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82DE35" w14:textId="77777777" w:rsidR="005B6C96" w:rsidRDefault="005B6C96" w:rsidP="00CC060D">
      <w:pPr>
        <w:rPr>
          <w:b/>
          <w:sz w:val="36"/>
          <w:szCs w:val="36"/>
        </w:rPr>
      </w:pPr>
    </w:p>
    <w:p w14:paraId="56B1F35E" w14:textId="35AC63F1" w:rsidR="005A2606" w:rsidRPr="008A737A" w:rsidRDefault="005A2606" w:rsidP="005A2606">
      <w:pPr>
        <w:jc w:val="center"/>
        <w:rPr>
          <w:rFonts w:ascii="Arial" w:hAnsi="Arial" w:cs="Arial"/>
          <w:b/>
          <w:sz w:val="32"/>
          <w:szCs w:val="32"/>
        </w:rPr>
      </w:pPr>
      <w:r w:rsidRPr="008A737A">
        <w:rPr>
          <w:rFonts w:ascii="Arial" w:hAnsi="Arial" w:cs="Arial"/>
          <w:b/>
          <w:sz w:val="32"/>
          <w:szCs w:val="32"/>
        </w:rPr>
        <w:t>University of Wales Trinity Saint David.</w:t>
      </w:r>
    </w:p>
    <w:p w14:paraId="23D2679D" w14:textId="7136CB68" w:rsidR="005F4A89" w:rsidRPr="008A737A" w:rsidRDefault="005A2606" w:rsidP="00CC060D">
      <w:pPr>
        <w:jc w:val="center"/>
        <w:rPr>
          <w:rFonts w:ascii="Arial" w:hAnsi="Arial" w:cs="Arial"/>
          <w:b/>
          <w:sz w:val="32"/>
          <w:szCs w:val="32"/>
        </w:rPr>
      </w:pPr>
      <w:r w:rsidRPr="008A737A">
        <w:rPr>
          <w:rFonts w:ascii="Arial" w:hAnsi="Arial" w:cs="Arial"/>
          <w:b/>
          <w:sz w:val="32"/>
          <w:szCs w:val="32"/>
        </w:rPr>
        <w:t>School of Engineering.</w:t>
      </w:r>
    </w:p>
    <w:p w14:paraId="704BB35D" w14:textId="093CDC82" w:rsidR="005A2606" w:rsidRPr="008A737A" w:rsidRDefault="005A2606" w:rsidP="005F4A89">
      <w:pPr>
        <w:rPr>
          <w:rFonts w:ascii="Arial" w:hAnsi="Arial" w:cs="Arial"/>
          <w:sz w:val="32"/>
          <w:szCs w:val="32"/>
        </w:rPr>
      </w:pPr>
    </w:p>
    <w:p w14:paraId="70287B6A" w14:textId="77777777" w:rsidR="00CC060D" w:rsidRPr="008A737A" w:rsidRDefault="00CC060D" w:rsidP="005F4A89">
      <w:pPr>
        <w:rPr>
          <w:rFonts w:ascii="Arial" w:hAnsi="Arial" w:cs="Arial"/>
          <w:sz w:val="32"/>
          <w:szCs w:val="32"/>
        </w:rPr>
      </w:pPr>
    </w:p>
    <w:p w14:paraId="6C4A5A7C" w14:textId="7EA3F9EC" w:rsidR="005A2606" w:rsidRPr="008A737A" w:rsidRDefault="005356A1" w:rsidP="005356A1">
      <w:pPr>
        <w:tabs>
          <w:tab w:val="left" w:pos="7305"/>
        </w:tabs>
        <w:jc w:val="center"/>
        <w:rPr>
          <w:rFonts w:ascii="Arial" w:hAnsi="Arial" w:cs="Arial"/>
          <w:sz w:val="32"/>
          <w:szCs w:val="32"/>
        </w:rPr>
      </w:pPr>
      <w:r w:rsidRPr="008A737A">
        <w:rPr>
          <w:rFonts w:ascii="Arial" w:hAnsi="Arial" w:cs="Arial"/>
          <w:noProof/>
          <w:sz w:val="32"/>
          <w:szCs w:val="32"/>
          <w:lang w:eastAsia="en-GB"/>
        </w:rPr>
        <w:drawing>
          <wp:anchor distT="0" distB="0" distL="114300" distR="114300" simplePos="0" relativeHeight="251658240" behindDoc="1" locked="0" layoutInCell="1" allowOverlap="1" wp14:anchorId="308868D4" wp14:editId="7853B1B7">
            <wp:simplePos x="0" y="0"/>
            <wp:positionH relativeFrom="column">
              <wp:posOffset>34925</wp:posOffset>
            </wp:positionH>
            <wp:positionV relativeFrom="paragraph">
              <wp:posOffset>141605</wp:posOffset>
            </wp:positionV>
            <wp:extent cx="2581275" cy="1082675"/>
            <wp:effectExtent l="0" t="0" r="9525" b="3175"/>
            <wp:wrapTight wrapText="bothSides">
              <wp:wrapPolygon edited="0">
                <wp:start x="0" y="0"/>
                <wp:lineTo x="0" y="21283"/>
                <wp:lineTo x="21520" y="21283"/>
                <wp:lineTo x="21520" y="0"/>
                <wp:lineTo x="0" y="0"/>
              </wp:wrapPolygon>
            </wp:wrapTight>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2-20 at 8.29.32 AM.png"/>
                    <pic:cNvPicPr/>
                  </pic:nvPicPr>
                  <pic:blipFill rotWithShape="1">
                    <a:blip r:embed="rId8" cstate="print">
                      <a:extLst>
                        <a:ext uri="{28A0092B-C50C-407E-A947-70E740481C1C}">
                          <a14:useLocalDpi xmlns:a14="http://schemas.microsoft.com/office/drawing/2010/main" val="0"/>
                        </a:ext>
                      </a:extLst>
                    </a:blip>
                    <a:srcRect l="64366" t="26204" r="5349" b="53415"/>
                    <a:stretch/>
                  </pic:blipFill>
                  <pic:spPr bwMode="auto">
                    <a:xfrm>
                      <a:off x="0" y="0"/>
                      <a:ext cx="2581275" cy="1082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F4A89" w:rsidRPr="008A737A">
        <w:rPr>
          <w:rFonts w:ascii="Arial" w:hAnsi="Arial" w:cs="Arial"/>
          <w:noProof/>
          <w:sz w:val="32"/>
          <w:szCs w:val="32"/>
        </w:rPr>
        <w:drawing>
          <wp:inline distT="0" distB="0" distL="0" distR="0" wp14:anchorId="72CC4139" wp14:editId="613B1436">
            <wp:extent cx="2859405" cy="1095958"/>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9"/>
                    <a:srcRect l="4049" t="-13844" b="-1"/>
                    <a:stretch/>
                  </pic:blipFill>
                  <pic:spPr bwMode="auto">
                    <a:xfrm>
                      <a:off x="0" y="0"/>
                      <a:ext cx="2975873" cy="1140598"/>
                    </a:xfrm>
                    <a:prstGeom prst="rect">
                      <a:avLst/>
                    </a:prstGeom>
                    <a:ln>
                      <a:noFill/>
                    </a:ln>
                    <a:extLst>
                      <a:ext uri="{53640926-AAD7-44D8-BBD7-CCE9431645EC}">
                        <a14:shadowObscured xmlns:a14="http://schemas.microsoft.com/office/drawing/2010/main"/>
                      </a:ext>
                    </a:extLst>
                  </pic:spPr>
                </pic:pic>
              </a:graphicData>
            </a:graphic>
          </wp:inline>
        </w:drawing>
      </w:r>
    </w:p>
    <w:p w14:paraId="778F2B5F" w14:textId="77777777" w:rsidR="005F4A89" w:rsidRPr="008A737A" w:rsidRDefault="005F4A89" w:rsidP="00497FD7">
      <w:pPr>
        <w:rPr>
          <w:rFonts w:ascii="Arial" w:hAnsi="Arial" w:cs="Arial"/>
          <w:b/>
          <w:sz w:val="32"/>
          <w:szCs w:val="32"/>
          <w:u w:val="single"/>
        </w:rPr>
      </w:pPr>
    </w:p>
    <w:p w14:paraId="0198E7D1" w14:textId="19416DAA" w:rsidR="00336762" w:rsidRPr="008A737A" w:rsidRDefault="00336762" w:rsidP="00CC060D">
      <w:pPr>
        <w:jc w:val="center"/>
        <w:rPr>
          <w:rFonts w:ascii="Arial" w:hAnsi="Arial" w:cs="Arial"/>
          <w:b/>
          <w:sz w:val="32"/>
          <w:szCs w:val="32"/>
        </w:rPr>
      </w:pPr>
      <w:r w:rsidRPr="008A737A">
        <w:rPr>
          <w:rFonts w:ascii="Arial" w:hAnsi="Arial" w:cs="Arial"/>
          <w:b/>
          <w:sz w:val="32"/>
          <w:szCs w:val="32"/>
        </w:rPr>
        <w:t>Matthew Dewhurst</w:t>
      </w:r>
    </w:p>
    <w:p w14:paraId="019B3823" w14:textId="57D9AA33" w:rsidR="00336762" w:rsidRPr="008A737A" w:rsidRDefault="00336762" w:rsidP="00CC060D">
      <w:pPr>
        <w:jc w:val="center"/>
        <w:rPr>
          <w:rFonts w:ascii="Arial" w:hAnsi="Arial" w:cs="Arial"/>
          <w:b/>
          <w:sz w:val="32"/>
          <w:szCs w:val="32"/>
        </w:rPr>
      </w:pPr>
      <w:r w:rsidRPr="008A737A">
        <w:rPr>
          <w:rFonts w:ascii="Arial" w:hAnsi="Arial" w:cs="Arial"/>
          <w:b/>
          <w:sz w:val="32"/>
          <w:szCs w:val="32"/>
        </w:rPr>
        <w:t>2113040</w:t>
      </w:r>
    </w:p>
    <w:p w14:paraId="6EC3CBD4" w14:textId="7B05B17B" w:rsidR="005A2606" w:rsidRPr="008A737A" w:rsidRDefault="0089133D" w:rsidP="00CC060D">
      <w:pPr>
        <w:jc w:val="center"/>
        <w:rPr>
          <w:rFonts w:ascii="Arial" w:hAnsi="Arial" w:cs="Arial"/>
          <w:b/>
          <w:sz w:val="32"/>
          <w:szCs w:val="32"/>
        </w:rPr>
      </w:pPr>
      <w:r w:rsidRPr="008A737A">
        <w:rPr>
          <w:rFonts w:ascii="Arial" w:hAnsi="Arial" w:cs="Arial"/>
          <w:b/>
          <w:sz w:val="32"/>
          <w:szCs w:val="32"/>
        </w:rPr>
        <w:t>14/08/2</w:t>
      </w:r>
      <w:r w:rsidR="00CC060D" w:rsidRPr="008A737A">
        <w:rPr>
          <w:rFonts w:ascii="Arial" w:hAnsi="Arial" w:cs="Arial"/>
          <w:b/>
          <w:sz w:val="32"/>
          <w:szCs w:val="32"/>
        </w:rPr>
        <w:t>4</w:t>
      </w:r>
    </w:p>
    <w:p w14:paraId="1810F884" w14:textId="77777777" w:rsidR="00497FD7" w:rsidRPr="008A737A" w:rsidRDefault="00497FD7" w:rsidP="00CC060D">
      <w:pPr>
        <w:jc w:val="center"/>
        <w:rPr>
          <w:rFonts w:ascii="Arial" w:hAnsi="Arial" w:cs="Arial"/>
          <w:b/>
          <w:sz w:val="32"/>
          <w:szCs w:val="32"/>
        </w:rPr>
      </w:pPr>
    </w:p>
    <w:p w14:paraId="171185CE" w14:textId="44FE5372" w:rsidR="00336762" w:rsidRPr="008A737A" w:rsidRDefault="00E74666" w:rsidP="00CC060D">
      <w:pPr>
        <w:jc w:val="center"/>
        <w:rPr>
          <w:rFonts w:ascii="Arial" w:hAnsi="Arial" w:cs="Arial"/>
          <w:b/>
          <w:sz w:val="32"/>
          <w:szCs w:val="32"/>
        </w:rPr>
      </w:pPr>
      <w:r w:rsidRPr="008A737A">
        <w:rPr>
          <w:rFonts w:ascii="Arial" w:hAnsi="Arial" w:cs="Arial"/>
          <w:b/>
          <w:sz w:val="32"/>
          <w:szCs w:val="32"/>
        </w:rPr>
        <w:t>ACMA6013 Dissertation</w:t>
      </w:r>
    </w:p>
    <w:p w14:paraId="384EE873" w14:textId="038FD68C" w:rsidR="00336762" w:rsidRPr="008A737A" w:rsidRDefault="0070393A" w:rsidP="00CC060D">
      <w:pPr>
        <w:jc w:val="center"/>
        <w:rPr>
          <w:rFonts w:ascii="Arial" w:hAnsi="Arial" w:cs="Arial"/>
          <w:b/>
          <w:sz w:val="32"/>
          <w:szCs w:val="32"/>
        </w:rPr>
      </w:pPr>
      <w:r w:rsidRPr="008A737A">
        <w:rPr>
          <w:rFonts w:ascii="Arial" w:hAnsi="Arial" w:cs="Arial"/>
          <w:b/>
          <w:sz w:val="32"/>
          <w:szCs w:val="32"/>
        </w:rPr>
        <w:t xml:space="preserve">Safe &amp; Repeatable Build of </w:t>
      </w:r>
      <w:r w:rsidR="005C2A60" w:rsidRPr="008A737A">
        <w:rPr>
          <w:rFonts w:ascii="Arial" w:hAnsi="Arial" w:cs="Arial"/>
          <w:b/>
          <w:sz w:val="32"/>
          <w:szCs w:val="32"/>
        </w:rPr>
        <w:t xml:space="preserve">AM003 </w:t>
      </w:r>
      <w:r w:rsidRPr="008A737A">
        <w:rPr>
          <w:rFonts w:ascii="Arial" w:hAnsi="Arial" w:cs="Arial"/>
          <w:b/>
          <w:sz w:val="32"/>
          <w:szCs w:val="32"/>
        </w:rPr>
        <w:t xml:space="preserve">Door Concept </w:t>
      </w:r>
    </w:p>
    <w:p w14:paraId="463866FB" w14:textId="4867DB27" w:rsidR="00336762" w:rsidRPr="008A737A" w:rsidRDefault="00336762" w:rsidP="00336762">
      <w:pPr>
        <w:jc w:val="center"/>
        <w:rPr>
          <w:rFonts w:ascii="Arial" w:hAnsi="Arial" w:cs="Arial"/>
          <w:b/>
          <w:sz w:val="32"/>
          <w:szCs w:val="32"/>
        </w:rPr>
      </w:pPr>
      <w:r w:rsidRPr="008A737A">
        <w:rPr>
          <w:rFonts w:ascii="Arial" w:hAnsi="Arial" w:cs="Arial"/>
          <w:b/>
          <w:sz w:val="32"/>
          <w:szCs w:val="32"/>
        </w:rPr>
        <w:t xml:space="preserve">BEng </w:t>
      </w:r>
      <w:r w:rsidR="00483888" w:rsidRPr="008A737A">
        <w:rPr>
          <w:rFonts w:ascii="Arial" w:hAnsi="Arial" w:cs="Arial"/>
          <w:b/>
          <w:sz w:val="32"/>
          <w:szCs w:val="32"/>
        </w:rPr>
        <w:t>Manufacturing Systems</w:t>
      </w:r>
    </w:p>
    <w:p w14:paraId="0B434A1E" w14:textId="686F6951" w:rsidR="005A2606" w:rsidRPr="008A737A" w:rsidRDefault="005A2606" w:rsidP="005A2606">
      <w:pPr>
        <w:rPr>
          <w:rFonts w:ascii="Arial" w:hAnsi="Arial" w:cs="Arial"/>
          <w:b/>
          <w:bCs/>
          <w:iCs/>
          <w:sz w:val="22"/>
          <w:szCs w:val="22"/>
          <w:u w:val="single"/>
        </w:rPr>
      </w:pPr>
    </w:p>
    <w:p w14:paraId="15283872" w14:textId="430A3618" w:rsidR="005A2606" w:rsidRPr="008A737A" w:rsidRDefault="005A2606" w:rsidP="005A2606">
      <w:pPr>
        <w:rPr>
          <w:rFonts w:ascii="Arial" w:hAnsi="Arial" w:cs="Arial"/>
          <w:b/>
          <w:bCs/>
          <w:iCs/>
          <w:sz w:val="22"/>
          <w:szCs w:val="22"/>
          <w:u w:val="single"/>
        </w:rPr>
      </w:pPr>
    </w:p>
    <w:p w14:paraId="221D2D3D" w14:textId="77777777" w:rsidR="00497FD7" w:rsidRDefault="00497FD7" w:rsidP="005A2606">
      <w:pPr>
        <w:rPr>
          <w:rFonts w:ascii="Arial" w:hAnsi="Arial" w:cs="Arial"/>
          <w:b/>
          <w:bCs/>
          <w:iCs/>
          <w:sz w:val="22"/>
          <w:szCs w:val="22"/>
          <w:u w:val="single"/>
        </w:rPr>
      </w:pPr>
    </w:p>
    <w:p w14:paraId="691FA32B" w14:textId="77777777" w:rsidR="008A737A" w:rsidRDefault="008A737A" w:rsidP="005A2606">
      <w:pPr>
        <w:rPr>
          <w:rFonts w:ascii="Arial" w:hAnsi="Arial" w:cs="Arial"/>
          <w:b/>
          <w:bCs/>
          <w:iCs/>
          <w:sz w:val="22"/>
          <w:szCs w:val="22"/>
          <w:u w:val="single"/>
        </w:rPr>
      </w:pPr>
    </w:p>
    <w:p w14:paraId="667CE207" w14:textId="77777777" w:rsidR="008A737A" w:rsidRDefault="008A737A" w:rsidP="005A2606">
      <w:pPr>
        <w:rPr>
          <w:rFonts w:ascii="Arial" w:hAnsi="Arial" w:cs="Arial"/>
          <w:b/>
          <w:bCs/>
          <w:iCs/>
          <w:sz w:val="22"/>
          <w:szCs w:val="22"/>
          <w:u w:val="single"/>
        </w:rPr>
      </w:pPr>
    </w:p>
    <w:p w14:paraId="72D064C8" w14:textId="77777777" w:rsidR="002226EA" w:rsidRPr="008A737A" w:rsidRDefault="002226EA" w:rsidP="005A2606">
      <w:pPr>
        <w:rPr>
          <w:rFonts w:ascii="Arial" w:hAnsi="Arial" w:cs="Arial"/>
          <w:b/>
          <w:bCs/>
          <w:iCs/>
          <w:sz w:val="22"/>
          <w:szCs w:val="22"/>
          <w:u w:val="single"/>
        </w:rPr>
      </w:pPr>
    </w:p>
    <w:p w14:paraId="2BBA9544" w14:textId="77777777" w:rsidR="005F45DE" w:rsidRPr="008A737A" w:rsidRDefault="005F45DE" w:rsidP="005A2606">
      <w:pPr>
        <w:rPr>
          <w:rFonts w:ascii="Arial" w:hAnsi="Arial" w:cs="Arial"/>
          <w:b/>
          <w:bCs/>
          <w:iCs/>
          <w:sz w:val="22"/>
          <w:szCs w:val="22"/>
          <w:u w:val="single"/>
        </w:rPr>
      </w:pPr>
      <w:r w:rsidRPr="008A737A">
        <w:rPr>
          <w:rFonts w:ascii="Arial" w:hAnsi="Arial" w:cs="Arial"/>
          <w:b/>
          <w:bCs/>
          <w:iCs/>
          <w:sz w:val="22"/>
          <w:szCs w:val="22"/>
          <w:u w:val="single"/>
        </w:rPr>
        <w:lastRenderedPageBreak/>
        <w:t>Abstract</w:t>
      </w:r>
    </w:p>
    <w:p w14:paraId="684BFE23" w14:textId="080B09C1" w:rsidR="00A83CE7" w:rsidRDefault="00254FA6" w:rsidP="00716AD4">
      <w:pPr>
        <w:rPr>
          <w:rFonts w:ascii="Arial" w:hAnsi="Arial" w:cs="Arial"/>
          <w:iCs/>
          <w:sz w:val="22"/>
          <w:szCs w:val="22"/>
        </w:rPr>
      </w:pPr>
      <w:r>
        <w:rPr>
          <w:rFonts w:ascii="Arial" w:hAnsi="Arial" w:cs="Arial"/>
          <w:iCs/>
          <w:sz w:val="22"/>
          <w:szCs w:val="22"/>
        </w:rPr>
        <w:t xml:space="preserve">With the </w:t>
      </w:r>
      <w:r w:rsidR="00E73736">
        <w:rPr>
          <w:rFonts w:ascii="Arial" w:hAnsi="Arial" w:cs="Arial"/>
          <w:iCs/>
          <w:sz w:val="22"/>
          <w:szCs w:val="22"/>
        </w:rPr>
        <w:t>launch</w:t>
      </w:r>
      <w:r>
        <w:rPr>
          <w:rFonts w:ascii="Arial" w:hAnsi="Arial" w:cs="Arial"/>
          <w:iCs/>
          <w:sz w:val="22"/>
          <w:szCs w:val="22"/>
        </w:rPr>
        <w:t xml:space="preserve"> of Aston Martins first hybrid hyper car, the Valhalla</w:t>
      </w:r>
      <w:r w:rsidR="00F97EA5">
        <w:rPr>
          <w:rFonts w:ascii="Arial" w:hAnsi="Arial" w:cs="Arial"/>
          <w:iCs/>
          <w:sz w:val="22"/>
          <w:szCs w:val="22"/>
        </w:rPr>
        <w:t xml:space="preserve">, a dihedral door </w:t>
      </w:r>
      <w:r w:rsidR="00EB04D9">
        <w:rPr>
          <w:rFonts w:ascii="Arial" w:hAnsi="Arial" w:cs="Arial"/>
          <w:iCs/>
          <w:sz w:val="22"/>
          <w:szCs w:val="22"/>
        </w:rPr>
        <w:t xml:space="preserve">design has been introduced </w:t>
      </w:r>
      <w:r w:rsidR="00E73736">
        <w:rPr>
          <w:rFonts w:ascii="Arial" w:hAnsi="Arial" w:cs="Arial"/>
          <w:iCs/>
          <w:sz w:val="22"/>
          <w:szCs w:val="22"/>
        </w:rPr>
        <w:t xml:space="preserve">to captivate and meet market expectations. </w:t>
      </w:r>
      <w:r w:rsidR="00716AD4">
        <w:rPr>
          <w:rFonts w:ascii="Arial" w:hAnsi="Arial" w:cs="Arial"/>
          <w:iCs/>
          <w:sz w:val="22"/>
          <w:szCs w:val="22"/>
        </w:rPr>
        <w:t xml:space="preserve">This thesis documents the design, development and implementation of bespoke manufacturing equipment to support the production of dihedral </w:t>
      </w:r>
      <w:r w:rsidR="00833028">
        <w:rPr>
          <w:rFonts w:ascii="Arial" w:hAnsi="Arial" w:cs="Arial"/>
          <w:iCs/>
          <w:sz w:val="22"/>
          <w:szCs w:val="22"/>
        </w:rPr>
        <w:t xml:space="preserve">doors. Given the complexity and uniqueness of the door design, a  first for Aston Martin, </w:t>
      </w:r>
      <w:r w:rsidR="00476481">
        <w:rPr>
          <w:rFonts w:ascii="Arial" w:hAnsi="Arial" w:cs="Arial"/>
          <w:iCs/>
          <w:sz w:val="22"/>
          <w:szCs w:val="22"/>
        </w:rPr>
        <w:t>specialised manufacturing processes were essential to ensure safe, efficient and repeatable manufacturing.</w:t>
      </w:r>
    </w:p>
    <w:p w14:paraId="568CAB1C" w14:textId="1536CDA6" w:rsidR="00476481" w:rsidRDefault="00476481" w:rsidP="00716AD4">
      <w:pPr>
        <w:rPr>
          <w:rFonts w:ascii="Arial" w:hAnsi="Arial" w:cs="Arial"/>
          <w:iCs/>
          <w:sz w:val="22"/>
          <w:szCs w:val="22"/>
        </w:rPr>
      </w:pPr>
      <w:r>
        <w:rPr>
          <w:rFonts w:ascii="Arial" w:hAnsi="Arial" w:cs="Arial"/>
          <w:iCs/>
          <w:sz w:val="22"/>
          <w:szCs w:val="22"/>
        </w:rPr>
        <w:t>The project began with a detailed study of ergonomic considerations, design for manufacture (DFM) principles and cycle times to shape initial equipment design requirements. A structured methodology was followed, including</w:t>
      </w:r>
      <w:r w:rsidR="00692DD9">
        <w:rPr>
          <w:rFonts w:ascii="Arial" w:hAnsi="Arial" w:cs="Arial"/>
          <w:iCs/>
          <w:sz w:val="22"/>
          <w:szCs w:val="22"/>
        </w:rPr>
        <w:t xml:space="preserve"> Request for Quotation (RFQ) processes, design reviews</w:t>
      </w:r>
      <w:r w:rsidR="00C15B70">
        <w:rPr>
          <w:rFonts w:ascii="Arial" w:hAnsi="Arial" w:cs="Arial"/>
          <w:iCs/>
          <w:sz w:val="22"/>
          <w:szCs w:val="22"/>
        </w:rPr>
        <w:t xml:space="preserve">, </w:t>
      </w:r>
      <w:r w:rsidR="00715DED">
        <w:rPr>
          <w:rFonts w:ascii="Arial" w:hAnsi="Arial" w:cs="Arial"/>
          <w:iCs/>
          <w:sz w:val="22"/>
          <w:szCs w:val="22"/>
        </w:rPr>
        <w:t xml:space="preserve">design risk assessments and </w:t>
      </w:r>
      <w:r w:rsidR="00C15B70">
        <w:rPr>
          <w:rFonts w:ascii="Arial" w:hAnsi="Arial" w:cs="Arial"/>
          <w:iCs/>
          <w:sz w:val="22"/>
          <w:szCs w:val="22"/>
        </w:rPr>
        <w:t>Potential Failures Mode and Effect Analysis (PFMEA)</w:t>
      </w:r>
      <w:r w:rsidR="00692DD9">
        <w:rPr>
          <w:rFonts w:ascii="Arial" w:hAnsi="Arial" w:cs="Arial"/>
          <w:iCs/>
          <w:sz w:val="22"/>
          <w:szCs w:val="22"/>
        </w:rPr>
        <w:t xml:space="preserve"> to ensure that all proposed equipment met the necessary performance, safety and legislative requirements such as PUWER and LOLER.</w:t>
      </w:r>
    </w:p>
    <w:p w14:paraId="02E00BA1" w14:textId="49DA1A91" w:rsidR="00692DD9" w:rsidRDefault="00692DD9" w:rsidP="00716AD4">
      <w:pPr>
        <w:rPr>
          <w:rFonts w:ascii="Arial" w:hAnsi="Arial" w:cs="Arial"/>
          <w:iCs/>
          <w:sz w:val="22"/>
          <w:szCs w:val="22"/>
        </w:rPr>
      </w:pPr>
      <w:r>
        <w:rPr>
          <w:rFonts w:ascii="Arial" w:hAnsi="Arial" w:cs="Arial"/>
          <w:iCs/>
          <w:sz w:val="22"/>
          <w:szCs w:val="22"/>
        </w:rPr>
        <w:t xml:space="preserve">Implementation involved </w:t>
      </w:r>
      <w:r w:rsidR="006321DD">
        <w:rPr>
          <w:rFonts w:ascii="Arial" w:hAnsi="Arial" w:cs="Arial"/>
          <w:iCs/>
          <w:sz w:val="22"/>
          <w:szCs w:val="22"/>
        </w:rPr>
        <w:t xml:space="preserve">the </w:t>
      </w:r>
      <w:r>
        <w:rPr>
          <w:rFonts w:ascii="Arial" w:hAnsi="Arial" w:cs="Arial"/>
          <w:iCs/>
          <w:sz w:val="22"/>
          <w:szCs w:val="22"/>
        </w:rPr>
        <w:t>safe installation</w:t>
      </w:r>
      <w:r w:rsidR="006321DD">
        <w:rPr>
          <w:rFonts w:ascii="Arial" w:hAnsi="Arial" w:cs="Arial"/>
          <w:iCs/>
          <w:sz w:val="22"/>
          <w:szCs w:val="22"/>
        </w:rPr>
        <w:t>, validation and commissioning of the equipment</w:t>
      </w:r>
      <w:r w:rsidR="00B9054F">
        <w:rPr>
          <w:rFonts w:ascii="Arial" w:hAnsi="Arial" w:cs="Arial"/>
          <w:iCs/>
          <w:sz w:val="22"/>
          <w:szCs w:val="22"/>
        </w:rPr>
        <w:t xml:space="preserve"> within a production environment, with </w:t>
      </w:r>
      <w:r w:rsidR="009C6BA2">
        <w:rPr>
          <w:rFonts w:ascii="Arial" w:hAnsi="Arial" w:cs="Arial"/>
          <w:iCs/>
          <w:sz w:val="22"/>
          <w:szCs w:val="22"/>
        </w:rPr>
        <w:t>a strong</w:t>
      </w:r>
      <w:r w:rsidR="00B9054F">
        <w:rPr>
          <w:rFonts w:ascii="Arial" w:hAnsi="Arial" w:cs="Arial"/>
          <w:iCs/>
          <w:sz w:val="22"/>
          <w:szCs w:val="22"/>
        </w:rPr>
        <w:t xml:space="preserve"> emphasis on early detection of potential failure</w:t>
      </w:r>
      <w:r w:rsidR="00252732">
        <w:rPr>
          <w:rFonts w:ascii="Arial" w:hAnsi="Arial" w:cs="Arial"/>
          <w:iCs/>
          <w:sz w:val="22"/>
          <w:szCs w:val="22"/>
        </w:rPr>
        <w:t xml:space="preserve"> modes and the integration of Total Productive Maintenance (TPM) strategies.</w:t>
      </w:r>
      <w:r w:rsidR="00783172">
        <w:rPr>
          <w:rFonts w:ascii="Arial" w:hAnsi="Arial" w:cs="Arial"/>
          <w:iCs/>
          <w:sz w:val="22"/>
          <w:szCs w:val="22"/>
        </w:rPr>
        <w:t xml:space="preserve"> Despite challenges, such as part availability for Site Acceptance Testing (SAT) and managing supplier alignment with timings, </w:t>
      </w:r>
      <w:r w:rsidR="00571D9B">
        <w:rPr>
          <w:rFonts w:ascii="Arial" w:hAnsi="Arial" w:cs="Arial"/>
          <w:iCs/>
          <w:sz w:val="22"/>
          <w:szCs w:val="22"/>
        </w:rPr>
        <w:t xml:space="preserve">the project successfully delivered equipment that exceeded TAKT time expectations, providing operational flexibility and </w:t>
      </w:r>
      <w:r w:rsidR="009C6BA2">
        <w:rPr>
          <w:rFonts w:ascii="Arial" w:hAnsi="Arial" w:cs="Arial"/>
          <w:iCs/>
          <w:sz w:val="22"/>
          <w:szCs w:val="22"/>
        </w:rPr>
        <w:t>high-quality</w:t>
      </w:r>
      <w:r w:rsidR="00986911">
        <w:rPr>
          <w:rFonts w:ascii="Arial" w:hAnsi="Arial" w:cs="Arial"/>
          <w:iCs/>
          <w:sz w:val="22"/>
          <w:szCs w:val="22"/>
        </w:rPr>
        <w:t xml:space="preserve"> output.</w:t>
      </w:r>
    </w:p>
    <w:p w14:paraId="5DA6250F" w14:textId="58555373" w:rsidR="00986911" w:rsidRPr="00A83CE7" w:rsidRDefault="00986911" w:rsidP="00716AD4">
      <w:pPr>
        <w:rPr>
          <w:rFonts w:ascii="Arial" w:hAnsi="Arial" w:cs="Arial"/>
          <w:iCs/>
          <w:sz w:val="22"/>
          <w:szCs w:val="22"/>
        </w:rPr>
      </w:pPr>
      <w:r>
        <w:rPr>
          <w:rFonts w:ascii="Arial" w:hAnsi="Arial" w:cs="Arial"/>
          <w:iCs/>
          <w:sz w:val="22"/>
          <w:szCs w:val="22"/>
        </w:rPr>
        <w:t xml:space="preserve">The report concludes with an evaluation of the equipment’s effectiveness </w:t>
      </w:r>
      <w:r w:rsidR="00B24E99">
        <w:rPr>
          <w:rFonts w:ascii="Arial" w:hAnsi="Arial" w:cs="Arial"/>
          <w:iCs/>
          <w:sz w:val="22"/>
          <w:szCs w:val="22"/>
        </w:rPr>
        <w:t xml:space="preserve">in achieving the initial aims and objectives. </w:t>
      </w:r>
      <w:r w:rsidR="007267B1">
        <w:rPr>
          <w:rFonts w:ascii="Arial" w:hAnsi="Arial" w:cs="Arial"/>
          <w:iCs/>
          <w:sz w:val="22"/>
          <w:szCs w:val="22"/>
        </w:rPr>
        <w:t>In addition, recommendations for future improvements</w:t>
      </w:r>
      <w:r w:rsidR="005A5A14">
        <w:rPr>
          <w:rFonts w:ascii="Arial" w:hAnsi="Arial" w:cs="Arial"/>
          <w:iCs/>
          <w:sz w:val="22"/>
          <w:szCs w:val="22"/>
        </w:rPr>
        <w:t xml:space="preserve"> and </w:t>
      </w:r>
      <w:r w:rsidR="000A5C71">
        <w:rPr>
          <w:rFonts w:ascii="Arial" w:hAnsi="Arial" w:cs="Arial"/>
          <w:iCs/>
          <w:sz w:val="22"/>
          <w:szCs w:val="22"/>
        </w:rPr>
        <w:t xml:space="preserve">reflections on key learnings </w:t>
      </w:r>
      <w:r w:rsidR="00166F84">
        <w:rPr>
          <w:rFonts w:ascii="Arial" w:hAnsi="Arial" w:cs="Arial"/>
          <w:iCs/>
          <w:sz w:val="22"/>
          <w:szCs w:val="22"/>
        </w:rPr>
        <w:t>are analysed</w:t>
      </w:r>
      <w:r w:rsidR="006776DA">
        <w:rPr>
          <w:rFonts w:ascii="Arial" w:hAnsi="Arial" w:cs="Arial"/>
          <w:iCs/>
          <w:sz w:val="22"/>
          <w:szCs w:val="22"/>
        </w:rPr>
        <w:t>, highlighting the significance of proactive supplier risk management and sustained commitment to continuous improving in the aim of achieving a Six Sigma standard of quality.</w:t>
      </w:r>
      <w:r w:rsidR="00364800">
        <w:rPr>
          <w:rFonts w:ascii="Arial" w:hAnsi="Arial" w:cs="Arial"/>
          <w:iCs/>
          <w:sz w:val="22"/>
          <w:szCs w:val="22"/>
        </w:rPr>
        <w:t xml:space="preserve"> </w:t>
      </w:r>
    </w:p>
    <w:p w14:paraId="091BC64A" w14:textId="77777777" w:rsidR="005F45DE" w:rsidRPr="008A737A" w:rsidRDefault="005F45DE" w:rsidP="005A2606">
      <w:pPr>
        <w:rPr>
          <w:rFonts w:ascii="Arial" w:hAnsi="Arial" w:cs="Arial"/>
          <w:iCs/>
          <w:sz w:val="22"/>
          <w:szCs w:val="22"/>
        </w:rPr>
      </w:pPr>
    </w:p>
    <w:p w14:paraId="7998D5D6" w14:textId="2A39EA26" w:rsidR="005F45DE" w:rsidRPr="008A737A" w:rsidRDefault="0026293C" w:rsidP="005A2606">
      <w:pPr>
        <w:rPr>
          <w:rFonts w:ascii="Arial" w:hAnsi="Arial" w:cs="Arial"/>
          <w:b/>
          <w:bCs/>
          <w:iCs/>
          <w:sz w:val="22"/>
          <w:szCs w:val="22"/>
          <w:u w:val="single"/>
        </w:rPr>
      </w:pPr>
      <w:r w:rsidRPr="008A737A">
        <w:rPr>
          <w:rFonts w:ascii="Arial" w:hAnsi="Arial" w:cs="Arial"/>
          <w:b/>
          <w:bCs/>
          <w:iCs/>
          <w:sz w:val="22"/>
          <w:szCs w:val="22"/>
          <w:u w:val="single"/>
        </w:rPr>
        <w:t>Declaration</w:t>
      </w:r>
    </w:p>
    <w:p w14:paraId="64060348" w14:textId="5D5231D7" w:rsidR="005F45DE" w:rsidRPr="008A737A" w:rsidRDefault="005F45DE" w:rsidP="005F45DE">
      <w:pPr>
        <w:autoSpaceDE w:val="0"/>
        <w:autoSpaceDN w:val="0"/>
        <w:adjustRightInd w:val="0"/>
        <w:jc w:val="both"/>
        <w:rPr>
          <w:rFonts w:ascii="Arial" w:hAnsi="Arial" w:cs="Arial"/>
          <w:i/>
          <w:sz w:val="22"/>
          <w:szCs w:val="22"/>
        </w:rPr>
      </w:pPr>
      <w:r w:rsidRPr="008A737A">
        <w:rPr>
          <w:rFonts w:ascii="Arial" w:hAnsi="Arial" w:cs="Arial"/>
          <w:i/>
          <w:sz w:val="22"/>
          <w:szCs w:val="22"/>
        </w:rPr>
        <w:t>This thesis is the result of the author’s original research. It has been composed by the author and has not been previously submitted for examination which has led to the award of a degree.’</w:t>
      </w:r>
    </w:p>
    <w:p w14:paraId="55B8C1E3" w14:textId="77777777" w:rsidR="005F45DE" w:rsidRPr="008A737A" w:rsidRDefault="005F45DE" w:rsidP="005F45DE">
      <w:pPr>
        <w:autoSpaceDE w:val="0"/>
        <w:autoSpaceDN w:val="0"/>
        <w:adjustRightInd w:val="0"/>
        <w:jc w:val="both"/>
        <w:rPr>
          <w:rFonts w:ascii="Arial" w:hAnsi="Arial" w:cs="Arial"/>
          <w:b/>
          <w:bCs/>
          <w:i/>
          <w:sz w:val="22"/>
          <w:szCs w:val="22"/>
        </w:rPr>
      </w:pPr>
    </w:p>
    <w:p w14:paraId="2BF30E6A" w14:textId="70D7E081" w:rsidR="005F45DE" w:rsidRPr="008A737A" w:rsidRDefault="005F45DE" w:rsidP="005F45DE">
      <w:pPr>
        <w:autoSpaceDE w:val="0"/>
        <w:autoSpaceDN w:val="0"/>
        <w:adjustRightInd w:val="0"/>
        <w:rPr>
          <w:rFonts w:ascii="Arial" w:hAnsi="Arial" w:cs="Arial"/>
          <w:b/>
          <w:bCs/>
          <w:i/>
          <w:sz w:val="22"/>
          <w:szCs w:val="22"/>
        </w:rPr>
      </w:pPr>
      <w:r w:rsidRPr="008A737A">
        <w:rPr>
          <w:rFonts w:ascii="Arial" w:hAnsi="Arial" w:cs="Arial"/>
          <w:b/>
          <w:bCs/>
          <w:i/>
          <w:sz w:val="22"/>
          <w:szCs w:val="22"/>
        </w:rPr>
        <w:t xml:space="preserve">Signed:    </w:t>
      </w:r>
      <w:r w:rsidRPr="008A737A">
        <w:rPr>
          <w:rFonts w:ascii="Arial" w:hAnsi="Arial" w:cs="Arial"/>
          <w:noProof/>
          <w:sz w:val="22"/>
          <w:szCs w:val="22"/>
        </w:rPr>
        <w:drawing>
          <wp:inline distT="0" distB="0" distL="0" distR="0" wp14:anchorId="6E0A6520" wp14:editId="462EA29A">
            <wp:extent cx="1562100" cy="295275"/>
            <wp:effectExtent l="0" t="0" r="0" b="9525"/>
            <wp:docPr id="1580361529"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361529" name="Picture 1" descr="A black text on a white background&#10;&#10;Description automatically generated"/>
                    <pic:cNvPicPr/>
                  </pic:nvPicPr>
                  <pic:blipFill rotWithShape="1">
                    <a:blip r:embed="rId10"/>
                    <a:srcRect l="-1" r="35179" b="69903"/>
                    <a:stretch/>
                  </pic:blipFill>
                  <pic:spPr bwMode="auto">
                    <a:xfrm>
                      <a:off x="0" y="0"/>
                      <a:ext cx="1562100" cy="295275"/>
                    </a:xfrm>
                    <a:prstGeom prst="rect">
                      <a:avLst/>
                    </a:prstGeom>
                    <a:ln>
                      <a:noFill/>
                    </a:ln>
                    <a:extLst>
                      <a:ext uri="{53640926-AAD7-44D8-BBD7-CCE9431645EC}">
                        <a14:shadowObscured xmlns:a14="http://schemas.microsoft.com/office/drawing/2010/main"/>
                      </a:ext>
                    </a:extLst>
                  </pic:spPr>
                </pic:pic>
              </a:graphicData>
            </a:graphic>
          </wp:inline>
        </w:drawing>
      </w:r>
      <w:r w:rsidRPr="008A737A">
        <w:rPr>
          <w:rFonts w:ascii="Arial" w:hAnsi="Arial" w:cs="Arial"/>
          <w:b/>
          <w:bCs/>
          <w:i/>
          <w:sz w:val="22"/>
          <w:szCs w:val="22"/>
        </w:rPr>
        <w:t xml:space="preserve">                                                           Date: </w:t>
      </w:r>
      <w:r w:rsidR="00BB02FA" w:rsidRPr="008A737A">
        <w:rPr>
          <w:rFonts w:ascii="Arial" w:hAnsi="Arial" w:cs="Arial"/>
          <w:b/>
          <w:bCs/>
          <w:i/>
          <w:sz w:val="22"/>
          <w:szCs w:val="22"/>
        </w:rPr>
        <w:t>14</w:t>
      </w:r>
      <w:r w:rsidRPr="008A737A">
        <w:rPr>
          <w:rFonts w:ascii="Arial" w:hAnsi="Arial" w:cs="Arial"/>
          <w:b/>
          <w:bCs/>
          <w:i/>
          <w:sz w:val="22"/>
          <w:szCs w:val="22"/>
        </w:rPr>
        <w:t>/</w:t>
      </w:r>
      <w:r w:rsidR="00BB02FA" w:rsidRPr="008A737A">
        <w:rPr>
          <w:rFonts w:ascii="Arial" w:hAnsi="Arial" w:cs="Arial"/>
          <w:b/>
          <w:bCs/>
          <w:i/>
          <w:sz w:val="22"/>
          <w:szCs w:val="22"/>
        </w:rPr>
        <w:t>08</w:t>
      </w:r>
      <w:r w:rsidRPr="008A737A">
        <w:rPr>
          <w:rFonts w:ascii="Arial" w:hAnsi="Arial" w:cs="Arial"/>
          <w:b/>
          <w:bCs/>
          <w:i/>
          <w:sz w:val="22"/>
          <w:szCs w:val="22"/>
        </w:rPr>
        <w:t>/2024</w:t>
      </w:r>
    </w:p>
    <w:p w14:paraId="43BB82CA" w14:textId="70C9679D" w:rsidR="00603432" w:rsidRPr="008A737A" w:rsidRDefault="005F45DE" w:rsidP="005A2606">
      <w:pPr>
        <w:rPr>
          <w:rFonts w:ascii="Arial" w:hAnsi="Arial" w:cs="Arial"/>
          <w:b/>
          <w:bCs/>
          <w:iCs/>
          <w:sz w:val="22"/>
          <w:szCs w:val="22"/>
          <w:u w:val="single"/>
        </w:rPr>
      </w:pPr>
      <w:r w:rsidRPr="008A737A">
        <w:rPr>
          <w:rFonts w:ascii="Arial" w:hAnsi="Arial" w:cs="Arial"/>
          <w:b/>
          <w:bCs/>
          <w:iCs/>
          <w:sz w:val="22"/>
          <w:szCs w:val="22"/>
          <w:u w:val="single"/>
        </w:rPr>
        <w:br w:type="page"/>
      </w:r>
    </w:p>
    <w:sdt>
      <w:sdtPr>
        <w:rPr>
          <w:rFonts w:ascii="Arial" w:eastAsiaTheme="minorHAnsi" w:hAnsi="Arial" w:cs="Arial"/>
          <w:noProof/>
          <w:sz w:val="22"/>
          <w:szCs w:val="22"/>
          <w:u w:val="none"/>
        </w:rPr>
        <w:id w:val="-1119982992"/>
        <w:docPartObj>
          <w:docPartGallery w:val="Table of Contents"/>
          <w:docPartUnique/>
        </w:docPartObj>
      </w:sdtPr>
      <w:sdtEndPr>
        <w:rPr>
          <w:noProof w:val="0"/>
        </w:rPr>
      </w:sdtEndPr>
      <w:sdtContent>
        <w:p w14:paraId="7C9742FC" w14:textId="77777777" w:rsidR="000B68CE" w:rsidRPr="00BE0CCD" w:rsidRDefault="00B67587" w:rsidP="00A75193">
          <w:pPr>
            <w:pStyle w:val="TOCHeading"/>
            <w:rPr>
              <w:noProof/>
              <w:sz w:val="22"/>
              <w:szCs w:val="22"/>
            </w:rPr>
          </w:pPr>
          <w:r w:rsidRPr="00BE0CCD">
            <w:rPr>
              <w:rStyle w:val="Heading1Char"/>
              <w:rFonts w:ascii="Arial" w:hAnsi="Arial" w:cs="Arial"/>
              <w:sz w:val="22"/>
              <w:szCs w:val="22"/>
            </w:rPr>
            <w:t xml:space="preserve">Table of </w:t>
          </w:r>
          <w:r w:rsidR="008B1C85" w:rsidRPr="00BE0CCD">
            <w:rPr>
              <w:rStyle w:val="Heading1Char"/>
              <w:rFonts w:ascii="Arial" w:hAnsi="Arial" w:cs="Arial"/>
              <w:sz w:val="22"/>
              <w:szCs w:val="22"/>
            </w:rPr>
            <w:t>Contents</w:t>
          </w:r>
          <w:r w:rsidR="008B1C85" w:rsidRPr="00BE0CCD">
            <w:rPr>
              <w:rFonts w:ascii="Arial" w:hAnsi="Arial" w:cs="Arial"/>
              <w:sz w:val="22"/>
              <w:szCs w:val="22"/>
            </w:rPr>
            <w:fldChar w:fldCharType="begin"/>
          </w:r>
          <w:r w:rsidR="008B1C85" w:rsidRPr="00BE0CCD">
            <w:rPr>
              <w:rFonts w:ascii="Arial" w:hAnsi="Arial" w:cs="Arial"/>
              <w:sz w:val="22"/>
              <w:szCs w:val="22"/>
            </w:rPr>
            <w:instrText xml:space="preserve"> TOC \o "1-3" \h \z \u </w:instrText>
          </w:r>
          <w:r w:rsidR="008B1C85" w:rsidRPr="00BE0CCD">
            <w:rPr>
              <w:rFonts w:ascii="Arial" w:hAnsi="Arial" w:cs="Arial"/>
              <w:sz w:val="22"/>
              <w:szCs w:val="22"/>
            </w:rPr>
            <w:fldChar w:fldCharType="separate"/>
          </w:r>
        </w:p>
        <w:p w14:paraId="51F1BE46" w14:textId="0D4A3FDF" w:rsidR="000B68CE" w:rsidRPr="00BE0CCD" w:rsidRDefault="000B68CE" w:rsidP="00DF51F1">
          <w:pPr>
            <w:pStyle w:val="TOC1"/>
            <w:rPr>
              <w:rFonts w:eastAsiaTheme="minorEastAsia"/>
              <w:kern w:val="2"/>
              <w:sz w:val="22"/>
              <w:szCs w:val="22"/>
              <w:lang w:eastAsia="en-GB" w:bidi="ar-SA"/>
              <w14:ligatures w14:val="standardContextual"/>
            </w:rPr>
          </w:pPr>
          <w:hyperlink w:anchor="_Toc197625925" w:history="1">
            <w:r w:rsidRPr="00BE0CCD">
              <w:rPr>
                <w:rStyle w:val="Hyperlink"/>
                <w:sz w:val="22"/>
                <w:szCs w:val="22"/>
              </w:rPr>
              <w:t>1   Introduction</w:t>
            </w:r>
            <w:r w:rsidRPr="00BE0CCD">
              <w:rPr>
                <w:webHidden/>
                <w:sz w:val="22"/>
                <w:szCs w:val="22"/>
              </w:rPr>
              <w:tab/>
            </w:r>
            <w:r w:rsidRPr="00BE0CCD">
              <w:rPr>
                <w:webHidden/>
                <w:sz w:val="22"/>
                <w:szCs w:val="22"/>
              </w:rPr>
              <w:fldChar w:fldCharType="begin"/>
            </w:r>
            <w:r w:rsidRPr="00BE0CCD">
              <w:rPr>
                <w:webHidden/>
                <w:sz w:val="22"/>
                <w:szCs w:val="22"/>
              </w:rPr>
              <w:instrText xml:space="preserve"> PAGEREF _Toc197625925 \h </w:instrText>
            </w:r>
            <w:r w:rsidRPr="00BE0CCD">
              <w:rPr>
                <w:webHidden/>
                <w:sz w:val="22"/>
                <w:szCs w:val="22"/>
              </w:rPr>
            </w:r>
            <w:r w:rsidRPr="00BE0CCD">
              <w:rPr>
                <w:webHidden/>
                <w:sz w:val="22"/>
                <w:szCs w:val="22"/>
              </w:rPr>
              <w:fldChar w:fldCharType="separate"/>
            </w:r>
            <w:r w:rsidR="00A34DE5">
              <w:rPr>
                <w:webHidden/>
                <w:sz w:val="22"/>
                <w:szCs w:val="22"/>
              </w:rPr>
              <w:t>7</w:t>
            </w:r>
            <w:r w:rsidRPr="00BE0CCD">
              <w:rPr>
                <w:webHidden/>
                <w:sz w:val="22"/>
                <w:szCs w:val="22"/>
              </w:rPr>
              <w:fldChar w:fldCharType="end"/>
            </w:r>
          </w:hyperlink>
        </w:p>
        <w:p w14:paraId="421D6B0E" w14:textId="2142744C" w:rsidR="000B68CE" w:rsidRPr="00BE0CCD" w:rsidRDefault="000B68CE" w:rsidP="00DF51F1">
          <w:pPr>
            <w:pStyle w:val="TOC1"/>
            <w:rPr>
              <w:rFonts w:eastAsiaTheme="minorEastAsia"/>
              <w:b w:val="0"/>
              <w:bCs w:val="0"/>
              <w:kern w:val="2"/>
              <w:sz w:val="22"/>
              <w:szCs w:val="22"/>
              <w:lang w:eastAsia="en-GB" w:bidi="ar-SA"/>
              <w14:ligatures w14:val="standardContextual"/>
            </w:rPr>
          </w:pPr>
          <w:r w:rsidRPr="00BE0CCD">
            <w:rPr>
              <w:rStyle w:val="Hyperlink"/>
              <w:b w:val="0"/>
              <w:bCs w:val="0"/>
              <w:sz w:val="22"/>
              <w:szCs w:val="22"/>
              <w:u w:val="none"/>
            </w:rPr>
            <w:t xml:space="preserve">    </w:t>
          </w:r>
          <w:hyperlink w:anchor="_Toc197625926" w:history="1">
            <w:r w:rsidRPr="00BE0CCD">
              <w:rPr>
                <w:rStyle w:val="Hyperlink"/>
                <w:b w:val="0"/>
                <w:bCs w:val="0"/>
                <w:sz w:val="22"/>
                <w:szCs w:val="22"/>
                <w:u w:val="none"/>
              </w:rPr>
              <w:t>1.0 Background to Aston Martin Valhalla</w:t>
            </w:r>
            <w:r w:rsidRPr="00BE0CCD">
              <w:rPr>
                <w:b w:val="0"/>
                <w:bCs w:val="0"/>
                <w:webHidden/>
                <w:sz w:val="22"/>
                <w:szCs w:val="22"/>
              </w:rPr>
              <w:tab/>
            </w:r>
            <w:r w:rsidRPr="00BE0CCD">
              <w:rPr>
                <w:b w:val="0"/>
                <w:bCs w:val="0"/>
                <w:webHidden/>
                <w:sz w:val="22"/>
                <w:szCs w:val="22"/>
              </w:rPr>
              <w:fldChar w:fldCharType="begin"/>
            </w:r>
            <w:r w:rsidRPr="00BE0CCD">
              <w:rPr>
                <w:b w:val="0"/>
                <w:bCs w:val="0"/>
                <w:webHidden/>
                <w:sz w:val="22"/>
                <w:szCs w:val="22"/>
              </w:rPr>
              <w:instrText xml:space="preserve"> PAGEREF _Toc197625926 \h </w:instrText>
            </w:r>
            <w:r w:rsidRPr="00BE0CCD">
              <w:rPr>
                <w:b w:val="0"/>
                <w:bCs w:val="0"/>
                <w:webHidden/>
                <w:sz w:val="22"/>
                <w:szCs w:val="22"/>
              </w:rPr>
            </w:r>
            <w:r w:rsidRPr="00BE0CCD">
              <w:rPr>
                <w:b w:val="0"/>
                <w:bCs w:val="0"/>
                <w:webHidden/>
                <w:sz w:val="22"/>
                <w:szCs w:val="22"/>
              </w:rPr>
              <w:fldChar w:fldCharType="separate"/>
            </w:r>
            <w:r w:rsidR="00A34DE5">
              <w:rPr>
                <w:b w:val="0"/>
                <w:bCs w:val="0"/>
                <w:webHidden/>
                <w:sz w:val="22"/>
                <w:szCs w:val="22"/>
              </w:rPr>
              <w:t>7</w:t>
            </w:r>
            <w:r w:rsidRPr="00BE0CCD">
              <w:rPr>
                <w:b w:val="0"/>
                <w:bCs w:val="0"/>
                <w:webHidden/>
                <w:sz w:val="22"/>
                <w:szCs w:val="22"/>
              </w:rPr>
              <w:fldChar w:fldCharType="end"/>
            </w:r>
          </w:hyperlink>
        </w:p>
        <w:p w14:paraId="7DA0D9F0" w14:textId="7CA6483C" w:rsidR="000B68CE" w:rsidRPr="00BE0CCD" w:rsidRDefault="000B68CE" w:rsidP="00DF51F1">
          <w:pPr>
            <w:pStyle w:val="TOC1"/>
            <w:rPr>
              <w:rFonts w:eastAsiaTheme="minorEastAsia"/>
              <w:b w:val="0"/>
              <w:bCs w:val="0"/>
              <w:kern w:val="2"/>
              <w:sz w:val="22"/>
              <w:szCs w:val="22"/>
              <w:lang w:eastAsia="en-GB" w:bidi="ar-SA"/>
              <w14:ligatures w14:val="standardContextual"/>
            </w:rPr>
          </w:pPr>
          <w:r w:rsidRPr="00BE0CCD">
            <w:rPr>
              <w:rStyle w:val="Hyperlink"/>
              <w:b w:val="0"/>
              <w:bCs w:val="0"/>
              <w:sz w:val="22"/>
              <w:szCs w:val="22"/>
              <w:u w:val="none"/>
            </w:rPr>
            <w:t xml:space="preserve">    </w:t>
          </w:r>
          <w:hyperlink w:anchor="_Toc197625927" w:history="1">
            <w:r w:rsidRPr="00BE0CCD">
              <w:rPr>
                <w:rStyle w:val="Hyperlink"/>
                <w:b w:val="0"/>
                <w:bCs w:val="0"/>
                <w:sz w:val="22"/>
                <w:szCs w:val="22"/>
                <w:u w:val="none"/>
              </w:rPr>
              <w:t>1.1 Motivation of Research</w:t>
            </w:r>
            <w:r w:rsidRPr="00BE0CCD">
              <w:rPr>
                <w:b w:val="0"/>
                <w:bCs w:val="0"/>
                <w:webHidden/>
                <w:sz w:val="22"/>
                <w:szCs w:val="22"/>
              </w:rPr>
              <w:tab/>
            </w:r>
            <w:r w:rsidRPr="00BE0CCD">
              <w:rPr>
                <w:b w:val="0"/>
                <w:bCs w:val="0"/>
                <w:webHidden/>
                <w:sz w:val="22"/>
                <w:szCs w:val="22"/>
              </w:rPr>
              <w:fldChar w:fldCharType="begin"/>
            </w:r>
            <w:r w:rsidRPr="00BE0CCD">
              <w:rPr>
                <w:b w:val="0"/>
                <w:bCs w:val="0"/>
                <w:webHidden/>
                <w:sz w:val="22"/>
                <w:szCs w:val="22"/>
              </w:rPr>
              <w:instrText xml:space="preserve"> PAGEREF _Toc197625927 \h </w:instrText>
            </w:r>
            <w:r w:rsidRPr="00BE0CCD">
              <w:rPr>
                <w:b w:val="0"/>
                <w:bCs w:val="0"/>
                <w:webHidden/>
                <w:sz w:val="22"/>
                <w:szCs w:val="22"/>
              </w:rPr>
            </w:r>
            <w:r w:rsidRPr="00BE0CCD">
              <w:rPr>
                <w:b w:val="0"/>
                <w:bCs w:val="0"/>
                <w:webHidden/>
                <w:sz w:val="22"/>
                <w:szCs w:val="22"/>
              </w:rPr>
              <w:fldChar w:fldCharType="separate"/>
            </w:r>
            <w:r w:rsidR="00A34DE5">
              <w:rPr>
                <w:b w:val="0"/>
                <w:bCs w:val="0"/>
                <w:webHidden/>
                <w:sz w:val="22"/>
                <w:szCs w:val="22"/>
              </w:rPr>
              <w:t>7</w:t>
            </w:r>
            <w:r w:rsidRPr="00BE0CCD">
              <w:rPr>
                <w:b w:val="0"/>
                <w:bCs w:val="0"/>
                <w:webHidden/>
                <w:sz w:val="22"/>
                <w:szCs w:val="22"/>
              </w:rPr>
              <w:fldChar w:fldCharType="end"/>
            </w:r>
          </w:hyperlink>
        </w:p>
        <w:p w14:paraId="1ED5D4EF" w14:textId="734935E0" w:rsidR="000B68CE" w:rsidRPr="00BE0CCD" w:rsidRDefault="000B68CE" w:rsidP="00DF51F1">
          <w:pPr>
            <w:pStyle w:val="TOC1"/>
            <w:rPr>
              <w:rFonts w:eastAsiaTheme="minorEastAsia"/>
              <w:b w:val="0"/>
              <w:bCs w:val="0"/>
              <w:kern w:val="2"/>
              <w:sz w:val="22"/>
              <w:szCs w:val="22"/>
              <w:lang w:eastAsia="en-GB" w:bidi="ar-SA"/>
              <w14:ligatures w14:val="standardContextual"/>
            </w:rPr>
          </w:pPr>
          <w:r w:rsidRPr="00BE0CCD">
            <w:rPr>
              <w:rStyle w:val="Hyperlink"/>
              <w:b w:val="0"/>
              <w:bCs w:val="0"/>
              <w:sz w:val="22"/>
              <w:szCs w:val="22"/>
              <w:u w:val="none"/>
            </w:rPr>
            <w:t xml:space="preserve">    </w:t>
          </w:r>
          <w:hyperlink w:anchor="_Toc197625928" w:history="1">
            <w:r w:rsidRPr="00BE0CCD">
              <w:rPr>
                <w:rStyle w:val="Hyperlink"/>
                <w:b w:val="0"/>
                <w:bCs w:val="0"/>
                <w:sz w:val="22"/>
                <w:szCs w:val="22"/>
                <w:u w:val="none"/>
              </w:rPr>
              <w:t>1.2 Aims &amp; Objectives of Thesis</w:t>
            </w:r>
            <w:r w:rsidRPr="00BE0CCD">
              <w:rPr>
                <w:b w:val="0"/>
                <w:bCs w:val="0"/>
                <w:webHidden/>
                <w:sz w:val="22"/>
                <w:szCs w:val="22"/>
              </w:rPr>
              <w:tab/>
            </w:r>
            <w:r w:rsidRPr="00BE0CCD">
              <w:rPr>
                <w:b w:val="0"/>
                <w:bCs w:val="0"/>
                <w:webHidden/>
                <w:sz w:val="22"/>
                <w:szCs w:val="22"/>
              </w:rPr>
              <w:fldChar w:fldCharType="begin"/>
            </w:r>
            <w:r w:rsidRPr="00BE0CCD">
              <w:rPr>
                <w:b w:val="0"/>
                <w:bCs w:val="0"/>
                <w:webHidden/>
                <w:sz w:val="22"/>
                <w:szCs w:val="22"/>
              </w:rPr>
              <w:instrText xml:space="preserve"> PAGEREF _Toc197625928 \h </w:instrText>
            </w:r>
            <w:r w:rsidRPr="00BE0CCD">
              <w:rPr>
                <w:b w:val="0"/>
                <w:bCs w:val="0"/>
                <w:webHidden/>
                <w:sz w:val="22"/>
                <w:szCs w:val="22"/>
              </w:rPr>
            </w:r>
            <w:r w:rsidRPr="00BE0CCD">
              <w:rPr>
                <w:b w:val="0"/>
                <w:bCs w:val="0"/>
                <w:webHidden/>
                <w:sz w:val="22"/>
                <w:szCs w:val="22"/>
              </w:rPr>
              <w:fldChar w:fldCharType="separate"/>
            </w:r>
            <w:r w:rsidR="00A34DE5">
              <w:rPr>
                <w:b w:val="0"/>
                <w:bCs w:val="0"/>
                <w:webHidden/>
                <w:sz w:val="22"/>
                <w:szCs w:val="22"/>
              </w:rPr>
              <w:t>10</w:t>
            </w:r>
            <w:r w:rsidRPr="00BE0CCD">
              <w:rPr>
                <w:b w:val="0"/>
                <w:bCs w:val="0"/>
                <w:webHidden/>
                <w:sz w:val="22"/>
                <w:szCs w:val="22"/>
              </w:rPr>
              <w:fldChar w:fldCharType="end"/>
            </w:r>
          </w:hyperlink>
        </w:p>
        <w:p w14:paraId="0C569B56" w14:textId="3258CD90" w:rsidR="000B68CE" w:rsidRPr="00BE0CCD" w:rsidRDefault="000B68CE" w:rsidP="00DF51F1">
          <w:pPr>
            <w:pStyle w:val="TOC1"/>
            <w:rPr>
              <w:rFonts w:eastAsiaTheme="minorEastAsia"/>
              <w:b w:val="0"/>
              <w:bCs w:val="0"/>
              <w:kern w:val="2"/>
              <w:sz w:val="22"/>
              <w:szCs w:val="22"/>
              <w:lang w:eastAsia="en-GB" w:bidi="ar-SA"/>
              <w14:ligatures w14:val="standardContextual"/>
            </w:rPr>
          </w:pPr>
          <w:r w:rsidRPr="00BE0CCD">
            <w:rPr>
              <w:rStyle w:val="Hyperlink"/>
              <w:b w:val="0"/>
              <w:bCs w:val="0"/>
              <w:sz w:val="22"/>
              <w:szCs w:val="22"/>
              <w:u w:val="none"/>
            </w:rPr>
            <w:t xml:space="preserve">       </w:t>
          </w:r>
          <w:hyperlink w:anchor="_Toc197625929" w:history="1">
            <w:r w:rsidRPr="00BE0CCD">
              <w:rPr>
                <w:rStyle w:val="Hyperlink"/>
                <w:b w:val="0"/>
                <w:bCs w:val="0"/>
                <w:sz w:val="22"/>
                <w:szCs w:val="22"/>
                <w:u w:val="none"/>
              </w:rPr>
              <w:t>1.2.1 Aim of Thesis</w:t>
            </w:r>
            <w:r w:rsidRPr="00BE0CCD">
              <w:rPr>
                <w:b w:val="0"/>
                <w:bCs w:val="0"/>
                <w:webHidden/>
                <w:sz w:val="22"/>
                <w:szCs w:val="22"/>
              </w:rPr>
              <w:tab/>
            </w:r>
            <w:r w:rsidRPr="00BE0CCD">
              <w:rPr>
                <w:b w:val="0"/>
                <w:bCs w:val="0"/>
                <w:webHidden/>
                <w:sz w:val="22"/>
                <w:szCs w:val="22"/>
              </w:rPr>
              <w:fldChar w:fldCharType="begin"/>
            </w:r>
            <w:r w:rsidRPr="00BE0CCD">
              <w:rPr>
                <w:b w:val="0"/>
                <w:bCs w:val="0"/>
                <w:webHidden/>
                <w:sz w:val="22"/>
                <w:szCs w:val="22"/>
              </w:rPr>
              <w:instrText xml:space="preserve"> PAGEREF _Toc197625929 \h </w:instrText>
            </w:r>
            <w:r w:rsidRPr="00BE0CCD">
              <w:rPr>
                <w:b w:val="0"/>
                <w:bCs w:val="0"/>
                <w:webHidden/>
                <w:sz w:val="22"/>
                <w:szCs w:val="22"/>
              </w:rPr>
            </w:r>
            <w:r w:rsidRPr="00BE0CCD">
              <w:rPr>
                <w:b w:val="0"/>
                <w:bCs w:val="0"/>
                <w:webHidden/>
                <w:sz w:val="22"/>
                <w:szCs w:val="22"/>
              </w:rPr>
              <w:fldChar w:fldCharType="separate"/>
            </w:r>
            <w:r w:rsidR="00A34DE5">
              <w:rPr>
                <w:b w:val="0"/>
                <w:bCs w:val="0"/>
                <w:webHidden/>
                <w:sz w:val="22"/>
                <w:szCs w:val="22"/>
              </w:rPr>
              <w:t>10</w:t>
            </w:r>
            <w:r w:rsidRPr="00BE0CCD">
              <w:rPr>
                <w:b w:val="0"/>
                <w:bCs w:val="0"/>
                <w:webHidden/>
                <w:sz w:val="22"/>
                <w:szCs w:val="22"/>
              </w:rPr>
              <w:fldChar w:fldCharType="end"/>
            </w:r>
          </w:hyperlink>
        </w:p>
        <w:p w14:paraId="7191E2CB" w14:textId="782D920D" w:rsidR="000B68CE" w:rsidRPr="00BE0CCD" w:rsidRDefault="000B68CE" w:rsidP="00DF51F1">
          <w:pPr>
            <w:pStyle w:val="TOC1"/>
            <w:rPr>
              <w:rFonts w:eastAsiaTheme="minorEastAsia"/>
              <w:b w:val="0"/>
              <w:bCs w:val="0"/>
              <w:kern w:val="2"/>
              <w:sz w:val="22"/>
              <w:szCs w:val="22"/>
              <w:lang w:eastAsia="en-GB" w:bidi="ar-SA"/>
              <w14:ligatures w14:val="standardContextual"/>
            </w:rPr>
          </w:pPr>
          <w:r w:rsidRPr="00BE0CCD">
            <w:rPr>
              <w:rStyle w:val="Hyperlink"/>
              <w:b w:val="0"/>
              <w:bCs w:val="0"/>
              <w:sz w:val="22"/>
              <w:szCs w:val="22"/>
              <w:u w:val="none"/>
            </w:rPr>
            <w:t xml:space="preserve">       </w:t>
          </w:r>
          <w:hyperlink w:anchor="_Toc197625930" w:history="1">
            <w:r w:rsidRPr="00BE0CCD">
              <w:rPr>
                <w:rStyle w:val="Hyperlink"/>
                <w:b w:val="0"/>
                <w:bCs w:val="0"/>
                <w:sz w:val="22"/>
                <w:szCs w:val="22"/>
                <w:u w:val="none"/>
              </w:rPr>
              <w:t>1.2.2 Objectives of Thesis</w:t>
            </w:r>
            <w:r w:rsidRPr="00BE0CCD">
              <w:rPr>
                <w:b w:val="0"/>
                <w:bCs w:val="0"/>
                <w:webHidden/>
                <w:sz w:val="22"/>
                <w:szCs w:val="22"/>
              </w:rPr>
              <w:tab/>
            </w:r>
            <w:r w:rsidRPr="00BE0CCD">
              <w:rPr>
                <w:b w:val="0"/>
                <w:bCs w:val="0"/>
                <w:webHidden/>
                <w:sz w:val="22"/>
                <w:szCs w:val="22"/>
              </w:rPr>
              <w:fldChar w:fldCharType="begin"/>
            </w:r>
            <w:r w:rsidRPr="00BE0CCD">
              <w:rPr>
                <w:b w:val="0"/>
                <w:bCs w:val="0"/>
                <w:webHidden/>
                <w:sz w:val="22"/>
                <w:szCs w:val="22"/>
              </w:rPr>
              <w:instrText xml:space="preserve"> PAGEREF _Toc197625930 \h </w:instrText>
            </w:r>
            <w:r w:rsidRPr="00BE0CCD">
              <w:rPr>
                <w:b w:val="0"/>
                <w:bCs w:val="0"/>
                <w:webHidden/>
                <w:sz w:val="22"/>
                <w:szCs w:val="22"/>
              </w:rPr>
            </w:r>
            <w:r w:rsidRPr="00BE0CCD">
              <w:rPr>
                <w:b w:val="0"/>
                <w:bCs w:val="0"/>
                <w:webHidden/>
                <w:sz w:val="22"/>
                <w:szCs w:val="22"/>
              </w:rPr>
              <w:fldChar w:fldCharType="separate"/>
            </w:r>
            <w:r w:rsidR="00A34DE5">
              <w:rPr>
                <w:b w:val="0"/>
                <w:bCs w:val="0"/>
                <w:webHidden/>
                <w:sz w:val="22"/>
                <w:szCs w:val="22"/>
              </w:rPr>
              <w:t>10</w:t>
            </w:r>
            <w:r w:rsidRPr="00BE0CCD">
              <w:rPr>
                <w:b w:val="0"/>
                <w:bCs w:val="0"/>
                <w:webHidden/>
                <w:sz w:val="22"/>
                <w:szCs w:val="22"/>
              </w:rPr>
              <w:fldChar w:fldCharType="end"/>
            </w:r>
          </w:hyperlink>
        </w:p>
        <w:p w14:paraId="04B67A90" w14:textId="5D144CA5" w:rsidR="000B68CE" w:rsidRPr="00BE0CCD" w:rsidRDefault="000B68CE" w:rsidP="00DF51F1">
          <w:pPr>
            <w:pStyle w:val="TOC1"/>
            <w:rPr>
              <w:rFonts w:eastAsiaTheme="minorEastAsia"/>
              <w:b w:val="0"/>
              <w:bCs w:val="0"/>
              <w:kern w:val="2"/>
              <w:sz w:val="22"/>
              <w:szCs w:val="22"/>
              <w:lang w:eastAsia="en-GB" w:bidi="ar-SA"/>
              <w14:ligatures w14:val="standardContextual"/>
            </w:rPr>
          </w:pPr>
          <w:r w:rsidRPr="00BE0CCD">
            <w:rPr>
              <w:rStyle w:val="Hyperlink"/>
              <w:b w:val="0"/>
              <w:bCs w:val="0"/>
              <w:sz w:val="22"/>
              <w:szCs w:val="22"/>
              <w:u w:val="none"/>
            </w:rPr>
            <w:t xml:space="preserve">    </w:t>
          </w:r>
          <w:hyperlink w:anchor="_Toc197625931" w:history="1">
            <w:r w:rsidRPr="00BE0CCD">
              <w:rPr>
                <w:rStyle w:val="Hyperlink"/>
                <w:b w:val="0"/>
                <w:bCs w:val="0"/>
                <w:sz w:val="22"/>
                <w:szCs w:val="22"/>
                <w:u w:val="none"/>
              </w:rPr>
              <w:t>1.3 Methodology</w:t>
            </w:r>
            <w:r w:rsidRPr="00BE0CCD">
              <w:rPr>
                <w:b w:val="0"/>
                <w:bCs w:val="0"/>
                <w:webHidden/>
                <w:sz w:val="22"/>
                <w:szCs w:val="22"/>
              </w:rPr>
              <w:tab/>
            </w:r>
            <w:r w:rsidRPr="00BE0CCD">
              <w:rPr>
                <w:b w:val="0"/>
                <w:bCs w:val="0"/>
                <w:webHidden/>
                <w:sz w:val="22"/>
                <w:szCs w:val="22"/>
              </w:rPr>
              <w:fldChar w:fldCharType="begin"/>
            </w:r>
            <w:r w:rsidRPr="00BE0CCD">
              <w:rPr>
                <w:b w:val="0"/>
                <w:bCs w:val="0"/>
                <w:webHidden/>
                <w:sz w:val="22"/>
                <w:szCs w:val="22"/>
              </w:rPr>
              <w:instrText xml:space="preserve"> PAGEREF _Toc197625931 \h </w:instrText>
            </w:r>
            <w:r w:rsidRPr="00BE0CCD">
              <w:rPr>
                <w:b w:val="0"/>
                <w:bCs w:val="0"/>
                <w:webHidden/>
                <w:sz w:val="22"/>
                <w:szCs w:val="22"/>
              </w:rPr>
            </w:r>
            <w:r w:rsidRPr="00BE0CCD">
              <w:rPr>
                <w:b w:val="0"/>
                <w:bCs w:val="0"/>
                <w:webHidden/>
                <w:sz w:val="22"/>
                <w:szCs w:val="22"/>
              </w:rPr>
              <w:fldChar w:fldCharType="separate"/>
            </w:r>
            <w:r w:rsidR="00A34DE5">
              <w:rPr>
                <w:b w:val="0"/>
                <w:bCs w:val="0"/>
                <w:webHidden/>
                <w:sz w:val="22"/>
                <w:szCs w:val="22"/>
              </w:rPr>
              <w:t>11</w:t>
            </w:r>
            <w:r w:rsidRPr="00BE0CCD">
              <w:rPr>
                <w:b w:val="0"/>
                <w:bCs w:val="0"/>
                <w:webHidden/>
                <w:sz w:val="22"/>
                <w:szCs w:val="22"/>
              </w:rPr>
              <w:fldChar w:fldCharType="end"/>
            </w:r>
          </w:hyperlink>
        </w:p>
        <w:p w14:paraId="6788A0AE" w14:textId="54A0DEA2" w:rsidR="000B68CE" w:rsidRPr="00BE0CCD" w:rsidRDefault="000B68CE" w:rsidP="00DF51F1">
          <w:pPr>
            <w:pStyle w:val="TOC1"/>
            <w:rPr>
              <w:rFonts w:eastAsiaTheme="minorEastAsia"/>
              <w:b w:val="0"/>
              <w:bCs w:val="0"/>
              <w:kern w:val="2"/>
              <w:sz w:val="22"/>
              <w:szCs w:val="22"/>
              <w:lang w:eastAsia="en-GB" w:bidi="ar-SA"/>
              <w14:ligatures w14:val="standardContextual"/>
            </w:rPr>
          </w:pPr>
          <w:r w:rsidRPr="00BE0CCD">
            <w:rPr>
              <w:rStyle w:val="Hyperlink"/>
              <w:b w:val="0"/>
              <w:bCs w:val="0"/>
              <w:sz w:val="22"/>
              <w:szCs w:val="22"/>
              <w:u w:val="none"/>
            </w:rPr>
            <w:t xml:space="preserve">    </w:t>
          </w:r>
          <w:hyperlink w:anchor="_Toc197625932" w:history="1">
            <w:r w:rsidRPr="00BE0CCD">
              <w:rPr>
                <w:rStyle w:val="Hyperlink"/>
                <w:b w:val="0"/>
                <w:bCs w:val="0"/>
                <w:sz w:val="22"/>
                <w:szCs w:val="22"/>
                <w:u w:val="none"/>
              </w:rPr>
              <w:t>1.4 Proposed Gantt Chart</w:t>
            </w:r>
            <w:r w:rsidRPr="00BE0CCD">
              <w:rPr>
                <w:b w:val="0"/>
                <w:bCs w:val="0"/>
                <w:webHidden/>
                <w:sz w:val="22"/>
                <w:szCs w:val="22"/>
              </w:rPr>
              <w:tab/>
            </w:r>
            <w:r w:rsidRPr="00BE0CCD">
              <w:rPr>
                <w:b w:val="0"/>
                <w:bCs w:val="0"/>
                <w:webHidden/>
                <w:sz w:val="22"/>
                <w:szCs w:val="22"/>
              </w:rPr>
              <w:fldChar w:fldCharType="begin"/>
            </w:r>
            <w:r w:rsidRPr="00BE0CCD">
              <w:rPr>
                <w:b w:val="0"/>
                <w:bCs w:val="0"/>
                <w:webHidden/>
                <w:sz w:val="22"/>
                <w:szCs w:val="22"/>
              </w:rPr>
              <w:instrText xml:space="preserve"> PAGEREF _Toc197625932 \h </w:instrText>
            </w:r>
            <w:r w:rsidRPr="00BE0CCD">
              <w:rPr>
                <w:b w:val="0"/>
                <w:bCs w:val="0"/>
                <w:webHidden/>
                <w:sz w:val="22"/>
                <w:szCs w:val="22"/>
              </w:rPr>
            </w:r>
            <w:r w:rsidRPr="00BE0CCD">
              <w:rPr>
                <w:b w:val="0"/>
                <w:bCs w:val="0"/>
                <w:webHidden/>
                <w:sz w:val="22"/>
                <w:szCs w:val="22"/>
              </w:rPr>
              <w:fldChar w:fldCharType="separate"/>
            </w:r>
            <w:r w:rsidR="00A34DE5">
              <w:rPr>
                <w:b w:val="0"/>
                <w:bCs w:val="0"/>
                <w:webHidden/>
                <w:sz w:val="22"/>
                <w:szCs w:val="22"/>
              </w:rPr>
              <w:t>13</w:t>
            </w:r>
            <w:r w:rsidRPr="00BE0CCD">
              <w:rPr>
                <w:b w:val="0"/>
                <w:bCs w:val="0"/>
                <w:webHidden/>
                <w:sz w:val="22"/>
                <w:szCs w:val="22"/>
              </w:rPr>
              <w:fldChar w:fldCharType="end"/>
            </w:r>
          </w:hyperlink>
        </w:p>
        <w:p w14:paraId="7F892027" w14:textId="25CBE383" w:rsidR="000B68CE" w:rsidRPr="00BE0CCD" w:rsidRDefault="000B68CE" w:rsidP="00DF51F1">
          <w:pPr>
            <w:pStyle w:val="TOC1"/>
            <w:rPr>
              <w:rFonts w:eastAsiaTheme="minorEastAsia"/>
              <w:kern w:val="2"/>
              <w:sz w:val="22"/>
              <w:szCs w:val="22"/>
              <w:lang w:eastAsia="en-GB" w:bidi="ar-SA"/>
              <w14:ligatures w14:val="standardContextual"/>
            </w:rPr>
          </w:pPr>
          <w:hyperlink w:anchor="_Toc197625933" w:history="1">
            <w:r w:rsidRPr="00BE0CCD">
              <w:rPr>
                <w:rStyle w:val="Hyperlink"/>
                <w:sz w:val="22"/>
                <w:szCs w:val="22"/>
              </w:rPr>
              <w:t>2   Design &amp; Development of Equipment</w:t>
            </w:r>
            <w:r w:rsidRPr="00BE0CCD">
              <w:rPr>
                <w:webHidden/>
                <w:sz w:val="22"/>
                <w:szCs w:val="22"/>
              </w:rPr>
              <w:tab/>
            </w:r>
            <w:r w:rsidRPr="00BE0CCD">
              <w:rPr>
                <w:webHidden/>
                <w:sz w:val="22"/>
                <w:szCs w:val="22"/>
              </w:rPr>
              <w:fldChar w:fldCharType="begin"/>
            </w:r>
            <w:r w:rsidRPr="00BE0CCD">
              <w:rPr>
                <w:webHidden/>
                <w:sz w:val="22"/>
                <w:szCs w:val="22"/>
              </w:rPr>
              <w:instrText xml:space="preserve"> PAGEREF _Toc197625933 \h </w:instrText>
            </w:r>
            <w:r w:rsidRPr="00BE0CCD">
              <w:rPr>
                <w:webHidden/>
                <w:sz w:val="22"/>
                <w:szCs w:val="22"/>
              </w:rPr>
            </w:r>
            <w:r w:rsidRPr="00BE0CCD">
              <w:rPr>
                <w:webHidden/>
                <w:sz w:val="22"/>
                <w:szCs w:val="22"/>
              </w:rPr>
              <w:fldChar w:fldCharType="separate"/>
            </w:r>
            <w:r w:rsidR="00A34DE5">
              <w:rPr>
                <w:webHidden/>
                <w:sz w:val="22"/>
                <w:szCs w:val="22"/>
              </w:rPr>
              <w:t>15</w:t>
            </w:r>
            <w:r w:rsidRPr="00BE0CCD">
              <w:rPr>
                <w:webHidden/>
                <w:sz w:val="22"/>
                <w:szCs w:val="22"/>
              </w:rPr>
              <w:fldChar w:fldCharType="end"/>
            </w:r>
          </w:hyperlink>
        </w:p>
        <w:p w14:paraId="4AA37C6B" w14:textId="2BEA253E" w:rsidR="000B68CE" w:rsidRPr="00BE0CCD" w:rsidRDefault="00DF51F1" w:rsidP="00DF51F1">
          <w:pPr>
            <w:pStyle w:val="TOC1"/>
            <w:rPr>
              <w:rFonts w:eastAsiaTheme="minorEastAsia"/>
              <w:b w:val="0"/>
              <w:bCs w:val="0"/>
              <w:kern w:val="2"/>
              <w:sz w:val="22"/>
              <w:szCs w:val="22"/>
              <w:lang w:eastAsia="en-GB" w:bidi="ar-SA"/>
              <w14:ligatures w14:val="standardContextual"/>
            </w:rPr>
          </w:pPr>
          <w:r w:rsidRPr="00BE0CCD">
            <w:rPr>
              <w:rStyle w:val="Hyperlink"/>
              <w:b w:val="0"/>
              <w:bCs w:val="0"/>
              <w:sz w:val="22"/>
              <w:szCs w:val="22"/>
              <w:u w:val="none"/>
            </w:rPr>
            <w:t xml:space="preserve">    </w:t>
          </w:r>
          <w:hyperlink w:anchor="_Toc197625934" w:history="1">
            <w:r w:rsidR="000B68CE" w:rsidRPr="00BE0CCD">
              <w:rPr>
                <w:rStyle w:val="Hyperlink"/>
                <w:b w:val="0"/>
                <w:bCs w:val="0"/>
                <w:sz w:val="22"/>
                <w:szCs w:val="22"/>
                <w:u w:val="none"/>
              </w:rPr>
              <w:t>2.0 Ergonomic Working Considerations</w:t>
            </w:r>
            <w:r w:rsidR="000B68CE" w:rsidRPr="00BE0CCD">
              <w:rPr>
                <w:b w:val="0"/>
                <w:bCs w:val="0"/>
                <w:webHidden/>
                <w:sz w:val="22"/>
                <w:szCs w:val="22"/>
              </w:rPr>
              <w:tab/>
            </w:r>
            <w:r w:rsidR="000B68CE" w:rsidRPr="00BE0CCD">
              <w:rPr>
                <w:b w:val="0"/>
                <w:bCs w:val="0"/>
                <w:webHidden/>
                <w:sz w:val="22"/>
                <w:szCs w:val="22"/>
              </w:rPr>
              <w:fldChar w:fldCharType="begin"/>
            </w:r>
            <w:r w:rsidR="000B68CE" w:rsidRPr="00BE0CCD">
              <w:rPr>
                <w:b w:val="0"/>
                <w:bCs w:val="0"/>
                <w:webHidden/>
                <w:sz w:val="22"/>
                <w:szCs w:val="22"/>
              </w:rPr>
              <w:instrText xml:space="preserve"> PAGEREF _Toc197625934 \h </w:instrText>
            </w:r>
            <w:r w:rsidR="000B68CE" w:rsidRPr="00BE0CCD">
              <w:rPr>
                <w:b w:val="0"/>
                <w:bCs w:val="0"/>
                <w:webHidden/>
                <w:sz w:val="22"/>
                <w:szCs w:val="22"/>
              </w:rPr>
            </w:r>
            <w:r w:rsidR="000B68CE" w:rsidRPr="00BE0CCD">
              <w:rPr>
                <w:b w:val="0"/>
                <w:bCs w:val="0"/>
                <w:webHidden/>
                <w:sz w:val="22"/>
                <w:szCs w:val="22"/>
              </w:rPr>
              <w:fldChar w:fldCharType="separate"/>
            </w:r>
            <w:r w:rsidR="00A34DE5">
              <w:rPr>
                <w:b w:val="0"/>
                <w:bCs w:val="0"/>
                <w:webHidden/>
                <w:sz w:val="22"/>
                <w:szCs w:val="22"/>
              </w:rPr>
              <w:t>15</w:t>
            </w:r>
            <w:r w:rsidR="000B68CE" w:rsidRPr="00BE0CCD">
              <w:rPr>
                <w:b w:val="0"/>
                <w:bCs w:val="0"/>
                <w:webHidden/>
                <w:sz w:val="22"/>
                <w:szCs w:val="22"/>
              </w:rPr>
              <w:fldChar w:fldCharType="end"/>
            </w:r>
          </w:hyperlink>
        </w:p>
        <w:p w14:paraId="7CE8DF46" w14:textId="7A5D73A6" w:rsidR="000B68CE" w:rsidRPr="00BE0CCD" w:rsidRDefault="00DF51F1" w:rsidP="00DF51F1">
          <w:pPr>
            <w:pStyle w:val="TOC1"/>
            <w:rPr>
              <w:rFonts w:eastAsiaTheme="minorEastAsia"/>
              <w:b w:val="0"/>
              <w:bCs w:val="0"/>
              <w:kern w:val="2"/>
              <w:sz w:val="22"/>
              <w:szCs w:val="22"/>
              <w:lang w:eastAsia="en-GB" w:bidi="ar-SA"/>
              <w14:ligatures w14:val="standardContextual"/>
            </w:rPr>
          </w:pPr>
          <w:r w:rsidRPr="00BE0CCD">
            <w:rPr>
              <w:rStyle w:val="Hyperlink"/>
              <w:b w:val="0"/>
              <w:bCs w:val="0"/>
              <w:sz w:val="22"/>
              <w:szCs w:val="22"/>
              <w:u w:val="none"/>
            </w:rPr>
            <w:t xml:space="preserve">    </w:t>
          </w:r>
          <w:hyperlink w:anchor="_Toc197625935" w:history="1">
            <w:r w:rsidR="000B68CE" w:rsidRPr="00BE0CCD">
              <w:rPr>
                <w:rStyle w:val="Hyperlink"/>
                <w:b w:val="0"/>
                <w:bCs w:val="0"/>
                <w:sz w:val="22"/>
                <w:szCs w:val="22"/>
                <w:u w:val="none"/>
              </w:rPr>
              <w:t>2.1 DFM &amp; Cycle Time Studies</w:t>
            </w:r>
            <w:r w:rsidR="000B68CE" w:rsidRPr="00BE0CCD">
              <w:rPr>
                <w:b w:val="0"/>
                <w:bCs w:val="0"/>
                <w:webHidden/>
                <w:sz w:val="22"/>
                <w:szCs w:val="22"/>
              </w:rPr>
              <w:tab/>
            </w:r>
            <w:r w:rsidR="000B68CE" w:rsidRPr="00BE0CCD">
              <w:rPr>
                <w:b w:val="0"/>
                <w:bCs w:val="0"/>
                <w:webHidden/>
                <w:sz w:val="22"/>
                <w:szCs w:val="22"/>
              </w:rPr>
              <w:fldChar w:fldCharType="begin"/>
            </w:r>
            <w:r w:rsidR="000B68CE" w:rsidRPr="00BE0CCD">
              <w:rPr>
                <w:b w:val="0"/>
                <w:bCs w:val="0"/>
                <w:webHidden/>
                <w:sz w:val="22"/>
                <w:szCs w:val="22"/>
              </w:rPr>
              <w:instrText xml:space="preserve"> PAGEREF _Toc197625935 \h </w:instrText>
            </w:r>
            <w:r w:rsidR="000B68CE" w:rsidRPr="00BE0CCD">
              <w:rPr>
                <w:b w:val="0"/>
                <w:bCs w:val="0"/>
                <w:webHidden/>
                <w:sz w:val="22"/>
                <w:szCs w:val="22"/>
              </w:rPr>
            </w:r>
            <w:r w:rsidR="000B68CE" w:rsidRPr="00BE0CCD">
              <w:rPr>
                <w:b w:val="0"/>
                <w:bCs w:val="0"/>
                <w:webHidden/>
                <w:sz w:val="22"/>
                <w:szCs w:val="22"/>
              </w:rPr>
              <w:fldChar w:fldCharType="separate"/>
            </w:r>
            <w:r w:rsidR="00A34DE5">
              <w:rPr>
                <w:b w:val="0"/>
                <w:bCs w:val="0"/>
                <w:webHidden/>
                <w:sz w:val="22"/>
                <w:szCs w:val="22"/>
              </w:rPr>
              <w:t>17</w:t>
            </w:r>
            <w:r w:rsidR="000B68CE" w:rsidRPr="00BE0CCD">
              <w:rPr>
                <w:b w:val="0"/>
                <w:bCs w:val="0"/>
                <w:webHidden/>
                <w:sz w:val="22"/>
                <w:szCs w:val="22"/>
              </w:rPr>
              <w:fldChar w:fldCharType="end"/>
            </w:r>
          </w:hyperlink>
        </w:p>
        <w:p w14:paraId="0CCA686F" w14:textId="40274106" w:rsidR="000B68CE" w:rsidRPr="00BE0CCD" w:rsidRDefault="00DF51F1" w:rsidP="00DF51F1">
          <w:pPr>
            <w:pStyle w:val="TOC1"/>
            <w:rPr>
              <w:rFonts w:eastAsiaTheme="minorEastAsia"/>
              <w:b w:val="0"/>
              <w:bCs w:val="0"/>
              <w:kern w:val="2"/>
              <w:sz w:val="22"/>
              <w:szCs w:val="22"/>
              <w:lang w:eastAsia="en-GB" w:bidi="ar-SA"/>
              <w14:ligatures w14:val="standardContextual"/>
            </w:rPr>
          </w:pPr>
          <w:r w:rsidRPr="00BE0CCD">
            <w:rPr>
              <w:rStyle w:val="Hyperlink"/>
              <w:b w:val="0"/>
              <w:bCs w:val="0"/>
              <w:sz w:val="22"/>
              <w:szCs w:val="22"/>
              <w:u w:val="none"/>
            </w:rPr>
            <w:t xml:space="preserve">    </w:t>
          </w:r>
          <w:hyperlink w:anchor="_Toc197625936" w:history="1">
            <w:r w:rsidR="000B68CE" w:rsidRPr="00BE0CCD">
              <w:rPr>
                <w:rStyle w:val="Hyperlink"/>
                <w:b w:val="0"/>
                <w:bCs w:val="0"/>
                <w:sz w:val="22"/>
                <w:szCs w:val="22"/>
                <w:u w:val="none"/>
              </w:rPr>
              <w:t>2.2 RFQ &amp; Scope of Equipment</w:t>
            </w:r>
            <w:r w:rsidR="000B68CE" w:rsidRPr="00BE0CCD">
              <w:rPr>
                <w:b w:val="0"/>
                <w:bCs w:val="0"/>
                <w:webHidden/>
                <w:sz w:val="22"/>
                <w:szCs w:val="22"/>
              </w:rPr>
              <w:tab/>
            </w:r>
            <w:r w:rsidR="000B68CE" w:rsidRPr="00BE0CCD">
              <w:rPr>
                <w:b w:val="0"/>
                <w:bCs w:val="0"/>
                <w:webHidden/>
                <w:sz w:val="22"/>
                <w:szCs w:val="22"/>
              </w:rPr>
              <w:fldChar w:fldCharType="begin"/>
            </w:r>
            <w:r w:rsidR="000B68CE" w:rsidRPr="00BE0CCD">
              <w:rPr>
                <w:b w:val="0"/>
                <w:bCs w:val="0"/>
                <w:webHidden/>
                <w:sz w:val="22"/>
                <w:szCs w:val="22"/>
              </w:rPr>
              <w:instrText xml:space="preserve"> PAGEREF _Toc197625936 \h </w:instrText>
            </w:r>
            <w:r w:rsidR="000B68CE" w:rsidRPr="00BE0CCD">
              <w:rPr>
                <w:b w:val="0"/>
                <w:bCs w:val="0"/>
                <w:webHidden/>
                <w:sz w:val="22"/>
                <w:szCs w:val="22"/>
              </w:rPr>
            </w:r>
            <w:r w:rsidR="000B68CE" w:rsidRPr="00BE0CCD">
              <w:rPr>
                <w:b w:val="0"/>
                <w:bCs w:val="0"/>
                <w:webHidden/>
                <w:sz w:val="22"/>
                <w:szCs w:val="22"/>
              </w:rPr>
              <w:fldChar w:fldCharType="separate"/>
            </w:r>
            <w:r w:rsidR="00A34DE5">
              <w:rPr>
                <w:b w:val="0"/>
                <w:bCs w:val="0"/>
                <w:webHidden/>
                <w:sz w:val="22"/>
                <w:szCs w:val="22"/>
              </w:rPr>
              <w:t>21</w:t>
            </w:r>
            <w:r w:rsidR="000B68CE" w:rsidRPr="00BE0CCD">
              <w:rPr>
                <w:b w:val="0"/>
                <w:bCs w:val="0"/>
                <w:webHidden/>
                <w:sz w:val="22"/>
                <w:szCs w:val="22"/>
              </w:rPr>
              <w:fldChar w:fldCharType="end"/>
            </w:r>
          </w:hyperlink>
        </w:p>
        <w:p w14:paraId="4C15224C" w14:textId="62666D57" w:rsidR="000B68CE" w:rsidRPr="00BE0CCD" w:rsidRDefault="00DF51F1" w:rsidP="00DF51F1">
          <w:pPr>
            <w:pStyle w:val="TOC1"/>
            <w:rPr>
              <w:rFonts w:eastAsiaTheme="minorEastAsia"/>
              <w:b w:val="0"/>
              <w:bCs w:val="0"/>
              <w:kern w:val="2"/>
              <w:sz w:val="22"/>
              <w:szCs w:val="22"/>
              <w:lang w:eastAsia="en-GB" w:bidi="ar-SA"/>
              <w14:ligatures w14:val="standardContextual"/>
            </w:rPr>
          </w:pPr>
          <w:r w:rsidRPr="00BE0CCD">
            <w:rPr>
              <w:rStyle w:val="Hyperlink"/>
              <w:b w:val="0"/>
              <w:bCs w:val="0"/>
              <w:sz w:val="22"/>
              <w:szCs w:val="22"/>
              <w:u w:val="none"/>
            </w:rPr>
            <w:t xml:space="preserve">    </w:t>
          </w:r>
          <w:hyperlink w:anchor="_Toc197625937" w:history="1">
            <w:r w:rsidR="000B68CE" w:rsidRPr="00BE0CCD">
              <w:rPr>
                <w:rStyle w:val="Hyperlink"/>
                <w:b w:val="0"/>
                <w:bCs w:val="0"/>
                <w:sz w:val="22"/>
                <w:szCs w:val="22"/>
                <w:u w:val="none"/>
              </w:rPr>
              <w:t>2.3 Initial Design Review</w:t>
            </w:r>
            <w:r w:rsidR="000B68CE" w:rsidRPr="00BE0CCD">
              <w:rPr>
                <w:b w:val="0"/>
                <w:bCs w:val="0"/>
                <w:webHidden/>
                <w:sz w:val="22"/>
                <w:szCs w:val="22"/>
              </w:rPr>
              <w:tab/>
            </w:r>
            <w:r w:rsidR="000B68CE" w:rsidRPr="00BE0CCD">
              <w:rPr>
                <w:b w:val="0"/>
                <w:bCs w:val="0"/>
                <w:webHidden/>
                <w:sz w:val="22"/>
                <w:szCs w:val="22"/>
              </w:rPr>
              <w:fldChar w:fldCharType="begin"/>
            </w:r>
            <w:r w:rsidR="000B68CE" w:rsidRPr="00BE0CCD">
              <w:rPr>
                <w:b w:val="0"/>
                <w:bCs w:val="0"/>
                <w:webHidden/>
                <w:sz w:val="22"/>
                <w:szCs w:val="22"/>
              </w:rPr>
              <w:instrText xml:space="preserve"> PAGEREF _Toc197625937 \h </w:instrText>
            </w:r>
            <w:r w:rsidR="000B68CE" w:rsidRPr="00BE0CCD">
              <w:rPr>
                <w:b w:val="0"/>
                <w:bCs w:val="0"/>
                <w:webHidden/>
                <w:sz w:val="22"/>
                <w:szCs w:val="22"/>
              </w:rPr>
            </w:r>
            <w:r w:rsidR="000B68CE" w:rsidRPr="00BE0CCD">
              <w:rPr>
                <w:b w:val="0"/>
                <w:bCs w:val="0"/>
                <w:webHidden/>
                <w:sz w:val="22"/>
                <w:szCs w:val="22"/>
              </w:rPr>
              <w:fldChar w:fldCharType="separate"/>
            </w:r>
            <w:r w:rsidR="00A34DE5">
              <w:rPr>
                <w:b w:val="0"/>
                <w:bCs w:val="0"/>
                <w:webHidden/>
                <w:sz w:val="22"/>
                <w:szCs w:val="22"/>
              </w:rPr>
              <w:t>23</w:t>
            </w:r>
            <w:r w:rsidR="000B68CE" w:rsidRPr="00BE0CCD">
              <w:rPr>
                <w:b w:val="0"/>
                <w:bCs w:val="0"/>
                <w:webHidden/>
                <w:sz w:val="22"/>
                <w:szCs w:val="22"/>
              </w:rPr>
              <w:fldChar w:fldCharType="end"/>
            </w:r>
          </w:hyperlink>
        </w:p>
        <w:p w14:paraId="61D18B62" w14:textId="27EF4204" w:rsidR="000B68CE" w:rsidRPr="00BE0CCD" w:rsidRDefault="00DF51F1" w:rsidP="00DF51F1">
          <w:pPr>
            <w:pStyle w:val="TOC1"/>
            <w:rPr>
              <w:rFonts w:eastAsiaTheme="minorEastAsia"/>
              <w:b w:val="0"/>
              <w:bCs w:val="0"/>
              <w:kern w:val="2"/>
              <w:sz w:val="22"/>
              <w:szCs w:val="22"/>
              <w:lang w:eastAsia="en-GB" w:bidi="ar-SA"/>
              <w14:ligatures w14:val="standardContextual"/>
            </w:rPr>
          </w:pPr>
          <w:r w:rsidRPr="00BE0CCD">
            <w:rPr>
              <w:rStyle w:val="Hyperlink"/>
              <w:b w:val="0"/>
              <w:bCs w:val="0"/>
              <w:sz w:val="22"/>
              <w:szCs w:val="22"/>
              <w:u w:val="none"/>
            </w:rPr>
            <w:t xml:space="preserve">    </w:t>
          </w:r>
          <w:hyperlink w:anchor="_Toc197625938" w:history="1">
            <w:r w:rsidR="000B68CE" w:rsidRPr="00BE0CCD">
              <w:rPr>
                <w:rStyle w:val="Hyperlink"/>
                <w:b w:val="0"/>
                <w:bCs w:val="0"/>
                <w:sz w:val="22"/>
                <w:szCs w:val="22"/>
                <w:u w:val="none"/>
              </w:rPr>
              <w:t>2.4 Machine Failure Mode &amp; Effects Analysis</w:t>
            </w:r>
            <w:r w:rsidR="000B68CE" w:rsidRPr="00BE0CCD">
              <w:rPr>
                <w:b w:val="0"/>
                <w:bCs w:val="0"/>
                <w:webHidden/>
                <w:sz w:val="22"/>
                <w:szCs w:val="22"/>
              </w:rPr>
              <w:tab/>
            </w:r>
            <w:r w:rsidR="000B68CE" w:rsidRPr="00BE0CCD">
              <w:rPr>
                <w:b w:val="0"/>
                <w:bCs w:val="0"/>
                <w:webHidden/>
                <w:sz w:val="22"/>
                <w:szCs w:val="22"/>
              </w:rPr>
              <w:fldChar w:fldCharType="begin"/>
            </w:r>
            <w:r w:rsidR="000B68CE" w:rsidRPr="00BE0CCD">
              <w:rPr>
                <w:b w:val="0"/>
                <w:bCs w:val="0"/>
                <w:webHidden/>
                <w:sz w:val="22"/>
                <w:szCs w:val="22"/>
              </w:rPr>
              <w:instrText xml:space="preserve"> PAGEREF _Toc197625938 \h </w:instrText>
            </w:r>
            <w:r w:rsidR="000B68CE" w:rsidRPr="00BE0CCD">
              <w:rPr>
                <w:b w:val="0"/>
                <w:bCs w:val="0"/>
                <w:webHidden/>
                <w:sz w:val="22"/>
                <w:szCs w:val="22"/>
              </w:rPr>
            </w:r>
            <w:r w:rsidR="000B68CE" w:rsidRPr="00BE0CCD">
              <w:rPr>
                <w:b w:val="0"/>
                <w:bCs w:val="0"/>
                <w:webHidden/>
                <w:sz w:val="22"/>
                <w:szCs w:val="22"/>
              </w:rPr>
              <w:fldChar w:fldCharType="separate"/>
            </w:r>
            <w:r w:rsidR="00A34DE5">
              <w:rPr>
                <w:b w:val="0"/>
                <w:bCs w:val="0"/>
                <w:webHidden/>
                <w:sz w:val="22"/>
                <w:szCs w:val="22"/>
              </w:rPr>
              <w:t>25</w:t>
            </w:r>
            <w:r w:rsidR="000B68CE" w:rsidRPr="00BE0CCD">
              <w:rPr>
                <w:b w:val="0"/>
                <w:bCs w:val="0"/>
                <w:webHidden/>
                <w:sz w:val="22"/>
                <w:szCs w:val="22"/>
              </w:rPr>
              <w:fldChar w:fldCharType="end"/>
            </w:r>
          </w:hyperlink>
        </w:p>
        <w:p w14:paraId="3EDD1D45" w14:textId="14F337A2" w:rsidR="000B68CE" w:rsidRPr="00BE0CCD" w:rsidRDefault="00DF51F1" w:rsidP="00DF51F1">
          <w:pPr>
            <w:pStyle w:val="TOC1"/>
            <w:rPr>
              <w:rFonts w:eastAsiaTheme="minorEastAsia"/>
              <w:b w:val="0"/>
              <w:bCs w:val="0"/>
              <w:kern w:val="2"/>
              <w:sz w:val="22"/>
              <w:szCs w:val="22"/>
              <w:lang w:eastAsia="en-GB" w:bidi="ar-SA"/>
              <w14:ligatures w14:val="standardContextual"/>
            </w:rPr>
          </w:pPr>
          <w:r w:rsidRPr="00BE0CCD">
            <w:rPr>
              <w:rStyle w:val="Hyperlink"/>
              <w:b w:val="0"/>
              <w:bCs w:val="0"/>
              <w:sz w:val="22"/>
              <w:szCs w:val="22"/>
              <w:u w:val="none"/>
            </w:rPr>
            <w:t xml:space="preserve">    </w:t>
          </w:r>
          <w:hyperlink w:anchor="_Toc197625939" w:history="1">
            <w:r w:rsidR="000B68CE" w:rsidRPr="00BE0CCD">
              <w:rPr>
                <w:rStyle w:val="Hyperlink"/>
                <w:b w:val="0"/>
                <w:bCs w:val="0"/>
                <w:sz w:val="22"/>
                <w:szCs w:val="22"/>
                <w:u w:val="none"/>
              </w:rPr>
              <w:t>2.5 Creation of Design Risk Assessment</w:t>
            </w:r>
            <w:r w:rsidR="000B68CE" w:rsidRPr="00BE0CCD">
              <w:rPr>
                <w:b w:val="0"/>
                <w:bCs w:val="0"/>
                <w:webHidden/>
                <w:sz w:val="22"/>
                <w:szCs w:val="22"/>
              </w:rPr>
              <w:tab/>
            </w:r>
            <w:r w:rsidR="000B68CE" w:rsidRPr="00BE0CCD">
              <w:rPr>
                <w:b w:val="0"/>
                <w:bCs w:val="0"/>
                <w:webHidden/>
                <w:sz w:val="22"/>
                <w:szCs w:val="22"/>
              </w:rPr>
              <w:fldChar w:fldCharType="begin"/>
            </w:r>
            <w:r w:rsidR="000B68CE" w:rsidRPr="00BE0CCD">
              <w:rPr>
                <w:b w:val="0"/>
                <w:bCs w:val="0"/>
                <w:webHidden/>
                <w:sz w:val="22"/>
                <w:szCs w:val="22"/>
              </w:rPr>
              <w:instrText xml:space="preserve"> PAGEREF _Toc197625939 \h </w:instrText>
            </w:r>
            <w:r w:rsidR="000B68CE" w:rsidRPr="00BE0CCD">
              <w:rPr>
                <w:b w:val="0"/>
                <w:bCs w:val="0"/>
                <w:webHidden/>
                <w:sz w:val="22"/>
                <w:szCs w:val="22"/>
              </w:rPr>
            </w:r>
            <w:r w:rsidR="000B68CE" w:rsidRPr="00BE0CCD">
              <w:rPr>
                <w:b w:val="0"/>
                <w:bCs w:val="0"/>
                <w:webHidden/>
                <w:sz w:val="22"/>
                <w:szCs w:val="22"/>
              </w:rPr>
              <w:fldChar w:fldCharType="separate"/>
            </w:r>
            <w:r w:rsidR="00A34DE5">
              <w:rPr>
                <w:b w:val="0"/>
                <w:bCs w:val="0"/>
                <w:webHidden/>
                <w:sz w:val="22"/>
                <w:szCs w:val="22"/>
              </w:rPr>
              <w:t>29</w:t>
            </w:r>
            <w:r w:rsidR="000B68CE" w:rsidRPr="00BE0CCD">
              <w:rPr>
                <w:b w:val="0"/>
                <w:bCs w:val="0"/>
                <w:webHidden/>
                <w:sz w:val="22"/>
                <w:szCs w:val="22"/>
              </w:rPr>
              <w:fldChar w:fldCharType="end"/>
            </w:r>
          </w:hyperlink>
        </w:p>
        <w:p w14:paraId="43B8C4C5" w14:textId="2E8DEA5F" w:rsidR="000B68CE" w:rsidRPr="00BE0CCD" w:rsidRDefault="00DF51F1" w:rsidP="00DF51F1">
          <w:pPr>
            <w:pStyle w:val="TOC1"/>
            <w:rPr>
              <w:rFonts w:eastAsiaTheme="minorEastAsia"/>
              <w:b w:val="0"/>
              <w:bCs w:val="0"/>
              <w:kern w:val="2"/>
              <w:sz w:val="22"/>
              <w:szCs w:val="22"/>
              <w:lang w:eastAsia="en-GB" w:bidi="ar-SA"/>
              <w14:ligatures w14:val="standardContextual"/>
            </w:rPr>
          </w:pPr>
          <w:r w:rsidRPr="00BE0CCD">
            <w:rPr>
              <w:rStyle w:val="Hyperlink"/>
              <w:b w:val="0"/>
              <w:bCs w:val="0"/>
              <w:sz w:val="22"/>
              <w:szCs w:val="22"/>
              <w:u w:val="none"/>
            </w:rPr>
            <w:t xml:space="preserve">    </w:t>
          </w:r>
          <w:hyperlink w:anchor="_Toc197625940" w:history="1">
            <w:r w:rsidR="000B68CE" w:rsidRPr="00BE0CCD">
              <w:rPr>
                <w:rStyle w:val="Hyperlink"/>
                <w:b w:val="0"/>
                <w:bCs w:val="0"/>
                <w:sz w:val="22"/>
                <w:szCs w:val="22"/>
                <w:u w:val="none"/>
              </w:rPr>
              <w:t>2.6 Final Design Review</w:t>
            </w:r>
            <w:r w:rsidR="000B68CE" w:rsidRPr="00BE0CCD">
              <w:rPr>
                <w:b w:val="0"/>
                <w:bCs w:val="0"/>
                <w:webHidden/>
                <w:sz w:val="22"/>
                <w:szCs w:val="22"/>
              </w:rPr>
              <w:tab/>
            </w:r>
            <w:r w:rsidR="000B68CE" w:rsidRPr="00BE0CCD">
              <w:rPr>
                <w:b w:val="0"/>
                <w:bCs w:val="0"/>
                <w:webHidden/>
                <w:sz w:val="22"/>
                <w:szCs w:val="22"/>
              </w:rPr>
              <w:fldChar w:fldCharType="begin"/>
            </w:r>
            <w:r w:rsidR="000B68CE" w:rsidRPr="00BE0CCD">
              <w:rPr>
                <w:b w:val="0"/>
                <w:bCs w:val="0"/>
                <w:webHidden/>
                <w:sz w:val="22"/>
                <w:szCs w:val="22"/>
              </w:rPr>
              <w:instrText xml:space="preserve"> PAGEREF _Toc197625940 \h </w:instrText>
            </w:r>
            <w:r w:rsidR="000B68CE" w:rsidRPr="00BE0CCD">
              <w:rPr>
                <w:b w:val="0"/>
                <w:bCs w:val="0"/>
                <w:webHidden/>
                <w:sz w:val="22"/>
                <w:szCs w:val="22"/>
              </w:rPr>
            </w:r>
            <w:r w:rsidR="000B68CE" w:rsidRPr="00BE0CCD">
              <w:rPr>
                <w:b w:val="0"/>
                <w:bCs w:val="0"/>
                <w:webHidden/>
                <w:sz w:val="22"/>
                <w:szCs w:val="22"/>
              </w:rPr>
              <w:fldChar w:fldCharType="separate"/>
            </w:r>
            <w:r w:rsidR="00A34DE5">
              <w:rPr>
                <w:b w:val="0"/>
                <w:bCs w:val="0"/>
                <w:webHidden/>
                <w:sz w:val="22"/>
                <w:szCs w:val="22"/>
              </w:rPr>
              <w:t>31</w:t>
            </w:r>
            <w:r w:rsidR="000B68CE" w:rsidRPr="00BE0CCD">
              <w:rPr>
                <w:b w:val="0"/>
                <w:bCs w:val="0"/>
                <w:webHidden/>
                <w:sz w:val="22"/>
                <w:szCs w:val="22"/>
              </w:rPr>
              <w:fldChar w:fldCharType="end"/>
            </w:r>
          </w:hyperlink>
        </w:p>
        <w:p w14:paraId="22619834" w14:textId="22292F76" w:rsidR="000B68CE" w:rsidRPr="00BE0CCD" w:rsidRDefault="00DF51F1" w:rsidP="00DF51F1">
          <w:pPr>
            <w:pStyle w:val="TOC1"/>
            <w:rPr>
              <w:rFonts w:eastAsiaTheme="minorEastAsia"/>
              <w:b w:val="0"/>
              <w:bCs w:val="0"/>
              <w:kern w:val="2"/>
              <w:sz w:val="22"/>
              <w:szCs w:val="22"/>
              <w:lang w:eastAsia="en-GB" w:bidi="ar-SA"/>
              <w14:ligatures w14:val="standardContextual"/>
            </w:rPr>
          </w:pPr>
          <w:r w:rsidRPr="00BE0CCD">
            <w:rPr>
              <w:rStyle w:val="Hyperlink"/>
              <w:b w:val="0"/>
              <w:bCs w:val="0"/>
              <w:sz w:val="22"/>
              <w:szCs w:val="22"/>
              <w:u w:val="none"/>
            </w:rPr>
            <w:t xml:space="preserve">    </w:t>
          </w:r>
          <w:hyperlink w:anchor="_Toc197625941" w:history="1">
            <w:r w:rsidR="000B68CE" w:rsidRPr="00BE0CCD">
              <w:rPr>
                <w:rStyle w:val="Hyperlink"/>
                <w:b w:val="0"/>
                <w:bCs w:val="0"/>
                <w:sz w:val="22"/>
                <w:szCs w:val="22"/>
                <w:u w:val="none"/>
              </w:rPr>
              <w:t>2.7 Process Failure Mode &amp; Effects Analysis</w:t>
            </w:r>
            <w:r w:rsidR="000B68CE" w:rsidRPr="00BE0CCD">
              <w:rPr>
                <w:b w:val="0"/>
                <w:bCs w:val="0"/>
                <w:webHidden/>
                <w:sz w:val="22"/>
                <w:szCs w:val="22"/>
              </w:rPr>
              <w:tab/>
            </w:r>
            <w:r w:rsidR="000B68CE" w:rsidRPr="00BE0CCD">
              <w:rPr>
                <w:b w:val="0"/>
                <w:bCs w:val="0"/>
                <w:webHidden/>
                <w:sz w:val="22"/>
                <w:szCs w:val="22"/>
              </w:rPr>
              <w:fldChar w:fldCharType="begin"/>
            </w:r>
            <w:r w:rsidR="000B68CE" w:rsidRPr="00BE0CCD">
              <w:rPr>
                <w:b w:val="0"/>
                <w:bCs w:val="0"/>
                <w:webHidden/>
                <w:sz w:val="22"/>
                <w:szCs w:val="22"/>
              </w:rPr>
              <w:instrText xml:space="preserve"> PAGEREF _Toc197625941 \h </w:instrText>
            </w:r>
            <w:r w:rsidR="000B68CE" w:rsidRPr="00BE0CCD">
              <w:rPr>
                <w:b w:val="0"/>
                <w:bCs w:val="0"/>
                <w:webHidden/>
                <w:sz w:val="22"/>
                <w:szCs w:val="22"/>
              </w:rPr>
            </w:r>
            <w:r w:rsidR="000B68CE" w:rsidRPr="00BE0CCD">
              <w:rPr>
                <w:b w:val="0"/>
                <w:bCs w:val="0"/>
                <w:webHidden/>
                <w:sz w:val="22"/>
                <w:szCs w:val="22"/>
              </w:rPr>
              <w:fldChar w:fldCharType="separate"/>
            </w:r>
            <w:r w:rsidR="00A34DE5">
              <w:rPr>
                <w:b w:val="0"/>
                <w:bCs w:val="0"/>
                <w:webHidden/>
                <w:sz w:val="22"/>
                <w:szCs w:val="22"/>
              </w:rPr>
              <w:t>35</w:t>
            </w:r>
            <w:r w:rsidR="000B68CE" w:rsidRPr="00BE0CCD">
              <w:rPr>
                <w:b w:val="0"/>
                <w:bCs w:val="0"/>
                <w:webHidden/>
                <w:sz w:val="22"/>
                <w:szCs w:val="22"/>
              </w:rPr>
              <w:fldChar w:fldCharType="end"/>
            </w:r>
          </w:hyperlink>
        </w:p>
        <w:p w14:paraId="1518C62E" w14:textId="3A21FF18" w:rsidR="000B68CE" w:rsidRPr="00BE0CCD" w:rsidRDefault="000B68CE" w:rsidP="00DF51F1">
          <w:pPr>
            <w:pStyle w:val="TOC1"/>
            <w:rPr>
              <w:rFonts w:eastAsiaTheme="minorEastAsia"/>
              <w:kern w:val="2"/>
              <w:sz w:val="22"/>
              <w:szCs w:val="22"/>
              <w:lang w:eastAsia="en-GB" w:bidi="ar-SA"/>
              <w14:ligatures w14:val="standardContextual"/>
            </w:rPr>
          </w:pPr>
          <w:hyperlink w:anchor="_Toc197625942" w:history="1">
            <w:r w:rsidRPr="00BE0CCD">
              <w:rPr>
                <w:rStyle w:val="Hyperlink"/>
                <w:sz w:val="22"/>
                <w:szCs w:val="22"/>
              </w:rPr>
              <w:t>3   Implementation of Equipment into Production</w:t>
            </w:r>
            <w:r w:rsidRPr="00BE0CCD">
              <w:rPr>
                <w:webHidden/>
                <w:sz w:val="22"/>
                <w:szCs w:val="22"/>
              </w:rPr>
              <w:tab/>
            </w:r>
            <w:r w:rsidRPr="00BE0CCD">
              <w:rPr>
                <w:webHidden/>
                <w:sz w:val="22"/>
                <w:szCs w:val="22"/>
              </w:rPr>
              <w:fldChar w:fldCharType="begin"/>
            </w:r>
            <w:r w:rsidRPr="00BE0CCD">
              <w:rPr>
                <w:webHidden/>
                <w:sz w:val="22"/>
                <w:szCs w:val="22"/>
              </w:rPr>
              <w:instrText xml:space="preserve"> PAGEREF _Toc197625942 \h </w:instrText>
            </w:r>
            <w:r w:rsidRPr="00BE0CCD">
              <w:rPr>
                <w:webHidden/>
                <w:sz w:val="22"/>
                <w:szCs w:val="22"/>
              </w:rPr>
            </w:r>
            <w:r w:rsidRPr="00BE0CCD">
              <w:rPr>
                <w:webHidden/>
                <w:sz w:val="22"/>
                <w:szCs w:val="22"/>
              </w:rPr>
              <w:fldChar w:fldCharType="separate"/>
            </w:r>
            <w:r w:rsidR="00A34DE5">
              <w:rPr>
                <w:webHidden/>
                <w:sz w:val="22"/>
                <w:szCs w:val="22"/>
              </w:rPr>
              <w:t>39</w:t>
            </w:r>
            <w:r w:rsidRPr="00BE0CCD">
              <w:rPr>
                <w:webHidden/>
                <w:sz w:val="22"/>
                <w:szCs w:val="22"/>
              </w:rPr>
              <w:fldChar w:fldCharType="end"/>
            </w:r>
          </w:hyperlink>
        </w:p>
        <w:p w14:paraId="72778A88" w14:textId="637B1817" w:rsidR="000B68CE" w:rsidRPr="00BE0CCD" w:rsidRDefault="00DF51F1" w:rsidP="00DF51F1">
          <w:pPr>
            <w:pStyle w:val="TOC1"/>
            <w:rPr>
              <w:rFonts w:eastAsiaTheme="minorEastAsia"/>
              <w:b w:val="0"/>
              <w:bCs w:val="0"/>
              <w:kern w:val="2"/>
              <w:sz w:val="22"/>
              <w:szCs w:val="22"/>
              <w:lang w:eastAsia="en-GB" w:bidi="ar-SA"/>
              <w14:ligatures w14:val="standardContextual"/>
            </w:rPr>
          </w:pPr>
          <w:r w:rsidRPr="00BE0CCD">
            <w:rPr>
              <w:rStyle w:val="Hyperlink"/>
              <w:b w:val="0"/>
              <w:bCs w:val="0"/>
              <w:sz w:val="22"/>
              <w:szCs w:val="22"/>
              <w:u w:val="none"/>
            </w:rPr>
            <w:t xml:space="preserve">    </w:t>
          </w:r>
          <w:hyperlink w:anchor="_Toc197625943" w:history="1">
            <w:r w:rsidR="000B68CE" w:rsidRPr="00BE0CCD">
              <w:rPr>
                <w:rStyle w:val="Hyperlink"/>
                <w:b w:val="0"/>
                <w:bCs w:val="0"/>
                <w:sz w:val="22"/>
                <w:szCs w:val="22"/>
                <w:u w:val="none"/>
              </w:rPr>
              <w:t>3.0 Safe &amp; Effective Installation of Equipment</w:t>
            </w:r>
            <w:r w:rsidR="000B68CE" w:rsidRPr="00BE0CCD">
              <w:rPr>
                <w:b w:val="0"/>
                <w:bCs w:val="0"/>
                <w:webHidden/>
                <w:sz w:val="22"/>
                <w:szCs w:val="22"/>
              </w:rPr>
              <w:tab/>
            </w:r>
            <w:r w:rsidR="000B68CE" w:rsidRPr="00BE0CCD">
              <w:rPr>
                <w:b w:val="0"/>
                <w:bCs w:val="0"/>
                <w:webHidden/>
                <w:sz w:val="22"/>
                <w:szCs w:val="22"/>
              </w:rPr>
              <w:fldChar w:fldCharType="begin"/>
            </w:r>
            <w:r w:rsidR="000B68CE" w:rsidRPr="00BE0CCD">
              <w:rPr>
                <w:b w:val="0"/>
                <w:bCs w:val="0"/>
                <w:webHidden/>
                <w:sz w:val="22"/>
                <w:szCs w:val="22"/>
              </w:rPr>
              <w:instrText xml:space="preserve"> PAGEREF _Toc197625943 \h </w:instrText>
            </w:r>
            <w:r w:rsidR="000B68CE" w:rsidRPr="00BE0CCD">
              <w:rPr>
                <w:b w:val="0"/>
                <w:bCs w:val="0"/>
                <w:webHidden/>
                <w:sz w:val="22"/>
                <w:szCs w:val="22"/>
              </w:rPr>
            </w:r>
            <w:r w:rsidR="000B68CE" w:rsidRPr="00BE0CCD">
              <w:rPr>
                <w:b w:val="0"/>
                <w:bCs w:val="0"/>
                <w:webHidden/>
                <w:sz w:val="22"/>
                <w:szCs w:val="22"/>
              </w:rPr>
              <w:fldChar w:fldCharType="separate"/>
            </w:r>
            <w:r w:rsidR="00A34DE5">
              <w:rPr>
                <w:b w:val="0"/>
                <w:bCs w:val="0"/>
                <w:webHidden/>
                <w:sz w:val="22"/>
                <w:szCs w:val="22"/>
              </w:rPr>
              <w:t>39</w:t>
            </w:r>
            <w:r w:rsidR="000B68CE" w:rsidRPr="00BE0CCD">
              <w:rPr>
                <w:b w:val="0"/>
                <w:bCs w:val="0"/>
                <w:webHidden/>
                <w:sz w:val="22"/>
                <w:szCs w:val="22"/>
              </w:rPr>
              <w:fldChar w:fldCharType="end"/>
            </w:r>
          </w:hyperlink>
        </w:p>
        <w:p w14:paraId="6F0A699B" w14:textId="2B78C1E8" w:rsidR="000B68CE" w:rsidRPr="00BE0CCD" w:rsidRDefault="00DF51F1" w:rsidP="00DF51F1">
          <w:pPr>
            <w:pStyle w:val="TOC1"/>
            <w:rPr>
              <w:rFonts w:eastAsiaTheme="minorEastAsia"/>
              <w:b w:val="0"/>
              <w:bCs w:val="0"/>
              <w:kern w:val="2"/>
              <w:sz w:val="22"/>
              <w:szCs w:val="22"/>
              <w:lang w:eastAsia="en-GB" w:bidi="ar-SA"/>
              <w14:ligatures w14:val="standardContextual"/>
            </w:rPr>
          </w:pPr>
          <w:r w:rsidRPr="00BE0CCD">
            <w:rPr>
              <w:rStyle w:val="Hyperlink"/>
              <w:b w:val="0"/>
              <w:bCs w:val="0"/>
              <w:sz w:val="22"/>
              <w:szCs w:val="22"/>
              <w:u w:val="none"/>
            </w:rPr>
            <w:t xml:space="preserve">    </w:t>
          </w:r>
          <w:hyperlink w:anchor="_Toc197625944" w:history="1">
            <w:r w:rsidR="000B68CE" w:rsidRPr="00BE0CCD">
              <w:rPr>
                <w:rStyle w:val="Hyperlink"/>
                <w:b w:val="0"/>
                <w:bCs w:val="0"/>
                <w:sz w:val="22"/>
                <w:szCs w:val="22"/>
                <w:u w:val="none"/>
              </w:rPr>
              <w:t>3.1 Validation &amp; Commissioning of Equipment</w:t>
            </w:r>
            <w:r w:rsidR="000B68CE" w:rsidRPr="00BE0CCD">
              <w:rPr>
                <w:b w:val="0"/>
                <w:bCs w:val="0"/>
                <w:webHidden/>
                <w:sz w:val="22"/>
                <w:szCs w:val="22"/>
              </w:rPr>
              <w:tab/>
            </w:r>
            <w:r w:rsidR="000B68CE" w:rsidRPr="00BE0CCD">
              <w:rPr>
                <w:b w:val="0"/>
                <w:bCs w:val="0"/>
                <w:webHidden/>
                <w:sz w:val="22"/>
                <w:szCs w:val="22"/>
              </w:rPr>
              <w:fldChar w:fldCharType="begin"/>
            </w:r>
            <w:r w:rsidR="000B68CE" w:rsidRPr="00BE0CCD">
              <w:rPr>
                <w:b w:val="0"/>
                <w:bCs w:val="0"/>
                <w:webHidden/>
                <w:sz w:val="22"/>
                <w:szCs w:val="22"/>
              </w:rPr>
              <w:instrText xml:space="preserve"> PAGEREF _Toc197625944 \h </w:instrText>
            </w:r>
            <w:r w:rsidR="000B68CE" w:rsidRPr="00BE0CCD">
              <w:rPr>
                <w:b w:val="0"/>
                <w:bCs w:val="0"/>
                <w:webHidden/>
                <w:sz w:val="22"/>
                <w:szCs w:val="22"/>
              </w:rPr>
            </w:r>
            <w:r w:rsidR="000B68CE" w:rsidRPr="00BE0CCD">
              <w:rPr>
                <w:b w:val="0"/>
                <w:bCs w:val="0"/>
                <w:webHidden/>
                <w:sz w:val="22"/>
                <w:szCs w:val="22"/>
              </w:rPr>
              <w:fldChar w:fldCharType="separate"/>
            </w:r>
            <w:r w:rsidR="00A34DE5">
              <w:rPr>
                <w:b w:val="0"/>
                <w:bCs w:val="0"/>
                <w:webHidden/>
                <w:sz w:val="22"/>
                <w:szCs w:val="22"/>
              </w:rPr>
              <w:t>45</w:t>
            </w:r>
            <w:r w:rsidR="000B68CE" w:rsidRPr="00BE0CCD">
              <w:rPr>
                <w:b w:val="0"/>
                <w:bCs w:val="0"/>
                <w:webHidden/>
                <w:sz w:val="22"/>
                <w:szCs w:val="22"/>
              </w:rPr>
              <w:fldChar w:fldCharType="end"/>
            </w:r>
          </w:hyperlink>
        </w:p>
        <w:p w14:paraId="7D825637" w14:textId="36D82E99" w:rsidR="000B68CE" w:rsidRPr="00BE0CCD" w:rsidRDefault="00DF51F1" w:rsidP="00DF51F1">
          <w:pPr>
            <w:pStyle w:val="TOC1"/>
            <w:rPr>
              <w:rFonts w:eastAsiaTheme="minorEastAsia"/>
              <w:b w:val="0"/>
              <w:bCs w:val="0"/>
              <w:kern w:val="2"/>
              <w:sz w:val="22"/>
              <w:szCs w:val="22"/>
              <w:lang w:eastAsia="en-GB" w:bidi="ar-SA"/>
              <w14:ligatures w14:val="standardContextual"/>
            </w:rPr>
          </w:pPr>
          <w:r w:rsidRPr="00BE0CCD">
            <w:rPr>
              <w:rStyle w:val="Hyperlink"/>
              <w:b w:val="0"/>
              <w:bCs w:val="0"/>
              <w:sz w:val="22"/>
              <w:szCs w:val="22"/>
              <w:u w:val="none"/>
            </w:rPr>
            <w:t xml:space="preserve">    </w:t>
          </w:r>
          <w:hyperlink w:anchor="_Toc197625945" w:history="1">
            <w:r w:rsidR="000B68CE" w:rsidRPr="00BE0CCD">
              <w:rPr>
                <w:rStyle w:val="Hyperlink"/>
                <w:b w:val="0"/>
                <w:bCs w:val="0"/>
                <w:sz w:val="22"/>
                <w:szCs w:val="22"/>
                <w:u w:val="none"/>
              </w:rPr>
              <w:t>3.2 Implementation of TPM</w:t>
            </w:r>
            <w:r w:rsidR="000B68CE" w:rsidRPr="00BE0CCD">
              <w:rPr>
                <w:b w:val="0"/>
                <w:bCs w:val="0"/>
                <w:webHidden/>
                <w:sz w:val="22"/>
                <w:szCs w:val="22"/>
              </w:rPr>
              <w:tab/>
            </w:r>
            <w:r w:rsidR="000B68CE" w:rsidRPr="00BE0CCD">
              <w:rPr>
                <w:b w:val="0"/>
                <w:bCs w:val="0"/>
                <w:webHidden/>
                <w:sz w:val="22"/>
                <w:szCs w:val="22"/>
              </w:rPr>
              <w:fldChar w:fldCharType="begin"/>
            </w:r>
            <w:r w:rsidR="000B68CE" w:rsidRPr="00BE0CCD">
              <w:rPr>
                <w:b w:val="0"/>
                <w:bCs w:val="0"/>
                <w:webHidden/>
                <w:sz w:val="22"/>
                <w:szCs w:val="22"/>
              </w:rPr>
              <w:instrText xml:space="preserve"> PAGEREF _Toc197625945 \h </w:instrText>
            </w:r>
            <w:r w:rsidR="000B68CE" w:rsidRPr="00BE0CCD">
              <w:rPr>
                <w:b w:val="0"/>
                <w:bCs w:val="0"/>
                <w:webHidden/>
                <w:sz w:val="22"/>
                <w:szCs w:val="22"/>
              </w:rPr>
            </w:r>
            <w:r w:rsidR="000B68CE" w:rsidRPr="00BE0CCD">
              <w:rPr>
                <w:b w:val="0"/>
                <w:bCs w:val="0"/>
                <w:webHidden/>
                <w:sz w:val="22"/>
                <w:szCs w:val="22"/>
              </w:rPr>
              <w:fldChar w:fldCharType="separate"/>
            </w:r>
            <w:r w:rsidR="00A34DE5">
              <w:rPr>
                <w:b w:val="0"/>
                <w:bCs w:val="0"/>
                <w:webHidden/>
                <w:sz w:val="22"/>
                <w:szCs w:val="22"/>
              </w:rPr>
              <w:t>47</w:t>
            </w:r>
            <w:r w:rsidR="000B68CE" w:rsidRPr="00BE0CCD">
              <w:rPr>
                <w:b w:val="0"/>
                <w:bCs w:val="0"/>
                <w:webHidden/>
                <w:sz w:val="22"/>
                <w:szCs w:val="22"/>
              </w:rPr>
              <w:fldChar w:fldCharType="end"/>
            </w:r>
          </w:hyperlink>
        </w:p>
        <w:p w14:paraId="0C328660" w14:textId="1E747CDE" w:rsidR="000B68CE" w:rsidRPr="00BE0CCD" w:rsidRDefault="000B68CE" w:rsidP="00DF51F1">
          <w:pPr>
            <w:pStyle w:val="TOC1"/>
            <w:rPr>
              <w:rFonts w:eastAsiaTheme="minorEastAsia"/>
              <w:kern w:val="2"/>
              <w:sz w:val="22"/>
              <w:szCs w:val="22"/>
              <w:lang w:eastAsia="en-GB" w:bidi="ar-SA"/>
              <w14:ligatures w14:val="standardContextual"/>
            </w:rPr>
          </w:pPr>
          <w:hyperlink w:anchor="_Toc197625946" w:history="1">
            <w:r w:rsidRPr="00BE0CCD">
              <w:rPr>
                <w:rStyle w:val="Hyperlink"/>
                <w:sz w:val="22"/>
                <w:szCs w:val="22"/>
              </w:rPr>
              <w:t>4   Conclusion of Thesis</w:t>
            </w:r>
            <w:r w:rsidRPr="00BE0CCD">
              <w:rPr>
                <w:webHidden/>
                <w:sz w:val="22"/>
                <w:szCs w:val="22"/>
              </w:rPr>
              <w:tab/>
            </w:r>
            <w:r w:rsidRPr="00BE0CCD">
              <w:rPr>
                <w:webHidden/>
                <w:sz w:val="22"/>
                <w:szCs w:val="22"/>
              </w:rPr>
              <w:fldChar w:fldCharType="begin"/>
            </w:r>
            <w:r w:rsidRPr="00BE0CCD">
              <w:rPr>
                <w:webHidden/>
                <w:sz w:val="22"/>
                <w:szCs w:val="22"/>
              </w:rPr>
              <w:instrText xml:space="preserve"> PAGEREF _Toc197625946 \h </w:instrText>
            </w:r>
            <w:r w:rsidRPr="00BE0CCD">
              <w:rPr>
                <w:webHidden/>
                <w:sz w:val="22"/>
                <w:szCs w:val="22"/>
              </w:rPr>
            </w:r>
            <w:r w:rsidRPr="00BE0CCD">
              <w:rPr>
                <w:webHidden/>
                <w:sz w:val="22"/>
                <w:szCs w:val="22"/>
              </w:rPr>
              <w:fldChar w:fldCharType="separate"/>
            </w:r>
            <w:r w:rsidR="00A34DE5">
              <w:rPr>
                <w:webHidden/>
                <w:sz w:val="22"/>
                <w:szCs w:val="22"/>
              </w:rPr>
              <w:t>50</w:t>
            </w:r>
            <w:r w:rsidRPr="00BE0CCD">
              <w:rPr>
                <w:webHidden/>
                <w:sz w:val="22"/>
                <w:szCs w:val="22"/>
              </w:rPr>
              <w:fldChar w:fldCharType="end"/>
            </w:r>
          </w:hyperlink>
        </w:p>
        <w:p w14:paraId="0959D73D" w14:textId="35D119C6" w:rsidR="000B68CE" w:rsidRPr="00BE0CCD" w:rsidRDefault="00DF51F1" w:rsidP="00DF51F1">
          <w:pPr>
            <w:pStyle w:val="TOC1"/>
            <w:rPr>
              <w:rFonts w:eastAsiaTheme="minorEastAsia"/>
              <w:b w:val="0"/>
              <w:bCs w:val="0"/>
              <w:kern w:val="2"/>
              <w:sz w:val="22"/>
              <w:szCs w:val="22"/>
              <w:lang w:eastAsia="en-GB" w:bidi="ar-SA"/>
              <w14:ligatures w14:val="standardContextual"/>
            </w:rPr>
          </w:pPr>
          <w:r w:rsidRPr="00BE0CCD">
            <w:rPr>
              <w:rStyle w:val="Hyperlink"/>
              <w:b w:val="0"/>
              <w:bCs w:val="0"/>
              <w:sz w:val="22"/>
              <w:szCs w:val="22"/>
              <w:u w:val="none"/>
            </w:rPr>
            <w:t xml:space="preserve">    </w:t>
          </w:r>
          <w:hyperlink w:anchor="_Toc197625947" w:history="1">
            <w:r w:rsidR="000B68CE" w:rsidRPr="00BE0CCD">
              <w:rPr>
                <w:rStyle w:val="Hyperlink"/>
                <w:b w:val="0"/>
                <w:bCs w:val="0"/>
                <w:sz w:val="22"/>
                <w:szCs w:val="22"/>
                <w:u w:val="none"/>
              </w:rPr>
              <w:t>4.0 Evaluation of Equipment Effectiveness</w:t>
            </w:r>
            <w:r w:rsidR="000B68CE" w:rsidRPr="00BE0CCD">
              <w:rPr>
                <w:b w:val="0"/>
                <w:bCs w:val="0"/>
                <w:webHidden/>
                <w:sz w:val="22"/>
                <w:szCs w:val="22"/>
              </w:rPr>
              <w:tab/>
            </w:r>
            <w:r w:rsidR="000B68CE" w:rsidRPr="00BE0CCD">
              <w:rPr>
                <w:b w:val="0"/>
                <w:bCs w:val="0"/>
                <w:webHidden/>
                <w:sz w:val="22"/>
                <w:szCs w:val="22"/>
              </w:rPr>
              <w:fldChar w:fldCharType="begin"/>
            </w:r>
            <w:r w:rsidR="000B68CE" w:rsidRPr="00BE0CCD">
              <w:rPr>
                <w:b w:val="0"/>
                <w:bCs w:val="0"/>
                <w:webHidden/>
                <w:sz w:val="22"/>
                <w:szCs w:val="22"/>
              </w:rPr>
              <w:instrText xml:space="preserve"> PAGEREF _Toc197625947 \h </w:instrText>
            </w:r>
            <w:r w:rsidR="000B68CE" w:rsidRPr="00BE0CCD">
              <w:rPr>
                <w:b w:val="0"/>
                <w:bCs w:val="0"/>
                <w:webHidden/>
                <w:sz w:val="22"/>
                <w:szCs w:val="22"/>
              </w:rPr>
            </w:r>
            <w:r w:rsidR="000B68CE" w:rsidRPr="00BE0CCD">
              <w:rPr>
                <w:b w:val="0"/>
                <w:bCs w:val="0"/>
                <w:webHidden/>
                <w:sz w:val="22"/>
                <w:szCs w:val="22"/>
              </w:rPr>
              <w:fldChar w:fldCharType="separate"/>
            </w:r>
            <w:r w:rsidR="00A34DE5">
              <w:rPr>
                <w:b w:val="0"/>
                <w:bCs w:val="0"/>
                <w:webHidden/>
                <w:sz w:val="22"/>
                <w:szCs w:val="22"/>
              </w:rPr>
              <w:t>50</w:t>
            </w:r>
            <w:r w:rsidR="000B68CE" w:rsidRPr="00BE0CCD">
              <w:rPr>
                <w:b w:val="0"/>
                <w:bCs w:val="0"/>
                <w:webHidden/>
                <w:sz w:val="22"/>
                <w:szCs w:val="22"/>
              </w:rPr>
              <w:fldChar w:fldCharType="end"/>
            </w:r>
          </w:hyperlink>
        </w:p>
        <w:p w14:paraId="56A2E1C7" w14:textId="51D86A42" w:rsidR="000B68CE" w:rsidRPr="00BE0CCD" w:rsidRDefault="00DF51F1" w:rsidP="00DF51F1">
          <w:pPr>
            <w:pStyle w:val="TOC1"/>
            <w:rPr>
              <w:rFonts w:eastAsiaTheme="minorEastAsia"/>
              <w:b w:val="0"/>
              <w:bCs w:val="0"/>
              <w:kern w:val="2"/>
              <w:sz w:val="22"/>
              <w:szCs w:val="22"/>
              <w:lang w:eastAsia="en-GB" w:bidi="ar-SA"/>
              <w14:ligatures w14:val="standardContextual"/>
            </w:rPr>
          </w:pPr>
          <w:r w:rsidRPr="00BE0CCD">
            <w:rPr>
              <w:rStyle w:val="Hyperlink"/>
              <w:b w:val="0"/>
              <w:bCs w:val="0"/>
              <w:sz w:val="22"/>
              <w:szCs w:val="22"/>
              <w:u w:val="none"/>
            </w:rPr>
            <w:t xml:space="preserve">    </w:t>
          </w:r>
          <w:hyperlink w:anchor="_Toc197625948" w:history="1">
            <w:r w:rsidR="000B68CE" w:rsidRPr="00BE0CCD">
              <w:rPr>
                <w:rStyle w:val="Hyperlink"/>
                <w:b w:val="0"/>
                <w:bCs w:val="0"/>
                <w:sz w:val="22"/>
                <w:szCs w:val="22"/>
                <w:u w:val="none"/>
              </w:rPr>
              <w:t>4.1 Identification of Future Improvements</w:t>
            </w:r>
            <w:r w:rsidR="000B68CE" w:rsidRPr="00BE0CCD">
              <w:rPr>
                <w:b w:val="0"/>
                <w:bCs w:val="0"/>
                <w:webHidden/>
                <w:sz w:val="22"/>
                <w:szCs w:val="22"/>
              </w:rPr>
              <w:tab/>
            </w:r>
            <w:r w:rsidR="000B68CE" w:rsidRPr="00BE0CCD">
              <w:rPr>
                <w:b w:val="0"/>
                <w:bCs w:val="0"/>
                <w:webHidden/>
                <w:sz w:val="22"/>
                <w:szCs w:val="22"/>
              </w:rPr>
              <w:fldChar w:fldCharType="begin"/>
            </w:r>
            <w:r w:rsidR="000B68CE" w:rsidRPr="00BE0CCD">
              <w:rPr>
                <w:b w:val="0"/>
                <w:bCs w:val="0"/>
                <w:webHidden/>
                <w:sz w:val="22"/>
                <w:szCs w:val="22"/>
              </w:rPr>
              <w:instrText xml:space="preserve"> PAGEREF _Toc197625948 \h </w:instrText>
            </w:r>
            <w:r w:rsidR="000B68CE" w:rsidRPr="00BE0CCD">
              <w:rPr>
                <w:b w:val="0"/>
                <w:bCs w:val="0"/>
                <w:webHidden/>
                <w:sz w:val="22"/>
                <w:szCs w:val="22"/>
              </w:rPr>
            </w:r>
            <w:r w:rsidR="000B68CE" w:rsidRPr="00BE0CCD">
              <w:rPr>
                <w:b w:val="0"/>
                <w:bCs w:val="0"/>
                <w:webHidden/>
                <w:sz w:val="22"/>
                <w:szCs w:val="22"/>
              </w:rPr>
              <w:fldChar w:fldCharType="separate"/>
            </w:r>
            <w:r w:rsidR="00A34DE5">
              <w:rPr>
                <w:b w:val="0"/>
                <w:bCs w:val="0"/>
                <w:webHidden/>
                <w:sz w:val="22"/>
                <w:szCs w:val="22"/>
              </w:rPr>
              <w:t>59</w:t>
            </w:r>
            <w:r w:rsidR="000B68CE" w:rsidRPr="00BE0CCD">
              <w:rPr>
                <w:b w:val="0"/>
                <w:bCs w:val="0"/>
                <w:webHidden/>
                <w:sz w:val="22"/>
                <w:szCs w:val="22"/>
              </w:rPr>
              <w:fldChar w:fldCharType="end"/>
            </w:r>
          </w:hyperlink>
        </w:p>
        <w:p w14:paraId="41BC65FC" w14:textId="46121E13" w:rsidR="000B68CE" w:rsidRPr="00BE0CCD" w:rsidRDefault="00DF51F1" w:rsidP="00DF51F1">
          <w:pPr>
            <w:pStyle w:val="TOC1"/>
            <w:rPr>
              <w:rFonts w:eastAsiaTheme="minorEastAsia"/>
              <w:b w:val="0"/>
              <w:bCs w:val="0"/>
              <w:kern w:val="2"/>
              <w:sz w:val="22"/>
              <w:szCs w:val="22"/>
              <w:lang w:eastAsia="en-GB" w:bidi="ar-SA"/>
              <w14:ligatures w14:val="standardContextual"/>
            </w:rPr>
          </w:pPr>
          <w:r w:rsidRPr="00BE0CCD">
            <w:rPr>
              <w:rStyle w:val="Hyperlink"/>
              <w:b w:val="0"/>
              <w:bCs w:val="0"/>
              <w:sz w:val="22"/>
              <w:szCs w:val="22"/>
              <w:u w:val="none"/>
            </w:rPr>
            <w:t xml:space="preserve">    </w:t>
          </w:r>
          <w:hyperlink w:anchor="_Toc197625949" w:history="1">
            <w:r w:rsidR="000B68CE" w:rsidRPr="00BE0CCD">
              <w:rPr>
                <w:rStyle w:val="Hyperlink"/>
                <w:b w:val="0"/>
                <w:bCs w:val="0"/>
                <w:sz w:val="22"/>
                <w:szCs w:val="22"/>
                <w:u w:val="none"/>
              </w:rPr>
              <w:t>4.2 Final Gantt Chart</w:t>
            </w:r>
            <w:r w:rsidR="000B68CE" w:rsidRPr="00BE0CCD">
              <w:rPr>
                <w:b w:val="0"/>
                <w:bCs w:val="0"/>
                <w:webHidden/>
                <w:sz w:val="22"/>
                <w:szCs w:val="22"/>
              </w:rPr>
              <w:tab/>
            </w:r>
            <w:r w:rsidR="000B68CE" w:rsidRPr="00BE0CCD">
              <w:rPr>
                <w:b w:val="0"/>
                <w:bCs w:val="0"/>
                <w:webHidden/>
                <w:sz w:val="22"/>
                <w:szCs w:val="22"/>
              </w:rPr>
              <w:fldChar w:fldCharType="begin"/>
            </w:r>
            <w:r w:rsidR="000B68CE" w:rsidRPr="00BE0CCD">
              <w:rPr>
                <w:b w:val="0"/>
                <w:bCs w:val="0"/>
                <w:webHidden/>
                <w:sz w:val="22"/>
                <w:szCs w:val="22"/>
              </w:rPr>
              <w:instrText xml:space="preserve"> PAGEREF _Toc197625949 \h </w:instrText>
            </w:r>
            <w:r w:rsidR="000B68CE" w:rsidRPr="00BE0CCD">
              <w:rPr>
                <w:b w:val="0"/>
                <w:bCs w:val="0"/>
                <w:webHidden/>
                <w:sz w:val="22"/>
                <w:szCs w:val="22"/>
              </w:rPr>
            </w:r>
            <w:r w:rsidR="000B68CE" w:rsidRPr="00BE0CCD">
              <w:rPr>
                <w:b w:val="0"/>
                <w:bCs w:val="0"/>
                <w:webHidden/>
                <w:sz w:val="22"/>
                <w:szCs w:val="22"/>
              </w:rPr>
              <w:fldChar w:fldCharType="separate"/>
            </w:r>
            <w:r w:rsidR="00A34DE5">
              <w:rPr>
                <w:b w:val="0"/>
                <w:bCs w:val="0"/>
                <w:webHidden/>
                <w:sz w:val="22"/>
                <w:szCs w:val="22"/>
              </w:rPr>
              <w:t>63</w:t>
            </w:r>
            <w:r w:rsidR="000B68CE" w:rsidRPr="00BE0CCD">
              <w:rPr>
                <w:b w:val="0"/>
                <w:bCs w:val="0"/>
                <w:webHidden/>
                <w:sz w:val="22"/>
                <w:szCs w:val="22"/>
              </w:rPr>
              <w:fldChar w:fldCharType="end"/>
            </w:r>
          </w:hyperlink>
        </w:p>
        <w:p w14:paraId="73A15474" w14:textId="5D2D2346" w:rsidR="000B68CE" w:rsidRPr="00BE0CCD" w:rsidRDefault="00DF51F1" w:rsidP="00DF51F1">
          <w:pPr>
            <w:pStyle w:val="TOC1"/>
            <w:rPr>
              <w:rFonts w:eastAsiaTheme="minorEastAsia"/>
              <w:b w:val="0"/>
              <w:bCs w:val="0"/>
              <w:kern w:val="2"/>
              <w:sz w:val="22"/>
              <w:szCs w:val="22"/>
              <w:lang w:eastAsia="en-GB" w:bidi="ar-SA"/>
              <w14:ligatures w14:val="standardContextual"/>
            </w:rPr>
          </w:pPr>
          <w:r w:rsidRPr="00BE0CCD">
            <w:rPr>
              <w:rStyle w:val="Hyperlink"/>
              <w:b w:val="0"/>
              <w:bCs w:val="0"/>
              <w:sz w:val="22"/>
              <w:szCs w:val="22"/>
              <w:u w:val="none"/>
            </w:rPr>
            <w:t xml:space="preserve">    </w:t>
          </w:r>
          <w:hyperlink w:anchor="_Toc197625950" w:history="1">
            <w:r w:rsidR="000B68CE" w:rsidRPr="00BE0CCD">
              <w:rPr>
                <w:rStyle w:val="Hyperlink"/>
                <w:b w:val="0"/>
                <w:bCs w:val="0"/>
                <w:sz w:val="22"/>
                <w:szCs w:val="22"/>
                <w:u w:val="none"/>
              </w:rPr>
              <w:t>4.3 Conclusion</w:t>
            </w:r>
            <w:r w:rsidR="000B68CE" w:rsidRPr="00BE0CCD">
              <w:rPr>
                <w:b w:val="0"/>
                <w:bCs w:val="0"/>
                <w:webHidden/>
                <w:sz w:val="22"/>
                <w:szCs w:val="22"/>
              </w:rPr>
              <w:tab/>
            </w:r>
            <w:r w:rsidR="000B68CE" w:rsidRPr="00BE0CCD">
              <w:rPr>
                <w:b w:val="0"/>
                <w:bCs w:val="0"/>
                <w:webHidden/>
                <w:sz w:val="22"/>
                <w:szCs w:val="22"/>
              </w:rPr>
              <w:fldChar w:fldCharType="begin"/>
            </w:r>
            <w:r w:rsidR="000B68CE" w:rsidRPr="00BE0CCD">
              <w:rPr>
                <w:b w:val="0"/>
                <w:bCs w:val="0"/>
                <w:webHidden/>
                <w:sz w:val="22"/>
                <w:szCs w:val="22"/>
              </w:rPr>
              <w:instrText xml:space="preserve"> PAGEREF _Toc197625950 \h </w:instrText>
            </w:r>
            <w:r w:rsidR="000B68CE" w:rsidRPr="00BE0CCD">
              <w:rPr>
                <w:b w:val="0"/>
                <w:bCs w:val="0"/>
                <w:webHidden/>
                <w:sz w:val="22"/>
                <w:szCs w:val="22"/>
              </w:rPr>
            </w:r>
            <w:r w:rsidR="000B68CE" w:rsidRPr="00BE0CCD">
              <w:rPr>
                <w:b w:val="0"/>
                <w:bCs w:val="0"/>
                <w:webHidden/>
                <w:sz w:val="22"/>
                <w:szCs w:val="22"/>
              </w:rPr>
              <w:fldChar w:fldCharType="separate"/>
            </w:r>
            <w:r w:rsidR="00A34DE5">
              <w:rPr>
                <w:b w:val="0"/>
                <w:bCs w:val="0"/>
                <w:webHidden/>
                <w:sz w:val="22"/>
                <w:szCs w:val="22"/>
              </w:rPr>
              <w:t>65</w:t>
            </w:r>
            <w:r w:rsidR="000B68CE" w:rsidRPr="00BE0CCD">
              <w:rPr>
                <w:b w:val="0"/>
                <w:bCs w:val="0"/>
                <w:webHidden/>
                <w:sz w:val="22"/>
                <w:szCs w:val="22"/>
              </w:rPr>
              <w:fldChar w:fldCharType="end"/>
            </w:r>
          </w:hyperlink>
        </w:p>
        <w:p w14:paraId="0F31D32A" w14:textId="4CB43175" w:rsidR="000B68CE" w:rsidRPr="00BE0CCD" w:rsidRDefault="000B68CE" w:rsidP="00DF51F1">
          <w:pPr>
            <w:pStyle w:val="TOC1"/>
            <w:rPr>
              <w:rFonts w:eastAsiaTheme="minorEastAsia"/>
              <w:kern w:val="2"/>
              <w:sz w:val="22"/>
              <w:szCs w:val="22"/>
              <w:lang w:eastAsia="en-GB" w:bidi="ar-SA"/>
              <w14:ligatures w14:val="standardContextual"/>
            </w:rPr>
          </w:pPr>
          <w:hyperlink w:anchor="_Toc197625951" w:history="1">
            <w:r w:rsidRPr="00BE0CCD">
              <w:rPr>
                <w:rStyle w:val="Hyperlink"/>
                <w:sz w:val="22"/>
                <w:szCs w:val="22"/>
              </w:rPr>
              <w:t>5   References</w:t>
            </w:r>
            <w:r w:rsidRPr="00BE0CCD">
              <w:rPr>
                <w:webHidden/>
                <w:sz w:val="22"/>
                <w:szCs w:val="22"/>
              </w:rPr>
              <w:tab/>
            </w:r>
            <w:r w:rsidRPr="00BE0CCD">
              <w:rPr>
                <w:webHidden/>
                <w:sz w:val="22"/>
                <w:szCs w:val="22"/>
              </w:rPr>
              <w:fldChar w:fldCharType="begin"/>
            </w:r>
            <w:r w:rsidRPr="00BE0CCD">
              <w:rPr>
                <w:webHidden/>
                <w:sz w:val="22"/>
                <w:szCs w:val="22"/>
              </w:rPr>
              <w:instrText xml:space="preserve"> PAGEREF _Toc197625951 \h </w:instrText>
            </w:r>
            <w:r w:rsidRPr="00BE0CCD">
              <w:rPr>
                <w:webHidden/>
                <w:sz w:val="22"/>
                <w:szCs w:val="22"/>
              </w:rPr>
            </w:r>
            <w:r w:rsidRPr="00BE0CCD">
              <w:rPr>
                <w:webHidden/>
                <w:sz w:val="22"/>
                <w:szCs w:val="22"/>
              </w:rPr>
              <w:fldChar w:fldCharType="separate"/>
            </w:r>
            <w:r w:rsidR="00A34DE5">
              <w:rPr>
                <w:webHidden/>
                <w:sz w:val="22"/>
                <w:szCs w:val="22"/>
              </w:rPr>
              <w:t>67</w:t>
            </w:r>
            <w:r w:rsidRPr="00BE0CCD">
              <w:rPr>
                <w:webHidden/>
                <w:sz w:val="22"/>
                <w:szCs w:val="22"/>
              </w:rPr>
              <w:fldChar w:fldCharType="end"/>
            </w:r>
          </w:hyperlink>
        </w:p>
        <w:p w14:paraId="057EB0D4" w14:textId="56BFDB0B" w:rsidR="000B68CE" w:rsidRPr="00BE0CCD" w:rsidRDefault="000B68CE" w:rsidP="00DF51F1">
          <w:pPr>
            <w:pStyle w:val="TOC1"/>
            <w:rPr>
              <w:rFonts w:eastAsiaTheme="minorEastAsia"/>
              <w:kern w:val="2"/>
              <w:sz w:val="22"/>
              <w:szCs w:val="22"/>
              <w:lang w:eastAsia="en-GB" w:bidi="ar-SA"/>
              <w14:ligatures w14:val="standardContextual"/>
            </w:rPr>
          </w:pPr>
          <w:hyperlink w:anchor="_Toc197625952" w:history="1">
            <w:r w:rsidRPr="00BE0CCD">
              <w:rPr>
                <w:rStyle w:val="Hyperlink"/>
                <w:sz w:val="22"/>
                <w:szCs w:val="22"/>
              </w:rPr>
              <w:t>6  Appendix</w:t>
            </w:r>
            <w:r w:rsidRPr="00BE0CCD">
              <w:rPr>
                <w:webHidden/>
                <w:sz w:val="22"/>
                <w:szCs w:val="22"/>
              </w:rPr>
              <w:tab/>
            </w:r>
            <w:r w:rsidRPr="00BE0CCD">
              <w:rPr>
                <w:webHidden/>
                <w:sz w:val="22"/>
                <w:szCs w:val="22"/>
              </w:rPr>
              <w:fldChar w:fldCharType="begin"/>
            </w:r>
            <w:r w:rsidRPr="00BE0CCD">
              <w:rPr>
                <w:webHidden/>
                <w:sz w:val="22"/>
                <w:szCs w:val="22"/>
              </w:rPr>
              <w:instrText xml:space="preserve"> PAGEREF _Toc197625952 \h </w:instrText>
            </w:r>
            <w:r w:rsidRPr="00BE0CCD">
              <w:rPr>
                <w:webHidden/>
                <w:sz w:val="22"/>
                <w:szCs w:val="22"/>
              </w:rPr>
            </w:r>
            <w:r w:rsidRPr="00BE0CCD">
              <w:rPr>
                <w:webHidden/>
                <w:sz w:val="22"/>
                <w:szCs w:val="22"/>
              </w:rPr>
              <w:fldChar w:fldCharType="separate"/>
            </w:r>
            <w:r w:rsidR="00A34DE5">
              <w:rPr>
                <w:webHidden/>
                <w:sz w:val="22"/>
                <w:szCs w:val="22"/>
              </w:rPr>
              <w:t>72</w:t>
            </w:r>
            <w:r w:rsidRPr="00BE0CCD">
              <w:rPr>
                <w:webHidden/>
                <w:sz w:val="22"/>
                <w:szCs w:val="22"/>
              </w:rPr>
              <w:fldChar w:fldCharType="end"/>
            </w:r>
          </w:hyperlink>
        </w:p>
        <w:p w14:paraId="68525BD4" w14:textId="13415643" w:rsidR="000B68CE" w:rsidRPr="00BE0CCD" w:rsidRDefault="00DF51F1" w:rsidP="00DF51F1">
          <w:pPr>
            <w:pStyle w:val="TOC1"/>
            <w:rPr>
              <w:rFonts w:eastAsiaTheme="minorEastAsia"/>
              <w:b w:val="0"/>
              <w:bCs w:val="0"/>
              <w:kern w:val="2"/>
              <w:sz w:val="22"/>
              <w:szCs w:val="22"/>
              <w:lang w:eastAsia="en-GB" w:bidi="ar-SA"/>
              <w14:ligatures w14:val="standardContextual"/>
            </w:rPr>
          </w:pPr>
          <w:r w:rsidRPr="00BE0CCD">
            <w:rPr>
              <w:rStyle w:val="Hyperlink"/>
              <w:b w:val="0"/>
              <w:bCs w:val="0"/>
              <w:sz w:val="22"/>
              <w:szCs w:val="22"/>
              <w:u w:val="none"/>
            </w:rPr>
            <w:lastRenderedPageBreak/>
            <w:t xml:space="preserve">    </w:t>
          </w:r>
          <w:hyperlink w:anchor="_Toc197625953" w:history="1">
            <w:r w:rsidR="000B68CE" w:rsidRPr="00BE0CCD">
              <w:rPr>
                <w:rStyle w:val="Hyperlink"/>
                <w:b w:val="0"/>
                <w:bCs w:val="0"/>
                <w:sz w:val="22"/>
                <w:szCs w:val="22"/>
                <w:u w:val="none"/>
              </w:rPr>
              <w:t>6.0 Appendix A: Proposed AM003 Manufacturing Flow</w:t>
            </w:r>
            <w:r w:rsidR="000B68CE" w:rsidRPr="00BE0CCD">
              <w:rPr>
                <w:b w:val="0"/>
                <w:bCs w:val="0"/>
                <w:webHidden/>
                <w:sz w:val="22"/>
                <w:szCs w:val="22"/>
              </w:rPr>
              <w:tab/>
            </w:r>
            <w:r w:rsidR="000B68CE" w:rsidRPr="00BE0CCD">
              <w:rPr>
                <w:b w:val="0"/>
                <w:bCs w:val="0"/>
                <w:webHidden/>
                <w:sz w:val="22"/>
                <w:szCs w:val="22"/>
              </w:rPr>
              <w:fldChar w:fldCharType="begin"/>
            </w:r>
            <w:r w:rsidR="000B68CE" w:rsidRPr="00BE0CCD">
              <w:rPr>
                <w:b w:val="0"/>
                <w:bCs w:val="0"/>
                <w:webHidden/>
                <w:sz w:val="22"/>
                <w:szCs w:val="22"/>
              </w:rPr>
              <w:instrText xml:space="preserve"> PAGEREF _Toc197625953 \h </w:instrText>
            </w:r>
            <w:r w:rsidR="000B68CE" w:rsidRPr="00BE0CCD">
              <w:rPr>
                <w:b w:val="0"/>
                <w:bCs w:val="0"/>
                <w:webHidden/>
                <w:sz w:val="22"/>
                <w:szCs w:val="22"/>
              </w:rPr>
            </w:r>
            <w:r w:rsidR="000B68CE" w:rsidRPr="00BE0CCD">
              <w:rPr>
                <w:b w:val="0"/>
                <w:bCs w:val="0"/>
                <w:webHidden/>
                <w:sz w:val="22"/>
                <w:szCs w:val="22"/>
              </w:rPr>
              <w:fldChar w:fldCharType="separate"/>
            </w:r>
            <w:r w:rsidR="00A34DE5">
              <w:rPr>
                <w:b w:val="0"/>
                <w:bCs w:val="0"/>
                <w:webHidden/>
                <w:sz w:val="22"/>
                <w:szCs w:val="22"/>
              </w:rPr>
              <w:t>72</w:t>
            </w:r>
            <w:r w:rsidR="000B68CE" w:rsidRPr="00BE0CCD">
              <w:rPr>
                <w:b w:val="0"/>
                <w:bCs w:val="0"/>
                <w:webHidden/>
                <w:sz w:val="22"/>
                <w:szCs w:val="22"/>
              </w:rPr>
              <w:fldChar w:fldCharType="end"/>
            </w:r>
          </w:hyperlink>
        </w:p>
        <w:p w14:paraId="3A99B14D" w14:textId="0C7D3C83" w:rsidR="000B68CE" w:rsidRPr="00BE0CCD" w:rsidRDefault="00DF51F1" w:rsidP="00DF51F1">
          <w:pPr>
            <w:pStyle w:val="TOC1"/>
            <w:rPr>
              <w:rFonts w:eastAsiaTheme="minorEastAsia"/>
              <w:b w:val="0"/>
              <w:bCs w:val="0"/>
              <w:kern w:val="2"/>
              <w:sz w:val="22"/>
              <w:szCs w:val="22"/>
              <w:lang w:eastAsia="en-GB" w:bidi="ar-SA"/>
              <w14:ligatures w14:val="standardContextual"/>
            </w:rPr>
          </w:pPr>
          <w:r w:rsidRPr="00BE0CCD">
            <w:rPr>
              <w:rStyle w:val="Hyperlink"/>
              <w:b w:val="0"/>
              <w:bCs w:val="0"/>
              <w:sz w:val="22"/>
              <w:szCs w:val="22"/>
              <w:u w:val="none"/>
            </w:rPr>
            <w:t xml:space="preserve">    </w:t>
          </w:r>
          <w:hyperlink w:anchor="_Toc197625954" w:history="1">
            <w:r w:rsidR="000B68CE" w:rsidRPr="00BE0CCD">
              <w:rPr>
                <w:rStyle w:val="Hyperlink"/>
                <w:b w:val="0"/>
                <w:bCs w:val="0"/>
                <w:sz w:val="22"/>
                <w:szCs w:val="22"/>
                <w:u w:val="none"/>
              </w:rPr>
              <w:t>6.1 Appendix B: AML Manufacturing Engineering Team</w:t>
            </w:r>
            <w:r w:rsidR="000B68CE" w:rsidRPr="00BE0CCD">
              <w:rPr>
                <w:b w:val="0"/>
                <w:bCs w:val="0"/>
                <w:webHidden/>
                <w:sz w:val="22"/>
                <w:szCs w:val="22"/>
              </w:rPr>
              <w:tab/>
            </w:r>
            <w:r w:rsidR="000B68CE" w:rsidRPr="00BE0CCD">
              <w:rPr>
                <w:b w:val="0"/>
                <w:bCs w:val="0"/>
                <w:webHidden/>
                <w:sz w:val="22"/>
                <w:szCs w:val="22"/>
              </w:rPr>
              <w:fldChar w:fldCharType="begin"/>
            </w:r>
            <w:r w:rsidR="000B68CE" w:rsidRPr="00BE0CCD">
              <w:rPr>
                <w:b w:val="0"/>
                <w:bCs w:val="0"/>
                <w:webHidden/>
                <w:sz w:val="22"/>
                <w:szCs w:val="22"/>
              </w:rPr>
              <w:instrText xml:space="preserve"> PAGEREF _Toc197625954 \h </w:instrText>
            </w:r>
            <w:r w:rsidR="000B68CE" w:rsidRPr="00BE0CCD">
              <w:rPr>
                <w:b w:val="0"/>
                <w:bCs w:val="0"/>
                <w:webHidden/>
                <w:sz w:val="22"/>
                <w:szCs w:val="22"/>
              </w:rPr>
            </w:r>
            <w:r w:rsidR="000B68CE" w:rsidRPr="00BE0CCD">
              <w:rPr>
                <w:b w:val="0"/>
                <w:bCs w:val="0"/>
                <w:webHidden/>
                <w:sz w:val="22"/>
                <w:szCs w:val="22"/>
              </w:rPr>
              <w:fldChar w:fldCharType="separate"/>
            </w:r>
            <w:r w:rsidR="00A34DE5">
              <w:rPr>
                <w:b w:val="0"/>
                <w:bCs w:val="0"/>
                <w:webHidden/>
                <w:sz w:val="22"/>
                <w:szCs w:val="22"/>
              </w:rPr>
              <w:t>73</w:t>
            </w:r>
            <w:r w:rsidR="000B68CE" w:rsidRPr="00BE0CCD">
              <w:rPr>
                <w:b w:val="0"/>
                <w:bCs w:val="0"/>
                <w:webHidden/>
                <w:sz w:val="22"/>
                <w:szCs w:val="22"/>
              </w:rPr>
              <w:fldChar w:fldCharType="end"/>
            </w:r>
          </w:hyperlink>
        </w:p>
        <w:p w14:paraId="3533B648" w14:textId="5F5EFD2C" w:rsidR="000B68CE" w:rsidRPr="00BE0CCD" w:rsidRDefault="00DF51F1" w:rsidP="00DF51F1">
          <w:pPr>
            <w:pStyle w:val="TOC1"/>
            <w:rPr>
              <w:rFonts w:eastAsiaTheme="minorEastAsia"/>
              <w:b w:val="0"/>
              <w:bCs w:val="0"/>
              <w:kern w:val="2"/>
              <w:sz w:val="22"/>
              <w:szCs w:val="22"/>
              <w:lang w:eastAsia="en-GB" w:bidi="ar-SA"/>
              <w14:ligatures w14:val="standardContextual"/>
            </w:rPr>
          </w:pPr>
          <w:r w:rsidRPr="00BE0CCD">
            <w:rPr>
              <w:rStyle w:val="Hyperlink"/>
              <w:b w:val="0"/>
              <w:bCs w:val="0"/>
              <w:sz w:val="22"/>
              <w:szCs w:val="22"/>
              <w:u w:val="none"/>
            </w:rPr>
            <w:t xml:space="preserve">    </w:t>
          </w:r>
          <w:hyperlink w:anchor="_Toc197625955" w:history="1">
            <w:r w:rsidR="000B68CE" w:rsidRPr="00BE0CCD">
              <w:rPr>
                <w:rStyle w:val="Hyperlink"/>
                <w:b w:val="0"/>
                <w:bCs w:val="0"/>
                <w:sz w:val="22"/>
                <w:szCs w:val="22"/>
                <w:u w:val="none"/>
              </w:rPr>
              <w:t>6.2 Appendix C: Aston Martin’s Health &amp; Safety Policy</w:t>
            </w:r>
            <w:r w:rsidR="000B68CE" w:rsidRPr="00BE0CCD">
              <w:rPr>
                <w:b w:val="0"/>
                <w:bCs w:val="0"/>
                <w:webHidden/>
                <w:sz w:val="22"/>
                <w:szCs w:val="22"/>
              </w:rPr>
              <w:tab/>
            </w:r>
            <w:r w:rsidR="000B68CE" w:rsidRPr="00BE0CCD">
              <w:rPr>
                <w:b w:val="0"/>
                <w:bCs w:val="0"/>
                <w:webHidden/>
                <w:sz w:val="22"/>
                <w:szCs w:val="22"/>
              </w:rPr>
              <w:fldChar w:fldCharType="begin"/>
            </w:r>
            <w:r w:rsidR="000B68CE" w:rsidRPr="00BE0CCD">
              <w:rPr>
                <w:b w:val="0"/>
                <w:bCs w:val="0"/>
                <w:webHidden/>
                <w:sz w:val="22"/>
                <w:szCs w:val="22"/>
              </w:rPr>
              <w:instrText xml:space="preserve"> PAGEREF _Toc197625955 \h </w:instrText>
            </w:r>
            <w:r w:rsidR="000B68CE" w:rsidRPr="00BE0CCD">
              <w:rPr>
                <w:b w:val="0"/>
                <w:bCs w:val="0"/>
                <w:webHidden/>
                <w:sz w:val="22"/>
                <w:szCs w:val="22"/>
              </w:rPr>
            </w:r>
            <w:r w:rsidR="000B68CE" w:rsidRPr="00BE0CCD">
              <w:rPr>
                <w:b w:val="0"/>
                <w:bCs w:val="0"/>
                <w:webHidden/>
                <w:sz w:val="22"/>
                <w:szCs w:val="22"/>
              </w:rPr>
              <w:fldChar w:fldCharType="separate"/>
            </w:r>
            <w:r w:rsidR="00A34DE5">
              <w:rPr>
                <w:b w:val="0"/>
                <w:bCs w:val="0"/>
                <w:webHidden/>
                <w:sz w:val="22"/>
                <w:szCs w:val="22"/>
              </w:rPr>
              <w:t>73</w:t>
            </w:r>
            <w:r w:rsidR="000B68CE" w:rsidRPr="00BE0CCD">
              <w:rPr>
                <w:b w:val="0"/>
                <w:bCs w:val="0"/>
                <w:webHidden/>
                <w:sz w:val="22"/>
                <w:szCs w:val="22"/>
              </w:rPr>
              <w:fldChar w:fldCharType="end"/>
            </w:r>
          </w:hyperlink>
        </w:p>
        <w:p w14:paraId="1BE4C3CC" w14:textId="2F2CF543" w:rsidR="000B68CE" w:rsidRPr="00BE0CCD" w:rsidRDefault="00DF51F1" w:rsidP="00DF51F1">
          <w:pPr>
            <w:pStyle w:val="TOC1"/>
            <w:rPr>
              <w:rFonts w:eastAsiaTheme="minorEastAsia"/>
              <w:b w:val="0"/>
              <w:bCs w:val="0"/>
              <w:kern w:val="2"/>
              <w:sz w:val="22"/>
              <w:szCs w:val="22"/>
              <w:lang w:eastAsia="en-GB" w:bidi="ar-SA"/>
              <w14:ligatures w14:val="standardContextual"/>
            </w:rPr>
          </w:pPr>
          <w:r w:rsidRPr="00BE0CCD">
            <w:rPr>
              <w:rStyle w:val="Hyperlink"/>
              <w:b w:val="0"/>
              <w:bCs w:val="0"/>
              <w:sz w:val="22"/>
              <w:szCs w:val="22"/>
              <w:u w:val="none"/>
            </w:rPr>
            <w:t xml:space="preserve">    </w:t>
          </w:r>
          <w:hyperlink w:anchor="_Toc197625956" w:history="1">
            <w:r w:rsidR="000B68CE" w:rsidRPr="00BE0CCD">
              <w:rPr>
                <w:rStyle w:val="Hyperlink"/>
                <w:b w:val="0"/>
                <w:bCs w:val="0"/>
                <w:sz w:val="22"/>
                <w:szCs w:val="22"/>
                <w:u w:val="none"/>
              </w:rPr>
              <w:t>6.3 Appendix D: Implementation of Autonomous Maintenance</w:t>
            </w:r>
            <w:r w:rsidR="000B68CE" w:rsidRPr="00BE0CCD">
              <w:rPr>
                <w:b w:val="0"/>
                <w:bCs w:val="0"/>
                <w:webHidden/>
                <w:sz w:val="22"/>
                <w:szCs w:val="22"/>
              </w:rPr>
              <w:tab/>
            </w:r>
            <w:r w:rsidR="000B68CE" w:rsidRPr="00BE0CCD">
              <w:rPr>
                <w:b w:val="0"/>
                <w:bCs w:val="0"/>
                <w:webHidden/>
                <w:sz w:val="22"/>
                <w:szCs w:val="22"/>
              </w:rPr>
              <w:fldChar w:fldCharType="begin"/>
            </w:r>
            <w:r w:rsidR="000B68CE" w:rsidRPr="00BE0CCD">
              <w:rPr>
                <w:b w:val="0"/>
                <w:bCs w:val="0"/>
                <w:webHidden/>
                <w:sz w:val="22"/>
                <w:szCs w:val="22"/>
              </w:rPr>
              <w:instrText xml:space="preserve"> PAGEREF _Toc197625956 \h </w:instrText>
            </w:r>
            <w:r w:rsidR="000B68CE" w:rsidRPr="00BE0CCD">
              <w:rPr>
                <w:b w:val="0"/>
                <w:bCs w:val="0"/>
                <w:webHidden/>
                <w:sz w:val="22"/>
                <w:szCs w:val="22"/>
              </w:rPr>
            </w:r>
            <w:r w:rsidR="000B68CE" w:rsidRPr="00BE0CCD">
              <w:rPr>
                <w:b w:val="0"/>
                <w:bCs w:val="0"/>
                <w:webHidden/>
                <w:sz w:val="22"/>
                <w:szCs w:val="22"/>
              </w:rPr>
              <w:fldChar w:fldCharType="separate"/>
            </w:r>
            <w:r w:rsidR="00A34DE5">
              <w:rPr>
                <w:b w:val="0"/>
                <w:bCs w:val="0"/>
                <w:webHidden/>
                <w:sz w:val="22"/>
                <w:szCs w:val="22"/>
              </w:rPr>
              <w:t>76</w:t>
            </w:r>
            <w:r w:rsidR="000B68CE" w:rsidRPr="00BE0CCD">
              <w:rPr>
                <w:b w:val="0"/>
                <w:bCs w:val="0"/>
                <w:webHidden/>
                <w:sz w:val="22"/>
                <w:szCs w:val="22"/>
              </w:rPr>
              <w:fldChar w:fldCharType="end"/>
            </w:r>
          </w:hyperlink>
        </w:p>
        <w:p w14:paraId="3A190718" w14:textId="77777777" w:rsidR="00EB2891" w:rsidRDefault="008B1C85" w:rsidP="008A737A">
          <w:pPr>
            <w:pStyle w:val="TOC2"/>
            <w:ind w:left="0"/>
            <w:rPr>
              <w:rFonts w:ascii="Arial" w:hAnsi="Arial" w:cs="Arial"/>
              <w:sz w:val="22"/>
              <w:szCs w:val="22"/>
            </w:rPr>
          </w:pPr>
          <w:r w:rsidRPr="00BE0CCD">
            <w:rPr>
              <w:rFonts w:ascii="Arial" w:hAnsi="Arial" w:cs="Arial"/>
              <w:sz w:val="22"/>
              <w:szCs w:val="22"/>
            </w:rPr>
            <w:fldChar w:fldCharType="end"/>
          </w:r>
        </w:p>
        <w:p w14:paraId="337CD5BE" w14:textId="77777777" w:rsidR="00EB2891" w:rsidRDefault="00EB2891" w:rsidP="00EB2891"/>
        <w:p w14:paraId="65EB050D" w14:textId="77777777" w:rsidR="00BE0CCD" w:rsidRDefault="00BE0CCD" w:rsidP="00EB2891"/>
        <w:p w14:paraId="18A1A500" w14:textId="77777777" w:rsidR="00EB2891" w:rsidRDefault="00EB2891" w:rsidP="00EB2891"/>
        <w:p w14:paraId="1B5CDEBC" w14:textId="77777777" w:rsidR="00EB2891" w:rsidRDefault="00EB2891" w:rsidP="00EB2891"/>
        <w:p w14:paraId="39B9B9E9" w14:textId="77777777" w:rsidR="00EB2891" w:rsidRDefault="00EB2891" w:rsidP="00EB2891"/>
        <w:p w14:paraId="08D3A8EA" w14:textId="77777777" w:rsidR="00EB2891" w:rsidRDefault="00EB2891" w:rsidP="00EB2891"/>
        <w:p w14:paraId="1B780658" w14:textId="77777777" w:rsidR="00EB2891" w:rsidRDefault="00EB2891" w:rsidP="00EB2891"/>
        <w:p w14:paraId="72DC5457" w14:textId="77777777" w:rsidR="00EB2891" w:rsidRDefault="00EB2891" w:rsidP="00EB2891"/>
        <w:p w14:paraId="5724027F" w14:textId="77777777" w:rsidR="00EB2891" w:rsidRDefault="00EB2891" w:rsidP="00EB2891"/>
        <w:p w14:paraId="2FE9B79F" w14:textId="77777777" w:rsidR="00EB2891" w:rsidRDefault="00EB2891" w:rsidP="00EB2891"/>
        <w:p w14:paraId="1D4D4748" w14:textId="77777777" w:rsidR="00EB2891" w:rsidRDefault="00EB2891" w:rsidP="00EB2891"/>
        <w:p w14:paraId="7B7DB08A" w14:textId="77777777" w:rsidR="00EB2891" w:rsidRDefault="00EB2891" w:rsidP="00EB2891"/>
        <w:p w14:paraId="078F71FF" w14:textId="77777777" w:rsidR="00EB2891" w:rsidRDefault="00EB2891" w:rsidP="00EB2891"/>
        <w:p w14:paraId="2DE92146" w14:textId="77777777" w:rsidR="00EB2891" w:rsidRDefault="00EB2891" w:rsidP="00EB2891"/>
        <w:p w14:paraId="2DDBBB2B" w14:textId="77777777" w:rsidR="00EB2891" w:rsidRDefault="00EB2891" w:rsidP="00EB2891"/>
        <w:p w14:paraId="0B455028" w14:textId="77777777" w:rsidR="00EB2891" w:rsidRDefault="00EB2891" w:rsidP="00EB2891"/>
        <w:p w14:paraId="7020D178" w14:textId="77777777" w:rsidR="00EB2891" w:rsidRDefault="00EB2891" w:rsidP="00EB2891"/>
        <w:p w14:paraId="3FC5C29E" w14:textId="77777777" w:rsidR="00EB2891" w:rsidRDefault="00EB2891" w:rsidP="00EB2891"/>
        <w:p w14:paraId="34546DCA" w14:textId="77777777" w:rsidR="00EB2891" w:rsidRDefault="00EB2891" w:rsidP="00EB2891"/>
        <w:p w14:paraId="4C34484B" w14:textId="340BC90A" w:rsidR="00FE1AB6" w:rsidRPr="00853086" w:rsidRDefault="00464BC6" w:rsidP="00853086"/>
      </w:sdtContent>
    </w:sdt>
    <w:p w14:paraId="4A39B973" w14:textId="77777777" w:rsidR="00853086" w:rsidRPr="00BE0CCD" w:rsidRDefault="00853086" w:rsidP="00853086">
      <w:pPr>
        <w:pStyle w:val="TOCHeading"/>
        <w:rPr>
          <w:rFonts w:ascii="Arial" w:hAnsi="Arial" w:cs="Arial"/>
          <w:b/>
          <w:bCs/>
          <w:sz w:val="22"/>
          <w:szCs w:val="22"/>
        </w:rPr>
      </w:pPr>
      <w:r w:rsidRPr="00BE0CCD">
        <w:rPr>
          <w:rFonts w:ascii="Arial" w:hAnsi="Arial" w:cs="Arial"/>
          <w:b/>
          <w:bCs/>
          <w:sz w:val="22"/>
          <w:szCs w:val="22"/>
        </w:rPr>
        <w:lastRenderedPageBreak/>
        <w:t>Table of Figures</w:t>
      </w:r>
    </w:p>
    <w:p w14:paraId="374EA325" w14:textId="0D573B8E" w:rsidR="00630863" w:rsidRPr="00BE0CCD" w:rsidRDefault="00630863" w:rsidP="00630863">
      <w:pPr>
        <w:pStyle w:val="TOC1"/>
        <w:rPr>
          <w:rFonts w:eastAsiaTheme="minorEastAsia"/>
          <w:b w:val="0"/>
          <w:bCs w:val="0"/>
          <w:kern w:val="2"/>
          <w:sz w:val="22"/>
          <w:szCs w:val="22"/>
          <w:lang w:eastAsia="en-GB"/>
          <w14:ligatures w14:val="standardContextual"/>
        </w:rPr>
      </w:pPr>
      <w:r w:rsidRPr="00A34DE5">
        <w:rPr>
          <w:b w:val="0"/>
          <w:bCs w:val="0"/>
          <w:sz w:val="22"/>
          <w:szCs w:val="22"/>
        </w:rPr>
        <w:t xml:space="preserve">Figure </w:t>
      </w:r>
      <w:r>
        <w:rPr>
          <w:b w:val="0"/>
          <w:bCs w:val="0"/>
          <w:sz w:val="22"/>
          <w:szCs w:val="22"/>
        </w:rPr>
        <w:t>1</w:t>
      </w:r>
      <w:r w:rsidRPr="00A34DE5">
        <w:rPr>
          <w:b w:val="0"/>
          <w:bCs w:val="0"/>
          <w:sz w:val="22"/>
          <w:szCs w:val="22"/>
        </w:rPr>
        <w:t xml:space="preserve"> – </w:t>
      </w:r>
      <w:r w:rsidRPr="00630863">
        <w:rPr>
          <w:b w:val="0"/>
          <w:bCs w:val="0"/>
          <w:sz w:val="22"/>
          <w:szCs w:val="22"/>
        </w:rPr>
        <w:t>Image of Valhalla Demonstrator Within Dealership</w:t>
      </w:r>
      <w:r>
        <w:rPr>
          <w:b w:val="0"/>
          <w:bCs w:val="0"/>
          <w:sz w:val="22"/>
          <w:szCs w:val="22"/>
        </w:rPr>
        <w:t xml:space="preserve"> </w:t>
      </w:r>
      <w:r w:rsidRPr="00BE0CCD">
        <w:rPr>
          <w:b w:val="0"/>
          <w:bCs w:val="0"/>
          <w:webHidden/>
          <w:sz w:val="22"/>
          <w:szCs w:val="22"/>
        </w:rPr>
        <w:tab/>
      </w:r>
      <w:r>
        <w:rPr>
          <w:b w:val="0"/>
          <w:bCs w:val="0"/>
          <w:webHidden/>
          <w:sz w:val="22"/>
          <w:szCs w:val="22"/>
        </w:rPr>
        <w:t>7</w:t>
      </w:r>
    </w:p>
    <w:p w14:paraId="18931395" w14:textId="12177BAA" w:rsidR="00630863" w:rsidRPr="00630863" w:rsidRDefault="00630863" w:rsidP="00853086">
      <w:pPr>
        <w:pStyle w:val="TOC1"/>
        <w:rPr>
          <w:rFonts w:eastAsiaTheme="minorEastAsia"/>
          <w:b w:val="0"/>
          <w:bCs w:val="0"/>
          <w:kern w:val="2"/>
          <w:sz w:val="22"/>
          <w:szCs w:val="22"/>
          <w:lang w:eastAsia="en-GB"/>
          <w14:ligatures w14:val="standardContextual"/>
        </w:rPr>
      </w:pPr>
      <w:r w:rsidRPr="00A34DE5">
        <w:rPr>
          <w:b w:val="0"/>
          <w:bCs w:val="0"/>
          <w:sz w:val="22"/>
          <w:szCs w:val="22"/>
        </w:rPr>
        <w:t xml:space="preserve">Figure </w:t>
      </w:r>
      <w:r>
        <w:rPr>
          <w:b w:val="0"/>
          <w:bCs w:val="0"/>
          <w:sz w:val="22"/>
          <w:szCs w:val="22"/>
        </w:rPr>
        <w:t>2</w:t>
      </w:r>
      <w:r w:rsidRPr="00A34DE5">
        <w:rPr>
          <w:b w:val="0"/>
          <w:bCs w:val="0"/>
          <w:sz w:val="22"/>
          <w:szCs w:val="22"/>
        </w:rPr>
        <w:t xml:space="preserve"> – </w:t>
      </w:r>
      <w:r>
        <w:rPr>
          <w:b w:val="0"/>
          <w:bCs w:val="0"/>
          <w:sz w:val="22"/>
          <w:szCs w:val="22"/>
        </w:rPr>
        <w:t>I</w:t>
      </w:r>
      <w:r w:rsidRPr="00630863">
        <w:rPr>
          <w:b w:val="0"/>
          <w:bCs w:val="0"/>
          <w:sz w:val="22"/>
          <w:szCs w:val="22"/>
        </w:rPr>
        <w:t>mage of Traditional Door Opening Style</w:t>
      </w:r>
      <w:r w:rsidRPr="00BE0CCD">
        <w:rPr>
          <w:b w:val="0"/>
          <w:bCs w:val="0"/>
          <w:webHidden/>
          <w:sz w:val="22"/>
          <w:szCs w:val="22"/>
        </w:rPr>
        <w:tab/>
      </w:r>
      <w:r>
        <w:rPr>
          <w:b w:val="0"/>
          <w:bCs w:val="0"/>
          <w:webHidden/>
          <w:sz w:val="22"/>
          <w:szCs w:val="22"/>
        </w:rPr>
        <w:t>8</w:t>
      </w:r>
    </w:p>
    <w:p w14:paraId="4571E03C" w14:textId="43CC883B" w:rsidR="00853086" w:rsidRPr="00BE0CCD" w:rsidRDefault="00853086" w:rsidP="00853086">
      <w:pPr>
        <w:pStyle w:val="TOC1"/>
        <w:rPr>
          <w:rFonts w:eastAsiaTheme="minorEastAsia"/>
          <w:b w:val="0"/>
          <w:bCs w:val="0"/>
          <w:kern w:val="2"/>
          <w:sz w:val="22"/>
          <w:szCs w:val="22"/>
          <w:lang w:eastAsia="en-GB"/>
          <w14:ligatures w14:val="standardContextual"/>
        </w:rPr>
      </w:pPr>
      <w:r w:rsidRPr="00A34DE5">
        <w:rPr>
          <w:b w:val="0"/>
          <w:bCs w:val="0"/>
          <w:sz w:val="22"/>
          <w:szCs w:val="22"/>
        </w:rPr>
        <w:t xml:space="preserve">Figure 3 – </w:t>
      </w:r>
      <w:r w:rsidRPr="00BE0CCD">
        <w:rPr>
          <w:b w:val="0"/>
          <w:bCs w:val="0"/>
          <w:sz w:val="22"/>
          <w:szCs w:val="22"/>
        </w:rPr>
        <w:t>Image of Aston Martin Swan Door Opening Style</w:t>
      </w:r>
      <w:r w:rsidRPr="00A34DE5">
        <w:rPr>
          <w:b w:val="0"/>
          <w:bCs w:val="0"/>
          <w:sz w:val="22"/>
          <w:szCs w:val="22"/>
        </w:rPr>
        <w:t xml:space="preserve"> </w:t>
      </w:r>
      <w:r w:rsidRPr="00BE0CCD">
        <w:rPr>
          <w:b w:val="0"/>
          <w:bCs w:val="0"/>
          <w:webHidden/>
          <w:sz w:val="22"/>
          <w:szCs w:val="22"/>
        </w:rPr>
        <w:tab/>
      </w:r>
      <w:r w:rsidR="00630863">
        <w:rPr>
          <w:b w:val="0"/>
          <w:bCs w:val="0"/>
          <w:webHidden/>
          <w:sz w:val="22"/>
          <w:szCs w:val="22"/>
        </w:rPr>
        <w:t>9</w:t>
      </w:r>
    </w:p>
    <w:p w14:paraId="3CB4444D" w14:textId="178D8F8B" w:rsidR="00853086" w:rsidRPr="00BE0CCD" w:rsidRDefault="00853086" w:rsidP="00853086">
      <w:pPr>
        <w:pStyle w:val="TOC1"/>
        <w:rPr>
          <w:b w:val="0"/>
          <w:bCs w:val="0"/>
          <w:sz w:val="22"/>
          <w:szCs w:val="22"/>
        </w:rPr>
      </w:pPr>
      <w:r w:rsidRPr="00A34DE5">
        <w:rPr>
          <w:b w:val="0"/>
          <w:bCs w:val="0"/>
          <w:sz w:val="22"/>
          <w:szCs w:val="22"/>
        </w:rPr>
        <w:t xml:space="preserve">Figure 4 – </w:t>
      </w:r>
      <w:r w:rsidRPr="00BE0CCD">
        <w:rPr>
          <w:b w:val="0"/>
          <w:bCs w:val="0"/>
          <w:sz w:val="22"/>
          <w:szCs w:val="22"/>
        </w:rPr>
        <w:t>Image of Valhalla Door Opening Style</w:t>
      </w:r>
      <w:r w:rsidRPr="00A34DE5">
        <w:rPr>
          <w:b w:val="0"/>
          <w:bCs w:val="0"/>
          <w:sz w:val="22"/>
          <w:szCs w:val="22"/>
        </w:rPr>
        <w:t xml:space="preserve"> </w:t>
      </w:r>
      <w:r w:rsidRPr="00BE0CCD">
        <w:rPr>
          <w:b w:val="0"/>
          <w:bCs w:val="0"/>
          <w:webHidden/>
          <w:sz w:val="22"/>
          <w:szCs w:val="22"/>
        </w:rPr>
        <w:tab/>
        <w:t>1</w:t>
      </w:r>
      <w:r w:rsidR="00630863">
        <w:rPr>
          <w:b w:val="0"/>
          <w:bCs w:val="0"/>
          <w:webHidden/>
          <w:sz w:val="22"/>
          <w:szCs w:val="22"/>
        </w:rPr>
        <w:t>0</w:t>
      </w:r>
    </w:p>
    <w:p w14:paraId="6AAD0407" w14:textId="2675563C" w:rsidR="00853086" w:rsidRPr="00BE0CCD" w:rsidRDefault="00853086" w:rsidP="00853086">
      <w:pPr>
        <w:pStyle w:val="TOC1"/>
        <w:rPr>
          <w:b w:val="0"/>
          <w:bCs w:val="0"/>
          <w:sz w:val="22"/>
          <w:szCs w:val="22"/>
        </w:rPr>
      </w:pPr>
      <w:r w:rsidRPr="00A34DE5">
        <w:rPr>
          <w:b w:val="0"/>
          <w:bCs w:val="0"/>
          <w:sz w:val="22"/>
          <w:szCs w:val="22"/>
        </w:rPr>
        <w:t xml:space="preserve">Figure 5 – </w:t>
      </w:r>
      <w:hyperlink w:anchor="_Toc182250601" w:history="1">
        <w:r w:rsidRPr="00BE0CCD">
          <w:rPr>
            <w:b w:val="0"/>
            <w:bCs w:val="0"/>
            <w:sz w:val="22"/>
            <w:szCs w:val="22"/>
          </w:rPr>
          <w:t xml:space="preserve">Gantt Chart to Display the Proposed </w:t>
        </w:r>
        <w:r w:rsidR="00A623EF">
          <w:rPr>
            <w:b w:val="0"/>
            <w:bCs w:val="0"/>
            <w:sz w:val="22"/>
            <w:szCs w:val="22"/>
          </w:rPr>
          <w:t xml:space="preserve">Project </w:t>
        </w:r>
        <w:r w:rsidRPr="00BE0CCD">
          <w:rPr>
            <w:b w:val="0"/>
            <w:bCs w:val="0"/>
            <w:sz w:val="22"/>
            <w:szCs w:val="22"/>
          </w:rPr>
          <w:t>Timing Plan</w:t>
        </w:r>
        <w:r w:rsidRPr="00A34DE5">
          <w:rPr>
            <w:b w:val="0"/>
            <w:bCs w:val="0"/>
            <w:sz w:val="22"/>
            <w:szCs w:val="22"/>
          </w:rPr>
          <w:t xml:space="preserve"> </w:t>
        </w:r>
        <w:r w:rsidRPr="00BE0CCD">
          <w:rPr>
            <w:b w:val="0"/>
            <w:bCs w:val="0"/>
            <w:webHidden/>
            <w:sz w:val="22"/>
            <w:szCs w:val="22"/>
          </w:rPr>
          <w:tab/>
        </w:r>
      </w:hyperlink>
      <w:r w:rsidRPr="00BE0CCD">
        <w:rPr>
          <w:b w:val="0"/>
          <w:bCs w:val="0"/>
          <w:sz w:val="22"/>
          <w:szCs w:val="22"/>
        </w:rPr>
        <w:t>1</w:t>
      </w:r>
      <w:r w:rsidR="00630863">
        <w:rPr>
          <w:b w:val="0"/>
          <w:bCs w:val="0"/>
          <w:sz w:val="22"/>
          <w:szCs w:val="22"/>
        </w:rPr>
        <w:t>4</w:t>
      </w:r>
    </w:p>
    <w:p w14:paraId="0A807A61" w14:textId="63EF8D54" w:rsidR="00853086" w:rsidRPr="00BE0CCD" w:rsidRDefault="00853086" w:rsidP="00853086">
      <w:pPr>
        <w:pStyle w:val="TOC1"/>
        <w:rPr>
          <w:b w:val="0"/>
          <w:bCs w:val="0"/>
          <w:sz w:val="22"/>
          <w:szCs w:val="22"/>
        </w:rPr>
      </w:pPr>
      <w:r w:rsidRPr="00A34DE5">
        <w:rPr>
          <w:b w:val="0"/>
          <w:bCs w:val="0"/>
          <w:sz w:val="22"/>
          <w:szCs w:val="22"/>
        </w:rPr>
        <w:t xml:space="preserve">Figure 6 – </w:t>
      </w:r>
      <w:r w:rsidRPr="00BE0CCD">
        <w:rPr>
          <w:b w:val="0"/>
          <w:bCs w:val="0"/>
          <w:sz w:val="22"/>
          <w:szCs w:val="22"/>
        </w:rPr>
        <w:t>Study of Anthropometric Estimates of British Population</w:t>
      </w:r>
      <w:r w:rsidRPr="00A34DE5">
        <w:rPr>
          <w:b w:val="0"/>
          <w:bCs w:val="0"/>
          <w:sz w:val="22"/>
          <w:szCs w:val="22"/>
        </w:rPr>
        <w:t xml:space="preserve"> </w:t>
      </w:r>
      <w:r w:rsidRPr="00BE0CCD">
        <w:rPr>
          <w:b w:val="0"/>
          <w:bCs w:val="0"/>
          <w:webHidden/>
          <w:sz w:val="22"/>
          <w:szCs w:val="22"/>
        </w:rPr>
        <w:tab/>
      </w:r>
      <w:r w:rsidRPr="00BE0CCD">
        <w:rPr>
          <w:b w:val="0"/>
          <w:bCs w:val="0"/>
          <w:sz w:val="22"/>
          <w:szCs w:val="22"/>
        </w:rPr>
        <w:t>1</w:t>
      </w:r>
      <w:r w:rsidR="00630863">
        <w:rPr>
          <w:b w:val="0"/>
          <w:bCs w:val="0"/>
          <w:sz w:val="22"/>
          <w:szCs w:val="22"/>
        </w:rPr>
        <w:t>6</w:t>
      </w:r>
    </w:p>
    <w:p w14:paraId="7DE39C0C" w14:textId="625894DF" w:rsidR="00853086" w:rsidRPr="00BE0CCD" w:rsidRDefault="00853086" w:rsidP="00853086">
      <w:pPr>
        <w:pStyle w:val="TOC1"/>
        <w:rPr>
          <w:b w:val="0"/>
          <w:bCs w:val="0"/>
          <w:sz w:val="22"/>
          <w:szCs w:val="22"/>
        </w:rPr>
      </w:pPr>
      <w:r w:rsidRPr="00A34DE5">
        <w:rPr>
          <w:b w:val="0"/>
          <w:bCs w:val="0"/>
          <w:sz w:val="22"/>
          <w:szCs w:val="22"/>
        </w:rPr>
        <w:t xml:space="preserve">Figure 7 – </w:t>
      </w:r>
      <w:r w:rsidRPr="00BE0CCD">
        <w:rPr>
          <w:b w:val="0"/>
          <w:bCs w:val="0"/>
          <w:sz w:val="22"/>
          <w:szCs w:val="22"/>
        </w:rPr>
        <w:t>Manual Handling Lifting and Lowering Guidance</w:t>
      </w:r>
      <w:r w:rsidRPr="00A34DE5">
        <w:rPr>
          <w:b w:val="0"/>
          <w:bCs w:val="0"/>
          <w:sz w:val="22"/>
          <w:szCs w:val="22"/>
        </w:rPr>
        <w:t xml:space="preserve"> </w:t>
      </w:r>
      <w:r w:rsidRPr="00BE0CCD">
        <w:rPr>
          <w:b w:val="0"/>
          <w:bCs w:val="0"/>
          <w:webHidden/>
          <w:sz w:val="22"/>
          <w:szCs w:val="22"/>
        </w:rPr>
        <w:tab/>
      </w:r>
      <w:r w:rsidRPr="00BE0CCD">
        <w:rPr>
          <w:b w:val="0"/>
          <w:bCs w:val="0"/>
          <w:sz w:val="22"/>
          <w:szCs w:val="22"/>
        </w:rPr>
        <w:t>1</w:t>
      </w:r>
      <w:r w:rsidR="00630863">
        <w:rPr>
          <w:b w:val="0"/>
          <w:bCs w:val="0"/>
          <w:sz w:val="22"/>
          <w:szCs w:val="22"/>
        </w:rPr>
        <w:t>6</w:t>
      </w:r>
    </w:p>
    <w:p w14:paraId="1FE67D22" w14:textId="2D5686B7" w:rsidR="00853086" w:rsidRPr="00BE0CCD" w:rsidRDefault="00853086" w:rsidP="00853086">
      <w:pPr>
        <w:pStyle w:val="TOC1"/>
        <w:rPr>
          <w:b w:val="0"/>
          <w:bCs w:val="0"/>
          <w:sz w:val="22"/>
          <w:szCs w:val="22"/>
        </w:rPr>
      </w:pPr>
      <w:r w:rsidRPr="00A34DE5">
        <w:rPr>
          <w:b w:val="0"/>
          <w:bCs w:val="0"/>
          <w:sz w:val="22"/>
          <w:szCs w:val="22"/>
        </w:rPr>
        <w:t xml:space="preserve">Figure 8 – </w:t>
      </w:r>
      <w:r w:rsidRPr="00BE0CCD">
        <w:rPr>
          <w:b w:val="0"/>
          <w:bCs w:val="0"/>
          <w:sz w:val="22"/>
          <w:szCs w:val="22"/>
        </w:rPr>
        <w:t>Ergonomic Working Height Guidance</w:t>
      </w:r>
      <w:r w:rsidRPr="00BE0CCD">
        <w:rPr>
          <w:b w:val="0"/>
          <w:bCs w:val="0"/>
          <w:webHidden/>
          <w:sz w:val="22"/>
          <w:szCs w:val="22"/>
        </w:rPr>
        <w:tab/>
      </w:r>
      <w:r w:rsidR="00630863">
        <w:rPr>
          <w:b w:val="0"/>
          <w:bCs w:val="0"/>
          <w:sz w:val="22"/>
          <w:szCs w:val="22"/>
        </w:rPr>
        <w:t>17</w:t>
      </w:r>
    </w:p>
    <w:p w14:paraId="685B5618" w14:textId="246CD444" w:rsidR="00853086" w:rsidRPr="00BE0CCD" w:rsidRDefault="00853086" w:rsidP="00853086">
      <w:pPr>
        <w:pStyle w:val="TOC1"/>
        <w:rPr>
          <w:b w:val="0"/>
          <w:bCs w:val="0"/>
          <w:sz w:val="22"/>
          <w:szCs w:val="22"/>
        </w:rPr>
      </w:pPr>
      <w:r w:rsidRPr="00A34DE5">
        <w:rPr>
          <w:b w:val="0"/>
          <w:bCs w:val="0"/>
          <w:sz w:val="22"/>
          <w:szCs w:val="22"/>
        </w:rPr>
        <w:t xml:space="preserve">Figure 9 – </w:t>
      </w:r>
      <w:r w:rsidRPr="00BE0CCD">
        <w:rPr>
          <w:b w:val="0"/>
          <w:bCs w:val="0"/>
          <w:sz w:val="22"/>
          <w:szCs w:val="22"/>
        </w:rPr>
        <w:t xml:space="preserve">Isuzu Motor Limited Door Fitment Automation </w:t>
      </w:r>
      <w:r w:rsidRPr="00BE0CCD">
        <w:rPr>
          <w:b w:val="0"/>
          <w:bCs w:val="0"/>
          <w:webHidden/>
          <w:sz w:val="22"/>
          <w:szCs w:val="22"/>
        </w:rPr>
        <w:tab/>
      </w:r>
      <w:r w:rsidR="00630863">
        <w:rPr>
          <w:b w:val="0"/>
          <w:bCs w:val="0"/>
          <w:sz w:val="22"/>
          <w:szCs w:val="22"/>
        </w:rPr>
        <w:t>18</w:t>
      </w:r>
    </w:p>
    <w:p w14:paraId="1302C145" w14:textId="37694AD0" w:rsidR="00853086" w:rsidRPr="00BE0CCD" w:rsidRDefault="00853086" w:rsidP="00853086">
      <w:pPr>
        <w:pStyle w:val="TOC1"/>
        <w:rPr>
          <w:b w:val="0"/>
          <w:bCs w:val="0"/>
          <w:sz w:val="22"/>
          <w:szCs w:val="22"/>
        </w:rPr>
      </w:pPr>
      <w:r w:rsidRPr="00A34DE5">
        <w:rPr>
          <w:b w:val="0"/>
          <w:bCs w:val="0"/>
          <w:sz w:val="22"/>
          <w:szCs w:val="22"/>
        </w:rPr>
        <w:t xml:space="preserve">Figure 10 – </w:t>
      </w:r>
      <w:r w:rsidRPr="00BE0CCD">
        <w:rPr>
          <w:b w:val="0"/>
          <w:bCs w:val="0"/>
          <w:sz w:val="22"/>
          <w:szCs w:val="22"/>
        </w:rPr>
        <w:t>Door Assembly Conveyor Automation</w:t>
      </w:r>
      <w:r w:rsidRPr="00BE0CCD">
        <w:rPr>
          <w:b w:val="0"/>
          <w:bCs w:val="0"/>
          <w:webHidden/>
          <w:sz w:val="22"/>
          <w:szCs w:val="22"/>
        </w:rPr>
        <w:tab/>
      </w:r>
      <w:r w:rsidR="00630863">
        <w:rPr>
          <w:b w:val="0"/>
          <w:bCs w:val="0"/>
          <w:sz w:val="22"/>
          <w:szCs w:val="22"/>
        </w:rPr>
        <w:t>19</w:t>
      </w:r>
    </w:p>
    <w:p w14:paraId="6BBD32C7" w14:textId="7E925DA8" w:rsidR="00853086" w:rsidRPr="00BE0CCD" w:rsidRDefault="00853086" w:rsidP="00853086">
      <w:pPr>
        <w:pStyle w:val="TOC1"/>
        <w:rPr>
          <w:b w:val="0"/>
          <w:bCs w:val="0"/>
          <w:sz w:val="22"/>
          <w:szCs w:val="22"/>
        </w:rPr>
      </w:pPr>
      <w:r w:rsidRPr="00F80788">
        <w:rPr>
          <w:b w:val="0"/>
          <w:bCs w:val="0"/>
          <w:sz w:val="22"/>
          <w:szCs w:val="22"/>
        </w:rPr>
        <w:t xml:space="preserve">Figure 11 – </w:t>
      </w:r>
      <w:r w:rsidRPr="00BE0CCD">
        <w:rPr>
          <w:b w:val="0"/>
          <w:bCs w:val="0"/>
          <w:sz w:val="22"/>
          <w:szCs w:val="22"/>
        </w:rPr>
        <w:t xml:space="preserve">Door Assembly Pneumatic Manipulators </w:t>
      </w:r>
      <w:r w:rsidRPr="00BE0CCD">
        <w:rPr>
          <w:b w:val="0"/>
          <w:bCs w:val="0"/>
          <w:webHidden/>
          <w:sz w:val="22"/>
          <w:szCs w:val="22"/>
        </w:rPr>
        <w:tab/>
      </w:r>
      <w:r w:rsidRPr="00BE0CCD">
        <w:rPr>
          <w:b w:val="0"/>
          <w:bCs w:val="0"/>
          <w:sz w:val="22"/>
          <w:szCs w:val="22"/>
        </w:rPr>
        <w:t>2</w:t>
      </w:r>
      <w:r w:rsidR="00630863">
        <w:rPr>
          <w:b w:val="0"/>
          <w:bCs w:val="0"/>
          <w:sz w:val="22"/>
          <w:szCs w:val="22"/>
        </w:rPr>
        <w:t>0</w:t>
      </w:r>
    </w:p>
    <w:p w14:paraId="5451FDC5" w14:textId="75E2E1E8" w:rsidR="00853086" w:rsidRPr="00BE0CCD" w:rsidRDefault="00853086" w:rsidP="00853086">
      <w:pPr>
        <w:pStyle w:val="TOC1"/>
        <w:rPr>
          <w:b w:val="0"/>
          <w:bCs w:val="0"/>
          <w:sz w:val="22"/>
          <w:szCs w:val="22"/>
        </w:rPr>
      </w:pPr>
      <w:r w:rsidRPr="00F80788">
        <w:rPr>
          <w:b w:val="0"/>
          <w:bCs w:val="0"/>
          <w:sz w:val="22"/>
          <w:szCs w:val="22"/>
        </w:rPr>
        <w:t xml:space="preserve">Figure 12 – </w:t>
      </w:r>
      <w:r w:rsidRPr="00BE0CCD">
        <w:rPr>
          <w:b w:val="0"/>
          <w:bCs w:val="0"/>
          <w:sz w:val="22"/>
          <w:szCs w:val="22"/>
        </w:rPr>
        <w:t xml:space="preserve">Door Sub Assembly of BMW I8 on Trolley </w:t>
      </w:r>
      <w:r w:rsidRPr="00BE0CCD">
        <w:rPr>
          <w:b w:val="0"/>
          <w:bCs w:val="0"/>
          <w:webHidden/>
          <w:sz w:val="22"/>
          <w:szCs w:val="22"/>
        </w:rPr>
        <w:tab/>
      </w:r>
      <w:r w:rsidRPr="00BE0CCD">
        <w:rPr>
          <w:b w:val="0"/>
          <w:bCs w:val="0"/>
          <w:sz w:val="22"/>
          <w:szCs w:val="22"/>
        </w:rPr>
        <w:t>2</w:t>
      </w:r>
      <w:r w:rsidR="00630863">
        <w:rPr>
          <w:b w:val="0"/>
          <w:bCs w:val="0"/>
          <w:sz w:val="22"/>
          <w:szCs w:val="22"/>
        </w:rPr>
        <w:t>1</w:t>
      </w:r>
    </w:p>
    <w:p w14:paraId="6881439C" w14:textId="35949F78" w:rsidR="00853086" w:rsidRPr="00BE0CCD" w:rsidRDefault="00853086" w:rsidP="00853086">
      <w:pPr>
        <w:pStyle w:val="TOC1"/>
        <w:rPr>
          <w:b w:val="0"/>
          <w:bCs w:val="0"/>
          <w:sz w:val="22"/>
          <w:szCs w:val="22"/>
        </w:rPr>
      </w:pPr>
      <w:r w:rsidRPr="00F80788">
        <w:rPr>
          <w:b w:val="0"/>
          <w:bCs w:val="0"/>
          <w:sz w:val="22"/>
          <w:szCs w:val="22"/>
        </w:rPr>
        <w:t>Figure 1</w:t>
      </w:r>
      <w:r w:rsidR="005A4501">
        <w:rPr>
          <w:b w:val="0"/>
          <w:bCs w:val="0"/>
          <w:sz w:val="22"/>
          <w:szCs w:val="22"/>
        </w:rPr>
        <w:t>3</w:t>
      </w:r>
      <w:r w:rsidRPr="00F80788">
        <w:rPr>
          <w:b w:val="0"/>
          <w:bCs w:val="0"/>
          <w:sz w:val="22"/>
          <w:szCs w:val="22"/>
        </w:rPr>
        <w:t xml:space="preserve"> – </w:t>
      </w:r>
      <w:r w:rsidRPr="00BE0CCD">
        <w:rPr>
          <w:b w:val="0"/>
          <w:bCs w:val="0"/>
          <w:sz w:val="22"/>
          <w:szCs w:val="22"/>
        </w:rPr>
        <w:t xml:space="preserve">Section of RFQ Document Presented to Dalmec for Door Assistor Scope </w:t>
      </w:r>
      <w:r w:rsidRPr="00BE0CCD">
        <w:rPr>
          <w:b w:val="0"/>
          <w:bCs w:val="0"/>
          <w:webHidden/>
          <w:sz w:val="22"/>
          <w:szCs w:val="22"/>
        </w:rPr>
        <w:tab/>
      </w:r>
      <w:r w:rsidRPr="00BE0CCD">
        <w:rPr>
          <w:b w:val="0"/>
          <w:bCs w:val="0"/>
          <w:sz w:val="22"/>
          <w:szCs w:val="22"/>
        </w:rPr>
        <w:t>2</w:t>
      </w:r>
      <w:r w:rsidR="00630863">
        <w:rPr>
          <w:b w:val="0"/>
          <w:bCs w:val="0"/>
          <w:sz w:val="22"/>
          <w:szCs w:val="22"/>
        </w:rPr>
        <w:t>2</w:t>
      </w:r>
    </w:p>
    <w:p w14:paraId="420B97BB" w14:textId="10F8AA76" w:rsidR="00853086" w:rsidRPr="00BE0CCD" w:rsidRDefault="00853086" w:rsidP="00853086">
      <w:pPr>
        <w:pStyle w:val="TOC1"/>
        <w:rPr>
          <w:b w:val="0"/>
          <w:bCs w:val="0"/>
          <w:sz w:val="22"/>
          <w:szCs w:val="22"/>
        </w:rPr>
      </w:pPr>
      <w:r w:rsidRPr="00F80788">
        <w:rPr>
          <w:b w:val="0"/>
          <w:bCs w:val="0"/>
          <w:sz w:val="22"/>
          <w:szCs w:val="22"/>
        </w:rPr>
        <w:t>Figure 1</w:t>
      </w:r>
      <w:r w:rsidR="005A4501">
        <w:rPr>
          <w:b w:val="0"/>
          <w:bCs w:val="0"/>
          <w:sz w:val="22"/>
          <w:szCs w:val="22"/>
        </w:rPr>
        <w:t>4</w:t>
      </w:r>
      <w:r w:rsidRPr="00F80788">
        <w:rPr>
          <w:b w:val="0"/>
          <w:bCs w:val="0"/>
          <w:sz w:val="22"/>
          <w:szCs w:val="22"/>
        </w:rPr>
        <w:t xml:space="preserve"> – </w:t>
      </w:r>
      <w:r w:rsidRPr="00BE0CCD">
        <w:rPr>
          <w:b w:val="0"/>
          <w:bCs w:val="0"/>
          <w:sz w:val="22"/>
          <w:szCs w:val="22"/>
        </w:rPr>
        <w:t>Section of RFQ Document Presented to Expert for Door Trolley Scope</w:t>
      </w:r>
      <w:r w:rsidRPr="00BE0CCD">
        <w:rPr>
          <w:b w:val="0"/>
          <w:bCs w:val="0"/>
          <w:webHidden/>
          <w:sz w:val="22"/>
          <w:szCs w:val="22"/>
        </w:rPr>
        <w:tab/>
      </w:r>
      <w:r w:rsidRPr="00BE0CCD">
        <w:rPr>
          <w:b w:val="0"/>
          <w:bCs w:val="0"/>
          <w:sz w:val="22"/>
          <w:szCs w:val="22"/>
        </w:rPr>
        <w:t>2</w:t>
      </w:r>
      <w:r w:rsidR="00630863">
        <w:rPr>
          <w:b w:val="0"/>
          <w:bCs w:val="0"/>
          <w:sz w:val="22"/>
          <w:szCs w:val="22"/>
        </w:rPr>
        <w:t>3</w:t>
      </w:r>
    </w:p>
    <w:p w14:paraId="51C8B587" w14:textId="1A31FEEA" w:rsidR="00853086" w:rsidRPr="00BE0CCD" w:rsidRDefault="00853086" w:rsidP="00853086">
      <w:pPr>
        <w:pStyle w:val="TOC1"/>
        <w:rPr>
          <w:b w:val="0"/>
          <w:bCs w:val="0"/>
          <w:sz w:val="22"/>
          <w:szCs w:val="22"/>
        </w:rPr>
      </w:pPr>
      <w:r w:rsidRPr="00F80788">
        <w:rPr>
          <w:b w:val="0"/>
          <w:bCs w:val="0"/>
          <w:sz w:val="22"/>
          <w:szCs w:val="22"/>
        </w:rPr>
        <w:t>Figure 1</w:t>
      </w:r>
      <w:r w:rsidR="005A4501">
        <w:rPr>
          <w:b w:val="0"/>
          <w:bCs w:val="0"/>
          <w:sz w:val="22"/>
          <w:szCs w:val="22"/>
        </w:rPr>
        <w:t>5</w:t>
      </w:r>
      <w:r w:rsidRPr="00F80788">
        <w:rPr>
          <w:b w:val="0"/>
          <w:bCs w:val="0"/>
          <w:sz w:val="22"/>
          <w:szCs w:val="22"/>
        </w:rPr>
        <w:t xml:space="preserve"> – </w:t>
      </w:r>
      <w:r w:rsidRPr="00BE0CCD">
        <w:rPr>
          <w:b w:val="0"/>
          <w:bCs w:val="0"/>
          <w:sz w:val="22"/>
          <w:szCs w:val="22"/>
        </w:rPr>
        <w:t xml:space="preserve">Concept of Door Assistors for Fitment or Removal of Valhalla Door </w:t>
      </w:r>
      <w:r w:rsidRPr="00BE0CCD">
        <w:rPr>
          <w:b w:val="0"/>
          <w:bCs w:val="0"/>
          <w:webHidden/>
          <w:sz w:val="22"/>
          <w:szCs w:val="22"/>
        </w:rPr>
        <w:tab/>
      </w:r>
      <w:r w:rsidRPr="00BE0CCD">
        <w:rPr>
          <w:b w:val="0"/>
          <w:bCs w:val="0"/>
          <w:sz w:val="22"/>
          <w:szCs w:val="22"/>
        </w:rPr>
        <w:t>2</w:t>
      </w:r>
      <w:r w:rsidR="00630863">
        <w:rPr>
          <w:b w:val="0"/>
          <w:bCs w:val="0"/>
          <w:sz w:val="22"/>
          <w:szCs w:val="22"/>
        </w:rPr>
        <w:t>4</w:t>
      </w:r>
    </w:p>
    <w:p w14:paraId="1BE8D8A8" w14:textId="187B26EB" w:rsidR="00853086" w:rsidRPr="00BE0CCD" w:rsidRDefault="00853086" w:rsidP="00853086">
      <w:pPr>
        <w:pStyle w:val="TOC1"/>
        <w:rPr>
          <w:b w:val="0"/>
          <w:bCs w:val="0"/>
          <w:sz w:val="22"/>
          <w:szCs w:val="22"/>
        </w:rPr>
      </w:pPr>
      <w:r w:rsidRPr="00F80788">
        <w:rPr>
          <w:b w:val="0"/>
          <w:bCs w:val="0"/>
          <w:sz w:val="22"/>
          <w:szCs w:val="22"/>
        </w:rPr>
        <w:t>Figure 1</w:t>
      </w:r>
      <w:r w:rsidR="005A4501">
        <w:rPr>
          <w:b w:val="0"/>
          <w:bCs w:val="0"/>
          <w:sz w:val="22"/>
          <w:szCs w:val="22"/>
        </w:rPr>
        <w:t>6</w:t>
      </w:r>
      <w:r w:rsidRPr="00F80788">
        <w:rPr>
          <w:b w:val="0"/>
          <w:bCs w:val="0"/>
          <w:sz w:val="22"/>
          <w:szCs w:val="22"/>
        </w:rPr>
        <w:t xml:space="preserve"> – </w:t>
      </w:r>
      <w:r w:rsidRPr="00BE0CCD">
        <w:rPr>
          <w:b w:val="0"/>
          <w:bCs w:val="0"/>
          <w:sz w:val="22"/>
          <w:szCs w:val="22"/>
        </w:rPr>
        <w:t xml:space="preserve">Concept of Door Trolley for Build-Up of Valhalla Door Assembly </w:t>
      </w:r>
      <w:r w:rsidRPr="00BE0CCD">
        <w:rPr>
          <w:b w:val="0"/>
          <w:bCs w:val="0"/>
          <w:webHidden/>
          <w:sz w:val="22"/>
          <w:szCs w:val="22"/>
        </w:rPr>
        <w:tab/>
      </w:r>
      <w:r w:rsidR="00630863">
        <w:rPr>
          <w:b w:val="0"/>
          <w:bCs w:val="0"/>
          <w:sz w:val="22"/>
          <w:szCs w:val="22"/>
        </w:rPr>
        <w:t>25</w:t>
      </w:r>
    </w:p>
    <w:p w14:paraId="4ECC6BFD" w14:textId="66846F37" w:rsidR="00853086" w:rsidRPr="00BE0CCD" w:rsidRDefault="00853086" w:rsidP="00853086">
      <w:pPr>
        <w:pStyle w:val="TOC1"/>
        <w:rPr>
          <w:b w:val="0"/>
          <w:bCs w:val="0"/>
          <w:sz w:val="22"/>
          <w:szCs w:val="22"/>
        </w:rPr>
      </w:pPr>
      <w:r w:rsidRPr="00F80788">
        <w:rPr>
          <w:b w:val="0"/>
          <w:bCs w:val="0"/>
          <w:sz w:val="22"/>
          <w:szCs w:val="22"/>
        </w:rPr>
        <w:t>Figure 1</w:t>
      </w:r>
      <w:r w:rsidR="005A4501">
        <w:rPr>
          <w:b w:val="0"/>
          <w:bCs w:val="0"/>
          <w:sz w:val="22"/>
          <w:szCs w:val="22"/>
        </w:rPr>
        <w:t>7</w:t>
      </w:r>
      <w:r w:rsidRPr="00F80788">
        <w:rPr>
          <w:b w:val="0"/>
          <w:bCs w:val="0"/>
          <w:sz w:val="22"/>
          <w:szCs w:val="22"/>
        </w:rPr>
        <w:t xml:space="preserve"> – </w:t>
      </w:r>
      <w:r w:rsidRPr="00BE0CCD">
        <w:rPr>
          <w:b w:val="0"/>
          <w:bCs w:val="0"/>
          <w:sz w:val="22"/>
          <w:szCs w:val="22"/>
        </w:rPr>
        <w:t xml:space="preserve">MFMEA for Door Assistor Concept using AML Standard Template </w:t>
      </w:r>
      <w:r w:rsidRPr="00BE0CCD">
        <w:rPr>
          <w:b w:val="0"/>
          <w:bCs w:val="0"/>
          <w:webHidden/>
          <w:sz w:val="22"/>
          <w:szCs w:val="22"/>
        </w:rPr>
        <w:tab/>
      </w:r>
      <w:r w:rsidR="00630863">
        <w:rPr>
          <w:b w:val="0"/>
          <w:bCs w:val="0"/>
          <w:sz w:val="22"/>
          <w:szCs w:val="22"/>
        </w:rPr>
        <w:t>26</w:t>
      </w:r>
    </w:p>
    <w:p w14:paraId="1357A347" w14:textId="2A6BA449" w:rsidR="00853086" w:rsidRPr="00BE0CCD" w:rsidRDefault="00853086" w:rsidP="00853086">
      <w:pPr>
        <w:pStyle w:val="TOC1"/>
        <w:rPr>
          <w:b w:val="0"/>
          <w:bCs w:val="0"/>
          <w:sz w:val="22"/>
          <w:szCs w:val="22"/>
        </w:rPr>
      </w:pPr>
      <w:r w:rsidRPr="00F80788">
        <w:rPr>
          <w:b w:val="0"/>
          <w:bCs w:val="0"/>
          <w:sz w:val="22"/>
          <w:szCs w:val="22"/>
        </w:rPr>
        <w:t xml:space="preserve">Figure </w:t>
      </w:r>
      <w:r w:rsidR="005A4501">
        <w:rPr>
          <w:b w:val="0"/>
          <w:bCs w:val="0"/>
          <w:sz w:val="22"/>
          <w:szCs w:val="22"/>
        </w:rPr>
        <w:t>18</w:t>
      </w:r>
      <w:r w:rsidRPr="00F80788">
        <w:rPr>
          <w:b w:val="0"/>
          <w:bCs w:val="0"/>
          <w:sz w:val="22"/>
          <w:szCs w:val="22"/>
        </w:rPr>
        <w:t xml:space="preserve"> – </w:t>
      </w:r>
      <w:r w:rsidRPr="00BE0CCD">
        <w:rPr>
          <w:b w:val="0"/>
          <w:bCs w:val="0"/>
          <w:sz w:val="22"/>
          <w:szCs w:val="22"/>
        </w:rPr>
        <w:t>MFMEA for Door Trolley Concept using AML Standard Template</w:t>
      </w:r>
      <w:r w:rsidRPr="00BE0CCD">
        <w:rPr>
          <w:b w:val="0"/>
          <w:bCs w:val="0"/>
          <w:webHidden/>
          <w:sz w:val="22"/>
          <w:szCs w:val="22"/>
        </w:rPr>
        <w:tab/>
      </w:r>
      <w:r w:rsidR="00B104ED">
        <w:rPr>
          <w:b w:val="0"/>
          <w:bCs w:val="0"/>
          <w:sz w:val="22"/>
          <w:szCs w:val="22"/>
        </w:rPr>
        <w:t>28</w:t>
      </w:r>
    </w:p>
    <w:p w14:paraId="241F9085" w14:textId="2BD8FDA5" w:rsidR="00853086" w:rsidRPr="00BE0CCD" w:rsidRDefault="00853086" w:rsidP="00853086">
      <w:pPr>
        <w:pStyle w:val="TOC1"/>
        <w:rPr>
          <w:b w:val="0"/>
          <w:bCs w:val="0"/>
          <w:sz w:val="22"/>
          <w:szCs w:val="22"/>
        </w:rPr>
      </w:pPr>
      <w:r w:rsidRPr="00F80788">
        <w:rPr>
          <w:b w:val="0"/>
          <w:bCs w:val="0"/>
          <w:sz w:val="22"/>
          <w:szCs w:val="22"/>
        </w:rPr>
        <w:t xml:space="preserve">Figure </w:t>
      </w:r>
      <w:r w:rsidR="005A4501">
        <w:rPr>
          <w:b w:val="0"/>
          <w:bCs w:val="0"/>
          <w:sz w:val="22"/>
          <w:szCs w:val="22"/>
        </w:rPr>
        <w:t>19</w:t>
      </w:r>
      <w:r w:rsidRPr="00F80788">
        <w:rPr>
          <w:b w:val="0"/>
          <w:bCs w:val="0"/>
          <w:sz w:val="22"/>
          <w:szCs w:val="22"/>
        </w:rPr>
        <w:t xml:space="preserve"> – </w:t>
      </w:r>
      <w:r w:rsidRPr="00BE0CCD">
        <w:rPr>
          <w:b w:val="0"/>
          <w:bCs w:val="0"/>
          <w:sz w:val="22"/>
          <w:szCs w:val="22"/>
        </w:rPr>
        <w:t xml:space="preserve">DRA for Door Trolley Concept </w:t>
      </w:r>
      <w:r w:rsidRPr="00BE0CCD">
        <w:rPr>
          <w:b w:val="0"/>
          <w:bCs w:val="0"/>
          <w:webHidden/>
          <w:sz w:val="22"/>
          <w:szCs w:val="22"/>
        </w:rPr>
        <w:tab/>
      </w:r>
      <w:r w:rsidRPr="00BE0CCD">
        <w:rPr>
          <w:b w:val="0"/>
          <w:bCs w:val="0"/>
          <w:sz w:val="22"/>
          <w:szCs w:val="22"/>
        </w:rPr>
        <w:t>3</w:t>
      </w:r>
      <w:r w:rsidR="00B104ED">
        <w:rPr>
          <w:b w:val="0"/>
          <w:bCs w:val="0"/>
          <w:sz w:val="22"/>
          <w:szCs w:val="22"/>
        </w:rPr>
        <w:t>0</w:t>
      </w:r>
    </w:p>
    <w:p w14:paraId="69F7FADB" w14:textId="14F41D9D" w:rsidR="00853086" w:rsidRPr="00BE0CCD" w:rsidRDefault="00853086" w:rsidP="00853086">
      <w:pPr>
        <w:pStyle w:val="TOC1"/>
        <w:rPr>
          <w:b w:val="0"/>
          <w:bCs w:val="0"/>
          <w:sz w:val="22"/>
          <w:szCs w:val="22"/>
        </w:rPr>
      </w:pPr>
      <w:r w:rsidRPr="00F80788">
        <w:rPr>
          <w:b w:val="0"/>
          <w:bCs w:val="0"/>
          <w:sz w:val="22"/>
          <w:szCs w:val="22"/>
        </w:rPr>
        <w:t>Figure 2</w:t>
      </w:r>
      <w:r w:rsidR="005A4501">
        <w:rPr>
          <w:b w:val="0"/>
          <w:bCs w:val="0"/>
          <w:sz w:val="22"/>
          <w:szCs w:val="22"/>
        </w:rPr>
        <w:t>0</w:t>
      </w:r>
      <w:r w:rsidRPr="00F80788">
        <w:rPr>
          <w:b w:val="0"/>
          <w:bCs w:val="0"/>
          <w:sz w:val="22"/>
          <w:szCs w:val="22"/>
        </w:rPr>
        <w:t xml:space="preserve"> – </w:t>
      </w:r>
      <w:r w:rsidRPr="00BE0CCD">
        <w:rPr>
          <w:b w:val="0"/>
          <w:bCs w:val="0"/>
          <w:sz w:val="22"/>
          <w:szCs w:val="22"/>
        </w:rPr>
        <w:t xml:space="preserve">DRA for Door Fitment Assistor Concept </w:t>
      </w:r>
      <w:r w:rsidRPr="00BE0CCD">
        <w:rPr>
          <w:b w:val="0"/>
          <w:bCs w:val="0"/>
          <w:webHidden/>
          <w:sz w:val="22"/>
          <w:szCs w:val="22"/>
        </w:rPr>
        <w:tab/>
      </w:r>
      <w:r w:rsidRPr="00BE0CCD">
        <w:rPr>
          <w:b w:val="0"/>
          <w:bCs w:val="0"/>
          <w:sz w:val="22"/>
          <w:szCs w:val="22"/>
        </w:rPr>
        <w:t>3</w:t>
      </w:r>
      <w:r w:rsidR="00B104ED">
        <w:rPr>
          <w:b w:val="0"/>
          <w:bCs w:val="0"/>
          <w:sz w:val="22"/>
          <w:szCs w:val="22"/>
        </w:rPr>
        <w:t>1</w:t>
      </w:r>
    </w:p>
    <w:p w14:paraId="695F9AC4" w14:textId="68E103C9" w:rsidR="00853086" w:rsidRPr="00BE0CCD" w:rsidRDefault="00853086" w:rsidP="00853086">
      <w:pPr>
        <w:pStyle w:val="TOC1"/>
        <w:rPr>
          <w:b w:val="0"/>
          <w:bCs w:val="0"/>
          <w:sz w:val="22"/>
          <w:szCs w:val="22"/>
        </w:rPr>
      </w:pPr>
      <w:r w:rsidRPr="00F80788">
        <w:rPr>
          <w:b w:val="0"/>
          <w:bCs w:val="0"/>
          <w:sz w:val="22"/>
          <w:szCs w:val="22"/>
        </w:rPr>
        <w:t>Figure 2</w:t>
      </w:r>
      <w:r w:rsidR="005A4501">
        <w:rPr>
          <w:b w:val="0"/>
          <w:bCs w:val="0"/>
          <w:sz w:val="22"/>
          <w:szCs w:val="22"/>
        </w:rPr>
        <w:t>1</w:t>
      </w:r>
      <w:r w:rsidRPr="00F80788">
        <w:rPr>
          <w:b w:val="0"/>
          <w:bCs w:val="0"/>
          <w:sz w:val="22"/>
          <w:szCs w:val="22"/>
        </w:rPr>
        <w:t xml:space="preserve"> – </w:t>
      </w:r>
      <w:r w:rsidRPr="00BE0CCD">
        <w:rPr>
          <w:b w:val="0"/>
          <w:bCs w:val="0"/>
          <w:sz w:val="22"/>
          <w:szCs w:val="22"/>
        </w:rPr>
        <w:t xml:space="preserve">Final Design of Door Assembly Trolley </w:t>
      </w:r>
      <w:r w:rsidRPr="00BE0CCD">
        <w:rPr>
          <w:b w:val="0"/>
          <w:bCs w:val="0"/>
          <w:webHidden/>
          <w:sz w:val="22"/>
          <w:szCs w:val="22"/>
        </w:rPr>
        <w:tab/>
      </w:r>
      <w:r w:rsidRPr="00BE0CCD">
        <w:rPr>
          <w:b w:val="0"/>
          <w:bCs w:val="0"/>
          <w:sz w:val="22"/>
          <w:szCs w:val="22"/>
        </w:rPr>
        <w:t>3</w:t>
      </w:r>
      <w:r w:rsidR="00B104ED">
        <w:rPr>
          <w:b w:val="0"/>
          <w:bCs w:val="0"/>
          <w:sz w:val="22"/>
          <w:szCs w:val="22"/>
        </w:rPr>
        <w:t>2</w:t>
      </w:r>
    </w:p>
    <w:p w14:paraId="13C15109" w14:textId="11619215" w:rsidR="00853086" w:rsidRPr="00BE0CCD" w:rsidRDefault="00853086" w:rsidP="00853086">
      <w:pPr>
        <w:pStyle w:val="TOC1"/>
        <w:rPr>
          <w:b w:val="0"/>
          <w:bCs w:val="0"/>
          <w:sz w:val="22"/>
          <w:szCs w:val="22"/>
        </w:rPr>
      </w:pPr>
      <w:r w:rsidRPr="00F80788">
        <w:rPr>
          <w:b w:val="0"/>
          <w:bCs w:val="0"/>
          <w:sz w:val="22"/>
          <w:szCs w:val="22"/>
        </w:rPr>
        <w:t>Figure 2</w:t>
      </w:r>
      <w:r w:rsidR="005A4501">
        <w:rPr>
          <w:b w:val="0"/>
          <w:bCs w:val="0"/>
          <w:sz w:val="22"/>
          <w:szCs w:val="22"/>
        </w:rPr>
        <w:t>2</w:t>
      </w:r>
      <w:r w:rsidRPr="00F80788">
        <w:rPr>
          <w:b w:val="0"/>
          <w:bCs w:val="0"/>
          <w:sz w:val="22"/>
          <w:szCs w:val="22"/>
        </w:rPr>
        <w:t xml:space="preserve"> – </w:t>
      </w:r>
      <w:r w:rsidRPr="00BE0CCD">
        <w:rPr>
          <w:b w:val="0"/>
          <w:bCs w:val="0"/>
          <w:sz w:val="22"/>
          <w:szCs w:val="22"/>
        </w:rPr>
        <w:t xml:space="preserve">Final Design of Door Assembly Trolley Locking Mechanisms </w:t>
      </w:r>
      <w:r w:rsidRPr="00BE0CCD">
        <w:rPr>
          <w:b w:val="0"/>
          <w:bCs w:val="0"/>
          <w:webHidden/>
          <w:sz w:val="22"/>
          <w:szCs w:val="22"/>
        </w:rPr>
        <w:tab/>
      </w:r>
      <w:r w:rsidRPr="00BE0CCD">
        <w:rPr>
          <w:b w:val="0"/>
          <w:bCs w:val="0"/>
          <w:sz w:val="22"/>
          <w:szCs w:val="22"/>
        </w:rPr>
        <w:t>3</w:t>
      </w:r>
      <w:r w:rsidR="00B104ED">
        <w:rPr>
          <w:b w:val="0"/>
          <w:bCs w:val="0"/>
          <w:sz w:val="22"/>
          <w:szCs w:val="22"/>
        </w:rPr>
        <w:t>3</w:t>
      </w:r>
    </w:p>
    <w:p w14:paraId="7A4E7519" w14:textId="22C882DA" w:rsidR="00853086" w:rsidRPr="00BE0CCD" w:rsidRDefault="00853086" w:rsidP="00853086">
      <w:pPr>
        <w:pStyle w:val="TOC1"/>
        <w:rPr>
          <w:b w:val="0"/>
          <w:bCs w:val="0"/>
          <w:sz w:val="22"/>
          <w:szCs w:val="22"/>
        </w:rPr>
      </w:pPr>
      <w:r w:rsidRPr="001C5455">
        <w:rPr>
          <w:b w:val="0"/>
          <w:bCs w:val="0"/>
          <w:sz w:val="22"/>
          <w:szCs w:val="22"/>
        </w:rPr>
        <w:t>Figure 2</w:t>
      </w:r>
      <w:r w:rsidR="005A4501">
        <w:rPr>
          <w:b w:val="0"/>
          <w:bCs w:val="0"/>
          <w:sz w:val="22"/>
          <w:szCs w:val="22"/>
        </w:rPr>
        <w:t>3</w:t>
      </w:r>
      <w:r w:rsidRPr="001C5455">
        <w:rPr>
          <w:b w:val="0"/>
          <w:bCs w:val="0"/>
          <w:sz w:val="22"/>
          <w:szCs w:val="22"/>
        </w:rPr>
        <w:t xml:space="preserve"> – </w:t>
      </w:r>
      <w:r w:rsidRPr="00BE0CCD">
        <w:rPr>
          <w:b w:val="0"/>
          <w:bCs w:val="0"/>
          <w:sz w:val="22"/>
          <w:szCs w:val="22"/>
        </w:rPr>
        <w:t xml:space="preserve">Final Design of Door Fitment Assistor </w:t>
      </w:r>
      <w:r w:rsidRPr="00BE0CCD">
        <w:rPr>
          <w:b w:val="0"/>
          <w:bCs w:val="0"/>
          <w:webHidden/>
          <w:sz w:val="22"/>
          <w:szCs w:val="22"/>
        </w:rPr>
        <w:tab/>
      </w:r>
      <w:r w:rsidRPr="00BE0CCD">
        <w:rPr>
          <w:b w:val="0"/>
          <w:bCs w:val="0"/>
          <w:sz w:val="22"/>
          <w:szCs w:val="22"/>
        </w:rPr>
        <w:t>3</w:t>
      </w:r>
      <w:r w:rsidR="00B104ED">
        <w:rPr>
          <w:b w:val="0"/>
          <w:bCs w:val="0"/>
          <w:sz w:val="22"/>
          <w:szCs w:val="22"/>
        </w:rPr>
        <w:t>4</w:t>
      </w:r>
    </w:p>
    <w:p w14:paraId="2EEF2E14" w14:textId="7D102757" w:rsidR="00853086" w:rsidRPr="00BE0CCD" w:rsidRDefault="00853086" w:rsidP="00853086">
      <w:pPr>
        <w:pStyle w:val="TOC1"/>
        <w:rPr>
          <w:b w:val="0"/>
          <w:bCs w:val="0"/>
          <w:sz w:val="22"/>
          <w:szCs w:val="22"/>
        </w:rPr>
      </w:pPr>
      <w:r w:rsidRPr="00F80788">
        <w:rPr>
          <w:b w:val="0"/>
          <w:bCs w:val="0"/>
          <w:sz w:val="22"/>
          <w:szCs w:val="22"/>
        </w:rPr>
        <w:t>Figure 2</w:t>
      </w:r>
      <w:r w:rsidR="005A4501">
        <w:rPr>
          <w:b w:val="0"/>
          <w:bCs w:val="0"/>
          <w:sz w:val="22"/>
          <w:szCs w:val="22"/>
        </w:rPr>
        <w:t>4</w:t>
      </w:r>
      <w:r w:rsidRPr="00F80788">
        <w:rPr>
          <w:b w:val="0"/>
          <w:bCs w:val="0"/>
          <w:sz w:val="22"/>
          <w:szCs w:val="22"/>
        </w:rPr>
        <w:t xml:space="preserve"> – </w:t>
      </w:r>
      <w:r w:rsidRPr="00BE0CCD">
        <w:rPr>
          <w:b w:val="0"/>
          <w:bCs w:val="0"/>
          <w:sz w:val="22"/>
          <w:szCs w:val="22"/>
        </w:rPr>
        <w:t>Demonstration of Door Fitment Flight Path with Use of Assistor</w:t>
      </w:r>
      <w:r w:rsidRPr="00BE0CCD">
        <w:rPr>
          <w:b w:val="0"/>
          <w:bCs w:val="0"/>
          <w:webHidden/>
          <w:sz w:val="22"/>
          <w:szCs w:val="22"/>
        </w:rPr>
        <w:tab/>
      </w:r>
      <w:r w:rsidR="001D64B2">
        <w:rPr>
          <w:b w:val="0"/>
          <w:bCs w:val="0"/>
          <w:sz w:val="22"/>
          <w:szCs w:val="22"/>
        </w:rPr>
        <w:t>34</w:t>
      </w:r>
    </w:p>
    <w:p w14:paraId="28C7819F" w14:textId="409D42C4" w:rsidR="00853086" w:rsidRPr="00BE0CCD" w:rsidRDefault="00853086" w:rsidP="00853086">
      <w:pPr>
        <w:pStyle w:val="TOC1"/>
        <w:rPr>
          <w:b w:val="0"/>
          <w:bCs w:val="0"/>
          <w:sz w:val="22"/>
          <w:szCs w:val="22"/>
        </w:rPr>
      </w:pPr>
      <w:r w:rsidRPr="00F80788">
        <w:rPr>
          <w:b w:val="0"/>
          <w:bCs w:val="0"/>
          <w:sz w:val="22"/>
          <w:szCs w:val="22"/>
        </w:rPr>
        <w:t>Figure 2</w:t>
      </w:r>
      <w:r w:rsidR="005A4501">
        <w:rPr>
          <w:b w:val="0"/>
          <w:bCs w:val="0"/>
          <w:sz w:val="22"/>
          <w:szCs w:val="22"/>
        </w:rPr>
        <w:t>5</w:t>
      </w:r>
      <w:r w:rsidRPr="00F80788">
        <w:rPr>
          <w:b w:val="0"/>
          <w:bCs w:val="0"/>
          <w:sz w:val="22"/>
          <w:szCs w:val="22"/>
        </w:rPr>
        <w:t xml:space="preserve"> – </w:t>
      </w:r>
      <w:r w:rsidRPr="00BE0CCD">
        <w:rPr>
          <w:b w:val="0"/>
          <w:bCs w:val="0"/>
          <w:sz w:val="22"/>
          <w:szCs w:val="22"/>
        </w:rPr>
        <w:t>PFMEA for Door Fitment Processes using AML Standard Template</w:t>
      </w:r>
      <w:r w:rsidRPr="00BE0CCD">
        <w:rPr>
          <w:b w:val="0"/>
          <w:bCs w:val="0"/>
          <w:webHidden/>
          <w:sz w:val="22"/>
          <w:szCs w:val="22"/>
        </w:rPr>
        <w:tab/>
      </w:r>
      <w:r w:rsidR="001D64B2">
        <w:rPr>
          <w:b w:val="0"/>
          <w:bCs w:val="0"/>
          <w:sz w:val="22"/>
          <w:szCs w:val="22"/>
        </w:rPr>
        <w:t>3</w:t>
      </w:r>
      <w:r w:rsidR="00B104ED">
        <w:rPr>
          <w:b w:val="0"/>
          <w:bCs w:val="0"/>
          <w:sz w:val="22"/>
          <w:szCs w:val="22"/>
        </w:rPr>
        <w:t>6</w:t>
      </w:r>
    </w:p>
    <w:p w14:paraId="08C467C3" w14:textId="57F76E74" w:rsidR="00853086" w:rsidRPr="00BE0CCD" w:rsidRDefault="00853086" w:rsidP="00853086">
      <w:pPr>
        <w:pStyle w:val="TOC1"/>
        <w:rPr>
          <w:b w:val="0"/>
          <w:bCs w:val="0"/>
          <w:sz w:val="22"/>
          <w:szCs w:val="22"/>
        </w:rPr>
      </w:pPr>
      <w:r w:rsidRPr="00F80788">
        <w:rPr>
          <w:b w:val="0"/>
          <w:bCs w:val="0"/>
          <w:sz w:val="22"/>
          <w:szCs w:val="22"/>
        </w:rPr>
        <w:t>Figure 2</w:t>
      </w:r>
      <w:r w:rsidR="005A4501">
        <w:rPr>
          <w:b w:val="0"/>
          <w:bCs w:val="0"/>
          <w:sz w:val="22"/>
          <w:szCs w:val="22"/>
        </w:rPr>
        <w:t>6</w:t>
      </w:r>
      <w:r w:rsidRPr="00F80788">
        <w:rPr>
          <w:b w:val="0"/>
          <w:bCs w:val="0"/>
          <w:sz w:val="22"/>
          <w:szCs w:val="22"/>
        </w:rPr>
        <w:t xml:space="preserve"> – </w:t>
      </w:r>
      <w:r w:rsidRPr="00BE0CCD">
        <w:rPr>
          <w:b w:val="0"/>
          <w:bCs w:val="0"/>
          <w:sz w:val="22"/>
          <w:szCs w:val="22"/>
        </w:rPr>
        <w:t>PFMEA for Door Sub-Assembly Processes using AML Standard Template</w:t>
      </w:r>
      <w:r w:rsidRPr="00BE0CCD">
        <w:rPr>
          <w:b w:val="0"/>
          <w:bCs w:val="0"/>
          <w:webHidden/>
          <w:sz w:val="22"/>
          <w:szCs w:val="22"/>
        </w:rPr>
        <w:tab/>
      </w:r>
      <w:r w:rsidR="001D64B2">
        <w:rPr>
          <w:b w:val="0"/>
          <w:bCs w:val="0"/>
          <w:sz w:val="22"/>
          <w:szCs w:val="22"/>
        </w:rPr>
        <w:t>38</w:t>
      </w:r>
    </w:p>
    <w:p w14:paraId="71CD63C0" w14:textId="47659ECE" w:rsidR="00853086" w:rsidRPr="00BE0CCD" w:rsidRDefault="00853086" w:rsidP="00853086">
      <w:pPr>
        <w:pStyle w:val="TOC1"/>
        <w:rPr>
          <w:b w:val="0"/>
          <w:bCs w:val="0"/>
          <w:sz w:val="22"/>
          <w:szCs w:val="22"/>
        </w:rPr>
      </w:pPr>
      <w:r w:rsidRPr="00F80788">
        <w:rPr>
          <w:b w:val="0"/>
          <w:bCs w:val="0"/>
          <w:sz w:val="22"/>
          <w:szCs w:val="22"/>
        </w:rPr>
        <w:t xml:space="preserve">Figure </w:t>
      </w:r>
      <w:r w:rsidR="005A4501">
        <w:rPr>
          <w:b w:val="0"/>
          <w:bCs w:val="0"/>
          <w:sz w:val="22"/>
          <w:szCs w:val="22"/>
        </w:rPr>
        <w:t>27</w:t>
      </w:r>
      <w:r w:rsidRPr="00F80788">
        <w:rPr>
          <w:b w:val="0"/>
          <w:bCs w:val="0"/>
          <w:sz w:val="22"/>
          <w:szCs w:val="22"/>
        </w:rPr>
        <w:t xml:space="preserve"> – </w:t>
      </w:r>
      <w:r w:rsidRPr="00BE0CCD">
        <w:rPr>
          <w:b w:val="0"/>
          <w:bCs w:val="0"/>
          <w:sz w:val="22"/>
          <w:szCs w:val="22"/>
        </w:rPr>
        <w:t>Risk Assessment for Delivery of Door Trolleys into Production Area</w:t>
      </w:r>
      <w:r w:rsidRPr="00BE0CCD">
        <w:rPr>
          <w:b w:val="0"/>
          <w:bCs w:val="0"/>
          <w:webHidden/>
          <w:sz w:val="22"/>
          <w:szCs w:val="22"/>
        </w:rPr>
        <w:tab/>
      </w:r>
      <w:r w:rsidRPr="00BE0CCD">
        <w:rPr>
          <w:b w:val="0"/>
          <w:bCs w:val="0"/>
          <w:sz w:val="22"/>
          <w:szCs w:val="22"/>
        </w:rPr>
        <w:t>4</w:t>
      </w:r>
      <w:r w:rsidR="001D64B2">
        <w:rPr>
          <w:b w:val="0"/>
          <w:bCs w:val="0"/>
          <w:sz w:val="22"/>
          <w:szCs w:val="22"/>
        </w:rPr>
        <w:t>0</w:t>
      </w:r>
    </w:p>
    <w:p w14:paraId="6F78BAA1" w14:textId="268BBED4" w:rsidR="00853086" w:rsidRPr="00BE0CCD" w:rsidRDefault="00853086" w:rsidP="00853086">
      <w:pPr>
        <w:pStyle w:val="TOC1"/>
        <w:rPr>
          <w:b w:val="0"/>
          <w:bCs w:val="0"/>
          <w:sz w:val="22"/>
          <w:szCs w:val="22"/>
        </w:rPr>
      </w:pPr>
      <w:r w:rsidRPr="00F80788">
        <w:rPr>
          <w:b w:val="0"/>
          <w:bCs w:val="0"/>
          <w:sz w:val="22"/>
          <w:szCs w:val="22"/>
        </w:rPr>
        <w:t xml:space="preserve">Figure </w:t>
      </w:r>
      <w:r w:rsidR="005A4501">
        <w:rPr>
          <w:b w:val="0"/>
          <w:bCs w:val="0"/>
          <w:sz w:val="22"/>
          <w:szCs w:val="22"/>
        </w:rPr>
        <w:t>28</w:t>
      </w:r>
      <w:r w:rsidRPr="00F80788">
        <w:rPr>
          <w:b w:val="0"/>
          <w:bCs w:val="0"/>
          <w:sz w:val="22"/>
          <w:szCs w:val="22"/>
        </w:rPr>
        <w:t xml:space="preserve"> – </w:t>
      </w:r>
      <w:r w:rsidRPr="00BE0CCD">
        <w:rPr>
          <w:b w:val="0"/>
          <w:bCs w:val="0"/>
          <w:sz w:val="22"/>
          <w:szCs w:val="22"/>
        </w:rPr>
        <w:t xml:space="preserve">Method Statement for Delivery of Door Trolleys into Production Area </w:t>
      </w:r>
      <w:r w:rsidRPr="00BE0CCD">
        <w:rPr>
          <w:b w:val="0"/>
          <w:bCs w:val="0"/>
          <w:webHidden/>
          <w:sz w:val="22"/>
          <w:szCs w:val="22"/>
        </w:rPr>
        <w:tab/>
      </w:r>
      <w:r w:rsidRPr="00BE0CCD">
        <w:rPr>
          <w:b w:val="0"/>
          <w:bCs w:val="0"/>
          <w:sz w:val="22"/>
          <w:szCs w:val="22"/>
        </w:rPr>
        <w:t>4</w:t>
      </w:r>
      <w:r w:rsidR="001D64B2">
        <w:rPr>
          <w:b w:val="0"/>
          <w:bCs w:val="0"/>
          <w:sz w:val="22"/>
          <w:szCs w:val="22"/>
        </w:rPr>
        <w:t>1</w:t>
      </w:r>
    </w:p>
    <w:p w14:paraId="059C9253" w14:textId="7174DA1E" w:rsidR="00853086" w:rsidRPr="00BE0CCD" w:rsidRDefault="00853086" w:rsidP="00853086">
      <w:pPr>
        <w:pStyle w:val="TOC1"/>
        <w:rPr>
          <w:b w:val="0"/>
          <w:bCs w:val="0"/>
          <w:sz w:val="22"/>
          <w:szCs w:val="22"/>
        </w:rPr>
      </w:pPr>
      <w:r w:rsidRPr="00F80788">
        <w:rPr>
          <w:b w:val="0"/>
          <w:bCs w:val="0"/>
          <w:sz w:val="22"/>
          <w:szCs w:val="22"/>
        </w:rPr>
        <w:lastRenderedPageBreak/>
        <w:t xml:space="preserve">Figure </w:t>
      </w:r>
      <w:r w:rsidR="005A4501">
        <w:rPr>
          <w:b w:val="0"/>
          <w:bCs w:val="0"/>
          <w:sz w:val="22"/>
          <w:szCs w:val="22"/>
        </w:rPr>
        <w:t>29</w:t>
      </w:r>
      <w:r w:rsidRPr="00F80788">
        <w:rPr>
          <w:b w:val="0"/>
          <w:bCs w:val="0"/>
          <w:sz w:val="22"/>
          <w:szCs w:val="22"/>
        </w:rPr>
        <w:t xml:space="preserve"> – </w:t>
      </w:r>
      <w:r w:rsidRPr="00BE0CCD">
        <w:rPr>
          <w:b w:val="0"/>
          <w:bCs w:val="0"/>
          <w:sz w:val="22"/>
          <w:szCs w:val="22"/>
        </w:rPr>
        <w:t>Risk Assessment for Installation of Door Assistors into Production Area</w:t>
      </w:r>
      <w:r w:rsidRPr="00BE0CCD">
        <w:rPr>
          <w:b w:val="0"/>
          <w:bCs w:val="0"/>
          <w:webHidden/>
          <w:sz w:val="22"/>
          <w:szCs w:val="22"/>
        </w:rPr>
        <w:tab/>
      </w:r>
      <w:r w:rsidR="00CD6C23">
        <w:rPr>
          <w:b w:val="0"/>
          <w:bCs w:val="0"/>
          <w:sz w:val="22"/>
          <w:szCs w:val="22"/>
        </w:rPr>
        <w:t>42</w:t>
      </w:r>
    </w:p>
    <w:p w14:paraId="62A639EA" w14:textId="7041B471" w:rsidR="00853086" w:rsidRPr="00BE0CCD" w:rsidRDefault="00853086" w:rsidP="00853086">
      <w:pPr>
        <w:pStyle w:val="TOC1"/>
        <w:rPr>
          <w:b w:val="0"/>
          <w:bCs w:val="0"/>
          <w:sz w:val="22"/>
          <w:szCs w:val="22"/>
        </w:rPr>
      </w:pPr>
      <w:r w:rsidRPr="00F80788">
        <w:rPr>
          <w:b w:val="0"/>
          <w:bCs w:val="0"/>
          <w:sz w:val="22"/>
          <w:szCs w:val="22"/>
        </w:rPr>
        <w:t>Figure 3</w:t>
      </w:r>
      <w:r w:rsidR="005A4501">
        <w:rPr>
          <w:b w:val="0"/>
          <w:bCs w:val="0"/>
          <w:sz w:val="22"/>
          <w:szCs w:val="22"/>
        </w:rPr>
        <w:t>0</w:t>
      </w:r>
      <w:r w:rsidRPr="00F80788">
        <w:rPr>
          <w:b w:val="0"/>
          <w:bCs w:val="0"/>
          <w:sz w:val="22"/>
          <w:szCs w:val="22"/>
        </w:rPr>
        <w:t xml:space="preserve"> – </w:t>
      </w:r>
      <w:r w:rsidRPr="00BE0CCD">
        <w:rPr>
          <w:b w:val="0"/>
          <w:bCs w:val="0"/>
          <w:sz w:val="22"/>
          <w:szCs w:val="22"/>
        </w:rPr>
        <w:t>Method Statement for Installation of Door Assistors into Production Area</w:t>
      </w:r>
      <w:r w:rsidRPr="00BE0CCD">
        <w:rPr>
          <w:b w:val="0"/>
          <w:bCs w:val="0"/>
          <w:webHidden/>
          <w:sz w:val="22"/>
          <w:szCs w:val="22"/>
        </w:rPr>
        <w:tab/>
      </w:r>
      <w:r w:rsidR="00CD6C23">
        <w:rPr>
          <w:b w:val="0"/>
          <w:bCs w:val="0"/>
          <w:sz w:val="22"/>
          <w:szCs w:val="22"/>
        </w:rPr>
        <w:t>43</w:t>
      </w:r>
    </w:p>
    <w:p w14:paraId="1E08B5F4" w14:textId="6EFC48C1" w:rsidR="00853086" w:rsidRPr="00BE0CCD" w:rsidRDefault="00853086" w:rsidP="00853086">
      <w:pPr>
        <w:pStyle w:val="TOC1"/>
        <w:rPr>
          <w:b w:val="0"/>
          <w:bCs w:val="0"/>
          <w:sz w:val="22"/>
          <w:szCs w:val="22"/>
        </w:rPr>
      </w:pPr>
      <w:r w:rsidRPr="00F80788">
        <w:rPr>
          <w:b w:val="0"/>
          <w:bCs w:val="0"/>
          <w:sz w:val="22"/>
          <w:szCs w:val="22"/>
        </w:rPr>
        <w:t>Figure 3</w:t>
      </w:r>
      <w:r w:rsidR="005A4501">
        <w:rPr>
          <w:b w:val="0"/>
          <w:bCs w:val="0"/>
          <w:sz w:val="22"/>
          <w:szCs w:val="22"/>
        </w:rPr>
        <w:t>1</w:t>
      </w:r>
      <w:r w:rsidRPr="00F80788">
        <w:rPr>
          <w:b w:val="0"/>
          <w:bCs w:val="0"/>
          <w:sz w:val="22"/>
          <w:szCs w:val="22"/>
        </w:rPr>
        <w:t xml:space="preserve"> – </w:t>
      </w:r>
      <w:r w:rsidRPr="00BE0CCD">
        <w:rPr>
          <w:b w:val="0"/>
          <w:bCs w:val="0"/>
          <w:sz w:val="22"/>
          <w:szCs w:val="22"/>
        </w:rPr>
        <w:t>Images of Installed Door Assistor and Trolley in Valhalla Production Area</w:t>
      </w:r>
      <w:r w:rsidRPr="00BE0CCD">
        <w:rPr>
          <w:b w:val="0"/>
          <w:bCs w:val="0"/>
          <w:webHidden/>
          <w:sz w:val="22"/>
          <w:szCs w:val="22"/>
        </w:rPr>
        <w:tab/>
      </w:r>
      <w:r w:rsidR="002A677B">
        <w:rPr>
          <w:b w:val="0"/>
          <w:bCs w:val="0"/>
          <w:sz w:val="22"/>
          <w:szCs w:val="22"/>
        </w:rPr>
        <w:t>4</w:t>
      </w:r>
      <w:r w:rsidR="00CD6C23">
        <w:rPr>
          <w:b w:val="0"/>
          <w:bCs w:val="0"/>
          <w:sz w:val="22"/>
          <w:szCs w:val="22"/>
        </w:rPr>
        <w:t>4</w:t>
      </w:r>
    </w:p>
    <w:p w14:paraId="4F39135A" w14:textId="406278D6" w:rsidR="00853086" w:rsidRPr="00BE0CCD" w:rsidRDefault="00853086" w:rsidP="00853086">
      <w:pPr>
        <w:pStyle w:val="TOC1"/>
        <w:rPr>
          <w:b w:val="0"/>
          <w:bCs w:val="0"/>
          <w:sz w:val="22"/>
          <w:szCs w:val="22"/>
        </w:rPr>
      </w:pPr>
      <w:r w:rsidRPr="00F80788">
        <w:rPr>
          <w:b w:val="0"/>
          <w:bCs w:val="0"/>
          <w:sz w:val="22"/>
          <w:szCs w:val="22"/>
        </w:rPr>
        <w:t>Figure 3</w:t>
      </w:r>
      <w:r w:rsidR="005A4501">
        <w:rPr>
          <w:b w:val="0"/>
          <w:bCs w:val="0"/>
          <w:sz w:val="22"/>
          <w:szCs w:val="22"/>
        </w:rPr>
        <w:t>2</w:t>
      </w:r>
      <w:r w:rsidRPr="00F80788">
        <w:rPr>
          <w:b w:val="0"/>
          <w:bCs w:val="0"/>
          <w:sz w:val="22"/>
          <w:szCs w:val="22"/>
        </w:rPr>
        <w:t xml:space="preserve"> – </w:t>
      </w:r>
      <w:r w:rsidRPr="00BE0CCD">
        <w:rPr>
          <w:b w:val="0"/>
          <w:bCs w:val="0"/>
          <w:sz w:val="22"/>
          <w:szCs w:val="22"/>
        </w:rPr>
        <w:t>AML PUWER Standard Inspection Document for Door Trolley .</w:t>
      </w:r>
      <w:r w:rsidRPr="00BE0CCD">
        <w:rPr>
          <w:b w:val="0"/>
          <w:bCs w:val="0"/>
          <w:webHidden/>
          <w:sz w:val="22"/>
          <w:szCs w:val="22"/>
        </w:rPr>
        <w:tab/>
      </w:r>
      <w:r w:rsidR="002A677B">
        <w:rPr>
          <w:b w:val="0"/>
          <w:bCs w:val="0"/>
          <w:sz w:val="22"/>
          <w:szCs w:val="22"/>
        </w:rPr>
        <w:t>4</w:t>
      </w:r>
      <w:r w:rsidR="00CD6C23">
        <w:rPr>
          <w:b w:val="0"/>
          <w:bCs w:val="0"/>
          <w:sz w:val="22"/>
          <w:szCs w:val="22"/>
        </w:rPr>
        <w:t>5</w:t>
      </w:r>
    </w:p>
    <w:p w14:paraId="5BA848FF" w14:textId="08DE542D" w:rsidR="00853086" w:rsidRPr="00BE0CCD" w:rsidRDefault="00853086" w:rsidP="00853086">
      <w:pPr>
        <w:pStyle w:val="TOC1"/>
        <w:rPr>
          <w:b w:val="0"/>
          <w:bCs w:val="0"/>
          <w:sz w:val="22"/>
          <w:szCs w:val="22"/>
        </w:rPr>
      </w:pPr>
      <w:r w:rsidRPr="00F80788">
        <w:rPr>
          <w:b w:val="0"/>
          <w:bCs w:val="0"/>
          <w:sz w:val="22"/>
          <w:szCs w:val="22"/>
        </w:rPr>
        <w:t>Figure 3</w:t>
      </w:r>
      <w:r w:rsidR="005A4501">
        <w:rPr>
          <w:b w:val="0"/>
          <w:bCs w:val="0"/>
          <w:sz w:val="22"/>
          <w:szCs w:val="22"/>
        </w:rPr>
        <w:t>3</w:t>
      </w:r>
      <w:r w:rsidRPr="00F80788">
        <w:rPr>
          <w:b w:val="0"/>
          <w:bCs w:val="0"/>
          <w:sz w:val="22"/>
          <w:szCs w:val="22"/>
        </w:rPr>
        <w:t xml:space="preserve"> – </w:t>
      </w:r>
      <w:r w:rsidRPr="00BE0CCD">
        <w:rPr>
          <w:b w:val="0"/>
          <w:bCs w:val="0"/>
          <w:sz w:val="22"/>
          <w:szCs w:val="22"/>
        </w:rPr>
        <w:t>Load Test and Inspection Certificate Issued for Door Assistor</w:t>
      </w:r>
      <w:r w:rsidRPr="00BE0CCD">
        <w:rPr>
          <w:b w:val="0"/>
          <w:bCs w:val="0"/>
          <w:webHidden/>
          <w:sz w:val="22"/>
          <w:szCs w:val="22"/>
        </w:rPr>
        <w:tab/>
      </w:r>
      <w:r w:rsidR="002A677B">
        <w:rPr>
          <w:b w:val="0"/>
          <w:bCs w:val="0"/>
          <w:sz w:val="22"/>
          <w:szCs w:val="22"/>
        </w:rPr>
        <w:t>4</w:t>
      </w:r>
      <w:r w:rsidR="00EF1073">
        <w:rPr>
          <w:b w:val="0"/>
          <w:bCs w:val="0"/>
          <w:sz w:val="22"/>
          <w:szCs w:val="22"/>
        </w:rPr>
        <w:t>7</w:t>
      </w:r>
    </w:p>
    <w:p w14:paraId="2D10664D" w14:textId="0262E90F" w:rsidR="00853086" w:rsidRPr="00BE0CCD" w:rsidRDefault="00853086" w:rsidP="00853086">
      <w:pPr>
        <w:pStyle w:val="TOC1"/>
        <w:rPr>
          <w:b w:val="0"/>
          <w:bCs w:val="0"/>
          <w:sz w:val="22"/>
          <w:szCs w:val="22"/>
        </w:rPr>
      </w:pPr>
      <w:r w:rsidRPr="00A34DE5">
        <w:rPr>
          <w:b w:val="0"/>
          <w:bCs w:val="0"/>
          <w:sz w:val="22"/>
          <w:szCs w:val="22"/>
        </w:rPr>
        <w:t>Figure 3</w:t>
      </w:r>
      <w:r w:rsidR="005A4501">
        <w:rPr>
          <w:b w:val="0"/>
          <w:bCs w:val="0"/>
          <w:sz w:val="22"/>
          <w:szCs w:val="22"/>
        </w:rPr>
        <w:t>4</w:t>
      </w:r>
      <w:r w:rsidRPr="00A34DE5">
        <w:rPr>
          <w:b w:val="0"/>
          <w:bCs w:val="0"/>
          <w:sz w:val="22"/>
          <w:szCs w:val="22"/>
        </w:rPr>
        <w:t xml:space="preserve"> – </w:t>
      </w:r>
      <w:r w:rsidRPr="00BE0CCD">
        <w:rPr>
          <w:b w:val="0"/>
          <w:bCs w:val="0"/>
          <w:sz w:val="22"/>
          <w:szCs w:val="22"/>
        </w:rPr>
        <w:t xml:space="preserve">Door Trolley Manufacturer Preventative Maintenance Guidance </w:t>
      </w:r>
      <w:r w:rsidRPr="00BE0CCD">
        <w:rPr>
          <w:b w:val="0"/>
          <w:bCs w:val="0"/>
          <w:webHidden/>
          <w:sz w:val="22"/>
          <w:szCs w:val="22"/>
        </w:rPr>
        <w:tab/>
      </w:r>
      <w:r w:rsidR="002A677B">
        <w:rPr>
          <w:b w:val="0"/>
          <w:bCs w:val="0"/>
          <w:sz w:val="22"/>
          <w:szCs w:val="22"/>
        </w:rPr>
        <w:t>4</w:t>
      </w:r>
      <w:r w:rsidR="00572C93">
        <w:rPr>
          <w:b w:val="0"/>
          <w:bCs w:val="0"/>
          <w:sz w:val="22"/>
          <w:szCs w:val="22"/>
        </w:rPr>
        <w:t>8</w:t>
      </w:r>
    </w:p>
    <w:p w14:paraId="69316200" w14:textId="62F07F83" w:rsidR="00853086" w:rsidRPr="00BE0CCD" w:rsidRDefault="00853086" w:rsidP="00853086">
      <w:pPr>
        <w:pStyle w:val="TOC1"/>
        <w:rPr>
          <w:b w:val="0"/>
          <w:bCs w:val="0"/>
          <w:sz w:val="22"/>
          <w:szCs w:val="22"/>
        </w:rPr>
      </w:pPr>
      <w:r w:rsidRPr="00A34DE5">
        <w:rPr>
          <w:b w:val="0"/>
          <w:bCs w:val="0"/>
          <w:sz w:val="22"/>
          <w:szCs w:val="22"/>
        </w:rPr>
        <w:t xml:space="preserve">Figure </w:t>
      </w:r>
      <w:r w:rsidR="005A4501">
        <w:rPr>
          <w:b w:val="0"/>
          <w:bCs w:val="0"/>
          <w:sz w:val="22"/>
          <w:szCs w:val="22"/>
        </w:rPr>
        <w:t>35</w:t>
      </w:r>
      <w:r w:rsidRPr="00A34DE5">
        <w:rPr>
          <w:b w:val="0"/>
          <w:bCs w:val="0"/>
          <w:sz w:val="22"/>
          <w:szCs w:val="22"/>
        </w:rPr>
        <w:t xml:space="preserve"> – </w:t>
      </w:r>
      <w:r w:rsidRPr="00BE0CCD">
        <w:rPr>
          <w:b w:val="0"/>
          <w:bCs w:val="0"/>
          <w:sz w:val="22"/>
          <w:szCs w:val="22"/>
        </w:rPr>
        <w:t xml:space="preserve">Door Assistor Manufacturer Preventative Maintenance Guidance </w:t>
      </w:r>
      <w:r w:rsidRPr="00BE0CCD">
        <w:rPr>
          <w:b w:val="0"/>
          <w:bCs w:val="0"/>
          <w:webHidden/>
          <w:sz w:val="22"/>
          <w:szCs w:val="22"/>
        </w:rPr>
        <w:tab/>
      </w:r>
      <w:r w:rsidR="002A677B">
        <w:rPr>
          <w:b w:val="0"/>
          <w:bCs w:val="0"/>
          <w:sz w:val="22"/>
          <w:szCs w:val="22"/>
        </w:rPr>
        <w:t>4</w:t>
      </w:r>
      <w:r w:rsidR="00572C93">
        <w:rPr>
          <w:b w:val="0"/>
          <w:bCs w:val="0"/>
          <w:sz w:val="22"/>
          <w:szCs w:val="22"/>
        </w:rPr>
        <w:t>9</w:t>
      </w:r>
    </w:p>
    <w:p w14:paraId="26899107" w14:textId="4A8E1C69" w:rsidR="00853086" w:rsidRPr="00BE0CCD" w:rsidRDefault="00853086" w:rsidP="00853086">
      <w:pPr>
        <w:pStyle w:val="TOC1"/>
        <w:rPr>
          <w:b w:val="0"/>
          <w:bCs w:val="0"/>
          <w:sz w:val="22"/>
          <w:szCs w:val="22"/>
        </w:rPr>
      </w:pPr>
      <w:r w:rsidRPr="00853086">
        <w:rPr>
          <w:b w:val="0"/>
          <w:bCs w:val="0"/>
          <w:sz w:val="22"/>
          <w:szCs w:val="22"/>
        </w:rPr>
        <w:t xml:space="preserve">Figure </w:t>
      </w:r>
      <w:r w:rsidR="005A4501">
        <w:rPr>
          <w:b w:val="0"/>
          <w:bCs w:val="0"/>
          <w:sz w:val="22"/>
          <w:szCs w:val="22"/>
        </w:rPr>
        <w:t>36</w:t>
      </w:r>
      <w:r w:rsidRPr="00853086">
        <w:rPr>
          <w:b w:val="0"/>
          <w:bCs w:val="0"/>
          <w:sz w:val="22"/>
          <w:szCs w:val="22"/>
        </w:rPr>
        <w:t xml:space="preserve"> – </w:t>
      </w:r>
      <w:r w:rsidRPr="00BE0CCD">
        <w:rPr>
          <w:b w:val="0"/>
          <w:bCs w:val="0"/>
          <w:sz w:val="22"/>
          <w:szCs w:val="22"/>
        </w:rPr>
        <w:t>AML AIRS System Report of Potential Risk to Operator During Door Build</w:t>
      </w:r>
      <w:r w:rsidRPr="00BE0CCD">
        <w:rPr>
          <w:b w:val="0"/>
          <w:bCs w:val="0"/>
          <w:webHidden/>
          <w:sz w:val="22"/>
          <w:szCs w:val="22"/>
        </w:rPr>
        <w:tab/>
      </w:r>
      <w:r w:rsidR="002A677B">
        <w:rPr>
          <w:b w:val="0"/>
          <w:bCs w:val="0"/>
          <w:sz w:val="22"/>
          <w:szCs w:val="22"/>
        </w:rPr>
        <w:t>5</w:t>
      </w:r>
      <w:r w:rsidR="00572C93">
        <w:rPr>
          <w:b w:val="0"/>
          <w:bCs w:val="0"/>
          <w:sz w:val="22"/>
          <w:szCs w:val="22"/>
        </w:rPr>
        <w:t>1</w:t>
      </w:r>
    </w:p>
    <w:p w14:paraId="068D6E72" w14:textId="6D3E8C98" w:rsidR="00853086" w:rsidRPr="00BE0CCD" w:rsidRDefault="00853086" w:rsidP="00853086">
      <w:pPr>
        <w:pStyle w:val="TOC1"/>
        <w:rPr>
          <w:b w:val="0"/>
          <w:bCs w:val="0"/>
          <w:sz w:val="22"/>
          <w:szCs w:val="22"/>
        </w:rPr>
      </w:pPr>
      <w:r w:rsidRPr="00F80788">
        <w:rPr>
          <w:b w:val="0"/>
          <w:bCs w:val="0"/>
          <w:sz w:val="22"/>
          <w:szCs w:val="22"/>
        </w:rPr>
        <w:t xml:space="preserve">Figure </w:t>
      </w:r>
      <w:r w:rsidR="005A4501">
        <w:rPr>
          <w:b w:val="0"/>
          <w:bCs w:val="0"/>
          <w:sz w:val="22"/>
          <w:szCs w:val="22"/>
        </w:rPr>
        <w:t>37</w:t>
      </w:r>
      <w:r w:rsidRPr="00F80788">
        <w:rPr>
          <w:b w:val="0"/>
          <w:bCs w:val="0"/>
          <w:sz w:val="22"/>
          <w:szCs w:val="22"/>
        </w:rPr>
        <w:t xml:space="preserve"> – </w:t>
      </w:r>
      <w:r w:rsidRPr="00BE0CCD">
        <w:rPr>
          <w:b w:val="0"/>
          <w:bCs w:val="0"/>
          <w:sz w:val="22"/>
          <w:szCs w:val="22"/>
        </w:rPr>
        <w:t xml:space="preserve">Sue Rodgers Ergonomic Job Analysis for Door Trolley Processes </w:t>
      </w:r>
      <w:r w:rsidRPr="00BE0CCD">
        <w:rPr>
          <w:b w:val="0"/>
          <w:bCs w:val="0"/>
          <w:webHidden/>
          <w:sz w:val="22"/>
          <w:szCs w:val="22"/>
        </w:rPr>
        <w:tab/>
      </w:r>
      <w:r w:rsidR="002A677B">
        <w:rPr>
          <w:b w:val="0"/>
          <w:bCs w:val="0"/>
          <w:sz w:val="22"/>
          <w:szCs w:val="22"/>
        </w:rPr>
        <w:t>5</w:t>
      </w:r>
      <w:r w:rsidRPr="00BE0CCD">
        <w:rPr>
          <w:b w:val="0"/>
          <w:bCs w:val="0"/>
          <w:sz w:val="22"/>
          <w:szCs w:val="22"/>
        </w:rPr>
        <w:t>2</w:t>
      </w:r>
    </w:p>
    <w:p w14:paraId="7AD2C807" w14:textId="6FBF3980" w:rsidR="00853086" w:rsidRPr="00BE0CCD" w:rsidRDefault="00853086" w:rsidP="00853086">
      <w:pPr>
        <w:pStyle w:val="TOC1"/>
        <w:rPr>
          <w:b w:val="0"/>
          <w:bCs w:val="0"/>
          <w:sz w:val="22"/>
          <w:szCs w:val="22"/>
        </w:rPr>
      </w:pPr>
      <w:r w:rsidRPr="00F80788">
        <w:rPr>
          <w:b w:val="0"/>
          <w:bCs w:val="0"/>
          <w:sz w:val="22"/>
          <w:szCs w:val="22"/>
        </w:rPr>
        <w:t xml:space="preserve">Figure </w:t>
      </w:r>
      <w:r w:rsidR="005A4501">
        <w:rPr>
          <w:b w:val="0"/>
          <w:bCs w:val="0"/>
          <w:sz w:val="22"/>
          <w:szCs w:val="22"/>
        </w:rPr>
        <w:t>38</w:t>
      </w:r>
      <w:r w:rsidRPr="00F80788">
        <w:rPr>
          <w:b w:val="0"/>
          <w:bCs w:val="0"/>
          <w:sz w:val="22"/>
          <w:szCs w:val="22"/>
        </w:rPr>
        <w:t xml:space="preserve"> – </w:t>
      </w:r>
      <w:r w:rsidRPr="00BE0CCD">
        <w:rPr>
          <w:b w:val="0"/>
          <w:bCs w:val="0"/>
          <w:sz w:val="22"/>
          <w:szCs w:val="22"/>
        </w:rPr>
        <w:t>Sue Rodgers Ergonomic Job Analysis for Door Assistor Processes</w:t>
      </w:r>
      <w:r w:rsidRPr="00BE0CCD">
        <w:rPr>
          <w:b w:val="0"/>
          <w:bCs w:val="0"/>
          <w:webHidden/>
          <w:sz w:val="22"/>
          <w:szCs w:val="22"/>
        </w:rPr>
        <w:tab/>
      </w:r>
      <w:r w:rsidR="002A677B">
        <w:rPr>
          <w:b w:val="0"/>
          <w:bCs w:val="0"/>
          <w:sz w:val="22"/>
          <w:szCs w:val="22"/>
        </w:rPr>
        <w:t>5</w:t>
      </w:r>
      <w:r w:rsidRPr="00BE0CCD">
        <w:rPr>
          <w:b w:val="0"/>
          <w:bCs w:val="0"/>
          <w:sz w:val="22"/>
          <w:szCs w:val="22"/>
        </w:rPr>
        <w:t>3</w:t>
      </w:r>
    </w:p>
    <w:p w14:paraId="0350B2BA" w14:textId="73C4A18F" w:rsidR="00853086" w:rsidRPr="00BE0CCD" w:rsidRDefault="00853086" w:rsidP="00853086">
      <w:pPr>
        <w:pStyle w:val="TOC1"/>
        <w:rPr>
          <w:b w:val="0"/>
          <w:bCs w:val="0"/>
          <w:sz w:val="22"/>
          <w:szCs w:val="22"/>
        </w:rPr>
      </w:pPr>
      <w:r w:rsidRPr="00853086">
        <w:rPr>
          <w:b w:val="0"/>
          <w:bCs w:val="0"/>
          <w:sz w:val="22"/>
          <w:szCs w:val="22"/>
        </w:rPr>
        <w:t xml:space="preserve">Figure </w:t>
      </w:r>
      <w:r w:rsidR="005A4501">
        <w:rPr>
          <w:b w:val="0"/>
          <w:bCs w:val="0"/>
          <w:sz w:val="22"/>
          <w:szCs w:val="22"/>
        </w:rPr>
        <w:t>39</w:t>
      </w:r>
      <w:r w:rsidRPr="00853086">
        <w:rPr>
          <w:b w:val="0"/>
          <w:bCs w:val="0"/>
          <w:sz w:val="22"/>
          <w:szCs w:val="22"/>
        </w:rPr>
        <w:t xml:space="preserve"> – </w:t>
      </w:r>
      <w:r w:rsidRPr="00BE0CCD">
        <w:rPr>
          <w:b w:val="0"/>
          <w:bCs w:val="0"/>
          <w:sz w:val="22"/>
          <w:szCs w:val="22"/>
        </w:rPr>
        <w:t xml:space="preserve">AML Standard Work Analysis of Door Fitment Processes with Assistors </w:t>
      </w:r>
      <w:r w:rsidRPr="00BE0CCD">
        <w:rPr>
          <w:b w:val="0"/>
          <w:bCs w:val="0"/>
          <w:webHidden/>
          <w:sz w:val="22"/>
          <w:szCs w:val="22"/>
        </w:rPr>
        <w:tab/>
      </w:r>
      <w:r w:rsidR="002A677B">
        <w:rPr>
          <w:b w:val="0"/>
          <w:bCs w:val="0"/>
          <w:sz w:val="22"/>
          <w:szCs w:val="22"/>
        </w:rPr>
        <w:t>5</w:t>
      </w:r>
      <w:r w:rsidRPr="00BE0CCD">
        <w:rPr>
          <w:b w:val="0"/>
          <w:bCs w:val="0"/>
          <w:sz w:val="22"/>
          <w:szCs w:val="22"/>
        </w:rPr>
        <w:t>5</w:t>
      </w:r>
    </w:p>
    <w:p w14:paraId="49E5388D" w14:textId="1C62E2DE" w:rsidR="00853086" w:rsidRPr="00BE0CCD" w:rsidRDefault="00853086" w:rsidP="00853086">
      <w:pPr>
        <w:pStyle w:val="TOC1"/>
        <w:rPr>
          <w:b w:val="0"/>
          <w:bCs w:val="0"/>
          <w:sz w:val="22"/>
          <w:szCs w:val="22"/>
        </w:rPr>
      </w:pPr>
      <w:r w:rsidRPr="00F80788">
        <w:rPr>
          <w:b w:val="0"/>
          <w:bCs w:val="0"/>
          <w:sz w:val="22"/>
          <w:szCs w:val="22"/>
        </w:rPr>
        <w:t xml:space="preserve">Figure </w:t>
      </w:r>
      <w:r w:rsidR="005A4501">
        <w:rPr>
          <w:b w:val="0"/>
          <w:bCs w:val="0"/>
          <w:sz w:val="22"/>
          <w:szCs w:val="22"/>
        </w:rPr>
        <w:t>40</w:t>
      </w:r>
      <w:r w:rsidRPr="00F80788">
        <w:rPr>
          <w:b w:val="0"/>
          <w:bCs w:val="0"/>
          <w:sz w:val="22"/>
          <w:szCs w:val="22"/>
        </w:rPr>
        <w:t xml:space="preserve"> – </w:t>
      </w:r>
      <w:r w:rsidRPr="00BE0CCD">
        <w:rPr>
          <w:b w:val="0"/>
          <w:bCs w:val="0"/>
          <w:sz w:val="22"/>
          <w:szCs w:val="22"/>
        </w:rPr>
        <w:t>AML Standard Work Analysis of Door Assembly Processes on Trolley</w:t>
      </w:r>
      <w:r w:rsidRPr="00BE0CCD">
        <w:rPr>
          <w:b w:val="0"/>
          <w:bCs w:val="0"/>
          <w:webHidden/>
          <w:sz w:val="22"/>
          <w:szCs w:val="22"/>
        </w:rPr>
        <w:tab/>
      </w:r>
      <w:r w:rsidR="002A677B">
        <w:rPr>
          <w:b w:val="0"/>
          <w:bCs w:val="0"/>
          <w:sz w:val="22"/>
          <w:szCs w:val="22"/>
        </w:rPr>
        <w:t>5</w:t>
      </w:r>
      <w:r w:rsidRPr="00BE0CCD">
        <w:rPr>
          <w:b w:val="0"/>
          <w:bCs w:val="0"/>
          <w:sz w:val="22"/>
          <w:szCs w:val="22"/>
        </w:rPr>
        <w:t>6</w:t>
      </w:r>
    </w:p>
    <w:p w14:paraId="79B74ECA" w14:textId="376DF7A6" w:rsidR="00853086" w:rsidRPr="00BE0CCD" w:rsidRDefault="00853086" w:rsidP="00853086">
      <w:pPr>
        <w:pStyle w:val="TOC1"/>
        <w:rPr>
          <w:b w:val="0"/>
          <w:bCs w:val="0"/>
          <w:sz w:val="22"/>
          <w:szCs w:val="22"/>
        </w:rPr>
      </w:pPr>
      <w:r w:rsidRPr="00F80788">
        <w:rPr>
          <w:b w:val="0"/>
          <w:bCs w:val="0"/>
          <w:sz w:val="22"/>
          <w:szCs w:val="22"/>
        </w:rPr>
        <w:t>Figure 4</w:t>
      </w:r>
      <w:r w:rsidR="005A4501">
        <w:rPr>
          <w:b w:val="0"/>
          <w:bCs w:val="0"/>
          <w:sz w:val="22"/>
          <w:szCs w:val="22"/>
        </w:rPr>
        <w:t>1</w:t>
      </w:r>
      <w:r w:rsidRPr="00F80788">
        <w:rPr>
          <w:b w:val="0"/>
          <w:bCs w:val="0"/>
          <w:sz w:val="22"/>
          <w:szCs w:val="22"/>
        </w:rPr>
        <w:t xml:space="preserve"> – </w:t>
      </w:r>
      <w:r w:rsidRPr="00BE0CCD">
        <w:rPr>
          <w:b w:val="0"/>
          <w:bCs w:val="0"/>
          <w:sz w:val="22"/>
          <w:szCs w:val="22"/>
        </w:rPr>
        <w:t>FLAGS Audit of Valhalla Door Assembly Defects flagged at EOL</w:t>
      </w:r>
      <w:r w:rsidRPr="00BE0CCD">
        <w:rPr>
          <w:b w:val="0"/>
          <w:bCs w:val="0"/>
          <w:webHidden/>
          <w:sz w:val="22"/>
          <w:szCs w:val="22"/>
        </w:rPr>
        <w:tab/>
      </w:r>
      <w:r w:rsidR="00E516D6">
        <w:rPr>
          <w:b w:val="0"/>
          <w:bCs w:val="0"/>
          <w:sz w:val="22"/>
          <w:szCs w:val="22"/>
        </w:rPr>
        <w:t>5</w:t>
      </w:r>
      <w:r w:rsidRPr="00BE0CCD">
        <w:rPr>
          <w:b w:val="0"/>
          <w:bCs w:val="0"/>
          <w:sz w:val="22"/>
          <w:szCs w:val="22"/>
        </w:rPr>
        <w:t>8</w:t>
      </w:r>
    </w:p>
    <w:p w14:paraId="08569CDD" w14:textId="0F067EC3" w:rsidR="00853086" w:rsidRPr="00BE0CCD" w:rsidRDefault="00853086" w:rsidP="00853086">
      <w:pPr>
        <w:pStyle w:val="TOC1"/>
        <w:rPr>
          <w:b w:val="0"/>
          <w:bCs w:val="0"/>
          <w:sz w:val="22"/>
          <w:szCs w:val="22"/>
        </w:rPr>
      </w:pPr>
      <w:r w:rsidRPr="00F80788">
        <w:rPr>
          <w:b w:val="0"/>
          <w:bCs w:val="0"/>
          <w:sz w:val="22"/>
          <w:szCs w:val="22"/>
        </w:rPr>
        <w:t>Figure 4</w:t>
      </w:r>
      <w:r w:rsidR="005A4501">
        <w:rPr>
          <w:b w:val="0"/>
          <w:bCs w:val="0"/>
          <w:sz w:val="22"/>
          <w:szCs w:val="22"/>
        </w:rPr>
        <w:t>2</w:t>
      </w:r>
      <w:r w:rsidRPr="00F80788">
        <w:rPr>
          <w:b w:val="0"/>
          <w:bCs w:val="0"/>
          <w:sz w:val="22"/>
          <w:szCs w:val="22"/>
        </w:rPr>
        <w:t xml:space="preserve"> – </w:t>
      </w:r>
      <w:r w:rsidRPr="00BE0CCD">
        <w:rPr>
          <w:b w:val="0"/>
          <w:bCs w:val="0"/>
          <w:sz w:val="22"/>
          <w:szCs w:val="22"/>
        </w:rPr>
        <w:t xml:space="preserve">Comparison of Current &amp; Improved Door Trolley Working Height </w:t>
      </w:r>
      <w:r w:rsidRPr="00BE0CCD">
        <w:rPr>
          <w:b w:val="0"/>
          <w:bCs w:val="0"/>
          <w:webHidden/>
          <w:sz w:val="22"/>
          <w:szCs w:val="22"/>
        </w:rPr>
        <w:tab/>
      </w:r>
      <w:r w:rsidR="00E516D6">
        <w:rPr>
          <w:b w:val="0"/>
          <w:bCs w:val="0"/>
          <w:sz w:val="22"/>
          <w:szCs w:val="22"/>
        </w:rPr>
        <w:t>59</w:t>
      </w:r>
    </w:p>
    <w:p w14:paraId="7DCC78F6" w14:textId="4E7FDC4F" w:rsidR="00853086" w:rsidRPr="00BE0CCD" w:rsidRDefault="00853086" w:rsidP="00853086">
      <w:pPr>
        <w:pStyle w:val="TOC1"/>
        <w:rPr>
          <w:b w:val="0"/>
          <w:bCs w:val="0"/>
          <w:sz w:val="22"/>
          <w:szCs w:val="22"/>
        </w:rPr>
      </w:pPr>
      <w:r w:rsidRPr="00F80788">
        <w:rPr>
          <w:b w:val="0"/>
          <w:bCs w:val="0"/>
          <w:sz w:val="22"/>
          <w:szCs w:val="22"/>
        </w:rPr>
        <w:t xml:space="preserve">Figure </w:t>
      </w:r>
      <w:r w:rsidR="005A4501">
        <w:rPr>
          <w:b w:val="0"/>
          <w:bCs w:val="0"/>
          <w:sz w:val="22"/>
          <w:szCs w:val="22"/>
        </w:rPr>
        <w:t>43</w:t>
      </w:r>
      <w:r w:rsidRPr="00F80788">
        <w:rPr>
          <w:b w:val="0"/>
          <w:bCs w:val="0"/>
          <w:sz w:val="22"/>
          <w:szCs w:val="22"/>
        </w:rPr>
        <w:t xml:space="preserve"> – </w:t>
      </w:r>
      <w:r w:rsidRPr="00BE0CCD">
        <w:rPr>
          <w:b w:val="0"/>
          <w:bCs w:val="0"/>
          <w:sz w:val="22"/>
          <w:szCs w:val="22"/>
        </w:rPr>
        <w:t xml:space="preserve">Sue Rodgers Job Analysis with Improved Door Trolley Height </w:t>
      </w:r>
      <w:r w:rsidRPr="00BE0CCD">
        <w:rPr>
          <w:b w:val="0"/>
          <w:bCs w:val="0"/>
          <w:webHidden/>
          <w:sz w:val="22"/>
          <w:szCs w:val="22"/>
        </w:rPr>
        <w:tab/>
      </w:r>
      <w:r w:rsidR="00E516D6">
        <w:rPr>
          <w:b w:val="0"/>
          <w:bCs w:val="0"/>
          <w:sz w:val="22"/>
          <w:szCs w:val="22"/>
        </w:rPr>
        <w:t>60</w:t>
      </w:r>
    </w:p>
    <w:p w14:paraId="28497BCA" w14:textId="499045BA" w:rsidR="00853086" w:rsidRPr="00BE0CCD" w:rsidRDefault="00853086" w:rsidP="00853086">
      <w:pPr>
        <w:pStyle w:val="TOC1"/>
        <w:rPr>
          <w:b w:val="0"/>
          <w:bCs w:val="0"/>
          <w:sz w:val="22"/>
          <w:szCs w:val="22"/>
        </w:rPr>
      </w:pPr>
      <w:r w:rsidRPr="00F80788">
        <w:rPr>
          <w:b w:val="0"/>
          <w:bCs w:val="0"/>
          <w:sz w:val="22"/>
          <w:szCs w:val="22"/>
        </w:rPr>
        <w:t xml:space="preserve">Figure </w:t>
      </w:r>
      <w:r w:rsidR="005A4501">
        <w:rPr>
          <w:b w:val="0"/>
          <w:bCs w:val="0"/>
          <w:sz w:val="22"/>
          <w:szCs w:val="22"/>
        </w:rPr>
        <w:t>44</w:t>
      </w:r>
      <w:r w:rsidRPr="00F80788">
        <w:rPr>
          <w:b w:val="0"/>
          <w:bCs w:val="0"/>
          <w:sz w:val="22"/>
          <w:szCs w:val="22"/>
        </w:rPr>
        <w:t xml:space="preserve"> – </w:t>
      </w:r>
      <w:r w:rsidRPr="00BE0CCD">
        <w:rPr>
          <w:b w:val="0"/>
          <w:bCs w:val="0"/>
          <w:sz w:val="22"/>
          <w:szCs w:val="22"/>
        </w:rPr>
        <w:t xml:space="preserve">Ishikawa Diagram of Electrical Appliance Manufacturing Issue </w:t>
      </w:r>
      <w:r w:rsidRPr="00BE0CCD">
        <w:rPr>
          <w:b w:val="0"/>
          <w:bCs w:val="0"/>
          <w:webHidden/>
          <w:sz w:val="22"/>
          <w:szCs w:val="22"/>
        </w:rPr>
        <w:tab/>
      </w:r>
      <w:r w:rsidR="00D77468">
        <w:rPr>
          <w:b w:val="0"/>
          <w:bCs w:val="0"/>
          <w:sz w:val="22"/>
          <w:szCs w:val="22"/>
        </w:rPr>
        <w:t>6</w:t>
      </w:r>
      <w:r w:rsidRPr="00BE0CCD">
        <w:rPr>
          <w:b w:val="0"/>
          <w:bCs w:val="0"/>
          <w:sz w:val="22"/>
          <w:szCs w:val="22"/>
        </w:rPr>
        <w:t>1</w:t>
      </w:r>
    </w:p>
    <w:p w14:paraId="261EC921" w14:textId="443BD3D3" w:rsidR="00853086" w:rsidRPr="00BE0CCD" w:rsidRDefault="00853086" w:rsidP="00853086">
      <w:pPr>
        <w:pStyle w:val="TOC1"/>
        <w:rPr>
          <w:b w:val="0"/>
          <w:bCs w:val="0"/>
          <w:sz w:val="22"/>
          <w:szCs w:val="22"/>
        </w:rPr>
      </w:pPr>
      <w:r w:rsidRPr="00F80788">
        <w:rPr>
          <w:b w:val="0"/>
          <w:bCs w:val="0"/>
          <w:sz w:val="22"/>
          <w:szCs w:val="22"/>
        </w:rPr>
        <w:t xml:space="preserve">Figure </w:t>
      </w:r>
      <w:r w:rsidR="005A4501">
        <w:rPr>
          <w:b w:val="0"/>
          <w:bCs w:val="0"/>
          <w:sz w:val="22"/>
          <w:szCs w:val="22"/>
        </w:rPr>
        <w:t>45</w:t>
      </w:r>
      <w:r w:rsidRPr="00F80788">
        <w:rPr>
          <w:b w:val="0"/>
          <w:bCs w:val="0"/>
          <w:sz w:val="22"/>
          <w:szCs w:val="22"/>
        </w:rPr>
        <w:t xml:space="preserve"> – </w:t>
      </w:r>
      <w:r w:rsidRPr="00BE0CCD">
        <w:rPr>
          <w:b w:val="0"/>
          <w:bCs w:val="0"/>
          <w:sz w:val="22"/>
          <w:szCs w:val="22"/>
        </w:rPr>
        <w:t xml:space="preserve">Diagram to Compare Equipment Engagement Points &amp; Defect Areas </w:t>
      </w:r>
      <w:r w:rsidRPr="00BE0CCD">
        <w:rPr>
          <w:b w:val="0"/>
          <w:bCs w:val="0"/>
          <w:webHidden/>
          <w:sz w:val="22"/>
          <w:szCs w:val="22"/>
        </w:rPr>
        <w:tab/>
      </w:r>
      <w:r w:rsidR="00D77468">
        <w:rPr>
          <w:b w:val="0"/>
          <w:bCs w:val="0"/>
          <w:sz w:val="22"/>
          <w:szCs w:val="22"/>
        </w:rPr>
        <w:t>6</w:t>
      </w:r>
      <w:r w:rsidRPr="00BE0CCD">
        <w:rPr>
          <w:b w:val="0"/>
          <w:bCs w:val="0"/>
          <w:sz w:val="22"/>
          <w:szCs w:val="22"/>
        </w:rPr>
        <w:t>2</w:t>
      </w:r>
    </w:p>
    <w:p w14:paraId="0616BB2D" w14:textId="145B5A1D" w:rsidR="00853086" w:rsidRPr="00BE0CCD" w:rsidRDefault="00853086" w:rsidP="00853086">
      <w:pPr>
        <w:pStyle w:val="TOC1"/>
        <w:rPr>
          <w:b w:val="0"/>
          <w:bCs w:val="0"/>
          <w:sz w:val="22"/>
          <w:szCs w:val="22"/>
        </w:rPr>
      </w:pPr>
      <w:r w:rsidRPr="00F80788">
        <w:rPr>
          <w:b w:val="0"/>
          <w:bCs w:val="0"/>
          <w:sz w:val="22"/>
          <w:szCs w:val="22"/>
        </w:rPr>
        <w:t xml:space="preserve">Figure </w:t>
      </w:r>
      <w:r w:rsidR="005A4501">
        <w:rPr>
          <w:b w:val="0"/>
          <w:bCs w:val="0"/>
          <w:sz w:val="22"/>
          <w:szCs w:val="22"/>
        </w:rPr>
        <w:t>46</w:t>
      </w:r>
      <w:r w:rsidRPr="00F80788">
        <w:rPr>
          <w:b w:val="0"/>
          <w:bCs w:val="0"/>
          <w:sz w:val="22"/>
          <w:szCs w:val="22"/>
        </w:rPr>
        <w:t xml:space="preserve"> – </w:t>
      </w:r>
      <w:r w:rsidRPr="00BE0CCD">
        <w:rPr>
          <w:b w:val="0"/>
          <w:bCs w:val="0"/>
          <w:sz w:val="22"/>
          <w:szCs w:val="22"/>
        </w:rPr>
        <w:t>Gantt Chart to Display Final Project Timings</w:t>
      </w:r>
      <w:r w:rsidRPr="00BE0CCD">
        <w:rPr>
          <w:b w:val="0"/>
          <w:bCs w:val="0"/>
          <w:webHidden/>
          <w:sz w:val="22"/>
          <w:szCs w:val="22"/>
        </w:rPr>
        <w:tab/>
      </w:r>
      <w:r w:rsidR="00D77468">
        <w:rPr>
          <w:b w:val="0"/>
          <w:bCs w:val="0"/>
          <w:sz w:val="22"/>
          <w:szCs w:val="22"/>
        </w:rPr>
        <w:t>6</w:t>
      </w:r>
      <w:r w:rsidRPr="00BE0CCD">
        <w:rPr>
          <w:b w:val="0"/>
          <w:bCs w:val="0"/>
          <w:sz w:val="22"/>
          <w:szCs w:val="22"/>
        </w:rPr>
        <w:t>4</w:t>
      </w:r>
    </w:p>
    <w:p w14:paraId="31176C10" w14:textId="4467BF35" w:rsidR="00853086" w:rsidRPr="00BE0CCD" w:rsidRDefault="00853086" w:rsidP="00853086">
      <w:pPr>
        <w:pStyle w:val="TOC1"/>
        <w:rPr>
          <w:b w:val="0"/>
          <w:bCs w:val="0"/>
          <w:sz w:val="22"/>
          <w:szCs w:val="22"/>
        </w:rPr>
      </w:pPr>
      <w:r w:rsidRPr="00F80788">
        <w:rPr>
          <w:b w:val="0"/>
          <w:bCs w:val="0"/>
          <w:sz w:val="22"/>
          <w:szCs w:val="22"/>
        </w:rPr>
        <w:t xml:space="preserve">Figure </w:t>
      </w:r>
      <w:r w:rsidR="005A4501">
        <w:rPr>
          <w:b w:val="0"/>
          <w:bCs w:val="0"/>
          <w:sz w:val="22"/>
          <w:szCs w:val="22"/>
        </w:rPr>
        <w:t>47</w:t>
      </w:r>
      <w:r w:rsidRPr="00F80788">
        <w:rPr>
          <w:b w:val="0"/>
          <w:bCs w:val="0"/>
          <w:sz w:val="22"/>
          <w:szCs w:val="22"/>
        </w:rPr>
        <w:t xml:space="preserve"> – </w:t>
      </w:r>
      <w:r w:rsidRPr="00BE0CCD">
        <w:rPr>
          <w:b w:val="0"/>
          <w:bCs w:val="0"/>
          <w:sz w:val="22"/>
          <w:szCs w:val="22"/>
        </w:rPr>
        <w:t>AM003 Project Equipment Budget Tracker</w:t>
      </w:r>
      <w:r w:rsidRPr="00BE0CCD">
        <w:rPr>
          <w:b w:val="0"/>
          <w:bCs w:val="0"/>
          <w:webHidden/>
          <w:sz w:val="22"/>
          <w:szCs w:val="22"/>
        </w:rPr>
        <w:tab/>
      </w:r>
      <w:r>
        <w:rPr>
          <w:b w:val="0"/>
          <w:bCs w:val="0"/>
          <w:sz w:val="22"/>
          <w:szCs w:val="22"/>
        </w:rPr>
        <w:t>66</w:t>
      </w:r>
    </w:p>
    <w:p w14:paraId="76CE86BC" w14:textId="77777777" w:rsidR="00853086" w:rsidRDefault="00853086" w:rsidP="00753834">
      <w:pPr>
        <w:rPr>
          <w:b/>
          <w:bCs/>
          <w:noProof/>
        </w:rPr>
      </w:pPr>
    </w:p>
    <w:p w14:paraId="19564C71" w14:textId="77777777" w:rsidR="00853086" w:rsidRDefault="00853086" w:rsidP="00753834">
      <w:pPr>
        <w:rPr>
          <w:b/>
          <w:bCs/>
          <w:noProof/>
        </w:rPr>
      </w:pPr>
    </w:p>
    <w:p w14:paraId="29FC90A6" w14:textId="77777777" w:rsidR="00853086" w:rsidRDefault="00853086" w:rsidP="00753834">
      <w:pPr>
        <w:rPr>
          <w:b/>
          <w:bCs/>
          <w:noProof/>
        </w:rPr>
      </w:pPr>
    </w:p>
    <w:p w14:paraId="50BFB5C5" w14:textId="77777777" w:rsidR="00853086" w:rsidRDefault="00853086" w:rsidP="00753834">
      <w:pPr>
        <w:rPr>
          <w:b/>
          <w:bCs/>
          <w:noProof/>
        </w:rPr>
      </w:pPr>
    </w:p>
    <w:p w14:paraId="3BA64718" w14:textId="77777777" w:rsidR="00853086" w:rsidRDefault="00853086" w:rsidP="00753834">
      <w:pPr>
        <w:rPr>
          <w:b/>
          <w:bCs/>
          <w:noProof/>
        </w:rPr>
      </w:pPr>
    </w:p>
    <w:p w14:paraId="1D1A545C" w14:textId="77777777" w:rsidR="00EF1073" w:rsidRDefault="00EF1073" w:rsidP="00753834">
      <w:pPr>
        <w:rPr>
          <w:b/>
          <w:bCs/>
          <w:noProof/>
        </w:rPr>
      </w:pPr>
    </w:p>
    <w:p w14:paraId="646C84C5" w14:textId="77777777" w:rsidR="00853086" w:rsidRPr="008D19FF" w:rsidRDefault="00853086" w:rsidP="00753834">
      <w:pPr>
        <w:rPr>
          <w:b/>
          <w:bCs/>
          <w:noProof/>
        </w:rPr>
      </w:pPr>
    </w:p>
    <w:p w14:paraId="5C76E0F5" w14:textId="22AEB5CC" w:rsidR="00630A21" w:rsidRPr="007C136E" w:rsidRDefault="00C6185A" w:rsidP="00C6185A">
      <w:pPr>
        <w:pStyle w:val="Heading1"/>
        <w:rPr>
          <w:rFonts w:ascii="Arial" w:hAnsi="Arial" w:cs="Arial"/>
          <w:sz w:val="22"/>
          <w:szCs w:val="22"/>
        </w:rPr>
      </w:pPr>
      <w:bookmarkStart w:id="0" w:name="_Toc182250600"/>
      <w:bookmarkStart w:id="1" w:name="_Toc197625925"/>
      <w:r w:rsidRPr="007C136E">
        <w:rPr>
          <w:rFonts w:ascii="Arial" w:hAnsi="Arial" w:cs="Arial"/>
          <w:sz w:val="22"/>
          <w:szCs w:val="22"/>
        </w:rPr>
        <w:lastRenderedPageBreak/>
        <w:t>1   Introduction</w:t>
      </w:r>
      <w:bookmarkEnd w:id="0"/>
      <w:bookmarkEnd w:id="1"/>
    </w:p>
    <w:p w14:paraId="0657BDBF" w14:textId="735E893E" w:rsidR="00F00AF1" w:rsidRPr="007C136E" w:rsidRDefault="00710249" w:rsidP="00710249">
      <w:pPr>
        <w:rPr>
          <w:rFonts w:ascii="Arial" w:hAnsi="Arial" w:cs="Arial"/>
          <w:sz w:val="22"/>
          <w:szCs w:val="22"/>
          <w:lang w:bidi="en-US"/>
        </w:rPr>
      </w:pPr>
      <w:r w:rsidRPr="007C136E">
        <w:rPr>
          <w:rFonts w:ascii="Arial" w:hAnsi="Arial" w:cs="Arial"/>
          <w:sz w:val="22"/>
          <w:szCs w:val="22"/>
          <w:lang w:bidi="en-US"/>
        </w:rPr>
        <w:t xml:space="preserve">Aston Martin is a British luxury car manufacturer known for its high-performance and elegant </w:t>
      </w:r>
      <w:r w:rsidR="00F00AF1" w:rsidRPr="007C136E">
        <w:rPr>
          <w:rFonts w:ascii="Arial" w:hAnsi="Arial" w:cs="Arial"/>
          <w:sz w:val="22"/>
          <w:szCs w:val="22"/>
          <w:lang w:bidi="en-US"/>
        </w:rPr>
        <w:t>sports cars. The brand utilises a blend of unique styling and engineering prowess to manufacture cars for the luxury market. Founded in 1913 by Lionel Martin and Rober</w:t>
      </w:r>
      <w:r w:rsidR="00CF3165" w:rsidRPr="007C136E">
        <w:rPr>
          <w:rFonts w:ascii="Arial" w:hAnsi="Arial" w:cs="Arial"/>
          <w:sz w:val="22"/>
          <w:szCs w:val="22"/>
          <w:lang w:bidi="en-US"/>
        </w:rPr>
        <w:t>t</w:t>
      </w:r>
      <w:r w:rsidR="00F00AF1" w:rsidRPr="007C136E">
        <w:rPr>
          <w:rFonts w:ascii="Arial" w:hAnsi="Arial" w:cs="Arial"/>
          <w:sz w:val="22"/>
          <w:szCs w:val="22"/>
          <w:lang w:bidi="en-US"/>
        </w:rPr>
        <w:t xml:space="preserve"> Bamford, Aston Martin initially built its brand upon the production of </w:t>
      </w:r>
      <w:r w:rsidR="00381E72" w:rsidRPr="007C136E">
        <w:rPr>
          <w:rFonts w:ascii="Arial" w:hAnsi="Arial" w:cs="Arial"/>
          <w:sz w:val="22"/>
          <w:szCs w:val="22"/>
          <w:lang w:bidi="en-US"/>
        </w:rPr>
        <w:t>custom-built</w:t>
      </w:r>
      <w:r w:rsidR="00F00AF1" w:rsidRPr="007C136E">
        <w:rPr>
          <w:rFonts w:ascii="Arial" w:hAnsi="Arial" w:cs="Arial"/>
          <w:sz w:val="22"/>
          <w:szCs w:val="22"/>
          <w:lang w:bidi="en-US"/>
        </w:rPr>
        <w:t xml:space="preserve"> cars which were tailored for motor racing and later grew its reputation through association with sophistication and motorsport. In the modern day, Aston Martin continues to craft cars with power, beauty and </w:t>
      </w:r>
      <w:r w:rsidR="00381E72" w:rsidRPr="007C136E">
        <w:rPr>
          <w:rFonts w:ascii="Arial" w:hAnsi="Arial" w:cs="Arial"/>
          <w:sz w:val="22"/>
          <w:szCs w:val="22"/>
          <w:lang w:bidi="en-US"/>
        </w:rPr>
        <w:t>hand-crafted</w:t>
      </w:r>
      <w:r w:rsidR="00F00AF1" w:rsidRPr="007C136E">
        <w:rPr>
          <w:rFonts w:ascii="Arial" w:hAnsi="Arial" w:cs="Arial"/>
          <w:sz w:val="22"/>
          <w:szCs w:val="22"/>
          <w:lang w:bidi="en-US"/>
        </w:rPr>
        <w:t xml:space="preserve"> quality. Their latest model launches include the </w:t>
      </w:r>
      <w:r w:rsidR="007B0618" w:rsidRPr="007C136E">
        <w:rPr>
          <w:rFonts w:ascii="Arial" w:hAnsi="Arial" w:cs="Arial"/>
          <w:sz w:val="22"/>
          <w:szCs w:val="22"/>
          <w:lang w:bidi="en-US"/>
        </w:rPr>
        <w:t>‘</w:t>
      </w:r>
      <w:r w:rsidR="00F00AF1" w:rsidRPr="007C136E">
        <w:rPr>
          <w:rFonts w:ascii="Arial" w:hAnsi="Arial" w:cs="Arial"/>
          <w:sz w:val="22"/>
          <w:szCs w:val="22"/>
          <w:lang w:bidi="en-US"/>
        </w:rPr>
        <w:t>DB12</w:t>
      </w:r>
      <w:r w:rsidR="007B0618" w:rsidRPr="007C136E">
        <w:rPr>
          <w:rFonts w:ascii="Arial" w:hAnsi="Arial" w:cs="Arial"/>
          <w:sz w:val="22"/>
          <w:szCs w:val="22"/>
          <w:lang w:bidi="en-US"/>
        </w:rPr>
        <w:t>’</w:t>
      </w:r>
      <w:r w:rsidR="00F00AF1" w:rsidRPr="007C136E">
        <w:rPr>
          <w:rFonts w:ascii="Arial" w:hAnsi="Arial" w:cs="Arial"/>
          <w:sz w:val="22"/>
          <w:szCs w:val="22"/>
          <w:lang w:bidi="en-US"/>
        </w:rPr>
        <w:t xml:space="preserve">, </w:t>
      </w:r>
      <w:r w:rsidR="007B0618" w:rsidRPr="007C136E">
        <w:rPr>
          <w:rFonts w:ascii="Arial" w:hAnsi="Arial" w:cs="Arial"/>
          <w:sz w:val="22"/>
          <w:szCs w:val="22"/>
          <w:lang w:bidi="en-US"/>
        </w:rPr>
        <w:t>‘</w:t>
      </w:r>
      <w:r w:rsidR="00F00AF1" w:rsidRPr="007C136E">
        <w:rPr>
          <w:rFonts w:ascii="Arial" w:hAnsi="Arial" w:cs="Arial"/>
          <w:sz w:val="22"/>
          <w:szCs w:val="22"/>
          <w:lang w:bidi="en-US"/>
        </w:rPr>
        <w:t>Vantage</w:t>
      </w:r>
      <w:r w:rsidR="007B0618" w:rsidRPr="007C136E">
        <w:rPr>
          <w:rFonts w:ascii="Arial" w:hAnsi="Arial" w:cs="Arial"/>
          <w:sz w:val="22"/>
          <w:szCs w:val="22"/>
          <w:lang w:bidi="en-US"/>
        </w:rPr>
        <w:t>’</w:t>
      </w:r>
      <w:r w:rsidR="00F00AF1" w:rsidRPr="007C136E">
        <w:rPr>
          <w:rFonts w:ascii="Arial" w:hAnsi="Arial" w:cs="Arial"/>
          <w:sz w:val="22"/>
          <w:szCs w:val="22"/>
          <w:lang w:bidi="en-US"/>
        </w:rPr>
        <w:t xml:space="preserve"> and </w:t>
      </w:r>
      <w:r w:rsidR="007B0618" w:rsidRPr="007C136E">
        <w:rPr>
          <w:rFonts w:ascii="Arial" w:hAnsi="Arial" w:cs="Arial"/>
          <w:sz w:val="22"/>
          <w:szCs w:val="22"/>
          <w:lang w:bidi="en-US"/>
        </w:rPr>
        <w:t>‘</w:t>
      </w:r>
      <w:r w:rsidR="00F00AF1" w:rsidRPr="007C136E">
        <w:rPr>
          <w:rFonts w:ascii="Arial" w:hAnsi="Arial" w:cs="Arial"/>
          <w:sz w:val="22"/>
          <w:szCs w:val="22"/>
          <w:lang w:bidi="en-US"/>
        </w:rPr>
        <w:t>Vanquish</w:t>
      </w:r>
      <w:r w:rsidR="007B0618" w:rsidRPr="007C136E">
        <w:rPr>
          <w:rFonts w:ascii="Arial" w:hAnsi="Arial" w:cs="Arial"/>
          <w:sz w:val="22"/>
          <w:szCs w:val="22"/>
          <w:lang w:bidi="en-US"/>
        </w:rPr>
        <w:t xml:space="preserve">’ </w:t>
      </w:r>
      <w:r w:rsidR="00F00AF1" w:rsidRPr="007C136E">
        <w:rPr>
          <w:rFonts w:ascii="Arial" w:hAnsi="Arial" w:cs="Arial"/>
          <w:sz w:val="22"/>
          <w:szCs w:val="22"/>
          <w:lang w:bidi="en-US"/>
        </w:rPr>
        <w:t xml:space="preserve">which all deliver a distinctive combination of speed and refinement. The brand has also ventured into new markets, with the introduction of the brands first SUV, the </w:t>
      </w:r>
      <w:r w:rsidR="007B0618" w:rsidRPr="007C136E">
        <w:rPr>
          <w:rFonts w:ascii="Arial" w:hAnsi="Arial" w:cs="Arial"/>
          <w:sz w:val="22"/>
          <w:szCs w:val="22"/>
          <w:lang w:bidi="en-US"/>
        </w:rPr>
        <w:t>‘</w:t>
      </w:r>
      <w:r w:rsidR="00F00AF1" w:rsidRPr="007C136E">
        <w:rPr>
          <w:rFonts w:ascii="Arial" w:hAnsi="Arial" w:cs="Arial"/>
          <w:sz w:val="22"/>
          <w:szCs w:val="22"/>
          <w:lang w:bidi="en-US"/>
        </w:rPr>
        <w:t>DBX</w:t>
      </w:r>
      <w:r w:rsidR="007B0618" w:rsidRPr="007C136E">
        <w:rPr>
          <w:rFonts w:ascii="Arial" w:hAnsi="Arial" w:cs="Arial"/>
          <w:sz w:val="22"/>
          <w:szCs w:val="22"/>
          <w:lang w:bidi="en-US"/>
        </w:rPr>
        <w:t>’</w:t>
      </w:r>
      <w:r w:rsidR="00F00AF1" w:rsidRPr="007C136E">
        <w:rPr>
          <w:rFonts w:ascii="Arial" w:hAnsi="Arial" w:cs="Arial"/>
          <w:sz w:val="22"/>
          <w:szCs w:val="22"/>
          <w:lang w:bidi="en-US"/>
        </w:rPr>
        <w:t xml:space="preserve">. </w:t>
      </w:r>
    </w:p>
    <w:p w14:paraId="5C450671" w14:textId="1016096D" w:rsidR="00C6185A" w:rsidRPr="007C136E" w:rsidRDefault="00C6185A" w:rsidP="00C6185A">
      <w:pPr>
        <w:pStyle w:val="Heading1"/>
        <w:rPr>
          <w:rFonts w:ascii="Arial" w:hAnsi="Arial" w:cs="Arial"/>
          <w:sz w:val="22"/>
          <w:szCs w:val="22"/>
        </w:rPr>
      </w:pPr>
      <w:bookmarkStart w:id="2" w:name="_Toc182250601"/>
      <w:bookmarkStart w:id="3" w:name="_Toc197625926"/>
      <w:r w:rsidRPr="007C136E">
        <w:rPr>
          <w:rFonts w:ascii="Arial" w:hAnsi="Arial" w:cs="Arial"/>
          <w:sz w:val="22"/>
          <w:szCs w:val="22"/>
        </w:rPr>
        <w:t xml:space="preserve">1.0 </w:t>
      </w:r>
      <w:r w:rsidR="00710249" w:rsidRPr="007C136E">
        <w:rPr>
          <w:rFonts w:ascii="Arial" w:hAnsi="Arial" w:cs="Arial"/>
          <w:sz w:val="22"/>
          <w:szCs w:val="22"/>
        </w:rPr>
        <w:t>Background to</w:t>
      </w:r>
      <w:r w:rsidRPr="007C136E">
        <w:rPr>
          <w:rFonts w:ascii="Arial" w:hAnsi="Arial" w:cs="Arial"/>
          <w:sz w:val="22"/>
          <w:szCs w:val="22"/>
        </w:rPr>
        <w:t xml:space="preserve"> Aston Martin </w:t>
      </w:r>
      <w:r w:rsidR="00710249" w:rsidRPr="007C136E">
        <w:rPr>
          <w:rFonts w:ascii="Arial" w:hAnsi="Arial" w:cs="Arial"/>
          <w:sz w:val="22"/>
          <w:szCs w:val="22"/>
        </w:rPr>
        <w:t>Valhalla</w:t>
      </w:r>
      <w:bookmarkEnd w:id="2"/>
      <w:bookmarkEnd w:id="3"/>
    </w:p>
    <w:p w14:paraId="30E5F9EA" w14:textId="7ADBA1D2" w:rsidR="00C6185A" w:rsidRPr="007C136E" w:rsidRDefault="007B0618" w:rsidP="00C95DEC">
      <w:pPr>
        <w:rPr>
          <w:rFonts w:ascii="Arial" w:hAnsi="Arial" w:cs="Arial"/>
          <w:sz w:val="22"/>
          <w:szCs w:val="22"/>
          <w:lang w:bidi="en-US"/>
        </w:rPr>
      </w:pPr>
      <w:r w:rsidRPr="007C136E">
        <w:rPr>
          <w:rFonts w:ascii="Arial" w:hAnsi="Arial" w:cs="Arial"/>
          <w:sz w:val="22"/>
          <w:szCs w:val="22"/>
          <w:lang w:bidi="en-US"/>
        </w:rPr>
        <w:t>To continue the legacy of high-performance vehicles that offer cutting-edge technology, Aston Martin plans to launch its first mid-engined hybrid hyper car called the Valhalla. Initially unveiled as part of Aston Martin’s ‘Valkyrie’ lineage, the Valhalla is named after the Norse mythology paradise for warriors, this signals its intent as a fierce and race-inspired vehicle. The Valhalla features a twin-turbocharged V8 engine combined with an advanced hybrid system, which will be capable of reaching over 217 miles per hour and deliver over 900 horsepower</w:t>
      </w:r>
      <w:r w:rsidR="00D7409A" w:rsidRPr="007C136E">
        <w:rPr>
          <w:rFonts w:ascii="Arial" w:hAnsi="Arial" w:cs="Arial"/>
          <w:sz w:val="22"/>
          <w:szCs w:val="22"/>
          <w:lang w:bidi="en-US"/>
        </w:rPr>
        <w:t>.</w:t>
      </w:r>
      <w:r w:rsidR="00201C6F" w:rsidRPr="00201C6F">
        <w:rPr>
          <w:rFonts w:ascii="Arial" w:hAnsi="Arial" w:cs="Arial"/>
          <w:sz w:val="22"/>
          <w:szCs w:val="22"/>
          <w:lang w:bidi="en-US"/>
        </w:rPr>
        <w:t xml:space="preserve"> </w:t>
      </w:r>
      <w:r w:rsidR="00201C6F" w:rsidRPr="007C136E">
        <w:rPr>
          <w:rFonts w:ascii="Arial" w:hAnsi="Arial" w:cs="Arial"/>
          <w:sz w:val="22"/>
          <w:szCs w:val="22"/>
          <w:lang w:bidi="en-US"/>
        </w:rPr>
        <w:t>In an aim to reduce carbon footprint, Aston Martin plans to embrace hybrid technology with the production of the Valhalla, utilising a high voltage system from Mercedes which will allow the vehicle to run on electric power alone at low speeds.</w:t>
      </w:r>
    </w:p>
    <w:p w14:paraId="03102FD1" w14:textId="77777777" w:rsidR="00D7409A" w:rsidRPr="007C136E" w:rsidRDefault="00D7409A" w:rsidP="00C95DEC">
      <w:pPr>
        <w:rPr>
          <w:rFonts w:ascii="Arial" w:hAnsi="Arial" w:cs="Arial"/>
          <w:sz w:val="22"/>
          <w:szCs w:val="22"/>
          <w:lang w:bidi="en-US"/>
        </w:rPr>
      </w:pPr>
    </w:p>
    <w:p w14:paraId="6C12522E" w14:textId="65EBDE14" w:rsidR="00D7409A" w:rsidRPr="007C136E" w:rsidRDefault="00D7409A" w:rsidP="00D7409A">
      <w:pPr>
        <w:jc w:val="center"/>
        <w:rPr>
          <w:rFonts w:ascii="Arial" w:hAnsi="Arial" w:cs="Arial"/>
          <w:sz w:val="22"/>
          <w:szCs w:val="22"/>
          <w:lang w:bidi="en-US"/>
        </w:rPr>
      </w:pPr>
      <w:r w:rsidRPr="007C136E">
        <w:rPr>
          <w:rFonts w:ascii="Arial" w:hAnsi="Arial" w:cs="Arial"/>
          <w:noProof/>
          <w:sz w:val="22"/>
          <w:szCs w:val="22"/>
        </w:rPr>
        <w:drawing>
          <wp:inline distT="0" distB="0" distL="0" distR="0" wp14:anchorId="7FCBB4CD" wp14:editId="399E8F29">
            <wp:extent cx="5177623" cy="2514600"/>
            <wp:effectExtent l="19050" t="19050" r="23495" b="19050"/>
            <wp:docPr id="2010119908" name="Picture 1" descr="Aston Martin Valhalla Update: Now Pushing 1,000 HP, Plus Even More Downfo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ton Martin Valhalla Update: Now Pushing 1,000 HP, Plus Even More Downforce"/>
                    <pic:cNvPicPr>
                      <a:picLocks noChangeAspect="1" noChangeArrowheads="1"/>
                    </pic:cNvPicPr>
                  </pic:nvPicPr>
                  <pic:blipFill rotWithShape="1">
                    <a:blip r:embed="rId11">
                      <a:extLst>
                        <a:ext uri="{28A0092B-C50C-407E-A947-70E740481C1C}">
                          <a14:useLocalDpi xmlns:a14="http://schemas.microsoft.com/office/drawing/2010/main" val="0"/>
                        </a:ext>
                      </a:extLst>
                    </a:blip>
                    <a:srcRect t="6138" b="7587"/>
                    <a:stretch/>
                  </pic:blipFill>
                  <pic:spPr bwMode="auto">
                    <a:xfrm>
                      <a:off x="0" y="0"/>
                      <a:ext cx="5215556" cy="2533023"/>
                    </a:xfrm>
                    <a:prstGeom prst="rect">
                      <a:avLst/>
                    </a:prstGeom>
                    <a:noFill/>
                    <a:ln w="19050">
                      <a:solidFill>
                        <a:schemeClr val="tx1"/>
                      </a:solidFill>
                    </a:ln>
                    <a:extLst>
                      <a:ext uri="{53640926-AAD7-44D8-BBD7-CCE9431645EC}">
                        <a14:shadowObscured xmlns:a14="http://schemas.microsoft.com/office/drawing/2010/main"/>
                      </a:ext>
                    </a:extLst>
                  </pic:spPr>
                </pic:pic>
              </a:graphicData>
            </a:graphic>
          </wp:inline>
        </w:drawing>
      </w:r>
    </w:p>
    <w:p w14:paraId="1B8652DA" w14:textId="001F07A5" w:rsidR="00FE1AB6" w:rsidRPr="00DB654C" w:rsidRDefault="00FE1AB6" w:rsidP="00FE1AB6">
      <w:pPr>
        <w:pStyle w:val="Caption"/>
        <w:jc w:val="center"/>
        <w:rPr>
          <w:b/>
          <w:bCs/>
          <w:i w:val="0"/>
          <w:iCs w:val="0"/>
          <w:color w:val="auto"/>
          <w:sz w:val="22"/>
          <w:szCs w:val="22"/>
        </w:rPr>
      </w:pPr>
      <w:bookmarkStart w:id="4" w:name="_Toc172831273"/>
      <w:bookmarkStart w:id="5" w:name="_Toc182250602"/>
      <w:bookmarkStart w:id="6" w:name="_Toc197625927"/>
      <w:bookmarkStart w:id="7" w:name="_Toc198296886"/>
      <w:r w:rsidRPr="00DB654C">
        <w:rPr>
          <w:b/>
          <w:bCs/>
          <w:i w:val="0"/>
          <w:iCs w:val="0"/>
          <w:color w:val="auto"/>
          <w:sz w:val="22"/>
          <w:szCs w:val="22"/>
        </w:rPr>
        <w:t xml:space="preserve">Figure </w:t>
      </w:r>
      <w:r w:rsidRPr="00DB654C">
        <w:rPr>
          <w:b/>
          <w:bCs/>
          <w:i w:val="0"/>
          <w:iCs w:val="0"/>
          <w:color w:val="auto"/>
          <w:sz w:val="22"/>
          <w:szCs w:val="22"/>
        </w:rPr>
        <w:fldChar w:fldCharType="begin"/>
      </w:r>
      <w:r w:rsidRPr="00DB654C">
        <w:rPr>
          <w:b/>
          <w:bCs/>
          <w:i w:val="0"/>
          <w:iCs w:val="0"/>
          <w:color w:val="auto"/>
          <w:sz w:val="22"/>
          <w:szCs w:val="22"/>
        </w:rPr>
        <w:instrText xml:space="preserve"> SEQ Figure \* ARABIC </w:instrText>
      </w:r>
      <w:r w:rsidRPr="00DB654C">
        <w:rPr>
          <w:b/>
          <w:bCs/>
          <w:i w:val="0"/>
          <w:iCs w:val="0"/>
          <w:color w:val="auto"/>
          <w:sz w:val="22"/>
          <w:szCs w:val="22"/>
        </w:rPr>
        <w:fldChar w:fldCharType="separate"/>
      </w:r>
      <w:r w:rsidRPr="00DB654C">
        <w:rPr>
          <w:b/>
          <w:bCs/>
          <w:i w:val="0"/>
          <w:iCs w:val="0"/>
          <w:noProof/>
          <w:color w:val="auto"/>
          <w:sz w:val="22"/>
          <w:szCs w:val="22"/>
        </w:rPr>
        <w:t>1</w:t>
      </w:r>
      <w:r w:rsidRPr="00DB654C">
        <w:rPr>
          <w:b/>
          <w:bCs/>
          <w:i w:val="0"/>
          <w:iCs w:val="0"/>
          <w:color w:val="auto"/>
          <w:sz w:val="22"/>
          <w:szCs w:val="22"/>
        </w:rPr>
        <w:fldChar w:fldCharType="end"/>
      </w:r>
      <w:r w:rsidRPr="00DB654C">
        <w:rPr>
          <w:b/>
          <w:bCs/>
          <w:i w:val="0"/>
          <w:iCs w:val="0"/>
          <w:color w:val="auto"/>
          <w:sz w:val="22"/>
          <w:szCs w:val="22"/>
        </w:rPr>
        <w:t xml:space="preserve"> – Image of Valhalla Demonstrator Within Dealership (Morrison, M. (2022)</w:t>
      </w:r>
      <w:bookmarkEnd w:id="7"/>
    </w:p>
    <w:p w14:paraId="12EADA84" w14:textId="19DAB266" w:rsidR="003047F2" w:rsidRPr="007C136E" w:rsidRDefault="00C6185A" w:rsidP="00074C5C">
      <w:pPr>
        <w:pStyle w:val="Heading1"/>
        <w:rPr>
          <w:rFonts w:ascii="Arial" w:hAnsi="Arial" w:cs="Arial"/>
          <w:sz w:val="22"/>
          <w:szCs w:val="22"/>
        </w:rPr>
      </w:pPr>
      <w:r w:rsidRPr="007C136E">
        <w:rPr>
          <w:rFonts w:ascii="Arial" w:hAnsi="Arial" w:cs="Arial"/>
          <w:sz w:val="22"/>
          <w:szCs w:val="22"/>
        </w:rPr>
        <w:lastRenderedPageBreak/>
        <w:t>1</w:t>
      </w:r>
      <w:r w:rsidR="00530BF2" w:rsidRPr="007C136E">
        <w:rPr>
          <w:rFonts w:ascii="Arial" w:hAnsi="Arial" w:cs="Arial"/>
          <w:sz w:val="22"/>
          <w:szCs w:val="22"/>
        </w:rPr>
        <w:t>.</w:t>
      </w:r>
      <w:r w:rsidRPr="007C136E">
        <w:rPr>
          <w:rFonts w:ascii="Arial" w:hAnsi="Arial" w:cs="Arial"/>
          <w:sz w:val="22"/>
          <w:szCs w:val="22"/>
        </w:rPr>
        <w:t>1</w:t>
      </w:r>
      <w:r w:rsidR="00530BF2" w:rsidRPr="007C136E">
        <w:rPr>
          <w:rFonts w:ascii="Arial" w:hAnsi="Arial" w:cs="Arial"/>
          <w:sz w:val="22"/>
          <w:szCs w:val="22"/>
        </w:rPr>
        <w:t xml:space="preserve"> </w:t>
      </w:r>
      <w:bookmarkEnd w:id="4"/>
      <w:r w:rsidRPr="007C136E">
        <w:rPr>
          <w:rFonts w:ascii="Arial" w:hAnsi="Arial" w:cs="Arial"/>
          <w:sz w:val="22"/>
          <w:szCs w:val="22"/>
        </w:rPr>
        <w:t>Motivation of Research</w:t>
      </w:r>
      <w:bookmarkEnd w:id="5"/>
      <w:bookmarkEnd w:id="6"/>
    </w:p>
    <w:p w14:paraId="7F985E36" w14:textId="4A56E7C4" w:rsidR="009C5856" w:rsidRDefault="00346829" w:rsidP="0046481A">
      <w:pPr>
        <w:rPr>
          <w:rFonts w:ascii="Arial" w:hAnsi="Arial" w:cs="Arial"/>
          <w:sz w:val="22"/>
          <w:szCs w:val="22"/>
          <w:lang w:bidi="en-US"/>
        </w:rPr>
      </w:pPr>
      <w:r w:rsidRPr="007C136E">
        <w:rPr>
          <w:rFonts w:ascii="Arial" w:hAnsi="Arial" w:cs="Arial"/>
          <w:sz w:val="22"/>
          <w:szCs w:val="22"/>
        </w:rPr>
        <w:t xml:space="preserve">One of the </w:t>
      </w:r>
      <w:r w:rsidR="00095B48" w:rsidRPr="007C136E">
        <w:rPr>
          <w:rFonts w:ascii="Arial" w:hAnsi="Arial" w:cs="Arial"/>
          <w:sz w:val="22"/>
          <w:szCs w:val="22"/>
        </w:rPr>
        <w:t>key components of the Valhalla’s</w:t>
      </w:r>
      <w:r w:rsidR="00025A2D" w:rsidRPr="007C136E">
        <w:rPr>
          <w:rFonts w:ascii="Arial" w:hAnsi="Arial" w:cs="Arial"/>
          <w:sz w:val="22"/>
          <w:szCs w:val="22"/>
        </w:rPr>
        <w:t xml:space="preserve"> exterior design is the </w:t>
      </w:r>
      <w:r w:rsidR="0050424D" w:rsidRPr="007C136E">
        <w:rPr>
          <w:rFonts w:ascii="Arial" w:hAnsi="Arial" w:cs="Arial"/>
          <w:sz w:val="22"/>
          <w:szCs w:val="22"/>
        </w:rPr>
        <w:t>dihedral doors</w:t>
      </w:r>
      <w:r w:rsidR="00D55130" w:rsidRPr="007C136E">
        <w:rPr>
          <w:rFonts w:ascii="Arial" w:hAnsi="Arial" w:cs="Arial"/>
          <w:sz w:val="22"/>
          <w:szCs w:val="22"/>
        </w:rPr>
        <w:t>, which</w:t>
      </w:r>
      <w:r w:rsidR="005917E8" w:rsidRPr="007C136E">
        <w:rPr>
          <w:rFonts w:ascii="Arial" w:hAnsi="Arial" w:cs="Arial"/>
          <w:sz w:val="22"/>
          <w:szCs w:val="22"/>
        </w:rPr>
        <w:t xml:space="preserve"> are </w:t>
      </w:r>
      <w:r w:rsidR="00780912" w:rsidRPr="007C136E">
        <w:rPr>
          <w:rFonts w:ascii="Arial" w:hAnsi="Arial" w:cs="Arial"/>
          <w:sz w:val="22"/>
          <w:szCs w:val="22"/>
        </w:rPr>
        <w:t xml:space="preserve">otherwise known as </w:t>
      </w:r>
      <w:r w:rsidR="002D3E35" w:rsidRPr="007C136E">
        <w:rPr>
          <w:rFonts w:ascii="Arial" w:hAnsi="Arial" w:cs="Arial"/>
          <w:sz w:val="22"/>
          <w:szCs w:val="22"/>
        </w:rPr>
        <w:t xml:space="preserve">dihedral synchro-helix doors. </w:t>
      </w:r>
      <w:r w:rsidR="00BC1B59" w:rsidRPr="007C136E">
        <w:rPr>
          <w:rFonts w:ascii="Arial" w:hAnsi="Arial" w:cs="Arial"/>
          <w:sz w:val="22"/>
          <w:szCs w:val="22"/>
        </w:rPr>
        <w:t xml:space="preserve">Typically, most </w:t>
      </w:r>
      <w:r w:rsidR="0040053E" w:rsidRPr="007C136E">
        <w:rPr>
          <w:rFonts w:ascii="Arial" w:hAnsi="Arial" w:cs="Arial"/>
          <w:sz w:val="22"/>
          <w:szCs w:val="22"/>
        </w:rPr>
        <w:t xml:space="preserve">vehicles adopt </w:t>
      </w:r>
      <w:r w:rsidR="00564AF0" w:rsidRPr="007C136E">
        <w:rPr>
          <w:rFonts w:ascii="Arial" w:hAnsi="Arial" w:cs="Arial"/>
          <w:sz w:val="22"/>
          <w:szCs w:val="22"/>
        </w:rPr>
        <w:t xml:space="preserve">a traditional </w:t>
      </w:r>
      <w:r w:rsidR="00B2771A" w:rsidRPr="007C136E">
        <w:rPr>
          <w:rFonts w:ascii="Arial" w:hAnsi="Arial" w:cs="Arial"/>
          <w:sz w:val="22"/>
          <w:szCs w:val="22"/>
        </w:rPr>
        <w:t>opening mechanism that simply opens in a</w:t>
      </w:r>
      <w:r w:rsidR="00F50F39" w:rsidRPr="007C136E">
        <w:rPr>
          <w:rFonts w:ascii="Arial" w:hAnsi="Arial" w:cs="Arial"/>
          <w:sz w:val="22"/>
          <w:szCs w:val="22"/>
        </w:rPr>
        <w:t xml:space="preserve"> </w:t>
      </w:r>
      <w:r w:rsidR="00CD6DAA" w:rsidRPr="007C136E">
        <w:rPr>
          <w:rFonts w:ascii="Arial" w:hAnsi="Arial" w:cs="Arial"/>
          <w:sz w:val="22"/>
          <w:szCs w:val="22"/>
        </w:rPr>
        <w:t xml:space="preserve">horizontal motion, which </w:t>
      </w:r>
      <w:r w:rsidR="00970F35" w:rsidRPr="007C136E">
        <w:rPr>
          <w:rFonts w:ascii="Arial" w:hAnsi="Arial" w:cs="Arial"/>
          <w:sz w:val="22"/>
          <w:szCs w:val="22"/>
        </w:rPr>
        <w:t xml:space="preserve">originates from the early </w:t>
      </w:r>
      <w:r w:rsidR="006605E2" w:rsidRPr="007C136E">
        <w:rPr>
          <w:rFonts w:ascii="Arial" w:hAnsi="Arial" w:cs="Arial"/>
          <w:sz w:val="22"/>
          <w:szCs w:val="22"/>
        </w:rPr>
        <w:t>20</w:t>
      </w:r>
      <w:r w:rsidR="00970F35" w:rsidRPr="007C136E">
        <w:rPr>
          <w:rFonts w:ascii="Arial" w:hAnsi="Arial" w:cs="Arial"/>
          <w:sz w:val="22"/>
          <w:szCs w:val="22"/>
          <w:vertAlign w:val="superscript"/>
        </w:rPr>
        <w:t>th</w:t>
      </w:r>
      <w:r w:rsidR="00970F35" w:rsidRPr="007C136E">
        <w:rPr>
          <w:rFonts w:ascii="Arial" w:hAnsi="Arial" w:cs="Arial"/>
          <w:sz w:val="22"/>
          <w:szCs w:val="22"/>
        </w:rPr>
        <w:t xml:space="preserve"> century </w:t>
      </w:r>
      <w:r w:rsidR="00DC0C0D" w:rsidRPr="007C136E">
        <w:rPr>
          <w:rFonts w:ascii="Arial" w:hAnsi="Arial" w:cs="Arial"/>
          <w:sz w:val="22"/>
          <w:szCs w:val="22"/>
        </w:rPr>
        <w:t xml:space="preserve">with the </w:t>
      </w:r>
      <w:r w:rsidR="00381E72" w:rsidRPr="007C136E">
        <w:rPr>
          <w:rFonts w:ascii="Arial" w:hAnsi="Arial" w:cs="Arial"/>
          <w:sz w:val="22"/>
          <w:szCs w:val="22"/>
        </w:rPr>
        <w:t>mass-produced</w:t>
      </w:r>
      <w:r w:rsidR="00DC0C0D" w:rsidRPr="007C136E">
        <w:rPr>
          <w:rFonts w:ascii="Arial" w:hAnsi="Arial" w:cs="Arial"/>
          <w:sz w:val="22"/>
          <w:szCs w:val="22"/>
        </w:rPr>
        <w:t xml:space="preserve"> vehicles such as the ‘Ford Model T’. </w:t>
      </w:r>
      <w:r w:rsidR="006605E2" w:rsidRPr="007C136E">
        <w:rPr>
          <w:rFonts w:ascii="Arial" w:hAnsi="Arial" w:cs="Arial"/>
          <w:sz w:val="22"/>
          <w:szCs w:val="22"/>
        </w:rPr>
        <w:t xml:space="preserve">This design </w:t>
      </w:r>
      <w:r w:rsidR="003D3EA4" w:rsidRPr="007C136E">
        <w:rPr>
          <w:rFonts w:ascii="Arial" w:hAnsi="Arial" w:cs="Arial"/>
          <w:sz w:val="22"/>
          <w:szCs w:val="22"/>
        </w:rPr>
        <w:t>has become an industry standard</w:t>
      </w:r>
      <w:r w:rsidR="005D5767" w:rsidRPr="007C136E">
        <w:rPr>
          <w:rFonts w:ascii="Arial" w:hAnsi="Arial" w:cs="Arial"/>
          <w:sz w:val="22"/>
          <w:szCs w:val="22"/>
        </w:rPr>
        <w:t xml:space="preserve"> and adopted by most large automotive manufacturers, due to its simplicity to design and manufacture</w:t>
      </w:r>
      <w:r w:rsidR="004B3F90" w:rsidRPr="007C136E">
        <w:rPr>
          <w:rFonts w:ascii="Arial" w:hAnsi="Arial" w:cs="Arial"/>
          <w:sz w:val="22"/>
          <w:szCs w:val="22"/>
        </w:rPr>
        <w:t xml:space="preserve"> on a mass scale</w:t>
      </w:r>
      <w:r w:rsidR="00907948" w:rsidRPr="007C136E">
        <w:rPr>
          <w:rFonts w:ascii="Arial" w:hAnsi="Arial" w:cs="Arial"/>
          <w:sz w:val="22"/>
          <w:szCs w:val="22"/>
        </w:rPr>
        <w:t>.</w:t>
      </w:r>
      <w:r w:rsidR="002248FC" w:rsidRPr="007C136E">
        <w:rPr>
          <w:rFonts w:ascii="Arial" w:hAnsi="Arial" w:cs="Arial"/>
          <w:sz w:val="22"/>
          <w:szCs w:val="22"/>
        </w:rPr>
        <w:t xml:space="preserve"> Simpler engineering and fewer components</w:t>
      </w:r>
      <w:r w:rsidR="00521960" w:rsidRPr="007C136E">
        <w:rPr>
          <w:rFonts w:ascii="Arial" w:hAnsi="Arial" w:cs="Arial"/>
          <w:sz w:val="22"/>
          <w:szCs w:val="22"/>
        </w:rPr>
        <w:t xml:space="preserve"> mean that the traditional door is </w:t>
      </w:r>
      <w:r w:rsidR="00EF5AC4">
        <w:rPr>
          <w:rFonts w:ascii="Arial" w:hAnsi="Arial" w:cs="Arial"/>
          <w:sz w:val="22"/>
          <w:szCs w:val="22"/>
        </w:rPr>
        <w:t>inexpensi</w:t>
      </w:r>
      <w:r w:rsidR="00052E39">
        <w:rPr>
          <w:rFonts w:ascii="Arial" w:hAnsi="Arial" w:cs="Arial"/>
          <w:sz w:val="22"/>
          <w:szCs w:val="22"/>
        </w:rPr>
        <w:t>ve to produce</w:t>
      </w:r>
      <w:r w:rsidR="004C11FB" w:rsidRPr="007C136E">
        <w:rPr>
          <w:rFonts w:ascii="Arial" w:hAnsi="Arial" w:cs="Arial"/>
          <w:sz w:val="22"/>
          <w:szCs w:val="22"/>
        </w:rPr>
        <w:t>.</w:t>
      </w:r>
      <w:r w:rsidR="00907948" w:rsidRPr="007C136E">
        <w:rPr>
          <w:rFonts w:ascii="Arial" w:hAnsi="Arial" w:cs="Arial"/>
          <w:sz w:val="22"/>
          <w:szCs w:val="22"/>
        </w:rPr>
        <w:t xml:space="preserve"> In addition, </w:t>
      </w:r>
      <w:r w:rsidR="00603027" w:rsidRPr="007C136E">
        <w:rPr>
          <w:rFonts w:ascii="Arial" w:hAnsi="Arial" w:cs="Arial"/>
          <w:sz w:val="22"/>
          <w:szCs w:val="22"/>
        </w:rPr>
        <w:t xml:space="preserve">Sabhadiya </w:t>
      </w:r>
      <w:r w:rsidR="00907948" w:rsidRPr="007C136E">
        <w:rPr>
          <w:rFonts w:ascii="Arial" w:hAnsi="Arial" w:cs="Arial"/>
          <w:sz w:val="22"/>
          <w:szCs w:val="22"/>
        </w:rPr>
        <w:t>explains that</w:t>
      </w:r>
      <w:r w:rsidR="004B7467" w:rsidRPr="007C136E">
        <w:rPr>
          <w:rFonts w:ascii="Arial" w:hAnsi="Arial" w:cs="Arial"/>
          <w:sz w:val="22"/>
          <w:szCs w:val="22"/>
        </w:rPr>
        <w:t xml:space="preserve"> its popularity is also a result of its safety,</w:t>
      </w:r>
      <w:r w:rsidR="00A02D07">
        <w:rPr>
          <w:rFonts w:ascii="Arial" w:hAnsi="Arial" w:cs="Arial"/>
          <w:sz w:val="22"/>
          <w:szCs w:val="22"/>
        </w:rPr>
        <w:t xml:space="preserve"> “</w:t>
      </w:r>
      <w:r w:rsidR="004B7467" w:rsidRPr="007C136E">
        <w:rPr>
          <w:rFonts w:ascii="Arial" w:hAnsi="Arial" w:cs="Arial"/>
          <w:sz w:val="22"/>
          <w:szCs w:val="22"/>
        </w:rPr>
        <w:t>Should the door be opened during any forward motion at speed, the wind resistance will work to keep the door closed.” (</w:t>
      </w:r>
      <w:r w:rsidR="00C65344" w:rsidRPr="007C136E">
        <w:rPr>
          <w:rFonts w:ascii="Arial" w:hAnsi="Arial" w:cs="Arial"/>
          <w:sz w:val="22"/>
          <w:szCs w:val="22"/>
          <w:lang w:bidi="en-US"/>
        </w:rPr>
        <w:t>Shivansh Sabhadiya (2024))</w:t>
      </w:r>
      <w:r w:rsidR="00167C10" w:rsidRPr="007C136E">
        <w:rPr>
          <w:rFonts w:ascii="Arial" w:hAnsi="Arial" w:cs="Arial"/>
          <w:sz w:val="22"/>
          <w:szCs w:val="22"/>
          <w:lang w:bidi="en-US"/>
        </w:rPr>
        <w:t xml:space="preserve">. </w:t>
      </w:r>
      <w:r w:rsidR="00BC2F90" w:rsidRPr="007C136E">
        <w:rPr>
          <w:rFonts w:ascii="Arial" w:hAnsi="Arial" w:cs="Arial"/>
          <w:sz w:val="22"/>
          <w:szCs w:val="22"/>
          <w:lang w:bidi="en-US"/>
        </w:rPr>
        <w:t xml:space="preserve">However, the traditional </w:t>
      </w:r>
      <w:r w:rsidR="00F5606A" w:rsidRPr="007C136E">
        <w:rPr>
          <w:rFonts w:ascii="Arial" w:hAnsi="Arial" w:cs="Arial"/>
          <w:sz w:val="22"/>
          <w:szCs w:val="22"/>
          <w:lang w:bidi="en-US"/>
        </w:rPr>
        <w:t xml:space="preserve">door opening style could be considered generic and unappealing, especially for customers </w:t>
      </w:r>
      <w:r w:rsidR="00CA68C7" w:rsidRPr="007C136E">
        <w:rPr>
          <w:rFonts w:ascii="Arial" w:hAnsi="Arial" w:cs="Arial"/>
          <w:sz w:val="22"/>
          <w:szCs w:val="22"/>
          <w:lang w:bidi="en-US"/>
        </w:rPr>
        <w:t>within the hyper car markets</w:t>
      </w:r>
      <w:r w:rsidR="00B63F80" w:rsidRPr="007C136E">
        <w:rPr>
          <w:rFonts w:ascii="Arial" w:hAnsi="Arial" w:cs="Arial"/>
          <w:sz w:val="22"/>
          <w:szCs w:val="22"/>
          <w:lang w:bidi="en-US"/>
        </w:rPr>
        <w:t>.</w:t>
      </w:r>
    </w:p>
    <w:p w14:paraId="01AD3E88" w14:textId="77777777" w:rsidR="004A7127" w:rsidRPr="007C136E" w:rsidRDefault="004A7127" w:rsidP="0046481A">
      <w:pPr>
        <w:rPr>
          <w:rFonts w:ascii="Arial" w:hAnsi="Arial" w:cs="Arial"/>
          <w:sz w:val="22"/>
          <w:szCs w:val="22"/>
          <w:lang w:bidi="en-US"/>
        </w:rPr>
      </w:pPr>
    </w:p>
    <w:p w14:paraId="7D98C35B" w14:textId="0F68C987" w:rsidR="0043256D" w:rsidRPr="007C136E" w:rsidRDefault="0043256D" w:rsidP="0043256D">
      <w:pPr>
        <w:jc w:val="center"/>
        <w:rPr>
          <w:rFonts w:ascii="Arial" w:hAnsi="Arial" w:cs="Arial"/>
          <w:sz w:val="22"/>
          <w:szCs w:val="22"/>
        </w:rPr>
      </w:pPr>
      <w:r w:rsidRPr="007C136E">
        <w:rPr>
          <w:rFonts w:ascii="Arial" w:hAnsi="Arial" w:cs="Arial"/>
          <w:noProof/>
          <w:sz w:val="22"/>
          <w:szCs w:val="22"/>
        </w:rPr>
        <w:drawing>
          <wp:inline distT="0" distB="0" distL="0" distR="0" wp14:anchorId="4207F35E" wp14:editId="023DB90C">
            <wp:extent cx="4611584" cy="2787761"/>
            <wp:effectExtent l="19050" t="19050" r="17780" b="12700"/>
            <wp:docPr id="446746729" name="Picture 2" descr="Review - 2014 Mercedes-Benz S Cla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view - 2014 Mercedes-Benz S Class"/>
                    <pic:cNvPicPr>
                      <a:picLocks noChangeAspect="1" noChangeArrowheads="1"/>
                    </pic:cNvPicPr>
                  </pic:nvPicPr>
                  <pic:blipFill rotWithShape="1">
                    <a:blip r:embed="rId12">
                      <a:extLst>
                        <a:ext uri="{28A0092B-C50C-407E-A947-70E740481C1C}">
                          <a14:useLocalDpi xmlns:a14="http://schemas.microsoft.com/office/drawing/2010/main" val="0"/>
                        </a:ext>
                      </a:extLst>
                    </a:blip>
                    <a:srcRect l="3490" t="4988" r="3729" b="10215"/>
                    <a:stretch/>
                  </pic:blipFill>
                  <pic:spPr bwMode="auto">
                    <a:xfrm>
                      <a:off x="0" y="0"/>
                      <a:ext cx="4731987" cy="2860546"/>
                    </a:xfrm>
                    <a:prstGeom prst="rect">
                      <a:avLst/>
                    </a:prstGeom>
                    <a:noFill/>
                    <a:ln w="19050">
                      <a:solidFill>
                        <a:schemeClr val="tx1"/>
                      </a:solidFill>
                    </a:ln>
                    <a:extLst>
                      <a:ext uri="{53640926-AAD7-44D8-BBD7-CCE9431645EC}">
                        <a14:shadowObscured xmlns:a14="http://schemas.microsoft.com/office/drawing/2010/main"/>
                      </a:ext>
                    </a:extLst>
                  </pic:spPr>
                </pic:pic>
              </a:graphicData>
            </a:graphic>
          </wp:inline>
        </w:drawing>
      </w:r>
    </w:p>
    <w:p w14:paraId="5B55267D" w14:textId="72EA2EA5" w:rsidR="004A7127" w:rsidRDefault="00FE1AB6" w:rsidP="004A7127">
      <w:pPr>
        <w:pStyle w:val="Caption"/>
        <w:jc w:val="center"/>
        <w:rPr>
          <w:b/>
          <w:bCs/>
          <w:color w:val="auto"/>
          <w:sz w:val="22"/>
          <w:szCs w:val="22"/>
        </w:rPr>
      </w:pPr>
      <w:r w:rsidRPr="00FE1AB6">
        <w:rPr>
          <w:b/>
          <w:bCs/>
          <w:color w:val="auto"/>
          <w:sz w:val="22"/>
          <w:szCs w:val="22"/>
        </w:rPr>
        <w:t xml:space="preserve">Figure </w:t>
      </w:r>
      <w:r w:rsidRPr="00FE1AB6">
        <w:rPr>
          <w:b/>
          <w:bCs/>
          <w:color w:val="auto"/>
          <w:sz w:val="22"/>
          <w:szCs w:val="22"/>
        </w:rPr>
        <w:fldChar w:fldCharType="begin"/>
      </w:r>
      <w:r w:rsidRPr="00FE1AB6">
        <w:rPr>
          <w:b/>
          <w:bCs/>
          <w:color w:val="auto"/>
          <w:sz w:val="22"/>
          <w:szCs w:val="22"/>
        </w:rPr>
        <w:instrText xml:space="preserve"> SEQ Figure \* ARABIC </w:instrText>
      </w:r>
      <w:r w:rsidRPr="00FE1AB6">
        <w:rPr>
          <w:b/>
          <w:bCs/>
          <w:color w:val="auto"/>
          <w:sz w:val="22"/>
          <w:szCs w:val="22"/>
        </w:rPr>
        <w:fldChar w:fldCharType="separate"/>
      </w:r>
      <w:r w:rsidRPr="00FE1AB6">
        <w:rPr>
          <w:b/>
          <w:bCs/>
          <w:noProof/>
          <w:color w:val="auto"/>
          <w:sz w:val="22"/>
          <w:szCs w:val="22"/>
        </w:rPr>
        <w:t>2</w:t>
      </w:r>
      <w:r w:rsidRPr="00FE1AB6">
        <w:rPr>
          <w:b/>
          <w:bCs/>
          <w:color w:val="auto"/>
          <w:sz w:val="22"/>
          <w:szCs w:val="22"/>
        </w:rPr>
        <w:fldChar w:fldCharType="end"/>
      </w:r>
      <w:r w:rsidRPr="00FE1AB6">
        <w:rPr>
          <w:b/>
          <w:bCs/>
          <w:color w:val="auto"/>
          <w:sz w:val="22"/>
          <w:szCs w:val="22"/>
        </w:rPr>
        <w:t xml:space="preserve"> – Image of Traditional Door Opening Style (Ravi, A. (2014)</w:t>
      </w:r>
    </w:p>
    <w:p w14:paraId="7F51431E" w14:textId="77777777" w:rsidR="004A7127" w:rsidRPr="004A7127" w:rsidRDefault="004A7127" w:rsidP="004A7127"/>
    <w:p w14:paraId="21E806F2" w14:textId="2A3AF37B" w:rsidR="003C3EE2" w:rsidRPr="007C136E" w:rsidRDefault="00096482" w:rsidP="009B2862">
      <w:pPr>
        <w:rPr>
          <w:rFonts w:ascii="Arial" w:hAnsi="Arial" w:cs="Arial"/>
          <w:sz w:val="22"/>
          <w:szCs w:val="22"/>
        </w:rPr>
      </w:pPr>
      <w:r w:rsidRPr="007C136E">
        <w:rPr>
          <w:rFonts w:ascii="Arial" w:hAnsi="Arial" w:cs="Arial"/>
          <w:sz w:val="22"/>
          <w:szCs w:val="22"/>
        </w:rPr>
        <w:t xml:space="preserve">Traditionally, Aston Martin </w:t>
      </w:r>
      <w:r w:rsidR="00F042E1" w:rsidRPr="007C136E">
        <w:rPr>
          <w:rFonts w:ascii="Arial" w:hAnsi="Arial" w:cs="Arial"/>
          <w:sz w:val="22"/>
          <w:szCs w:val="22"/>
        </w:rPr>
        <w:t xml:space="preserve">utilises a ‘Swan Wing’ door style </w:t>
      </w:r>
      <w:r w:rsidR="000501B8" w:rsidRPr="007C136E">
        <w:rPr>
          <w:rFonts w:ascii="Arial" w:hAnsi="Arial" w:cs="Arial"/>
          <w:sz w:val="22"/>
          <w:szCs w:val="22"/>
        </w:rPr>
        <w:t>which are engineered to open upwards at a slight angle, in contra</w:t>
      </w:r>
      <w:r w:rsidR="00206247" w:rsidRPr="007C136E">
        <w:rPr>
          <w:rFonts w:ascii="Arial" w:hAnsi="Arial" w:cs="Arial"/>
          <w:sz w:val="22"/>
          <w:szCs w:val="22"/>
        </w:rPr>
        <w:t>st to the traditional style on most vehicles that open horizontally.</w:t>
      </w:r>
      <w:r w:rsidR="003C3EE2" w:rsidRPr="007C136E">
        <w:rPr>
          <w:rFonts w:ascii="Arial" w:hAnsi="Arial" w:cs="Arial"/>
          <w:sz w:val="22"/>
          <w:szCs w:val="22"/>
        </w:rPr>
        <w:t xml:space="preserve"> </w:t>
      </w:r>
      <w:r w:rsidR="008074EA" w:rsidRPr="007C136E">
        <w:rPr>
          <w:rFonts w:ascii="Arial" w:hAnsi="Arial" w:cs="Arial"/>
          <w:sz w:val="22"/>
          <w:szCs w:val="22"/>
        </w:rPr>
        <w:t>This</w:t>
      </w:r>
      <w:r w:rsidR="00E46D37" w:rsidRPr="007C136E">
        <w:rPr>
          <w:rFonts w:ascii="Arial" w:hAnsi="Arial" w:cs="Arial"/>
          <w:sz w:val="22"/>
          <w:szCs w:val="22"/>
        </w:rPr>
        <w:t xml:space="preserve"> door design not only enhances the aesthetic appeal but also serves practical purposes, as </w:t>
      </w:r>
      <w:r w:rsidR="00CB3147" w:rsidRPr="007C136E">
        <w:rPr>
          <w:rFonts w:ascii="Arial" w:hAnsi="Arial" w:cs="Arial"/>
          <w:sz w:val="22"/>
          <w:szCs w:val="22"/>
        </w:rPr>
        <w:t>the upward motion helps prevent the doors being damaged by low obstacles such as street curbs.</w:t>
      </w:r>
      <w:r w:rsidR="00DF28E0" w:rsidRPr="007C136E">
        <w:rPr>
          <w:rFonts w:ascii="Arial" w:hAnsi="Arial" w:cs="Arial"/>
          <w:sz w:val="22"/>
          <w:szCs w:val="22"/>
        </w:rPr>
        <w:t xml:space="preserve"> In the production of all sports cars, Aston Martin currently </w:t>
      </w:r>
      <w:r w:rsidR="001E0518" w:rsidRPr="007C136E">
        <w:rPr>
          <w:rFonts w:ascii="Arial" w:hAnsi="Arial" w:cs="Arial"/>
          <w:sz w:val="22"/>
          <w:szCs w:val="22"/>
        </w:rPr>
        <w:t>produces doors with the use of aluminium</w:t>
      </w:r>
      <w:r w:rsidR="0027753A" w:rsidRPr="007C136E">
        <w:rPr>
          <w:rFonts w:ascii="Arial" w:hAnsi="Arial" w:cs="Arial"/>
          <w:sz w:val="22"/>
          <w:szCs w:val="22"/>
        </w:rPr>
        <w:t xml:space="preserve"> leading to a</w:t>
      </w:r>
      <w:r w:rsidR="001E0518" w:rsidRPr="007C136E">
        <w:rPr>
          <w:rFonts w:ascii="Arial" w:hAnsi="Arial" w:cs="Arial"/>
          <w:sz w:val="22"/>
          <w:szCs w:val="22"/>
        </w:rPr>
        <w:t xml:space="preserve"> lightweight</w:t>
      </w:r>
      <w:r w:rsidR="00697F05" w:rsidRPr="007C136E">
        <w:rPr>
          <w:rFonts w:ascii="Arial" w:hAnsi="Arial" w:cs="Arial"/>
          <w:sz w:val="22"/>
          <w:szCs w:val="22"/>
        </w:rPr>
        <w:t xml:space="preserve"> yet </w:t>
      </w:r>
      <w:r w:rsidR="008008AD" w:rsidRPr="007C136E">
        <w:rPr>
          <w:rFonts w:ascii="Arial" w:hAnsi="Arial" w:cs="Arial"/>
          <w:sz w:val="22"/>
          <w:szCs w:val="22"/>
        </w:rPr>
        <w:t>robust</w:t>
      </w:r>
      <w:r w:rsidR="00CB3147" w:rsidRPr="007C136E">
        <w:rPr>
          <w:rFonts w:ascii="Arial" w:hAnsi="Arial" w:cs="Arial"/>
          <w:sz w:val="22"/>
          <w:szCs w:val="22"/>
        </w:rPr>
        <w:t xml:space="preserve"> </w:t>
      </w:r>
      <w:r w:rsidR="0027753A" w:rsidRPr="007C136E">
        <w:rPr>
          <w:rFonts w:ascii="Arial" w:hAnsi="Arial" w:cs="Arial"/>
          <w:sz w:val="22"/>
          <w:szCs w:val="22"/>
        </w:rPr>
        <w:t>structure.</w:t>
      </w:r>
      <w:r w:rsidR="00D02BCE" w:rsidRPr="007C136E">
        <w:rPr>
          <w:rFonts w:ascii="Arial" w:hAnsi="Arial" w:cs="Arial"/>
          <w:sz w:val="22"/>
          <w:szCs w:val="22"/>
        </w:rPr>
        <w:t xml:space="preserve"> The current </w:t>
      </w:r>
      <w:r w:rsidR="003D4319" w:rsidRPr="007C136E">
        <w:rPr>
          <w:rFonts w:ascii="Arial" w:hAnsi="Arial" w:cs="Arial"/>
          <w:sz w:val="22"/>
          <w:szCs w:val="22"/>
        </w:rPr>
        <w:t xml:space="preserve">production </w:t>
      </w:r>
      <w:r w:rsidR="00D02BCE" w:rsidRPr="007C136E">
        <w:rPr>
          <w:rFonts w:ascii="Arial" w:hAnsi="Arial" w:cs="Arial"/>
          <w:sz w:val="22"/>
          <w:szCs w:val="22"/>
        </w:rPr>
        <w:t>door</w:t>
      </w:r>
      <w:r w:rsidR="003D4319" w:rsidRPr="007C136E">
        <w:rPr>
          <w:rFonts w:ascii="Arial" w:hAnsi="Arial" w:cs="Arial"/>
          <w:sz w:val="22"/>
          <w:szCs w:val="22"/>
        </w:rPr>
        <w:t>s</w:t>
      </w:r>
      <w:r w:rsidR="00D02BCE" w:rsidRPr="007C136E">
        <w:rPr>
          <w:rFonts w:ascii="Arial" w:hAnsi="Arial" w:cs="Arial"/>
          <w:sz w:val="22"/>
          <w:szCs w:val="22"/>
        </w:rPr>
        <w:t xml:space="preserve"> also feature a frameless</w:t>
      </w:r>
      <w:r w:rsidR="003D4319" w:rsidRPr="007C136E">
        <w:rPr>
          <w:rFonts w:ascii="Arial" w:hAnsi="Arial" w:cs="Arial"/>
          <w:sz w:val="22"/>
          <w:szCs w:val="22"/>
        </w:rPr>
        <w:t xml:space="preserve"> design, </w:t>
      </w:r>
      <w:r w:rsidR="00831895" w:rsidRPr="007C136E">
        <w:rPr>
          <w:rFonts w:ascii="Arial" w:hAnsi="Arial" w:cs="Arial"/>
          <w:sz w:val="22"/>
          <w:szCs w:val="22"/>
        </w:rPr>
        <w:t>meaning that</w:t>
      </w:r>
      <w:r w:rsidR="007C5925" w:rsidRPr="007C136E">
        <w:rPr>
          <w:rFonts w:ascii="Arial" w:hAnsi="Arial" w:cs="Arial"/>
          <w:sz w:val="22"/>
          <w:szCs w:val="22"/>
        </w:rPr>
        <w:t xml:space="preserve"> </w:t>
      </w:r>
      <w:r w:rsidR="00F758B7" w:rsidRPr="007C136E">
        <w:rPr>
          <w:rFonts w:ascii="Arial" w:hAnsi="Arial" w:cs="Arial"/>
          <w:sz w:val="22"/>
          <w:szCs w:val="22"/>
        </w:rPr>
        <w:t xml:space="preserve">they do not include a frame around the upper edge of the window. </w:t>
      </w:r>
      <w:r w:rsidR="001A31B9" w:rsidRPr="007C136E">
        <w:rPr>
          <w:rFonts w:ascii="Arial" w:hAnsi="Arial" w:cs="Arial"/>
          <w:sz w:val="22"/>
          <w:szCs w:val="22"/>
        </w:rPr>
        <w:t xml:space="preserve">Both </w:t>
      </w:r>
      <w:r w:rsidR="00B32DCF" w:rsidRPr="007C136E">
        <w:rPr>
          <w:rFonts w:ascii="Arial" w:hAnsi="Arial" w:cs="Arial"/>
          <w:sz w:val="22"/>
          <w:szCs w:val="22"/>
        </w:rPr>
        <w:t xml:space="preserve">the choice of material and the frameless </w:t>
      </w:r>
      <w:r w:rsidR="00B32DCF" w:rsidRPr="007C136E">
        <w:rPr>
          <w:rFonts w:ascii="Arial" w:hAnsi="Arial" w:cs="Arial"/>
          <w:sz w:val="22"/>
          <w:szCs w:val="22"/>
        </w:rPr>
        <w:lastRenderedPageBreak/>
        <w:t>design contribute to the ease of manufacture, as the Aston Martin</w:t>
      </w:r>
      <w:r w:rsidR="003A265D" w:rsidRPr="007C136E">
        <w:rPr>
          <w:rFonts w:ascii="Arial" w:hAnsi="Arial" w:cs="Arial"/>
          <w:sz w:val="22"/>
          <w:szCs w:val="22"/>
        </w:rPr>
        <w:t xml:space="preserve"> sports car</w:t>
      </w:r>
      <w:r w:rsidR="00B32DCF" w:rsidRPr="007C136E">
        <w:rPr>
          <w:rFonts w:ascii="Arial" w:hAnsi="Arial" w:cs="Arial"/>
          <w:sz w:val="22"/>
          <w:szCs w:val="22"/>
        </w:rPr>
        <w:t xml:space="preserve"> door build </w:t>
      </w:r>
      <w:r w:rsidR="00156958" w:rsidRPr="007C136E">
        <w:rPr>
          <w:rFonts w:ascii="Arial" w:hAnsi="Arial" w:cs="Arial"/>
          <w:sz w:val="22"/>
          <w:szCs w:val="22"/>
        </w:rPr>
        <w:t>is relatively simple</w:t>
      </w:r>
      <w:r w:rsidR="00696135" w:rsidRPr="007C136E">
        <w:rPr>
          <w:rFonts w:ascii="Arial" w:hAnsi="Arial" w:cs="Arial"/>
          <w:sz w:val="22"/>
          <w:szCs w:val="22"/>
        </w:rPr>
        <w:t xml:space="preserve"> with limited requirement for specialist manufacturing equipmen</w:t>
      </w:r>
      <w:r w:rsidR="005473D1" w:rsidRPr="007C136E">
        <w:rPr>
          <w:rFonts w:ascii="Arial" w:hAnsi="Arial" w:cs="Arial"/>
          <w:sz w:val="22"/>
          <w:szCs w:val="22"/>
        </w:rPr>
        <w:t>t</w:t>
      </w:r>
      <w:r w:rsidR="006A2061" w:rsidRPr="007C136E">
        <w:rPr>
          <w:rFonts w:ascii="Arial" w:hAnsi="Arial" w:cs="Arial"/>
          <w:sz w:val="22"/>
          <w:szCs w:val="22"/>
        </w:rPr>
        <w:t>.</w:t>
      </w:r>
    </w:p>
    <w:p w14:paraId="3633413A" w14:textId="77777777" w:rsidR="009B2862" w:rsidRPr="007C136E" w:rsidRDefault="009B2862" w:rsidP="009B2862">
      <w:pPr>
        <w:rPr>
          <w:rFonts w:ascii="Arial" w:hAnsi="Arial" w:cs="Arial"/>
          <w:b/>
          <w:bCs/>
          <w:sz w:val="22"/>
          <w:szCs w:val="22"/>
          <w:lang w:bidi="en-US"/>
        </w:rPr>
      </w:pPr>
    </w:p>
    <w:p w14:paraId="59F1D505" w14:textId="111DF4E9" w:rsidR="00C05144" w:rsidRPr="007C136E" w:rsidRDefault="00C05144" w:rsidP="0043256D">
      <w:pPr>
        <w:jc w:val="center"/>
        <w:rPr>
          <w:rFonts w:ascii="Arial" w:hAnsi="Arial" w:cs="Arial"/>
          <w:sz w:val="22"/>
          <w:szCs w:val="22"/>
        </w:rPr>
      </w:pPr>
      <w:r w:rsidRPr="007C136E">
        <w:rPr>
          <w:rFonts w:ascii="Arial" w:hAnsi="Arial" w:cs="Arial"/>
          <w:noProof/>
          <w:sz w:val="22"/>
          <w:szCs w:val="22"/>
        </w:rPr>
        <w:drawing>
          <wp:inline distT="0" distB="0" distL="0" distR="0" wp14:anchorId="2B0A70B7" wp14:editId="63C339D4">
            <wp:extent cx="4719927" cy="2791381"/>
            <wp:effectExtent l="19050" t="19050" r="24130" b="28575"/>
            <wp:docPr id="281114168" name="Picture 1" descr="A red sports car with its doors o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114168" name="Picture 1" descr="A red sports car with its doors open&#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9410" t="15089" r="9814"/>
                    <a:stretch/>
                  </pic:blipFill>
                  <pic:spPr bwMode="auto">
                    <a:xfrm>
                      <a:off x="0" y="0"/>
                      <a:ext cx="4854938" cy="2871227"/>
                    </a:xfrm>
                    <a:prstGeom prst="rect">
                      <a:avLst/>
                    </a:prstGeom>
                    <a:noFill/>
                    <a:ln w="1905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CF8AE3C" w14:textId="12D55830" w:rsidR="0043256D" w:rsidRPr="007C136E" w:rsidRDefault="0043256D" w:rsidP="0043256D">
      <w:pPr>
        <w:jc w:val="center"/>
        <w:rPr>
          <w:rFonts w:ascii="Arial" w:hAnsi="Arial" w:cs="Arial"/>
          <w:b/>
          <w:bCs/>
          <w:sz w:val="22"/>
          <w:szCs w:val="22"/>
          <w:lang w:bidi="en-US"/>
        </w:rPr>
      </w:pPr>
      <w:r w:rsidRPr="007C136E">
        <w:rPr>
          <w:rFonts w:ascii="Arial" w:hAnsi="Arial" w:cs="Arial"/>
          <w:b/>
          <w:bCs/>
          <w:sz w:val="22"/>
          <w:szCs w:val="22"/>
          <w:lang w:bidi="en-US"/>
        </w:rPr>
        <w:t xml:space="preserve">Figure </w:t>
      </w:r>
      <w:r w:rsidR="000F7D74" w:rsidRPr="007C136E">
        <w:rPr>
          <w:rFonts w:ascii="Arial" w:hAnsi="Arial" w:cs="Arial"/>
          <w:b/>
          <w:bCs/>
          <w:sz w:val="22"/>
          <w:szCs w:val="22"/>
          <w:lang w:bidi="en-US"/>
        </w:rPr>
        <w:t>3</w:t>
      </w:r>
      <w:r w:rsidRPr="007C136E">
        <w:rPr>
          <w:rFonts w:ascii="Arial" w:hAnsi="Arial" w:cs="Arial"/>
          <w:b/>
          <w:bCs/>
          <w:sz w:val="22"/>
          <w:szCs w:val="22"/>
          <w:lang w:bidi="en-US"/>
        </w:rPr>
        <w:t xml:space="preserve"> – Image of Aston Martin Swan Door Opening Style (</w:t>
      </w:r>
      <w:r w:rsidR="00E3718F" w:rsidRPr="007C136E">
        <w:rPr>
          <w:rFonts w:ascii="Arial" w:hAnsi="Arial" w:cs="Arial"/>
          <w:b/>
          <w:bCs/>
          <w:sz w:val="22"/>
          <w:szCs w:val="22"/>
          <w:lang w:bidi="en-US"/>
        </w:rPr>
        <w:t>SimplyIOA</w:t>
      </w:r>
      <w:r w:rsidR="007E5482" w:rsidRPr="007C136E">
        <w:rPr>
          <w:rFonts w:ascii="Arial" w:hAnsi="Arial" w:cs="Arial"/>
          <w:b/>
          <w:bCs/>
          <w:sz w:val="22"/>
          <w:szCs w:val="22"/>
          <w:lang w:bidi="en-US"/>
        </w:rPr>
        <w:t>.</w:t>
      </w:r>
      <w:r w:rsidR="00E3718F" w:rsidRPr="007C136E">
        <w:rPr>
          <w:rFonts w:ascii="Arial" w:hAnsi="Arial" w:cs="Arial"/>
          <w:b/>
          <w:bCs/>
          <w:sz w:val="22"/>
          <w:szCs w:val="22"/>
          <w:lang w:bidi="en-US"/>
        </w:rPr>
        <w:t xml:space="preserve"> (2023)</w:t>
      </w:r>
      <w:r w:rsidR="00E3718F" w:rsidRPr="007C136E">
        <w:rPr>
          <w:rFonts w:ascii="Arial" w:hAnsi="Arial" w:cs="Arial"/>
          <w:sz w:val="22"/>
          <w:szCs w:val="22"/>
          <w:lang w:bidi="en-US"/>
        </w:rPr>
        <w:t> </w:t>
      </w:r>
    </w:p>
    <w:p w14:paraId="07A8D3D0" w14:textId="77777777" w:rsidR="00C05144" w:rsidRPr="007C136E" w:rsidRDefault="00C05144" w:rsidP="003C3EE2">
      <w:pPr>
        <w:rPr>
          <w:rFonts w:ascii="Arial" w:hAnsi="Arial" w:cs="Arial"/>
          <w:sz w:val="22"/>
          <w:szCs w:val="22"/>
        </w:rPr>
      </w:pPr>
    </w:p>
    <w:p w14:paraId="28C62904" w14:textId="366A2ED5" w:rsidR="003C3EE2" w:rsidRPr="007C136E" w:rsidRDefault="003C3EE2" w:rsidP="003C3EE2">
      <w:pPr>
        <w:rPr>
          <w:rFonts w:ascii="Arial" w:hAnsi="Arial" w:cs="Arial"/>
          <w:sz w:val="22"/>
          <w:szCs w:val="22"/>
        </w:rPr>
      </w:pPr>
      <w:r w:rsidRPr="007C136E">
        <w:rPr>
          <w:rFonts w:ascii="Arial" w:hAnsi="Arial" w:cs="Arial"/>
          <w:sz w:val="22"/>
          <w:szCs w:val="22"/>
        </w:rPr>
        <w:t>The dihedral door is an innovative door mechanism characterised by a unique pivoting motion that moves both outward and upward, at an angle. This type of door was made famous by Swedish auto-manufacturer Koenigsegg, which engineered and popularised the dihedral design as a signature feature on its high-performance hyper cars.</w:t>
      </w:r>
      <w:r w:rsidR="00870662" w:rsidRPr="007C136E">
        <w:rPr>
          <w:rFonts w:ascii="Arial" w:hAnsi="Arial" w:cs="Arial"/>
          <w:sz w:val="22"/>
          <w:szCs w:val="22"/>
        </w:rPr>
        <w:t xml:space="preserve"> </w:t>
      </w:r>
      <w:r w:rsidR="00803F88" w:rsidRPr="007C136E">
        <w:rPr>
          <w:rFonts w:ascii="Arial" w:hAnsi="Arial" w:cs="Arial"/>
          <w:sz w:val="22"/>
          <w:szCs w:val="22"/>
        </w:rPr>
        <w:t xml:space="preserve">As a result, to compete within the hyper car market, Aston Martin </w:t>
      </w:r>
      <w:r w:rsidR="000965FC" w:rsidRPr="007C136E">
        <w:rPr>
          <w:rFonts w:ascii="Arial" w:hAnsi="Arial" w:cs="Arial"/>
          <w:sz w:val="22"/>
          <w:szCs w:val="22"/>
        </w:rPr>
        <w:t xml:space="preserve">has adopted the dihedral door design </w:t>
      </w:r>
      <w:r w:rsidR="00E71587" w:rsidRPr="007C136E">
        <w:rPr>
          <w:rFonts w:ascii="Arial" w:hAnsi="Arial" w:cs="Arial"/>
          <w:sz w:val="22"/>
          <w:szCs w:val="22"/>
        </w:rPr>
        <w:t>for the Valhalla</w:t>
      </w:r>
      <w:r w:rsidR="00F6151A" w:rsidRPr="007C136E">
        <w:rPr>
          <w:rFonts w:ascii="Arial" w:hAnsi="Arial" w:cs="Arial"/>
          <w:sz w:val="22"/>
          <w:szCs w:val="22"/>
        </w:rPr>
        <w:t xml:space="preserve">. </w:t>
      </w:r>
      <w:r w:rsidR="00436D79" w:rsidRPr="007C136E">
        <w:rPr>
          <w:rFonts w:ascii="Arial" w:hAnsi="Arial" w:cs="Arial"/>
          <w:sz w:val="22"/>
          <w:szCs w:val="22"/>
        </w:rPr>
        <w:t>However</w:t>
      </w:r>
      <w:r w:rsidR="00B8343E" w:rsidRPr="007C136E">
        <w:rPr>
          <w:rFonts w:ascii="Arial" w:hAnsi="Arial" w:cs="Arial"/>
          <w:sz w:val="22"/>
          <w:szCs w:val="22"/>
        </w:rPr>
        <w:t>,</w:t>
      </w:r>
      <w:r w:rsidR="00436D79" w:rsidRPr="007C136E">
        <w:rPr>
          <w:rFonts w:ascii="Arial" w:hAnsi="Arial" w:cs="Arial"/>
          <w:sz w:val="22"/>
          <w:szCs w:val="22"/>
        </w:rPr>
        <w:t xml:space="preserve"> </w:t>
      </w:r>
      <w:r w:rsidR="00F62930" w:rsidRPr="007C136E">
        <w:rPr>
          <w:rFonts w:ascii="Arial" w:hAnsi="Arial" w:cs="Arial"/>
          <w:sz w:val="22"/>
          <w:szCs w:val="22"/>
        </w:rPr>
        <w:t>the dihedral</w:t>
      </w:r>
      <w:r w:rsidR="00B8343E" w:rsidRPr="007C136E">
        <w:rPr>
          <w:rFonts w:ascii="Arial" w:hAnsi="Arial" w:cs="Arial"/>
          <w:sz w:val="22"/>
          <w:szCs w:val="22"/>
        </w:rPr>
        <w:t xml:space="preserve"> door opening style </w:t>
      </w:r>
      <w:r w:rsidR="00F62930" w:rsidRPr="007C136E">
        <w:rPr>
          <w:rFonts w:ascii="Arial" w:hAnsi="Arial" w:cs="Arial"/>
          <w:sz w:val="22"/>
          <w:szCs w:val="22"/>
        </w:rPr>
        <w:t xml:space="preserve">introduces a number of </w:t>
      </w:r>
      <w:r w:rsidR="005C62EE" w:rsidRPr="007C136E">
        <w:rPr>
          <w:rFonts w:ascii="Arial" w:hAnsi="Arial" w:cs="Arial"/>
          <w:sz w:val="22"/>
          <w:szCs w:val="22"/>
        </w:rPr>
        <w:t>difficulties</w:t>
      </w:r>
      <w:r w:rsidR="00F62930" w:rsidRPr="007C136E">
        <w:rPr>
          <w:rFonts w:ascii="Arial" w:hAnsi="Arial" w:cs="Arial"/>
          <w:sz w:val="22"/>
          <w:szCs w:val="22"/>
        </w:rPr>
        <w:t xml:space="preserve"> </w:t>
      </w:r>
      <w:r w:rsidR="000A0E46" w:rsidRPr="007C136E">
        <w:rPr>
          <w:rFonts w:ascii="Arial" w:hAnsi="Arial" w:cs="Arial"/>
          <w:sz w:val="22"/>
          <w:szCs w:val="22"/>
        </w:rPr>
        <w:t>to the manufacturing process of the Valhalla</w:t>
      </w:r>
      <w:r w:rsidR="00680EC9" w:rsidRPr="007C136E">
        <w:rPr>
          <w:rFonts w:ascii="Arial" w:hAnsi="Arial" w:cs="Arial"/>
          <w:sz w:val="22"/>
          <w:szCs w:val="22"/>
        </w:rPr>
        <w:t xml:space="preserve">, </w:t>
      </w:r>
      <w:r w:rsidR="00B1688D" w:rsidRPr="007C136E">
        <w:rPr>
          <w:rFonts w:ascii="Arial" w:hAnsi="Arial" w:cs="Arial"/>
          <w:sz w:val="22"/>
          <w:szCs w:val="22"/>
        </w:rPr>
        <w:t xml:space="preserve">due to the complex design of the door </w:t>
      </w:r>
      <w:r w:rsidR="00B62266" w:rsidRPr="007C136E">
        <w:rPr>
          <w:rFonts w:ascii="Arial" w:hAnsi="Arial" w:cs="Arial"/>
          <w:sz w:val="22"/>
          <w:szCs w:val="22"/>
        </w:rPr>
        <w:t xml:space="preserve">hinge </w:t>
      </w:r>
      <w:r w:rsidR="00B1688D" w:rsidRPr="007C136E">
        <w:rPr>
          <w:rFonts w:ascii="Arial" w:hAnsi="Arial" w:cs="Arial"/>
          <w:sz w:val="22"/>
          <w:szCs w:val="22"/>
        </w:rPr>
        <w:t xml:space="preserve">and large </w:t>
      </w:r>
      <w:r w:rsidR="00511DC6" w:rsidRPr="007C136E">
        <w:rPr>
          <w:rFonts w:ascii="Arial" w:hAnsi="Arial" w:cs="Arial"/>
          <w:sz w:val="22"/>
          <w:szCs w:val="22"/>
        </w:rPr>
        <w:t xml:space="preserve">door structure </w:t>
      </w:r>
      <w:r w:rsidR="00B1688D" w:rsidRPr="007C136E">
        <w:rPr>
          <w:rFonts w:ascii="Arial" w:hAnsi="Arial" w:cs="Arial"/>
          <w:sz w:val="22"/>
          <w:szCs w:val="22"/>
        </w:rPr>
        <w:t>surface area</w:t>
      </w:r>
      <w:r w:rsidR="00680EC9" w:rsidRPr="007C136E">
        <w:rPr>
          <w:rFonts w:ascii="Arial" w:hAnsi="Arial" w:cs="Arial"/>
          <w:sz w:val="22"/>
          <w:szCs w:val="22"/>
        </w:rPr>
        <w:t>.</w:t>
      </w:r>
      <w:r w:rsidR="005C62EE" w:rsidRPr="007C136E">
        <w:rPr>
          <w:rFonts w:ascii="Arial" w:hAnsi="Arial" w:cs="Arial"/>
          <w:sz w:val="22"/>
          <w:szCs w:val="22"/>
        </w:rPr>
        <w:t xml:space="preserve"> </w:t>
      </w:r>
      <w:r w:rsidR="008A1253" w:rsidRPr="007C136E">
        <w:rPr>
          <w:rFonts w:ascii="Arial" w:hAnsi="Arial" w:cs="Arial"/>
          <w:sz w:val="22"/>
          <w:szCs w:val="22"/>
        </w:rPr>
        <w:t>T</w:t>
      </w:r>
      <w:r w:rsidR="00883AC2" w:rsidRPr="007C136E">
        <w:rPr>
          <w:rFonts w:ascii="Arial" w:hAnsi="Arial" w:cs="Arial"/>
          <w:sz w:val="22"/>
          <w:szCs w:val="22"/>
        </w:rPr>
        <w:t>he</w:t>
      </w:r>
      <w:r w:rsidR="000F450E" w:rsidRPr="007C136E">
        <w:rPr>
          <w:rFonts w:ascii="Arial" w:hAnsi="Arial" w:cs="Arial"/>
          <w:sz w:val="22"/>
          <w:szCs w:val="22"/>
        </w:rPr>
        <w:t xml:space="preserve"> unique movement of a dihedral door</w:t>
      </w:r>
      <w:r w:rsidR="004D1D7A" w:rsidRPr="007C136E">
        <w:rPr>
          <w:rFonts w:ascii="Arial" w:hAnsi="Arial" w:cs="Arial"/>
          <w:sz w:val="22"/>
          <w:szCs w:val="22"/>
        </w:rPr>
        <w:t xml:space="preserve"> is produced through </w:t>
      </w:r>
      <w:r w:rsidR="0015268D" w:rsidRPr="007C136E">
        <w:rPr>
          <w:rFonts w:ascii="Arial" w:hAnsi="Arial" w:cs="Arial"/>
          <w:sz w:val="22"/>
          <w:szCs w:val="22"/>
        </w:rPr>
        <w:t xml:space="preserve">the use of </w:t>
      </w:r>
      <w:r w:rsidR="00CF4E19" w:rsidRPr="007C136E">
        <w:rPr>
          <w:rFonts w:ascii="Arial" w:hAnsi="Arial" w:cs="Arial"/>
          <w:sz w:val="22"/>
          <w:szCs w:val="22"/>
        </w:rPr>
        <w:t xml:space="preserve">two hinges, with the bottom hinge being particularly large to create the </w:t>
      </w:r>
      <w:r w:rsidR="00A538D6" w:rsidRPr="007C136E">
        <w:rPr>
          <w:rFonts w:ascii="Arial" w:hAnsi="Arial" w:cs="Arial"/>
          <w:sz w:val="22"/>
          <w:szCs w:val="22"/>
        </w:rPr>
        <w:t>upward-angled motion.</w:t>
      </w:r>
      <w:r w:rsidR="00425E17" w:rsidRPr="007C136E">
        <w:rPr>
          <w:rFonts w:ascii="Arial" w:hAnsi="Arial" w:cs="Arial"/>
          <w:sz w:val="22"/>
          <w:szCs w:val="22"/>
        </w:rPr>
        <w:t xml:space="preserve"> A challenge that is </w:t>
      </w:r>
      <w:r w:rsidR="00836BB5" w:rsidRPr="007C136E">
        <w:rPr>
          <w:rFonts w:ascii="Arial" w:hAnsi="Arial" w:cs="Arial"/>
          <w:sz w:val="22"/>
          <w:szCs w:val="22"/>
        </w:rPr>
        <w:t xml:space="preserve">then </w:t>
      </w:r>
      <w:r w:rsidR="00425E17" w:rsidRPr="007C136E">
        <w:rPr>
          <w:rFonts w:ascii="Arial" w:hAnsi="Arial" w:cs="Arial"/>
          <w:sz w:val="22"/>
          <w:szCs w:val="22"/>
        </w:rPr>
        <w:t xml:space="preserve">presented </w:t>
      </w:r>
      <w:r w:rsidR="00836BB5" w:rsidRPr="007C136E">
        <w:rPr>
          <w:rFonts w:ascii="Arial" w:hAnsi="Arial" w:cs="Arial"/>
          <w:sz w:val="22"/>
          <w:szCs w:val="22"/>
        </w:rPr>
        <w:t xml:space="preserve">is the </w:t>
      </w:r>
      <w:r w:rsidR="000F5B03" w:rsidRPr="007C136E">
        <w:rPr>
          <w:rFonts w:ascii="Arial" w:hAnsi="Arial" w:cs="Arial"/>
          <w:sz w:val="22"/>
          <w:szCs w:val="22"/>
        </w:rPr>
        <w:t xml:space="preserve">difficult flight path of the door assembly that is required </w:t>
      </w:r>
      <w:r w:rsidR="008E4CD1" w:rsidRPr="007C136E">
        <w:rPr>
          <w:rFonts w:ascii="Arial" w:hAnsi="Arial" w:cs="Arial"/>
          <w:sz w:val="22"/>
          <w:szCs w:val="22"/>
        </w:rPr>
        <w:t xml:space="preserve">for </w:t>
      </w:r>
      <w:r w:rsidR="00006EB6" w:rsidRPr="007C136E">
        <w:rPr>
          <w:rFonts w:ascii="Arial" w:hAnsi="Arial" w:cs="Arial"/>
          <w:sz w:val="22"/>
          <w:szCs w:val="22"/>
        </w:rPr>
        <w:t>fitment to the body structure</w:t>
      </w:r>
      <w:r w:rsidR="00894B5F" w:rsidRPr="007C136E">
        <w:rPr>
          <w:rFonts w:ascii="Arial" w:hAnsi="Arial" w:cs="Arial"/>
          <w:sz w:val="22"/>
          <w:szCs w:val="22"/>
        </w:rPr>
        <w:t xml:space="preserve">. </w:t>
      </w:r>
      <w:r w:rsidR="00921984" w:rsidRPr="007C136E">
        <w:rPr>
          <w:rFonts w:ascii="Arial" w:hAnsi="Arial" w:cs="Arial"/>
          <w:sz w:val="22"/>
          <w:szCs w:val="22"/>
        </w:rPr>
        <w:t xml:space="preserve">Another challenge that creates a difficult fitment is the large door structure </w:t>
      </w:r>
      <w:r w:rsidR="00F40A17" w:rsidRPr="007C136E">
        <w:rPr>
          <w:rFonts w:ascii="Arial" w:hAnsi="Arial" w:cs="Arial"/>
          <w:sz w:val="22"/>
          <w:szCs w:val="22"/>
        </w:rPr>
        <w:t>of the Valhalla</w:t>
      </w:r>
      <w:r w:rsidR="00646894" w:rsidRPr="007C136E">
        <w:rPr>
          <w:rFonts w:ascii="Arial" w:hAnsi="Arial" w:cs="Arial"/>
          <w:sz w:val="22"/>
          <w:szCs w:val="22"/>
        </w:rPr>
        <w:t xml:space="preserve">, as the door assembly has a length of </w:t>
      </w:r>
      <w:r w:rsidR="008432E2" w:rsidRPr="007C136E">
        <w:rPr>
          <w:rFonts w:ascii="Arial" w:hAnsi="Arial" w:cs="Arial"/>
          <w:sz w:val="22"/>
          <w:szCs w:val="22"/>
        </w:rPr>
        <w:t>1526mm</w:t>
      </w:r>
      <w:r w:rsidR="00B03FE7" w:rsidRPr="007C136E">
        <w:rPr>
          <w:rFonts w:ascii="Arial" w:hAnsi="Arial" w:cs="Arial"/>
          <w:sz w:val="22"/>
          <w:szCs w:val="22"/>
        </w:rPr>
        <w:t xml:space="preserve"> and height of</w:t>
      </w:r>
      <w:r w:rsidR="009E1199" w:rsidRPr="007C136E">
        <w:rPr>
          <w:rFonts w:ascii="Arial" w:hAnsi="Arial" w:cs="Arial"/>
          <w:sz w:val="22"/>
          <w:szCs w:val="22"/>
        </w:rPr>
        <w:t xml:space="preserve"> 1221mm. The </w:t>
      </w:r>
      <w:r w:rsidR="00C671D6" w:rsidRPr="007C136E">
        <w:rPr>
          <w:rFonts w:ascii="Arial" w:hAnsi="Arial" w:cs="Arial"/>
          <w:sz w:val="22"/>
          <w:szCs w:val="22"/>
        </w:rPr>
        <w:t xml:space="preserve">large </w:t>
      </w:r>
      <w:r w:rsidR="002C3CD4" w:rsidRPr="007C136E">
        <w:rPr>
          <w:rFonts w:ascii="Arial" w:hAnsi="Arial" w:cs="Arial"/>
          <w:sz w:val="22"/>
          <w:szCs w:val="22"/>
        </w:rPr>
        <w:t>size of the door structure</w:t>
      </w:r>
      <w:r w:rsidR="00C671D6" w:rsidRPr="007C136E">
        <w:rPr>
          <w:rFonts w:ascii="Arial" w:hAnsi="Arial" w:cs="Arial"/>
          <w:sz w:val="22"/>
          <w:szCs w:val="22"/>
        </w:rPr>
        <w:t xml:space="preserve"> also</w:t>
      </w:r>
      <w:r w:rsidR="002C3CD4" w:rsidRPr="007C136E">
        <w:rPr>
          <w:rFonts w:ascii="Arial" w:hAnsi="Arial" w:cs="Arial"/>
          <w:sz w:val="22"/>
          <w:szCs w:val="22"/>
        </w:rPr>
        <w:t xml:space="preserve"> means that </w:t>
      </w:r>
      <w:r w:rsidR="00874D79" w:rsidRPr="007C136E">
        <w:rPr>
          <w:rFonts w:ascii="Arial" w:hAnsi="Arial" w:cs="Arial"/>
          <w:sz w:val="22"/>
          <w:szCs w:val="22"/>
        </w:rPr>
        <w:t>the assembly is also extremely heavy at</w:t>
      </w:r>
      <w:r w:rsidR="00A858BE" w:rsidRPr="007C136E">
        <w:rPr>
          <w:rFonts w:ascii="Arial" w:hAnsi="Arial" w:cs="Arial"/>
          <w:sz w:val="22"/>
          <w:szCs w:val="22"/>
        </w:rPr>
        <w:t xml:space="preserve"> 40.18kg, </w:t>
      </w:r>
      <w:r w:rsidR="00A15E50" w:rsidRPr="007C136E">
        <w:rPr>
          <w:rFonts w:ascii="Arial" w:hAnsi="Arial" w:cs="Arial"/>
          <w:sz w:val="22"/>
          <w:szCs w:val="22"/>
        </w:rPr>
        <w:t>which is significantly heavier when compared to the door assembly of an Aston Martin Van</w:t>
      </w:r>
      <w:r w:rsidR="00F52061" w:rsidRPr="007C136E">
        <w:rPr>
          <w:rFonts w:ascii="Arial" w:hAnsi="Arial" w:cs="Arial"/>
          <w:sz w:val="22"/>
          <w:szCs w:val="22"/>
        </w:rPr>
        <w:t xml:space="preserve">quish which has a mass of </w:t>
      </w:r>
      <w:r w:rsidR="00D02646" w:rsidRPr="007C136E">
        <w:rPr>
          <w:rFonts w:ascii="Arial" w:hAnsi="Arial" w:cs="Arial"/>
          <w:sz w:val="22"/>
          <w:szCs w:val="22"/>
        </w:rPr>
        <w:t>2</w:t>
      </w:r>
      <w:r w:rsidR="00A35F76" w:rsidRPr="007C136E">
        <w:rPr>
          <w:rFonts w:ascii="Arial" w:hAnsi="Arial" w:cs="Arial"/>
          <w:sz w:val="22"/>
          <w:szCs w:val="22"/>
        </w:rPr>
        <w:t>3</w:t>
      </w:r>
      <w:r w:rsidR="00D02646" w:rsidRPr="007C136E">
        <w:rPr>
          <w:rFonts w:ascii="Arial" w:hAnsi="Arial" w:cs="Arial"/>
          <w:sz w:val="22"/>
          <w:szCs w:val="22"/>
        </w:rPr>
        <w:t>.45k</w:t>
      </w:r>
      <w:r w:rsidR="00827505" w:rsidRPr="007C136E">
        <w:rPr>
          <w:rFonts w:ascii="Arial" w:hAnsi="Arial" w:cs="Arial"/>
          <w:sz w:val="22"/>
          <w:szCs w:val="22"/>
        </w:rPr>
        <w:t>g</w:t>
      </w:r>
      <w:r w:rsidR="00D02646" w:rsidRPr="007C136E">
        <w:rPr>
          <w:rFonts w:ascii="Arial" w:hAnsi="Arial" w:cs="Arial"/>
          <w:sz w:val="22"/>
          <w:szCs w:val="22"/>
        </w:rPr>
        <w:t xml:space="preserve">. </w:t>
      </w:r>
      <w:r w:rsidR="008C5248" w:rsidRPr="007C136E">
        <w:rPr>
          <w:rFonts w:ascii="Arial" w:hAnsi="Arial" w:cs="Arial"/>
          <w:sz w:val="22"/>
          <w:szCs w:val="22"/>
        </w:rPr>
        <w:t>Therefore, the door assembly of the Valhalla is not only difficult to fit</w:t>
      </w:r>
      <w:r w:rsidR="008F5628" w:rsidRPr="007C136E">
        <w:rPr>
          <w:rFonts w:ascii="Arial" w:hAnsi="Arial" w:cs="Arial"/>
          <w:sz w:val="22"/>
          <w:szCs w:val="22"/>
        </w:rPr>
        <w:t xml:space="preserve"> to the body </w:t>
      </w:r>
      <w:r w:rsidR="004A18BE" w:rsidRPr="007C136E">
        <w:rPr>
          <w:rFonts w:ascii="Arial" w:hAnsi="Arial" w:cs="Arial"/>
          <w:sz w:val="22"/>
          <w:szCs w:val="22"/>
        </w:rPr>
        <w:t>structure</w:t>
      </w:r>
      <w:r w:rsidR="004A18BE">
        <w:rPr>
          <w:rFonts w:ascii="Arial" w:hAnsi="Arial" w:cs="Arial"/>
          <w:sz w:val="22"/>
          <w:szCs w:val="22"/>
        </w:rPr>
        <w:t xml:space="preserve"> but</w:t>
      </w:r>
      <w:r w:rsidR="008F5628" w:rsidRPr="007C136E">
        <w:rPr>
          <w:rFonts w:ascii="Arial" w:hAnsi="Arial" w:cs="Arial"/>
          <w:sz w:val="22"/>
          <w:szCs w:val="22"/>
        </w:rPr>
        <w:t xml:space="preserve"> is also unsafe and unergonomic for </w:t>
      </w:r>
      <w:r w:rsidR="009744D7" w:rsidRPr="007C136E">
        <w:rPr>
          <w:rFonts w:ascii="Arial" w:hAnsi="Arial" w:cs="Arial"/>
          <w:sz w:val="22"/>
          <w:szCs w:val="22"/>
        </w:rPr>
        <w:t>an operator to hold</w:t>
      </w:r>
      <w:r w:rsidR="00FF7C6E" w:rsidRPr="007C136E">
        <w:rPr>
          <w:rFonts w:ascii="Arial" w:hAnsi="Arial" w:cs="Arial"/>
          <w:sz w:val="22"/>
          <w:szCs w:val="22"/>
        </w:rPr>
        <w:t xml:space="preserve"> or manipulate.</w:t>
      </w:r>
    </w:p>
    <w:p w14:paraId="0B912424" w14:textId="77777777" w:rsidR="004B299A" w:rsidRPr="007C136E" w:rsidRDefault="004B299A" w:rsidP="0046481A">
      <w:pPr>
        <w:rPr>
          <w:rFonts w:ascii="Arial" w:hAnsi="Arial" w:cs="Arial"/>
          <w:sz w:val="22"/>
          <w:szCs w:val="22"/>
        </w:rPr>
      </w:pPr>
    </w:p>
    <w:p w14:paraId="37183CE5" w14:textId="424AE61E" w:rsidR="00404FE8" w:rsidRPr="007C136E" w:rsidRDefault="008909F6" w:rsidP="008909F6">
      <w:pPr>
        <w:jc w:val="center"/>
        <w:rPr>
          <w:rFonts w:ascii="Arial" w:hAnsi="Arial" w:cs="Arial"/>
          <w:sz w:val="22"/>
          <w:szCs w:val="22"/>
        </w:rPr>
      </w:pPr>
      <w:r w:rsidRPr="007C136E">
        <w:rPr>
          <w:rFonts w:ascii="Arial" w:hAnsi="Arial" w:cs="Arial"/>
          <w:noProof/>
          <w:sz w:val="22"/>
          <w:szCs w:val="22"/>
        </w:rPr>
        <w:lastRenderedPageBreak/>
        <w:drawing>
          <wp:inline distT="0" distB="0" distL="0" distR="0" wp14:anchorId="40BD9859" wp14:editId="27744388">
            <wp:extent cx="5064013" cy="3072168"/>
            <wp:effectExtent l="19050" t="19050" r="22860" b="13970"/>
            <wp:docPr id="13021412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a:extLst>
                        <a:ext uri="{28A0092B-C50C-407E-A947-70E740481C1C}">
                          <a14:useLocalDpi xmlns:a14="http://schemas.microsoft.com/office/drawing/2010/main" val="0"/>
                        </a:ext>
                      </a:extLst>
                    </a:blip>
                    <a:srcRect t="2960" b="7236"/>
                    <a:stretch/>
                  </pic:blipFill>
                  <pic:spPr bwMode="auto">
                    <a:xfrm>
                      <a:off x="0" y="0"/>
                      <a:ext cx="5121346" cy="3106950"/>
                    </a:xfrm>
                    <a:prstGeom prst="rect">
                      <a:avLst/>
                    </a:prstGeom>
                    <a:noFill/>
                    <a:ln w="19050">
                      <a:solidFill>
                        <a:schemeClr val="tx1"/>
                      </a:solidFill>
                    </a:ln>
                    <a:extLst>
                      <a:ext uri="{53640926-AAD7-44D8-BBD7-CCE9431645EC}">
                        <a14:shadowObscured xmlns:a14="http://schemas.microsoft.com/office/drawing/2010/main"/>
                      </a:ext>
                    </a:extLst>
                  </pic:spPr>
                </pic:pic>
              </a:graphicData>
            </a:graphic>
          </wp:inline>
        </w:drawing>
      </w:r>
    </w:p>
    <w:p w14:paraId="731F8E16" w14:textId="596B26CA" w:rsidR="00071AC4" w:rsidRDefault="00CA2557" w:rsidP="00192837">
      <w:pPr>
        <w:jc w:val="center"/>
        <w:rPr>
          <w:rFonts w:ascii="Arial" w:hAnsi="Arial" w:cs="Arial"/>
          <w:b/>
          <w:bCs/>
          <w:sz w:val="22"/>
          <w:szCs w:val="22"/>
          <w:lang w:bidi="en-US"/>
        </w:rPr>
      </w:pPr>
      <w:r w:rsidRPr="007C136E">
        <w:rPr>
          <w:rFonts w:ascii="Arial" w:hAnsi="Arial" w:cs="Arial"/>
          <w:b/>
          <w:bCs/>
          <w:sz w:val="22"/>
          <w:szCs w:val="22"/>
          <w:lang w:bidi="en-US"/>
        </w:rPr>
        <w:t xml:space="preserve">Figure </w:t>
      </w:r>
      <w:r w:rsidR="000F7D74" w:rsidRPr="007C136E">
        <w:rPr>
          <w:rFonts w:ascii="Arial" w:hAnsi="Arial" w:cs="Arial"/>
          <w:b/>
          <w:bCs/>
          <w:sz w:val="22"/>
          <w:szCs w:val="22"/>
          <w:lang w:bidi="en-US"/>
        </w:rPr>
        <w:t>4</w:t>
      </w:r>
      <w:r w:rsidRPr="007C136E">
        <w:rPr>
          <w:rFonts w:ascii="Arial" w:hAnsi="Arial" w:cs="Arial"/>
          <w:b/>
          <w:bCs/>
          <w:sz w:val="22"/>
          <w:szCs w:val="22"/>
          <w:lang w:bidi="en-US"/>
        </w:rPr>
        <w:t xml:space="preserve"> – Image of Valhalla Door Opening Style</w:t>
      </w:r>
      <w:r w:rsidR="00E97C56" w:rsidRPr="007C136E">
        <w:rPr>
          <w:rFonts w:ascii="Arial" w:hAnsi="Arial" w:cs="Arial"/>
          <w:b/>
          <w:bCs/>
          <w:sz w:val="22"/>
          <w:szCs w:val="22"/>
          <w:lang w:bidi="en-US"/>
        </w:rPr>
        <w:t>.</w:t>
      </w:r>
      <w:r w:rsidRPr="007C136E">
        <w:rPr>
          <w:rFonts w:ascii="Arial" w:hAnsi="Arial" w:cs="Arial"/>
          <w:b/>
          <w:bCs/>
          <w:sz w:val="22"/>
          <w:szCs w:val="22"/>
          <w:lang w:bidi="en-US"/>
        </w:rPr>
        <w:t xml:space="preserve"> (</w:t>
      </w:r>
      <w:r w:rsidR="0099114F" w:rsidRPr="007C136E">
        <w:rPr>
          <w:rFonts w:ascii="Arial" w:hAnsi="Arial" w:cs="Arial"/>
          <w:b/>
          <w:bCs/>
          <w:sz w:val="22"/>
          <w:szCs w:val="22"/>
          <w:lang w:bidi="en-US"/>
        </w:rPr>
        <w:t>Chicago, A.M. (2023</w:t>
      </w:r>
      <w:r w:rsidRPr="007C136E">
        <w:rPr>
          <w:rFonts w:ascii="Arial" w:hAnsi="Arial" w:cs="Arial"/>
          <w:b/>
          <w:bCs/>
          <w:sz w:val="22"/>
          <w:szCs w:val="22"/>
          <w:lang w:bidi="en-US"/>
        </w:rPr>
        <w:t>)</w:t>
      </w:r>
    </w:p>
    <w:p w14:paraId="72FA61AB" w14:textId="77777777" w:rsidR="007C136E" w:rsidRPr="007C136E" w:rsidRDefault="007C136E" w:rsidP="00192837">
      <w:pPr>
        <w:jc w:val="center"/>
        <w:rPr>
          <w:rFonts w:ascii="Arial" w:hAnsi="Arial" w:cs="Arial"/>
          <w:b/>
          <w:bCs/>
          <w:sz w:val="22"/>
          <w:szCs w:val="22"/>
          <w:lang w:bidi="en-US"/>
        </w:rPr>
      </w:pPr>
    </w:p>
    <w:p w14:paraId="2AE9BFA1" w14:textId="0A81D0BD" w:rsidR="00AA389A" w:rsidRPr="007C136E" w:rsidRDefault="00C6185A" w:rsidP="00AA0757">
      <w:pPr>
        <w:pStyle w:val="Heading1"/>
        <w:rPr>
          <w:rFonts w:ascii="Arial" w:hAnsi="Arial" w:cs="Arial"/>
          <w:sz w:val="22"/>
          <w:szCs w:val="22"/>
        </w:rPr>
      </w:pPr>
      <w:bookmarkStart w:id="8" w:name="_Toc172831274"/>
      <w:bookmarkStart w:id="9" w:name="_Toc182250603"/>
      <w:bookmarkStart w:id="10" w:name="_Toc197625928"/>
      <w:r w:rsidRPr="007C136E">
        <w:rPr>
          <w:rFonts w:ascii="Arial" w:hAnsi="Arial" w:cs="Arial"/>
          <w:sz w:val="22"/>
          <w:szCs w:val="22"/>
        </w:rPr>
        <w:t>1</w:t>
      </w:r>
      <w:r w:rsidR="00FE5837" w:rsidRPr="007C136E">
        <w:rPr>
          <w:rFonts w:ascii="Arial" w:hAnsi="Arial" w:cs="Arial"/>
          <w:sz w:val="22"/>
          <w:szCs w:val="22"/>
        </w:rPr>
        <w:t>.</w:t>
      </w:r>
      <w:r w:rsidRPr="007C136E">
        <w:rPr>
          <w:rFonts w:ascii="Arial" w:hAnsi="Arial" w:cs="Arial"/>
          <w:sz w:val="22"/>
          <w:szCs w:val="22"/>
        </w:rPr>
        <w:t>2</w:t>
      </w:r>
      <w:r w:rsidR="00FE5837" w:rsidRPr="007C136E">
        <w:rPr>
          <w:rFonts w:ascii="Arial" w:hAnsi="Arial" w:cs="Arial"/>
          <w:sz w:val="22"/>
          <w:szCs w:val="22"/>
        </w:rPr>
        <w:t xml:space="preserve"> A</w:t>
      </w:r>
      <w:bookmarkEnd w:id="8"/>
      <w:r w:rsidRPr="007C136E">
        <w:rPr>
          <w:rFonts w:ascii="Arial" w:hAnsi="Arial" w:cs="Arial"/>
          <w:sz w:val="22"/>
          <w:szCs w:val="22"/>
        </w:rPr>
        <w:t xml:space="preserve">ims &amp; Objectives of </w:t>
      </w:r>
      <w:bookmarkEnd w:id="9"/>
      <w:r w:rsidR="0068171E" w:rsidRPr="007C136E">
        <w:rPr>
          <w:rFonts w:ascii="Arial" w:hAnsi="Arial" w:cs="Arial"/>
          <w:sz w:val="22"/>
          <w:szCs w:val="22"/>
        </w:rPr>
        <w:t>Thesis</w:t>
      </w:r>
      <w:bookmarkEnd w:id="10"/>
    </w:p>
    <w:p w14:paraId="22B6B149" w14:textId="37D96AFA" w:rsidR="00141A3A" w:rsidRPr="007C136E" w:rsidRDefault="00141A3A" w:rsidP="00AA0757">
      <w:pPr>
        <w:pStyle w:val="Heading1"/>
        <w:rPr>
          <w:rFonts w:ascii="Arial" w:hAnsi="Arial" w:cs="Arial"/>
          <w:sz w:val="22"/>
          <w:szCs w:val="22"/>
        </w:rPr>
      </w:pPr>
      <w:bookmarkStart w:id="11" w:name="_Toc197625929"/>
      <w:r w:rsidRPr="007C136E">
        <w:rPr>
          <w:rFonts w:ascii="Arial" w:hAnsi="Arial" w:cs="Arial"/>
          <w:sz w:val="22"/>
          <w:szCs w:val="22"/>
        </w:rPr>
        <w:t>1.2</w:t>
      </w:r>
      <w:r w:rsidR="00AA0757" w:rsidRPr="007C136E">
        <w:rPr>
          <w:rFonts w:ascii="Arial" w:hAnsi="Arial" w:cs="Arial"/>
          <w:sz w:val="22"/>
          <w:szCs w:val="22"/>
        </w:rPr>
        <w:t>.1</w:t>
      </w:r>
      <w:r w:rsidRPr="007C136E">
        <w:rPr>
          <w:rFonts w:ascii="Arial" w:hAnsi="Arial" w:cs="Arial"/>
          <w:sz w:val="22"/>
          <w:szCs w:val="22"/>
        </w:rPr>
        <w:t xml:space="preserve"> Aim</w:t>
      </w:r>
      <w:r w:rsidR="00AA0757" w:rsidRPr="007C136E">
        <w:rPr>
          <w:rFonts w:ascii="Arial" w:hAnsi="Arial" w:cs="Arial"/>
          <w:sz w:val="22"/>
          <w:szCs w:val="22"/>
        </w:rPr>
        <w:t xml:space="preserve"> of Thesis</w:t>
      </w:r>
      <w:bookmarkEnd w:id="11"/>
    </w:p>
    <w:p w14:paraId="7F090E83" w14:textId="50E941B9" w:rsidR="00874240" w:rsidRPr="007C136E" w:rsidRDefault="00530C98" w:rsidP="00C6185A">
      <w:pPr>
        <w:rPr>
          <w:rFonts w:ascii="Arial" w:hAnsi="Arial" w:cs="Arial"/>
          <w:sz w:val="22"/>
          <w:szCs w:val="22"/>
          <w:lang w:bidi="en-US"/>
        </w:rPr>
      </w:pPr>
      <w:r w:rsidRPr="007C136E">
        <w:rPr>
          <w:rFonts w:ascii="Arial" w:hAnsi="Arial" w:cs="Arial"/>
          <w:sz w:val="22"/>
          <w:szCs w:val="22"/>
          <w:lang w:bidi="en-US"/>
        </w:rPr>
        <w:t xml:space="preserve">The </w:t>
      </w:r>
      <w:r w:rsidR="00DE066C" w:rsidRPr="007C136E">
        <w:rPr>
          <w:rFonts w:ascii="Arial" w:hAnsi="Arial" w:cs="Arial"/>
          <w:sz w:val="22"/>
          <w:szCs w:val="22"/>
          <w:lang w:bidi="en-US"/>
        </w:rPr>
        <w:t xml:space="preserve">aim of the project is to </w:t>
      </w:r>
      <w:r w:rsidR="00EE7A3A" w:rsidRPr="007C136E">
        <w:rPr>
          <w:rFonts w:ascii="Arial" w:hAnsi="Arial" w:cs="Arial"/>
          <w:sz w:val="22"/>
          <w:szCs w:val="22"/>
          <w:lang w:bidi="en-US"/>
        </w:rPr>
        <w:t xml:space="preserve">design and optimise the manufacturing processes for the </w:t>
      </w:r>
      <w:r w:rsidR="00A04F73" w:rsidRPr="007C136E">
        <w:rPr>
          <w:rFonts w:ascii="Arial" w:hAnsi="Arial" w:cs="Arial"/>
          <w:sz w:val="22"/>
          <w:szCs w:val="22"/>
          <w:lang w:bidi="en-US"/>
        </w:rPr>
        <w:t>build-up</w:t>
      </w:r>
      <w:r w:rsidR="00EE7A3A" w:rsidRPr="007C136E">
        <w:rPr>
          <w:rFonts w:ascii="Arial" w:hAnsi="Arial" w:cs="Arial"/>
          <w:sz w:val="22"/>
          <w:szCs w:val="22"/>
          <w:lang w:bidi="en-US"/>
        </w:rPr>
        <w:t xml:space="preserve"> and fitment of the Valhalla door assembly</w:t>
      </w:r>
      <w:r w:rsidR="005A7423" w:rsidRPr="007C136E">
        <w:rPr>
          <w:rFonts w:ascii="Arial" w:hAnsi="Arial" w:cs="Arial"/>
          <w:sz w:val="22"/>
          <w:szCs w:val="22"/>
          <w:lang w:bidi="en-US"/>
        </w:rPr>
        <w:t xml:space="preserve">, </w:t>
      </w:r>
      <w:r w:rsidR="00514260" w:rsidRPr="007C136E">
        <w:rPr>
          <w:rFonts w:ascii="Arial" w:hAnsi="Arial" w:cs="Arial"/>
          <w:sz w:val="22"/>
          <w:szCs w:val="22"/>
          <w:lang w:bidi="en-US"/>
        </w:rPr>
        <w:t>by introducing measures to enhance</w:t>
      </w:r>
      <w:r w:rsidR="00CA2719" w:rsidRPr="007C136E">
        <w:rPr>
          <w:rFonts w:ascii="Arial" w:hAnsi="Arial" w:cs="Arial"/>
          <w:sz w:val="22"/>
          <w:szCs w:val="22"/>
          <w:lang w:bidi="en-US"/>
        </w:rPr>
        <w:t xml:space="preserve"> ergonomics and efficiency.</w:t>
      </w:r>
    </w:p>
    <w:p w14:paraId="0AE67666" w14:textId="545C7039" w:rsidR="005F3764" w:rsidRPr="007C136E" w:rsidRDefault="00AA0757" w:rsidP="00AA0757">
      <w:pPr>
        <w:pStyle w:val="Heading1"/>
        <w:rPr>
          <w:rFonts w:ascii="Arial" w:hAnsi="Arial" w:cs="Arial"/>
          <w:sz w:val="22"/>
          <w:szCs w:val="22"/>
        </w:rPr>
      </w:pPr>
      <w:bookmarkStart w:id="12" w:name="_Toc197625930"/>
      <w:r w:rsidRPr="007C136E">
        <w:rPr>
          <w:rFonts w:ascii="Arial" w:hAnsi="Arial" w:cs="Arial"/>
          <w:sz w:val="22"/>
          <w:szCs w:val="22"/>
        </w:rPr>
        <w:t>1.2.2 Objectives of Thesis</w:t>
      </w:r>
      <w:bookmarkEnd w:id="12"/>
    </w:p>
    <w:p w14:paraId="56255B35" w14:textId="723C78CB" w:rsidR="002D658A" w:rsidRPr="007C136E" w:rsidRDefault="00954BBA" w:rsidP="00C6185A">
      <w:pPr>
        <w:rPr>
          <w:rFonts w:ascii="Arial" w:hAnsi="Arial" w:cs="Arial"/>
          <w:sz w:val="22"/>
          <w:szCs w:val="22"/>
          <w:lang w:bidi="en-US"/>
        </w:rPr>
      </w:pPr>
      <w:r w:rsidRPr="007C136E">
        <w:rPr>
          <w:rFonts w:ascii="Arial" w:hAnsi="Arial" w:cs="Arial"/>
          <w:sz w:val="22"/>
          <w:szCs w:val="22"/>
          <w:lang w:bidi="en-US"/>
        </w:rPr>
        <w:t xml:space="preserve">The success of the project will be demonstrated through </w:t>
      </w:r>
      <w:r w:rsidR="006F3ABB" w:rsidRPr="007C136E">
        <w:rPr>
          <w:rFonts w:ascii="Arial" w:hAnsi="Arial" w:cs="Arial"/>
          <w:sz w:val="22"/>
          <w:szCs w:val="22"/>
          <w:lang w:bidi="en-US"/>
        </w:rPr>
        <w:t xml:space="preserve">the following </w:t>
      </w:r>
      <w:r w:rsidRPr="007C136E">
        <w:rPr>
          <w:rFonts w:ascii="Arial" w:hAnsi="Arial" w:cs="Arial"/>
          <w:sz w:val="22"/>
          <w:szCs w:val="22"/>
          <w:lang w:bidi="en-US"/>
        </w:rPr>
        <w:t>measurable deliverables</w:t>
      </w:r>
      <w:r w:rsidR="006F3ABB" w:rsidRPr="007C136E">
        <w:rPr>
          <w:rFonts w:ascii="Arial" w:hAnsi="Arial" w:cs="Arial"/>
          <w:sz w:val="22"/>
          <w:szCs w:val="22"/>
          <w:lang w:bidi="en-US"/>
        </w:rPr>
        <w:t>,</w:t>
      </w:r>
      <w:r w:rsidRPr="007C136E">
        <w:rPr>
          <w:rFonts w:ascii="Arial" w:hAnsi="Arial" w:cs="Arial"/>
          <w:sz w:val="22"/>
          <w:szCs w:val="22"/>
          <w:lang w:bidi="en-US"/>
        </w:rPr>
        <w:t xml:space="preserve"> showcasing advancements in both ergonomic design and manufacturing </w:t>
      </w:r>
      <w:r w:rsidR="003D25D1" w:rsidRPr="007C136E">
        <w:rPr>
          <w:rFonts w:ascii="Arial" w:hAnsi="Arial" w:cs="Arial"/>
          <w:sz w:val="22"/>
          <w:szCs w:val="22"/>
          <w:lang w:bidi="en-US"/>
        </w:rPr>
        <w:t>efficiency.</w:t>
      </w:r>
      <w:r w:rsidR="00F16AB1" w:rsidRPr="007C136E">
        <w:rPr>
          <w:rFonts w:ascii="Arial" w:hAnsi="Arial" w:cs="Arial"/>
          <w:sz w:val="22"/>
          <w:szCs w:val="22"/>
          <w:lang w:bidi="en-US"/>
        </w:rPr>
        <w:br/>
      </w:r>
    </w:p>
    <w:p w14:paraId="232B0687" w14:textId="44AD8449" w:rsidR="00942925" w:rsidRPr="007C136E" w:rsidRDefault="00954BBA" w:rsidP="00942925">
      <w:pPr>
        <w:pStyle w:val="ListParagraph"/>
        <w:numPr>
          <w:ilvl w:val="0"/>
          <w:numId w:val="1"/>
        </w:numPr>
        <w:rPr>
          <w:rFonts w:ascii="Arial" w:hAnsi="Arial" w:cs="Arial"/>
          <w:sz w:val="22"/>
          <w:szCs w:val="22"/>
          <w:lang w:bidi="en-US"/>
        </w:rPr>
      </w:pPr>
      <w:r w:rsidRPr="007C136E">
        <w:rPr>
          <w:rFonts w:ascii="Arial" w:hAnsi="Arial" w:cs="Arial"/>
          <w:sz w:val="22"/>
          <w:szCs w:val="22"/>
          <w:lang w:bidi="en-US"/>
        </w:rPr>
        <w:t xml:space="preserve">To ensure that </w:t>
      </w:r>
      <w:r w:rsidR="001E1309" w:rsidRPr="007C136E">
        <w:rPr>
          <w:rFonts w:ascii="Arial" w:hAnsi="Arial" w:cs="Arial"/>
          <w:sz w:val="22"/>
          <w:szCs w:val="22"/>
          <w:lang w:bidi="en-US"/>
        </w:rPr>
        <w:t>no safety concerns are raised, or accidents are caused during the build and fitment of the Valhalla door assembly. This is especially important due to the mass of the door being over 40.18kg when fully assembled, therefore posing a threat to health if dropped or mishandled during build.</w:t>
      </w:r>
      <w:r w:rsidR="00827505" w:rsidRPr="007C136E">
        <w:rPr>
          <w:rFonts w:ascii="Arial" w:hAnsi="Arial" w:cs="Arial"/>
          <w:sz w:val="22"/>
          <w:szCs w:val="22"/>
          <w:lang w:bidi="en-US"/>
        </w:rPr>
        <w:t xml:space="preserve"> </w:t>
      </w:r>
      <w:r w:rsidR="00942925" w:rsidRPr="007C136E">
        <w:rPr>
          <w:rFonts w:ascii="Arial" w:hAnsi="Arial" w:cs="Arial"/>
          <w:sz w:val="22"/>
          <w:szCs w:val="22"/>
          <w:lang w:bidi="en-US"/>
        </w:rPr>
        <w:br/>
      </w:r>
    </w:p>
    <w:p w14:paraId="0A520CA3" w14:textId="62287A47" w:rsidR="008A4187" w:rsidRPr="007C136E" w:rsidRDefault="00827505" w:rsidP="00942925">
      <w:pPr>
        <w:pStyle w:val="ListParagraph"/>
        <w:numPr>
          <w:ilvl w:val="0"/>
          <w:numId w:val="1"/>
        </w:numPr>
        <w:rPr>
          <w:rFonts w:ascii="Arial" w:hAnsi="Arial" w:cs="Arial"/>
          <w:sz w:val="22"/>
          <w:szCs w:val="22"/>
          <w:lang w:bidi="en-US"/>
        </w:rPr>
      </w:pPr>
      <w:r w:rsidRPr="007C136E">
        <w:rPr>
          <w:rFonts w:ascii="Arial" w:hAnsi="Arial" w:cs="Arial"/>
          <w:sz w:val="22"/>
          <w:szCs w:val="22"/>
          <w:lang w:bidi="en-US"/>
        </w:rPr>
        <w:lastRenderedPageBreak/>
        <w:t xml:space="preserve">The </w:t>
      </w:r>
      <w:r w:rsidR="008A4187" w:rsidRPr="007C136E">
        <w:rPr>
          <w:rFonts w:ascii="Arial" w:hAnsi="Arial" w:cs="Arial"/>
          <w:sz w:val="22"/>
          <w:szCs w:val="22"/>
          <w:lang w:bidi="en-US"/>
        </w:rPr>
        <w:t>equipment and processes in place must prevent any health issues associated to poor ergonomics, through effective design of tooling that is suitable for any user.</w:t>
      </w:r>
      <w:r w:rsidR="00942925" w:rsidRPr="007C136E">
        <w:rPr>
          <w:rFonts w:ascii="Arial" w:hAnsi="Arial" w:cs="Arial"/>
          <w:sz w:val="22"/>
          <w:szCs w:val="22"/>
          <w:lang w:bidi="en-US"/>
        </w:rPr>
        <w:br/>
      </w:r>
    </w:p>
    <w:p w14:paraId="1C54FC58" w14:textId="6845D558" w:rsidR="008A4187" w:rsidRPr="007C136E" w:rsidRDefault="00DD73F2" w:rsidP="00942925">
      <w:pPr>
        <w:pStyle w:val="ListParagraph"/>
        <w:numPr>
          <w:ilvl w:val="0"/>
          <w:numId w:val="1"/>
        </w:numPr>
        <w:rPr>
          <w:rFonts w:ascii="Arial" w:hAnsi="Arial" w:cs="Arial"/>
          <w:sz w:val="22"/>
          <w:szCs w:val="22"/>
          <w:lang w:bidi="en-US"/>
        </w:rPr>
      </w:pPr>
      <w:r w:rsidRPr="007C136E">
        <w:rPr>
          <w:rFonts w:ascii="Arial" w:hAnsi="Arial" w:cs="Arial"/>
          <w:sz w:val="22"/>
          <w:szCs w:val="22"/>
          <w:lang w:bidi="en-US"/>
        </w:rPr>
        <w:t>The</w:t>
      </w:r>
      <w:r w:rsidR="008A4187" w:rsidRPr="007C136E">
        <w:rPr>
          <w:rFonts w:ascii="Arial" w:hAnsi="Arial" w:cs="Arial"/>
          <w:sz w:val="22"/>
          <w:szCs w:val="22"/>
          <w:lang w:bidi="en-US"/>
        </w:rPr>
        <w:t xml:space="preserve"> assembly and installation of the Valhalla doors must meet the </w:t>
      </w:r>
      <w:r w:rsidR="00111502" w:rsidRPr="007C136E">
        <w:rPr>
          <w:rFonts w:ascii="Arial" w:hAnsi="Arial" w:cs="Arial"/>
          <w:sz w:val="22"/>
          <w:szCs w:val="22"/>
          <w:lang w:bidi="en-US"/>
        </w:rPr>
        <w:t>‘T</w:t>
      </w:r>
      <w:r w:rsidR="00FD74C1" w:rsidRPr="007C136E">
        <w:rPr>
          <w:rFonts w:ascii="Arial" w:hAnsi="Arial" w:cs="Arial"/>
          <w:sz w:val="22"/>
          <w:szCs w:val="22"/>
          <w:lang w:bidi="en-US"/>
        </w:rPr>
        <w:t>AKT</w:t>
      </w:r>
      <w:r w:rsidR="00111502" w:rsidRPr="007C136E">
        <w:rPr>
          <w:rFonts w:ascii="Arial" w:hAnsi="Arial" w:cs="Arial"/>
          <w:sz w:val="22"/>
          <w:szCs w:val="22"/>
          <w:lang w:bidi="en-US"/>
        </w:rPr>
        <w:t xml:space="preserve">’ time of production. </w:t>
      </w:r>
      <w:r w:rsidR="00611CFC" w:rsidRPr="007C136E">
        <w:rPr>
          <w:rFonts w:ascii="Arial" w:hAnsi="Arial" w:cs="Arial"/>
          <w:sz w:val="22"/>
          <w:szCs w:val="22"/>
          <w:lang w:bidi="en-US"/>
        </w:rPr>
        <w:t>T</w:t>
      </w:r>
      <w:r w:rsidR="00111502" w:rsidRPr="007C136E">
        <w:rPr>
          <w:rFonts w:ascii="Arial" w:hAnsi="Arial" w:cs="Arial"/>
          <w:sz w:val="22"/>
          <w:szCs w:val="22"/>
          <w:lang w:bidi="en-US"/>
        </w:rPr>
        <w:t xml:space="preserve">his </w:t>
      </w:r>
      <w:r w:rsidR="00FD74C1" w:rsidRPr="007C136E">
        <w:rPr>
          <w:rFonts w:ascii="Arial" w:hAnsi="Arial" w:cs="Arial"/>
          <w:sz w:val="22"/>
          <w:szCs w:val="22"/>
          <w:lang w:bidi="en-US"/>
        </w:rPr>
        <w:t>TAKT</w:t>
      </w:r>
      <w:r w:rsidR="00111502" w:rsidRPr="007C136E">
        <w:rPr>
          <w:rFonts w:ascii="Arial" w:hAnsi="Arial" w:cs="Arial"/>
          <w:sz w:val="22"/>
          <w:szCs w:val="22"/>
          <w:lang w:bidi="en-US"/>
        </w:rPr>
        <w:t xml:space="preserve"> time is 3 hours and </w:t>
      </w:r>
      <w:r w:rsidR="008D66A7" w:rsidRPr="007C136E">
        <w:rPr>
          <w:rFonts w:ascii="Arial" w:hAnsi="Arial" w:cs="Arial"/>
          <w:sz w:val="22"/>
          <w:szCs w:val="22"/>
          <w:lang w:bidi="en-US"/>
        </w:rPr>
        <w:t>7</w:t>
      </w:r>
      <w:r w:rsidR="00111502" w:rsidRPr="007C136E">
        <w:rPr>
          <w:rFonts w:ascii="Arial" w:hAnsi="Arial" w:cs="Arial"/>
          <w:sz w:val="22"/>
          <w:szCs w:val="22"/>
          <w:lang w:bidi="en-US"/>
        </w:rPr>
        <w:t xml:space="preserve"> minutes. Within this time frame, the door assemblies must be built and also installed to the vehicle to ensure that the production line runs at the expected rate. </w:t>
      </w:r>
    </w:p>
    <w:p w14:paraId="06FE99EC" w14:textId="77777777" w:rsidR="00111502" w:rsidRPr="007C136E" w:rsidRDefault="00111502" w:rsidP="00C6185A">
      <w:pPr>
        <w:rPr>
          <w:rFonts w:ascii="Arial" w:hAnsi="Arial" w:cs="Arial"/>
          <w:sz w:val="22"/>
          <w:szCs w:val="22"/>
          <w:lang w:bidi="en-US"/>
        </w:rPr>
      </w:pPr>
    </w:p>
    <w:p w14:paraId="38A48608" w14:textId="5A276116" w:rsidR="00111502" w:rsidRPr="007C136E" w:rsidRDefault="008E44B0" w:rsidP="00942925">
      <w:pPr>
        <w:pStyle w:val="ListParagraph"/>
        <w:numPr>
          <w:ilvl w:val="0"/>
          <w:numId w:val="1"/>
        </w:numPr>
        <w:rPr>
          <w:rFonts w:ascii="Arial" w:hAnsi="Arial" w:cs="Arial"/>
          <w:sz w:val="22"/>
          <w:szCs w:val="22"/>
          <w:lang w:bidi="en-US"/>
        </w:rPr>
      </w:pPr>
      <w:r w:rsidRPr="007C136E">
        <w:rPr>
          <w:rFonts w:ascii="Arial" w:hAnsi="Arial" w:cs="Arial"/>
          <w:sz w:val="22"/>
          <w:szCs w:val="22"/>
          <w:lang w:bidi="en-US"/>
        </w:rPr>
        <w:t>A</w:t>
      </w:r>
      <w:r w:rsidR="00611CFC" w:rsidRPr="007C136E">
        <w:rPr>
          <w:rFonts w:ascii="Arial" w:hAnsi="Arial" w:cs="Arial"/>
          <w:sz w:val="22"/>
          <w:szCs w:val="22"/>
          <w:lang w:bidi="en-US"/>
        </w:rPr>
        <w:t xml:space="preserve"> </w:t>
      </w:r>
      <w:r w:rsidR="006B79FD" w:rsidRPr="007C136E">
        <w:rPr>
          <w:rFonts w:ascii="Arial" w:hAnsi="Arial" w:cs="Arial"/>
          <w:sz w:val="22"/>
          <w:szCs w:val="22"/>
          <w:lang w:bidi="en-US"/>
        </w:rPr>
        <w:t xml:space="preserve">target to reach ‘Six Sigma’ must be set to create a level of quality that is nearly perfect, as six sigma manufacturing equates to </w:t>
      </w:r>
      <w:r w:rsidR="00AB02D7" w:rsidRPr="007C136E">
        <w:rPr>
          <w:rFonts w:ascii="Arial" w:hAnsi="Arial" w:cs="Arial"/>
          <w:sz w:val="22"/>
          <w:szCs w:val="22"/>
          <w:lang w:bidi="en-US"/>
        </w:rPr>
        <w:t>fewer than</w:t>
      </w:r>
      <w:r w:rsidR="006B79FD" w:rsidRPr="007C136E">
        <w:rPr>
          <w:rFonts w:ascii="Arial" w:hAnsi="Arial" w:cs="Arial"/>
          <w:sz w:val="22"/>
          <w:szCs w:val="22"/>
          <w:lang w:bidi="en-US"/>
        </w:rPr>
        <w:t xml:space="preserve"> 3.4 defects per million opportunities</w:t>
      </w:r>
      <w:r w:rsidR="00AF45EB" w:rsidRPr="007C136E">
        <w:rPr>
          <w:rFonts w:ascii="Arial" w:hAnsi="Arial" w:cs="Arial"/>
          <w:sz w:val="22"/>
          <w:szCs w:val="22"/>
          <w:lang w:bidi="en-US"/>
        </w:rPr>
        <w:t xml:space="preserve"> (</w:t>
      </w:r>
      <w:r w:rsidR="005140D6" w:rsidRPr="007C136E">
        <w:rPr>
          <w:rFonts w:ascii="Arial" w:hAnsi="Arial" w:cs="Arial"/>
          <w:sz w:val="22"/>
          <w:szCs w:val="22"/>
          <w:lang w:bidi="en-US"/>
        </w:rPr>
        <w:t>Jones, E. (2014))</w:t>
      </w:r>
      <w:r w:rsidR="006B79FD" w:rsidRPr="007C136E">
        <w:rPr>
          <w:rFonts w:ascii="Arial" w:hAnsi="Arial" w:cs="Arial"/>
          <w:sz w:val="22"/>
          <w:szCs w:val="22"/>
          <w:lang w:bidi="en-US"/>
        </w:rPr>
        <w:t>.</w:t>
      </w:r>
      <w:r w:rsidR="004C4FCC" w:rsidRPr="007C136E">
        <w:rPr>
          <w:rFonts w:ascii="Arial" w:hAnsi="Arial" w:cs="Arial"/>
          <w:sz w:val="22"/>
          <w:szCs w:val="22"/>
          <w:lang w:bidi="en-US"/>
        </w:rPr>
        <w:t xml:space="preserve"> </w:t>
      </w:r>
    </w:p>
    <w:p w14:paraId="13774FDE" w14:textId="77777777" w:rsidR="00342E03" w:rsidRPr="007C136E" w:rsidRDefault="00342E03" w:rsidP="00342E03">
      <w:pPr>
        <w:rPr>
          <w:rFonts w:ascii="Arial" w:hAnsi="Arial" w:cs="Arial"/>
          <w:sz w:val="22"/>
          <w:szCs w:val="22"/>
          <w:lang w:bidi="en-US"/>
        </w:rPr>
      </w:pPr>
    </w:p>
    <w:p w14:paraId="481F8719" w14:textId="32D3E8F3" w:rsidR="00CA5758" w:rsidRPr="007C136E" w:rsidRDefault="00CA5758" w:rsidP="00CA5758">
      <w:pPr>
        <w:pStyle w:val="Heading1"/>
        <w:rPr>
          <w:rFonts w:ascii="Arial" w:hAnsi="Arial" w:cs="Arial"/>
          <w:sz w:val="22"/>
          <w:szCs w:val="22"/>
        </w:rPr>
      </w:pPr>
      <w:bookmarkStart w:id="13" w:name="_Toc197625931"/>
      <w:r w:rsidRPr="007C136E">
        <w:rPr>
          <w:rFonts w:ascii="Arial" w:hAnsi="Arial" w:cs="Arial"/>
          <w:sz w:val="22"/>
          <w:szCs w:val="22"/>
        </w:rPr>
        <w:t xml:space="preserve">1.3 </w:t>
      </w:r>
      <w:r w:rsidR="008B7AD4" w:rsidRPr="007C136E">
        <w:rPr>
          <w:rFonts w:ascii="Arial" w:hAnsi="Arial" w:cs="Arial"/>
          <w:sz w:val="22"/>
          <w:szCs w:val="22"/>
        </w:rPr>
        <w:t>Methodology</w:t>
      </w:r>
      <w:bookmarkEnd w:id="13"/>
    </w:p>
    <w:p w14:paraId="7B443D1A" w14:textId="4BB0E541" w:rsidR="00B07591" w:rsidRPr="007C136E" w:rsidRDefault="001D2F93" w:rsidP="008B7AD4">
      <w:pPr>
        <w:rPr>
          <w:rFonts w:ascii="Arial" w:hAnsi="Arial" w:cs="Arial"/>
          <w:sz w:val="22"/>
          <w:szCs w:val="22"/>
          <w:lang w:bidi="en-US"/>
        </w:rPr>
      </w:pPr>
      <w:r w:rsidRPr="007C136E">
        <w:rPr>
          <w:rFonts w:ascii="Arial" w:hAnsi="Arial" w:cs="Arial"/>
          <w:sz w:val="22"/>
          <w:szCs w:val="22"/>
          <w:lang w:bidi="en-US"/>
        </w:rPr>
        <w:t xml:space="preserve">Within manufacturing, the principles of </w:t>
      </w:r>
      <w:r w:rsidR="00706E0D" w:rsidRPr="007C136E">
        <w:rPr>
          <w:rFonts w:ascii="Arial" w:hAnsi="Arial" w:cs="Arial"/>
          <w:sz w:val="22"/>
          <w:szCs w:val="22"/>
          <w:lang w:bidi="en-US"/>
        </w:rPr>
        <w:t>‘Six Sigma’ are widely adopted</w:t>
      </w:r>
      <w:r w:rsidR="009637CE" w:rsidRPr="007C136E">
        <w:rPr>
          <w:rFonts w:ascii="Arial" w:hAnsi="Arial" w:cs="Arial"/>
          <w:sz w:val="22"/>
          <w:szCs w:val="22"/>
          <w:lang w:bidi="en-US"/>
        </w:rPr>
        <w:t xml:space="preserve"> </w:t>
      </w:r>
      <w:r w:rsidR="006320B4" w:rsidRPr="007C136E">
        <w:rPr>
          <w:rFonts w:ascii="Arial" w:hAnsi="Arial" w:cs="Arial"/>
          <w:sz w:val="22"/>
          <w:szCs w:val="22"/>
          <w:lang w:bidi="en-US"/>
        </w:rPr>
        <w:t xml:space="preserve">to help </w:t>
      </w:r>
      <w:r w:rsidR="00F60454" w:rsidRPr="007C136E">
        <w:rPr>
          <w:rFonts w:ascii="Arial" w:hAnsi="Arial" w:cs="Arial"/>
          <w:sz w:val="22"/>
          <w:szCs w:val="22"/>
          <w:lang w:bidi="en-US"/>
        </w:rPr>
        <w:t xml:space="preserve">optimise processes by minimising variation and defects. It </w:t>
      </w:r>
      <w:r w:rsidR="00D02DDD" w:rsidRPr="007C136E">
        <w:rPr>
          <w:rFonts w:ascii="Arial" w:hAnsi="Arial" w:cs="Arial"/>
          <w:sz w:val="22"/>
          <w:szCs w:val="22"/>
          <w:lang w:bidi="en-US"/>
        </w:rPr>
        <w:t xml:space="preserve">was created in the 1980’s by a </w:t>
      </w:r>
      <w:r w:rsidR="009F752E" w:rsidRPr="007C136E">
        <w:rPr>
          <w:rFonts w:ascii="Arial" w:hAnsi="Arial" w:cs="Arial"/>
          <w:sz w:val="22"/>
          <w:szCs w:val="22"/>
          <w:lang w:bidi="en-US"/>
        </w:rPr>
        <w:t>Motorola engineer and is often closely associated with lean manufacturing</w:t>
      </w:r>
      <w:r w:rsidR="00E94337" w:rsidRPr="007C136E">
        <w:rPr>
          <w:rFonts w:ascii="Arial" w:hAnsi="Arial" w:cs="Arial"/>
          <w:sz w:val="22"/>
          <w:szCs w:val="22"/>
          <w:lang w:bidi="en-US"/>
        </w:rPr>
        <w:t>, due to the focus on eliminating wastes.</w:t>
      </w:r>
      <w:r w:rsidR="00EC4684" w:rsidRPr="007C136E">
        <w:rPr>
          <w:rFonts w:ascii="Arial" w:hAnsi="Arial" w:cs="Arial"/>
          <w:sz w:val="22"/>
          <w:szCs w:val="22"/>
          <w:lang w:bidi="en-US"/>
        </w:rPr>
        <w:t xml:space="preserve"> </w:t>
      </w:r>
      <w:r w:rsidR="00920246" w:rsidRPr="007C136E">
        <w:rPr>
          <w:rFonts w:ascii="Arial" w:hAnsi="Arial" w:cs="Arial"/>
          <w:sz w:val="22"/>
          <w:szCs w:val="22"/>
          <w:lang w:bidi="en-US"/>
        </w:rPr>
        <w:t xml:space="preserve">As </w:t>
      </w:r>
      <w:r w:rsidR="00342E03" w:rsidRPr="007C136E">
        <w:rPr>
          <w:rFonts w:ascii="Arial" w:hAnsi="Arial" w:cs="Arial"/>
          <w:sz w:val="22"/>
          <w:szCs w:val="22"/>
          <w:lang w:bidi="en-US"/>
        </w:rPr>
        <w:t>Siemens</w:t>
      </w:r>
      <w:r w:rsidR="00920246" w:rsidRPr="007C136E">
        <w:rPr>
          <w:rFonts w:ascii="Arial" w:hAnsi="Arial" w:cs="Arial"/>
          <w:sz w:val="22"/>
          <w:szCs w:val="22"/>
          <w:lang w:bidi="en-US"/>
        </w:rPr>
        <w:t xml:space="preserve"> describes, “</w:t>
      </w:r>
      <w:r w:rsidR="001C7695" w:rsidRPr="007C136E">
        <w:rPr>
          <w:rFonts w:ascii="Arial" w:hAnsi="Arial" w:cs="Arial"/>
          <w:sz w:val="22"/>
          <w:szCs w:val="22"/>
          <w:lang w:bidi="en-US"/>
        </w:rPr>
        <w:t>Six Sigma in manufacturing focuses on eliminating variation, which results in reduced costs and greater customer satisfaction. The starting point with Six Sigma is the customer’s experience, and the methodology is data driven</w:t>
      </w:r>
      <w:r w:rsidR="00920246" w:rsidRPr="007C136E">
        <w:rPr>
          <w:rFonts w:ascii="Arial" w:hAnsi="Arial" w:cs="Arial"/>
          <w:sz w:val="22"/>
          <w:szCs w:val="22"/>
          <w:lang w:bidi="en-US"/>
        </w:rPr>
        <w:t>.”</w:t>
      </w:r>
      <w:r w:rsidR="00FF4B1E" w:rsidRPr="007C136E">
        <w:rPr>
          <w:rFonts w:ascii="Arial" w:hAnsi="Arial" w:cs="Arial"/>
          <w:sz w:val="22"/>
          <w:szCs w:val="22"/>
          <w:lang w:bidi="en-US"/>
        </w:rPr>
        <w:t xml:space="preserve"> (Siemens Digital Industries Software. (2023))</w:t>
      </w:r>
      <w:r w:rsidR="007E5482" w:rsidRPr="007C136E">
        <w:rPr>
          <w:rFonts w:ascii="Arial" w:hAnsi="Arial" w:cs="Arial"/>
          <w:sz w:val="22"/>
          <w:szCs w:val="22"/>
          <w:lang w:bidi="en-US"/>
        </w:rPr>
        <w:t xml:space="preserve">. </w:t>
      </w:r>
      <w:r w:rsidR="001C7695" w:rsidRPr="007C136E">
        <w:rPr>
          <w:rFonts w:ascii="Arial" w:hAnsi="Arial" w:cs="Arial"/>
          <w:sz w:val="22"/>
          <w:szCs w:val="22"/>
          <w:lang w:bidi="en-US"/>
        </w:rPr>
        <w:t xml:space="preserve">This </w:t>
      </w:r>
      <w:r w:rsidR="00543F1A" w:rsidRPr="007C136E">
        <w:rPr>
          <w:rFonts w:ascii="Arial" w:hAnsi="Arial" w:cs="Arial"/>
          <w:sz w:val="22"/>
          <w:szCs w:val="22"/>
          <w:lang w:bidi="en-US"/>
        </w:rPr>
        <w:t xml:space="preserve">source highlights the use of data to </w:t>
      </w:r>
      <w:r w:rsidR="00A528D3" w:rsidRPr="007C136E">
        <w:rPr>
          <w:rFonts w:ascii="Arial" w:hAnsi="Arial" w:cs="Arial"/>
          <w:sz w:val="22"/>
          <w:szCs w:val="22"/>
          <w:lang w:bidi="en-US"/>
        </w:rPr>
        <w:t xml:space="preserve">satisfy the customers experience, which is typically </w:t>
      </w:r>
      <w:r w:rsidR="00263DEF" w:rsidRPr="007C136E">
        <w:rPr>
          <w:rFonts w:ascii="Arial" w:hAnsi="Arial" w:cs="Arial"/>
          <w:sz w:val="22"/>
          <w:szCs w:val="22"/>
          <w:lang w:bidi="en-US"/>
        </w:rPr>
        <w:t xml:space="preserve">analysed with a use of tools such as </w:t>
      </w:r>
      <w:r w:rsidR="007F4870" w:rsidRPr="007C136E">
        <w:rPr>
          <w:rFonts w:ascii="Arial" w:hAnsi="Arial" w:cs="Arial"/>
          <w:sz w:val="22"/>
          <w:szCs w:val="22"/>
          <w:lang w:bidi="en-US"/>
        </w:rPr>
        <w:t>value stream mapping, fishbone diagrams and pareto charts.</w:t>
      </w:r>
      <w:r w:rsidR="00DB2AEA" w:rsidRPr="007C136E">
        <w:rPr>
          <w:rFonts w:ascii="Arial" w:hAnsi="Arial" w:cs="Arial"/>
          <w:sz w:val="22"/>
          <w:szCs w:val="22"/>
          <w:lang w:bidi="en-US"/>
        </w:rPr>
        <w:t xml:space="preserve"> The use of six sigma principles can be im</w:t>
      </w:r>
      <w:r w:rsidR="00935CA3" w:rsidRPr="007C136E">
        <w:rPr>
          <w:rFonts w:ascii="Arial" w:hAnsi="Arial" w:cs="Arial"/>
          <w:sz w:val="22"/>
          <w:szCs w:val="22"/>
          <w:lang w:bidi="en-US"/>
        </w:rPr>
        <w:t xml:space="preserve">plemented during the </w:t>
      </w:r>
      <w:r w:rsidR="00841454" w:rsidRPr="007C136E">
        <w:rPr>
          <w:rFonts w:ascii="Arial" w:hAnsi="Arial" w:cs="Arial"/>
          <w:sz w:val="22"/>
          <w:szCs w:val="22"/>
          <w:lang w:bidi="en-US"/>
        </w:rPr>
        <w:t>manufactu</w:t>
      </w:r>
      <w:r w:rsidR="00FA03D5" w:rsidRPr="007C136E">
        <w:rPr>
          <w:rFonts w:ascii="Arial" w:hAnsi="Arial" w:cs="Arial"/>
          <w:sz w:val="22"/>
          <w:szCs w:val="22"/>
          <w:lang w:bidi="en-US"/>
        </w:rPr>
        <w:t>re</w:t>
      </w:r>
      <w:r w:rsidR="00841454" w:rsidRPr="007C136E">
        <w:rPr>
          <w:rFonts w:ascii="Arial" w:hAnsi="Arial" w:cs="Arial"/>
          <w:sz w:val="22"/>
          <w:szCs w:val="22"/>
          <w:lang w:bidi="en-US"/>
        </w:rPr>
        <w:t xml:space="preserve"> of Valhalla door assemblies</w:t>
      </w:r>
      <w:r w:rsidR="000D188A" w:rsidRPr="007C136E">
        <w:rPr>
          <w:rFonts w:ascii="Arial" w:hAnsi="Arial" w:cs="Arial"/>
          <w:sz w:val="22"/>
          <w:szCs w:val="22"/>
          <w:lang w:bidi="en-US"/>
        </w:rPr>
        <w:t>, to ultimately eliminate potential process wastes and defects</w:t>
      </w:r>
      <w:r w:rsidR="00FA03D5" w:rsidRPr="007C136E">
        <w:rPr>
          <w:rFonts w:ascii="Arial" w:hAnsi="Arial" w:cs="Arial"/>
          <w:sz w:val="22"/>
          <w:szCs w:val="22"/>
          <w:lang w:bidi="en-US"/>
        </w:rPr>
        <w:t xml:space="preserve">. </w:t>
      </w:r>
      <w:r w:rsidR="00101C6A" w:rsidRPr="007C136E">
        <w:rPr>
          <w:rFonts w:ascii="Arial" w:hAnsi="Arial" w:cs="Arial"/>
          <w:sz w:val="22"/>
          <w:szCs w:val="22"/>
          <w:lang w:bidi="en-US"/>
        </w:rPr>
        <w:t xml:space="preserve">It must also be considered during the design of all assembly aids and fixtures to ensure </w:t>
      </w:r>
      <w:r w:rsidR="006136D8" w:rsidRPr="007C136E">
        <w:rPr>
          <w:rFonts w:ascii="Arial" w:hAnsi="Arial" w:cs="Arial"/>
          <w:sz w:val="22"/>
          <w:szCs w:val="22"/>
          <w:lang w:bidi="en-US"/>
        </w:rPr>
        <w:t xml:space="preserve">built in quality, with a repeatable build process that </w:t>
      </w:r>
      <w:r w:rsidR="00590A83" w:rsidRPr="007C136E">
        <w:rPr>
          <w:rFonts w:ascii="Arial" w:hAnsi="Arial" w:cs="Arial"/>
          <w:sz w:val="22"/>
          <w:szCs w:val="22"/>
          <w:lang w:bidi="en-US"/>
        </w:rPr>
        <w:t>creates perfect quality.</w:t>
      </w:r>
      <w:r w:rsidR="003F50FB" w:rsidRPr="007C136E">
        <w:rPr>
          <w:rFonts w:ascii="Arial" w:hAnsi="Arial" w:cs="Arial"/>
          <w:sz w:val="22"/>
          <w:szCs w:val="22"/>
          <w:lang w:bidi="en-US"/>
        </w:rPr>
        <w:t xml:space="preserve"> </w:t>
      </w:r>
      <w:r w:rsidR="00012D5A" w:rsidRPr="007C136E">
        <w:rPr>
          <w:rFonts w:ascii="Arial" w:hAnsi="Arial" w:cs="Arial"/>
          <w:sz w:val="22"/>
          <w:szCs w:val="22"/>
          <w:lang w:bidi="en-US"/>
        </w:rPr>
        <w:t xml:space="preserve">To drive the </w:t>
      </w:r>
      <w:r w:rsidR="00945413" w:rsidRPr="007C136E">
        <w:rPr>
          <w:rFonts w:ascii="Arial" w:hAnsi="Arial" w:cs="Arial"/>
          <w:sz w:val="22"/>
          <w:szCs w:val="22"/>
          <w:lang w:bidi="en-US"/>
        </w:rPr>
        <w:t>problem-solving</w:t>
      </w:r>
      <w:r w:rsidR="00012D5A" w:rsidRPr="007C136E">
        <w:rPr>
          <w:rFonts w:ascii="Arial" w:hAnsi="Arial" w:cs="Arial"/>
          <w:sz w:val="22"/>
          <w:szCs w:val="22"/>
          <w:lang w:bidi="en-US"/>
        </w:rPr>
        <w:t xml:space="preserve"> approach of lean six sigma, the ‘DMAIC’ </w:t>
      </w:r>
      <w:r w:rsidR="008A5378" w:rsidRPr="007C136E">
        <w:rPr>
          <w:rFonts w:ascii="Arial" w:hAnsi="Arial" w:cs="Arial"/>
          <w:sz w:val="22"/>
          <w:szCs w:val="22"/>
          <w:lang w:bidi="en-US"/>
        </w:rPr>
        <w:t xml:space="preserve">model can be applied to the build of a Valhalla door assembly. This is a </w:t>
      </w:r>
      <w:r w:rsidR="00945413" w:rsidRPr="007C136E">
        <w:rPr>
          <w:rFonts w:ascii="Arial" w:hAnsi="Arial" w:cs="Arial"/>
          <w:sz w:val="22"/>
          <w:szCs w:val="22"/>
          <w:lang w:bidi="en-US"/>
        </w:rPr>
        <w:t>five-phase</w:t>
      </w:r>
      <w:r w:rsidR="008A5378" w:rsidRPr="007C136E">
        <w:rPr>
          <w:rFonts w:ascii="Arial" w:hAnsi="Arial" w:cs="Arial"/>
          <w:sz w:val="22"/>
          <w:szCs w:val="22"/>
          <w:lang w:bidi="en-US"/>
        </w:rPr>
        <w:t xml:space="preserve"> method which consists of, define, measure, analyse, improve and control</w:t>
      </w:r>
      <w:r w:rsidR="00B0440D" w:rsidRPr="007C136E">
        <w:rPr>
          <w:rFonts w:ascii="Arial" w:hAnsi="Arial" w:cs="Arial"/>
          <w:sz w:val="22"/>
          <w:szCs w:val="22"/>
          <w:lang w:bidi="en-US"/>
        </w:rPr>
        <w:t xml:space="preserve">. </w:t>
      </w:r>
      <w:r w:rsidR="00A014E5" w:rsidRPr="007C136E">
        <w:rPr>
          <w:rFonts w:ascii="Arial" w:hAnsi="Arial" w:cs="Arial"/>
          <w:sz w:val="22"/>
          <w:szCs w:val="22"/>
          <w:lang w:bidi="en-US"/>
        </w:rPr>
        <w:t xml:space="preserve">This model could be implemented to </w:t>
      </w:r>
      <w:r w:rsidR="006761F8" w:rsidRPr="007C136E">
        <w:rPr>
          <w:rFonts w:ascii="Arial" w:hAnsi="Arial" w:cs="Arial"/>
          <w:sz w:val="22"/>
          <w:szCs w:val="22"/>
          <w:lang w:bidi="en-US"/>
        </w:rPr>
        <w:t xml:space="preserve">also </w:t>
      </w:r>
      <w:r w:rsidR="00D937B9" w:rsidRPr="007C136E">
        <w:rPr>
          <w:rFonts w:ascii="Arial" w:hAnsi="Arial" w:cs="Arial"/>
          <w:sz w:val="22"/>
          <w:szCs w:val="22"/>
          <w:lang w:bidi="en-US"/>
        </w:rPr>
        <w:t xml:space="preserve">help achieve the </w:t>
      </w:r>
      <w:r w:rsidR="00945413" w:rsidRPr="007C136E">
        <w:rPr>
          <w:rFonts w:ascii="Arial" w:hAnsi="Arial" w:cs="Arial"/>
          <w:sz w:val="22"/>
          <w:szCs w:val="22"/>
          <w:lang w:bidi="en-US"/>
        </w:rPr>
        <w:t>six-sigma</w:t>
      </w:r>
      <w:r w:rsidR="0090445D" w:rsidRPr="007C136E">
        <w:rPr>
          <w:rFonts w:ascii="Arial" w:hAnsi="Arial" w:cs="Arial"/>
          <w:sz w:val="22"/>
          <w:szCs w:val="22"/>
          <w:lang w:bidi="en-US"/>
        </w:rPr>
        <w:t xml:space="preserve"> level of quality</w:t>
      </w:r>
      <w:r w:rsidR="006761F8" w:rsidRPr="007C136E">
        <w:rPr>
          <w:rFonts w:ascii="Arial" w:hAnsi="Arial" w:cs="Arial"/>
          <w:sz w:val="22"/>
          <w:szCs w:val="22"/>
          <w:lang w:bidi="en-US"/>
        </w:rPr>
        <w:t xml:space="preserve"> and</w:t>
      </w:r>
      <w:r w:rsidR="007D2DB7" w:rsidRPr="007C136E">
        <w:rPr>
          <w:rFonts w:ascii="Arial" w:hAnsi="Arial" w:cs="Arial"/>
          <w:sz w:val="22"/>
          <w:szCs w:val="22"/>
          <w:lang w:bidi="en-US"/>
        </w:rPr>
        <w:t xml:space="preserve"> is </w:t>
      </w:r>
      <w:r w:rsidR="00AC2C51" w:rsidRPr="007C136E">
        <w:rPr>
          <w:rFonts w:ascii="Arial" w:hAnsi="Arial" w:cs="Arial"/>
          <w:sz w:val="22"/>
          <w:szCs w:val="22"/>
          <w:lang w:bidi="en-US"/>
        </w:rPr>
        <w:t>supported by ‘</w:t>
      </w:r>
      <w:r w:rsidR="003B6028" w:rsidRPr="007C136E">
        <w:rPr>
          <w:rFonts w:ascii="Arial" w:hAnsi="Arial" w:cs="Arial"/>
          <w:sz w:val="22"/>
          <w:szCs w:val="22"/>
          <w:lang w:bidi="en-US"/>
        </w:rPr>
        <w:t>ASQ</w:t>
      </w:r>
      <w:r w:rsidR="00AC2C51" w:rsidRPr="007C136E">
        <w:rPr>
          <w:rFonts w:ascii="Arial" w:hAnsi="Arial" w:cs="Arial"/>
          <w:sz w:val="22"/>
          <w:szCs w:val="22"/>
          <w:lang w:bidi="en-US"/>
        </w:rPr>
        <w:t>’</w:t>
      </w:r>
      <w:r w:rsidR="00970DB1" w:rsidRPr="007C136E">
        <w:rPr>
          <w:rFonts w:ascii="Arial" w:hAnsi="Arial" w:cs="Arial"/>
          <w:sz w:val="22"/>
          <w:szCs w:val="22"/>
          <w:lang w:bidi="en-US"/>
        </w:rPr>
        <w:t>, “</w:t>
      </w:r>
      <w:r w:rsidR="00745B46" w:rsidRPr="007C136E">
        <w:rPr>
          <w:rFonts w:ascii="Arial" w:hAnsi="Arial" w:cs="Arial"/>
          <w:sz w:val="22"/>
          <w:szCs w:val="22"/>
          <w:lang w:bidi="en-US"/>
        </w:rPr>
        <w:t>DMAIC is a data-driven quality strategy used to improve processes. It is an integral part of a Six Sigma initiative, but in general can be implemented as a standalone quality improvement procedure or as part of other process improvement initiatives such as lean.” (</w:t>
      </w:r>
      <w:r w:rsidR="00BA765B" w:rsidRPr="007C136E">
        <w:rPr>
          <w:rFonts w:ascii="Arial" w:hAnsi="Arial" w:cs="Arial"/>
          <w:sz w:val="22"/>
          <w:szCs w:val="22"/>
          <w:lang w:bidi="en-US"/>
        </w:rPr>
        <w:t>Asq.org. (2024)).</w:t>
      </w:r>
      <w:r w:rsidR="00A20D1C" w:rsidRPr="007C136E">
        <w:rPr>
          <w:rFonts w:ascii="Arial" w:hAnsi="Arial" w:cs="Arial"/>
          <w:sz w:val="22"/>
          <w:szCs w:val="22"/>
          <w:lang w:bidi="en-US"/>
        </w:rPr>
        <w:t xml:space="preserve"> </w:t>
      </w:r>
    </w:p>
    <w:p w14:paraId="1F26B238" w14:textId="77777777" w:rsidR="002C4323" w:rsidRPr="007C136E" w:rsidRDefault="002C4323" w:rsidP="008B7AD4">
      <w:pPr>
        <w:rPr>
          <w:rFonts w:ascii="Arial" w:hAnsi="Arial" w:cs="Arial"/>
          <w:sz w:val="22"/>
          <w:szCs w:val="22"/>
          <w:lang w:bidi="en-US"/>
        </w:rPr>
      </w:pPr>
    </w:p>
    <w:p w14:paraId="681126B3" w14:textId="3C8CDBD3" w:rsidR="002C4323" w:rsidRPr="007C136E" w:rsidRDefault="00C71761" w:rsidP="008B7AD4">
      <w:pPr>
        <w:rPr>
          <w:rFonts w:ascii="Arial" w:hAnsi="Arial" w:cs="Arial"/>
          <w:sz w:val="22"/>
          <w:szCs w:val="22"/>
          <w:lang w:bidi="en-US"/>
        </w:rPr>
      </w:pPr>
      <w:r w:rsidRPr="007C136E">
        <w:rPr>
          <w:rFonts w:ascii="Arial" w:hAnsi="Arial" w:cs="Arial"/>
          <w:sz w:val="22"/>
          <w:szCs w:val="22"/>
          <w:lang w:bidi="en-US"/>
        </w:rPr>
        <w:lastRenderedPageBreak/>
        <w:t xml:space="preserve">To </w:t>
      </w:r>
      <w:r w:rsidR="00B02240" w:rsidRPr="007C136E">
        <w:rPr>
          <w:rFonts w:ascii="Arial" w:hAnsi="Arial" w:cs="Arial"/>
          <w:sz w:val="22"/>
          <w:szCs w:val="22"/>
          <w:lang w:bidi="en-US"/>
        </w:rPr>
        <w:t xml:space="preserve">ensure that the manufacture of the Valhalla door assemblies meets the demand of the customer, </w:t>
      </w:r>
      <w:r w:rsidR="00EE1199" w:rsidRPr="007C136E">
        <w:rPr>
          <w:rFonts w:ascii="Arial" w:hAnsi="Arial" w:cs="Arial"/>
          <w:sz w:val="22"/>
          <w:szCs w:val="22"/>
          <w:lang w:bidi="en-US"/>
        </w:rPr>
        <w:t xml:space="preserve">the use of lean manufacturing must be investigated to reduce wastes and optimise manufacturing process time. </w:t>
      </w:r>
      <w:r w:rsidR="003A4330" w:rsidRPr="007C136E">
        <w:rPr>
          <w:rFonts w:ascii="Arial" w:hAnsi="Arial" w:cs="Arial"/>
          <w:sz w:val="22"/>
          <w:szCs w:val="22"/>
          <w:lang w:bidi="en-US"/>
        </w:rPr>
        <w:t>Lean manufacturing can be defined as</w:t>
      </w:r>
      <w:r w:rsidR="001C0259" w:rsidRPr="007C136E">
        <w:rPr>
          <w:rFonts w:ascii="Arial" w:hAnsi="Arial" w:cs="Arial"/>
          <w:sz w:val="22"/>
          <w:szCs w:val="22"/>
          <w:lang w:bidi="en-US"/>
        </w:rPr>
        <w:t>,</w:t>
      </w:r>
      <w:r w:rsidR="003A4330" w:rsidRPr="007C136E">
        <w:rPr>
          <w:rFonts w:ascii="Arial" w:hAnsi="Arial" w:cs="Arial"/>
          <w:sz w:val="22"/>
          <w:szCs w:val="22"/>
          <w:lang w:bidi="en-US"/>
        </w:rPr>
        <w:t xml:space="preserve"> </w:t>
      </w:r>
      <w:r w:rsidR="001C0259" w:rsidRPr="007C136E">
        <w:rPr>
          <w:rFonts w:ascii="Arial" w:hAnsi="Arial" w:cs="Arial"/>
          <w:sz w:val="22"/>
          <w:szCs w:val="22"/>
          <w:lang w:bidi="en-US"/>
        </w:rPr>
        <w:t>“</w:t>
      </w:r>
      <w:r w:rsidR="003A4330" w:rsidRPr="007C136E">
        <w:rPr>
          <w:rFonts w:ascii="Arial" w:hAnsi="Arial" w:cs="Arial"/>
          <w:sz w:val="22"/>
          <w:szCs w:val="22"/>
          <w:lang w:bidi="en-US"/>
        </w:rPr>
        <w:t>a comprehensive set of techniques that, when combined and matured, will allow you to reduce and then eliminate</w:t>
      </w:r>
      <w:r w:rsidR="00B90A06" w:rsidRPr="007C136E">
        <w:rPr>
          <w:rFonts w:ascii="Arial" w:hAnsi="Arial" w:cs="Arial"/>
          <w:sz w:val="22"/>
          <w:szCs w:val="22"/>
          <w:lang w:bidi="en-US"/>
        </w:rPr>
        <w:t xml:space="preserve"> the seven wastes</w:t>
      </w:r>
      <w:r w:rsidR="00263365" w:rsidRPr="007C136E">
        <w:rPr>
          <w:rFonts w:ascii="Arial" w:hAnsi="Arial" w:cs="Arial"/>
          <w:sz w:val="22"/>
          <w:szCs w:val="22"/>
          <w:lang w:bidi="en-US"/>
        </w:rPr>
        <w:t>.</w:t>
      </w:r>
      <w:r w:rsidR="001C0259" w:rsidRPr="007C136E">
        <w:rPr>
          <w:rFonts w:ascii="Arial" w:hAnsi="Arial" w:cs="Arial"/>
          <w:sz w:val="22"/>
          <w:szCs w:val="22"/>
          <w:lang w:bidi="en-US"/>
        </w:rPr>
        <w:t>” (</w:t>
      </w:r>
      <w:r w:rsidR="000F5F51" w:rsidRPr="007C136E">
        <w:rPr>
          <w:rFonts w:ascii="Arial" w:hAnsi="Arial" w:cs="Arial"/>
          <w:sz w:val="22"/>
          <w:szCs w:val="22"/>
          <w:lang w:bidi="en-US"/>
        </w:rPr>
        <w:t>Wilson, L. (2015)).</w:t>
      </w:r>
      <w:r w:rsidR="004045BB" w:rsidRPr="007C136E">
        <w:rPr>
          <w:rFonts w:ascii="Arial" w:hAnsi="Arial" w:cs="Arial"/>
          <w:sz w:val="22"/>
          <w:szCs w:val="22"/>
          <w:lang w:bidi="en-US"/>
        </w:rPr>
        <w:t xml:space="preserve"> </w:t>
      </w:r>
      <w:r w:rsidR="0028522A" w:rsidRPr="007C136E">
        <w:rPr>
          <w:rFonts w:ascii="Arial" w:hAnsi="Arial" w:cs="Arial"/>
          <w:sz w:val="22"/>
          <w:szCs w:val="22"/>
          <w:lang w:bidi="en-US"/>
        </w:rPr>
        <w:tab/>
        <w:t>These seven wastes within manufacturing are, transport, inventory, motion, waiting, overproduction, over processing and defects.</w:t>
      </w:r>
      <w:r w:rsidR="00877365" w:rsidRPr="007C136E">
        <w:rPr>
          <w:rFonts w:ascii="Arial" w:hAnsi="Arial" w:cs="Arial"/>
          <w:sz w:val="22"/>
          <w:szCs w:val="22"/>
          <w:lang w:bidi="en-US"/>
        </w:rPr>
        <w:t xml:space="preserve"> </w:t>
      </w:r>
      <w:r w:rsidR="00E906F2" w:rsidRPr="007C136E">
        <w:rPr>
          <w:rFonts w:ascii="Arial" w:hAnsi="Arial" w:cs="Arial"/>
          <w:sz w:val="22"/>
          <w:szCs w:val="22"/>
          <w:lang w:bidi="en-US"/>
        </w:rPr>
        <w:t>The philosophies of l</w:t>
      </w:r>
      <w:r w:rsidR="00DD3899" w:rsidRPr="007C136E">
        <w:rPr>
          <w:rFonts w:ascii="Arial" w:hAnsi="Arial" w:cs="Arial"/>
          <w:sz w:val="22"/>
          <w:szCs w:val="22"/>
          <w:lang w:bidi="en-US"/>
        </w:rPr>
        <w:t xml:space="preserve">ean manufacturing stem from the </w:t>
      </w:r>
      <w:r w:rsidR="0019751C" w:rsidRPr="007C136E">
        <w:rPr>
          <w:rFonts w:ascii="Arial" w:hAnsi="Arial" w:cs="Arial"/>
          <w:sz w:val="22"/>
          <w:szCs w:val="22"/>
          <w:lang w:bidi="en-US"/>
        </w:rPr>
        <w:t>Toyota Production System or ‘TPS’</w:t>
      </w:r>
      <w:r w:rsidR="003317F9" w:rsidRPr="007C136E">
        <w:rPr>
          <w:rFonts w:ascii="Arial" w:hAnsi="Arial" w:cs="Arial"/>
          <w:sz w:val="22"/>
          <w:szCs w:val="22"/>
          <w:lang w:bidi="en-US"/>
        </w:rPr>
        <w:t xml:space="preserve"> and has several tools at its disposal that contribute to </w:t>
      </w:r>
      <w:r w:rsidR="00B34987" w:rsidRPr="007C136E">
        <w:rPr>
          <w:rFonts w:ascii="Arial" w:hAnsi="Arial" w:cs="Arial"/>
          <w:sz w:val="22"/>
          <w:szCs w:val="22"/>
          <w:lang w:bidi="en-US"/>
        </w:rPr>
        <w:t xml:space="preserve">implementing </w:t>
      </w:r>
      <w:r w:rsidR="003A4ADF" w:rsidRPr="007C136E">
        <w:rPr>
          <w:rFonts w:ascii="Arial" w:hAnsi="Arial" w:cs="Arial"/>
          <w:sz w:val="22"/>
          <w:szCs w:val="22"/>
          <w:lang w:bidi="en-US"/>
        </w:rPr>
        <w:t>lean manufacturing processes</w:t>
      </w:r>
      <w:r w:rsidR="001B0D6A" w:rsidRPr="007C136E">
        <w:rPr>
          <w:rFonts w:ascii="Arial" w:hAnsi="Arial" w:cs="Arial"/>
          <w:sz w:val="22"/>
          <w:szCs w:val="22"/>
          <w:lang w:bidi="en-US"/>
        </w:rPr>
        <w:t xml:space="preserve">. These tools include </w:t>
      </w:r>
      <w:r w:rsidR="00B34987" w:rsidRPr="007C136E">
        <w:rPr>
          <w:rFonts w:ascii="Arial" w:hAnsi="Arial" w:cs="Arial"/>
          <w:sz w:val="22"/>
          <w:szCs w:val="22"/>
          <w:lang w:bidi="en-US"/>
        </w:rPr>
        <w:t xml:space="preserve">‘Kaizen’ which is the </w:t>
      </w:r>
      <w:r w:rsidR="003A4ADF" w:rsidRPr="007C136E">
        <w:rPr>
          <w:rFonts w:ascii="Arial" w:hAnsi="Arial" w:cs="Arial"/>
          <w:sz w:val="22"/>
          <w:szCs w:val="22"/>
          <w:lang w:bidi="en-US"/>
        </w:rPr>
        <w:t>continuous improvement of processes and ‘Poka</w:t>
      </w:r>
      <w:r w:rsidR="00621B7E" w:rsidRPr="007C136E">
        <w:rPr>
          <w:rFonts w:ascii="Arial" w:hAnsi="Arial" w:cs="Arial"/>
          <w:sz w:val="22"/>
          <w:szCs w:val="22"/>
          <w:lang w:bidi="en-US"/>
        </w:rPr>
        <w:t xml:space="preserve">-yoke’ which is the mistake proofing of processes. </w:t>
      </w:r>
      <w:r w:rsidR="005540BB" w:rsidRPr="007C136E">
        <w:rPr>
          <w:rFonts w:ascii="Arial" w:hAnsi="Arial" w:cs="Arial"/>
          <w:sz w:val="22"/>
          <w:szCs w:val="22"/>
          <w:lang w:bidi="en-US"/>
        </w:rPr>
        <w:t>When de</w:t>
      </w:r>
      <w:r w:rsidR="004A097D" w:rsidRPr="007C136E">
        <w:rPr>
          <w:rFonts w:ascii="Arial" w:hAnsi="Arial" w:cs="Arial"/>
          <w:sz w:val="22"/>
          <w:szCs w:val="22"/>
          <w:lang w:bidi="en-US"/>
        </w:rPr>
        <w:t>veloping</w:t>
      </w:r>
      <w:r w:rsidR="005540BB" w:rsidRPr="007C136E">
        <w:rPr>
          <w:rFonts w:ascii="Arial" w:hAnsi="Arial" w:cs="Arial"/>
          <w:sz w:val="22"/>
          <w:szCs w:val="22"/>
          <w:lang w:bidi="en-US"/>
        </w:rPr>
        <w:t xml:space="preserve"> </w:t>
      </w:r>
      <w:r w:rsidR="004A097D" w:rsidRPr="007C136E">
        <w:rPr>
          <w:rFonts w:ascii="Arial" w:hAnsi="Arial" w:cs="Arial"/>
          <w:sz w:val="22"/>
          <w:szCs w:val="22"/>
          <w:lang w:bidi="en-US"/>
        </w:rPr>
        <w:t xml:space="preserve">the processes and equipment that will be used to manufacture the door assemblies for Valhalla, </w:t>
      </w:r>
      <w:r w:rsidR="008E3D81" w:rsidRPr="007C136E">
        <w:rPr>
          <w:rFonts w:ascii="Arial" w:hAnsi="Arial" w:cs="Arial"/>
          <w:sz w:val="22"/>
          <w:szCs w:val="22"/>
          <w:lang w:bidi="en-US"/>
        </w:rPr>
        <w:t>these tools can help the process run</w:t>
      </w:r>
      <w:r w:rsidR="00791974" w:rsidRPr="007C136E">
        <w:rPr>
          <w:rFonts w:ascii="Arial" w:hAnsi="Arial" w:cs="Arial"/>
          <w:sz w:val="22"/>
          <w:szCs w:val="22"/>
          <w:lang w:bidi="en-US"/>
        </w:rPr>
        <w:t>:</w:t>
      </w:r>
    </w:p>
    <w:p w14:paraId="4427EE6F" w14:textId="63E73859" w:rsidR="00AC671E" w:rsidRPr="007C136E" w:rsidRDefault="00AC671E" w:rsidP="00AC671E">
      <w:pPr>
        <w:pStyle w:val="ListParagraph"/>
        <w:numPr>
          <w:ilvl w:val="0"/>
          <w:numId w:val="2"/>
        </w:numPr>
        <w:rPr>
          <w:rFonts w:ascii="Arial" w:hAnsi="Arial" w:cs="Arial"/>
          <w:sz w:val="22"/>
          <w:szCs w:val="22"/>
          <w:lang w:bidi="en-US"/>
        </w:rPr>
      </w:pPr>
      <w:r w:rsidRPr="007C136E">
        <w:rPr>
          <w:rFonts w:ascii="Arial" w:hAnsi="Arial" w:cs="Arial"/>
          <w:sz w:val="22"/>
          <w:szCs w:val="22"/>
          <w:lang w:bidi="en-US"/>
        </w:rPr>
        <w:t>Using less material</w:t>
      </w:r>
    </w:p>
    <w:p w14:paraId="5C000678" w14:textId="34AF962D" w:rsidR="00AC671E" w:rsidRPr="007C136E" w:rsidRDefault="00AC671E" w:rsidP="00AC671E">
      <w:pPr>
        <w:pStyle w:val="ListParagraph"/>
        <w:numPr>
          <w:ilvl w:val="0"/>
          <w:numId w:val="2"/>
        </w:numPr>
        <w:rPr>
          <w:rFonts w:ascii="Arial" w:hAnsi="Arial" w:cs="Arial"/>
          <w:sz w:val="22"/>
          <w:szCs w:val="22"/>
          <w:lang w:bidi="en-US"/>
        </w:rPr>
      </w:pPr>
      <w:r w:rsidRPr="007C136E">
        <w:rPr>
          <w:rFonts w:ascii="Arial" w:hAnsi="Arial" w:cs="Arial"/>
          <w:sz w:val="22"/>
          <w:szCs w:val="22"/>
          <w:lang w:bidi="en-US"/>
        </w:rPr>
        <w:t>Requiring less investment</w:t>
      </w:r>
    </w:p>
    <w:p w14:paraId="40CD9E99" w14:textId="4A3D5B71" w:rsidR="00AC671E" w:rsidRPr="007C136E" w:rsidRDefault="00AC671E" w:rsidP="00AC671E">
      <w:pPr>
        <w:pStyle w:val="ListParagraph"/>
        <w:numPr>
          <w:ilvl w:val="0"/>
          <w:numId w:val="2"/>
        </w:numPr>
        <w:rPr>
          <w:rFonts w:ascii="Arial" w:hAnsi="Arial" w:cs="Arial"/>
          <w:sz w:val="22"/>
          <w:szCs w:val="22"/>
          <w:lang w:bidi="en-US"/>
        </w:rPr>
      </w:pPr>
      <w:r w:rsidRPr="007C136E">
        <w:rPr>
          <w:rFonts w:ascii="Arial" w:hAnsi="Arial" w:cs="Arial"/>
          <w:sz w:val="22"/>
          <w:szCs w:val="22"/>
          <w:lang w:bidi="en-US"/>
        </w:rPr>
        <w:t>Using less inventory</w:t>
      </w:r>
    </w:p>
    <w:p w14:paraId="0D34D609" w14:textId="047B4B21" w:rsidR="00AC671E" w:rsidRPr="007C136E" w:rsidRDefault="00AC671E" w:rsidP="00AC671E">
      <w:pPr>
        <w:pStyle w:val="ListParagraph"/>
        <w:numPr>
          <w:ilvl w:val="0"/>
          <w:numId w:val="2"/>
        </w:numPr>
        <w:rPr>
          <w:rFonts w:ascii="Arial" w:hAnsi="Arial" w:cs="Arial"/>
          <w:sz w:val="22"/>
          <w:szCs w:val="22"/>
          <w:lang w:bidi="en-US"/>
        </w:rPr>
      </w:pPr>
      <w:r w:rsidRPr="007C136E">
        <w:rPr>
          <w:rFonts w:ascii="Arial" w:hAnsi="Arial" w:cs="Arial"/>
          <w:sz w:val="22"/>
          <w:szCs w:val="22"/>
          <w:lang w:bidi="en-US"/>
        </w:rPr>
        <w:t>Consuming less space</w:t>
      </w:r>
    </w:p>
    <w:p w14:paraId="2EB08B50" w14:textId="2DA5A66C" w:rsidR="00DE60CC" w:rsidRDefault="00AC671E" w:rsidP="008B7AD4">
      <w:pPr>
        <w:pStyle w:val="ListParagraph"/>
        <w:numPr>
          <w:ilvl w:val="0"/>
          <w:numId w:val="2"/>
        </w:numPr>
        <w:rPr>
          <w:rFonts w:ascii="Arial" w:hAnsi="Arial" w:cs="Arial"/>
          <w:sz w:val="22"/>
          <w:szCs w:val="22"/>
          <w:lang w:bidi="en-US"/>
        </w:rPr>
      </w:pPr>
      <w:r w:rsidRPr="007C136E">
        <w:rPr>
          <w:rFonts w:ascii="Arial" w:hAnsi="Arial" w:cs="Arial"/>
          <w:sz w:val="22"/>
          <w:szCs w:val="22"/>
          <w:lang w:bidi="en-US"/>
        </w:rPr>
        <w:t>Using less people</w:t>
      </w:r>
    </w:p>
    <w:p w14:paraId="3F6A12C4" w14:textId="77777777" w:rsidR="00F073F7" w:rsidRPr="00F073F7" w:rsidRDefault="00F073F7" w:rsidP="00F073F7">
      <w:pPr>
        <w:pStyle w:val="ListParagraph"/>
        <w:rPr>
          <w:rFonts w:ascii="Arial" w:hAnsi="Arial" w:cs="Arial"/>
          <w:sz w:val="22"/>
          <w:szCs w:val="22"/>
          <w:lang w:bidi="en-US"/>
        </w:rPr>
      </w:pPr>
    </w:p>
    <w:p w14:paraId="1A90B86C" w14:textId="686153B9" w:rsidR="006369CB" w:rsidRPr="007C136E" w:rsidRDefault="00FE0307" w:rsidP="006369CB">
      <w:pPr>
        <w:rPr>
          <w:rFonts w:ascii="Arial" w:hAnsi="Arial" w:cs="Arial"/>
          <w:sz w:val="22"/>
          <w:szCs w:val="22"/>
          <w:lang w:bidi="en-US"/>
        </w:rPr>
      </w:pPr>
      <w:r w:rsidRPr="007C136E">
        <w:rPr>
          <w:rFonts w:ascii="Arial" w:hAnsi="Arial" w:cs="Arial"/>
          <w:sz w:val="22"/>
          <w:szCs w:val="22"/>
          <w:lang w:bidi="en-US"/>
        </w:rPr>
        <w:t xml:space="preserve">When introducing </w:t>
      </w:r>
      <w:r w:rsidR="00221D8C" w:rsidRPr="007C136E">
        <w:rPr>
          <w:rFonts w:ascii="Arial" w:hAnsi="Arial" w:cs="Arial"/>
          <w:sz w:val="22"/>
          <w:szCs w:val="22"/>
          <w:lang w:bidi="en-US"/>
        </w:rPr>
        <w:t xml:space="preserve">new manufacturing processes and equipment, the </w:t>
      </w:r>
      <w:r w:rsidR="00B00E55" w:rsidRPr="007C136E">
        <w:rPr>
          <w:rFonts w:ascii="Arial" w:hAnsi="Arial" w:cs="Arial"/>
          <w:sz w:val="22"/>
          <w:szCs w:val="22"/>
          <w:lang w:bidi="en-US"/>
        </w:rPr>
        <w:t>health</w:t>
      </w:r>
      <w:r w:rsidR="00BC0271" w:rsidRPr="007C136E">
        <w:rPr>
          <w:rFonts w:ascii="Arial" w:hAnsi="Arial" w:cs="Arial"/>
          <w:sz w:val="22"/>
          <w:szCs w:val="22"/>
          <w:lang w:bidi="en-US"/>
        </w:rPr>
        <w:t xml:space="preserve"> and ergonomic risks of work activities must be evaluated to abide by regulations and ensure operator </w:t>
      </w:r>
      <w:r w:rsidR="00B00E55" w:rsidRPr="007C136E">
        <w:rPr>
          <w:rFonts w:ascii="Arial" w:hAnsi="Arial" w:cs="Arial"/>
          <w:sz w:val="22"/>
          <w:szCs w:val="22"/>
          <w:lang w:bidi="en-US"/>
        </w:rPr>
        <w:t xml:space="preserve">safety. </w:t>
      </w:r>
      <w:r w:rsidR="002C6FA9" w:rsidRPr="007C136E">
        <w:rPr>
          <w:rFonts w:ascii="Arial" w:hAnsi="Arial" w:cs="Arial"/>
          <w:sz w:val="22"/>
          <w:szCs w:val="22"/>
          <w:lang w:bidi="en-US"/>
        </w:rPr>
        <w:t>One of the regulations that must be considered is ‘ISO</w:t>
      </w:r>
      <w:r w:rsidR="00AD1A51" w:rsidRPr="007C136E">
        <w:rPr>
          <w:rFonts w:ascii="Arial" w:hAnsi="Arial" w:cs="Arial"/>
          <w:sz w:val="22"/>
          <w:szCs w:val="22"/>
          <w:lang w:bidi="en-US"/>
        </w:rPr>
        <w:t xml:space="preserve"> 45001’ which is the international standard for </w:t>
      </w:r>
      <w:r w:rsidR="00F70394" w:rsidRPr="007C136E">
        <w:rPr>
          <w:rFonts w:ascii="Arial" w:hAnsi="Arial" w:cs="Arial"/>
          <w:sz w:val="22"/>
          <w:szCs w:val="22"/>
          <w:lang w:bidi="en-US"/>
        </w:rPr>
        <w:t>occupational health and safety management systems or otherwise known as ‘OHSMS’.</w:t>
      </w:r>
      <w:r w:rsidR="00EC49F8" w:rsidRPr="007C136E">
        <w:rPr>
          <w:rFonts w:ascii="Arial" w:hAnsi="Arial" w:cs="Arial"/>
          <w:sz w:val="22"/>
          <w:szCs w:val="22"/>
          <w:lang w:bidi="en-US"/>
        </w:rPr>
        <w:t xml:space="preserve"> This standard provides a framework to identify, mitigate and prevent workplace hazards</w:t>
      </w:r>
      <w:r w:rsidR="00876959" w:rsidRPr="007C136E">
        <w:rPr>
          <w:rFonts w:ascii="Arial" w:hAnsi="Arial" w:cs="Arial"/>
          <w:sz w:val="22"/>
          <w:szCs w:val="22"/>
          <w:lang w:bidi="en-US"/>
        </w:rPr>
        <w:t xml:space="preserve">. With regards to automotive manufacturing, </w:t>
      </w:r>
      <w:r w:rsidR="00BD2660" w:rsidRPr="007C136E">
        <w:rPr>
          <w:rFonts w:ascii="Arial" w:hAnsi="Arial" w:cs="Arial"/>
          <w:sz w:val="22"/>
          <w:szCs w:val="22"/>
          <w:lang w:bidi="en-US"/>
        </w:rPr>
        <w:t>this standard addresses</w:t>
      </w:r>
      <w:r w:rsidR="006C100C" w:rsidRPr="007C136E">
        <w:rPr>
          <w:rFonts w:ascii="Arial" w:hAnsi="Arial" w:cs="Arial"/>
          <w:sz w:val="22"/>
          <w:szCs w:val="22"/>
          <w:lang w:bidi="en-US"/>
        </w:rPr>
        <w:t xml:space="preserve"> ergonomic risks in assembly lines and risks associated with operating heavy machinery</w:t>
      </w:r>
      <w:r w:rsidR="00607954" w:rsidRPr="007C136E">
        <w:rPr>
          <w:rFonts w:ascii="Arial" w:hAnsi="Arial" w:cs="Arial"/>
          <w:sz w:val="22"/>
          <w:szCs w:val="22"/>
          <w:lang w:bidi="en-US"/>
        </w:rPr>
        <w:t xml:space="preserve">. Another regulation to consider, due to the large mass of the door assembly is </w:t>
      </w:r>
      <w:r w:rsidR="001132F0" w:rsidRPr="007C136E">
        <w:rPr>
          <w:rFonts w:ascii="Arial" w:hAnsi="Arial" w:cs="Arial"/>
          <w:sz w:val="22"/>
          <w:szCs w:val="22"/>
          <w:lang w:bidi="en-US"/>
        </w:rPr>
        <w:t xml:space="preserve">the </w:t>
      </w:r>
      <w:r w:rsidR="00A73D6D" w:rsidRPr="007C136E">
        <w:rPr>
          <w:rFonts w:ascii="Arial" w:hAnsi="Arial" w:cs="Arial"/>
          <w:sz w:val="22"/>
          <w:szCs w:val="22"/>
          <w:lang w:bidi="en-US"/>
        </w:rPr>
        <w:t xml:space="preserve">‘Lifting Operations and Lifting Equipment Regulations’ </w:t>
      </w:r>
      <w:r w:rsidR="00694CE2" w:rsidRPr="007C136E">
        <w:rPr>
          <w:rFonts w:ascii="Arial" w:hAnsi="Arial" w:cs="Arial"/>
          <w:sz w:val="22"/>
          <w:szCs w:val="22"/>
          <w:lang w:bidi="en-US"/>
        </w:rPr>
        <w:t>or otherwise known as ‘LOLER’</w:t>
      </w:r>
      <w:r w:rsidR="00E95A8C" w:rsidRPr="007C136E">
        <w:rPr>
          <w:rFonts w:ascii="Arial" w:hAnsi="Arial" w:cs="Arial"/>
          <w:sz w:val="22"/>
          <w:szCs w:val="22"/>
          <w:lang w:bidi="en-US"/>
        </w:rPr>
        <w:t>. This regulation was introduced in 1998 and covers</w:t>
      </w:r>
      <w:r w:rsidR="003623AB" w:rsidRPr="007C136E">
        <w:rPr>
          <w:rFonts w:ascii="Arial" w:hAnsi="Arial" w:cs="Arial"/>
          <w:sz w:val="22"/>
          <w:szCs w:val="22"/>
          <w:lang w:bidi="en-US"/>
        </w:rPr>
        <w:t xml:space="preserve"> a wide scope of equipment such as cranes, lift trucks</w:t>
      </w:r>
      <w:r w:rsidR="001929D5" w:rsidRPr="007C136E">
        <w:rPr>
          <w:rFonts w:ascii="Arial" w:hAnsi="Arial" w:cs="Arial"/>
          <w:sz w:val="22"/>
          <w:szCs w:val="22"/>
          <w:lang w:bidi="en-US"/>
        </w:rPr>
        <w:t>, goods lifts, ropes, chains and eye bolts.</w:t>
      </w:r>
      <w:r w:rsidR="000D2A9A" w:rsidRPr="007C136E">
        <w:rPr>
          <w:rFonts w:ascii="Arial" w:hAnsi="Arial" w:cs="Arial"/>
          <w:sz w:val="22"/>
          <w:szCs w:val="22"/>
          <w:lang w:bidi="en-US"/>
        </w:rPr>
        <w:t xml:space="preserve"> Within the official document that was issued by the ‘Health and Safety Commission’, </w:t>
      </w:r>
      <w:r w:rsidR="006369CB" w:rsidRPr="007C136E">
        <w:rPr>
          <w:rFonts w:ascii="Arial" w:hAnsi="Arial" w:cs="Arial"/>
          <w:sz w:val="22"/>
          <w:szCs w:val="22"/>
          <w:lang w:bidi="en-US"/>
        </w:rPr>
        <w:t xml:space="preserve">it is detailed that, “Ergonomic design takes account of the size and shape of the human body and should ensure that the design is compatible with human dimensions. Operating positions, working heights, reach distances etc can be adapted to accommodate the intended operator.” </w:t>
      </w:r>
      <w:r w:rsidR="00B70742" w:rsidRPr="007C136E">
        <w:rPr>
          <w:rFonts w:ascii="Arial" w:hAnsi="Arial" w:cs="Arial"/>
          <w:sz w:val="22"/>
          <w:szCs w:val="22"/>
          <w:lang w:bidi="en-US"/>
        </w:rPr>
        <w:t>(Great Britain. Health And Safety Commission (1998)).</w:t>
      </w:r>
    </w:p>
    <w:p w14:paraId="775BEDB1" w14:textId="74553EB5" w:rsidR="00D7409A" w:rsidRPr="007C136E" w:rsidRDefault="00551F01" w:rsidP="000B0938">
      <w:pPr>
        <w:pStyle w:val="Heading1"/>
        <w:rPr>
          <w:rFonts w:ascii="Arial" w:hAnsi="Arial" w:cs="Arial"/>
          <w:sz w:val="22"/>
          <w:szCs w:val="22"/>
        </w:rPr>
      </w:pPr>
      <w:bookmarkStart w:id="14" w:name="_Toc197625932"/>
      <w:r w:rsidRPr="007C136E">
        <w:rPr>
          <w:rFonts w:ascii="Arial" w:hAnsi="Arial" w:cs="Arial"/>
          <w:sz w:val="22"/>
          <w:szCs w:val="22"/>
        </w:rPr>
        <w:lastRenderedPageBreak/>
        <w:t>1.</w:t>
      </w:r>
      <w:r w:rsidR="00492377">
        <w:rPr>
          <w:rFonts w:ascii="Arial" w:hAnsi="Arial" w:cs="Arial"/>
          <w:sz w:val="22"/>
          <w:szCs w:val="22"/>
        </w:rPr>
        <w:t>4</w:t>
      </w:r>
      <w:r w:rsidRPr="007C136E">
        <w:rPr>
          <w:rFonts w:ascii="Arial" w:hAnsi="Arial" w:cs="Arial"/>
          <w:sz w:val="22"/>
          <w:szCs w:val="22"/>
        </w:rPr>
        <w:t xml:space="preserve"> </w:t>
      </w:r>
      <w:r w:rsidR="00381E72" w:rsidRPr="007C136E">
        <w:rPr>
          <w:rFonts w:ascii="Arial" w:hAnsi="Arial" w:cs="Arial"/>
          <w:sz w:val="22"/>
          <w:szCs w:val="22"/>
        </w:rPr>
        <w:t xml:space="preserve">Proposed </w:t>
      </w:r>
      <w:r w:rsidRPr="007C136E">
        <w:rPr>
          <w:rFonts w:ascii="Arial" w:hAnsi="Arial" w:cs="Arial"/>
          <w:sz w:val="22"/>
          <w:szCs w:val="22"/>
        </w:rPr>
        <w:t>Gantt Chart</w:t>
      </w:r>
      <w:bookmarkEnd w:id="14"/>
    </w:p>
    <w:p w14:paraId="7CAED518" w14:textId="71531695" w:rsidR="001054CC" w:rsidRPr="007C136E" w:rsidRDefault="008C02F2" w:rsidP="000B0938">
      <w:pPr>
        <w:rPr>
          <w:rFonts w:ascii="Arial" w:hAnsi="Arial" w:cs="Arial"/>
          <w:sz w:val="22"/>
          <w:szCs w:val="22"/>
          <w:lang w:bidi="en-US"/>
        </w:rPr>
      </w:pPr>
      <w:r w:rsidRPr="007C136E">
        <w:rPr>
          <w:rFonts w:ascii="Arial" w:hAnsi="Arial" w:cs="Arial"/>
          <w:sz w:val="22"/>
          <w:szCs w:val="22"/>
          <w:lang w:bidi="en-US"/>
        </w:rPr>
        <w:t>To ensure that the project</w:t>
      </w:r>
      <w:r w:rsidR="004A6E1A" w:rsidRPr="007C136E">
        <w:rPr>
          <w:rFonts w:ascii="Arial" w:hAnsi="Arial" w:cs="Arial"/>
          <w:sz w:val="22"/>
          <w:szCs w:val="22"/>
          <w:lang w:bidi="en-US"/>
        </w:rPr>
        <w:t xml:space="preserve"> is completed with</w:t>
      </w:r>
      <w:r w:rsidR="00035CA6" w:rsidRPr="007C136E">
        <w:rPr>
          <w:rFonts w:ascii="Arial" w:hAnsi="Arial" w:cs="Arial"/>
          <w:sz w:val="22"/>
          <w:szCs w:val="22"/>
          <w:lang w:bidi="en-US"/>
        </w:rPr>
        <w:t>in</w:t>
      </w:r>
      <w:r w:rsidR="004A6E1A" w:rsidRPr="007C136E">
        <w:rPr>
          <w:rFonts w:ascii="Arial" w:hAnsi="Arial" w:cs="Arial"/>
          <w:sz w:val="22"/>
          <w:szCs w:val="22"/>
          <w:lang w:bidi="en-US"/>
        </w:rPr>
        <w:t xml:space="preserve"> sufficient timing, a Gantt chart is created to plan the timings of each activity involved.</w:t>
      </w:r>
      <w:r w:rsidR="009B291D" w:rsidRPr="007C136E">
        <w:rPr>
          <w:rFonts w:ascii="Arial" w:hAnsi="Arial" w:cs="Arial"/>
          <w:sz w:val="22"/>
          <w:szCs w:val="22"/>
          <w:lang w:bidi="en-US"/>
        </w:rPr>
        <w:t xml:space="preserve"> As demonstrated by </w:t>
      </w:r>
      <w:r w:rsidR="00D37B9B" w:rsidRPr="007C136E">
        <w:rPr>
          <w:rFonts w:ascii="Arial" w:hAnsi="Arial" w:cs="Arial"/>
          <w:sz w:val="22"/>
          <w:szCs w:val="22"/>
          <w:lang w:bidi="en-US"/>
        </w:rPr>
        <w:t>Figure 5, the project should be completed in November of 2024</w:t>
      </w:r>
      <w:r w:rsidR="0069572F" w:rsidRPr="007C136E">
        <w:rPr>
          <w:rFonts w:ascii="Arial" w:hAnsi="Arial" w:cs="Arial"/>
          <w:sz w:val="22"/>
          <w:szCs w:val="22"/>
          <w:lang w:bidi="en-US"/>
        </w:rPr>
        <w:t xml:space="preserve"> and the chart gives a clear visual representation of the scheduled </w:t>
      </w:r>
      <w:r w:rsidR="00205EEC" w:rsidRPr="007C136E">
        <w:rPr>
          <w:rFonts w:ascii="Arial" w:hAnsi="Arial" w:cs="Arial"/>
          <w:sz w:val="22"/>
          <w:szCs w:val="22"/>
          <w:lang w:bidi="en-US"/>
        </w:rPr>
        <w:t>plan to help improve planning, tracking and communication</w:t>
      </w:r>
      <w:r w:rsidR="00E15BDE" w:rsidRPr="007C136E">
        <w:rPr>
          <w:rFonts w:ascii="Arial" w:hAnsi="Arial" w:cs="Arial"/>
          <w:sz w:val="22"/>
          <w:szCs w:val="22"/>
          <w:lang w:bidi="en-US"/>
        </w:rPr>
        <w:t xml:space="preserve">. This chart </w:t>
      </w:r>
      <w:r w:rsidR="00EA492E" w:rsidRPr="007C136E">
        <w:rPr>
          <w:rFonts w:ascii="Arial" w:hAnsi="Arial" w:cs="Arial"/>
          <w:sz w:val="22"/>
          <w:szCs w:val="22"/>
          <w:lang w:bidi="en-US"/>
        </w:rPr>
        <w:t>is</w:t>
      </w:r>
      <w:r w:rsidR="00E15BDE" w:rsidRPr="007C136E">
        <w:rPr>
          <w:rFonts w:ascii="Arial" w:hAnsi="Arial" w:cs="Arial"/>
          <w:sz w:val="22"/>
          <w:szCs w:val="22"/>
          <w:lang w:bidi="en-US"/>
        </w:rPr>
        <w:t xml:space="preserve"> also referred to at the end of the project</w:t>
      </w:r>
      <w:r w:rsidR="00EA492E" w:rsidRPr="007C136E">
        <w:rPr>
          <w:rFonts w:ascii="Arial" w:hAnsi="Arial" w:cs="Arial"/>
          <w:sz w:val="22"/>
          <w:szCs w:val="22"/>
          <w:lang w:bidi="en-US"/>
        </w:rPr>
        <w:t xml:space="preserve"> to identify delays and issues throughout the project.</w:t>
      </w:r>
    </w:p>
    <w:p w14:paraId="45128277" w14:textId="5AE0AA93" w:rsidR="002F272E" w:rsidRPr="007C136E" w:rsidRDefault="0081641F" w:rsidP="00173D17">
      <w:pPr>
        <w:jc w:val="center"/>
        <w:rPr>
          <w:rFonts w:ascii="Arial" w:hAnsi="Arial" w:cs="Arial"/>
          <w:b/>
          <w:bCs/>
          <w:sz w:val="22"/>
          <w:szCs w:val="22"/>
          <w:lang w:bidi="en-US"/>
        </w:rPr>
      </w:pPr>
      <w:r w:rsidRPr="007C136E">
        <w:rPr>
          <w:rFonts w:ascii="Arial" w:hAnsi="Arial" w:cs="Arial"/>
          <w:noProof/>
          <w:sz w:val="22"/>
          <w:szCs w:val="22"/>
        </w:rPr>
        <w:lastRenderedPageBreak/>
        <w:drawing>
          <wp:inline distT="0" distB="0" distL="0" distR="0" wp14:anchorId="5907D501" wp14:editId="4F5743A0">
            <wp:extent cx="8435542" cy="3324416"/>
            <wp:effectExtent l="21907" t="16193" r="25718" b="25717"/>
            <wp:docPr id="882232695" name="Picture 1" descr="A graph with green and black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232695" name="Picture 1" descr="A graph with green and black squares&#10;&#10;AI-generated content may be incorrect."/>
                    <pic:cNvPicPr/>
                  </pic:nvPicPr>
                  <pic:blipFill rotWithShape="1">
                    <a:blip r:embed="rId15"/>
                    <a:srcRect b="446"/>
                    <a:stretch/>
                  </pic:blipFill>
                  <pic:spPr bwMode="auto">
                    <a:xfrm rot="5400000">
                      <a:off x="0" y="0"/>
                      <a:ext cx="8452168" cy="3330968"/>
                    </a:xfrm>
                    <a:prstGeom prst="rect">
                      <a:avLst/>
                    </a:prstGeom>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10F4AFB" w14:textId="699512F7" w:rsidR="00B66EBE" w:rsidRPr="007C136E" w:rsidRDefault="00623238" w:rsidP="00173D17">
      <w:pPr>
        <w:jc w:val="center"/>
        <w:rPr>
          <w:rFonts w:ascii="Arial" w:hAnsi="Arial" w:cs="Arial"/>
          <w:sz w:val="22"/>
          <w:szCs w:val="22"/>
        </w:rPr>
      </w:pPr>
      <w:r w:rsidRPr="007C136E">
        <w:rPr>
          <w:rFonts w:ascii="Arial" w:hAnsi="Arial" w:cs="Arial"/>
          <w:b/>
          <w:bCs/>
          <w:sz w:val="22"/>
          <w:szCs w:val="22"/>
          <w:lang w:bidi="en-US"/>
        </w:rPr>
        <w:t xml:space="preserve">Figure 5 – Gantt </w:t>
      </w:r>
      <w:r w:rsidR="00C83E05" w:rsidRPr="007C136E">
        <w:rPr>
          <w:rFonts w:ascii="Arial" w:hAnsi="Arial" w:cs="Arial"/>
          <w:b/>
          <w:bCs/>
          <w:sz w:val="22"/>
          <w:szCs w:val="22"/>
          <w:lang w:bidi="en-US"/>
        </w:rPr>
        <w:t>C</w:t>
      </w:r>
      <w:r w:rsidRPr="007C136E">
        <w:rPr>
          <w:rFonts w:ascii="Arial" w:hAnsi="Arial" w:cs="Arial"/>
          <w:b/>
          <w:bCs/>
          <w:sz w:val="22"/>
          <w:szCs w:val="22"/>
          <w:lang w:bidi="en-US"/>
        </w:rPr>
        <w:t xml:space="preserve">hart to </w:t>
      </w:r>
      <w:r w:rsidR="00C83E05" w:rsidRPr="007C136E">
        <w:rPr>
          <w:rFonts w:ascii="Arial" w:hAnsi="Arial" w:cs="Arial"/>
          <w:b/>
          <w:bCs/>
          <w:sz w:val="22"/>
          <w:szCs w:val="22"/>
          <w:lang w:bidi="en-US"/>
        </w:rPr>
        <w:t>D</w:t>
      </w:r>
      <w:r w:rsidRPr="007C136E">
        <w:rPr>
          <w:rFonts w:ascii="Arial" w:hAnsi="Arial" w:cs="Arial"/>
          <w:b/>
          <w:bCs/>
          <w:sz w:val="22"/>
          <w:szCs w:val="22"/>
          <w:lang w:bidi="en-US"/>
        </w:rPr>
        <w:t xml:space="preserve">isplay the </w:t>
      </w:r>
      <w:r w:rsidR="00C83E05" w:rsidRPr="007C136E">
        <w:rPr>
          <w:rFonts w:ascii="Arial" w:hAnsi="Arial" w:cs="Arial"/>
          <w:b/>
          <w:bCs/>
          <w:sz w:val="22"/>
          <w:szCs w:val="22"/>
          <w:lang w:bidi="en-US"/>
        </w:rPr>
        <w:t>P</w:t>
      </w:r>
      <w:r w:rsidRPr="007C136E">
        <w:rPr>
          <w:rFonts w:ascii="Arial" w:hAnsi="Arial" w:cs="Arial"/>
          <w:b/>
          <w:bCs/>
          <w:sz w:val="22"/>
          <w:szCs w:val="22"/>
          <w:lang w:bidi="en-US"/>
        </w:rPr>
        <w:t xml:space="preserve">roposed </w:t>
      </w:r>
      <w:r w:rsidR="00A623EF">
        <w:rPr>
          <w:rFonts w:ascii="Arial" w:hAnsi="Arial" w:cs="Arial"/>
          <w:b/>
          <w:bCs/>
          <w:sz w:val="22"/>
          <w:szCs w:val="22"/>
          <w:lang w:bidi="en-US"/>
        </w:rPr>
        <w:t xml:space="preserve">Project </w:t>
      </w:r>
      <w:r w:rsidR="00C83E05" w:rsidRPr="007C136E">
        <w:rPr>
          <w:rFonts w:ascii="Arial" w:hAnsi="Arial" w:cs="Arial"/>
          <w:b/>
          <w:bCs/>
          <w:sz w:val="22"/>
          <w:szCs w:val="22"/>
          <w:lang w:bidi="en-US"/>
        </w:rPr>
        <w:t>T</w:t>
      </w:r>
      <w:r w:rsidRPr="007C136E">
        <w:rPr>
          <w:rFonts w:ascii="Arial" w:hAnsi="Arial" w:cs="Arial"/>
          <w:b/>
          <w:bCs/>
          <w:sz w:val="22"/>
          <w:szCs w:val="22"/>
          <w:lang w:bidi="en-US"/>
        </w:rPr>
        <w:t xml:space="preserve">iming </w:t>
      </w:r>
      <w:r w:rsidR="00C83E05" w:rsidRPr="007C136E">
        <w:rPr>
          <w:rFonts w:ascii="Arial" w:hAnsi="Arial" w:cs="Arial"/>
          <w:b/>
          <w:bCs/>
          <w:sz w:val="22"/>
          <w:szCs w:val="22"/>
          <w:lang w:bidi="en-US"/>
        </w:rPr>
        <w:t>P</w:t>
      </w:r>
      <w:r w:rsidRPr="007C136E">
        <w:rPr>
          <w:rFonts w:ascii="Arial" w:hAnsi="Arial" w:cs="Arial"/>
          <w:b/>
          <w:bCs/>
          <w:sz w:val="22"/>
          <w:szCs w:val="22"/>
          <w:lang w:bidi="en-US"/>
        </w:rPr>
        <w:t>lan</w:t>
      </w:r>
      <w:r w:rsidR="00A623EF">
        <w:rPr>
          <w:rFonts w:ascii="Arial" w:hAnsi="Arial" w:cs="Arial"/>
          <w:b/>
          <w:bCs/>
          <w:sz w:val="22"/>
          <w:szCs w:val="22"/>
          <w:lang w:bidi="en-US"/>
        </w:rPr>
        <w:t>.</w:t>
      </w:r>
    </w:p>
    <w:p w14:paraId="581CDF96" w14:textId="2579E766" w:rsidR="00B66EBE" w:rsidRPr="007C136E" w:rsidRDefault="00202D20" w:rsidP="00202D20">
      <w:pPr>
        <w:pStyle w:val="Heading1"/>
        <w:rPr>
          <w:rFonts w:ascii="Arial" w:hAnsi="Arial" w:cs="Arial"/>
          <w:sz w:val="22"/>
          <w:szCs w:val="22"/>
        </w:rPr>
      </w:pPr>
      <w:bookmarkStart w:id="15" w:name="_Toc197625933"/>
      <w:r w:rsidRPr="007C136E">
        <w:rPr>
          <w:rFonts w:ascii="Arial" w:hAnsi="Arial" w:cs="Arial"/>
          <w:sz w:val="22"/>
          <w:szCs w:val="22"/>
        </w:rPr>
        <w:lastRenderedPageBreak/>
        <w:t>2   Design &amp; Development of Equipment</w:t>
      </w:r>
      <w:bookmarkEnd w:id="15"/>
    </w:p>
    <w:p w14:paraId="4A9F62CD" w14:textId="7E4C9442" w:rsidR="002D6F82" w:rsidRPr="007C136E" w:rsidRDefault="002D6F82" w:rsidP="002D6F82">
      <w:pPr>
        <w:rPr>
          <w:rFonts w:ascii="Arial" w:hAnsi="Arial" w:cs="Arial"/>
          <w:sz w:val="22"/>
          <w:szCs w:val="22"/>
          <w:lang w:bidi="en-US"/>
        </w:rPr>
      </w:pPr>
      <w:r w:rsidRPr="007C136E">
        <w:rPr>
          <w:rFonts w:ascii="Arial" w:hAnsi="Arial" w:cs="Arial"/>
          <w:sz w:val="22"/>
          <w:szCs w:val="22"/>
          <w:lang w:bidi="en-US"/>
        </w:rPr>
        <w:t xml:space="preserve">To achieve a safe and repeatable build, an investigation into specialist equipment and fixturing </w:t>
      </w:r>
      <w:r w:rsidR="00412F7B" w:rsidRPr="007C136E">
        <w:rPr>
          <w:rFonts w:ascii="Arial" w:hAnsi="Arial" w:cs="Arial"/>
          <w:sz w:val="22"/>
          <w:szCs w:val="22"/>
          <w:lang w:bidi="en-US"/>
        </w:rPr>
        <w:t xml:space="preserve">was </w:t>
      </w:r>
      <w:r w:rsidRPr="007C136E">
        <w:rPr>
          <w:rFonts w:ascii="Arial" w:hAnsi="Arial" w:cs="Arial"/>
          <w:sz w:val="22"/>
          <w:szCs w:val="22"/>
          <w:lang w:bidi="en-US"/>
        </w:rPr>
        <w:t>carried out, to identify innovative methods of manufacturing large door assemblies. This project aims to set a new standard in the automotive industry by creating manufacturing processes for dihedral door assemblies, that not only deliver efficiency but prioritise the safety and ergonomics for operators.</w:t>
      </w:r>
    </w:p>
    <w:p w14:paraId="1E5D2280" w14:textId="449A2F96" w:rsidR="002D6F82" w:rsidRPr="007C136E" w:rsidRDefault="002D6F82" w:rsidP="002D6F82">
      <w:pPr>
        <w:pStyle w:val="Heading1"/>
        <w:rPr>
          <w:rFonts w:ascii="Arial" w:hAnsi="Arial" w:cs="Arial"/>
          <w:sz w:val="22"/>
          <w:szCs w:val="22"/>
        </w:rPr>
      </w:pPr>
      <w:bookmarkStart w:id="16" w:name="_Toc197625934"/>
      <w:r w:rsidRPr="007C136E">
        <w:rPr>
          <w:rFonts w:ascii="Arial" w:hAnsi="Arial" w:cs="Arial"/>
          <w:sz w:val="22"/>
          <w:szCs w:val="22"/>
        </w:rPr>
        <w:t>2.0 Ergonomic Working Considerations</w:t>
      </w:r>
      <w:bookmarkEnd w:id="16"/>
    </w:p>
    <w:p w14:paraId="07089210" w14:textId="54C909A8" w:rsidR="006E3C87" w:rsidRPr="007C136E" w:rsidRDefault="003C18FB" w:rsidP="00B66EBE">
      <w:pPr>
        <w:rPr>
          <w:rFonts w:ascii="Arial" w:hAnsi="Arial" w:cs="Arial"/>
          <w:sz w:val="22"/>
          <w:szCs w:val="22"/>
          <w:lang w:bidi="en-US"/>
        </w:rPr>
      </w:pPr>
      <w:r w:rsidRPr="007C136E">
        <w:rPr>
          <w:rFonts w:ascii="Arial" w:hAnsi="Arial" w:cs="Arial"/>
          <w:sz w:val="22"/>
          <w:szCs w:val="22"/>
        </w:rPr>
        <w:t xml:space="preserve">Within the United Kingdom, ergonomic working standards are designed to ensure </w:t>
      </w:r>
      <w:r w:rsidR="00BA7F9A" w:rsidRPr="007C136E">
        <w:rPr>
          <w:rFonts w:ascii="Arial" w:hAnsi="Arial" w:cs="Arial"/>
          <w:sz w:val="22"/>
          <w:szCs w:val="22"/>
        </w:rPr>
        <w:t xml:space="preserve">workplaces are adapted to fit </w:t>
      </w:r>
      <w:r w:rsidR="00F75245" w:rsidRPr="007C136E">
        <w:rPr>
          <w:rFonts w:ascii="Arial" w:hAnsi="Arial" w:cs="Arial"/>
          <w:sz w:val="22"/>
          <w:szCs w:val="22"/>
        </w:rPr>
        <w:t>the needs of employees</w:t>
      </w:r>
      <w:r w:rsidR="00E44B3B" w:rsidRPr="007C136E">
        <w:rPr>
          <w:rFonts w:ascii="Arial" w:hAnsi="Arial" w:cs="Arial"/>
          <w:sz w:val="22"/>
          <w:szCs w:val="22"/>
        </w:rPr>
        <w:t xml:space="preserve"> and promote </w:t>
      </w:r>
      <w:r w:rsidR="00F8041A" w:rsidRPr="007C136E">
        <w:rPr>
          <w:rFonts w:ascii="Arial" w:hAnsi="Arial" w:cs="Arial"/>
          <w:sz w:val="22"/>
          <w:szCs w:val="22"/>
        </w:rPr>
        <w:t xml:space="preserve">health, </w:t>
      </w:r>
      <w:r w:rsidR="00E44B3B" w:rsidRPr="007C136E">
        <w:rPr>
          <w:rFonts w:ascii="Arial" w:hAnsi="Arial" w:cs="Arial"/>
          <w:sz w:val="22"/>
          <w:szCs w:val="22"/>
        </w:rPr>
        <w:t xml:space="preserve">safety and productivity. The </w:t>
      </w:r>
      <w:r w:rsidR="00C3159C" w:rsidRPr="007C136E">
        <w:rPr>
          <w:rFonts w:ascii="Arial" w:hAnsi="Arial" w:cs="Arial"/>
          <w:sz w:val="22"/>
          <w:szCs w:val="22"/>
        </w:rPr>
        <w:t xml:space="preserve">Health and Safety Executive or ‘HSE’ emphasises that effective use </w:t>
      </w:r>
      <w:r w:rsidR="000A7E57" w:rsidRPr="007C136E">
        <w:rPr>
          <w:rFonts w:ascii="Arial" w:hAnsi="Arial" w:cs="Arial"/>
          <w:sz w:val="22"/>
          <w:szCs w:val="22"/>
        </w:rPr>
        <w:t>o</w:t>
      </w:r>
      <w:r w:rsidR="00C3159C" w:rsidRPr="007C136E">
        <w:rPr>
          <w:rFonts w:ascii="Arial" w:hAnsi="Arial" w:cs="Arial"/>
          <w:sz w:val="22"/>
          <w:szCs w:val="22"/>
        </w:rPr>
        <w:t>f ergonomics</w:t>
      </w:r>
      <w:r w:rsidR="00CA071F" w:rsidRPr="007C136E">
        <w:rPr>
          <w:rFonts w:ascii="Arial" w:hAnsi="Arial" w:cs="Arial"/>
          <w:sz w:val="22"/>
          <w:szCs w:val="22"/>
        </w:rPr>
        <w:t>,</w:t>
      </w:r>
      <w:r w:rsidR="00C3159C" w:rsidRPr="007C136E">
        <w:rPr>
          <w:rFonts w:ascii="Arial" w:hAnsi="Arial" w:cs="Arial"/>
          <w:sz w:val="22"/>
          <w:szCs w:val="22"/>
        </w:rPr>
        <w:t xml:space="preserve"> makes work safer and more efficient</w:t>
      </w:r>
      <w:r w:rsidR="005B6A02" w:rsidRPr="007C136E">
        <w:rPr>
          <w:rFonts w:ascii="Arial" w:hAnsi="Arial" w:cs="Arial"/>
          <w:sz w:val="22"/>
          <w:szCs w:val="22"/>
        </w:rPr>
        <w:t xml:space="preserve">. While there are no strict legal duties specifically for ergonomics, adhering to ergonomic </w:t>
      </w:r>
      <w:r w:rsidR="00D07BBA" w:rsidRPr="007C136E">
        <w:rPr>
          <w:rFonts w:ascii="Arial" w:hAnsi="Arial" w:cs="Arial"/>
          <w:sz w:val="22"/>
          <w:szCs w:val="22"/>
        </w:rPr>
        <w:t xml:space="preserve">best practises aligns with the requirements of the Health and Safety at Work act of 1974, </w:t>
      </w:r>
      <w:r w:rsidR="00D22391" w:rsidRPr="007C136E">
        <w:rPr>
          <w:rFonts w:ascii="Arial" w:hAnsi="Arial" w:cs="Arial"/>
          <w:sz w:val="22"/>
          <w:szCs w:val="22"/>
        </w:rPr>
        <w:t>(</w:t>
      </w:r>
      <w:r w:rsidR="00D22391" w:rsidRPr="007C136E">
        <w:rPr>
          <w:rFonts w:ascii="Arial" w:hAnsi="Arial" w:cs="Arial"/>
          <w:sz w:val="22"/>
          <w:szCs w:val="22"/>
          <w:lang w:bidi="en-US"/>
        </w:rPr>
        <w:t>Legislation.gov.uk. (2024)).</w:t>
      </w:r>
    </w:p>
    <w:p w14:paraId="1F2E3C26" w14:textId="77777777" w:rsidR="006E3C87" w:rsidRPr="007C136E" w:rsidRDefault="006E3C87" w:rsidP="00B66EBE">
      <w:pPr>
        <w:rPr>
          <w:rFonts w:ascii="Arial" w:hAnsi="Arial" w:cs="Arial"/>
          <w:sz w:val="22"/>
          <w:szCs w:val="22"/>
          <w:lang w:bidi="en-US"/>
        </w:rPr>
      </w:pPr>
    </w:p>
    <w:p w14:paraId="02FEA9BD" w14:textId="2FB01994" w:rsidR="00D07BBA" w:rsidRPr="007C136E" w:rsidRDefault="006B744F" w:rsidP="00B66EBE">
      <w:pPr>
        <w:rPr>
          <w:rFonts w:ascii="Arial" w:hAnsi="Arial" w:cs="Arial"/>
          <w:sz w:val="22"/>
          <w:szCs w:val="22"/>
          <w:lang w:bidi="en-US"/>
        </w:rPr>
      </w:pPr>
      <w:r w:rsidRPr="007C136E">
        <w:rPr>
          <w:rFonts w:ascii="Arial" w:hAnsi="Arial" w:cs="Arial"/>
          <w:sz w:val="22"/>
          <w:szCs w:val="22"/>
          <w:lang w:bidi="en-US"/>
        </w:rPr>
        <w:t xml:space="preserve">Failing to provide an ergonomic working environment </w:t>
      </w:r>
      <w:r w:rsidR="00F52143" w:rsidRPr="007C136E">
        <w:rPr>
          <w:rFonts w:ascii="Arial" w:hAnsi="Arial" w:cs="Arial"/>
          <w:sz w:val="22"/>
          <w:szCs w:val="22"/>
          <w:lang w:bidi="en-US"/>
        </w:rPr>
        <w:t>can result in serious consequences for companies, including legal, financial and reputational repercussions</w:t>
      </w:r>
      <w:r w:rsidR="00360144" w:rsidRPr="007C136E">
        <w:rPr>
          <w:rFonts w:ascii="Arial" w:hAnsi="Arial" w:cs="Arial"/>
          <w:sz w:val="22"/>
          <w:szCs w:val="22"/>
          <w:lang w:bidi="en-US"/>
        </w:rPr>
        <w:t xml:space="preserve">. </w:t>
      </w:r>
      <w:r w:rsidR="00D166A7" w:rsidRPr="007C136E">
        <w:rPr>
          <w:rFonts w:ascii="Arial" w:hAnsi="Arial" w:cs="Arial"/>
          <w:sz w:val="22"/>
          <w:szCs w:val="22"/>
          <w:lang w:bidi="en-US"/>
        </w:rPr>
        <w:t xml:space="preserve">Legal consequences include breaches of laws such as the Health and Safety at Work Act </w:t>
      </w:r>
      <w:r w:rsidR="00F06931" w:rsidRPr="007C136E">
        <w:rPr>
          <w:rFonts w:ascii="Arial" w:hAnsi="Arial" w:cs="Arial"/>
          <w:sz w:val="22"/>
          <w:szCs w:val="22"/>
          <w:lang w:bidi="en-US"/>
        </w:rPr>
        <w:t xml:space="preserve">of 1974 </w:t>
      </w:r>
      <w:r w:rsidR="00D166A7" w:rsidRPr="007C136E">
        <w:rPr>
          <w:rFonts w:ascii="Arial" w:hAnsi="Arial" w:cs="Arial"/>
          <w:sz w:val="22"/>
          <w:szCs w:val="22"/>
          <w:lang w:bidi="en-US"/>
        </w:rPr>
        <w:t xml:space="preserve">or </w:t>
      </w:r>
      <w:r w:rsidR="00F34451" w:rsidRPr="007C136E">
        <w:rPr>
          <w:rFonts w:ascii="Arial" w:hAnsi="Arial" w:cs="Arial"/>
          <w:sz w:val="22"/>
          <w:szCs w:val="22"/>
          <w:lang w:bidi="en-US"/>
        </w:rPr>
        <w:t xml:space="preserve">Management of </w:t>
      </w:r>
      <w:r w:rsidR="00F06931" w:rsidRPr="007C136E">
        <w:rPr>
          <w:rFonts w:ascii="Arial" w:hAnsi="Arial" w:cs="Arial"/>
          <w:sz w:val="22"/>
          <w:szCs w:val="22"/>
          <w:lang w:bidi="en-US"/>
        </w:rPr>
        <w:t>Health and Safety at Work Regulations of 1999</w:t>
      </w:r>
      <w:r w:rsidR="00032C5B" w:rsidRPr="007C136E">
        <w:rPr>
          <w:rFonts w:ascii="Arial" w:hAnsi="Arial" w:cs="Arial"/>
          <w:sz w:val="22"/>
          <w:szCs w:val="22"/>
          <w:lang w:bidi="en-US"/>
        </w:rPr>
        <w:t xml:space="preserve">, which can lead to fines or enforcement actions. </w:t>
      </w:r>
      <w:r w:rsidR="00035465" w:rsidRPr="007C136E">
        <w:rPr>
          <w:rFonts w:ascii="Arial" w:hAnsi="Arial" w:cs="Arial"/>
          <w:sz w:val="22"/>
          <w:szCs w:val="22"/>
          <w:lang w:bidi="en-US"/>
        </w:rPr>
        <w:t>Financially</w:t>
      </w:r>
      <w:r w:rsidR="00787A32" w:rsidRPr="007C136E">
        <w:rPr>
          <w:rFonts w:ascii="Arial" w:hAnsi="Arial" w:cs="Arial"/>
          <w:sz w:val="22"/>
          <w:szCs w:val="22"/>
          <w:lang w:bidi="en-US"/>
        </w:rPr>
        <w:t>, businesses may face fines, compensation claims</w:t>
      </w:r>
      <w:r w:rsidR="003A20BD">
        <w:rPr>
          <w:rFonts w:ascii="Arial" w:hAnsi="Arial" w:cs="Arial"/>
          <w:sz w:val="22"/>
          <w:szCs w:val="22"/>
          <w:lang w:bidi="en-US"/>
        </w:rPr>
        <w:t xml:space="preserve"> and </w:t>
      </w:r>
      <w:r w:rsidR="00787A32" w:rsidRPr="007C136E">
        <w:rPr>
          <w:rFonts w:ascii="Arial" w:hAnsi="Arial" w:cs="Arial"/>
          <w:sz w:val="22"/>
          <w:szCs w:val="22"/>
          <w:lang w:bidi="en-US"/>
        </w:rPr>
        <w:t>higher insurance premiums</w:t>
      </w:r>
      <w:r w:rsidR="00E34F0E" w:rsidRPr="007C136E">
        <w:rPr>
          <w:rFonts w:ascii="Arial" w:hAnsi="Arial" w:cs="Arial"/>
          <w:sz w:val="22"/>
          <w:szCs w:val="22"/>
          <w:lang w:bidi="en-US"/>
        </w:rPr>
        <w:t xml:space="preserve">. Poor ergonomic practises can also damage a </w:t>
      </w:r>
      <w:r w:rsidR="002545D7" w:rsidRPr="007C136E">
        <w:rPr>
          <w:rFonts w:ascii="Arial" w:hAnsi="Arial" w:cs="Arial"/>
          <w:sz w:val="22"/>
          <w:szCs w:val="22"/>
          <w:lang w:bidi="en-US"/>
        </w:rPr>
        <w:t>company’s</w:t>
      </w:r>
      <w:r w:rsidR="00E34F0E" w:rsidRPr="007C136E">
        <w:rPr>
          <w:rFonts w:ascii="Arial" w:hAnsi="Arial" w:cs="Arial"/>
          <w:sz w:val="22"/>
          <w:szCs w:val="22"/>
          <w:lang w:bidi="en-US"/>
        </w:rPr>
        <w:t xml:space="preserve"> reputation</w:t>
      </w:r>
      <w:r w:rsidR="00DB07BC" w:rsidRPr="007C136E">
        <w:rPr>
          <w:rFonts w:ascii="Arial" w:hAnsi="Arial" w:cs="Arial"/>
          <w:sz w:val="22"/>
          <w:szCs w:val="22"/>
          <w:lang w:bidi="en-US"/>
        </w:rPr>
        <w:t>, therefore harming employer branding and deterring potential future hires</w:t>
      </w:r>
      <w:r w:rsidR="007D1213">
        <w:rPr>
          <w:rFonts w:ascii="Arial" w:hAnsi="Arial" w:cs="Arial"/>
          <w:sz w:val="22"/>
          <w:szCs w:val="22"/>
          <w:lang w:bidi="en-US"/>
        </w:rPr>
        <w:t>.</w:t>
      </w:r>
      <w:r w:rsidR="002545D7" w:rsidRPr="007C136E">
        <w:rPr>
          <w:rFonts w:ascii="Arial" w:hAnsi="Arial" w:cs="Arial"/>
          <w:sz w:val="22"/>
          <w:szCs w:val="22"/>
          <w:lang w:bidi="en-US"/>
        </w:rPr>
        <w:t xml:space="preserve"> One example of this</w:t>
      </w:r>
      <w:r w:rsidR="00E47A91" w:rsidRPr="007C136E">
        <w:rPr>
          <w:rFonts w:ascii="Arial" w:hAnsi="Arial" w:cs="Arial"/>
          <w:sz w:val="22"/>
          <w:szCs w:val="22"/>
          <w:lang w:bidi="en-US"/>
        </w:rPr>
        <w:t xml:space="preserve"> that is relevant to Aston Martin</w:t>
      </w:r>
      <w:r w:rsidR="00D02467">
        <w:rPr>
          <w:rFonts w:ascii="Arial" w:hAnsi="Arial" w:cs="Arial"/>
          <w:sz w:val="22"/>
          <w:szCs w:val="22"/>
          <w:lang w:bidi="en-US"/>
        </w:rPr>
        <w:t>,</w:t>
      </w:r>
      <w:r w:rsidR="00E47A91" w:rsidRPr="007C136E">
        <w:rPr>
          <w:rFonts w:ascii="Arial" w:hAnsi="Arial" w:cs="Arial"/>
          <w:sz w:val="22"/>
          <w:szCs w:val="22"/>
          <w:lang w:bidi="en-US"/>
        </w:rPr>
        <w:t xml:space="preserve"> is the </w:t>
      </w:r>
      <w:r w:rsidR="001B175F" w:rsidRPr="007C136E">
        <w:rPr>
          <w:rFonts w:ascii="Arial" w:hAnsi="Arial" w:cs="Arial"/>
          <w:sz w:val="22"/>
          <w:szCs w:val="22"/>
          <w:lang w:bidi="en-US"/>
        </w:rPr>
        <w:t>insurance claim of a worker within the trim shop area. This individual received a payout of £</w:t>
      </w:r>
      <w:r w:rsidR="007354A2" w:rsidRPr="007C136E">
        <w:rPr>
          <w:rFonts w:ascii="Arial" w:hAnsi="Arial" w:cs="Arial"/>
          <w:sz w:val="22"/>
          <w:szCs w:val="22"/>
          <w:lang w:bidi="en-US"/>
        </w:rPr>
        <w:t>36,</w:t>
      </w:r>
      <w:r w:rsidR="00A71EDF" w:rsidRPr="007C136E">
        <w:rPr>
          <w:rFonts w:ascii="Arial" w:hAnsi="Arial" w:cs="Arial"/>
          <w:sz w:val="22"/>
          <w:szCs w:val="22"/>
          <w:lang w:bidi="en-US"/>
        </w:rPr>
        <w:t>106</w:t>
      </w:r>
      <w:r w:rsidR="007354A2" w:rsidRPr="007C136E">
        <w:rPr>
          <w:rFonts w:ascii="Arial" w:hAnsi="Arial" w:cs="Arial"/>
          <w:sz w:val="22"/>
          <w:szCs w:val="22"/>
          <w:lang w:bidi="en-US"/>
        </w:rPr>
        <w:t xml:space="preserve"> after the court found that Aston Martin had contributed to severe back pain, due to a lack of </w:t>
      </w:r>
      <w:r w:rsidR="00E5495D" w:rsidRPr="007C136E">
        <w:rPr>
          <w:rFonts w:ascii="Arial" w:hAnsi="Arial" w:cs="Arial"/>
          <w:sz w:val="22"/>
          <w:szCs w:val="22"/>
          <w:lang w:bidi="en-US"/>
        </w:rPr>
        <w:t>support in activities</w:t>
      </w:r>
      <w:r w:rsidR="00000C04" w:rsidRPr="007C136E">
        <w:rPr>
          <w:rFonts w:ascii="Arial" w:hAnsi="Arial" w:cs="Arial"/>
          <w:sz w:val="22"/>
          <w:szCs w:val="22"/>
          <w:lang w:bidi="en-US"/>
        </w:rPr>
        <w:t xml:space="preserve"> that involved excess stretching, twisting and lifting of leather assemblies</w:t>
      </w:r>
      <w:r w:rsidR="00EA4875" w:rsidRPr="007C136E">
        <w:rPr>
          <w:rFonts w:ascii="Arial" w:hAnsi="Arial" w:cs="Arial"/>
          <w:sz w:val="22"/>
          <w:szCs w:val="22"/>
          <w:lang w:bidi="en-US"/>
        </w:rPr>
        <w:t>, (HCB Solicitors. (2022)). </w:t>
      </w:r>
      <w:r w:rsidR="00BB5CC0" w:rsidRPr="007C136E">
        <w:rPr>
          <w:rFonts w:ascii="Arial" w:hAnsi="Arial" w:cs="Arial"/>
          <w:sz w:val="22"/>
          <w:szCs w:val="22"/>
          <w:lang w:bidi="en-US"/>
        </w:rPr>
        <w:t xml:space="preserve">This highlights the importance of implementing ergonomic manufacturing processes and equipment that allow safe handling of </w:t>
      </w:r>
      <w:r w:rsidR="0097465C" w:rsidRPr="007C136E">
        <w:rPr>
          <w:rFonts w:ascii="Arial" w:hAnsi="Arial" w:cs="Arial"/>
          <w:sz w:val="22"/>
          <w:szCs w:val="22"/>
          <w:lang w:bidi="en-US"/>
        </w:rPr>
        <w:t xml:space="preserve">materials, as the </w:t>
      </w:r>
      <w:r w:rsidR="0096344E" w:rsidRPr="007C136E">
        <w:rPr>
          <w:rFonts w:ascii="Arial" w:hAnsi="Arial" w:cs="Arial"/>
          <w:sz w:val="22"/>
          <w:szCs w:val="22"/>
          <w:lang w:bidi="en-US"/>
        </w:rPr>
        <w:t>consequential</w:t>
      </w:r>
      <w:r w:rsidR="00B37560" w:rsidRPr="007C136E">
        <w:rPr>
          <w:rFonts w:ascii="Arial" w:hAnsi="Arial" w:cs="Arial"/>
          <w:sz w:val="22"/>
          <w:szCs w:val="22"/>
          <w:lang w:bidi="en-US"/>
        </w:rPr>
        <w:t xml:space="preserve"> cost of </w:t>
      </w:r>
      <w:r w:rsidR="0096344E" w:rsidRPr="007C136E">
        <w:rPr>
          <w:rFonts w:ascii="Arial" w:hAnsi="Arial" w:cs="Arial"/>
          <w:sz w:val="22"/>
          <w:szCs w:val="22"/>
          <w:lang w:bidi="en-US"/>
        </w:rPr>
        <w:t>harming employees can far outweigh the cost of the preventative equipment.</w:t>
      </w:r>
    </w:p>
    <w:p w14:paraId="466E9A50" w14:textId="77777777" w:rsidR="00662B82" w:rsidRPr="007C136E" w:rsidRDefault="00662B82" w:rsidP="00B66EBE">
      <w:pPr>
        <w:rPr>
          <w:rFonts w:ascii="Arial" w:hAnsi="Arial" w:cs="Arial"/>
          <w:sz w:val="22"/>
          <w:szCs w:val="22"/>
          <w:lang w:bidi="en-US"/>
        </w:rPr>
      </w:pPr>
    </w:p>
    <w:p w14:paraId="3C2A9B36" w14:textId="2341F159" w:rsidR="00E419AE" w:rsidRPr="007C136E" w:rsidRDefault="007063DA" w:rsidP="00B66EBE">
      <w:pPr>
        <w:rPr>
          <w:rFonts w:ascii="Arial" w:hAnsi="Arial" w:cs="Arial"/>
          <w:sz w:val="22"/>
          <w:szCs w:val="22"/>
          <w:lang w:bidi="en-US"/>
        </w:rPr>
      </w:pPr>
      <w:r w:rsidRPr="007C136E">
        <w:rPr>
          <w:rFonts w:ascii="Arial" w:hAnsi="Arial" w:cs="Arial"/>
          <w:sz w:val="22"/>
          <w:szCs w:val="22"/>
          <w:lang w:bidi="en-US"/>
        </w:rPr>
        <w:t xml:space="preserve">As a result of </w:t>
      </w:r>
      <w:r w:rsidR="00283E16" w:rsidRPr="007C136E">
        <w:rPr>
          <w:rFonts w:ascii="Arial" w:hAnsi="Arial" w:cs="Arial"/>
          <w:sz w:val="22"/>
          <w:szCs w:val="22"/>
          <w:lang w:bidi="en-US"/>
        </w:rPr>
        <w:t>the risks associated with poor ergonomic working conditions, standards or best practises must be followed</w:t>
      </w:r>
      <w:r w:rsidR="00E119F2" w:rsidRPr="007C136E">
        <w:rPr>
          <w:rFonts w:ascii="Arial" w:hAnsi="Arial" w:cs="Arial"/>
          <w:sz w:val="22"/>
          <w:szCs w:val="22"/>
          <w:lang w:bidi="en-US"/>
        </w:rPr>
        <w:t xml:space="preserve">. </w:t>
      </w:r>
      <w:r w:rsidR="00D5405D" w:rsidRPr="007C136E">
        <w:rPr>
          <w:rFonts w:ascii="Arial" w:hAnsi="Arial" w:cs="Arial"/>
          <w:sz w:val="22"/>
          <w:szCs w:val="22"/>
          <w:lang w:bidi="en-US"/>
        </w:rPr>
        <w:t xml:space="preserve">To ensure that </w:t>
      </w:r>
      <w:r w:rsidR="007B3B94" w:rsidRPr="007C136E">
        <w:rPr>
          <w:rFonts w:ascii="Arial" w:hAnsi="Arial" w:cs="Arial"/>
          <w:sz w:val="22"/>
          <w:szCs w:val="22"/>
          <w:lang w:bidi="en-US"/>
        </w:rPr>
        <w:t xml:space="preserve">the majority of the population are considered when designing manufacturing processes, </w:t>
      </w:r>
      <w:r w:rsidR="00B325A5">
        <w:rPr>
          <w:rFonts w:ascii="Arial" w:hAnsi="Arial" w:cs="Arial"/>
          <w:sz w:val="22"/>
          <w:szCs w:val="22"/>
          <w:lang w:bidi="en-US"/>
        </w:rPr>
        <w:t>the dimensions of a</w:t>
      </w:r>
      <w:r w:rsidR="007B3B94" w:rsidRPr="007C136E">
        <w:rPr>
          <w:rFonts w:ascii="Arial" w:hAnsi="Arial" w:cs="Arial"/>
          <w:sz w:val="22"/>
          <w:szCs w:val="22"/>
          <w:lang w:bidi="en-US"/>
        </w:rPr>
        <w:t xml:space="preserve"> ‘95</w:t>
      </w:r>
      <w:r w:rsidR="007B3B94" w:rsidRPr="007C136E">
        <w:rPr>
          <w:rFonts w:ascii="Arial" w:hAnsi="Arial" w:cs="Arial"/>
          <w:sz w:val="22"/>
          <w:szCs w:val="22"/>
          <w:vertAlign w:val="superscript"/>
          <w:lang w:bidi="en-US"/>
        </w:rPr>
        <w:t>th</w:t>
      </w:r>
      <w:r w:rsidR="007B3B94" w:rsidRPr="007C136E">
        <w:rPr>
          <w:rFonts w:ascii="Arial" w:hAnsi="Arial" w:cs="Arial"/>
          <w:sz w:val="22"/>
          <w:szCs w:val="22"/>
          <w:lang w:bidi="en-US"/>
        </w:rPr>
        <w:t xml:space="preserve"> percentile’ </w:t>
      </w:r>
      <w:r w:rsidR="00DA464D">
        <w:rPr>
          <w:rFonts w:ascii="Arial" w:hAnsi="Arial" w:cs="Arial"/>
          <w:sz w:val="22"/>
          <w:szCs w:val="22"/>
          <w:lang w:bidi="en-US"/>
        </w:rPr>
        <w:t xml:space="preserve">male and </w:t>
      </w:r>
      <w:r w:rsidR="00B325A5">
        <w:rPr>
          <w:rFonts w:ascii="Arial" w:hAnsi="Arial" w:cs="Arial"/>
          <w:sz w:val="22"/>
          <w:szCs w:val="22"/>
          <w:lang w:bidi="en-US"/>
        </w:rPr>
        <w:t>‘5</w:t>
      </w:r>
      <w:r w:rsidR="00B325A5" w:rsidRPr="00B325A5">
        <w:rPr>
          <w:rFonts w:ascii="Arial" w:hAnsi="Arial" w:cs="Arial"/>
          <w:sz w:val="22"/>
          <w:szCs w:val="22"/>
          <w:vertAlign w:val="superscript"/>
          <w:lang w:bidi="en-US"/>
        </w:rPr>
        <w:t>th</w:t>
      </w:r>
      <w:r w:rsidR="00B325A5">
        <w:rPr>
          <w:rFonts w:ascii="Arial" w:hAnsi="Arial" w:cs="Arial"/>
          <w:sz w:val="22"/>
          <w:szCs w:val="22"/>
          <w:lang w:bidi="en-US"/>
        </w:rPr>
        <w:t xml:space="preserve"> percentile’ female are</w:t>
      </w:r>
      <w:r w:rsidR="00EC52B8" w:rsidRPr="007C136E">
        <w:rPr>
          <w:rFonts w:ascii="Arial" w:hAnsi="Arial" w:cs="Arial"/>
          <w:sz w:val="22"/>
          <w:szCs w:val="22"/>
          <w:lang w:bidi="en-US"/>
        </w:rPr>
        <w:t xml:space="preserve"> used</w:t>
      </w:r>
      <w:r w:rsidR="002534C0" w:rsidRPr="007C136E">
        <w:rPr>
          <w:rFonts w:ascii="Arial" w:hAnsi="Arial" w:cs="Arial"/>
          <w:sz w:val="22"/>
          <w:szCs w:val="22"/>
          <w:lang w:bidi="en-US"/>
        </w:rPr>
        <w:t xml:space="preserve"> and demonstrated by Figure </w:t>
      </w:r>
      <w:r w:rsidR="000B1F2B" w:rsidRPr="007C136E">
        <w:rPr>
          <w:rFonts w:ascii="Arial" w:hAnsi="Arial" w:cs="Arial"/>
          <w:sz w:val="22"/>
          <w:szCs w:val="22"/>
          <w:lang w:bidi="en-US"/>
        </w:rPr>
        <w:t>6</w:t>
      </w:r>
      <w:r w:rsidR="00EE6459" w:rsidRPr="007C136E">
        <w:rPr>
          <w:rFonts w:ascii="Arial" w:hAnsi="Arial" w:cs="Arial"/>
          <w:sz w:val="22"/>
          <w:szCs w:val="22"/>
          <w:lang w:bidi="en-US"/>
        </w:rPr>
        <w:t>,</w:t>
      </w:r>
      <w:r w:rsidR="002534C0" w:rsidRPr="007C136E">
        <w:rPr>
          <w:rFonts w:ascii="Arial" w:hAnsi="Arial" w:cs="Arial"/>
          <w:sz w:val="22"/>
          <w:szCs w:val="22"/>
          <w:lang w:bidi="en-US"/>
        </w:rPr>
        <w:t xml:space="preserve"> (</w:t>
      </w:r>
      <w:r w:rsidR="002534C0" w:rsidRPr="007C136E">
        <w:rPr>
          <w:rFonts w:ascii="Arial" w:hAnsi="Arial" w:cs="Arial"/>
          <w:sz w:val="22"/>
          <w:szCs w:val="22"/>
        </w:rPr>
        <w:t>(Pheasant, S. (1996)).</w:t>
      </w:r>
    </w:p>
    <w:p w14:paraId="60C503D1" w14:textId="77777777" w:rsidR="00E419AE" w:rsidRPr="007C136E" w:rsidRDefault="00E419AE" w:rsidP="00B66EBE">
      <w:pPr>
        <w:rPr>
          <w:rFonts w:ascii="Arial" w:hAnsi="Arial" w:cs="Arial"/>
          <w:sz w:val="22"/>
          <w:szCs w:val="22"/>
          <w:lang w:bidi="en-US"/>
        </w:rPr>
      </w:pPr>
    </w:p>
    <w:p w14:paraId="181070EA" w14:textId="303A22A9" w:rsidR="00E419AE" w:rsidRPr="007C136E" w:rsidRDefault="00E419AE" w:rsidP="00E419AE">
      <w:pPr>
        <w:jc w:val="center"/>
        <w:rPr>
          <w:rFonts w:ascii="Arial" w:hAnsi="Arial" w:cs="Arial"/>
          <w:sz w:val="22"/>
          <w:szCs w:val="22"/>
          <w:lang w:bidi="en-US"/>
        </w:rPr>
      </w:pPr>
      <w:r w:rsidRPr="007C136E">
        <w:rPr>
          <w:rFonts w:ascii="Arial" w:hAnsi="Arial" w:cs="Arial"/>
          <w:noProof/>
          <w:sz w:val="22"/>
          <w:szCs w:val="22"/>
        </w:rPr>
        <w:lastRenderedPageBreak/>
        <w:drawing>
          <wp:inline distT="0" distB="0" distL="0" distR="0" wp14:anchorId="41507254" wp14:editId="4C2800F7">
            <wp:extent cx="4695385" cy="1672464"/>
            <wp:effectExtent l="19050" t="19050" r="10160" b="23495"/>
            <wp:docPr id="1011704769"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704769" name="Picture 1" descr="A table with numbers and text&#10;&#10;Description automatically generated"/>
                    <pic:cNvPicPr/>
                  </pic:nvPicPr>
                  <pic:blipFill>
                    <a:blip r:embed="rId16"/>
                    <a:stretch>
                      <a:fillRect/>
                    </a:stretch>
                  </pic:blipFill>
                  <pic:spPr>
                    <a:xfrm>
                      <a:off x="0" y="0"/>
                      <a:ext cx="4728251" cy="1684171"/>
                    </a:xfrm>
                    <a:prstGeom prst="rect">
                      <a:avLst/>
                    </a:prstGeom>
                    <a:ln w="12700">
                      <a:solidFill>
                        <a:schemeClr val="tx1"/>
                      </a:solidFill>
                    </a:ln>
                  </pic:spPr>
                </pic:pic>
              </a:graphicData>
            </a:graphic>
          </wp:inline>
        </w:drawing>
      </w:r>
    </w:p>
    <w:p w14:paraId="36D10498" w14:textId="7FD1B781" w:rsidR="00E419AE" w:rsidRPr="007C136E" w:rsidRDefault="002534C0" w:rsidP="006571CC">
      <w:pPr>
        <w:jc w:val="center"/>
        <w:rPr>
          <w:rFonts w:ascii="Arial" w:hAnsi="Arial" w:cs="Arial"/>
          <w:b/>
          <w:bCs/>
          <w:sz w:val="22"/>
          <w:szCs w:val="22"/>
          <w:lang w:bidi="en-US"/>
        </w:rPr>
      </w:pPr>
      <w:r w:rsidRPr="007C136E">
        <w:rPr>
          <w:rFonts w:ascii="Arial" w:hAnsi="Arial" w:cs="Arial"/>
          <w:b/>
          <w:bCs/>
          <w:sz w:val="22"/>
          <w:szCs w:val="22"/>
          <w:lang w:bidi="en-US"/>
        </w:rPr>
        <w:t xml:space="preserve">Figure </w:t>
      </w:r>
      <w:r w:rsidR="00C06E80" w:rsidRPr="007C136E">
        <w:rPr>
          <w:rFonts w:ascii="Arial" w:hAnsi="Arial" w:cs="Arial"/>
          <w:b/>
          <w:bCs/>
          <w:sz w:val="22"/>
          <w:szCs w:val="22"/>
          <w:lang w:bidi="en-US"/>
        </w:rPr>
        <w:t>6</w:t>
      </w:r>
      <w:r w:rsidRPr="007C136E">
        <w:rPr>
          <w:rFonts w:ascii="Arial" w:hAnsi="Arial" w:cs="Arial"/>
          <w:b/>
          <w:bCs/>
          <w:sz w:val="22"/>
          <w:szCs w:val="22"/>
          <w:lang w:bidi="en-US"/>
        </w:rPr>
        <w:t xml:space="preserve"> – Study of </w:t>
      </w:r>
      <w:r w:rsidR="00DD6D9A" w:rsidRPr="007C136E">
        <w:rPr>
          <w:rFonts w:ascii="Arial" w:hAnsi="Arial" w:cs="Arial"/>
          <w:b/>
          <w:bCs/>
          <w:sz w:val="22"/>
          <w:szCs w:val="22"/>
          <w:lang w:bidi="en-US"/>
        </w:rPr>
        <w:t>Anthropometric Estimates</w:t>
      </w:r>
      <w:r w:rsidRPr="007C136E">
        <w:rPr>
          <w:rFonts w:ascii="Arial" w:hAnsi="Arial" w:cs="Arial"/>
          <w:b/>
          <w:bCs/>
          <w:sz w:val="22"/>
          <w:szCs w:val="22"/>
          <w:lang w:bidi="en-US"/>
        </w:rPr>
        <w:t xml:space="preserve"> of </w:t>
      </w:r>
      <w:r w:rsidR="00CD7C9D" w:rsidRPr="007C136E">
        <w:rPr>
          <w:rFonts w:ascii="Arial" w:hAnsi="Arial" w:cs="Arial"/>
          <w:b/>
          <w:bCs/>
          <w:sz w:val="22"/>
          <w:szCs w:val="22"/>
          <w:lang w:bidi="en-US"/>
        </w:rPr>
        <w:t xml:space="preserve">British </w:t>
      </w:r>
      <w:r w:rsidRPr="007C136E">
        <w:rPr>
          <w:rFonts w:ascii="Arial" w:hAnsi="Arial" w:cs="Arial"/>
          <w:b/>
          <w:bCs/>
          <w:sz w:val="22"/>
          <w:szCs w:val="22"/>
          <w:lang w:bidi="en-US"/>
        </w:rPr>
        <w:t>Population. (Pheasant, S. (1996)</w:t>
      </w:r>
      <w:r w:rsidR="00C74E5C">
        <w:rPr>
          <w:rFonts w:ascii="Arial" w:hAnsi="Arial" w:cs="Arial"/>
          <w:b/>
          <w:bCs/>
          <w:sz w:val="22"/>
          <w:szCs w:val="22"/>
          <w:lang w:bidi="en-US"/>
        </w:rPr>
        <w:t>)</w:t>
      </w:r>
    </w:p>
    <w:p w14:paraId="07D9A2BC" w14:textId="77777777" w:rsidR="006571CC" w:rsidRPr="007C136E" w:rsidRDefault="006571CC" w:rsidP="006571CC">
      <w:pPr>
        <w:jc w:val="center"/>
        <w:rPr>
          <w:rFonts w:ascii="Arial" w:hAnsi="Arial" w:cs="Arial"/>
          <w:b/>
          <w:bCs/>
          <w:sz w:val="22"/>
          <w:szCs w:val="22"/>
          <w:lang w:bidi="en-US"/>
        </w:rPr>
      </w:pPr>
    </w:p>
    <w:p w14:paraId="3480A4F3" w14:textId="3A61C5CC" w:rsidR="005B6A02" w:rsidRPr="007C136E" w:rsidRDefault="008940D7" w:rsidP="00B66EBE">
      <w:pPr>
        <w:rPr>
          <w:rFonts w:ascii="Arial" w:hAnsi="Arial" w:cs="Arial"/>
          <w:sz w:val="22"/>
          <w:szCs w:val="22"/>
          <w:lang w:bidi="en-US"/>
        </w:rPr>
      </w:pPr>
      <w:r w:rsidRPr="007C136E">
        <w:rPr>
          <w:rFonts w:ascii="Arial" w:hAnsi="Arial" w:cs="Arial"/>
          <w:sz w:val="22"/>
          <w:szCs w:val="22"/>
          <w:lang w:bidi="en-US"/>
        </w:rPr>
        <w:t>When lifting heavy assemblies such as the door of the Valhalla</w:t>
      </w:r>
      <w:r w:rsidR="00C56327" w:rsidRPr="007C136E">
        <w:rPr>
          <w:rFonts w:ascii="Arial" w:hAnsi="Arial" w:cs="Arial"/>
          <w:sz w:val="22"/>
          <w:szCs w:val="22"/>
          <w:lang w:bidi="en-US"/>
        </w:rPr>
        <w:t>, manual handling practises are crucial for workplace safety and help to prevent injuries caused by lifting</w:t>
      </w:r>
      <w:r w:rsidR="00DA36B1" w:rsidRPr="007C136E">
        <w:rPr>
          <w:rFonts w:ascii="Arial" w:hAnsi="Arial" w:cs="Arial"/>
          <w:sz w:val="22"/>
          <w:szCs w:val="22"/>
          <w:lang w:bidi="en-US"/>
        </w:rPr>
        <w:t xml:space="preserve">, carrying, pushing or pulling. </w:t>
      </w:r>
      <w:r w:rsidR="00F47588" w:rsidRPr="007C136E">
        <w:rPr>
          <w:rFonts w:ascii="Arial" w:hAnsi="Arial" w:cs="Arial"/>
          <w:sz w:val="22"/>
          <w:szCs w:val="22"/>
          <w:lang w:bidi="en-US"/>
        </w:rPr>
        <w:t xml:space="preserve">To ensure safe lifting of heavy assemblies, the HSE provides guidance </w:t>
      </w:r>
      <w:r w:rsidR="00AE49D2" w:rsidRPr="007C136E">
        <w:rPr>
          <w:rFonts w:ascii="Arial" w:hAnsi="Arial" w:cs="Arial"/>
          <w:sz w:val="22"/>
          <w:szCs w:val="22"/>
          <w:lang w:bidi="en-US"/>
        </w:rPr>
        <w:t>for the 95</w:t>
      </w:r>
      <w:r w:rsidR="00AE49D2" w:rsidRPr="007C136E">
        <w:rPr>
          <w:rFonts w:ascii="Arial" w:hAnsi="Arial" w:cs="Arial"/>
          <w:sz w:val="22"/>
          <w:szCs w:val="22"/>
          <w:vertAlign w:val="superscript"/>
          <w:lang w:bidi="en-US"/>
        </w:rPr>
        <w:t>th</w:t>
      </w:r>
      <w:r w:rsidR="00AE49D2" w:rsidRPr="007C136E">
        <w:rPr>
          <w:rFonts w:ascii="Arial" w:hAnsi="Arial" w:cs="Arial"/>
          <w:sz w:val="22"/>
          <w:szCs w:val="22"/>
          <w:lang w:bidi="en-US"/>
        </w:rPr>
        <w:t xml:space="preserve"> percentile male and female </w:t>
      </w:r>
      <w:r w:rsidR="00AD09E9" w:rsidRPr="007C136E">
        <w:rPr>
          <w:rFonts w:ascii="Arial" w:hAnsi="Arial" w:cs="Arial"/>
          <w:sz w:val="22"/>
          <w:szCs w:val="22"/>
          <w:lang w:bidi="en-US"/>
        </w:rPr>
        <w:t>population, which</w:t>
      </w:r>
      <w:r w:rsidR="00AE49D2" w:rsidRPr="007C136E">
        <w:rPr>
          <w:rFonts w:ascii="Arial" w:hAnsi="Arial" w:cs="Arial"/>
          <w:sz w:val="22"/>
          <w:szCs w:val="22"/>
          <w:lang w:bidi="en-US"/>
        </w:rPr>
        <w:t xml:space="preserve"> is </w:t>
      </w:r>
      <w:r w:rsidR="00F47588" w:rsidRPr="007C136E">
        <w:rPr>
          <w:rFonts w:ascii="Arial" w:hAnsi="Arial" w:cs="Arial"/>
          <w:sz w:val="22"/>
          <w:szCs w:val="22"/>
          <w:lang w:bidi="en-US"/>
        </w:rPr>
        <w:t>shown by Figure</w:t>
      </w:r>
      <w:r w:rsidR="00450F6E" w:rsidRPr="007C136E">
        <w:rPr>
          <w:rFonts w:ascii="Arial" w:hAnsi="Arial" w:cs="Arial"/>
          <w:sz w:val="22"/>
          <w:szCs w:val="22"/>
          <w:lang w:bidi="en-US"/>
        </w:rPr>
        <w:t xml:space="preserve"> </w:t>
      </w:r>
      <w:r w:rsidR="00C06E80" w:rsidRPr="007C136E">
        <w:rPr>
          <w:rFonts w:ascii="Arial" w:hAnsi="Arial" w:cs="Arial"/>
          <w:sz w:val="22"/>
          <w:szCs w:val="22"/>
          <w:lang w:bidi="en-US"/>
        </w:rPr>
        <w:t>7</w:t>
      </w:r>
      <w:r w:rsidR="00450F6E" w:rsidRPr="007C136E">
        <w:rPr>
          <w:rFonts w:ascii="Arial" w:hAnsi="Arial" w:cs="Arial"/>
          <w:sz w:val="22"/>
          <w:szCs w:val="22"/>
          <w:lang w:bidi="en-US"/>
        </w:rPr>
        <w:t xml:space="preserve">. From this guidance it is clear that the </w:t>
      </w:r>
      <w:r w:rsidR="002A0016" w:rsidRPr="007C136E">
        <w:rPr>
          <w:rFonts w:ascii="Arial" w:hAnsi="Arial" w:cs="Arial"/>
          <w:sz w:val="22"/>
          <w:szCs w:val="22"/>
          <w:lang w:bidi="en-US"/>
        </w:rPr>
        <w:t xml:space="preserve">Valhalla door assembly </w:t>
      </w:r>
      <w:r w:rsidR="00AE49D2" w:rsidRPr="007C136E">
        <w:rPr>
          <w:rFonts w:ascii="Arial" w:hAnsi="Arial" w:cs="Arial"/>
          <w:sz w:val="22"/>
          <w:szCs w:val="22"/>
          <w:lang w:bidi="en-US"/>
        </w:rPr>
        <w:t xml:space="preserve">that has a mass of ’40.16kg’ is beyond the lifting capacity of both </w:t>
      </w:r>
      <w:r w:rsidR="008218C0" w:rsidRPr="007C136E">
        <w:rPr>
          <w:rFonts w:ascii="Arial" w:hAnsi="Arial" w:cs="Arial"/>
          <w:sz w:val="22"/>
          <w:szCs w:val="22"/>
          <w:lang w:bidi="en-US"/>
        </w:rPr>
        <w:t xml:space="preserve">the male and female majority. </w:t>
      </w:r>
      <w:r w:rsidR="00A24121" w:rsidRPr="007C136E">
        <w:rPr>
          <w:rFonts w:ascii="Arial" w:hAnsi="Arial" w:cs="Arial"/>
          <w:sz w:val="22"/>
          <w:szCs w:val="22"/>
          <w:lang w:bidi="en-US"/>
        </w:rPr>
        <w:t xml:space="preserve">This therefore stresses the importance of </w:t>
      </w:r>
      <w:r w:rsidR="007D45EE" w:rsidRPr="007C136E">
        <w:rPr>
          <w:rFonts w:ascii="Arial" w:hAnsi="Arial" w:cs="Arial"/>
          <w:sz w:val="22"/>
          <w:szCs w:val="22"/>
          <w:lang w:bidi="en-US"/>
        </w:rPr>
        <w:t>equipment that will assist in the lifting of the</w:t>
      </w:r>
      <w:r w:rsidR="00372707" w:rsidRPr="007C136E">
        <w:rPr>
          <w:rFonts w:ascii="Arial" w:hAnsi="Arial" w:cs="Arial"/>
          <w:sz w:val="22"/>
          <w:szCs w:val="22"/>
          <w:lang w:bidi="en-US"/>
        </w:rPr>
        <w:t xml:space="preserve"> door</w:t>
      </w:r>
      <w:r w:rsidR="007D45EE" w:rsidRPr="007C136E">
        <w:rPr>
          <w:rFonts w:ascii="Arial" w:hAnsi="Arial" w:cs="Arial"/>
          <w:sz w:val="22"/>
          <w:szCs w:val="22"/>
          <w:lang w:bidi="en-US"/>
        </w:rPr>
        <w:t xml:space="preserve"> assembly</w:t>
      </w:r>
      <w:r w:rsidR="00372707" w:rsidRPr="007C136E">
        <w:rPr>
          <w:rFonts w:ascii="Arial" w:hAnsi="Arial" w:cs="Arial"/>
          <w:sz w:val="22"/>
          <w:szCs w:val="22"/>
          <w:lang w:bidi="en-US"/>
        </w:rPr>
        <w:t xml:space="preserve">, as </w:t>
      </w:r>
      <w:r w:rsidR="008506C3" w:rsidRPr="007C136E">
        <w:rPr>
          <w:rFonts w:ascii="Arial" w:hAnsi="Arial" w:cs="Arial"/>
          <w:sz w:val="22"/>
          <w:szCs w:val="22"/>
          <w:lang w:bidi="en-US"/>
        </w:rPr>
        <w:t xml:space="preserve">mass of the assembly exceeds the </w:t>
      </w:r>
      <w:r w:rsidR="00633CDD" w:rsidRPr="007C136E">
        <w:rPr>
          <w:rFonts w:ascii="Arial" w:hAnsi="Arial" w:cs="Arial"/>
          <w:sz w:val="22"/>
          <w:szCs w:val="22"/>
          <w:lang w:bidi="en-US"/>
        </w:rPr>
        <w:t xml:space="preserve">recommended lifting limit of 25kg for males and 16kg for females. </w:t>
      </w:r>
    </w:p>
    <w:p w14:paraId="1ECB1F29" w14:textId="77777777" w:rsidR="00E419AE" w:rsidRPr="007C136E" w:rsidRDefault="00E419AE" w:rsidP="00B66EBE">
      <w:pPr>
        <w:rPr>
          <w:rFonts w:ascii="Arial" w:hAnsi="Arial" w:cs="Arial"/>
          <w:sz w:val="22"/>
          <w:szCs w:val="22"/>
          <w:lang w:bidi="en-US"/>
        </w:rPr>
      </w:pPr>
    </w:p>
    <w:p w14:paraId="733567FB" w14:textId="4BECB270" w:rsidR="00076E01" w:rsidRPr="007C136E" w:rsidRDefault="00076E01" w:rsidP="00076E01">
      <w:pPr>
        <w:jc w:val="center"/>
        <w:rPr>
          <w:rFonts w:ascii="Arial" w:hAnsi="Arial" w:cs="Arial"/>
          <w:sz w:val="22"/>
          <w:szCs w:val="22"/>
        </w:rPr>
      </w:pPr>
      <w:r w:rsidRPr="007C136E">
        <w:rPr>
          <w:rFonts w:ascii="Arial" w:hAnsi="Arial" w:cs="Arial"/>
          <w:noProof/>
          <w:sz w:val="22"/>
          <w:szCs w:val="22"/>
        </w:rPr>
        <w:drawing>
          <wp:inline distT="0" distB="0" distL="0" distR="0" wp14:anchorId="52864243" wp14:editId="1C4A8986">
            <wp:extent cx="4904394" cy="2843419"/>
            <wp:effectExtent l="19050" t="19050" r="10795" b="14605"/>
            <wp:docPr id="1325023364" name="Picture 1" descr="A couple of wooden mannequins with different sizes and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023364" name="Picture 1" descr="A couple of wooden mannequins with different sizes and colors&#10;&#10;Description automatically generated"/>
                    <pic:cNvPicPr/>
                  </pic:nvPicPr>
                  <pic:blipFill>
                    <a:blip r:embed="rId17"/>
                    <a:stretch>
                      <a:fillRect/>
                    </a:stretch>
                  </pic:blipFill>
                  <pic:spPr>
                    <a:xfrm>
                      <a:off x="0" y="0"/>
                      <a:ext cx="4916104" cy="2850208"/>
                    </a:xfrm>
                    <a:prstGeom prst="rect">
                      <a:avLst/>
                    </a:prstGeom>
                    <a:ln w="12700">
                      <a:solidFill>
                        <a:schemeClr val="tx1"/>
                      </a:solidFill>
                    </a:ln>
                  </pic:spPr>
                </pic:pic>
              </a:graphicData>
            </a:graphic>
          </wp:inline>
        </w:drawing>
      </w:r>
    </w:p>
    <w:p w14:paraId="55A0DFA1" w14:textId="4F672A8E" w:rsidR="00076E01" w:rsidRPr="007C136E" w:rsidRDefault="00076E01" w:rsidP="000C2091">
      <w:pPr>
        <w:jc w:val="center"/>
        <w:rPr>
          <w:rFonts w:ascii="Arial" w:hAnsi="Arial" w:cs="Arial"/>
          <w:sz w:val="22"/>
          <w:szCs w:val="22"/>
        </w:rPr>
      </w:pPr>
      <w:r w:rsidRPr="007C136E">
        <w:rPr>
          <w:rFonts w:ascii="Arial" w:hAnsi="Arial" w:cs="Arial"/>
          <w:b/>
          <w:bCs/>
          <w:sz w:val="22"/>
          <w:szCs w:val="22"/>
          <w:lang w:bidi="en-US"/>
        </w:rPr>
        <w:t xml:space="preserve">Figure </w:t>
      </w:r>
      <w:r w:rsidR="00C06E80" w:rsidRPr="007C136E">
        <w:rPr>
          <w:rFonts w:ascii="Arial" w:hAnsi="Arial" w:cs="Arial"/>
          <w:b/>
          <w:bCs/>
          <w:sz w:val="22"/>
          <w:szCs w:val="22"/>
          <w:lang w:bidi="en-US"/>
        </w:rPr>
        <w:t>7</w:t>
      </w:r>
      <w:r w:rsidRPr="007C136E">
        <w:rPr>
          <w:rFonts w:ascii="Arial" w:hAnsi="Arial" w:cs="Arial"/>
          <w:b/>
          <w:bCs/>
          <w:sz w:val="22"/>
          <w:szCs w:val="22"/>
          <w:lang w:bidi="en-US"/>
        </w:rPr>
        <w:t xml:space="preserve"> – </w:t>
      </w:r>
      <w:r w:rsidR="00E97C56" w:rsidRPr="007C136E">
        <w:rPr>
          <w:rFonts w:ascii="Arial" w:hAnsi="Arial" w:cs="Arial"/>
          <w:b/>
          <w:bCs/>
          <w:sz w:val="22"/>
          <w:szCs w:val="22"/>
          <w:lang w:bidi="en-US"/>
        </w:rPr>
        <w:t>Manual Handling Lifting and Lowering Guidance.</w:t>
      </w:r>
      <w:r w:rsidRPr="007C136E">
        <w:rPr>
          <w:rFonts w:ascii="Arial" w:hAnsi="Arial" w:cs="Arial"/>
          <w:b/>
          <w:bCs/>
          <w:sz w:val="22"/>
          <w:szCs w:val="22"/>
          <w:lang w:bidi="en-US"/>
        </w:rPr>
        <w:t xml:space="preserve"> </w:t>
      </w:r>
      <w:r w:rsidR="00614C51" w:rsidRPr="007C136E">
        <w:rPr>
          <w:rFonts w:ascii="Arial" w:hAnsi="Arial" w:cs="Arial"/>
          <w:b/>
          <w:bCs/>
          <w:sz w:val="22"/>
          <w:szCs w:val="22"/>
          <w:lang w:bidi="en-US"/>
        </w:rPr>
        <w:t xml:space="preserve">(Health </w:t>
      </w:r>
      <w:r w:rsidR="00E97C56" w:rsidRPr="007C136E">
        <w:rPr>
          <w:rFonts w:ascii="Arial" w:hAnsi="Arial" w:cs="Arial"/>
          <w:b/>
          <w:bCs/>
          <w:sz w:val="22"/>
          <w:szCs w:val="22"/>
          <w:lang w:bidi="en-US"/>
        </w:rPr>
        <w:t>and</w:t>
      </w:r>
      <w:r w:rsidR="00614C51" w:rsidRPr="007C136E">
        <w:rPr>
          <w:rFonts w:ascii="Arial" w:hAnsi="Arial" w:cs="Arial"/>
          <w:b/>
          <w:bCs/>
          <w:sz w:val="22"/>
          <w:szCs w:val="22"/>
          <w:lang w:bidi="en-US"/>
        </w:rPr>
        <w:t xml:space="preserve"> Safety Executive (2012)</w:t>
      </w:r>
      <w:r w:rsidR="00E268C3">
        <w:rPr>
          <w:rFonts w:ascii="Arial" w:hAnsi="Arial" w:cs="Arial"/>
          <w:b/>
          <w:bCs/>
          <w:sz w:val="22"/>
          <w:szCs w:val="22"/>
          <w:lang w:bidi="en-US"/>
        </w:rPr>
        <w:t>)</w:t>
      </w:r>
    </w:p>
    <w:p w14:paraId="7615D74D" w14:textId="77777777" w:rsidR="000C2091" w:rsidRPr="007C136E" w:rsidRDefault="000C2091" w:rsidP="000C2091">
      <w:pPr>
        <w:jc w:val="center"/>
        <w:rPr>
          <w:rFonts w:ascii="Arial" w:hAnsi="Arial" w:cs="Arial"/>
          <w:sz w:val="22"/>
          <w:szCs w:val="22"/>
        </w:rPr>
      </w:pPr>
    </w:p>
    <w:p w14:paraId="6D9A77ED" w14:textId="1B434803" w:rsidR="00450E48" w:rsidRPr="007C136E" w:rsidRDefault="00BA590E" w:rsidP="0044037D">
      <w:pPr>
        <w:rPr>
          <w:rFonts w:ascii="Arial" w:hAnsi="Arial" w:cs="Arial"/>
          <w:sz w:val="22"/>
          <w:szCs w:val="22"/>
        </w:rPr>
      </w:pPr>
      <w:r w:rsidRPr="007C136E">
        <w:rPr>
          <w:rFonts w:ascii="Arial" w:hAnsi="Arial" w:cs="Arial"/>
          <w:sz w:val="22"/>
          <w:szCs w:val="22"/>
        </w:rPr>
        <w:lastRenderedPageBreak/>
        <w:t xml:space="preserve">Another consideration that must be made for this project is the ergonomic working height when </w:t>
      </w:r>
      <w:r w:rsidR="001A1B0E" w:rsidRPr="007C136E">
        <w:rPr>
          <w:rFonts w:ascii="Arial" w:hAnsi="Arial" w:cs="Arial"/>
          <w:sz w:val="22"/>
          <w:szCs w:val="22"/>
        </w:rPr>
        <w:t xml:space="preserve">sub-assembling components for the door assembly. </w:t>
      </w:r>
      <w:r w:rsidR="00FD7E92" w:rsidRPr="007C136E">
        <w:rPr>
          <w:rFonts w:ascii="Arial" w:hAnsi="Arial" w:cs="Arial"/>
          <w:sz w:val="22"/>
          <w:szCs w:val="22"/>
        </w:rPr>
        <w:t>To ensure an ergonomic working height is achieved</w:t>
      </w:r>
      <w:r w:rsidR="005A61CD" w:rsidRPr="007C136E">
        <w:rPr>
          <w:rFonts w:ascii="Arial" w:hAnsi="Arial" w:cs="Arial"/>
          <w:sz w:val="22"/>
          <w:szCs w:val="22"/>
        </w:rPr>
        <w:t xml:space="preserve">, the </w:t>
      </w:r>
      <w:r w:rsidR="00C90635" w:rsidRPr="007C136E">
        <w:rPr>
          <w:rFonts w:ascii="Arial" w:hAnsi="Arial" w:cs="Arial"/>
          <w:sz w:val="22"/>
          <w:szCs w:val="22"/>
        </w:rPr>
        <w:t>suitable working height for a 95</w:t>
      </w:r>
      <w:r w:rsidR="00C90635" w:rsidRPr="007C136E">
        <w:rPr>
          <w:rFonts w:ascii="Arial" w:hAnsi="Arial" w:cs="Arial"/>
          <w:sz w:val="22"/>
          <w:szCs w:val="22"/>
          <w:vertAlign w:val="superscript"/>
        </w:rPr>
        <w:t>th</w:t>
      </w:r>
      <w:r w:rsidR="00C90635" w:rsidRPr="007C136E">
        <w:rPr>
          <w:rFonts w:ascii="Arial" w:hAnsi="Arial" w:cs="Arial"/>
          <w:sz w:val="22"/>
          <w:szCs w:val="22"/>
        </w:rPr>
        <w:t xml:space="preserve"> percentile </w:t>
      </w:r>
      <w:r w:rsidR="00232A04" w:rsidRPr="007C136E">
        <w:rPr>
          <w:rFonts w:ascii="Arial" w:hAnsi="Arial" w:cs="Arial"/>
          <w:sz w:val="22"/>
          <w:szCs w:val="22"/>
        </w:rPr>
        <w:t xml:space="preserve">male is presented by Figure </w:t>
      </w:r>
      <w:r w:rsidR="00C06E80" w:rsidRPr="007C136E">
        <w:rPr>
          <w:rFonts w:ascii="Arial" w:hAnsi="Arial" w:cs="Arial"/>
          <w:sz w:val="22"/>
          <w:szCs w:val="22"/>
        </w:rPr>
        <w:t>8</w:t>
      </w:r>
      <w:r w:rsidR="00232A04" w:rsidRPr="007C136E">
        <w:rPr>
          <w:rFonts w:ascii="Arial" w:hAnsi="Arial" w:cs="Arial"/>
          <w:sz w:val="22"/>
          <w:szCs w:val="22"/>
        </w:rPr>
        <w:t xml:space="preserve">. </w:t>
      </w:r>
      <w:r w:rsidR="00A90590" w:rsidRPr="007C136E">
        <w:rPr>
          <w:rFonts w:ascii="Arial" w:hAnsi="Arial" w:cs="Arial"/>
          <w:sz w:val="22"/>
          <w:szCs w:val="22"/>
        </w:rPr>
        <w:t>This figure highlights that a working height of 1</w:t>
      </w:r>
      <w:r w:rsidR="005740FC" w:rsidRPr="007C136E">
        <w:rPr>
          <w:rFonts w:ascii="Arial" w:hAnsi="Arial" w:cs="Arial"/>
          <w:sz w:val="22"/>
          <w:szCs w:val="22"/>
        </w:rPr>
        <w:t xml:space="preserve">080mm, which is 100mm below the elbow height of </w:t>
      </w:r>
      <w:r w:rsidR="008F3BD4" w:rsidRPr="007C136E">
        <w:rPr>
          <w:rFonts w:ascii="Arial" w:hAnsi="Arial" w:cs="Arial"/>
          <w:sz w:val="22"/>
          <w:szCs w:val="22"/>
        </w:rPr>
        <w:t>a 95</w:t>
      </w:r>
      <w:r w:rsidR="008F3BD4" w:rsidRPr="007C136E">
        <w:rPr>
          <w:rFonts w:ascii="Arial" w:hAnsi="Arial" w:cs="Arial"/>
          <w:sz w:val="22"/>
          <w:szCs w:val="22"/>
          <w:vertAlign w:val="superscript"/>
        </w:rPr>
        <w:t>th</w:t>
      </w:r>
      <w:r w:rsidR="008F3BD4" w:rsidRPr="007C136E">
        <w:rPr>
          <w:rFonts w:ascii="Arial" w:hAnsi="Arial" w:cs="Arial"/>
          <w:sz w:val="22"/>
          <w:szCs w:val="22"/>
        </w:rPr>
        <w:t xml:space="preserve"> percentile male, is the optimum working height to carry out the </w:t>
      </w:r>
      <w:r w:rsidR="00AB3A0E" w:rsidRPr="007C136E">
        <w:rPr>
          <w:rFonts w:ascii="Arial" w:hAnsi="Arial" w:cs="Arial"/>
          <w:sz w:val="22"/>
          <w:szCs w:val="22"/>
        </w:rPr>
        <w:t>work assemblies</w:t>
      </w:r>
      <w:r w:rsidR="00F66779" w:rsidRPr="007C136E">
        <w:rPr>
          <w:rFonts w:ascii="Arial" w:hAnsi="Arial" w:cs="Arial"/>
          <w:sz w:val="22"/>
          <w:szCs w:val="22"/>
        </w:rPr>
        <w:t>. Therefore, when designing the tooling to support the sub-assembly of the Valhalla door</w:t>
      </w:r>
      <w:r w:rsidR="007C6ABE" w:rsidRPr="007C136E">
        <w:rPr>
          <w:rFonts w:ascii="Arial" w:hAnsi="Arial" w:cs="Arial"/>
          <w:sz w:val="22"/>
          <w:szCs w:val="22"/>
        </w:rPr>
        <w:t xml:space="preserve">, an optimum working height of 1080mm must be achieved with </w:t>
      </w:r>
      <w:r w:rsidR="003611F7" w:rsidRPr="007C136E">
        <w:rPr>
          <w:rFonts w:ascii="Arial" w:hAnsi="Arial" w:cs="Arial"/>
          <w:sz w:val="22"/>
          <w:szCs w:val="22"/>
        </w:rPr>
        <w:t xml:space="preserve">50mm above </w:t>
      </w:r>
      <w:r w:rsidR="00BF2564" w:rsidRPr="007C136E">
        <w:rPr>
          <w:rFonts w:ascii="Arial" w:hAnsi="Arial" w:cs="Arial"/>
          <w:sz w:val="22"/>
          <w:szCs w:val="22"/>
        </w:rPr>
        <w:t>or below this level being considered ‘satisfactory but not perfect’</w:t>
      </w:r>
      <w:r w:rsidR="003A377A" w:rsidRPr="007C136E">
        <w:rPr>
          <w:rFonts w:ascii="Arial" w:hAnsi="Arial" w:cs="Arial"/>
          <w:sz w:val="22"/>
          <w:szCs w:val="22"/>
        </w:rPr>
        <w:t xml:space="preserve"> (Pheasant, S. (1996)). This working height guidance should also be considered during the design of door fitment and removal tooling</w:t>
      </w:r>
      <w:r w:rsidR="004600B2" w:rsidRPr="007C136E">
        <w:rPr>
          <w:rFonts w:ascii="Arial" w:hAnsi="Arial" w:cs="Arial"/>
          <w:sz w:val="22"/>
          <w:szCs w:val="22"/>
        </w:rPr>
        <w:t xml:space="preserve">, to ensure </w:t>
      </w:r>
      <w:r w:rsidR="00ED42DF" w:rsidRPr="007C136E">
        <w:rPr>
          <w:rFonts w:ascii="Arial" w:hAnsi="Arial" w:cs="Arial"/>
          <w:sz w:val="22"/>
          <w:szCs w:val="22"/>
        </w:rPr>
        <w:t>workers are not put under strain during these complex processes.</w:t>
      </w:r>
    </w:p>
    <w:p w14:paraId="425AAE65" w14:textId="77777777" w:rsidR="00D907CC" w:rsidRPr="007C136E" w:rsidRDefault="00D907CC" w:rsidP="0044037D">
      <w:pPr>
        <w:rPr>
          <w:rFonts w:ascii="Arial" w:hAnsi="Arial" w:cs="Arial"/>
          <w:sz w:val="22"/>
          <w:szCs w:val="22"/>
        </w:rPr>
      </w:pPr>
    </w:p>
    <w:p w14:paraId="0DE07C6A" w14:textId="3D990727" w:rsidR="00450E48" w:rsidRPr="007C136E" w:rsidRDefault="00450E48" w:rsidP="00450E48">
      <w:pPr>
        <w:jc w:val="center"/>
        <w:rPr>
          <w:rFonts w:ascii="Arial" w:hAnsi="Arial" w:cs="Arial"/>
          <w:sz w:val="22"/>
          <w:szCs w:val="22"/>
        </w:rPr>
      </w:pPr>
      <w:r w:rsidRPr="007C136E">
        <w:rPr>
          <w:rFonts w:ascii="Arial" w:hAnsi="Arial" w:cs="Arial"/>
          <w:noProof/>
          <w:sz w:val="22"/>
          <w:szCs w:val="22"/>
        </w:rPr>
        <w:drawing>
          <wp:inline distT="0" distB="0" distL="0" distR="0" wp14:anchorId="32B43B36" wp14:editId="34D0D313">
            <wp:extent cx="4546755" cy="2817872"/>
            <wp:effectExtent l="19050" t="19050" r="25400" b="20955"/>
            <wp:docPr id="1632459924" name="Picture 1" descr="A diagram of a person stan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459924" name="Picture 1" descr="A diagram of a person standing&#10;&#10;Description automatically generated"/>
                    <pic:cNvPicPr/>
                  </pic:nvPicPr>
                  <pic:blipFill rotWithShape="1">
                    <a:blip r:embed="rId18"/>
                    <a:srcRect b="9086"/>
                    <a:stretch/>
                  </pic:blipFill>
                  <pic:spPr bwMode="auto">
                    <a:xfrm>
                      <a:off x="0" y="0"/>
                      <a:ext cx="4565870" cy="2829719"/>
                    </a:xfrm>
                    <a:prstGeom prst="rect">
                      <a:avLst/>
                    </a:prstGeom>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2B36FEB" w14:textId="1D73A81B" w:rsidR="00450E48" w:rsidRPr="007C136E" w:rsidRDefault="00450E48" w:rsidP="00450E48">
      <w:pPr>
        <w:jc w:val="center"/>
        <w:rPr>
          <w:rFonts w:ascii="Arial" w:hAnsi="Arial" w:cs="Arial"/>
          <w:b/>
          <w:bCs/>
          <w:sz w:val="22"/>
          <w:szCs w:val="22"/>
          <w:lang w:bidi="en-US"/>
        </w:rPr>
      </w:pPr>
      <w:r w:rsidRPr="007C136E">
        <w:rPr>
          <w:rFonts w:ascii="Arial" w:hAnsi="Arial" w:cs="Arial"/>
          <w:b/>
          <w:bCs/>
          <w:sz w:val="22"/>
          <w:szCs w:val="22"/>
          <w:lang w:bidi="en-US"/>
        </w:rPr>
        <w:t xml:space="preserve">Figure </w:t>
      </w:r>
      <w:r w:rsidR="00C06E80" w:rsidRPr="007C136E">
        <w:rPr>
          <w:rFonts w:ascii="Arial" w:hAnsi="Arial" w:cs="Arial"/>
          <w:b/>
          <w:bCs/>
          <w:sz w:val="22"/>
          <w:szCs w:val="22"/>
          <w:lang w:bidi="en-US"/>
        </w:rPr>
        <w:t>8</w:t>
      </w:r>
      <w:r w:rsidRPr="007C136E">
        <w:rPr>
          <w:rFonts w:ascii="Arial" w:hAnsi="Arial" w:cs="Arial"/>
          <w:b/>
          <w:bCs/>
          <w:sz w:val="22"/>
          <w:szCs w:val="22"/>
          <w:lang w:bidi="en-US"/>
        </w:rPr>
        <w:t xml:space="preserve"> – Ergonomic Working Height Guidance. (Pheasant, S. (1996)</w:t>
      </w:r>
    </w:p>
    <w:p w14:paraId="02180E37" w14:textId="5AA0A1BD" w:rsidR="00F06AF0" w:rsidRPr="007C136E" w:rsidRDefault="00B62CA7" w:rsidP="00586E91">
      <w:pPr>
        <w:pStyle w:val="Heading1"/>
        <w:rPr>
          <w:rFonts w:ascii="Arial" w:hAnsi="Arial" w:cs="Arial"/>
          <w:sz w:val="22"/>
          <w:szCs w:val="22"/>
        </w:rPr>
      </w:pPr>
      <w:bookmarkStart w:id="17" w:name="_Toc197625935"/>
      <w:r w:rsidRPr="007C136E">
        <w:rPr>
          <w:rFonts w:ascii="Arial" w:hAnsi="Arial" w:cs="Arial"/>
          <w:sz w:val="22"/>
          <w:szCs w:val="22"/>
        </w:rPr>
        <w:t xml:space="preserve">2.1 </w:t>
      </w:r>
      <w:r w:rsidR="00985278" w:rsidRPr="007C136E">
        <w:rPr>
          <w:rFonts w:ascii="Arial" w:hAnsi="Arial" w:cs="Arial"/>
          <w:sz w:val="22"/>
          <w:szCs w:val="22"/>
        </w:rPr>
        <w:t>DFM &amp;</w:t>
      </w:r>
      <w:r w:rsidRPr="007C136E">
        <w:rPr>
          <w:rFonts w:ascii="Arial" w:hAnsi="Arial" w:cs="Arial"/>
          <w:sz w:val="22"/>
          <w:szCs w:val="22"/>
        </w:rPr>
        <w:t xml:space="preserve"> Cycle Time Studies</w:t>
      </w:r>
      <w:bookmarkEnd w:id="17"/>
    </w:p>
    <w:p w14:paraId="4F2AB715" w14:textId="7C32161B" w:rsidR="00C2541F" w:rsidRPr="007C136E" w:rsidRDefault="00053F51" w:rsidP="00C96C46">
      <w:pPr>
        <w:rPr>
          <w:rFonts w:ascii="Arial" w:hAnsi="Arial" w:cs="Arial"/>
          <w:sz w:val="22"/>
          <w:szCs w:val="22"/>
        </w:rPr>
      </w:pPr>
      <w:r w:rsidRPr="007C136E">
        <w:rPr>
          <w:rFonts w:ascii="Arial" w:hAnsi="Arial" w:cs="Arial"/>
          <w:sz w:val="22"/>
          <w:szCs w:val="22"/>
        </w:rPr>
        <w:t>The Valhalla project has a production volume of 999 units</w:t>
      </w:r>
      <w:r w:rsidR="0041576D" w:rsidRPr="007C136E">
        <w:rPr>
          <w:rFonts w:ascii="Arial" w:hAnsi="Arial" w:cs="Arial"/>
          <w:sz w:val="22"/>
          <w:szCs w:val="22"/>
        </w:rPr>
        <w:t xml:space="preserve">, making it an exclusive </w:t>
      </w:r>
      <w:r w:rsidR="00E73B13" w:rsidRPr="007C136E">
        <w:rPr>
          <w:rFonts w:ascii="Arial" w:hAnsi="Arial" w:cs="Arial"/>
          <w:sz w:val="22"/>
          <w:szCs w:val="22"/>
        </w:rPr>
        <w:t>and limited run model.</w:t>
      </w:r>
      <w:r w:rsidR="008344CB" w:rsidRPr="007C136E">
        <w:rPr>
          <w:rFonts w:ascii="Arial" w:hAnsi="Arial" w:cs="Arial"/>
          <w:sz w:val="22"/>
          <w:szCs w:val="22"/>
        </w:rPr>
        <w:t xml:space="preserve"> </w:t>
      </w:r>
      <w:r w:rsidR="00EE6459" w:rsidRPr="007C136E">
        <w:rPr>
          <w:rFonts w:ascii="Arial" w:hAnsi="Arial" w:cs="Arial"/>
          <w:sz w:val="22"/>
          <w:szCs w:val="22"/>
        </w:rPr>
        <w:t>Therefore,</w:t>
      </w:r>
      <w:r w:rsidR="008344CB" w:rsidRPr="007C136E">
        <w:rPr>
          <w:rFonts w:ascii="Arial" w:hAnsi="Arial" w:cs="Arial"/>
          <w:sz w:val="22"/>
          <w:szCs w:val="22"/>
        </w:rPr>
        <w:t xml:space="preserve"> it is considered to be a low volume production </w:t>
      </w:r>
      <w:r w:rsidR="006A17DE">
        <w:rPr>
          <w:rFonts w:ascii="Arial" w:hAnsi="Arial" w:cs="Arial"/>
          <w:sz w:val="22"/>
          <w:szCs w:val="22"/>
        </w:rPr>
        <w:t>model</w:t>
      </w:r>
      <w:r w:rsidR="008344CB" w:rsidRPr="007C136E">
        <w:rPr>
          <w:rFonts w:ascii="Arial" w:hAnsi="Arial" w:cs="Arial"/>
          <w:sz w:val="22"/>
          <w:szCs w:val="22"/>
        </w:rPr>
        <w:t xml:space="preserve">, especially when compared to </w:t>
      </w:r>
      <w:r w:rsidR="006966A2" w:rsidRPr="007C136E">
        <w:rPr>
          <w:rFonts w:ascii="Arial" w:hAnsi="Arial" w:cs="Arial"/>
          <w:sz w:val="22"/>
          <w:szCs w:val="22"/>
        </w:rPr>
        <w:t xml:space="preserve">the production of Aston Martin sports car sales which can range from </w:t>
      </w:r>
      <w:r w:rsidR="00C74E63" w:rsidRPr="007C136E">
        <w:rPr>
          <w:rFonts w:ascii="Arial" w:hAnsi="Arial" w:cs="Arial"/>
          <w:sz w:val="22"/>
          <w:szCs w:val="22"/>
        </w:rPr>
        <w:t>4000-7000 units per year.</w:t>
      </w:r>
      <w:r w:rsidR="007D3136" w:rsidRPr="007C136E">
        <w:rPr>
          <w:rFonts w:ascii="Arial" w:hAnsi="Arial" w:cs="Arial"/>
          <w:sz w:val="22"/>
          <w:szCs w:val="22"/>
        </w:rPr>
        <w:t xml:space="preserve"> </w:t>
      </w:r>
      <w:r w:rsidR="00BA1B4F" w:rsidRPr="007C136E">
        <w:rPr>
          <w:rFonts w:ascii="Arial" w:hAnsi="Arial" w:cs="Arial"/>
          <w:sz w:val="22"/>
          <w:szCs w:val="22"/>
        </w:rPr>
        <w:t xml:space="preserve">The process time or ‘TAKT’ for the production of Aston Martin sports cars </w:t>
      </w:r>
      <w:r w:rsidR="006A17DE">
        <w:rPr>
          <w:rFonts w:ascii="Arial" w:hAnsi="Arial" w:cs="Arial"/>
          <w:sz w:val="22"/>
          <w:szCs w:val="22"/>
        </w:rPr>
        <w:t>in 2024 is</w:t>
      </w:r>
      <w:r w:rsidR="00BC582C" w:rsidRPr="007C136E">
        <w:rPr>
          <w:rFonts w:ascii="Arial" w:hAnsi="Arial" w:cs="Arial"/>
          <w:sz w:val="22"/>
          <w:szCs w:val="22"/>
        </w:rPr>
        <w:t xml:space="preserve"> </w:t>
      </w:r>
      <w:r w:rsidR="00BA1B4F" w:rsidRPr="007C136E">
        <w:rPr>
          <w:rFonts w:ascii="Arial" w:hAnsi="Arial" w:cs="Arial"/>
          <w:sz w:val="22"/>
          <w:szCs w:val="22"/>
        </w:rPr>
        <w:t>around 31 minutes</w:t>
      </w:r>
      <w:r w:rsidR="00674A60" w:rsidRPr="007C136E">
        <w:rPr>
          <w:rFonts w:ascii="Arial" w:hAnsi="Arial" w:cs="Arial"/>
          <w:sz w:val="22"/>
          <w:szCs w:val="22"/>
        </w:rPr>
        <w:t xml:space="preserve">, </w:t>
      </w:r>
      <w:r w:rsidR="00C144FA" w:rsidRPr="007C136E">
        <w:rPr>
          <w:rFonts w:ascii="Arial" w:hAnsi="Arial" w:cs="Arial"/>
          <w:sz w:val="22"/>
          <w:szCs w:val="22"/>
        </w:rPr>
        <w:t>which</w:t>
      </w:r>
      <w:r w:rsidR="00674A60" w:rsidRPr="007C136E">
        <w:rPr>
          <w:rFonts w:ascii="Arial" w:hAnsi="Arial" w:cs="Arial"/>
          <w:sz w:val="22"/>
          <w:szCs w:val="22"/>
        </w:rPr>
        <w:t xml:space="preserve"> can sometimes vary depending </w:t>
      </w:r>
      <w:r w:rsidR="00C144FA" w:rsidRPr="007C136E">
        <w:rPr>
          <w:rFonts w:ascii="Arial" w:hAnsi="Arial" w:cs="Arial"/>
          <w:sz w:val="22"/>
          <w:szCs w:val="22"/>
        </w:rPr>
        <w:t xml:space="preserve">on the </w:t>
      </w:r>
      <w:r w:rsidR="00BC582C" w:rsidRPr="007C136E">
        <w:rPr>
          <w:rFonts w:ascii="Arial" w:hAnsi="Arial" w:cs="Arial"/>
          <w:sz w:val="22"/>
          <w:szCs w:val="22"/>
        </w:rPr>
        <w:t>proposed supply to market. However, the low production volume of Valhalla leads to a longer process time</w:t>
      </w:r>
      <w:r w:rsidR="001D63BB" w:rsidRPr="007C136E">
        <w:rPr>
          <w:rFonts w:ascii="Arial" w:hAnsi="Arial" w:cs="Arial"/>
          <w:sz w:val="22"/>
          <w:szCs w:val="22"/>
        </w:rPr>
        <w:t xml:space="preserve"> </w:t>
      </w:r>
      <w:r w:rsidR="001C196A">
        <w:rPr>
          <w:rFonts w:ascii="Arial" w:hAnsi="Arial" w:cs="Arial"/>
          <w:sz w:val="22"/>
          <w:szCs w:val="22"/>
        </w:rPr>
        <w:t xml:space="preserve">of 3 hours and 7 minutes, </w:t>
      </w:r>
      <w:r w:rsidR="001D63BB" w:rsidRPr="007C136E">
        <w:rPr>
          <w:rFonts w:ascii="Arial" w:hAnsi="Arial" w:cs="Arial"/>
          <w:sz w:val="22"/>
          <w:szCs w:val="22"/>
        </w:rPr>
        <w:t>as a result of a more complex build</w:t>
      </w:r>
      <w:r w:rsidR="001C196A">
        <w:rPr>
          <w:rFonts w:ascii="Arial" w:hAnsi="Arial" w:cs="Arial"/>
          <w:sz w:val="22"/>
          <w:szCs w:val="22"/>
        </w:rPr>
        <w:t xml:space="preserve">. </w:t>
      </w:r>
    </w:p>
    <w:p w14:paraId="64156391" w14:textId="22ABD74D" w:rsidR="00F06AF0" w:rsidRPr="007C136E" w:rsidRDefault="00D54918" w:rsidP="00C96C46">
      <w:pPr>
        <w:rPr>
          <w:rFonts w:ascii="Arial" w:hAnsi="Arial" w:cs="Arial"/>
          <w:sz w:val="22"/>
          <w:szCs w:val="22"/>
          <w:lang w:bidi="en-US"/>
        </w:rPr>
      </w:pPr>
      <w:r w:rsidRPr="007C136E">
        <w:rPr>
          <w:rFonts w:ascii="Arial" w:hAnsi="Arial" w:cs="Arial"/>
          <w:sz w:val="22"/>
          <w:szCs w:val="22"/>
        </w:rPr>
        <w:t xml:space="preserve">The desired </w:t>
      </w:r>
      <w:r w:rsidR="005A5F14" w:rsidRPr="007C136E">
        <w:rPr>
          <w:rFonts w:ascii="Arial" w:hAnsi="Arial" w:cs="Arial"/>
          <w:sz w:val="22"/>
          <w:szCs w:val="22"/>
        </w:rPr>
        <w:t xml:space="preserve">volume </w:t>
      </w:r>
      <w:r w:rsidR="005316A7" w:rsidRPr="007C136E">
        <w:rPr>
          <w:rFonts w:ascii="Arial" w:hAnsi="Arial" w:cs="Arial"/>
          <w:sz w:val="22"/>
          <w:szCs w:val="22"/>
        </w:rPr>
        <w:t>of a manufacturer will</w:t>
      </w:r>
      <w:r w:rsidR="008A2CE2" w:rsidRPr="007C136E">
        <w:rPr>
          <w:rFonts w:ascii="Arial" w:hAnsi="Arial" w:cs="Arial"/>
          <w:sz w:val="22"/>
          <w:szCs w:val="22"/>
        </w:rPr>
        <w:t xml:space="preserve"> have a </w:t>
      </w:r>
      <w:r w:rsidR="00A52D0A">
        <w:rPr>
          <w:rFonts w:ascii="Arial" w:hAnsi="Arial" w:cs="Arial"/>
          <w:sz w:val="22"/>
          <w:szCs w:val="22"/>
        </w:rPr>
        <w:t>significant influence</w:t>
      </w:r>
      <w:r w:rsidR="00243712" w:rsidRPr="007C136E">
        <w:rPr>
          <w:rFonts w:ascii="Arial" w:hAnsi="Arial" w:cs="Arial"/>
          <w:sz w:val="22"/>
          <w:szCs w:val="22"/>
        </w:rPr>
        <w:t xml:space="preserve"> </w:t>
      </w:r>
      <w:r w:rsidR="00A52D0A">
        <w:rPr>
          <w:rFonts w:ascii="Arial" w:hAnsi="Arial" w:cs="Arial"/>
          <w:sz w:val="22"/>
          <w:szCs w:val="22"/>
        </w:rPr>
        <w:t>on</w:t>
      </w:r>
      <w:r w:rsidR="00243712" w:rsidRPr="007C136E">
        <w:rPr>
          <w:rFonts w:ascii="Arial" w:hAnsi="Arial" w:cs="Arial"/>
          <w:sz w:val="22"/>
          <w:szCs w:val="22"/>
        </w:rPr>
        <w:t xml:space="preserve"> the design for manufacture or ‘DFM’ of equipment, materials, production methods</w:t>
      </w:r>
      <w:r w:rsidR="00D80AE5" w:rsidRPr="007C136E">
        <w:rPr>
          <w:rFonts w:ascii="Arial" w:hAnsi="Arial" w:cs="Arial"/>
          <w:sz w:val="22"/>
          <w:szCs w:val="22"/>
        </w:rPr>
        <w:t>, costs and scalability.</w:t>
      </w:r>
      <w:r w:rsidR="00E42719" w:rsidRPr="007C136E">
        <w:rPr>
          <w:rFonts w:ascii="Arial" w:hAnsi="Arial" w:cs="Arial"/>
          <w:sz w:val="22"/>
          <w:szCs w:val="22"/>
        </w:rPr>
        <w:t xml:space="preserve"> </w:t>
      </w:r>
      <w:r w:rsidR="00D4001A" w:rsidRPr="007C136E">
        <w:rPr>
          <w:rFonts w:ascii="Arial" w:hAnsi="Arial" w:cs="Arial"/>
          <w:sz w:val="22"/>
          <w:szCs w:val="22"/>
        </w:rPr>
        <w:lastRenderedPageBreak/>
        <w:t xml:space="preserve">When considering high volume </w:t>
      </w:r>
      <w:r w:rsidR="00A04F73" w:rsidRPr="007C136E">
        <w:rPr>
          <w:rFonts w:ascii="Arial" w:hAnsi="Arial" w:cs="Arial"/>
          <w:sz w:val="22"/>
          <w:szCs w:val="22"/>
        </w:rPr>
        <w:t>production</w:t>
      </w:r>
      <w:r w:rsidR="00142833" w:rsidRPr="007C136E">
        <w:rPr>
          <w:rFonts w:ascii="Arial" w:hAnsi="Arial" w:cs="Arial"/>
          <w:sz w:val="22"/>
          <w:szCs w:val="22"/>
        </w:rPr>
        <w:t xml:space="preserve">, design for manufacture focuses on cost efficiency, scalability and automation to manufacture </w:t>
      </w:r>
      <w:r w:rsidR="00115CD5" w:rsidRPr="007C136E">
        <w:rPr>
          <w:rFonts w:ascii="Arial" w:hAnsi="Arial" w:cs="Arial"/>
          <w:sz w:val="22"/>
          <w:szCs w:val="22"/>
        </w:rPr>
        <w:t xml:space="preserve">large quantities of products with minimal waste and high efficiency. This approach </w:t>
      </w:r>
      <w:r w:rsidR="00DF1226" w:rsidRPr="007C136E">
        <w:rPr>
          <w:rFonts w:ascii="Arial" w:hAnsi="Arial" w:cs="Arial"/>
          <w:sz w:val="22"/>
          <w:szCs w:val="22"/>
        </w:rPr>
        <w:t xml:space="preserve">involves significant investment in automation and tooling, which </w:t>
      </w:r>
      <w:r w:rsidR="00EA1A41" w:rsidRPr="007C136E">
        <w:rPr>
          <w:rFonts w:ascii="Arial" w:hAnsi="Arial" w:cs="Arial"/>
          <w:sz w:val="22"/>
          <w:szCs w:val="22"/>
        </w:rPr>
        <w:t>often consists of automated methods such a</w:t>
      </w:r>
      <w:r w:rsidR="00674E13">
        <w:rPr>
          <w:rFonts w:ascii="Arial" w:hAnsi="Arial" w:cs="Arial"/>
          <w:sz w:val="22"/>
          <w:szCs w:val="22"/>
        </w:rPr>
        <w:t>s</w:t>
      </w:r>
      <w:r w:rsidR="00EA1A41" w:rsidRPr="007C136E">
        <w:rPr>
          <w:rFonts w:ascii="Arial" w:hAnsi="Arial" w:cs="Arial"/>
          <w:sz w:val="22"/>
          <w:szCs w:val="22"/>
        </w:rPr>
        <w:t xml:space="preserve"> </w:t>
      </w:r>
      <w:r w:rsidR="009D53B0">
        <w:rPr>
          <w:rFonts w:ascii="Arial" w:hAnsi="Arial" w:cs="Arial"/>
          <w:sz w:val="22"/>
          <w:szCs w:val="22"/>
        </w:rPr>
        <w:t>industrial robots</w:t>
      </w:r>
      <w:r w:rsidR="00EA1A41" w:rsidRPr="007C136E">
        <w:rPr>
          <w:rFonts w:ascii="Arial" w:hAnsi="Arial" w:cs="Arial"/>
          <w:sz w:val="22"/>
          <w:szCs w:val="22"/>
        </w:rPr>
        <w:t xml:space="preserve">. </w:t>
      </w:r>
      <w:r w:rsidR="008B7687" w:rsidRPr="007C136E">
        <w:rPr>
          <w:rFonts w:ascii="Arial" w:hAnsi="Arial" w:cs="Arial"/>
          <w:sz w:val="22"/>
          <w:szCs w:val="22"/>
        </w:rPr>
        <w:t xml:space="preserve">Efficient </w:t>
      </w:r>
      <w:r w:rsidR="00E14BC1" w:rsidRPr="007C136E">
        <w:rPr>
          <w:rFonts w:ascii="Arial" w:hAnsi="Arial" w:cs="Arial"/>
          <w:sz w:val="22"/>
          <w:szCs w:val="22"/>
        </w:rPr>
        <w:t>manufacturing processes allow for high-speed assembly</w:t>
      </w:r>
      <w:r w:rsidR="00D86716" w:rsidRPr="007C136E">
        <w:rPr>
          <w:rFonts w:ascii="Arial" w:hAnsi="Arial" w:cs="Arial"/>
          <w:sz w:val="22"/>
          <w:szCs w:val="22"/>
        </w:rPr>
        <w:t xml:space="preserve"> to maximise output and reduce cycle times</w:t>
      </w:r>
      <w:r w:rsidR="00380AA2" w:rsidRPr="007C136E">
        <w:rPr>
          <w:rFonts w:ascii="Arial" w:hAnsi="Arial" w:cs="Arial"/>
          <w:sz w:val="22"/>
          <w:szCs w:val="22"/>
        </w:rPr>
        <w:t>.</w:t>
      </w:r>
      <w:r w:rsidR="00D242E1" w:rsidRPr="007C136E">
        <w:rPr>
          <w:rFonts w:ascii="Arial" w:hAnsi="Arial" w:cs="Arial"/>
          <w:sz w:val="22"/>
          <w:szCs w:val="22"/>
        </w:rPr>
        <w:t xml:space="preserve"> </w:t>
      </w:r>
      <w:r w:rsidR="00181366" w:rsidRPr="007C136E">
        <w:rPr>
          <w:rFonts w:ascii="Arial" w:hAnsi="Arial" w:cs="Arial"/>
          <w:sz w:val="22"/>
          <w:szCs w:val="22"/>
        </w:rPr>
        <w:t xml:space="preserve">To maximise </w:t>
      </w:r>
      <w:r w:rsidR="002947AB" w:rsidRPr="007C136E">
        <w:rPr>
          <w:rFonts w:ascii="Arial" w:hAnsi="Arial" w:cs="Arial"/>
          <w:sz w:val="22"/>
          <w:szCs w:val="22"/>
        </w:rPr>
        <w:t xml:space="preserve">performance and improve productivity, manufacturers such as </w:t>
      </w:r>
      <w:r w:rsidR="001364F8" w:rsidRPr="007C136E">
        <w:rPr>
          <w:rFonts w:ascii="Arial" w:hAnsi="Arial" w:cs="Arial"/>
          <w:sz w:val="22"/>
          <w:szCs w:val="22"/>
        </w:rPr>
        <w:t>Isuzu Motors Limited have automated the process of door fitment</w:t>
      </w:r>
      <w:r w:rsidR="00501BE1" w:rsidRPr="007C136E">
        <w:rPr>
          <w:rFonts w:ascii="Arial" w:hAnsi="Arial" w:cs="Arial"/>
          <w:sz w:val="22"/>
          <w:szCs w:val="22"/>
        </w:rPr>
        <w:t xml:space="preserve"> with the use of </w:t>
      </w:r>
      <w:r w:rsidR="006B2118" w:rsidRPr="007C136E">
        <w:rPr>
          <w:rFonts w:ascii="Arial" w:hAnsi="Arial" w:cs="Arial"/>
          <w:sz w:val="22"/>
          <w:szCs w:val="22"/>
        </w:rPr>
        <w:t>four robots.</w:t>
      </w:r>
      <w:r w:rsidR="00A75B41" w:rsidRPr="007C136E">
        <w:rPr>
          <w:rFonts w:ascii="Arial" w:hAnsi="Arial" w:cs="Arial"/>
          <w:sz w:val="22"/>
          <w:szCs w:val="22"/>
        </w:rPr>
        <w:t xml:space="preserve"> </w:t>
      </w:r>
      <w:r w:rsidR="00E878B2" w:rsidRPr="007C136E">
        <w:rPr>
          <w:rFonts w:ascii="Arial" w:hAnsi="Arial" w:cs="Arial"/>
          <w:sz w:val="22"/>
          <w:szCs w:val="22"/>
        </w:rPr>
        <w:t>As an online source explains, “There are a total of four robots, two on each side. One holds the door, and the other determines the fixing position and then performs the fixing work.” (</w:t>
      </w:r>
      <w:r w:rsidR="00E878B2" w:rsidRPr="007C136E">
        <w:rPr>
          <w:rFonts w:ascii="Arial" w:hAnsi="Arial" w:cs="Arial"/>
          <w:sz w:val="22"/>
          <w:szCs w:val="22"/>
          <w:lang w:bidi="en-US"/>
        </w:rPr>
        <w:t xml:space="preserve">DAIFUKU. (2023)). </w:t>
      </w:r>
      <w:r w:rsidR="00871878">
        <w:rPr>
          <w:rFonts w:ascii="Arial" w:hAnsi="Arial" w:cs="Arial"/>
          <w:sz w:val="22"/>
          <w:szCs w:val="22"/>
        </w:rPr>
        <w:t>The use of automation is</w:t>
      </w:r>
      <w:r w:rsidR="00A75B41" w:rsidRPr="007C136E">
        <w:rPr>
          <w:rFonts w:ascii="Arial" w:hAnsi="Arial" w:cs="Arial"/>
          <w:sz w:val="22"/>
          <w:szCs w:val="22"/>
        </w:rPr>
        <w:t xml:space="preserve"> mostly due to </w:t>
      </w:r>
      <w:r w:rsidR="001D182B">
        <w:rPr>
          <w:rFonts w:ascii="Arial" w:hAnsi="Arial" w:cs="Arial"/>
          <w:sz w:val="22"/>
          <w:szCs w:val="22"/>
        </w:rPr>
        <w:t>the</w:t>
      </w:r>
      <w:r w:rsidR="00C62D10" w:rsidRPr="007C136E">
        <w:rPr>
          <w:rFonts w:ascii="Arial" w:hAnsi="Arial" w:cs="Arial"/>
          <w:sz w:val="22"/>
          <w:szCs w:val="22"/>
        </w:rPr>
        <w:t xml:space="preserve"> </w:t>
      </w:r>
      <w:r w:rsidR="00D31E84" w:rsidRPr="007C136E">
        <w:rPr>
          <w:rFonts w:ascii="Arial" w:hAnsi="Arial" w:cs="Arial"/>
          <w:sz w:val="22"/>
          <w:szCs w:val="22"/>
        </w:rPr>
        <w:t xml:space="preserve">very small </w:t>
      </w:r>
      <w:r w:rsidR="00C62D10" w:rsidRPr="007C136E">
        <w:rPr>
          <w:rFonts w:ascii="Arial" w:hAnsi="Arial" w:cs="Arial"/>
          <w:sz w:val="22"/>
          <w:szCs w:val="22"/>
        </w:rPr>
        <w:t>TAKT time</w:t>
      </w:r>
      <w:r w:rsidR="001D182B">
        <w:rPr>
          <w:rFonts w:ascii="Arial" w:hAnsi="Arial" w:cs="Arial"/>
          <w:sz w:val="22"/>
          <w:szCs w:val="22"/>
        </w:rPr>
        <w:t xml:space="preserve"> of Isuzu</w:t>
      </w:r>
      <w:r w:rsidR="002A677B">
        <w:rPr>
          <w:rFonts w:ascii="Arial" w:hAnsi="Arial" w:cs="Arial"/>
          <w:sz w:val="22"/>
          <w:szCs w:val="22"/>
        </w:rPr>
        <w:t xml:space="preserve"> vehicle production</w:t>
      </w:r>
      <w:r w:rsidR="00C62D10" w:rsidRPr="007C136E">
        <w:rPr>
          <w:rFonts w:ascii="Arial" w:hAnsi="Arial" w:cs="Arial"/>
          <w:sz w:val="22"/>
          <w:szCs w:val="22"/>
        </w:rPr>
        <w:t xml:space="preserve">, which is </w:t>
      </w:r>
      <w:r w:rsidR="00D31E84" w:rsidRPr="007C136E">
        <w:rPr>
          <w:rFonts w:ascii="Arial" w:hAnsi="Arial" w:cs="Arial"/>
          <w:sz w:val="22"/>
          <w:szCs w:val="22"/>
        </w:rPr>
        <w:t>estimated at</w:t>
      </w:r>
      <w:r w:rsidR="00C62D10" w:rsidRPr="007C136E">
        <w:rPr>
          <w:rFonts w:ascii="Arial" w:hAnsi="Arial" w:cs="Arial"/>
          <w:sz w:val="22"/>
          <w:szCs w:val="22"/>
        </w:rPr>
        <w:t xml:space="preserve"> 32 seconds</w:t>
      </w:r>
      <w:r w:rsidR="00D31E84" w:rsidRPr="007C136E">
        <w:rPr>
          <w:rFonts w:ascii="Arial" w:hAnsi="Arial" w:cs="Arial"/>
          <w:sz w:val="22"/>
          <w:szCs w:val="22"/>
        </w:rPr>
        <w:t xml:space="preserve">, </w:t>
      </w:r>
      <w:r w:rsidR="00996658" w:rsidRPr="007C136E">
        <w:rPr>
          <w:rFonts w:ascii="Arial" w:hAnsi="Arial" w:cs="Arial"/>
          <w:sz w:val="22"/>
          <w:szCs w:val="22"/>
        </w:rPr>
        <w:t>(</w:t>
      </w:r>
      <w:r w:rsidR="00996658" w:rsidRPr="007C136E">
        <w:rPr>
          <w:rFonts w:ascii="Arial" w:hAnsi="Arial" w:cs="Arial"/>
          <w:sz w:val="22"/>
          <w:szCs w:val="22"/>
          <w:lang w:bidi="en-US"/>
        </w:rPr>
        <w:t>Statista. (2023))</w:t>
      </w:r>
      <w:r w:rsidR="00784CE5" w:rsidRPr="007C136E">
        <w:rPr>
          <w:rFonts w:ascii="Arial" w:hAnsi="Arial" w:cs="Arial"/>
          <w:sz w:val="22"/>
          <w:szCs w:val="22"/>
        </w:rPr>
        <w:t>.</w:t>
      </w:r>
      <w:r w:rsidR="00B26E6F" w:rsidRPr="007C136E">
        <w:rPr>
          <w:rFonts w:ascii="Arial" w:hAnsi="Arial" w:cs="Arial"/>
          <w:sz w:val="22"/>
          <w:szCs w:val="22"/>
        </w:rPr>
        <w:t xml:space="preserve"> </w:t>
      </w:r>
    </w:p>
    <w:p w14:paraId="732B857C" w14:textId="77777777" w:rsidR="00882F53" w:rsidRPr="007C136E" w:rsidRDefault="00882F53" w:rsidP="00C96C46">
      <w:pPr>
        <w:rPr>
          <w:rFonts w:ascii="Arial" w:hAnsi="Arial" w:cs="Arial"/>
          <w:sz w:val="22"/>
          <w:szCs w:val="22"/>
          <w:lang w:bidi="en-US"/>
        </w:rPr>
      </w:pPr>
    </w:p>
    <w:p w14:paraId="6ADF86E6" w14:textId="17B485FA" w:rsidR="00882F53" w:rsidRPr="007C136E" w:rsidRDefault="00882F53" w:rsidP="00882F53">
      <w:pPr>
        <w:jc w:val="center"/>
        <w:rPr>
          <w:rFonts w:ascii="Arial" w:hAnsi="Arial" w:cs="Arial"/>
          <w:sz w:val="22"/>
          <w:szCs w:val="22"/>
        </w:rPr>
      </w:pPr>
      <w:r w:rsidRPr="007C136E">
        <w:rPr>
          <w:rFonts w:ascii="Arial" w:hAnsi="Arial" w:cs="Arial"/>
          <w:noProof/>
          <w:sz w:val="22"/>
          <w:szCs w:val="22"/>
        </w:rPr>
        <w:drawing>
          <wp:inline distT="0" distB="0" distL="0" distR="0" wp14:anchorId="463BB1BF" wp14:editId="7A5C9AC9">
            <wp:extent cx="5298087" cy="2543081"/>
            <wp:effectExtent l="19050" t="19050" r="17145" b="10160"/>
            <wp:docPr id="1126968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23394" cy="2555229"/>
                    </a:xfrm>
                    <a:prstGeom prst="rect">
                      <a:avLst/>
                    </a:prstGeom>
                    <a:noFill/>
                    <a:ln w="12700">
                      <a:solidFill>
                        <a:schemeClr val="tx1"/>
                      </a:solidFill>
                    </a:ln>
                  </pic:spPr>
                </pic:pic>
              </a:graphicData>
            </a:graphic>
          </wp:inline>
        </w:drawing>
      </w:r>
    </w:p>
    <w:p w14:paraId="725AAFC2" w14:textId="3D752364" w:rsidR="00C06E80" w:rsidRPr="007C136E" w:rsidRDefault="00C06E80" w:rsidP="00C06E80">
      <w:pPr>
        <w:jc w:val="center"/>
        <w:rPr>
          <w:rFonts w:ascii="Arial" w:hAnsi="Arial" w:cs="Arial"/>
          <w:b/>
          <w:bCs/>
          <w:sz w:val="22"/>
          <w:szCs w:val="22"/>
          <w:lang w:bidi="en-US"/>
        </w:rPr>
      </w:pPr>
      <w:r w:rsidRPr="007C136E">
        <w:rPr>
          <w:rFonts w:ascii="Arial" w:hAnsi="Arial" w:cs="Arial"/>
          <w:b/>
          <w:bCs/>
          <w:sz w:val="22"/>
          <w:szCs w:val="22"/>
          <w:lang w:bidi="en-US"/>
        </w:rPr>
        <w:t>Figure 9 – I</w:t>
      </w:r>
      <w:r w:rsidR="003D15F0" w:rsidRPr="007C136E">
        <w:rPr>
          <w:rFonts w:ascii="Arial" w:hAnsi="Arial" w:cs="Arial"/>
          <w:b/>
          <w:bCs/>
          <w:sz w:val="22"/>
          <w:szCs w:val="22"/>
          <w:lang w:bidi="en-US"/>
        </w:rPr>
        <w:t>suzu Motor Limited Door Fitment Automation</w:t>
      </w:r>
      <w:r w:rsidRPr="007C136E">
        <w:rPr>
          <w:rFonts w:ascii="Arial" w:hAnsi="Arial" w:cs="Arial"/>
          <w:b/>
          <w:bCs/>
          <w:sz w:val="22"/>
          <w:szCs w:val="22"/>
          <w:lang w:bidi="en-US"/>
        </w:rPr>
        <w:t xml:space="preserve">. </w:t>
      </w:r>
      <w:r w:rsidR="003D15F0" w:rsidRPr="007C136E">
        <w:rPr>
          <w:rFonts w:ascii="Arial" w:hAnsi="Arial" w:cs="Arial"/>
          <w:b/>
          <w:bCs/>
          <w:sz w:val="22"/>
          <w:szCs w:val="22"/>
          <w:lang w:bidi="en-US"/>
        </w:rPr>
        <w:t>(DAIFUKU. (2023)</w:t>
      </w:r>
    </w:p>
    <w:p w14:paraId="04C5E0F7" w14:textId="77777777" w:rsidR="00C5057B" w:rsidRPr="007C136E" w:rsidRDefault="00C5057B" w:rsidP="00882F53">
      <w:pPr>
        <w:jc w:val="center"/>
        <w:rPr>
          <w:rFonts w:ascii="Arial" w:hAnsi="Arial" w:cs="Arial"/>
          <w:sz w:val="22"/>
          <w:szCs w:val="22"/>
        </w:rPr>
      </w:pPr>
    </w:p>
    <w:p w14:paraId="289325D9" w14:textId="394C6335" w:rsidR="0094379E" w:rsidRPr="007C136E" w:rsidRDefault="00AD0B4F" w:rsidP="0094379E">
      <w:pPr>
        <w:rPr>
          <w:rFonts w:ascii="Arial" w:hAnsi="Arial" w:cs="Arial"/>
          <w:sz w:val="22"/>
          <w:szCs w:val="22"/>
        </w:rPr>
      </w:pPr>
      <w:r w:rsidRPr="007C136E">
        <w:rPr>
          <w:rFonts w:ascii="Arial" w:hAnsi="Arial" w:cs="Arial"/>
          <w:sz w:val="22"/>
          <w:szCs w:val="22"/>
        </w:rPr>
        <w:t>The same ideology is applied to the assembly of the door within high volume automotive manufacturers</w:t>
      </w:r>
      <w:r w:rsidR="00941C71" w:rsidRPr="007C136E">
        <w:rPr>
          <w:rFonts w:ascii="Arial" w:hAnsi="Arial" w:cs="Arial"/>
          <w:sz w:val="22"/>
          <w:szCs w:val="22"/>
        </w:rPr>
        <w:t>,</w:t>
      </w:r>
      <w:r w:rsidR="0080321A" w:rsidRPr="007C136E">
        <w:rPr>
          <w:rFonts w:ascii="Arial" w:hAnsi="Arial" w:cs="Arial"/>
          <w:sz w:val="22"/>
          <w:szCs w:val="22"/>
        </w:rPr>
        <w:t xml:space="preserve"> </w:t>
      </w:r>
      <w:r w:rsidR="00B464CC" w:rsidRPr="007C136E">
        <w:rPr>
          <w:rFonts w:ascii="Arial" w:hAnsi="Arial" w:cs="Arial"/>
          <w:sz w:val="22"/>
          <w:szCs w:val="22"/>
        </w:rPr>
        <w:t xml:space="preserve">as automated methods such as conveyors are utilised to </w:t>
      </w:r>
      <w:r w:rsidR="000756C0" w:rsidRPr="007C136E">
        <w:rPr>
          <w:rFonts w:ascii="Arial" w:hAnsi="Arial" w:cs="Arial"/>
          <w:sz w:val="22"/>
          <w:szCs w:val="22"/>
        </w:rPr>
        <w:t>maximise efficiency and achieve high volume output to supply the production line.</w:t>
      </w:r>
      <w:r w:rsidR="00723841" w:rsidRPr="007C136E">
        <w:rPr>
          <w:rFonts w:ascii="Arial" w:hAnsi="Arial" w:cs="Arial"/>
          <w:sz w:val="22"/>
          <w:szCs w:val="22"/>
        </w:rPr>
        <w:t xml:space="preserve"> </w:t>
      </w:r>
      <w:r w:rsidR="00326E88" w:rsidRPr="007C136E">
        <w:rPr>
          <w:rFonts w:ascii="Arial" w:hAnsi="Arial" w:cs="Arial"/>
          <w:sz w:val="22"/>
          <w:szCs w:val="22"/>
        </w:rPr>
        <w:t>As shown by Figure 10, the door assembly once removed from the painted body, is carried along a conveyor system</w:t>
      </w:r>
      <w:r w:rsidR="005E5AD0" w:rsidRPr="007C136E">
        <w:rPr>
          <w:rFonts w:ascii="Arial" w:hAnsi="Arial" w:cs="Arial"/>
          <w:sz w:val="22"/>
          <w:szCs w:val="22"/>
        </w:rPr>
        <w:t xml:space="preserve"> and sub-assembled by a team of technicians. </w:t>
      </w:r>
      <w:r w:rsidR="00675178" w:rsidRPr="007C136E">
        <w:rPr>
          <w:rFonts w:ascii="Arial" w:hAnsi="Arial" w:cs="Arial"/>
          <w:sz w:val="22"/>
          <w:szCs w:val="22"/>
        </w:rPr>
        <w:t xml:space="preserve">This conveyor system usually runs continuously at a slow pace, while the technicians follow the assembly </w:t>
      </w:r>
      <w:r w:rsidR="00966017" w:rsidRPr="007C136E">
        <w:rPr>
          <w:rFonts w:ascii="Arial" w:hAnsi="Arial" w:cs="Arial"/>
          <w:sz w:val="22"/>
          <w:szCs w:val="22"/>
        </w:rPr>
        <w:t xml:space="preserve">and carry out numerous </w:t>
      </w:r>
      <w:r w:rsidR="00FB4BA8" w:rsidRPr="007C136E">
        <w:rPr>
          <w:rFonts w:ascii="Arial" w:hAnsi="Arial" w:cs="Arial"/>
          <w:sz w:val="22"/>
          <w:szCs w:val="22"/>
        </w:rPr>
        <w:t xml:space="preserve">processes, which have been designed with efficiency and ‘Poka-yoke’ </w:t>
      </w:r>
      <w:r w:rsidR="009D5312" w:rsidRPr="007C136E">
        <w:rPr>
          <w:rFonts w:ascii="Arial" w:hAnsi="Arial" w:cs="Arial"/>
          <w:sz w:val="22"/>
          <w:szCs w:val="22"/>
        </w:rPr>
        <w:t xml:space="preserve">measures to ensure </w:t>
      </w:r>
      <w:r w:rsidR="00FD5449" w:rsidRPr="007C136E">
        <w:rPr>
          <w:rFonts w:ascii="Arial" w:hAnsi="Arial" w:cs="Arial"/>
          <w:sz w:val="22"/>
          <w:szCs w:val="22"/>
        </w:rPr>
        <w:t xml:space="preserve">that the assembly is built </w:t>
      </w:r>
      <w:r w:rsidR="00BA103F" w:rsidRPr="007C136E">
        <w:rPr>
          <w:rFonts w:ascii="Arial" w:hAnsi="Arial" w:cs="Arial"/>
          <w:sz w:val="22"/>
          <w:szCs w:val="22"/>
        </w:rPr>
        <w:t>at rapid rates with optimum quality</w:t>
      </w:r>
      <w:r w:rsidR="006A212E" w:rsidRPr="007C136E">
        <w:rPr>
          <w:rFonts w:ascii="Arial" w:hAnsi="Arial" w:cs="Arial"/>
          <w:sz w:val="22"/>
          <w:szCs w:val="22"/>
        </w:rPr>
        <w:t>. This is highlighted within the source,</w:t>
      </w:r>
      <w:r w:rsidR="00B4528A" w:rsidRPr="007C136E">
        <w:rPr>
          <w:rFonts w:ascii="Arial" w:hAnsi="Arial" w:cs="Arial"/>
          <w:sz w:val="22"/>
          <w:szCs w:val="22"/>
        </w:rPr>
        <w:t xml:space="preserve"> (</w:t>
      </w:r>
      <w:r w:rsidR="00B4528A" w:rsidRPr="007C136E">
        <w:rPr>
          <w:rFonts w:ascii="Arial" w:hAnsi="Arial" w:cs="Arial"/>
          <w:sz w:val="22"/>
          <w:szCs w:val="22"/>
          <w:lang w:bidi="en-US"/>
        </w:rPr>
        <w:t>Shimbun, N.K. (1988)).</w:t>
      </w:r>
    </w:p>
    <w:p w14:paraId="18C98D23" w14:textId="77777777" w:rsidR="00233467" w:rsidRPr="007C136E" w:rsidRDefault="00233467" w:rsidP="0094379E">
      <w:pPr>
        <w:rPr>
          <w:rFonts w:ascii="Arial" w:hAnsi="Arial" w:cs="Arial"/>
          <w:sz w:val="22"/>
          <w:szCs w:val="22"/>
        </w:rPr>
      </w:pPr>
    </w:p>
    <w:p w14:paraId="124AD80D" w14:textId="22E26465" w:rsidR="00233467" w:rsidRPr="007C136E" w:rsidRDefault="00233467" w:rsidP="0080321A">
      <w:pPr>
        <w:jc w:val="center"/>
        <w:rPr>
          <w:rFonts w:ascii="Arial" w:hAnsi="Arial" w:cs="Arial"/>
          <w:sz w:val="22"/>
          <w:szCs w:val="22"/>
        </w:rPr>
      </w:pPr>
      <w:r w:rsidRPr="007C136E">
        <w:rPr>
          <w:rFonts w:ascii="Arial" w:hAnsi="Arial" w:cs="Arial"/>
          <w:noProof/>
          <w:sz w:val="22"/>
          <w:szCs w:val="22"/>
        </w:rPr>
        <w:lastRenderedPageBreak/>
        <w:drawing>
          <wp:inline distT="0" distB="0" distL="0" distR="0" wp14:anchorId="6E7089C6" wp14:editId="2A7C88AF">
            <wp:extent cx="5268173" cy="2956243"/>
            <wp:effectExtent l="19050" t="19050" r="27940" b="15875"/>
            <wp:docPr id="9111012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0">
                      <a:extLst>
                        <a:ext uri="{28A0092B-C50C-407E-A947-70E740481C1C}">
                          <a14:useLocalDpi xmlns:a14="http://schemas.microsoft.com/office/drawing/2010/main" val="0"/>
                        </a:ext>
                      </a:extLst>
                    </a:blip>
                    <a:srcRect t="3595" b="12280"/>
                    <a:stretch/>
                  </pic:blipFill>
                  <pic:spPr bwMode="auto">
                    <a:xfrm>
                      <a:off x="0" y="0"/>
                      <a:ext cx="5292946" cy="2970144"/>
                    </a:xfrm>
                    <a:prstGeom prst="rect">
                      <a:avLst/>
                    </a:prstGeom>
                    <a:noFill/>
                    <a:ln w="12700">
                      <a:solidFill>
                        <a:schemeClr val="tx1"/>
                      </a:solidFill>
                    </a:ln>
                    <a:extLst>
                      <a:ext uri="{53640926-AAD7-44D8-BBD7-CCE9431645EC}">
                        <a14:shadowObscured xmlns:a14="http://schemas.microsoft.com/office/drawing/2010/main"/>
                      </a:ext>
                    </a:extLst>
                  </pic:spPr>
                </pic:pic>
              </a:graphicData>
            </a:graphic>
          </wp:inline>
        </w:drawing>
      </w:r>
    </w:p>
    <w:p w14:paraId="00B65A0E" w14:textId="6FE5CF3A" w:rsidR="007E3FE5" w:rsidRPr="007C136E" w:rsidRDefault="007E3FE5" w:rsidP="007E3FE5">
      <w:pPr>
        <w:jc w:val="center"/>
        <w:rPr>
          <w:rFonts w:ascii="Arial" w:hAnsi="Arial" w:cs="Arial"/>
          <w:b/>
          <w:bCs/>
          <w:sz w:val="22"/>
          <w:szCs w:val="22"/>
          <w:lang w:bidi="en-US"/>
        </w:rPr>
      </w:pPr>
      <w:r w:rsidRPr="007C136E">
        <w:rPr>
          <w:rFonts w:ascii="Arial" w:hAnsi="Arial" w:cs="Arial"/>
          <w:b/>
          <w:bCs/>
          <w:sz w:val="22"/>
          <w:szCs w:val="22"/>
          <w:lang w:bidi="en-US"/>
        </w:rPr>
        <w:t>Figure 10 – Door Assembly Conveyor Automation. (DAIFUKU. (2023)</w:t>
      </w:r>
    </w:p>
    <w:p w14:paraId="4C6B0A23" w14:textId="1C1C31FC" w:rsidR="007E3FE5" w:rsidRPr="007C136E" w:rsidRDefault="007E3FE5" w:rsidP="0080321A">
      <w:pPr>
        <w:jc w:val="center"/>
        <w:rPr>
          <w:rFonts w:ascii="Arial" w:hAnsi="Arial" w:cs="Arial"/>
          <w:sz w:val="22"/>
          <w:szCs w:val="22"/>
        </w:rPr>
      </w:pPr>
    </w:p>
    <w:p w14:paraId="74723706" w14:textId="77777777" w:rsidR="00760D82" w:rsidRPr="007C136E" w:rsidRDefault="00237CC7" w:rsidP="007E3FE5">
      <w:pPr>
        <w:rPr>
          <w:rFonts w:ascii="Arial" w:hAnsi="Arial" w:cs="Arial"/>
          <w:sz w:val="22"/>
          <w:szCs w:val="22"/>
        </w:rPr>
      </w:pPr>
      <w:r w:rsidRPr="007C136E">
        <w:rPr>
          <w:rFonts w:ascii="Arial" w:hAnsi="Arial" w:cs="Arial"/>
          <w:sz w:val="22"/>
          <w:szCs w:val="22"/>
        </w:rPr>
        <w:t xml:space="preserve">When investigating the manufacturing methods of low volume </w:t>
      </w:r>
      <w:r w:rsidR="00737895" w:rsidRPr="007C136E">
        <w:rPr>
          <w:rFonts w:ascii="Arial" w:hAnsi="Arial" w:cs="Arial"/>
          <w:sz w:val="22"/>
          <w:szCs w:val="22"/>
        </w:rPr>
        <w:t>manufacturers such as Ferrari, McLaren and Bentley</w:t>
      </w:r>
      <w:r w:rsidR="00B40B2C" w:rsidRPr="007C136E">
        <w:rPr>
          <w:rFonts w:ascii="Arial" w:hAnsi="Arial" w:cs="Arial"/>
          <w:sz w:val="22"/>
          <w:szCs w:val="22"/>
        </w:rPr>
        <w:t xml:space="preserve">, who have similar production output rates to Aston Martin, it is apparent that </w:t>
      </w:r>
      <w:r w:rsidR="005D5BEB" w:rsidRPr="007C136E">
        <w:rPr>
          <w:rFonts w:ascii="Arial" w:hAnsi="Arial" w:cs="Arial"/>
          <w:sz w:val="22"/>
          <w:szCs w:val="22"/>
        </w:rPr>
        <w:t xml:space="preserve">different </w:t>
      </w:r>
      <w:r w:rsidR="006F4B56" w:rsidRPr="007C136E">
        <w:rPr>
          <w:rFonts w:ascii="Arial" w:hAnsi="Arial" w:cs="Arial"/>
          <w:sz w:val="22"/>
          <w:szCs w:val="22"/>
        </w:rPr>
        <w:t>methods are utilised. Low-volume production focuses on flexibility, customisat</w:t>
      </w:r>
      <w:r w:rsidR="009965A4" w:rsidRPr="007C136E">
        <w:rPr>
          <w:rFonts w:ascii="Arial" w:hAnsi="Arial" w:cs="Arial"/>
          <w:sz w:val="22"/>
          <w:szCs w:val="22"/>
        </w:rPr>
        <w:t xml:space="preserve">ion and cost control, while avoiding the high setup costs of mass manufacturing. </w:t>
      </w:r>
      <w:r w:rsidR="006B57AF" w:rsidRPr="007C136E">
        <w:rPr>
          <w:rFonts w:ascii="Arial" w:hAnsi="Arial" w:cs="Arial"/>
          <w:sz w:val="22"/>
          <w:szCs w:val="22"/>
        </w:rPr>
        <w:t xml:space="preserve">It typically involves manual assembly and less automation, which allows for rapid design iterations and tailored solutions. </w:t>
      </w:r>
      <w:r w:rsidR="00A74808" w:rsidRPr="007C136E">
        <w:rPr>
          <w:rFonts w:ascii="Arial" w:hAnsi="Arial" w:cs="Arial"/>
          <w:sz w:val="22"/>
          <w:szCs w:val="22"/>
        </w:rPr>
        <w:t>A</w:t>
      </w:r>
      <w:r w:rsidR="00C03A69" w:rsidRPr="007C136E">
        <w:rPr>
          <w:rFonts w:ascii="Arial" w:hAnsi="Arial" w:cs="Arial"/>
          <w:sz w:val="22"/>
          <w:szCs w:val="22"/>
        </w:rPr>
        <w:t xml:space="preserve">n estimated cost of </w:t>
      </w:r>
      <w:r w:rsidR="006B014E" w:rsidRPr="007C136E">
        <w:rPr>
          <w:rFonts w:ascii="Arial" w:hAnsi="Arial" w:cs="Arial"/>
          <w:sz w:val="22"/>
          <w:szCs w:val="22"/>
        </w:rPr>
        <w:t>a ready to go automated</w:t>
      </w:r>
      <w:r w:rsidR="004D1B27" w:rsidRPr="007C136E">
        <w:rPr>
          <w:rFonts w:ascii="Arial" w:hAnsi="Arial" w:cs="Arial"/>
          <w:sz w:val="22"/>
          <w:szCs w:val="22"/>
        </w:rPr>
        <w:t xml:space="preserve"> system</w:t>
      </w:r>
      <w:r w:rsidR="006B014E" w:rsidRPr="007C136E">
        <w:rPr>
          <w:rFonts w:ascii="Arial" w:hAnsi="Arial" w:cs="Arial"/>
          <w:sz w:val="22"/>
          <w:szCs w:val="22"/>
        </w:rPr>
        <w:t xml:space="preserve">, that includes </w:t>
      </w:r>
      <w:r w:rsidR="00CA22FD" w:rsidRPr="007C136E">
        <w:rPr>
          <w:rFonts w:ascii="Arial" w:hAnsi="Arial" w:cs="Arial"/>
          <w:sz w:val="22"/>
          <w:szCs w:val="22"/>
        </w:rPr>
        <w:t>robots, sensors and software,</w:t>
      </w:r>
      <w:r w:rsidR="004D1B27" w:rsidRPr="007C136E">
        <w:rPr>
          <w:rFonts w:ascii="Arial" w:hAnsi="Arial" w:cs="Arial"/>
          <w:sz w:val="22"/>
          <w:szCs w:val="22"/>
        </w:rPr>
        <w:t xml:space="preserve"> </w:t>
      </w:r>
      <w:r w:rsidR="0024692E" w:rsidRPr="007C136E">
        <w:rPr>
          <w:rFonts w:ascii="Arial" w:hAnsi="Arial" w:cs="Arial"/>
          <w:sz w:val="22"/>
          <w:szCs w:val="22"/>
        </w:rPr>
        <w:t xml:space="preserve">can range from </w:t>
      </w:r>
      <w:r w:rsidR="00420A40" w:rsidRPr="007C136E">
        <w:rPr>
          <w:rFonts w:ascii="Arial" w:hAnsi="Arial" w:cs="Arial"/>
          <w:sz w:val="22"/>
          <w:szCs w:val="22"/>
        </w:rPr>
        <w:t>£</w:t>
      </w:r>
      <w:r w:rsidR="006B014E" w:rsidRPr="007C136E">
        <w:rPr>
          <w:rFonts w:ascii="Arial" w:hAnsi="Arial" w:cs="Arial"/>
          <w:sz w:val="22"/>
          <w:szCs w:val="22"/>
        </w:rPr>
        <w:t>1</w:t>
      </w:r>
      <w:r w:rsidR="00420A40" w:rsidRPr="007C136E">
        <w:rPr>
          <w:rFonts w:ascii="Arial" w:hAnsi="Arial" w:cs="Arial"/>
          <w:sz w:val="22"/>
          <w:szCs w:val="22"/>
        </w:rPr>
        <w:t>50,000 to £</w:t>
      </w:r>
      <w:r w:rsidR="006B014E" w:rsidRPr="007C136E">
        <w:rPr>
          <w:rFonts w:ascii="Arial" w:hAnsi="Arial" w:cs="Arial"/>
          <w:sz w:val="22"/>
          <w:szCs w:val="22"/>
        </w:rPr>
        <w:t>50</w:t>
      </w:r>
      <w:r w:rsidR="00420A40" w:rsidRPr="007C136E">
        <w:rPr>
          <w:rFonts w:ascii="Arial" w:hAnsi="Arial" w:cs="Arial"/>
          <w:sz w:val="22"/>
          <w:szCs w:val="22"/>
        </w:rPr>
        <w:t>0,000</w:t>
      </w:r>
      <w:r w:rsidR="0071415B" w:rsidRPr="007C136E">
        <w:rPr>
          <w:rFonts w:ascii="Arial" w:hAnsi="Arial" w:cs="Arial"/>
          <w:sz w:val="22"/>
          <w:szCs w:val="22"/>
        </w:rPr>
        <w:t xml:space="preserve"> and is</w:t>
      </w:r>
      <w:r w:rsidR="00387FED" w:rsidRPr="007C136E">
        <w:rPr>
          <w:rFonts w:ascii="Arial" w:hAnsi="Arial" w:cs="Arial"/>
          <w:sz w:val="22"/>
          <w:szCs w:val="22"/>
        </w:rPr>
        <w:t xml:space="preserve"> highlighted by the source, (</w:t>
      </w:r>
      <w:r w:rsidR="0060321E" w:rsidRPr="007C136E">
        <w:rPr>
          <w:rFonts w:ascii="Arial" w:hAnsi="Arial" w:cs="Arial"/>
          <w:sz w:val="22"/>
          <w:szCs w:val="22"/>
          <w:lang w:bidi="en-US"/>
        </w:rPr>
        <w:t>QVIRO (2024)).</w:t>
      </w:r>
      <w:r w:rsidR="00420A40" w:rsidRPr="007C136E">
        <w:rPr>
          <w:rFonts w:ascii="Arial" w:hAnsi="Arial" w:cs="Arial"/>
          <w:sz w:val="22"/>
          <w:szCs w:val="22"/>
        </w:rPr>
        <w:t xml:space="preserve"> </w:t>
      </w:r>
      <w:r w:rsidR="0060321E" w:rsidRPr="007C136E">
        <w:rPr>
          <w:rFonts w:ascii="Arial" w:hAnsi="Arial" w:cs="Arial"/>
          <w:sz w:val="22"/>
          <w:szCs w:val="22"/>
        </w:rPr>
        <w:t>T</w:t>
      </w:r>
      <w:r w:rsidR="00420A40" w:rsidRPr="007C136E">
        <w:rPr>
          <w:rFonts w:ascii="Arial" w:hAnsi="Arial" w:cs="Arial"/>
          <w:sz w:val="22"/>
          <w:szCs w:val="22"/>
        </w:rPr>
        <w:t>herefore</w:t>
      </w:r>
      <w:r w:rsidR="0060321E" w:rsidRPr="007C136E">
        <w:rPr>
          <w:rFonts w:ascii="Arial" w:hAnsi="Arial" w:cs="Arial"/>
          <w:sz w:val="22"/>
          <w:szCs w:val="22"/>
        </w:rPr>
        <w:t>,</w:t>
      </w:r>
      <w:r w:rsidR="00420A40" w:rsidRPr="007C136E">
        <w:rPr>
          <w:rFonts w:ascii="Arial" w:hAnsi="Arial" w:cs="Arial"/>
          <w:sz w:val="22"/>
          <w:szCs w:val="22"/>
        </w:rPr>
        <w:t xml:space="preserve"> the </w:t>
      </w:r>
      <w:r w:rsidR="005F21EA" w:rsidRPr="007C136E">
        <w:rPr>
          <w:rFonts w:ascii="Arial" w:hAnsi="Arial" w:cs="Arial"/>
          <w:sz w:val="22"/>
          <w:szCs w:val="22"/>
        </w:rPr>
        <w:t>use of automated systems</w:t>
      </w:r>
      <w:r w:rsidR="00420A40" w:rsidRPr="007C136E">
        <w:rPr>
          <w:rFonts w:ascii="Arial" w:hAnsi="Arial" w:cs="Arial"/>
          <w:sz w:val="22"/>
          <w:szCs w:val="22"/>
        </w:rPr>
        <w:t xml:space="preserve"> must be</w:t>
      </w:r>
      <w:r w:rsidR="00A87492" w:rsidRPr="007C136E">
        <w:rPr>
          <w:rFonts w:ascii="Arial" w:hAnsi="Arial" w:cs="Arial"/>
          <w:sz w:val="22"/>
          <w:szCs w:val="22"/>
        </w:rPr>
        <w:t xml:space="preserve"> justified with a high </w:t>
      </w:r>
      <w:r w:rsidR="008E5EC2" w:rsidRPr="007C136E">
        <w:rPr>
          <w:rFonts w:ascii="Arial" w:hAnsi="Arial" w:cs="Arial"/>
          <w:sz w:val="22"/>
          <w:szCs w:val="22"/>
        </w:rPr>
        <w:t>volume</w:t>
      </w:r>
      <w:r w:rsidR="00A87492" w:rsidRPr="007C136E">
        <w:rPr>
          <w:rFonts w:ascii="Arial" w:hAnsi="Arial" w:cs="Arial"/>
          <w:sz w:val="22"/>
          <w:szCs w:val="22"/>
        </w:rPr>
        <w:t xml:space="preserve"> of production </w:t>
      </w:r>
      <w:r w:rsidR="008E5EC2" w:rsidRPr="007C136E">
        <w:rPr>
          <w:rFonts w:ascii="Arial" w:hAnsi="Arial" w:cs="Arial"/>
          <w:sz w:val="22"/>
          <w:szCs w:val="22"/>
        </w:rPr>
        <w:t xml:space="preserve">for </w:t>
      </w:r>
      <w:r w:rsidR="00420A40" w:rsidRPr="007C136E">
        <w:rPr>
          <w:rFonts w:ascii="Arial" w:hAnsi="Arial" w:cs="Arial"/>
          <w:sz w:val="22"/>
          <w:szCs w:val="22"/>
        </w:rPr>
        <w:t>a feasible return</w:t>
      </w:r>
      <w:r w:rsidR="00596D16" w:rsidRPr="007C136E">
        <w:rPr>
          <w:rFonts w:ascii="Arial" w:hAnsi="Arial" w:cs="Arial"/>
          <w:sz w:val="22"/>
          <w:szCs w:val="22"/>
        </w:rPr>
        <w:t xml:space="preserve"> on investment</w:t>
      </w:r>
      <w:r w:rsidR="008E5EC2" w:rsidRPr="007C136E">
        <w:rPr>
          <w:rFonts w:ascii="Arial" w:hAnsi="Arial" w:cs="Arial"/>
          <w:sz w:val="22"/>
          <w:szCs w:val="22"/>
        </w:rPr>
        <w:t xml:space="preserve">. </w:t>
      </w:r>
    </w:p>
    <w:p w14:paraId="634DF57B" w14:textId="6C190D49" w:rsidR="00E50113" w:rsidRDefault="00E8658C" w:rsidP="007E3FE5">
      <w:pPr>
        <w:rPr>
          <w:rFonts w:ascii="Arial" w:hAnsi="Arial" w:cs="Arial"/>
          <w:sz w:val="22"/>
          <w:szCs w:val="22"/>
        </w:rPr>
      </w:pPr>
      <w:r w:rsidRPr="007C136E">
        <w:rPr>
          <w:rFonts w:ascii="Arial" w:hAnsi="Arial" w:cs="Arial"/>
          <w:sz w:val="22"/>
          <w:szCs w:val="22"/>
        </w:rPr>
        <w:t>With regards to door fitment</w:t>
      </w:r>
      <w:r w:rsidR="0099254A" w:rsidRPr="007C136E">
        <w:rPr>
          <w:rFonts w:ascii="Arial" w:hAnsi="Arial" w:cs="Arial"/>
          <w:sz w:val="22"/>
          <w:szCs w:val="22"/>
        </w:rPr>
        <w:t>, many low volume manufacturers use more manual methods such as operator assistors</w:t>
      </w:r>
      <w:r w:rsidR="00F32182" w:rsidRPr="007C136E">
        <w:rPr>
          <w:rFonts w:ascii="Arial" w:hAnsi="Arial" w:cs="Arial"/>
          <w:sz w:val="22"/>
          <w:szCs w:val="22"/>
        </w:rPr>
        <w:t xml:space="preserve">. </w:t>
      </w:r>
      <w:r w:rsidR="00DD5870" w:rsidRPr="007C136E">
        <w:rPr>
          <w:rFonts w:ascii="Arial" w:hAnsi="Arial" w:cs="Arial"/>
          <w:sz w:val="22"/>
          <w:szCs w:val="22"/>
        </w:rPr>
        <w:t xml:space="preserve">These assistors are manual lifting </w:t>
      </w:r>
      <w:r w:rsidR="009629B5" w:rsidRPr="007C136E">
        <w:rPr>
          <w:rFonts w:ascii="Arial" w:hAnsi="Arial" w:cs="Arial"/>
          <w:sz w:val="22"/>
          <w:szCs w:val="22"/>
        </w:rPr>
        <w:t>machin</w:t>
      </w:r>
      <w:r w:rsidR="009629B5">
        <w:rPr>
          <w:rFonts w:ascii="Arial" w:hAnsi="Arial" w:cs="Arial"/>
          <w:sz w:val="22"/>
          <w:szCs w:val="22"/>
        </w:rPr>
        <w:t>e</w:t>
      </w:r>
      <w:r w:rsidR="009629B5" w:rsidRPr="007C136E">
        <w:rPr>
          <w:rFonts w:ascii="Arial" w:hAnsi="Arial" w:cs="Arial"/>
          <w:sz w:val="22"/>
          <w:szCs w:val="22"/>
        </w:rPr>
        <w:t>ry</w:t>
      </w:r>
      <w:r w:rsidR="00653863" w:rsidRPr="007C136E">
        <w:rPr>
          <w:rFonts w:ascii="Arial" w:hAnsi="Arial" w:cs="Arial"/>
          <w:sz w:val="22"/>
          <w:szCs w:val="22"/>
        </w:rPr>
        <w:t xml:space="preserve"> and usually pneumatically powered</w:t>
      </w:r>
      <w:r w:rsidR="00B94803" w:rsidRPr="007C136E">
        <w:rPr>
          <w:rFonts w:ascii="Arial" w:hAnsi="Arial" w:cs="Arial"/>
          <w:sz w:val="22"/>
          <w:szCs w:val="22"/>
        </w:rPr>
        <w:t xml:space="preserve">, allowing technicians to manually </w:t>
      </w:r>
      <w:r w:rsidR="002F4BD0">
        <w:rPr>
          <w:rFonts w:ascii="Arial" w:hAnsi="Arial" w:cs="Arial"/>
          <w:sz w:val="22"/>
          <w:szCs w:val="22"/>
        </w:rPr>
        <w:t>manipulate</w:t>
      </w:r>
      <w:r w:rsidR="00B94803" w:rsidRPr="007C136E">
        <w:rPr>
          <w:rFonts w:ascii="Arial" w:hAnsi="Arial" w:cs="Arial"/>
          <w:sz w:val="22"/>
          <w:szCs w:val="22"/>
        </w:rPr>
        <w:t xml:space="preserve"> heavy assemblies</w:t>
      </w:r>
      <w:r w:rsidR="009629B5">
        <w:rPr>
          <w:rFonts w:ascii="Arial" w:hAnsi="Arial" w:cs="Arial"/>
          <w:sz w:val="22"/>
          <w:szCs w:val="22"/>
        </w:rPr>
        <w:t xml:space="preserve"> with ease</w:t>
      </w:r>
      <w:r w:rsidR="005639F6" w:rsidRPr="007C136E">
        <w:rPr>
          <w:rFonts w:ascii="Arial" w:hAnsi="Arial" w:cs="Arial"/>
          <w:sz w:val="22"/>
          <w:szCs w:val="22"/>
        </w:rPr>
        <w:t>.</w:t>
      </w:r>
      <w:r w:rsidR="0086605E" w:rsidRPr="007C136E">
        <w:rPr>
          <w:rFonts w:ascii="Arial" w:hAnsi="Arial" w:cs="Arial"/>
          <w:sz w:val="22"/>
          <w:szCs w:val="22"/>
        </w:rPr>
        <w:t xml:space="preserve"> Due to the requirement of manual manipulation, this method is better suited to lower volume manufacturers</w:t>
      </w:r>
      <w:r w:rsidR="00527B27" w:rsidRPr="007C136E">
        <w:rPr>
          <w:rFonts w:ascii="Arial" w:hAnsi="Arial" w:cs="Arial"/>
          <w:sz w:val="22"/>
          <w:szCs w:val="22"/>
        </w:rPr>
        <w:t xml:space="preserve"> who require specialised equipment but at a lower set-up cost.</w:t>
      </w:r>
      <w:r w:rsidR="00BA50A2" w:rsidRPr="007C136E">
        <w:rPr>
          <w:rFonts w:ascii="Arial" w:hAnsi="Arial" w:cs="Arial"/>
          <w:sz w:val="22"/>
          <w:szCs w:val="22"/>
        </w:rPr>
        <w:t xml:space="preserve"> This method is demonstrated by Figure 11</w:t>
      </w:r>
      <w:r w:rsidR="00531EFA" w:rsidRPr="007C136E">
        <w:rPr>
          <w:rFonts w:ascii="Arial" w:hAnsi="Arial" w:cs="Arial"/>
          <w:sz w:val="22"/>
          <w:szCs w:val="22"/>
        </w:rPr>
        <w:t>, which shows pneumatic manipulators from Dalmec</w:t>
      </w:r>
      <w:r w:rsidR="006C5E7F" w:rsidRPr="007C136E">
        <w:rPr>
          <w:rFonts w:ascii="Arial" w:hAnsi="Arial" w:cs="Arial"/>
          <w:sz w:val="22"/>
          <w:szCs w:val="22"/>
        </w:rPr>
        <w:t xml:space="preserve"> who are utilised by competitors such as Ferrari and </w:t>
      </w:r>
      <w:r w:rsidR="005F5FE7" w:rsidRPr="007C136E">
        <w:rPr>
          <w:rFonts w:ascii="Arial" w:hAnsi="Arial" w:cs="Arial"/>
          <w:sz w:val="22"/>
          <w:szCs w:val="22"/>
        </w:rPr>
        <w:t>McLaren</w:t>
      </w:r>
      <w:r w:rsidR="00DE4842">
        <w:rPr>
          <w:rFonts w:ascii="Arial" w:hAnsi="Arial" w:cs="Arial"/>
          <w:sz w:val="22"/>
          <w:szCs w:val="22"/>
        </w:rPr>
        <w:t xml:space="preserve">. </w:t>
      </w:r>
    </w:p>
    <w:p w14:paraId="279D5A5A" w14:textId="77777777" w:rsidR="0004403A" w:rsidRPr="007C136E" w:rsidRDefault="0004403A" w:rsidP="007E3FE5">
      <w:pPr>
        <w:rPr>
          <w:rFonts w:ascii="Arial" w:hAnsi="Arial" w:cs="Arial"/>
          <w:sz w:val="22"/>
          <w:szCs w:val="22"/>
        </w:rPr>
      </w:pPr>
    </w:p>
    <w:p w14:paraId="70E00DAB" w14:textId="44FC5FEE" w:rsidR="006A212E" w:rsidRPr="007C136E" w:rsidRDefault="00AA49DF" w:rsidP="000073F1">
      <w:pPr>
        <w:jc w:val="center"/>
        <w:rPr>
          <w:rFonts w:ascii="Arial" w:hAnsi="Arial" w:cs="Arial"/>
          <w:sz w:val="22"/>
          <w:szCs w:val="22"/>
        </w:rPr>
      </w:pPr>
      <w:r w:rsidRPr="007C136E">
        <w:rPr>
          <w:rFonts w:ascii="Arial" w:hAnsi="Arial" w:cs="Arial"/>
          <w:noProof/>
          <w:sz w:val="22"/>
          <w:szCs w:val="22"/>
        </w:rPr>
        <w:lastRenderedPageBreak/>
        <w:drawing>
          <wp:inline distT="0" distB="0" distL="0" distR="0" wp14:anchorId="20F90E92" wp14:editId="5358CB80">
            <wp:extent cx="5552137" cy="2573076"/>
            <wp:effectExtent l="19050" t="19050" r="10795" b="17780"/>
            <wp:docPr id="1640645385" name="Picture 1" descr="A close-up of a car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645385" name="Picture 1" descr="A close-up of a car door&#10;&#10;Description automatically generated"/>
                    <pic:cNvPicPr/>
                  </pic:nvPicPr>
                  <pic:blipFill>
                    <a:blip r:embed="rId21"/>
                    <a:stretch>
                      <a:fillRect/>
                    </a:stretch>
                  </pic:blipFill>
                  <pic:spPr>
                    <a:xfrm>
                      <a:off x="0" y="0"/>
                      <a:ext cx="5578472" cy="2585280"/>
                    </a:xfrm>
                    <a:prstGeom prst="rect">
                      <a:avLst/>
                    </a:prstGeom>
                    <a:ln w="12700">
                      <a:solidFill>
                        <a:schemeClr val="tx1"/>
                      </a:solidFill>
                    </a:ln>
                  </pic:spPr>
                </pic:pic>
              </a:graphicData>
            </a:graphic>
          </wp:inline>
        </w:drawing>
      </w:r>
    </w:p>
    <w:p w14:paraId="6F3F0340" w14:textId="214D3A12" w:rsidR="00AA49DF" w:rsidRPr="007C136E" w:rsidRDefault="00AA49DF" w:rsidP="00AA49DF">
      <w:pPr>
        <w:jc w:val="center"/>
        <w:rPr>
          <w:rFonts w:ascii="Arial" w:hAnsi="Arial" w:cs="Arial"/>
          <w:b/>
          <w:bCs/>
          <w:sz w:val="22"/>
          <w:szCs w:val="22"/>
          <w:lang w:bidi="en-US"/>
        </w:rPr>
      </w:pPr>
      <w:r w:rsidRPr="007C136E">
        <w:rPr>
          <w:rFonts w:ascii="Arial" w:hAnsi="Arial" w:cs="Arial"/>
          <w:b/>
          <w:bCs/>
          <w:sz w:val="22"/>
          <w:szCs w:val="22"/>
          <w:lang w:bidi="en-US"/>
        </w:rPr>
        <w:t>Figure 1</w:t>
      </w:r>
      <w:r w:rsidR="000E5BF8" w:rsidRPr="007C136E">
        <w:rPr>
          <w:rFonts w:ascii="Arial" w:hAnsi="Arial" w:cs="Arial"/>
          <w:b/>
          <w:bCs/>
          <w:sz w:val="22"/>
          <w:szCs w:val="22"/>
          <w:lang w:bidi="en-US"/>
        </w:rPr>
        <w:t>1</w:t>
      </w:r>
      <w:r w:rsidRPr="007C136E">
        <w:rPr>
          <w:rFonts w:ascii="Arial" w:hAnsi="Arial" w:cs="Arial"/>
          <w:b/>
          <w:bCs/>
          <w:sz w:val="22"/>
          <w:szCs w:val="22"/>
          <w:lang w:bidi="en-US"/>
        </w:rPr>
        <w:t xml:space="preserve"> – Door Assembly </w:t>
      </w:r>
      <w:r w:rsidR="00A340C4" w:rsidRPr="007C136E">
        <w:rPr>
          <w:rFonts w:ascii="Arial" w:hAnsi="Arial" w:cs="Arial"/>
          <w:b/>
          <w:bCs/>
          <w:sz w:val="22"/>
          <w:szCs w:val="22"/>
          <w:lang w:bidi="en-US"/>
        </w:rPr>
        <w:t>Pneumatic Manipulators</w:t>
      </w:r>
      <w:r w:rsidRPr="007C136E">
        <w:rPr>
          <w:rFonts w:ascii="Arial" w:hAnsi="Arial" w:cs="Arial"/>
          <w:b/>
          <w:bCs/>
          <w:sz w:val="22"/>
          <w:szCs w:val="22"/>
          <w:lang w:bidi="en-US"/>
        </w:rPr>
        <w:t>. (</w:t>
      </w:r>
      <w:r w:rsidR="00A340C4" w:rsidRPr="007C136E">
        <w:rPr>
          <w:rFonts w:ascii="Arial" w:hAnsi="Arial" w:cs="Arial"/>
          <w:b/>
          <w:bCs/>
          <w:sz w:val="22"/>
          <w:szCs w:val="22"/>
          <w:lang w:bidi="en-US"/>
        </w:rPr>
        <w:t>DALMEC- Industrial Manipulators and Material Handling (2016)</w:t>
      </w:r>
    </w:p>
    <w:p w14:paraId="22D8BC9D" w14:textId="77777777" w:rsidR="00A46478" w:rsidRPr="007C136E" w:rsidRDefault="00A46478" w:rsidP="00AA49DF">
      <w:pPr>
        <w:jc w:val="center"/>
        <w:rPr>
          <w:rFonts w:ascii="Arial" w:hAnsi="Arial" w:cs="Arial"/>
          <w:b/>
          <w:bCs/>
          <w:sz w:val="22"/>
          <w:szCs w:val="22"/>
          <w:lang w:bidi="en-US"/>
        </w:rPr>
      </w:pPr>
    </w:p>
    <w:p w14:paraId="4CB56B3A" w14:textId="64DF9B80" w:rsidR="000073F1" w:rsidRPr="007C136E" w:rsidRDefault="00BE3D1D" w:rsidP="000073F1">
      <w:pPr>
        <w:rPr>
          <w:rFonts w:ascii="Arial" w:hAnsi="Arial" w:cs="Arial"/>
          <w:sz w:val="22"/>
          <w:szCs w:val="22"/>
          <w:lang w:bidi="en-US"/>
        </w:rPr>
      </w:pPr>
      <w:r w:rsidRPr="007C136E">
        <w:rPr>
          <w:rFonts w:ascii="Arial" w:hAnsi="Arial" w:cs="Arial"/>
          <w:sz w:val="22"/>
          <w:szCs w:val="22"/>
          <w:lang w:bidi="en-US"/>
        </w:rPr>
        <w:t xml:space="preserve">By optimising designs for </w:t>
      </w:r>
      <w:r w:rsidR="002C78CD" w:rsidRPr="007C136E">
        <w:rPr>
          <w:rFonts w:ascii="Arial" w:hAnsi="Arial" w:cs="Arial"/>
          <w:sz w:val="22"/>
          <w:szCs w:val="22"/>
          <w:lang w:bidi="en-US"/>
        </w:rPr>
        <w:t xml:space="preserve">manufacturability at small scales, manufacturers can reduce lead times, minimise waste and ensure high quality output. This also applies to the manufacturing methods of sub assembling </w:t>
      </w:r>
      <w:r w:rsidR="0095639B" w:rsidRPr="007C136E">
        <w:rPr>
          <w:rFonts w:ascii="Arial" w:hAnsi="Arial" w:cs="Arial"/>
          <w:sz w:val="22"/>
          <w:szCs w:val="22"/>
          <w:lang w:bidi="en-US"/>
        </w:rPr>
        <w:t>automotive doors, as small</w:t>
      </w:r>
      <w:r w:rsidR="00A402C6" w:rsidRPr="007C136E">
        <w:rPr>
          <w:rFonts w:ascii="Arial" w:hAnsi="Arial" w:cs="Arial"/>
          <w:sz w:val="22"/>
          <w:szCs w:val="22"/>
          <w:lang w:bidi="en-US"/>
        </w:rPr>
        <w:t xml:space="preserve"> scale </w:t>
      </w:r>
      <w:r w:rsidR="0095639B" w:rsidRPr="007C136E">
        <w:rPr>
          <w:rFonts w:ascii="Arial" w:hAnsi="Arial" w:cs="Arial"/>
          <w:sz w:val="22"/>
          <w:szCs w:val="22"/>
          <w:lang w:bidi="en-US"/>
        </w:rPr>
        <w:t xml:space="preserve">manufacturers can create </w:t>
      </w:r>
      <w:r w:rsidR="00A402C6" w:rsidRPr="007C136E">
        <w:rPr>
          <w:rFonts w:ascii="Arial" w:hAnsi="Arial" w:cs="Arial"/>
          <w:sz w:val="22"/>
          <w:szCs w:val="22"/>
          <w:lang w:bidi="en-US"/>
        </w:rPr>
        <w:t>suitable methods to allow assembly of the door</w:t>
      </w:r>
      <w:r w:rsidR="0089058A" w:rsidRPr="007C136E">
        <w:rPr>
          <w:rFonts w:ascii="Arial" w:hAnsi="Arial" w:cs="Arial"/>
          <w:sz w:val="22"/>
          <w:szCs w:val="22"/>
          <w:lang w:bidi="en-US"/>
        </w:rPr>
        <w:t xml:space="preserve"> such as specialised trolleys. As demonstrated by Figure 1</w:t>
      </w:r>
      <w:r w:rsidR="00EE6459" w:rsidRPr="007C136E">
        <w:rPr>
          <w:rFonts w:ascii="Arial" w:hAnsi="Arial" w:cs="Arial"/>
          <w:sz w:val="22"/>
          <w:szCs w:val="22"/>
          <w:lang w:bidi="en-US"/>
        </w:rPr>
        <w:t>2</w:t>
      </w:r>
      <w:r w:rsidR="0089058A" w:rsidRPr="007C136E">
        <w:rPr>
          <w:rFonts w:ascii="Arial" w:hAnsi="Arial" w:cs="Arial"/>
          <w:sz w:val="22"/>
          <w:szCs w:val="22"/>
          <w:lang w:bidi="en-US"/>
        </w:rPr>
        <w:t xml:space="preserve">, for the production of the BMW ‘I8’ variant, </w:t>
      </w:r>
      <w:r w:rsidR="00257D8D" w:rsidRPr="007C136E">
        <w:rPr>
          <w:rFonts w:ascii="Arial" w:hAnsi="Arial" w:cs="Arial"/>
          <w:sz w:val="22"/>
          <w:szCs w:val="22"/>
          <w:lang w:bidi="en-US"/>
        </w:rPr>
        <w:t xml:space="preserve">bespoke assembly trolleys were utilised to allow technicians to build up the door assembly </w:t>
      </w:r>
      <w:r w:rsidR="00EB6F5D" w:rsidRPr="007C136E">
        <w:rPr>
          <w:rFonts w:ascii="Arial" w:hAnsi="Arial" w:cs="Arial"/>
          <w:sz w:val="22"/>
          <w:szCs w:val="22"/>
          <w:lang w:bidi="en-US"/>
        </w:rPr>
        <w:t>without the need for large conveyor systems, (Farish, M. (2019)).</w:t>
      </w:r>
      <w:r w:rsidR="008A7650" w:rsidRPr="007C136E">
        <w:rPr>
          <w:rFonts w:ascii="Arial" w:hAnsi="Arial" w:cs="Arial"/>
          <w:sz w:val="22"/>
          <w:szCs w:val="22"/>
          <w:lang w:bidi="en-US"/>
        </w:rPr>
        <w:t xml:space="preserve"> </w:t>
      </w:r>
      <w:r w:rsidR="00E50113" w:rsidRPr="007C136E">
        <w:rPr>
          <w:rFonts w:ascii="Arial" w:hAnsi="Arial" w:cs="Arial"/>
          <w:sz w:val="22"/>
          <w:szCs w:val="22"/>
          <w:lang w:bidi="en-US"/>
        </w:rPr>
        <w:t xml:space="preserve">This method of door sub assembly is also better suited to the production of Valhalla, </w:t>
      </w:r>
      <w:r w:rsidR="00FD090F" w:rsidRPr="007C136E">
        <w:rPr>
          <w:rFonts w:ascii="Arial" w:hAnsi="Arial" w:cs="Arial"/>
          <w:sz w:val="22"/>
          <w:szCs w:val="22"/>
          <w:lang w:bidi="en-US"/>
        </w:rPr>
        <w:t xml:space="preserve">as the low volume of ‘999’ units means that the cycle time does not </w:t>
      </w:r>
      <w:r w:rsidR="00EA21D2" w:rsidRPr="007C136E">
        <w:rPr>
          <w:rFonts w:ascii="Arial" w:hAnsi="Arial" w:cs="Arial"/>
          <w:sz w:val="22"/>
          <w:szCs w:val="22"/>
          <w:lang w:bidi="en-US"/>
        </w:rPr>
        <w:t xml:space="preserve">facilitate the need for automated systems such as conveyors. Another benefit of the use of assembly trolleys, is that the footprint required is far smaller </w:t>
      </w:r>
      <w:r w:rsidR="000073F1" w:rsidRPr="007C136E">
        <w:rPr>
          <w:rFonts w:ascii="Arial" w:hAnsi="Arial" w:cs="Arial"/>
          <w:sz w:val="22"/>
          <w:szCs w:val="22"/>
          <w:lang w:bidi="en-US"/>
        </w:rPr>
        <w:t xml:space="preserve">and can also allow manufacturers to </w:t>
      </w:r>
      <w:r w:rsidR="00075BCC">
        <w:rPr>
          <w:rFonts w:ascii="Arial" w:hAnsi="Arial" w:cs="Arial"/>
          <w:sz w:val="22"/>
          <w:szCs w:val="22"/>
          <w:lang w:bidi="en-US"/>
        </w:rPr>
        <w:t>have more flexibility in production</w:t>
      </w:r>
      <w:r w:rsidR="000073F1" w:rsidRPr="007C136E">
        <w:rPr>
          <w:rFonts w:ascii="Arial" w:hAnsi="Arial" w:cs="Arial"/>
          <w:sz w:val="22"/>
          <w:szCs w:val="22"/>
          <w:lang w:bidi="en-US"/>
        </w:rPr>
        <w:t>.</w:t>
      </w:r>
      <w:r w:rsidR="001A54FC">
        <w:rPr>
          <w:rFonts w:ascii="Arial" w:hAnsi="Arial" w:cs="Arial"/>
          <w:sz w:val="22"/>
          <w:szCs w:val="22"/>
          <w:lang w:bidi="en-US"/>
        </w:rPr>
        <w:t xml:space="preserve"> </w:t>
      </w:r>
      <w:r w:rsidR="001A54FC" w:rsidRPr="007C136E">
        <w:rPr>
          <w:rFonts w:ascii="Arial" w:hAnsi="Arial" w:cs="Arial"/>
          <w:sz w:val="22"/>
          <w:szCs w:val="22"/>
          <w:lang w:bidi="en-US"/>
        </w:rPr>
        <w:t xml:space="preserve">To allow more flexible manufacturing, the production layout must account for varying production volumes and differing types of manufacturing such as production lines or cell manufacturing. </w:t>
      </w:r>
      <w:r w:rsidR="001A54FC">
        <w:rPr>
          <w:rFonts w:ascii="Arial" w:hAnsi="Arial" w:cs="Arial"/>
          <w:sz w:val="22"/>
          <w:szCs w:val="22"/>
          <w:lang w:bidi="en-US"/>
        </w:rPr>
        <w:t xml:space="preserve">A detailed analysis of the proposed manufacturing flow for both </w:t>
      </w:r>
      <w:r w:rsidR="00A101AE">
        <w:rPr>
          <w:rFonts w:ascii="Arial" w:hAnsi="Arial" w:cs="Arial"/>
          <w:sz w:val="22"/>
          <w:szCs w:val="22"/>
          <w:lang w:bidi="en-US"/>
        </w:rPr>
        <w:t>Valhalla</w:t>
      </w:r>
      <w:r w:rsidR="001A54FC">
        <w:rPr>
          <w:rFonts w:ascii="Arial" w:hAnsi="Arial" w:cs="Arial"/>
          <w:sz w:val="22"/>
          <w:szCs w:val="22"/>
          <w:lang w:bidi="en-US"/>
        </w:rPr>
        <w:t xml:space="preserve"> and the DBX, can be found in Appendix A. </w:t>
      </w:r>
    </w:p>
    <w:p w14:paraId="322A30D5" w14:textId="2920CC5C" w:rsidR="00AA49DF" w:rsidRPr="007C136E" w:rsidRDefault="00015C5B" w:rsidP="00015C5B">
      <w:pPr>
        <w:jc w:val="center"/>
        <w:rPr>
          <w:rFonts w:ascii="Arial" w:hAnsi="Arial" w:cs="Arial"/>
          <w:sz w:val="22"/>
          <w:szCs w:val="22"/>
        </w:rPr>
      </w:pPr>
      <w:r w:rsidRPr="007C136E">
        <w:rPr>
          <w:rFonts w:ascii="Arial" w:hAnsi="Arial" w:cs="Arial"/>
          <w:noProof/>
          <w:sz w:val="22"/>
          <w:szCs w:val="22"/>
        </w:rPr>
        <w:lastRenderedPageBreak/>
        <w:drawing>
          <wp:inline distT="0" distB="0" distL="0" distR="0" wp14:anchorId="41A7D108" wp14:editId="74BAB834">
            <wp:extent cx="5494510" cy="2801209"/>
            <wp:effectExtent l="19050" t="19050" r="11430" b="18415"/>
            <wp:docPr id="8708498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2">
                      <a:extLst>
                        <a:ext uri="{28A0092B-C50C-407E-A947-70E740481C1C}">
                          <a14:useLocalDpi xmlns:a14="http://schemas.microsoft.com/office/drawing/2010/main" val="0"/>
                        </a:ext>
                      </a:extLst>
                    </a:blip>
                    <a:srcRect t="18882" b="4645"/>
                    <a:stretch/>
                  </pic:blipFill>
                  <pic:spPr bwMode="auto">
                    <a:xfrm>
                      <a:off x="0" y="0"/>
                      <a:ext cx="5536916" cy="2822828"/>
                    </a:xfrm>
                    <a:prstGeom prst="rect">
                      <a:avLst/>
                    </a:prstGeom>
                    <a:noFill/>
                    <a:ln w="12700">
                      <a:solidFill>
                        <a:schemeClr val="tx1"/>
                      </a:solidFill>
                    </a:ln>
                    <a:extLst>
                      <a:ext uri="{53640926-AAD7-44D8-BBD7-CCE9431645EC}">
                        <a14:shadowObscured xmlns:a14="http://schemas.microsoft.com/office/drawing/2010/main"/>
                      </a:ext>
                    </a:extLst>
                  </pic:spPr>
                </pic:pic>
              </a:graphicData>
            </a:graphic>
          </wp:inline>
        </w:drawing>
      </w:r>
    </w:p>
    <w:p w14:paraId="0E2EE30D" w14:textId="2C687326" w:rsidR="00015C5B" w:rsidRDefault="00015C5B" w:rsidP="00015C5B">
      <w:pPr>
        <w:jc w:val="center"/>
        <w:rPr>
          <w:rFonts w:ascii="Arial" w:hAnsi="Arial" w:cs="Arial"/>
          <w:b/>
          <w:bCs/>
          <w:sz w:val="22"/>
          <w:szCs w:val="22"/>
          <w:lang w:bidi="en-US"/>
        </w:rPr>
      </w:pPr>
      <w:r w:rsidRPr="007C136E">
        <w:rPr>
          <w:rFonts w:ascii="Arial" w:hAnsi="Arial" w:cs="Arial"/>
          <w:b/>
          <w:bCs/>
          <w:sz w:val="22"/>
          <w:szCs w:val="22"/>
          <w:lang w:bidi="en-US"/>
        </w:rPr>
        <w:t>Figure 1</w:t>
      </w:r>
      <w:r w:rsidR="000E5BF8" w:rsidRPr="007C136E">
        <w:rPr>
          <w:rFonts w:ascii="Arial" w:hAnsi="Arial" w:cs="Arial"/>
          <w:b/>
          <w:bCs/>
          <w:sz w:val="22"/>
          <w:szCs w:val="22"/>
          <w:lang w:bidi="en-US"/>
        </w:rPr>
        <w:t>2</w:t>
      </w:r>
      <w:r w:rsidRPr="007C136E">
        <w:rPr>
          <w:rFonts w:ascii="Arial" w:hAnsi="Arial" w:cs="Arial"/>
          <w:b/>
          <w:bCs/>
          <w:sz w:val="22"/>
          <w:szCs w:val="22"/>
          <w:lang w:bidi="en-US"/>
        </w:rPr>
        <w:t xml:space="preserve"> – Door </w:t>
      </w:r>
      <w:r w:rsidR="009540AF" w:rsidRPr="007C136E">
        <w:rPr>
          <w:rFonts w:ascii="Arial" w:hAnsi="Arial" w:cs="Arial"/>
          <w:b/>
          <w:bCs/>
          <w:sz w:val="22"/>
          <w:szCs w:val="22"/>
          <w:lang w:bidi="en-US"/>
        </w:rPr>
        <w:t>Sub Assembly of BMW I8</w:t>
      </w:r>
      <w:r w:rsidR="00A46478" w:rsidRPr="007C136E">
        <w:rPr>
          <w:rFonts w:ascii="Arial" w:hAnsi="Arial" w:cs="Arial"/>
          <w:b/>
          <w:bCs/>
          <w:sz w:val="22"/>
          <w:szCs w:val="22"/>
          <w:lang w:bidi="en-US"/>
        </w:rPr>
        <w:t xml:space="preserve"> on Trolley</w:t>
      </w:r>
      <w:r w:rsidRPr="007C136E">
        <w:rPr>
          <w:rFonts w:ascii="Arial" w:hAnsi="Arial" w:cs="Arial"/>
          <w:b/>
          <w:bCs/>
          <w:sz w:val="22"/>
          <w:szCs w:val="22"/>
          <w:lang w:bidi="en-US"/>
        </w:rPr>
        <w:t xml:space="preserve">. </w:t>
      </w:r>
      <w:r w:rsidR="009540AF" w:rsidRPr="007C136E">
        <w:rPr>
          <w:rFonts w:ascii="Arial" w:hAnsi="Arial" w:cs="Arial"/>
          <w:b/>
          <w:bCs/>
          <w:sz w:val="22"/>
          <w:szCs w:val="22"/>
          <w:lang w:bidi="en-US"/>
        </w:rPr>
        <w:t>(Farish, M. (2019)</w:t>
      </w:r>
    </w:p>
    <w:p w14:paraId="3B6E3CB0" w14:textId="77777777" w:rsidR="00880508" w:rsidRPr="007C136E" w:rsidRDefault="00880508" w:rsidP="00015C5B">
      <w:pPr>
        <w:jc w:val="center"/>
        <w:rPr>
          <w:rFonts w:ascii="Arial" w:hAnsi="Arial" w:cs="Arial"/>
          <w:b/>
          <w:bCs/>
          <w:sz w:val="22"/>
          <w:szCs w:val="22"/>
          <w:lang w:bidi="en-US"/>
        </w:rPr>
      </w:pPr>
    </w:p>
    <w:p w14:paraId="73672BF2" w14:textId="01C8ED8A" w:rsidR="00535342" w:rsidRPr="007C136E" w:rsidRDefault="00535342" w:rsidP="00535342">
      <w:pPr>
        <w:pStyle w:val="Heading1"/>
        <w:rPr>
          <w:rFonts w:ascii="Arial" w:hAnsi="Arial" w:cs="Arial"/>
          <w:sz w:val="22"/>
          <w:szCs w:val="22"/>
        </w:rPr>
      </w:pPr>
      <w:bookmarkStart w:id="18" w:name="_Toc197625936"/>
      <w:r w:rsidRPr="007C136E">
        <w:rPr>
          <w:rFonts w:ascii="Arial" w:hAnsi="Arial" w:cs="Arial"/>
          <w:sz w:val="22"/>
          <w:szCs w:val="22"/>
        </w:rPr>
        <w:t xml:space="preserve">2.2 </w:t>
      </w:r>
      <w:r w:rsidR="00294EC7" w:rsidRPr="007C136E">
        <w:rPr>
          <w:rFonts w:ascii="Arial" w:hAnsi="Arial" w:cs="Arial"/>
          <w:sz w:val="22"/>
          <w:szCs w:val="22"/>
        </w:rPr>
        <w:t>RFQ &amp; Scope of Equipment</w:t>
      </w:r>
      <w:bookmarkEnd w:id="18"/>
    </w:p>
    <w:p w14:paraId="0980D56A" w14:textId="1EFE7EE5" w:rsidR="006E3C87" w:rsidRPr="007C136E" w:rsidRDefault="00B13A28" w:rsidP="00B13A28">
      <w:pPr>
        <w:rPr>
          <w:rFonts w:ascii="Arial" w:hAnsi="Arial" w:cs="Arial"/>
          <w:sz w:val="22"/>
          <w:szCs w:val="22"/>
          <w:lang w:bidi="en-US"/>
        </w:rPr>
      </w:pPr>
      <w:r w:rsidRPr="007C136E">
        <w:rPr>
          <w:rFonts w:ascii="Arial" w:hAnsi="Arial" w:cs="Arial"/>
          <w:sz w:val="22"/>
          <w:szCs w:val="22"/>
          <w:lang w:bidi="en-US"/>
        </w:rPr>
        <w:t xml:space="preserve">With the consideration of large volume and small volume manufacturing techniques for door assembly and fitment, suitable methods must be identified for the production of Valhalla. </w:t>
      </w:r>
      <w:r w:rsidR="00555C81">
        <w:rPr>
          <w:rFonts w:ascii="Arial" w:hAnsi="Arial" w:cs="Arial"/>
          <w:sz w:val="22"/>
          <w:szCs w:val="22"/>
          <w:lang w:bidi="en-US"/>
        </w:rPr>
        <w:t>Due to the low production volume,</w:t>
      </w:r>
      <w:r w:rsidRPr="007C136E">
        <w:rPr>
          <w:rFonts w:ascii="Arial" w:hAnsi="Arial" w:cs="Arial"/>
          <w:sz w:val="22"/>
          <w:szCs w:val="22"/>
          <w:lang w:bidi="en-US"/>
        </w:rPr>
        <w:t xml:space="preserve"> more manual methods of manufacture are better suited to the production of Valhalla as automated methods cannot be justified with the small volume and long cycle times of Valhalla production. The automated methods of manufacture such as robots and conveyors, only allow for cost savings over long periods of time and the requirement of efficiency to complete processes within very short cycle times. As a result of these findings, </w:t>
      </w:r>
      <w:r w:rsidR="00487429" w:rsidRPr="007C136E">
        <w:rPr>
          <w:rFonts w:ascii="Arial" w:hAnsi="Arial" w:cs="Arial"/>
          <w:sz w:val="22"/>
          <w:szCs w:val="22"/>
          <w:lang w:bidi="en-US"/>
        </w:rPr>
        <w:t xml:space="preserve">a </w:t>
      </w:r>
      <w:r w:rsidR="003E7A22" w:rsidRPr="007C136E">
        <w:rPr>
          <w:rFonts w:ascii="Arial" w:hAnsi="Arial" w:cs="Arial"/>
          <w:sz w:val="22"/>
          <w:szCs w:val="22"/>
          <w:lang w:bidi="en-US"/>
        </w:rPr>
        <w:t>request for quotation or ‘</w:t>
      </w:r>
      <w:r w:rsidR="00487429" w:rsidRPr="007C136E">
        <w:rPr>
          <w:rFonts w:ascii="Arial" w:hAnsi="Arial" w:cs="Arial"/>
          <w:sz w:val="22"/>
          <w:szCs w:val="22"/>
          <w:lang w:bidi="en-US"/>
        </w:rPr>
        <w:t>RFQ</w:t>
      </w:r>
      <w:r w:rsidR="003E7A22" w:rsidRPr="007C136E">
        <w:rPr>
          <w:rFonts w:ascii="Arial" w:hAnsi="Arial" w:cs="Arial"/>
          <w:sz w:val="22"/>
          <w:szCs w:val="22"/>
          <w:lang w:bidi="en-US"/>
        </w:rPr>
        <w:t>’</w:t>
      </w:r>
      <w:r w:rsidR="00487429" w:rsidRPr="007C136E">
        <w:rPr>
          <w:rFonts w:ascii="Arial" w:hAnsi="Arial" w:cs="Arial"/>
          <w:sz w:val="22"/>
          <w:szCs w:val="22"/>
          <w:lang w:bidi="en-US"/>
        </w:rPr>
        <w:t xml:space="preserve"> document</w:t>
      </w:r>
      <w:r w:rsidR="003E7A22" w:rsidRPr="007C136E">
        <w:rPr>
          <w:rFonts w:ascii="Arial" w:hAnsi="Arial" w:cs="Arial"/>
          <w:sz w:val="22"/>
          <w:szCs w:val="22"/>
          <w:lang w:bidi="en-US"/>
        </w:rPr>
        <w:t xml:space="preserve"> was sent to </w:t>
      </w:r>
      <w:r w:rsidR="00713C3A" w:rsidRPr="007C136E">
        <w:rPr>
          <w:rFonts w:ascii="Arial" w:hAnsi="Arial" w:cs="Arial"/>
          <w:sz w:val="22"/>
          <w:szCs w:val="22"/>
          <w:lang w:bidi="en-US"/>
        </w:rPr>
        <w:t>both D</w:t>
      </w:r>
      <w:r w:rsidR="00924C8F" w:rsidRPr="007C136E">
        <w:rPr>
          <w:rFonts w:ascii="Arial" w:hAnsi="Arial" w:cs="Arial"/>
          <w:sz w:val="22"/>
          <w:szCs w:val="22"/>
          <w:lang w:bidi="en-US"/>
        </w:rPr>
        <w:t>ALMEC</w:t>
      </w:r>
      <w:r w:rsidR="00713C3A" w:rsidRPr="007C136E">
        <w:rPr>
          <w:rFonts w:ascii="Arial" w:hAnsi="Arial" w:cs="Arial"/>
          <w:sz w:val="22"/>
          <w:szCs w:val="22"/>
          <w:lang w:bidi="en-US"/>
        </w:rPr>
        <w:t xml:space="preserve"> and Expert Technologies Group with the scope of the Valhalla door</w:t>
      </w:r>
      <w:r w:rsidR="00924C8F" w:rsidRPr="007C136E">
        <w:rPr>
          <w:rFonts w:ascii="Arial" w:hAnsi="Arial" w:cs="Arial"/>
          <w:sz w:val="22"/>
          <w:szCs w:val="22"/>
          <w:lang w:bidi="en-US"/>
        </w:rPr>
        <w:t xml:space="preserve"> processes to engage both parties for involvement in the project.</w:t>
      </w:r>
    </w:p>
    <w:p w14:paraId="729B6C5E" w14:textId="66CB78B9" w:rsidR="00535342" w:rsidRPr="007C136E" w:rsidRDefault="00B13A28" w:rsidP="00B13A28">
      <w:pPr>
        <w:rPr>
          <w:rFonts w:ascii="Arial" w:hAnsi="Arial" w:cs="Arial"/>
          <w:sz w:val="22"/>
          <w:szCs w:val="22"/>
          <w:lang w:bidi="en-US"/>
        </w:rPr>
      </w:pPr>
      <w:r w:rsidRPr="007C136E">
        <w:rPr>
          <w:rFonts w:ascii="Arial" w:hAnsi="Arial" w:cs="Arial"/>
          <w:sz w:val="22"/>
          <w:szCs w:val="22"/>
          <w:lang w:bidi="en-US"/>
        </w:rPr>
        <w:t>To allow the fitment or removal of the Valhalla door assembly from vehicle, manual lifting equipment must be sourced due to the large mass of the assembly. The most common type of manual lifters used within the automotive industry a</w:t>
      </w:r>
      <w:r w:rsidR="005E035F">
        <w:rPr>
          <w:rFonts w:ascii="Arial" w:hAnsi="Arial" w:cs="Arial"/>
          <w:sz w:val="22"/>
          <w:szCs w:val="22"/>
          <w:lang w:bidi="en-US"/>
        </w:rPr>
        <w:t>re</w:t>
      </w:r>
      <w:r w:rsidRPr="007C136E">
        <w:rPr>
          <w:rFonts w:ascii="Arial" w:hAnsi="Arial" w:cs="Arial"/>
          <w:sz w:val="22"/>
          <w:szCs w:val="22"/>
          <w:lang w:bidi="en-US"/>
        </w:rPr>
        <w:t xml:space="preserve"> pneumatic assistors, such as </w:t>
      </w:r>
      <w:r w:rsidR="005E035F">
        <w:rPr>
          <w:rFonts w:ascii="Arial" w:hAnsi="Arial" w:cs="Arial"/>
          <w:sz w:val="22"/>
          <w:szCs w:val="22"/>
          <w:lang w:bidi="en-US"/>
        </w:rPr>
        <w:t>those</w:t>
      </w:r>
      <w:r w:rsidRPr="007C136E">
        <w:rPr>
          <w:rFonts w:ascii="Arial" w:hAnsi="Arial" w:cs="Arial"/>
          <w:sz w:val="22"/>
          <w:szCs w:val="22"/>
          <w:lang w:bidi="en-US"/>
        </w:rPr>
        <w:t xml:space="preserve"> </w:t>
      </w:r>
      <w:r w:rsidR="005E035F">
        <w:rPr>
          <w:rFonts w:ascii="Arial" w:hAnsi="Arial" w:cs="Arial"/>
          <w:sz w:val="22"/>
          <w:szCs w:val="22"/>
          <w:lang w:bidi="en-US"/>
        </w:rPr>
        <w:t xml:space="preserve">supplied by DALMEC and </w:t>
      </w:r>
      <w:r w:rsidR="0090440F" w:rsidRPr="007C136E">
        <w:rPr>
          <w:rFonts w:ascii="Arial" w:hAnsi="Arial" w:cs="Arial"/>
          <w:sz w:val="22"/>
          <w:szCs w:val="22"/>
          <w:lang w:bidi="en-US"/>
        </w:rPr>
        <w:t>discussed</w:t>
      </w:r>
      <w:r w:rsidR="00BF695B" w:rsidRPr="007C136E">
        <w:rPr>
          <w:rFonts w:ascii="Arial" w:hAnsi="Arial" w:cs="Arial"/>
          <w:sz w:val="22"/>
          <w:szCs w:val="22"/>
          <w:lang w:bidi="en-US"/>
        </w:rPr>
        <w:t xml:space="preserve"> in Section 2.1</w:t>
      </w:r>
      <w:r w:rsidRPr="007C136E">
        <w:rPr>
          <w:rFonts w:ascii="Arial" w:hAnsi="Arial" w:cs="Arial"/>
          <w:sz w:val="22"/>
          <w:szCs w:val="22"/>
          <w:lang w:bidi="en-US"/>
        </w:rPr>
        <w:t xml:space="preserve">. </w:t>
      </w:r>
      <w:r w:rsidR="009130B0" w:rsidRPr="007C136E">
        <w:rPr>
          <w:rFonts w:ascii="Arial" w:hAnsi="Arial" w:cs="Arial"/>
          <w:sz w:val="22"/>
          <w:szCs w:val="22"/>
          <w:lang w:bidi="en-US"/>
        </w:rPr>
        <w:t xml:space="preserve">The main element of the scope that was presented to DALMEC includes a </w:t>
      </w:r>
      <w:r w:rsidR="00CB4CB5" w:rsidRPr="007C136E">
        <w:rPr>
          <w:rFonts w:ascii="Arial" w:hAnsi="Arial" w:cs="Arial"/>
          <w:sz w:val="22"/>
          <w:szCs w:val="22"/>
          <w:lang w:bidi="en-US"/>
        </w:rPr>
        <w:t>27 degree fitment orientation</w:t>
      </w:r>
      <w:r w:rsidR="009C44EB" w:rsidRPr="007C136E">
        <w:rPr>
          <w:rFonts w:ascii="Arial" w:hAnsi="Arial" w:cs="Arial"/>
          <w:sz w:val="22"/>
          <w:szCs w:val="22"/>
          <w:lang w:bidi="en-US"/>
        </w:rPr>
        <w:t>,</w:t>
      </w:r>
      <w:r w:rsidR="00CB4CB5" w:rsidRPr="007C136E">
        <w:rPr>
          <w:rFonts w:ascii="Arial" w:hAnsi="Arial" w:cs="Arial"/>
          <w:sz w:val="22"/>
          <w:szCs w:val="22"/>
          <w:lang w:bidi="en-US"/>
        </w:rPr>
        <w:t xml:space="preserve"> which was defined by the </w:t>
      </w:r>
      <w:r w:rsidR="00181DEE" w:rsidRPr="007C136E">
        <w:rPr>
          <w:rFonts w:ascii="Arial" w:hAnsi="Arial" w:cs="Arial"/>
          <w:sz w:val="22"/>
          <w:szCs w:val="22"/>
          <w:lang w:bidi="en-US"/>
        </w:rPr>
        <w:t>door assembly</w:t>
      </w:r>
      <w:r w:rsidR="009C44EB" w:rsidRPr="007C136E">
        <w:rPr>
          <w:rFonts w:ascii="Arial" w:hAnsi="Arial" w:cs="Arial"/>
          <w:sz w:val="22"/>
          <w:szCs w:val="22"/>
          <w:lang w:bidi="en-US"/>
        </w:rPr>
        <w:t xml:space="preserve"> </w:t>
      </w:r>
      <w:r w:rsidR="00E57C9A">
        <w:rPr>
          <w:rFonts w:ascii="Arial" w:hAnsi="Arial" w:cs="Arial"/>
          <w:sz w:val="22"/>
          <w:szCs w:val="22"/>
          <w:lang w:bidi="en-US"/>
        </w:rPr>
        <w:t xml:space="preserve">design team </w:t>
      </w:r>
      <w:r w:rsidR="009C44EB" w:rsidRPr="007C136E">
        <w:rPr>
          <w:rFonts w:ascii="Arial" w:hAnsi="Arial" w:cs="Arial"/>
          <w:sz w:val="22"/>
          <w:szCs w:val="22"/>
          <w:lang w:bidi="en-US"/>
        </w:rPr>
        <w:t>as the optimum orientation to aid fitment or removal.</w:t>
      </w:r>
      <w:r w:rsidR="001E7BD5" w:rsidRPr="007C136E">
        <w:rPr>
          <w:rFonts w:ascii="Arial" w:hAnsi="Arial" w:cs="Arial"/>
          <w:sz w:val="22"/>
          <w:szCs w:val="22"/>
          <w:lang w:bidi="en-US"/>
        </w:rPr>
        <w:t xml:space="preserve"> </w:t>
      </w:r>
      <w:r w:rsidR="005B36D4" w:rsidRPr="007C136E">
        <w:rPr>
          <w:rFonts w:ascii="Arial" w:hAnsi="Arial" w:cs="Arial"/>
          <w:sz w:val="22"/>
          <w:szCs w:val="22"/>
          <w:lang w:bidi="en-US"/>
        </w:rPr>
        <w:t xml:space="preserve">Other elements of the scope include a </w:t>
      </w:r>
      <w:r w:rsidR="001E7BD5" w:rsidRPr="007C136E">
        <w:rPr>
          <w:rFonts w:ascii="Arial" w:hAnsi="Arial" w:cs="Arial"/>
          <w:sz w:val="22"/>
          <w:szCs w:val="22"/>
          <w:lang w:bidi="en-US"/>
        </w:rPr>
        <w:t xml:space="preserve">suitable method of obtaining the door from or to the build trolley, lock functions </w:t>
      </w:r>
      <w:r w:rsidR="009535FB" w:rsidRPr="007C136E">
        <w:rPr>
          <w:rFonts w:ascii="Arial" w:hAnsi="Arial" w:cs="Arial"/>
          <w:sz w:val="22"/>
          <w:szCs w:val="22"/>
          <w:lang w:bidi="en-US"/>
        </w:rPr>
        <w:t xml:space="preserve">and use of suction </w:t>
      </w:r>
      <w:r w:rsidR="009D64BC">
        <w:rPr>
          <w:rFonts w:ascii="Arial" w:hAnsi="Arial" w:cs="Arial"/>
          <w:sz w:val="22"/>
          <w:szCs w:val="22"/>
          <w:lang w:bidi="en-US"/>
        </w:rPr>
        <w:t xml:space="preserve">cups </w:t>
      </w:r>
      <w:r w:rsidR="009535FB" w:rsidRPr="007C136E">
        <w:rPr>
          <w:rFonts w:ascii="Arial" w:hAnsi="Arial" w:cs="Arial"/>
          <w:sz w:val="22"/>
          <w:szCs w:val="22"/>
          <w:lang w:bidi="en-US"/>
        </w:rPr>
        <w:t xml:space="preserve">that will not damage carbon or painted </w:t>
      </w:r>
      <w:r w:rsidR="009535FB" w:rsidRPr="007C136E">
        <w:rPr>
          <w:rFonts w:ascii="Arial" w:hAnsi="Arial" w:cs="Arial"/>
          <w:sz w:val="22"/>
          <w:szCs w:val="22"/>
          <w:lang w:bidi="en-US"/>
        </w:rPr>
        <w:lastRenderedPageBreak/>
        <w:t>surfaces. Figure 1</w:t>
      </w:r>
      <w:r w:rsidR="008D5D2D">
        <w:rPr>
          <w:rFonts w:ascii="Arial" w:hAnsi="Arial" w:cs="Arial"/>
          <w:sz w:val="22"/>
          <w:szCs w:val="22"/>
          <w:lang w:bidi="en-US"/>
        </w:rPr>
        <w:t>3</w:t>
      </w:r>
      <w:r w:rsidR="009535FB" w:rsidRPr="007C136E">
        <w:rPr>
          <w:rFonts w:ascii="Arial" w:hAnsi="Arial" w:cs="Arial"/>
          <w:sz w:val="22"/>
          <w:szCs w:val="22"/>
          <w:lang w:bidi="en-US"/>
        </w:rPr>
        <w:t xml:space="preserve"> shows a section of the RFQ document that was </w:t>
      </w:r>
      <w:r w:rsidR="00FD342B" w:rsidRPr="007C136E">
        <w:rPr>
          <w:rFonts w:ascii="Arial" w:hAnsi="Arial" w:cs="Arial"/>
          <w:sz w:val="22"/>
          <w:szCs w:val="22"/>
          <w:lang w:bidi="en-US"/>
        </w:rPr>
        <w:t>sent to DALMEC to obtain quotation</w:t>
      </w:r>
      <w:r w:rsidR="00B34366">
        <w:rPr>
          <w:rFonts w:ascii="Arial" w:hAnsi="Arial" w:cs="Arial"/>
          <w:sz w:val="22"/>
          <w:szCs w:val="22"/>
          <w:lang w:bidi="en-US"/>
        </w:rPr>
        <w:t>.</w:t>
      </w:r>
    </w:p>
    <w:p w14:paraId="2C5600A4" w14:textId="77777777" w:rsidR="00FF491E" w:rsidRPr="007C136E" w:rsidRDefault="00FF491E" w:rsidP="00B13A28">
      <w:pPr>
        <w:rPr>
          <w:rFonts w:ascii="Arial" w:hAnsi="Arial" w:cs="Arial"/>
          <w:sz w:val="22"/>
          <w:szCs w:val="22"/>
          <w:lang w:bidi="en-US"/>
        </w:rPr>
      </w:pPr>
    </w:p>
    <w:p w14:paraId="181D6FDF" w14:textId="05A01B3B" w:rsidR="009130B0" w:rsidRPr="007C136E" w:rsidRDefault="009130B0" w:rsidP="009130B0">
      <w:pPr>
        <w:jc w:val="center"/>
        <w:rPr>
          <w:rFonts w:ascii="Arial" w:hAnsi="Arial" w:cs="Arial"/>
          <w:sz w:val="22"/>
          <w:szCs w:val="22"/>
          <w:lang w:bidi="en-US"/>
        </w:rPr>
      </w:pPr>
      <w:r w:rsidRPr="007C136E">
        <w:rPr>
          <w:rFonts w:ascii="Arial" w:hAnsi="Arial" w:cs="Arial"/>
          <w:noProof/>
          <w:sz w:val="22"/>
          <w:szCs w:val="22"/>
        </w:rPr>
        <w:drawing>
          <wp:inline distT="0" distB="0" distL="0" distR="0" wp14:anchorId="6A414CB8" wp14:editId="217AE020">
            <wp:extent cx="5403739" cy="3518477"/>
            <wp:effectExtent l="19050" t="19050" r="26035" b="25400"/>
            <wp:docPr id="1601670932" name="Picture 1" descr="A car with its doors op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670932" name="Picture 1" descr="A car with its doors open&#10;&#10;Description automatically generated with medium confidence"/>
                    <pic:cNvPicPr/>
                  </pic:nvPicPr>
                  <pic:blipFill>
                    <a:blip r:embed="rId23"/>
                    <a:stretch>
                      <a:fillRect/>
                    </a:stretch>
                  </pic:blipFill>
                  <pic:spPr>
                    <a:xfrm>
                      <a:off x="0" y="0"/>
                      <a:ext cx="5409158" cy="3522006"/>
                    </a:xfrm>
                    <a:prstGeom prst="rect">
                      <a:avLst/>
                    </a:prstGeom>
                    <a:ln w="12700">
                      <a:solidFill>
                        <a:schemeClr val="tx1"/>
                      </a:solidFill>
                    </a:ln>
                  </pic:spPr>
                </pic:pic>
              </a:graphicData>
            </a:graphic>
          </wp:inline>
        </w:drawing>
      </w:r>
    </w:p>
    <w:p w14:paraId="0380D440" w14:textId="46C69441" w:rsidR="009130B0" w:rsidRPr="007C136E" w:rsidRDefault="00426C83" w:rsidP="00426C83">
      <w:pPr>
        <w:jc w:val="center"/>
        <w:rPr>
          <w:rFonts w:ascii="Arial" w:hAnsi="Arial" w:cs="Arial"/>
          <w:b/>
          <w:bCs/>
          <w:sz w:val="22"/>
          <w:szCs w:val="22"/>
          <w:lang w:bidi="en-US"/>
        </w:rPr>
      </w:pPr>
      <w:r w:rsidRPr="007C136E">
        <w:rPr>
          <w:rFonts w:ascii="Arial" w:hAnsi="Arial" w:cs="Arial"/>
          <w:b/>
          <w:bCs/>
          <w:sz w:val="22"/>
          <w:szCs w:val="22"/>
          <w:lang w:bidi="en-US"/>
        </w:rPr>
        <w:t>Figure 1</w:t>
      </w:r>
      <w:r w:rsidR="008D5D2D">
        <w:rPr>
          <w:rFonts w:ascii="Arial" w:hAnsi="Arial" w:cs="Arial"/>
          <w:b/>
          <w:bCs/>
          <w:sz w:val="22"/>
          <w:szCs w:val="22"/>
          <w:lang w:bidi="en-US"/>
        </w:rPr>
        <w:t>3</w:t>
      </w:r>
      <w:r w:rsidRPr="007C136E">
        <w:rPr>
          <w:rFonts w:ascii="Arial" w:hAnsi="Arial" w:cs="Arial"/>
          <w:b/>
          <w:bCs/>
          <w:sz w:val="22"/>
          <w:szCs w:val="22"/>
          <w:lang w:bidi="en-US"/>
        </w:rPr>
        <w:t xml:space="preserve"> – </w:t>
      </w:r>
      <w:r w:rsidR="00CC7ECE" w:rsidRPr="007C136E">
        <w:rPr>
          <w:rFonts w:ascii="Arial" w:hAnsi="Arial" w:cs="Arial"/>
          <w:b/>
          <w:bCs/>
          <w:sz w:val="22"/>
          <w:szCs w:val="22"/>
          <w:lang w:bidi="en-US"/>
        </w:rPr>
        <w:t>S</w:t>
      </w:r>
      <w:r w:rsidR="00B342FD" w:rsidRPr="007C136E">
        <w:rPr>
          <w:rFonts w:ascii="Arial" w:hAnsi="Arial" w:cs="Arial"/>
          <w:b/>
          <w:bCs/>
          <w:sz w:val="22"/>
          <w:szCs w:val="22"/>
          <w:lang w:bidi="en-US"/>
        </w:rPr>
        <w:t xml:space="preserve">ection of RFQ </w:t>
      </w:r>
      <w:r w:rsidR="00C83E05" w:rsidRPr="007C136E">
        <w:rPr>
          <w:rFonts w:ascii="Arial" w:hAnsi="Arial" w:cs="Arial"/>
          <w:b/>
          <w:bCs/>
          <w:sz w:val="22"/>
          <w:szCs w:val="22"/>
          <w:lang w:bidi="en-US"/>
        </w:rPr>
        <w:t>D</w:t>
      </w:r>
      <w:r w:rsidR="00B342FD" w:rsidRPr="007C136E">
        <w:rPr>
          <w:rFonts w:ascii="Arial" w:hAnsi="Arial" w:cs="Arial"/>
          <w:b/>
          <w:bCs/>
          <w:sz w:val="22"/>
          <w:szCs w:val="22"/>
          <w:lang w:bidi="en-US"/>
        </w:rPr>
        <w:t xml:space="preserve">ocument </w:t>
      </w:r>
      <w:r w:rsidR="00C83E05" w:rsidRPr="007C136E">
        <w:rPr>
          <w:rFonts w:ascii="Arial" w:hAnsi="Arial" w:cs="Arial"/>
          <w:b/>
          <w:bCs/>
          <w:sz w:val="22"/>
          <w:szCs w:val="22"/>
          <w:lang w:bidi="en-US"/>
        </w:rPr>
        <w:t>P</w:t>
      </w:r>
      <w:r w:rsidR="00B342FD" w:rsidRPr="007C136E">
        <w:rPr>
          <w:rFonts w:ascii="Arial" w:hAnsi="Arial" w:cs="Arial"/>
          <w:b/>
          <w:bCs/>
          <w:sz w:val="22"/>
          <w:szCs w:val="22"/>
          <w:lang w:bidi="en-US"/>
        </w:rPr>
        <w:t xml:space="preserve">resented to Dalmec for </w:t>
      </w:r>
      <w:r w:rsidR="00C83E05" w:rsidRPr="007C136E">
        <w:rPr>
          <w:rFonts w:ascii="Arial" w:hAnsi="Arial" w:cs="Arial"/>
          <w:b/>
          <w:bCs/>
          <w:sz w:val="22"/>
          <w:szCs w:val="22"/>
          <w:lang w:bidi="en-US"/>
        </w:rPr>
        <w:t>D</w:t>
      </w:r>
      <w:r w:rsidR="00B342FD" w:rsidRPr="007C136E">
        <w:rPr>
          <w:rFonts w:ascii="Arial" w:hAnsi="Arial" w:cs="Arial"/>
          <w:b/>
          <w:bCs/>
          <w:sz w:val="22"/>
          <w:szCs w:val="22"/>
          <w:lang w:bidi="en-US"/>
        </w:rPr>
        <w:t xml:space="preserve">oor </w:t>
      </w:r>
      <w:r w:rsidR="00C83E05" w:rsidRPr="007C136E">
        <w:rPr>
          <w:rFonts w:ascii="Arial" w:hAnsi="Arial" w:cs="Arial"/>
          <w:b/>
          <w:bCs/>
          <w:sz w:val="22"/>
          <w:szCs w:val="22"/>
          <w:lang w:bidi="en-US"/>
        </w:rPr>
        <w:t>A</w:t>
      </w:r>
      <w:r w:rsidR="00B342FD" w:rsidRPr="007C136E">
        <w:rPr>
          <w:rFonts w:ascii="Arial" w:hAnsi="Arial" w:cs="Arial"/>
          <w:b/>
          <w:bCs/>
          <w:sz w:val="22"/>
          <w:szCs w:val="22"/>
          <w:lang w:bidi="en-US"/>
        </w:rPr>
        <w:t xml:space="preserve">ssistor </w:t>
      </w:r>
      <w:r w:rsidR="00C83E05" w:rsidRPr="007C136E">
        <w:rPr>
          <w:rFonts w:ascii="Arial" w:hAnsi="Arial" w:cs="Arial"/>
          <w:b/>
          <w:bCs/>
          <w:sz w:val="22"/>
          <w:szCs w:val="22"/>
          <w:lang w:bidi="en-US"/>
        </w:rPr>
        <w:t>S</w:t>
      </w:r>
      <w:r w:rsidR="00B342FD" w:rsidRPr="007C136E">
        <w:rPr>
          <w:rFonts w:ascii="Arial" w:hAnsi="Arial" w:cs="Arial"/>
          <w:b/>
          <w:bCs/>
          <w:sz w:val="22"/>
          <w:szCs w:val="22"/>
          <w:lang w:bidi="en-US"/>
        </w:rPr>
        <w:t>cope</w:t>
      </w:r>
      <w:r w:rsidRPr="007C136E">
        <w:rPr>
          <w:rFonts w:ascii="Arial" w:hAnsi="Arial" w:cs="Arial"/>
          <w:b/>
          <w:bCs/>
          <w:sz w:val="22"/>
          <w:szCs w:val="22"/>
          <w:lang w:bidi="en-US"/>
        </w:rPr>
        <w:t xml:space="preserve">. </w:t>
      </w:r>
    </w:p>
    <w:p w14:paraId="5CA72AC0" w14:textId="77777777" w:rsidR="008B6C2F" w:rsidRPr="007C136E" w:rsidRDefault="008B6C2F" w:rsidP="00426C83">
      <w:pPr>
        <w:jc w:val="center"/>
        <w:rPr>
          <w:rFonts w:ascii="Arial" w:hAnsi="Arial" w:cs="Arial"/>
          <w:b/>
          <w:bCs/>
          <w:sz w:val="22"/>
          <w:szCs w:val="22"/>
          <w:lang w:bidi="en-US"/>
        </w:rPr>
      </w:pPr>
    </w:p>
    <w:p w14:paraId="074725F3" w14:textId="777814AE" w:rsidR="004E7F33" w:rsidRPr="007C136E" w:rsidRDefault="004E7F33" w:rsidP="00B13A28">
      <w:pPr>
        <w:rPr>
          <w:rFonts w:ascii="Arial" w:hAnsi="Arial" w:cs="Arial"/>
          <w:sz w:val="22"/>
          <w:szCs w:val="22"/>
          <w:lang w:bidi="en-US"/>
        </w:rPr>
      </w:pPr>
      <w:r w:rsidRPr="007C136E">
        <w:rPr>
          <w:rFonts w:ascii="Arial" w:hAnsi="Arial" w:cs="Arial"/>
          <w:sz w:val="22"/>
          <w:szCs w:val="22"/>
          <w:lang w:bidi="en-US"/>
        </w:rPr>
        <w:t>For the build-up of the door assembly, a manual method that is suitable for the low volume of Valhalla is also investigated. As highlighted by the production of the ‘BMW I8’ a door trolley is utilised to help the operator build up the door assembly for fitment on the production line. To create a suitable trolley for the Valhalla door assembly, the ‘Expert Technologies Group’ were engaged due to their extensive experience in the automotive industry.</w:t>
      </w:r>
      <w:r w:rsidR="00BB1B96" w:rsidRPr="007C136E">
        <w:rPr>
          <w:rFonts w:ascii="Arial" w:hAnsi="Arial" w:cs="Arial"/>
          <w:sz w:val="22"/>
          <w:szCs w:val="22"/>
          <w:lang w:bidi="en-US"/>
        </w:rPr>
        <w:t xml:space="preserve"> The key </w:t>
      </w:r>
      <w:r w:rsidR="005D315B" w:rsidRPr="007C136E">
        <w:rPr>
          <w:rFonts w:ascii="Arial" w:hAnsi="Arial" w:cs="Arial"/>
          <w:sz w:val="22"/>
          <w:szCs w:val="22"/>
          <w:lang w:bidi="en-US"/>
        </w:rPr>
        <w:t xml:space="preserve">element of the door trolley scope was to create a suitable method of transferring the door assembly from the assistor to the trolley. Other aspects of the scope include suitable materials to withstand a mass greater than 40kg, </w:t>
      </w:r>
      <w:r w:rsidR="00FA0344" w:rsidRPr="007C136E">
        <w:rPr>
          <w:rFonts w:ascii="Arial" w:hAnsi="Arial" w:cs="Arial"/>
          <w:sz w:val="22"/>
          <w:szCs w:val="22"/>
          <w:lang w:bidi="en-US"/>
        </w:rPr>
        <w:t xml:space="preserve">poke-yoke location blocks and a suitable ergonomic </w:t>
      </w:r>
      <w:r w:rsidR="001B1EB0">
        <w:rPr>
          <w:rFonts w:ascii="Arial" w:hAnsi="Arial" w:cs="Arial"/>
          <w:sz w:val="22"/>
          <w:szCs w:val="22"/>
          <w:lang w:bidi="en-US"/>
        </w:rPr>
        <w:t>position for the door assembly</w:t>
      </w:r>
      <w:r w:rsidR="008800F9" w:rsidRPr="007C136E">
        <w:rPr>
          <w:rFonts w:ascii="Arial" w:hAnsi="Arial" w:cs="Arial"/>
          <w:sz w:val="22"/>
          <w:szCs w:val="22"/>
          <w:lang w:bidi="en-US"/>
        </w:rPr>
        <w:t>. Figure 1</w:t>
      </w:r>
      <w:r w:rsidR="008D5D2D">
        <w:rPr>
          <w:rFonts w:ascii="Arial" w:hAnsi="Arial" w:cs="Arial"/>
          <w:sz w:val="22"/>
          <w:szCs w:val="22"/>
          <w:lang w:bidi="en-US"/>
        </w:rPr>
        <w:t>4</w:t>
      </w:r>
      <w:r w:rsidR="008800F9" w:rsidRPr="007C136E">
        <w:rPr>
          <w:rFonts w:ascii="Arial" w:hAnsi="Arial" w:cs="Arial"/>
          <w:sz w:val="22"/>
          <w:szCs w:val="22"/>
          <w:lang w:bidi="en-US"/>
        </w:rPr>
        <w:t xml:space="preserve"> demonstrates a section of the RFQ that was </w:t>
      </w:r>
      <w:r w:rsidR="00C9724D" w:rsidRPr="007C136E">
        <w:rPr>
          <w:rFonts w:ascii="Arial" w:hAnsi="Arial" w:cs="Arial"/>
          <w:sz w:val="22"/>
          <w:szCs w:val="22"/>
          <w:lang w:bidi="en-US"/>
        </w:rPr>
        <w:t xml:space="preserve">supplied to Expert, to gain </w:t>
      </w:r>
      <w:r w:rsidR="006E3C87" w:rsidRPr="007C136E">
        <w:rPr>
          <w:rFonts w:ascii="Arial" w:hAnsi="Arial" w:cs="Arial"/>
          <w:sz w:val="22"/>
          <w:szCs w:val="22"/>
          <w:lang w:bidi="en-US"/>
        </w:rPr>
        <w:t>a</w:t>
      </w:r>
      <w:r w:rsidR="00C9724D" w:rsidRPr="007C136E">
        <w:rPr>
          <w:rFonts w:ascii="Arial" w:hAnsi="Arial" w:cs="Arial"/>
          <w:sz w:val="22"/>
          <w:szCs w:val="22"/>
          <w:lang w:bidi="en-US"/>
        </w:rPr>
        <w:t xml:space="preserve"> quotation for the design </w:t>
      </w:r>
      <w:r w:rsidR="006E3C87" w:rsidRPr="007C136E">
        <w:rPr>
          <w:rFonts w:ascii="Arial" w:hAnsi="Arial" w:cs="Arial"/>
          <w:sz w:val="22"/>
          <w:szCs w:val="22"/>
          <w:lang w:bidi="en-US"/>
        </w:rPr>
        <w:t>and manufacture of multiple door trolleys to support the production of Valhalla.</w:t>
      </w:r>
    </w:p>
    <w:p w14:paraId="65BAD01E" w14:textId="77777777" w:rsidR="00FF491E" w:rsidRPr="007C136E" w:rsidRDefault="00FF491E" w:rsidP="00B13A28">
      <w:pPr>
        <w:rPr>
          <w:rFonts w:ascii="Arial" w:hAnsi="Arial" w:cs="Arial"/>
          <w:sz w:val="22"/>
          <w:szCs w:val="22"/>
          <w:lang w:bidi="en-US"/>
        </w:rPr>
      </w:pPr>
    </w:p>
    <w:p w14:paraId="0E9DAAED" w14:textId="592335ED" w:rsidR="00CC7ECE" w:rsidRPr="007C136E" w:rsidRDefault="00CC7ECE" w:rsidP="00181DEE">
      <w:pPr>
        <w:jc w:val="center"/>
        <w:rPr>
          <w:rFonts w:ascii="Arial" w:hAnsi="Arial" w:cs="Arial"/>
          <w:sz w:val="22"/>
          <w:szCs w:val="22"/>
          <w:lang w:bidi="en-US"/>
        </w:rPr>
      </w:pPr>
      <w:r w:rsidRPr="007C136E">
        <w:rPr>
          <w:rFonts w:ascii="Arial" w:hAnsi="Arial" w:cs="Arial"/>
          <w:noProof/>
          <w:sz w:val="22"/>
          <w:szCs w:val="22"/>
        </w:rPr>
        <w:lastRenderedPageBreak/>
        <w:drawing>
          <wp:inline distT="0" distB="0" distL="0" distR="0" wp14:anchorId="36D8BA36" wp14:editId="108CA1E1">
            <wp:extent cx="5471795" cy="3467751"/>
            <wp:effectExtent l="19050" t="19050" r="14605" b="18415"/>
            <wp:docPr id="1695259768" name="Picture 1" descr="A blue car door with text be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259768" name="Picture 1" descr="A blue car door with text below&#10;&#10;Description automatically generated"/>
                    <pic:cNvPicPr/>
                  </pic:nvPicPr>
                  <pic:blipFill rotWithShape="1">
                    <a:blip r:embed="rId24"/>
                    <a:srcRect l="1664"/>
                    <a:stretch/>
                  </pic:blipFill>
                  <pic:spPr bwMode="auto">
                    <a:xfrm>
                      <a:off x="0" y="0"/>
                      <a:ext cx="5474706" cy="3469596"/>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007D05DF" w14:textId="2224322D" w:rsidR="00CC7ECE" w:rsidRDefault="00CC7ECE" w:rsidP="006E3C87">
      <w:pPr>
        <w:jc w:val="center"/>
        <w:rPr>
          <w:rFonts w:ascii="Arial" w:hAnsi="Arial" w:cs="Arial"/>
          <w:b/>
          <w:bCs/>
          <w:sz w:val="22"/>
          <w:szCs w:val="22"/>
          <w:lang w:bidi="en-US"/>
        </w:rPr>
      </w:pPr>
      <w:r w:rsidRPr="007C136E">
        <w:rPr>
          <w:rFonts w:ascii="Arial" w:hAnsi="Arial" w:cs="Arial"/>
          <w:b/>
          <w:bCs/>
          <w:sz w:val="22"/>
          <w:szCs w:val="22"/>
          <w:lang w:bidi="en-US"/>
        </w:rPr>
        <w:t>Figure 1</w:t>
      </w:r>
      <w:r w:rsidR="008D5D2D">
        <w:rPr>
          <w:rFonts w:ascii="Arial" w:hAnsi="Arial" w:cs="Arial"/>
          <w:b/>
          <w:bCs/>
          <w:sz w:val="22"/>
          <w:szCs w:val="22"/>
          <w:lang w:bidi="en-US"/>
        </w:rPr>
        <w:t>4</w:t>
      </w:r>
      <w:r w:rsidRPr="007C136E">
        <w:rPr>
          <w:rFonts w:ascii="Arial" w:hAnsi="Arial" w:cs="Arial"/>
          <w:b/>
          <w:bCs/>
          <w:sz w:val="22"/>
          <w:szCs w:val="22"/>
          <w:lang w:bidi="en-US"/>
        </w:rPr>
        <w:t xml:space="preserve"> – </w:t>
      </w:r>
      <w:r w:rsidR="006E3C87" w:rsidRPr="007C136E">
        <w:rPr>
          <w:rFonts w:ascii="Arial" w:hAnsi="Arial" w:cs="Arial"/>
          <w:b/>
          <w:bCs/>
          <w:sz w:val="22"/>
          <w:szCs w:val="22"/>
          <w:lang w:bidi="en-US"/>
        </w:rPr>
        <w:t xml:space="preserve">Section of RFQ </w:t>
      </w:r>
      <w:r w:rsidR="00C83E05" w:rsidRPr="007C136E">
        <w:rPr>
          <w:rFonts w:ascii="Arial" w:hAnsi="Arial" w:cs="Arial"/>
          <w:b/>
          <w:bCs/>
          <w:sz w:val="22"/>
          <w:szCs w:val="22"/>
          <w:lang w:bidi="en-US"/>
        </w:rPr>
        <w:t>D</w:t>
      </w:r>
      <w:r w:rsidR="006E3C87" w:rsidRPr="007C136E">
        <w:rPr>
          <w:rFonts w:ascii="Arial" w:hAnsi="Arial" w:cs="Arial"/>
          <w:b/>
          <w:bCs/>
          <w:sz w:val="22"/>
          <w:szCs w:val="22"/>
          <w:lang w:bidi="en-US"/>
        </w:rPr>
        <w:t xml:space="preserve">ocument </w:t>
      </w:r>
      <w:r w:rsidR="00C83E05" w:rsidRPr="007C136E">
        <w:rPr>
          <w:rFonts w:ascii="Arial" w:hAnsi="Arial" w:cs="Arial"/>
          <w:b/>
          <w:bCs/>
          <w:sz w:val="22"/>
          <w:szCs w:val="22"/>
          <w:lang w:bidi="en-US"/>
        </w:rPr>
        <w:t>P</w:t>
      </w:r>
      <w:r w:rsidR="006E3C87" w:rsidRPr="007C136E">
        <w:rPr>
          <w:rFonts w:ascii="Arial" w:hAnsi="Arial" w:cs="Arial"/>
          <w:b/>
          <w:bCs/>
          <w:sz w:val="22"/>
          <w:szCs w:val="22"/>
          <w:lang w:bidi="en-US"/>
        </w:rPr>
        <w:t xml:space="preserve">resented to Expert for </w:t>
      </w:r>
      <w:r w:rsidR="00C83E05" w:rsidRPr="007C136E">
        <w:rPr>
          <w:rFonts w:ascii="Arial" w:hAnsi="Arial" w:cs="Arial"/>
          <w:b/>
          <w:bCs/>
          <w:sz w:val="22"/>
          <w:szCs w:val="22"/>
          <w:lang w:bidi="en-US"/>
        </w:rPr>
        <w:t>D</w:t>
      </w:r>
      <w:r w:rsidR="006E3C87" w:rsidRPr="007C136E">
        <w:rPr>
          <w:rFonts w:ascii="Arial" w:hAnsi="Arial" w:cs="Arial"/>
          <w:b/>
          <w:bCs/>
          <w:sz w:val="22"/>
          <w:szCs w:val="22"/>
          <w:lang w:bidi="en-US"/>
        </w:rPr>
        <w:t xml:space="preserve">oor </w:t>
      </w:r>
      <w:r w:rsidR="00C83E05" w:rsidRPr="007C136E">
        <w:rPr>
          <w:rFonts w:ascii="Arial" w:hAnsi="Arial" w:cs="Arial"/>
          <w:b/>
          <w:bCs/>
          <w:sz w:val="22"/>
          <w:szCs w:val="22"/>
          <w:lang w:bidi="en-US"/>
        </w:rPr>
        <w:t>T</w:t>
      </w:r>
      <w:r w:rsidR="006E3C87" w:rsidRPr="007C136E">
        <w:rPr>
          <w:rFonts w:ascii="Arial" w:hAnsi="Arial" w:cs="Arial"/>
          <w:b/>
          <w:bCs/>
          <w:sz w:val="22"/>
          <w:szCs w:val="22"/>
          <w:lang w:bidi="en-US"/>
        </w:rPr>
        <w:t xml:space="preserve">rolley </w:t>
      </w:r>
      <w:r w:rsidR="00C83E05" w:rsidRPr="007C136E">
        <w:rPr>
          <w:rFonts w:ascii="Arial" w:hAnsi="Arial" w:cs="Arial"/>
          <w:b/>
          <w:bCs/>
          <w:sz w:val="22"/>
          <w:szCs w:val="22"/>
          <w:lang w:bidi="en-US"/>
        </w:rPr>
        <w:t>S</w:t>
      </w:r>
      <w:r w:rsidR="006E3C87" w:rsidRPr="007C136E">
        <w:rPr>
          <w:rFonts w:ascii="Arial" w:hAnsi="Arial" w:cs="Arial"/>
          <w:b/>
          <w:bCs/>
          <w:sz w:val="22"/>
          <w:szCs w:val="22"/>
          <w:lang w:bidi="en-US"/>
        </w:rPr>
        <w:t xml:space="preserve">cope. </w:t>
      </w:r>
    </w:p>
    <w:p w14:paraId="62E27A21" w14:textId="77777777" w:rsidR="00B56AE1" w:rsidRPr="007C136E" w:rsidRDefault="00B56AE1" w:rsidP="006E3C87">
      <w:pPr>
        <w:jc w:val="center"/>
        <w:rPr>
          <w:rFonts w:ascii="Arial" w:hAnsi="Arial" w:cs="Arial"/>
          <w:b/>
          <w:bCs/>
          <w:sz w:val="22"/>
          <w:szCs w:val="22"/>
          <w:lang w:bidi="en-US"/>
        </w:rPr>
      </w:pPr>
    </w:p>
    <w:p w14:paraId="0C7591EC" w14:textId="46D9E7A4" w:rsidR="001C2ABF" w:rsidRPr="007C136E" w:rsidRDefault="001C2ABF" w:rsidP="00442EB8">
      <w:pPr>
        <w:pStyle w:val="Heading1"/>
        <w:rPr>
          <w:rFonts w:ascii="Arial" w:hAnsi="Arial" w:cs="Arial"/>
          <w:sz w:val="22"/>
          <w:szCs w:val="22"/>
        </w:rPr>
      </w:pPr>
      <w:bookmarkStart w:id="19" w:name="_Toc197625937"/>
      <w:r w:rsidRPr="007C136E">
        <w:rPr>
          <w:rFonts w:ascii="Arial" w:hAnsi="Arial" w:cs="Arial"/>
          <w:sz w:val="22"/>
          <w:szCs w:val="22"/>
        </w:rPr>
        <w:t>2.</w:t>
      </w:r>
      <w:r w:rsidR="00535342" w:rsidRPr="007C136E">
        <w:rPr>
          <w:rFonts w:ascii="Arial" w:hAnsi="Arial" w:cs="Arial"/>
          <w:sz w:val="22"/>
          <w:szCs w:val="22"/>
        </w:rPr>
        <w:t>3</w:t>
      </w:r>
      <w:r w:rsidRPr="007C136E">
        <w:rPr>
          <w:rFonts w:ascii="Arial" w:hAnsi="Arial" w:cs="Arial"/>
          <w:sz w:val="22"/>
          <w:szCs w:val="22"/>
        </w:rPr>
        <w:t xml:space="preserve"> Initial Design Review</w:t>
      </w:r>
      <w:bookmarkEnd w:id="19"/>
    </w:p>
    <w:p w14:paraId="4DF6A0FD" w14:textId="2A5793D1" w:rsidR="00004790" w:rsidRPr="007C136E" w:rsidRDefault="00C16D07" w:rsidP="001E2628">
      <w:pPr>
        <w:rPr>
          <w:rFonts w:ascii="Arial" w:hAnsi="Arial" w:cs="Arial"/>
          <w:sz w:val="22"/>
          <w:szCs w:val="22"/>
          <w:lang w:bidi="en-US"/>
        </w:rPr>
      </w:pPr>
      <w:r w:rsidRPr="007C136E">
        <w:rPr>
          <w:rFonts w:ascii="Arial" w:hAnsi="Arial" w:cs="Arial"/>
          <w:sz w:val="22"/>
          <w:szCs w:val="22"/>
          <w:lang w:bidi="en-US"/>
        </w:rPr>
        <w:t xml:space="preserve">The initial concept </w:t>
      </w:r>
      <w:r w:rsidR="00B13A28" w:rsidRPr="007C136E">
        <w:rPr>
          <w:rFonts w:ascii="Arial" w:hAnsi="Arial" w:cs="Arial"/>
          <w:sz w:val="22"/>
          <w:szCs w:val="22"/>
          <w:lang w:bidi="en-US"/>
        </w:rPr>
        <w:t xml:space="preserve">for the door assistors </w:t>
      </w:r>
      <w:r w:rsidRPr="007C136E">
        <w:rPr>
          <w:rFonts w:ascii="Arial" w:hAnsi="Arial" w:cs="Arial"/>
          <w:sz w:val="22"/>
          <w:szCs w:val="22"/>
          <w:lang w:bidi="en-US"/>
        </w:rPr>
        <w:t xml:space="preserve">is produced using </w:t>
      </w:r>
      <w:r w:rsidR="00D52DE7">
        <w:rPr>
          <w:rFonts w:ascii="Arial" w:hAnsi="Arial" w:cs="Arial"/>
          <w:sz w:val="22"/>
          <w:szCs w:val="22"/>
          <w:lang w:bidi="en-US"/>
        </w:rPr>
        <w:t>the scope provided in each RFQ</w:t>
      </w:r>
      <w:r w:rsidRPr="007C136E">
        <w:rPr>
          <w:rFonts w:ascii="Arial" w:hAnsi="Arial" w:cs="Arial"/>
          <w:sz w:val="22"/>
          <w:szCs w:val="22"/>
          <w:lang w:bidi="en-US"/>
        </w:rPr>
        <w:t xml:space="preserve">, </w:t>
      </w:r>
      <w:r w:rsidR="009B5131">
        <w:rPr>
          <w:rFonts w:ascii="Arial" w:hAnsi="Arial" w:cs="Arial"/>
          <w:sz w:val="22"/>
          <w:szCs w:val="22"/>
          <w:lang w:bidi="en-US"/>
        </w:rPr>
        <w:t>which</w:t>
      </w:r>
      <w:r w:rsidRPr="007C136E">
        <w:rPr>
          <w:rFonts w:ascii="Arial" w:hAnsi="Arial" w:cs="Arial"/>
          <w:sz w:val="22"/>
          <w:szCs w:val="22"/>
          <w:lang w:bidi="en-US"/>
        </w:rPr>
        <w:t xml:space="preserve"> defines the strategy of the door fitment and removal processes and key functions that the assistor </w:t>
      </w:r>
      <w:r w:rsidR="009D632A" w:rsidRPr="007C136E">
        <w:rPr>
          <w:rFonts w:ascii="Arial" w:hAnsi="Arial" w:cs="Arial"/>
          <w:sz w:val="22"/>
          <w:szCs w:val="22"/>
          <w:lang w:bidi="en-US"/>
        </w:rPr>
        <w:t>carries</w:t>
      </w:r>
      <w:r w:rsidRPr="007C136E">
        <w:rPr>
          <w:rFonts w:ascii="Arial" w:hAnsi="Arial" w:cs="Arial"/>
          <w:sz w:val="22"/>
          <w:szCs w:val="22"/>
          <w:lang w:bidi="en-US"/>
        </w:rPr>
        <w:t xml:space="preserve"> out.</w:t>
      </w:r>
      <w:r w:rsidR="009D632A" w:rsidRPr="007C136E">
        <w:rPr>
          <w:rFonts w:ascii="Arial" w:hAnsi="Arial" w:cs="Arial"/>
          <w:sz w:val="22"/>
          <w:szCs w:val="22"/>
          <w:lang w:bidi="en-US"/>
        </w:rPr>
        <w:t xml:space="preserve"> The key aspects of the assistor scope include a </w:t>
      </w:r>
      <w:r w:rsidR="004D79C9" w:rsidRPr="007C136E">
        <w:rPr>
          <w:rFonts w:ascii="Arial" w:hAnsi="Arial" w:cs="Arial"/>
          <w:sz w:val="22"/>
          <w:szCs w:val="22"/>
          <w:lang w:bidi="en-US"/>
        </w:rPr>
        <w:t>‘</w:t>
      </w:r>
      <w:r w:rsidR="00801F5A" w:rsidRPr="007C136E">
        <w:rPr>
          <w:rFonts w:ascii="Arial" w:hAnsi="Arial" w:cs="Arial"/>
          <w:sz w:val="22"/>
          <w:szCs w:val="22"/>
          <w:lang w:bidi="en-US"/>
        </w:rPr>
        <w:t>27</w:t>
      </w:r>
      <w:r w:rsidR="004D79C9" w:rsidRPr="007C136E">
        <w:rPr>
          <w:rFonts w:ascii="Arial" w:hAnsi="Arial" w:cs="Arial"/>
          <w:sz w:val="22"/>
          <w:szCs w:val="22"/>
          <w:lang w:bidi="en-US"/>
        </w:rPr>
        <w:t>’</w:t>
      </w:r>
      <w:r w:rsidR="009D632A" w:rsidRPr="007C136E">
        <w:rPr>
          <w:rFonts w:ascii="Arial" w:hAnsi="Arial" w:cs="Arial"/>
          <w:sz w:val="22"/>
          <w:szCs w:val="22"/>
          <w:lang w:bidi="en-US"/>
        </w:rPr>
        <w:t xml:space="preserve"> degree axis that will allow the door to be positioned correctly</w:t>
      </w:r>
      <w:r w:rsidR="004D79C9" w:rsidRPr="007C136E">
        <w:rPr>
          <w:rFonts w:ascii="Arial" w:hAnsi="Arial" w:cs="Arial"/>
          <w:sz w:val="22"/>
          <w:szCs w:val="22"/>
          <w:lang w:bidi="en-US"/>
        </w:rPr>
        <w:t xml:space="preserve"> during fitment or removal</w:t>
      </w:r>
      <w:r w:rsidR="009D632A" w:rsidRPr="007C136E">
        <w:rPr>
          <w:rFonts w:ascii="Arial" w:hAnsi="Arial" w:cs="Arial"/>
          <w:sz w:val="22"/>
          <w:szCs w:val="22"/>
          <w:lang w:bidi="en-US"/>
        </w:rPr>
        <w:t>, lock mechanisms that will hold the door adequately and the ability to rotate the door for picking or dropping the door onto a build trolley.</w:t>
      </w:r>
      <w:r w:rsidR="002A4C66" w:rsidRPr="007C136E">
        <w:rPr>
          <w:rFonts w:ascii="Arial" w:hAnsi="Arial" w:cs="Arial"/>
          <w:sz w:val="22"/>
          <w:szCs w:val="22"/>
          <w:lang w:bidi="en-US"/>
        </w:rPr>
        <w:t xml:space="preserve"> The concept demonstrated in Figure 1</w:t>
      </w:r>
      <w:r w:rsidR="008D5D2D">
        <w:rPr>
          <w:rFonts w:ascii="Arial" w:hAnsi="Arial" w:cs="Arial"/>
          <w:sz w:val="22"/>
          <w:szCs w:val="22"/>
          <w:lang w:bidi="en-US"/>
        </w:rPr>
        <w:t>5</w:t>
      </w:r>
      <w:r w:rsidR="00EE6459" w:rsidRPr="007C136E">
        <w:rPr>
          <w:rFonts w:ascii="Arial" w:hAnsi="Arial" w:cs="Arial"/>
          <w:sz w:val="22"/>
          <w:szCs w:val="22"/>
          <w:lang w:bidi="en-US"/>
        </w:rPr>
        <w:t>,</w:t>
      </w:r>
      <w:r w:rsidR="002A4C66" w:rsidRPr="007C136E">
        <w:rPr>
          <w:rFonts w:ascii="Arial" w:hAnsi="Arial" w:cs="Arial"/>
          <w:sz w:val="22"/>
          <w:szCs w:val="22"/>
          <w:lang w:bidi="en-US"/>
        </w:rPr>
        <w:t xml:space="preserve"> is the initial design of the assistors from ‘DALMEC’ that will be used for both fitment and removal of the door assembly. A floor mounted assistor will be placed on each side of the production line for operators to safely handle the door assembly, this method is deemed to be suitable for the defined cycle time and will account for any increases or decreases in </w:t>
      </w:r>
      <w:r w:rsidR="0017036B">
        <w:rPr>
          <w:rFonts w:ascii="Arial" w:hAnsi="Arial" w:cs="Arial"/>
          <w:sz w:val="22"/>
          <w:szCs w:val="22"/>
          <w:lang w:bidi="en-US"/>
        </w:rPr>
        <w:t xml:space="preserve">process </w:t>
      </w:r>
      <w:r w:rsidR="002A4C66" w:rsidRPr="007C136E">
        <w:rPr>
          <w:rFonts w:ascii="Arial" w:hAnsi="Arial" w:cs="Arial"/>
          <w:sz w:val="22"/>
          <w:szCs w:val="22"/>
          <w:lang w:bidi="en-US"/>
        </w:rPr>
        <w:t>timings.</w:t>
      </w:r>
    </w:p>
    <w:p w14:paraId="69861AF7" w14:textId="77777777" w:rsidR="00C16D07" w:rsidRPr="007C136E" w:rsidRDefault="00C16D07" w:rsidP="001E2628">
      <w:pPr>
        <w:rPr>
          <w:rFonts w:ascii="Arial" w:hAnsi="Arial" w:cs="Arial"/>
          <w:sz w:val="22"/>
          <w:szCs w:val="22"/>
          <w:lang w:bidi="en-US"/>
        </w:rPr>
      </w:pPr>
    </w:p>
    <w:p w14:paraId="1681C773" w14:textId="7F6FFBAD" w:rsidR="000D3217" w:rsidRPr="007C136E" w:rsidRDefault="00C16D07" w:rsidP="00C16D07">
      <w:pPr>
        <w:jc w:val="center"/>
        <w:rPr>
          <w:rFonts w:ascii="Arial" w:hAnsi="Arial" w:cs="Arial"/>
          <w:sz w:val="22"/>
          <w:szCs w:val="22"/>
          <w:lang w:bidi="en-US"/>
        </w:rPr>
      </w:pPr>
      <w:r w:rsidRPr="007C136E">
        <w:rPr>
          <w:rFonts w:ascii="Arial" w:hAnsi="Arial" w:cs="Arial"/>
          <w:noProof/>
          <w:sz w:val="22"/>
          <w:szCs w:val="22"/>
        </w:rPr>
        <w:lastRenderedPageBreak/>
        <w:drawing>
          <wp:inline distT="0" distB="0" distL="0" distR="0" wp14:anchorId="06171469" wp14:editId="66B061EB">
            <wp:extent cx="5399405" cy="2636618"/>
            <wp:effectExtent l="19050" t="19050" r="10795" b="11430"/>
            <wp:docPr id="761738330" name="Picture 1" descr="A group of men working on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738330" name="Picture 1" descr="A group of men working on a car&#10;&#10;Description automatically generated"/>
                    <pic:cNvPicPr/>
                  </pic:nvPicPr>
                  <pic:blipFill rotWithShape="1">
                    <a:blip r:embed="rId25"/>
                    <a:srcRect b="3449"/>
                    <a:stretch/>
                  </pic:blipFill>
                  <pic:spPr bwMode="auto">
                    <a:xfrm>
                      <a:off x="0" y="0"/>
                      <a:ext cx="5442663" cy="2657742"/>
                    </a:xfrm>
                    <a:prstGeom prst="rect">
                      <a:avLst/>
                    </a:prstGeom>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7C117656" w14:textId="189700C5" w:rsidR="004D79C9" w:rsidRPr="007C136E" w:rsidRDefault="004D79C9" w:rsidP="004D79C9">
      <w:pPr>
        <w:jc w:val="center"/>
        <w:rPr>
          <w:rFonts w:ascii="Arial" w:hAnsi="Arial" w:cs="Arial"/>
          <w:b/>
          <w:bCs/>
          <w:sz w:val="22"/>
          <w:szCs w:val="22"/>
          <w:lang w:bidi="en-US"/>
        </w:rPr>
      </w:pPr>
      <w:r w:rsidRPr="007C136E">
        <w:rPr>
          <w:rFonts w:ascii="Arial" w:hAnsi="Arial" w:cs="Arial"/>
          <w:b/>
          <w:bCs/>
          <w:sz w:val="22"/>
          <w:szCs w:val="22"/>
          <w:lang w:bidi="en-US"/>
        </w:rPr>
        <w:t>Figure 1</w:t>
      </w:r>
      <w:r w:rsidR="008D5D2D">
        <w:rPr>
          <w:rFonts w:ascii="Arial" w:hAnsi="Arial" w:cs="Arial"/>
          <w:b/>
          <w:bCs/>
          <w:sz w:val="22"/>
          <w:szCs w:val="22"/>
          <w:lang w:bidi="en-US"/>
        </w:rPr>
        <w:t>5</w:t>
      </w:r>
      <w:r w:rsidRPr="007C136E">
        <w:rPr>
          <w:rFonts w:ascii="Arial" w:hAnsi="Arial" w:cs="Arial"/>
          <w:b/>
          <w:bCs/>
          <w:sz w:val="22"/>
          <w:szCs w:val="22"/>
          <w:lang w:bidi="en-US"/>
        </w:rPr>
        <w:t xml:space="preserve"> – Concept of </w:t>
      </w:r>
      <w:r w:rsidR="00C83E05" w:rsidRPr="007C136E">
        <w:rPr>
          <w:rFonts w:ascii="Arial" w:hAnsi="Arial" w:cs="Arial"/>
          <w:b/>
          <w:bCs/>
          <w:sz w:val="22"/>
          <w:szCs w:val="22"/>
          <w:lang w:bidi="en-US"/>
        </w:rPr>
        <w:t>D</w:t>
      </w:r>
      <w:r w:rsidRPr="007C136E">
        <w:rPr>
          <w:rFonts w:ascii="Arial" w:hAnsi="Arial" w:cs="Arial"/>
          <w:b/>
          <w:bCs/>
          <w:sz w:val="22"/>
          <w:szCs w:val="22"/>
          <w:lang w:bidi="en-US"/>
        </w:rPr>
        <w:t xml:space="preserve">oor </w:t>
      </w:r>
      <w:r w:rsidR="00C83E05" w:rsidRPr="007C136E">
        <w:rPr>
          <w:rFonts w:ascii="Arial" w:hAnsi="Arial" w:cs="Arial"/>
          <w:b/>
          <w:bCs/>
          <w:sz w:val="22"/>
          <w:szCs w:val="22"/>
          <w:lang w:bidi="en-US"/>
        </w:rPr>
        <w:t>A</w:t>
      </w:r>
      <w:r w:rsidRPr="007C136E">
        <w:rPr>
          <w:rFonts w:ascii="Arial" w:hAnsi="Arial" w:cs="Arial"/>
          <w:b/>
          <w:bCs/>
          <w:sz w:val="22"/>
          <w:szCs w:val="22"/>
          <w:lang w:bidi="en-US"/>
        </w:rPr>
        <w:t xml:space="preserve">ssistors for </w:t>
      </w:r>
      <w:r w:rsidR="00C83E05" w:rsidRPr="007C136E">
        <w:rPr>
          <w:rFonts w:ascii="Arial" w:hAnsi="Arial" w:cs="Arial"/>
          <w:b/>
          <w:bCs/>
          <w:sz w:val="22"/>
          <w:szCs w:val="22"/>
          <w:lang w:bidi="en-US"/>
        </w:rPr>
        <w:t>F</w:t>
      </w:r>
      <w:r w:rsidRPr="007C136E">
        <w:rPr>
          <w:rFonts w:ascii="Arial" w:hAnsi="Arial" w:cs="Arial"/>
          <w:b/>
          <w:bCs/>
          <w:sz w:val="22"/>
          <w:szCs w:val="22"/>
          <w:lang w:bidi="en-US"/>
        </w:rPr>
        <w:t>itment</w:t>
      </w:r>
      <w:r w:rsidR="00FE3706" w:rsidRPr="007C136E">
        <w:rPr>
          <w:rFonts w:ascii="Arial" w:hAnsi="Arial" w:cs="Arial"/>
          <w:b/>
          <w:bCs/>
          <w:sz w:val="22"/>
          <w:szCs w:val="22"/>
          <w:lang w:bidi="en-US"/>
        </w:rPr>
        <w:t xml:space="preserve"> or </w:t>
      </w:r>
      <w:r w:rsidR="00C83E05" w:rsidRPr="007C136E">
        <w:rPr>
          <w:rFonts w:ascii="Arial" w:hAnsi="Arial" w:cs="Arial"/>
          <w:b/>
          <w:bCs/>
          <w:sz w:val="22"/>
          <w:szCs w:val="22"/>
          <w:lang w:bidi="en-US"/>
        </w:rPr>
        <w:t>R</w:t>
      </w:r>
      <w:r w:rsidRPr="007C136E">
        <w:rPr>
          <w:rFonts w:ascii="Arial" w:hAnsi="Arial" w:cs="Arial"/>
          <w:b/>
          <w:bCs/>
          <w:sz w:val="22"/>
          <w:szCs w:val="22"/>
          <w:lang w:bidi="en-US"/>
        </w:rPr>
        <w:t xml:space="preserve">emoval of </w:t>
      </w:r>
      <w:r w:rsidR="00C47F41" w:rsidRPr="007C136E">
        <w:rPr>
          <w:rFonts w:ascii="Arial" w:hAnsi="Arial" w:cs="Arial"/>
          <w:b/>
          <w:bCs/>
          <w:sz w:val="22"/>
          <w:szCs w:val="22"/>
          <w:lang w:bidi="en-US"/>
        </w:rPr>
        <w:t xml:space="preserve">Valhalla </w:t>
      </w:r>
      <w:r w:rsidR="00C83E05" w:rsidRPr="007C136E">
        <w:rPr>
          <w:rFonts w:ascii="Arial" w:hAnsi="Arial" w:cs="Arial"/>
          <w:b/>
          <w:bCs/>
          <w:sz w:val="22"/>
          <w:szCs w:val="22"/>
          <w:lang w:bidi="en-US"/>
        </w:rPr>
        <w:t>D</w:t>
      </w:r>
      <w:r w:rsidRPr="007C136E">
        <w:rPr>
          <w:rFonts w:ascii="Arial" w:hAnsi="Arial" w:cs="Arial"/>
          <w:b/>
          <w:bCs/>
          <w:sz w:val="22"/>
          <w:szCs w:val="22"/>
          <w:lang w:bidi="en-US"/>
        </w:rPr>
        <w:t>oor. (DALMEC (2024)</w:t>
      </w:r>
      <w:r w:rsidR="00FC21F9" w:rsidRPr="007C136E">
        <w:rPr>
          <w:rFonts w:ascii="Arial" w:hAnsi="Arial" w:cs="Arial"/>
          <w:b/>
          <w:bCs/>
          <w:sz w:val="22"/>
          <w:szCs w:val="22"/>
          <w:lang w:bidi="en-US"/>
        </w:rPr>
        <w:t>)</w:t>
      </w:r>
    </w:p>
    <w:p w14:paraId="383A0819" w14:textId="77777777" w:rsidR="008B6C2F" w:rsidRPr="007C136E" w:rsidRDefault="008B6C2F" w:rsidP="004D79C9">
      <w:pPr>
        <w:jc w:val="center"/>
        <w:rPr>
          <w:rFonts w:ascii="Arial" w:hAnsi="Arial" w:cs="Arial"/>
          <w:b/>
          <w:bCs/>
          <w:sz w:val="22"/>
          <w:szCs w:val="22"/>
          <w:lang w:bidi="en-US"/>
        </w:rPr>
      </w:pPr>
    </w:p>
    <w:p w14:paraId="374DFCA0" w14:textId="0A164DE4" w:rsidR="004D79C9" w:rsidRPr="007C136E" w:rsidRDefault="00CF3DFF" w:rsidP="00FB3F39">
      <w:pPr>
        <w:rPr>
          <w:rFonts w:ascii="Arial" w:hAnsi="Arial" w:cs="Arial"/>
          <w:sz w:val="22"/>
          <w:szCs w:val="22"/>
          <w:lang w:bidi="en-US"/>
        </w:rPr>
      </w:pPr>
      <w:r w:rsidRPr="007C136E">
        <w:rPr>
          <w:rFonts w:ascii="Arial" w:hAnsi="Arial" w:cs="Arial"/>
          <w:sz w:val="22"/>
          <w:szCs w:val="22"/>
          <w:lang w:bidi="en-US"/>
        </w:rPr>
        <w:t xml:space="preserve">The </w:t>
      </w:r>
      <w:r w:rsidR="004E7F33" w:rsidRPr="007C136E">
        <w:rPr>
          <w:rFonts w:ascii="Arial" w:hAnsi="Arial" w:cs="Arial"/>
          <w:sz w:val="22"/>
          <w:szCs w:val="22"/>
          <w:lang w:bidi="en-US"/>
        </w:rPr>
        <w:t>initial design</w:t>
      </w:r>
      <w:r w:rsidRPr="007C136E">
        <w:rPr>
          <w:rFonts w:ascii="Arial" w:hAnsi="Arial" w:cs="Arial"/>
          <w:sz w:val="22"/>
          <w:szCs w:val="22"/>
          <w:lang w:bidi="en-US"/>
        </w:rPr>
        <w:t xml:space="preserve"> of the trolley includes location blocks to suit the aero-dynamic door design, locking mechanisms to hold the door and also a suitable holding orientation that will allow ergonomic working when building up the door assembly.</w:t>
      </w:r>
      <w:r w:rsidR="00C1563C" w:rsidRPr="007C136E">
        <w:rPr>
          <w:rFonts w:ascii="Arial" w:hAnsi="Arial" w:cs="Arial"/>
          <w:sz w:val="22"/>
          <w:szCs w:val="22"/>
          <w:lang w:bidi="en-US"/>
        </w:rPr>
        <w:t xml:space="preserve"> This method of manufacture is suitable for the low volume production of Valhalla </w:t>
      </w:r>
      <w:r w:rsidR="006430A8" w:rsidRPr="007C136E">
        <w:rPr>
          <w:rFonts w:ascii="Arial" w:hAnsi="Arial" w:cs="Arial"/>
          <w:sz w:val="22"/>
          <w:szCs w:val="22"/>
          <w:lang w:bidi="en-US"/>
        </w:rPr>
        <w:t>as the trolley can be pushed into a separate build area, to sub-assemble the door while the vehicle is progressed down the production line. This will allow for efficiency and suit the defined cycle time, as the door can be built up simultaneously with the rest of the vehicle and then be fed into the production line. It is important that the design of the door trolley is developed in conjunction with the design of the assistor, as trolley must allow for ease of drop and pick of the door using the assistor. The initial concept of the door trolley is demonstrated by Figure 1</w:t>
      </w:r>
      <w:r w:rsidR="008D5D2D">
        <w:rPr>
          <w:rFonts w:ascii="Arial" w:hAnsi="Arial" w:cs="Arial"/>
          <w:sz w:val="22"/>
          <w:szCs w:val="22"/>
          <w:lang w:bidi="en-US"/>
        </w:rPr>
        <w:t>6</w:t>
      </w:r>
      <w:r w:rsidR="006430A8" w:rsidRPr="007C136E">
        <w:rPr>
          <w:rFonts w:ascii="Arial" w:hAnsi="Arial" w:cs="Arial"/>
          <w:sz w:val="22"/>
          <w:szCs w:val="22"/>
          <w:lang w:bidi="en-US"/>
        </w:rPr>
        <w:t>, which has been developed by ‘Expert Technologies Group’ to suit the scope supplied by AML.</w:t>
      </w:r>
    </w:p>
    <w:p w14:paraId="47BFEAF9" w14:textId="77777777" w:rsidR="00FB3F39" w:rsidRPr="007C136E" w:rsidRDefault="00FB3F39" w:rsidP="00FB3F39">
      <w:pPr>
        <w:rPr>
          <w:rFonts w:ascii="Arial" w:hAnsi="Arial" w:cs="Arial"/>
          <w:sz w:val="22"/>
          <w:szCs w:val="22"/>
          <w:lang w:bidi="en-US"/>
        </w:rPr>
      </w:pPr>
    </w:p>
    <w:p w14:paraId="0AE9E6AE" w14:textId="746A1C82" w:rsidR="00FB3F39" w:rsidRPr="007C136E" w:rsidRDefault="00FB3F39" w:rsidP="00FB3F39">
      <w:pPr>
        <w:jc w:val="center"/>
        <w:rPr>
          <w:rFonts w:ascii="Arial" w:hAnsi="Arial" w:cs="Arial"/>
          <w:sz w:val="22"/>
          <w:szCs w:val="22"/>
          <w:lang w:bidi="en-US"/>
        </w:rPr>
      </w:pPr>
      <w:r w:rsidRPr="007C136E">
        <w:rPr>
          <w:rFonts w:ascii="Arial" w:hAnsi="Arial" w:cs="Arial"/>
          <w:noProof/>
          <w:sz w:val="22"/>
          <w:szCs w:val="22"/>
        </w:rPr>
        <w:lastRenderedPageBreak/>
        <w:drawing>
          <wp:inline distT="0" distB="0" distL="0" distR="0" wp14:anchorId="25D4AA5A" wp14:editId="53606ADF">
            <wp:extent cx="5250143" cy="3008079"/>
            <wp:effectExtent l="19050" t="19050" r="27305" b="20955"/>
            <wp:docPr id="1592992524" name="Picture 1" descr="A blue car frame with whee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992524" name="Picture 1" descr="A blue car frame with wheels&#10;&#10;Description automatically generated"/>
                    <pic:cNvPicPr/>
                  </pic:nvPicPr>
                  <pic:blipFill rotWithShape="1">
                    <a:blip r:embed="rId26"/>
                    <a:srcRect t="2282" b="3503"/>
                    <a:stretch/>
                  </pic:blipFill>
                  <pic:spPr bwMode="auto">
                    <a:xfrm>
                      <a:off x="0" y="0"/>
                      <a:ext cx="5263610" cy="3015795"/>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250ECAA4" w14:textId="47DB8113" w:rsidR="009D632A" w:rsidRDefault="00FB3F39" w:rsidP="004E7F33">
      <w:pPr>
        <w:jc w:val="center"/>
        <w:rPr>
          <w:rFonts w:ascii="Arial" w:hAnsi="Arial" w:cs="Arial"/>
          <w:b/>
          <w:bCs/>
          <w:sz w:val="22"/>
          <w:szCs w:val="22"/>
          <w:lang w:bidi="en-US"/>
        </w:rPr>
      </w:pPr>
      <w:r w:rsidRPr="007C136E">
        <w:rPr>
          <w:rFonts w:ascii="Arial" w:hAnsi="Arial" w:cs="Arial"/>
          <w:b/>
          <w:bCs/>
          <w:sz w:val="22"/>
          <w:szCs w:val="22"/>
          <w:lang w:bidi="en-US"/>
        </w:rPr>
        <w:t>Figure 1</w:t>
      </w:r>
      <w:r w:rsidR="008D5D2D">
        <w:rPr>
          <w:rFonts w:ascii="Arial" w:hAnsi="Arial" w:cs="Arial"/>
          <w:b/>
          <w:bCs/>
          <w:sz w:val="22"/>
          <w:szCs w:val="22"/>
          <w:lang w:bidi="en-US"/>
        </w:rPr>
        <w:t>6</w:t>
      </w:r>
      <w:r w:rsidRPr="007C136E">
        <w:rPr>
          <w:rFonts w:ascii="Arial" w:hAnsi="Arial" w:cs="Arial"/>
          <w:b/>
          <w:bCs/>
          <w:sz w:val="22"/>
          <w:szCs w:val="22"/>
          <w:lang w:bidi="en-US"/>
        </w:rPr>
        <w:t xml:space="preserve"> – Concept of </w:t>
      </w:r>
      <w:r w:rsidR="00C83E05" w:rsidRPr="007C136E">
        <w:rPr>
          <w:rFonts w:ascii="Arial" w:hAnsi="Arial" w:cs="Arial"/>
          <w:b/>
          <w:bCs/>
          <w:sz w:val="22"/>
          <w:szCs w:val="22"/>
          <w:lang w:bidi="en-US"/>
        </w:rPr>
        <w:t>D</w:t>
      </w:r>
      <w:r w:rsidRPr="007C136E">
        <w:rPr>
          <w:rFonts w:ascii="Arial" w:hAnsi="Arial" w:cs="Arial"/>
          <w:b/>
          <w:bCs/>
          <w:sz w:val="22"/>
          <w:szCs w:val="22"/>
          <w:lang w:bidi="en-US"/>
        </w:rPr>
        <w:t xml:space="preserve">oor </w:t>
      </w:r>
      <w:r w:rsidR="00C83E05" w:rsidRPr="007C136E">
        <w:rPr>
          <w:rFonts w:ascii="Arial" w:hAnsi="Arial" w:cs="Arial"/>
          <w:b/>
          <w:bCs/>
          <w:sz w:val="22"/>
          <w:szCs w:val="22"/>
          <w:lang w:bidi="en-US"/>
        </w:rPr>
        <w:t>T</w:t>
      </w:r>
      <w:r w:rsidRPr="007C136E">
        <w:rPr>
          <w:rFonts w:ascii="Arial" w:hAnsi="Arial" w:cs="Arial"/>
          <w:b/>
          <w:bCs/>
          <w:sz w:val="22"/>
          <w:szCs w:val="22"/>
          <w:lang w:bidi="en-US"/>
        </w:rPr>
        <w:t xml:space="preserve">rolley for </w:t>
      </w:r>
      <w:r w:rsidR="00C83E05" w:rsidRPr="007C136E">
        <w:rPr>
          <w:rFonts w:ascii="Arial" w:hAnsi="Arial" w:cs="Arial"/>
          <w:b/>
          <w:bCs/>
          <w:sz w:val="22"/>
          <w:szCs w:val="22"/>
          <w:lang w:bidi="en-US"/>
        </w:rPr>
        <w:t>B</w:t>
      </w:r>
      <w:r w:rsidRPr="007C136E">
        <w:rPr>
          <w:rFonts w:ascii="Arial" w:hAnsi="Arial" w:cs="Arial"/>
          <w:b/>
          <w:bCs/>
          <w:sz w:val="22"/>
          <w:szCs w:val="22"/>
          <w:lang w:bidi="en-US"/>
        </w:rPr>
        <w:t>uild-</w:t>
      </w:r>
      <w:r w:rsidR="00C83E05" w:rsidRPr="007C136E">
        <w:rPr>
          <w:rFonts w:ascii="Arial" w:hAnsi="Arial" w:cs="Arial"/>
          <w:b/>
          <w:bCs/>
          <w:sz w:val="22"/>
          <w:szCs w:val="22"/>
          <w:lang w:bidi="en-US"/>
        </w:rPr>
        <w:t>U</w:t>
      </w:r>
      <w:r w:rsidRPr="007C136E">
        <w:rPr>
          <w:rFonts w:ascii="Arial" w:hAnsi="Arial" w:cs="Arial"/>
          <w:b/>
          <w:bCs/>
          <w:sz w:val="22"/>
          <w:szCs w:val="22"/>
          <w:lang w:bidi="en-US"/>
        </w:rPr>
        <w:t xml:space="preserve">p of </w:t>
      </w:r>
      <w:r w:rsidR="00C47F41" w:rsidRPr="007C136E">
        <w:rPr>
          <w:rFonts w:ascii="Arial" w:hAnsi="Arial" w:cs="Arial"/>
          <w:b/>
          <w:bCs/>
          <w:sz w:val="22"/>
          <w:szCs w:val="22"/>
          <w:lang w:bidi="en-US"/>
        </w:rPr>
        <w:t xml:space="preserve">Valhalla </w:t>
      </w:r>
      <w:r w:rsidR="00C83E05" w:rsidRPr="007C136E">
        <w:rPr>
          <w:rFonts w:ascii="Arial" w:hAnsi="Arial" w:cs="Arial"/>
          <w:b/>
          <w:bCs/>
          <w:sz w:val="22"/>
          <w:szCs w:val="22"/>
          <w:lang w:bidi="en-US"/>
        </w:rPr>
        <w:t>D</w:t>
      </w:r>
      <w:r w:rsidRPr="007C136E">
        <w:rPr>
          <w:rFonts w:ascii="Arial" w:hAnsi="Arial" w:cs="Arial"/>
          <w:b/>
          <w:bCs/>
          <w:sz w:val="22"/>
          <w:szCs w:val="22"/>
          <w:lang w:bidi="en-US"/>
        </w:rPr>
        <w:t xml:space="preserve">oor </w:t>
      </w:r>
      <w:r w:rsidR="00C83E05" w:rsidRPr="007C136E">
        <w:rPr>
          <w:rFonts w:ascii="Arial" w:hAnsi="Arial" w:cs="Arial"/>
          <w:b/>
          <w:bCs/>
          <w:sz w:val="22"/>
          <w:szCs w:val="22"/>
          <w:lang w:bidi="en-US"/>
        </w:rPr>
        <w:t>A</w:t>
      </w:r>
      <w:r w:rsidRPr="007C136E">
        <w:rPr>
          <w:rFonts w:ascii="Arial" w:hAnsi="Arial" w:cs="Arial"/>
          <w:b/>
          <w:bCs/>
          <w:sz w:val="22"/>
          <w:szCs w:val="22"/>
          <w:lang w:bidi="en-US"/>
        </w:rPr>
        <w:t>ssembly. (Expert Technologies (2024)</w:t>
      </w:r>
      <w:r w:rsidR="00FB1F58" w:rsidRPr="007C136E">
        <w:rPr>
          <w:rFonts w:ascii="Arial" w:hAnsi="Arial" w:cs="Arial"/>
          <w:b/>
          <w:bCs/>
          <w:sz w:val="22"/>
          <w:szCs w:val="22"/>
          <w:lang w:bidi="en-US"/>
        </w:rPr>
        <w:t>)</w:t>
      </w:r>
    </w:p>
    <w:p w14:paraId="3061619C" w14:textId="77777777" w:rsidR="00847F0C" w:rsidRPr="007C136E" w:rsidRDefault="00847F0C" w:rsidP="004E7F33">
      <w:pPr>
        <w:jc w:val="center"/>
        <w:rPr>
          <w:rFonts w:ascii="Arial" w:hAnsi="Arial" w:cs="Arial"/>
          <w:b/>
          <w:bCs/>
          <w:sz w:val="22"/>
          <w:szCs w:val="22"/>
          <w:lang w:bidi="en-US"/>
        </w:rPr>
      </w:pPr>
    </w:p>
    <w:p w14:paraId="13DB97A8" w14:textId="5FA750FD" w:rsidR="00442EB8" w:rsidRPr="007C136E" w:rsidRDefault="00442EB8" w:rsidP="00442EB8">
      <w:pPr>
        <w:pStyle w:val="Heading1"/>
        <w:rPr>
          <w:rFonts w:ascii="Arial" w:hAnsi="Arial" w:cs="Arial"/>
          <w:sz w:val="22"/>
          <w:szCs w:val="22"/>
        </w:rPr>
      </w:pPr>
      <w:bookmarkStart w:id="20" w:name="_Toc197625938"/>
      <w:r w:rsidRPr="007C136E">
        <w:rPr>
          <w:rFonts w:ascii="Arial" w:hAnsi="Arial" w:cs="Arial"/>
          <w:sz w:val="22"/>
          <w:szCs w:val="22"/>
        </w:rPr>
        <w:t>2.</w:t>
      </w:r>
      <w:r w:rsidR="00535342" w:rsidRPr="007C136E">
        <w:rPr>
          <w:rFonts w:ascii="Arial" w:hAnsi="Arial" w:cs="Arial"/>
          <w:sz w:val="22"/>
          <w:szCs w:val="22"/>
        </w:rPr>
        <w:t>4</w:t>
      </w:r>
      <w:r w:rsidRPr="007C136E">
        <w:rPr>
          <w:rFonts w:ascii="Arial" w:hAnsi="Arial" w:cs="Arial"/>
          <w:sz w:val="22"/>
          <w:szCs w:val="22"/>
        </w:rPr>
        <w:t xml:space="preserve"> </w:t>
      </w:r>
      <w:r w:rsidR="00D6352B" w:rsidRPr="007C136E">
        <w:rPr>
          <w:rFonts w:ascii="Arial" w:hAnsi="Arial" w:cs="Arial"/>
          <w:sz w:val="22"/>
          <w:szCs w:val="22"/>
        </w:rPr>
        <w:t>Machine</w:t>
      </w:r>
      <w:r w:rsidRPr="007C136E">
        <w:rPr>
          <w:rFonts w:ascii="Arial" w:hAnsi="Arial" w:cs="Arial"/>
          <w:sz w:val="22"/>
          <w:szCs w:val="22"/>
        </w:rPr>
        <w:t xml:space="preserve"> Failure Mode &amp; Effects Analysis</w:t>
      </w:r>
      <w:bookmarkEnd w:id="20"/>
    </w:p>
    <w:p w14:paraId="38B8C532" w14:textId="73AD414D" w:rsidR="006F6407" w:rsidRPr="007C136E" w:rsidRDefault="00D6352B" w:rsidP="00442EB8">
      <w:pPr>
        <w:rPr>
          <w:rFonts w:ascii="Arial" w:hAnsi="Arial" w:cs="Arial"/>
          <w:sz w:val="22"/>
          <w:szCs w:val="22"/>
          <w:lang w:bidi="en-US"/>
        </w:rPr>
      </w:pPr>
      <w:r w:rsidRPr="007C136E">
        <w:rPr>
          <w:rFonts w:ascii="Arial" w:hAnsi="Arial" w:cs="Arial"/>
          <w:sz w:val="22"/>
          <w:szCs w:val="22"/>
        </w:rPr>
        <w:t>Machine</w:t>
      </w:r>
      <w:r w:rsidR="007A7EB1" w:rsidRPr="007C136E">
        <w:rPr>
          <w:rFonts w:ascii="Arial" w:hAnsi="Arial" w:cs="Arial"/>
          <w:sz w:val="22"/>
          <w:szCs w:val="22"/>
        </w:rPr>
        <w:t xml:space="preserve"> failure mode and effects analysis or ‘</w:t>
      </w:r>
      <w:r w:rsidRPr="007C136E">
        <w:rPr>
          <w:rFonts w:ascii="Arial" w:hAnsi="Arial" w:cs="Arial"/>
          <w:sz w:val="22"/>
          <w:szCs w:val="22"/>
        </w:rPr>
        <w:t>M</w:t>
      </w:r>
      <w:r w:rsidR="0083009E" w:rsidRPr="007C136E">
        <w:rPr>
          <w:rFonts w:ascii="Arial" w:hAnsi="Arial" w:cs="Arial"/>
          <w:sz w:val="22"/>
          <w:szCs w:val="22"/>
        </w:rPr>
        <w:t>FMEA’</w:t>
      </w:r>
      <w:r w:rsidR="00BB0C0B" w:rsidRPr="007C136E">
        <w:rPr>
          <w:rFonts w:ascii="Arial" w:hAnsi="Arial" w:cs="Arial"/>
          <w:sz w:val="22"/>
          <w:szCs w:val="22"/>
        </w:rPr>
        <w:t xml:space="preserve"> is a </w:t>
      </w:r>
      <w:r w:rsidRPr="007C136E">
        <w:rPr>
          <w:rFonts w:ascii="Arial" w:hAnsi="Arial" w:cs="Arial"/>
          <w:sz w:val="22"/>
          <w:szCs w:val="22"/>
        </w:rPr>
        <w:t>structured</w:t>
      </w:r>
      <w:r w:rsidR="00BB0C0B" w:rsidRPr="007C136E">
        <w:rPr>
          <w:rFonts w:ascii="Arial" w:hAnsi="Arial" w:cs="Arial"/>
          <w:sz w:val="22"/>
          <w:szCs w:val="22"/>
        </w:rPr>
        <w:t xml:space="preserve"> risk assessment </w:t>
      </w:r>
      <w:r w:rsidR="00427E78" w:rsidRPr="007C136E">
        <w:rPr>
          <w:rFonts w:ascii="Arial" w:hAnsi="Arial" w:cs="Arial"/>
          <w:sz w:val="22"/>
          <w:szCs w:val="22"/>
        </w:rPr>
        <w:t>tool used to identify</w:t>
      </w:r>
      <w:r w:rsidR="00BB3158" w:rsidRPr="007C136E">
        <w:rPr>
          <w:rFonts w:ascii="Arial" w:hAnsi="Arial" w:cs="Arial"/>
          <w:sz w:val="22"/>
          <w:szCs w:val="22"/>
        </w:rPr>
        <w:t xml:space="preserve"> and mitigate potential </w:t>
      </w:r>
      <w:r w:rsidR="004C0B3A" w:rsidRPr="007C136E">
        <w:rPr>
          <w:rFonts w:ascii="Arial" w:hAnsi="Arial" w:cs="Arial"/>
          <w:sz w:val="22"/>
          <w:szCs w:val="22"/>
        </w:rPr>
        <w:t xml:space="preserve">failure modes in manufacturing equipment to ensure reliable and efficient production. </w:t>
      </w:r>
      <w:r w:rsidR="0062224E" w:rsidRPr="007C136E">
        <w:rPr>
          <w:rFonts w:ascii="Arial" w:hAnsi="Arial" w:cs="Arial"/>
          <w:sz w:val="22"/>
          <w:szCs w:val="22"/>
        </w:rPr>
        <w:t>Each failure is analysed for its impact on production</w:t>
      </w:r>
      <w:r w:rsidR="00B60563" w:rsidRPr="007C136E">
        <w:rPr>
          <w:rFonts w:ascii="Arial" w:hAnsi="Arial" w:cs="Arial"/>
          <w:sz w:val="22"/>
          <w:szCs w:val="22"/>
        </w:rPr>
        <w:t xml:space="preserve"> efficiency, worker safety and product quality</w:t>
      </w:r>
      <w:r w:rsidR="00CF04FE" w:rsidRPr="007C136E">
        <w:rPr>
          <w:rFonts w:ascii="Arial" w:hAnsi="Arial" w:cs="Arial"/>
          <w:sz w:val="22"/>
          <w:szCs w:val="22"/>
        </w:rPr>
        <w:t xml:space="preserve">. Using severity, occurrence and detection ratings, a risk priority </w:t>
      </w:r>
      <w:r w:rsidR="005C6589" w:rsidRPr="007C136E">
        <w:rPr>
          <w:rFonts w:ascii="Arial" w:hAnsi="Arial" w:cs="Arial"/>
          <w:sz w:val="22"/>
          <w:szCs w:val="22"/>
        </w:rPr>
        <w:t xml:space="preserve">number or ‘RPN’ is calculated to </w:t>
      </w:r>
      <w:r w:rsidR="00C22C0C" w:rsidRPr="007C136E">
        <w:rPr>
          <w:rFonts w:ascii="Arial" w:hAnsi="Arial" w:cs="Arial"/>
          <w:sz w:val="22"/>
          <w:szCs w:val="22"/>
        </w:rPr>
        <w:t>prioritise</w:t>
      </w:r>
      <w:r w:rsidR="005C6589" w:rsidRPr="007C136E">
        <w:rPr>
          <w:rFonts w:ascii="Arial" w:hAnsi="Arial" w:cs="Arial"/>
          <w:sz w:val="22"/>
          <w:szCs w:val="22"/>
        </w:rPr>
        <w:t xml:space="preserve"> risks, leading to the implementation of preventative </w:t>
      </w:r>
      <w:r w:rsidR="00C22C0C" w:rsidRPr="007C136E">
        <w:rPr>
          <w:rFonts w:ascii="Arial" w:hAnsi="Arial" w:cs="Arial"/>
          <w:sz w:val="22"/>
          <w:szCs w:val="22"/>
        </w:rPr>
        <w:t>measures such as predictive maintenance.</w:t>
      </w:r>
      <w:r w:rsidR="00AF3105" w:rsidRPr="007C136E">
        <w:rPr>
          <w:rFonts w:ascii="Arial" w:hAnsi="Arial" w:cs="Arial"/>
          <w:sz w:val="22"/>
          <w:szCs w:val="22"/>
        </w:rPr>
        <w:t xml:space="preserve"> By proactively applying MFMEA, manufacturers can minimise machine downtime, reduce maintenance costs, enhance worker safety and improve product quality</w:t>
      </w:r>
      <w:r w:rsidR="00DD6732" w:rsidRPr="007C136E">
        <w:rPr>
          <w:rFonts w:ascii="Arial" w:hAnsi="Arial" w:cs="Arial"/>
          <w:sz w:val="22"/>
          <w:szCs w:val="22"/>
        </w:rPr>
        <w:t xml:space="preserve"> to </w:t>
      </w:r>
      <w:r w:rsidR="00B51F3C" w:rsidRPr="007C136E">
        <w:rPr>
          <w:rFonts w:ascii="Arial" w:hAnsi="Arial" w:cs="Arial"/>
          <w:sz w:val="22"/>
          <w:szCs w:val="22"/>
        </w:rPr>
        <w:t xml:space="preserve">ensure a more stable and efficient manufacturing process. </w:t>
      </w:r>
      <w:r w:rsidR="00C44882" w:rsidRPr="007C136E">
        <w:rPr>
          <w:rFonts w:ascii="Arial" w:hAnsi="Arial" w:cs="Arial"/>
          <w:sz w:val="22"/>
          <w:szCs w:val="22"/>
        </w:rPr>
        <w:t>This is supported by the source, (</w:t>
      </w:r>
      <w:r w:rsidR="00C44882" w:rsidRPr="007C136E">
        <w:rPr>
          <w:rFonts w:ascii="Arial" w:hAnsi="Arial" w:cs="Arial"/>
          <w:sz w:val="22"/>
          <w:szCs w:val="22"/>
          <w:lang w:bidi="en-US"/>
        </w:rPr>
        <w:t>Stamatis, D.H. (2003))</w:t>
      </w:r>
      <w:r w:rsidR="006F6407" w:rsidRPr="007C136E">
        <w:rPr>
          <w:rFonts w:ascii="Arial" w:hAnsi="Arial" w:cs="Arial"/>
          <w:sz w:val="22"/>
          <w:szCs w:val="22"/>
          <w:lang w:bidi="en-US"/>
        </w:rPr>
        <w:t>.</w:t>
      </w:r>
    </w:p>
    <w:p w14:paraId="2874D7A2" w14:textId="48974464" w:rsidR="00FA642A" w:rsidRPr="007C136E" w:rsidRDefault="00405AE0" w:rsidP="00442EB8">
      <w:pPr>
        <w:rPr>
          <w:rFonts w:ascii="Arial" w:hAnsi="Arial" w:cs="Arial"/>
          <w:sz w:val="22"/>
          <w:szCs w:val="22"/>
        </w:rPr>
      </w:pPr>
      <w:r w:rsidRPr="007C136E">
        <w:rPr>
          <w:rFonts w:ascii="Arial" w:hAnsi="Arial" w:cs="Arial"/>
          <w:sz w:val="22"/>
          <w:szCs w:val="22"/>
        </w:rPr>
        <w:t>When introducing new equipment within Aston Martin manufacturing facilities</w:t>
      </w:r>
      <w:r w:rsidR="001E2628" w:rsidRPr="007C136E">
        <w:rPr>
          <w:rFonts w:ascii="Arial" w:hAnsi="Arial" w:cs="Arial"/>
          <w:sz w:val="22"/>
          <w:szCs w:val="22"/>
        </w:rPr>
        <w:t>, an MFMEA must be carried out on each design to eliminate risks to operators and potential failures before approval of the equipment for installation</w:t>
      </w:r>
      <w:r w:rsidR="004D79C9" w:rsidRPr="007C136E">
        <w:rPr>
          <w:rFonts w:ascii="Arial" w:hAnsi="Arial" w:cs="Arial"/>
          <w:sz w:val="22"/>
          <w:szCs w:val="22"/>
        </w:rPr>
        <w:t xml:space="preserve"> in plant</w:t>
      </w:r>
      <w:r w:rsidR="001E2628" w:rsidRPr="007C136E">
        <w:rPr>
          <w:rFonts w:ascii="Arial" w:hAnsi="Arial" w:cs="Arial"/>
          <w:sz w:val="22"/>
          <w:szCs w:val="22"/>
        </w:rPr>
        <w:t xml:space="preserve">. </w:t>
      </w:r>
      <w:r w:rsidR="008E447E" w:rsidRPr="007C136E">
        <w:rPr>
          <w:rFonts w:ascii="Arial" w:hAnsi="Arial" w:cs="Arial"/>
          <w:sz w:val="22"/>
          <w:szCs w:val="22"/>
        </w:rPr>
        <w:t>The example for</w:t>
      </w:r>
      <w:r w:rsidR="001E2628" w:rsidRPr="007C136E">
        <w:rPr>
          <w:rFonts w:ascii="Arial" w:hAnsi="Arial" w:cs="Arial"/>
          <w:sz w:val="22"/>
          <w:szCs w:val="22"/>
        </w:rPr>
        <w:t xml:space="preserve"> the </w:t>
      </w:r>
      <w:r w:rsidR="00091119" w:rsidRPr="007C136E">
        <w:rPr>
          <w:rFonts w:ascii="Arial" w:hAnsi="Arial" w:cs="Arial"/>
          <w:sz w:val="22"/>
          <w:szCs w:val="22"/>
        </w:rPr>
        <w:t xml:space="preserve">pneumatic assistors that carry out </w:t>
      </w:r>
      <w:r w:rsidR="001E2628" w:rsidRPr="007C136E">
        <w:rPr>
          <w:rFonts w:ascii="Arial" w:hAnsi="Arial" w:cs="Arial"/>
          <w:sz w:val="22"/>
          <w:szCs w:val="22"/>
        </w:rPr>
        <w:t>fitment and removal of the door assembly</w:t>
      </w:r>
      <w:r w:rsidR="00091119" w:rsidRPr="007C136E">
        <w:rPr>
          <w:rFonts w:ascii="Arial" w:hAnsi="Arial" w:cs="Arial"/>
          <w:sz w:val="22"/>
          <w:szCs w:val="22"/>
        </w:rPr>
        <w:t>, are demonstrated by Figure 1</w:t>
      </w:r>
      <w:r w:rsidR="00795735">
        <w:rPr>
          <w:rFonts w:ascii="Arial" w:hAnsi="Arial" w:cs="Arial"/>
          <w:sz w:val="22"/>
          <w:szCs w:val="22"/>
        </w:rPr>
        <w:t>7</w:t>
      </w:r>
      <w:r w:rsidR="00AA1A32" w:rsidRPr="007C136E">
        <w:rPr>
          <w:rFonts w:ascii="Arial" w:hAnsi="Arial" w:cs="Arial"/>
          <w:sz w:val="22"/>
          <w:szCs w:val="22"/>
        </w:rPr>
        <w:t xml:space="preserve"> which shows the use of an AML standard document that is used for MFMEA’s.</w:t>
      </w:r>
    </w:p>
    <w:p w14:paraId="100D9901" w14:textId="0AE58179" w:rsidR="00311AE4" w:rsidRPr="007C136E" w:rsidRDefault="00C97F8B" w:rsidP="00185EF0">
      <w:pPr>
        <w:jc w:val="center"/>
        <w:rPr>
          <w:rFonts w:ascii="Arial" w:hAnsi="Arial" w:cs="Arial"/>
          <w:sz w:val="22"/>
          <w:szCs w:val="22"/>
        </w:rPr>
      </w:pPr>
      <w:r w:rsidRPr="007C136E">
        <w:rPr>
          <w:rFonts w:ascii="Arial" w:hAnsi="Arial" w:cs="Arial"/>
          <w:noProof/>
          <w:sz w:val="22"/>
          <w:szCs w:val="22"/>
        </w:rPr>
        <w:lastRenderedPageBreak/>
        <w:drawing>
          <wp:anchor distT="0" distB="0" distL="114300" distR="114300" simplePos="0" relativeHeight="251658242" behindDoc="1" locked="0" layoutInCell="1" allowOverlap="1" wp14:anchorId="16AAFA99" wp14:editId="2F5AC187">
            <wp:simplePos x="0" y="0"/>
            <wp:positionH relativeFrom="margin">
              <wp:posOffset>-1323975</wp:posOffset>
            </wp:positionH>
            <wp:positionV relativeFrom="paragraph">
              <wp:posOffset>2057400</wp:posOffset>
            </wp:positionV>
            <wp:extent cx="8348980" cy="4256405"/>
            <wp:effectExtent l="26987" t="11113" r="21908" b="21907"/>
            <wp:wrapTopAndBottom/>
            <wp:docPr id="1457859980"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859980" name="Picture 1" descr="A close up of a tex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rot="5400000">
                      <a:off x="0" y="0"/>
                      <a:ext cx="8348980" cy="4256405"/>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Pr="007C136E">
        <w:rPr>
          <w:rFonts w:ascii="Arial" w:hAnsi="Arial" w:cs="Arial"/>
          <w:b/>
          <w:bCs/>
          <w:sz w:val="22"/>
          <w:szCs w:val="22"/>
          <w:lang w:bidi="en-US"/>
        </w:rPr>
        <w:t>Figure 1</w:t>
      </w:r>
      <w:r w:rsidR="00795735">
        <w:rPr>
          <w:rFonts w:ascii="Arial" w:hAnsi="Arial" w:cs="Arial"/>
          <w:b/>
          <w:bCs/>
          <w:sz w:val="22"/>
          <w:szCs w:val="22"/>
          <w:lang w:bidi="en-US"/>
        </w:rPr>
        <w:t>7</w:t>
      </w:r>
      <w:r w:rsidRPr="007C136E">
        <w:rPr>
          <w:rFonts w:ascii="Arial" w:hAnsi="Arial" w:cs="Arial"/>
          <w:b/>
          <w:bCs/>
          <w:sz w:val="22"/>
          <w:szCs w:val="22"/>
          <w:lang w:bidi="en-US"/>
        </w:rPr>
        <w:t xml:space="preserve"> – MFMEA for </w:t>
      </w:r>
      <w:r w:rsidR="00C83E05" w:rsidRPr="007C136E">
        <w:rPr>
          <w:rFonts w:ascii="Arial" w:hAnsi="Arial" w:cs="Arial"/>
          <w:b/>
          <w:bCs/>
          <w:sz w:val="22"/>
          <w:szCs w:val="22"/>
          <w:lang w:bidi="en-US"/>
        </w:rPr>
        <w:t>D</w:t>
      </w:r>
      <w:r w:rsidRPr="007C136E">
        <w:rPr>
          <w:rFonts w:ascii="Arial" w:hAnsi="Arial" w:cs="Arial"/>
          <w:b/>
          <w:bCs/>
          <w:sz w:val="22"/>
          <w:szCs w:val="22"/>
          <w:lang w:bidi="en-US"/>
        </w:rPr>
        <w:t xml:space="preserve">oor </w:t>
      </w:r>
      <w:r w:rsidR="00C83E05" w:rsidRPr="007C136E">
        <w:rPr>
          <w:rFonts w:ascii="Arial" w:hAnsi="Arial" w:cs="Arial"/>
          <w:b/>
          <w:bCs/>
          <w:sz w:val="22"/>
          <w:szCs w:val="22"/>
          <w:lang w:bidi="en-US"/>
        </w:rPr>
        <w:t>A</w:t>
      </w:r>
      <w:r w:rsidRPr="007C136E">
        <w:rPr>
          <w:rFonts w:ascii="Arial" w:hAnsi="Arial" w:cs="Arial"/>
          <w:b/>
          <w:bCs/>
          <w:sz w:val="22"/>
          <w:szCs w:val="22"/>
          <w:lang w:bidi="en-US"/>
        </w:rPr>
        <w:t xml:space="preserve">ssistor </w:t>
      </w:r>
      <w:r w:rsidR="00C83E05" w:rsidRPr="007C136E">
        <w:rPr>
          <w:rFonts w:ascii="Arial" w:hAnsi="Arial" w:cs="Arial"/>
          <w:b/>
          <w:bCs/>
          <w:sz w:val="22"/>
          <w:szCs w:val="22"/>
          <w:lang w:bidi="en-US"/>
        </w:rPr>
        <w:t>C</w:t>
      </w:r>
      <w:r w:rsidRPr="007C136E">
        <w:rPr>
          <w:rFonts w:ascii="Arial" w:hAnsi="Arial" w:cs="Arial"/>
          <w:b/>
          <w:bCs/>
          <w:sz w:val="22"/>
          <w:szCs w:val="22"/>
          <w:lang w:bidi="en-US"/>
        </w:rPr>
        <w:t xml:space="preserve">oncept using AML </w:t>
      </w:r>
      <w:r w:rsidR="00C83E05" w:rsidRPr="007C136E">
        <w:rPr>
          <w:rFonts w:ascii="Arial" w:hAnsi="Arial" w:cs="Arial"/>
          <w:b/>
          <w:bCs/>
          <w:sz w:val="22"/>
          <w:szCs w:val="22"/>
          <w:lang w:bidi="en-US"/>
        </w:rPr>
        <w:t>S</w:t>
      </w:r>
      <w:r w:rsidRPr="007C136E">
        <w:rPr>
          <w:rFonts w:ascii="Arial" w:hAnsi="Arial" w:cs="Arial"/>
          <w:b/>
          <w:bCs/>
          <w:sz w:val="22"/>
          <w:szCs w:val="22"/>
          <w:lang w:bidi="en-US"/>
        </w:rPr>
        <w:t xml:space="preserve">tandard </w:t>
      </w:r>
      <w:r w:rsidR="00C83E05" w:rsidRPr="007C136E">
        <w:rPr>
          <w:rFonts w:ascii="Arial" w:hAnsi="Arial" w:cs="Arial"/>
          <w:b/>
          <w:bCs/>
          <w:sz w:val="22"/>
          <w:szCs w:val="22"/>
          <w:lang w:bidi="en-US"/>
        </w:rPr>
        <w:t>T</w:t>
      </w:r>
      <w:r w:rsidRPr="007C136E">
        <w:rPr>
          <w:rFonts w:ascii="Arial" w:hAnsi="Arial" w:cs="Arial"/>
          <w:b/>
          <w:bCs/>
          <w:sz w:val="22"/>
          <w:szCs w:val="22"/>
          <w:lang w:bidi="en-US"/>
        </w:rPr>
        <w:t>emplate. (AML, Microsoft Excel (2024)</w:t>
      </w:r>
      <w:r w:rsidR="00FB1F58" w:rsidRPr="007C136E">
        <w:rPr>
          <w:rFonts w:ascii="Arial" w:hAnsi="Arial" w:cs="Arial"/>
          <w:b/>
          <w:bCs/>
          <w:sz w:val="22"/>
          <w:szCs w:val="22"/>
          <w:lang w:bidi="en-US"/>
        </w:rPr>
        <w:t>)</w:t>
      </w:r>
    </w:p>
    <w:p w14:paraId="481C3F73" w14:textId="08418F94" w:rsidR="00091119" w:rsidRPr="007C136E" w:rsidRDefault="0048219E" w:rsidP="00442EB8">
      <w:pPr>
        <w:rPr>
          <w:rFonts w:ascii="Arial" w:hAnsi="Arial" w:cs="Arial"/>
          <w:sz w:val="22"/>
          <w:szCs w:val="22"/>
        </w:rPr>
      </w:pPr>
      <w:r w:rsidRPr="007C136E">
        <w:rPr>
          <w:rFonts w:ascii="Arial" w:hAnsi="Arial" w:cs="Arial"/>
          <w:sz w:val="22"/>
          <w:szCs w:val="22"/>
        </w:rPr>
        <w:lastRenderedPageBreak/>
        <w:t xml:space="preserve">From the MFMEA of the door assistors, </w:t>
      </w:r>
      <w:r w:rsidR="00037B17" w:rsidRPr="007C136E">
        <w:rPr>
          <w:rFonts w:ascii="Arial" w:hAnsi="Arial" w:cs="Arial"/>
          <w:sz w:val="22"/>
          <w:szCs w:val="22"/>
        </w:rPr>
        <w:t xml:space="preserve">the </w:t>
      </w:r>
      <w:r w:rsidR="00814411" w:rsidRPr="007C136E">
        <w:rPr>
          <w:rFonts w:ascii="Arial" w:hAnsi="Arial" w:cs="Arial"/>
          <w:sz w:val="22"/>
          <w:szCs w:val="22"/>
        </w:rPr>
        <w:t xml:space="preserve">potential for the </w:t>
      </w:r>
      <w:r w:rsidR="00037B17" w:rsidRPr="007C136E">
        <w:rPr>
          <w:rFonts w:ascii="Arial" w:hAnsi="Arial" w:cs="Arial"/>
          <w:sz w:val="22"/>
          <w:szCs w:val="22"/>
        </w:rPr>
        <w:t xml:space="preserve">assistor releasing </w:t>
      </w:r>
      <w:r w:rsidR="006A6AA3" w:rsidRPr="007C136E">
        <w:rPr>
          <w:rFonts w:ascii="Arial" w:hAnsi="Arial" w:cs="Arial"/>
          <w:sz w:val="22"/>
          <w:szCs w:val="22"/>
        </w:rPr>
        <w:t xml:space="preserve">while the fixings </w:t>
      </w:r>
      <w:r w:rsidR="00772E2A" w:rsidRPr="007C136E">
        <w:rPr>
          <w:rFonts w:ascii="Arial" w:hAnsi="Arial" w:cs="Arial"/>
          <w:sz w:val="22"/>
          <w:szCs w:val="22"/>
        </w:rPr>
        <w:t>are being secured</w:t>
      </w:r>
      <w:r w:rsidR="00037B17" w:rsidRPr="007C136E">
        <w:rPr>
          <w:rFonts w:ascii="Arial" w:hAnsi="Arial" w:cs="Arial"/>
          <w:sz w:val="22"/>
          <w:szCs w:val="22"/>
        </w:rPr>
        <w:t xml:space="preserve"> has been identified as </w:t>
      </w:r>
      <w:r w:rsidR="00814411" w:rsidRPr="007C136E">
        <w:rPr>
          <w:rFonts w:ascii="Arial" w:hAnsi="Arial" w:cs="Arial"/>
          <w:sz w:val="22"/>
          <w:szCs w:val="22"/>
        </w:rPr>
        <w:t xml:space="preserve">a risk </w:t>
      </w:r>
      <w:r w:rsidR="00772E2A" w:rsidRPr="007C136E">
        <w:rPr>
          <w:rFonts w:ascii="Arial" w:hAnsi="Arial" w:cs="Arial"/>
          <w:sz w:val="22"/>
          <w:szCs w:val="22"/>
        </w:rPr>
        <w:t>which is</w:t>
      </w:r>
      <w:r w:rsidR="00814411" w:rsidRPr="007C136E">
        <w:rPr>
          <w:rFonts w:ascii="Arial" w:hAnsi="Arial" w:cs="Arial"/>
          <w:sz w:val="22"/>
          <w:szCs w:val="22"/>
        </w:rPr>
        <w:t xml:space="preserve"> not </w:t>
      </w:r>
      <w:r w:rsidR="00845FC8" w:rsidRPr="007C136E">
        <w:rPr>
          <w:rFonts w:ascii="Arial" w:hAnsi="Arial" w:cs="Arial"/>
          <w:sz w:val="22"/>
          <w:szCs w:val="22"/>
        </w:rPr>
        <w:t>controlled with prevention and detection controls.</w:t>
      </w:r>
      <w:r w:rsidR="00772E2A" w:rsidRPr="007C136E">
        <w:rPr>
          <w:rFonts w:ascii="Arial" w:hAnsi="Arial" w:cs="Arial"/>
          <w:sz w:val="22"/>
          <w:szCs w:val="22"/>
        </w:rPr>
        <w:t xml:space="preserve"> </w:t>
      </w:r>
      <w:r w:rsidR="00233FED" w:rsidRPr="007C136E">
        <w:rPr>
          <w:rFonts w:ascii="Arial" w:hAnsi="Arial" w:cs="Arial"/>
          <w:sz w:val="22"/>
          <w:szCs w:val="22"/>
        </w:rPr>
        <w:t xml:space="preserve">There is currently the potential for the operator to manipulate the assistor before the fixings of the door have been secured, therefore potentially causing </w:t>
      </w:r>
      <w:r w:rsidR="00916CD0" w:rsidRPr="007C136E">
        <w:rPr>
          <w:rFonts w:ascii="Arial" w:hAnsi="Arial" w:cs="Arial"/>
          <w:sz w:val="22"/>
          <w:szCs w:val="22"/>
        </w:rPr>
        <w:t>harm</w:t>
      </w:r>
      <w:r w:rsidR="00233FED" w:rsidRPr="007C136E">
        <w:rPr>
          <w:rFonts w:ascii="Arial" w:hAnsi="Arial" w:cs="Arial"/>
          <w:sz w:val="22"/>
          <w:szCs w:val="22"/>
        </w:rPr>
        <w:t xml:space="preserve"> to the user</w:t>
      </w:r>
      <w:r w:rsidR="009939ED" w:rsidRPr="007C136E">
        <w:rPr>
          <w:rFonts w:ascii="Arial" w:hAnsi="Arial" w:cs="Arial"/>
          <w:sz w:val="22"/>
          <w:szCs w:val="22"/>
        </w:rPr>
        <w:t xml:space="preserve"> or damaging the assembly</w:t>
      </w:r>
      <w:r w:rsidR="00916CD0" w:rsidRPr="007C136E">
        <w:rPr>
          <w:rFonts w:ascii="Arial" w:hAnsi="Arial" w:cs="Arial"/>
          <w:sz w:val="22"/>
          <w:szCs w:val="22"/>
        </w:rPr>
        <w:t xml:space="preserve">. As a result, </w:t>
      </w:r>
      <w:r w:rsidR="005A1F29">
        <w:rPr>
          <w:rFonts w:ascii="Arial" w:hAnsi="Arial" w:cs="Arial"/>
          <w:sz w:val="22"/>
          <w:szCs w:val="22"/>
        </w:rPr>
        <w:t>a</w:t>
      </w:r>
      <w:r w:rsidR="007B3FDA" w:rsidRPr="007C136E">
        <w:rPr>
          <w:rFonts w:ascii="Arial" w:hAnsi="Arial" w:cs="Arial"/>
          <w:sz w:val="22"/>
          <w:szCs w:val="22"/>
        </w:rPr>
        <w:t xml:space="preserve"> recommended action is to </w:t>
      </w:r>
      <w:r w:rsidR="001D6A78" w:rsidRPr="007C136E">
        <w:rPr>
          <w:rFonts w:ascii="Arial" w:hAnsi="Arial" w:cs="Arial"/>
          <w:sz w:val="22"/>
          <w:szCs w:val="22"/>
        </w:rPr>
        <w:t>introduce</w:t>
      </w:r>
      <w:r w:rsidR="007B3FDA" w:rsidRPr="007C136E">
        <w:rPr>
          <w:rFonts w:ascii="Arial" w:hAnsi="Arial" w:cs="Arial"/>
          <w:sz w:val="22"/>
          <w:szCs w:val="22"/>
        </w:rPr>
        <w:t xml:space="preserve"> a secondary safety lock to hold the position of the door while the fixings are secured to the vehicle body. Once the secure</w:t>
      </w:r>
      <w:r w:rsidR="00533FCF" w:rsidRPr="007C136E">
        <w:rPr>
          <w:rFonts w:ascii="Arial" w:hAnsi="Arial" w:cs="Arial"/>
          <w:sz w:val="22"/>
          <w:szCs w:val="22"/>
        </w:rPr>
        <w:t xml:space="preserve"> process</w:t>
      </w:r>
      <w:r w:rsidR="007B3FDA" w:rsidRPr="007C136E">
        <w:rPr>
          <w:rFonts w:ascii="Arial" w:hAnsi="Arial" w:cs="Arial"/>
          <w:sz w:val="22"/>
          <w:szCs w:val="22"/>
        </w:rPr>
        <w:t xml:space="preserve"> of the </w:t>
      </w:r>
      <w:r w:rsidR="00982F53" w:rsidRPr="007C136E">
        <w:rPr>
          <w:rFonts w:ascii="Arial" w:hAnsi="Arial" w:cs="Arial"/>
          <w:sz w:val="22"/>
          <w:szCs w:val="22"/>
        </w:rPr>
        <w:t>fixings</w:t>
      </w:r>
      <w:r w:rsidR="007B3FDA" w:rsidRPr="007C136E">
        <w:rPr>
          <w:rFonts w:ascii="Arial" w:hAnsi="Arial" w:cs="Arial"/>
          <w:sz w:val="22"/>
          <w:szCs w:val="22"/>
        </w:rPr>
        <w:t xml:space="preserve"> has been completed, the user can then press a </w:t>
      </w:r>
      <w:r w:rsidR="001D6A78" w:rsidRPr="007C136E">
        <w:rPr>
          <w:rFonts w:ascii="Arial" w:hAnsi="Arial" w:cs="Arial"/>
          <w:sz w:val="22"/>
          <w:szCs w:val="22"/>
        </w:rPr>
        <w:t>button on the manipulator to unlock the secondary safety and release the door carefully</w:t>
      </w:r>
      <w:r w:rsidR="00533FCF" w:rsidRPr="007C136E">
        <w:rPr>
          <w:rFonts w:ascii="Arial" w:hAnsi="Arial" w:cs="Arial"/>
          <w:sz w:val="22"/>
          <w:szCs w:val="22"/>
        </w:rPr>
        <w:t xml:space="preserve">. </w:t>
      </w:r>
      <w:r w:rsidR="007115F6" w:rsidRPr="007C136E">
        <w:rPr>
          <w:rFonts w:ascii="Arial" w:hAnsi="Arial" w:cs="Arial"/>
          <w:sz w:val="22"/>
          <w:szCs w:val="22"/>
        </w:rPr>
        <w:t xml:space="preserve">This demonstrates an effective use of the MFMEA, to identify potential risks before the </w:t>
      </w:r>
      <w:r w:rsidR="00305306" w:rsidRPr="007C136E">
        <w:rPr>
          <w:rFonts w:ascii="Arial" w:hAnsi="Arial" w:cs="Arial"/>
          <w:sz w:val="22"/>
          <w:szCs w:val="22"/>
        </w:rPr>
        <w:t>equipment is introduced and pr</w:t>
      </w:r>
      <w:r w:rsidR="00800083" w:rsidRPr="007C136E">
        <w:rPr>
          <w:rFonts w:ascii="Arial" w:hAnsi="Arial" w:cs="Arial"/>
          <w:sz w:val="22"/>
          <w:szCs w:val="22"/>
        </w:rPr>
        <w:t>event harm to the user</w:t>
      </w:r>
      <w:r w:rsidR="00A017B2" w:rsidRPr="007C136E">
        <w:rPr>
          <w:rFonts w:ascii="Arial" w:hAnsi="Arial" w:cs="Arial"/>
          <w:sz w:val="22"/>
          <w:szCs w:val="22"/>
        </w:rPr>
        <w:t>.</w:t>
      </w:r>
      <w:r w:rsidR="005C3B19">
        <w:rPr>
          <w:rFonts w:ascii="Arial" w:hAnsi="Arial" w:cs="Arial"/>
          <w:sz w:val="22"/>
          <w:szCs w:val="22"/>
        </w:rPr>
        <w:t xml:space="preserve"> The MFMEA studies</w:t>
      </w:r>
      <w:r w:rsidR="00AC75C8">
        <w:rPr>
          <w:rFonts w:ascii="Arial" w:hAnsi="Arial" w:cs="Arial"/>
          <w:sz w:val="22"/>
          <w:szCs w:val="22"/>
        </w:rPr>
        <w:t xml:space="preserve"> were carried out by the AML manufacturing engineering team, which can be found in Appendix B.</w:t>
      </w:r>
    </w:p>
    <w:p w14:paraId="651A3FFE" w14:textId="77777777" w:rsidR="00091119" w:rsidRPr="007C136E" w:rsidRDefault="00091119" w:rsidP="00442EB8">
      <w:pPr>
        <w:rPr>
          <w:rFonts w:ascii="Arial" w:hAnsi="Arial" w:cs="Arial"/>
          <w:sz w:val="22"/>
          <w:szCs w:val="22"/>
        </w:rPr>
      </w:pPr>
    </w:p>
    <w:p w14:paraId="0D8FB5E0" w14:textId="6B6E290E" w:rsidR="00C97F8B" w:rsidRPr="007C136E" w:rsidRDefault="00C97F8B" w:rsidP="00185EF0">
      <w:pPr>
        <w:jc w:val="center"/>
        <w:rPr>
          <w:rFonts w:ascii="Arial" w:hAnsi="Arial" w:cs="Arial"/>
          <w:sz w:val="22"/>
          <w:szCs w:val="22"/>
        </w:rPr>
      </w:pPr>
      <w:r w:rsidRPr="007C136E">
        <w:rPr>
          <w:rFonts w:ascii="Arial" w:hAnsi="Arial" w:cs="Arial"/>
          <w:noProof/>
          <w:sz w:val="22"/>
          <w:szCs w:val="22"/>
        </w:rPr>
        <w:lastRenderedPageBreak/>
        <w:drawing>
          <wp:anchor distT="0" distB="0" distL="114300" distR="114300" simplePos="0" relativeHeight="251658241" behindDoc="0" locked="0" layoutInCell="1" allowOverlap="1" wp14:anchorId="32941B69" wp14:editId="043CE273">
            <wp:simplePos x="0" y="0"/>
            <wp:positionH relativeFrom="margin">
              <wp:posOffset>-1261110</wp:posOffset>
            </wp:positionH>
            <wp:positionV relativeFrom="paragraph">
              <wp:posOffset>2061845</wp:posOffset>
            </wp:positionV>
            <wp:extent cx="8331835" cy="4241800"/>
            <wp:effectExtent l="25718" t="12382" r="18732" b="18733"/>
            <wp:wrapTopAndBottom/>
            <wp:docPr id="1395988142" name="Picture 1" descr="A white sheet with black line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988142" name="Picture 1" descr="A white sheet with black lines and text&#10;&#10;Description automatically generated with medium confidence"/>
                    <pic:cNvPicPr/>
                  </pic:nvPicPr>
                  <pic:blipFill>
                    <a:blip r:embed="rId28" cstate="print">
                      <a:extLst>
                        <a:ext uri="{28A0092B-C50C-407E-A947-70E740481C1C}">
                          <a14:useLocalDpi xmlns:a14="http://schemas.microsoft.com/office/drawing/2010/main" val="0"/>
                        </a:ext>
                      </a:extLst>
                    </a:blip>
                    <a:stretch>
                      <a:fillRect/>
                    </a:stretch>
                  </pic:blipFill>
                  <pic:spPr>
                    <a:xfrm rot="5400000">
                      <a:off x="0" y="0"/>
                      <a:ext cx="8331835" cy="4241800"/>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Pr="007C136E">
        <w:rPr>
          <w:rFonts w:ascii="Arial" w:hAnsi="Arial" w:cs="Arial"/>
          <w:b/>
          <w:bCs/>
          <w:sz w:val="22"/>
          <w:szCs w:val="22"/>
          <w:lang w:bidi="en-US"/>
        </w:rPr>
        <w:t xml:space="preserve">Figure </w:t>
      </w:r>
      <w:r w:rsidR="00795735">
        <w:rPr>
          <w:rFonts w:ascii="Arial" w:hAnsi="Arial" w:cs="Arial"/>
          <w:b/>
          <w:bCs/>
          <w:sz w:val="22"/>
          <w:szCs w:val="22"/>
          <w:lang w:bidi="en-US"/>
        </w:rPr>
        <w:t>18</w:t>
      </w:r>
      <w:r w:rsidRPr="007C136E">
        <w:rPr>
          <w:rFonts w:ascii="Arial" w:hAnsi="Arial" w:cs="Arial"/>
          <w:b/>
          <w:bCs/>
          <w:sz w:val="22"/>
          <w:szCs w:val="22"/>
          <w:lang w:bidi="en-US"/>
        </w:rPr>
        <w:t xml:space="preserve"> – MFMEA for </w:t>
      </w:r>
      <w:r w:rsidR="00C83E05" w:rsidRPr="007C136E">
        <w:rPr>
          <w:rFonts w:ascii="Arial" w:hAnsi="Arial" w:cs="Arial"/>
          <w:b/>
          <w:bCs/>
          <w:sz w:val="22"/>
          <w:szCs w:val="22"/>
          <w:lang w:bidi="en-US"/>
        </w:rPr>
        <w:t>D</w:t>
      </w:r>
      <w:r w:rsidRPr="007C136E">
        <w:rPr>
          <w:rFonts w:ascii="Arial" w:hAnsi="Arial" w:cs="Arial"/>
          <w:b/>
          <w:bCs/>
          <w:sz w:val="22"/>
          <w:szCs w:val="22"/>
          <w:lang w:bidi="en-US"/>
        </w:rPr>
        <w:t xml:space="preserve">oor </w:t>
      </w:r>
      <w:r w:rsidR="00C83E05" w:rsidRPr="007C136E">
        <w:rPr>
          <w:rFonts w:ascii="Arial" w:hAnsi="Arial" w:cs="Arial"/>
          <w:b/>
          <w:bCs/>
          <w:sz w:val="22"/>
          <w:szCs w:val="22"/>
          <w:lang w:bidi="en-US"/>
        </w:rPr>
        <w:t>T</w:t>
      </w:r>
      <w:r w:rsidRPr="007C136E">
        <w:rPr>
          <w:rFonts w:ascii="Arial" w:hAnsi="Arial" w:cs="Arial"/>
          <w:b/>
          <w:bCs/>
          <w:sz w:val="22"/>
          <w:szCs w:val="22"/>
          <w:lang w:bidi="en-US"/>
        </w:rPr>
        <w:t xml:space="preserve">rolley </w:t>
      </w:r>
      <w:r w:rsidR="00C83E05" w:rsidRPr="007C136E">
        <w:rPr>
          <w:rFonts w:ascii="Arial" w:hAnsi="Arial" w:cs="Arial"/>
          <w:b/>
          <w:bCs/>
          <w:sz w:val="22"/>
          <w:szCs w:val="22"/>
          <w:lang w:bidi="en-US"/>
        </w:rPr>
        <w:t>C</w:t>
      </w:r>
      <w:r w:rsidRPr="007C136E">
        <w:rPr>
          <w:rFonts w:ascii="Arial" w:hAnsi="Arial" w:cs="Arial"/>
          <w:b/>
          <w:bCs/>
          <w:sz w:val="22"/>
          <w:szCs w:val="22"/>
          <w:lang w:bidi="en-US"/>
        </w:rPr>
        <w:t xml:space="preserve">oncept using AML </w:t>
      </w:r>
      <w:r w:rsidR="00C83E05" w:rsidRPr="007C136E">
        <w:rPr>
          <w:rFonts w:ascii="Arial" w:hAnsi="Arial" w:cs="Arial"/>
          <w:b/>
          <w:bCs/>
          <w:sz w:val="22"/>
          <w:szCs w:val="22"/>
          <w:lang w:bidi="en-US"/>
        </w:rPr>
        <w:t>S</w:t>
      </w:r>
      <w:r w:rsidRPr="007C136E">
        <w:rPr>
          <w:rFonts w:ascii="Arial" w:hAnsi="Arial" w:cs="Arial"/>
          <w:b/>
          <w:bCs/>
          <w:sz w:val="22"/>
          <w:szCs w:val="22"/>
          <w:lang w:bidi="en-US"/>
        </w:rPr>
        <w:t xml:space="preserve">tandard </w:t>
      </w:r>
      <w:r w:rsidR="00C83E05" w:rsidRPr="007C136E">
        <w:rPr>
          <w:rFonts w:ascii="Arial" w:hAnsi="Arial" w:cs="Arial"/>
          <w:b/>
          <w:bCs/>
          <w:sz w:val="22"/>
          <w:szCs w:val="22"/>
          <w:lang w:bidi="en-US"/>
        </w:rPr>
        <w:t>T</w:t>
      </w:r>
      <w:r w:rsidRPr="007C136E">
        <w:rPr>
          <w:rFonts w:ascii="Arial" w:hAnsi="Arial" w:cs="Arial"/>
          <w:b/>
          <w:bCs/>
          <w:sz w:val="22"/>
          <w:szCs w:val="22"/>
          <w:lang w:bidi="en-US"/>
        </w:rPr>
        <w:t>emplate. (AML, Microsoft Excel (2024)</w:t>
      </w:r>
      <w:r w:rsidR="00FB1F58" w:rsidRPr="007C136E">
        <w:rPr>
          <w:rFonts w:ascii="Arial" w:hAnsi="Arial" w:cs="Arial"/>
          <w:b/>
          <w:bCs/>
          <w:sz w:val="22"/>
          <w:szCs w:val="22"/>
          <w:lang w:bidi="en-US"/>
        </w:rPr>
        <w:t>)</w:t>
      </w:r>
    </w:p>
    <w:p w14:paraId="4E45D766" w14:textId="570BD0DF" w:rsidR="00C97F8B" w:rsidRPr="007C136E" w:rsidRDefault="00C76121" w:rsidP="00442EB8">
      <w:pPr>
        <w:rPr>
          <w:rFonts w:ascii="Arial" w:hAnsi="Arial" w:cs="Arial"/>
          <w:sz w:val="22"/>
          <w:szCs w:val="22"/>
        </w:rPr>
      </w:pPr>
      <w:r w:rsidRPr="007C136E">
        <w:rPr>
          <w:rFonts w:ascii="Arial" w:hAnsi="Arial" w:cs="Arial"/>
          <w:sz w:val="22"/>
          <w:szCs w:val="22"/>
        </w:rPr>
        <w:lastRenderedPageBreak/>
        <w:t xml:space="preserve">From the MFMEA </w:t>
      </w:r>
      <w:r w:rsidR="00A26565" w:rsidRPr="007C136E">
        <w:rPr>
          <w:rFonts w:ascii="Arial" w:hAnsi="Arial" w:cs="Arial"/>
          <w:sz w:val="22"/>
          <w:szCs w:val="22"/>
        </w:rPr>
        <w:t xml:space="preserve">study of the door trolley initial design, </w:t>
      </w:r>
      <w:r w:rsidR="007C659E" w:rsidRPr="007C136E">
        <w:rPr>
          <w:rFonts w:ascii="Arial" w:hAnsi="Arial" w:cs="Arial"/>
          <w:sz w:val="22"/>
          <w:szCs w:val="22"/>
        </w:rPr>
        <w:t>a potential failure has been identified</w:t>
      </w:r>
      <w:r w:rsidR="00DC441E" w:rsidRPr="007C136E">
        <w:rPr>
          <w:rFonts w:ascii="Arial" w:hAnsi="Arial" w:cs="Arial"/>
          <w:sz w:val="22"/>
          <w:szCs w:val="22"/>
        </w:rPr>
        <w:t xml:space="preserve"> regarding the risk of the trolley clamps </w:t>
      </w:r>
      <w:r w:rsidR="00270D2F" w:rsidRPr="007C136E">
        <w:rPr>
          <w:rFonts w:ascii="Arial" w:hAnsi="Arial" w:cs="Arial"/>
          <w:sz w:val="22"/>
          <w:szCs w:val="22"/>
        </w:rPr>
        <w:t>releasing the door assembly during cycle or movement. This potential failure could harm the user or damage the door assembly significantly</w:t>
      </w:r>
      <w:r w:rsidR="006C23B8" w:rsidRPr="007C136E">
        <w:rPr>
          <w:rFonts w:ascii="Arial" w:hAnsi="Arial" w:cs="Arial"/>
          <w:sz w:val="22"/>
          <w:szCs w:val="22"/>
        </w:rPr>
        <w:t xml:space="preserve"> due to the heavy mass of the structure.</w:t>
      </w:r>
      <w:r w:rsidR="00083B90" w:rsidRPr="007C136E">
        <w:rPr>
          <w:rFonts w:ascii="Arial" w:hAnsi="Arial" w:cs="Arial"/>
          <w:sz w:val="22"/>
          <w:szCs w:val="22"/>
        </w:rPr>
        <w:t xml:space="preserve"> </w:t>
      </w:r>
      <w:r w:rsidR="00E76538" w:rsidRPr="007C136E">
        <w:rPr>
          <w:rFonts w:ascii="Arial" w:hAnsi="Arial" w:cs="Arial"/>
          <w:sz w:val="22"/>
          <w:szCs w:val="22"/>
        </w:rPr>
        <w:t>Therefore,</w:t>
      </w:r>
      <w:r w:rsidR="00413CA2" w:rsidRPr="007C136E">
        <w:rPr>
          <w:rFonts w:ascii="Arial" w:hAnsi="Arial" w:cs="Arial"/>
          <w:sz w:val="22"/>
          <w:szCs w:val="22"/>
        </w:rPr>
        <w:t xml:space="preserve"> a recommended action of a pin lock has been suggested to the supplier, as a safety function </w:t>
      </w:r>
      <w:r w:rsidR="00DD0291" w:rsidRPr="007C136E">
        <w:rPr>
          <w:rFonts w:ascii="Arial" w:hAnsi="Arial" w:cs="Arial"/>
          <w:sz w:val="22"/>
          <w:szCs w:val="22"/>
        </w:rPr>
        <w:t>to stop the clamp mechanisms from releasing without warning. The user will have to lift the pin lock to release the clamps</w:t>
      </w:r>
      <w:r w:rsidR="001D0ECC" w:rsidRPr="007C136E">
        <w:rPr>
          <w:rFonts w:ascii="Arial" w:hAnsi="Arial" w:cs="Arial"/>
          <w:sz w:val="22"/>
          <w:szCs w:val="22"/>
        </w:rPr>
        <w:t xml:space="preserve"> safely, </w:t>
      </w:r>
      <w:r w:rsidR="00E76538" w:rsidRPr="007C136E">
        <w:rPr>
          <w:rFonts w:ascii="Arial" w:hAnsi="Arial" w:cs="Arial"/>
          <w:sz w:val="22"/>
          <w:szCs w:val="22"/>
        </w:rPr>
        <w:t>allowing the user to have more control over the door assembly lift</w:t>
      </w:r>
      <w:r w:rsidR="00951546" w:rsidRPr="007C136E">
        <w:rPr>
          <w:rFonts w:ascii="Arial" w:hAnsi="Arial" w:cs="Arial"/>
          <w:sz w:val="22"/>
          <w:szCs w:val="22"/>
        </w:rPr>
        <w:t xml:space="preserve"> and drop processes. </w:t>
      </w:r>
      <w:r w:rsidR="00174035" w:rsidRPr="007C136E">
        <w:rPr>
          <w:rFonts w:ascii="Arial" w:hAnsi="Arial" w:cs="Arial"/>
          <w:sz w:val="22"/>
          <w:szCs w:val="22"/>
        </w:rPr>
        <w:t xml:space="preserve">This safety feature will give a sufficient prevention control </w:t>
      </w:r>
      <w:r w:rsidR="001250FD" w:rsidRPr="007C136E">
        <w:rPr>
          <w:rFonts w:ascii="Arial" w:hAnsi="Arial" w:cs="Arial"/>
          <w:sz w:val="22"/>
          <w:szCs w:val="22"/>
        </w:rPr>
        <w:t>to avoid the failure from occurring, as well as giving the operator a clear detection control to ensure that the pin lock is engaged.</w:t>
      </w:r>
    </w:p>
    <w:p w14:paraId="194C13C4" w14:textId="59FF501F" w:rsidR="00FB3F39" w:rsidRPr="007C136E" w:rsidRDefault="00FB3F39" w:rsidP="00FB3F39">
      <w:pPr>
        <w:pStyle w:val="Heading1"/>
        <w:rPr>
          <w:rFonts w:ascii="Arial" w:hAnsi="Arial" w:cs="Arial"/>
          <w:sz w:val="22"/>
          <w:szCs w:val="22"/>
        </w:rPr>
      </w:pPr>
      <w:bookmarkStart w:id="21" w:name="_Toc197625939"/>
      <w:r w:rsidRPr="007C136E">
        <w:rPr>
          <w:rFonts w:ascii="Arial" w:hAnsi="Arial" w:cs="Arial"/>
          <w:sz w:val="22"/>
          <w:szCs w:val="22"/>
        </w:rPr>
        <w:t>2.</w:t>
      </w:r>
      <w:r w:rsidR="00535342" w:rsidRPr="007C136E">
        <w:rPr>
          <w:rFonts w:ascii="Arial" w:hAnsi="Arial" w:cs="Arial"/>
          <w:sz w:val="22"/>
          <w:szCs w:val="22"/>
        </w:rPr>
        <w:t>5</w:t>
      </w:r>
      <w:r w:rsidRPr="007C136E">
        <w:rPr>
          <w:rFonts w:ascii="Arial" w:hAnsi="Arial" w:cs="Arial"/>
          <w:sz w:val="22"/>
          <w:szCs w:val="22"/>
        </w:rPr>
        <w:t xml:space="preserve"> Creation of Design Risk Assessment</w:t>
      </w:r>
      <w:bookmarkEnd w:id="21"/>
    </w:p>
    <w:p w14:paraId="7E23D345" w14:textId="64FDD1A6" w:rsidR="002E193A" w:rsidRPr="007C136E" w:rsidRDefault="006D232F" w:rsidP="00442EB8">
      <w:pPr>
        <w:rPr>
          <w:rFonts w:ascii="Arial" w:hAnsi="Arial" w:cs="Arial"/>
          <w:sz w:val="22"/>
          <w:szCs w:val="22"/>
        </w:rPr>
      </w:pPr>
      <w:r w:rsidRPr="007C136E">
        <w:rPr>
          <w:rFonts w:ascii="Arial" w:hAnsi="Arial" w:cs="Arial"/>
          <w:sz w:val="22"/>
          <w:szCs w:val="22"/>
        </w:rPr>
        <w:t xml:space="preserve">A design risk assessment </w:t>
      </w:r>
      <w:r w:rsidR="00227CF9" w:rsidRPr="007C136E">
        <w:rPr>
          <w:rFonts w:ascii="Arial" w:hAnsi="Arial" w:cs="Arial"/>
          <w:sz w:val="22"/>
          <w:szCs w:val="22"/>
        </w:rPr>
        <w:t>or ‘DRA’ is conducted to identify, evaluate and mitigate potential risks in equipment design before finalisation, it is usually carried out by the manufacturer of e</w:t>
      </w:r>
      <w:r w:rsidR="00031596" w:rsidRPr="007C136E">
        <w:rPr>
          <w:rFonts w:ascii="Arial" w:hAnsi="Arial" w:cs="Arial"/>
          <w:sz w:val="22"/>
          <w:szCs w:val="22"/>
        </w:rPr>
        <w:t xml:space="preserve">quipment to ensure compliance with industry standards and </w:t>
      </w:r>
      <w:r w:rsidR="001E36EF" w:rsidRPr="007C136E">
        <w:rPr>
          <w:rFonts w:ascii="Arial" w:hAnsi="Arial" w:cs="Arial"/>
          <w:sz w:val="22"/>
          <w:szCs w:val="22"/>
        </w:rPr>
        <w:t xml:space="preserve">regulations. A DRA and MFMEA are both used in a similar way, </w:t>
      </w:r>
      <w:r w:rsidR="00273798" w:rsidRPr="007C136E">
        <w:rPr>
          <w:rFonts w:ascii="Arial" w:hAnsi="Arial" w:cs="Arial"/>
          <w:sz w:val="22"/>
          <w:szCs w:val="22"/>
        </w:rPr>
        <w:t xml:space="preserve">but they differ in scope and methodology. </w:t>
      </w:r>
      <w:r w:rsidR="00464FC4" w:rsidRPr="007C136E">
        <w:rPr>
          <w:rFonts w:ascii="Arial" w:hAnsi="Arial" w:cs="Arial"/>
          <w:sz w:val="22"/>
          <w:szCs w:val="22"/>
        </w:rPr>
        <w:t>However,</w:t>
      </w:r>
      <w:r w:rsidR="00DA2D84" w:rsidRPr="007C136E">
        <w:rPr>
          <w:rFonts w:ascii="Arial" w:hAnsi="Arial" w:cs="Arial"/>
          <w:sz w:val="22"/>
          <w:szCs w:val="22"/>
        </w:rPr>
        <w:t xml:space="preserve"> a DRA </w:t>
      </w:r>
      <w:r w:rsidR="004E44C9" w:rsidRPr="007C136E">
        <w:rPr>
          <w:rFonts w:ascii="Arial" w:hAnsi="Arial" w:cs="Arial"/>
          <w:sz w:val="22"/>
          <w:szCs w:val="22"/>
        </w:rPr>
        <w:t xml:space="preserve">is a broader assessment that identified general design risks related to safety, compliance and usability. </w:t>
      </w:r>
      <w:r w:rsidR="00464FC4" w:rsidRPr="007C136E">
        <w:rPr>
          <w:rFonts w:ascii="Arial" w:hAnsi="Arial" w:cs="Arial"/>
          <w:sz w:val="22"/>
          <w:szCs w:val="22"/>
        </w:rPr>
        <w:t>It</w:t>
      </w:r>
      <w:r w:rsidR="001E36EF" w:rsidRPr="007C136E">
        <w:rPr>
          <w:rFonts w:ascii="Arial" w:hAnsi="Arial" w:cs="Arial"/>
          <w:sz w:val="22"/>
          <w:szCs w:val="22"/>
        </w:rPr>
        <w:t xml:space="preserve"> </w:t>
      </w:r>
      <w:r w:rsidR="00464FC4" w:rsidRPr="007C136E">
        <w:rPr>
          <w:rFonts w:ascii="Arial" w:hAnsi="Arial" w:cs="Arial"/>
          <w:sz w:val="22"/>
          <w:szCs w:val="22"/>
        </w:rPr>
        <w:t>is conducted in the feasibility stage</w:t>
      </w:r>
      <w:r w:rsidR="0070365E" w:rsidRPr="007C136E">
        <w:rPr>
          <w:rFonts w:ascii="Arial" w:hAnsi="Arial" w:cs="Arial"/>
          <w:sz w:val="22"/>
          <w:szCs w:val="22"/>
        </w:rPr>
        <w:t xml:space="preserve"> using qualitive methods such as checklists and risk matrices. </w:t>
      </w:r>
      <w:r w:rsidR="001C1450" w:rsidRPr="007C136E">
        <w:rPr>
          <w:rFonts w:ascii="Arial" w:hAnsi="Arial" w:cs="Arial"/>
          <w:sz w:val="22"/>
          <w:szCs w:val="22"/>
        </w:rPr>
        <w:t>Figures</w:t>
      </w:r>
      <w:r w:rsidR="00721721" w:rsidRPr="007C136E">
        <w:rPr>
          <w:rFonts w:ascii="Arial" w:hAnsi="Arial" w:cs="Arial"/>
          <w:sz w:val="22"/>
          <w:szCs w:val="22"/>
        </w:rPr>
        <w:t xml:space="preserve"> </w:t>
      </w:r>
      <w:r w:rsidR="00DB654C">
        <w:rPr>
          <w:rFonts w:ascii="Arial" w:hAnsi="Arial" w:cs="Arial"/>
          <w:sz w:val="22"/>
          <w:szCs w:val="22"/>
        </w:rPr>
        <w:t>19</w:t>
      </w:r>
      <w:r w:rsidR="00721721" w:rsidRPr="007C136E">
        <w:rPr>
          <w:rFonts w:ascii="Arial" w:hAnsi="Arial" w:cs="Arial"/>
          <w:sz w:val="22"/>
          <w:szCs w:val="22"/>
        </w:rPr>
        <w:t xml:space="preserve"> and 2</w:t>
      </w:r>
      <w:r w:rsidR="00DB654C">
        <w:rPr>
          <w:rFonts w:ascii="Arial" w:hAnsi="Arial" w:cs="Arial"/>
          <w:sz w:val="22"/>
          <w:szCs w:val="22"/>
        </w:rPr>
        <w:t>0</w:t>
      </w:r>
      <w:r w:rsidR="00721721" w:rsidRPr="007C136E">
        <w:rPr>
          <w:rFonts w:ascii="Arial" w:hAnsi="Arial" w:cs="Arial"/>
          <w:sz w:val="22"/>
          <w:szCs w:val="22"/>
        </w:rPr>
        <w:t>, demonstrate the risk assessments carried out by each supplie</w:t>
      </w:r>
      <w:r w:rsidR="002E193A" w:rsidRPr="007C136E">
        <w:rPr>
          <w:rFonts w:ascii="Arial" w:hAnsi="Arial" w:cs="Arial"/>
          <w:sz w:val="22"/>
          <w:szCs w:val="22"/>
        </w:rPr>
        <w:t>r and refer to the design of their equipment.</w:t>
      </w:r>
    </w:p>
    <w:p w14:paraId="46D0B0FB" w14:textId="07AFB690" w:rsidR="00D15C73" w:rsidRPr="007C136E" w:rsidRDefault="00D15C73" w:rsidP="00B03551">
      <w:pPr>
        <w:rPr>
          <w:rFonts w:ascii="Arial" w:hAnsi="Arial" w:cs="Arial"/>
          <w:sz w:val="22"/>
          <w:szCs w:val="22"/>
        </w:rPr>
      </w:pPr>
    </w:p>
    <w:p w14:paraId="1837F6AC" w14:textId="773AC61B" w:rsidR="00D15C73" w:rsidRPr="007C136E" w:rsidRDefault="00DB523E" w:rsidP="00B03551">
      <w:pPr>
        <w:rPr>
          <w:rFonts w:ascii="Arial" w:hAnsi="Arial" w:cs="Arial"/>
          <w:sz w:val="22"/>
          <w:szCs w:val="22"/>
        </w:rPr>
      </w:pPr>
      <w:r w:rsidRPr="007C136E">
        <w:rPr>
          <w:rFonts w:ascii="Arial" w:hAnsi="Arial" w:cs="Arial"/>
          <w:sz w:val="22"/>
          <w:szCs w:val="22"/>
        </w:rPr>
        <w:t xml:space="preserve">The design risk assessment carried out by Expert for the door trolley shows </w:t>
      </w:r>
      <w:r w:rsidR="00256FEF" w:rsidRPr="007C136E">
        <w:rPr>
          <w:rFonts w:ascii="Arial" w:hAnsi="Arial" w:cs="Arial"/>
          <w:sz w:val="22"/>
          <w:szCs w:val="22"/>
        </w:rPr>
        <w:t>various</w:t>
      </w:r>
      <w:r w:rsidRPr="007C136E">
        <w:rPr>
          <w:rFonts w:ascii="Arial" w:hAnsi="Arial" w:cs="Arial"/>
          <w:sz w:val="22"/>
          <w:szCs w:val="22"/>
        </w:rPr>
        <w:t xml:space="preserve"> risks associated to</w:t>
      </w:r>
      <w:r w:rsidR="0009425D" w:rsidRPr="007C136E">
        <w:rPr>
          <w:rFonts w:ascii="Arial" w:hAnsi="Arial" w:cs="Arial"/>
          <w:sz w:val="22"/>
          <w:szCs w:val="22"/>
        </w:rPr>
        <w:t xml:space="preserve"> its use</w:t>
      </w:r>
      <w:r w:rsidRPr="007C136E">
        <w:rPr>
          <w:rFonts w:ascii="Arial" w:hAnsi="Arial" w:cs="Arial"/>
          <w:sz w:val="22"/>
          <w:szCs w:val="22"/>
        </w:rPr>
        <w:t xml:space="preserve">, as demonstrated by Figure </w:t>
      </w:r>
      <w:r w:rsidR="00DB654C">
        <w:rPr>
          <w:rFonts w:ascii="Arial" w:hAnsi="Arial" w:cs="Arial"/>
          <w:sz w:val="22"/>
          <w:szCs w:val="22"/>
        </w:rPr>
        <w:t>19</w:t>
      </w:r>
      <w:r w:rsidRPr="007C136E">
        <w:rPr>
          <w:rFonts w:ascii="Arial" w:hAnsi="Arial" w:cs="Arial"/>
          <w:sz w:val="22"/>
          <w:szCs w:val="22"/>
        </w:rPr>
        <w:t xml:space="preserve">. </w:t>
      </w:r>
      <w:r w:rsidR="009115FE" w:rsidRPr="007C136E">
        <w:rPr>
          <w:rFonts w:ascii="Arial" w:hAnsi="Arial" w:cs="Arial"/>
          <w:sz w:val="22"/>
          <w:szCs w:val="22"/>
        </w:rPr>
        <w:t xml:space="preserve">The Expert group has created a bespoke </w:t>
      </w:r>
      <w:r w:rsidR="00AB53B0" w:rsidRPr="007C136E">
        <w:rPr>
          <w:rFonts w:ascii="Arial" w:hAnsi="Arial" w:cs="Arial"/>
          <w:sz w:val="22"/>
          <w:szCs w:val="22"/>
        </w:rPr>
        <w:t xml:space="preserve">scoring system </w:t>
      </w:r>
      <w:r w:rsidR="0082484B" w:rsidRPr="007C136E">
        <w:rPr>
          <w:rFonts w:ascii="Arial" w:hAnsi="Arial" w:cs="Arial"/>
          <w:sz w:val="22"/>
          <w:szCs w:val="22"/>
        </w:rPr>
        <w:t xml:space="preserve">for risk rating, which is utilised for all designs that the manufacturer produces. </w:t>
      </w:r>
      <w:r w:rsidR="002542E6" w:rsidRPr="007C136E">
        <w:rPr>
          <w:rFonts w:ascii="Arial" w:hAnsi="Arial" w:cs="Arial"/>
          <w:sz w:val="22"/>
          <w:szCs w:val="22"/>
        </w:rPr>
        <w:t>Each identified risk</w:t>
      </w:r>
      <w:r w:rsidR="00600B83" w:rsidRPr="007C136E">
        <w:rPr>
          <w:rFonts w:ascii="Arial" w:hAnsi="Arial" w:cs="Arial"/>
          <w:sz w:val="22"/>
          <w:szCs w:val="22"/>
        </w:rPr>
        <w:t xml:space="preserve"> has a control measure in place</w:t>
      </w:r>
      <w:r w:rsidR="00026F9D" w:rsidRPr="007C136E">
        <w:rPr>
          <w:rFonts w:ascii="Arial" w:hAnsi="Arial" w:cs="Arial"/>
          <w:sz w:val="22"/>
          <w:szCs w:val="22"/>
        </w:rPr>
        <w:t xml:space="preserve"> and </w:t>
      </w:r>
      <w:r w:rsidR="00712980" w:rsidRPr="007C136E">
        <w:rPr>
          <w:rFonts w:ascii="Arial" w:hAnsi="Arial" w:cs="Arial"/>
          <w:sz w:val="22"/>
          <w:szCs w:val="22"/>
        </w:rPr>
        <w:t>has accounted for in the design of the trolley.</w:t>
      </w:r>
      <w:r w:rsidR="00600B83" w:rsidRPr="007C136E">
        <w:rPr>
          <w:rFonts w:ascii="Arial" w:hAnsi="Arial" w:cs="Arial"/>
          <w:sz w:val="22"/>
          <w:szCs w:val="22"/>
        </w:rPr>
        <w:t xml:space="preserve"> </w:t>
      </w:r>
      <w:r w:rsidR="00712980" w:rsidRPr="007C136E">
        <w:rPr>
          <w:rFonts w:ascii="Arial" w:hAnsi="Arial" w:cs="Arial"/>
          <w:sz w:val="22"/>
          <w:szCs w:val="22"/>
        </w:rPr>
        <w:t>T</w:t>
      </w:r>
      <w:r w:rsidR="0009425D" w:rsidRPr="007C136E">
        <w:rPr>
          <w:rFonts w:ascii="Arial" w:hAnsi="Arial" w:cs="Arial"/>
          <w:sz w:val="22"/>
          <w:szCs w:val="22"/>
        </w:rPr>
        <w:t xml:space="preserve">he control measures </w:t>
      </w:r>
      <w:r w:rsidR="00D87FFD" w:rsidRPr="007C136E">
        <w:rPr>
          <w:rFonts w:ascii="Arial" w:hAnsi="Arial" w:cs="Arial"/>
          <w:sz w:val="22"/>
          <w:szCs w:val="22"/>
        </w:rPr>
        <w:t xml:space="preserve">that have been introduced into the design of the trolley </w:t>
      </w:r>
      <w:r w:rsidR="0009425D" w:rsidRPr="007C136E">
        <w:rPr>
          <w:rFonts w:ascii="Arial" w:hAnsi="Arial" w:cs="Arial"/>
          <w:sz w:val="22"/>
          <w:szCs w:val="22"/>
        </w:rPr>
        <w:t xml:space="preserve">such as clamp units and </w:t>
      </w:r>
      <w:r w:rsidR="00026F9D" w:rsidRPr="007C136E">
        <w:rPr>
          <w:rFonts w:ascii="Arial" w:hAnsi="Arial" w:cs="Arial"/>
          <w:sz w:val="22"/>
          <w:szCs w:val="22"/>
        </w:rPr>
        <w:t>mechanical locks</w:t>
      </w:r>
      <w:r w:rsidR="00D87FFD" w:rsidRPr="007C136E">
        <w:rPr>
          <w:rFonts w:ascii="Arial" w:hAnsi="Arial" w:cs="Arial"/>
          <w:sz w:val="22"/>
          <w:szCs w:val="22"/>
        </w:rPr>
        <w:t>,</w:t>
      </w:r>
      <w:r w:rsidR="00026F9D" w:rsidRPr="007C136E">
        <w:rPr>
          <w:rFonts w:ascii="Arial" w:hAnsi="Arial" w:cs="Arial"/>
          <w:sz w:val="22"/>
          <w:szCs w:val="22"/>
        </w:rPr>
        <w:t xml:space="preserve"> ha</w:t>
      </w:r>
      <w:r w:rsidR="00D87FFD" w:rsidRPr="007C136E">
        <w:rPr>
          <w:rFonts w:ascii="Arial" w:hAnsi="Arial" w:cs="Arial"/>
          <w:sz w:val="22"/>
          <w:szCs w:val="22"/>
        </w:rPr>
        <w:t>ve</w:t>
      </w:r>
      <w:r w:rsidR="00026F9D" w:rsidRPr="007C136E">
        <w:rPr>
          <w:rFonts w:ascii="Arial" w:hAnsi="Arial" w:cs="Arial"/>
          <w:sz w:val="22"/>
          <w:szCs w:val="22"/>
        </w:rPr>
        <w:t xml:space="preserve"> reduced the </w:t>
      </w:r>
      <w:r w:rsidR="002375C5" w:rsidRPr="007C136E">
        <w:rPr>
          <w:rFonts w:ascii="Arial" w:hAnsi="Arial" w:cs="Arial"/>
          <w:sz w:val="22"/>
          <w:szCs w:val="22"/>
        </w:rPr>
        <w:t xml:space="preserve">risk rating from ‘very high’ or ‘significant’ </w:t>
      </w:r>
      <w:r w:rsidR="00CB7D3F" w:rsidRPr="007C136E">
        <w:rPr>
          <w:rFonts w:ascii="Arial" w:hAnsi="Arial" w:cs="Arial"/>
          <w:sz w:val="22"/>
          <w:szCs w:val="22"/>
        </w:rPr>
        <w:t xml:space="preserve">to a ‘very low’ or ‘low’ level of risk. </w:t>
      </w:r>
    </w:p>
    <w:p w14:paraId="6C8195E3" w14:textId="65E0C0B1" w:rsidR="00B03551" w:rsidRPr="007C136E" w:rsidRDefault="00C130EE" w:rsidP="00C130EE">
      <w:pPr>
        <w:jc w:val="center"/>
        <w:rPr>
          <w:rFonts w:ascii="Arial" w:hAnsi="Arial" w:cs="Arial"/>
          <w:b/>
          <w:bCs/>
          <w:sz w:val="22"/>
          <w:szCs w:val="22"/>
          <w:lang w:bidi="en-US"/>
        </w:rPr>
      </w:pPr>
      <w:r w:rsidRPr="007C136E">
        <w:rPr>
          <w:rFonts w:ascii="Arial" w:hAnsi="Arial" w:cs="Arial"/>
          <w:noProof/>
          <w:sz w:val="22"/>
          <w:szCs w:val="22"/>
        </w:rPr>
        <w:lastRenderedPageBreak/>
        <w:drawing>
          <wp:anchor distT="0" distB="0" distL="114300" distR="114300" simplePos="0" relativeHeight="251658247" behindDoc="0" locked="0" layoutInCell="1" allowOverlap="1" wp14:anchorId="14DD6FE7" wp14:editId="3451FFA9">
            <wp:simplePos x="0" y="0"/>
            <wp:positionH relativeFrom="margin">
              <wp:align>center</wp:align>
            </wp:positionH>
            <wp:positionV relativeFrom="paragraph">
              <wp:posOffset>19050</wp:posOffset>
            </wp:positionV>
            <wp:extent cx="6797675" cy="7210425"/>
            <wp:effectExtent l="19050" t="19050" r="22225" b="28575"/>
            <wp:wrapTopAndBottom/>
            <wp:docPr id="1091515645"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515645" name="Picture 1" descr="A screenshot of a computer screen&#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6797675" cy="7210425"/>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B03551" w:rsidRPr="007C136E">
        <w:rPr>
          <w:rFonts w:ascii="Arial" w:hAnsi="Arial" w:cs="Arial"/>
          <w:b/>
          <w:bCs/>
          <w:sz w:val="22"/>
          <w:szCs w:val="22"/>
          <w:lang w:bidi="en-US"/>
        </w:rPr>
        <w:t xml:space="preserve">Figure </w:t>
      </w:r>
      <w:r w:rsidR="00DB654C">
        <w:rPr>
          <w:rFonts w:ascii="Arial" w:hAnsi="Arial" w:cs="Arial"/>
          <w:b/>
          <w:bCs/>
          <w:sz w:val="22"/>
          <w:szCs w:val="22"/>
          <w:lang w:bidi="en-US"/>
        </w:rPr>
        <w:t>19</w:t>
      </w:r>
      <w:r w:rsidR="00B03551" w:rsidRPr="007C136E">
        <w:rPr>
          <w:rFonts w:ascii="Arial" w:hAnsi="Arial" w:cs="Arial"/>
          <w:b/>
          <w:bCs/>
          <w:sz w:val="22"/>
          <w:szCs w:val="22"/>
          <w:lang w:bidi="en-US"/>
        </w:rPr>
        <w:t xml:space="preserve"> – DRA for </w:t>
      </w:r>
      <w:r w:rsidR="00C83E05" w:rsidRPr="007C136E">
        <w:rPr>
          <w:rFonts w:ascii="Arial" w:hAnsi="Arial" w:cs="Arial"/>
          <w:b/>
          <w:bCs/>
          <w:sz w:val="22"/>
          <w:szCs w:val="22"/>
          <w:lang w:bidi="en-US"/>
        </w:rPr>
        <w:t>D</w:t>
      </w:r>
      <w:r w:rsidR="00B03551" w:rsidRPr="007C136E">
        <w:rPr>
          <w:rFonts w:ascii="Arial" w:hAnsi="Arial" w:cs="Arial"/>
          <w:b/>
          <w:bCs/>
          <w:sz w:val="22"/>
          <w:szCs w:val="22"/>
          <w:lang w:bidi="en-US"/>
        </w:rPr>
        <w:t xml:space="preserve">oor </w:t>
      </w:r>
      <w:r w:rsidR="00C83E05" w:rsidRPr="007C136E">
        <w:rPr>
          <w:rFonts w:ascii="Arial" w:hAnsi="Arial" w:cs="Arial"/>
          <w:b/>
          <w:bCs/>
          <w:sz w:val="22"/>
          <w:szCs w:val="22"/>
          <w:lang w:bidi="en-US"/>
        </w:rPr>
        <w:t>T</w:t>
      </w:r>
      <w:r w:rsidR="00B03551" w:rsidRPr="007C136E">
        <w:rPr>
          <w:rFonts w:ascii="Arial" w:hAnsi="Arial" w:cs="Arial"/>
          <w:b/>
          <w:bCs/>
          <w:sz w:val="22"/>
          <w:szCs w:val="22"/>
          <w:lang w:bidi="en-US"/>
        </w:rPr>
        <w:t xml:space="preserve">rolley </w:t>
      </w:r>
      <w:r w:rsidR="00C83E05" w:rsidRPr="007C136E">
        <w:rPr>
          <w:rFonts w:ascii="Arial" w:hAnsi="Arial" w:cs="Arial"/>
          <w:b/>
          <w:bCs/>
          <w:sz w:val="22"/>
          <w:szCs w:val="22"/>
          <w:lang w:bidi="en-US"/>
        </w:rPr>
        <w:t>C</w:t>
      </w:r>
      <w:r w:rsidR="00B03551" w:rsidRPr="007C136E">
        <w:rPr>
          <w:rFonts w:ascii="Arial" w:hAnsi="Arial" w:cs="Arial"/>
          <w:b/>
          <w:bCs/>
          <w:sz w:val="22"/>
          <w:szCs w:val="22"/>
          <w:lang w:bidi="en-US"/>
        </w:rPr>
        <w:t>oncept. (Expert Technologies Group (2024))</w:t>
      </w:r>
    </w:p>
    <w:p w14:paraId="639C8AF1" w14:textId="77777777" w:rsidR="003C4409" w:rsidRPr="007C136E" w:rsidRDefault="003C4409" w:rsidP="00C130EE">
      <w:pPr>
        <w:jc w:val="center"/>
        <w:rPr>
          <w:rFonts w:ascii="Arial" w:hAnsi="Arial" w:cs="Arial"/>
          <w:sz w:val="22"/>
          <w:szCs w:val="22"/>
        </w:rPr>
      </w:pPr>
    </w:p>
    <w:p w14:paraId="783DB68C" w14:textId="7C697027" w:rsidR="00B44D15" w:rsidRPr="007C136E" w:rsidRDefault="008742BB" w:rsidP="00B03551">
      <w:pPr>
        <w:rPr>
          <w:rFonts w:ascii="Arial" w:hAnsi="Arial" w:cs="Arial"/>
          <w:sz w:val="22"/>
          <w:szCs w:val="22"/>
        </w:rPr>
      </w:pPr>
      <w:r w:rsidRPr="007C136E">
        <w:rPr>
          <w:rFonts w:ascii="Arial" w:hAnsi="Arial" w:cs="Arial"/>
          <w:sz w:val="22"/>
          <w:szCs w:val="22"/>
        </w:rPr>
        <w:t xml:space="preserve">For the design of the door assistors, Dalmec has utilised its own </w:t>
      </w:r>
      <w:r w:rsidR="00667063" w:rsidRPr="007C136E">
        <w:rPr>
          <w:rFonts w:ascii="Arial" w:hAnsi="Arial" w:cs="Arial"/>
          <w:sz w:val="22"/>
          <w:szCs w:val="22"/>
        </w:rPr>
        <w:t>DRA method and is demonstrated by Figure 2</w:t>
      </w:r>
      <w:r w:rsidR="00DB654C">
        <w:rPr>
          <w:rFonts w:ascii="Arial" w:hAnsi="Arial" w:cs="Arial"/>
          <w:sz w:val="22"/>
          <w:szCs w:val="22"/>
        </w:rPr>
        <w:t>0</w:t>
      </w:r>
      <w:r w:rsidR="00667063" w:rsidRPr="007C136E">
        <w:rPr>
          <w:rFonts w:ascii="Arial" w:hAnsi="Arial" w:cs="Arial"/>
          <w:sz w:val="22"/>
          <w:szCs w:val="22"/>
        </w:rPr>
        <w:t>.</w:t>
      </w:r>
      <w:r w:rsidR="003C4409" w:rsidRPr="007C136E">
        <w:rPr>
          <w:rFonts w:ascii="Arial" w:hAnsi="Arial" w:cs="Arial"/>
          <w:sz w:val="22"/>
          <w:szCs w:val="22"/>
        </w:rPr>
        <w:t xml:space="preserve"> This DRA also uses a </w:t>
      </w:r>
      <w:r w:rsidR="00492309" w:rsidRPr="007C136E">
        <w:rPr>
          <w:rFonts w:ascii="Arial" w:hAnsi="Arial" w:cs="Arial"/>
          <w:sz w:val="22"/>
          <w:szCs w:val="22"/>
        </w:rPr>
        <w:t xml:space="preserve">scoring system to categorise the risk level associated to each potential failure of the equipment during use. </w:t>
      </w:r>
      <w:r w:rsidR="00E57872" w:rsidRPr="007C136E">
        <w:rPr>
          <w:rFonts w:ascii="Arial" w:hAnsi="Arial" w:cs="Arial"/>
          <w:sz w:val="22"/>
          <w:szCs w:val="22"/>
        </w:rPr>
        <w:t xml:space="preserve">Through the introduction of counter measures such as </w:t>
      </w:r>
      <w:r w:rsidR="00AD55BB" w:rsidRPr="007C136E">
        <w:rPr>
          <w:rFonts w:ascii="Arial" w:hAnsi="Arial" w:cs="Arial"/>
          <w:sz w:val="22"/>
          <w:szCs w:val="22"/>
        </w:rPr>
        <w:t>compressed air reservoirs, load balancers</w:t>
      </w:r>
      <w:r w:rsidR="00835F41" w:rsidRPr="007C136E">
        <w:rPr>
          <w:rFonts w:ascii="Arial" w:hAnsi="Arial" w:cs="Arial"/>
          <w:sz w:val="22"/>
          <w:szCs w:val="22"/>
        </w:rPr>
        <w:t xml:space="preserve"> and gripping functions, </w:t>
      </w:r>
      <w:r w:rsidR="001061E2" w:rsidRPr="007C136E">
        <w:rPr>
          <w:rFonts w:ascii="Arial" w:hAnsi="Arial" w:cs="Arial"/>
          <w:sz w:val="22"/>
          <w:szCs w:val="22"/>
        </w:rPr>
        <w:lastRenderedPageBreak/>
        <w:t>the risk level associated to the door fitment processes have been reduced significantly.</w:t>
      </w:r>
      <w:r w:rsidR="00FC122A" w:rsidRPr="007C136E">
        <w:rPr>
          <w:rFonts w:ascii="Arial" w:hAnsi="Arial" w:cs="Arial"/>
          <w:sz w:val="22"/>
          <w:szCs w:val="22"/>
        </w:rPr>
        <w:t xml:space="preserve"> All of the associated risks are at a </w:t>
      </w:r>
      <w:r w:rsidR="00396177" w:rsidRPr="007C136E">
        <w:rPr>
          <w:rFonts w:ascii="Arial" w:hAnsi="Arial" w:cs="Arial"/>
          <w:sz w:val="22"/>
          <w:szCs w:val="22"/>
        </w:rPr>
        <w:t xml:space="preserve">‘low’ level, allowing users to safely operate the </w:t>
      </w:r>
      <w:r w:rsidR="00DA7CD6" w:rsidRPr="007C136E">
        <w:rPr>
          <w:rFonts w:ascii="Arial" w:hAnsi="Arial" w:cs="Arial"/>
          <w:sz w:val="22"/>
          <w:szCs w:val="22"/>
        </w:rPr>
        <w:t xml:space="preserve">door </w:t>
      </w:r>
      <w:r w:rsidR="00396177" w:rsidRPr="007C136E">
        <w:rPr>
          <w:rFonts w:ascii="Arial" w:hAnsi="Arial" w:cs="Arial"/>
          <w:sz w:val="22"/>
          <w:szCs w:val="22"/>
        </w:rPr>
        <w:t>assistors without</w:t>
      </w:r>
      <w:r w:rsidR="00DA7CD6" w:rsidRPr="007C136E">
        <w:rPr>
          <w:rFonts w:ascii="Arial" w:hAnsi="Arial" w:cs="Arial"/>
          <w:sz w:val="22"/>
          <w:szCs w:val="22"/>
        </w:rPr>
        <w:t xml:space="preserve"> a high probability of harm.</w:t>
      </w:r>
    </w:p>
    <w:p w14:paraId="3DC886A5" w14:textId="6D0CE907" w:rsidR="003E7625" w:rsidRPr="007C136E" w:rsidRDefault="003E7625" w:rsidP="00B03551">
      <w:pPr>
        <w:rPr>
          <w:rFonts w:ascii="Arial" w:hAnsi="Arial" w:cs="Arial"/>
          <w:sz w:val="22"/>
          <w:szCs w:val="22"/>
        </w:rPr>
      </w:pPr>
      <w:r w:rsidRPr="007C136E">
        <w:rPr>
          <w:rFonts w:ascii="Arial" w:hAnsi="Arial" w:cs="Arial"/>
          <w:noProof/>
          <w:sz w:val="22"/>
          <w:szCs w:val="22"/>
        </w:rPr>
        <w:drawing>
          <wp:anchor distT="0" distB="0" distL="114300" distR="114300" simplePos="0" relativeHeight="251658248" behindDoc="0" locked="0" layoutInCell="1" allowOverlap="1" wp14:anchorId="79576C4E" wp14:editId="14B2F8DB">
            <wp:simplePos x="0" y="0"/>
            <wp:positionH relativeFrom="margin">
              <wp:posOffset>-548640</wp:posOffset>
            </wp:positionH>
            <wp:positionV relativeFrom="paragraph">
              <wp:posOffset>215900</wp:posOffset>
            </wp:positionV>
            <wp:extent cx="6830060" cy="5604510"/>
            <wp:effectExtent l="19050" t="19050" r="27940" b="15240"/>
            <wp:wrapSquare wrapText="bothSides"/>
            <wp:docPr id="2755982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598294" name="Picture 1" descr="A screenshot of a computer&#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6830060" cy="5604510"/>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p>
    <w:p w14:paraId="1A771E56" w14:textId="51027641" w:rsidR="00B360EA" w:rsidRPr="007C136E" w:rsidRDefault="00C130EE" w:rsidP="004B29DA">
      <w:pPr>
        <w:jc w:val="center"/>
        <w:rPr>
          <w:rFonts w:ascii="Arial" w:hAnsi="Arial" w:cs="Arial"/>
          <w:b/>
          <w:bCs/>
          <w:sz w:val="22"/>
          <w:szCs w:val="22"/>
          <w:lang w:bidi="en-US"/>
        </w:rPr>
      </w:pPr>
      <w:r w:rsidRPr="007C136E">
        <w:rPr>
          <w:rFonts w:ascii="Arial" w:hAnsi="Arial" w:cs="Arial"/>
          <w:b/>
          <w:bCs/>
          <w:sz w:val="22"/>
          <w:szCs w:val="22"/>
          <w:lang w:bidi="en-US"/>
        </w:rPr>
        <w:t>Figure 2</w:t>
      </w:r>
      <w:r w:rsidR="00DB654C">
        <w:rPr>
          <w:rFonts w:ascii="Arial" w:hAnsi="Arial" w:cs="Arial"/>
          <w:b/>
          <w:bCs/>
          <w:sz w:val="22"/>
          <w:szCs w:val="22"/>
          <w:lang w:bidi="en-US"/>
        </w:rPr>
        <w:t>0</w:t>
      </w:r>
      <w:r w:rsidRPr="007C136E">
        <w:rPr>
          <w:rFonts w:ascii="Arial" w:hAnsi="Arial" w:cs="Arial"/>
          <w:b/>
          <w:bCs/>
          <w:sz w:val="22"/>
          <w:szCs w:val="22"/>
          <w:lang w:bidi="en-US"/>
        </w:rPr>
        <w:t xml:space="preserve"> – DRA for </w:t>
      </w:r>
      <w:r w:rsidR="00C83E05" w:rsidRPr="007C136E">
        <w:rPr>
          <w:rFonts w:ascii="Arial" w:hAnsi="Arial" w:cs="Arial"/>
          <w:b/>
          <w:bCs/>
          <w:sz w:val="22"/>
          <w:szCs w:val="22"/>
          <w:lang w:bidi="en-US"/>
        </w:rPr>
        <w:t>D</w:t>
      </w:r>
      <w:r w:rsidR="00FB1F58" w:rsidRPr="007C136E">
        <w:rPr>
          <w:rFonts w:ascii="Arial" w:hAnsi="Arial" w:cs="Arial"/>
          <w:b/>
          <w:bCs/>
          <w:sz w:val="22"/>
          <w:szCs w:val="22"/>
          <w:lang w:bidi="en-US"/>
        </w:rPr>
        <w:t xml:space="preserve">oor </w:t>
      </w:r>
      <w:r w:rsidR="00C83E05" w:rsidRPr="007C136E">
        <w:rPr>
          <w:rFonts w:ascii="Arial" w:hAnsi="Arial" w:cs="Arial"/>
          <w:b/>
          <w:bCs/>
          <w:sz w:val="22"/>
          <w:szCs w:val="22"/>
          <w:lang w:bidi="en-US"/>
        </w:rPr>
        <w:t>F</w:t>
      </w:r>
      <w:r w:rsidR="00FB1F58" w:rsidRPr="007C136E">
        <w:rPr>
          <w:rFonts w:ascii="Arial" w:hAnsi="Arial" w:cs="Arial"/>
          <w:b/>
          <w:bCs/>
          <w:sz w:val="22"/>
          <w:szCs w:val="22"/>
          <w:lang w:bidi="en-US"/>
        </w:rPr>
        <w:t xml:space="preserve">itment </w:t>
      </w:r>
      <w:r w:rsidR="00C83E05" w:rsidRPr="007C136E">
        <w:rPr>
          <w:rFonts w:ascii="Arial" w:hAnsi="Arial" w:cs="Arial"/>
          <w:b/>
          <w:bCs/>
          <w:sz w:val="22"/>
          <w:szCs w:val="22"/>
          <w:lang w:bidi="en-US"/>
        </w:rPr>
        <w:t>A</w:t>
      </w:r>
      <w:r w:rsidR="00FB1F58" w:rsidRPr="007C136E">
        <w:rPr>
          <w:rFonts w:ascii="Arial" w:hAnsi="Arial" w:cs="Arial"/>
          <w:b/>
          <w:bCs/>
          <w:sz w:val="22"/>
          <w:szCs w:val="22"/>
          <w:lang w:bidi="en-US"/>
        </w:rPr>
        <w:t>ssistor</w:t>
      </w:r>
      <w:r w:rsidRPr="007C136E">
        <w:rPr>
          <w:rFonts w:ascii="Arial" w:hAnsi="Arial" w:cs="Arial"/>
          <w:b/>
          <w:bCs/>
          <w:sz w:val="22"/>
          <w:szCs w:val="22"/>
          <w:lang w:bidi="en-US"/>
        </w:rPr>
        <w:t xml:space="preserve"> </w:t>
      </w:r>
      <w:r w:rsidR="00C83E05" w:rsidRPr="007C136E">
        <w:rPr>
          <w:rFonts w:ascii="Arial" w:hAnsi="Arial" w:cs="Arial"/>
          <w:b/>
          <w:bCs/>
          <w:sz w:val="22"/>
          <w:szCs w:val="22"/>
          <w:lang w:bidi="en-US"/>
        </w:rPr>
        <w:t>C</w:t>
      </w:r>
      <w:r w:rsidRPr="007C136E">
        <w:rPr>
          <w:rFonts w:ascii="Arial" w:hAnsi="Arial" w:cs="Arial"/>
          <w:b/>
          <w:bCs/>
          <w:sz w:val="22"/>
          <w:szCs w:val="22"/>
          <w:lang w:bidi="en-US"/>
        </w:rPr>
        <w:t>oncept. (</w:t>
      </w:r>
      <w:r w:rsidR="00FB1F58" w:rsidRPr="007C136E">
        <w:rPr>
          <w:rFonts w:ascii="Arial" w:hAnsi="Arial" w:cs="Arial"/>
          <w:b/>
          <w:bCs/>
          <w:sz w:val="22"/>
          <w:szCs w:val="22"/>
          <w:lang w:bidi="en-US"/>
        </w:rPr>
        <w:t>DALMEC</w:t>
      </w:r>
      <w:r w:rsidRPr="007C136E">
        <w:rPr>
          <w:rFonts w:ascii="Arial" w:hAnsi="Arial" w:cs="Arial"/>
          <w:b/>
          <w:bCs/>
          <w:sz w:val="22"/>
          <w:szCs w:val="22"/>
          <w:lang w:bidi="en-US"/>
        </w:rPr>
        <w:t xml:space="preserve"> (2024)</w:t>
      </w:r>
      <w:r w:rsidR="00FB1F58" w:rsidRPr="007C136E">
        <w:rPr>
          <w:rFonts w:ascii="Arial" w:hAnsi="Arial" w:cs="Arial"/>
          <w:b/>
          <w:bCs/>
          <w:sz w:val="22"/>
          <w:szCs w:val="22"/>
          <w:lang w:bidi="en-US"/>
        </w:rPr>
        <w:t>)</w:t>
      </w:r>
      <w:r w:rsidR="00313F5F" w:rsidRPr="007C136E">
        <w:rPr>
          <w:rFonts w:ascii="Arial" w:hAnsi="Arial" w:cs="Arial"/>
          <w:noProof/>
          <w:sz w:val="22"/>
          <w:szCs w:val="22"/>
        </w:rPr>
        <w:t xml:space="preserve"> </w:t>
      </w:r>
    </w:p>
    <w:p w14:paraId="5A861F45" w14:textId="3233CA03" w:rsidR="00FB3F39" w:rsidRPr="007C136E" w:rsidRDefault="00FB3F39" w:rsidP="00FB3F39">
      <w:pPr>
        <w:pStyle w:val="Heading1"/>
        <w:rPr>
          <w:rFonts w:ascii="Arial" w:hAnsi="Arial" w:cs="Arial"/>
          <w:sz w:val="22"/>
          <w:szCs w:val="22"/>
        </w:rPr>
      </w:pPr>
      <w:bookmarkStart w:id="22" w:name="_Toc197625940"/>
      <w:r w:rsidRPr="007C136E">
        <w:rPr>
          <w:rFonts w:ascii="Arial" w:hAnsi="Arial" w:cs="Arial"/>
          <w:sz w:val="22"/>
          <w:szCs w:val="22"/>
        </w:rPr>
        <w:t>2.</w:t>
      </w:r>
      <w:r w:rsidR="00535342" w:rsidRPr="007C136E">
        <w:rPr>
          <w:rFonts w:ascii="Arial" w:hAnsi="Arial" w:cs="Arial"/>
          <w:sz w:val="22"/>
          <w:szCs w:val="22"/>
        </w:rPr>
        <w:t>6</w:t>
      </w:r>
      <w:r w:rsidRPr="007C136E">
        <w:rPr>
          <w:rFonts w:ascii="Arial" w:hAnsi="Arial" w:cs="Arial"/>
          <w:sz w:val="22"/>
          <w:szCs w:val="22"/>
        </w:rPr>
        <w:t xml:space="preserve"> Final Design Review</w:t>
      </w:r>
      <w:bookmarkEnd w:id="22"/>
    </w:p>
    <w:p w14:paraId="0E1B4D65" w14:textId="267A950D" w:rsidR="00FB3F39" w:rsidRPr="007C136E" w:rsidRDefault="00D44354" w:rsidP="00FB3F39">
      <w:pPr>
        <w:rPr>
          <w:rFonts w:ascii="Arial" w:hAnsi="Arial" w:cs="Arial"/>
          <w:sz w:val="22"/>
          <w:szCs w:val="22"/>
          <w:lang w:bidi="en-US"/>
        </w:rPr>
      </w:pPr>
      <w:r w:rsidRPr="007C136E">
        <w:rPr>
          <w:rFonts w:ascii="Arial" w:hAnsi="Arial" w:cs="Arial"/>
          <w:sz w:val="22"/>
          <w:szCs w:val="22"/>
          <w:lang w:bidi="en-US"/>
        </w:rPr>
        <w:t xml:space="preserve">The final design buy off </w:t>
      </w:r>
      <w:r w:rsidR="00BD41C6" w:rsidRPr="007C136E">
        <w:rPr>
          <w:rFonts w:ascii="Arial" w:hAnsi="Arial" w:cs="Arial"/>
          <w:sz w:val="22"/>
          <w:szCs w:val="22"/>
          <w:lang w:bidi="en-US"/>
        </w:rPr>
        <w:t>is a critical milestone in the equipment development process, marking the official approval of a design before manufacturing of the equipment begins</w:t>
      </w:r>
      <w:r w:rsidR="006E7C82" w:rsidRPr="007C136E">
        <w:rPr>
          <w:rFonts w:ascii="Arial" w:hAnsi="Arial" w:cs="Arial"/>
          <w:sz w:val="22"/>
          <w:szCs w:val="22"/>
          <w:lang w:bidi="en-US"/>
        </w:rPr>
        <w:t>. It serves as the last review stage, ensuring that all design requirements, safety standards and functional specifications have been met.</w:t>
      </w:r>
      <w:r w:rsidR="00704058" w:rsidRPr="007C136E">
        <w:rPr>
          <w:rFonts w:ascii="Arial" w:hAnsi="Arial" w:cs="Arial"/>
          <w:sz w:val="22"/>
          <w:szCs w:val="22"/>
          <w:lang w:bidi="en-US"/>
        </w:rPr>
        <w:t xml:space="preserve"> </w:t>
      </w:r>
      <w:r w:rsidR="009B087D" w:rsidRPr="007C136E">
        <w:rPr>
          <w:rFonts w:ascii="Arial" w:hAnsi="Arial" w:cs="Arial"/>
          <w:sz w:val="22"/>
          <w:szCs w:val="22"/>
          <w:lang w:bidi="en-US"/>
        </w:rPr>
        <w:t xml:space="preserve">Actions created through the MFMEA and </w:t>
      </w:r>
      <w:r w:rsidR="002C16F7" w:rsidRPr="007C136E">
        <w:rPr>
          <w:rFonts w:ascii="Arial" w:hAnsi="Arial" w:cs="Arial"/>
          <w:sz w:val="22"/>
          <w:szCs w:val="22"/>
          <w:lang w:bidi="en-US"/>
        </w:rPr>
        <w:t xml:space="preserve">DRA </w:t>
      </w:r>
      <w:r w:rsidR="009B087D" w:rsidRPr="007C136E">
        <w:rPr>
          <w:rFonts w:ascii="Arial" w:hAnsi="Arial" w:cs="Arial"/>
          <w:sz w:val="22"/>
          <w:szCs w:val="22"/>
          <w:lang w:bidi="en-US"/>
        </w:rPr>
        <w:t>must be completed and then checked during the final design</w:t>
      </w:r>
      <w:r w:rsidR="00F74BE0" w:rsidRPr="007C136E">
        <w:rPr>
          <w:rFonts w:ascii="Arial" w:hAnsi="Arial" w:cs="Arial"/>
          <w:sz w:val="22"/>
          <w:szCs w:val="22"/>
          <w:lang w:bidi="en-US"/>
        </w:rPr>
        <w:t xml:space="preserve"> phase</w:t>
      </w:r>
      <w:r w:rsidR="009B087D" w:rsidRPr="007C136E">
        <w:rPr>
          <w:rFonts w:ascii="Arial" w:hAnsi="Arial" w:cs="Arial"/>
          <w:sz w:val="22"/>
          <w:szCs w:val="22"/>
          <w:lang w:bidi="en-US"/>
        </w:rPr>
        <w:t xml:space="preserve">, to ensure that all identified risks have been </w:t>
      </w:r>
      <w:r w:rsidR="004C15CD" w:rsidRPr="007C136E">
        <w:rPr>
          <w:rFonts w:ascii="Arial" w:hAnsi="Arial" w:cs="Arial"/>
          <w:sz w:val="22"/>
          <w:szCs w:val="22"/>
          <w:lang w:bidi="en-US"/>
        </w:rPr>
        <w:t>eliminated through necessary measures.</w:t>
      </w:r>
    </w:p>
    <w:p w14:paraId="50535952" w14:textId="77777777" w:rsidR="00DC3920" w:rsidRPr="007C136E" w:rsidRDefault="00DC3920" w:rsidP="00FB3F39">
      <w:pPr>
        <w:rPr>
          <w:rFonts w:ascii="Arial" w:hAnsi="Arial" w:cs="Arial"/>
          <w:sz w:val="22"/>
          <w:szCs w:val="22"/>
          <w:lang w:bidi="en-US"/>
        </w:rPr>
      </w:pPr>
    </w:p>
    <w:p w14:paraId="31627887" w14:textId="45B51330" w:rsidR="004A0070" w:rsidRPr="007C136E" w:rsidRDefault="0096705E" w:rsidP="00FB3F39">
      <w:pPr>
        <w:rPr>
          <w:rFonts w:ascii="Arial" w:hAnsi="Arial" w:cs="Arial"/>
          <w:sz w:val="22"/>
          <w:szCs w:val="22"/>
          <w:lang w:bidi="en-US"/>
        </w:rPr>
      </w:pPr>
      <w:r w:rsidRPr="007C136E">
        <w:rPr>
          <w:rFonts w:ascii="Arial" w:hAnsi="Arial" w:cs="Arial"/>
          <w:sz w:val="22"/>
          <w:szCs w:val="22"/>
          <w:lang w:bidi="en-US"/>
        </w:rPr>
        <w:t>The final design of the door trolley</w:t>
      </w:r>
      <w:r w:rsidR="002C16F7" w:rsidRPr="007C136E">
        <w:rPr>
          <w:rFonts w:ascii="Arial" w:hAnsi="Arial" w:cs="Arial"/>
          <w:sz w:val="22"/>
          <w:szCs w:val="22"/>
          <w:lang w:bidi="en-US"/>
        </w:rPr>
        <w:t xml:space="preserve"> </w:t>
      </w:r>
      <w:r w:rsidR="007E037F" w:rsidRPr="007C136E">
        <w:rPr>
          <w:rFonts w:ascii="Arial" w:hAnsi="Arial" w:cs="Arial"/>
          <w:sz w:val="22"/>
          <w:szCs w:val="22"/>
          <w:lang w:bidi="en-US"/>
        </w:rPr>
        <w:t xml:space="preserve">includes various features to aid the manufacture of the door assembly. </w:t>
      </w:r>
      <w:r w:rsidR="00A1543A" w:rsidRPr="007C136E">
        <w:rPr>
          <w:rFonts w:ascii="Arial" w:hAnsi="Arial" w:cs="Arial"/>
          <w:sz w:val="22"/>
          <w:szCs w:val="22"/>
          <w:lang w:bidi="en-US"/>
        </w:rPr>
        <w:t>Demonstrated by Figure 2</w:t>
      </w:r>
      <w:r w:rsidR="00DB654C">
        <w:rPr>
          <w:rFonts w:ascii="Arial" w:hAnsi="Arial" w:cs="Arial"/>
          <w:sz w:val="22"/>
          <w:szCs w:val="22"/>
          <w:lang w:bidi="en-US"/>
        </w:rPr>
        <w:t>1</w:t>
      </w:r>
      <w:r w:rsidR="00A1543A" w:rsidRPr="007C136E">
        <w:rPr>
          <w:rFonts w:ascii="Arial" w:hAnsi="Arial" w:cs="Arial"/>
          <w:sz w:val="22"/>
          <w:szCs w:val="22"/>
          <w:lang w:bidi="en-US"/>
        </w:rPr>
        <w:t xml:space="preserve">, the design includes location blocks which </w:t>
      </w:r>
      <w:r w:rsidR="00E447E8" w:rsidRPr="007C136E">
        <w:rPr>
          <w:rFonts w:ascii="Arial" w:hAnsi="Arial" w:cs="Arial"/>
          <w:sz w:val="22"/>
          <w:szCs w:val="22"/>
          <w:lang w:bidi="en-US"/>
        </w:rPr>
        <w:t xml:space="preserve">are produced using a high impact nylon, that can withstand the heavy mass of the door assembly. These blocks also </w:t>
      </w:r>
      <w:r w:rsidR="000423ED" w:rsidRPr="007C136E">
        <w:rPr>
          <w:rFonts w:ascii="Arial" w:hAnsi="Arial" w:cs="Arial"/>
          <w:sz w:val="22"/>
          <w:szCs w:val="22"/>
          <w:lang w:bidi="en-US"/>
        </w:rPr>
        <w:t xml:space="preserve">create an error proof loading strategy of the door assembly to the trolley, to prevent damage to the door or harm to the user. </w:t>
      </w:r>
      <w:r w:rsidR="0049389D" w:rsidRPr="007C136E">
        <w:rPr>
          <w:rFonts w:ascii="Arial" w:hAnsi="Arial" w:cs="Arial"/>
          <w:sz w:val="22"/>
          <w:szCs w:val="22"/>
          <w:lang w:bidi="en-US"/>
        </w:rPr>
        <w:t>For ease of movement around the facility, the design features a handle and multi-directional castor wheels</w:t>
      </w:r>
      <w:r w:rsidR="00F03BFB" w:rsidRPr="007C136E">
        <w:rPr>
          <w:rFonts w:ascii="Arial" w:hAnsi="Arial" w:cs="Arial"/>
          <w:sz w:val="22"/>
          <w:szCs w:val="22"/>
          <w:lang w:bidi="en-US"/>
        </w:rPr>
        <w:t xml:space="preserve"> that will aid the technician in moving the trolley around the </w:t>
      </w:r>
      <w:r w:rsidR="000E6631">
        <w:rPr>
          <w:rFonts w:ascii="Arial" w:hAnsi="Arial" w:cs="Arial"/>
          <w:sz w:val="22"/>
          <w:szCs w:val="22"/>
          <w:lang w:bidi="en-US"/>
        </w:rPr>
        <w:t>production areas</w:t>
      </w:r>
      <w:r w:rsidR="00F03BFB" w:rsidRPr="007C136E">
        <w:rPr>
          <w:rFonts w:ascii="Arial" w:hAnsi="Arial" w:cs="Arial"/>
          <w:sz w:val="22"/>
          <w:szCs w:val="22"/>
          <w:lang w:bidi="en-US"/>
        </w:rPr>
        <w:t>.</w:t>
      </w:r>
      <w:r w:rsidR="00A453A2" w:rsidRPr="007C136E">
        <w:rPr>
          <w:rFonts w:ascii="Arial" w:hAnsi="Arial" w:cs="Arial"/>
          <w:sz w:val="22"/>
          <w:szCs w:val="22"/>
          <w:lang w:bidi="en-US"/>
        </w:rPr>
        <w:t xml:space="preserve"> To provide an ergonomic working </w:t>
      </w:r>
      <w:r w:rsidR="0039311D" w:rsidRPr="007C136E">
        <w:rPr>
          <w:rFonts w:ascii="Arial" w:hAnsi="Arial" w:cs="Arial"/>
          <w:sz w:val="22"/>
          <w:szCs w:val="22"/>
          <w:lang w:bidi="en-US"/>
        </w:rPr>
        <w:t xml:space="preserve">state for the sub-assembly of the door, </w:t>
      </w:r>
      <w:r w:rsidR="001F27A1" w:rsidRPr="007C136E">
        <w:rPr>
          <w:rFonts w:ascii="Arial" w:hAnsi="Arial" w:cs="Arial"/>
          <w:sz w:val="22"/>
          <w:szCs w:val="22"/>
          <w:lang w:bidi="en-US"/>
        </w:rPr>
        <w:t>the trolley orientates the door at a 30-degree angle</w:t>
      </w:r>
      <w:r w:rsidR="00825B0A" w:rsidRPr="007C136E">
        <w:rPr>
          <w:rFonts w:ascii="Arial" w:hAnsi="Arial" w:cs="Arial"/>
          <w:sz w:val="22"/>
          <w:szCs w:val="22"/>
          <w:lang w:bidi="en-US"/>
        </w:rPr>
        <w:t xml:space="preserve"> so that the operator will not be </w:t>
      </w:r>
      <w:r w:rsidR="00B175AF">
        <w:rPr>
          <w:rFonts w:ascii="Arial" w:hAnsi="Arial" w:cs="Arial"/>
          <w:sz w:val="22"/>
          <w:szCs w:val="22"/>
          <w:lang w:bidi="en-US"/>
        </w:rPr>
        <w:t>over-</w:t>
      </w:r>
      <w:r w:rsidR="00825B0A" w:rsidRPr="007C136E">
        <w:rPr>
          <w:rFonts w:ascii="Arial" w:hAnsi="Arial" w:cs="Arial"/>
          <w:sz w:val="22"/>
          <w:szCs w:val="22"/>
          <w:lang w:bidi="en-US"/>
        </w:rPr>
        <w:t xml:space="preserve">strained when working on </w:t>
      </w:r>
      <w:r w:rsidR="004F2CB3" w:rsidRPr="007C136E">
        <w:rPr>
          <w:rFonts w:ascii="Arial" w:hAnsi="Arial" w:cs="Arial"/>
          <w:sz w:val="22"/>
          <w:szCs w:val="22"/>
          <w:lang w:bidi="en-US"/>
        </w:rPr>
        <w:t>the assembly.</w:t>
      </w:r>
    </w:p>
    <w:p w14:paraId="6BBD89D3" w14:textId="77777777" w:rsidR="00946D97" w:rsidRPr="007C136E" w:rsidRDefault="00946D97" w:rsidP="00FB3F39">
      <w:pPr>
        <w:rPr>
          <w:rFonts w:ascii="Arial" w:hAnsi="Arial" w:cs="Arial"/>
          <w:sz w:val="22"/>
          <w:szCs w:val="22"/>
          <w:lang w:bidi="en-US"/>
        </w:rPr>
      </w:pPr>
    </w:p>
    <w:p w14:paraId="7A0B1DE1" w14:textId="4E055A62" w:rsidR="00DC3920" w:rsidRPr="007C136E" w:rsidRDefault="00710076" w:rsidP="00FB3F39">
      <w:pPr>
        <w:rPr>
          <w:rFonts w:ascii="Arial" w:hAnsi="Arial" w:cs="Arial"/>
          <w:sz w:val="22"/>
          <w:szCs w:val="22"/>
          <w:lang w:bidi="en-US"/>
        </w:rPr>
      </w:pPr>
      <w:r w:rsidRPr="007C136E">
        <w:rPr>
          <w:rFonts w:ascii="Arial" w:hAnsi="Arial" w:cs="Arial"/>
          <w:noProof/>
          <w:sz w:val="22"/>
          <w:szCs w:val="22"/>
        </w:rPr>
        <w:drawing>
          <wp:inline distT="0" distB="0" distL="0" distR="0" wp14:anchorId="3E6941E3" wp14:editId="11255B37">
            <wp:extent cx="5731510" cy="3354070"/>
            <wp:effectExtent l="19050" t="19050" r="21590" b="17780"/>
            <wp:docPr id="374999077" name="Picture 1" descr="A drawing of a car bod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999077" name="Picture 1" descr="A drawing of a car body&#10;&#10;AI-generated content may be incorrect."/>
                    <pic:cNvPicPr/>
                  </pic:nvPicPr>
                  <pic:blipFill>
                    <a:blip r:embed="rId31"/>
                    <a:stretch>
                      <a:fillRect/>
                    </a:stretch>
                  </pic:blipFill>
                  <pic:spPr>
                    <a:xfrm>
                      <a:off x="0" y="0"/>
                      <a:ext cx="5731510" cy="3354070"/>
                    </a:xfrm>
                    <a:prstGeom prst="rect">
                      <a:avLst/>
                    </a:prstGeom>
                    <a:ln w="12700">
                      <a:solidFill>
                        <a:schemeClr val="tx1"/>
                      </a:solidFill>
                    </a:ln>
                  </pic:spPr>
                </pic:pic>
              </a:graphicData>
            </a:graphic>
          </wp:inline>
        </w:drawing>
      </w:r>
    </w:p>
    <w:p w14:paraId="32BBEEC1" w14:textId="028A9B97" w:rsidR="00F03BFB" w:rsidRPr="007C136E" w:rsidRDefault="007E037F" w:rsidP="00F03BFB">
      <w:pPr>
        <w:jc w:val="center"/>
        <w:rPr>
          <w:rFonts w:ascii="Arial" w:hAnsi="Arial" w:cs="Arial"/>
          <w:noProof/>
          <w:sz w:val="22"/>
          <w:szCs w:val="22"/>
        </w:rPr>
      </w:pPr>
      <w:r w:rsidRPr="007C136E">
        <w:rPr>
          <w:rFonts w:ascii="Arial" w:hAnsi="Arial" w:cs="Arial"/>
          <w:b/>
          <w:bCs/>
          <w:sz w:val="22"/>
          <w:szCs w:val="22"/>
          <w:lang w:bidi="en-US"/>
        </w:rPr>
        <w:t>Figure 2</w:t>
      </w:r>
      <w:r w:rsidR="00DB654C">
        <w:rPr>
          <w:rFonts w:ascii="Arial" w:hAnsi="Arial" w:cs="Arial"/>
          <w:b/>
          <w:bCs/>
          <w:sz w:val="22"/>
          <w:szCs w:val="22"/>
          <w:lang w:bidi="en-US"/>
        </w:rPr>
        <w:t>1</w:t>
      </w:r>
      <w:r w:rsidRPr="007C136E">
        <w:rPr>
          <w:rFonts w:ascii="Arial" w:hAnsi="Arial" w:cs="Arial"/>
          <w:b/>
          <w:bCs/>
          <w:sz w:val="22"/>
          <w:szCs w:val="22"/>
          <w:lang w:bidi="en-US"/>
        </w:rPr>
        <w:t xml:space="preserve"> – Final </w:t>
      </w:r>
      <w:r w:rsidR="00C83E05" w:rsidRPr="007C136E">
        <w:rPr>
          <w:rFonts w:ascii="Arial" w:hAnsi="Arial" w:cs="Arial"/>
          <w:b/>
          <w:bCs/>
          <w:sz w:val="22"/>
          <w:szCs w:val="22"/>
          <w:lang w:bidi="en-US"/>
        </w:rPr>
        <w:t>D</w:t>
      </w:r>
      <w:r w:rsidRPr="007C136E">
        <w:rPr>
          <w:rFonts w:ascii="Arial" w:hAnsi="Arial" w:cs="Arial"/>
          <w:b/>
          <w:bCs/>
          <w:sz w:val="22"/>
          <w:szCs w:val="22"/>
          <w:lang w:bidi="en-US"/>
        </w:rPr>
        <w:t xml:space="preserve">esign of </w:t>
      </w:r>
      <w:r w:rsidR="00C83E05" w:rsidRPr="007C136E">
        <w:rPr>
          <w:rFonts w:ascii="Arial" w:hAnsi="Arial" w:cs="Arial"/>
          <w:b/>
          <w:bCs/>
          <w:sz w:val="22"/>
          <w:szCs w:val="22"/>
          <w:lang w:bidi="en-US"/>
        </w:rPr>
        <w:t>D</w:t>
      </w:r>
      <w:r w:rsidRPr="007C136E">
        <w:rPr>
          <w:rFonts w:ascii="Arial" w:hAnsi="Arial" w:cs="Arial"/>
          <w:b/>
          <w:bCs/>
          <w:sz w:val="22"/>
          <w:szCs w:val="22"/>
          <w:lang w:bidi="en-US"/>
        </w:rPr>
        <w:t xml:space="preserve">oor </w:t>
      </w:r>
      <w:r w:rsidR="00C83E05" w:rsidRPr="007C136E">
        <w:rPr>
          <w:rFonts w:ascii="Arial" w:hAnsi="Arial" w:cs="Arial"/>
          <w:b/>
          <w:bCs/>
          <w:sz w:val="22"/>
          <w:szCs w:val="22"/>
          <w:lang w:bidi="en-US"/>
        </w:rPr>
        <w:t>A</w:t>
      </w:r>
      <w:r w:rsidRPr="007C136E">
        <w:rPr>
          <w:rFonts w:ascii="Arial" w:hAnsi="Arial" w:cs="Arial"/>
          <w:b/>
          <w:bCs/>
          <w:sz w:val="22"/>
          <w:szCs w:val="22"/>
          <w:lang w:bidi="en-US"/>
        </w:rPr>
        <w:t xml:space="preserve">ssembly </w:t>
      </w:r>
      <w:r w:rsidR="00C83E05" w:rsidRPr="007C136E">
        <w:rPr>
          <w:rFonts w:ascii="Arial" w:hAnsi="Arial" w:cs="Arial"/>
          <w:b/>
          <w:bCs/>
          <w:sz w:val="22"/>
          <w:szCs w:val="22"/>
          <w:lang w:bidi="en-US"/>
        </w:rPr>
        <w:t>T</w:t>
      </w:r>
      <w:r w:rsidRPr="007C136E">
        <w:rPr>
          <w:rFonts w:ascii="Arial" w:hAnsi="Arial" w:cs="Arial"/>
          <w:b/>
          <w:bCs/>
          <w:sz w:val="22"/>
          <w:szCs w:val="22"/>
          <w:lang w:bidi="en-US"/>
        </w:rPr>
        <w:t>rolley. (Expert Technologies Group (2024))</w:t>
      </w:r>
      <w:r w:rsidRPr="007C136E">
        <w:rPr>
          <w:rFonts w:ascii="Arial" w:hAnsi="Arial" w:cs="Arial"/>
          <w:noProof/>
          <w:sz w:val="22"/>
          <w:szCs w:val="22"/>
        </w:rPr>
        <w:t xml:space="preserve"> </w:t>
      </w:r>
    </w:p>
    <w:p w14:paraId="693B0866" w14:textId="77777777" w:rsidR="00413EA3" w:rsidRPr="007C136E" w:rsidRDefault="00413EA3" w:rsidP="00F03BFB">
      <w:pPr>
        <w:jc w:val="center"/>
        <w:rPr>
          <w:rFonts w:ascii="Arial" w:hAnsi="Arial" w:cs="Arial"/>
          <w:b/>
          <w:bCs/>
          <w:sz w:val="22"/>
          <w:szCs w:val="22"/>
          <w:lang w:bidi="en-US"/>
        </w:rPr>
      </w:pPr>
    </w:p>
    <w:p w14:paraId="4B4C9AC5" w14:textId="2C50D513" w:rsidR="004369AC" w:rsidRPr="007C136E" w:rsidRDefault="002C16F7" w:rsidP="00FB3F39">
      <w:pPr>
        <w:rPr>
          <w:rFonts w:ascii="Arial" w:hAnsi="Arial" w:cs="Arial"/>
          <w:sz w:val="22"/>
          <w:szCs w:val="22"/>
          <w:lang w:bidi="en-US"/>
        </w:rPr>
      </w:pPr>
      <w:r w:rsidRPr="007C136E">
        <w:rPr>
          <w:rFonts w:ascii="Arial" w:hAnsi="Arial" w:cs="Arial"/>
          <w:sz w:val="22"/>
          <w:szCs w:val="22"/>
          <w:lang w:bidi="en-US"/>
        </w:rPr>
        <w:t xml:space="preserve">From the development of the MFMEA and DRA for the door trolley, </w:t>
      </w:r>
      <w:r w:rsidR="004A775D" w:rsidRPr="007C136E">
        <w:rPr>
          <w:rFonts w:ascii="Arial" w:hAnsi="Arial" w:cs="Arial"/>
          <w:sz w:val="22"/>
          <w:szCs w:val="22"/>
          <w:lang w:bidi="en-US"/>
        </w:rPr>
        <w:t xml:space="preserve">an additional safety feature was required to </w:t>
      </w:r>
      <w:r w:rsidR="00B00DFD" w:rsidRPr="007C136E">
        <w:rPr>
          <w:rFonts w:ascii="Arial" w:hAnsi="Arial" w:cs="Arial"/>
          <w:sz w:val="22"/>
          <w:szCs w:val="22"/>
          <w:lang w:bidi="en-US"/>
        </w:rPr>
        <w:t xml:space="preserve">eliminate the potential for disengagement of the door from the trolley. This has been </w:t>
      </w:r>
      <w:r w:rsidR="00EC0167" w:rsidRPr="007C136E">
        <w:rPr>
          <w:rFonts w:ascii="Arial" w:hAnsi="Arial" w:cs="Arial"/>
          <w:sz w:val="22"/>
          <w:szCs w:val="22"/>
          <w:lang w:bidi="en-US"/>
        </w:rPr>
        <w:t xml:space="preserve">achieved through the introduction of a safety pin that locks each clamping mechanism of the trolley, </w:t>
      </w:r>
      <w:r w:rsidR="00B51DDA" w:rsidRPr="007C136E">
        <w:rPr>
          <w:rFonts w:ascii="Arial" w:hAnsi="Arial" w:cs="Arial"/>
          <w:sz w:val="22"/>
          <w:szCs w:val="22"/>
          <w:lang w:bidi="en-US"/>
        </w:rPr>
        <w:t>highlighted by Figure 2</w:t>
      </w:r>
      <w:r w:rsidR="00DB654C">
        <w:rPr>
          <w:rFonts w:ascii="Arial" w:hAnsi="Arial" w:cs="Arial"/>
          <w:sz w:val="22"/>
          <w:szCs w:val="22"/>
          <w:lang w:bidi="en-US"/>
        </w:rPr>
        <w:t>2</w:t>
      </w:r>
      <w:r w:rsidR="00B51DDA" w:rsidRPr="007C136E">
        <w:rPr>
          <w:rFonts w:ascii="Arial" w:hAnsi="Arial" w:cs="Arial"/>
          <w:sz w:val="22"/>
          <w:szCs w:val="22"/>
          <w:lang w:bidi="en-US"/>
        </w:rPr>
        <w:t>.</w:t>
      </w:r>
      <w:r w:rsidR="002C06A4" w:rsidRPr="007C136E">
        <w:rPr>
          <w:rFonts w:ascii="Arial" w:hAnsi="Arial" w:cs="Arial"/>
          <w:sz w:val="22"/>
          <w:szCs w:val="22"/>
          <w:lang w:bidi="en-US"/>
        </w:rPr>
        <w:t xml:space="preserve"> One of the locking mechanisms locates to the door hinge, while the other locates to the door latch striker</w:t>
      </w:r>
      <w:r w:rsidR="008A67F0" w:rsidRPr="007C136E">
        <w:rPr>
          <w:rFonts w:ascii="Arial" w:hAnsi="Arial" w:cs="Arial"/>
          <w:sz w:val="22"/>
          <w:szCs w:val="22"/>
          <w:lang w:bidi="en-US"/>
        </w:rPr>
        <w:t xml:space="preserve">. This method of retention </w:t>
      </w:r>
      <w:r w:rsidR="008A67F0" w:rsidRPr="007C136E">
        <w:rPr>
          <w:rFonts w:ascii="Arial" w:hAnsi="Arial" w:cs="Arial"/>
          <w:sz w:val="22"/>
          <w:szCs w:val="22"/>
          <w:lang w:bidi="en-US"/>
        </w:rPr>
        <w:lastRenderedPageBreak/>
        <w:t xml:space="preserve">will ensure that the door assembly can be </w:t>
      </w:r>
      <w:r w:rsidR="006051EE" w:rsidRPr="007C136E">
        <w:rPr>
          <w:rFonts w:ascii="Arial" w:hAnsi="Arial" w:cs="Arial"/>
          <w:sz w:val="22"/>
          <w:szCs w:val="22"/>
          <w:lang w:bidi="en-US"/>
        </w:rPr>
        <w:t xml:space="preserve">secure for </w:t>
      </w:r>
      <w:r w:rsidR="00A453A2" w:rsidRPr="007C136E">
        <w:rPr>
          <w:rFonts w:ascii="Arial" w:hAnsi="Arial" w:cs="Arial"/>
          <w:sz w:val="22"/>
          <w:szCs w:val="22"/>
          <w:lang w:bidi="en-US"/>
        </w:rPr>
        <w:t xml:space="preserve">safe </w:t>
      </w:r>
      <w:r w:rsidR="006051EE" w:rsidRPr="007C136E">
        <w:rPr>
          <w:rFonts w:ascii="Arial" w:hAnsi="Arial" w:cs="Arial"/>
          <w:sz w:val="22"/>
          <w:szCs w:val="22"/>
          <w:lang w:bidi="en-US"/>
        </w:rPr>
        <w:t>transfer and build-up</w:t>
      </w:r>
      <w:r w:rsidR="00A866F9" w:rsidRPr="007C136E">
        <w:rPr>
          <w:rFonts w:ascii="Arial" w:hAnsi="Arial" w:cs="Arial"/>
          <w:sz w:val="22"/>
          <w:szCs w:val="22"/>
          <w:lang w:bidi="en-US"/>
        </w:rPr>
        <w:t>, while preventing damage to the carbon and painted surfaces.</w:t>
      </w:r>
    </w:p>
    <w:p w14:paraId="52EA070D" w14:textId="77777777" w:rsidR="00946D97" w:rsidRPr="007C136E" w:rsidRDefault="00946D97" w:rsidP="00FB3F39">
      <w:pPr>
        <w:rPr>
          <w:rFonts w:ascii="Arial" w:hAnsi="Arial" w:cs="Arial"/>
          <w:sz w:val="22"/>
          <w:szCs w:val="22"/>
          <w:lang w:bidi="en-US"/>
        </w:rPr>
      </w:pPr>
    </w:p>
    <w:p w14:paraId="414D322B" w14:textId="0B322A77" w:rsidR="001D4004" w:rsidRPr="007C136E" w:rsidRDefault="001D4004" w:rsidP="00657BDD">
      <w:pPr>
        <w:jc w:val="center"/>
        <w:rPr>
          <w:rFonts w:ascii="Arial" w:hAnsi="Arial" w:cs="Arial"/>
          <w:sz w:val="22"/>
          <w:szCs w:val="22"/>
          <w:lang w:bidi="en-US"/>
        </w:rPr>
      </w:pPr>
      <w:r w:rsidRPr="007C136E">
        <w:rPr>
          <w:rFonts w:ascii="Arial" w:hAnsi="Arial" w:cs="Arial"/>
          <w:noProof/>
          <w:sz w:val="22"/>
          <w:szCs w:val="22"/>
        </w:rPr>
        <w:drawing>
          <wp:inline distT="0" distB="0" distL="0" distR="0" wp14:anchorId="1E93C204" wp14:editId="1DF84E65">
            <wp:extent cx="5538912" cy="2661451"/>
            <wp:effectExtent l="19050" t="19050" r="24130" b="24765"/>
            <wp:docPr id="1852606566" name="Picture 1" descr="A blue and white drawing of a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606566" name="Picture 1" descr="A blue and white drawing of a blue object&#10;&#10;AI-generated content may be incorrect."/>
                    <pic:cNvPicPr/>
                  </pic:nvPicPr>
                  <pic:blipFill>
                    <a:blip r:embed="rId32"/>
                    <a:stretch>
                      <a:fillRect/>
                    </a:stretch>
                  </pic:blipFill>
                  <pic:spPr>
                    <a:xfrm>
                      <a:off x="0" y="0"/>
                      <a:ext cx="5571454" cy="2677087"/>
                    </a:xfrm>
                    <a:prstGeom prst="rect">
                      <a:avLst/>
                    </a:prstGeom>
                    <a:ln w="12700">
                      <a:solidFill>
                        <a:schemeClr val="tx1"/>
                      </a:solidFill>
                    </a:ln>
                  </pic:spPr>
                </pic:pic>
              </a:graphicData>
            </a:graphic>
          </wp:inline>
        </w:drawing>
      </w:r>
    </w:p>
    <w:p w14:paraId="68C28000" w14:textId="2501B43A" w:rsidR="00A64989" w:rsidRPr="007C136E" w:rsidRDefault="00B51DDA" w:rsidP="004A0070">
      <w:pPr>
        <w:jc w:val="center"/>
        <w:rPr>
          <w:rFonts w:ascii="Arial" w:hAnsi="Arial" w:cs="Arial"/>
          <w:noProof/>
          <w:sz w:val="22"/>
          <w:szCs w:val="22"/>
        </w:rPr>
      </w:pPr>
      <w:r w:rsidRPr="007C136E">
        <w:rPr>
          <w:rFonts w:ascii="Arial" w:hAnsi="Arial" w:cs="Arial"/>
          <w:b/>
          <w:bCs/>
          <w:sz w:val="22"/>
          <w:szCs w:val="22"/>
          <w:lang w:bidi="en-US"/>
        </w:rPr>
        <w:t>Figure 2</w:t>
      </w:r>
      <w:r w:rsidR="00DB654C">
        <w:rPr>
          <w:rFonts w:ascii="Arial" w:hAnsi="Arial" w:cs="Arial"/>
          <w:b/>
          <w:bCs/>
          <w:sz w:val="22"/>
          <w:szCs w:val="22"/>
          <w:lang w:bidi="en-US"/>
        </w:rPr>
        <w:t>2</w:t>
      </w:r>
      <w:r w:rsidRPr="007C136E">
        <w:rPr>
          <w:rFonts w:ascii="Arial" w:hAnsi="Arial" w:cs="Arial"/>
          <w:b/>
          <w:bCs/>
          <w:sz w:val="22"/>
          <w:szCs w:val="22"/>
          <w:lang w:bidi="en-US"/>
        </w:rPr>
        <w:t xml:space="preserve"> – Final </w:t>
      </w:r>
      <w:r w:rsidR="00C83E05" w:rsidRPr="007C136E">
        <w:rPr>
          <w:rFonts w:ascii="Arial" w:hAnsi="Arial" w:cs="Arial"/>
          <w:b/>
          <w:bCs/>
          <w:sz w:val="22"/>
          <w:szCs w:val="22"/>
          <w:lang w:bidi="en-US"/>
        </w:rPr>
        <w:t>D</w:t>
      </w:r>
      <w:r w:rsidRPr="007C136E">
        <w:rPr>
          <w:rFonts w:ascii="Arial" w:hAnsi="Arial" w:cs="Arial"/>
          <w:b/>
          <w:bCs/>
          <w:sz w:val="22"/>
          <w:szCs w:val="22"/>
          <w:lang w:bidi="en-US"/>
        </w:rPr>
        <w:t xml:space="preserve">esign of </w:t>
      </w:r>
      <w:r w:rsidR="00C83E05" w:rsidRPr="007C136E">
        <w:rPr>
          <w:rFonts w:ascii="Arial" w:hAnsi="Arial" w:cs="Arial"/>
          <w:b/>
          <w:bCs/>
          <w:sz w:val="22"/>
          <w:szCs w:val="22"/>
          <w:lang w:bidi="en-US"/>
        </w:rPr>
        <w:t>D</w:t>
      </w:r>
      <w:r w:rsidRPr="007C136E">
        <w:rPr>
          <w:rFonts w:ascii="Arial" w:hAnsi="Arial" w:cs="Arial"/>
          <w:b/>
          <w:bCs/>
          <w:sz w:val="22"/>
          <w:szCs w:val="22"/>
          <w:lang w:bidi="en-US"/>
        </w:rPr>
        <w:t xml:space="preserve">oor </w:t>
      </w:r>
      <w:r w:rsidR="00C83E05" w:rsidRPr="007C136E">
        <w:rPr>
          <w:rFonts w:ascii="Arial" w:hAnsi="Arial" w:cs="Arial"/>
          <w:b/>
          <w:bCs/>
          <w:sz w:val="22"/>
          <w:szCs w:val="22"/>
          <w:lang w:bidi="en-US"/>
        </w:rPr>
        <w:t>A</w:t>
      </w:r>
      <w:r w:rsidRPr="007C136E">
        <w:rPr>
          <w:rFonts w:ascii="Arial" w:hAnsi="Arial" w:cs="Arial"/>
          <w:b/>
          <w:bCs/>
          <w:sz w:val="22"/>
          <w:szCs w:val="22"/>
          <w:lang w:bidi="en-US"/>
        </w:rPr>
        <w:t xml:space="preserve">ssembly </w:t>
      </w:r>
      <w:r w:rsidR="00C83E05" w:rsidRPr="007C136E">
        <w:rPr>
          <w:rFonts w:ascii="Arial" w:hAnsi="Arial" w:cs="Arial"/>
          <w:b/>
          <w:bCs/>
          <w:sz w:val="22"/>
          <w:szCs w:val="22"/>
          <w:lang w:bidi="en-US"/>
        </w:rPr>
        <w:t>T</w:t>
      </w:r>
      <w:r w:rsidRPr="007C136E">
        <w:rPr>
          <w:rFonts w:ascii="Arial" w:hAnsi="Arial" w:cs="Arial"/>
          <w:b/>
          <w:bCs/>
          <w:sz w:val="22"/>
          <w:szCs w:val="22"/>
          <w:lang w:bidi="en-US"/>
        </w:rPr>
        <w:t xml:space="preserve">rolley </w:t>
      </w:r>
      <w:r w:rsidR="00C83E05" w:rsidRPr="007C136E">
        <w:rPr>
          <w:rFonts w:ascii="Arial" w:hAnsi="Arial" w:cs="Arial"/>
          <w:b/>
          <w:bCs/>
          <w:sz w:val="22"/>
          <w:szCs w:val="22"/>
          <w:lang w:bidi="en-US"/>
        </w:rPr>
        <w:t>L</w:t>
      </w:r>
      <w:r w:rsidRPr="007C136E">
        <w:rPr>
          <w:rFonts w:ascii="Arial" w:hAnsi="Arial" w:cs="Arial"/>
          <w:b/>
          <w:bCs/>
          <w:sz w:val="22"/>
          <w:szCs w:val="22"/>
          <w:lang w:bidi="en-US"/>
        </w:rPr>
        <w:t xml:space="preserve">ocking </w:t>
      </w:r>
      <w:r w:rsidR="00C83E05" w:rsidRPr="007C136E">
        <w:rPr>
          <w:rFonts w:ascii="Arial" w:hAnsi="Arial" w:cs="Arial"/>
          <w:b/>
          <w:bCs/>
          <w:sz w:val="22"/>
          <w:szCs w:val="22"/>
          <w:lang w:bidi="en-US"/>
        </w:rPr>
        <w:t>M</w:t>
      </w:r>
      <w:r w:rsidRPr="007C136E">
        <w:rPr>
          <w:rFonts w:ascii="Arial" w:hAnsi="Arial" w:cs="Arial"/>
          <w:b/>
          <w:bCs/>
          <w:sz w:val="22"/>
          <w:szCs w:val="22"/>
          <w:lang w:bidi="en-US"/>
        </w:rPr>
        <w:t>echanisms. (Expert Technologies Group (2024))</w:t>
      </w:r>
      <w:r w:rsidRPr="007C136E">
        <w:rPr>
          <w:rFonts w:ascii="Arial" w:hAnsi="Arial" w:cs="Arial"/>
          <w:noProof/>
          <w:sz w:val="22"/>
          <w:szCs w:val="22"/>
        </w:rPr>
        <w:t xml:space="preserve"> </w:t>
      </w:r>
    </w:p>
    <w:p w14:paraId="4D0ECFB5" w14:textId="77777777" w:rsidR="004712DE" w:rsidRPr="007C136E" w:rsidRDefault="004712DE" w:rsidP="004A0070">
      <w:pPr>
        <w:jc w:val="center"/>
        <w:rPr>
          <w:rFonts w:ascii="Arial" w:hAnsi="Arial" w:cs="Arial"/>
          <w:noProof/>
          <w:sz w:val="22"/>
          <w:szCs w:val="22"/>
        </w:rPr>
      </w:pPr>
    </w:p>
    <w:p w14:paraId="33B6D713" w14:textId="3ED3682C" w:rsidR="00A64989" w:rsidRPr="007C136E" w:rsidRDefault="00E123C0" w:rsidP="00084157">
      <w:pPr>
        <w:rPr>
          <w:rFonts w:ascii="Arial" w:hAnsi="Arial" w:cs="Arial"/>
          <w:noProof/>
          <w:sz w:val="22"/>
          <w:szCs w:val="22"/>
        </w:rPr>
      </w:pPr>
      <w:r w:rsidRPr="007C136E">
        <w:rPr>
          <w:rFonts w:ascii="Arial" w:hAnsi="Arial" w:cs="Arial"/>
          <w:noProof/>
          <w:sz w:val="22"/>
          <w:szCs w:val="22"/>
        </w:rPr>
        <w:t xml:space="preserve">The door trolley also </w:t>
      </w:r>
      <w:r w:rsidR="00084157" w:rsidRPr="007C136E">
        <w:rPr>
          <w:rFonts w:ascii="Arial" w:hAnsi="Arial" w:cs="Arial"/>
          <w:noProof/>
          <w:sz w:val="22"/>
          <w:szCs w:val="22"/>
        </w:rPr>
        <w:t>give sufficient space for the use of the fitment assistor</w:t>
      </w:r>
      <w:r w:rsidR="004A0070" w:rsidRPr="007C136E">
        <w:rPr>
          <w:rFonts w:ascii="Arial" w:hAnsi="Arial" w:cs="Arial"/>
          <w:noProof/>
          <w:sz w:val="22"/>
          <w:szCs w:val="22"/>
        </w:rPr>
        <w:t xml:space="preserve">, </w:t>
      </w:r>
      <w:r w:rsidR="00966CD7" w:rsidRPr="007C136E">
        <w:rPr>
          <w:rFonts w:ascii="Arial" w:hAnsi="Arial" w:cs="Arial"/>
          <w:noProof/>
          <w:sz w:val="22"/>
          <w:szCs w:val="22"/>
        </w:rPr>
        <w:t>the final design of the assistor features four suction cups that</w:t>
      </w:r>
      <w:r w:rsidR="00D57D9B" w:rsidRPr="007C136E">
        <w:rPr>
          <w:rFonts w:ascii="Arial" w:hAnsi="Arial" w:cs="Arial"/>
          <w:noProof/>
          <w:sz w:val="22"/>
          <w:szCs w:val="22"/>
        </w:rPr>
        <w:t xml:space="preserve"> grip the door with a supporting location block that can hold a maximum mass of 50kg</w:t>
      </w:r>
      <w:r w:rsidR="00B31F3C" w:rsidRPr="007C136E">
        <w:rPr>
          <w:rFonts w:ascii="Arial" w:hAnsi="Arial" w:cs="Arial"/>
          <w:noProof/>
          <w:sz w:val="22"/>
          <w:szCs w:val="22"/>
        </w:rPr>
        <w:t>, shown by Figure 2</w:t>
      </w:r>
      <w:r w:rsidR="00DB654C">
        <w:rPr>
          <w:rFonts w:ascii="Arial" w:hAnsi="Arial" w:cs="Arial"/>
          <w:noProof/>
          <w:sz w:val="22"/>
          <w:szCs w:val="22"/>
        </w:rPr>
        <w:t>3</w:t>
      </w:r>
      <w:r w:rsidR="00D57D9B" w:rsidRPr="007C136E">
        <w:rPr>
          <w:rFonts w:ascii="Arial" w:hAnsi="Arial" w:cs="Arial"/>
          <w:noProof/>
          <w:sz w:val="22"/>
          <w:szCs w:val="22"/>
        </w:rPr>
        <w:t xml:space="preserve">. To error proof the </w:t>
      </w:r>
      <w:r w:rsidR="000C14E5" w:rsidRPr="007C136E">
        <w:rPr>
          <w:rFonts w:ascii="Arial" w:hAnsi="Arial" w:cs="Arial"/>
          <w:noProof/>
          <w:sz w:val="22"/>
          <w:szCs w:val="22"/>
        </w:rPr>
        <w:t xml:space="preserve">obtaining process of the door, a location pin is placed </w:t>
      </w:r>
      <w:r w:rsidR="00D661C0" w:rsidRPr="007C136E">
        <w:rPr>
          <w:rFonts w:ascii="Arial" w:hAnsi="Arial" w:cs="Arial"/>
          <w:noProof/>
          <w:sz w:val="22"/>
          <w:szCs w:val="22"/>
        </w:rPr>
        <w:t>on the side of the door</w:t>
      </w:r>
      <w:r w:rsidR="00E126E9" w:rsidRPr="007C136E">
        <w:rPr>
          <w:rFonts w:ascii="Arial" w:hAnsi="Arial" w:cs="Arial"/>
          <w:noProof/>
          <w:sz w:val="22"/>
          <w:szCs w:val="22"/>
        </w:rPr>
        <w:t xml:space="preserve"> ap</w:t>
      </w:r>
      <w:r w:rsidR="00D661C0" w:rsidRPr="007C136E">
        <w:rPr>
          <w:rFonts w:ascii="Arial" w:hAnsi="Arial" w:cs="Arial"/>
          <w:noProof/>
          <w:sz w:val="22"/>
          <w:szCs w:val="22"/>
        </w:rPr>
        <w:t>plique panel</w:t>
      </w:r>
      <w:r w:rsidR="00E126E9" w:rsidRPr="007C136E">
        <w:rPr>
          <w:rFonts w:ascii="Arial" w:hAnsi="Arial" w:cs="Arial"/>
          <w:noProof/>
          <w:sz w:val="22"/>
          <w:szCs w:val="22"/>
        </w:rPr>
        <w:t xml:space="preserve"> </w:t>
      </w:r>
      <w:r w:rsidR="00075483" w:rsidRPr="007C136E">
        <w:rPr>
          <w:rFonts w:ascii="Arial" w:hAnsi="Arial" w:cs="Arial"/>
          <w:noProof/>
          <w:sz w:val="22"/>
          <w:szCs w:val="22"/>
        </w:rPr>
        <w:t>to prevent misalignment of the assistor</w:t>
      </w:r>
      <w:r w:rsidR="004712DE" w:rsidRPr="007C136E">
        <w:rPr>
          <w:rFonts w:ascii="Arial" w:hAnsi="Arial" w:cs="Arial"/>
          <w:noProof/>
          <w:sz w:val="22"/>
          <w:szCs w:val="22"/>
        </w:rPr>
        <w:t xml:space="preserve"> which is critical to quality and safety of the process.</w:t>
      </w:r>
      <w:r w:rsidR="00473420" w:rsidRPr="007C136E">
        <w:rPr>
          <w:rFonts w:ascii="Arial" w:hAnsi="Arial" w:cs="Arial"/>
          <w:noProof/>
          <w:sz w:val="22"/>
          <w:szCs w:val="22"/>
        </w:rPr>
        <w:t xml:space="preserve"> The technician operates the assistor with the use of the control panel,</w:t>
      </w:r>
      <w:r w:rsidR="00C85155" w:rsidRPr="007C136E">
        <w:rPr>
          <w:rFonts w:ascii="Arial" w:hAnsi="Arial" w:cs="Arial"/>
          <w:noProof/>
          <w:sz w:val="22"/>
          <w:szCs w:val="22"/>
        </w:rPr>
        <w:t xml:space="preserve"> this has numerous functions that allows rotation, grip, release and locks to maniuplate the door assembly safely and with ease</w:t>
      </w:r>
      <w:r w:rsidR="0038724C" w:rsidRPr="007C136E">
        <w:rPr>
          <w:rFonts w:ascii="Arial" w:hAnsi="Arial" w:cs="Arial"/>
          <w:noProof/>
          <w:sz w:val="22"/>
          <w:szCs w:val="22"/>
        </w:rPr>
        <w:t>. The control panel also has handles so that the technician can mani</w:t>
      </w:r>
      <w:r w:rsidR="00EF0E9E" w:rsidRPr="007C136E">
        <w:rPr>
          <w:rFonts w:ascii="Arial" w:hAnsi="Arial" w:cs="Arial"/>
          <w:noProof/>
          <w:sz w:val="22"/>
          <w:szCs w:val="22"/>
        </w:rPr>
        <w:t>pulate the door easily with full control of each movement required for the fitment of the assembly.</w:t>
      </w:r>
    </w:p>
    <w:p w14:paraId="6BAA5B25" w14:textId="77777777" w:rsidR="00B31F3C" w:rsidRPr="007C136E" w:rsidRDefault="00B31F3C" w:rsidP="00084157">
      <w:pPr>
        <w:rPr>
          <w:rFonts w:ascii="Arial" w:hAnsi="Arial" w:cs="Arial"/>
          <w:noProof/>
          <w:sz w:val="22"/>
          <w:szCs w:val="22"/>
        </w:rPr>
      </w:pPr>
    </w:p>
    <w:p w14:paraId="059CF590" w14:textId="4D3B3C6F" w:rsidR="008D5A53" w:rsidRPr="007C136E" w:rsidRDefault="008934E8" w:rsidP="00657BDD">
      <w:pPr>
        <w:jc w:val="center"/>
        <w:rPr>
          <w:rFonts w:ascii="Arial" w:hAnsi="Arial" w:cs="Arial"/>
          <w:sz w:val="22"/>
          <w:szCs w:val="22"/>
          <w:lang w:bidi="en-US"/>
        </w:rPr>
      </w:pPr>
      <w:r w:rsidRPr="007C136E">
        <w:rPr>
          <w:rFonts w:ascii="Arial" w:hAnsi="Arial" w:cs="Arial"/>
          <w:noProof/>
          <w:sz w:val="22"/>
          <w:szCs w:val="22"/>
        </w:rPr>
        <w:lastRenderedPageBreak/>
        <w:drawing>
          <wp:inline distT="0" distB="0" distL="0" distR="0" wp14:anchorId="748A5918" wp14:editId="0E204221">
            <wp:extent cx="4878563" cy="2835468"/>
            <wp:effectExtent l="19050" t="19050" r="17780" b="22225"/>
            <wp:docPr id="24115927" name="Picture 1" descr="A drawing of a car bod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15927" name="Picture 1" descr="A drawing of a car body&#10;&#10;AI-generated content may be incorrect."/>
                    <pic:cNvPicPr/>
                  </pic:nvPicPr>
                  <pic:blipFill>
                    <a:blip r:embed="rId33"/>
                    <a:stretch>
                      <a:fillRect/>
                    </a:stretch>
                  </pic:blipFill>
                  <pic:spPr>
                    <a:xfrm>
                      <a:off x="0" y="0"/>
                      <a:ext cx="4882051" cy="2837495"/>
                    </a:xfrm>
                    <a:prstGeom prst="rect">
                      <a:avLst/>
                    </a:prstGeom>
                    <a:ln w="12700">
                      <a:solidFill>
                        <a:schemeClr val="tx1"/>
                      </a:solidFill>
                    </a:ln>
                  </pic:spPr>
                </pic:pic>
              </a:graphicData>
            </a:graphic>
          </wp:inline>
        </w:drawing>
      </w:r>
    </w:p>
    <w:p w14:paraId="0EA6409E" w14:textId="5498FBE2" w:rsidR="00C655CB" w:rsidRPr="007C136E" w:rsidRDefault="00921BDF" w:rsidP="0052021A">
      <w:pPr>
        <w:jc w:val="center"/>
        <w:rPr>
          <w:rFonts w:ascii="Arial" w:hAnsi="Arial" w:cs="Arial"/>
          <w:noProof/>
          <w:sz w:val="22"/>
          <w:szCs w:val="22"/>
        </w:rPr>
      </w:pPr>
      <w:r w:rsidRPr="007C136E">
        <w:rPr>
          <w:rFonts w:ascii="Arial" w:hAnsi="Arial" w:cs="Arial"/>
          <w:b/>
          <w:bCs/>
          <w:sz w:val="22"/>
          <w:szCs w:val="22"/>
          <w:lang w:bidi="en-US"/>
        </w:rPr>
        <w:t>Figure 2</w:t>
      </w:r>
      <w:r w:rsidR="00DB654C">
        <w:rPr>
          <w:rFonts w:ascii="Arial" w:hAnsi="Arial" w:cs="Arial"/>
          <w:b/>
          <w:bCs/>
          <w:sz w:val="22"/>
          <w:szCs w:val="22"/>
          <w:lang w:bidi="en-US"/>
        </w:rPr>
        <w:t>3</w:t>
      </w:r>
      <w:r w:rsidRPr="007C136E">
        <w:rPr>
          <w:rFonts w:ascii="Arial" w:hAnsi="Arial" w:cs="Arial"/>
          <w:b/>
          <w:bCs/>
          <w:sz w:val="22"/>
          <w:szCs w:val="22"/>
          <w:lang w:bidi="en-US"/>
        </w:rPr>
        <w:t xml:space="preserve"> – Final </w:t>
      </w:r>
      <w:r w:rsidR="00C83E05" w:rsidRPr="007C136E">
        <w:rPr>
          <w:rFonts w:ascii="Arial" w:hAnsi="Arial" w:cs="Arial"/>
          <w:b/>
          <w:bCs/>
          <w:sz w:val="22"/>
          <w:szCs w:val="22"/>
          <w:lang w:bidi="en-US"/>
        </w:rPr>
        <w:t>D</w:t>
      </w:r>
      <w:r w:rsidRPr="007C136E">
        <w:rPr>
          <w:rFonts w:ascii="Arial" w:hAnsi="Arial" w:cs="Arial"/>
          <w:b/>
          <w:bCs/>
          <w:sz w:val="22"/>
          <w:szCs w:val="22"/>
          <w:lang w:bidi="en-US"/>
        </w:rPr>
        <w:t xml:space="preserve">esign of </w:t>
      </w:r>
      <w:r w:rsidR="00C83E05" w:rsidRPr="007C136E">
        <w:rPr>
          <w:rFonts w:ascii="Arial" w:hAnsi="Arial" w:cs="Arial"/>
          <w:b/>
          <w:bCs/>
          <w:sz w:val="22"/>
          <w:szCs w:val="22"/>
          <w:lang w:bidi="en-US"/>
        </w:rPr>
        <w:t>D</w:t>
      </w:r>
      <w:r w:rsidRPr="007C136E">
        <w:rPr>
          <w:rFonts w:ascii="Arial" w:hAnsi="Arial" w:cs="Arial"/>
          <w:b/>
          <w:bCs/>
          <w:sz w:val="22"/>
          <w:szCs w:val="22"/>
          <w:lang w:bidi="en-US"/>
        </w:rPr>
        <w:t xml:space="preserve">oor </w:t>
      </w:r>
      <w:r w:rsidR="00C83E05" w:rsidRPr="007C136E">
        <w:rPr>
          <w:rFonts w:ascii="Arial" w:hAnsi="Arial" w:cs="Arial"/>
          <w:b/>
          <w:bCs/>
          <w:sz w:val="22"/>
          <w:szCs w:val="22"/>
          <w:lang w:bidi="en-US"/>
        </w:rPr>
        <w:t>F</w:t>
      </w:r>
      <w:r w:rsidRPr="007C136E">
        <w:rPr>
          <w:rFonts w:ascii="Arial" w:hAnsi="Arial" w:cs="Arial"/>
          <w:b/>
          <w:bCs/>
          <w:sz w:val="22"/>
          <w:szCs w:val="22"/>
          <w:lang w:bidi="en-US"/>
        </w:rPr>
        <w:t xml:space="preserve">itment </w:t>
      </w:r>
      <w:r w:rsidR="00C83E05" w:rsidRPr="007C136E">
        <w:rPr>
          <w:rFonts w:ascii="Arial" w:hAnsi="Arial" w:cs="Arial"/>
          <w:b/>
          <w:bCs/>
          <w:sz w:val="22"/>
          <w:szCs w:val="22"/>
          <w:lang w:bidi="en-US"/>
        </w:rPr>
        <w:t>A</w:t>
      </w:r>
      <w:r w:rsidRPr="007C136E">
        <w:rPr>
          <w:rFonts w:ascii="Arial" w:hAnsi="Arial" w:cs="Arial"/>
          <w:b/>
          <w:bCs/>
          <w:sz w:val="22"/>
          <w:szCs w:val="22"/>
          <w:lang w:bidi="en-US"/>
        </w:rPr>
        <w:t>ssistor. (DALMEC (2024))</w:t>
      </w:r>
      <w:r w:rsidRPr="007C136E">
        <w:rPr>
          <w:rFonts w:ascii="Arial" w:hAnsi="Arial" w:cs="Arial"/>
          <w:noProof/>
          <w:sz w:val="22"/>
          <w:szCs w:val="22"/>
        </w:rPr>
        <w:t xml:space="preserve"> </w:t>
      </w:r>
    </w:p>
    <w:p w14:paraId="0F730FCA" w14:textId="77777777" w:rsidR="0055243A" w:rsidRPr="004A7892" w:rsidRDefault="0055243A" w:rsidP="0052021A">
      <w:pPr>
        <w:jc w:val="center"/>
        <w:rPr>
          <w:rFonts w:ascii="Arial" w:hAnsi="Arial" w:cs="Arial"/>
          <w:noProof/>
          <w:sz w:val="8"/>
          <w:szCs w:val="8"/>
        </w:rPr>
      </w:pPr>
    </w:p>
    <w:p w14:paraId="24AE251A" w14:textId="73C133CD" w:rsidR="00D159F8" w:rsidRDefault="00C655CB" w:rsidP="00FB3F39">
      <w:pPr>
        <w:rPr>
          <w:rFonts w:ascii="Arial" w:hAnsi="Arial" w:cs="Arial"/>
          <w:sz w:val="22"/>
          <w:szCs w:val="22"/>
          <w:lang w:bidi="en-US"/>
        </w:rPr>
      </w:pPr>
      <w:r w:rsidRPr="007C136E">
        <w:rPr>
          <w:rFonts w:ascii="Arial" w:hAnsi="Arial" w:cs="Arial"/>
          <w:sz w:val="22"/>
          <w:szCs w:val="22"/>
          <w:lang w:bidi="en-US"/>
        </w:rPr>
        <w:t>Once the door has been safely obtained and lifted from the trolley, the assistor allows the door assembly to be rotated into a 27-degree angle f</w:t>
      </w:r>
      <w:r w:rsidR="00C8004E" w:rsidRPr="007C136E">
        <w:rPr>
          <w:rFonts w:ascii="Arial" w:hAnsi="Arial" w:cs="Arial"/>
          <w:sz w:val="22"/>
          <w:szCs w:val="22"/>
          <w:lang w:bidi="en-US"/>
        </w:rPr>
        <w:t>o</w:t>
      </w:r>
      <w:r w:rsidRPr="007C136E">
        <w:rPr>
          <w:rFonts w:ascii="Arial" w:hAnsi="Arial" w:cs="Arial"/>
          <w:sz w:val="22"/>
          <w:szCs w:val="22"/>
          <w:lang w:bidi="en-US"/>
        </w:rPr>
        <w:t xml:space="preserve">r fitment to the </w:t>
      </w:r>
      <w:r w:rsidR="00C8004E" w:rsidRPr="007C136E">
        <w:rPr>
          <w:rFonts w:ascii="Arial" w:hAnsi="Arial" w:cs="Arial"/>
          <w:sz w:val="22"/>
          <w:szCs w:val="22"/>
          <w:lang w:bidi="en-US"/>
        </w:rPr>
        <w:t>body</w:t>
      </w:r>
      <w:r w:rsidR="004A7892">
        <w:rPr>
          <w:rFonts w:ascii="Arial" w:hAnsi="Arial" w:cs="Arial"/>
          <w:sz w:val="22"/>
          <w:szCs w:val="22"/>
          <w:lang w:bidi="en-US"/>
        </w:rPr>
        <w:t xml:space="preserve">. </w:t>
      </w:r>
      <w:r w:rsidR="000B175A" w:rsidRPr="007C136E">
        <w:rPr>
          <w:rFonts w:ascii="Arial" w:hAnsi="Arial" w:cs="Arial"/>
          <w:sz w:val="22"/>
          <w:szCs w:val="22"/>
          <w:lang w:bidi="en-US"/>
        </w:rPr>
        <w:t xml:space="preserve">The door is then floated </w:t>
      </w:r>
      <w:r w:rsidR="0000499F" w:rsidRPr="007C136E">
        <w:rPr>
          <w:rFonts w:ascii="Arial" w:hAnsi="Arial" w:cs="Arial"/>
          <w:sz w:val="22"/>
          <w:szCs w:val="22"/>
          <w:lang w:bidi="en-US"/>
        </w:rPr>
        <w:t xml:space="preserve">into the fitment state on each hinge, </w:t>
      </w:r>
      <w:r w:rsidR="002449B7" w:rsidRPr="007C136E">
        <w:rPr>
          <w:rFonts w:ascii="Arial" w:hAnsi="Arial" w:cs="Arial"/>
          <w:sz w:val="22"/>
          <w:szCs w:val="22"/>
          <w:lang w:bidi="en-US"/>
        </w:rPr>
        <w:t xml:space="preserve">from which a safety lock is applied on the assistor to prevent the assembly from falling unexpectedly. Once the </w:t>
      </w:r>
      <w:r w:rsidR="00240D89" w:rsidRPr="007C136E">
        <w:rPr>
          <w:rFonts w:ascii="Arial" w:hAnsi="Arial" w:cs="Arial"/>
          <w:sz w:val="22"/>
          <w:szCs w:val="22"/>
          <w:lang w:bidi="en-US"/>
        </w:rPr>
        <w:t>fixings have been secured to the door and body, the assistor can be unlocked with the use of a button function</w:t>
      </w:r>
      <w:r w:rsidR="0052021A" w:rsidRPr="007C136E">
        <w:rPr>
          <w:rFonts w:ascii="Arial" w:hAnsi="Arial" w:cs="Arial"/>
          <w:sz w:val="22"/>
          <w:szCs w:val="22"/>
          <w:lang w:bidi="en-US"/>
        </w:rPr>
        <w:t xml:space="preserve"> as a form of verification. </w:t>
      </w:r>
      <w:r w:rsidR="00F06CEC" w:rsidRPr="007C136E">
        <w:rPr>
          <w:rFonts w:ascii="Arial" w:hAnsi="Arial" w:cs="Arial"/>
          <w:sz w:val="22"/>
          <w:szCs w:val="22"/>
          <w:lang w:bidi="en-US"/>
        </w:rPr>
        <w:t xml:space="preserve">This Safety function has been introduced into the design, as a result of </w:t>
      </w:r>
      <w:r w:rsidR="006A660A" w:rsidRPr="007C136E">
        <w:rPr>
          <w:rFonts w:ascii="Arial" w:hAnsi="Arial" w:cs="Arial"/>
          <w:sz w:val="22"/>
          <w:szCs w:val="22"/>
          <w:lang w:bidi="en-US"/>
        </w:rPr>
        <w:t xml:space="preserve">actions produced by the MFMEA and DRA. </w:t>
      </w:r>
      <w:r w:rsidR="0052021A" w:rsidRPr="007C136E">
        <w:rPr>
          <w:rFonts w:ascii="Arial" w:hAnsi="Arial" w:cs="Arial"/>
          <w:sz w:val="22"/>
          <w:szCs w:val="22"/>
          <w:lang w:bidi="en-US"/>
        </w:rPr>
        <w:t xml:space="preserve">To remove the assistor, the </w:t>
      </w:r>
      <w:r w:rsidR="00B1092A" w:rsidRPr="007C136E">
        <w:rPr>
          <w:rFonts w:ascii="Arial" w:hAnsi="Arial" w:cs="Arial"/>
          <w:sz w:val="22"/>
          <w:szCs w:val="22"/>
          <w:lang w:bidi="en-US"/>
        </w:rPr>
        <w:t>door is manipulated into a closed position with the control panel</w:t>
      </w:r>
      <w:r w:rsidR="0055243A" w:rsidRPr="007C136E">
        <w:rPr>
          <w:rFonts w:ascii="Arial" w:hAnsi="Arial" w:cs="Arial"/>
          <w:sz w:val="22"/>
          <w:szCs w:val="22"/>
          <w:lang w:bidi="en-US"/>
        </w:rPr>
        <w:t xml:space="preserve"> and then released to complete the fitment process.</w:t>
      </w:r>
      <w:r w:rsidR="004A7892" w:rsidRPr="004A7892">
        <w:rPr>
          <w:rFonts w:ascii="Arial" w:hAnsi="Arial" w:cs="Arial"/>
          <w:sz w:val="22"/>
          <w:szCs w:val="22"/>
          <w:lang w:bidi="en-US"/>
        </w:rPr>
        <w:t xml:space="preserve"> </w:t>
      </w:r>
      <w:r w:rsidR="004A7892">
        <w:rPr>
          <w:rFonts w:ascii="Arial" w:hAnsi="Arial" w:cs="Arial"/>
          <w:sz w:val="22"/>
          <w:szCs w:val="22"/>
          <w:lang w:bidi="en-US"/>
        </w:rPr>
        <w:t>Th</w:t>
      </w:r>
      <w:r w:rsidR="004A7892">
        <w:rPr>
          <w:rFonts w:ascii="Arial" w:hAnsi="Arial" w:cs="Arial"/>
          <w:sz w:val="22"/>
          <w:szCs w:val="22"/>
          <w:lang w:bidi="en-US"/>
        </w:rPr>
        <w:t>e</w:t>
      </w:r>
      <w:r w:rsidR="004A7892">
        <w:rPr>
          <w:rFonts w:ascii="Arial" w:hAnsi="Arial" w:cs="Arial"/>
          <w:sz w:val="22"/>
          <w:szCs w:val="22"/>
          <w:lang w:bidi="en-US"/>
        </w:rPr>
        <w:t xml:space="preserve"> flight path </w:t>
      </w:r>
      <w:r w:rsidR="004A7892">
        <w:rPr>
          <w:rFonts w:ascii="Arial" w:hAnsi="Arial" w:cs="Arial"/>
          <w:sz w:val="22"/>
          <w:szCs w:val="22"/>
          <w:lang w:bidi="en-US"/>
        </w:rPr>
        <w:t xml:space="preserve">and closure </w:t>
      </w:r>
      <w:r w:rsidR="004A7892">
        <w:rPr>
          <w:rFonts w:ascii="Arial" w:hAnsi="Arial" w:cs="Arial"/>
          <w:sz w:val="22"/>
          <w:szCs w:val="22"/>
          <w:lang w:bidi="en-US"/>
        </w:rPr>
        <w:t>of the door assembly is demonstrated in Figure 2</w:t>
      </w:r>
      <w:r w:rsidR="00EC5856">
        <w:rPr>
          <w:rFonts w:ascii="Arial" w:hAnsi="Arial" w:cs="Arial"/>
          <w:sz w:val="22"/>
          <w:szCs w:val="22"/>
          <w:lang w:bidi="en-US"/>
        </w:rPr>
        <w:t>4</w:t>
      </w:r>
      <w:r w:rsidR="004A7892">
        <w:rPr>
          <w:rFonts w:ascii="Arial" w:hAnsi="Arial" w:cs="Arial"/>
          <w:sz w:val="22"/>
          <w:szCs w:val="22"/>
          <w:lang w:bidi="en-US"/>
        </w:rPr>
        <w:t>.</w:t>
      </w:r>
    </w:p>
    <w:p w14:paraId="7C89480E" w14:textId="77777777" w:rsidR="00F21916" w:rsidRPr="00F21916" w:rsidRDefault="00F21916" w:rsidP="00FB3F39">
      <w:pPr>
        <w:rPr>
          <w:rFonts w:ascii="Arial" w:hAnsi="Arial" w:cs="Arial"/>
          <w:sz w:val="8"/>
          <w:szCs w:val="8"/>
          <w:lang w:bidi="en-US"/>
        </w:rPr>
      </w:pPr>
    </w:p>
    <w:p w14:paraId="388B5009" w14:textId="666B9082" w:rsidR="00EC51BD" w:rsidRPr="007C136E" w:rsidRDefault="00EC51BD" w:rsidP="00D159F8">
      <w:pPr>
        <w:jc w:val="center"/>
        <w:rPr>
          <w:rFonts w:ascii="Arial" w:hAnsi="Arial" w:cs="Arial"/>
          <w:sz w:val="22"/>
          <w:szCs w:val="22"/>
          <w:lang w:bidi="en-US"/>
        </w:rPr>
      </w:pPr>
      <w:r w:rsidRPr="007C136E">
        <w:rPr>
          <w:rFonts w:ascii="Arial" w:hAnsi="Arial" w:cs="Arial"/>
          <w:noProof/>
          <w:sz w:val="22"/>
          <w:szCs w:val="22"/>
        </w:rPr>
        <w:drawing>
          <wp:inline distT="0" distB="0" distL="0" distR="0" wp14:anchorId="4793A7C3" wp14:editId="3CFB52D5">
            <wp:extent cx="4992370" cy="2344634"/>
            <wp:effectExtent l="19050" t="19050" r="17780" b="17780"/>
            <wp:docPr id="2100304189" name="Picture 1" descr="A close-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304189" name="Picture 1" descr="A close-up of a machine&#10;&#10;AI-generated content may be incorrect."/>
                    <pic:cNvPicPr/>
                  </pic:nvPicPr>
                  <pic:blipFill>
                    <a:blip r:embed="rId34"/>
                    <a:stretch>
                      <a:fillRect/>
                    </a:stretch>
                  </pic:blipFill>
                  <pic:spPr>
                    <a:xfrm>
                      <a:off x="0" y="0"/>
                      <a:ext cx="5063790" cy="2378176"/>
                    </a:xfrm>
                    <a:prstGeom prst="rect">
                      <a:avLst/>
                    </a:prstGeom>
                    <a:ln w="12700">
                      <a:solidFill>
                        <a:schemeClr val="tx1"/>
                      </a:solidFill>
                    </a:ln>
                  </pic:spPr>
                </pic:pic>
              </a:graphicData>
            </a:graphic>
          </wp:inline>
        </w:drawing>
      </w:r>
    </w:p>
    <w:p w14:paraId="39C5940B" w14:textId="7B6BB106" w:rsidR="00921BDF" w:rsidRPr="007C136E" w:rsidRDefault="00921BDF" w:rsidP="00F65CBE">
      <w:pPr>
        <w:jc w:val="center"/>
        <w:rPr>
          <w:rFonts w:ascii="Arial" w:hAnsi="Arial" w:cs="Arial"/>
          <w:noProof/>
          <w:sz w:val="22"/>
          <w:szCs w:val="22"/>
        </w:rPr>
      </w:pPr>
      <w:r w:rsidRPr="007C136E">
        <w:rPr>
          <w:rFonts w:ascii="Arial" w:hAnsi="Arial" w:cs="Arial"/>
          <w:b/>
          <w:bCs/>
          <w:sz w:val="22"/>
          <w:szCs w:val="22"/>
          <w:lang w:bidi="en-US"/>
        </w:rPr>
        <w:t>Figure 2</w:t>
      </w:r>
      <w:r w:rsidR="00EC5856">
        <w:rPr>
          <w:rFonts w:ascii="Arial" w:hAnsi="Arial" w:cs="Arial"/>
          <w:b/>
          <w:bCs/>
          <w:sz w:val="22"/>
          <w:szCs w:val="22"/>
          <w:lang w:bidi="en-US"/>
        </w:rPr>
        <w:t>4</w:t>
      </w:r>
      <w:r w:rsidRPr="007C136E">
        <w:rPr>
          <w:rFonts w:ascii="Arial" w:hAnsi="Arial" w:cs="Arial"/>
          <w:b/>
          <w:bCs/>
          <w:sz w:val="22"/>
          <w:szCs w:val="22"/>
          <w:lang w:bidi="en-US"/>
        </w:rPr>
        <w:t xml:space="preserve"> – Demonstration of </w:t>
      </w:r>
      <w:r w:rsidR="00C83E05" w:rsidRPr="007C136E">
        <w:rPr>
          <w:rFonts w:ascii="Arial" w:hAnsi="Arial" w:cs="Arial"/>
          <w:b/>
          <w:bCs/>
          <w:sz w:val="22"/>
          <w:szCs w:val="22"/>
          <w:lang w:bidi="en-US"/>
        </w:rPr>
        <w:t>D</w:t>
      </w:r>
      <w:r w:rsidRPr="007C136E">
        <w:rPr>
          <w:rFonts w:ascii="Arial" w:hAnsi="Arial" w:cs="Arial"/>
          <w:b/>
          <w:bCs/>
          <w:sz w:val="22"/>
          <w:szCs w:val="22"/>
          <w:lang w:bidi="en-US"/>
        </w:rPr>
        <w:t xml:space="preserve">oor </w:t>
      </w:r>
      <w:r w:rsidR="00C83E05" w:rsidRPr="007C136E">
        <w:rPr>
          <w:rFonts w:ascii="Arial" w:hAnsi="Arial" w:cs="Arial"/>
          <w:b/>
          <w:bCs/>
          <w:sz w:val="22"/>
          <w:szCs w:val="22"/>
          <w:lang w:bidi="en-US"/>
        </w:rPr>
        <w:t>F</w:t>
      </w:r>
      <w:r w:rsidRPr="007C136E">
        <w:rPr>
          <w:rFonts w:ascii="Arial" w:hAnsi="Arial" w:cs="Arial"/>
          <w:b/>
          <w:bCs/>
          <w:sz w:val="22"/>
          <w:szCs w:val="22"/>
          <w:lang w:bidi="en-US"/>
        </w:rPr>
        <w:t xml:space="preserve">itment </w:t>
      </w:r>
      <w:r w:rsidR="00C83E05" w:rsidRPr="007C136E">
        <w:rPr>
          <w:rFonts w:ascii="Arial" w:hAnsi="Arial" w:cs="Arial"/>
          <w:b/>
          <w:bCs/>
          <w:sz w:val="22"/>
          <w:szCs w:val="22"/>
          <w:lang w:bidi="en-US"/>
        </w:rPr>
        <w:t>F</w:t>
      </w:r>
      <w:r w:rsidR="00A64989" w:rsidRPr="007C136E">
        <w:rPr>
          <w:rFonts w:ascii="Arial" w:hAnsi="Arial" w:cs="Arial"/>
          <w:b/>
          <w:bCs/>
          <w:sz w:val="22"/>
          <w:szCs w:val="22"/>
          <w:lang w:bidi="en-US"/>
        </w:rPr>
        <w:t xml:space="preserve">light </w:t>
      </w:r>
      <w:r w:rsidR="00C83E05" w:rsidRPr="007C136E">
        <w:rPr>
          <w:rFonts w:ascii="Arial" w:hAnsi="Arial" w:cs="Arial"/>
          <w:b/>
          <w:bCs/>
          <w:sz w:val="22"/>
          <w:szCs w:val="22"/>
          <w:lang w:bidi="en-US"/>
        </w:rPr>
        <w:t>P</w:t>
      </w:r>
      <w:r w:rsidR="00A64989" w:rsidRPr="007C136E">
        <w:rPr>
          <w:rFonts w:ascii="Arial" w:hAnsi="Arial" w:cs="Arial"/>
          <w:b/>
          <w:bCs/>
          <w:sz w:val="22"/>
          <w:szCs w:val="22"/>
          <w:lang w:bidi="en-US"/>
        </w:rPr>
        <w:t xml:space="preserve">ath with </w:t>
      </w:r>
      <w:r w:rsidR="00C83E05" w:rsidRPr="007C136E">
        <w:rPr>
          <w:rFonts w:ascii="Arial" w:hAnsi="Arial" w:cs="Arial"/>
          <w:b/>
          <w:bCs/>
          <w:sz w:val="22"/>
          <w:szCs w:val="22"/>
          <w:lang w:bidi="en-US"/>
        </w:rPr>
        <w:t>A</w:t>
      </w:r>
      <w:r w:rsidR="00A64989" w:rsidRPr="007C136E">
        <w:rPr>
          <w:rFonts w:ascii="Arial" w:hAnsi="Arial" w:cs="Arial"/>
          <w:b/>
          <w:bCs/>
          <w:sz w:val="22"/>
          <w:szCs w:val="22"/>
          <w:lang w:bidi="en-US"/>
        </w:rPr>
        <w:t>ssistor</w:t>
      </w:r>
      <w:r w:rsidRPr="007C136E">
        <w:rPr>
          <w:rFonts w:ascii="Arial" w:hAnsi="Arial" w:cs="Arial"/>
          <w:b/>
          <w:bCs/>
          <w:sz w:val="22"/>
          <w:szCs w:val="22"/>
          <w:lang w:bidi="en-US"/>
        </w:rPr>
        <w:t>. (DALMEC (2024))</w:t>
      </w:r>
      <w:r w:rsidRPr="007C136E">
        <w:rPr>
          <w:rFonts w:ascii="Arial" w:hAnsi="Arial" w:cs="Arial"/>
          <w:noProof/>
          <w:sz w:val="22"/>
          <w:szCs w:val="22"/>
        </w:rPr>
        <w:t xml:space="preserve"> </w:t>
      </w:r>
    </w:p>
    <w:p w14:paraId="673112A7" w14:textId="2A81647A" w:rsidR="00094025" w:rsidRPr="007C136E" w:rsidRDefault="00094025" w:rsidP="00094025">
      <w:pPr>
        <w:pStyle w:val="Heading1"/>
        <w:rPr>
          <w:rFonts w:ascii="Arial" w:hAnsi="Arial" w:cs="Arial"/>
          <w:sz w:val="22"/>
          <w:szCs w:val="22"/>
        </w:rPr>
      </w:pPr>
      <w:bookmarkStart w:id="23" w:name="_Toc197625941"/>
      <w:r w:rsidRPr="007C136E">
        <w:rPr>
          <w:rFonts w:ascii="Arial" w:hAnsi="Arial" w:cs="Arial"/>
          <w:sz w:val="22"/>
          <w:szCs w:val="22"/>
        </w:rPr>
        <w:lastRenderedPageBreak/>
        <w:t>2.</w:t>
      </w:r>
      <w:r w:rsidR="00535342" w:rsidRPr="007C136E">
        <w:rPr>
          <w:rFonts w:ascii="Arial" w:hAnsi="Arial" w:cs="Arial"/>
          <w:sz w:val="22"/>
          <w:szCs w:val="22"/>
        </w:rPr>
        <w:t>7</w:t>
      </w:r>
      <w:r w:rsidRPr="007C136E">
        <w:rPr>
          <w:rFonts w:ascii="Arial" w:hAnsi="Arial" w:cs="Arial"/>
          <w:sz w:val="22"/>
          <w:szCs w:val="22"/>
        </w:rPr>
        <w:t xml:space="preserve"> Process Failure Mode &amp; Effects Analysis</w:t>
      </w:r>
      <w:bookmarkEnd w:id="23"/>
    </w:p>
    <w:p w14:paraId="679A00F7" w14:textId="6BD28EFB" w:rsidR="00FA642A" w:rsidRPr="007C136E" w:rsidRDefault="0019608C" w:rsidP="00442EB8">
      <w:pPr>
        <w:rPr>
          <w:rFonts w:ascii="Arial" w:hAnsi="Arial" w:cs="Arial"/>
          <w:sz w:val="22"/>
          <w:szCs w:val="22"/>
          <w:lang w:bidi="en-US"/>
        </w:rPr>
      </w:pPr>
      <w:r w:rsidRPr="007C136E">
        <w:rPr>
          <w:rFonts w:ascii="Arial" w:hAnsi="Arial" w:cs="Arial"/>
          <w:sz w:val="22"/>
          <w:szCs w:val="22"/>
        </w:rPr>
        <w:t>Process failure mode and effects analysis or ‘PFMEA’ is a systematic approach</w:t>
      </w:r>
      <w:r w:rsidR="003F4A64" w:rsidRPr="007C136E">
        <w:rPr>
          <w:rFonts w:ascii="Arial" w:hAnsi="Arial" w:cs="Arial"/>
          <w:sz w:val="22"/>
          <w:szCs w:val="22"/>
        </w:rPr>
        <w:t xml:space="preserve"> used to identify, analyse and mitigate risks in manufacturing process</w:t>
      </w:r>
      <w:r w:rsidR="002203B0" w:rsidRPr="007C136E">
        <w:rPr>
          <w:rFonts w:ascii="Arial" w:hAnsi="Arial" w:cs="Arial"/>
          <w:sz w:val="22"/>
          <w:szCs w:val="22"/>
        </w:rPr>
        <w:t xml:space="preserve">es. It helps prevent defects, improve production efficiency, and ensure high quality </w:t>
      </w:r>
      <w:r w:rsidR="003336D2" w:rsidRPr="007C136E">
        <w:rPr>
          <w:rFonts w:ascii="Arial" w:hAnsi="Arial" w:cs="Arial"/>
          <w:sz w:val="22"/>
          <w:szCs w:val="22"/>
        </w:rPr>
        <w:t>product in a similar way in which the DFMEA is utilised.</w:t>
      </w:r>
      <w:r w:rsidR="00124C11" w:rsidRPr="007C136E">
        <w:rPr>
          <w:rFonts w:ascii="Arial" w:hAnsi="Arial" w:cs="Arial"/>
          <w:sz w:val="22"/>
          <w:szCs w:val="22"/>
        </w:rPr>
        <w:t xml:space="preserve"> The process begins with mapping out each manufacturing step and assembly</w:t>
      </w:r>
      <w:r w:rsidR="00551BCD" w:rsidRPr="007C136E">
        <w:rPr>
          <w:rFonts w:ascii="Arial" w:hAnsi="Arial" w:cs="Arial"/>
          <w:sz w:val="22"/>
          <w:szCs w:val="22"/>
        </w:rPr>
        <w:t>, then potential failure modes can then be identified and analysed for their impact on quality, safety and production efficiency.</w:t>
      </w:r>
      <w:r w:rsidR="00A23C4A" w:rsidRPr="007C136E">
        <w:rPr>
          <w:rFonts w:ascii="Arial" w:hAnsi="Arial" w:cs="Arial"/>
          <w:sz w:val="22"/>
          <w:szCs w:val="22"/>
        </w:rPr>
        <w:t xml:space="preserve"> Each failure mode is also assessed based on severity, occurrence and detection, which a</w:t>
      </w:r>
      <w:r w:rsidR="00930F4E" w:rsidRPr="007C136E">
        <w:rPr>
          <w:rFonts w:ascii="Arial" w:hAnsi="Arial" w:cs="Arial"/>
          <w:sz w:val="22"/>
          <w:szCs w:val="22"/>
        </w:rPr>
        <w:t xml:space="preserve">n RPN can be calculated from to prioritise risks. </w:t>
      </w:r>
      <w:r w:rsidR="00242378" w:rsidRPr="007C136E">
        <w:rPr>
          <w:rFonts w:ascii="Arial" w:hAnsi="Arial" w:cs="Arial"/>
          <w:sz w:val="22"/>
          <w:szCs w:val="22"/>
        </w:rPr>
        <w:t>By applying PFMEA</w:t>
      </w:r>
      <w:r w:rsidR="00FE680A" w:rsidRPr="007C136E">
        <w:rPr>
          <w:rFonts w:ascii="Arial" w:hAnsi="Arial" w:cs="Arial"/>
          <w:sz w:val="22"/>
          <w:szCs w:val="22"/>
        </w:rPr>
        <w:t xml:space="preserve">, manufacturers </w:t>
      </w:r>
      <w:r w:rsidR="007E1975" w:rsidRPr="007C136E">
        <w:rPr>
          <w:rFonts w:ascii="Arial" w:hAnsi="Arial" w:cs="Arial"/>
          <w:sz w:val="22"/>
          <w:szCs w:val="22"/>
        </w:rPr>
        <w:t>can significantly reduce defects, minimise production costs, enhance safety and support continuous improvement, ultimately leading to a reliable and high quality final product.</w:t>
      </w:r>
      <w:r w:rsidR="00DE6DA3" w:rsidRPr="007C136E">
        <w:rPr>
          <w:rFonts w:ascii="Arial" w:hAnsi="Arial" w:cs="Arial"/>
          <w:sz w:val="22"/>
          <w:szCs w:val="22"/>
        </w:rPr>
        <w:t xml:space="preserve"> This is demonstrated by the source, </w:t>
      </w:r>
      <w:r w:rsidR="003D2B3D" w:rsidRPr="007C136E">
        <w:rPr>
          <w:rFonts w:ascii="Arial" w:hAnsi="Arial" w:cs="Arial"/>
          <w:sz w:val="22"/>
          <w:szCs w:val="22"/>
        </w:rPr>
        <w:t>(</w:t>
      </w:r>
      <w:r w:rsidR="003D2B3D" w:rsidRPr="007C136E">
        <w:rPr>
          <w:rFonts w:ascii="Arial" w:hAnsi="Arial" w:cs="Arial"/>
          <w:sz w:val="22"/>
          <w:szCs w:val="22"/>
          <w:lang w:bidi="en-US"/>
        </w:rPr>
        <w:t>Chrysler LLC, Ford Motor Company and General Motors Corporation (2008)).</w:t>
      </w:r>
    </w:p>
    <w:p w14:paraId="56A6207F" w14:textId="722CECAB" w:rsidR="0072610E" w:rsidRPr="007C136E" w:rsidRDefault="0072610E" w:rsidP="00442EB8">
      <w:pPr>
        <w:rPr>
          <w:rFonts w:ascii="Arial" w:hAnsi="Arial" w:cs="Arial"/>
          <w:sz w:val="22"/>
          <w:szCs w:val="22"/>
          <w:lang w:bidi="en-US"/>
        </w:rPr>
      </w:pPr>
    </w:p>
    <w:p w14:paraId="20BF98BC" w14:textId="0577D23A" w:rsidR="00D71EED" w:rsidRPr="007C136E" w:rsidRDefault="00FE5240" w:rsidP="00442EB8">
      <w:pPr>
        <w:rPr>
          <w:rFonts w:ascii="Arial" w:hAnsi="Arial" w:cs="Arial"/>
          <w:sz w:val="22"/>
          <w:szCs w:val="22"/>
          <w:lang w:bidi="en-US"/>
        </w:rPr>
      </w:pPr>
      <w:r w:rsidRPr="007C136E">
        <w:rPr>
          <w:rFonts w:ascii="Arial" w:hAnsi="Arial" w:cs="Arial"/>
          <w:sz w:val="22"/>
          <w:szCs w:val="22"/>
          <w:lang w:bidi="en-US"/>
        </w:rPr>
        <w:t xml:space="preserve">The PFMEA is conducted after the final design of equipment as it focuses </w:t>
      </w:r>
      <w:r w:rsidR="00F610AE" w:rsidRPr="007C136E">
        <w:rPr>
          <w:rFonts w:ascii="Arial" w:hAnsi="Arial" w:cs="Arial"/>
          <w:sz w:val="22"/>
          <w:szCs w:val="22"/>
          <w:lang w:bidi="en-US"/>
        </w:rPr>
        <w:t xml:space="preserve">on identifying and mitigating risks within the manufacturing process </w:t>
      </w:r>
      <w:r w:rsidR="00F4087C" w:rsidRPr="007C136E">
        <w:rPr>
          <w:rFonts w:ascii="Arial" w:hAnsi="Arial" w:cs="Arial"/>
          <w:sz w:val="22"/>
          <w:szCs w:val="22"/>
          <w:lang w:bidi="en-US"/>
        </w:rPr>
        <w:t xml:space="preserve">rather than the equipment design itself, which is covered in the MFMEA. Since the </w:t>
      </w:r>
      <w:r w:rsidR="002F7DAA" w:rsidRPr="007C136E">
        <w:rPr>
          <w:rFonts w:ascii="Arial" w:hAnsi="Arial" w:cs="Arial"/>
          <w:sz w:val="22"/>
          <w:szCs w:val="22"/>
          <w:lang w:bidi="en-US"/>
        </w:rPr>
        <w:t>finalised</w:t>
      </w:r>
      <w:r w:rsidR="00F4087C" w:rsidRPr="007C136E">
        <w:rPr>
          <w:rFonts w:ascii="Arial" w:hAnsi="Arial" w:cs="Arial"/>
          <w:sz w:val="22"/>
          <w:szCs w:val="22"/>
          <w:lang w:bidi="en-US"/>
        </w:rPr>
        <w:t xml:space="preserve"> equipment design </w:t>
      </w:r>
      <w:r w:rsidR="002F7DAA" w:rsidRPr="007C136E">
        <w:rPr>
          <w:rFonts w:ascii="Arial" w:hAnsi="Arial" w:cs="Arial"/>
          <w:sz w:val="22"/>
          <w:szCs w:val="22"/>
          <w:lang w:bidi="en-US"/>
        </w:rPr>
        <w:t>determines machine capabilities, process sequences and operational parameters</w:t>
      </w:r>
      <w:r w:rsidR="006E2BCB" w:rsidRPr="007C136E">
        <w:rPr>
          <w:rFonts w:ascii="Arial" w:hAnsi="Arial" w:cs="Arial"/>
          <w:sz w:val="22"/>
          <w:szCs w:val="22"/>
          <w:lang w:bidi="en-US"/>
        </w:rPr>
        <w:t>, PFMEA ensures realistic failure identification based on actual machine functions rather than assumptions. This</w:t>
      </w:r>
      <w:r w:rsidR="00AD2A22" w:rsidRPr="007C136E">
        <w:rPr>
          <w:rFonts w:ascii="Arial" w:hAnsi="Arial" w:cs="Arial"/>
          <w:sz w:val="22"/>
          <w:szCs w:val="22"/>
          <w:lang w:bidi="en-US"/>
        </w:rPr>
        <w:t xml:space="preserve"> timing allows for accurate assessment of process risk such as misalignment, tool wear or operator errors</w:t>
      </w:r>
      <w:r w:rsidR="00735ADA" w:rsidRPr="007C136E">
        <w:rPr>
          <w:rFonts w:ascii="Arial" w:hAnsi="Arial" w:cs="Arial"/>
          <w:sz w:val="22"/>
          <w:szCs w:val="22"/>
          <w:lang w:bidi="en-US"/>
        </w:rPr>
        <w:t>, therefore aligning with process validation. Conducting PFMEA a</w:t>
      </w:r>
      <w:r w:rsidR="00CD5CB4" w:rsidRPr="007C136E">
        <w:rPr>
          <w:rFonts w:ascii="Arial" w:hAnsi="Arial" w:cs="Arial"/>
          <w:sz w:val="22"/>
          <w:szCs w:val="22"/>
          <w:lang w:bidi="en-US"/>
        </w:rPr>
        <w:t xml:space="preserve">fter equipment design is </w:t>
      </w:r>
      <w:r w:rsidR="00556C0D">
        <w:rPr>
          <w:rFonts w:ascii="Arial" w:hAnsi="Arial" w:cs="Arial"/>
          <w:sz w:val="22"/>
          <w:szCs w:val="22"/>
          <w:lang w:bidi="en-US"/>
        </w:rPr>
        <w:t>defined</w:t>
      </w:r>
      <w:r w:rsidR="00CD5CB4" w:rsidRPr="007C136E">
        <w:rPr>
          <w:rFonts w:ascii="Arial" w:hAnsi="Arial" w:cs="Arial"/>
          <w:sz w:val="22"/>
          <w:szCs w:val="22"/>
          <w:lang w:bidi="en-US"/>
        </w:rPr>
        <w:t xml:space="preserve"> also prevents unnecessary </w:t>
      </w:r>
      <w:r w:rsidR="00CA3693" w:rsidRPr="007C136E">
        <w:rPr>
          <w:rFonts w:ascii="Arial" w:hAnsi="Arial" w:cs="Arial"/>
          <w:sz w:val="22"/>
          <w:szCs w:val="22"/>
          <w:lang w:bidi="en-US"/>
        </w:rPr>
        <w:t xml:space="preserve">redesigns by focusing on real-world production risks. </w:t>
      </w:r>
      <w:r w:rsidR="00215144" w:rsidRPr="007C136E">
        <w:rPr>
          <w:rFonts w:ascii="Arial" w:hAnsi="Arial" w:cs="Arial"/>
          <w:sz w:val="22"/>
          <w:szCs w:val="22"/>
          <w:lang w:bidi="en-US"/>
        </w:rPr>
        <w:t xml:space="preserve">From the final design of the door assistor, </w:t>
      </w:r>
      <w:r w:rsidR="00613A7F" w:rsidRPr="007C136E">
        <w:rPr>
          <w:rFonts w:ascii="Arial" w:hAnsi="Arial" w:cs="Arial"/>
          <w:sz w:val="22"/>
          <w:szCs w:val="22"/>
          <w:lang w:bidi="en-US"/>
        </w:rPr>
        <w:t>a PFMEA can be created for the door fitment process</w:t>
      </w:r>
      <w:r w:rsidR="00F32577" w:rsidRPr="007C136E">
        <w:rPr>
          <w:rFonts w:ascii="Arial" w:hAnsi="Arial" w:cs="Arial"/>
          <w:sz w:val="22"/>
          <w:szCs w:val="22"/>
          <w:lang w:bidi="en-US"/>
        </w:rPr>
        <w:t xml:space="preserve">es, this is demonstrated by Figure </w:t>
      </w:r>
      <w:r w:rsidR="00CF555B" w:rsidRPr="007C136E">
        <w:rPr>
          <w:rFonts w:ascii="Arial" w:hAnsi="Arial" w:cs="Arial"/>
          <w:sz w:val="22"/>
          <w:szCs w:val="22"/>
          <w:lang w:bidi="en-US"/>
        </w:rPr>
        <w:t>2</w:t>
      </w:r>
      <w:r w:rsidR="00EC5856">
        <w:rPr>
          <w:rFonts w:ascii="Arial" w:hAnsi="Arial" w:cs="Arial"/>
          <w:sz w:val="22"/>
          <w:szCs w:val="22"/>
          <w:lang w:bidi="en-US"/>
        </w:rPr>
        <w:t>5</w:t>
      </w:r>
      <w:r w:rsidR="00F32577" w:rsidRPr="007C136E">
        <w:rPr>
          <w:rFonts w:ascii="Arial" w:hAnsi="Arial" w:cs="Arial"/>
          <w:sz w:val="22"/>
          <w:szCs w:val="22"/>
          <w:lang w:bidi="en-US"/>
        </w:rPr>
        <w:t>.</w:t>
      </w:r>
    </w:p>
    <w:p w14:paraId="4441E96D" w14:textId="0B563FA2" w:rsidR="00F32577" w:rsidRPr="007C136E" w:rsidRDefault="00EA0351" w:rsidP="00C71E3D">
      <w:pPr>
        <w:jc w:val="center"/>
        <w:rPr>
          <w:rFonts w:ascii="Arial" w:hAnsi="Arial" w:cs="Arial"/>
          <w:sz w:val="22"/>
          <w:szCs w:val="22"/>
          <w:lang w:bidi="en-US"/>
        </w:rPr>
      </w:pPr>
      <w:r w:rsidRPr="007C136E">
        <w:rPr>
          <w:rFonts w:ascii="Arial" w:hAnsi="Arial" w:cs="Arial"/>
          <w:noProof/>
          <w:sz w:val="22"/>
          <w:szCs w:val="22"/>
        </w:rPr>
        <w:lastRenderedPageBreak/>
        <w:drawing>
          <wp:anchor distT="0" distB="0" distL="114300" distR="114300" simplePos="0" relativeHeight="251658243" behindDoc="1" locked="0" layoutInCell="1" allowOverlap="1" wp14:anchorId="3240541A" wp14:editId="78F2997E">
            <wp:simplePos x="0" y="0"/>
            <wp:positionH relativeFrom="margin">
              <wp:align>center</wp:align>
            </wp:positionH>
            <wp:positionV relativeFrom="paragraph">
              <wp:posOffset>2209800</wp:posOffset>
            </wp:positionV>
            <wp:extent cx="8307705" cy="3919855"/>
            <wp:effectExtent l="22225" t="15875" r="20320" b="20320"/>
            <wp:wrapTopAndBottom/>
            <wp:docPr id="1376976210"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976210" name="Picture 1" descr="A screenshot of a spreadsheet&#10;&#10;Description automatically generated"/>
                    <pic:cNvPicPr/>
                  </pic:nvPicPr>
                  <pic:blipFill rotWithShape="1">
                    <a:blip r:embed="rId35">
                      <a:extLst>
                        <a:ext uri="{28A0092B-C50C-407E-A947-70E740481C1C}">
                          <a14:useLocalDpi xmlns:a14="http://schemas.microsoft.com/office/drawing/2010/main" val="0"/>
                        </a:ext>
                      </a:extLst>
                    </a:blip>
                    <a:srcRect b="502"/>
                    <a:stretch/>
                  </pic:blipFill>
                  <pic:spPr bwMode="auto">
                    <a:xfrm rot="5400000">
                      <a:off x="0" y="0"/>
                      <a:ext cx="8307705" cy="3919855"/>
                    </a:xfrm>
                    <a:prstGeom prst="rect">
                      <a:avLst/>
                    </a:prstGeom>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71EED" w:rsidRPr="007C136E">
        <w:rPr>
          <w:rFonts w:ascii="Arial" w:hAnsi="Arial" w:cs="Arial"/>
          <w:b/>
          <w:bCs/>
          <w:sz w:val="22"/>
          <w:szCs w:val="22"/>
          <w:lang w:bidi="en-US"/>
        </w:rPr>
        <w:t xml:space="preserve">Figure </w:t>
      </w:r>
      <w:r w:rsidR="00CF555B" w:rsidRPr="007C136E">
        <w:rPr>
          <w:rFonts w:ascii="Arial" w:hAnsi="Arial" w:cs="Arial"/>
          <w:b/>
          <w:bCs/>
          <w:sz w:val="22"/>
          <w:szCs w:val="22"/>
          <w:lang w:bidi="en-US"/>
        </w:rPr>
        <w:t>2</w:t>
      </w:r>
      <w:r w:rsidR="00EC5856">
        <w:rPr>
          <w:rFonts w:ascii="Arial" w:hAnsi="Arial" w:cs="Arial"/>
          <w:b/>
          <w:bCs/>
          <w:sz w:val="22"/>
          <w:szCs w:val="22"/>
          <w:lang w:bidi="en-US"/>
        </w:rPr>
        <w:t>5</w:t>
      </w:r>
      <w:r w:rsidR="00D71EED" w:rsidRPr="007C136E">
        <w:rPr>
          <w:rFonts w:ascii="Arial" w:hAnsi="Arial" w:cs="Arial"/>
          <w:b/>
          <w:bCs/>
          <w:sz w:val="22"/>
          <w:szCs w:val="22"/>
          <w:lang w:bidi="en-US"/>
        </w:rPr>
        <w:t xml:space="preserve"> – PFMEA for </w:t>
      </w:r>
      <w:r w:rsidR="00D43B25" w:rsidRPr="007C136E">
        <w:rPr>
          <w:rFonts w:ascii="Arial" w:hAnsi="Arial" w:cs="Arial"/>
          <w:b/>
          <w:bCs/>
          <w:sz w:val="22"/>
          <w:szCs w:val="22"/>
          <w:lang w:bidi="en-US"/>
        </w:rPr>
        <w:t>D</w:t>
      </w:r>
      <w:r w:rsidR="00D71EED" w:rsidRPr="007C136E">
        <w:rPr>
          <w:rFonts w:ascii="Arial" w:hAnsi="Arial" w:cs="Arial"/>
          <w:b/>
          <w:bCs/>
          <w:sz w:val="22"/>
          <w:szCs w:val="22"/>
          <w:lang w:bidi="en-US"/>
        </w:rPr>
        <w:t xml:space="preserve">oor </w:t>
      </w:r>
      <w:r w:rsidR="00D43B25" w:rsidRPr="007C136E">
        <w:rPr>
          <w:rFonts w:ascii="Arial" w:hAnsi="Arial" w:cs="Arial"/>
          <w:b/>
          <w:bCs/>
          <w:sz w:val="22"/>
          <w:szCs w:val="22"/>
          <w:lang w:bidi="en-US"/>
        </w:rPr>
        <w:t>F</w:t>
      </w:r>
      <w:r w:rsidR="00D71EED" w:rsidRPr="007C136E">
        <w:rPr>
          <w:rFonts w:ascii="Arial" w:hAnsi="Arial" w:cs="Arial"/>
          <w:b/>
          <w:bCs/>
          <w:sz w:val="22"/>
          <w:szCs w:val="22"/>
          <w:lang w:bidi="en-US"/>
        </w:rPr>
        <w:t xml:space="preserve">itment </w:t>
      </w:r>
      <w:r w:rsidR="00D43B25" w:rsidRPr="007C136E">
        <w:rPr>
          <w:rFonts w:ascii="Arial" w:hAnsi="Arial" w:cs="Arial"/>
          <w:b/>
          <w:bCs/>
          <w:sz w:val="22"/>
          <w:szCs w:val="22"/>
          <w:lang w:bidi="en-US"/>
        </w:rPr>
        <w:t>P</w:t>
      </w:r>
      <w:r w:rsidR="00D71EED" w:rsidRPr="007C136E">
        <w:rPr>
          <w:rFonts w:ascii="Arial" w:hAnsi="Arial" w:cs="Arial"/>
          <w:b/>
          <w:bCs/>
          <w:sz w:val="22"/>
          <w:szCs w:val="22"/>
          <w:lang w:bidi="en-US"/>
        </w:rPr>
        <w:t xml:space="preserve">rocesses using AML </w:t>
      </w:r>
      <w:r w:rsidR="0052426A" w:rsidRPr="007C136E">
        <w:rPr>
          <w:rFonts w:ascii="Arial" w:hAnsi="Arial" w:cs="Arial"/>
          <w:b/>
          <w:bCs/>
          <w:sz w:val="22"/>
          <w:szCs w:val="22"/>
          <w:lang w:bidi="en-US"/>
        </w:rPr>
        <w:t>S</w:t>
      </w:r>
      <w:r w:rsidR="00D71EED" w:rsidRPr="007C136E">
        <w:rPr>
          <w:rFonts w:ascii="Arial" w:hAnsi="Arial" w:cs="Arial"/>
          <w:b/>
          <w:bCs/>
          <w:sz w:val="22"/>
          <w:szCs w:val="22"/>
          <w:lang w:bidi="en-US"/>
        </w:rPr>
        <w:t xml:space="preserve">tandard </w:t>
      </w:r>
      <w:r w:rsidR="0052426A" w:rsidRPr="007C136E">
        <w:rPr>
          <w:rFonts w:ascii="Arial" w:hAnsi="Arial" w:cs="Arial"/>
          <w:b/>
          <w:bCs/>
          <w:sz w:val="22"/>
          <w:szCs w:val="22"/>
          <w:lang w:bidi="en-US"/>
        </w:rPr>
        <w:t>T</w:t>
      </w:r>
      <w:r w:rsidR="00D71EED" w:rsidRPr="007C136E">
        <w:rPr>
          <w:rFonts w:ascii="Arial" w:hAnsi="Arial" w:cs="Arial"/>
          <w:b/>
          <w:bCs/>
          <w:sz w:val="22"/>
          <w:szCs w:val="22"/>
          <w:lang w:bidi="en-US"/>
        </w:rPr>
        <w:t>emplate. (AML, Microsoft Excel (2024)</w:t>
      </w:r>
      <w:r w:rsidR="00021D47" w:rsidRPr="007C136E">
        <w:rPr>
          <w:rFonts w:ascii="Arial" w:hAnsi="Arial" w:cs="Arial"/>
          <w:b/>
          <w:bCs/>
          <w:sz w:val="22"/>
          <w:szCs w:val="22"/>
          <w:lang w:bidi="en-US"/>
        </w:rPr>
        <w:t>)</w:t>
      </w:r>
    </w:p>
    <w:p w14:paraId="3DB0EC77" w14:textId="09C786B7" w:rsidR="00415500" w:rsidRPr="007C136E" w:rsidRDefault="005970ED" w:rsidP="009456E4">
      <w:pPr>
        <w:rPr>
          <w:rFonts w:ascii="Arial" w:hAnsi="Arial" w:cs="Arial"/>
          <w:sz w:val="22"/>
          <w:szCs w:val="22"/>
          <w:lang w:bidi="en-US"/>
        </w:rPr>
      </w:pPr>
      <w:r w:rsidRPr="007C136E">
        <w:rPr>
          <w:rFonts w:ascii="Arial" w:hAnsi="Arial" w:cs="Arial"/>
          <w:sz w:val="22"/>
          <w:szCs w:val="22"/>
          <w:lang w:bidi="en-US"/>
        </w:rPr>
        <w:lastRenderedPageBreak/>
        <w:t xml:space="preserve">Within Figure </w:t>
      </w:r>
      <w:r w:rsidR="007D6EC5" w:rsidRPr="007C136E">
        <w:rPr>
          <w:rFonts w:ascii="Arial" w:hAnsi="Arial" w:cs="Arial"/>
          <w:sz w:val="22"/>
          <w:szCs w:val="22"/>
          <w:lang w:bidi="en-US"/>
        </w:rPr>
        <w:t>2</w:t>
      </w:r>
      <w:r w:rsidR="00EC5856">
        <w:rPr>
          <w:rFonts w:ascii="Arial" w:hAnsi="Arial" w:cs="Arial"/>
          <w:sz w:val="22"/>
          <w:szCs w:val="22"/>
          <w:lang w:bidi="en-US"/>
        </w:rPr>
        <w:t>5</w:t>
      </w:r>
      <w:r w:rsidR="00507772" w:rsidRPr="007C136E">
        <w:rPr>
          <w:rFonts w:ascii="Arial" w:hAnsi="Arial" w:cs="Arial"/>
          <w:sz w:val="22"/>
          <w:szCs w:val="22"/>
          <w:lang w:bidi="en-US"/>
        </w:rPr>
        <w:t xml:space="preserve">, the PFMEA utilises </w:t>
      </w:r>
      <w:r w:rsidR="00933473" w:rsidRPr="007C136E">
        <w:rPr>
          <w:rFonts w:ascii="Arial" w:hAnsi="Arial" w:cs="Arial"/>
          <w:sz w:val="22"/>
          <w:szCs w:val="22"/>
          <w:lang w:bidi="en-US"/>
        </w:rPr>
        <w:t>a</w:t>
      </w:r>
      <w:r w:rsidR="00507772" w:rsidRPr="007C136E">
        <w:rPr>
          <w:rFonts w:ascii="Arial" w:hAnsi="Arial" w:cs="Arial"/>
          <w:sz w:val="22"/>
          <w:szCs w:val="22"/>
          <w:lang w:bidi="en-US"/>
        </w:rPr>
        <w:t xml:space="preserve"> risk level matrix or ‘RLM’ score for each potential failure mode. </w:t>
      </w:r>
      <w:r w:rsidR="00AA3144" w:rsidRPr="007C136E">
        <w:rPr>
          <w:rFonts w:ascii="Arial" w:hAnsi="Arial" w:cs="Arial"/>
          <w:sz w:val="22"/>
          <w:szCs w:val="22"/>
          <w:lang w:bidi="en-US"/>
        </w:rPr>
        <w:t>This is a tool to assess and prioritise</w:t>
      </w:r>
      <w:r w:rsidR="00B76051" w:rsidRPr="007C136E">
        <w:rPr>
          <w:rFonts w:ascii="Arial" w:hAnsi="Arial" w:cs="Arial"/>
          <w:sz w:val="22"/>
          <w:szCs w:val="22"/>
          <w:lang w:bidi="en-US"/>
        </w:rPr>
        <w:t xml:space="preserve"> risks associated with different failure modes</w:t>
      </w:r>
      <w:r w:rsidR="00B966DA" w:rsidRPr="007C136E">
        <w:rPr>
          <w:rFonts w:ascii="Arial" w:hAnsi="Arial" w:cs="Arial"/>
          <w:sz w:val="22"/>
          <w:szCs w:val="22"/>
          <w:lang w:bidi="en-US"/>
        </w:rPr>
        <w:t xml:space="preserve">, </w:t>
      </w:r>
      <w:r w:rsidR="00C219A3" w:rsidRPr="007C136E">
        <w:rPr>
          <w:rFonts w:ascii="Arial" w:hAnsi="Arial" w:cs="Arial"/>
          <w:sz w:val="22"/>
          <w:szCs w:val="22"/>
          <w:lang w:bidi="en-US"/>
        </w:rPr>
        <w:t xml:space="preserve">the RLM score is calculated </w:t>
      </w:r>
      <w:r w:rsidR="00B966DA" w:rsidRPr="007C136E">
        <w:rPr>
          <w:rFonts w:ascii="Arial" w:hAnsi="Arial" w:cs="Arial"/>
          <w:sz w:val="22"/>
          <w:szCs w:val="22"/>
          <w:lang w:bidi="en-US"/>
        </w:rPr>
        <w:t>by using the score of the RPN</w:t>
      </w:r>
      <w:r w:rsidR="001A2F0A" w:rsidRPr="007C136E">
        <w:rPr>
          <w:rFonts w:ascii="Arial" w:hAnsi="Arial" w:cs="Arial"/>
          <w:sz w:val="22"/>
          <w:szCs w:val="22"/>
          <w:lang w:bidi="en-US"/>
        </w:rPr>
        <w:t xml:space="preserve"> to categorise failures into </w:t>
      </w:r>
      <w:r w:rsidR="00FC2F74" w:rsidRPr="007C136E">
        <w:rPr>
          <w:rFonts w:ascii="Arial" w:hAnsi="Arial" w:cs="Arial"/>
          <w:sz w:val="22"/>
          <w:szCs w:val="22"/>
          <w:lang w:bidi="en-US"/>
        </w:rPr>
        <w:t>a level of low, medium or high.</w:t>
      </w:r>
      <w:r w:rsidR="00AA3144" w:rsidRPr="007C136E">
        <w:rPr>
          <w:rFonts w:ascii="Arial" w:hAnsi="Arial" w:cs="Arial"/>
          <w:sz w:val="22"/>
          <w:szCs w:val="22"/>
          <w:lang w:bidi="en-US"/>
        </w:rPr>
        <w:t xml:space="preserve"> </w:t>
      </w:r>
      <w:r w:rsidR="00FC2F74" w:rsidRPr="007C136E">
        <w:rPr>
          <w:rFonts w:ascii="Arial" w:hAnsi="Arial" w:cs="Arial"/>
          <w:sz w:val="22"/>
          <w:szCs w:val="22"/>
          <w:lang w:bidi="en-US"/>
        </w:rPr>
        <w:t xml:space="preserve">From Figure </w:t>
      </w:r>
      <w:r w:rsidR="007D6EC5" w:rsidRPr="007C136E">
        <w:rPr>
          <w:rFonts w:ascii="Arial" w:hAnsi="Arial" w:cs="Arial"/>
          <w:sz w:val="22"/>
          <w:szCs w:val="22"/>
          <w:lang w:bidi="en-US"/>
        </w:rPr>
        <w:t>2</w:t>
      </w:r>
      <w:r w:rsidR="00795E8E" w:rsidRPr="007C136E">
        <w:rPr>
          <w:rFonts w:ascii="Arial" w:hAnsi="Arial" w:cs="Arial"/>
          <w:sz w:val="22"/>
          <w:szCs w:val="22"/>
          <w:lang w:bidi="en-US"/>
        </w:rPr>
        <w:t>8</w:t>
      </w:r>
      <w:r w:rsidR="00FC2F74" w:rsidRPr="007C136E">
        <w:rPr>
          <w:rFonts w:ascii="Arial" w:hAnsi="Arial" w:cs="Arial"/>
          <w:sz w:val="22"/>
          <w:szCs w:val="22"/>
          <w:lang w:bidi="en-US"/>
        </w:rPr>
        <w:t xml:space="preserve">, it is clear that all processes associated to the use of assistors </w:t>
      </w:r>
      <w:r w:rsidR="00AA719A" w:rsidRPr="007C136E">
        <w:rPr>
          <w:rFonts w:ascii="Arial" w:hAnsi="Arial" w:cs="Arial"/>
          <w:sz w:val="22"/>
          <w:szCs w:val="22"/>
          <w:lang w:bidi="en-US"/>
        </w:rPr>
        <w:t>are within the medium</w:t>
      </w:r>
      <w:r w:rsidR="00AA3E56" w:rsidRPr="007C136E">
        <w:rPr>
          <w:rFonts w:ascii="Arial" w:hAnsi="Arial" w:cs="Arial"/>
          <w:sz w:val="22"/>
          <w:szCs w:val="22"/>
          <w:lang w:bidi="en-US"/>
        </w:rPr>
        <w:t xml:space="preserve"> to low</w:t>
      </w:r>
      <w:r w:rsidR="00AA719A" w:rsidRPr="007C136E">
        <w:rPr>
          <w:rFonts w:ascii="Arial" w:hAnsi="Arial" w:cs="Arial"/>
          <w:sz w:val="22"/>
          <w:szCs w:val="22"/>
          <w:lang w:bidi="en-US"/>
        </w:rPr>
        <w:t xml:space="preserve"> risk category which is acceptable with suitable </w:t>
      </w:r>
      <w:r w:rsidR="0000132D" w:rsidRPr="007C136E">
        <w:rPr>
          <w:rFonts w:ascii="Arial" w:hAnsi="Arial" w:cs="Arial"/>
          <w:sz w:val="22"/>
          <w:szCs w:val="22"/>
          <w:lang w:bidi="en-US"/>
        </w:rPr>
        <w:t xml:space="preserve">prevention and </w:t>
      </w:r>
      <w:r w:rsidR="006D1DFD" w:rsidRPr="007C136E">
        <w:rPr>
          <w:rFonts w:ascii="Arial" w:hAnsi="Arial" w:cs="Arial"/>
          <w:sz w:val="22"/>
          <w:szCs w:val="22"/>
          <w:lang w:bidi="en-US"/>
        </w:rPr>
        <w:t>detection measures</w:t>
      </w:r>
      <w:r w:rsidR="004A7A08" w:rsidRPr="007C136E">
        <w:rPr>
          <w:rFonts w:ascii="Arial" w:hAnsi="Arial" w:cs="Arial"/>
          <w:sz w:val="22"/>
          <w:szCs w:val="22"/>
          <w:lang w:bidi="en-US"/>
        </w:rPr>
        <w:t xml:space="preserve"> that are included in the design of the equipment.</w:t>
      </w:r>
      <w:r w:rsidR="000F0C89" w:rsidRPr="007C136E">
        <w:rPr>
          <w:rFonts w:ascii="Arial" w:hAnsi="Arial" w:cs="Arial"/>
          <w:sz w:val="22"/>
          <w:szCs w:val="22"/>
          <w:lang w:bidi="en-US"/>
        </w:rPr>
        <w:t xml:space="preserve"> </w:t>
      </w:r>
    </w:p>
    <w:p w14:paraId="2EF02C2E" w14:textId="77777777" w:rsidR="006E3C87" w:rsidRPr="007C136E" w:rsidRDefault="006E3C87" w:rsidP="009456E4">
      <w:pPr>
        <w:rPr>
          <w:rFonts w:ascii="Arial" w:hAnsi="Arial" w:cs="Arial"/>
          <w:sz w:val="22"/>
          <w:szCs w:val="22"/>
          <w:lang w:bidi="en-US"/>
        </w:rPr>
      </w:pPr>
    </w:p>
    <w:p w14:paraId="71158AA3" w14:textId="649B8EAA" w:rsidR="00112793" w:rsidRPr="007C136E" w:rsidRDefault="00017C51" w:rsidP="00112793">
      <w:pPr>
        <w:rPr>
          <w:rFonts w:ascii="Arial" w:hAnsi="Arial" w:cs="Arial"/>
          <w:sz w:val="22"/>
          <w:szCs w:val="22"/>
          <w:lang w:bidi="en-US"/>
        </w:rPr>
      </w:pPr>
      <w:r w:rsidRPr="007C136E">
        <w:rPr>
          <w:rFonts w:ascii="Arial" w:hAnsi="Arial" w:cs="Arial"/>
          <w:sz w:val="22"/>
          <w:szCs w:val="22"/>
          <w:lang w:bidi="en-US"/>
        </w:rPr>
        <w:t>The use of PFMEA is also demonstrated for the processes of the door sub-</w:t>
      </w:r>
      <w:r w:rsidR="00FC0EEE" w:rsidRPr="007C136E">
        <w:rPr>
          <w:rFonts w:ascii="Arial" w:hAnsi="Arial" w:cs="Arial"/>
          <w:sz w:val="22"/>
          <w:szCs w:val="22"/>
          <w:lang w:bidi="en-US"/>
        </w:rPr>
        <w:t>assembly</w:t>
      </w:r>
      <w:r w:rsidRPr="007C136E">
        <w:rPr>
          <w:rFonts w:ascii="Arial" w:hAnsi="Arial" w:cs="Arial"/>
          <w:sz w:val="22"/>
          <w:szCs w:val="22"/>
          <w:lang w:bidi="en-US"/>
        </w:rPr>
        <w:t xml:space="preserve"> and use of the </w:t>
      </w:r>
      <w:r w:rsidR="00FC0EEE" w:rsidRPr="007C136E">
        <w:rPr>
          <w:rFonts w:ascii="Arial" w:hAnsi="Arial" w:cs="Arial"/>
          <w:sz w:val="22"/>
          <w:szCs w:val="22"/>
          <w:lang w:bidi="en-US"/>
        </w:rPr>
        <w:t xml:space="preserve">build </w:t>
      </w:r>
      <w:r w:rsidRPr="007C136E">
        <w:rPr>
          <w:rFonts w:ascii="Arial" w:hAnsi="Arial" w:cs="Arial"/>
          <w:sz w:val="22"/>
          <w:szCs w:val="22"/>
          <w:lang w:bidi="en-US"/>
        </w:rPr>
        <w:t>trol</w:t>
      </w:r>
      <w:r w:rsidR="00FC0EEE" w:rsidRPr="007C136E">
        <w:rPr>
          <w:rFonts w:ascii="Arial" w:hAnsi="Arial" w:cs="Arial"/>
          <w:sz w:val="22"/>
          <w:szCs w:val="22"/>
          <w:lang w:bidi="en-US"/>
        </w:rPr>
        <w:t>ley</w:t>
      </w:r>
      <w:r w:rsidR="00525396" w:rsidRPr="007C136E">
        <w:rPr>
          <w:rFonts w:ascii="Arial" w:hAnsi="Arial" w:cs="Arial"/>
          <w:sz w:val="22"/>
          <w:szCs w:val="22"/>
          <w:lang w:bidi="en-US"/>
        </w:rPr>
        <w:t xml:space="preserve">. This is highlighted within </w:t>
      </w:r>
      <w:r w:rsidR="00446470" w:rsidRPr="007C136E">
        <w:rPr>
          <w:rFonts w:ascii="Arial" w:hAnsi="Arial" w:cs="Arial"/>
          <w:sz w:val="22"/>
          <w:szCs w:val="22"/>
          <w:lang w:bidi="en-US"/>
        </w:rPr>
        <w:t xml:space="preserve">Figure </w:t>
      </w:r>
      <w:r w:rsidR="007D6EC5" w:rsidRPr="007C136E">
        <w:rPr>
          <w:rFonts w:ascii="Arial" w:hAnsi="Arial" w:cs="Arial"/>
          <w:sz w:val="22"/>
          <w:szCs w:val="22"/>
          <w:lang w:bidi="en-US"/>
        </w:rPr>
        <w:t>2</w:t>
      </w:r>
      <w:r w:rsidR="00EC5856">
        <w:rPr>
          <w:rFonts w:ascii="Arial" w:hAnsi="Arial" w:cs="Arial"/>
          <w:sz w:val="22"/>
          <w:szCs w:val="22"/>
          <w:lang w:bidi="en-US"/>
        </w:rPr>
        <w:t>6</w:t>
      </w:r>
      <w:r w:rsidR="00446470" w:rsidRPr="007C136E">
        <w:rPr>
          <w:rFonts w:ascii="Arial" w:hAnsi="Arial" w:cs="Arial"/>
          <w:sz w:val="22"/>
          <w:szCs w:val="22"/>
          <w:lang w:bidi="en-US"/>
        </w:rPr>
        <w:t xml:space="preserve"> and also covers the other processes involved with the build-up of the door assembly.</w:t>
      </w:r>
      <w:r w:rsidR="00415500" w:rsidRPr="007C136E">
        <w:rPr>
          <w:rFonts w:ascii="Arial" w:hAnsi="Arial" w:cs="Arial"/>
          <w:sz w:val="22"/>
          <w:szCs w:val="22"/>
          <w:lang w:bidi="en-US"/>
        </w:rPr>
        <w:t xml:space="preserve"> The processes associated to the door trolley have an RLM score of ‘</w:t>
      </w:r>
      <w:r w:rsidR="00EA0351" w:rsidRPr="007C136E">
        <w:rPr>
          <w:rFonts w:ascii="Arial" w:hAnsi="Arial" w:cs="Arial"/>
          <w:sz w:val="22"/>
          <w:szCs w:val="22"/>
          <w:lang w:bidi="en-US"/>
        </w:rPr>
        <w:t>2</w:t>
      </w:r>
      <w:r w:rsidR="00415500" w:rsidRPr="007C136E">
        <w:rPr>
          <w:rFonts w:ascii="Arial" w:hAnsi="Arial" w:cs="Arial"/>
          <w:sz w:val="22"/>
          <w:szCs w:val="22"/>
          <w:lang w:bidi="en-US"/>
        </w:rPr>
        <w:t>’ or ‘</w:t>
      </w:r>
      <w:r w:rsidR="00EA0351" w:rsidRPr="007C136E">
        <w:rPr>
          <w:rFonts w:ascii="Arial" w:hAnsi="Arial" w:cs="Arial"/>
          <w:sz w:val="22"/>
          <w:szCs w:val="22"/>
          <w:lang w:bidi="en-US"/>
        </w:rPr>
        <w:t>3</w:t>
      </w:r>
      <w:r w:rsidR="00415500" w:rsidRPr="007C136E">
        <w:rPr>
          <w:rFonts w:ascii="Arial" w:hAnsi="Arial" w:cs="Arial"/>
          <w:sz w:val="22"/>
          <w:szCs w:val="22"/>
          <w:lang w:bidi="en-US"/>
        </w:rPr>
        <w:t xml:space="preserve">’ which is at a medium to low level of risk. With the necessary design features implemented into the trolley such as poka-yoke location blocks, clamps and a data tag, the risk level has been reduced to a suitable level for use in production for Valhalla. </w:t>
      </w:r>
    </w:p>
    <w:p w14:paraId="01A294B9" w14:textId="717CB730" w:rsidR="002C66DB" w:rsidRPr="007C136E" w:rsidRDefault="00C71E3D" w:rsidP="003851DA">
      <w:pPr>
        <w:jc w:val="center"/>
        <w:rPr>
          <w:rFonts w:ascii="Arial" w:hAnsi="Arial" w:cs="Arial"/>
          <w:sz w:val="22"/>
          <w:szCs w:val="22"/>
        </w:rPr>
      </w:pPr>
      <w:r w:rsidRPr="007C136E">
        <w:rPr>
          <w:rFonts w:ascii="Arial" w:hAnsi="Arial" w:cs="Arial"/>
          <w:noProof/>
          <w:sz w:val="22"/>
          <w:szCs w:val="22"/>
        </w:rPr>
        <w:lastRenderedPageBreak/>
        <w:drawing>
          <wp:anchor distT="0" distB="0" distL="114300" distR="114300" simplePos="0" relativeHeight="251658244" behindDoc="1" locked="0" layoutInCell="1" allowOverlap="1" wp14:anchorId="306024B1" wp14:editId="51F6B3FE">
            <wp:simplePos x="0" y="0"/>
            <wp:positionH relativeFrom="margin">
              <wp:align>center</wp:align>
            </wp:positionH>
            <wp:positionV relativeFrom="paragraph">
              <wp:posOffset>1810385</wp:posOffset>
            </wp:positionV>
            <wp:extent cx="8244205" cy="4654550"/>
            <wp:effectExtent l="23178" t="14922" r="27622" b="27623"/>
            <wp:wrapTopAndBottom/>
            <wp:docPr id="1539784106" name="Picture 1" descr="A screen 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784106" name="Picture 1" descr="A screen shot of a spreadshee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rot="5400000">
                      <a:off x="0" y="0"/>
                      <a:ext cx="8244205" cy="4654550"/>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D71EED" w:rsidRPr="007C136E">
        <w:rPr>
          <w:rFonts w:ascii="Arial" w:hAnsi="Arial" w:cs="Arial"/>
          <w:b/>
          <w:bCs/>
          <w:sz w:val="22"/>
          <w:szCs w:val="22"/>
          <w:lang w:bidi="en-US"/>
        </w:rPr>
        <w:t xml:space="preserve">Figure </w:t>
      </w:r>
      <w:r w:rsidR="00CF555B" w:rsidRPr="007C136E">
        <w:rPr>
          <w:rFonts w:ascii="Arial" w:hAnsi="Arial" w:cs="Arial"/>
          <w:b/>
          <w:bCs/>
          <w:sz w:val="22"/>
          <w:szCs w:val="22"/>
          <w:lang w:bidi="en-US"/>
        </w:rPr>
        <w:t>2</w:t>
      </w:r>
      <w:r w:rsidR="00EC5856">
        <w:rPr>
          <w:rFonts w:ascii="Arial" w:hAnsi="Arial" w:cs="Arial"/>
          <w:b/>
          <w:bCs/>
          <w:sz w:val="22"/>
          <w:szCs w:val="22"/>
          <w:lang w:bidi="en-US"/>
        </w:rPr>
        <w:t>6</w:t>
      </w:r>
      <w:r w:rsidR="00D71EED" w:rsidRPr="007C136E">
        <w:rPr>
          <w:rFonts w:ascii="Arial" w:hAnsi="Arial" w:cs="Arial"/>
          <w:b/>
          <w:bCs/>
          <w:sz w:val="22"/>
          <w:szCs w:val="22"/>
          <w:lang w:bidi="en-US"/>
        </w:rPr>
        <w:t xml:space="preserve"> – PFMEA for </w:t>
      </w:r>
      <w:r w:rsidR="00C83E05" w:rsidRPr="007C136E">
        <w:rPr>
          <w:rFonts w:ascii="Arial" w:hAnsi="Arial" w:cs="Arial"/>
          <w:b/>
          <w:bCs/>
          <w:sz w:val="22"/>
          <w:szCs w:val="22"/>
          <w:lang w:bidi="en-US"/>
        </w:rPr>
        <w:t>D</w:t>
      </w:r>
      <w:r w:rsidR="00D71EED" w:rsidRPr="007C136E">
        <w:rPr>
          <w:rFonts w:ascii="Arial" w:hAnsi="Arial" w:cs="Arial"/>
          <w:b/>
          <w:bCs/>
          <w:sz w:val="22"/>
          <w:szCs w:val="22"/>
          <w:lang w:bidi="en-US"/>
        </w:rPr>
        <w:t xml:space="preserve">oor </w:t>
      </w:r>
      <w:r w:rsidR="00C83E05" w:rsidRPr="007C136E">
        <w:rPr>
          <w:rFonts w:ascii="Arial" w:hAnsi="Arial" w:cs="Arial"/>
          <w:b/>
          <w:bCs/>
          <w:sz w:val="22"/>
          <w:szCs w:val="22"/>
          <w:lang w:bidi="en-US"/>
        </w:rPr>
        <w:t>S</w:t>
      </w:r>
      <w:r w:rsidR="00D71EED" w:rsidRPr="007C136E">
        <w:rPr>
          <w:rFonts w:ascii="Arial" w:hAnsi="Arial" w:cs="Arial"/>
          <w:b/>
          <w:bCs/>
          <w:sz w:val="22"/>
          <w:szCs w:val="22"/>
          <w:lang w:bidi="en-US"/>
        </w:rPr>
        <w:t>ub-</w:t>
      </w:r>
      <w:r w:rsidR="00C83E05" w:rsidRPr="007C136E">
        <w:rPr>
          <w:rFonts w:ascii="Arial" w:hAnsi="Arial" w:cs="Arial"/>
          <w:b/>
          <w:bCs/>
          <w:sz w:val="22"/>
          <w:szCs w:val="22"/>
          <w:lang w:bidi="en-US"/>
        </w:rPr>
        <w:t>A</w:t>
      </w:r>
      <w:r w:rsidR="00D71EED" w:rsidRPr="007C136E">
        <w:rPr>
          <w:rFonts w:ascii="Arial" w:hAnsi="Arial" w:cs="Arial"/>
          <w:b/>
          <w:bCs/>
          <w:sz w:val="22"/>
          <w:szCs w:val="22"/>
          <w:lang w:bidi="en-US"/>
        </w:rPr>
        <w:t xml:space="preserve">ssembly </w:t>
      </w:r>
      <w:r w:rsidR="00C83E05" w:rsidRPr="007C136E">
        <w:rPr>
          <w:rFonts w:ascii="Arial" w:hAnsi="Arial" w:cs="Arial"/>
          <w:b/>
          <w:bCs/>
          <w:sz w:val="22"/>
          <w:szCs w:val="22"/>
          <w:lang w:bidi="en-US"/>
        </w:rPr>
        <w:t>P</w:t>
      </w:r>
      <w:r w:rsidR="00D71EED" w:rsidRPr="007C136E">
        <w:rPr>
          <w:rFonts w:ascii="Arial" w:hAnsi="Arial" w:cs="Arial"/>
          <w:b/>
          <w:bCs/>
          <w:sz w:val="22"/>
          <w:szCs w:val="22"/>
          <w:lang w:bidi="en-US"/>
        </w:rPr>
        <w:t xml:space="preserve">rocesses using AML </w:t>
      </w:r>
      <w:r w:rsidR="00C83E05" w:rsidRPr="007C136E">
        <w:rPr>
          <w:rFonts w:ascii="Arial" w:hAnsi="Arial" w:cs="Arial"/>
          <w:b/>
          <w:bCs/>
          <w:sz w:val="22"/>
          <w:szCs w:val="22"/>
          <w:lang w:bidi="en-US"/>
        </w:rPr>
        <w:t>S</w:t>
      </w:r>
      <w:r w:rsidR="00D71EED" w:rsidRPr="007C136E">
        <w:rPr>
          <w:rFonts w:ascii="Arial" w:hAnsi="Arial" w:cs="Arial"/>
          <w:b/>
          <w:bCs/>
          <w:sz w:val="22"/>
          <w:szCs w:val="22"/>
          <w:lang w:bidi="en-US"/>
        </w:rPr>
        <w:t xml:space="preserve">tandard </w:t>
      </w:r>
      <w:r w:rsidR="00C83E05" w:rsidRPr="007C136E">
        <w:rPr>
          <w:rFonts w:ascii="Arial" w:hAnsi="Arial" w:cs="Arial"/>
          <w:b/>
          <w:bCs/>
          <w:sz w:val="22"/>
          <w:szCs w:val="22"/>
          <w:lang w:bidi="en-US"/>
        </w:rPr>
        <w:t>T</w:t>
      </w:r>
      <w:r w:rsidR="00D71EED" w:rsidRPr="007C136E">
        <w:rPr>
          <w:rFonts w:ascii="Arial" w:hAnsi="Arial" w:cs="Arial"/>
          <w:b/>
          <w:bCs/>
          <w:sz w:val="22"/>
          <w:szCs w:val="22"/>
          <w:lang w:bidi="en-US"/>
        </w:rPr>
        <w:t>emplate. (AML, Microsoft Excel (2024)</w:t>
      </w:r>
      <w:r w:rsidR="00A76A6E" w:rsidRPr="007C136E">
        <w:rPr>
          <w:rFonts w:ascii="Arial" w:hAnsi="Arial" w:cs="Arial"/>
          <w:b/>
          <w:bCs/>
          <w:sz w:val="22"/>
          <w:szCs w:val="22"/>
          <w:lang w:bidi="en-US"/>
        </w:rPr>
        <w:t>)</w:t>
      </w:r>
    </w:p>
    <w:p w14:paraId="0D926213" w14:textId="1E0F8E5A" w:rsidR="00BE6899" w:rsidRPr="007C136E" w:rsidRDefault="00415500" w:rsidP="009456E4">
      <w:pPr>
        <w:rPr>
          <w:rFonts w:ascii="Arial" w:hAnsi="Arial" w:cs="Arial"/>
          <w:sz w:val="22"/>
          <w:szCs w:val="22"/>
          <w:lang w:bidi="en-US"/>
        </w:rPr>
      </w:pPr>
      <w:r w:rsidRPr="007C136E">
        <w:rPr>
          <w:rFonts w:ascii="Arial" w:hAnsi="Arial" w:cs="Arial"/>
          <w:sz w:val="22"/>
          <w:szCs w:val="22"/>
          <w:lang w:bidi="en-US"/>
        </w:rPr>
        <w:lastRenderedPageBreak/>
        <w:t>From the use of the PFMEA</w:t>
      </w:r>
      <w:r w:rsidR="00945292" w:rsidRPr="007C136E">
        <w:rPr>
          <w:rFonts w:ascii="Arial" w:hAnsi="Arial" w:cs="Arial"/>
          <w:sz w:val="22"/>
          <w:szCs w:val="22"/>
          <w:lang w:bidi="en-US"/>
        </w:rPr>
        <w:t xml:space="preserve">, significant benefits can be </w:t>
      </w:r>
      <w:r w:rsidR="00603AD4" w:rsidRPr="007C136E">
        <w:rPr>
          <w:rFonts w:ascii="Arial" w:hAnsi="Arial" w:cs="Arial"/>
          <w:sz w:val="22"/>
          <w:szCs w:val="22"/>
          <w:lang w:bidi="en-US"/>
        </w:rPr>
        <w:t xml:space="preserve">provided in manufacturing processes such as improvements in product quality, </w:t>
      </w:r>
      <w:r w:rsidR="00C568C2" w:rsidRPr="007C136E">
        <w:rPr>
          <w:rFonts w:ascii="Arial" w:hAnsi="Arial" w:cs="Arial"/>
          <w:sz w:val="22"/>
          <w:szCs w:val="22"/>
          <w:lang w:bidi="en-US"/>
        </w:rPr>
        <w:t xml:space="preserve">reduction of defects and enhancement of process reliability. The PFMEA </w:t>
      </w:r>
      <w:r w:rsidR="009447FB" w:rsidRPr="007C136E">
        <w:rPr>
          <w:rFonts w:ascii="Arial" w:hAnsi="Arial" w:cs="Arial"/>
          <w:sz w:val="22"/>
          <w:szCs w:val="22"/>
          <w:lang w:bidi="en-US"/>
        </w:rPr>
        <w:t>can help to minimise rework, scrap and downtime, therefore leading to a reduction in production costs.</w:t>
      </w:r>
      <w:r w:rsidR="00442A8F" w:rsidRPr="007C136E">
        <w:rPr>
          <w:rFonts w:ascii="Arial" w:hAnsi="Arial" w:cs="Arial"/>
          <w:sz w:val="22"/>
          <w:szCs w:val="22"/>
          <w:lang w:bidi="en-US"/>
        </w:rPr>
        <w:t xml:space="preserve"> It also enhances workplace safety by identifying hazards and ensuring compliance</w:t>
      </w:r>
      <w:r w:rsidR="00E87692" w:rsidRPr="007C136E">
        <w:rPr>
          <w:rFonts w:ascii="Arial" w:hAnsi="Arial" w:cs="Arial"/>
          <w:sz w:val="22"/>
          <w:szCs w:val="22"/>
          <w:lang w:bidi="en-US"/>
        </w:rPr>
        <w:t xml:space="preserve"> with industry standards such as ‘ISO 9001’ and ‘ISO 45001’</w:t>
      </w:r>
      <w:r w:rsidR="00B71C72" w:rsidRPr="007C136E">
        <w:rPr>
          <w:rFonts w:ascii="Arial" w:hAnsi="Arial" w:cs="Arial"/>
          <w:sz w:val="22"/>
          <w:szCs w:val="22"/>
          <w:lang w:bidi="en-US"/>
        </w:rPr>
        <w:t xml:space="preserve">. Additionally, PFMEA facilitates continuous improvement by optimising processes over time </w:t>
      </w:r>
      <w:r w:rsidR="0092694B" w:rsidRPr="007C136E">
        <w:rPr>
          <w:rFonts w:ascii="Arial" w:hAnsi="Arial" w:cs="Arial"/>
          <w:sz w:val="22"/>
          <w:szCs w:val="22"/>
          <w:lang w:bidi="en-US"/>
        </w:rPr>
        <w:t xml:space="preserve">and encourages collaboration among design, production and quality teams. </w:t>
      </w:r>
    </w:p>
    <w:p w14:paraId="226A5A72" w14:textId="6DFA5A1C" w:rsidR="000B486F" w:rsidRPr="007C136E" w:rsidRDefault="000B486F" w:rsidP="000B486F">
      <w:pPr>
        <w:pStyle w:val="Heading1"/>
        <w:rPr>
          <w:rFonts w:ascii="Arial" w:hAnsi="Arial" w:cs="Arial"/>
          <w:sz w:val="22"/>
          <w:szCs w:val="22"/>
        </w:rPr>
      </w:pPr>
      <w:bookmarkStart w:id="24" w:name="_Toc197625942"/>
      <w:r w:rsidRPr="007C136E">
        <w:rPr>
          <w:rFonts w:ascii="Arial" w:hAnsi="Arial" w:cs="Arial"/>
          <w:sz w:val="22"/>
          <w:szCs w:val="22"/>
        </w:rPr>
        <w:t>3   Implementation of Equipment into Production</w:t>
      </w:r>
      <w:bookmarkEnd w:id="24"/>
    </w:p>
    <w:p w14:paraId="778EBC94" w14:textId="7C435E01" w:rsidR="00EB6B5B" w:rsidRPr="007C136E" w:rsidRDefault="00A43307" w:rsidP="009456E4">
      <w:pPr>
        <w:rPr>
          <w:rFonts w:ascii="Arial" w:hAnsi="Arial" w:cs="Arial"/>
          <w:sz w:val="22"/>
          <w:szCs w:val="22"/>
        </w:rPr>
      </w:pPr>
      <w:r w:rsidRPr="007C136E">
        <w:rPr>
          <w:rFonts w:ascii="Arial" w:hAnsi="Arial" w:cs="Arial"/>
          <w:sz w:val="22"/>
          <w:szCs w:val="22"/>
        </w:rPr>
        <w:t xml:space="preserve">The implementation of equipment into the production facility ensures a smooth transition </w:t>
      </w:r>
      <w:r w:rsidR="0069148B" w:rsidRPr="007C136E">
        <w:rPr>
          <w:rFonts w:ascii="Arial" w:hAnsi="Arial" w:cs="Arial"/>
          <w:sz w:val="22"/>
          <w:szCs w:val="22"/>
        </w:rPr>
        <w:t xml:space="preserve">from the design phase into use of the equipment in </w:t>
      </w:r>
      <w:r w:rsidR="00B665D4" w:rsidRPr="007C136E">
        <w:rPr>
          <w:rFonts w:ascii="Arial" w:hAnsi="Arial" w:cs="Arial"/>
          <w:sz w:val="22"/>
          <w:szCs w:val="22"/>
        </w:rPr>
        <w:t>production</w:t>
      </w:r>
      <w:r w:rsidR="0069148B" w:rsidRPr="007C136E">
        <w:rPr>
          <w:rFonts w:ascii="Arial" w:hAnsi="Arial" w:cs="Arial"/>
          <w:sz w:val="22"/>
          <w:szCs w:val="22"/>
        </w:rPr>
        <w:t xml:space="preserve"> of Valhalla.</w:t>
      </w:r>
      <w:r w:rsidR="00B665D4" w:rsidRPr="007C136E">
        <w:rPr>
          <w:rFonts w:ascii="Arial" w:hAnsi="Arial" w:cs="Arial"/>
          <w:sz w:val="22"/>
          <w:szCs w:val="22"/>
        </w:rPr>
        <w:t xml:space="preserve"> This process includes installation, </w:t>
      </w:r>
      <w:r w:rsidR="00FC659A" w:rsidRPr="007C136E">
        <w:rPr>
          <w:rFonts w:ascii="Arial" w:hAnsi="Arial" w:cs="Arial"/>
          <w:sz w:val="22"/>
          <w:szCs w:val="22"/>
        </w:rPr>
        <w:t>commissioning and set up of preventative maintenance</w:t>
      </w:r>
      <w:r w:rsidR="00AF2047" w:rsidRPr="007C136E">
        <w:rPr>
          <w:rFonts w:ascii="Arial" w:hAnsi="Arial" w:cs="Arial"/>
          <w:sz w:val="22"/>
          <w:szCs w:val="22"/>
        </w:rPr>
        <w:t xml:space="preserve"> to optimise the manufacturing processes and enhance efficiency.</w:t>
      </w:r>
      <w:r w:rsidR="0050080F" w:rsidRPr="007C136E">
        <w:rPr>
          <w:rFonts w:ascii="Arial" w:hAnsi="Arial" w:cs="Arial"/>
          <w:sz w:val="22"/>
          <w:szCs w:val="22"/>
        </w:rPr>
        <w:t xml:space="preserve"> The installatio</w:t>
      </w:r>
      <w:r w:rsidR="00195F89" w:rsidRPr="007C136E">
        <w:rPr>
          <w:rFonts w:ascii="Arial" w:hAnsi="Arial" w:cs="Arial"/>
          <w:sz w:val="22"/>
          <w:szCs w:val="22"/>
        </w:rPr>
        <w:t xml:space="preserve">n phase of equipment began in </w:t>
      </w:r>
      <w:r w:rsidR="002C41FC" w:rsidRPr="007C136E">
        <w:rPr>
          <w:rFonts w:ascii="Arial" w:hAnsi="Arial" w:cs="Arial"/>
          <w:sz w:val="22"/>
          <w:szCs w:val="22"/>
        </w:rPr>
        <w:t xml:space="preserve">September of 2024, with the aim of completion </w:t>
      </w:r>
      <w:r w:rsidR="00F14540" w:rsidRPr="007C136E">
        <w:rPr>
          <w:rFonts w:ascii="Arial" w:hAnsi="Arial" w:cs="Arial"/>
          <w:sz w:val="22"/>
          <w:szCs w:val="22"/>
        </w:rPr>
        <w:t xml:space="preserve">by the end of September for the beginning of Valhalla production in October of that year. This highlights the </w:t>
      </w:r>
      <w:r w:rsidR="009C5A0F" w:rsidRPr="007C136E">
        <w:rPr>
          <w:rFonts w:ascii="Arial" w:hAnsi="Arial" w:cs="Arial"/>
          <w:sz w:val="22"/>
          <w:szCs w:val="22"/>
        </w:rPr>
        <w:t xml:space="preserve">crucial importance </w:t>
      </w:r>
      <w:r w:rsidR="005B0034" w:rsidRPr="007C136E">
        <w:rPr>
          <w:rFonts w:ascii="Arial" w:hAnsi="Arial" w:cs="Arial"/>
          <w:sz w:val="22"/>
          <w:szCs w:val="22"/>
        </w:rPr>
        <w:t>of executing a highly efficient installation and commissioning phase</w:t>
      </w:r>
      <w:r w:rsidR="00CB6DFB">
        <w:rPr>
          <w:rFonts w:ascii="Arial" w:hAnsi="Arial" w:cs="Arial"/>
          <w:sz w:val="22"/>
          <w:szCs w:val="22"/>
        </w:rPr>
        <w:t>.</w:t>
      </w:r>
    </w:p>
    <w:p w14:paraId="45FAC0B9" w14:textId="577B7F5F" w:rsidR="00EB6B5B" w:rsidRPr="007C136E" w:rsidRDefault="00EB6B5B" w:rsidP="00EB6B5B">
      <w:pPr>
        <w:pStyle w:val="Heading1"/>
        <w:rPr>
          <w:rFonts w:ascii="Arial" w:hAnsi="Arial" w:cs="Arial"/>
          <w:sz w:val="22"/>
          <w:szCs w:val="22"/>
        </w:rPr>
      </w:pPr>
      <w:bookmarkStart w:id="25" w:name="_Toc197625943"/>
      <w:r w:rsidRPr="007C136E">
        <w:rPr>
          <w:rFonts w:ascii="Arial" w:hAnsi="Arial" w:cs="Arial"/>
          <w:sz w:val="22"/>
          <w:szCs w:val="22"/>
        </w:rPr>
        <w:t>3.0 Safe &amp; Effective Installation of Equipment</w:t>
      </w:r>
      <w:bookmarkEnd w:id="25"/>
    </w:p>
    <w:p w14:paraId="22001563" w14:textId="0097DB2A" w:rsidR="00066BD8" w:rsidRPr="007C136E" w:rsidRDefault="008B0D75" w:rsidP="009456E4">
      <w:pPr>
        <w:rPr>
          <w:rFonts w:ascii="Arial" w:hAnsi="Arial" w:cs="Arial"/>
          <w:sz w:val="22"/>
          <w:szCs w:val="22"/>
        </w:rPr>
      </w:pPr>
      <w:r w:rsidRPr="007C136E">
        <w:rPr>
          <w:rFonts w:ascii="Arial" w:hAnsi="Arial" w:cs="Arial"/>
          <w:sz w:val="22"/>
          <w:szCs w:val="22"/>
        </w:rPr>
        <w:t xml:space="preserve">The safe and effective installation of equipment is essential </w:t>
      </w:r>
      <w:r w:rsidR="00594FEE" w:rsidRPr="007C136E">
        <w:rPr>
          <w:rFonts w:ascii="Arial" w:hAnsi="Arial" w:cs="Arial"/>
          <w:sz w:val="22"/>
          <w:szCs w:val="22"/>
        </w:rPr>
        <w:t>to ensure operational reliability while minimising risks to personnel and the workplace</w:t>
      </w:r>
      <w:r w:rsidR="00431952" w:rsidRPr="007C136E">
        <w:rPr>
          <w:rFonts w:ascii="Arial" w:hAnsi="Arial" w:cs="Arial"/>
          <w:sz w:val="22"/>
          <w:szCs w:val="22"/>
        </w:rPr>
        <w:t>. The process involves careful planning, risk assessments and adherence to safety protocols</w:t>
      </w:r>
      <w:r w:rsidR="0084165C" w:rsidRPr="007C136E">
        <w:rPr>
          <w:rFonts w:ascii="Arial" w:hAnsi="Arial" w:cs="Arial"/>
          <w:sz w:val="22"/>
          <w:szCs w:val="22"/>
        </w:rPr>
        <w:t>. Key to this is the use of risk assessment and method statements or ‘RAMS’ to identify potential hazards an</w:t>
      </w:r>
      <w:r w:rsidR="00564889">
        <w:rPr>
          <w:rFonts w:ascii="Arial" w:hAnsi="Arial" w:cs="Arial"/>
          <w:sz w:val="22"/>
          <w:szCs w:val="22"/>
        </w:rPr>
        <w:t>d</w:t>
      </w:r>
      <w:r w:rsidR="0084165C" w:rsidRPr="007C136E">
        <w:rPr>
          <w:rFonts w:ascii="Arial" w:hAnsi="Arial" w:cs="Arial"/>
          <w:sz w:val="22"/>
          <w:szCs w:val="22"/>
        </w:rPr>
        <w:t xml:space="preserve"> outline safe working procedures for installing the equipment within the Valhalla facility.</w:t>
      </w:r>
      <w:r w:rsidR="00731407" w:rsidRPr="007C136E">
        <w:rPr>
          <w:rFonts w:ascii="Arial" w:hAnsi="Arial" w:cs="Arial"/>
          <w:sz w:val="22"/>
          <w:szCs w:val="22"/>
        </w:rPr>
        <w:t xml:space="preserve"> </w:t>
      </w:r>
      <w:r w:rsidR="00583FBC" w:rsidRPr="007C136E">
        <w:rPr>
          <w:rFonts w:ascii="Arial" w:hAnsi="Arial" w:cs="Arial"/>
          <w:sz w:val="22"/>
          <w:szCs w:val="22"/>
        </w:rPr>
        <w:t xml:space="preserve">The first section of the RAMS procedure is a risk assessment that </w:t>
      </w:r>
      <w:r w:rsidR="0026412F" w:rsidRPr="007C136E">
        <w:rPr>
          <w:rFonts w:ascii="Arial" w:hAnsi="Arial" w:cs="Arial"/>
          <w:sz w:val="22"/>
          <w:szCs w:val="22"/>
        </w:rPr>
        <w:t xml:space="preserve">identifies potential hazards in a task and the associated risks to determine control measures. The second section of the RAMS procedure is a method statement which provides a step-by-step guide on how a task should be </w:t>
      </w:r>
      <w:r w:rsidR="00F10F33" w:rsidRPr="007C136E">
        <w:rPr>
          <w:rFonts w:ascii="Arial" w:hAnsi="Arial" w:cs="Arial"/>
          <w:sz w:val="22"/>
          <w:szCs w:val="22"/>
        </w:rPr>
        <w:t xml:space="preserve">performed safely, detailing procedures and equipment. </w:t>
      </w:r>
    </w:p>
    <w:p w14:paraId="346806B3" w14:textId="52B99F30" w:rsidR="00EB6B5B" w:rsidRPr="007C136E" w:rsidRDefault="00F10F33" w:rsidP="009456E4">
      <w:pPr>
        <w:rPr>
          <w:rFonts w:ascii="Arial" w:hAnsi="Arial" w:cs="Arial"/>
          <w:sz w:val="22"/>
          <w:szCs w:val="22"/>
        </w:rPr>
      </w:pPr>
      <w:r w:rsidRPr="007C136E">
        <w:rPr>
          <w:rFonts w:ascii="Arial" w:hAnsi="Arial" w:cs="Arial"/>
          <w:sz w:val="22"/>
          <w:szCs w:val="22"/>
        </w:rPr>
        <w:t xml:space="preserve">The RAMS procedure </w:t>
      </w:r>
      <w:r w:rsidR="00B035AD" w:rsidRPr="007C136E">
        <w:rPr>
          <w:rFonts w:ascii="Arial" w:hAnsi="Arial" w:cs="Arial"/>
          <w:sz w:val="22"/>
          <w:szCs w:val="22"/>
        </w:rPr>
        <w:t xml:space="preserve">is utilised to ensure a safe installation and </w:t>
      </w:r>
      <w:r w:rsidR="00C76A89" w:rsidRPr="007C136E">
        <w:rPr>
          <w:rFonts w:ascii="Arial" w:hAnsi="Arial" w:cs="Arial"/>
          <w:sz w:val="22"/>
          <w:szCs w:val="22"/>
        </w:rPr>
        <w:t xml:space="preserve">introduction of both the door trolleys and assistors into the </w:t>
      </w:r>
      <w:r w:rsidR="003D74D0" w:rsidRPr="007C136E">
        <w:rPr>
          <w:rFonts w:ascii="Arial" w:hAnsi="Arial" w:cs="Arial"/>
          <w:sz w:val="22"/>
          <w:szCs w:val="22"/>
        </w:rPr>
        <w:t xml:space="preserve">Valhalla </w:t>
      </w:r>
      <w:r w:rsidR="00C76A89" w:rsidRPr="007C136E">
        <w:rPr>
          <w:rFonts w:ascii="Arial" w:hAnsi="Arial" w:cs="Arial"/>
          <w:sz w:val="22"/>
          <w:szCs w:val="22"/>
        </w:rPr>
        <w:t>production area</w:t>
      </w:r>
      <w:r w:rsidR="00A1075C" w:rsidRPr="007C136E">
        <w:rPr>
          <w:rFonts w:ascii="Arial" w:hAnsi="Arial" w:cs="Arial"/>
          <w:sz w:val="22"/>
          <w:szCs w:val="22"/>
        </w:rPr>
        <w:t>.</w:t>
      </w:r>
      <w:r w:rsidR="00066BD8" w:rsidRPr="007C136E">
        <w:rPr>
          <w:rFonts w:ascii="Arial" w:hAnsi="Arial" w:cs="Arial"/>
          <w:sz w:val="22"/>
          <w:szCs w:val="22"/>
        </w:rPr>
        <w:t xml:space="preserve"> With examples supplied by each supplier and demonstrated by </w:t>
      </w:r>
      <w:r w:rsidR="00643F86" w:rsidRPr="007C136E">
        <w:rPr>
          <w:rFonts w:ascii="Arial" w:hAnsi="Arial" w:cs="Arial"/>
          <w:sz w:val="22"/>
          <w:szCs w:val="22"/>
        </w:rPr>
        <w:t xml:space="preserve">Figures </w:t>
      </w:r>
      <w:r w:rsidR="00EC5856">
        <w:rPr>
          <w:rFonts w:ascii="Arial" w:hAnsi="Arial" w:cs="Arial"/>
          <w:sz w:val="22"/>
          <w:szCs w:val="22"/>
        </w:rPr>
        <w:t>27</w:t>
      </w:r>
      <w:r w:rsidR="00643F86" w:rsidRPr="007C136E">
        <w:rPr>
          <w:rFonts w:ascii="Arial" w:hAnsi="Arial" w:cs="Arial"/>
          <w:sz w:val="22"/>
          <w:szCs w:val="22"/>
        </w:rPr>
        <w:t xml:space="preserve">, </w:t>
      </w:r>
      <w:r w:rsidR="00EC5856">
        <w:rPr>
          <w:rFonts w:ascii="Arial" w:hAnsi="Arial" w:cs="Arial"/>
          <w:sz w:val="22"/>
          <w:szCs w:val="22"/>
        </w:rPr>
        <w:t>28</w:t>
      </w:r>
      <w:r w:rsidR="00643F86" w:rsidRPr="007C136E">
        <w:rPr>
          <w:rFonts w:ascii="Arial" w:hAnsi="Arial" w:cs="Arial"/>
          <w:sz w:val="22"/>
          <w:szCs w:val="22"/>
        </w:rPr>
        <w:t xml:space="preserve">, </w:t>
      </w:r>
      <w:r w:rsidR="00EC5856">
        <w:rPr>
          <w:rFonts w:ascii="Arial" w:hAnsi="Arial" w:cs="Arial"/>
          <w:sz w:val="22"/>
          <w:szCs w:val="22"/>
        </w:rPr>
        <w:t>29</w:t>
      </w:r>
      <w:r w:rsidR="00643F86" w:rsidRPr="007C136E">
        <w:rPr>
          <w:rFonts w:ascii="Arial" w:hAnsi="Arial" w:cs="Arial"/>
          <w:sz w:val="22"/>
          <w:szCs w:val="22"/>
        </w:rPr>
        <w:t xml:space="preserve"> and 3</w:t>
      </w:r>
      <w:r w:rsidR="00EC5856">
        <w:rPr>
          <w:rFonts w:ascii="Arial" w:hAnsi="Arial" w:cs="Arial"/>
          <w:sz w:val="22"/>
          <w:szCs w:val="22"/>
        </w:rPr>
        <w:t>0</w:t>
      </w:r>
      <w:r w:rsidR="008E105E" w:rsidRPr="007C136E">
        <w:rPr>
          <w:rFonts w:ascii="Arial" w:hAnsi="Arial" w:cs="Arial"/>
          <w:sz w:val="22"/>
          <w:szCs w:val="22"/>
        </w:rPr>
        <w:t>.</w:t>
      </w:r>
    </w:p>
    <w:p w14:paraId="7121DE93" w14:textId="77777777" w:rsidR="008E105E" w:rsidRPr="007C136E" w:rsidRDefault="008E105E" w:rsidP="009456E4">
      <w:pPr>
        <w:rPr>
          <w:rFonts w:ascii="Arial" w:hAnsi="Arial" w:cs="Arial"/>
          <w:sz w:val="22"/>
          <w:szCs w:val="22"/>
        </w:rPr>
      </w:pPr>
    </w:p>
    <w:p w14:paraId="2F0FFBE0" w14:textId="3041D0F1" w:rsidR="00F56082" w:rsidRPr="007C136E" w:rsidRDefault="00F56082" w:rsidP="00021D47">
      <w:pPr>
        <w:jc w:val="center"/>
        <w:rPr>
          <w:rFonts w:ascii="Arial" w:hAnsi="Arial" w:cs="Arial"/>
          <w:b/>
          <w:bCs/>
          <w:sz w:val="22"/>
          <w:szCs w:val="22"/>
          <w:lang w:bidi="en-US"/>
        </w:rPr>
      </w:pPr>
      <w:r w:rsidRPr="007C136E">
        <w:rPr>
          <w:rFonts w:ascii="Arial" w:hAnsi="Arial" w:cs="Arial"/>
          <w:noProof/>
          <w:sz w:val="22"/>
          <w:szCs w:val="22"/>
        </w:rPr>
        <w:lastRenderedPageBreak/>
        <w:drawing>
          <wp:anchor distT="0" distB="0" distL="114300" distR="114300" simplePos="0" relativeHeight="251661320" behindDoc="1" locked="0" layoutInCell="1" allowOverlap="1" wp14:anchorId="72741767" wp14:editId="7C8EB943">
            <wp:simplePos x="0" y="0"/>
            <wp:positionH relativeFrom="margin">
              <wp:align>center</wp:align>
            </wp:positionH>
            <wp:positionV relativeFrom="paragraph">
              <wp:posOffset>25207</wp:posOffset>
            </wp:positionV>
            <wp:extent cx="6699250" cy="5815330"/>
            <wp:effectExtent l="19050" t="19050" r="25400" b="13970"/>
            <wp:wrapTight wrapText="bothSides">
              <wp:wrapPolygon edited="0">
                <wp:start x="-61" y="-71"/>
                <wp:lineTo x="-61" y="21581"/>
                <wp:lineTo x="21620" y="21581"/>
                <wp:lineTo x="21620" y="-71"/>
                <wp:lineTo x="-61" y="-71"/>
              </wp:wrapPolygon>
            </wp:wrapTight>
            <wp:docPr id="1472138466" name="Picture 1" descr="A screenshot of a softw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138466" name="Picture 1" descr="A screenshot of a software&#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6699250" cy="5815330"/>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021D47" w:rsidRPr="007C136E">
        <w:rPr>
          <w:rFonts w:ascii="Arial" w:hAnsi="Arial" w:cs="Arial"/>
          <w:b/>
          <w:bCs/>
          <w:sz w:val="22"/>
          <w:szCs w:val="22"/>
          <w:lang w:bidi="en-US"/>
        </w:rPr>
        <w:t xml:space="preserve">Figure </w:t>
      </w:r>
      <w:r w:rsidR="00EC5856">
        <w:rPr>
          <w:rFonts w:ascii="Arial" w:hAnsi="Arial" w:cs="Arial"/>
          <w:b/>
          <w:bCs/>
          <w:sz w:val="22"/>
          <w:szCs w:val="22"/>
          <w:lang w:bidi="en-US"/>
        </w:rPr>
        <w:t>27</w:t>
      </w:r>
      <w:r w:rsidR="00021D47" w:rsidRPr="007C136E">
        <w:rPr>
          <w:rFonts w:ascii="Arial" w:hAnsi="Arial" w:cs="Arial"/>
          <w:b/>
          <w:bCs/>
          <w:sz w:val="22"/>
          <w:szCs w:val="22"/>
          <w:lang w:bidi="en-US"/>
        </w:rPr>
        <w:t xml:space="preserve"> – </w:t>
      </w:r>
      <w:r w:rsidRPr="007C136E">
        <w:rPr>
          <w:rFonts w:ascii="Arial" w:hAnsi="Arial" w:cs="Arial"/>
          <w:b/>
          <w:bCs/>
          <w:sz w:val="22"/>
          <w:szCs w:val="22"/>
          <w:lang w:bidi="en-US"/>
        </w:rPr>
        <w:t xml:space="preserve">Risk </w:t>
      </w:r>
      <w:r w:rsidR="00C83E05" w:rsidRPr="007C136E">
        <w:rPr>
          <w:rFonts w:ascii="Arial" w:hAnsi="Arial" w:cs="Arial"/>
          <w:b/>
          <w:bCs/>
          <w:sz w:val="22"/>
          <w:szCs w:val="22"/>
          <w:lang w:bidi="en-US"/>
        </w:rPr>
        <w:t>A</w:t>
      </w:r>
      <w:r w:rsidRPr="007C136E">
        <w:rPr>
          <w:rFonts w:ascii="Arial" w:hAnsi="Arial" w:cs="Arial"/>
          <w:b/>
          <w:bCs/>
          <w:sz w:val="22"/>
          <w:szCs w:val="22"/>
          <w:lang w:bidi="en-US"/>
        </w:rPr>
        <w:t xml:space="preserve">ssessment for </w:t>
      </w:r>
      <w:r w:rsidR="00C83E05" w:rsidRPr="007C136E">
        <w:rPr>
          <w:rFonts w:ascii="Arial" w:hAnsi="Arial" w:cs="Arial"/>
          <w:b/>
          <w:bCs/>
          <w:sz w:val="22"/>
          <w:szCs w:val="22"/>
          <w:lang w:bidi="en-US"/>
        </w:rPr>
        <w:t>D</w:t>
      </w:r>
      <w:r w:rsidRPr="007C136E">
        <w:rPr>
          <w:rFonts w:ascii="Arial" w:hAnsi="Arial" w:cs="Arial"/>
          <w:b/>
          <w:bCs/>
          <w:sz w:val="22"/>
          <w:szCs w:val="22"/>
          <w:lang w:bidi="en-US"/>
        </w:rPr>
        <w:t xml:space="preserve">elivery of </w:t>
      </w:r>
      <w:r w:rsidR="00C83E05" w:rsidRPr="007C136E">
        <w:rPr>
          <w:rFonts w:ascii="Arial" w:hAnsi="Arial" w:cs="Arial"/>
          <w:b/>
          <w:bCs/>
          <w:sz w:val="22"/>
          <w:szCs w:val="22"/>
          <w:lang w:bidi="en-US"/>
        </w:rPr>
        <w:t>D</w:t>
      </w:r>
      <w:r w:rsidRPr="007C136E">
        <w:rPr>
          <w:rFonts w:ascii="Arial" w:hAnsi="Arial" w:cs="Arial"/>
          <w:b/>
          <w:bCs/>
          <w:sz w:val="22"/>
          <w:szCs w:val="22"/>
          <w:lang w:bidi="en-US"/>
        </w:rPr>
        <w:t xml:space="preserve">oor </w:t>
      </w:r>
      <w:r w:rsidR="00C83E05" w:rsidRPr="007C136E">
        <w:rPr>
          <w:rFonts w:ascii="Arial" w:hAnsi="Arial" w:cs="Arial"/>
          <w:b/>
          <w:bCs/>
          <w:sz w:val="22"/>
          <w:szCs w:val="22"/>
          <w:lang w:bidi="en-US"/>
        </w:rPr>
        <w:t>T</w:t>
      </w:r>
      <w:r w:rsidRPr="007C136E">
        <w:rPr>
          <w:rFonts w:ascii="Arial" w:hAnsi="Arial" w:cs="Arial"/>
          <w:b/>
          <w:bCs/>
          <w:sz w:val="22"/>
          <w:szCs w:val="22"/>
          <w:lang w:bidi="en-US"/>
        </w:rPr>
        <w:t xml:space="preserve">rolleys into </w:t>
      </w:r>
      <w:r w:rsidR="00C83E05" w:rsidRPr="007C136E">
        <w:rPr>
          <w:rFonts w:ascii="Arial" w:hAnsi="Arial" w:cs="Arial"/>
          <w:b/>
          <w:bCs/>
          <w:sz w:val="22"/>
          <w:szCs w:val="22"/>
          <w:lang w:bidi="en-US"/>
        </w:rPr>
        <w:t>P</w:t>
      </w:r>
      <w:r w:rsidRPr="007C136E">
        <w:rPr>
          <w:rFonts w:ascii="Arial" w:hAnsi="Arial" w:cs="Arial"/>
          <w:b/>
          <w:bCs/>
          <w:sz w:val="22"/>
          <w:szCs w:val="22"/>
          <w:lang w:bidi="en-US"/>
        </w:rPr>
        <w:t xml:space="preserve">roduction </w:t>
      </w:r>
      <w:r w:rsidR="00C83E05" w:rsidRPr="007C136E">
        <w:rPr>
          <w:rFonts w:ascii="Arial" w:hAnsi="Arial" w:cs="Arial"/>
          <w:b/>
          <w:bCs/>
          <w:sz w:val="22"/>
          <w:szCs w:val="22"/>
          <w:lang w:bidi="en-US"/>
        </w:rPr>
        <w:t>A</w:t>
      </w:r>
      <w:r w:rsidRPr="007C136E">
        <w:rPr>
          <w:rFonts w:ascii="Arial" w:hAnsi="Arial" w:cs="Arial"/>
          <w:b/>
          <w:bCs/>
          <w:sz w:val="22"/>
          <w:szCs w:val="22"/>
          <w:lang w:bidi="en-US"/>
        </w:rPr>
        <w:t>rea</w:t>
      </w:r>
      <w:r w:rsidR="00021D47" w:rsidRPr="007C136E">
        <w:rPr>
          <w:rFonts w:ascii="Arial" w:hAnsi="Arial" w:cs="Arial"/>
          <w:b/>
          <w:bCs/>
          <w:sz w:val="22"/>
          <w:szCs w:val="22"/>
          <w:lang w:bidi="en-US"/>
        </w:rPr>
        <w:t>. (Expert Technologies Group (2024))</w:t>
      </w:r>
    </w:p>
    <w:p w14:paraId="44AC041D" w14:textId="2B55432A" w:rsidR="00CD2A54" w:rsidRPr="007C136E" w:rsidRDefault="00CD2A54" w:rsidP="009456E4">
      <w:pPr>
        <w:rPr>
          <w:rFonts w:ascii="Arial" w:hAnsi="Arial" w:cs="Arial"/>
          <w:sz w:val="22"/>
          <w:szCs w:val="22"/>
        </w:rPr>
      </w:pPr>
    </w:p>
    <w:p w14:paraId="399965F7" w14:textId="5BE15CE7" w:rsidR="00294990" w:rsidRPr="007C136E" w:rsidRDefault="00066BD8" w:rsidP="00294990">
      <w:pPr>
        <w:jc w:val="center"/>
        <w:rPr>
          <w:rFonts w:ascii="Arial" w:hAnsi="Arial" w:cs="Arial"/>
          <w:sz w:val="22"/>
          <w:szCs w:val="22"/>
        </w:rPr>
      </w:pPr>
      <w:r w:rsidRPr="007C136E">
        <w:rPr>
          <w:rFonts w:ascii="Arial" w:hAnsi="Arial" w:cs="Arial"/>
          <w:noProof/>
          <w:sz w:val="22"/>
          <w:szCs w:val="22"/>
        </w:rPr>
        <w:lastRenderedPageBreak/>
        <w:drawing>
          <wp:anchor distT="0" distB="0" distL="114300" distR="114300" simplePos="0" relativeHeight="251663368" behindDoc="1" locked="0" layoutInCell="1" allowOverlap="1" wp14:anchorId="6306A944" wp14:editId="0646F87E">
            <wp:simplePos x="0" y="0"/>
            <wp:positionH relativeFrom="margin">
              <wp:align>left</wp:align>
            </wp:positionH>
            <wp:positionV relativeFrom="paragraph">
              <wp:posOffset>3296920</wp:posOffset>
            </wp:positionV>
            <wp:extent cx="4387850" cy="5634355"/>
            <wp:effectExtent l="24447" t="13653" r="18098" b="18097"/>
            <wp:wrapTight wrapText="bothSides">
              <wp:wrapPolygon edited="0">
                <wp:start x="-67" y="21694"/>
                <wp:lineTo x="21595" y="21694"/>
                <wp:lineTo x="21595" y="4"/>
                <wp:lineTo x="-67" y="4"/>
                <wp:lineTo x="-67" y="21694"/>
              </wp:wrapPolygon>
            </wp:wrapTight>
            <wp:docPr id="1351995586" name="Picture 1" descr="A document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995586" name="Picture 1" descr="A document with text and images&#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rot="5400000">
                      <a:off x="0" y="0"/>
                      <a:ext cx="4387850" cy="5634355"/>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Pr="007C136E">
        <w:rPr>
          <w:rFonts w:ascii="Arial" w:hAnsi="Arial" w:cs="Arial"/>
          <w:noProof/>
          <w:sz w:val="22"/>
          <w:szCs w:val="22"/>
        </w:rPr>
        <w:drawing>
          <wp:anchor distT="0" distB="0" distL="114300" distR="114300" simplePos="0" relativeHeight="251662344" behindDoc="1" locked="0" layoutInCell="1" allowOverlap="1" wp14:anchorId="03076725" wp14:editId="613EADF9">
            <wp:simplePos x="0" y="0"/>
            <wp:positionH relativeFrom="margin">
              <wp:align>left</wp:align>
            </wp:positionH>
            <wp:positionV relativeFrom="paragraph">
              <wp:posOffset>-857250</wp:posOffset>
            </wp:positionV>
            <wp:extent cx="3891280" cy="5640705"/>
            <wp:effectExtent l="20637" t="17463" r="15558" b="15557"/>
            <wp:wrapTight wrapText="bothSides">
              <wp:wrapPolygon edited="0">
                <wp:start x="-97" y="21679"/>
                <wp:lineTo x="21581" y="21679"/>
                <wp:lineTo x="21581" y="13"/>
                <wp:lineTo x="-97" y="13"/>
                <wp:lineTo x="-97" y="21679"/>
              </wp:wrapPolygon>
            </wp:wrapTight>
            <wp:docPr id="1515358365" name="Picture 1" descr="A document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358365" name="Picture 1" descr="A document with text and images&#10;&#10;AI-generated content may be incorrect."/>
                    <pic:cNvPicPr/>
                  </pic:nvPicPr>
                  <pic:blipFill rotWithShape="1">
                    <a:blip r:embed="rId39">
                      <a:extLst>
                        <a:ext uri="{28A0092B-C50C-407E-A947-70E740481C1C}">
                          <a14:useLocalDpi xmlns:a14="http://schemas.microsoft.com/office/drawing/2010/main" val="0"/>
                        </a:ext>
                      </a:extLst>
                    </a:blip>
                    <a:srcRect r="914" b="6170"/>
                    <a:stretch/>
                  </pic:blipFill>
                  <pic:spPr bwMode="auto">
                    <a:xfrm rot="5400000">
                      <a:off x="0" y="0"/>
                      <a:ext cx="3891280" cy="5640705"/>
                    </a:xfrm>
                    <a:prstGeom prst="rect">
                      <a:avLst/>
                    </a:prstGeom>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C136E">
        <w:rPr>
          <w:rFonts w:ascii="Arial" w:hAnsi="Arial" w:cs="Arial"/>
          <w:b/>
          <w:bCs/>
          <w:sz w:val="22"/>
          <w:szCs w:val="22"/>
          <w:lang w:bidi="en-US"/>
        </w:rPr>
        <w:t xml:space="preserve">Figure </w:t>
      </w:r>
      <w:r w:rsidR="00EC5856">
        <w:rPr>
          <w:rFonts w:ascii="Arial" w:hAnsi="Arial" w:cs="Arial"/>
          <w:b/>
          <w:bCs/>
          <w:sz w:val="22"/>
          <w:szCs w:val="22"/>
          <w:lang w:bidi="en-US"/>
        </w:rPr>
        <w:t>28</w:t>
      </w:r>
      <w:r w:rsidRPr="007C136E">
        <w:rPr>
          <w:rFonts w:ascii="Arial" w:hAnsi="Arial" w:cs="Arial"/>
          <w:b/>
          <w:bCs/>
          <w:sz w:val="22"/>
          <w:szCs w:val="22"/>
          <w:lang w:bidi="en-US"/>
        </w:rPr>
        <w:t xml:space="preserve"> – </w:t>
      </w:r>
      <w:r w:rsidR="00643F86" w:rsidRPr="007C136E">
        <w:rPr>
          <w:rFonts w:ascii="Arial" w:hAnsi="Arial" w:cs="Arial"/>
          <w:b/>
          <w:bCs/>
          <w:sz w:val="22"/>
          <w:szCs w:val="22"/>
          <w:lang w:bidi="en-US"/>
        </w:rPr>
        <w:t xml:space="preserve">Method </w:t>
      </w:r>
      <w:r w:rsidR="00C83E05" w:rsidRPr="007C136E">
        <w:rPr>
          <w:rFonts w:ascii="Arial" w:hAnsi="Arial" w:cs="Arial"/>
          <w:b/>
          <w:bCs/>
          <w:sz w:val="22"/>
          <w:szCs w:val="22"/>
          <w:lang w:bidi="en-US"/>
        </w:rPr>
        <w:t>S</w:t>
      </w:r>
      <w:r w:rsidR="00643F86" w:rsidRPr="007C136E">
        <w:rPr>
          <w:rFonts w:ascii="Arial" w:hAnsi="Arial" w:cs="Arial"/>
          <w:b/>
          <w:bCs/>
          <w:sz w:val="22"/>
          <w:szCs w:val="22"/>
          <w:lang w:bidi="en-US"/>
        </w:rPr>
        <w:t>tatement</w:t>
      </w:r>
      <w:r w:rsidRPr="007C136E">
        <w:rPr>
          <w:rFonts w:ascii="Arial" w:hAnsi="Arial" w:cs="Arial"/>
          <w:b/>
          <w:bCs/>
          <w:sz w:val="22"/>
          <w:szCs w:val="22"/>
          <w:lang w:bidi="en-US"/>
        </w:rPr>
        <w:t xml:space="preserve"> for </w:t>
      </w:r>
      <w:r w:rsidR="00C83E05" w:rsidRPr="007C136E">
        <w:rPr>
          <w:rFonts w:ascii="Arial" w:hAnsi="Arial" w:cs="Arial"/>
          <w:b/>
          <w:bCs/>
          <w:sz w:val="22"/>
          <w:szCs w:val="22"/>
          <w:lang w:bidi="en-US"/>
        </w:rPr>
        <w:t>D</w:t>
      </w:r>
      <w:r w:rsidRPr="007C136E">
        <w:rPr>
          <w:rFonts w:ascii="Arial" w:hAnsi="Arial" w:cs="Arial"/>
          <w:b/>
          <w:bCs/>
          <w:sz w:val="22"/>
          <w:szCs w:val="22"/>
          <w:lang w:bidi="en-US"/>
        </w:rPr>
        <w:t xml:space="preserve">elivery of </w:t>
      </w:r>
      <w:r w:rsidR="00C83E05" w:rsidRPr="007C136E">
        <w:rPr>
          <w:rFonts w:ascii="Arial" w:hAnsi="Arial" w:cs="Arial"/>
          <w:b/>
          <w:bCs/>
          <w:sz w:val="22"/>
          <w:szCs w:val="22"/>
          <w:lang w:bidi="en-US"/>
        </w:rPr>
        <w:t>D</w:t>
      </w:r>
      <w:r w:rsidRPr="007C136E">
        <w:rPr>
          <w:rFonts w:ascii="Arial" w:hAnsi="Arial" w:cs="Arial"/>
          <w:b/>
          <w:bCs/>
          <w:sz w:val="22"/>
          <w:szCs w:val="22"/>
          <w:lang w:bidi="en-US"/>
        </w:rPr>
        <w:t xml:space="preserve">oor </w:t>
      </w:r>
      <w:r w:rsidR="00C83E05" w:rsidRPr="007C136E">
        <w:rPr>
          <w:rFonts w:ascii="Arial" w:hAnsi="Arial" w:cs="Arial"/>
          <w:b/>
          <w:bCs/>
          <w:sz w:val="22"/>
          <w:szCs w:val="22"/>
          <w:lang w:bidi="en-US"/>
        </w:rPr>
        <w:t>T</w:t>
      </w:r>
      <w:r w:rsidRPr="007C136E">
        <w:rPr>
          <w:rFonts w:ascii="Arial" w:hAnsi="Arial" w:cs="Arial"/>
          <w:b/>
          <w:bCs/>
          <w:sz w:val="22"/>
          <w:szCs w:val="22"/>
          <w:lang w:bidi="en-US"/>
        </w:rPr>
        <w:t xml:space="preserve">rolleys into </w:t>
      </w:r>
      <w:r w:rsidR="00C83E05" w:rsidRPr="007C136E">
        <w:rPr>
          <w:rFonts w:ascii="Arial" w:hAnsi="Arial" w:cs="Arial"/>
          <w:b/>
          <w:bCs/>
          <w:sz w:val="22"/>
          <w:szCs w:val="22"/>
          <w:lang w:bidi="en-US"/>
        </w:rPr>
        <w:t>P</w:t>
      </w:r>
      <w:r w:rsidRPr="007C136E">
        <w:rPr>
          <w:rFonts w:ascii="Arial" w:hAnsi="Arial" w:cs="Arial"/>
          <w:b/>
          <w:bCs/>
          <w:sz w:val="22"/>
          <w:szCs w:val="22"/>
          <w:lang w:bidi="en-US"/>
        </w:rPr>
        <w:t xml:space="preserve">roduction </w:t>
      </w:r>
      <w:r w:rsidR="00C83E05" w:rsidRPr="007C136E">
        <w:rPr>
          <w:rFonts w:ascii="Arial" w:hAnsi="Arial" w:cs="Arial"/>
          <w:b/>
          <w:bCs/>
          <w:sz w:val="22"/>
          <w:szCs w:val="22"/>
          <w:lang w:bidi="en-US"/>
        </w:rPr>
        <w:t>A</w:t>
      </w:r>
      <w:r w:rsidRPr="007C136E">
        <w:rPr>
          <w:rFonts w:ascii="Arial" w:hAnsi="Arial" w:cs="Arial"/>
          <w:b/>
          <w:bCs/>
          <w:sz w:val="22"/>
          <w:szCs w:val="22"/>
          <w:lang w:bidi="en-US"/>
        </w:rPr>
        <w:t>rea. (Expert Technologies Group (2024))</w:t>
      </w:r>
    </w:p>
    <w:p w14:paraId="61716E8E" w14:textId="5115FBFE" w:rsidR="0061088E" w:rsidRPr="007C136E" w:rsidRDefault="00294990" w:rsidP="0061088E">
      <w:pPr>
        <w:jc w:val="center"/>
        <w:rPr>
          <w:rFonts w:ascii="Arial" w:hAnsi="Arial" w:cs="Arial"/>
          <w:sz w:val="22"/>
          <w:szCs w:val="22"/>
        </w:rPr>
      </w:pPr>
      <w:r w:rsidRPr="007C136E">
        <w:rPr>
          <w:rFonts w:ascii="Arial" w:hAnsi="Arial" w:cs="Arial"/>
          <w:noProof/>
          <w:sz w:val="22"/>
          <w:szCs w:val="22"/>
        </w:rPr>
        <w:lastRenderedPageBreak/>
        <w:drawing>
          <wp:anchor distT="0" distB="0" distL="114300" distR="114300" simplePos="0" relativeHeight="251665416" behindDoc="1" locked="0" layoutInCell="1" allowOverlap="1" wp14:anchorId="7877AB76" wp14:editId="4F203E11">
            <wp:simplePos x="0" y="0"/>
            <wp:positionH relativeFrom="margin">
              <wp:align>center</wp:align>
            </wp:positionH>
            <wp:positionV relativeFrom="paragraph">
              <wp:posOffset>19050</wp:posOffset>
            </wp:positionV>
            <wp:extent cx="6019165" cy="7820660"/>
            <wp:effectExtent l="19050" t="19050" r="19685" b="27940"/>
            <wp:wrapTight wrapText="bothSides">
              <wp:wrapPolygon edited="0">
                <wp:start x="-68" y="-53"/>
                <wp:lineTo x="-68" y="21625"/>
                <wp:lineTo x="21602" y="21625"/>
                <wp:lineTo x="21602" y="-53"/>
                <wp:lineTo x="-68" y="-53"/>
              </wp:wrapPolygon>
            </wp:wrapTight>
            <wp:docPr id="1295077381"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077381" name="Picture 1" descr="A close-up of a document&#10;&#10;AI-generated content may be incorrect."/>
                    <pic:cNvPicPr/>
                  </pic:nvPicPr>
                  <pic:blipFill>
                    <a:blip r:embed="rId40">
                      <a:extLst>
                        <a:ext uri="{28A0092B-C50C-407E-A947-70E740481C1C}">
                          <a14:useLocalDpi xmlns:a14="http://schemas.microsoft.com/office/drawing/2010/main" val="0"/>
                        </a:ext>
                      </a:extLst>
                    </a:blip>
                    <a:stretch>
                      <a:fillRect/>
                    </a:stretch>
                  </pic:blipFill>
                  <pic:spPr>
                    <a:xfrm>
                      <a:off x="0" y="0"/>
                      <a:ext cx="6019165" cy="7820660"/>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066BD8" w:rsidRPr="007C136E">
        <w:rPr>
          <w:rFonts w:ascii="Arial" w:hAnsi="Arial" w:cs="Arial"/>
          <w:b/>
          <w:bCs/>
          <w:sz w:val="22"/>
          <w:szCs w:val="22"/>
          <w:lang w:bidi="en-US"/>
        </w:rPr>
        <w:t xml:space="preserve">Figure </w:t>
      </w:r>
      <w:r w:rsidR="00EC5856">
        <w:rPr>
          <w:rFonts w:ascii="Arial" w:hAnsi="Arial" w:cs="Arial"/>
          <w:b/>
          <w:bCs/>
          <w:sz w:val="22"/>
          <w:szCs w:val="22"/>
          <w:lang w:bidi="en-US"/>
        </w:rPr>
        <w:t>29</w:t>
      </w:r>
      <w:r w:rsidR="00066BD8" w:rsidRPr="007C136E">
        <w:rPr>
          <w:rFonts w:ascii="Arial" w:hAnsi="Arial" w:cs="Arial"/>
          <w:b/>
          <w:bCs/>
          <w:sz w:val="22"/>
          <w:szCs w:val="22"/>
          <w:lang w:bidi="en-US"/>
        </w:rPr>
        <w:t xml:space="preserve"> – Risk </w:t>
      </w:r>
      <w:r w:rsidR="00C83E05" w:rsidRPr="007C136E">
        <w:rPr>
          <w:rFonts w:ascii="Arial" w:hAnsi="Arial" w:cs="Arial"/>
          <w:b/>
          <w:bCs/>
          <w:sz w:val="22"/>
          <w:szCs w:val="22"/>
          <w:lang w:bidi="en-US"/>
        </w:rPr>
        <w:t>A</w:t>
      </w:r>
      <w:r w:rsidR="00066BD8" w:rsidRPr="007C136E">
        <w:rPr>
          <w:rFonts w:ascii="Arial" w:hAnsi="Arial" w:cs="Arial"/>
          <w:b/>
          <w:bCs/>
          <w:sz w:val="22"/>
          <w:szCs w:val="22"/>
          <w:lang w:bidi="en-US"/>
        </w:rPr>
        <w:t xml:space="preserve">ssessment for </w:t>
      </w:r>
      <w:r w:rsidR="00C83E05" w:rsidRPr="007C136E">
        <w:rPr>
          <w:rFonts w:ascii="Arial" w:hAnsi="Arial" w:cs="Arial"/>
          <w:b/>
          <w:bCs/>
          <w:sz w:val="22"/>
          <w:szCs w:val="22"/>
          <w:lang w:bidi="en-US"/>
        </w:rPr>
        <w:t>I</w:t>
      </w:r>
      <w:r w:rsidR="00643F86" w:rsidRPr="007C136E">
        <w:rPr>
          <w:rFonts w:ascii="Arial" w:hAnsi="Arial" w:cs="Arial"/>
          <w:b/>
          <w:bCs/>
          <w:sz w:val="22"/>
          <w:szCs w:val="22"/>
          <w:lang w:bidi="en-US"/>
        </w:rPr>
        <w:t xml:space="preserve">nstallation of </w:t>
      </w:r>
      <w:r w:rsidR="00C83E05" w:rsidRPr="007C136E">
        <w:rPr>
          <w:rFonts w:ascii="Arial" w:hAnsi="Arial" w:cs="Arial"/>
          <w:b/>
          <w:bCs/>
          <w:sz w:val="22"/>
          <w:szCs w:val="22"/>
          <w:lang w:bidi="en-US"/>
        </w:rPr>
        <w:t>D</w:t>
      </w:r>
      <w:r w:rsidR="00643F86" w:rsidRPr="007C136E">
        <w:rPr>
          <w:rFonts w:ascii="Arial" w:hAnsi="Arial" w:cs="Arial"/>
          <w:b/>
          <w:bCs/>
          <w:sz w:val="22"/>
          <w:szCs w:val="22"/>
          <w:lang w:bidi="en-US"/>
        </w:rPr>
        <w:t xml:space="preserve">oor </w:t>
      </w:r>
      <w:r w:rsidR="00C83E05" w:rsidRPr="007C136E">
        <w:rPr>
          <w:rFonts w:ascii="Arial" w:hAnsi="Arial" w:cs="Arial"/>
          <w:b/>
          <w:bCs/>
          <w:sz w:val="22"/>
          <w:szCs w:val="22"/>
          <w:lang w:bidi="en-US"/>
        </w:rPr>
        <w:t>A</w:t>
      </w:r>
      <w:r w:rsidR="00643F86" w:rsidRPr="007C136E">
        <w:rPr>
          <w:rFonts w:ascii="Arial" w:hAnsi="Arial" w:cs="Arial"/>
          <w:b/>
          <w:bCs/>
          <w:sz w:val="22"/>
          <w:szCs w:val="22"/>
          <w:lang w:bidi="en-US"/>
        </w:rPr>
        <w:t>ssistors</w:t>
      </w:r>
      <w:r w:rsidR="00066BD8" w:rsidRPr="007C136E">
        <w:rPr>
          <w:rFonts w:ascii="Arial" w:hAnsi="Arial" w:cs="Arial"/>
          <w:b/>
          <w:bCs/>
          <w:sz w:val="22"/>
          <w:szCs w:val="22"/>
          <w:lang w:bidi="en-US"/>
        </w:rPr>
        <w:t xml:space="preserve"> into </w:t>
      </w:r>
      <w:r w:rsidR="00C83E05" w:rsidRPr="007C136E">
        <w:rPr>
          <w:rFonts w:ascii="Arial" w:hAnsi="Arial" w:cs="Arial"/>
          <w:b/>
          <w:bCs/>
          <w:sz w:val="22"/>
          <w:szCs w:val="22"/>
          <w:lang w:bidi="en-US"/>
        </w:rPr>
        <w:t>P</w:t>
      </w:r>
      <w:r w:rsidR="00066BD8" w:rsidRPr="007C136E">
        <w:rPr>
          <w:rFonts w:ascii="Arial" w:hAnsi="Arial" w:cs="Arial"/>
          <w:b/>
          <w:bCs/>
          <w:sz w:val="22"/>
          <w:szCs w:val="22"/>
          <w:lang w:bidi="en-US"/>
        </w:rPr>
        <w:t xml:space="preserve">roduction </w:t>
      </w:r>
      <w:r w:rsidR="00C83E05" w:rsidRPr="007C136E">
        <w:rPr>
          <w:rFonts w:ascii="Arial" w:hAnsi="Arial" w:cs="Arial"/>
          <w:b/>
          <w:bCs/>
          <w:sz w:val="22"/>
          <w:szCs w:val="22"/>
          <w:lang w:bidi="en-US"/>
        </w:rPr>
        <w:t>A</w:t>
      </w:r>
      <w:r w:rsidR="00066BD8" w:rsidRPr="007C136E">
        <w:rPr>
          <w:rFonts w:ascii="Arial" w:hAnsi="Arial" w:cs="Arial"/>
          <w:b/>
          <w:bCs/>
          <w:sz w:val="22"/>
          <w:szCs w:val="22"/>
          <w:lang w:bidi="en-US"/>
        </w:rPr>
        <w:t>rea. (</w:t>
      </w:r>
      <w:r w:rsidRPr="007C136E">
        <w:rPr>
          <w:rFonts w:ascii="Arial" w:hAnsi="Arial" w:cs="Arial"/>
          <w:b/>
          <w:bCs/>
          <w:sz w:val="22"/>
          <w:szCs w:val="22"/>
          <w:lang w:bidi="en-US"/>
        </w:rPr>
        <w:t>DALMEC,</w:t>
      </w:r>
      <w:r w:rsidR="00066BD8" w:rsidRPr="007C136E">
        <w:rPr>
          <w:rFonts w:ascii="Arial" w:hAnsi="Arial" w:cs="Arial"/>
          <w:b/>
          <w:bCs/>
          <w:sz w:val="22"/>
          <w:szCs w:val="22"/>
          <w:lang w:bidi="en-US"/>
        </w:rPr>
        <w:t xml:space="preserve"> (2024))</w:t>
      </w:r>
    </w:p>
    <w:p w14:paraId="581A1273" w14:textId="36362FB0" w:rsidR="00066BD8" w:rsidRPr="007C136E" w:rsidRDefault="0061088E" w:rsidP="007765E7">
      <w:pPr>
        <w:jc w:val="center"/>
        <w:rPr>
          <w:rFonts w:ascii="Arial" w:hAnsi="Arial" w:cs="Arial"/>
          <w:b/>
          <w:bCs/>
          <w:sz w:val="22"/>
          <w:szCs w:val="22"/>
          <w:lang w:bidi="en-US"/>
        </w:rPr>
      </w:pPr>
      <w:r w:rsidRPr="007C136E">
        <w:rPr>
          <w:rFonts w:ascii="Arial" w:hAnsi="Arial" w:cs="Arial"/>
          <w:noProof/>
          <w:sz w:val="22"/>
          <w:szCs w:val="22"/>
        </w:rPr>
        <w:lastRenderedPageBreak/>
        <w:drawing>
          <wp:anchor distT="0" distB="0" distL="114300" distR="114300" simplePos="0" relativeHeight="251666440" behindDoc="1" locked="0" layoutInCell="1" allowOverlap="1" wp14:anchorId="3D080508" wp14:editId="6D01BAB3">
            <wp:simplePos x="0" y="0"/>
            <wp:positionH relativeFrom="margin">
              <wp:posOffset>-1259840</wp:posOffset>
            </wp:positionH>
            <wp:positionV relativeFrom="paragraph">
              <wp:posOffset>1265555</wp:posOffset>
            </wp:positionV>
            <wp:extent cx="8322310" cy="5827395"/>
            <wp:effectExtent l="28257" t="9843" r="11748" b="11747"/>
            <wp:wrapTight wrapText="bothSides">
              <wp:wrapPolygon edited="0">
                <wp:start x="-26" y="21705"/>
                <wp:lineTo x="21581" y="21705"/>
                <wp:lineTo x="21581" y="27"/>
                <wp:lineTo x="-26" y="27"/>
                <wp:lineTo x="-26" y="21705"/>
              </wp:wrapPolygon>
            </wp:wrapTight>
            <wp:docPr id="1891319005"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319005" name="Picture 1" descr="A close-up of a document&#10;&#10;AI-generated content may be incorrect."/>
                    <pic:cNvPicPr/>
                  </pic:nvPicPr>
                  <pic:blipFill>
                    <a:blip r:embed="rId41">
                      <a:extLst>
                        <a:ext uri="{28A0092B-C50C-407E-A947-70E740481C1C}">
                          <a14:useLocalDpi xmlns:a14="http://schemas.microsoft.com/office/drawing/2010/main" val="0"/>
                        </a:ext>
                      </a:extLst>
                    </a:blip>
                    <a:stretch>
                      <a:fillRect/>
                    </a:stretch>
                  </pic:blipFill>
                  <pic:spPr>
                    <a:xfrm rot="5400000">
                      <a:off x="0" y="0"/>
                      <a:ext cx="8322310" cy="5827395"/>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066BD8" w:rsidRPr="007C136E">
        <w:rPr>
          <w:rFonts w:ascii="Arial" w:hAnsi="Arial" w:cs="Arial"/>
          <w:b/>
          <w:bCs/>
          <w:sz w:val="22"/>
          <w:szCs w:val="22"/>
          <w:lang w:bidi="en-US"/>
        </w:rPr>
        <w:t>Figure 3</w:t>
      </w:r>
      <w:r w:rsidR="00EC5856">
        <w:rPr>
          <w:rFonts w:ascii="Arial" w:hAnsi="Arial" w:cs="Arial"/>
          <w:b/>
          <w:bCs/>
          <w:sz w:val="22"/>
          <w:szCs w:val="22"/>
          <w:lang w:bidi="en-US"/>
        </w:rPr>
        <w:t>0</w:t>
      </w:r>
      <w:r w:rsidR="00066BD8" w:rsidRPr="007C136E">
        <w:rPr>
          <w:rFonts w:ascii="Arial" w:hAnsi="Arial" w:cs="Arial"/>
          <w:b/>
          <w:bCs/>
          <w:sz w:val="22"/>
          <w:szCs w:val="22"/>
          <w:lang w:bidi="en-US"/>
        </w:rPr>
        <w:t xml:space="preserve"> – </w:t>
      </w:r>
      <w:r w:rsidR="00643F86" w:rsidRPr="007C136E">
        <w:rPr>
          <w:rFonts w:ascii="Arial" w:hAnsi="Arial" w:cs="Arial"/>
          <w:b/>
          <w:bCs/>
          <w:sz w:val="22"/>
          <w:szCs w:val="22"/>
          <w:lang w:bidi="en-US"/>
        </w:rPr>
        <w:t xml:space="preserve">Method </w:t>
      </w:r>
      <w:r w:rsidR="00C83E05" w:rsidRPr="007C136E">
        <w:rPr>
          <w:rFonts w:ascii="Arial" w:hAnsi="Arial" w:cs="Arial"/>
          <w:b/>
          <w:bCs/>
          <w:sz w:val="22"/>
          <w:szCs w:val="22"/>
          <w:lang w:bidi="en-US"/>
        </w:rPr>
        <w:t>S</w:t>
      </w:r>
      <w:r w:rsidR="00643F86" w:rsidRPr="007C136E">
        <w:rPr>
          <w:rFonts w:ascii="Arial" w:hAnsi="Arial" w:cs="Arial"/>
          <w:b/>
          <w:bCs/>
          <w:sz w:val="22"/>
          <w:szCs w:val="22"/>
          <w:lang w:bidi="en-US"/>
        </w:rPr>
        <w:t>tatement</w:t>
      </w:r>
      <w:r w:rsidR="00066BD8" w:rsidRPr="007C136E">
        <w:rPr>
          <w:rFonts w:ascii="Arial" w:hAnsi="Arial" w:cs="Arial"/>
          <w:b/>
          <w:bCs/>
          <w:sz w:val="22"/>
          <w:szCs w:val="22"/>
          <w:lang w:bidi="en-US"/>
        </w:rPr>
        <w:t xml:space="preserve"> for </w:t>
      </w:r>
      <w:r w:rsidR="00C83E05" w:rsidRPr="007C136E">
        <w:rPr>
          <w:rFonts w:ascii="Arial" w:hAnsi="Arial" w:cs="Arial"/>
          <w:b/>
          <w:bCs/>
          <w:sz w:val="22"/>
          <w:szCs w:val="22"/>
          <w:lang w:bidi="en-US"/>
        </w:rPr>
        <w:t>I</w:t>
      </w:r>
      <w:r w:rsidR="00643F86" w:rsidRPr="007C136E">
        <w:rPr>
          <w:rFonts w:ascii="Arial" w:hAnsi="Arial" w:cs="Arial"/>
          <w:b/>
          <w:bCs/>
          <w:sz w:val="22"/>
          <w:szCs w:val="22"/>
          <w:lang w:bidi="en-US"/>
        </w:rPr>
        <w:t xml:space="preserve">nstallation of </w:t>
      </w:r>
      <w:r w:rsidR="00C83E05" w:rsidRPr="007C136E">
        <w:rPr>
          <w:rFonts w:ascii="Arial" w:hAnsi="Arial" w:cs="Arial"/>
          <w:b/>
          <w:bCs/>
          <w:sz w:val="22"/>
          <w:szCs w:val="22"/>
          <w:lang w:bidi="en-US"/>
        </w:rPr>
        <w:t>D</w:t>
      </w:r>
      <w:r w:rsidR="00643F86" w:rsidRPr="007C136E">
        <w:rPr>
          <w:rFonts w:ascii="Arial" w:hAnsi="Arial" w:cs="Arial"/>
          <w:b/>
          <w:bCs/>
          <w:sz w:val="22"/>
          <w:szCs w:val="22"/>
          <w:lang w:bidi="en-US"/>
        </w:rPr>
        <w:t xml:space="preserve">oor </w:t>
      </w:r>
      <w:r w:rsidR="00C83E05" w:rsidRPr="007C136E">
        <w:rPr>
          <w:rFonts w:ascii="Arial" w:hAnsi="Arial" w:cs="Arial"/>
          <w:b/>
          <w:bCs/>
          <w:sz w:val="22"/>
          <w:szCs w:val="22"/>
          <w:lang w:bidi="en-US"/>
        </w:rPr>
        <w:t>A</w:t>
      </w:r>
      <w:r w:rsidR="00643F86" w:rsidRPr="007C136E">
        <w:rPr>
          <w:rFonts w:ascii="Arial" w:hAnsi="Arial" w:cs="Arial"/>
          <w:b/>
          <w:bCs/>
          <w:sz w:val="22"/>
          <w:szCs w:val="22"/>
          <w:lang w:bidi="en-US"/>
        </w:rPr>
        <w:t>ssistors</w:t>
      </w:r>
      <w:r w:rsidR="00066BD8" w:rsidRPr="007C136E">
        <w:rPr>
          <w:rFonts w:ascii="Arial" w:hAnsi="Arial" w:cs="Arial"/>
          <w:b/>
          <w:bCs/>
          <w:sz w:val="22"/>
          <w:szCs w:val="22"/>
          <w:lang w:bidi="en-US"/>
        </w:rPr>
        <w:t xml:space="preserve"> into </w:t>
      </w:r>
      <w:r w:rsidR="00C83E05" w:rsidRPr="007C136E">
        <w:rPr>
          <w:rFonts w:ascii="Arial" w:hAnsi="Arial" w:cs="Arial"/>
          <w:b/>
          <w:bCs/>
          <w:sz w:val="22"/>
          <w:szCs w:val="22"/>
          <w:lang w:bidi="en-US"/>
        </w:rPr>
        <w:t>P</w:t>
      </w:r>
      <w:r w:rsidR="00066BD8" w:rsidRPr="007C136E">
        <w:rPr>
          <w:rFonts w:ascii="Arial" w:hAnsi="Arial" w:cs="Arial"/>
          <w:b/>
          <w:bCs/>
          <w:sz w:val="22"/>
          <w:szCs w:val="22"/>
          <w:lang w:bidi="en-US"/>
        </w:rPr>
        <w:t xml:space="preserve">roduction </w:t>
      </w:r>
      <w:r w:rsidR="00C83E05" w:rsidRPr="007C136E">
        <w:rPr>
          <w:rFonts w:ascii="Arial" w:hAnsi="Arial" w:cs="Arial"/>
          <w:b/>
          <w:bCs/>
          <w:sz w:val="22"/>
          <w:szCs w:val="22"/>
          <w:lang w:bidi="en-US"/>
        </w:rPr>
        <w:t>A</w:t>
      </w:r>
      <w:r w:rsidR="00066BD8" w:rsidRPr="007C136E">
        <w:rPr>
          <w:rFonts w:ascii="Arial" w:hAnsi="Arial" w:cs="Arial"/>
          <w:b/>
          <w:bCs/>
          <w:sz w:val="22"/>
          <w:szCs w:val="22"/>
          <w:lang w:bidi="en-US"/>
        </w:rPr>
        <w:t>rea. (</w:t>
      </w:r>
      <w:r w:rsidR="00294990" w:rsidRPr="007C136E">
        <w:rPr>
          <w:rFonts w:ascii="Arial" w:hAnsi="Arial" w:cs="Arial"/>
          <w:b/>
          <w:bCs/>
          <w:sz w:val="22"/>
          <w:szCs w:val="22"/>
          <w:lang w:bidi="en-US"/>
        </w:rPr>
        <w:t>DALMEC,</w:t>
      </w:r>
      <w:r w:rsidR="00066BD8" w:rsidRPr="007C136E">
        <w:rPr>
          <w:rFonts w:ascii="Arial" w:hAnsi="Arial" w:cs="Arial"/>
          <w:b/>
          <w:bCs/>
          <w:sz w:val="22"/>
          <w:szCs w:val="22"/>
          <w:lang w:bidi="en-US"/>
        </w:rPr>
        <w:t xml:space="preserve"> (2024))</w:t>
      </w:r>
    </w:p>
    <w:p w14:paraId="115BFC3F" w14:textId="09446ADE" w:rsidR="00731B2C" w:rsidRPr="007C136E" w:rsidRDefault="005F3C99" w:rsidP="00066BD8">
      <w:pPr>
        <w:rPr>
          <w:rFonts w:ascii="Arial" w:hAnsi="Arial" w:cs="Arial"/>
          <w:sz w:val="22"/>
          <w:szCs w:val="22"/>
        </w:rPr>
      </w:pPr>
      <w:r w:rsidRPr="007C136E">
        <w:rPr>
          <w:rFonts w:ascii="Arial" w:hAnsi="Arial" w:cs="Arial"/>
          <w:sz w:val="22"/>
          <w:szCs w:val="22"/>
        </w:rPr>
        <w:lastRenderedPageBreak/>
        <w:t>The use of RAMS helps prevent accidents by ident</w:t>
      </w:r>
      <w:r w:rsidR="0050055C" w:rsidRPr="007C136E">
        <w:rPr>
          <w:rFonts w:ascii="Arial" w:hAnsi="Arial" w:cs="Arial"/>
          <w:sz w:val="22"/>
          <w:szCs w:val="22"/>
        </w:rPr>
        <w:t xml:space="preserve">ifying hazards and implementing control measures before the installation of equipment is carried out. It also </w:t>
      </w:r>
      <w:r w:rsidR="00C21BCF" w:rsidRPr="007C136E">
        <w:rPr>
          <w:rFonts w:ascii="Arial" w:hAnsi="Arial" w:cs="Arial"/>
          <w:sz w:val="22"/>
          <w:szCs w:val="22"/>
        </w:rPr>
        <w:t>helps</w:t>
      </w:r>
      <w:r w:rsidR="0050055C" w:rsidRPr="007C136E">
        <w:rPr>
          <w:rFonts w:ascii="Arial" w:hAnsi="Arial" w:cs="Arial"/>
          <w:sz w:val="22"/>
          <w:szCs w:val="22"/>
        </w:rPr>
        <w:t xml:space="preserve"> ensure </w:t>
      </w:r>
      <w:r w:rsidR="001B25A1" w:rsidRPr="007C136E">
        <w:rPr>
          <w:rFonts w:ascii="Arial" w:hAnsi="Arial" w:cs="Arial"/>
          <w:sz w:val="22"/>
          <w:szCs w:val="22"/>
        </w:rPr>
        <w:t>compliance with legal and regulatory requirements such as the Health and Safety at Work Act and ISO standards.</w:t>
      </w:r>
      <w:r w:rsidR="00C21BCF" w:rsidRPr="007C136E">
        <w:rPr>
          <w:rFonts w:ascii="Arial" w:hAnsi="Arial" w:cs="Arial"/>
          <w:sz w:val="22"/>
          <w:szCs w:val="22"/>
        </w:rPr>
        <w:t xml:space="preserve"> The risk assessments for both door trolley delivery and installation of door assistors</w:t>
      </w:r>
      <w:r w:rsidR="00D27DA9" w:rsidRPr="007C136E">
        <w:rPr>
          <w:rFonts w:ascii="Arial" w:hAnsi="Arial" w:cs="Arial"/>
          <w:sz w:val="22"/>
          <w:szCs w:val="22"/>
        </w:rPr>
        <w:t xml:space="preserve"> are required in compliance with the HSE</w:t>
      </w:r>
      <w:r w:rsidR="00280CD5" w:rsidRPr="007C136E">
        <w:rPr>
          <w:rFonts w:ascii="Arial" w:hAnsi="Arial" w:cs="Arial"/>
          <w:sz w:val="22"/>
          <w:szCs w:val="22"/>
        </w:rPr>
        <w:t>, as their online source outlines that, “</w:t>
      </w:r>
      <w:r w:rsidR="004B016F" w:rsidRPr="007C136E">
        <w:rPr>
          <w:rFonts w:ascii="Arial" w:hAnsi="Arial" w:cs="Arial"/>
          <w:sz w:val="22"/>
          <w:szCs w:val="22"/>
        </w:rPr>
        <w:t>employers are required to make an assessment of the health and safety risks to which employees and others are exposed on construction sites.” (</w:t>
      </w:r>
      <w:r w:rsidR="00430788" w:rsidRPr="007C136E">
        <w:rPr>
          <w:rFonts w:ascii="Arial" w:hAnsi="Arial" w:cs="Arial"/>
          <w:sz w:val="22"/>
          <w:szCs w:val="22"/>
        </w:rPr>
        <w:t>HSE (2025)).</w:t>
      </w:r>
      <w:r w:rsidR="005E6065" w:rsidRPr="007C136E">
        <w:rPr>
          <w:rFonts w:ascii="Arial" w:hAnsi="Arial" w:cs="Arial"/>
          <w:sz w:val="22"/>
          <w:szCs w:val="22"/>
        </w:rPr>
        <w:t xml:space="preserve"> While the </w:t>
      </w:r>
      <w:r w:rsidR="0092576D" w:rsidRPr="007C136E">
        <w:rPr>
          <w:rFonts w:ascii="Arial" w:hAnsi="Arial" w:cs="Arial"/>
          <w:sz w:val="22"/>
          <w:szCs w:val="22"/>
        </w:rPr>
        <w:t>method</w:t>
      </w:r>
      <w:r w:rsidR="005E6065" w:rsidRPr="007C136E">
        <w:rPr>
          <w:rFonts w:ascii="Arial" w:hAnsi="Arial" w:cs="Arial"/>
          <w:sz w:val="22"/>
          <w:szCs w:val="22"/>
        </w:rPr>
        <w:t xml:space="preserve"> statements are not required by law, the HSE highlights their importance in the same online source, </w:t>
      </w:r>
      <w:r w:rsidR="0092576D" w:rsidRPr="007C136E">
        <w:rPr>
          <w:rFonts w:ascii="Arial" w:hAnsi="Arial" w:cs="Arial"/>
          <w:sz w:val="22"/>
          <w:szCs w:val="22"/>
        </w:rPr>
        <w:t>“While not required by law, method statements are also prepared for many other construction activities and are proven to be an effective and practical way to help plan, manage and monitor construction work.” (HSE (2025)).</w:t>
      </w:r>
      <w:r w:rsidR="00936CB3" w:rsidRPr="007C136E">
        <w:rPr>
          <w:rFonts w:ascii="Arial" w:hAnsi="Arial" w:cs="Arial"/>
          <w:sz w:val="22"/>
          <w:szCs w:val="22"/>
        </w:rPr>
        <w:t xml:space="preserve"> </w:t>
      </w:r>
      <w:r w:rsidR="00741AAE">
        <w:rPr>
          <w:rFonts w:ascii="Arial" w:hAnsi="Arial" w:cs="Arial"/>
          <w:sz w:val="22"/>
          <w:szCs w:val="22"/>
        </w:rPr>
        <w:t>Aston Martin have also outlined their commitment to the safety of workers</w:t>
      </w:r>
      <w:r w:rsidR="009A0347">
        <w:rPr>
          <w:rFonts w:ascii="Arial" w:hAnsi="Arial" w:cs="Arial"/>
          <w:sz w:val="22"/>
          <w:szCs w:val="22"/>
        </w:rPr>
        <w:t xml:space="preserve">, </w:t>
      </w:r>
      <w:r w:rsidR="00E80226">
        <w:rPr>
          <w:rFonts w:ascii="Arial" w:hAnsi="Arial" w:cs="Arial"/>
          <w:sz w:val="22"/>
          <w:szCs w:val="22"/>
        </w:rPr>
        <w:t xml:space="preserve">the company policy </w:t>
      </w:r>
      <w:r w:rsidR="009A0347">
        <w:rPr>
          <w:rFonts w:ascii="Arial" w:hAnsi="Arial" w:cs="Arial"/>
          <w:sz w:val="22"/>
          <w:szCs w:val="22"/>
        </w:rPr>
        <w:t>can be found in Appendix C.</w:t>
      </w:r>
    </w:p>
    <w:p w14:paraId="7527B97A" w14:textId="6DADF97F" w:rsidR="00AA7743" w:rsidRPr="007C136E" w:rsidRDefault="00DF3D6B" w:rsidP="00066BD8">
      <w:pPr>
        <w:rPr>
          <w:rFonts w:ascii="Arial" w:hAnsi="Arial" w:cs="Arial"/>
          <w:sz w:val="22"/>
          <w:szCs w:val="22"/>
        </w:rPr>
      </w:pPr>
      <w:r w:rsidRPr="007C136E">
        <w:rPr>
          <w:rFonts w:ascii="Arial" w:hAnsi="Arial" w:cs="Arial"/>
          <w:noProof/>
          <w:sz w:val="22"/>
          <w:szCs w:val="22"/>
        </w:rPr>
        <w:drawing>
          <wp:anchor distT="0" distB="0" distL="114300" distR="114300" simplePos="0" relativeHeight="251676680" behindDoc="0" locked="0" layoutInCell="1" allowOverlap="1" wp14:anchorId="722FF950" wp14:editId="0AEDAAD2">
            <wp:simplePos x="0" y="0"/>
            <wp:positionH relativeFrom="margin">
              <wp:align>center</wp:align>
            </wp:positionH>
            <wp:positionV relativeFrom="paragraph">
              <wp:posOffset>1918335</wp:posOffset>
            </wp:positionV>
            <wp:extent cx="6795770" cy="3181350"/>
            <wp:effectExtent l="19050" t="19050" r="24130" b="19050"/>
            <wp:wrapSquare wrapText="bothSides"/>
            <wp:docPr id="2079661659" name="Picture 1" descr="A collage of a room with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661659" name="Picture 1" descr="A collage of a room with a machine&#10;&#10;AI-generated content may be incorrect."/>
                    <pic:cNvPicPr/>
                  </pic:nvPicPr>
                  <pic:blipFill>
                    <a:blip r:embed="rId42">
                      <a:extLst>
                        <a:ext uri="{28A0092B-C50C-407E-A947-70E740481C1C}">
                          <a14:useLocalDpi xmlns:a14="http://schemas.microsoft.com/office/drawing/2010/main" val="0"/>
                        </a:ext>
                      </a:extLst>
                    </a:blip>
                    <a:stretch>
                      <a:fillRect/>
                    </a:stretch>
                  </pic:blipFill>
                  <pic:spPr>
                    <a:xfrm>
                      <a:off x="0" y="0"/>
                      <a:ext cx="6795770" cy="3181350"/>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913FE5" w:rsidRPr="007C136E">
        <w:rPr>
          <w:rFonts w:ascii="Arial" w:hAnsi="Arial" w:cs="Arial"/>
          <w:sz w:val="22"/>
          <w:szCs w:val="22"/>
        </w:rPr>
        <w:t xml:space="preserve">The RAMS documentation provides </w:t>
      </w:r>
      <w:r>
        <w:rPr>
          <w:rFonts w:ascii="Arial" w:hAnsi="Arial" w:cs="Arial"/>
          <w:sz w:val="22"/>
          <w:szCs w:val="22"/>
        </w:rPr>
        <w:t>engineers</w:t>
      </w:r>
      <w:r w:rsidR="006B49B2" w:rsidRPr="007C136E">
        <w:rPr>
          <w:rFonts w:ascii="Arial" w:hAnsi="Arial" w:cs="Arial"/>
          <w:sz w:val="22"/>
          <w:szCs w:val="22"/>
        </w:rPr>
        <w:t xml:space="preserve"> with a clear plan for installation within the Valhalla production area</w:t>
      </w:r>
      <w:r w:rsidR="00071E23" w:rsidRPr="007C136E">
        <w:rPr>
          <w:rFonts w:ascii="Arial" w:hAnsi="Arial" w:cs="Arial"/>
          <w:sz w:val="22"/>
          <w:szCs w:val="22"/>
        </w:rPr>
        <w:t>, helping to reduce errors and subsequent delays which can affect project timings.</w:t>
      </w:r>
      <w:r w:rsidR="00FC0E6F" w:rsidRPr="007C136E">
        <w:rPr>
          <w:rFonts w:ascii="Arial" w:hAnsi="Arial" w:cs="Arial"/>
          <w:sz w:val="22"/>
          <w:szCs w:val="22"/>
        </w:rPr>
        <w:t xml:space="preserve"> </w:t>
      </w:r>
      <w:r w:rsidR="003A393D" w:rsidRPr="007C136E">
        <w:rPr>
          <w:rFonts w:ascii="Arial" w:hAnsi="Arial" w:cs="Arial"/>
          <w:sz w:val="22"/>
          <w:szCs w:val="22"/>
        </w:rPr>
        <w:t xml:space="preserve">From the use of the safe working procedures such as RAMS and method statements, in </w:t>
      </w:r>
      <w:r w:rsidR="00DC6FD5" w:rsidRPr="007C136E">
        <w:rPr>
          <w:rFonts w:ascii="Arial" w:hAnsi="Arial" w:cs="Arial"/>
          <w:sz w:val="22"/>
          <w:szCs w:val="22"/>
        </w:rPr>
        <w:t xml:space="preserve">September of 2024, both the door assistors and trolleys were successfully introduced into the Valhalla production area </w:t>
      </w:r>
      <w:r w:rsidR="00E235D1" w:rsidRPr="007C136E">
        <w:rPr>
          <w:rFonts w:ascii="Arial" w:hAnsi="Arial" w:cs="Arial"/>
          <w:sz w:val="22"/>
          <w:szCs w:val="22"/>
        </w:rPr>
        <w:t>without any concerns raised regarding the health and safety of each individual involved. This successful installation is demonstrated by</w:t>
      </w:r>
      <w:r w:rsidR="000D3F93" w:rsidRPr="007C136E">
        <w:rPr>
          <w:rFonts w:ascii="Arial" w:hAnsi="Arial" w:cs="Arial"/>
          <w:sz w:val="22"/>
          <w:szCs w:val="22"/>
        </w:rPr>
        <w:t xml:space="preserve"> Figure 3</w:t>
      </w:r>
      <w:r w:rsidR="00EC5856">
        <w:rPr>
          <w:rFonts w:ascii="Arial" w:hAnsi="Arial" w:cs="Arial"/>
          <w:sz w:val="22"/>
          <w:szCs w:val="22"/>
        </w:rPr>
        <w:t>1</w:t>
      </w:r>
      <w:r w:rsidR="000D3F93" w:rsidRPr="007C136E">
        <w:rPr>
          <w:rFonts w:ascii="Arial" w:hAnsi="Arial" w:cs="Arial"/>
          <w:sz w:val="22"/>
          <w:szCs w:val="22"/>
        </w:rPr>
        <w:t>.</w:t>
      </w:r>
    </w:p>
    <w:p w14:paraId="677AA97A" w14:textId="0A26DDB4" w:rsidR="00731B2C" w:rsidRPr="00DA5999" w:rsidRDefault="00731B2C" w:rsidP="00DA5999">
      <w:pPr>
        <w:jc w:val="center"/>
        <w:rPr>
          <w:rFonts w:ascii="Arial" w:hAnsi="Arial" w:cs="Arial"/>
          <w:b/>
          <w:bCs/>
          <w:sz w:val="22"/>
          <w:szCs w:val="22"/>
          <w:lang w:bidi="en-US"/>
        </w:rPr>
      </w:pPr>
      <w:r w:rsidRPr="007C136E">
        <w:rPr>
          <w:rFonts w:ascii="Arial" w:hAnsi="Arial" w:cs="Arial"/>
          <w:b/>
          <w:bCs/>
          <w:sz w:val="22"/>
          <w:szCs w:val="22"/>
          <w:lang w:bidi="en-US"/>
        </w:rPr>
        <w:t>Figure 3</w:t>
      </w:r>
      <w:r w:rsidR="00EC5856">
        <w:rPr>
          <w:rFonts w:ascii="Arial" w:hAnsi="Arial" w:cs="Arial"/>
          <w:b/>
          <w:bCs/>
          <w:sz w:val="22"/>
          <w:szCs w:val="22"/>
          <w:lang w:bidi="en-US"/>
        </w:rPr>
        <w:t>1</w:t>
      </w:r>
      <w:r w:rsidRPr="007C136E">
        <w:rPr>
          <w:rFonts w:ascii="Arial" w:hAnsi="Arial" w:cs="Arial"/>
          <w:b/>
          <w:bCs/>
          <w:sz w:val="22"/>
          <w:szCs w:val="22"/>
          <w:lang w:bidi="en-US"/>
        </w:rPr>
        <w:t xml:space="preserve"> – Images of </w:t>
      </w:r>
      <w:r w:rsidR="00C83E05" w:rsidRPr="007C136E">
        <w:rPr>
          <w:rFonts w:ascii="Arial" w:hAnsi="Arial" w:cs="Arial"/>
          <w:b/>
          <w:bCs/>
          <w:sz w:val="22"/>
          <w:szCs w:val="22"/>
          <w:lang w:bidi="en-US"/>
        </w:rPr>
        <w:t>I</w:t>
      </w:r>
      <w:r w:rsidRPr="007C136E">
        <w:rPr>
          <w:rFonts w:ascii="Arial" w:hAnsi="Arial" w:cs="Arial"/>
          <w:b/>
          <w:bCs/>
          <w:sz w:val="22"/>
          <w:szCs w:val="22"/>
          <w:lang w:bidi="en-US"/>
        </w:rPr>
        <w:t xml:space="preserve">nstalled </w:t>
      </w:r>
      <w:r w:rsidR="00C83E05" w:rsidRPr="007C136E">
        <w:rPr>
          <w:rFonts w:ascii="Arial" w:hAnsi="Arial" w:cs="Arial"/>
          <w:b/>
          <w:bCs/>
          <w:sz w:val="22"/>
          <w:szCs w:val="22"/>
          <w:lang w:bidi="en-US"/>
        </w:rPr>
        <w:t>D</w:t>
      </w:r>
      <w:r w:rsidRPr="007C136E">
        <w:rPr>
          <w:rFonts w:ascii="Arial" w:hAnsi="Arial" w:cs="Arial"/>
          <w:b/>
          <w:bCs/>
          <w:sz w:val="22"/>
          <w:szCs w:val="22"/>
          <w:lang w:bidi="en-US"/>
        </w:rPr>
        <w:t xml:space="preserve">oor </w:t>
      </w:r>
      <w:r w:rsidR="00C83E05" w:rsidRPr="007C136E">
        <w:rPr>
          <w:rFonts w:ascii="Arial" w:hAnsi="Arial" w:cs="Arial"/>
          <w:b/>
          <w:bCs/>
          <w:sz w:val="22"/>
          <w:szCs w:val="22"/>
          <w:lang w:bidi="en-US"/>
        </w:rPr>
        <w:t>A</w:t>
      </w:r>
      <w:r w:rsidRPr="007C136E">
        <w:rPr>
          <w:rFonts w:ascii="Arial" w:hAnsi="Arial" w:cs="Arial"/>
          <w:b/>
          <w:bCs/>
          <w:sz w:val="22"/>
          <w:szCs w:val="22"/>
          <w:lang w:bidi="en-US"/>
        </w:rPr>
        <w:t xml:space="preserve">ssistor and </w:t>
      </w:r>
      <w:r w:rsidR="00C83E05" w:rsidRPr="007C136E">
        <w:rPr>
          <w:rFonts w:ascii="Arial" w:hAnsi="Arial" w:cs="Arial"/>
          <w:b/>
          <w:bCs/>
          <w:sz w:val="22"/>
          <w:szCs w:val="22"/>
          <w:lang w:bidi="en-US"/>
        </w:rPr>
        <w:t>T</w:t>
      </w:r>
      <w:r w:rsidRPr="007C136E">
        <w:rPr>
          <w:rFonts w:ascii="Arial" w:hAnsi="Arial" w:cs="Arial"/>
          <w:b/>
          <w:bCs/>
          <w:sz w:val="22"/>
          <w:szCs w:val="22"/>
          <w:lang w:bidi="en-US"/>
        </w:rPr>
        <w:t xml:space="preserve">rolley </w:t>
      </w:r>
      <w:r w:rsidR="00AA7743" w:rsidRPr="007C136E">
        <w:rPr>
          <w:rFonts w:ascii="Arial" w:hAnsi="Arial" w:cs="Arial"/>
          <w:b/>
          <w:bCs/>
          <w:sz w:val="22"/>
          <w:szCs w:val="22"/>
          <w:lang w:bidi="en-US"/>
        </w:rPr>
        <w:t xml:space="preserve">in Valhalla </w:t>
      </w:r>
      <w:r w:rsidR="00C83E05" w:rsidRPr="007C136E">
        <w:rPr>
          <w:rFonts w:ascii="Arial" w:hAnsi="Arial" w:cs="Arial"/>
          <w:b/>
          <w:bCs/>
          <w:sz w:val="22"/>
          <w:szCs w:val="22"/>
          <w:lang w:bidi="en-US"/>
        </w:rPr>
        <w:t>P</w:t>
      </w:r>
      <w:r w:rsidR="00AA7743" w:rsidRPr="007C136E">
        <w:rPr>
          <w:rFonts w:ascii="Arial" w:hAnsi="Arial" w:cs="Arial"/>
          <w:b/>
          <w:bCs/>
          <w:sz w:val="22"/>
          <w:szCs w:val="22"/>
          <w:lang w:bidi="en-US"/>
        </w:rPr>
        <w:t xml:space="preserve">roduction </w:t>
      </w:r>
      <w:r w:rsidR="00C83E05" w:rsidRPr="007C136E">
        <w:rPr>
          <w:rFonts w:ascii="Arial" w:hAnsi="Arial" w:cs="Arial"/>
          <w:b/>
          <w:bCs/>
          <w:sz w:val="22"/>
          <w:szCs w:val="22"/>
          <w:lang w:bidi="en-US"/>
        </w:rPr>
        <w:t>A</w:t>
      </w:r>
      <w:r w:rsidR="00AA7743" w:rsidRPr="007C136E">
        <w:rPr>
          <w:rFonts w:ascii="Arial" w:hAnsi="Arial" w:cs="Arial"/>
          <w:b/>
          <w:bCs/>
          <w:sz w:val="22"/>
          <w:szCs w:val="22"/>
          <w:lang w:bidi="en-US"/>
        </w:rPr>
        <w:t>rea.</w:t>
      </w:r>
    </w:p>
    <w:p w14:paraId="54A6B73D" w14:textId="76559693" w:rsidR="0027143C" w:rsidRPr="007C136E" w:rsidRDefault="0027143C" w:rsidP="0027143C">
      <w:pPr>
        <w:pStyle w:val="Heading1"/>
        <w:rPr>
          <w:rFonts w:ascii="Arial" w:hAnsi="Arial" w:cs="Arial"/>
          <w:sz w:val="22"/>
          <w:szCs w:val="22"/>
        </w:rPr>
      </w:pPr>
      <w:bookmarkStart w:id="26" w:name="_Toc197625944"/>
      <w:r w:rsidRPr="007C136E">
        <w:rPr>
          <w:rFonts w:ascii="Arial" w:hAnsi="Arial" w:cs="Arial"/>
          <w:sz w:val="22"/>
          <w:szCs w:val="22"/>
        </w:rPr>
        <w:lastRenderedPageBreak/>
        <w:t xml:space="preserve">3.1 </w:t>
      </w:r>
      <w:r w:rsidR="00A314DF" w:rsidRPr="007C136E">
        <w:rPr>
          <w:rFonts w:ascii="Arial" w:hAnsi="Arial" w:cs="Arial"/>
          <w:sz w:val="22"/>
          <w:szCs w:val="22"/>
        </w:rPr>
        <w:t>Validation &amp; Commissioning of Equipment</w:t>
      </w:r>
      <w:bookmarkEnd w:id="26"/>
    </w:p>
    <w:p w14:paraId="1B68855C" w14:textId="6A16A872" w:rsidR="00ED2E14" w:rsidRDefault="00B24EC0" w:rsidP="001F4D20">
      <w:pPr>
        <w:rPr>
          <w:rFonts w:ascii="Arial" w:hAnsi="Arial" w:cs="Arial"/>
          <w:sz w:val="22"/>
          <w:szCs w:val="22"/>
        </w:rPr>
      </w:pPr>
      <w:r w:rsidRPr="007C136E">
        <w:rPr>
          <w:rFonts w:ascii="Arial" w:hAnsi="Arial" w:cs="Arial"/>
          <w:sz w:val="22"/>
          <w:szCs w:val="22"/>
        </w:rPr>
        <w:t xml:space="preserve">The first </w:t>
      </w:r>
      <w:r w:rsidR="009950E3" w:rsidRPr="007C136E">
        <w:rPr>
          <w:rFonts w:ascii="Arial" w:hAnsi="Arial" w:cs="Arial"/>
          <w:sz w:val="22"/>
          <w:szCs w:val="22"/>
        </w:rPr>
        <w:t>equipment validation activit</w:t>
      </w:r>
      <w:r w:rsidR="00F944AB" w:rsidRPr="007C136E">
        <w:rPr>
          <w:rFonts w:ascii="Arial" w:hAnsi="Arial" w:cs="Arial"/>
          <w:sz w:val="22"/>
          <w:szCs w:val="22"/>
        </w:rPr>
        <w:t>ies</w:t>
      </w:r>
      <w:r w:rsidR="009950E3" w:rsidRPr="007C136E">
        <w:rPr>
          <w:rFonts w:ascii="Arial" w:hAnsi="Arial" w:cs="Arial"/>
          <w:sz w:val="22"/>
          <w:szCs w:val="22"/>
        </w:rPr>
        <w:t xml:space="preserve"> </w:t>
      </w:r>
      <w:r w:rsidR="00F944AB" w:rsidRPr="007C136E">
        <w:rPr>
          <w:rFonts w:ascii="Arial" w:hAnsi="Arial" w:cs="Arial"/>
          <w:sz w:val="22"/>
          <w:szCs w:val="22"/>
        </w:rPr>
        <w:t>are</w:t>
      </w:r>
      <w:r w:rsidR="005D3327" w:rsidRPr="007C136E">
        <w:rPr>
          <w:rFonts w:ascii="Arial" w:hAnsi="Arial" w:cs="Arial"/>
          <w:sz w:val="22"/>
          <w:szCs w:val="22"/>
        </w:rPr>
        <w:t xml:space="preserve"> </w:t>
      </w:r>
      <w:r w:rsidR="0014178F" w:rsidRPr="007C136E">
        <w:rPr>
          <w:rFonts w:ascii="Arial" w:hAnsi="Arial" w:cs="Arial"/>
          <w:sz w:val="22"/>
          <w:szCs w:val="22"/>
        </w:rPr>
        <w:t xml:space="preserve">the </w:t>
      </w:r>
      <w:r w:rsidR="00F944AB" w:rsidRPr="007C136E">
        <w:rPr>
          <w:rFonts w:ascii="Arial" w:hAnsi="Arial" w:cs="Arial"/>
          <w:sz w:val="22"/>
          <w:szCs w:val="22"/>
        </w:rPr>
        <w:t xml:space="preserve">inspection and </w:t>
      </w:r>
      <w:r w:rsidR="005D3327" w:rsidRPr="007C136E">
        <w:rPr>
          <w:rFonts w:ascii="Arial" w:hAnsi="Arial" w:cs="Arial"/>
          <w:sz w:val="22"/>
          <w:szCs w:val="22"/>
        </w:rPr>
        <w:t>load testing of</w:t>
      </w:r>
      <w:r w:rsidR="00F944AB" w:rsidRPr="007C136E">
        <w:rPr>
          <w:rFonts w:ascii="Arial" w:hAnsi="Arial" w:cs="Arial"/>
          <w:sz w:val="22"/>
          <w:szCs w:val="22"/>
        </w:rPr>
        <w:t xml:space="preserve"> equipment</w:t>
      </w:r>
      <w:r w:rsidR="005D3327" w:rsidRPr="007C136E">
        <w:rPr>
          <w:rFonts w:ascii="Arial" w:hAnsi="Arial" w:cs="Arial"/>
          <w:sz w:val="22"/>
          <w:szCs w:val="22"/>
        </w:rPr>
        <w:t xml:space="preserve">, which is </w:t>
      </w:r>
      <w:r w:rsidR="00F5699F" w:rsidRPr="007C136E">
        <w:rPr>
          <w:rFonts w:ascii="Arial" w:hAnsi="Arial" w:cs="Arial"/>
          <w:sz w:val="22"/>
          <w:szCs w:val="22"/>
        </w:rPr>
        <w:t xml:space="preserve">essential in order to comply with </w:t>
      </w:r>
      <w:r w:rsidR="00A84A99" w:rsidRPr="007C136E">
        <w:rPr>
          <w:rFonts w:ascii="Arial" w:hAnsi="Arial" w:cs="Arial"/>
          <w:sz w:val="22"/>
          <w:szCs w:val="22"/>
        </w:rPr>
        <w:t>laws and regulations such as ‘LOLER’</w:t>
      </w:r>
      <w:r w:rsidR="003026DA" w:rsidRPr="007C136E">
        <w:rPr>
          <w:rFonts w:ascii="Arial" w:hAnsi="Arial" w:cs="Arial"/>
          <w:sz w:val="22"/>
          <w:szCs w:val="22"/>
        </w:rPr>
        <w:t xml:space="preserve"> and ‘PUWER’</w:t>
      </w:r>
      <w:r w:rsidR="00A84A99" w:rsidRPr="007C136E">
        <w:rPr>
          <w:rFonts w:ascii="Arial" w:hAnsi="Arial" w:cs="Arial"/>
          <w:sz w:val="22"/>
          <w:szCs w:val="22"/>
        </w:rPr>
        <w:t>.</w:t>
      </w:r>
      <w:r w:rsidR="00FB2311" w:rsidRPr="007C136E">
        <w:rPr>
          <w:rFonts w:ascii="Arial" w:hAnsi="Arial" w:cs="Arial"/>
          <w:sz w:val="22"/>
          <w:szCs w:val="22"/>
        </w:rPr>
        <w:t xml:space="preserve"> </w:t>
      </w:r>
      <w:r w:rsidR="000A53AD" w:rsidRPr="007C136E">
        <w:rPr>
          <w:rFonts w:ascii="Arial" w:hAnsi="Arial" w:cs="Arial"/>
          <w:sz w:val="22"/>
          <w:szCs w:val="22"/>
        </w:rPr>
        <w:t>The provision and Use of Work Equipment regulations of 1998 or ‘PUWER’, are</w:t>
      </w:r>
      <w:r w:rsidR="004155BA" w:rsidRPr="007C136E">
        <w:rPr>
          <w:rFonts w:ascii="Arial" w:hAnsi="Arial" w:cs="Arial"/>
          <w:sz w:val="22"/>
          <w:szCs w:val="22"/>
        </w:rPr>
        <w:t xml:space="preserve"> a set of regulation </w:t>
      </w:r>
      <w:r w:rsidR="00D975C3" w:rsidRPr="007C136E">
        <w:rPr>
          <w:rFonts w:ascii="Arial" w:hAnsi="Arial" w:cs="Arial"/>
          <w:sz w:val="22"/>
          <w:szCs w:val="22"/>
        </w:rPr>
        <w:t>within</w:t>
      </w:r>
      <w:r w:rsidR="004155BA" w:rsidRPr="007C136E">
        <w:rPr>
          <w:rFonts w:ascii="Arial" w:hAnsi="Arial" w:cs="Arial"/>
          <w:sz w:val="22"/>
          <w:szCs w:val="22"/>
        </w:rPr>
        <w:t xml:space="preserve"> the UK </w:t>
      </w:r>
      <w:r w:rsidR="00D975C3" w:rsidRPr="007C136E">
        <w:rPr>
          <w:rFonts w:ascii="Arial" w:hAnsi="Arial" w:cs="Arial"/>
          <w:sz w:val="22"/>
          <w:szCs w:val="22"/>
        </w:rPr>
        <w:t>which ensures that all workplace equipment is safe for use</w:t>
      </w:r>
      <w:r w:rsidR="00800E11" w:rsidRPr="007C136E">
        <w:rPr>
          <w:rFonts w:ascii="Arial" w:hAnsi="Arial" w:cs="Arial"/>
          <w:sz w:val="22"/>
          <w:szCs w:val="22"/>
        </w:rPr>
        <w:t xml:space="preserve"> and </w:t>
      </w:r>
      <w:r w:rsidR="00D975C3" w:rsidRPr="007C136E">
        <w:rPr>
          <w:rFonts w:ascii="Arial" w:hAnsi="Arial" w:cs="Arial"/>
          <w:sz w:val="22"/>
          <w:szCs w:val="22"/>
        </w:rPr>
        <w:t>properly maintained</w:t>
      </w:r>
      <w:r w:rsidR="00800E11" w:rsidRPr="007C136E">
        <w:rPr>
          <w:rFonts w:ascii="Arial" w:hAnsi="Arial" w:cs="Arial"/>
          <w:sz w:val="22"/>
          <w:szCs w:val="22"/>
        </w:rPr>
        <w:t xml:space="preserve">. </w:t>
      </w:r>
      <w:r w:rsidR="00692501" w:rsidRPr="007C136E">
        <w:rPr>
          <w:rFonts w:ascii="Arial" w:hAnsi="Arial" w:cs="Arial"/>
          <w:sz w:val="22"/>
          <w:szCs w:val="22"/>
        </w:rPr>
        <w:t>To ensure that the installation of both the door trolleys and assistors</w:t>
      </w:r>
      <w:r w:rsidR="00D33877" w:rsidRPr="007C136E">
        <w:rPr>
          <w:rFonts w:ascii="Arial" w:hAnsi="Arial" w:cs="Arial"/>
          <w:sz w:val="22"/>
          <w:szCs w:val="22"/>
        </w:rPr>
        <w:t xml:space="preserve"> </w:t>
      </w:r>
      <w:r w:rsidR="00B0642A" w:rsidRPr="007C136E">
        <w:rPr>
          <w:rFonts w:ascii="Arial" w:hAnsi="Arial" w:cs="Arial"/>
          <w:sz w:val="22"/>
          <w:szCs w:val="22"/>
        </w:rPr>
        <w:t xml:space="preserve">comply with the </w:t>
      </w:r>
      <w:r w:rsidR="0022477E" w:rsidRPr="007C136E">
        <w:rPr>
          <w:rFonts w:ascii="Arial" w:hAnsi="Arial" w:cs="Arial"/>
          <w:sz w:val="22"/>
          <w:szCs w:val="22"/>
        </w:rPr>
        <w:t xml:space="preserve">regulation 6 of </w:t>
      </w:r>
      <w:r w:rsidR="00B0642A" w:rsidRPr="007C136E">
        <w:rPr>
          <w:rFonts w:ascii="Arial" w:hAnsi="Arial" w:cs="Arial"/>
          <w:sz w:val="22"/>
          <w:szCs w:val="22"/>
        </w:rPr>
        <w:t>PUWER, they must be inspected upon delivery and installation on site at Aston Martin.</w:t>
      </w:r>
      <w:r w:rsidR="0022477E" w:rsidRPr="007C136E">
        <w:rPr>
          <w:rFonts w:ascii="Arial" w:hAnsi="Arial" w:cs="Arial"/>
          <w:sz w:val="22"/>
          <w:szCs w:val="22"/>
        </w:rPr>
        <w:t xml:space="preserve"> Regulation 6 states, “</w:t>
      </w:r>
      <w:r w:rsidR="009A5EB0" w:rsidRPr="007C136E">
        <w:rPr>
          <w:rFonts w:ascii="Arial" w:hAnsi="Arial" w:cs="Arial"/>
          <w:sz w:val="22"/>
          <w:szCs w:val="22"/>
        </w:rPr>
        <w:t>Every employer shall ensure that, where the safety of work equipment depends on the installation conditions, it is inspected— (a) after installation and before being put into service for the first time; or (b) after assembly at a new site or in a new location, to ensure that it has been installed correctly and is safe to operate.” (</w:t>
      </w:r>
      <w:r w:rsidR="000538F1" w:rsidRPr="007C136E">
        <w:rPr>
          <w:rFonts w:ascii="Arial" w:hAnsi="Arial" w:cs="Arial"/>
          <w:sz w:val="22"/>
          <w:szCs w:val="22"/>
        </w:rPr>
        <w:t>Health And Safety Executive (2014)). Therefore, upon delivery a PUWER inspection of the equipment is carried out by an Aston Martin engineer, in this case</w:t>
      </w:r>
      <w:r w:rsidR="0031343B" w:rsidRPr="007C136E">
        <w:rPr>
          <w:rFonts w:ascii="Arial" w:hAnsi="Arial" w:cs="Arial"/>
          <w:sz w:val="22"/>
          <w:szCs w:val="22"/>
        </w:rPr>
        <w:t xml:space="preserve"> the report is carried out by </w:t>
      </w:r>
      <w:r w:rsidR="000538F1" w:rsidRPr="007C136E">
        <w:rPr>
          <w:rFonts w:ascii="Arial" w:hAnsi="Arial" w:cs="Arial"/>
          <w:sz w:val="22"/>
          <w:szCs w:val="22"/>
        </w:rPr>
        <w:t>Matthew Dewhurst</w:t>
      </w:r>
      <w:r w:rsidR="0031343B" w:rsidRPr="007C136E">
        <w:rPr>
          <w:rFonts w:ascii="Arial" w:hAnsi="Arial" w:cs="Arial"/>
          <w:sz w:val="22"/>
          <w:szCs w:val="22"/>
        </w:rPr>
        <w:t xml:space="preserve"> and demonstrated by Figure 3</w:t>
      </w:r>
      <w:r w:rsidR="00EC5856">
        <w:rPr>
          <w:rFonts w:ascii="Arial" w:hAnsi="Arial" w:cs="Arial"/>
          <w:sz w:val="22"/>
          <w:szCs w:val="22"/>
        </w:rPr>
        <w:t>2</w:t>
      </w:r>
      <w:r w:rsidR="000538F1" w:rsidRPr="007C136E">
        <w:rPr>
          <w:rFonts w:ascii="Arial" w:hAnsi="Arial" w:cs="Arial"/>
          <w:sz w:val="22"/>
          <w:szCs w:val="22"/>
        </w:rPr>
        <w:t>.</w:t>
      </w:r>
    </w:p>
    <w:p w14:paraId="01075A37" w14:textId="77777777" w:rsidR="00DA5999" w:rsidRPr="007C136E" w:rsidRDefault="00DA5999" w:rsidP="001F4D20">
      <w:pPr>
        <w:rPr>
          <w:rFonts w:ascii="Arial" w:hAnsi="Arial" w:cs="Arial"/>
          <w:sz w:val="22"/>
          <w:szCs w:val="22"/>
        </w:rPr>
      </w:pPr>
    </w:p>
    <w:p w14:paraId="633610D7" w14:textId="47E88041" w:rsidR="00413269" w:rsidRPr="007C136E" w:rsidRDefault="00413269" w:rsidP="00DA5999">
      <w:pPr>
        <w:jc w:val="center"/>
        <w:rPr>
          <w:rFonts w:ascii="Arial" w:hAnsi="Arial" w:cs="Arial"/>
          <w:b/>
          <w:bCs/>
          <w:sz w:val="22"/>
          <w:szCs w:val="22"/>
        </w:rPr>
      </w:pPr>
      <w:r w:rsidRPr="007C136E">
        <w:rPr>
          <w:rFonts w:ascii="Arial" w:hAnsi="Arial" w:cs="Arial"/>
          <w:b/>
          <w:bCs/>
          <w:noProof/>
          <w:sz w:val="22"/>
          <w:szCs w:val="22"/>
        </w:rPr>
        <w:drawing>
          <wp:anchor distT="0" distB="0" distL="114300" distR="114300" simplePos="0" relativeHeight="251667464" behindDoc="1" locked="0" layoutInCell="1" allowOverlap="1" wp14:anchorId="1C960F48" wp14:editId="2C315614">
            <wp:simplePos x="0" y="0"/>
            <wp:positionH relativeFrom="margin">
              <wp:posOffset>-384175</wp:posOffset>
            </wp:positionH>
            <wp:positionV relativeFrom="paragraph">
              <wp:posOffset>19050</wp:posOffset>
            </wp:positionV>
            <wp:extent cx="6408420" cy="4788535"/>
            <wp:effectExtent l="19050" t="19050" r="11430" b="12065"/>
            <wp:wrapTight wrapText="bothSides">
              <wp:wrapPolygon edited="0">
                <wp:start x="-64" y="-86"/>
                <wp:lineTo x="-64" y="21568"/>
                <wp:lineTo x="21574" y="21568"/>
                <wp:lineTo x="21574" y="-86"/>
                <wp:lineTo x="-64" y="-86"/>
              </wp:wrapPolygon>
            </wp:wrapTight>
            <wp:docPr id="14751596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159696" name="Picture 1" descr="A screenshot of a computer&#10;&#10;AI-generated content may be incorrect."/>
                    <pic:cNvPicPr/>
                  </pic:nvPicPr>
                  <pic:blipFill>
                    <a:blip r:embed="rId43">
                      <a:extLst>
                        <a:ext uri="{28A0092B-C50C-407E-A947-70E740481C1C}">
                          <a14:useLocalDpi xmlns:a14="http://schemas.microsoft.com/office/drawing/2010/main" val="0"/>
                        </a:ext>
                      </a:extLst>
                    </a:blip>
                    <a:stretch>
                      <a:fillRect/>
                    </a:stretch>
                  </pic:blipFill>
                  <pic:spPr>
                    <a:xfrm>
                      <a:off x="0" y="0"/>
                      <a:ext cx="6408420" cy="4788535"/>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DC2266" w:rsidRPr="007C136E">
        <w:rPr>
          <w:rFonts w:ascii="Arial" w:hAnsi="Arial" w:cs="Arial"/>
          <w:b/>
          <w:bCs/>
          <w:sz w:val="22"/>
          <w:szCs w:val="22"/>
        </w:rPr>
        <w:t>Figure 3</w:t>
      </w:r>
      <w:r w:rsidR="00EC5856">
        <w:rPr>
          <w:rFonts w:ascii="Arial" w:hAnsi="Arial" w:cs="Arial"/>
          <w:b/>
          <w:bCs/>
          <w:sz w:val="22"/>
          <w:szCs w:val="22"/>
        </w:rPr>
        <w:t>2</w:t>
      </w:r>
      <w:r w:rsidR="00DC2266" w:rsidRPr="007C136E">
        <w:rPr>
          <w:rFonts w:ascii="Arial" w:hAnsi="Arial" w:cs="Arial"/>
          <w:b/>
          <w:bCs/>
          <w:sz w:val="22"/>
          <w:szCs w:val="22"/>
        </w:rPr>
        <w:t xml:space="preserve"> – </w:t>
      </w:r>
      <w:r w:rsidR="00D33877" w:rsidRPr="007C136E">
        <w:rPr>
          <w:rFonts w:ascii="Arial" w:hAnsi="Arial" w:cs="Arial"/>
          <w:b/>
          <w:bCs/>
          <w:sz w:val="22"/>
          <w:szCs w:val="22"/>
        </w:rPr>
        <w:t xml:space="preserve">AML </w:t>
      </w:r>
      <w:r w:rsidR="00DC2266" w:rsidRPr="007C136E">
        <w:rPr>
          <w:rFonts w:ascii="Arial" w:hAnsi="Arial" w:cs="Arial"/>
          <w:b/>
          <w:bCs/>
          <w:sz w:val="22"/>
          <w:szCs w:val="22"/>
        </w:rPr>
        <w:t xml:space="preserve">PUWER </w:t>
      </w:r>
      <w:r w:rsidR="00C83E05" w:rsidRPr="007C136E">
        <w:rPr>
          <w:rFonts w:ascii="Arial" w:hAnsi="Arial" w:cs="Arial"/>
          <w:b/>
          <w:bCs/>
          <w:sz w:val="22"/>
          <w:szCs w:val="22"/>
        </w:rPr>
        <w:t>S</w:t>
      </w:r>
      <w:r w:rsidR="00D33877" w:rsidRPr="007C136E">
        <w:rPr>
          <w:rFonts w:ascii="Arial" w:hAnsi="Arial" w:cs="Arial"/>
          <w:b/>
          <w:bCs/>
          <w:sz w:val="22"/>
          <w:szCs w:val="22"/>
        </w:rPr>
        <w:t xml:space="preserve">tandard </w:t>
      </w:r>
      <w:r w:rsidR="00C83E05" w:rsidRPr="007C136E">
        <w:rPr>
          <w:rFonts w:ascii="Arial" w:hAnsi="Arial" w:cs="Arial"/>
          <w:b/>
          <w:bCs/>
          <w:sz w:val="22"/>
          <w:szCs w:val="22"/>
        </w:rPr>
        <w:t>I</w:t>
      </w:r>
      <w:r w:rsidR="00DC2266" w:rsidRPr="007C136E">
        <w:rPr>
          <w:rFonts w:ascii="Arial" w:hAnsi="Arial" w:cs="Arial"/>
          <w:b/>
          <w:bCs/>
          <w:sz w:val="22"/>
          <w:szCs w:val="22"/>
        </w:rPr>
        <w:t xml:space="preserve">nspection </w:t>
      </w:r>
      <w:r w:rsidR="00C83E05" w:rsidRPr="007C136E">
        <w:rPr>
          <w:rFonts w:ascii="Arial" w:hAnsi="Arial" w:cs="Arial"/>
          <w:b/>
          <w:bCs/>
          <w:sz w:val="22"/>
          <w:szCs w:val="22"/>
        </w:rPr>
        <w:t>D</w:t>
      </w:r>
      <w:r w:rsidR="00DC2266" w:rsidRPr="007C136E">
        <w:rPr>
          <w:rFonts w:ascii="Arial" w:hAnsi="Arial" w:cs="Arial"/>
          <w:b/>
          <w:bCs/>
          <w:sz w:val="22"/>
          <w:szCs w:val="22"/>
        </w:rPr>
        <w:t xml:space="preserve">ocument </w:t>
      </w:r>
      <w:r w:rsidR="00D33877" w:rsidRPr="007C136E">
        <w:rPr>
          <w:rFonts w:ascii="Arial" w:hAnsi="Arial" w:cs="Arial"/>
          <w:b/>
          <w:bCs/>
          <w:sz w:val="22"/>
          <w:szCs w:val="22"/>
        </w:rPr>
        <w:t xml:space="preserve">for </w:t>
      </w:r>
      <w:r w:rsidR="00C83E05" w:rsidRPr="007C136E">
        <w:rPr>
          <w:rFonts w:ascii="Arial" w:hAnsi="Arial" w:cs="Arial"/>
          <w:b/>
          <w:bCs/>
          <w:sz w:val="22"/>
          <w:szCs w:val="22"/>
        </w:rPr>
        <w:t>D</w:t>
      </w:r>
      <w:r w:rsidR="00D33877" w:rsidRPr="007C136E">
        <w:rPr>
          <w:rFonts w:ascii="Arial" w:hAnsi="Arial" w:cs="Arial"/>
          <w:b/>
          <w:bCs/>
          <w:sz w:val="22"/>
          <w:szCs w:val="22"/>
        </w:rPr>
        <w:t xml:space="preserve">oor </w:t>
      </w:r>
      <w:r w:rsidR="00C83E05" w:rsidRPr="007C136E">
        <w:rPr>
          <w:rFonts w:ascii="Arial" w:hAnsi="Arial" w:cs="Arial"/>
          <w:b/>
          <w:bCs/>
          <w:sz w:val="22"/>
          <w:szCs w:val="22"/>
        </w:rPr>
        <w:t>T</w:t>
      </w:r>
      <w:r w:rsidR="00D33877" w:rsidRPr="007C136E">
        <w:rPr>
          <w:rFonts w:ascii="Arial" w:hAnsi="Arial" w:cs="Arial"/>
          <w:b/>
          <w:bCs/>
          <w:sz w:val="22"/>
          <w:szCs w:val="22"/>
        </w:rPr>
        <w:t>rolley.</w:t>
      </w:r>
      <w:r w:rsidR="00DC2266" w:rsidRPr="007C136E">
        <w:rPr>
          <w:rFonts w:ascii="Arial" w:hAnsi="Arial" w:cs="Arial"/>
          <w:b/>
          <w:bCs/>
          <w:sz w:val="22"/>
          <w:szCs w:val="22"/>
        </w:rPr>
        <w:t xml:space="preserve"> </w:t>
      </w:r>
    </w:p>
    <w:p w14:paraId="21DFD128" w14:textId="6939C0C5" w:rsidR="00071695" w:rsidRDefault="00FB2311" w:rsidP="001F4D20">
      <w:pPr>
        <w:rPr>
          <w:rFonts w:ascii="Arial" w:hAnsi="Arial" w:cs="Arial"/>
          <w:sz w:val="22"/>
          <w:szCs w:val="22"/>
        </w:rPr>
      </w:pPr>
      <w:r w:rsidRPr="007C136E">
        <w:rPr>
          <w:rFonts w:ascii="Arial" w:hAnsi="Arial" w:cs="Arial"/>
          <w:sz w:val="22"/>
          <w:szCs w:val="22"/>
        </w:rPr>
        <w:lastRenderedPageBreak/>
        <w:t xml:space="preserve">The lifting operations </w:t>
      </w:r>
      <w:r w:rsidR="00A31E30" w:rsidRPr="007C136E">
        <w:rPr>
          <w:rFonts w:ascii="Arial" w:hAnsi="Arial" w:cs="Arial"/>
          <w:sz w:val="22"/>
          <w:szCs w:val="22"/>
        </w:rPr>
        <w:t>and lifting equipment regulations of 1998</w:t>
      </w:r>
      <w:r w:rsidR="002C2411" w:rsidRPr="007C136E">
        <w:rPr>
          <w:rFonts w:ascii="Arial" w:hAnsi="Arial" w:cs="Arial"/>
          <w:sz w:val="22"/>
          <w:szCs w:val="22"/>
        </w:rPr>
        <w:t xml:space="preserve"> </w:t>
      </w:r>
      <w:r w:rsidR="00F04FD8" w:rsidRPr="007C136E">
        <w:rPr>
          <w:rFonts w:ascii="Arial" w:hAnsi="Arial" w:cs="Arial"/>
          <w:sz w:val="22"/>
          <w:szCs w:val="22"/>
        </w:rPr>
        <w:t>or ‘LOLER’</w:t>
      </w:r>
      <w:r w:rsidR="009E1010" w:rsidRPr="007C136E">
        <w:rPr>
          <w:rFonts w:ascii="Arial" w:hAnsi="Arial" w:cs="Arial"/>
          <w:sz w:val="22"/>
          <w:szCs w:val="22"/>
        </w:rPr>
        <w:t xml:space="preserve">, </w:t>
      </w:r>
      <w:r w:rsidR="002C2411" w:rsidRPr="007C136E">
        <w:rPr>
          <w:rFonts w:ascii="Arial" w:hAnsi="Arial" w:cs="Arial"/>
          <w:sz w:val="22"/>
          <w:szCs w:val="22"/>
        </w:rPr>
        <w:t>are UK specific regulations design to ensure the safe use of lifting equipment in the workplace</w:t>
      </w:r>
      <w:r w:rsidR="00497695" w:rsidRPr="007C136E">
        <w:rPr>
          <w:rFonts w:ascii="Arial" w:hAnsi="Arial" w:cs="Arial"/>
          <w:sz w:val="22"/>
          <w:szCs w:val="22"/>
        </w:rPr>
        <w:t>. Under the LOLER regulations, there are specific details regarding the installation</w:t>
      </w:r>
      <w:r w:rsidR="00B8276B" w:rsidRPr="007C136E">
        <w:rPr>
          <w:rFonts w:ascii="Arial" w:hAnsi="Arial" w:cs="Arial"/>
          <w:sz w:val="22"/>
          <w:szCs w:val="22"/>
        </w:rPr>
        <w:t xml:space="preserve"> and marking of </w:t>
      </w:r>
      <w:r w:rsidR="00595372" w:rsidRPr="007C136E">
        <w:rPr>
          <w:rFonts w:ascii="Arial" w:hAnsi="Arial" w:cs="Arial"/>
          <w:sz w:val="22"/>
          <w:szCs w:val="22"/>
        </w:rPr>
        <w:t xml:space="preserve">equipment that is used for lifting such as the assistors. </w:t>
      </w:r>
      <w:r w:rsidR="00524650" w:rsidRPr="007C136E">
        <w:rPr>
          <w:rFonts w:ascii="Arial" w:hAnsi="Arial" w:cs="Arial"/>
          <w:sz w:val="22"/>
          <w:szCs w:val="22"/>
        </w:rPr>
        <w:t xml:space="preserve">A </w:t>
      </w:r>
      <w:r w:rsidR="00595372" w:rsidRPr="007C136E">
        <w:rPr>
          <w:rFonts w:ascii="Arial" w:hAnsi="Arial" w:cs="Arial"/>
          <w:sz w:val="22"/>
          <w:szCs w:val="22"/>
        </w:rPr>
        <w:t xml:space="preserve">notable requirement </w:t>
      </w:r>
      <w:r w:rsidR="00524650" w:rsidRPr="007C136E">
        <w:rPr>
          <w:rFonts w:ascii="Arial" w:hAnsi="Arial" w:cs="Arial"/>
          <w:sz w:val="22"/>
          <w:szCs w:val="22"/>
        </w:rPr>
        <w:t xml:space="preserve">from </w:t>
      </w:r>
      <w:r w:rsidR="00154998" w:rsidRPr="007C136E">
        <w:rPr>
          <w:rFonts w:ascii="Arial" w:hAnsi="Arial" w:cs="Arial"/>
          <w:sz w:val="22"/>
          <w:szCs w:val="22"/>
        </w:rPr>
        <w:t>the LOLER regulations</w:t>
      </w:r>
      <w:r w:rsidR="00524650" w:rsidRPr="007C136E">
        <w:rPr>
          <w:rFonts w:ascii="Arial" w:hAnsi="Arial" w:cs="Arial"/>
          <w:sz w:val="22"/>
          <w:szCs w:val="22"/>
        </w:rPr>
        <w:t xml:space="preserve"> </w:t>
      </w:r>
      <w:r w:rsidR="00595372" w:rsidRPr="007C136E">
        <w:rPr>
          <w:rFonts w:ascii="Arial" w:hAnsi="Arial" w:cs="Arial"/>
          <w:sz w:val="22"/>
          <w:szCs w:val="22"/>
        </w:rPr>
        <w:t xml:space="preserve">is </w:t>
      </w:r>
      <w:r w:rsidR="001F4D20" w:rsidRPr="007C136E">
        <w:rPr>
          <w:rFonts w:ascii="Arial" w:hAnsi="Arial" w:cs="Arial"/>
          <w:sz w:val="22"/>
          <w:szCs w:val="22"/>
        </w:rPr>
        <w:t>that every employer should ensure that, “lifting equipment is of adequate strength and stability for each load, having regard in particular to the stress induced at its mounting or fixing point.</w:t>
      </w:r>
      <w:r w:rsidR="00104018" w:rsidRPr="007C136E">
        <w:rPr>
          <w:rFonts w:ascii="Arial" w:hAnsi="Arial" w:cs="Arial"/>
          <w:sz w:val="22"/>
          <w:szCs w:val="22"/>
        </w:rPr>
        <w:t>” (</w:t>
      </w:r>
      <w:r w:rsidR="00CD311F" w:rsidRPr="007C136E">
        <w:rPr>
          <w:rFonts w:ascii="Arial" w:hAnsi="Arial" w:cs="Arial"/>
          <w:sz w:val="22"/>
          <w:szCs w:val="22"/>
        </w:rPr>
        <w:t xml:space="preserve">Health And Safety Commission (1998)). </w:t>
      </w:r>
      <w:r w:rsidR="0066037F" w:rsidRPr="007C136E">
        <w:rPr>
          <w:rFonts w:ascii="Arial" w:hAnsi="Arial" w:cs="Arial"/>
          <w:sz w:val="22"/>
          <w:szCs w:val="22"/>
        </w:rPr>
        <w:t xml:space="preserve">Therefore, upon installation and initial inspection, </w:t>
      </w:r>
      <w:r w:rsidR="00ED1CB9" w:rsidRPr="007C136E">
        <w:rPr>
          <w:rFonts w:ascii="Arial" w:hAnsi="Arial" w:cs="Arial"/>
          <w:sz w:val="22"/>
          <w:szCs w:val="22"/>
        </w:rPr>
        <w:t xml:space="preserve">the fixing of the equipment to the floor within the area must be </w:t>
      </w:r>
      <w:r w:rsidR="0003304B" w:rsidRPr="007C136E">
        <w:rPr>
          <w:rFonts w:ascii="Arial" w:hAnsi="Arial" w:cs="Arial"/>
          <w:sz w:val="22"/>
          <w:szCs w:val="22"/>
        </w:rPr>
        <w:t xml:space="preserve">adequate for the load that will be lifted. This is shown within </w:t>
      </w:r>
      <w:r w:rsidR="009F7BD0" w:rsidRPr="007C136E">
        <w:rPr>
          <w:rFonts w:ascii="Arial" w:hAnsi="Arial" w:cs="Arial"/>
          <w:sz w:val="22"/>
          <w:szCs w:val="22"/>
        </w:rPr>
        <w:t>Figure 3</w:t>
      </w:r>
      <w:r w:rsidR="00EC5856">
        <w:rPr>
          <w:rFonts w:ascii="Arial" w:hAnsi="Arial" w:cs="Arial"/>
          <w:sz w:val="22"/>
          <w:szCs w:val="22"/>
        </w:rPr>
        <w:t>3</w:t>
      </w:r>
      <w:r w:rsidR="009F7BD0" w:rsidRPr="007C136E">
        <w:rPr>
          <w:rFonts w:ascii="Arial" w:hAnsi="Arial" w:cs="Arial"/>
          <w:sz w:val="22"/>
          <w:szCs w:val="22"/>
        </w:rPr>
        <w:t xml:space="preserve">, as the fixings and </w:t>
      </w:r>
      <w:r w:rsidR="00B67BE5" w:rsidRPr="007C136E">
        <w:rPr>
          <w:rFonts w:ascii="Arial" w:hAnsi="Arial" w:cs="Arial"/>
          <w:sz w:val="22"/>
          <w:szCs w:val="22"/>
        </w:rPr>
        <w:t>mounting</w:t>
      </w:r>
      <w:r w:rsidR="009F7BD0" w:rsidRPr="007C136E">
        <w:rPr>
          <w:rFonts w:ascii="Arial" w:hAnsi="Arial" w:cs="Arial"/>
          <w:sz w:val="22"/>
          <w:szCs w:val="22"/>
        </w:rPr>
        <w:t xml:space="preserve"> strategy are listed by the installation engineer to ensure</w:t>
      </w:r>
      <w:r w:rsidR="00B67BE5" w:rsidRPr="007C136E">
        <w:rPr>
          <w:rFonts w:ascii="Arial" w:hAnsi="Arial" w:cs="Arial"/>
          <w:sz w:val="22"/>
          <w:szCs w:val="22"/>
        </w:rPr>
        <w:t xml:space="preserve"> compliance with LOLER. </w:t>
      </w:r>
    </w:p>
    <w:p w14:paraId="30028965" w14:textId="47EE8535" w:rsidR="00AA7743" w:rsidRPr="007C136E" w:rsidRDefault="00B67BE5" w:rsidP="001F4D20">
      <w:pPr>
        <w:rPr>
          <w:rFonts w:ascii="Arial" w:hAnsi="Arial" w:cs="Arial"/>
          <w:sz w:val="22"/>
          <w:szCs w:val="22"/>
        </w:rPr>
      </w:pPr>
      <w:r w:rsidRPr="007C136E">
        <w:rPr>
          <w:rFonts w:ascii="Arial" w:hAnsi="Arial" w:cs="Arial"/>
          <w:sz w:val="22"/>
          <w:szCs w:val="22"/>
        </w:rPr>
        <w:t xml:space="preserve">Another requirement of LOLER is </w:t>
      </w:r>
      <w:r w:rsidR="00ED2E14" w:rsidRPr="007C136E">
        <w:rPr>
          <w:rFonts w:ascii="Arial" w:hAnsi="Arial" w:cs="Arial"/>
          <w:sz w:val="22"/>
          <w:szCs w:val="22"/>
        </w:rPr>
        <w:t xml:space="preserve">regarding the </w:t>
      </w:r>
      <w:r w:rsidR="00113A04" w:rsidRPr="007C136E">
        <w:rPr>
          <w:rFonts w:ascii="Arial" w:hAnsi="Arial" w:cs="Arial"/>
          <w:sz w:val="22"/>
          <w:szCs w:val="22"/>
        </w:rPr>
        <w:t xml:space="preserve">marking of equipment </w:t>
      </w:r>
      <w:r w:rsidR="00FA1EE7" w:rsidRPr="007C136E">
        <w:rPr>
          <w:rFonts w:ascii="Arial" w:hAnsi="Arial" w:cs="Arial"/>
          <w:sz w:val="22"/>
          <w:szCs w:val="22"/>
        </w:rPr>
        <w:t xml:space="preserve">to state the safe working load or ‘SWL’. Regulation 7 of LOLER states, </w:t>
      </w:r>
      <w:r w:rsidR="005E06D0" w:rsidRPr="007C136E">
        <w:rPr>
          <w:rFonts w:ascii="Arial" w:hAnsi="Arial" w:cs="Arial"/>
          <w:sz w:val="22"/>
          <w:szCs w:val="22"/>
        </w:rPr>
        <w:t>“Every employer shall ensure that - (a) subject to sub-paragraph (b), machinery and accessories for lifting loads are clearly marked to indicate their safe working loads; (b) where the safe working load of machinery for lifting loads depends on its configuration</w:t>
      </w:r>
      <w:r w:rsidR="001E3258" w:rsidRPr="007C136E">
        <w:rPr>
          <w:rFonts w:ascii="Arial" w:hAnsi="Arial" w:cs="Arial"/>
          <w:sz w:val="22"/>
          <w:szCs w:val="22"/>
        </w:rPr>
        <w:t>.” (Health And Safety Commission (1998)).</w:t>
      </w:r>
      <w:r w:rsidR="00427BD3" w:rsidRPr="007C136E">
        <w:rPr>
          <w:rFonts w:ascii="Arial" w:hAnsi="Arial" w:cs="Arial"/>
          <w:sz w:val="22"/>
          <w:szCs w:val="22"/>
        </w:rPr>
        <w:t xml:space="preserve"> </w:t>
      </w:r>
      <w:r w:rsidR="00A70BCE" w:rsidRPr="007C136E">
        <w:rPr>
          <w:rFonts w:ascii="Arial" w:hAnsi="Arial" w:cs="Arial"/>
          <w:sz w:val="22"/>
          <w:szCs w:val="22"/>
        </w:rPr>
        <w:t xml:space="preserve">The safe working load of the assistors is verified </w:t>
      </w:r>
      <w:r w:rsidR="00D876B1" w:rsidRPr="007C136E">
        <w:rPr>
          <w:rFonts w:ascii="Arial" w:hAnsi="Arial" w:cs="Arial"/>
          <w:sz w:val="22"/>
          <w:szCs w:val="22"/>
        </w:rPr>
        <w:t xml:space="preserve">using a load test, in which the equipment is overloaded </w:t>
      </w:r>
      <w:r w:rsidR="00393C87" w:rsidRPr="007C136E">
        <w:rPr>
          <w:rFonts w:ascii="Arial" w:hAnsi="Arial" w:cs="Arial"/>
          <w:sz w:val="22"/>
          <w:szCs w:val="22"/>
        </w:rPr>
        <w:t>and inspected over an extended period of time to identify any failures.</w:t>
      </w:r>
      <w:r w:rsidR="009E34A5" w:rsidRPr="007C136E">
        <w:rPr>
          <w:rFonts w:ascii="Arial" w:hAnsi="Arial" w:cs="Arial"/>
          <w:sz w:val="22"/>
          <w:szCs w:val="22"/>
        </w:rPr>
        <w:t xml:space="preserve"> </w:t>
      </w:r>
      <w:r w:rsidR="006E6807" w:rsidRPr="007C136E">
        <w:rPr>
          <w:rFonts w:ascii="Arial" w:hAnsi="Arial" w:cs="Arial"/>
          <w:sz w:val="22"/>
          <w:szCs w:val="22"/>
        </w:rPr>
        <w:t xml:space="preserve">As demonstrated by </w:t>
      </w:r>
      <w:r w:rsidR="00C60E6F" w:rsidRPr="007C136E">
        <w:rPr>
          <w:rFonts w:ascii="Arial" w:hAnsi="Arial" w:cs="Arial"/>
          <w:sz w:val="22"/>
          <w:szCs w:val="22"/>
        </w:rPr>
        <w:t>Figure 3</w:t>
      </w:r>
      <w:r w:rsidR="00EC5856">
        <w:rPr>
          <w:rFonts w:ascii="Arial" w:hAnsi="Arial" w:cs="Arial"/>
          <w:sz w:val="22"/>
          <w:szCs w:val="22"/>
        </w:rPr>
        <w:t>3</w:t>
      </w:r>
      <w:r w:rsidR="00C60E6F" w:rsidRPr="007C136E">
        <w:rPr>
          <w:rFonts w:ascii="Arial" w:hAnsi="Arial" w:cs="Arial"/>
          <w:sz w:val="22"/>
          <w:szCs w:val="22"/>
        </w:rPr>
        <w:t>, the load applied to each assistor was 48kg</w:t>
      </w:r>
      <w:r w:rsidR="007965AF" w:rsidRPr="007C136E">
        <w:rPr>
          <w:rFonts w:ascii="Arial" w:hAnsi="Arial" w:cs="Arial"/>
          <w:sz w:val="22"/>
          <w:szCs w:val="22"/>
        </w:rPr>
        <w:t xml:space="preserve"> to confirm the</w:t>
      </w:r>
      <w:r w:rsidR="00A23467" w:rsidRPr="007C136E">
        <w:rPr>
          <w:rFonts w:ascii="Arial" w:hAnsi="Arial" w:cs="Arial"/>
          <w:sz w:val="22"/>
          <w:szCs w:val="22"/>
        </w:rPr>
        <w:t xml:space="preserve"> specified safe working load </w:t>
      </w:r>
      <w:r w:rsidR="00D4267A" w:rsidRPr="007C136E">
        <w:rPr>
          <w:rFonts w:ascii="Arial" w:hAnsi="Arial" w:cs="Arial"/>
          <w:sz w:val="22"/>
          <w:szCs w:val="22"/>
        </w:rPr>
        <w:t>of 45kg that the assistor has been designed to withstand.</w:t>
      </w:r>
      <w:r w:rsidR="007965AF" w:rsidRPr="007C136E">
        <w:rPr>
          <w:rFonts w:ascii="Arial" w:hAnsi="Arial" w:cs="Arial"/>
          <w:sz w:val="22"/>
          <w:szCs w:val="22"/>
        </w:rPr>
        <w:t xml:space="preserve"> </w:t>
      </w:r>
      <w:r w:rsidR="0054151C" w:rsidRPr="007C136E">
        <w:rPr>
          <w:rFonts w:ascii="Arial" w:hAnsi="Arial" w:cs="Arial"/>
          <w:sz w:val="22"/>
          <w:szCs w:val="22"/>
        </w:rPr>
        <w:t xml:space="preserve">The load is </w:t>
      </w:r>
      <w:r w:rsidR="007D73F7" w:rsidRPr="007C136E">
        <w:rPr>
          <w:rFonts w:ascii="Arial" w:hAnsi="Arial" w:cs="Arial"/>
          <w:sz w:val="22"/>
          <w:szCs w:val="22"/>
        </w:rPr>
        <w:t xml:space="preserve">applied at the maximum radius of 2820mm, with the assistor </w:t>
      </w:r>
      <w:r w:rsidR="004B159A" w:rsidRPr="007C136E">
        <w:rPr>
          <w:rFonts w:ascii="Arial" w:hAnsi="Arial" w:cs="Arial"/>
          <w:sz w:val="22"/>
          <w:szCs w:val="22"/>
        </w:rPr>
        <w:t xml:space="preserve">arm fully extended to test the equipment at its </w:t>
      </w:r>
      <w:r w:rsidR="00413269" w:rsidRPr="007C136E">
        <w:rPr>
          <w:rFonts w:ascii="Arial" w:hAnsi="Arial" w:cs="Arial"/>
          <w:sz w:val="22"/>
          <w:szCs w:val="22"/>
        </w:rPr>
        <w:t>most adverse condition.</w:t>
      </w:r>
    </w:p>
    <w:p w14:paraId="0C9AA1C4" w14:textId="77777777" w:rsidR="00413269" w:rsidRPr="007C136E" w:rsidRDefault="00413269" w:rsidP="001F4D20">
      <w:pPr>
        <w:rPr>
          <w:rFonts w:ascii="Arial" w:hAnsi="Arial" w:cs="Arial"/>
          <w:sz w:val="22"/>
          <w:szCs w:val="22"/>
        </w:rPr>
      </w:pPr>
    </w:p>
    <w:p w14:paraId="036CE576" w14:textId="17001167" w:rsidR="00283652" w:rsidRPr="007C136E" w:rsidRDefault="00283652" w:rsidP="00283652">
      <w:pPr>
        <w:jc w:val="center"/>
        <w:rPr>
          <w:rFonts w:ascii="Arial" w:hAnsi="Arial" w:cs="Arial"/>
          <w:sz w:val="22"/>
          <w:szCs w:val="22"/>
        </w:rPr>
      </w:pPr>
      <w:r w:rsidRPr="007C136E">
        <w:rPr>
          <w:rFonts w:ascii="Arial" w:hAnsi="Arial" w:cs="Arial"/>
          <w:noProof/>
          <w:sz w:val="22"/>
          <w:szCs w:val="22"/>
        </w:rPr>
        <w:lastRenderedPageBreak/>
        <w:drawing>
          <wp:inline distT="0" distB="0" distL="0" distR="0" wp14:anchorId="78A8513D" wp14:editId="5C868FBA">
            <wp:extent cx="4628757" cy="5048250"/>
            <wp:effectExtent l="19050" t="19050" r="19685" b="19050"/>
            <wp:docPr id="1789359588" name="Picture 1" descr="A load test certificate with re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359588" name="Picture 1" descr="A load test certificate with red text&#10;&#10;AI-generated content may be incorrect."/>
                    <pic:cNvPicPr/>
                  </pic:nvPicPr>
                  <pic:blipFill>
                    <a:blip r:embed="rId44"/>
                    <a:stretch>
                      <a:fillRect/>
                    </a:stretch>
                  </pic:blipFill>
                  <pic:spPr>
                    <a:xfrm>
                      <a:off x="0" y="0"/>
                      <a:ext cx="4740313" cy="5169916"/>
                    </a:xfrm>
                    <a:prstGeom prst="rect">
                      <a:avLst/>
                    </a:prstGeom>
                    <a:ln w="12700">
                      <a:solidFill>
                        <a:schemeClr val="tx1"/>
                      </a:solidFill>
                    </a:ln>
                  </pic:spPr>
                </pic:pic>
              </a:graphicData>
            </a:graphic>
          </wp:inline>
        </w:drawing>
      </w:r>
    </w:p>
    <w:p w14:paraId="0FC12DA1" w14:textId="55825307" w:rsidR="00436024" w:rsidRDefault="0003304B" w:rsidP="00954E76">
      <w:pPr>
        <w:jc w:val="center"/>
        <w:rPr>
          <w:rFonts w:ascii="Arial" w:hAnsi="Arial" w:cs="Arial"/>
          <w:b/>
          <w:bCs/>
          <w:sz w:val="22"/>
          <w:szCs w:val="22"/>
          <w:lang w:bidi="en-US"/>
        </w:rPr>
      </w:pPr>
      <w:r w:rsidRPr="007C136E">
        <w:rPr>
          <w:rFonts w:ascii="Arial" w:hAnsi="Arial" w:cs="Arial"/>
          <w:b/>
          <w:bCs/>
          <w:sz w:val="22"/>
          <w:szCs w:val="22"/>
          <w:lang w:bidi="en-US"/>
        </w:rPr>
        <w:t>Figure 3</w:t>
      </w:r>
      <w:r w:rsidR="00EC5856">
        <w:rPr>
          <w:rFonts w:ascii="Arial" w:hAnsi="Arial" w:cs="Arial"/>
          <w:b/>
          <w:bCs/>
          <w:sz w:val="22"/>
          <w:szCs w:val="22"/>
          <w:lang w:bidi="en-US"/>
        </w:rPr>
        <w:t>3</w:t>
      </w:r>
      <w:r w:rsidRPr="007C136E">
        <w:rPr>
          <w:rFonts w:ascii="Arial" w:hAnsi="Arial" w:cs="Arial"/>
          <w:b/>
          <w:bCs/>
          <w:sz w:val="22"/>
          <w:szCs w:val="22"/>
          <w:lang w:bidi="en-US"/>
        </w:rPr>
        <w:t xml:space="preserve"> – Load </w:t>
      </w:r>
      <w:r w:rsidR="00C83E05" w:rsidRPr="007C136E">
        <w:rPr>
          <w:rFonts w:ascii="Arial" w:hAnsi="Arial" w:cs="Arial"/>
          <w:b/>
          <w:bCs/>
          <w:sz w:val="22"/>
          <w:szCs w:val="22"/>
          <w:lang w:bidi="en-US"/>
        </w:rPr>
        <w:t>T</w:t>
      </w:r>
      <w:r w:rsidRPr="007C136E">
        <w:rPr>
          <w:rFonts w:ascii="Arial" w:hAnsi="Arial" w:cs="Arial"/>
          <w:b/>
          <w:bCs/>
          <w:sz w:val="22"/>
          <w:szCs w:val="22"/>
          <w:lang w:bidi="en-US"/>
        </w:rPr>
        <w:t xml:space="preserve">est and </w:t>
      </w:r>
      <w:r w:rsidR="00C83E05" w:rsidRPr="007C136E">
        <w:rPr>
          <w:rFonts w:ascii="Arial" w:hAnsi="Arial" w:cs="Arial"/>
          <w:b/>
          <w:bCs/>
          <w:sz w:val="22"/>
          <w:szCs w:val="22"/>
          <w:lang w:bidi="en-US"/>
        </w:rPr>
        <w:t>I</w:t>
      </w:r>
      <w:r w:rsidRPr="007C136E">
        <w:rPr>
          <w:rFonts w:ascii="Arial" w:hAnsi="Arial" w:cs="Arial"/>
          <w:b/>
          <w:bCs/>
          <w:sz w:val="22"/>
          <w:szCs w:val="22"/>
          <w:lang w:bidi="en-US"/>
        </w:rPr>
        <w:t xml:space="preserve">nspection </w:t>
      </w:r>
      <w:r w:rsidR="00C83E05" w:rsidRPr="007C136E">
        <w:rPr>
          <w:rFonts w:ascii="Arial" w:hAnsi="Arial" w:cs="Arial"/>
          <w:b/>
          <w:bCs/>
          <w:sz w:val="22"/>
          <w:szCs w:val="22"/>
          <w:lang w:bidi="en-US"/>
        </w:rPr>
        <w:t>C</w:t>
      </w:r>
      <w:r w:rsidRPr="007C136E">
        <w:rPr>
          <w:rFonts w:ascii="Arial" w:hAnsi="Arial" w:cs="Arial"/>
          <w:b/>
          <w:bCs/>
          <w:sz w:val="22"/>
          <w:szCs w:val="22"/>
          <w:lang w:bidi="en-US"/>
        </w:rPr>
        <w:t xml:space="preserve">ertificate </w:t>
      </w:r>
      <w:r w:rsidR="00C83E05" w:rsidRPr="007C136E">
        <w:rPr>
          <w:rFonts w:ascii="Arial" w:hAnsi="Arial" w:cs="Arial"/>
          <w:b/>
          <w:bCs/>
          <w:sz w:val="22"/>
          <w:szCs w:val="22"/>
          <w:lang w:bidi="en-US"/>
        </w:rPr>
        <w:t>I</w:t>
      </w:r>
      <w:r w:rsidRPr="007C136E">
        <w:rPr>
          <w:rFonts w:ascii="Arial" w:hAnsi="Arial" w:cs="Arial"/>
          <w:b/>
          <w:bCs/>
          <w:sz w:val="22"/>
          <w:szCs w:val="22"/>
          <w:lang w:bidi="en-US"/>
        </w:rPr>
        <w:t xml:space="preserve">ssued for </w:t>
      </w:r>
      <w:r w:rsidR="00C83E05" w:rsidRPr="007C136E">
        <w:rPr>
          <w:rFonts w:ascii="Arial" w:hAnsi="Arial" w:cs="Arial"/>
          <w:b/>
          <w:bCs/>
          <w:sz w:val="22"/>
          <w:szCs w:val="22"/>
          <w:lang w:bidi="en-US"/>
        </w:rPr>
        <w:t>D</w:t>
      </w:r>
      <w:r w:rsidRPr="007C136E">
        <w:rPr>
          <w:rFonts w:ascii="Arial" w:hAnsi="Arial" w:cs="Arial"/>
          <w:b/>
          <w:bCs/>
          <w:sz w:val="22"/>
          <w:szCs w:val="22"/>
          <w:lang w:bidi="en-US"/>
        </w:rPr>
        <w:t xml:space="preserve">oor </w:t>
      </w:r>
      <w:r w:rsidR="00C83E05" w:rsidRPr="007C136E">
        <w:rPr>
          <w:rFonts w:ascii="Arial" w:hAnsi="Arial" w:cs="Arial"/>
          <w:b/>
          <w:bCs/>
          <w:sz w:val="22"/>
          <w:szCs w:val="22"/>
          <w:lang w:bidi="en-US"/>
        </w:rPr>
        <w:t>A</w:t>
      </w:r>
      <w:r w:rsidRPr="007C136E">
        <w:rPr>
          <w:rFonts w:ascii="Arial" w:hAnsi="Arial" w:cs="Arial"/>
          <w:b/>
          <w:bCs/>
          <w:sz w:val="22"/>
          <w:szCs w:val="22"/>
          <w:lang w:bidi="en-US"/>
        </w:rPr>
        <w:t>ssistor. (DALMEC, (2024))</w:t>
      </w:r>
    </w:p>
    <w:p w14:paraId="688B395D" w14:textId="68514AD3" w:rsidR="00C75539" w:rsidRPr="007C136E" w:rsidRDefault="00C75539" w:rsidP="00C75539">
      <w:pPr>
        <w:pStyle w:val="Heading1"/>
        <w:rPr>
          <w:rFonts w:ascii="Arial" w:hAnsi="Arial" w:cs="Arial"/>
          <w:sz w:val="22"/>
          <w:szCs w:val="22"/>
        </w:rPr>
      </w:pPr>
      <w:bookmarkStart w:id="27" w:name="_Toc197625945"/>
      <w:r w:rsidRPr="007C136E">
        <w:rPr>
          <w:rFonts w:ascii="Arial" w:hAnsi="Arial" w:cs="Arial"/>
          <w:sz w:val="22"/>
          <w:szCs w:val="22"/>
        </w:rPr>
        <w:t xml:space="preserve">3.2 Implementation of </w:t>
      </w:r>
      <w:r w:rsidR="00C91E3A" w:rsidRPr="007C136E">
        <w:rPr>
          <w:rFonts w:ascii="Arial" w:hAnsi="Arial" w:cs="Arial"/>
          <w:sz w:val="22"/>
          <w:szCs w:val="22"/>
        </w:rPr>
        <w:t>TPM</w:t>
      </w:r>
      <w:bookmarkEnd w:id="27"/>
    </w:p>
    <w:p w14:paraId="03332561" w14:textId="6734213F" w:rsidR="006A0759" w:rsidRPr="007C136E" w:rsidRDefault="00E020F2" w:rsidP="009456E4">
      <w:pPr>
        <w:rPr>
          <w:rFonts w:ascii="Arial" w:hAnsi="Arial" w:cs="Arial"/>
          <w:sz w:val="22"/>
          <w:szCs w:val="22"/>
          <w:lang w:bidi="en-US"/>
        </w:rPr>
      </w:pPr>
      <w:r w:rsidRPr="007C136E">
        <w:rPr>
          <w:rFonts w:ascii="Arial" w:hAnsi="Arial" w:cs="Arial"/>
          <w:sz w:val="22"/>
          <w:szCs w:val="22"/>
        </w:rPr>
        <w:t>To ensure that the newly installed</w:t>
      </w:r>
      <w:r w:rsidR="005263BF" w:rsidRPr="007C136E">
        <w:rPr>
          <w:rFonts w:ascii="Arial" w:hAnsi="Arial" w:cs="Arial"/>
          <w:sz w:val="22"/>
          <w:szCs w:val="22"/>
        </w:rPr>
        <w:t xml:space="preserve"> door assembly equipment </w:t>
      </w:r>
      <w:r w:rsidR="00635EE2" w:rsidRPr="007C136E">
        <w:rPr>
          <w:rFonts w:ascii="Arial" w:hAnsi="Arial" w:cs="Arial"/>
          <w:sz w:val="22"/>
          <w:szCs w:val="22"/>
        </w:rPr>
        <w:t xml:space="preserve">operates </w:t>
      </w:r>
      <w:r w:rsidR="006C6025" w:rsidRPr="007C136E">
        <w:rPr>
          <w:rFonts w:ascii="Arial" w:hAnsi="Arial" w:cs="Arial"/>
          <w:sz w:val="22"/>
          <w:szCs w:val="22"/>
        </w:rPr>
        <w:t>at the optimum level of reliability and efficiency</w:t>
      </w:r>
      <w:r w:rsidR="00C60EDA" w:rsidRPr="007C136E">
        <w:rPr>
          <w:rFonts w:ascii="Arial" w:hAnsi="Arial" w:cs="Arial"/>
          <w:sz w:val="22"/>
          <w:szCs w:val="22"/>
        </w:rPr>
        <w:t xml:space="preserve"> throughout its life span, it is </w:t>
      </w:r>
      <w:r w:rsidR="006440D4" w:rsidRPr="007C136E">
        <w:rPr>
          <w:rFonts w:ascii="Arial" w:hAnsi="Arial" w:cs="Arial"/>
          <w:sz w:val="22"/>
          <w:szCs w:val="22"/>
        </w:rPr>
        <w:t>important that each component and system is maintained sufficiently. Implementing Total Productive Maintenance or ‘TPM’</w:t>
      </w:r>
      <w:r w:rsidR="002065D2" w:rsidRPr="007C136E">
        <w:rPr>
          <w:rFonts w:ascii="Arial" w:hAnsi="Arial" w:cs="Arial"/>
          <w:sz w:val="22"/>
          <w:szCs w:val="22"/>
        </w:rPr>
        <w:t xml:space="preserve">, can </w:t>
      </w:r>
      <w:r w:rsidR="005C0191" w:rsidRPr="007C136E">
        <w:rPr>
          <w:rFonts w:ascii="Arial" w:hAnsi="Arial" w:cs="Arial"/>
          <w:sz w:val="22"/>
          <w:szCs w:val="22"/>
        </w:rPr>
        <w:t xml:space="preserve">integrate maintenance and operational efficiency </w:t>
      </w:r>
      <w:r w:rsidR="007C2A2C" w:rsidRPr="007C136E">
        <w:rPr>
          <w:rFonts w:ascii="Arial" w:hAnsi="Arial" w:cs="Arial"/>
          <w:sz w:val="22"/>
          <w:szCs w:val="22"/>
        </w:rPr>
        <w:t xml:space="preserve">to reduce </w:t>
      </w:r>
      <w:r w:rsidR="00A854A5" w:rsidRPr="007C136E">
        <w:rPr>
          <w:rFonts w:ascii="Arial" w:hAnsi="Arial" w:cs="Arial"/>
          <w:sz w:val="22"/>
          <w:szCs w:val="22"/>
        </w:rPr>
        <w:t>equipment breakdowns by up to 98% (</w:t>
      </w:r>
      <w:r w:rsidR="000749E3" w:rsidRPr="007C136E">
        <w:rPr>
          <w:rFonts w:ascii="Arial" w:hAnsi="Arial" w:cs="Arial"/>
          <w:sz w:val="22"/>
          <w:szCs w:val="22"/>
          <w:lang w:bidi="en-US"/>
        </w:rPr>
        <w:t xml:space="preserve">Nakajima, S. (1988)). </w:t>
      </w:r>
      <w:r w:rsidR="00F529B1" w:rsidRPr="007C136E">
        <w:rPr>
          <w:rFonts w:ascii="Arial" w:hAnsi="Arial" w:cs="Arial"/>
          <w:sz w:val="22"/>
          <w:szCs w:val="22"/>
          <w:lang w:bidi="en-US"/>
        </w:rPr>
        <w:t xml:space="preserve">Planned preventative maintenance schemes are a crucial aspect of TPM, </w:t>
      </w:r>
      <w:r w:rsidR="00EA648F" w:rsidRPr="007C136E">
        <w:rPr>
          <w:rFonts w:ascii="Arial" w:hAnsi="Arial" w:cs="Arial"/>
          <w:sz w:val="22"/>
          <w:szCs w:val="22"/>
          <w:lang w:bidi="en-US"/>
        </w:rPr>
        <w:t xml:space="preserve">which </w:t>
      </w:r>
      <w:r w:rsidR="007035DD" w:rsidRPr="007C136E">
        <w:rPr>
          <w:rFonts w:ascii="Arial" w:hAnsi="Arial" w:cs="Arial"/>
          <w:sz w:val="22"/>
          <w:szCs w:val="22"/>
          <w:lang w:bidi="en-US"/>
        </w:rPr>
        <w:t xml:space="preserve">can be created through collaboration with the equipment manufacturer for optimal maintenance intervals. </w:t>
      </w:r>
      <w:r w:rsidR="000B4761" w:rsidRPr="007C136E">
        <w:rPr>
          <w:rFonts w:ascii="Arial" w:hAnsi="Arial" w:cs="Arial"/>
          <w:sz w:val="22"/>
          <w:szCs w:val="22"/>
          <w:lang w:bidi="en-US"/>
        </w:rPr>
        <w:t xml:space="preserve">To create effective planned preventative maintenance schedules for both the door assistors and trolleys, </w:t>
      </w:r>
      <w:r w:rsidR="005A2F2F" w:rsidRPr="007C136E">
        <w:rPr>
          <w:rFonts w:ascii="Arial" w:hAnsi="Arial" w:cs="Arial"/>
          <w:sz w:val="22"/>
          <w:szCs w:val="22"/>
          <w:lang w:bidi="en-US"/>
        </w:rPr>
        <w:t>guidance can be taken from the manufacturers manuals</w:t>
      </w:r>
      <w:r w:rsidR="0052089B" w:rsidRPr="007C136E">
        <w:rPr>
          <w:rFonts w:ascii="Arial" w:hAnsi="Arial" w:cs="Arial"/>
          <w:sz w:val="22"/>
          <w:szCs w:val="22"/>
          <w:lang w:bidi="en-US"/>
        </w:rPr>
        <w:t xml:space="preserve"> to identify components that must be accounted for in regular maintenance activities</w:t>
      </w:r>
      <w:r w:rsidR="00F6371D">
        <w:rPr>
          <w:rFonts w:ascii="Arial" w:hAnsi="Arial" w:cs="Arial"/>
          <w:sz w:val="22"/>
          <w:szCs w:val="22"/>
          <w:lang w:bidi="en-US"/>
        </w:rPr>
        <w:t>. This is demonstrated by</w:t>
      </w:r>
      <w:r w:rsidR="00984888" w:rsidRPr="007C136E">
        <w:rPr>
          <w:rFonts w:ascii="Arial" w:hAnsi="Arial" w:cs="Arial"/>
          <w:sz w:val="22"/>
          <w:szCs w:val="22"/>
          <w:lang w:bidi="en-US"/>
        </w:rPr>
        <w:t xml:space="preserve"> Figures 3</w:t>
      </w:r>
      <w:r w:rsidR="005D5670">
        <w:rPr>
          <w:rFonts w:ascii="Arial" w:hAnsi="Arial" w:cs="Arial"/>
          <w:sz w:val="22"/>
          <w:szCs w:val="22"/>
          <w:lang w:bidi="en-US"/>
        </w:rPr>
        <w:t>4</w:t>
      </w:r>
      <w:r w:rsidR="00984888" w:rsidRPr="007C136E">
        <w:rPr>
          <w:rFonts w:ascii="Arial" w:hAnsi="Arial" w:cs="Arial"/>
          <w:sz w:val="22"/>
          <w:szCs w:val="22"/>
          <w:lang w:bidi="en-US"/>
        </w:rPr>
        <w:t xml:space="preserve"> and </w:t>
      </w:r>
      <w:r w:rsidR="005D5670">
        <w:rPr>
          <w:rFonts w:ascii="Arial" w:hAnsi="Arial" w:cs="Arial"/>
          <w:sz w:val="22"/>
          <w:szCs w:val="22"/>
          <w:lang w:bidi="en-US"/>
        </w:rPr>
        <w:t>35</w:t>
      </w:r>
      <w:r w:rsidR="00F6371D">
        <w:rPr>
          <w:rFonts w:ascii="Arial" w:hAnsi="Arial" w:cs="Arial"/>
          <w:sz w:val="22"/>
          <w:szCs w:val="22"/>
          <w:lang w:bidi="en-US"/>
        </w:rPr>
        <w:t>.</w:t>
      </w:r>
    </w:p>
    <w:p w14:paraId="50794049" w14:textId="05A74A58" w:rsidR="00DA57AD" w:rsidRPr="007C136E" w:rsidRDefault="00DA57AD" w:rsidP="00A9411B">
      <w:pPr>
        <w:jc w:val="center"/>
        <w:rPr>
          <w:rFonts w:ascii="Arial" w:hAnsi="Arial" w:cs="Arial"/>
          <w:sz w:val="22"/>
          <w:szCs w:val="22"/>
        </w:rPr>
      </w:pPr>
      <w:r w:rsidRPr="007C136E">
        <w:rPr>
          <w:rFonts w:ascii="Arial" w:hAnsi="Arial" w:cs="Arial"/>
          <w:noProof/>
          <w:sz w:val="22"/>
          <w:szCs w:val="22"/>
        </w:rPr>
        <w:lastRenderedPageBreak/>
        <w:drawing>
          <wp:inline distT="0" distB="0" distL="0" distR="0" wp14:anchorId="7DDBC644" wp14:editId="1AC8FAA4">
            <wp:extent cx="5610474" cy="8114240"/>
            <wp:effectExtent l="19050" t="19050" r="28575" b="20320"/>
            <wp:docPr id="593396075" name="Picture 1" descr="A drawing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396075" name="Picture 1" descr="A drawing of a machine&#10;&#10;AI-generated content may be incorrect."/>
                    <pic:cNvPicPr/>
                  </pic:nvPicPr>
                  <pic:blipFill>
                    <a:blip r:embed="rId45"/>
                    <a:stretch>
                      <a:fillRect/>
                    </a:stretch>
                  </pic:blipFill>
                  <pic:spPr>
                    <a:xfrm>
                      <a:off x="0" y="0"/>
                      <a:ext cx="5613555" cy="8118696"/>
                    </a:xfrm>
                    <a:prstGeom prst="rect">
                      <a:avLst/>
                    </a:prstGeom>
                    <a:ln w="12700">
                      <a:solidFill>
                        <a:schemeClr val="tx1"/>
                      </a:solidFill>
                    </a:ln>
                  </pic:spPr>
                </pic:pic>
              </a:graphicData>
            </a:graphic>
          </wp:inline>
        </w:drawing>
      </w:r>
    </w:p>
    <w:p w14:paraId="206AAE84" w14:textId="6956C4E3" w:rsidR="00C90BA8" w:rsidRPr="007C136E" w:rsidRDefault="00A9411B" w:rsidP="00A9411B">
      <w:pPr>
        <w:jc w:val="center"/>
        <w:rPr>
          <w:rFonts w:ascii="Arial" w:hAnsi="Arial" w:cs="Arial"/>
          <w:sz w:val="22"/>
          <w:szCs w:val="22"/>
        </w:rPr>
      </w:pPr>
      <w:r w:rsidRPr="007C136E">
        <w:rPr>
          <w:rFonts w:ascii="Arial" w:hAnsi="Arial" w:cs="Arial"/>
          <w:b/>
          <w:bCs/>
          <w:sz w:val="22"/>
          <w:szCs w:val="22"/>
          <w:lang w:bidi="en-US"/>
        </w:rPr>
        <w:t>Figure 3</w:t>
      </w:r>
      <w:r w:rsidR="005D5670">
        <w:rPr>
          <w:rFonts w:ascii="Arial" w:hAnsi="Arial" w:cs="Arial"/>
          <w:b/>
          <w:bCs/>
          <w:sz w:val="22"/>
          <w:szCs w:val="22"/>
          <w:lang w:bidi="en-US"/>
        </w:rPr>
        <w:t>4</w:t>
      </w:r>
      <w:r w:rsidRPr="007C136E">
        <w:rPr>
          <w:rFonts w:ascii="Arial" w:hAnsi="Arial" w:cs="Arial"/>
          <w:b/>
          <w:bCs/>
          <w:sz w:val="22"/>
          <w:szCs w:val="22"/>
          <w:lang w:bidi="en-US"/>
        </w:rPr>
        <w:t xml:space="preserve"> – </w:t>
      </w:r>
      <w:r w:rsidR="00E9648C" w:rsidRPr="007C136E">
        <w:rPr>
          <w:rFonts w:ascii="Arial" w:hAnsi="Arial" w:cs="Arial"/>
          <w:b/>
          <w:bCs/>
          <w:sz w:val="22"/>
          <w:szCs w:val="22"/>
          <w:lang w:bidi="en-US"/>
        </w:rPr>
        <w:t xml:space="preserve">Door </w:t>
      </w:r>
      <w:r w:rsidR="007058FE" w:rsidRPr="007C136E">
        <w:rPr>
          <w:rFonts w:ascii="Arial" w:hAnsi="Arial" w:cs="Arial"/>
          <w:b/>
          <w:bCs/>
          <w:sz w:val="22"/>
          <w:szCs w:val="22"/>
          <w:lang w:bidi="en-US"/>
        </w:rPr>
        <w:t>T</w:t>
      </w:r>
      <w:r w:rsidR="00E9648C" w:rsidRPr="007C136E">
        <w:rPr>
          <w:rFonts w:ascii="Arial" w:hAnsi="Arial" w:cs="Arial"/>
          <w:b/>
          <w:bCs/>
          <w:sz w:val="22"/>
          <w:szCs w:val="22"/>
          <w:lang w:bidi="en-US"/>
        </w:rPr>
        <w:t xml:space="preserve">rolley </w:t>
      </w:r>
      <w:r w:rsidR="007058FE" w:rsidRPr="007C136E">
        <w:rPr>
          <w:rFonts w:ascii="Arial" w:hAnsi="Arial" w:cs="Arial"/>
          <w:b/>
          <w:bCs/>
          <w:sz w:val="22"/>
          <w:szCs w:val="22"/>
          <w:lang w:bidi="en-US"/>
        </w:rPr>
        <w:t>M</w:t>
      </w:r>
      <w:r w:rsidR="004965C2" w:rsidRPr="007C136E">
        <w:rPr>
          <w:rFonts w:ascii="Arial" w:hAnsi="Arial" w:cs="Arial"/>
          <w:b/>
          <w:bCs/>
          <w:sz w:val="22"/>
          <w:szCs w:val="22"/>
          <w:lang w:bidi="en-US"/>
        </w:rPr>
        <w:t xml:space="preserve">anufacturer </w:t>
      </w:r>
      <w:r w:rsidR="007058FE" w:rsidRPr="007C136E">
        <w:rPr>
          <w:rFonts w:ascii="Arial" w:hAnsi="Arial" w:cs="Arial"/>
          <w:b/>
          <w:bCs/>
          <w:sz w:val="22"/>
          <w:szCs w:val="22"/>
          <w:lang w:bidi="en-US"/>
        </w:rPr>
        <w:t>P</w:t>
      </w:r>
      <w:r w:rsidR="00E9648C" w:rsidRPr="007C136E">
        <w:rPr>
          <w:rFonts w:ascii="Arial" w:hAnsi="Arial" w:cs="Arial"/>
          <w:b/>
          <w:bCs/>
          <w:sz w:val="22"/>
          <w:szCs w:val="22"/>
          <w:lang w:bidi="en-US"/>
        </w:rPr>
        <w:t xml:space="preserve">reventative </w:t>
      </w:r>
      <w:r w:rsidR="007058FE" w:rsidRPr="007C136E">
        <w:rPr>
          <w:rFonts w:ascii="Arial" w:hAnsi="Arial" w:cs="Arial"/>
          <w:b/>
          <w:bCs/>
          <w:sz w:val="22"/>
          <w:szCs w:val="22"/>
          <w:lang w:bidi="en-US"/>
        </w:rPr>
        <w:t>M</w:t>
      </w:r>
      <w:r w:rsidR="00E9648C" w:rsidRPr="007C136E">
        <w:rPr>
          <w:rFonts w:ascii="Arial" w:hAnsi="Arial" w:cs="Arial"/>
          <w:b/>
          <w:bCs/>
          <w:sz w:val="22"/>
          <w:szCs w:val="22"/>
          <w:lang w:bidi="en-US"/>
        </w:rPr>
        <w:t xml:space="preserve">aintenance </w:t>
      </w:r>
      <w:r w:rsidR="007058FE" w:rsidRPr="007C136E">
        <w:rPr>
          <w:rFonts w:ascii="Arial" w:hAnsi="Arial" w:cs="Arial"/>
          <w:b/>
          <w:bCs/>
          <w:sz w:val="22"/>
          <w:szCs w:val="22"/>
          <w:lang w:bidi="en-US"/>
        </w:rPr>
        <w:t>G</w:t>
      </w:r>
      <w:r w:rsidR="004965C2" w:rsidRPr="007C136E">
        <w:rPr>
          <w:rFonts w:ascii="Arial" w:hAnsi="Arial" w:cs="Arial"/>
          <w:b/>
          <w:bCs/>
          <w:sz w:val="22"/>
          <w:szCs w:val="22"/>
          <w:lang w:bidi="en-US"/>
        </w:rPr>
        <w:t>uidance</w:t>
      </w:r>
      <w:r w:rsidR="00E9648C" w:rsidRPr="007C136E">
        <w:rPr>
          <w:rFonts w:ascii="Arial" w:hAnsi="Arial" w:cs="Arial"/>
          <w:b/>
          <w:bCs/>
          <w:sz w:val="22"/>
          <w:szCs w:val="22"/>
          <w:lang w:bidi="en-US"/>
        </w:rPr>
        <w:t>. (Expert Technologies (2024))</w:t>
      </w:r>
    </w:p>
    <w:p w14:paraId="37145CE6" w14:textId="0FD1A3F2" w:rsidR="008E7971" w:rsidRPr="007C136E" w:rsidRDefault="000F3E4F" w:rsidP="004965C2">
      <w:pPr>
        <w:jc w:val="center"/>
        <w:rPr>
          <w:rFonts w:ascii="Arial" w:hAnsi="Arial" w:cs="Arial"/>
          <w:sz w:val="22"/>
          <w:szCs w:val="22"/>
        </w:rPr>
      </w:pPr>
      <w:r w:rsidRPr="007C136E">
        <w:rPr>
          <w:rFonts w:ascii="Arial" w:hAnsi="Arial" w:cs="Arial"/>
          <w:noProof/>
          <w:sz w:val="22"/>
          <w:szCs w:val="22"/>
        </w:rPr>
        <w:lastRenderedPageBreak/>
        <w:drawing>
          <wp:inline distT="0" distB="0" distL="0" distR="0" wp14:anchorId="788B2685" wp14:editId="50425D9D">
            <wp:extent cx="5839614" cy="7541810"/>
            <wp:effectExtent l="19050" t="19050" r="27940" b="21590"/>
            <wp:docPr id="557545090" name="Picture 1" descr="A document with text and a 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545090" name="Picture 1" descr="A document with text and a list&#10;&#10;AI-generated content may be incorrect."/>
                    <pic:cNvPicPr/>
                  </pic:nvPicPr>
                  <pic:blipFill>
                    <a:blip r:embed="rId46"/>
                    <a:stretch>
                      <a:fillRect/>
                    </a:stretch>
                  </pic:blipFill>
                  <pic:spPr>
                    <a:xfrm>
                      <a:off x="0" y="0"/>
                      <a:ext cx="5851487" cy="7557144"/>
                    </a:xfrm>
                    <a:prstGeom prst="rect">
                      <a:avLst/>
                    </a:prstGeom>
                    <a:ln w="12700">
                      <a:solidFill>
                        <a:schemeClr val="tx1"/>
                      </a:solidFill>
                    </a:ln>
                  </pic:spPr>
                </pic:pic>
              </a:graphicData>
            </a:graphic>
          </wp:inline>
        </w:drawing>
      </w:r>
    </w:p>
    <w:p w14:paraId="796F5E69" w14:textId="75B80904" w:rsidR="00006748" w:rsidRDefault="007776D8" w:rsidP="00006748">
      <w:pPr>
        <w:jc w:val="center"/>
        <w:rPr>
          <w:rFonts w:ascii="Arial" w:hAnsi="Arial" w:cs="Arial"/>
          <w:b/>
          <w:bCs/>
          <w:sz w:val="22"/>
          <w:szCs w:val="22"/>
          <w:lang w:bidi="en-US"/>
        </w:rPr>
      </w:pPr>
      <w:r w:rsidRPr="007C136E">
        <w:rPr>
          <w:rFonts w:ascii="Arial" w:hAnsi="Arial" w:cs="Arial"/>
          <w:b/>
          <w:bCs/>
          <w:sz w:val="22"/>
          <w:szCs w:val="22"/>
          <w:lang w:bidi="en-US"/>
        </w:rPr>
        <w:t xml:space="preserve">Figure </w:t>
      </w:r>
      <w:r w:rsidR="008D5D2D">
        <w:rPr>
          <w:rFonts w:ascii="Arial" w:hAnsi="Arial" w:cs="Arial"/>
          <w:b/>
          <w:bCs/>
          <w:sz w:val="22"/>
          <w:szCs w:val="22"/>
          <w:lang w:bidi="en-US"/>
        </w:rPr>
        <w:t>3</w:t>
      </w:r>
      <w:r w:rsidR="005D5670">
        <w:rPr>
          <w:rFonts w:ascii="Arial" w:hAnsi="Arial" w:cs="Arial"/>
          <w:b/>
          <w:bCs/>
          <w:sz w:val="22"/>
          <w:szCs w:val="22"/>
          <w:lang w:bidi="en-US"/>
        </w:rPr>
        <w:t>5</w:t>
      </w:r>
      <w:r w:rsidRPr="007C136E">
        <w:rPr>
          <w:rFonts w:ascii="Arial" w:hAnsi="Arial" w:cs="Arial"/>
          <w:b/>
          <w:bCs/>
          <w:sz w:val="22"/>
          <w:szCs w:val="22"/>
          <w:lang w:bidi="en-US"/>
        </w:rPr>
        <w:t xml:space="preserve"> – Door </w:t>
      </w:r>
      <w:r w:rsidR="007058FE" w:rsidRPr="007C136E">
        <w:rPr>
          <w:rFonts w:ascii="Arial" w:hAnsi="Arial" w:cs="Arial"/>
          <w:b/>
          <w:bCs/>
          <w:sz w:val="22"/>
          <w:szCs w:val="22"/>
          <w:lang w:bidi="en-US"/>
        </w:rPr>
        <w:t>A</w:t>
      </w:r>
      <w:r w:rsidRPr="007C136E">
        <w:rPr>
          <w:rFonts w:ascii="Arial" w:hAnsi="Arial" w:cs="Arial"/>
          <w:b/>
          <w:bCs/>
          <w:sz w:val="22"/>
          <w:szCs w:val="22"/>
          <w:lang w:bidi="en-US"/>
        </w:rPr>
        <w:t xml:space="preserve">ssistor </w:t>
      </w:r>
      <w:r w:rsidR="007058FE" w:rsidRPr="007C136E">
        <w:rPr>
          <w:rFonts w:ascii="Arial" w:hAnsi="Arial" w:cs="Arial"/>
          <w:b/>
          <w:bCs/>
          <w:sz w:val="22"/>
          <w:szCs w:val="22"/>
          <w:lang w:bidi="en-US"/>
        </w:rPr>
        <w:t>M</w:t>
      </w:r>
      <w:r w:rsidRPr="007C136E">
        <w:rPr>
          <w:rFonts w:ascii="Arial" w:hAnsi="Arial" w:cs="Arial"/>
          <w:b/>
          <w:bCs/>
          <w:sz w:val="22"/>
          <w:szCs w:val="22"/>
          <w:lang w:bidi="en-US"/>
        </w:rPr>
        <w:t xml:space="preserve">anufacturer </w:t>
      </w:r>
      <w:r w:rsidR="007058FE" w:rsidRPr="007C136E">
        <w:rPr>
          <w:rFonts w:ascii="Arial" w:hAnsi="Arial" w:cs="Arial"/>
          <w:b/>
          <w:bCs/>
          <w:sz w:val="22"/>
          <w:szCs w:val="22"/>
          <w:lang w:bidi="en-US"/>
        </w:rPr>
        <w:t>P</w:t>
      </w:r>
      <w:r w:rsidRPr="007C136E">
        <w:rPr>
          <w:rFonts w:ascii="Arial" w:hAnsi="Arial" w:cs="Arial"/>
          <w:b/>
          <w:bCs/>
          <w:sz w:val="22"/>
          <w:szCs w:val="22"/>
          <w:lang w:bidi="en-US"/>
        </w:rPr>
        <w:t xml:space="preserve">reventative </w:t>
      </w:r>
      <w:r w:rsidR="007058FE" w:rsidRPr="007C136E">
        <w:rPr>
          <w:rFonts w:ascii="Arial" w:hAnsi="Arial" w:cs="Arial"/>
          <w:b/>
          <w:bCs/>
          <w:sz w:val="22"/>
          <w:szCs w:val="22"/>
          <w:lang w:bidi="en-US"/>
        </w:rPr>
        <w:t>M</w:t>
      </w:r>
      <w:r w:rsidRPr="007C136E">
        <w:rPr>
          <w:rFonts w:ascii="Arial" w:hAnsi="Arial" w:cs="Arial"/>
          <w:b/>
          <w:bCs/>
          <w:sz w:val="22"/>
          <w:szCs w:val="22"/>
          <w:lang w:bidi="en-US"/>
        </w:rPr>
        <w:t xml:space="preserve">aintenance </w:t>
      </w:r>
      <w:r w:rsidR="007058FE" w:rsidRPr="007C136E">
        <w:rPr>
          <w:rFonts w:ascii="Arial" w:hAnsi="Arial" w:cs="Arial"/>
          <w:b/>
          <w:bCs/>
          <w:sz w:val="22"/>
          <w:szCs w:val="22"/>
          <w:lang w:bidi="en-US"/>
        </w:rPr>
        <w:t>G</w:t>
      </w:r>
      <w:r w:rsidR="004965C2" w:rsidRPr="007C136E">
        <w:rPr>
          <w:rFonts w:ascii="Arial" w:hAnsi="Arial" w:cs="Arial"/>
          <w:b/>
          <w:bCs/>
          <w:sz w:val="22"/>
          <w:szCs w:val="22"/>
          <w:lang w:bidi="en-US"/>
        </w:rPr>
        <w:t>uidance</w:t>
      </w:r>
      <w:r w:rsidRPr="007C136E">
        <w:rPr>
          <w:rFonts w:ascii="Arial" w:hAnsi="Arial" w:cs="Arial"/>
          <w:b/>
          <w:bCs/>
          <w:sz w:val="22"/>
          <w:szCs w:val="22"/>
          <w:lang w:bidi="en-US"/>
        </w:rPr>
        <w:t>. (DALMEC (2024))</w:t>
      </w:r>
    </w:p>
    <w:p w14:paraId="2E06E756" w14:textId="77777777" w:rsidR="00657BDD" w:rsidRPr="007C136E" w:rsidRDefault="00657BDD" w:rsidP="00006748">
      <w:pPr>
        <w:jc w:val="center"/>
        <w:rPr>
          <w:rFonts w:ascii="Arial" w:hAnsi="Arial" w:cs="Arial"/>
          <w:b/>
          <w:bCs/>
          <w:sz w:val="22"/>
          <w:szCs w:val="22"/>
          <w:lang w:bidi="en-US"/>
        </w:rPr>
      </w:pPr>
    </w:p>
    <w:p w14:paraId="48622C32" w14:textId="364A86F9" w:rsidR="00B1502D" w:rsidRPr="007C136E" w:rsidRDefault="003D585A" w:rsidP="00D14F21">
      <w:pPr>
        <w:rPr>
          <w:rFonts w:ascii="Arial" w:hAnsi="Arial" w:cs="Arial"/>
          <w:b/>
          <w:bCs/>
          <w:sz w:val="22"/>
          <w:szCs w:val="22"/>
          <w:lang w:bidi="en-US"/>
        </w:rPr>
      </w:pPr>
      <w:r w:rsidRPr="007C136E">
        <w:rPr>
          <w:rFonts w:ascii="Arial" w:hAnsi="Arial" w:cs="Arial"/>
          <w:sz w:val="22"/>
          <w:szCs w:val="22"/>
        </w:rPr>
        <w:lastRenderedPageBreak/>
        <w:t xml:space="preserve">Within the </w:t>
      </w:r>
      <w:r w:rsidR="00182347" w:rsidRPr="007C136E">
        <w:rPr>
          <w:rFonts w:ascii="Arial" w:hAnsi="Arial" w:cs="Arial"/>
          <w:sz w:val="22"/>
          <w:szCs w:val="22"/>
        </w:rPr>
        <w:t>manufacturer’s</w:t>
      </w:r>
      <w:r w:rsidRPr="007C136E">
        <w:rPr>
          <w:rFonts w:ascii="Arial" w:hAnsi="Arial" w:cs="Arial"/>
          <w:sz w:val="22"/>
          <w:szCs w:val="22"/>
        </w:rPr>
        <w:t xml:space="preserve"> maintenance guidance, </w:t>
      </w:r>
      <w:r w:rsidR="00182347" w:rsidRPr="007C136E">
        <w:rPr>
          <w:rFonts w:ascii="Arial" w:hAnsi="Arial" w:cs="Arial"/>
          <w:sz w:val="22"/>
          <w:szCs w:val="22"/>
        </w:rPr>
        <w:t>there are numerous activities that must be carried out on a daily basis. Most of which are simple inspection tasks that help identify</w:t>
      </w:r>
      <w:r w:rsidR="007B63AE" w:rsidRPr="007C136E">
        <w:rPr>
          <w:rFonts w:ascii="Arial" w:hAnsi="Arial" w:cs="Arial"/>
          <w:sz w:val="22"/>
          <w:szCs w:val="22"/>
        </w:rPr>
        <w:t xml:space="preserve"> potential issues before they develop and cause equipment failures and downtime. </w:t>
      </w:r>
      <w:r w:rsidR="00395CC2" w:rsidRPr="007C136E">
        <w:rPr>
          <w:rFonts w:ascii="Arial" w:hAnsi="Arial" w:cs="Arial"/>
          <w:sz w:val="22"/>
          <w:szCs w:val="22"/>
        </w:rPr>
        <w:t>These daily inspection tasks can be carried out as a part of an autonomous maintenance scheme, which is another pillar of TPM.</w:t>
      </w:r>
      <w:r w:rsidR="00002151" w:rsidRPr="007C136E">
        <w:rPr>
          <w:rFonts w:ascii="Arial" w:hAnsi="Arial" w:cs="Arial"/>
          <w:sz w:val="22"/>
          <w:szCs w:val="22"/>
        </w:rPr>
        <w:t xml:space="preserve"> </w:t>
      </w:r>
      <w:r w:rsidR="00FB7592" w:rsidRPr="00FB7592">
        <w:rPr>
          <w:rFonts w:ascii="Arial" w:hAnsi="Arial" w:cs="Arial"/>
          <w:sz w:val="22"/>
          <w:szCs w:val="22"/>
          <w:lang w:bidi="en-US"/>
        </w:rPr>
        <w:t>The implementation of autonomous maintenance</w:t>
      </w:r>
      <w:r w:rsidR="00943953">
        <w:rPr>
          <w:rFonts w:ascii="Arial" w:hAnsi="Arial" w:cs="Arial"/>
          <w:sz w:val="22"/>
          <w:szCs w:val="22"/>
          <w:lang w:bidi="en-US"/>
        </w:rPr>
        <w:t xml:space="preserve"> for door manufacturing equipment,</w:t>
      </w:r>
      <w:r w:rsidR="00FB7592" w:rsidRPr="00FB7592">
        <w:rPr>
          <w:rFonts w:ascii="Arial" w:hAnsi="Arial" w:cs="Arial"/>
          <w:sz w:val="22"/>
          <w:szCs w:val="22"/>
          <w:lang w:bidi="en-US"/>
        </w:rPr>
        <w:t xml:space="preserve"> can be found in Appendix D.</w:t>
      </w:r>
    </w:p>
    <w:p w14:paraId="5A6E2F86" w14:textId="64ED8DCE" w:rsidR="005F396B" w:rsidRPr="007C136E" w:rsidRDefault="005F396B" w:rsidP="005F396B">
      <w:pPr>
        <w:pStyle w:val="Heading1"/>
        <w:rPr>
          <w:rFonts w:ascii="Arial" w:hAnsi="Arial" w:cs="Arial"/>
          <w:sz w:val="22"/>
          <w:szCs w:val="22"/>
        </w:rPr>
      </w:pPr>
      <w:bookmarkStart w:id="28" w:name="_Toc197625946"/>
      <w:r w:rsidRPr="007C136E">
        <w:rPr>
          <w:rFonts w:ascii="Arial" w:hAnsi="Arial" w:cs="Arial"/>
          <w:sz w:val="22"/>
          <w:szCs w:val="22"/>
        </w:rPr>
        <w:t>4   Conclusion of Thesis</w:t>
      </w:r>
      <w:bookmarkEnd w:id="28"/>
    </w:p>
    <w:p w14:paraId="3ACE8CFA" w14:textId="751586B9" w:rsidR="00E2390F" w:rsidRPr="007C136E" w:rsidRDefault="005D13E5" w:rsidP="009456E4">
      <w:pPr>
        <w:rPr>
          <w:rFonts w:ascii="Arial" w:hAnsi="Arial" w:cs="Arial"/>
          <w:sz w:val="22"/>
          <w:szCs w:val="22"/>
        </w:rPr>
      </w:pPr>
      <w:r w:rsidRPr="007C136E">
        <w:rPr>
          <w:rFonts w:ascii="Arial" w:hAnsi="Arial" w:cs="Arial"/>
          <w:sz w:val="22"/>
          <w:szCs w:val="22"/>
        </w:rPr>
        <w:t xml:space="preserve">To conclude the report, an analysis of the initial </w:t>
      </w:r>
      <w:r w:rsidR="00C31DC4" w:rsidRPr="007C136E">
        <w:rPr>
          <w:rFonts w:ascii="Arial" w:hAnsi="Arial" w:cs="Arial"/>
          <w:sz w:val="22"/>
          <w:szCs w:val="22"/>
        </w:rPr>
        <w:t xml:space="preserve">aims and objectives will </w:t>
      </w:r>
      <w:r w:rsidR="008C69B7" w:rsidRPr="007C136E">
        <w:rPr>
          <w:rFonts w:ascii="Arial" w:hAnsi="Arial" w:cs="Arial"/>
          <w:sz w:val="22"/>
          <w:szCs w:val="22"/>
        </w:rPr>
        <w:t>be conducted to evaluate the project’s success in achieving a safe and repeatable build of AM003 door concept. This analysis will utilise a range of assessment tools to measure the outcomes of each aim and objective, providing a comprehensive evaluation of the project’s effectiveness.</w:t>
      </w:r>
    </w:p>
    <w:p w14:paraId="2062874B" w14:textId="5834A9D4" w:rsidR="005F396B" w:rsidRPr="007C136E" w:rsidRDefault="005F396B" w:rsidP="005F396B">
      <w:pPr>
        <w:pStyle w:val="Heading1"/>
        <w:rPr>
          <w:rFonts w:ascii="Arial" w:hAnsi="Arial" w:cs="Arial"/>
          <w:sz w:val="22"/>
          <w:szCs w:val="22"/>
        </w:rPr>
      </w:pPr>
      <w:bookmarkStart w:id="29" w:name="_Toc197625947"/>
      <w:r w:rsidRPr="007C136E">
        <w:rPr>
          <w:rFonts w:ascii="Arial" w:hAnsi="Arial" w:cs="Arial"/>
          <w:sz w:val="22"/>
          <w:szCs w:val="22"/>
        </w:rPr>
        <w:t>4.</w:t>
      </w:r>
      <w:r w:rsidR="003B7010" w:rsidRPr="007C136E">
        <w:rPr>
          <w:rFonts w:ascii="Arial" w:hAnsi="Arial" w:cs="Arial"/>
          <w:sz w:val="22"/>
          <w:szCs w:val="22"/>
        </w:rPr>
        <w:t>0</w:t>
      </w:r>
      <w:r w:rsidRPr="007C136E">
        <w:rPr>
          <w:rFonts w:ascii="Arial" w:hAnsi="Arial" w:cs="Arial"/>
          <w:sz w:val="22"/>
          <w:szCs w:val="22"/>
        </w:rPr>
        <w:t xml:space="preserve"> </w:t>
      </w:r>
      <w:r w:rsidR="008C69B7" w:rsidRPr="007C136E">
        <w:rPr>
          <w:rFonts w:ascii="Arial" w:hAnsi="Arial" w:cs="Arial"/>
          <w:sz w:val="22"/>
          <w:szCs w:val="22"/>
        </w:rPr>
        <w:t>Evaluation of Equipment Effectiveness</w:t>
      </w:r>
      <w:bookmarkEnd w:id="29"/>
    </w:p>
    <w:p w14:paraId="115B80F1" w14:textId="1BB5DA88" w:rsidR="00533238" w:rsidRPr="007C136E" w:rsidRDefault="00321C3A" w:rsidP="009456E4">
      <w:pPr>
        <w:rPr>
          <w:rFonts w:ascii="Arial" w:hAnsi="Arial" w:cs="Arial"/>
          <w:b/>
          <w:bCs/>
          <w:sz w:val="22"/>
          <w:szCs w:val="22"/>
          <w:u w:val="single"/>
        </w:rPr>
      </w:pPr>
      <w:r w:rsidRPr="007C136E">
        <w:rPr>
          <w:rFonts w:ascii="Arial" w:hAnsi="Arial" w:cs="Arial"/>
          <w:b/>
          <w:bCs/>
          <w:sz w:val="22"/>
          <w:szCs w:val="22"/>
          <w:u w:val="single"/>
        </w:rPr>
        <w:t>Prevention of Health and Safety Concerns</w:t>
      </w:r>
    </w:p>
    <w:p w14:paraId="50A5F3BF" w14:textId="77777777" w:rsidR="00C952DD" w:rsidRPr="007C136E" w:rsidRDefault="00100CBB" w:rsidP="00905F1E">
      <w:pPr>
        <w:rPr>
          <w:rFonts w:ascii="Arial" w:hAnsi="Arial" w:cs="Arial"/>
          <w:sz w:val="22"/>
          <w:szCs w:val="22"/>
        </w:rPr>
      </w:pPr>
      <w:r w:rsidRPr="007C136E">
        <w:rPr>
          <w:rFonts w:ascii="Arial" w:hAnsi="Arial" w:cs="Arial"/>
          <w:sz w:val="22"/>
          <w:szCs w:val="22"/>
        </w:rPr>
        <w:t xml:space="preserve">The first objective of the report was to ensure that there was no safety concerns raised, or accidents caused </w:t>
      </w:r>
      <w:r w:rsidR="001E53D6" w:rsidRPr="007C136E">
        <w:rPr>
          <w:rFonts w:ascii="Arial" w:hAnsi="Arial" w:cs="Arial"/>
          <w:sz w:val="22"/>
          <w:szCs w:val="22"/>
        </w:rPr>
        <w:t xml:space="preserve">during build and fitment of an AM003 door assembly. </w:t>
      </w:r>
      <w:r w:rsidR="009C558B" w:rsidRPr="007C136E">
        <w:rPr>
          <w:rFonts w:ascii="Arial" w:hAnsi="Arial" w:cs="Arial"/>
          <w:sz w:val="22"/>
          <w:szCs w:val="22"/>
        </w:rPr>
        <w:t xml:space="preserve">This can be measured through the use of the Aston Martin </w:t>
      </w:r>
      <w:r w:rsidR="001E1BA2" w:rsidRPr="007C136E">
        <w:rPr>
          <w:rFonts w:ascii="Arial" w:hAnsi="Arial" w:cs="Arial"/>
          <w:sz w:val="22"/>
          <w:szCs w:val="22"/>
        </w:rPr>
        <w:t>accident and incident reporting system or ‘AIRS’. This is the system in which safety concerns or incidents are formally raised, so that</w:t>
      </w:r>
      <w:r w:rsidR="001F39D3" w:rsidRPr="007C136E">
        <w:rPr>
          <w:rFonts w:ascii="Arial" w:hAnsi="Arial" w:cs="Arial"/>
          <w:sz w:val="22"/>
          <w:szCs w:val="22"/>
        </w:rPr>
        <w:t xml:space="preserve"> root cause analysis can be conducted to understand how the incident occurred and create counter measures to prevent it from re-</w:t>
      </w:r>
      <w:r w:rsidR="00FD4734" w:rsidRPr="007C136E">
        <w:rPr>
          <w:rFonts w:ascii="Arial" w:hAnsi="Arial" w:cs="Arial"/>
          <w:sz w:val="22"/>
          <w:szCs w:val="22"/>
        </w:rPr>
        <w:t>occurring</w:t>
      </w:r>
      <w:r w:rsidR="001F39D3" w:rsidRPr="007C136E">
        <w:rPr>
          <w:rFonts w:ascii="Arial" w:hAnsi="Arial" w:cs="Arial"/>
          <w:sz w:val="22"/>
          <w:szCs w:val="22"/>
        </w:rPr>
        <w:t>.</w:t>
      </w:r>
      <w:r w:rsidR="00FD4734" w:rsidRPr="007C136E">
        <w:rPr>
          <w:rFonts w:ascii="Arial" w:hAnsi="Arial" w:cs="Arial"/>
          <w:sz w:val="22"/>
          <w:szCs w:val="22"/>
        </w:rPr>
        <w:t xml:space="preserve"> </w:t>
      </w:r>
    </w:p>
    <w:p w14:paraId="69F03ECF" w14:textId="0C70F2EE" w:rsidR="005110FC" w:rsidRDefault="0007412A" w:rsidP="00905F1E">
      <w:pPr>
        <w:rPr>
          <w:rFonts w:ascii="Arial" w:hAnsi="Arial" w:cs="Arial"/>
          <w:sz w:val="22"/>
          <w:szCs w:val="22"/>
        </w:rPr>
      </w:pPr>
      <w:r w:rsidRPr="007C136E">
        <w:rPr>
          <w:rFonts w:ascii="Arial" w:hAnsi="Arial" w:cs="Arial"/>
          <w:sz w:val="22"/>
          <w:szCs w:val="22"/>
        </w:rPr>
        <w:t xml:space="preserve">Since the beginning of </w:t>
      </w:r>
      <w:r w:rsidR="00C952DD" w:rsidRPr="007C136E">
        <w:rPr>
          <w:rFonts w:ascii="Arial" w:hAnsi="Arial" w:cs="Arial"/>
          <w:sz w:val="22"/>
          <w:szCs w:val="22"/>
        </w:rPr>
        <w:t>Valhalla</w:t>
      </w:r>
      <w:r w:rsidR="007A70E5" w:rsidRPr="007C136E">
        <w:rPr>
          <w:rFonts w:ascii="Arial" w:hAnsi="Arial" w:cs="Arial"/>
          <w:sz w:val="22"/>
          <w:szCs w:val="22"/>
        </w:rPr>
        <w:t xml:space="preserve"> door production, only one near accident has been reported </w:t>
      </w:r>
      <w:r w:rsidR="002D70ED" w:rsidRPr="007C136E">
        <w:rPr>
          <w:rFonts w:ascii="Arial" w:hAnsi="Arial" w:cs="Arial"/>
          <w:sz w:val="22"/>
          <w:szCs w:val="22"/>
        </w:rPr>
        <w:t>for use with the equipment</w:t>
      </w:r>
      <w:r w:rsidR="00DD30A0">
        <w:rPr>
          <w:rFonts w:ascii="Arial" w:hAnsi="Arial" w:cs="Arial"/>
          <w:sz w:val="22"/>
          <w:szCs w:val="22"/>
        </w:rPr>
        <w:t xml:space="preserve"> over a </w:t>
      </w:r>
      <w:r w:rsidR="005110FC">
        <w:rPr>
          <w:rFonts w:ascii="Arial" w:hAnsi="Arial" w:cs="Arial"/>
          <w:sz w:val="22"/>
          <w:szCs w:val="22"/>
        </w:rPr>
        <w:t>production total of 12 vehicles or 24 door assemblies</w:t>
      </w:r>
      <w:r w:rsidR="002D70ED" w:rsidRPr="007C136E">
        <w:rPr>
          <w:rFonts w:ascii="Arial" w:hAnsi="Arial" w:cs="Arial"/>
          <w:sz w:val="22"/>
          <w:szCs w:val="22"/>
        </w:rPr>
        <w:t xml:space="preserve">. Shown by Figure </w:t>
      </w:r>
      <w:r w:rsidR="00251650">
        <w:rPr>
          <w:rFonts w:ascii="Arial" w:hAnsi="Arial" w:cs="Arial"/>
          <w:sz w:val="22"/>
          <w:szCs w:val="22"/>
        </w:rPr>
        <w:t>36</w:t>
      </w:r>
      <w:r w:rsidR="002D70ED" w:rsidRPr="007C136E">
        <w:rPr>
          <w:rFonts w:ascii="Arial" w:hAnsi="Arial" w:cs="Arial"/>
          <w:sz w:val="22"/>
          <w:szCs w:val="22"/>
        </w:rPr>
        <w:t xml:space="preserve">, </w:t>
      </w:r>
      <w:r w:rsidR="00305E75" w:rsidRPr="007C136E">
        <w:rPr>
          <w:rFonts w:ascii="Arial" w:hAnsi="Arial" w:cs="Arial"/>
          <w:sz w:val="22"/>
          <w:szCs w:val="22"/>
        </w:rPr>
        <w:t xml:space="preserve">a concern was raised regarding the </w:t>
      </w:r>
      <w:r w:rsidR="00D35991" w:rsidRPr="007C136E">
        <w:rPr>
          <w:rFonts w:ascii="Arial" w:hAnsi="Arial" w:cs="Arial"/>
          <w:sz w:val="22"/>
          <w:szCs w:val="22"/>
        </w:rPr>
        <w:t xml:space="preserve">top door hinge </w:t>
      </w:r>
      <w:r w:rsidR="00F87FE9" w:rsidRPr="007C136E">
        <w:rPr>
          <w:rFonts w:ascii="Arial" w:hAnsi="Arial" w:cs="Arial"/>
          <w:sz w:val="22"/>
          <w:szCs w:val="22"/>
        </w:rPr>
        <w:t xml:space="preserve">being a potential risk to the </w:t>
      </w:r>
      <w:r w:rsidR="006A3C54" w:rsidRPr="007C136E">
        <w:rPr>
          <w:rFonts w:ascii="Arial" w:hAnsi="Arial" w:cs="Arial"/>
          <w:sz w:val="22"/>
          <w:szCs w:val="22"/>
        </w:rPr>
        <w:t>operator’s</w:t>
      </w:r>
      <w:r w:rsidR="00F87FE9" w:rsidRPr="007C136E">
        <w:rPr>
          <w:rFonts w:ascii="Arial" w:hAnsi="Arial" w:cs="Arial"/>
          <w:sz w:val="22"/>
          <w:szCs w:val="22"/>
        </w:rPr>
        <w:t xml:space="preserve"> head during build.</w:t>
      </w:r>
      <w:r w:rsidR="006A3C54" w:rsidRPr="007C136E">
        <w:rPr>
          <w:rFonts w:ascii="Arial" w:hAnsi="Arial" w:cs="Arial"/>
          <w:sz w:val="22"/>
          <w:szCs w:val="22"/>
        </w:rPr>
        <w:t xml:space="preserve"> </w:t>
      </w:r>
      <w:r w:rsidR="004446D5">
        <w:rPr>
          <w:rFonts w:ascii="Arial" w:hAnsi="Arial" w:cs="Arial"/>
          <w:sz w:val="22"/>
          <w:szCs w:val="22"/>
        </w:rPr>
        <w:t>Upon review, it was determined that the operator involved in the report had a height exceeding the 95</w:t>
      </w:r>
      <w:r w:rsidR="004446D5" w:rsidRPr="004446D5">
        <w:rPr>
          <w:rFonts w:ascii="Arial" w:hAnsi="Arial" w:cs="Arial"/>
          <w:sz w:val="22"/>
          <w:szCs w:val="22"/>
          <w:vertAlign w:val="superscript"/>
        </w:rPr>
        <w:t>th</w:t>
      </w:r>
      <w:r w:rsidR="004446D5">
        <w:rPr>
          <w:rFonts w:ascii="Arial" w:hAnsi="Arial" w:cs="Arial"/>
          <w:sz w:val="22"/>
          <w:szCs w:val="22"/>
        </w:rPr>
        <w:t xml:space="preserve"> percentile </w:t>
      </w:r>
      <w:r w:rsidR="002257CB">
        <w:rPr>
          <w:rFonts w:ascii="Arial" w:hAnsi="Arial" w:cs="Arial"/>
          <w:sz w:val="22"/>
          <w:szCs w:val="22"/>
        </w:rPr>
        <w:t>(1855mm), based on the anthropometric data (</w:t>
      </w:r>
      <w:r w:rsidR="002257CB" w:rsidRPr="002257CB">
        <w:rPr>
          <w:rFonts w:ascii="Arial" w:hAnsi="Arial" w:cs="Arial"/>
          <w:sz w:val="22"/>
          <w:szCs w:val="22"/>
        </w:rPr>
        <w:t xml:space="preserve">Pheasant, S. </w:t>
      </w:r>
      <w:r w:rsidR="002257CB">
        <w:rPr>
          <w:rFonts w:ascii="Arial" w:hAnsi="Arial" w:cs="Arial"/>
          <w:sz w:val="22"/>
          <w:szCs w:val="22"/>
        </w:rPr>
        <w:t>(</w:t>
      </w:r>
      <w:r w:rsidR="002257CB" w:rsidRPr="002257CB">
        <w:rPr>
          <w:rFonts w:ascii="Arial" w:hAnsi="Arial" w:cs="Arial"/>
          <w:sz w:val="22"/>
          <w:szCs w:val="22"/>
        </w:rPr>
        <w:t>1996</w:t>
      </w:r>
      <w:r w:rsidR="002257CB">
        <w:rPr>
          <w:rFonts w:ascii="Arial" w:hAnsi="Arial" w:cs="Arial"/>
          <w:sz w:val="22"/>
          <w:szCs w:val="22"/>
        </w:rPr>
        <w:t>)</w:t>
      </w:r>
      <w:r w:rsidR="002257CB" w:rsidRPr="002257CB">
        <w:rPr>
          <w:rFonts w:ascii="Arial" w:hAnsi="Arial" w:cs="Arial"/>
          <w:sz w:val="22"/>
          <w:szCs w:val="22"/>
        </w:rPr>
        <w:t>)</w:t>
      </w:r>
      <w:r w:rsidR="002257CB">
        <w:rPr>
          <w:rFonts w:ascii="Arial" w:hAnsi="Arial" w:cs="Arial"/>
          <w:sz w:val="22"/>
          <w:szCs w:val="22"/>
        </w:rPr>
        <w:t xml:space="preserve">. </w:t>
      </w:r>
      <w:r w:rsidR="00C17DC9">
        <w:rPr>
          <w:rFonts w:ascii="Arial" w:hAnsi="Arial" w:cs="Arial"/>
          <w:sz w:val="22"/>
          <w:szCs w:val="22"/>
        </w:rPr>
        <w:t>As such, individuals of this stature were not originally accounted for in the trolleys design parameters. To address this issue</w:t>
      </w:r>
      <w:r w:rsidR="00E146F5">
        <w:rPr>
          <w:rFonts w:ascii="Arial" w:hAnsi="Arial" w:cs="Arial"/>
          <w:sz w:val="22"/>
          <w:szCs w:val="22"/>
        </w:rPr>
        <w:t xml:space="preserve"> and prevent </w:t>
      </w:r>
      <w:r w:rsidR="003E75C1">
        <w:rPr>
          <w:rFonts w:ascii="Arial" w:hAnsi="Arial" w:cs="Arial"/>
          <w:sz w:val="22"/>
          <w:szCs w:val="22"/>
        </w:rPr>
        <w:t>recurrence</w:t>
      </w:r>
      <w:r w:rsidR="00E146F5">
        <w:rPr>
          <w:rFonts w:ascii="Arial" w:hAnsi="Arial" w:cs="Arial"/>
          <w:sz w:val="22"/>
          <w:szCs w:val="22"/>
        </w:rPr>
        <w:t xml:space="preserve">, a containment action was implemented through the addition of a leather </w:t>
      </w:r>
      <w:r w:rsidR="003E75C1">
        <w:rPr>
          <w:rFonts w:ascii="Arial" w:hAnsi="Arial" w:cs="Arial"/>
          <w:sz w:val="22"/>
          <w:szCs w:val="22"/>
        </w:rPr>
        <w:t xml:space="preserve">protector which is also demonstrated in Figure </w:t>
      </w:r>
      <w:r w:rsidR="00251650">
        <w:rPr>
          <w:rFonts w:ascii="Arial" w:hAnsi="Arial" w:cs="Arial"/>
          <w:sz w:val="22"/>
          <w:szCs w:val="22"/>
        </w:rPr>
        <w:t>36</w:t>
      </w:r>
      <w:r w:rsidR="003E75C1">
        <w:rPr>
          <w:rFonts w:ascii="Arial" w:hAnsi="Arial" w:cs="Arial"/>
          <w:sz w:val="22"/>
          <w:szCs w:val="22"/>
        </w:rPr>
        <w:t xml:space="preserve">. </w:t>
      </w:r>
      <w:r w:rsidR="00862FB2">
        <w:rPr>
          <w:rFonts w:ascii="Arial" w:hAnsi="Arial" w:cs="Arial"/>
          <w:sz w:val="22"/>
          <w:szCs w:val="22"/>
        </w:rPr>
        <w:t>This modification has effectively mitigated the risk, but a permanent corrective action should be identified to eliminate the risk completely.</w:t>
      </w:r>
    </w:p>
    <w:p w14:paraId="348DFBFB" w14:textId="75D6F57B" w:rsidR="001470B4" w:rsidRPr="007C136E" w:rsidRDefault="001470B4" w:rsidP="00905F1E">
      <w:pPr>
        <w:rPr>
          <w:rFonts w:ascii="Arial" w:hAnsi="Arial" w:cs="Arial"/>
          <w:sz w:val="22"/>
          <w:szCs w:val="22"/>
        </w:rPr>
      </w:pPr>
      <w:r w:rsidRPr="007C136E">
        <w:rPr>
          <w:rFonts w:ascii="Arial" w:hAnsi="Arial" w:cs="Arial"/>
          <w:noProof/>
          <w:sz w:val="22"/>
          <w:szCs w:val="22"/>
        </w:rPr>
        <w:lastRenderedPageBreak/>
        <w:drawing>
          <wp:anchor distT="0" distB="0" distL="114300" distR="114300" simplePos="0" relativeHeight="251671560" behindDoc="0" locked="0" layoutInCell="1" allowOverlap="1" wp14:anchorId="56E93F6C" wp14:editId="4D7BEFE7">
            <wp:simplePos x="0" y="0"/>
            <wp:positionH relativeFrom="margin">
              <wp:posOffset>-186055</wp:posOffset>
            </wp:positionH>
            <wp:positionV relativeFrom="paragraph">
              <wp:posOffset>1871980</wp:posOffset>
            </wp:positionV>
            <wp:extent cx="6108700" cy="3940810"/>
            <wp:effectExtent l="19050" t="19050" r="25400" b="21590"/>
            <wp:wrapSquare wrapText="bothSides"/>
            <wp:docPr id="1237046658" name="Picture 1" descr="A computer screen shot of a car bod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046658" name="Picture 1" descr="A computer screen shot of a car body&#10;&#10;AI-generated content may be incorrect."/>
                    <pic:cNvPicPr/>
                  </pic:nvPicPr>
                  <pic:blipFill rotWithShape="1">
                    <a:blip r:embed="rId47">
                      <a:extLst>
                        <a:ext uri="{28A0092B-C50C-407E-A947-70E740481C1C}">
                          <a14:useLocalDpi xmlns:a14="http://schemas.microsoft.com/office/drawing/2010/main" val="0"/>
                        </a:ext>
                      </a:extLst>
                    </a:blip>
                    <a:srcRect l="598" t="2008" r="7671" b="10207"/>
                    <a:stretch/>
                  </pic:blipFill>
                  <pic:spPr bwMode="auto">
                    <a:xfrm>
                      <a:off x="0" y="0"/>
                      <a:ext cx="6108700" cy="3940810"/>
                    </a:xfrm>
                    <a:prstGeom prst="rect">
                      <a:avLst/>
                    </a:prstGeom>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52943" w:rsidRPr="007C136E">
        <w:rPr>
          <w:rFonts w:ascii="Arial" w:hAnsi="Arial" w:cs="Arial"/>
          <w:sz w:val="22"/>
          <w:szCs w:val="22"/>
        </w:rPr>
        <w:t>However, the</w:t>
      </w:r>
      <w:r w:rsidR="00D47C1C" w:rsidRPr="007C136E">
        <w:rPr>
          <w:rFonts w:ascii="Arial" w:hAnsi="Arial" w:cs="Arial"/>
          <w:sz w:val="22"/>
          <w:szCs w:val="22"/>
        </w:rPr>
        <w:t xml:space="preserve"> </w:t>
      </w:r>
      <w:r w:rsidR="002215A3" w:rsidRPr="007C136E">
        <w:rPr>
          <w:rFonts w:ascii="Arial" w:hAnsi="Arial" w:cs="Arial"/>
          <w:sz w:val="22"/>
          <w:szCs w:val="22"/>
        </w:rPr>
        <w:t xml:space="preserve">door </w:t>
      </w:r>
      <w:r w:rsidR="00D47C1C" w:rsidRPr="007C136E">
        <w:rPr>
          <w:rFonts w:ascii="Arial" w:hAnsi="Arial" w:cs="Arial"/>
          <w:sz w:val="22"/>
          <w:szCs w:val="22"/>
        </w:rPr>
        <w:t xml:space="preserve">assistors have proved to be effective in </w:t>
      </w:r>
      <w:r w:rsidR="00631C1C">
        <w:rPr>
          <w:rFonts w:ascii="Arial" w:hAnsi="Arial" w:cs="Arial"/>
          <w:sz w:val="22"/>
          <w:szCs w:val="22"/>
        </w:rPr>
        <w:t>mitigatin</w:t>
      </w:r>
      <w:r w:rsidR="00527F71" w:rsidRPr="007C136E">
        <w:rPr>
          <w:rFonts w:ascii="Arial" w:hAnsi="Arial" w:cs="Arial"/>
          <w:sz w:val="22"/>
          <w:szCs w:val="22"/>
        </w:rPr>
        <w:t>g the risk of safety concerns regarding the heavy mass of the door assembly</w:t>
      </w:r>
      <w:r w:rsidR="007C4704" w:rsidRPr="007C136E">
        <w:rPr>
          <w:rFonts w:ascii="Arial" w:hAnsi="Arial" w:cs="Arial"/>
          <w:sz w:val="22"/>
          <w:szCs w:val="22"/>
        </w:rPr>
        <w:t xml:space="preserve">. This is proven through the </w:t>
      </w:r>
      <w:r w:rsidR="0015695F">
        <w:rPr>
          <w:rFonts w:ascii="Arial" w:hAnsi="Arial" w:cs="Arial"/>
          <w:sz w:val="22"/>
          <w:szCs w:val="22"/>
        </w:rPr>
        <w:t>absence</w:t>
      </w:r>
      <w:r w:rsidR="007C4704" w:rsidRPr="007C136E">
        <w:rPr>
          <w:rFonts w:ascii="Arial" w:hAnsi="Arial" w:cs="Arial"/>
          <w:sz w:val="22"/>
          <w:szCs w:val="22"/>
        </w:rPr>
        <w:t xml:space="preserve"> </w:t>
      </w:r>
      <w:r w:rsidR="0015695F">
        <w:rPr>
          <w:rFonts w:ascii="Arial" w:hAnsi="Arial" w:cs="Arial"/>
          <w:sz w:val="22"/>
          <w:szCs w:val="22"/>
        </w:rPr>
        <w:t>of</w:t>
      </w:r>
      <w:r w:rsidR="007C4704" w:rsidRPr="007C136E">
        <w:rPr>
          <w:rFonts w:ascii="Arial" w:hAnsi="Arial" w:cs="Arial"/>
          <w:sz w:val="22"/>
          <w:szCs w:val="22"/>
        </w:rPr>
        <w:t xml:space="preserve"> concerns have been raised within the AIRS system regarding the door assistors</w:t>
      </w:r>
      <w:r w:rsidR="002215A3" w:rsidRPr="007C136E">
        <w:rPr>
          <w:rFonts w:ascii="Arial" w:hAnsi="Arial" w:cs="Arial"/>
          <w:sz w:val="22"/>
          <w:szCs w:val="22"/>
        </w:rPr>
        <w:t xml:space="preserve"> or fitment processes</w:t>
      </w:r>
      <w:r w:rsidR="00843BAC" w:rsidRPr="007C136E">
        <w:rPr>
          <w:rFonts w:ascii="Arial" w:hAnsi="Arial" w:cs="Arial"/>
          <w:sz w:val="22"/>
          <w:szCs w:val="22"/>
        </w:rPr>
        <w:t>.</w:t>
      </w:r>
      <w:r w:rsidR="00CF0589">
        <w:rPr>
          <w:rFonts w:ascii="Arial" w:hAnsi="Arial" w:cs="Arial"/>
          <w:sz w:val="22"/>
          <w:szCs w:val="22"/>
        </w:rPr>
        <w:t xml:space="preserve"> This is evidence that the design of the assistor was successful in achieving a safe </w:t>
      </w:r>
      <w:r w:rsidR="00AB5D53">
        <w:rPr>
          <w:rFonts w:ascii="Arial" w:hAnsi="Arial" w:cs="Arial"/>
          <w:sz w:val="22"/>
          <w:szCs w:val="22"/>
        </w:rPr>
        <w:t>process for fitment and removal of the door assemblies, over the 24 units already produced.</w:t>
      </w:r>
      <w:r w:rsidR="006A13E4">
        <w:rPr>
          <w:rFonts w:ascii="Arial" w:hAnsi="Arial" w:cs="Arial"/>
          <w:sz w:val="22"/>
          <w:szCs w:val="22"/>
        </w:rPr>
        <w:t xml:space="preserve"> This outcome reflects positively on the initial design intent and validates the engineering controls put in place to manage the associated risks. </w:t>
      </w:r>
    </w:p>
    <w:p w14:paraId="28F9786B" w14:textId="7A33A283" w:rsidR="00AB5D53" w:rsidRDefault="00B015BE" w:rsidP="00E2390F">
      <w:pPr>
        <w:rPr>
          <w:rFonts w:ascii="Arial" w:hAnsi="Arial" w:cs="Arial"/>
          <w:b/>
          <w:bCs/>
          <w:sz w:val="22"/>
          <w:szCs w:val="22"/>
          <w:lang w:bidi="en-US"/>
        </w:rPr>
      </w:pPr>
      <w:r w:rsidRPr="007C136E">
        <w:rPr>
          <w:rFonts w:ascii="Arial" w:hAnsi="Arial" w:cs="Arial"/>
          <w:b/>
          <w:bCs/>
          <w:sz w:val="22"/>
          <w:szCs w:val="22"/>
          <w:lang w:bidi="en-US"/>
        </w:rPr>
        <w:t xml:space="preserve">Figure </w:t>
      </w:r>
      <w:r w:rsidR="00251650">
        <w:rPr>
          <w:rFonts w:ascii="Arial" w:hAnsi="Arial" w:cs="Arial"/>
          <w:b/>
          <w:bCs/>
          <w:sz w:val="22"/>
          <w:szCs w:val="22"/>
          <w:lang w:bidi="en-US"/>
        </w:rPr>
        <w:t>36</w:t>
      </w:r>
      <w:r w:rsidRPr="007C136E">
        <w:rPr>
          <w:rFonts w:ascii="Arial" w:hAnsi="Arial" w:cs="Arial"/>
          <w:b/>
          <w:bCs/>
          <w:sz w:val="22"/>
          <w:szCs w:val="22"/>
          <w:lang w:bidi="en-US"/>
        </w:rPr>
        <w:t xml:space="preserve"> – AML AIRS System </w:t>
      </w:r>
      <w:r w:rsidR="007058FE" w:rsidRPr="007C136E">
        <w:rPr>
          <w:rFonts w:ascii="Arial" w:hAnsi="Arial" w:cs="Arial"/>
          <w:b/>
          <w:bCs/>
          <w:sz w:val="22"/>
          <w:szCs w:val="22"/>
          <w:lang w:bidi="en-US"/>
        </w:rPr>
        <w:t>R</w:t>
      </w:r>
      <w:r w:rsidRPr="007C136E">
        <w:rPr>
          <w:rFonts w:ascii="Arial" w:hAnsi="Arial" w:cs="Arial"/>
          <w:b/>
          <w:bCs/>
          <w:sz w:val="22"/>
          <w:szCs w:val="22"/>
          <w:lang w:bidi="en-US"/>
        </w:rPr>
        <w:t xml:space="preserve">eport of </w:t>
      </w:r>
      <w:r w:rsidR="007058FE" w:rsidRPr="007C136E">
        <w:rPr>
          <w:rFonts w:ascii="Arial" w:hAnsi="Arial" w:cs="Arial"/>
          <w:b/>
          <w:bCs/>
          <w:sz w:val="22"/>
          <w:szCs w:val="22"/>
          <w:lang w:bidi="en-US"/>
        </w:rPr>
        <w:t>P</w:t>
      </w:r>
      <w:r w:rsidR="00924D56" w:rsidRPr="007C136E">
        <w:rPr>
          <w:rFonts w:ascii="Arial" w:hAnsi="Arial" w:cs="Arial"/>
          <w:b/>
          <w:bCs/>
          <w:sz w:val="22"/>
          <w:szCs w:val="22"/>
          <w:lang w:bidi="en-US"/>
        </w:rPr>
        <w:t xml:space="preserve">otential </w:t>
      </w:r>
      <w:r w:rsidR="007058FE" w:rsidRPr="007C136E">
        <w:rPr>
          <w:rFonts w:ascii="Arial" w:hAnsi="Arial" w:cs="Arial"/>
          <w:b/>
          <w:bCs/>
          <w:sz w:val="22"/>
          <w:szCs w:val="22"/>
          <w:lang w:bidi="en-US"/>
        </w:rPr>
        <w:t>R</w:t>
      </w:r>
      <w:r w:rsidR="00924D56" w:rsidRPr="007C136E">
        <w:rPr>
          <w:rFonts w:ascii="Arial" w:hAnsi="Arial" w:cs="Arial"/>
          <w:b/>
          <w:bCs/>
          <w:sz w:val="22"/>
          <w:szCs w:val="22"/>
          <w:lang w:bidi="en-US"/>
        </w:rPr>
        <w:t xml:space="preserve">isk to </w:t>
      </w:r>
      <w:r w:rsidR="007058FE" w:rsidRPr="007C136E">
        <w:rPr>
          <w:rFonts w:ascii="Arial" w:hAnsi="Arial" w:cs="Arial"/>
          <w:b/>
          <w:bCs/>
          <w:sz w:val="22"/>
          <w:szCs w:val="22"/>
          <w:lang w:bidi="en-US"/>
        </w:rPr>
        <w:t>O</w:t>
      </w:r>
      <w:r w:rsidR="00B8781D" w:rsidRPr="007C136E">
        <w:rPr>
          <w:rFonts w:ascii="Arial" w:hAnsi="Arial" w:cs="Arial"/>
          <w:b/>
          <w:bCs/>
          <w:sz w:val="22"/>
          <w:szCs w:val="22"/>
          <w:lang w:bidi="en-US"/>
        </w:rPr>
        <w:t>perator</w:t>
      </w:r>
      <w:r w:rsidR="00924D56" w:rsidRPr="007C136E">
        <w:rPr>
          <w:rFonts w:ascii="Arial" w:hAnsi="Arial" w:cs="Arial"/>
          <w:b/>
          <w:bCs/>
          <w:sz w:val="22"/>
          <w:szCs w:val="22"/>
          <w:lang w:bidi="en-US"/>
        </w:rPr>
        <w:t xml:space="preserve"> </w:t>
      </w:r>
      <w:r w:rsidR="007058FE" w:rsidRPr="007C136E">
        <w:rPr>
          <w:rFonts w:ascii="Arial" w:hAnsi="Arial" w:cs="Arial"/>
          <w:b/>
          <w:bCs/>
          <w:sz w:val="22"/>
          <w:szCs w:val="22"/>
          <w:lang w:bidi="en-US"/>
        </w:rPr>
        <w:t>D</w:t>
      </w:r>
      <w:r w:rsidR="00924D56" w:rsidRPr="007C136E">
        <w:rPr>
          <w:rFonts w:ascii="Arial" w:hAnsi="Arial" w:cs="Arial"/>
          <w:b/>
          <w:bCs/>
          <w:sz w:val="22"/>
          <w:szCs w:val="22"/>
          <w:lang w:bidi="en-US"/>
        </w:rPr>
        <w:t xml:space="preserve">uring </w:t>
      </w:r>
      <w:r w:rsidR="007058FE" w:rsidRPr="007C136E">
        <w:rPr>
          <w:rFonts w:ascii="Arial" w:hAnsi="Arial" w:cs="Arial"/>
          <w:b/>
          <w:bCs/>
          <w:sz w:val="22"/>
          <w:szCs w:val="22"/>
          <w:lang w:bidi="en-US"/>
        </w:rPr>
        <w:t>D</w:t>
      </w:r>
      <w:r w:rsidR="00924D56" w:rsidRPr="007C136E">
        <w:rPr>
          <w:rFonts w:ascii="Arial" w:hAnsi="Arial" w:cs="Arial"/>
          <w:b/>
          <w:bCs/>
          <w:sz w:val="22"/>
          <w:szCs w:val="22"/>
          <w:lang w:bidi="en-US"/>
        </w:rPr>
        <w:t xml:space="preserve">oor </w:t>
      </w:r>
      <w:r w:rsidR="007058FE" w:rsidRPr="007C136E">
        <w:rPr>
          <w:rFonts w:ascii="Arial" w:hAnsi="Arial" w:cs="Arial"/>
          <w:b/>
          <w:bCs/>
          <w:sz w:val="22"/>
          <w:szCs w:val="22"/>
          <w:lang w:bidi="en-US"/>
        </w:rPr>
        <w:t>B</w:t>
      </w:r>
      <w:r w:rsidR="00924D56" w:rsidRPr="007C136E">
        <w:rPr>
          <w:rFonts w:ascii="Arial" w:hAnsi="Arial" w:cs="Arial"/>
          <w:b/>
          <w:bCs/>
          <w:sz w:val="22"/>
          <w:szCs w:val="22"/>
          <w:lang w:bidi="en-US"/>
        </w:rPr>
        <w:t>uild</w:t>
      </w:r>
      <w:r w:rsidRPr="007C136E">
        <w:rPr>
          <w:rFonts w:ascii="Arial" w:hAnsi="Arial" w:cs="Arial"/>
          <w:b/>
          <w:bCs/>
          <w:sz w:val="22"/>
          <w:szCs w:val="22"/>
          <w:lang w:bidi="en-US"/>
        </w:rPr>
        <w:t>.</w:t>
      </w:r>
    </w:p>
    <w:p w14:paraId="0C2D023C" w14:textId="77777777" w:rsidR="00943953" w:rsidRPr="001470B4" w:rsidRDefault="00943953" w:rsidP="00E2390F">
      <w:pPr>
        <w:rPr>
          <w:rFonts w:ascii="Arial" w:hAnsi="Arial" w:cs="Arial"/>
          <w:b/>
          <w:bCs/>
          <w:sz w:val="22"/>
          <w:szCs w:val="22"/>
          <w:lang w:bidi="en-US"/>
        </w:rPr>
      </w:pPr>
    </w:p>
    <w:p w14:paraId="0533B27D" w14:textId="1A3D5110" w:rsidR="00D825B4" w:rsidRPr="007C136E" w:rsidRDefault="00533238" w:rsidP="00D825B4">
      <w:pPr>
        <w:rPr>
          <w:rFonts w:ascii="Arial" w:hAnsi="Arial" w:cs="Arial"/>
          <w:b/>
          <w:bCs/>
          <w:sz w:val="22"/>
          <w:szCs w:val="22"/>
          <w:u w:val="single"/>
          <w:lang w:bidi="en-US"/>
        </w:rPr>
      </w:pPr>
      <w:r w:rsidRPr="007C136E">
        <w:rPr>
          <w:rFonts w:ascii="Arial" w:hAnsi="Arial" w:cs="Arial"/>
          <w:b/>
          <w:bCs/>
          <w:sz w:val="22"/>
          <w:szCs w:val="22"/>
          <w:u w:val="single"/>
          <w:lang w:bidi="en-US"/>
        </w:rPr>
        <w:t xml:space="preserve">Prevention of </w:t>
      </w:r>
      <w:r w:rsidR="00321C3A" w:rsidRPr="007C136E">
        <w:rPr>
          <w:rFonts w:ascii="Arial" w:hAnsi="Arial" w:cs="Arial"/>
          <w:b/>
          <w:bCs/>
          <w:sz w:val="22"/>
          <w:szCs w:val="22"/>
          <w:u w:val="single"/>
          <w:lang w:bidi="en-US"/>
        </w:rPr>
        <w:t>Poor Ergonomics</w:t>
      </w:r>
    </w:p>
    <w:p w14:paraId="10F189BC" w14:textId="7B0E4141" w:rsidR="00726785" w:rsidRDefault="00B8781D" w:rsidP="009456E4">
      <w:pPr>
        <w:rPr>
          <w:rFonts w:ascii="Arial" w:hAnsi="Arial" w:cs="Arial"/>
          <w:sz w:val="22"/>
          <w:szCs w:val="22"/>
        </w:rPr>
      </w:pPr>
      <w:r w:rsidRPr="007C136E">
        <w:rPr>
          <w:rFonts w:ascii="Arial" w:hAnsi="Arial" w:cs="Arial"/>
          <w:sz w:val="22"/>
          <w:szCs w:val="22"/>
        </w:rPr>
        <w:t>The second aim of the project</w:t>
      </w:r>
      <w:r w:rsidR="007C6116" w:rsidRPr="007C136E">
        <w:rPr>
          <w:rFonts w:ascii="Arial" w:hAnsi="Arial" w:cs="Arial"/>
          <w:sz w:val="22"/>
          <w:szCs w:val="22"/>
        </w:rPr>
        <w:t xml:space="preserve"> </w:t>
      </w:r>
      <w:r w:rsidR="0056041A" w:rsidRPr="007C136E">
        <w:rPr>
          <w:rFonts w:ascii="Arial" w:hAnsi="Arial" w:cs="Arial"/>
          <w:sz w:val="22"/>
          <w:szCs w:val="22"/>
        </w:rPr>
        <w:t xml:space="preserve">is to prevent any health issues associated to poor ergonomics during the build and fitment of Valhalla door assemblies. </w:t>
      </w:r>
      <w:r w:rsidR="0051462E" w:rsidRPr="007C136E">
        <w:rPr>
          <w:rFonts w:ascii="Arial" w:hAnsi="Arial" w:cs="Arial"/>
          <w:sz w:val="22"/>
          <w:szCs w:val="22"/>
        </w:rPr>
        <w:t>This can be measured through the use of a Sue Rodgers Ergonomic Job Anal</w:t>
      </w:r>
      <w:r w:rsidR="007C1D46" w:rsidRPr="007C136E">
        <w:rPr>
          <w:rFonts w:ascii="Arial" w:hAnsi="Arial" w:cs="Arial"/>
          <w:sz w:val="22"/>
          <w:szCs w:val="22"/>
        </w:rPr>
        <w:t>ysis, which has been adapted by AML to standardise the audit for ergonomic working during manufacturing processes.</w:t>
      </w:r>
      <w:r w:rsidR="00ED1645" w:rsidRPr="007C136E">
        <w:rPr>
          <w:rFonts w:ascii="Arial" w:hAnsi="Arial" w:cs="Arial"/>
          <w:sz w:val="22"/>
          <w:szCs w:val="22"/>
        </w:rPr>
        <w:t xml:space="preserve"> </w:t>
      </w:r>
      <w:r w:rsidR="00ED00F8" w:rsidRPr="007C136E">
        <w:rPr>
          <w:rFonts w:ascii="Arial" w:hAnsi="Arial" w:cs="Arial"/>
          <w:sz w:val="22"/>
          <w:szCs w:val="22"/>
        </w:rPr>
        <w:t xml:space="preserve">This </w:t>
      </w:r>
      <w:r w:rsidR="00994A2F" w:rsidRPr="007C136E">
        <w:rPr>
          <w:rFonts w:ascii="Arial" w:hAnsi="Arial" w:cs="Arial"/>
          <w:sz w:val="22"/>
          <w:szCs w:val="22"/>
        </w:rPr>
        <w:t xml:space="preserve">method </w:t>
      </w:r>
      <w:r w:rsidR="00ED00F8" w:rsidRPr="007C136E">
        <w:rPr>
          <w:rFonts w:ascii="Arial" w:hAnsi="Arial" w:cs="Arial"/>
          <w:sz w:val="22"/>
          <w:szCs w:val="22"/>
        </w:rPr>
        <w:t xml:space="preserve">has been chosen to analyse the ergonomic state of each process </w:t>
      </w:r>
      <w:r w:rsidR="003E2297" w:rsidRPr="007C136E">
        <w:rPr>
          <w:rFonts w:ascii="Arial" w:hAnsi="Arial" w:cs="Arial"/>
          <w:sz w:val="22"/>
          <w:szCs w:val="22"/>
        </w:rPr>
        <w:t xml:space="preserve">instead of </w:t>
      </w:r>
      <w:r w:rsidR="00994A2F" w:rsidRPr="007C136E">
        <w:rPr>
          <w:rFonts w:ascii="Arial" w:hAnsi="Arial" w:cs="Arial"/>
          <w:sz w:val="22"/>
          <w:szCs w:val="22"/>
        </w:rPr>
        <w:t>standard</w:t>
      </w:r>
      <w:r w:rsidR="00571BDE" w:rsidRPr="007C136E">
        <w:rPr>
          <w:rFonts w:ascii="Arial" w:hAnsi="Arial" w:cs="Arial"/>
          <w:sz w:val="22"/>
          <w:szCs w:val="22"/>
        </w:rPr>
        <w:t xml:space="preserve"> audits </w:t>
      </w:r>
      <w:r w:rsidR="003E2297" w:rsidRPr="007C136E">
        <w:rPr>
          <w:rFonts w:ascii="Arial" w:hAnsi="Arial" w:cs="Arial"/>
          <w:sz w:val="22"/>
          <w:szCs w:val="22"/>
        </w:rPr>
        <w:t xml:space="preserve">such as </w:t>
      </w:r>
      <w:r w:rsidR="00571BDE" w:rsidRPr="007C136E">
        <w:rPr>
          <w:rFonts w:ascii="Arial" w:hAnsi="Arial" w:cs="Arial"/>
          <w:sz w:val="22"/>
          <w:szCs w:val="22"/>
        </w:rPr>
        <w:t xml:space="preserve">those </w:t>
      </w:r>
      <w:r w:rsidR="003C0464" w:rsidRPr="007C136E">
        <w:rPr>
          <w:rFonts w:ascii="Arial" w:hAnsi="Arial" w:cs="Arial"/>
          <w:sz w:val="22"/>
          <w:szCs w:val="22"/>
        </w:rPr>
        <w:t>demonstrated</w:t>
      </w:r>
      <w:r w:rsidR="00571BDE" w:rsidRPr="007C136E">
        <w:rPr>
          <w:rFonts w:ascii="Arial" w:hAnsi="Arial" w:cs="Arial"/>
          <w:sz w:val="22"/>
          <w:szCs w:val="22"/>
        </w:rPr>
        <w:t xml:space="preserve"> in the </w:t>
      </w:r>
      <w:r w:rsidR="003C0464" w:rsidRPr="007C136E">
        <w:rPr>
          <w:rFonts w:ascii="Arial" w:hAnsi="Arial" w:cs="Arial"/>
          <w:sz w:val="22"/>
          <w:szCs w:val="22"/>
        </w:rPr>
        <w:t>textbook, “Work Study and Ergonomics” (</w:t>
      </w:r>
      <w:r w:rsidR="003C0464" w:rsidRPr="007C136E">
        <w:rPr>
          <w:rFonts w:ascii="Arial" w:hAnsi="Arial" w:cs="Arial"/>
          <w:sz w:val="22"/>
          <w:szCs w:val="22"/>
          <w:lang w:bidi="en-US"/>
        </w:rPr>
        <w:t>Lakhwinder Pal Singh (2018))</w:t>
      </w:r>
      <w:r w:rsidR="005C0BA1" w:rsidRPr="007C136E">
        <w:rPr>
          <w:rFonts w:ascii="Arial" w:hAnsi="Arial" w:cs="Arial"/>
          <w:sz w:val="22"/>
          <w:szCs w:val="22"/>
          <w:lang w:bidi="en-US"/>
        </w:rPr>
        <w:t xml:space="preserve">, due to the effective scoring system </w:t>
      </w:r>
      <w:r w:rsidR="00A868A4" w:rsidRPr="007C136E">
        <w:rPr>
          <w:rFonts w:ascii="Arial" w:hAnsi="Arial" w:cs="Arial"/>
          <w:sz w:val="22"/>
          <w:szCs w:val="22"/>
          <w:lang w:bidi="en-US"/>
        </w:rPr>
        <w:t xml:space="preserve">which is utilised in the Sue Rodgers </w:t>
      </w:r>
      <w:r w:rsidR="00726785" w:rsidRPr="007C136E">
        <w:rPr>
          <w:rFonts w:ascii="Arial" w:hAnsi="Arial" w:cs="Arial"/>
          <w:sz w:val="22"/>
          <w:szCs w:val="22"/>
          <w:lang w:bidi="en-US"/>
        </w:rPr>
        <w:t xml:space="preserve">analysis. </w:t>
      </w:r>
      <w:r w:rsidR="00AA411A" w:rsidRPr="007C136E">
        <w:rPr>
          <w:rFonts w:ascii="Arial" w:hAnsi="Arial" w:cs="Arial"/>
          <w:sz w:val="22"/>
          <w:szCs w:val="22"/>
        </w:rPr>
        <w:t xml:space="preserve">Rodgers </w:t>
      </w:r>
      <w:r w:rsidR="00ED4B28" w:rsidRPr="007C136E">
        <w:rPr>
          <w:rFonts w:ascii="Arial" w:hAnsi="Arial" w:cs="Arial"/>
          <w:sz w:val="22"/>
          <w:szCs w:val="22"/>
        </w:rPr>
        <w:t xml:space="preserve">introduced a Muscle Fatigue Analysis </w:t>
      </w:r>
      <w:r w:rsidR="00122F44" w:rsidRPr="007C136E">
        <w:rPr>
          <w:rFonts w:ascii="Arial" w:hAnsi="Arial" w:cs="Arial"/>
          <w:sz w:val="22"/>
          <w:szCs w:val="22"/>
        </w:rPr>
        <w:t xml:space="preserve">to evaluate the accumulation of </w:t>
      </w:r>
      <w:r w:rsidR="00122F44" w:rsidRPr="007C136E">
        <w:rPr>
          <w:rFonts w:ascii="Arial" w:hAnsi="Arial" w:cs="Arial"/>
          <w:sz w:val="22"/>
          <w:szCs w:val="22"/>
        </w:rPr>
        <w:lastRenderedPageBreak/>
        <w:t>fatigue in muscles under different work patterns</w:t>
      </w:r>
      <w:r w:rsidR="002166EF" w:rsidRPr="007C136E">
        <w:rPr>
          <w:rFonts w:ascii="Arial" w:hAnsi="Arial" w:cs="Arial"/>
          <w:sz w:val="22"/>
          <w:szCs w:val="22"/>
        </w:rPr>
        <w:t>.</w:t>
      </w:r>
      <w:r w:rsidR="00BC621F" w:rsidRPr="007C136E">
        <w:rPr>
          <w:rFonts w:ascii="Arial" w:hAnsi="Arial" w:cs="Arial"/>
          <w:sz w:val="22"/>
          <w:szCs w:val="22"/>
        </w:rPr>
        <w:t xml:space="preserve"> The hypothesis suggests that rapidly fatiguing </w:t>
      </w:r>
      <w:r w:rsidR="00A05664" w:rsidRPr="007C136E">
        <w:rPr>
          <w:rFonts w:ascii="Arial" w:hAnsi="Arial" w:cs="Arial"/>
          <w:sz w:val="22"/>
          <w:szCs w:val="22"/>
        </w:rPr>
        <w:t>muscles are more prone to injury and inflammation, making fatigue reduction key to minimising risks</w:t>
      </w:r>
      <w:r w:rsidR="00131F5D" w:rsidRPr="007C136E">
        <w:rPr>
          <w:rFonts w:ascii="Arial" w:hAnsi="Arial" w:cs="Arial"/>
          <w:sz w:val="22"/>
          <w:szCs w:val="22"/>
        </w:rPr>
        <w:t xml:space="preserve"> (Suzanne H. Rodgers. (1992))</w:t>
      </w:r>
      <w:r w:rsidR="00A05664" w:rsidRPr="007C136E">
        <w:rPr>
          <w:rFonts w:ascii="Arial" w:hAnsi="Arial" w:cs="Arial"/>
          <w:sz w:val="22"/>
          <w:szCs w:val="22"/>
        </w:rPr>
        <w:t>.</w:t>
      </w:r>
      <w:r w:rsidR="003A1D02" w:rsidRPr="007C136E">
        <w:rPr>
          <w:rFonts w:ascii="Arial" w:hAnsi="Arial" w:cs="Arial"/>
          <w:sz w:val="22"/>
          <w:szCs w:val="22"/>
        </w:rPr>
        <w:t xml:space="preserve"> Each body regions risk factors are rated based on effort level</w:t>
      </w:r>
      <w:r w:rsidR="00A41C70" w:rsidRPr="007C136E">
        <w:rPr>
          <w:rFonts w:ascii="Arial" w:hAnsi="Arial" w:cs="Arial"/>
          <w:sz w:val="22"/>
          <w:szCs w:val="22"/>
        </w:rPr>
        <w:t>, duration and frequency</w:t>
      </w:r>
      <w:r w:rsidR="0001036A" w:rsidRPr="007C136E">
        <w:rPr>
          <w:rFonts w:ascii="Arial" w:hAnsi="Arial" w:cs="Arial"/>
          <w:sz w:val="22"/>
          <w:szCs w:val="22"/>
        </w:rPr>
        <w:t xml:space="preserve"> which is an effective method of identifying processes which put a technician at risk of injury</w:t>
      </w:r>
      <w:r w:rsidR="00A41C70" w:rsidRPr="007C136E">
        <w:rPr>
          <w:rFonts w:ascii="Arial" w:hAnsi="Arial" w:cs="Arial"/>
          <w:sz w:val="22"/>
          <w:szCs w:val="22"/>
        </w:rPr>
        <w:t xml:space="preserve">. This is demonstrated by Figures </w:t>
      </w:r>
      <w:r w:rsidR="00251650">
        <w:rPr>
          <w:rFonts w:ascii="Arial" w:hAnsi="Arial" w:cs="Arial"/>
          <w:sz w:val="22"/>
          <w:szCs w:val="22"/>
        </w:rPr>
        <w:t>37</w:t>
      </w:r>
      <w:r w:rsidR="00A41C70" w:rsidRPr="007C136E">
        <w:rPr>
          <w:rFonts w:ascii="Arial" w:hAnsi="Arial" w:cs="Arial"/>
          <w:sz w:val="22"/>
          <w:szCs w:val="22"/>
        </w:rPr>
        <w:t xml:space="preserve"> and </w:t>
      </w:r>
      <w:r w:rsidR="00251650">
        <w:rPr>
          <w:rFonts w:ascii="Arial" w:hAnsi="Arial" w:cs="Arial"/>
          <w:sz w:val="22"/>
          <w:szCs w:val="22"/>
        </w:rPr>
        <w:t>38</w:t>
      </w:r>
      <w:r w:rsidR="00A41C70" w:rsidRPr="007C136E">
        <w:rPr>
          <w:rFonts w:ascii="Arial" w:hAnsi="Arial" w:cs="Arial"/>
          <w:sz w:val="22"/>
          <w:szCs w:val="22"/>
        </w:rPr>
        <w:t xml:space="preserve">, in which the </w:t>
      </w:r>
      <w:r w:rsidR="008E1102" w:rsidRPr="007C136E">
        <w:rPr>
          <w:rFonts w:ascii="Arial" w:hAnsi="Arial" w:cs="Arial"/>
          <w:sz w:val="22"/>
          <w:szCs w:val="22"/>
        </w:rPr>
        <w:t>job analysis is undertaken for the door manufacturing equipment.</w:t>
      </w:r>
    </w:p>
    <w:p w14:paraId="441E3355" w14:textId="022E3593" w:rsidR="001470B4" w:rsidRPr="007C136E" w:rsidRDefault="006D26A4" w:rsidP="009456E4">
      <w:pPr>
        <w:rPr>
          <w:rFonts w:ascii="Arial" w:hAnsi="Arial" w:cs="Arial"/>
          <w:sz w:val="22"/>
          <w:szCs w:val="22"/>
        </w:rPr>
      </w:pPr>
      <w:r w:rsidRPr="007C136E">
        <w:rPr>
          <w:rFonts w:ascii="Arial" w:hAnsi="Arial" w:cs="Arial"/>
          <w:noProof/>
          <w:sz w:val="22"/>
          <w:szCs w:val="22"/>
        </w:rPr>
        <w:drawing>
          <wp:anchor distT="0" distB="0" distL="114300" distR="114300" simplePos="0" relativeHeight="251672584" behindDoc="0" locked="0" layoutInCell="1" allowOverlap="1" wp14:anchorId="07FBE847" wp14:editId="41C9F6B5">
            <wp:simplePos x="0" y="0"/>
            <wp:positionH relativeFrom="margin">
              <wp:align>center</wp:align>
            </wp:positionH>
            <wp:positionV relativeFrom="paragraph">
              <wp:posOffset>213995</wp:posOffset>
            </wp:positionV>
            <wp:extent cx="6670675" cy="4446270"/>
            <wp:effectExtent l="19050" t="19050" r="15875" b="11430"/>
            <wp:wrapSquare wrapText="bothSides"/>
            <wp:docPr id="1396997250" name="Picture 1" descr="A chart of job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997250" name="Picture 1" descr="A chart of job analysis&#10;&#10;AI-generated content may be incorrect."/>
                    <pic:cNvPicPr/>
                  </pic:nvPicPr>
                  <pic:blipFill>
                    <a:blip r:embed="rId48">
                      <a:extLst>
                        <a:ext uri="{28A0092B-C50C-407E-A947-70E740481C1C}">
                          <a14:useLocalDpi xmlns:a14="http://schemas.microsoft.com/office/drawing/2010/main" val="0"/>
                        </a:ext>
                      </a:extLst>
                    </a:blip>
                    <a:stretch>
                      <a:fillRect/>
                    </a:stretch>
                  </pic:blipFill>
                  <pic:spPr>
                    <a:xfrm>
                      <a:off x="0" y="0"/>
                      <a:ext cx="6670675" cy="4446270"/>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p>
    <w:p w14:paraId="259F86D5" w14:textId="616AB6B7" w:rsidR="005A02C1" w:rsidRPr="001470B4" w:rsidRDefault="008E1102" w:rsidP="001470B4">
      <w:pPr>
        <w:jc w:val="center"/>
        <w:rPr>
          <w:rFonts w:ascii="Arial" w:hAnsi="Arial" w:cs="Arial"/>
          <w:sz w:val="22"/>
          <w:szCs w:val="22"/>
        </w:rPr>
      </w:pPr>
      <w:r w:rsidRPr="007C136E">
        <w:rPr>
          <w:rFonts w:ascii="Arial" w:hAnsi="Arial" w:cs="Arial"/>
          <w:b/>
          <w:bCs/>
          <w:sz w:val="22"/>
          <w:szCs w:val="22"/>
          <w:lang w:bidi="en-US"/>
        </w:rPr>
        <w:t xml:space="preserve">Figure </w:t>
      </w:r>
      <w:r w:rsidR="00251650">
        <w:rPr>
          <w:rFonts w:ascii="Arial" w:hAnsi="Arial" w:cs="Arial"/>
          <w:b/>
          <w:bCs/>
          <w:sz w:val="22"/>
          <w:szCs w:val="22"/>
          <w:lang w:bidi="en-US"/>
        </w:rPr>
        <w:t>37</w:t>
      </w:r>
      <w:r w:rsidRPr="007C136E">
        <w:rPr>
          <w:rFonts w:ascii="Arial" w:hAnsi="Arial" w:cs="Arial"/>
          <w:b/>
          <w:bCs/>
          <w:sz w:val="22"/>
          <w:szCs w:val="22"/>
          <w:lang w:bidi="en-US"/>
        </w:rPr>
        <w:t xml:space="preserve"> – </w:t>
      </w:r>
      <w:r w:rsidR="0046678D" w:rsidRPr="007C136E">
        <w:rPr>
          <w:rFonts w:ascii="Arial" w:hAnsi="Arial" w:cs="Arial"/>
          <w:b/>
          <w:bCs/>
          <w:sz w:val="22"/>
          <w:szCs w:val="22"/>
          <w:lang w:bidi="en-US"/>
        </w:rPr>
        <w:t xml:space="preserve">Sue Rodgers Ergonomic Job Analysis for </w:t>
      </w:r>
      <w:r w:rsidR="00F07C3A" w:rsidRPr="007C136E">
        <w:rPr>
          <w:rFonts w:ascii="Arial" w:hAnsi="Arial" w:cs="Arial"/>
          <w:b/>
          <w:bCs/>
          <w:sz w:val="22"/>
          <w:szCs w:val="22"/>
          <w:lang w:bidi="en-US"/>
        </w:rPr>
        <w:t>D</w:t>
      </w:r>
      <w:r w:rsidR="00792A74" w:rsidRPr="007C136E">
        <w:rPr>
          <w:rFonts w:ascii="Arial" w:hAnsi="Arial" w:cs="Arial"/>
          <w:b/>
          <w:bCs/>
          <w:sz w:val="22"/>
          <w:szCs w:val="22"/>
          <w:lang w:bidi="en-US"/>
        </w:rPr>
        <w:t xml:space="preserve">oor </w:t>
      </w:r>
      <w:r w:rsidR="00F07C3A" w:rsidRPr="007C136E">
        <w:rPr>
          <w:rFonts w:ascii="Arial" w:hAnsi="Arial" w:cs="Arial"/>
          <w:b/>
          <w:bCs/>
          <w:sz w:val="22"/>
          <w:szCs w:val="22"/>
          <w:lang w:bidi="en-US"/>
        </w:rPr>
        <w:t>T</w:t>
      </w:r>
      <w:r w:rsidR="00792A74" w:rsidRPr="007C136E">
        <w:rPr>
          <w:rFonts w:ascii="Arial" w:hAnsi="Arial" w:cs="Arial"/>
          <w:b/>
          <w:bCs/>
          <w:sz w:val="22"/>
          <w:szCs w:val="22"/>
          <w:lang w:bidi="en-US"/>
        </w:rPr>
        <w:t xml:space="preserve">rolley </w:t>
      </w:r>
      <w:r w:rsidR="00F07C3A" w:rsidRPr="007C136E">
        <w:rPr>
          <w:rFonts w:ascii="Arial" w:hAnsi="Arial" w:cs="Arial"/>
          <w:b/>
          <w:bCs/>
          <w:sz w:val="22"/>
          <w:szCs w:val="22"/>
          <w:lang w:bidi="en-US"/>
        </w:rPr>
        <w:t>P</w:t>
      </w:r>
      <w:r w:rsidR="00792A74" w:rsidRPr="007C136E">
        <w:rPr>
          <w:rFonts w:ascii="Arial" w:hAnsi="Arial" w:cs="Arial"/>
          <w:b/>
          <w:bCs/>
          <w:sz w:val="22"/>
          <w:szCs w:val="22"/>
          <w:lang w:bidi="en-US"/>
        </w:rPr>
        <w:t>rocesses.</w:t>
      </w:r>
    </w:p>
    <w:p w14:paraId="377FD9C6" w14:textId="1C6575A7" w:rsidR="004A1D5A" w:rsidRPr="007C136E" w:rsidRDefault="00792A74" w:rsidP="009456E4">
      <w:pPr>
        <w:rPr>
          <w:rFonts w:ascii="Arial" w:hAnsi="Arial" w:cs="Arial"/>
          <w:sz w:val="22"/>
          <w:szCs w:val="22"/>
        </w:rPr>
      </w:pPr>
      <w:r w:rsidRPr="007C136E">
        <w:rPr>
          <w:rFonts w:ascii="Arial" w:hAnsi="Arial" w:cs="Arial"/>
          <w:sz w:val="22"/>
          <w:szCs w:val="22"/>
        </w:rPr>
        <w:t xml:space="preserve">From the Sue Rodgers study for the door trolley, it is apparent that </w:t>
      </w:r>
      <w:r w:rsidR="001434EC" w:rsidRPr="007C136E">
        <w:rPr>
          <w:rFonts w:ascii="Arial" w:hAnsi="Arial" w:cs="Arial"/>
          <w:sz w:val="22"/>
          <w:szCs w:val="22"/>
        </w:rPr>
        <w:t xml:space="preserve">the overall station severity score is poor with a score of ‘3’. </w:t>
      </w:r>
      <w:r w:rsidR="00597461" w:rsidRPr="007C136E">
        <w:rPr>
          <w:rFonts w:ascii="Arial" w:hAnsi="Arial" w:cs="Arial"/>
          <w:sz w:val="22"/>
          <w:szCs w:val="22"/>
        </w:rPr>
        <w:t xml:space="preserve">This is due to numerous </w:t>
      </w:r>
      <w:r w:rsidR="00C82707" w:rsidRPr="007C136E">
        <w:rPr>
          <w:rFonts w:ascii="Arial" w:hAnsi="Arial" w:cs="Arial"/>
          <w:sz w:val="22"/>
          <w:szCs w:val="22"/>
        </w:rPr>
        <w:t>high severity ratings for processes that require the operator to bend down excessively to access components such as the door harness, speaker and switch for fitment.</w:t>
      </w:r>
      <w:r w:rsidR="00D752B9" w:rsidRPr="007C136E">
        <w:rPr>
          <w:rFonts w:ascii="Arial" w:hAnsi="Arial" w:cs="Arial"/>
          <w:sz w:val="22"/>
          <w:szCs w:val="22"/>
        </w:rPr>
        <w:t xml:space="preserve"> As highlighted by the report of Sue Rodgers, this could lead to an increased risk of </w:t>
      </w:r>
      <w:r w:rsidR="00B30B0D" w:rsidRPr="007C136E">
        <w:rPr>
          <w:rFonts w:ascii="Arial" w:hAnsi="Arial" w:cs="Arial"/>
          <w:sz w:val="22"/>
          <w:szCs w:val="22"/>
        </w:rPr>
        <w:t>injury and inflammation</w:t>
      </w:r>
      <w:r w:rsidR="00892794" w:rsidRPr="007C136E">
        <w:rPr>
          <w:rFonts w:ascii="Arial" w:hAnsi="Arial" w:cs="Arial"/>
          <w:sz w:val="22"/>
          <w:szCs w:val="22"/>
        </w:rPr>
        <w:t>. The complex design of the door assembly has resulted in difficult fitment processes for many components</w:t>
      </w:r>
      <w:r w:rsidR="000B4E57" w:rsidRPr="007C136E">
        <w:rPr>
          <w:rFonts w:ascii="Arial" w:hAnsi="Arial" w:cs="Arial"/>
          <w:sz w:val="22"/>
          <w:szCs w:val="22"/>
        </w:rPr>
        <w:t xml:space="preserve"> and each high risk operation </w:t>
      </w:r>
      <w:r w:rsidR="0065785D" w:rsidRPr="007C136E">
        <w:rPr>
          <w:rFonts w:ascii="Arial" w:hAnsi="Arial" w:cs="Arial"/>
          <w:sz w:val="22"/>
          <w:szCs w:val="22"/>
        </w:rPr>
        <w:t xml:space="preserve">should be analysed separately to identify possible improvements. </w:t>
      </w:r>
    </w:p>
    <w:p w14:paraId="39968D28" w14:textId="38BAF7C0" w:rsidR="007A754C" w:rsidRPr="00943953" w:rsidRDefault="0088418D" w:rsidP="00943953">
      <w:pPr>
        <w:jc w:val="center"/>
        <w:rPr>
          <w:rFonts w:ascii="Arial" w:hAnsi="Arial" w:cs="Arial"/>
          <w:sz w:val="22"/>
          <w:szCs w:val="22"/>
        </w:rPr>
      </w:pPr>
      <w:r w:rsidRPr="007C136E">
        <w:rPr>
          <w:rFonts w:ascii="Arial" w:hAnsi="Arial" w:cs="Arial"/>
          <w:noProof/>
          <w:sz w:val="22"/>
          <w:szCs w:val="22"/>
        </w:rPr>
        <w:lastRenderedPageBreak/>
        <w:drawing>
          <wp:anchor distT="0" distB="0" distL="114300" distR="114300" simplePos="0" relativeHeight="251673608" behindDoc="0" locked="0" layoutInCell="1" allowOverlap="1" wp14:anchorId="421D1F7B" wp14:editId="3DC89CBB">
            <wp:simplePos x="0" y="0"/>
            <wp:positionH relativeFrom="margin">
              <wp:align>center</wp:align>
            </wp:positionH>
            <wp:positionV relativeFrom="paragraph">
              <wp:posOffset>123825</wp:posOffset>
            </wp:positionV>
            <wp:extent cx="6766560" cy="4537075"/>
            <wp:effectExtent l="19050" t="19050" r="15240" b="15875"/>
            <wp:wrapSquare wrapText="bothSides"/>
            <wp:docPr id="1943284347" name="Picture 1" descr="A computer screen shot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284347" name="Picture 1" descr="A computer screen shot of a chart&#10;&#10;AI-generated content may be incorrect."/>
                    <pic:cNvPicPr/>
                  </pic:nvPicPr>
                  <pic:blipFill>
                    <a:blip r:embed="rId49">
                      <a:extLst>
                        <a:ext uri="{28A0092B-C50C-407E-A947-70E740481C1C}">
                          <a14:useLocalDpi xmlns:a14="http://schemas.microsoft.com/office/drawing/2010/main" val="0"/>
                        </a:ext>
                      </a:extLst>
                    </a:blip>
                    <a:stretch>
                      <a:fillRect/>
                    </a:stretch>
                  </pic:blipFill>
                  <pic:spPr>
                    <a:xfrm>
                      <a:off x="0" y="0"/>
                      <a:ext cx="6766560" cy="4537075"/>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7A754C" w:rsidRPr="007C136E">
        <w:rPr>
          <w:rFonts w:ascii="Arial" w:hAnsi="Arial" w:cs="Arial"/>
          <w:b/>
          <w:bCs/>
          <w:sz w:val="22"/>
          <w:szCs w:val="22"/>
          <w:lang w:bidi="en-US"/>
        </w:rPr>
        <w:t xml:space="preserve">Figure </w:t>
      </w:r>
      <w:r w:rsidR="00251650">
        <w:rPr>
          <w:rFonts w:ascii="Arial" w:hAnsi="Arial" w:cs="Arial"/>
          <w:b/>
          <w:bCs/>
          <w:sz w:val="22"/>
          <w:szCs w:val="22"/>
          <w:lang w:bidi="en-US"/>
        </w:rPr>
        <w:t>38</w:t>
      </w:r>
      <w:r w:rsidR="007A754C" w:rsidRPr="007C136E">
        <w:rPr>
          <w:rFonts w:ascii="Arial" w:hAnsi="Arial" w:cs="Arial"/>
          <w:b/>
          <w:bCs/>
          <w:sz w:val="22"/>
          <w:szCs w:val="22"/>
          <w:lang w:bidi="en-US"/>
        </w:rPr>
        <w:t xml:space="preserve"> – Sue Rodgers Ergonomic Job Analysis for </w:t>
      </w:r>
      <w:r w:rsidR="00F07C3A" w:rsidRPr="007C136E">
        <w:rPr>
          <w:rFonts w:ascii="Arial" w:hAnsi="Arial" w:cs="Arial"/>
          <w:b/>
          <w:bCs/>
          <w:sz w:val="22"/>
          <w:szCs w:val="22"/>
          <w:lang w:bidi="en-US"/>
        </w:rPr>
        <w:t>D</w:t>
      </w:r>
      <w:r w:rsidR="007A754C" w:rsidRPr="007C136E">
        <w:rPr>
          <w:rFonts w:ascii="Arial" w:hAnsi="Arial" w:cs="Arial"/>
          <w:b/>
          <w:bCs/>
          <w:sz w:val="22"/>
          <w:szCs w:val="22"/>
          <w:lang w:bidi="en-US"/>
        </w:rPr>
        <w:t xml:space="preserve">oor </w:t>
      </w:r>
      <w:r w:rsidR="00F07C3A" w:rsidRPr="007C136E">
        <w:rPr>
          <w:rFonts w:ascii="Arial" w:hAnsi="Arial" w:cs="Arial"/>
          <w:b/>
          <w:bCs/>
          <w:sz w:val="22"/>
          <w:szCs w:val="22"/>
          <w:lang w:bidi="en-US"/>
        </w:rPr>
        <w:t>A</w:t>
      </w:r>
      <w:r w:rsidR="007A754C" w:rsidRPr="007C136E">
        <w:rPr>
          <w:rFonts w:ascii="Arial" w:hAnsi="Arial" w:cs="Arial"/>
          <w:b/>
          <w:bCs/>
          <w:sz w:val="22"/>
          <w:szCs w:val="22"/>
          <w:lang w:bidi="en-US"/>
        </w:rPr>
        <w:t xml:space="preserve">ssistor </w:t>
      </w:r>
      <w:r w:rsidR="00F07C3A" w:rsidRPr="007C136E">
        <w:rPr>
          <w:rFonts w:ascii="Arial" w:hAnsi="Arial" w:cs="Arial"/>
          <w:b/>
          <w:bCs/>
          <w:sz w:val="22"/>
          <w:szCs w:val="22"/>
          <w:lang w:bidi="en-US"/>
        </w:rPr>
        <w:t>P</w:t>
      </w:r>
      <w:r w:rsidR="007A754C" w:rsidRPr="007C136E">
        <w:rPr>
          <w:rFonts w:ascii="Arial" w:hAnsi="Arial" w:cs="Arial"/>
          <w:b/>
          <w:bCs/>
          <w:sz w:val="22"/>
          <w:szCs w:val="22"/>
          <w:lang w:bidi="en-US"/>
        </w:rPr>
        <w:t>rocesses.</w:t>
      </w:r>
    </w:p>
    <w:p w14:paraId="335D1FC4" w14:textId="77777777" w:rsidR="00905F1E" w:rsidRPr="007C136E" w:rsidRDefault="00905F1E" w:rsidP="007A754C">
      <w:pPr>
        <w:jc w:val="center"/>
        <w:rPr>
          <w:rFonts w:ascii="Arial" w:hAnsi="Arial" w:cs="Arial"/>
          <w:b/>
          <w:bCs/>
          <w:sz w:val="22"/>
          <w:szCs w:val="22"/>
          <w:lang w:bidi="en-US"/>
        </w:rPr>
      </w:pPr>
    </w:p>
    <w:p w14:paraId="19F5F3BA" w14:textId="78C58ACB" w:rsidR="00E066A6" w:rsidRDefault="00E035E4" w:rsidP="00E066A6">
      <w:pPr>
        <w:rPr>
          <w:rFonts w:ascii="Arial" w:hAnsi="Arial" w:cs="Arial"/>
          <w:sz w:val="22"/>
          <w:szCs w:val="22"/>
        </w:rPr>
      </w:pPr>
      <w:r w:rsidRPr="007C136E">
        <w:rPr>
          <w:rFonts w:ascii="Arial" w:hAnsi="Arial" w:cs="Arial"/>
          <w:sz w:val="22"/>
          <w:szCs w:val="22"/>
        </w:rPr>
        <w:t>The study of the door assistor shows a more positive result in terms of ergonomic severity, with an overall score of ‘1’</w:t>
      </w:r>
      <w:r w:rsidR="00022BCF" w:rsidRPr="007C136E">
        <w:rPr>
          <w:rFonts w:ascii="Arial" w:hAnsi="Arial" w:cs="Arial"/>
          <w:sz w:val="22"/>
          <w:szCs w:val="22"/>
        </w:rPr>
        <w:t xml:space="preserve">. </w:t>
      </w:r>
      <w:r w:rsidR="008F0351" w:rsidRPr="007C136E">
        <w:rPr>
          <w:rFonts w:ascii="Arial" w:hAnsi="Arial" w:cs="Arial"/>
          <w:sz w:val="22"/>
          <w:szCs w:val="22"/>
        </w:rPr>
        <w:t xml:space="preserve">The use of the door assistor has </w:t>
      </w:r>
      <w:r w:rsidR="00643916" w:rsidRPr="007C136E">
        <w:rPr>
          <w:rFonts w:ascii="Arial" w:hAnsi="Arial" w:cs="Arial"/>
          <w:sz w:val="22"/>
          <w:szCs w:val="22"/>
        </w:rPr>
        <w:t xml:space="preserve">successfully </w:t>
      </w:r>
      <w:r w:rsidR="006A6300" w:rsidRPr="007C136E">
        <w:rPr>
          <w:rFonts w:ascii="Arial" w:hAnsi="Arial" w:cs="Arial"/>
          <w:sz w:val="22"/>
          <w:szCs w:val="22"/>
        </w:rPr>
        <w:t xml:space="preserve">streamlined the ergonomic fitment of the door assembly, which is highlighted by </w:t>
      </w:r>
      <w:r w:rsidR="00E231B8" w:rsidRPr="007C136E">
        <w:rPr>
          <w:rFonts w:ascii="Arial" w:hAnsi="Arial" w:cs="Arial"/>
          <w:sz w:val="22"/>
          <w:szCs w:val="22"/>
        </w:rPr>
        <w:t>numerous low severity scores for each process during fitment.</w:t>
      </w:r>
      <w:r w:rsidR="0062504D" w:rsidRPr="007C136E">
        <w:rPr>
          <w:rFonts w:ascii="Arial" w:hAnsi="Arial" w:cs="Arial"/>
          <w:sz w:val="22"/>
          <w:szCs w:val="22"/>
        </w:rPr>
        <w:t xml:space="preserve"> </w:t>
      </w:r>
      <w:r w:rsidR="0031361F" w:rsidRPr="007C136E">
        <w:rPr>
          <w:rFonts w:ascii="Arial" w:hAnsi="Arial" w:cs="Arial"/>
          <w:sz w:val="22"/>
          <w:szCs w:val="22"/>
        </w:rPr>
        <w:t>This study has also helped to prove that by u</w:t>
      </w:r>
      <w:r w:rsidR="006B48E2" w:rsidRPr="007C136E">
        <w:rPr>
          <w:rFonts w:ascii="Arial" w:hAnsi="Arial" w:cs="Arial"/>
          <w:sz w:val="22"/>
          <w:szCs w:val="22"/>
        </w:rPr>
        <w:t>tilising the assi</w:t>
      </w:r>
      <w:r w:rsidR="0031361F" w:rsidRPr="007C136E">
        <w:rPr>
          <w:rFonts w:ascii="Arial" w:hAnsi="Arial" w:cs="Arial"/>
          <w:sz w:val="22"/>
          <w:szCs w:val="22"/>
        </w:rPr>
        <w:t xml:space="preserve">stor, </w:t>
      </w:r>
      <w:r w:rsidR="006C7497" w:rsidRPr="007C136E">
        <w:rPr>
          <w:rFonts w:ascii="Arial" w:hAnsi="Arial" w:cs="Arial"/>
          <w:sz w:val="22"/>
          <w:szCs w:val="22"/>
        </w:rPr>
        <w:t xml:space="preserve">the risk of handling the heavy 40.18kg door mass </w:t>
      </w:r>
      <w:r w:rsidR="00CA2F13" w:rsidRPr="007C136E">
        <w:rPr>
          <w:rFonts w:ascii="Arial" w:hAnsi="Arial" w:cs="Arial"/>
          <w:sz w:val="22"/>
          <w:szCs w:val="22"/>
        </w:rPr>
        <w:t>has been reduced, thereby lowering the likelihood of injury and inflammation.</w:t>
      </w:r>
      <w:r w:rsidR="00FF688B" w:rsidRPr="007C136E">
        <w:rPr>
          <w:rFonts w:ascii="Arial" w:hAnsi="Arial" w:cs="Arial"/>
          <w:sz w:val="22"/>
          <w:szCs w:val="22"/>
        </w:rPr>
        <w:t xml:space="preserve"> The select </w:t>
      </w:r>
      <w:r w:rsidR="00FC1AB9" w:rsidRPr="007C136E">
        <w:rPr>
          <w:rFonts w:ascii="Arial" w:hAnsi="Arial" w:cs="Arial"/>
          <w:sz w:val="22"/>
          <w:szCs w:val="22"/>
        </w:rPr>
        <w:t xml:space="preserve">few job elements that have a higher severity rating in this study, are not a result of the door assistor </w:t>
      </w:r>
      <w:r w:rsidR="00E01F22" w:rsidRPr="007C136E">
        <w:rPr>
          <w:rFonts w:ascii="Arial" w:hAnsi="Arial" w:cs="Arial"/>
          <w:sz w:val="22"/>
          <w:szCs w:val="22"/>
        </w:rPr>
        <w:t xml:space="preserve">but also a </w:t>
      </w:r>
      <w:r w:rsidR="007F18EC" w:rsidRPr="007C136E">
        <w:rPr>
          <w:rFonts w:ascii="Arial" w:hAnsi="Arial" w:cs="Arial"/>
          <w:sz w:val="22"/>
          <w:szCs w:val="22"/>
        </w:rPr>
        <w:t xml:space="preserve">consequence of the complex design of the Valhalla. This is due to the door components such as the bolts, </w:t>
      </w:r>
      <w:r w:rsidR="00014AB0" w:rsidRPr="007C136E">
        <w:rPr>
          <w:rFonts w:ascii="Arial" w:hAnsi="Arial" w:cs="Arial"/>
          <w:sz w:val="22"/>
          <w:szCs w:val="22"/>
        </w:rPr>
        <w:t>being located in areas that have poor access for fitment and tooling.</w:t>
      </w:r>
      <w:r w:rsidR="006D0361" w:rsidRPr="007C136E">
        <w:rPr>
          <w:rFonts w:ascii="Arial" w:hAnsi="Arial" w:cs="Arial"/>
          <w:sz w:val="22"/>
          <w:szCs w:val="22"/>
        </w:rPr>
        <w:t xml:space="preserve"> This could have been prevented through effective communication </w:t>
      </w:r>
      <w:r w:rsidR="007D24F0" w:rsidRPr="007C136E">
        <w:rPr>
          <w:rFonts w:ascii="Arial" w:hAnsi="Arial" w:cs="Arial"/>
          <w:sz w:val="22"/>
          <w:szCs w:val="22"/>
        </w:rPr>
        <w:t xml:space="preserve">between manufacturing engineers and the design </w:t>
      </w:r>
      <w:r w:rsidR="0004403A" w:rsidRPr="007C136E">
        <w:rPr>
          <w:rFonts w:ascii="Arial" w:hAnsi="Arial" w:cs="Arial"/>
          <w:sz w:val="22"/>
          <w:szCs w:val="22"/>
        </w:rPr>
        <w:t>team but</w:t>
      </w:r>
      <w:r w:rsidR="00A62013">
        <w:rPr>
          <w:rFonts w:ascii="Arial" w:hAnsi="Arial" w:cs="Arial"/>
          <w:sz w:val="22"/>
          <w:szCs w:val="22"/>
        </w:rPr>
        <w:t xml:space="preserve"> should be </w:t>
      </w:r>
      <w:r w:rsidR="00AF0D27">
        <w:rPr>
          <w:rFonts w:ascii="Arial" w:hAnsi="Arial" w:cs="Arial"/>
          <w:sz w:val="22"/>
          <w:szCs w:val="22"/>
        </w:rPr>
        <w:t>accepted as</w:t>
      </w:r>
      <w:r w:rsidR="00A62013">
        <w:rPr>
          <w:rFonts w:ascii="Arial" w:hAnsi="Arial" w:cs="Arial"/>
          <w:sz w:val="22"/>
          <w:szCs w:val="22"/>
        </w:rPr>
        <w:t xml:space="preserve"> </w:t>
      </w:r>
      <w:r w:rsidR="005C763B" w:rsidRPr="007C136E">
        <w:rPr>
          <w:rFonts w:ascii="Arial" w:hAnsi="Arial" w:cs="Arial"/>
          <w:sz w:val="22"/>
          <w:szCs w:val="22"/>
        </w:rPr>
        <w:t>a le</w:t>
      </w:r>
      <w:r w:rsidR="0064770F" w:rsidRPr="007C136E">
        <w:rPr>
          <w:rFonts w:ascii="Arial" w:hAnsi="Arial" w:cs="Arial"/>
          <w:sz w:val="22"/>
          <w:szCs w:val="22"/>
        </w:rPr>
        <w:t xml:space="preserve">sson learnt for future vehicle </w:t>
      </w:r>
      <w:r w:rsidR="004F54E7" w:rsidRPr="007C136E">
        <w:rPr>
          <w:rFonts w:ascii="Arial" w:hAnsi="Arial" w:cs="Arial"/>
          <w:sz w:val="22"/>
          <w:szCs w:val="22"/>
        </w:rPr>
        <w:t xml:space="preserve">development </w:t>
      </w:r>
      <w:r w:rsidR="0064770F" w:rsidRPr="007C136E">
        <w:rPr>
          <w:rFonts w:ascii="Arial" w:hAnsi="Arial" w:cs="Arial"/>
          <w:sz w:val="22"/>
          <w:szCs w:val="22"/>
        </w:rPr>
        <w:t>projects.</w:t>
      </w:r>
    </w:p>
    <w:p w14:paraId="0AD4C7BA" w14:textId="77777777" w:rsidR="00943953" w:rsidRPr="007C136E" w:rsidRDefault="00943953" w:rsidP="00E066A6">
      <w:pPr>
        <w:rPr>
          <w:rFonts w:ascii="Arial" w:hAnsi="Arial" w:cs="Arial"/>
          <w:sz w:val="22"/>
          <w:szCs w:val="22"/>
        </w:rPr>
      </w:pPr>
    </w:p>
    <w:p w14:paraId="5CE77B0F" w14:textId="2337E442" w:rsidR="00CD3032" w:rsidRPr="007C136E" w:rsidRDefault="00CD3032" w:rsidP="00E066A6">
      <w:pPr>
        <w:rPr>
          <w:rFonts w:ascii="Arial" w:hAnsi="Arial" w:cs="Arial"/>
          <w:sz w:val="22"/>
          <w:szCs w:val="22"/>
        </w:rPr>
      </w:pPr>
    </w:p>
    <w:p w14:paraId="74B5C0E4" w14:textId="556479B4" w:rsidR="0088418D" w:rsidRPr="007C136E" w:rsidRDefault="00186372" w:rsidP="0088418D">
      <w:pPr>
        <w:rPr>
          <w:rFonts w:ascii="Arial" w:hAnsi="Arial" w:cs="Arial"/>
          <w:b/>
          <w:bCs/>
          <w:sz w:val="22"/>
          <w:szCs w:val="22"/>
          <w:u w:val="single"/>
          <w:lang w:bidi="en-US"/>
        </w:rPr>
      </w:pPr>
      <w:r w:rsidRPr="007C136E">
        <w:rPr>
          <w:rFonts w:ascii="Arial" w:hAnsi="Arial" w:cs="Arial"/>
          <w:b/>
          <w:bCs/>
          <w:sz w:val="22"/>
          <w:szCs w:val="22"/>
          <w:u w:val="single"/>
          <w:lang w:bidi="en-US"/>
        </w:rPr>
        <w:lastRenderedPageBreak/>
        <w:t xml:space="preserve">Achieving </w:t>
      </w:r>
      <w:r w:rsidR="001D438F" w:rsidRPr="007C136E">
        <w:rPr>
          <w:rFonts w:ascii="Arial" w:hAnsi="Arial" w:cs="Arial"/>
          <w:b/>
          <w:bCs/>
          <w:sz w:val="22"/>
          <w:szCs w:val="22"/>
          <w:u w:val="single"/>
          <w:lang w:bidi="en-US"/>
        </w:rPr>
        <w:t>Proposed Production TAKT Time</w:t>
      </w:r>
    </w:p>
    <w:p w14:paraId="4673A371" w14:textId="39733686" w:rsidR="00776E7C" w:rsidRPr="007C136E" w:rsidRDefault="00920A71" w:rsidP="00E066A6">
      <w:pPr>
        <w:rPr>
          <w:rFonts w:ascii="Arial" w:hAnsi="Arial" w:cs="Arial"/>
          <w:sz w:val="22"/>
          <w:szCs w:val="22"/>
        </w:rPr>
      </w:pPr>
      <w:r w:rsidRPr="007C136E">
        <w:rPr>
          <w:rFonts w:ascii="Arial" w:hAnsi="Arial" w:cs="Arial"/>
          <w:sz w:val="22"/>
          <w:szCs w:val="22"/>
        </w:rPr>
        <w:t xml:space="preserve">The next objective </w:t>
      </w:r>
      <w:r w:rsidR="00AD23D5" w:rsidRPr="007C136E">
        <w:rPr>
          <w:rFonts w:ascii="Arial" w:hAnsi="Arial" w:cs="Arial"/>
          <w:sz w:val="22"/>
          <w:szCs w:val="22"/>
        </w:rPr>
        <w:t xml:space="preserve">is the </w:t>
      </w:r>
      <w:r w:rsidR="001E7C2C" w:rsidRPr="007C136E">
        <w:rPr>
          <w:rFonts w:ascii="Arial" w:hAnsi="Arial" w:cs="Arial"/>
          <w:sz w:val="22"/>
          <w:szCs w:val="22"/>
        </w:rPr>
        <w:t xml:space="preserve">adherence to the production cycle time which has been proposed for the production of Valhalla, </w:t>
      </w:r>
      <w:r w:rsidR="0029764F" w:rsidRPr="007C136E">
        <w:rPr>
          <w:rFonts w:ascii="Arial" w:hAnsi="Arial" w:cs="Arial"/>
          <w:sz w:val="22"/>
          <w:szCs w:val="22"/>
        </w:rPr>
        <w:t xml:space="preserve">this cycle or TAKT time is 3 hours and </w:t>
      </w:r>
      <w:r w:rsidR="008D66A7" w:rsidRPr="007C136E">
        <w:rPr>
          <w:rFonts w:ascii="Arial" w:hAnsi="Arial" w:cs="Arial"/>
          <w:sz w:val="22"/>
          <w:szCs w:val="22"/>
        </w:rPr>
        <w:t>7 minutes</w:t>
      </w:r>
      <w:r w:rsidR="00F62126" w:rsidRPr="007C136E">
        <w:rPr>
          <w:rFonts w:ascii="Arial" w:hAnsi="Arial" w:cs="Arial"/>
          <w:sz w:val="22"/>
          <w:szCs w:val="22"/>
        </w:rPr>
        <w:t xml:space="preserve">. </w:t>
      </w:r>
      <w:r w:rsidR="00C57818">
        <w:rPr>
          <w:rFonts w:ascii="Arial" w:hAnsi="Arial" w:cs="Arial"/>
          <w:sz w:val="22"/>
          <w:szCs w:val="22"/>
        </w:rPr>
        <w:t>With</w:t>
      </w:r>
      <w:r w:rsidR="00F62126" w:rsidRPr="007C136E">
        <w:rPr>
          <w:rFonts w:ascii="Arial" w:hAnsi="Arial" w:cs="Arial"/>
          <w:sz w:val="22"/>
          <w:szCs w:val="22"/>
        </w:rPr>
        <w:t xml:space="preserve"> the manufacturing equipment and processes are in place, </w:t>
      </w:r>
      <w:r w:rsidR="003B4C7E" w:rsidRPr="007C136E">
        <w:rPr>
          <w:rFonts w:ascii="Arial" w:hAnsi="Arial" w:cs="Arial"/>
          <w:sz w:val="22"/>
          <w:szCs w:val="22"/>
        </w:rPr>
        <w:t xml:space="preserve">the cycle time for door fitment and manufacture can be measured using an AML standard </w:t>
      </w:r>
      <w:r w:rsidR="004119EF" w:rsidRPr="007C136E">
        <w:rPr>
          <w:rFonts w:ascii="Arial" w:hAnsi="Arial" w:cs="Arial"/>
          <w:sz w:val="22"/>
          <w:szCs w:val="22"/>
        </w:rPr>
        <w:t>process timing procedure.</w:t>
      </w:r>
      <w:r w:rsidR="00AF2691" w:rsidRPr="007C136E">
        <w:rPr>
          <w:rFonts w:ascii="Arial" w:hAnsi="Arial" w:cs="Arial"/>
          <w:sz w:val="22"/>
          <w:szCs w:val="22"/>
        </w:rPr>
        <w:t xml:space="preserve"> </w:t>
      </w:r>
      <w:r w:rsidR="00D871B8" w:rsidRPr="007C136E">
        <w:rPr>
          <w:rFonts w:ascii="Arial" w:hAnsi="Arial" w:cs="Arial"/>
          <w:sz w:val="22"/>
          <w:szCs w:val="22"/>
        </w:rPr>
        <w:t xml:space="preserve">The AML standard process timing document is effective in tracking the timing of each process and defining </w:t>
      </w:r>
      <w:r w:rsidR="00B84328" w:rsidRPr="007C136E">
        <w:rPr>
          <w:rFonts w:ascii="Arial" w:hAnsi="Arial" w:cs="Arial"/>
          <w:sz w:val="22"/>
          <w:szCs w:val="22"/>
        </w:rPr>
        <w:t>process wastes or non-</w:t>
      </w:r>
      <w:r w:rsidR="00961A6B" w:rsidRPr="007C136E">
        <w:rPr>
          <w:rFonts w:ascii="Arial" w:hAnsi="Arial" w:cs="Arial"/>
          <w:sz w:val="22"/>
          <w:szCs w:val="22"/>
        </w:rPr>
        <w:t>value-added</w:t>
      </w:r>
      <w:r w:rsidR="00B84328" w:rsidRPr="007C136E">
        <w:rPr>
          <w:rFonts w:ascii="Arial" w:hAnsi="Arial" w:cs="Arial"/>
          <w:sz w:val="22"/>
          <w:szCs w:val="22"/>
        </w:rPr>
        <w:t xml:space="preserve"> activities. </w:t>
      </w:r>
      <w:r w:rsidR="00803006" w:rsidRPr="007C136E">
        <w:rPr>
          <w:rFonts w:ascii="Arial" w:hAnsi="Arial" w:cs="Arial"/>
          <w:sz w:val="22"/>
          <w:szCs w:val="22"/>
        </w:rPr>
        <w:t xml:space="preserve">It must also be used as it is a standard document, which is recognised across numerous departments within AML. </w:t>
      </w:r>
      <w:r w:rsidR="00B84328" w:rsidRPr="007C136E">
        <w:rPr>
          <w:rFonts w:ascii="Arial" w:hAnsi="Arial" w:cs="Arial"/>
          <w:sz w:val="22"/>
          <w:szCs w:val="22"/>
        </w:rPr>
        <w:t xml:space="preserve">However, other useful tools such as </w:t>
      </w:r>
      <w:r w:rsidR="0093330F" w:rsidRPr="007C136E">
        <w:rPr>
          <w:rFonts w:ascii="Arial" w:hAnsi="Arial" w:cs="Arial"/>
          <w:sz w:val="22"/>
          <w:szCs w:val="22"/>
        </w:rPr>
        <w:t xml:space="preserve">those demonstrated within </w:t>
      </w:r>
      <w:r w:rsidR="00FA6CC9" w:rsidRPr="007C136E">
        <w:rPr>
          <w:rFonts w:ascii="Arial" w:hAnsi="Arial" w:cs="Arial"/>
          <w:sz w:val="22"/>
          <w:szCs w:val="22"/>
        </w:rPr>
        <w:t>“Lean Production Simplified: A Plain-Language Guide to the World's Most Powerful Production System”</w:t>
      </w:r>
      <w:r w:rsidR="00CA0DA9" w:rsidRPr="007C136E">
        <w:rPr>
          <w:rFonts w:ascii="Arial" w:hAnsi="Arial" w:cs="Arial"/>
          <w:sz w:val="22"/>
          <w:szCs w:val="22"/>
        </w:rPr>
        <w:t xml:space="preserve"> (Dennis, P. (2017))</w:t>
      </w:r>
      <w:r w:rsidR="00CA6269" w:rsidRPr="007C136E">
        <w:rPr>
          <w:rFonts w:ascii="Arial" w:hAnsi="Arial" w:cs="Arial"/>
          <w:sz w:val="22"/>
          <w:szCs w:val="22"/>
        </w:rPr>
        <w:t xml:space="preserve"> could be utilised </w:t>
      </w:r>
      <w:r w:rsidR="00FD5F5F" w:rsidRPr="007C136E">
        <w:rPr>
          <w:rFonts w:ascii="Arial" w:hAnsi="Arial" w:cs="Arial"/>
          <w:sz w:val="22"/>
          <w:szCs w:val="22"/>
        </w:rPr>
        <w:t>to track the efficiency of manufacturing processes</w:t>
      </w:r>
      <w:r w:rsidR="00CA0DA9" w:rsidRPr="007C136E">
        <w:rPr>
          <w:rFonts w:ascii="Arial" w:hAnsi="Arial" w:cs="Arial"/>
          <w:sz w:val="22"/>
          <w:szCs w:val="22"/>
        </w:rPr>
        <w:t xml:space="preserve">. </w:t>
      </w:r>
    </w:p>
    <w:p w14:paraId="422C4F84" w14:textId="3EBB3127" w:rsidR="00E066A6" w:rsidRPr="007C136E" w:rsidRDefault="00AF2691" w:rsidP="00E066A6">
      <w:pPr>
        <w:rPr>
          <w:rFonts w:ascii="Arial" w:hAnsi="Arial" w:cs="Arial"/>
          <w:sz w:val="22"/>
          <w:szCs w:val="22"/>
        </w:rPr>
      </w:pPr>
      <w:r w:rsidRPr="007C136E">
        <w:rPr>
          <w:rFonts w:ascii="Arial" w:hAnsi="Arial" w:cs="Arial"/>
          <w:sz w:val="22"/>
          <w:szCs w:val="22"/>
        </w:rPr>
        <w:t xml:space="preserve">Highlighted by Figure </w:t>
      </w:r>
      <w:r w:rsidR="0060443F">
        <w:rPr>
          <w:rFonts w:ascii="Arial" w:hAnsi="Arial" w:cs="Arial"/>
          <w:sz w:val="22"/>
          <w:szCs w:val="22"/>
        </w:rPr>
        <w:t>39</w:t>
      </w:r>
      <w:r w:rsidRPr="007C136E">
        <w:rPr>
          <w:rFonts w:ascii="Arial" w:hAnsi="Arial" w:cs="Arial"/>
          <w:sz w:val="22"/>
          <w:szCs w:val="22"/>
        </w:rPr>
        <w:t xml:space="preserve">, the timing study for the </w:t>
      </w:r>
      <w:r w:rsidR="00BF2956" w:rsidRPr="007C136E">
        <w:rPr>
          <w:rFonts w:ascii="Arial" w:hAnsi="Arial" w:cs="Arial"/>
          <w:sz w:val="22"/>
          <w:szCs w:val="22"/>
        </w:rPr>
        <w:t>door’s</w:t>
      </w:r>
      <w:r w:rsidRPr="007C136E">
        <w:rPr>
          <w:rFonts w:ascii="Arial" w:hAnsi="Arial" w:cs="Arial"/>
          <w:sz w:val="22"/>
          <w:szCs w:val="22"/>
        </w:rPr>
        <w:t xml:space="preserve"> fitment, with the use of the door assistors accumulated a total </w:t>
      </w:r>
      <w:r w:rsidR="00BF2956" w:rsidRPr="007C136E">
        <w:rPr>
          <w:rFonts w:ascii="Arial" w:hAnsi="Arial" w:cs="Arial"/>
          <w:sz w:val="22"/>
          <w:szCs w:val="22"/>
        </w:rPr>
        <w:t>timing of 60 minutes and 27 seconds. This is far lower than the proposed TAKT time for Valhalla production</w:t>
      </w:r>
      <w:r w:rsidR="009355E1" w:rsidRPr="007C136E">
        <w:rPr>
          <w:rFonts w:ascii="Arial" w:hAnsi="Arial" w:cs="Arial"/>
          <w:sz w:val="22"/>
          <w:szCs w:val="22"/>
        </w:rPr>
        <w:t xml:space="preserve">, with a </w:t>
      </w:r>
      <w:r w:rsidR="00D51E5F" w:rsidRPr="007C136E">
        <w:rPr>
          <w:rFonts w:ascii="Arial" w:hAnsi="Arial" w:cs="Arial"/>
          <w:sz w:val="22"/>
          <w:szCs w:val="22"/>
        </w:rPr>
        <w:t xml:space="preserve">time saving of </w:t>
      </w:r>
      <w:r w:rsidR="00776E7C" w:rsidRPr="007C136E">
        <w:rPr>
          <w:rFonts w:ascii="Arial" w:hAnsi="Arial" w:cs="Arial"/>
          <w:sz w:val="22"/>
          <w:szCs w:val="22"/>
        </w:rPr>
        <w:t xml:space="preserve">over 2 hours for the door fitment station. </w:t>
      </w:r>
      <w:r w:rsidR="00ED75C4" w:rsidRPr="007C136E">
        <w:rPr>
          <w:rFonts w:ascii="Arial" w:hAnsi="Arial" w:cs="Arial"/>
          <w:sz w:val="22"/>
          <w:szCs w:val="22"/>
        </w:rPr>
        <w:t xml:space="preserve">This proves the effectiveness of the door assistors in allowing an efficient </w:t>
      </w:r>
      <w:r w:rsidR="0038450C" w:rsidRPr="007C136E">
        <w:rPr>
          <w:rFonts w:ascii="Arial" w:hAnsi="Arial" w:cs="Arial"/>
          <w:sz w:val="22"/>
          <w:szCs w:val="22"/>
        </w:rPr>
        <w:t>process for fitment of each door assembly</w:t>
      </w:r>
      <w:r w:rsidR="00D12EEA" w:rsidRPr="007C136E">
        <w:rPr>
          <w:rFonts w:ascii="Arial" w:hAnsi="Arial" w:cs="Arial"/>
          <w:sz w:val="22"/>
          <w:szCs w:val="22"/>
        </w:rPr>
        <w:t xml:space="preserve">. </w:t>
      </w:r>
      <w:r w:rsidR="00513C0F" w:rsidRPr="007C136E">
        <w:rPr>
          <w:rFonts w:ascii="Arial" w:hAnsi="Arial" w:cs="Arial"/>
          <w:sz w:val="22"/>
          <w:szCs w:val="22"/>
        </w:rPr>
        <w:t>As a result of the significant time saving, t</w:t>
      </w:r>
      <w:r w:rsidR="00154833" w:rsidRPr="007C136E">
        <w:rPr>
          <w:rFonts w:ascii="Arial" w:hAnsi="Arial" w:cs="Arial"/>
          <w:sz w:val="22"/>
          <w:szCs w:val="22"/>
        </w:rPr>
        <w:t>he remaining time allocated to the door fitment station</w:t>
      </w:r>
      <w:r w:rsidR="00513C0F" w:rsidRPr="007C136E">
        <w:rPr>
          <w:rFonts w:ascii="Arial" w:hAnsi="Arial" w:cs="Arial"/>
          <w:sz w:val="22"/>
          <w:szCs w:val="22"/>
        </w:rPr>
        <w:t xml:space="preserve"> can be utilised to carry out other </w:t>
      </w:r>
      <w:r w:rsidR="003969AD" w:rsidRPr="007C136E">
        <w:rPr>
          <w:rFonts w:ascii="Arial" w:hAnsi="Arial" w:cs="Arial"/>
          <w:sz w:val="22"/>
          <w:szCs w:val="22"/>
        </w:rPr>
        <w:t>fitment processes required for the assembly of Valhalla.</w:t>
      </w:r>
      <w:r w:rsidR="00154833" w:rsidRPr="007C136E">
        <w:rPr>
          <w:rFonts w:ascii="Arial" w:hAnsi="Arial" w:cs="Arial"/>
          <w:sz w:val="22"/>
          <w:szCs w:val="22"/>
        </w:rPr>
        <w:t xml:space="preserve"> </w:t>
      </w:r>
      <w:r w:rsidR="008A1881" w:rsidRPr="007C136E">
        <w:rPr>
          <w:rFonts w:ascii="Arial" w:hAnsi="Arial" w:cs="Arial"/>
          <w:sz w:val="22"/>
          <w:szCs w:val="22"/>
        </w:rPr>
        <w:t>However,</w:t>
      </w:r>
      <w:r w:rsidR="00D12EEA" w:rsidRPr="007C136E">
        <w:rPr>
          <w:rFonts w:ascii="Arial" w:hAnsi="Arial" w:cs="Arial"/>
          <w:sz w:val="22"/>
          <w:szCs w:val="22"/>
        </w:rPr>
        <w:t xml:space="preserve"> there are some elements of the process that could be considered </w:t>
      </w:r>
      <w:r w:rsidR="00304C3C" w:rsidRPr="007C136E">
        <w:rPr>
          <w:rFonts w:ascii="Arial" w:hAnsi="Arial" w:cs="Arial"/>
          <w:sz w:val="22"/>
          <w:szCs w:val="22"/>
        </w:rPr>
        <w:t xml:space="preserve">‘waste’ or wasted time, </w:t>
      </w:r>
      <w:r w:rsidR="006716CA" w:rsidRPr="007C136E">
        <w:rPr>
          <w:rFonts w:ascii="Arial" w:hAnsi="Arial" w:cs="Arial"/>
          <w:sz w:val="22"/>
          <w:szCs w:val="22"/>
        </w:rPr>
        <w:t>which refers to any human activity which absorbs resources but creates no value (</w:t>
      </w:r>
      <w:r w:rsidR="00554A92" w:rsidRPr="007C136E">
        <w:rPr>
          <w:rFonts w:ascii="Arial" w:hAnsi="Arial" w:cs="Arial"/>
          <w:sz w:val="22"/>
          <w:szCs w:val="22"/>
          <w:lang w:bidi="en-US"/>
        </w:rPr>
        <w:t>Womack, J.P. and Jones, D.T. (2003))</w:t>
      </w:r>
      <w:r w:rsidR="0024226D" w:rsidRPr="007C136E">
        <w:rPr>
          <w:rFonts w:ascii="Arial" w:hAnsi="Arial" w:cs="Arial"/>
          <w:sz w:val="22"/>
          <w:szCs w:val="22"/>
          <w:lang w:bidi="en-US"/>
        </w:rPr>
        <w:t xml:space="preserve">. Some of the wasted activities shown in Figure </w:t>
      </w:r>
      <w:r w:rsidR="0060443F">
        <w:rPr>
          <w:rFonts w:ascii="Arial" w:hAnsi="Arial" w:cs="Arial"/>
          <w:sz w:val="22"/>
          <w:szCs w:val="22"/>
          <w:lang w:bidi="en-US"/>
        </w:rPr>
        <w:t>39</w:t>
      </w:r>
      <w:r w:rsidR="0024226D" w:rsidRPr="007C136E">
        <w:rPr>
          <w:rFonts w:ascii="Arial" w:hAnsi="Arial" w:cs="Arial"/>
          <w:sz w:val="22"/>
          <w:szCs w:val="22"/>
          <w:lang w:bidi="en-US"/>
        </w:rPr>
        <w:t xml:space="preserve">, include difficulty </w:t>
      </w:r>
      <w:r w:rsidR="00DB46FB" w:rsidRPr="007C136E">
        <w:rPr>
          <w:rFonts w:ascii="Arial" w:hAnsi="Arial" w:cs="Arial"/>
          <w:sz w:val="22"/>
          <w:szCs w:val="22"/>
          <w:lang w:bidi="en-US"/>
        </w:rPr>
        <w:t xml:space="preserve">applying the grip function of the assistor and </w:t>
      </w:r>
      <w:r w:rsidR="00364730" w:rsidRPr="007C136E">
        <w:rPr>
          <w:rFonts w:ascii="Arial" w:hAnsi="Arial" w:cs="Arial"/>
          <w:sz w:val="22"/>
          <w:szCs w:val="22"/>
          <w:lang w:bidi="en-US"/>
        </w:rPr>
        <w:t xml:space="preserve">during fitment </w:t>
      </w:r>
      <w:r w:rsidR="00217A1D" w:rsidRPr="007C136E">
        <w:rPr>
          <w:rFonts w:ascii="Arial" w:hAnsi="Arial" w:cs="Arial"/>
          <w:sz w:val="22"/>
          <w:szCs w:val="22"/>
          <w:lang w:bidi="en-US"/>
        </w:rPr>
        <w:t>to the hinges</w:t>
      </w:r>
      <w:r w:rsidR="001C313C">
        <w:rPr>
          <w:rFonts w:ascii="Arial" w:hAnsi="Arial" w:cs="Arial"/>
          <w:sz w:val="22"/>
          <w:szCs w:val="22"/>
          <w:lang w:bidi="en-US"/>
        </w:rPr>
        <w:t xml:space="preserve">, which </w:t>
      </w:r>
      <w:r w:rsidR="00217A1D" w:rsidRPr="007C136E">
        <w:rPr>
          <w:rFonts w:ascii="Arial" w:hAnsi="Arial" w:cs="Arial"/>
          <w:sz w:val="22"/>
          <w:szCs w:val="22"/>
          <w:lang w:bidi="en-US"/>
        </w:rPr>
        <w:t xml:space="preserve">should be </w:t>
      </w:r>
      <w:r w:rsidR="00B76197" w:rsidRPr="007C136E">
        <w:rPr>
          <w:rFonts w:ascii="Arial" w:hAnsi="Arial" w:cs="Arial"/>
          <w:sz w:val="22"/>
          <w:szCs w:val="22"/>
          <w:lang w:bidi="en-US"/>
        </w:rPr>
        <w:t xml:space="preserve">investigated </w:t>
      </w:r>
      <w:r w:rsidR="00D71FA3" w:rsidRPr="007C136E">
        <w:rPr>
          <w:rFonts w:ascii="Arial" w:hAnsi="Arial" w:cs="Arial"/>
          <w:sz w:val="22"/>
          <w:szCs w:val="22"/>
          <w:lang w:bidi="en-US"/>
        </w:rPr>
        <w:t xml:space="preserve">to help </w:t>
      </w:r>
      <w:r w:rsidR="001C313C">
        <w:rPr>
          <w:rFonts w:ascii="Arial" w:hAnsi="Arial" w:cs="Arial"/>
          <w:sz w:val="22"/>
          <w:szCs w:val="22"/>
          <w:lang w:bidi="en-US"/>
        </w:rPr>
        <w:t>further improve efficiency.</w:t>
      </w:r>
    </w:p>
    <w:p w14:paraId="46596905" w14:textId="7E3DF743" w:rsidR="00E3134F" w:rsidRPr="007C136E" w:rsidRDefault="001230FC" w:rsidP="001230FC">
      <w:pPr>
        <w:jc w:val="center"/>
        <w:rPr>
          <w:rFonts w:ascii="Arial" w:hAnsi="Arial" w:cs="Arial"/>
          <w:b/>
          <w:bCs/>
          <w:sz w:val="22"/>
          <w:szCs w:val="22"/>
          <w:lang w:bidi="en-US"/>
        </w:rPr>
      </w:pPr>
      <w:r w:rsidRPr="007C136E">
        <w:rPr>
          <w:rFonts w:ascii="Arial" w:hAnsi="Arial" w:cs="Arial"/>
          <w:noProof/>
          <w:sz w:val="22"/>
          <w:szCs w:val="22"/>
        </w:rPr>
        <w:lastRenderedPageBreak/>
        <w:drawing>
          <wp:anchor distT="0" distB="0" distL="114300" distR="114300" simplePos="0" relativeHeight="251675656" behindDoc="0" locked="0" layoutInCell="1" allowOverlap="1" wp14:anchorId="274080BA" wp14:editId="55517F68">
            <wp:simplePos x="0" y="0"/>
            <wp:positionH relativeFrom="margin">
              <wp:align>center</wp:align>
            </wp:positionH>
            <wp:positionV relativeFrom="paragraph">
              <wp:posOffset>1240790</wp:posOffset>
            </wp:positionV>
            <wp:extent cx="8558530" cy="6115685"/>
            <wp:effectExtent l="21272" t="16828" r="16193" b="16192"/>
            <wp:wrapSquare wrapText="bothSides"/>
            <wp:docPr id="356006652" name="Picture 1" descr="A close-up of a work analysis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006652" name="Picture 1" descr="A close-up of a work analysis sheet&#10;&#10;AI-generated content may be incorrect."/>
                    <pic:cNvPicPr/>
                  </pic:nvPicPr>
                  <pic:blipFill>
                    <a:blip r:embed="rId50">
                      <a:extLst>
                        <a:ext uri="{28A0092B-C50C-407E-A947-70E740481C1C}">
                          <a14:useLocalDpi xmlns:a14="http://schemas.microsoft.com/office/drawing/2010/main" val="0"/>
                        </a:ext>
                      </a:extLst>
                    </a:blip>
                    <a:stretch>
                      <a:fillRect/>
                    </a:stretch>
                  </pic:blipFill>
                  <pic:spPr>
                    <a:xfrm rot="5400000">
                      <a:off x="0" y="0"/>
                      <a:ext cx="8558530" cy="6115685"/>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Pr="007C136E">
        <w:rPr>
          <w:rFonts w:ascii="Arial" w:hAnsi="Arial" w:cs="Arial"/>
          <w:b/>
          <w:bCs/>
          <w:sz w:val="22"/>
          <w:szCs w:val="22"/>
          <w:lang w:bidi="en-US"/>
        </w:rPr>
        <w:t xml:space="preserve">Figure </w:t>
      </w:r>
      <w:r w:rsidR="0060443F">
        <w:rPr>
          <w:rFonts w:ascii="Arial" w:hAnsi="Arial" w:cs="Arial"/>
          <w:b/>
          <w:bCs/>
          <w:sz w:val="22"/>
          <w:szCs w:val="22"/>
          <w:lang w:bidi="en-US"/>
        </w:rPr>
        <w:t>39</w:t>
      </w:r>
      <w:r w:rsidRPr="007C136E">
        <w:rPr>
          <w:rFonts w:ascii="Arial" w:hAnsi="Arial" w:cs="Arial"/>
          <w:b/>
          <w:bCs/>
          <w:sz w:val="22"/>
          <w:szCs w:val="22"/>
          <w:lang w:bidi="en-US"/>
        </w:rPr>
        <w:t xml:space="preserve"> – AML Standard Work Analysis of Door Fitment Processes</w:t>
      </w:r>
      <w:r w:rsidR="00FE1DD4" w:rsidRPr="007C136E">
        <w:rPr>
          <w:rFonts w:ascii="Arial" w:hAnsi="Arial" w:cs="Arial"/>
          <w:b/>
          <w:bCs/>
          <w:sz w:val="22"/>
          <w:szCs w:val="22"/>
          <w:lang w:bidi="en-US"/>
        </w:rPr>
        <w:t xml:space="preserve"> with Assistors</w:t>
      </w:r>
      <w:r w:rsidR="0011126B" w:rsidRPr="007C136E">
        <w:rPr>
          <w:rFonts w:ascii="Arial" w:hAnsi="Arial" w:cs="Arial"/>
          <w:b/>
          <w:bCs/>
          <w:sz w:val="22"/>
          <w:szCs w:val="22"/>
          <w:lang w:bidi="en-US"/>
        </w:rPr>
        <w:t>.</w:t>
      </w:r>
    </w:p>
    <w:p w14:paraId="3D59E6E9" w14:textId="059F3001" w:rsidR="00FE1DD4" w:rsidRPr="007C136E" w:rsidRDefault="00FE1DD4" w:rsidP="00A667F1">
      <w:pPr>
        <w:jc w:val="center"/>
        <w:rPr>
          <w:rFonts w:ascii="Arial" w:hAnsi="Arial" w:cs="Arial"/>
          <w:sz w:val="22"/>
          <w:szCs w:val="22"/>
          <w:lang w:bidi="en-US"/>
        </w:rPr>
      </w:pPr>
      <w:r w:rsidRPr="007C136E">
        <w:rPr>
          <w:rFonts w:ascii="Arial" w:hAnsi="Arial" w:cs="Arial"/>
          <w:b/>
          <w:bCs/>
          <w:sz w:val="22"/>
          <w:szCs w:val="22"/>
          <w:lang w:bidi="en-US"/>
        </w:rPr>
        <w:lastRenderedPageBreak/>
        <w:t>Figure 4</w:t>
      </w:r>
      <w:r w:rsidR="0060443F">
        <w:rPr>
          <w:rFonts w:ascii="Arial" w:hAnsi="Arial" w:cs="Arial"/>
          <w:b/>
          <w:bCs/>
          <w:sz w:val="22"/>
          <w:szCs w:val="22"/>
          <w:lang w:bidi="en-US"/>
        </w:rPr>
        <w:t>0</w:t>
      </w:r>
      <w:r w:rsidRPr="007C136E">
        <w:rPr>
          <w:rFonts w:ascii="Arial" w:hAnsi="Arial" w:cs="Arial"/>
          <w:b/>
          <w:bCs/>
          <w:sz w:val="22"/>
          <w:szCs w:val="22"/>
          <w:lang w:bidi="en-US"/>
        </w:rPr>
        <w:t xml:space="preserve"> – AML Standard Work Analysis of Door Assembly Processes on Trolley.</w:t>
      </w:r>
      <w:r w:rsidRPr="007C136E">
        <w:rPr>
          <w:rFonts w:ascii="Arial" w:hAnsi="Arial" w:cs="Arial"/>
          <w:noProof/>
          <w:sz w:val="22"/>
          <w:szCs w:val="22"/>
        </w:rPr>
        <w:drawing>
          <wp:anchor distT="0" distB="0" distL="114300" distR="114300" simplePos="0" relativeHeight="251677704" behindDoc="0" locked="0" layoutInCell="1" allowOverlap="1" wp14:anchorId="223BC366" wp14:editId="748A63F7">
            <wp:simplePos x="0" y="0"/>
            <wp:positionH relativeFrom="margin">
              <wp:align>center</wp:align>
            </wp:positionH>
            <wp:positionV relativeFrom="paragraph">
              <wp:posOffset>1143000</wp:posOffset>
            </wp:positionV>
            <wp:extent cx="8448675" cy="6166485"/>
            <wp:effectExtent l="17145" t="20955" r="26670" b="26670"/>
            <wp:wrapSquare wrapText="bothSides"/>
            <wp:docPr id="665271192"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271192" name="Picture 1" descr="A close-up of a document&#10;&#10;AI-generated content may be incorrect."/>
                    <pic:cNvPicPr/>
                  </pic:nvPicPr>
                  <pic:blipFill>
                    <a:blip r:embed="rId51">
                      <a:extLst>
                        <a:ext uri="{28A0092B-C50C-407E-A947-70E740481C1C}">
                          <a14:useLocalDpi xmlns:a14="http://schemas.microsoft.com/office/drawing/2010/main" val="0"/>
                        </a:ext>
                      </a:extLst>
                    </a:blip>
                    <a:stretch>
                      <a:fillRect/>
                    </a:stretch>
                  </pic:blipFill>
                  <pic:spPr>
                    <a:xfrm rot="5400000">
                      <a:off x="0" y="0"/>
                      <a:ext cx="8448675" cy="6166485"/>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p>
    <w:p w14:paraId="34856CC9" w14:textId="2FA564D2" w:rsidR="00FE1DD4" w:rsidRPr="007C136E" w:rsidRDefault="00BB1DA5" w:rsidP="00E066A6">
      <w:pPr>
        <w:rPr>
          <w:rFonts w:ascii="Arial" w:hAnsi="Arial" w:cs="Arial"/>
          <w:sz w:val="22"/>
          <w:szCs w:val="22"/>
        </w:rPr>
      </w:pPr>
      <w:r w:rsidRPr="007C136E">
        <w:rPr>
          <w:rFonts w:ascii="Arial" w:hAnsi="Arial" w:cs="Arial"/>
          <w:sz w:val="22"/>
          <w:szCs w:val="22"/>
        </w:rPr>
        <w:lastRenderedPageBreak/>
        <w:t xml:space="preserve">To analyse the door assembly </w:t>
      </w:r>
      <w:r w:rsidR="00A101F9" w:rsidRPr="007C136E">
        <w:rPr>
          <w:rFonts w:ascii="Arial" w:hAnsi="Arial" w:cs="Arial"/>
          <w:sz w:val="22"/>
          <w:szCs w:val="22"/>
        </w:rPr>
        <w:t>process timings, the AML work standard analysis is also utilised and demonstrated in Figure 4</w:t>
      </w:r>
      <w:r w:rsidR="0060443F">
        <w:rPr>
          <w:rFonts w:ascii="Arial" w:hAnsi="Arial" w:cs="Arial"/>
          <w:sz w:val="22"/>
          <w:szCs w:val="22"/>
        </w:rPr>
        <w:t>0</w:t>
      </w:r>
      <w:r w:rsidR="00E86CA1" w:rsidRPr="007C136E">
        <w:rPr>
          <w:rFonts w:ascii="Arial" w:hAnsi="Arial" w:cs="Arial"/>
          <w:sz w:val="22"/>
          <w:szCs w:val="22"/>
        </w:rPr>
        <w:t xml:space="preserve">. This analysis covers the entire sub assembly </w:t>
      </w:r>
      <w:r w:rsidR="0033028C" w:rsidRPr="007C136E">
        <w:rPr>
          <w:rFonts w:ascii="Arial" w:hAnsi="Arial" w:cs="Arial"/>
          <w:sz w:val="22"/>
          <w:szCs w:val="22"/>
        </w:rPr>
        <w:t>build-up</w:t>
      </w:r>
      <w:r w:rsidR="00E86CA1" w:rsidRPr="007C136E">
        <w:rPr>
          <w:rFonts w:ascii="Arial" w:hAnsi="Arial" w:cs="Arial"/>
          <w:sz w:val="22"/>
          <w:szCs w:val="22"/>
        </w:rPr>
        <w:t xml:space="preserve"> of the door assembly, with the use of the trolley</w:t>
      </w:r>
      <w:r w:rsidR="00871EA6" w:rsidRPr="007C136E">
        <w:rPr>
          <w:rFonts w:ascii="Arial" w:hAnsi="Arial" w:cs="Arial"/>
          <w:sz w:val="22"/>
          <w:szCs w:val="22"/>
        </w:rPr>
        <w:t xml:space="preserve"> and will create an understanding of the effectiveness of the equipment</w:t>
      </w:r>
      <w:r w:rsidR="0001099D" w:rsidRPr="007C136E">
        <w:rPr>
          <w:rFonts w:ascii="Arial" w:hAnsi="Arial" w:cs="Arial"/>
          <w:sz w:val="22"/>
          <w:szCs w:val="22"/>
        </w:rPr>
        <w:t xml:space="preserve"> in creating efficiency. The analysis in Figure 4</w:t>
      </w:r>
      <w:r w:rsidR="0060443F">
        <w:rPr>
          <w:rFonts w:ascii="Arial" w:hAnsi="Arial" w:cs="Arial"/>
          <w:sz w:val="22"/>
          <w:szCs w:val="22"/>
        </w:rPr>
        <w:t>0</w:t>
      </w:r>
      <w:r w:rsidR="0001099D" w:rsidRPr="007C136E">
        <w:rPr>
          <w:rFonts w:ascii="Arial" w:hAnsi="Arial" w:cs="Arial"/>
          <w:sz w:val="22"/>
          <w:szCs w:val="22"/>
        </w:rPr>
        <w:t xml:space="preserve"> shows that the door assembly build process has a total process timing of </w:t>
      </w:r>
      <w:r w:rsidR="00A07E1F" w:rsidRPr="007C136E">
        <w:rPr>
          <w:rFonts w:ascii="Arial" w:hAnsi="Arial" w:cs="Arial"/>
          <w:sz w:val="22"/>
          <w:szCs w:val="22"/>
        </w:rPr>
        <w:t xml:space="preserve">155.10 minutes or </w:t>
      </w:r>
      <w:r w:rsidR="00295666" w:rsidRPr="007C136E">
        <w:rPr>
          <w:rFonts w:ascii="Arial" w:hAnsi="Arial" w:cs="Arial"/>
          <w:sz w:val="22"/>
          <w:szCs w:val="22"/>
        </w:rPr>
        <w:t>2 hours</w:t>
      </w:r>
      <w:r w:rsidR="00FF17DA" w:rsidRPr="007C136E">
        <w:rPr>
          <w:rFonts w:ascii="Arial" w:hAnsi="Arial" w:cs="Arial"/>
          <w:sz w:val="22"/>
          <w:szCs w:val="22"/>
        </w:rPr>
        <w:t>,</w:t>
      </w:r>
      <w:r w:rsidR="00295666" w:rsidRPr="007C136E">
        <w:rPr>
          <w:rFonts w:ascii="Arial" w:hAnsi="Arial" w:cs="Arial"/>
          <w:sz w:val="22"/>
          <w:szCs w:val="22"/>
        </w:rPr>
        <w:t xml:space="preserve"> 35 minutes</w:t>
      </w:r>
      <w:r w:rsidR="00FF17DA" w:rsidRPr="007C136E">
        <w:rPr>
          <w:rFonts w:ascii="Arial" w:hAnsi="Arial" w:cs="Arial"/>
          <w:sz w:val="22"/>
          <w:szCs w:val="22"/>
        </w:rPr>
        <w:t xml:space="preserve"> and 10 seconds.</w:t>
      </w:r>
      <w:r w:rsidR="00607F06" w:rsidRPr="007C136E">
        <w:rPr>
          <w:rFonts w:ascii="Arial" w:hAnsi="Arial" w:cs="Arial"/>
          <w:sz w:val="22"/>
          <w:szCs w:val="22"/>
        </w:rPr>
        <w:t xml:space="preserve"> This process timing is also significantly lower than the proposed production time of </w:t>
      </w:r>
      <w:r w:rsidR="00403E1C" w:rsidRPr="007C136E">
        <w:rPr>
          <w:rFonts w:ascii="Arial" w:hAnsi="Arial" w:cs="Arial"/>
          <w:sz w:val="22"/>
          <w:szCs w:val="22"/>
        </w:rPr>
        <w:t xml:space="preserve">3 hours and 7 minutes for </w:t>
      </w:r>
      <w:r w:rsidR="00607F06" w:rsidRPr="007C136E">
        <w:rPr>
          <w:rFonts w:ascii="Arial" w:hAnsi="Arial" w:cs="Arial"/>
          <w:sz w:val="22"/>
          <w:szCs w:val="22"/>
        </w:rPr>
        <w:t>Valhalla</w:t>
      </w:r>
      <w:r w:rsidR="00403E1C" w:rsidRPr="007C136E">
        <w:rPr>
          <w:rFonts w:ascii="Arial" w:hAnsi="Arial" w:cs="Arial"/>
          <w:sz w:val="22"/>
          <w:szCs w:val="22"/>
        </w:rPr>
        <w:t xml:space="preserve"> production. </w:t>
      </w:r>
      <w:r w:rsidR="00F7245E" w:rsidRPr="007C136E">
        <w:rPr>
          <w:rFonts w:ascii="Arial" w:hAnsi="Arial" w:cs="Arial"/>
          <w:sz w:val="22"/>
          <w:szCs w:val="22"/>
        </w:rPr>
        <w:t xml:space="preserve">This time saving </w:t>
      </w:r>
      <w:r w:rsidR="00FB4772" w:rsidRPr="007C136E">
        <w:rPr>
          <w:rFonts w:ascii="Arial" w:hAnsi="Arial" w:cs="Arial"/>
          <w:sz w:val="22"/>
          <w:szCs w:val="22"/>
        </w:rPr>
        <w:t>of around 32 minutes</w:t>
      </w:r>
      <w:r w:rsidR="00DC6CD4" w:rsidRPr="007C136E">
        <w:rPr>
          <w:rFonts w:ascii="Arial" w:hAnsi="Arial" w:cs="Arial"/>
          <w:sz w:val="22"/>
          <w:szCs w:val="22"/>
        </w:rPr>
        <w:t xml:space="preserve"> could be considered to be a direct result of the </w:t>
      </w:r>
      <w:r w:rsidR="000621B0">
        <w:rPr>
          <w:rFonts w:ascii="Arial" w:hAnsi="Arial" w:cs="Arial"/>
          <w:sz w:val="22"/>
          <w:szCs w:val="22"/>
        </w:rPr>
        <w:t>equipment effectiveness</w:t>
      </w:r>
      <w:r w:rsidR="00DC6CD4" w:rsidRPr="007C136E">
        <w:rPr>
          <w:rFonts w:ascii="Arial" w:hAnsi="Arial" w:cs="Arial"/>
          <w:sz w:val="22"/>
          <w:szCs w:val="22"/>
        </w:rPr>
        <w:t xml:space="preserve">, </w:t>
      </w:r>
      <w:r w:rsidR="008C7A9A">
        <w:rPr>
          <w:rFonts w:ascii="Arial" w:hAnsi="Arial" w:cs="Arial"/>
          <w:sz w:val="22"/>
          <w:szCs w:val="22"/>
        </w:rPr>
        <w:t>as the trolley</w:t>
      </w:r>
      <w:r w:rsidR="00DC6CD4" w:rsidRPr="007C136E">
        <w:rPr>
          <w:rFonts w:ascii="Arial" w:hAnsi="Arial" w:cs="Arial"/>
          <w:sz w:val="22"/>
          <w:szCs w:val="22"/>
        </w:rPr>
        <w:t xml:space="preserve"> allows efficient </w:t>
      </w:r>
      <w:r w:rsidR="00462318" w:rsidRPr="007C136E">
        <w:rPr>
          <w:rFonts w:ascii="Arial" w:hAnsi="Arial" w:cs="Arial"/>
          <w:sz w:val="22"/>
          <w:szCs w:val="22"/>
        </w:rPr>
        <w:t>sub assembly of the door assembly</w:t>
      </w:r>
      <w:r w:rsidR="008C7A9A">
        <w:rPr>
          <w:rFonts w:ascii="Arial" w:hAnsi="Arial" w:cs="Arial"/>
          <w:sz w:val="22"/>
          <w:szCs w:val="22"/>
        </w:rPr>
        <w:t xml:space="preserve"> and fast delivery to the production line</w:t>
      </w:r>
      <w:r w:rsidR="008F7767" w:rsidRPr="007C136E">
        <w:rPr>
          <w:rFonts w:ascii="Arial" w:hAnsi="Arial" w:cs="Arial"/>
          <w:sz w:val="22"/>
          <w:szCs w:val="22"/>
        </w:rPr>
        <w:t>.</w:t>
      </w:r>
    </w:p>
    <w:p w14:paraId="2D4CB948" w14:textId="76BC2484" w:rsidR="000D2369" w:rsidRPr="007C136E" w:rsidRDefault="000D2369" w:rsidP="00E066A6">
      <w:pPr>
        <w:rPr>
          <w:rFonts w:ascii="Arial" w:hAnsi="Arial" w:cs="Arial"/>
          <w:sz w:val="22"/>
          <w:szCs w:val="22"/>
        </w:rPr>
      </w:pPr>
      <w:r w:rsidRPr="007C136E">
        <w:rPr>
          <w:rFonts w:ascii="Arial" w:hAnsi="Arial" w:cs="Arial"/>
          <w:sz w:val="22"/>
          <w:szCs w:val="22"/>
        </w:rPr>
        <w:t xml:space="preserve">In the second quarter of 2025, the production </w:t>
      </w:r>
      <w:r w:rsidR="006C52AF" w:rsidRPr="007C136E">
        <w:rPr>
          <w:rFonts w:ascii="Arial" w:hAnsi="Arial" w:cs="Arial"/>
          <w:sz w:val="22"/>
          <w:szCs w:val="22"/>
        </w:rPr>
        <w:t xml:space="preserve">rate </w:t>
      </w:r>
      <w:r w:rsidRPr="007C136E">
        <w:rPr>
          <w:rFonts w:ascii="Arial" w:hAnsi="Arial" w:cs="Arial"/>
          <w:sz w:val="22"/>
          <w:szCs w:val="22"/>
        </w:rPr>
        <w:t xml:space="preserve">of Valhalla could potentially increase depending on customer </w:t>
      </w:r>
      <w:r w:rsidR="006C52AF" w:rsidRPr="007C136E">
        <w:rPr>
          <w:rFonts w:ascii="Arial" w:hAnsi="Arial" w:cs="Arial"/>
          <w:sz w:val="22"/>
          <w:szCs w:val="22"/>
        </w:rPr>
        <w:t xml:space="preserve">demand. </w:t>
      </w:r>
      <w:r w:rsidR="00766537" w:rsidRPr="007C136E">
        <w:rPr>
          <w:rFonts w:ascii="Arial" w:hAnsi="Arial" w:cs="Arial"/>
          <w:sz w:val="22"/>
          <w:szCs w:val="22"/>
        </w:rPr>
        <w:t xml:space="preserve">Therefore, it is important that each facility installed in the production area has the ability to </w:t>
      </w:r>
      <w:r w:rsidR="006D7F3B" w:rsidRPr="007C136E">
        <w:rPr>
          <w:rFonts w:ascii="Arial" w:hAnsi="Arial" w:cs="Arial"/>
          <w:sz w:val="22"/>
          <w:szCs w:val="22"/>
        </w:rPr>
        <w:t>allow a shorter TAKT time</w:t>
      </w:r>
      <w:r w:rsidR="00D90557" w:rsidRPr="007C136E">
        <w:rPr>
          <w:rFonts w:ascii="Arial" w:hAnsi="Arial" w:cs="Arial"/>
          <w:sz w:val="22"/>
          <w:szCs w:val="22"/>
        </w:rPr>
        <w:t xml:space="preserve">. </w:t>
      </w:r>
      <w:r w:rsidR="005C3EFA">
        <w:rPr>
          <w:rFonts w:ascii="Arial" w:hAnsi="Arial" w:cs="Arial"/>
          <w:sz w:val="22"/>
          <w:szCs w:val="22"/>
        </w:rPr>
        <w:t xml:space="preserve">The current TAKT time of 3 hours and 7 minutes </w:t>
      </w:r>
      <w:r w:rsidR="005A02EA">
        <w:rPr>
          <w:rFonts w:ascii="Arial" w:hAnsi="Arial" w:cs="Arial"/>
          <w:sz w:val="22"/>
          <w:szCs w:val="22"/>
        </w:rPr>
        <w:t xml:space="preserve">creates a total of 18 units per week, however this volume could increase to 21 units per week with a TAKT time of 2 hours and </w:t>
      </w:r>
      <w:r w:rsidR="0033028C">
        <w:rPr>
          <w:rFonts w:ascii="Arial" w:hAnsi="Arial" w:cs="Arial"/>
          <w:sz w:val="22"/>
          <w:szCs w:val="22"/>
        </w:rPr>
        <w:t>4</w:t>
      </w:r>
      <w:r w:rsidR="003A1D5E">
        <w:rPr>
          <w:rFonts w:ascii="Arial" w:hAnsi="Arial" w:cs="Arial"/>
          <w:sz w:val="22"/>
          <w:szCs w:val="22"/>
        </w:rPr>
        <w:t>7</w:t>
      </w:r>
      <w:r w:rsidR="0033028C">
        <w:rPr>
          <w:rFonts w:ascii="Arial" w:hAnsi="Arial" w:cs="Arial"/>
          <w:sz w:val="22"/>
          <w:szCs w:val="22"/>
        </w:rPr>
        <w:t xml:space="preserve"> minutes. </w:t>
      </w:r>
      <w:r w:rsidR="00D90557" w:rsidRPr="007C136E">
        <w:rPr>
          <w:rFonts w:ascii="Arial" w:hAnsi="Arial" w:cs="Arial"/>
          <w:sz w:val="22"/>
          <w:szCs w:val="22"/>
        </w:rPr>
        <w:t xml:space="preserve">This </w:t>
      </w:r>
      <w:r w:rsidR="008A35E9" w:rsidRPr="007C136E">
        <w:rPr>
          <w:rFonts w:ascii="Arial" w:hAnsi="Arial" w:cs="Arial"/>
          <w:sz w:val="22"/>
          <w:szCs w:val="22"/>
        </w:rPr>
        <w:t xml:space="preserve">emphasises the importance of </w:t>
      </w:r>
      <w:r w:rsidR="000F59F2" w:rsidRPr="007C136E">
        <w:rPr>
          <w:rFonts w:ascii="Arial" w:hAnsi="Arial" w:cs="Arial"/>
          <w:sz w:val="22"/>
          <w:szCs w:val="22"/>
        </w:rPr>
        <w:t>creating time savings through efficiency, such as those created by the door assistors and trolleys.</w:t>
      </w:r>
    </w:p>
    <w:p w14:paraId="3E3B7B87" w14:textId="77777777" w:rsidR="000F59F2" w:rsidRPr="007C136E" w:rsidRDefault="000F59F2" w:rsidP="00E066A6">
      <w:pPr>
        <w:rPr>
          <w:rFonts w:ascii="Arial" w:hAnsi="Arial" w:cs="Arial"/>
          <w:sz w:val="22"/>
          <w:szCs w:val="22"/>
        </w:rPr>
      </w:pPr>
    </w:p>
    <w:p w14:paraId="66EE2361" w14:textId="2CE917AA" w:rsidR="000F59F2" w:rsidRPr="007C136E" w:rsidRDefault="000F59F2" w:rsidP="000F59F2">
      <w:pPr>
        <w:rPr>
          <w:rFonts w:ascii="Arial" w:hAnsi="Arial" w:cs="Arial"/>
          <w:b/>
          <w:bCs/>
          <w:sz w:val="22"/>
          <w:szCs w:val="22"/>
          <w:u w:val="single"/>
          <w:lang w:bidi="en-US"/>
        </w:rPr>
      </w:pPr>
      <w:r w:rsidRPr="007C136E">
        <w:rPr>
          <w:rFonts w:ascii="Arial" w:hAnsi="Arial" w:cs="Arial"/>
          <w:b/>
          <w:bCs/>
          <w:sz w:val="22"/>
          <w:szCs w:val="22"/>
          <w:u w:val="single"/>
          <w:lang w:bidi="en-US"/>
        </w:rPr>
        <w:t>Achieving Six Sigma Level of Quality</w:t>
      </w:r>
    </w:p>
    <w:p w14:paraId="7F8DEA37" w14:textId="2A77DAA8" w:rsidR="00A02987" w:rsidRDefault="000F59F2" w:rsidP="00F130AA">
      <w:pPr>
        <w:rPr>
          <w:rFonts w:ascii="Arial" w:hAnsi="Arial" w:cs="Arial"/>
          <w:sz w:val="22"/>
          <w:szCs w:val="22"/>
        </w:rPr>
      </w:pPr>
      <w:r w:rsidRPr="007C136E">
        <w:rPr>
          <w:rFonts w:ascii="Arial" w:hAnsi="Arial" w:cs="Arial"/>
          <w:sz w:val="22"/>
          <w:szCs w:val="22"/>
        </w:rPr>
        <w:t xml:space="preserve">The last </w:t>
      </w:r>
      <w:r w:rsidR="00AA5568" w:rsidRPr="007C136E">
        <w:rPr>
          <w:rFonts w:ascii="Arial" w:hAnsi="Arial" w:cs="Arial"/>
          <w:sz w:val="22"/>
          <w:szCs w:val="22"/>
        </w:rPr>
        <w:t>objective outlined in the beginning of the report is the target of achieving a Six Sigma level of quality for the door assembly, thr</w:t>
      </w:r>
      <w:r w:rsidR="00746300" w:rsidRPr="007C136E">
        <w:rPr>
          <w:rFonts w:ascii="Arial" w:hAnsi="Arial" w:cs="Arial"/>
          <w:sz w:val="22"/>
          <w:szCs w:val="22"/>
        </w:rPr>
        <w:t>ough the use of the door manufacturing equipment. A Six Sigma level of quality equates to fewer than 3.4 defects per milli</w:t>
      </w:r>
      <w:r w:rsidR="0061146F" w:rsidRPr="007C136E">
        <w:rPr>
          <w:rFonts w:ascii="Arial" w:hAnsi="Arial" w:cs="Arial"/>
          <w:sz w:val="22"/>
          <w:szCs w:val="22"/>
        </w:rPr>
        <w:t>on</w:t>
      </w:r>
      <w:r w:rsidR="00AC6EA5" w:rsidRPr="007C136E">
        <w:rPr>
          <w:rFonts w:ascii="Arial" w:hAnsi="Arial" w:cs="Arial"/>
          <w:sz w:val="22"/>
          <w:szCs w:val="22"/>
        </w:rPr>
        <w:t xml:space="preserve">, or a </w:t>
      </w:r>
      <w:r w:rsidR="00A92837" w:rsidRPr="007C136E">
        <w:rPr>
          <w:rFonts w:ascii="Arial" w:hAnsi="Arial" w:cs="Arial"/>
          <w:sz w:val="22"/>
          <w:szCs w:val="22"/>
        </w:rPr>
        <w:t>percentage of 99.99966% of defect free units</w:t>
      </w:r>
      <w:r w:rsidR="000C24CF" w:rsidRPr="007C136E">
        <w:rPr>
          <w:rFonts w:ascii="Arial" w:hAnsi="Arial" w:cs="Arial"/>
          <w:sz w:val="22"/>
          <w:szCs w:val="22"/>
        </w:rPr>
        <w:t xml:space="preserve"> (Jones, E. (2014))</w:t>
      </w:r>
      <w:r w:rsidR="0061146F" w:rsidRPr="007C136E">
        <w:rPr>
          <w:rFonts w:ascii="Arial" w:hAnsi="Arial" w:cs="Arial"/>
          <w:sz w:val="22"/>
          <w:szCs w:val="22"/>
        </w:rPr>
        <w:t xml:space="preserve">. However, as of </w:t>
      </w:r>
      <w:r w:rsidR="00021A1C" w:rsidRPr="007C136E">
        <w:rPr>
          <w:rFonts w:ascii="Arial" w:hAnsi="Arial" w:cs="Arial"/>
          <w:sz w:val="22"/>
          <w:szCs w:val="22"/>
        </w:rPr>
        <w:t>March</w:t>
      </w:r>
      <w:r w:rsidR="0061146F" w:rsidRPr="007C136E">
        <w:rPr>
          <w:rFonts w:ascii="Arial" w:hAnsi="Arial" w:cs="Arial"/>
          <w:sz w:val="22"/>
          <w:szCs w:val="22"/>
        </w:rPr>
        <w:t xml:space="preserve"> 2025</w:t>
      </w:r>
      <w:r w:rsidR="00021A1C" w:rsidRPr="007C136E">
        <w:rPr>
          <w:rFonts w:ascii="Arial" w:hAnsi="Arial" w:cs="Arial"/>
          <w:sz w:val="22"/>
          <w:szCs w:val="22"/>
        </w:rPr>
        <w:t xml:space="preserve">, only 12 Valhalla units </w:t>
      </w:r>
      <w:r w:rsidR="00E276C2">
        <w:rPr>
          <w:rFonts w:ascii="Arial" w:hAnsi="Arial" w:cs="Arial"/>
          <w:sz w:val="22"/>
          <w:szCs w:val="22"/>
        </w:rPr>
        <w:t xml:space="preserve">with 24 door assemblies </w:t>
      </w:r>
      <w:r w:rsidR="00021A1C" w:rsidRPr="007C136E">
        <w:rPr>
          <w:rFonts w:ascii="Arial" w:hAnsi="Arial" w:cs="Arial"/>
          <w:sz w:val="22"/>
          <w:szCs w:val="22"/>
        </w:rPr>
        <w:t>have been produced in the Gaydon facility</w:t>
      </w:r>
      <w:r w:rsidR="00E276C2">
        <w:rPr>
          <w:rFonts w:ascii="Arial" w:hAnsi="Arial" w:cs="Arial"/>
          <w:sz w:val="22"/>
          <w:szCs w:val="22"/>
        </w:rPr>
        <w:t>,</w:t>
      </w:r>
      <w:r w:rsidR="00021A1C" w:rsidRPr="007C136E">
        <w:rPr>
          <w:rFonts w:ascii="Arial" w:hAnsi="Arial" w:cs="Arial"/>
          <w:sz w:val="22"/>
          <w:szCs w:val="22"/>
        </w:rPr>
        <w:t xml:space="preserve"> with the use of the installed equipment covered in this report. </w:t>
      </w:r>
      <w:r w:rsidR="00BD5155" w:rsidRPr="007C136E">
        <w:rPr>
          <w:rFonts w:ascii="Arial" w:hAnsi="Arial" w:cs="Arial"/>
          <w:sz w:val="22"/>
          <w:szCs w:val="22"/>
        </w:rPr>
        <w:t>To assess the defects recorded for the 24 door units of Valhalla</w:t>
      </w:r>
      <w:r w:rsidR="005B27F2" w:rsidRPr="007C136E">
        <w:rPr>
          <w:rFonts w:ascii="Arial" w:hAnsi="Arial" w:cs="Arial"/>
          <w:sz w:val="22"/>
          <w:szCs w:val="22"/>
        </w:rPr>
        <w:t xml:space="preserve">, the FLAGS data can be reviewed. The FLAGS system is an AML internal quality audit tool, </w:t>
      </w:r>
      <w:r w:rsidR="00AA225B" w:rsidRPr="007C136E">
        <w:rPr>
          <w:rFonts w:ascii="Arial" w:hAnsi="Arial" w:cs="Arial"/>
          <w:sz w:val="22"/>
          <w:szCs w:val="22"/>
        </w:rPr>
        <w:t xml:space="preserve">in which quality inspectors on the production line will log any defects that are identified. These defects can be </w:t>
      </w:r>
      <w:r w:rsidR="00085DAA" w:rsidRPr="007C136E">
        <w:rPr>
          <w:rFonts w:ascii="Arial" w:hAnsi="Arial" w:cs="Arial"/>
          <w:sz w:val="22"/>
          <w:szCs w:val="22"/>
        </w:rPr>
        <w:t xml:space="preserve">a variety of different issues, such as damage, poor appearance and </w:t>
      </w:r>
      <w:r w:rsidR="00247D36" w:rsidRPr="007C136E">
        <w:rPr>
          <w:rFonts w:ascii="Arial" w:hAnsi="Arial" w:cs="Arial"/>
          <w:sz w:val="22"/>
          <w:szCs w:val="22"/>
        </w:rPr>
        <w:t>inoperative</w:t>
      </w:r>
      <w:r w:rsidR="00085DAA" w:rsidRPr="007C136E">
        <w:rPr>
          <w:rFonts w:ascii="Arial" w:hAnsi="Arial" w:cs="Arial"/>
          <w:sz w:val="22"/>
          <w:szCs w:val="22"/>
        </w:rPr>
        <w:t xml:space="preserve"> components. </w:t>
      </w:r>
      <w:r w:rsidR="001D6819" w:rsidRPr="007C136E">
        <w:rPr>
          <w:rFonts w:ascii="Arial" w:hAnsi="Arial" w:cs="Arial"/>
          <w:sz w:val="22"/>
          <w:szCs w:val="22"/>
        </w:rPr>
        <w:t xml:space="preserve">The defects recorded through FLAGS can be refined to assess </w:t>
      </w:r>
      <w:r w:rsidR="000A1049" w:rsidRPr="007C136E">
        <w:rPr>
          <w:rFonts w:ascii="Arial" w:hAnsi="Arial" w:cs="Arial"/>
          <w:sz w:val="22"/>
          <w:szCs w:val="22"/>
        </w:rPr>
        <w:t>particular zones or areas of the build</w:t>
      </w:r>
      <w:r w:rsidR="0036259D" w:rsidRPr="007C136E">
        <w:rPr>
          <w:rFonts w:ascii="Arial" w:hAnsi="Arial" w:cs="Arial"/>
          <w:sz w:val="22"/>
          <w:szCs w:val="22"/>
        </w:rPr>
        <w:t>, which is beneficial for investigating the door assembly defects.</w:t>
      </w:r>
      <w:r w:rsidR="003036D6" w:rsidRPr="007C136E">
        <w:rPr>
          <w:rFonts w:ascii="Arial" w:hAnsi="Arial" w:cs="Arial"/>
          <w:sz w:val="22"/>
          <w:szCs w:val="22"/>
        </w:rPr>
        <w:t xml:space="preserve"> Figure 4</w:t>
      </w:r>
      <w:r w:rsidR="0060443F">
        <w:rPr>
          <w:rFonts w:ascii="Arial" w:hAnsi="Arial" w:cs="Arial"/>
          <w:sz w:val="22"/>
          <w:szCs w:val="22"/>
        </w:rPr>
        <w:t>1</w:t>
      </w:r>
      <w:r w:rsidR="003036D6" w:rsidRPr="007C136E">
        <w:rPr>
          <w:rFonts w:ascii="Arial" w:hAnsi="Arial" w:cs="Arial"/>
          <w:sz w:val="22"/>
          <w:szCs w:val="22"/>
        </w:rPr>
        <w:t xml:space="preserve"> demonstrates the end of production line audit </w:t>
      </w:r>
      <w:r w:rsidR="00B61285" w:rsidRPr="007C136E">
        <w:rPr>
          <w:rFonts w:ascii="Arial" w:hAnsi="Arial" w:cs="Arial"/>
          <w:sz w:val="22"/>
          <w:szCs w:val="22"/>
        </w:rPr>
        <w:t xml:space="preserve">results for all door assembly defects of Valhalla builds between </w:t>
      </w:r>
      <w:r w:rsidR="00AA4DBD" w:rsidRPr="007C136E">
        <w:rPr>
          <w:rFonts w:ascii="Arial" w:hAnsi="Arial" w:cs="Arial"/>
          <w:sz w:val="22"/>
          <w:szCs w:val="22"/>
        </w:rPr>
        <w:t xml:space="preserve">November 2024 and April 2025. </w:t>
      </w:r>
    </w:p>
    <w:p w14:paraId="2DE90770" w14:textId="491D9290" w:rsidR="0033028C" w:rsidRPr="007C136E" w:rsidRDefault="0033028C" w:rsidP="00F130AA">
      <w:pPr>
        <w:rPr>
          <w:rFonts w:ascii="Arial" w:hAnsi="Arial" w:cs="Arial"/>
          <w:sz w:val="22"/>
          <w:szCs w:val="22"/>
        </w:rPr>
      </w:pPr>
      <w:r w:rsidRPr="007C136E">
        <w:rPr>
          <w:rFonts w:ascii="Arial" w:hAnsi="Arial" w:cs="Arial"/>
          <w:noProof/>
          <w:sz w:val="22"/>
          <w:szCs w:val="22"/>
        </w:rPr>
        <w:lastRenderedPageBreak/>
        <w:drawing>
          <wp:anchor distT="0" distB="0" distL="114300" distR="114300" simplePos="0" relativeHeight="251678728" behindDoc="0" locked="0" layoutInCell="1" allowOverlap="1" wp14:anchorId="11187803" wp14:editId="3658D78E">
            <wp:simplePos x="0" y="0"/>
            <wp:positionH relativeFrom="margin">
              <wp:align>center</wp:align>
            </wp:positionH>
            <wp:positionV relativeFrom="paragraph">
              <wp:posOffset>182823</wp:posOffset>
            </wp:positionV>
            <wp:extent cx="6811645" cy="3817620"/>
            <wp:effectExtent l="19050" t="19050" r="27305" b="11430"/>
            <wp:wrapSquare wrapText="bothSides"/>
            <wp:docPr id="15215792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579230" name="Picture 1" descr="A screenshot of a computer&#10;&#10;AI-generated content may be incorrect."/>
                    <pic:cNvPicPr/>
                  </pic:nvPicPr>
                  <pic:blipFill>
                    <a:blip r:embed="rId52">
                      <a:extLst>
                        <a:ext uri="{28A0092B-C50C-407E-A947-70E740481C1C}">
                          <a14:useLocalDpi xmlns:a14="http://schemas.microsoft.com/office/drawing/2010/main" val="0"/>
                        </a:ext>
                      </a:extLst>
                    </a:blip>
                    <a:stretch>
                      <a:fillRect/>
                    </a:stretch>
                  </pic:blipFill>
                  <pic:spPr>
                    <a:xfrm>
                      <a:off x="0" y="0"/>
                      <a:ext cx="6811645" cy="3817620"/>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p>
    <w:p w14:paraId="5E61F84B" w14:textId="3CF69781" w:rsidR="00665B6A" w:rsidRPr="007C136E" w:rsidRDefault="00665B6A" w:rsidP="00A02987">
      <w:pPr>
        <w:jc w:val="center"/>
        <w:rPr>
          <w:rFonts w:ascii="Arial" w:hAnsi="Arial" w:cs="Arial"/>
          <w:b/>
          <w:bCs/>
          <w:sz w:val="22"/>
          <w:szCs w:val="22"/>
          <w:lang w:bidi="en-US"/>
        </w:rPr>
      </w:pPr>
      <w:r w:rsidRPr="007C136E">
        <w:rPr>
          <w:rFonts w:ascii="Arial" w:hAnsi="Arial" w:cs="Arial"/>
          <w:b/>
          <w:bCs/>
          <w:sz w:val="22"/>
          <w:szCs w:val="22"/>
          <w:lang w:bidi="en-US"/>
        </w:rPr>
        <w:t>Figure 4</w:t>
      </w:r>
      <w:r w:rsidR="000155AE">
        <w:rPr>
          <w:rFonts w:ascii="Arial" w:hAnsi="Arial" w:cs="Arial"/>
          <w:b/>
          <w:bCs/>
          <w:sz w:val="22"/>
          <w:szCs w:val="22"/>
          <w:lang w:bidi="en-US"/>
        </w:rPr>
        <w:t>1</w:t>
      </w:r>
      <w:r w:rsidRPr="007C136E">
        <w:rPr>
          <w:rFonts w:ascii="Arial" w:hAnsi="Arial" w:cs="Arial"/>
          <w:b/>
          <w:bCs/>
          <w:sz w:val="22"/>
          <w:szCs w:val="22"/>
          <w:lang w:bidi="en-US"/>
        </w:rPr>
        <w:t xml:space="preserve"> – FLAGS </w:t>
      </w:r>
      <w:r w:rsidR="00F07C3A" w:rsidRPr="007C136E">
        <w:rPr>
          <w:rFonts w:ascii="Arial" w:hAnsi="Arial" w:cs="Arial"/>
          <w:b/>
          <w:bCs/>
          <w:sz w:val="22"/>
          <w:szCs w:val="22"/>
          <w:lang w:bidi="en-US"/>
        </w:rPr>
        <w:t>A</w:t>
      </w:r>
      <w:r w:rsidR="00AB4C16" w:rsidRPr="007C136E">
        <w:rPr>
          <w:rFonts w:ascii="Arial" w:hAnsi="Arial" w:cs="Arial"/>
          <w:b/>
          <w:bCs/>
          <w:sz w:val="22"/>
          <w:szCs w:val="22"/>
          <w:lang w:bidi="en-US"/>
        </w:rPr>
        <w:t xml:space="preserve">udit </w:t>
      </w:r>
      <w:r w:rsidR="00672107" w:rsidRPr="007C136E">
        <w:rPr>
          <w:rFonts w:ascii="Arial" w:hAnsi="Arial" w:cs="Arial"/>
          <w:b/>
          <w:bCs/>
          <w:sz w:val="22"/>
          <w:szCs w:val="22"/>
          <w:lang w:bidi="en-US"/>
        </w:rPr>
        <w:t xml:space="preserve">of </w:t>
      </w:r>
      <w:r w:rsidR="00F07C3A" w:rsidRPr="007C136E">
        <w:rPr>
          <w:rFonts w:ascii="Arial" w:hAnsi="Arial" w:cs="Arial"/>
          <w:b/>
          <w:bCs/>
          <w:sz w:val="22"/>
          <w:szCs w:val="22"/>
          <w:lang w:bidi="en-US"/>
        </w:rPr>
        <w:t>Valhalla D</w:t>
      </w:r>
      <w:r w:rsidR="00E552CA" w:rsidRPr="007C136E">
        <w:rPr>
          <w:rFonts w:ascii="Arial" w:hAnsi="Arial" w:cs="Arial"/>
          <w:b/>
          <w:bCs/>
          <w:sz w:val="22"/>
          <w:szCs w:val="22"/>
          <w:lang w:bidi="en-US"/>
        </w:rPr>
        <w:t xml:space="preserve">oor </w:t>
      </w:r>
      <w:r w:rsidR="00F07C3A" w:rsidRPr="007C136E">
        <w:rPr>
          <w:rFonts w:ascii="Arial" w:hAnsi="Arial" w:cs="Arial"/>
          <w:b/>
          <w:bCs/>
          <w:sz w:val="22"/>
          <w:szCs w:val="22"/>
          <w:lang w:bidi="en-US"/>
        </w:rPr>
        <w:t>A</w:t>
      </w:r>
      <w:r w:rsidR="00E552CA" w:rsidRPr="007C136E">
        <w:rPr>
          <w:rFonts w:ascii="Arial" w:hAnsi="Arial" w:cs="Arial"/>
          <w:b/>
          <w:bCs/>
          <w:sz w:val="22"/>
          <w:szCs w:val="22"/>
          <w:lang w:bidi="en-US"/>
        </w:rPr>
        <w:t xml:space="preserve">ssembly </w:t>
      </w:r>
      <w:r w:rsidR="00F07C3A" w:rsidRPr="007C136E">
        <w:rPr>
          <w:rFonts w:ascii="Arial" w:hAnsi="Arial" w:cs="Arial"/>
          <w:b/>
          <w:bCs/>
          <w:sz w:val="22"/>
          <w:szCs w:val="22"/>
          <w:lang w:bidi="en-US"/>
        </w:rPr>
        <w:t>D</w:t>
      </w:r>
      <w:r w:rsidR="00AB4C16" w:rsidRPr="007C136E">
        <w:rPr>
          <w:rFonts w:ascii="Arial" w:hAnsi="Arial" w:cs="Arial"/>
          <w:b/>
          <w:bCs/>
          <w:sz w:val="22"/>
          <w:szCs w:val="22"/>
          <w:lang w:bidi="en-US"/>
        </w:rPr>
        <w:t xml:space="preserve">efects flagged at </w:t>
      </w:r>
      <w:r w:rsidR="00F07C3A" w:rsidRPr="007C136E">
        <w:rPr>
          <w:rFonts w:ascii="Arial" w:hAnsi="Arial" w:cs="Arial"/>
          <w:b/>
          <w:bCs/>
          <w:sz w:val="22"/>
          <w:szCs w:val="22"/>
          <w:lang w:bidi="en-US"/>
        </w:rPr>
        <w:t>EOL.</w:t>
      </w:r>
      <w:r w:rsidR="00AB4C16" w:rsidRPr="007C136E">
        <w:rPr>
          <w:rFonts w:ascii="Arial" w:hAnsi="Arial" w:cs="Arial"/>
          <w:b/>
          <w:bCs/>
          <w:sz w:val="22"/>
          <w:szCs w:val="22"/>
          <w:lang w:bidi="en-US"/>
        </w:rPr>
        <w:t xml:space="preserve"> </w:t>
      </w:r>
      <w:r w:rsidR="00A60F39" w:rsidRPr="007C136E">
        <w:rPr>
          <w:rFonts w:ascii="Arial" w:hAnsi="Arial" w:cs="Arial"/>
          <w:b/>
          <w:bCs/>
          <w:sz w:val="22"/>
          <w:szCs w:val="22"/>
          <w:lang w:bidi="en-US"/>
        </w:rPr>
        <w:t>(FLAGS (2025))</w:t>
      </w:r>
    </w:p>
    <w:p w14:paraId="7AC26226" w14:textId="77777777" w:rsidR="0012652E" w:rsidRPr="007C136E" w:rsidRDefault="0012652E" w:rsidP="00A02987">
      <w:pPr>
        <w:jc w:val="center"/>
        <w:rPr>
          <w:rFonts w:ascii="Arial" w:hAnsi="Arial" w:cs="Arial"/>
          <w:sz w:val="22"/>
          <w:szCs w:val="22"/>
        </w:rPr>
      </w:pPr>
    </w:p>
    <w:p w14:paraId="7C531605" w14:textId="40B0F119" w:rsidR="00604A60" w:rsidRDefault="00480CAD" w:rsidP="00E552CA">
      <w:pPr>
        <w:rPr>
          <w:rFonts w:ascii="Arial" w:hAnsi="Arial" w:cs="Arial"/>
          <w:sz w:val="22"/>
          <w:szCs w:val="22"/>
        </w:rPr>
      </w:pPr>
      <w:r>
        <w:rPr>
          <w:rFonts w:ascii="Arial" w:hAnsi="Arial" w:cs="Arial"/>
          <w:sz w:val="22"/>
          <w:szCs w:val="22"/>
        </w:rPr>
        <w:t xml:space="preserve">To evaluate process performance, the </w:t>
      </w:r>
      <w:r w:rsidR="00D024AD">
        <w:rPr>
          <w:rFonts w:ascii="Arial" w:hAnsi="Arial" w:cs="Arial"/>
          <w:sz w:val="22"/>
          <w:szCs w:val="22"/>
        </w:rPr>
        <w:t xml:space="preserve">FLAGS data has been utilised across the 24 door assemblies to help identify that a total of 35 defects have been recorded. </w:t>
      </w:r>
      <w:r w:rsidR="000A45DA">
        <w:rPr>
          <w:rFonts w:ascii="Arial" w:hAnsi="Arial" w:cs="Arial"/>
          <w:sz w:val="22"/>
          <w:szCs w:val="22"/>
        </w:rPr>
        <w:t xml:space="preserve">This results in a Defects Per Unit (DPU) of approximately </w:t>
      </w:r>
      <w:r w:rsidR="0039761C">
        <w:rPr>
          <w:rFonts w:ascii="Arial" w:hAnsi="Arial" w:cs="Arial"/>
          <w:sz w:val="22"/>
          <w:szCs w:val="22"/>
        </w:rPr>
        <w:t>1.46.</w:t>
      </w:r>
      <w:r w:rsidR="00763518">
        <w:rPr>
          <w:rFonts w:ascii="Arial" w:hAnsi="Arial" w:cs="Arial"/>
          <w:sz w:val="22"/>
          <w:szCs w:val="22"/>
        </w:rPr>
        <w:t xml:space="preserve"> To further quantify the process capability, the Defects Per Million</w:t>
      </w:r>
      <w:r w:rsidR="000904E0">
        <w:rPr>
          <w:rFonts w:ascii="Arial" w:hAnsi="Arial" w:cs="Arial"/>
          <w:sz w:val="22"/>
          <w:szCs w:val="22"/>
        </w:rPr>
        <w:t xml:space="preserve"> Opportunities (DPMO) metric was calculated. Opportunities can be defined as </w:t>
      </w:r>
      <w:r w:rsidR="007932F0">
        <w:rPr>
          <w:rFonts w:ascii="Arial" w:hAnsi="Arial" w:cs="Arial"/>
          <w:sz w:val="22"/>
          <w:szCs w:val="22"/>
        </w:rPr>
        <w:t xml:space="preserve">any individual </w:t>
      </w:r>
      <w:r w:rsidR="00966C82">
        <w:rPr>
          <w:rFonts w:ascii="Arial" w:hAnsi="Arial" w:cs="Arial"/>
          <w:sz w:val="22"/>
          <w:szCs w:val="22"/>
        </w:rPr>
        <w:t>chance for a defect to occur (</w:t>
      </w:r>
      <w:r w:rsidR="00966C82" w:rsidRPr="00966C82">
        <w:rPr>
          <w:rFonts w:ascii="Arial" w:hAnsi="Arial" w:cs="Arial"/>
          <w:sz w:val="22"/>
          <w:szCs w:val="22"/>
        </w:rPr>
        <w:t>Pyzdek, T. and Keller, P.A. (2014)</w:t>
      </w:r>
      <w:r w:rsidR="00966C82">
        <w:rPr>
          <w:rFonts w:ascii="Arial" w:hAnsi="Arial" w:cs="Arial"/>
          <w:sz w:val="22"/>
          <w:szCs w:val="22"/>
        </w:rPr>
        <w:t xml:space="preserve">). </w:t>
      </w:r>
      <w:r w:rsidR="007002FD">
        <w:rPr>
          <w:rFonts w:ascii="Arial" w:hAnsi="Arial" w:cs="Arial"/>
          <w:sz w:val="22"/>
          <w:szCs w:val="22"/>
        </w:rPr>
        <w:t xml:space="preserve">The door assembly is inspected over a total of 42 potential defect opportunities, </w:t>
      </w:r>
      <w:r w:rsidR="00537413">
        <w:rPr>
          <w:rFonts w:ascii="Arial" w:hAnsi="Arial" w:cs="Arial"/>
          <w:sz w:val="22"/>
          <w:szCs w:val="22"/>
        </w:rPr>
        <w:t>such as door trim quality, door functionality, paint quality, exterior fitment quality</w:t>
      </w:r>
      <w:r w:rsidR="00D775D5">
        <w:rPr>
          <w:rFonts w:ascii="Arial" w:hAnsi="Arial" w:cs="Arial"/>
          <w:sz w:val="22"/>
          <w:szCs w:val="22"/>
        </w:rPr>
        <w:t xml:space="preserve">, seal fitment and carbon finish. </w:t>
      </w:r>
      <w:r w:rsidR="006A1789">
        <w:rPr>
          <w:rFonts w:ascii="Arial" w:hAnsi="Arial" w:cs="Arial"/>
          <w:sz w:val="22"/>
          <w:szCs w:val="22"/>
        </w:rPr>
        <w:t>Therefore,</w:t>
      </w:r>
      <w:r w:rsidR="00D775D5">
        <w:rPr>
          <w:rFonts w:ascii="Arial" w:hAnsi="Arial" w:cs="Arial"/>
          <w:sz w:val="22"/>
          <w:szCs w:val="22"/>
        </w:rPr>
        <w:t xml:space="preserve"> over the 42 potential defect opportunities,</w:t>
      </w:r>
      <w:r w:rsidR="00966C82">
        <w:rPr>
          <w:rFonts w:ascii="Arial" w:hAnsi="Arial" w:cs="Arial"/>
          <w:sz w:val="22"/>
          <w:szCs w:val="22"/>
        </w:rPr>
        <w:t xml:space="preserve"> </w:t>
      </w:r>
      <w:r w:rsidR="00F62288">
        <w:rPr>
          <w:rFonts w:ascii="Arial" w:hAnsi="Arial" w:cs="Arial"/>
          <w:sz w:val="22"/>
          <w:szCs w:val="22"/>
        </w:rPr>
        <w:t xml:space="preserve">the total number of </w:t>
      </w:r>
      <w:r w:rsidR="006A1789">
        <w:rPr>
          <w:rFonts w:ascii="Arial" w:hAnsi="Arial" w:cs="Arial"/>
          <w:sz w:val="22"/>
          <w:szCs w:val="22"/>
        </w:rPr>
        <w:t>defect opportunities for the 24 door units is 1,008. Based on this</w:t>
      </w:r>
      <w:r w:rsidR="00BC1CFD">
        <w:rPr>
          <w:rFonts w:ascii="Arial" w:hAnsi="Arial" w:cs="Arial"/>
          <w:sz w:val="22"/>
          <w:szCs w:val="22"/>
        </w:rPr>
        <w:t>,</w:t>
      </w:r>
      <w:r w:rsidR="006A1789">
        <w:rPr>
          <w:rFonts w:ascii="Arial" w:hAnsi="Arial" w:cs="Arial"/>
          <w:sz w:val="22"/>
          <w:szCs w:val="22"/>
        </w:rPr>
        <w:t xml:space="preserve"> the calculated DPMO</w:t>
      </w:r>
      <w:r w:rsidR="00E53683">
        <w:rPr>
          <w:rFonts w:ascii="Arial" w:hAnsi="Arial" w:cs="Arial"/>
          <w:sz w:val="22"/>
          <w:szCs w:val="22"/>
        </w:rPr>
        <w:t xml:space="preserve"> is approximately 34,920, which corresponds to a Sigma Level of 4.4 (</w:t>
      </w:r>
      <w:r w:rsidR="00505D37" w:rsidRPr="00E75E91">
        <w:rPr>
          <w:rFonts w:ascii="Arial" w:hAnsi="Arial" w:cs="Arial"/>
          <w:sz w:val="22"/>
          <w:szCs w:val="22"/>
        </w:rPr>
        <w:t>McCarty</w:t>
      </w:r>
      <w:r w:rsidR="00E75E91" w:rsidRPr="00E75E91">
        <w:rPr>
          <w:rFonts w:ascii="Arial" w:hAnsi="Arial" w:cs="Arial"/>
          <w:sz w:val="22"/>
          <w:szCs w:val="22"/>
        </w:rPr>
        <w:t>, T. (2005</w:t>
      </w:r>
      <w:r w:rsidR="00E75E91">
        <w:rPr>
          <w:rFonts w:ascii="Arial" w:hAnsi="Arial" w:cs="Arial"/>
          <w:sz w:val="22"/>
          <w:szCs w:val="22"/>
        </w:rPr>
        <w:t>))</w:t>
      </w:r>
      <w:r w:rsidR="00B86FFA">
        <w:rPr>
          <w:rFonts w:ascii="Arial" w:hAnsi="Arial" w:cs="Arial"/>
          <w:sz w:val="22"/>
          <w:szCs w:val="22"/>
        </w:rPr>
        <w:t xml:space="preserve">. This indicates that while the door manufacturing processes are performing at a relatively high level, there is still room for improvement to reach the Six Sigma </w:t>
      </w:r>
      <w:r w:rsidR="00D606AF">
        <w:rPr>
          <w:rFonts w:ascii="Arial" w:hAnsi="Arial" w:cs="Arial"/>
          <w:sz w:val="22"/>
          <w:szCs w:val="22"/>
        </w:rPr>
        <w:t xml:space="preserve">level, which is a </w:t>
      </w:r>
      <w:r w:rsidR="00B86FFA">
        <w:rPr>
          <w:rFonts w:ascii="Arial" w:hAnsi="Arial" w:cs="Arial"/>
          <w:sz w:val="22"/>
          <w:szCs w:val="22"/>
        </w:rPr>
        <w:t xml:space="preserve">DPMO of </w:t>
      </w:r>
      <w:r w:rsidR="00060F65">
        <w:rPr>
          <w:rFonts w:ascii="Arial" w:hAnsi="Arial" w:cs="Arial"/>
          <w:sz w:val="22"/>
          <w:szCs w:val="22"/>
        </w:rPr>
        <w:t>3.4</w:t>
      </w:r>
      <w:r w:rsidR="0004353A">
        <w:rPr>
          <w:rFonts w:ascii="Arial" w:hAnsi="Arial" w:cs="Arial"/>
          <w:sz w:val="22"/>
          <w:szCs w:val="22"/>
        </w:rPr>
        <w:t xml:space="preserve"> (</w:t>
      </w:r>
      <w:r w:rsidR="0004353A" w:rsidRPr="00E75E91">
        <w:rPr>
          <w:rFonts w:ascii="Arial" w:hAnsi="Arial" w:cs="Arial"/>
          <w:sz w:val="22"/>
          <w:szCs w:val="22"/>
        </w:rPr>
        <w:t>McCarty, T. (2005</w:t>
      </w:r>
      <w:r w:rsidR="0004353A">
        <w:rPr>
          <w:rFonts w:ascii="Arial" w:hAnsi="Arial" w:cs="Arial"/>
          <w:sz w:val="22"/>
          <w:szCs w:val="22"/>
        </w:rPr>
        <w:t>))</w:t>
      </w:r>
      <w:r w:rsidR="00D606AF">
        <w:rPr>
          <w:rFonts w:ascii="Arial" w:hAnsi="Arial" w:cs="Arial"/>
          <w:sz w:val="22"/>
          <w:szCs w:val="22"/>
        </w:rPr>
        <w:t>.</w:t>
      </w:r>
    </w:p>
    <w:p w14:paraId="32904C9A" w14:textId="42B8ABB7" w:rsidR="00EF7937" w:rsidRPr="007C136E" w:rsidRDefault="00EF7937" w:rsidP="00E066A6">
      <w:pPr>
        <w:rPr>
          <w:rFonts w:ascii="Arial" w:hAnsi="Arial" w:cs="Arial"/>
          <w:sz w:val="22"/>
          <w:szCs w:val="22"/>
        </w:rPr>
      </w:pPr>
    </w:p>
    <w:p w14:paraId="42D315A6" w14:textId="0DA1BFC4" w:rsidR="003B7010" w:rsidRPr="007C136E" w:rsidRDefault="003B7010" w:rsidP="003B7010">
      <w:pPr>
        <w:pStyle w:val="Heading1"/>
        <w:rPr>
          <w:rFonts w:ascii="Arial" w:hAnsi="Arial" w:cs="Arial"/>
          <w:sz w:val="22"/>
          <w:szCs w:val="22"/>
        </w:rPr>
      </w:pPr>
      <w:bookmarkStart w:id="30" w:name="_Toc197625948"/>
      <w:r w:rsidRPr="007C136E">
        <w:rPr>
          <w:rFonts w:ascii="Arial" w:hAnsi="Arial" w:cs="Arial"/>
          <w:sz w:val="22"/>
          <w:szCs w:val="22"/>
        </w:rPr>
        <w:lastRenderedPageBreak/>
        <w:t>4.</w:t>
      </w:r>
      <w:r w:rsidR="005D5848" w:rsidRPr="007C136E">
        <w:rPr>
          <w:rFonts w:ascii="Arial" w:hAnsi="Arial" w:cs="Arial"/>
          <w:sz w:val="22"/>
          <w:szCs w:val="22"/>
        </w:rPr>
        <w:t>1</w:t>
      </w:r>
      <w:r w:rsidRPr="007C136E">
        <w:rPr>
          <w:rFonts w:ascii="Arial" w:hAnsi="Arial" w:cs="Arial"/>
          <w:sz w:val="22"/>
          <w:szCs w:val="22"/>
        </w:rPr>
        <w:t xml:space="preserve"> </w:t>
      </w:r>
      <w:r w:rsidR="005D5848" w:rsidRPr="007C136E">
        <w:rPr>
          <w:rFonts w:ascii="Arial" w:hAnsi="Arial" w:cs="Arial"/>
          <w:sz w:val="22"/>
          <w:szCs w:val="22"/>
        </w:rPr>
        <w:t>Identification of Future Improvements</w:t>
      </w:r>
      <w:bookmarkEnd w:id="30"/>
    </w:p>
    <w:p w14:paraId="03DCB42A" w14:textId="02286F33" w:rsidR="00684E30" w:rsidRPr="007C136E" w:rsidRDefault="00417270" w:rsidP="00E066A6">
      <w:pPr>
        <w:rPr>
          <w:rFonts w:ascii="Arial" w:hAnsi="Arial" w:cs="Arial"/>
          <w:sz w:val="22"/>
          <w:szCs w:val="22"/>
        </w:rPr>
      </w:pPr>
      <w:r w:rsidRPr="007C136E">
        <w:rPr>
          <w:rFonts w:ascii="Arial" w:hAnsi="Arial" w:cs="Arial"/>
          <w:noProof/>
          <w:sz w:val="22"/>
          <w:szCs w:val="22"/>
        </w:rPr>
        <w:drawing>
          <wp:anchor distT="0" distB="0" distL="114300" distR="114300" simplePos="0" relativeHeight="251682824" behindDoc="0" locked="0" layoutInCell="1" allowOverlap="1" wp14:anchorId="28143248" wp14:editId="10B1044C">
            <wp:simplePos x="0" y="0"/>
            <wp:positionH relativeFrom="margin">
              <wp:align>center</wp:align>
            </wp:positionH>
            <wp:positionV relativeFrom="paragraph">
              <wp:posOffset>3115310</wp:posOffset>
            </wp:positionV>
            <wp:extent cx="6823710" cy="3394710"/>
            <wp:effectExtent l="19050" t="19050" r="15240" b="15240"/>
            <wp:wrapSquare wrapText="bothSides"/>
            <wp:docPr id="1099582928" name="Picture 1" descr="A person in a blue suit standing next to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582928" name="Picture 1" descr="A person in a blue suit standing next to a machine&#10;&#10;AI-generated content may be incorrect."/>
                    <pic:cNvPicPr/>
                  </pic:nvPicPr>
                  <pic:blipFill>
                    <a:blip r:embed="rId53">
                      <a:extLst>
                        <a:ext uri="{28A0092B-C50C-407E-A947-70E740481C1C}">
                          <a14:useLocalDpi xmlns:a14="http://schemas.microsoft.com/office/drawing/2010/main" val="0"/>
                        </a:ext>
                      </a:extLst>
                    </a:blip>
                    <a:stretch>
                      <a:fillRect/>
                    </a:stretch>
                  </pic:blipFill>
                  <pic:spPr>
                    <a:xfrm>
                      <a:off x="0" y="0"/>
                      <a:ext cx="6823710" cy="3394710"/>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DA7644" w:rsidRPr="007C136E">
        <w:rPr>
          <w:rFonts w:ascii="Arial" w:hAnsi="Arial" w:cs="Arial"/>
          <w:sz w:val="22"/>
          <w:szCs w:val="22"/>
        </w:rPr>
        <w:t xml:space="preserve">As some of the aims and objectives of the report were not met, it is of paramount importance that </w:t>
      </w:r>
      <w:r w:rsidR="00E149F7" w:rsidRPr="007C136E">
        <w:rPr>
          <w:rFonts w:ascii="Arial" w:hAnsi="Arial" w:cs="Arial"/>
          <w:sz w:val="22"/>
          <w:szCs w:val="22"/>
        </w:rPr>
        <w:t>future improvements are identified in order to</w:t>
      </w:r>
      <w:r w:rsidR="00663F01" w:rsidRPr="007C136E">
        <w:rPr>
          <w:rFonts w:ascii="Arial" w:hAnsi="Arial" w:cs="Arial"/>
          <w:sz w:val="22"/>
          <w:szCs w:val="22"/>
        </w:rPr>
        <w:t xml:space="preserve"> address existing shortcomings and ensure the successful achievement of project goals moving forward. The first improvement </w:t>
      </w:r>
      <w:r w:rsidR="00742B41" w:rsidRPr="007C136E">
        <w:rPr>
          <w:rFonts w:ascii="Arial" w:hAnsi="Arial" w:cs="Arial"/>
          <w:sz w:val="22"/>
          <w:szCs w:val="22"/>
        </w:rPr>
        <w:t xml:space="preserve">that could be considered to improve the </w:t>
      </w:r>
      <w:r w:rsidR="000C3761" w:rsidRPr="007C136E">
        <w:rPr>
          <w:rFonts w:ascii="Arial" w:hAnsi="Arial" w:cs="Arial"/>
          <w:sz w:val="22"/>
          <w:szCs w:val="22"/>
        </w:rPr>
        <w:t xml:space="preserve">ergonomic working and safety of door manufacture, is the increased height of the door trolley. </w:t>
      </w:r>
      <w:r w:rsidR="00DB15CB" w:rsidRPr="007C136E">
        <w:rPr>
          <w:rFonts w:ascii="Arial" w:hAnsi="Arial" w:cs="Arial"/>
          <w:sz w:val="22"/>
          <w:szCs w:val="22"/>
        </w:rPr>
        <w:t xml:space="preserve">The only safety concern that was raised in regard to the door manufacturing equipment, was the potential for the operator’s head clashing with the upper door hinge. In addition, </w:t>
      </w:r>
      <w:r w:rsidR="00355DEE" w:rsidRPr="007C136E">
        <w:rPr>
          <w:rFonts w:ascii="Arial" w:hAnsi="Arial" w:cs="Arial"/>
          <w:sz w:val="22"/>
          <w:szCs w:val="22"/>
        </w:rPr>
        <w:t>it was identified through the Sue Rodgers ergonomic working study, that the door sub assembly</w:t>
      </w:r>
      <w:r w:rsidR="00C81644" w:rsidRPr="007C136E">
        <w:rPr>
          <w:rFonts w:ascii="Arial" w:hAnsi="Arial" w:cs="Arial"/>
          <w:sz w:val="22"/>
          <w:szCs w:val="22"/>
        </w:rPr>
        <w:t xml:space="preserve"> had a poor ergonomic severity rating</w:t>
      </w:r>
      <w:r w:rsidR="00056BA5" w:rsidRPr="007C136E">
        <w:rPr>
          <w:rFonts w:ascii="Arial" w:hAnsi="Arial" w:cs="Arial"/>
          <w:sz w:val="22"/>
          <w:szCs w:val="22"/>
        </w:rPr>
        <w:t xml:space="preserve">. </w:t>
      </w:r>
      <w:r w:rsidR="00DA27BB">
        <w:rPr>
          <w:rFonts w:ascii="Arial" w:hAnsi="Arial" w:cs="Arial"/>
          <w:sz w:val="22"/>
          <w:szCs w:val="22"/>
        </w:rPr>
        <w:t xml:space="preserve">Figure </w:t>
      </w:r>
      <w:r w:rsidR="00726EF7">
        <w:rPr>
          <w:rFonts w:ascii="Arial" w:hAnsi="Arial" w:cs="Arial"/>
          <w:sz w:val="22"/>
          <w:szCs w:val="22"/>
        </w:rPr>
        <w:t>4</w:t>
      </w:r>
      <w:r w:rsidR="00BC1CFD">
        <w:rPr>
          <w:rFonts w:ascii="Arial" w:hAnsi="Arial" w:cs="Arial"/>
          <w:sz w:val="22"/>
          <w:szCs w:val="22"/>
        </w:rPr>
        <w:t>2</w:t>
      </w:r>
      <w:r w:rsidR="00501D13">
        <w:rPr>
          <w:rFonts w:ascii="Arial" w:hAnsi="Arial" w:cs="Arial"/>
          <w:sz w:val="22"/>
          <w:szCs w:val="22"/>
        </w:rPr>
        <w:t xml:space="preserve"> shows the current and improved door trolley conditions, with a 95</w:t>
      </w:r>
      <w:r w:rsidR="00501D13" w:rsidRPr="00501D13">
        <w:rPr>
          <w:rFonts w:ascii="Arial" w:hAnsi="Arial" w:cs="Arial"/>
          <w:sz w:val="22"/>
          <w:szCs w:val="22"/>
          <w:vertAlign w:val="superscript"/>
        </w:rPr>
        <w:t>th</w:t>
      </w:r>
      <w:r w:rsidR="00501D13">
        <w:rPr>
          <w:rFonts w:ascii="Arial" w:hAnsi="Arial" w:cs="Arial"/>
          <w:sz w:val="22"/>
          <w:szCs w:val="22"/>
        </w:rPr>
        <w:t xml:space="preserve"> percentile male </w:t>
      </w:r>
      <w:r>
        <w:rPr>
          <w:rFonts w:ascii="Arial" w:hAnsi="Arial" w:cs="Arial"/>
          <w:sz w:val="22"/>
          <w:szCs w:val="22"/>
        </w:rPr>
        <w:t>for reference</w:t>
      </w:r>
      <w:r w:rsidR="00F93209">
        <w:rPr>
          <w:rFonts w:ascii="Arial" w:hAnsi="Arial" w:cs="Arial"/>
          <w:sz w:val="22"/>
          <w:szCs w:val="22"/>
        </w:rPr>
        <w:t xml:space="preserve"> (</w:t>
      </w:r>
      <w:r w:rsidR="00F93209" w:rsidRPr="00F93209">
        <w:rPr>
          <w:rFonts w:ascii="Arial" w:hAnsi="Arial" w:cs="Arial"/>
          <w:sz w:val="22"/>
          <w:szCs w:val="22"/>
        </w:rPr>
        <w:t>Pheasant, S. (1996))</w:t>
      </w:r>
      <w:r>
        <w:rPr>
          <w:rFonts w:ascii="Arial" w:hAnsi="Arial" w:cs="Arial"/>
          <w:sz w:val="22"/>
          <w:szCs w:val="22"/>
        </w:rPr>
        <w:t xml:space="preserve">. </w:t>
      </w:r>
      <w:r w:rsidR="008553B7" w:rsidRPr="007C136E">
        <w:rPr>
          <w:rFonts w:ascii="Arial" w:hAnsi="Arial" w:cs="Arial"/>
          <w:sz w:val="22"/>
          <w:szCs w:val="22"/>
        </w:rPr>
        <w:t xml:space="preserve">Demonstrated by Figure </w:t>
      </w:r>
      <w:r w:rsidR="00726EF7">
        <w:rPr>
          <w:rFonts w:ascii="Arial" w:hAnsi="Arial" w:cs="Arial"/>
          <w:sz w:val="22"/>
          <w:szCs w:val="22"/>
        </w:rPr>
        <w:t>4</w:t>
      </w:r>
      <w:r w:rsidR="00BC1CFD">
        <w:rPr>
          <w:rFonts w:ascii="Arial" w:hAnsi="Arial" w:cs="Arial"/>
          <w:sz w:val="22"/>
          <w:szCs w:val="22"/>
        </w:rPr>
        <w:t>2</w:t>
      </w:r>
      <w:r w:rsidR="008553B7" w:rsidRPr="007C136E">
        <w:rPr>
          <w:rFonts w:ascii="Arial" w:hAnsi="Arial" w:cs="Arial"/>
          <w:sz w:val="22"/>
          <w:szCs w:val="22"/>
        </w:rPr>
        <w:t xml:space="preserve">, an </w:t>
      </w:r>
      <w:r w:rsidR="005478D6" w:rsidRPr="007C136E">
        <w:rPr>
          <w:rFonts w:ascii="Arial" w:hAnsi="Arial" w:cs="Arial"/>
          <w:sz w:val="22"/>
          <w:szCs w:val="22"/>
        </w:rPr>
        <w:t xml:space="preserve">increase in the height of the door assembly by 200mm, could significantly improve the working height of the assembly as well as </w:t>
      </w:r>
      <w:r w:rsidR="00DF4D3B" w:rsidRPr="007C136E">
        <w:rPr>
          <w:rFonts w:ascii="Arial" w:hAnsi="Arial" w:cs="Arial"/>
          <w:sz w:val="22"/>
          <w:szCs w:val="22"/>
        </w:rPr>
        <w:t xml:space="preserve">eliminating the </w:t>
      </w:r>
      <w:r w:rsidR="00CF6C24" w:rsidRPr="007C136E">
        <w:rPr>
          <w:rFonts w:ascii="Arial" w:hAnsi="Arial" w:cs="Arial"/>
          <w:sz w:val="22"/>
          <w:szCs w:val="22"/>
        </w:rPr>
        <w:t>upper hinge safety risk.</w:t>
      </w:r>
    </w:p>
    <w:p w14:paraId="64990E82" w14:textId="21F2484C" w:rsidR="00F7543F" w:rsidRPr="007C136E" w:rsidRDefault="00684E30" w:rsidP="00F7543F">
      <w:pPr>
        <w:jc w:val="center"/>
        <w:rPr>
          <w:rFonts w:ascii="Arial" w:hAnsi="Arial" w:cs="Arial"/>
          <w:b/>
          <w:bCs/>
          <w:sz w:val="22"/>
          <w:szCs w:val="22"/>
          <w:lang w:bidi="en-US"/>
        </w:rPr>
      </w:pPr>
      <w:r w:rsidRPr="007C136E">
        <w:rPr>
          <w:rFonts w:ascii="Arial" w:hAnsi="Arial" w:cs="Arial"/>
          <w:b/>
          <w:bCs/>
          <w:sz w:val="22"/>
          <w:szCs w:val="22"/>
          <w:lang w:bidi="en-US"/>
        </w:rPr>
        <w:t xml:space="preserve">Figure </w:t>
      </w:r>
      <w:r w:rsidR="00726EF7">
        <w:rPr>
          <w:rFonts w:ascii="Arial" w:hAnsi="Arial" w:cs="Arial"/>
          <w:b/>
          <w:bCs/>
          <w:sz w:val="22"/>
          <w:szCs w:val="22"/>
          <w:lang w:bidi="en-US"/>
        </w:rPr>
        <w:t>4</w:t>
      </w:r>
      <w:r w:rsidR="00BC1CFD">
        <w:rPr>
          <w:rFonts w:ascii="Arial" w:hAnsi="Arial" w:cs="Arial"/>
          <w:b/>
          <w:bCs/>
          <w:sz w:val="22"/>
          <w:szCs w:val="22"/>
          <w:lang w:bidi="en-US"/>
        </w:rPr>
        <w:t>2</w:t>
      </w:r>
      <w:r w:rsidRPr="007C136E">
        <w:rPr>
          <w:rFonts w:ascii="Arial" w:hAnsi="Arial" w:cs="Arial"/>
          <w:b/>
          <w:bCs/>
          <w:sz w:val="22"/>
          <w:szCs w:val="22"/>
          <w:lang w:bidi="en-US"/>
        </w:rPr>
        <w:t xml:space="preserve"> –</w:t>
      </w:r>
      <w:r w:rsidR="00C66EBE" w:rsidRPr="007C136E">
        <w:rPr>
          <w:rFonts w:ascii="Arial" w:hAnsi="Arial" w:cs="Arial"/>
          <w:b/>
          <w:bCs/>
          <w:sz w:val="22"/>
          <w:szCs w:val="22"/>
          <w:lang w:bidi="en-US"/>
        </w:rPr>
        <w:t xml:space="preserve"> C</w:t>
      </w:r>
      <w:r w:rsidR="00F7543F" w:rsidRPr="007C136E">
        <w:rPr>
          <w:rFonts w:ascii="Arial" w:hAnsi="Arial" w:cs="Arial"/>
          <w:b/>
          <w:bCs/>
          <w:sz w:val="22"/>
          <w:szCs w:val="22"/>
          <w:lang w:bidi="en-US"/>
        </w:rPr>
        <w:t xml:space="preserve">omparison </w:t>
      </w:r>
      <w:r w:rsidR="00C66EBE" w:rsidRPr="007C136E">
        <w:rPr>
          <w:rFonts w:ascii="Arial" w:hAnsi="Arial" w:cs="Arial"/>
          <w:b/>
          <w:bCs/>
          <w:sz w:val="22"/>
          <w:szCs w:val="22"/>
          <w:lang w:bidi="en-US"/>
        </w:rPr>
        <w:t>of Current &amp; Improved Door Trolley Working Height.</w:t>
      </w:r>
      <w:r w:rsidR="00A60F39" w:rsidRPr="007C136E">
        <w:rPr>
          <w:rFonts w:ascii="Arial" w:hAnsi="Arial" w:cs="Arial"/>
          <w:b/>
          <w:bCs/>
          <w:sz w:val="22"/>
          <w:szCs w:val="22"/>
          <w:lang w:bidi="en-US"/>
        </w:rPr>
        <w:t xml:space="preserve"> (Siemens Teamcenter (2025))</w:t>
      </w:r>
    </w:p>
    <w:p w14:paraId="377B932C" w14:textId="77777777" w:rsidR="00F7543F" w:rsidRPr="007C136E" w:rsidRDefault="00F7543F" w:rsidP="00F7543F">
      <w:pPr>
        <w:jc w:val="center"/>
        <w:rPr>
          <w:rFonts w:ascii="Arial" w:hAnsi="Arial" w:cs="Arial"/>
          <w:b/>
          <w:bCs/>
          <w:sz w:val="22"/>
          <w:szCs w:val="22"/>
          <w:lang w:bidi="en-US"/>
        </w:rPr>
      </w:pPr>
    </w:p>
    <w:p w14:paraId="38608A3F" w14:textId="1C91B836" w:rsidR="00D4071C" w:rsidRDefault="00E67E25" w:rsidP="00CF6C24">
      <w:pPr>
        <w:rPr>
          <w:rFonts w:ascii="Arial" w:hAnsi="Arial" w:cs="Arial"/>
          <w:sz w:val="22"/>
          <w:szCs w:val="22"/>
        </w:rPr>
      </w:pPr>
      <w:r w:rsidRPr="007C136E">
        <w:rPr>
          <w:rFonts w:ascii="Arial" w:hAnsi="Arial" w:cs="Arial"/>
          <w:sz w:val="22"/>
          <w:szCs w:val="22"/>
        </w:rPr>
        <w:t xml:space="preserve">With the improvement in </w:t>
      </w:r>
      <w:r w:rsidR="005D1986" w:rsidRPr="007C136E">
        <w:rPr>
          <w:rFonts w:ascii="Arial" w:hAnsi="Arial" w:cs="Arial"/>
          <w:sz w:val="22"/>
          <w:szCs w:val="22"/>
        </w:rPr>
        <w:t>working height of the door trolley, the ergonomic working state can be re-evaluated using the Sue Rodgers Ergonomic Working Analysis</w:t>
      </w:r>
      <w:r w:rsidR="003D5BE8" w:rsidRPr="007C136E">
        <w:rPr>
          <w:rFonts w:ascii="Arial" w:hAnsi="Arial" w:cs="Arial"/>
          <w:sz w:val="22"/>
          <w:szCs w:val="22"/>
        </w:rPr>
        <w:t>. The analysis can be carried out through the use of CAD</w:t>
      </w:r>
      <w:r w:rsidR="00DB3692" w:rsidRPr="007C136E">
        <w:rPr>
          <w:rFonts w:ascii="Arial" w:hAnsi="Arial" w:cs="Arial"/>
          <w:sz w:val="22"/>
          <w:szCs w:val="22"/>
        </w:rPr>
        <w:t xml:space="preserve"> and the improved state is shown in Figure </w:t>
      </w:r>
      <w:r w:rsidR="00BC1CFD">
        <w:rPr>
          <w:rFonts w:ascii="Arial" w:hAnsi="Arial" w:cs="Arial"/>
          <w:sz w:val="22"/>
          <w:szCs w:val="22"/>
        </w:rPr>
        <w:t>43</w:t>
      </w:r>
      <w:r w:rsidR="00DB3692" w:rsidRPr="007C136E">
        <w:rPr>
          <w:rFonts w:ascii="Arial" w:hAnsi="Arial" w:cs="Arial"/>
          <w:sz w:val="22"/>
          <w:szCs w:val="22"/>
        </w:rPr>
        <w:t xml:space="preserve">. This improved </w:t>
      </w:r>
      <w:r w:rsidR="001418B3" w:rsidRPr="007C136E">
        <w:rPr>
          <w:rFonts w:ascii="Arial" w:hAnsi="Arial" w:cs="Arial"/>
          <w:sz w:val="22"/>
          <w:szCs w:val="22"/>
        </w:rPr>
        <w:t xml:space="preserve">ergonomic working state could have been captured during the early stages of design and development, through a </w:t>
      </w:r>
      <w:r w:rsidR="0097584D" w:rsidRPr="007C136E">
        <w:rPr>
          <w:rFonts w:ascii="Arial" w:hAnsi="Arial" w:cs="Arial"/>
          <w:sz w:val="22"/>
          <w:szCs w:val="22"/>
        </w:rPr>
        <w:t>site acceptance test or ‘SAT’</w:t>
      </w:r>
      <w:r w:rsidR="00690B2D" w:rsidRPr="007C136E">
        <w:rPr>
          <w:rFonts w:ascii="Arial" w:hAnsi="Arial" w:cs="Arial"/>
          <w:sz w:val="22"/>
          <w:szCs w:val="22"/>
        </w:rPr>
        <w:t xml:space="preserve"> which is the </w:t>
      </w:r>
      <w:r w:rsidR="001748A5" w:rsidRPr="007C136E">
        <w:rPr>
          <w:rFonts w:ascii="Arial" w:hAnsi="Arial" w:cs="Arial"/>
          <w:sz w:val="22"/>
          <w:szCs w:val="22"/>
        </w:rPr>
        <w:t xml:space="preserve">validation of </w:t>
      </w:r>
      <w:r w:rsidR="001748A5" w:rsidRPr="007C136E">
        <w:rPr>
          <w:rFonts w:ascii="Arial" w:hAnsi="Arial" w:cs="Arial"/>
          <w:sz w:val="22"/>
          <w:szCs w:val="22"/>
        </w:rPr>
        <w:lastRenderedPageBreak/>
        <w:t xml:space="preserve">equipment at the </w:t>
      </w:r>
      <w:r w:rsidR="00770A95" w:rsidRPr="007C136E">
        <w:rPr>
          <w:rFonts w:ascii="Arial" w:hAnsi="Arial" w:cs="Arial"/>
          <w:sz w:val="22"/>
          <w:szCs w:val="22"/>
        </w:rPr>
        <w:t>supplier’s</w:t>
      </w:r>
      <w:r w:rsidR="001748A5" w:rsidRPr="007C136E">
        <w:rPr>
          <w:rFonts w:ascii="Arial" w:hAnsi="Arial" w:cs="Arial"/>
          <w:sz w:val="22"/>
          <w:szCs w:val="22"/>
        </w:rPr>
        <w:t xml:space="preserve"> facility to ensure that the equipment specification has been met</w:t>
      </w:r>
      <w:r w:rsidR="00DD6400" w:rsidRPr="007C136E">
        <w:rPr>
          <w:rFonts w:ascii="Arial" w:hAnsi="Arial" w:cs="Arial"/>
          <w:sz w:val="22"/>
          <w:szCs w:val="22"/>
        </w:rPr>
        <w:t xml:space="preserve">. However, an SAT could not be performed during the design and development of equipment for Valhalla, as a result of </w:t>
      </w:r>
      <w:r w:rsidR="004A72A2" w:rsidRPr="007C136E">
        <w:rPr>
          <w:rFonts w:ascii="Arial" w:hAnsi="Arial" w:cs="Arial"/>
          <w:sz w:val="22"/>
          <w:szCs w:val="22"/>
        </w:rPr>
        <w:t xml:space="preserve">no availability of parts for testing. </w:t>
      </w:r>
      <w:r w:rsidR="001748A5" w:rsidRPr="007C136E">
        <w:rPr>
          <w:rFonts w:ascii="Arial" w:hAnsi="Arial" w:cs="Arial"/>
          <w:sz w:val="22"/>
          <w:szCs w:val="22"/>
        </w:rPr>
        <w:t xml:space="preserve">This </w:t>
      </w:r>
      <w:r w:rsidR="00770A95" w:rsidRPr="007C136E">
        <w:rPr>
          <w:rFonts w:ascii="Arial" w:hAnsi="Arial" w:cs="Arial"/>
          <w:sz w:val="22"/>
          <w:szCs w:val="22"/>
        </w:rPr>
        <w:t>ultimately resulted in an inability to validate the suitability and effectiveness of the equipment until it was delivered to the Valhalla production area.</w:t>
      </w:r>
      <w:r w:rsidR="002345C9" w:rsidRPr="007C136E">
        <w:rPr>
          <w:rFonts w:ascii="Arial" w:hAnsi="Arial" w:cs="Arial"/>
          <w:sz w:val="22"/>
          <w:szCs w:val="22"/>
        </w:rPr>
        <w:t xml:space="preserve"> The cost of implementing an increased working height for each door trolley could </w:t>
      </w:r>
      <w:r w:rsidR="00325179" w:rsidRPr="007C136E">
        <w:rPr>
          <w:rFonts w:ascii="Arial" w:hAnsi="Arial" w:cs="Arial"/>
          <w:sz w:val="22"/>
          <w:szCs w:val="22"/>
        </w:rPr>
        <w:t xml:space="preserve">amount to a figure between </w:t>
      </w:r>
      <w:r w:rsidR="00D927F4" w:rsidRPr="007C136E">
        <w:rPr>
          <w:rFonts w:ascii="Arial" w:hAnsi="Arial" w:cs="Arial"/>
          <w:sz w:val="22"/>
          <w:szCs w:val="22"/>
        </w:rPr>
        <w:t>£5,000 and £10,000, due to the additional design, manufacturing and installation costs</w:t>
      </w:r>
      <w:r w:rsidR="005315FF" w:rsidRPr="007C136E">
        <w:rPr>
          <w:rFonts w:ascii="Arial" w:hAnsi="Arial" w:cs="Arial"/>
          <w:sz w:val="22"/>
          <w:szCs w:val="22"/>
        </w:rPr>
        <w:t>.</w:t>
      </w:r>
    </w:p>
    <w:p w14:paraId="6D0CEEFF" w14:textId="479162F1" w:rsidR="00E2390F" w:rsidRPr="007C136E" w:rsidRDefault="00E2390F" w:rsidP="00CF6C24">
      <w:pPr>
        <w:rPr>
          <w:rFonts w:ascii="Arial" w:hAnsi="Arial" w:cs="Arial"/>
          <w:sz w:val="22"/>
          <w:szCs w:val="22"/>
        </w:rPr>
      </w:pPr>
      <w:r w:rsidRPr="007C136E">
        <w:rPr>
          <w:rFonts w:ascii="Arial" w:hAnsi="Arial" w:cs="Arial"/>
          <w:noProof/>
          <w:sz w:val="22"/>
          <w:szCs w:val="22"/>
        </w:rPr>
        <w:drawing>
          <wp:anchor distT="0" distB="0" distL="114300" distR="114300" simplePos="0" relativeHeight="251683848" behindDoc="0" locked="0" layoutInCell="1" allowOverlap="1" wp14:anchorId="3458B0FA" wp14:editId="1F44B5E2">
            <wp:simplePos x="0" y="0"/>
            <wp:positionH relativeFrom="margin">
              <wp:align>center</wp:align>
            </wp:positionH>
            <wp:positionV relativeFrom="paragraph">
              <wp:posOffset>190073</wp:posOffset>
            </wp:positionV>
            <wp:extent cx="6782435" cy="4175760"/>
            <wp:effectExtent l="19050" t="19050" r="18415" b="15240"/>
            <wp:wrapSquare wrapText="bothSides"/>
            <wp:docPr id="1588348713" name="Picture 1" descr="A chart with image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348713" name="Picture 1" descr="A chart with images and text&#10;&#10;AI-generated content may be incorrect."/>
                    <pic:cNvPicPr/>
                  </pic:nvPicPr>
                  <pic:blipFill>
                    <a:blip r:embed="rId54">
                      <a:extLst>
                        <a:ext uri="{28A0092B-C50C-407E-A947-70E740481C1C}">
                          <a14:useLocalDpi xmlns:a14="http://schemas.microsoft.com/office/drawing/2010/main" val="0"/>
                        </a:ext>
                      </a:extLst>
                    </a:blip>
                    <a:stretch>
                      <a:fillRect/>
                    </a:stretch>
                  </pic:blipFill>
                  <pic:spPr>
                    <a:xfrm>
                      <a:off x="0" y="0"/>
                      <a:ext cx="6782435" cy="4175760"/>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p>
    <w:p w14:paraId="10C5A628" w14:textId="2F69ACB1" w:rsidR="006307A0" w:rsidRPr="007C136E" w:rsidRDefault="00F71541" w:rsidP="00F71541">
      <w:pPr>
        <w:jc w:val="center"/>
        <w:rPr>
          <w:rFonts w:ascii="Arial" w:hAnsi="Arial" w:cs="Arial"/>
          <w:b/>
          <w:bCs/>
          <w:sz w:val="22"/>
          <w:szCs w:val="22"/>
          <w:lang w:bidi="en-US"/>
        </w:rPr>
      </w:pPr>
      <w:r w:rsidRPr="007C136E">
        <w:rPr>
          <w:rFonts w:ascii="Arial" w:hAnsi="Arial" w:cs="Arial"/>
          <w:b/>
          <w:bCs/>
          <w:sz w:val="22"/>
          <w:szCs w:val="22"/>
          <w:lang w:bidi="en-US"/>
        </w:rPr>
        <w:t xml:space="preserve">Figure </w:t>
      </w:r>
      <w:r w:rsidR="00BC1CFD">
        <w:rPr>
          <w:rFonts w:ascii="Arial" w:hAnsi="Arial" w:cs="Arial"/>
          <w:b/>
          <w:bCs/>
          <w:sz w:val="22"/>
          <w:szCs w:val="22"/>
          <w:lang w:bidi="en-US"/>
        </w:rPr>
        <w:t>43</w:t>
      </w:r>
      <w:r w:rsidRPr="007C136E">
        <w:rPr>
          <w:rFonts w:ascii="Arial" w:hAnsi="Arial" w:cs="Arial"/>
          <w:b/>
          <w:bCs/>
          <w:sz w:val="22"/>
          <w:szCs w:val="22"/>
          <w:lang w:bidi="en-US"/>
        </w:rPr>
        <w:t xml:space="preserve"> – Sue Rodgers Job Analysis with </w:t>
      </w:r>
      <w:r w:rsidR="00A60F39" w:rsidRPr="007C136E">
        <w:rPr>
          <w:rFonts w:ascii="Arial" w:hAnsi="Arial" w:cs="Arial"/>
          <w:b/>
          <w:bCs/>
          <w:sz w:val="22"/>
          <w:szCs w:val="22"/>
          <w:lang w:bidi="en-US"/>
        </w:rPr>
        <w:t>I</w:t>
      </w:r>
      <w:r w:rsidR="004D02A7" w:rsidRPr="007C136E">
        <w:rPr>
          <w:rFonts w:ascii="Arial" w:hAnsi="Arial" w:cs="Arial"/>
          <w:b/>
          <w:bCs/>
          <w:sz w:val="22"/>
          <w:szCs w:val="22"/>
          <w:lang w:bidi="en-US"/>
        </w:rPr>
        <w:t xml:space="preserve">mproved </w:t>
      </w:r>
      <w:r w:rsidR="00A60F39" w:rsidRPr="007C136E">
        <w:rPr>
          <w:rFonts w:ascii="Arial" w:hAnsi="Arial" w:cs="Arial"/>
          <w:b/>
          <w:bCs/>
          <w:sz w:val="22"/>
          <w:szCs w:val="22"/>
          <w:lang w:bidi="en-US"/>
        </w:rPr>
        <w:t>D</w:t>
      </w:r>
      <w:r w:rsidR="004D02A7" w:rsidRPr="007C136E">
        <w:rPr>
          <w:rFonts w:ascii="Arial" w:hAnsi="Arial" w:cs="Arial"/>
          <w:b/>
          <w:bCs/>
          <w:sz w:val="22"/>
          <w:szCs w:val="22"/>
          <w:lang w:bidi="en-US"/>
        </w:rPr>
        <w:t xml:space="preserve">oor </w:t>
      </w:r>
      <w:r w:rsidR="00A60F39" w:rsidRPr="007C136E">
        <w:rPr>
          <w:rFonts w:ascii="Arial" w:hAnsi="Arial" w:cs="Arial"/>
          <w:b/>
          <w:bCs/>
          <w:sz w:val="22"/>
          <w:szCs w:val="22"/>
          <w:lang w:bidi="en-US"/>
        </w:rPr>
        <w:t>T</w:t>
      </w:r>
      <w:r w:rsidR="004D02A7" w:rsidRPr="007C136E">
        <w:rPr>
          <w:rFonts w:ascii="Arial" w:hAnsi="Arial" w:cs="Arial"/>
          <w:b/>
          <w:bCs/>
          <w:sz w:val="22"/>
          <w:szCs w:val="22"/>
          <w:lang w:bidi="en-US"/>
        </w:rPr>
        <w:t xml:space="preserve">rolley </w:t>
      </w:r>
      <w:r w:rsidR="00A60F39" w:rsidRPr="007C136E">
        <w:rPr>
          <w:rFonts w:ascii="Arial" w:hAnsi="Arial" w:cs="Arial"/>
          <w:b/>
          <w:bCs/>
          <w:sz w:val="22"/>
          <w:szCs w:val="22"/>
          <w:lang w:bidi="en-US"/>
        </w:rPr>
        <w:t>H</w:t>
      </w:r>
      <w:r w:rsidR="004D02A7" w:rsidRPr="007C136E">
        <w:rPr>
          <w:rFonts w:ascii="Arial" w:hAnsi="Arial" w:cs="Arial"/>
          <w:b/>
          <w:bCs/>
          <w:sz w:val="22"/>
          <w:szCs w:val="22"/>
          <w:lang w:bidi="en-US"/>
        </w:rPr>
        <w:t>eight</w:t>
      </w:r>
      <w:r w:rsidRPr="007C136E">
        <w:rPr>
          <w:rFonts w:ascii="Arial" w:hAnsi="Arial" w:cs="Arial"/>
          <w:b/>
          <w:bCs/>
          <w:sz w:val="22"/>
          <w:szCs w:val="22"/>
          <w:lang w:bidi="en-US"/>
        </w:rPr>
        <w:t>.</w:t>
      </w:r>
    </w:p>
    <w:p w14:paraId="2912321D" w14:textId="77777777" w:rsidR="006307A0" w:rsidRPr="007C136E" w:rsidRDefault="006307A0" w:rsidP="00E066A6">
      <w:pPr>
        <w:rPr>
          <w:rFonts w:ascii="Arial" w:hAnsi="Arial" w:cs="Arial"/>
          <w:sz w:val="22"/>
          <w:szCs w:val="22"/>
        </w:rPr>
      </w:pPr>
    </w:p>
    <w:p w14:paraId="4C408F08" w14:textId="1CB35DC3" w:rsidR="007356C0" w:rsidRPr="007C136E" w:rsidRDefault="00691FED" w:rsidP="007356C0">
      <w:pPr>
        <w:rPr>
          <w:rFonts w:ascii="Arial" w:hAnsi="Arial" w:cs="Arial"/>
          <w:sz w:val="22"/>
          <w:szCs w:val="22"/>
        </w:rPr>
      </w:pPr>
      <w:r w:rsidRPr="007C136E">
        <w:rPr>
          <w:rFonts w:ascii="Arial" w:hAnsi="Arial" w:cs="Arial"/>
          <w:sz w:val="22"/>
          <w:szCs w:val="22"/>
        </w:rPr>
        <w:t xml:space="preserve">Another objective that was not met </w:t>
      </w:r>
      <w:r w:rsidR="005C132D" w:rsidRPr="007C136E">
        <w:rPr>
          <w:rFonts w:ascii="Arial" w:hAnsi="Arial" w:cs="Arial"/>
          <w:sz w:val="22"/>
          <w:szCs w:val="22"/>
        </w:rPr>
        <w:t xml:space="preserve">is the achievement of a six sigma level of quality, as a total of 35 defects were identified on the </w:t>
      </w:r>
      <w:r w:rsidR="00686D0B" w:rsidRPr="007C136E">
        <w:rPr>
          <w:rFonts w:ascii="Arial" w:hAnsi="Arial" w:cs="Arial"/>
          <w:sz w:val="22"/>
          <w:szCs w:val="22"/>
        </w:rPr>
        <w:t>first Valhalla builds.</w:t>
      </w:r>
      <w:r w:rsidR="0003167C" w:rsidRPr="007C136E">
        <w:rPr>
          <w:rFonts w:ascii="Arial" w:hAnsi="Arial" w:cs="Arial"/>
          <w:sz w:val="22"/>
          <w:szCs w:val="22"/>
        </w:rPr>
        <w:t xml:space="preserve"> </w:t>
      </w:r>
      <w:r w:rsidR="00CC4CB4">
        <w:rPr>
          <w:rFonts w:ascii="Arial" w:hAnsi="Arial" w:cs="Arial"/>
          <w:sz w:val="22"/>
          <w:szCs w:val="22"/>
        </w:rPr>
        <w:t xml:space="preserve">The resultant Six Sigma level has been calculated as </w:t>
      </w:r>
      <w:r w:rsidR="00C67048">
        <w:rPr>
          <w:rFonts w:ascii="Arial" w:hAnsi="Arial" w:cs="Arial"/>
          <w:sz w:val="22"/>
          <w:szCs w:val="22"/>
        </w:rPr>
        <w:t>a DPMO of 4.4</w:t>
      </w:r>
      <w:r w:rsidR="00CC4CB4">
        <w:rPr>
          <w:rFonts w:ascii="Arial" w:hAnsi="Arial" w:cs="Arial"/>
          <w:sz w:val="22"/>
          <w:szCs w:val="22"/>
        </w:rPr>
        <w:t xml:space="preserve">, which </w:t>
      </w:r>
      <w:r w:rsidR="006E5BEF">
        <w:rPr>
          <w:rFonts w:ascii="Arial" w:hAnsi="Arial" w:cs="Arial"/>
          <w:sz w:val="22"/>
          <w:szCs w:val="22"/>
        </w:rPr>
        <w:t xml:space="preserve">is above average but has potential improvement </w:t>
      </w:r>
      <w:r w:rsidR="00D22834">
        <w:rPr>
          <w:rFonts w:ascii="Arial" w:hAnsi="Arial" w:cs="Arial"/>
          <w:sz w:val="22"/>
          <w:szCs w:val="22"/>
        </w:rPr>
        <w:t xml:space="preserve">to reach the Six Sigma </w:t>
      </w:r>
      <w:r w:rsidR="00620053">
        <w:rPr>
          <w:rFonts w:ascii="Arial" w:hAnsi="Arial" w:cs="Arial"/>
          <w:sz w:val="22"/>
          <w:szCs w:val="22"/>
        </w:rPr>
        <w:t xml:space="preserve">level of </w:t>
      </w:r>
      <w:r w:rsidR="0029681E">
        <w:rPr>
          <w:rFonts w:ascii="Arial" w:hAnsi="Arial" w:cs="Arial"/>
          <w:sz w:val="22"/>
          <w:szCs w:val="22"/>
        </w:rPr>
        <w:t>a DPMO of 3.4</w:t>
      </w:r>
      <w:r w:rsidR="00620053">
        <w:rPr>
          <w:rFonts w:ascii="Arial" w:hAnsi="Arial" w:cs="Arial"/>
          <w:sz w:val="22"/>
          <w:szCs w:val="22"/>
        </w:rPr>
        <w:t>.</w:t>
      </w:r>
      <w:r w:rsidR="0029681E">
        <w:rPr>
          <w:rFonts w:ascii="Arial" w:hAnsi="Arial" w:cs="Arial"/>
          <w:sz w:val="22"/>
          <w:szCs w:val="22"/>
        </w:rPr>
        <w:t xml:space="preserve"> </w:t>
      </w:r>
      <w:r w:rsidR="007356C0">
        <w:rPr>
          <w:rFonts w:ascii="Arial" w:hAnsi="Arial" w:cs="Arial"/>
          <w:sz w:val="22"/>
          <w:szCs w:val="22"/>
        </w:rPr>
        <w:t xml:space="preserve">The 35 defects identified through the quality audits </w:t>
      </w:r>
      <w:r w:rsidR="007356C0" w:rsidRPr="007C136E">
        <w:rPr>
          <w:rFonts w:ascii="Arial" w:hAnsi="Arial" w:cs="Arial"/>
          <w:sz w:val="22"/>
          <w:szCs w:val="22"/>
        </w:rPr>
        <w:t xml:space="preserve">could be a result of in process damage or equipment misuse and to find the root cause of these defects, a range of problem solving tools can be used such as the ’Ishikawa diagram’ or fishbone diagram which helps to identify all causes and effects. Cause and effect diagrams are tools used to organise and graphically display all of the </w:t>
      </w:r>
      <w:r w:rsidR="007356C0" w:rsidRPr="007C136E">
        <w:rPr>
          <w:rFonts w:ascii="Arial" w:hAnsi="Arial" w:cs="Arial"/>
          <w:sz w:val="22"/>
          <w:szCs w:val="22"/>
        </w:rPr>
        <w:lastRenderedPageBreak/>
        <w:t>knowledge a group has relating to a particular problem (</w:t>
      </w:r>
      <w:r w:rsidR="007356C0" w:rsidRPr="007C136E">
        <w:rPr>
          <w:rFonts w:ascii="Arial" w:hAnsi="Arial" w:cs="Arial"/>
          <w:sz w:val="22"/>
          <w:szCs w:val="22"/>
          <w:lang w:bidi="en-US"/>
        </w:rPr>
        <w:t>Pyzdek, T. and Keller, P.A. (2014)). A</w:t>
      </w:r>
      <w:r w:rsidR="007356C0" w:rsidRPr="007C136E">
        <w:rPr>
          <w:rFonts w:ascii="Arial" w:hAnsi="Arial" w:cs="Arial"/>
          <w:sz w:val="22"/>
          <w:szCs w:val="22"/>
        </w:rPr>
        <w:t xml:space="preserve">n example of a fishbone analysis is shown by Figure </w:t>
      </w:r>
      <w:r w:rsidR="00BC1CFD">
        <w:rPr>
          <w:rFonts w:ascii="Arial" w:hAnsi="Arial" w:cs="Arial"/>
          <w:sz w:val="22"/>
          <w:szCs w:val="22"/>
        </w:rPr>
        <w:t>44</w:t>
      </w:r>
      <w:r w:rsidR="007356C0" w:rsidRPr="007C136E">
        <w:rPr>
          <w:rFonts w:ascii="Arial" w:hAnsi="Arial" w:cs="Arial"/>
          <w:sz w:val="22"/>
          <w:szCs w:val="22"/>
        </w:rPr>
        <w:t>.</w:t>
      </w:r>
    </w:p>
    <w:p w14:paraId="63BC06A3" w14:textId="77777777" w:rsidR="007356C0" w:rsidRPr="007C136E" w:rsidRDefault="007356C0" w:rsidP="007356C0">
      <w:pPr>
        <w:rPr>
          <w:rFonts w:ascii="Arial" w:hAnsi="Arial" w:cs="Arial"/>
          <w:sz w:val="22"/>
          <w:szCs w:val="22"/>
        </w:rPr>
      </w:pPr>
      <w:r w:rsidRPr="007C136E">
        <w:rPr>
          <w:rFonts w:ascii="Arial" w:hAnsi="Arial" w:cs="Arial"/>
          <w:noProof/>
          <w:sz w:val="22"/>
          <w:szCs w:val="22"/>
        </w:rPr>
        <w:drawing>
          <wp:anchor distT="0" distB="0" distL="114300" distR="114300" simplePos="0" relativeHeight="251686920" behindDoc="0" locked="0" layoutInCell="1" allowOverlap="1" wp14:anchorId="7C6A3DFF" wp14:editId="12D958F3">
            <wp:simplePos x="0" y="0"/>
            <wp:positionH relativeFrom="margin">
              <wp:align>center</wp:align>
            </wp:positionH>
            <wp:positionV relativeFrom="paragraph">
              <wp:posOffset>343383</wp:posOffset>
            </wp:positionV>
            <wp:extent cx="6668135" cy="3305175"/>
            <wp:effectExtent l="19050" t="19050" r="18415" b="28575"/>
            <wp:wrapSquare wrapText="bothSides"/>
            <wp:docPr id="998255507" name="Picture 1" descr="A diagram of a construction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255507" name="Picture 1" descr="A diagram of a construction process&#10;&#10;AI-generated content may be incorrect."/>
                    <pic:cNvPicPr/>
                  </pic:nvPicPr>
                  <pic:blipFill>
                    <a:blip r:embed="rId55">
                      <a:extLst>
                        <a:ext uri="{28A0092B-C50C-407E-A947-70E740481C1C}">
                          <a14:useLocalDpi xmlns:a14="http://schemas.microsoft.com/office/drawing/2010/main" val="0"/>
                        </a:ext>
                      </a:extLst>
                    </a:blip>
                    <a:stretch>
                      <a:fillRect/>
                    </a:stretch>
                  </pic:blipFill>
                  <pic:spPr>
                    <a:xfrm>
                      <a:off x="0" y="0"/>
                      <a:ext cx="6668135" cy="3305175"/>
                    </a:xfrm>
                    <a:prstGeom prst="rect">
                      <a:avLst/>
                    </a:prstGeom>
                    <a:ln w="12700">
                      <a:solidFill>
                        <a:sysClr val="windowText" lastClr="000000"/>
                      </a:solidFill>
                    </a:ln>
                  </pic:spPr>
                </pic:pic>
              </a:graphicData>
            </a:graphic>
            <wp14:sizeRelH relativeFrom="margin">
              <wp14:pctWidth>0</wp14:pctWidth>
            </wp14:sizeRelH>
            <wp14:sizeRelV relativeFrom="margin">
              <wp14:pctHeight>0</wp14:pctHeight>
            </wp14:sizeRelV>
          </wp:anchor>
        </w:drawing>
      </w:r>
    </w:p>
    <w:p w14:paraId="3F578829" w14:textId="56AD34CA" w:rsidR="007356C0" w:rsidRPr="007C136E" w:rsidRDefault="007356C0" w:rsidP="007356C0">
      <w:pPr>
        <w:jc w:val="center"/>
        <w:rPr>
          <w:rFonts w:ascii="Arial" w:hAnsi="Arial" w:cs="Arial"/>
          <w:sz w:val="22"/>
          <w:szCs w:val="22"/>
        </w:rPr>
      </w:pPr>
      <w:r w:rsidRPr="007C136E">
        <w:rPr>
          <w:rFonts w:ascii="Arial" w:hAnsi="Arial" w:cs="Arial"/>
          <w:b/>
          <w:bCs/>
          <w:sz w:val="22"/>
          <w:szCs w:val="22"/>
          <w:lang w:bidi="en-US"/>
        </w:rPr>
        <w:t xml:space="preserve">Figure </w:t>
      </w:r>
      <w:r w:rsidR="00BC1CFD">
        <w:rPr>
          <w:rFonts w:ascii="Arial" w:hAnsi="Arial" w:cs="Arial"/>
          <w:b/>
          <w:bCs/>
          <w:sz w:val="22"/>
          <w:szCs w:val="22"/>
          <w:lang w:bidi="en-US"/>
        </w:rPr>
        <w:t>44</w:t>
      </w:r>
      <w:r w:rsidRPr="007C136E">
        <w:rPr>
          <w:rFonts w:ascii="Arial" w:hAnsi="Arial" w:cs="Arial"/>
          <w:b/>
          <w:bCs/>
          <w:sz w:val="22"/>
          <w:szCs w:val="22"/>
          <w:lang w:bidi="en-US"/>
        </w:rPr>
        <w:t xml:space="preserve"> – Ishikawa Diagram of Electrical Appliance Manufacturing Issue. (Pyzdek, T. and Keller, P.A. (2014)).</w:t>
      </w:r>
    </w:p>
    <w:p w14:paraId="1C0F6AC8" w14:textId="77777777" w:rsidR="007356C0" w:rsidRPr="007C136E" w:rsidRDefault="007356C0" w:rsidP="007356C0">
      <w:pPr>
        <w:jc w:val="center"/>
        <w:rPr>
          <w:rFonts w:ascii="Arial" w:hAnsi="Arial" w:cs="Arial"/>
          <w:sz w:val="22"/>
          <w:szCs w:val="22"/>
        </w:rPr>
      </w:pPr>
    </w:p>
    <w:p w14:paraId="168044FD" w14:textId="3699C09F" w:rsidR="007356C0" w:rsidRPr="007C136E" w:rsidRDefault="007356C0" w:rsidP="007356C0">
      <w:pPr>
        <w:rPr>
          <w:rFonts w:ascii="Arial" w:hAnsi="Arial" w:cs="Arial"/>
          <w:sz w:val="22"/>
          <w:szCs w:val="22"/>
        </w:rPr>
      </w:pPr>
      <w:r w:rsidRPr="007C136E">
        <w:rPr>
          <w:rFonts w:ascii="Arial" w:hAnsi="Arial" w:cs="Arial"/>
          <w:sz w:val="22"/>
          <w:szCs w:val="22"/>
        </w:rPr>
        <w:t xml:space="preserve">One aspect of the Ishikawa diagram involves an analysis of the assembly, in an effort to identify potential root causes of an issue. This analysis can be carried out to understand if the use of the newly installed door assistor and trolleys are the root cause of any defects that have been identified in Valhalla production. To investigate the effect of the door manufacturing equipment, a heat map style of diagram can highlight the touch points of the equipment. This will indicate if any of the areas with identified defects have any correlation with the equipment engagement points and can be seen in Figure </w:t>
      </w:r>
      <w:r w:rsidR="00BC1CFD">
        <w:rPr>
          <w:rFonts w:ascii="Arial" w:hAnsi="Arial" w:cs="Arial"/>
          <w:sz w:val="22"/>
          <w:szCs w:val="22"/>
        </w:rPr>
        <w:t>45</w:t>
      </w:r>
      <w:r w:rsidRPr="007C136E">
        <w:rPr>
          <w:rFonts w:ascii="Arial" w:hAnsi="Arial" w:cs="Arial"/>
          <w:sz w:val="22"/>
          <w:szCs w:val="22"/>
        </w:rPr>
        <w:t>.</w:t>
      </w:r>
    </w:p>
    <w:p w14:paraId="51E35894" w14:textId="77FE4BAD" w:rsidR="007356C0" w:rsidRPr="007C136E" w:rsidRDefault="007356C0" w:rsidP="007356C0">
      <w:pPr>
        <w:jc w:val="center"/>
        <w:rPr>
          <w:rFonts w:ascii="Arial" w:hAnsi="Arial" w:cs="Arial"/>
          <w:b/>
          <w:bCs/>
          <w:sz w:val="22"/>
          <w:szCs w:val="22"/>
          <w:lang w:bidi="en-US"/>
        </w:rPr>
      </w:pPr>
      <w:r w:rsidRPr="007C136E">
        <w:rPr>
          <w:rFonts w:ascii="Arial" w:hAnsi="Arial" w:cs="Arial"/>
          <w:noProof/>
          <w:sz w:val="22"/>
          <w:szCs w:val="22"/>
        </w:rPr>
        <w:lastRenderedPageBreak/>
        <w:drawing>
          <wp:anchor distT="0" distB="0" distL="114300" distR="114300" simplePos="0" relativeHeight="251687944" behindDoc="0" locked="0" layoutInCell="1" allowOverlap="1" wp14:anchorId="373618C0" wp14:editId="3160599D">
            <wp:simplePos x="0" y="0"/>
            <wp:positionH relativeFrom="margin">
              <wp:posOffset>-431800</wp:posOffset>
            </wp:positionH>
            <wp:positionV relativeFrom="paragraph">
              <wp:posOffset>19050</wp:posOffset>
            </wp:positionV>
            <wp:extent cx="6565900" cy="4695825"/>
            <wp:effectExtent l="19050" t="19050" r="25400" b="28575"/>
            <wp:wrapSquare wrapText="bothSides"/>
            <wp:docPr id="430771693" name="Picture 1" descr="A car with different angles and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771693" name="Picture 1" descr="A car with different angles and colors&#10;&#10;AI-generated content may be incorrect."/>
                    <pic:cNvPicPr/>
                  </pic:nvPicPr>
                  <pic:blipFill>
                    <a:blip r:embed="rId56">
                      <a:extLst>
                        <a:ext uri="{28A0092B-C50C-407E-A947-70E740481C1C}">
                          <a14:useLocalDpi xmlns:a14="http://schemas.microsoft.com/office/drawing/2010/main" val="0"/>
                        </a:ext>
                      </a:extLst>
                    </a:blip>
                    <a:stretch>
                      <a:fillRect/>
                    </a:stretch>
                  </pic:blipFill>
                  <pic:spPr>
                    <a:xfrm>
                      <a:off x="0" y="0"/>
                      <a:ext cx="6565900" cy="4695825"/>
                    </a:xfrm>
                    <a:prstGeom prst="rect">
                      <a:avLst/>
                    </a:prstGeom>
                    <a:ln w="12700">
                      <a:solidFill>
                        <a:sysClr val="windowText" lastClr="000000"/>
                      </a:solidFill>
                    </a:ln>
                  </pic:spPr>
                </pic:pic>
              </a:graphicData>
            </a:graphic>
            <wp14:sizeRelH relativeFrom="margin">
              <wp14:pctWidth>0</wp14:pctWidth>
            </wp14:sizeRelH>
            <wp14:sizeRelV relativeFrom="margin">
              <wp14:pctHeight>0</wp14:pctHeight>
            </wp14:sizeRelV>
          </wp:anchor>
        </w:drawing>
      </w:r>
      <w:r w:rsidRPr="007C136E">
        <w:rPr>
          <w:rFonts w:ascii="Arial" w:hAnsi="Arial" w:cs="Arial"/>
          <w:b/>
          <w:bCs/>
          <w:sz w:val="22"/>
          <w:szCs w:val="22"/>
          <w:lang w:bidi="en-US"/>
        </w:rPr>
        <w:t xml:space="preserve">Figure </w:t>
      </w:r>
      <w:r w:rsidR="00BC1CFD">
        <w:rPr>
          <w:rFonts w:ascii="Arial" w:hAnsi="Arial" w:cs="Arial"/>
          <w:b/>
          <w:bCs/>
          <w:sz w:val="22"/>
          <w:szCs w:val="22"/>
          <w:lang w:bidi="en-US"/>
        </w:rPr>
        <w:t>45</w:t>
      </w:r>
      <w:r w:rsidRPr="007C136E">
        <w:rPr>
          <w:rFonts w:ascii="Arial" w:hAnsi="Arial" w:cs="Arial"/>
          <w:b/>
          <w:bCs/>
          <w:sz w:val="22"/>
          <w:szCs w:val="22"/>
          <w:lang w:bidi="en-US"/>
        </w:rPr>
        <w:t xml:space="preserve"> – Diagram to Compare Equipment Engagement Points &amp; Defect Areas. (FLAGS (2025))</w:t>
      </w:r>
    </w:p>
    <w:p w14:paraId="19CA0839" w14:textId="77777777" w:rsidR="007356C0" w:rsidRPr="007C136E" w:rsidRDefault="007356C0" w:rsidP="007356C0">
      <w:pPr>
        <w:jc w:val="center"/>
        <w:rPr>
          <w:rFonts w:ascii="Arial" w:hAnsi="Arial" w:cs="Arial"/>
          <w:sz w:val="22"/>
          <w:szCs w:val="22"/>
        </w:rPr>
      </w:pPr>
    </w:p>
    <w:p w14:paraId="76DF0668" w14:textId="7926E010" w:rsidR="00B02B71" w:rsidRDefault="007356C0" w:rsidP="007356C0">
      <w:pPr>
        <w:rPr>
          <w:rFonts w:ascii="Arial" w:hAnsi="Arial" w:cs="Arial"/>
          <w:sz w:val="22"/>
          <w:szCs w:val="22"/>
        </w:rPr>
      </w:pPr>
      <w:r w:rsidRPr="007C136E">
        <w:rPr>
          <w:rFonts w:ascii="Arial" w:hAnsi="Arial" w:cs="Arial"/>
          <w:sz w:val="22"/>
          <w:szCs w:val="22"/>
        </w:rPr>
        <w:t xml:space="preserve">From Figure </w:t>
      </w:r>
      <w:r w:rsidR="00C43B91">
        <w:rPr>
          <w:rFonts w:ascii="Arial" w:hAnsi="Arial" w:cs="Arial"/>
          <w:sz w:val="22"/>
          <w:szCs w:val="22"/>
        </w:rPr>
        <w:t>45,</w:t>
      </w:r>
      <w:r w:rsidRPr="007C136E">
        <w:rPr>
          <w:rFonts w:ascii="Arial" w:hAnsi="Arial" w:cs="Arial"/>
          <w:sz w:val="22"/>
          <w:szCs w:val="22"/>
        </w:rPr>
        <w:t xml:space="preserve"> the engagement points of the door assistor </w:t>
      </w:r>
      <w:r w:rsidR="005E7038">
        <w:rPr>
          <w:rFonts w:ascii="Arial" w:hAnsi="Arial" w:cs="Arial"/>
          <w:sz w:val="22"/>
          <w:szCs w:val="22"/>
        </w:rPr>
        <w:t xml:space="preserve">highlighted in yellow, </w:t>
      </w:r>
      <w:r w:rsidRPr="007C136E">
        <w:rPr>
          <w:rFonts w:ascii="Arial" w:hAnsi="Arial" w:cs="Arial"/>
          <w:sz w:val="22"/>
          <w:szCs w:val="22"/>
        </w:rPr>
        <w:t>could have resulted in the cause of 1 defect on the door roof section, as one of the suction cups is located in the same area as an identified scuff. The door trolley engagement points</w:t>
      </w:r>
      <w:r w:rsidR="00847B8C">
        <w:rPr>
          <w:rFonts w:ascii="Arial" w:hAnsi="Arial" w:cs="Arial"/>
          <w:sz w:val="22"/>
          <w:szCs w:val="22"/>
        </w:rPr>
        <w:t xml:space="preserve"> </w:t>
      </w:r>
      <w:r w:rsidRPr="007C136E">
        <w:rPr>
          <w:rFonts w:ascii="Arial" w:hAnsi="Arial" w:cs="Arial"/>
          <w:sz w:val="22"/>
          <w:szCs w:val="22"/>
        </w:rPr>
        <w:t>could also have resulted in the cause of 12 defects, which have been identified in the areas of both the location blocks and the engagement pins</w:t>
      </w:r>
      <w:r w:rsidR="005E7038">
        <w:rPr>
          <w:rFonts w:ascii="Arial" w:hAnsi="Arial" w:cs="Arial"/>
          <w:sz w:val="22"/>
          <w:szCs w:val="22"/>
        </w:rPr>
        <w:t>, highlighted in red</w:t>
      </w:r>
      <w:r w:rsidRPr="007C136E">
        <w:rPr>
          <w:rFonts w:ascii="Arial" w:hAnsi="Arial" w:cs="Arial"/>
          <w:sz w:val="22"/>
          <w:szCs w:val="22"/>
        </w:rPr>
        <w:t>. The other 21 defects which have been identified on the door, could be considered as a result of other process damage or supplier quality issues and can be investigated through the use of the Ishikawa analysis. Further investigation should be carried out to identify how the equipment could be causing some defects, such as inadequate material use or lack of care from the technicians during production.</w:t>
      </w:r>
    </w:p>
    <w:p w14:paraId="14DDFE58" w14:textId="77777777" w:rsidR="00793EFE" w:rsidRPr="007C136E" w:rsidRDefault="00793EFE" w:rsidP="007356C0">
      <w:pPr>
        <w:rPr>
          <w:rFonts w:ascii="Arial" w:hAnsi="Arial" w:cs="Arial"/>
          <w:sz w:val="22"/>
          <w:szCs w:val="22"/>
        </w:rPr>
      </w:pPr>
    </w:p>
    <w:p w14:paraId="5814E6B1" w14:textId="1C2CF5C4" w:rsidR="003D61E6" w:rsidRPr="007C136E" w:rsidRDefault="003D61E6" w:rsidP="003D61E6">
      <w:pPr>
        <w:pStyle w:val="Heading1"/>
        <w:rPr>
          <w:rFonts w:ascii="Arial" w:hAnsi="Arial" w:cs="Arial"/>
          <w:sz w:val="22"/>
          <w:szCs w:val="22"/>
        </w:rPr>
      </w:pPr>
      <w:bookmarkStart w:id="31" w:name="_Toc197625949"/>
      <w:r w:rsidRPr="007C136E">
        <w:rPr>
          <w:rFonts w:ascii="Arial" w:hAnsi="Arial" w:cs="Arial"/>
          <w:sz w:val="22"/>
          <w:szCs w:val="22"/>
        </w:rPr>
        <w:lastRenderedPageBreak/>
        <w:t>4.2 Final Gantt Chart</w:t>
      </w:r>
      <w:bookmarkEnd w:id="31"/>
    </w:p>
    <w:p w14:paraId="4B10BF5A" w14:textId="4916DECD" w:rsidR="00B77462" w:rsidRDefault="00572917" w:rsidP="00E066A6">
      <w:pPr>
        <w:rPr>
          <w:rFonts w:ascii="Arial" w:hAnsi="Arial" w:cs="Arial"/>
          <w:sz w:val="22"/>
          <w:szCs w:val="22"/>
        </w:rPr>
      </w:pPr>
      <w:r w:rsidRPr="00E2390F">
        <w:rPr>
          <w:rFonts w:ascii="Arial" w:hAnsi="Arial" w:cs="Arial"/>
          <w:sz w:val="22"/>
          <w:szCs w:val="22"/>
        </w:rPr>
        <w:t xml:space="preserve">To evaluate the final project timings, the updated </w:t>
      </w:r>
      <w:r w:rsidR="004A31A6" w:rsidRPr="00E2390F">
        <w:rPr>
          <w:rFonts w:ascii="Arial" w:hAnsi="Arial" w:cs="Arial"/>
          <w:sz w:val="22"/>
          <w:szCs w:val="22"/>
        </w:rPr>
        <w:t>Gantt</w:t>
      </w:r>
      <w:r w:rsidRPr="00E2390F">
        <w:rPr>
          <w:rFonts w:ascii="Arial" w:hAnsi="Arial" w:cs="Arial"/>
          <w:sz w:val="22"/>
          <w:szCs w:val="22"/>
        </w:rPr>
        <w:t xml:space="preserve"> chart </w:t>
      </w:r>
      <w:r w:rsidR="008C784A">
        <w:rPr>
          <w:rFonts w:ascii="Arial" w:hAnsi="Arial" w:cs="Arial"/>
          <w:sz w:val="22"/>
          <w:szCs w:val="22"/>
        </w:rPr>
        <w:t xml:space="preserve">provides </w:t>
      </w:r>
      <w:r w:rsidR="00FA4213">
        <w:rPr>
          <w:rFonts w:ascii="Arial" w:hAnsi="Arial" w:cs="Arial"/>
          <w:sz w:val="22"/>
          <w:szCs w:val="22"/>
        </w:rPr>
        <w:t xml:space="preserve">a comprehensive overview of </w:t>
      </w:r>
      <w:r w:rsidR="00B64C4F">
        <w:rPr>
          <w:rFonts w:ascii="Arial" w:hAnsi="Arial" w:cs="Arial"/>
          <w:sz w:val="22"/>
          <w:szCs w:val="22"/>
        </w:rPr>
        <w:t>the success of each project task, highlighting achievements and overall adherence to the schedule. The initial stages, comprising design and development activities</w:t>
      </w:r>
      <w:r w:rsidR="009F3AAE">
        <w:rPr>
          <w:rFonts w:ascii="Arial" w:hAnsi="Arial" w:cs="Arial"/>
          <w:sz w:val="22"/>
          <w:szCs w:val="22"/>
        </w:rPr>
        <w:t>, were successfully executed in line with the proposed timing plan. This was largely due to the effective identification of suitable door manufacturing methods that matched Valhalla’s production volumes, along with the prompt selection of reliable suppliers</w:t>
      </w:r>
      <w:r w:rsidR="00EE2645">
        <w:rPr>
          <w:rFonts w:ascii="Arial" w:hAnsi="Arial" w:cs="Arial"/>
          <w:sz w:val="22"/>
          <w:szCs w:val="22"/>
        </w:rPr>
        <w:t>. This early success laid a strong foundation for the remainder of the project.</w:t>
      </w:r>
    </w:p>
    <w:p w14:paraId="585947E6" w14:textId="6AB4F2E1" w:rsidR="00EE2645" w:rsidRDefault="00EE2645" w:rsidP="00E066A6">
      <w:pPr>
        <w:rPr>
          <w:rFonts w:ascii="Arial" w:hAnsi="Arial" w:cs="Arial"/>
          <w:sz w:val="22"/>
          <w:szCs w:val="22"/>
        </w:rPr>
      </w:pPr>
      <w:r>
        <w:rPr>
          <w:rFonts w:ascii="Arial" w:hAnsi="Arial" w:cs="Arial"/>
          <w:sz w:val="22"/>
          <w:szCs w:val="22"/>
        </w:rPr>
        <w:t>Once specifications were established, detailed design work commen</w:t>
      </w:r>
      <w:r w:rsidR="00607CEC">
        <w:rPr>
          <w:rFonts w:ascii="Arial" w:hAnsi="Arial" w:cs="Arial"/>
          <w:sz w:val="22"/>
          <w:szCs w:val="22"/>
        </w:rPr>
        <w:t>ced and was efficiently managed, with weekly reviews ensuring steady progress and alignment with the original design requirements</w:t>
      </w:r>
      <w:r w:rsidR="003A1C88">
        <w:rPr>
          <w:rFonts w:ascii="Arial" w:hAnsi="Arial" w:cs="Arial"/>
          <w:sz w:val="22"/>
          <w:szCs w:val="22"/>
        </w:rPr>
        <w:t xml:space="preserve">. The timely production of PFMEA and design risk assessment documentation further demonstrated the </w:t>
      </w:r>
      <w:r w:rsidR="00246EBC">
        <w:rPr>
          <w:rFonts w:ascii="Arial" w:hAnsi="Arial" w:cs="Arial"/>
          <w:sz w:val="22"/>
          <w:szCs w:val="22"/>
        </w:rPr>
        <w:t xml:space="preserve">commitment to quality and risk mitigation. Thanks to proactive collaboration </w:t>
      </w:r>
      <w:r w:rsidR="00CB737A">
        <w:rPr>
          <w:rFonts w:ascii="Arial" w:hAnsi="Arial" w:cs="Arial"/>
          <w:sz w:val="22"/>
          <w:szCs w:val="22"/>
        </w:rPr>
        <w:t xml:space="preserve">by the manufacturing engineering team, all potential failure modes and associated risks were thoroughly identified and addressed. This crucial step allowed </w:t>
      </w:r>
      <w:r w:rsidR="00147BB9">
        <w:rPr>
          <w:rFonts w:ascii="Arial" w:hAnsi="Arial" w:cs="Arial"/>
          <w:sz w:val="22"/>
          <w:szCs w:val="22"/>
        </w:rPr>
        <w:t>for effective feedback loops with suppliers, ensuring that all necessary countermeasures and design improvements were implemented well before final approval</w:t>
      </w:r>
      <w:r w:rsidR="008C7A81">
        <w:rPr>
          <w:rFonts w:ascii="Arial" w:hAnsi="Arial" w:cs="Arial"/>
          <w:sz w:val="22"/>
          <w:szCs w:val="22"/>
        </w:rPr>
        <w:t xml:space="preserve">. </w:t>
      </w:r>
    </w:p>
    <w:p w14:paraId="025D8EC1" w14:textId="63C8B5C4" w:rsidR="008C7A81" w:rsidRPr="00E2390F" w:rsidRDefault="00013012" w:rsidP="00E066A6">
      <w:pPr>
        <w:rPr>
          <w:rFonts w:ascii="Arial" w:hAnsi="Arial" w:cs="Arial"/>
          <w:sz w:val="22"/>
          <w:szCs w:val="22"/>
        </w:rPr>
      </w:pPr>
      <w:r>
        <w:rPr>
          <w:rFonts w:ascii="Arial" w:hAnsi="Arial" w:cs="Arial"/>
          <w:sz w:val="22"/>
          <w:szCs w:val="22"/>
        </w:rPr>
        <w:t xml:space="preserve">However, </w:t>
      </w:r>
      <w:r w:rsidR="00090B2F" w:rsidRPr="00090B2F">
        <w:rPr>
          <w:rFonts w:ascii="Arial" w:hAnsi="Arial" w:cs="Arial"/>
          <w:sz w:val="22"/>
          <w:szCs w:val="22"/>
        </w:rPr>
        <w:t>several key tasks experienced delays during the installation and commissioning phases, largely due to high demand on suppliers, which led to unforeseen setbacks in the manufacture and delivery of door manufacturing equipment. This resulted in a two-week delay to the installation, which in turn affected the validation phase due to limited technician availability and restricted access to essential parts. To recover lost time, the preventative maintenance setup period was shortened to one week, increasing the risk of procedures being missed or improperly executed</w:t>
      </w:r>
      <w:r w:rsidR="008357B1">
        <w:rPr>
          <w:rFonts w:ascii="Arial" w:hAnsi="Arial" w:cs="Arial"/>
          <w:sz w:val="22"/>
          <w:szCs w:val="22"/>
        </w:rPr>
        <w:t xml:space="preserve">, </w:t>
      </w:r>
      <w:r w:rsidR="00090B2F" w:rsidRPr="00090B2F">
        <w:rPr>
          <w:rFonts w:ascii="Arial" w:hAnsi="Arial" w:cs="Arial"/>
          <w:sz w:val="22"/>
          <w:szCs w:val="22"/>
        </w:rPr>
        <w:t>potentially impacting long-term equipment reliability. These delays may have been avoided through earlier supplier engagement and detailed capacity assessments to identify lead time issues.</w:t>
      </w:r>
    </w:p>
    <w:p w14:paraId="0A169FE7" w14:textId="77777777" w:rsidR="00B77462" w:rsidRDefault="00B77462" w:rsidP="00E066A6"/>
    <w:p w14:paraId="3FCBEBA2" w14:textId="77777777" w:rsidR="00B77462" w:rsidRDefault="00B77462" w:rsidP="00E066A6"/>
    <w:p w14:paraId="72F5DB5C" w14:textId="77777777" w:rsidR="00B77462" w:rsidRDefault="00B77462" w:rsidP="00E066A6"/>
    <w:p w14:paraId="1477119A" w14:textId="77777777" w:rsidR="00B77462" w:rsidRDefault="00B77462" w:rsidP="00E066A6"/>
    <w:p w14:paraId="4C6895F6" w14:textId="77777777" w:rsidR="001A24D4" w:rsidRDefault="001A24D4" w:rsidP="00E066A6"/>
    <w:p w14:paraId="6245B293" w14:textId="77777777" w:rsidR="00090B2F" w:rsidRDefault="00090B2F" w:rsidP="00E066A6"/>
    <w:p w14:paraId="0FF9F34F" w14:textId="77777777" w:rsidR="00090B2F" w:rsidRDefault="00090B2F" w:rsidP="00E066A6"/>
    <w:p w14:paraId="3D7E7831" w14:textId="77777777" w:rsidR="00090B2F" w:rsidRDefault="00090B2F" w:rsidP="00E066A6"/>
    <w:p w14:paraId="530EDBD0" w14:textId="77777777" w:rsidR="00B77462" w:rsidRDefault="00B77462" w:rsidP="00E066A6"/>
    <w:p w14:paraId="15341079" w14:textId="242FFD94" w:rsidR="00B77462" w:rsidRDefault="00B77462" w:rsidP="00E066A6"/>
    <w:p w14:paraId="112EC783" w14:textId="4C60B5DC" w:rsidR="00B77462" w:rsidRDefault="00B77462" w:rsidP="00E066A6"/>
    <w:p w14:paraId="44EB9D00" w14:textId="178E0D1F" w:rsidR="00B77462" w:rsidRDefault="00B77462" w:rsidP="00E066A6"/>
    <w:p w14:paraId="08403770" w14:textId="7F68CC21" w:rsidR="00B77462" w:rsidRDefault="00B77462" w:rsidP="00E066A6"/>
    <w:p w14:paraId="430902FB" w14:textId="726C135C" w:rsidR="00B77462" w:rsidRDefault="00090B2F" w:rsidP="00E066A6">
      <w:r>
        <w:rPr>
          <w:noProof/>
        </w:rPr>
        <w:drawing>
          <wp:anchor distT="0" distB="0" distL="114300" distR="114300" simplePos="0" relativeHeight="251681800" behindDoc="0" locked="0" layoutInCell="1" allowOverlap="1" wp14:anchorId="5033B63D" wp14:editId="40A65B0B">
            <wp:simplePos x="0" y="0"/>
            <wp:positionH relativeFrom="margin">
              <wp:align>center</wp:align>
            </wp:positionH>
            <wp:positionV relativeFrom="paragraph">
              <wp:posOffset>211455</wp:posOffset>
            </wp:positionV>
            <wp:extent cx="8442960" cy="3811905"/>
            <wp:effectExtent l="10477" t="27623" r="25718" b="25717"/>
            <wp:wrapSquare wrapText="bothSides"/>
            <wp:docPr id="1436957300" name="Picture 1" descr="A graph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957300" name="Picture 1" descr="A graph on a white background&#10;&#10;AI-generated content may be incorrect."/>
                    <pic:cNvPicPr/>
                  </pic:nvPicPr>
                  <pic:blipFill>
                    <a:blip r:embed="rId57">
                      <a:extLst>
                        <a:ext uri="{28A0092B-C50C-407E-A947-70E740481C1C}">
                          <a14:useLocalDpi xmlns:a14="http://schemas.microsoft.com/office/drawing/2010/main" val="0"/>
                        </a:ext>
                      </a:extLst>
                    </a:blip>
                    <a:stretch>
                      <a:fillRect/>
                    </a:stretch>
                  </pic:blipFill>
                  <pic:spPr>
                    <a:xfrm rot="5400000">
                      <a:off x="0" y="0"/>
                      <a:ext cx="8442960" cy="3811905"/>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p>
    <w:p w14:paraId="3E382045" w14:textId="2C11898D" w:rsidR="00B77462" w:rsidRDefault="00B77462" w:rsidP="00E066A6"/>
    <w:p w14:paraId="0C0E75BC" w14:textId="77777777" w:rsidR="00B77462" w:rsidRDefault="00B77462" w:rsidP="00E066A6"/>
    <w:p w14:paraId="79625764" w14:textId="77777777" w:rsidR="00B77462" w:rsidRDefault="00B77462" w:rsidP="00E066A6"/>
    <w:p w14:paraId="6C2DD946" w14:textId="77777777" w:rsidR="00B77462" w:rsidRDefault="00B77462" w:rsidP="00E066A6"/>
    <w:p w14:paraId="1C08E9B6" w14:textId="77777777" w:rsidR="00B77462" w:rsidRDefault="00B77462" w:rsidP="00E066A6"/>
    <w:p w14:paraId="58B97B53" w14:textId="77777777" w:rsidR="00B77462" w:rsidRDefault="00B77462" w:rsidP="00E066A6"/>
    <w:p w14:paraId="153B3C55" w14:textId="77777777" w:rsidR="00B77462" w:rsidRDefault="00B77462" w:rsidP="00E066A6"/>
    <w:p w14:paraId="670246FE" w14:textId="77777777" w:rsidR="00B77462" w:rsidRDefault="00B77462" w:rsidP="00E066A6"/>
    <w:p w14:paraId="5746D9BA" w14:textId="77777777" w:rsidR="00B77462" w:rsidRDefault="00B77462" w:rsidP="00E066A6"/>
    <w:p w14:paraId="424CABA2" w14:textId="77777777" w:rsidR="00B77462" w:rsidRDefault="00B77462" w:rsidP="00E066A6"/>
    <w:p w14:paraId="3742A192" w14:textId="77777777" w:rsidR="00B77462" w:rsidRDefault="00B77462" w:rsidP="00E066A6"/>
    <w:p w14:paraId="4E84C7B7" w14:textId="77777777" w:rsidR="00B77462" w:rsidRDefault="00B77462" w:rsidP="00E066A6"/>
    <w:p w14:paraId="1B1893A4" w14:textId="77777777" w:rsidR="00B77462" w:rsidRDefault="00B77462" w:rsidP="00E066A6"/>
    <w:p w14:paraId="637BF086" w14:textId="77777777" w:rsidR="00B02B71" w:rsidRDefault="00B02B71" w:rsidP="00E066A6"/>
    <w:p w14:paraId="7ADDB1FD" w14:textId="77777777" w:rsidR="0019385C" w:rsidRDefault="0019385C" w:rsidP="00E066A6"/>
    <w:p w14:paraId="5D8CDA74" w14:textId="77777777" w:rsidR="001A24D4" w:rsidRDefault="001A24D4" w:rsidP="00E066A6"/>
    <w:p w14:paraId="096A7CFF" w14:textId="77777777" w:rsidR="001A24D4" w:rsidRDefault="001A24D4" w:rsidP="00E066A6"/>
    <w:p w14:paraId="0780EDB8" w14:textId="29892BAE" w:rsidR="001A24D4" w:rsidRPr="002576B0" w:rsidRDefault="0043497A" w:rsidP="001A24D4">
      <w:pPr>
        <w:jc w:val="center"/>
        <w:rPr>
          <w:rFonts w:ascii="Arial" w:hAnsi="Arial" w:cs="Arial"/>
          <w:b/>
          <w:bCs/>
          <w:sz w:val="22"/>
          <w:szCs w:val="22"/>
          <w:lang w:bidi="en-US"/>
        </w:rPr>
      </w:pPr>
      <w:r w:rsidRPr="007C136E">
        <w:rPr>
          <w:rFonts w:ascii="Arial" w:hAnsi="Arial" w:cs="Arial"/>
          <w:b/>
          <w:bCs/>
          <w:sz w:val="22"/>
          <w:szCs w:val="22"/>
          <w:lang w:bidi="en-US"/>
        </w:rPr>
        <w:t xml:space="preserve">Figure </w:t>
      </w:r>
      <w:r w:rsidR="000F4DF0">
        <w:rPr>
          <w:rFonts w:ascii="Arial" w:hAnsi="Arial" w:cs="Arial"/>
          <w:b/>
          <w:bCs/>
          <w:sz w:val="22"/>
          <w:szCs w:val="22"/>
          <w:lang w:bidi="en-US"/>
        </w:rPr>
        <w:t>46</w:t>
      </w:r>
      <w:r w:rsidRPr="007C136E">
        <w:rPr>
          <w:rFonts w:ascii="Arial" w:hAnsi="Arial" w:cs="Arial"/>
          <w:b/>
          <w:bCs/>
          <w:sz w:val="22"/>
          <w:szCs w:val="22"/>
          <w:lang w:bidi="en-US"/>
        </w:rPr>
        <w:t xml:space="preserve"> – </w:t>
      </w:r>
      <w:r w:rsidR="00346AE8">
        <w:rPr>
          <w:rFonts w:ascii="Arial" w:hAnsi="Arial" w:cs="Arial"/>
          <w:b/>
          <w:bCs/>
          <w:sz w:val="22"/>
          <w:szCs w:val="22"/>
          <w:lang w:bidi="en-US"/>
        </w:rPr>
        <w:t>Gantt Chart to Display Final Project Timings</w:t>
      </w:r>
      <w:r w:rsidRPr="007C136E">
        <w:rPr>
          <w:rFonts w:ascii="Arial" w:hAnsi="Arial" w:cs="Arial"/>
          <w:b/>
          <w:bCs/>
          <w:sz w:val="22"/>
          <w:szCs w:val="22"/>
          <w:lang w:bidi="en-US"/>
        </w:rPr>
        <w:t>.</w:t>
      </w:r>
    </w:p>
    <w:p w14:paraId="7C696DF6" w14:textId="7AECE93E" w:rsidR="00326AB0" w:rsidRPr="008A737A" w:rsidRDefault="00326AB0" w:rsidP="00326AB0">
      <w:pPr>
        <w:pStyle w:val="Heading1"/>
        <w:rPr>
          <w:rFonts w:ascii="Arial" w:hAnsi="Arial" w:cs="Arial"/>
          <w:sz w:val="22"/>
          <w:szCs w:val="22"/>
        </w:rPr>
      </w:pPr>
      <w:bookmarkStart w:id="32" w:name="_Toc197625950"/>
      <w:r w:rsidRPr="008A737A">
        <w:rPr>
          <w:rFonts w:ascii="Arial" w:hAnsi="Arial" w:cs="Arial"/>
          <w:sz w:val="22"/>
          <w:szCs w:val="22"/>
        </w:rPr>
        <w:lastRenderedPageBreak/>
        <w:t>4.3 Conclusion</w:t>
      </w:r>
      <w:bookmarkEnd w:id="32"/>
    </w:p>
    <w:p w14:paraId="385A528A" w14:textId="77777777" w:rsidR="006A0B38" w:rsidRDefault="00B73C63" w:rsidP="00E066A6">
      <w:pPr>
        <w:rPr>
          <w:rFonts w:ascii="Arial" w:hAnsi="Arial" w:cs="Arial"/>
          <w:sz w:val="22"/>
          <w:szCs w:val="22"/>
        </w:rPr>
      </w:pPr>
      <w:r>
        <w:rPr>
          <w:rFonts w:ascii="Arial" w:hAnsi="Arial" w:cs="Arial"/>
          <w:sz w:val="22"/>
          <w:szCs w:val="22"/>
        </w:rPr>
        <w:t xml:space="preserve">To conclude, </w:t>
      </w:r>
      <w:r w:rsidR="00550EF1">
        <w:rPr>
          <w:rFonts w:ascii="Arial" w:hAnsi="Arial" w:cs="Arial"/>
          <w:sz w:val="22"/>
          <w:szCs w:val="22"/>
        </w:rPr>
        <w:t xml:space="preserve">Aston Martin Lagonda </w:t>
      </w:r>
      <w:r w:rsidR="003F20EB">
        <w:rPr>
          <w:rFonts w:ascii="Arial" w:hAnsi="Arial" w:cs="Arial"/>
          <w:sz w:val="22"/>
          <w:szCs w:val="22"/>
        </w:rPr>
        <w:t xml:space="preserve">has collaborated with suppliers such as Dalmec and Expert Technologies to create </w:t>
      </w:r>
      <w:r w:rsidR="002C63D0">
        <w:rPr>
          <w:rFonts w:ascii="Arial" w:hAnsi="Arial" w:cs="Arial"/>
          <w:sz w:val="22"/>
          <w:szCs w:val="22"/>
        </w:rPr>
        <w:t>effective and efficient door manufacturing equipment and processes. Overall, the project has been highly successful in achieving its primary goal, establishing a safe</w:t>
      </w:r>
      <w:r w:rsidR="00E031FD">
        <w:rPr>
          <w:rFonts w:ascii="Arial" w:hAnsi="Arial" w:cs="Arial"/>
          <w:sz w:val="22"/>
          <w:szCs w:val="22"/>
        </w:rPr>
        <w:t xml:space="preserve"> and repeatable door build process. Through a clear focus on safety </w:t>
      </w:r>
      <w:r w:rsidR="00335160">
        <w:rPr>
          <w:rFonts w:ascii="Arial" w:hAnsi="Arial" w:cs="Arial"/>
          <w:sz w:val="22"/>
          <w:szCs w:val="22"/>
        </w:rPr>
        <w:t>and</w:t>
      </w:r>
      <w:r w:rsidR="00E031FD">
        <w:rPr>
          <w:rFonts w:ascii="Arial" w:hAnsi="Arial" w:cs="Arial"/>
          <w:sz w:val="22"/>
          <w:szCs w:val="22"/>
        </w:rPr>
        <w:t xml:space="preserve"> standardisation, Aston Martin now has a method </w:t>
      </w:r>
      <w:r w:rsidR="00335160">
        <w:rPr>
          <w:rFonts w:ascii="Arial" w:hAnsi="Arial" w:cs="Arial"/>
          <w:sz w:val="22"/>
          <w:szCs w:val="22"/>
        </w:rPr>
        <w:t xml:space="preserve">of manufacture that ensures consistent quality and efficiency while minimising risk to operators. </w:t>
      </w:r>
    </w:p>
    <w:p w14:paraId="4EC3C900" w14:textId="4629AB8A" w:rsidR="00503E1E" w:rsidRDefault="00582448" w:rsidP="00E066A6">
      <w:pPr>
        <w:rPr>
          <w:rFonts w:ascii="Arial" w:hAnsi="Arial" w:cs="Arial"/>
          <w:sz w:val="22"/>
          <w:szCs w:val="22"/>
        </w:rPr>
      </w:pPr>
      <w:r>
        <w:rPr>
          <w:rFonts w:ascii="Arial" w:hAnsi="Arial" w:cs="Arial"/>
          <w:sz w:val="22"/>
          <w:szCs w:val="22"/>
        </w:rPr>
        <w:t xml:space="preserve">Clear communication and </w:t>
      </w:r>
      <w:r w:rsidR="00902721">
        <w:rPr>
          <w:rFonts w:ascii="Arial" w:hAnsi="Arial" w:cs="Arial"/>
          <w:sz w:val="22"/>
          <w:szCs w:val="22"/>
        </w:rPr>
        <w:t xml:space="preserve">strong </w:t>
      </w:r>
      <w:r>
        <w:rPr>
          <w:rFonts w:ascii="Arial" w:hAnsi="Arial" w:cs="Arial"/>
          <w:sz w:val="22"/>
          <w:szCs w:val="22"/>
        </w:rPr>
        <w:t xml:space="preserve">collaboration between Aston Martin and its suppliers </w:t>
      </w:r>
      <w:r w:rsidR="005E1974">
        <w:rPr>
          <w:rFonts w:ascii="Arial" w:hAnsi="Arial" w:cs="Arial"/>
          <w:sz w:val="22"/>
          <w:szCs w:val="22"/>
        </w:rPr>
        <w:t>have</w:t>
      </w:r>
      <w:r>
        <w:rPr>
          <w:rFonts w:ascii="Arial" w:hAnsi="Arial" w:cs="Arial"/>
          <w:sz w:val="22"/>
          <w:szCs w:val="22"/>
        </w:rPr>
        <w:t xml:space="preserve"> ensured that the </w:t>
      </w:r>
      <w:r w:rsidR="004040D3">
        <w:rPr>
          <w:rFonts w:ascii="Arial" w:hAnsi="Arial" w:cs="Arial"/>
          <w:sz w:val="22"/>
          <w:szCs w:val="22"/>
        </w:rPr>
        <w:t xml:space="preserve">manufacturing equipment </w:t>
      </w:r>
      <w:r w:rsidR="00902721">
        <w:rPr>
          <w:rFonts w:ascii="Arial" w:hAnsi="Arial" w:cs="Arial"/>
          <w:sz w:val="22"/>
          <w:szCs w:val="22"/>
        </w:rPr>
        <w:t xml:space="preserve">required for the door build was installed safely and </w:t>
      </w:r>
      <w:r w:rsidR="007851CD">
        <w:rPr>
          <w:rFonts w:ascii="Arial" w:hAnsi="Arial" w:cs="Arial"/>
          <w:sz w:val="22"/>
          <w:szCs w:val="22"/>
        </w:rPr>
        <w:t>on schedule to meet the production timings. This success is largely attributed to the effective application of processes and procedures, including Risk Assessments and Method Statement (RAMS) and the Permit to Work system, ensuring full compliance with relevant legislation such as PUWER and LOLER.</w:t>
      </w:r>
    </w:p>
    <w:p w14:paraId="48FA0FB9" w14:textId="005B2AAA" w:rsidR="008476EB" w:rsidRDefault="00CA6C1C" w:rsidP="00E066A6">
      <w:pPr>
        <w:rPr>
          <w:rFonts w:ascii="Arial" w:hAnsi="Arial" w:cs="Arial"/>
          <w:sz w:val="22"/>
          <w:szCs w:val="22"/>
        </w:rPr>
      </w:pPr>
      <w:r>
        <w:rPr>
          <w:rFonts w:ascii="Arial" w:hAnsi="Arial" w:cs="Arial"/>
          <w:sz w:val="22"/>
          <w:szCs w:val="22"/>
        </w:rPr>
        <w:t xml:space="preserve">However, the availability of parts for Site Acceptance Testing (SAT) presented some challenges. Delays and </w:t>
      </w:r>
      <w:r w:rsidR="0044122C">
        <w:rPr>
          <w:rFonts w:ascii="Arial" w:hAnsi="Arial" w:cs="Arial"/>
          <w:sz w:val="22"/>
          <w:szCs w:val="22"/>
        </w:rPr>
        <w:t xml:space="preserve">inconsistencies in </w:t>
      </w:r>
      <w:r w:rsidR="008476EB">
        <w:rPr>
          <w:rFonts w:ascii="Arial" w:hAnsi="Arial" w:cs="Arial"/>
          <w:sz w:val="22"/>
          <w:szCs w:val="22"/>
        </w:rPr>
        <w:t>part</w:t>
      </w:r>
      <w:r w:rsidR="0044122C">
        <w:rPr>
          <w:rFonts w:ascii="Arial" w:hAnsi="Arial" w:cs="Arial"/>
          <w:sz w:val="22"/>
          <w:szCs w:val="22"/>
        </w:rPr>
        <w:t xml:space="preserve"> delivery complicated testing and validation phases, underlining the need for stronger supplier alignment and contingency planning in future projects. Addressing </w:t>
      </w:r>
      <w:r w:rsidR="005B2D0A">
        <w:rPr>
          <w:rFonts w:ascii="Arial" w:hAnsi="Arial" w:cs="Arial"/>
          <w:sz w:val="22"/>
          <w:szCs w:val="22"/>
        </w:rPr>
        <w:t xml:space="preserve">these </w:t>
      </w:r>
      <w:r w:rsidR="00A86777">
        <w:rPr>
          <w:rFonts w:ascii="Arial" w:hAnsi="Arial" w:cs="Arial"/>
          <w:sz w:val="22"/>
          <w:szCs w:val="22"/>
        </w:rPr>
        <w:t>challenges early will be critical to minimising impacts on both project schedules and equipment performance</w:t>
      </w:r>
      <w:r w:rsidR="00763F5F">
        <w:rPr>
          <w:rFonts w:ascii="Arial" w:hAnsi="Arial" w:cs="Arial"/>
          <w:sz w:val="22"/>
          <w:szCs w:val="22"/>
        </w:rPr>
        <w:t xml:space="preserve">. </w:t>
      </w:r>
      <w:r w:rsidR="00112D18">
        <w:rPr>
          <w:rFonts w:ascii="Arial" w:hAnsi="Arial" w:cs="Arial"/>
          <w:sz w:val="22"/>
          <w:szCs w:val="22"/>
        </w:rPr>
        <w:t>In future, o</w:t>
      </w:r>
      <w:r w:rsidR="00763F5F">
        <w:rPr>
          <w:rFonts w:ascii="Arial" w:hAnsi="Arial" w:cs="Arial"/>
          <w:sz w:val="22"/>
          <w:szCs w:val="22"/>
        </w:rPr>
        <w:t xml:space="preserve">n-site testing will enable Aston Martin to identify potential defect areas and implement effective </w:t>
      </w:r>
      <w:r w:rsidR="00DE3323">
        <w:rPr>
          <w:rFonts w:ascii="Arial" w:hAnsi="Arial" w:cs="Arial"/>
          <w:sz w:val="22"/>
          <w:szCs w:val="22"/>
        </w:rPr>
        <w:t xml:space="preserve">countermeasures, such as design modifications or material changes. This proactive approach to defect identification and resolution will support the achievement of a Six Sigma level of quality, driving continuous improvement in </w:t>
      </w:r>
      <w:r w:rsidR="008E3379">
        <w:rPr>
          <w:rFonts w:ascii="Arial" w:hAnsi="Arial" w:cs="Arial"/>
          <w:sz w:val="22"/>
          <w:szCs w:val="22"/>
        </w:rPr>
        <w:t>process capability and product output.</w:t>
      </w:r>
    </w:p>
    <w:p w14:paraId="49A011F9" w14:textId="6B906D16" w:rsidR="007851CD" w:rsidRDefault="008476EB" w:rsidP="00E066A6">
      <w:pPr>
        <w:rPr>
          <w:rFonts w:ascii="Arial" w:hAnsi="Arial" w:cs="Arial"/>
          <w:sz w:val="22"/>
          <w:szCs w:val="22"/>
        </w:rPr>
      </w:pPr>
      <w:r>
        <w:rPr>
          <w:rFonts w:ascii="Arial" w:hAnsi="Arial" w:cs="Arial"/>
          <w:sz w:val="22"/>
          <w:szCs w:val="22"/>
        </w:rPr>
        <w:t xml:space="preserve">It is also worth noting that elements of the </w:t>
      </w:r>
      <w:r w:rsidR="00FB1181">
        <w:rPr>
          <w:rFonts w:ascii="Arial" w:hAnsi="Arial" w:cs="Arial"/>
          <w:sz w:val="22"/>
          <w:szCs w:val="22"/>
        </w:rPr>
        <w:t xml:space="preserve">door manufacturing equipment were </w:t>
      </w:r>
      <w:r w:rsidR="00102F22">
        <w:rPr>
          <w:rFonts w:ascii="Arial" w:hAnsi="Arial" w:cs="Arial"/>
          <w:sz w:val="22"/>
          <w:szCs w:val="22"/>
        </w:rPr>
        <w:t xml:space="preserve">potentially </w:t>
      </w:r>
      <w:r w:rsidR="00FB1181">
        <w:rPr>
          <w:rFonts w:ascii="Arial" w:hAnsi="Arial" w:cs="Arial"/>
          <w:sz w:val="22"/>
          <w:szCs w:val="22"/>
        </w:rPr>
        <w:t>over-engineered relative to the needs of the process, resulting in equipment consistently o</w:t>
      </w:r>
      <w:r w:rsidR="0098512A">
        <w:rPr>
          <w:rFonts w:ascii="Arial" w:hAnsi="Arial" w:cs="Arial"/>
          <w:sz w:val="22"/>
          <w:szCs w:val="22"/>
        </w:rPr>
        <w:t xml:space="preserve">utperforming the original TAKT time targets. While this excess capacity provides operational flexibility and future-proofs the system to an extent, it also highlights an opportunity for closer calibration between design specifications and production requirements in future projects. </w:t>
      </w:r>
      <w:r w:rsidR="003B7F7F">
        <w:rPr>
          <w:rFonts w:ascii="Arial" w:hAnsi="Arial" w:cs="Arial"/>
          <w:sz w:val="22"/>
          <w:szCs w:val="22"/>
        </w:rPr>
        <w:t xml:space="preserve">Other low-cost and simple solutions could be investigated to reduce the project costings, while still achieving </w:t>
      </w:r>
      <w:r w:rsidR="008F15DD">
        <w:rPr>
          <w:rFonts w:ascii="Arial" w:hAnsi="Arial" w:cs="Arial"/>
          <w:sz w:val="22"/>
          <w:szCs w:val="22"/>
        </w:rPr>
        <w:t>the initial design specification and TAKT time target.</w:t>
      </w:r>
      <w:r w:rsidR="00914730">
        <w:rPr>
          <w:rFonts w:ascii="Arial" w:hAnsi="Arial" w:cs="Arial"/>
          <w:sz w:val="22"/>
          <w:szCs w:val="22"/>
        </w:rPr>
        <w:t xml:space="preserve"> From the AML budget tracker shown in Figure </w:t>
      </w:r>
      <w:r w:rsidR="000F4DF0">
        <w:rPr>
          <w:rFonts w:ascii="Arial" w:hAnsi="Arial" w:cs="Arial"/>
          <w:sz w:val="22"/>
          <w:szCs w:val="22"/>
        </w:rPr>
        <w:t>47</w:t>
      </w:r>
      <w:r w:rsidR="00914730">
        <w:rPr>
          <w:rFonts w:ascii="Arial" w:hAnsi="Arial" w:cs="Arial"/>
          <w:sz w:val="22"/>
          <w:szCs w:val="22"/>
        </w:rPr>
        <w:t xml:space="preserve">, </w:t>
      </w:r>
      <w:r w:rsidR="005D4487">
        <w:rPr>
          <w:rFonts w:ascii="Arial" w:hAnsi="Arial" w:cs="Arial"/>
          <w:sz w:val="22"/>
          <w:szCs w:val="22"/>
        </w:rPr>
        <w:t>the door manufacturing equipment required significant investment. Th</w:t>
      </w:r>
      <w:r w:rsidR="000F4DF0">
        <w:rPr>
          <w:rFonts w:ascii="Arial" w:hAnsi="Arial" w:cs="Arial"/>
          <w:sz w:val="22"/>
          <w:szCs w:val="22"/>
        </w:rPr>
        <w:t>e</w:t>
      </w:r>
      <w:r w:rsidR="005D4487">
        <w:rPr>
          <w:rFonts w:ascii="Arial" w:hAnsi="Arial" w:cs="Arial"/>
          <w:sz w:val="22"/>
          <w:szCs w:val="22"/>
        </w:rPr>
        <w:t xml:space="preserve"> door trolleys also exceeded the initial budget </w:t>
      </w:r>
      <w:r w:rsidR="003F13D8">
        <w:rPr>
          <w:rFonts w:ascii="Arial" w:hAnsi="Arial" w:cs="Arial"/>
          <w:sz w:val="22"/>
          <w:szCs w:val="22"/>
        </w:rPr>
        <w:t>due</w:t>
      </w:r>
      <w:r w:rsidR="005D4487">
        <w:rPr>
          <w:rFonts w:ascii="Arial" w:hAnsi="Arial" w:cs="Arial"/>
          <w:sz w:val="22"/>
          <w:szCs w:val="22"/>
        </w:rPr>
        <w:t xml:space="preserve"> to the complex </w:t>
      </w:r>
      <w:r w:rsidR="003F13D8">
        <w:rPr>
          <w:rFonts w:ascii="Arial" w:hAnsi="Arial" w:cs="Arial"/>
          <w:sz w:val="22"/>
          <w:szCs w:val="22"/>
        </w:rPr>
        <w:t>clamping system that was required, but this investment could have been significantly reduced through the use of simplified or existing equipment on the market.</w:t>
      </w:r>
    </w:p>
    <w:p w14:paraId="4DA66886" w14:textId="4021F8EC" w:rsidR="001D5109" w:rsidRPr="002576B0" w:rsidRDefault="001D5109" w:rsidP="001D5109">
      <w:pPr>
        <w:jc w:val="center"/>
        <w:rPr>
          <w:rFonts w:ascii="Arial" w:hAnsi="Arial" w:cs="Arial"/>
          <w:b/>
          <w:bCs/>
          <w:sz w:val="22"/>
          <w:szCs w:val="22"/>
          <w:lang w:bidi="en-US"/>
        </w:rPr>
      </w:pPr>
      <w:r w:rsidRPr="001D5109">
        <w:rPr>
          <w:noProof/>
        </w:rPr>
        <w:lastRenderedPageBreak/>
        <w:drawing>
          <wp:anchor distT="0" distB="0" distL="114300" distR="114300" simplePos="0" relativeHeight="251688968" behindDoc="0" locked="0" layoutInCell="1" allowOverlap="1" wp14:anchorId="1C4544C9" wp14:editId="434DE52E">
            <wp:simplePos x="0" y="0"/>
            <wp:positionH relativeFrom="margin">
              <wp:align>center</wp:align>
            </wp:positionH>
            <wp:positionV relativeFrom="paragraph">
              <wp:posOffset>22667</wp:posOffset>
            </wp:positionV>
            <wp:extent cx="6790055" cy="4066540"/>
            <wp:effectExtent l="19050" t="19050" r="10795" b="10160"/>
            <wp:wrapSquare wrapText="bothSides"/>
            <wp:docPr id="12849044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904489" name="Picture 1" descr="A screenshot of a computer&#10;&#10;AI-generated content may be incorrect."/>
                    <pic:cNvPicPr/>
                  </pic:nvPicPr>
                  <pic:blipFill rotWithShape="1">
                    <a:blip r:embed="rId58">
                      <a:extLst>
                        <a:ext uri="{28A0092B-C50C-407E-A947-70E740481C1C}">
                          <a14:useLocalDpi xmlns:a14="http://schemas.microsoft.com/office/drawing/2010/main" val="0"/>
                        </a:ext>
                      </a:extLst>
                    </a:blip>
                    <a:srcRect b="168"/>
                    <a:stretch/>
                  </pic:blipFill>
                  <pic:spPr bwMode="auto">
                    <a:xfrm>
                      <a:off x="0" y="0"/>
                      <a:ext cx="6790055" cy="4066540"/>
                    </a:xfrm>
                    <a:prstGeom prst="rect">
                      <a:avLst/>
                    </a:prstGeom>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C136E">
        <w:rPr>
          <w:rFonts w:ascii="Arial" w:hAnsi="Arial" w:cs="Arial"/>
          <w:b/>
          <w:bCs/>
          <w:sz w:val="22"/>
          <w:szCs w:val="22"/>
          <w:lang w:bidi="en-US"/>
        </w:rPr>
        <w:t xml:space="preserve">Figure </w:t>
      </w:r>
      <w:r w:rsidR="00464BC6">
        <w:rPr>
          <w:rFonts w:ascii="Arial" w:hAnsi="Arial" w:cs="Arial"/>
          <w:b/>
          <w:bCs/>
          <w:sz w:val="22"/>
          <w:szCs w:val="22"/>
          <w:lang w:bidi="en-US"/>
        </w:rPr>
        <w:t>47</w:t>
      </w:r>
      <w:r w:rsidRPr="007C136E">
        <w:rPr>
          <w:rFonts w:ascii="Arial" w:hAnsi="Arial" w:cs="Arial"/>
          <w:b/>
          <w:bCs/>
          <w:sz w:val="22"/>
          <w:szCs w:val="22"/>
          <w:lang w:bidi="en-US"/>
        </w:rPr>
        <w:t xml:space="preserve"> – </w:t>
      </w:r>
      <w:bookmarkStart w:id="33" w:name="_Hlk197351776"/>
      <w:r>
        <w:rPr>
          <w:rFonts w:ascii="Arial" w:hAnsi="Arial" w:cs="Arial"/>
          <w:b/>
          <w:bCs/>
          <w:sz w:val="22"/>
          <w:szCs w:val="22"/>
          <w:lang w:bidi="en-US"/>
        </w:rPr>
        <w:t xml:space="preserve">AM003 Project Equipment </w:t>
      </w:r>
      <w:r w:rsidR="006340F0">
        <w:rPr>
          <w:rFonts w:ascii="Arial" w:hAnsi="Arial" w:cs="Arial"/>
          <w:b/>
          <w:bCs/>
          <w:sz w:val="22"/>
          <w:szCs w:val="22"/>
          <w:lang w:bidi="en-US"/>
        </w:rPr>
        <w:t>Budget Tracker</w:t>
      </w:r>
      <w:bookmarkEnd w:id="33"/>
      <w:r w:rsidRPr="007C136E">
        <w:rPr>
          <w:rFonts w:ascii="Arial" w:hAnsi="Arial" w:cs="Arial"/>
          <w:b/>
          <w:bCs/>
          <w:sz w:val="22"/>
          <w:szCs w:val="22"/>
          <w:lang w:bidi="en-US"/>
        </w:rPr>
        <w:t>.</w:t>
      </w:r>
    </w:p>
    <w:p w14:paraId="4195746D" w14:textId="0C7536EE" w:rsidR="003F13D8" w:rsidRDefault="003F13D8" w:rsidP="00E066A6">
      <w:pPr>
        <w:rPr>
          <w:rFonts w:ascii="Arial" w:hAnsi="Arial" w:cs="Arial"/>
          <w:sz w:val="22"/>
          <w:szCs w:val="22"/>
        </w:rPr>
      </w:pPr>
    </w:p>
    <w:p w14:paraId="4140F658" w14:textId="241D1FEC" w:rsidR="008F15DD" w:rsidRDefault="008F15DD" w:rsidP="00E066A6">
      <w:pPr>
        <w:rPr>
          <w:rFonts w:ascii="Arial" w:hAnsi="Arial" w:cs="Arial"/>
          <w:sz w:val="22"/>
          <w:szCs w:val="22"/>
        </w:rPr>
      </w:pPr>
      <w:r>
        <w:rPr>
          <w:rFonts w:ascii="Arial" w:hAnsi="Arial" w:cs="Arial"/>
          <w:sz w:val="22"/>
          <w:szCs w:val="22"/>
        </w:rPr>
        <w:t xml:space="preserve">In summary, the project </w:t>
      </w:r>
      <w:r w:rsidR="00D0440D">
        <w:rPr>
          <w:rFonts w:ascii="Arial" w:hAnsi="Arial" w:cs="Arial"/>
          <w:sz w:val="22"/>
          <w:szCs w:val="22"/>
        </w:rPr>
        <w:t xml:space="preserve">has been successfully delivered to create a foundation for stable production of Valhalla </w:t>
      </w:r>
      <w:r w:rsidR="00FC0C27">
        <w:rPr>
          <w:rFonts w:ascii="Arial" w:hAnsi="Arial" w:cs="Arial"/>
          <w:sz w:val="22"/>
          <w:szCs w:val="22"/>
        </w:rPr>
        <w:t xml:space="preserve">units while also revealing important lessons about parts readiness and </w:t>
      </w:r>
      <w:r w:rsidR="000C6257">
        <w:rPr>
          <w:rFonts w:ascii="Arial" w:hAnsi="Arial" w:cs="Arial"/>
          <w:sz w:val="22"/>
          <w:szCs w:val="22"/>
        </w:rPr>
        <w:t xml:space="preserve">the balance between flexibility and efficiency. These learnings will be invaluable as we move forward </w:t>
      </w:r>
      <w:r w:rsidR="007D2335">
        <w:rPr>
          <w:rFonts w:ascii="Arial" w:hAnsi="Arial" w:cs="Arial"/>
          <w:sz w:val="22"/>
          <w:szCs w:val="22"/>
        </w:rPr>
        <w:t xml:space="preserve">into future builds and continuous improvement </w:t>
      </w:r>
      <w:r w:rsidR="002E78F3">
        <w:rPr>
          <w:rFonts w:ascii="Arial" w:hAnsi="Arial" w:cs="Arial"/>
          <w:sz w:val="22"/>
          <w:szCs w:val="22"/>
        </w:rPr>
        <w:t>initiatives.</w:t>
      </w:r>
    </w:p>
    <w:p w14:paraId="7A699C29" w14:textId="77777777" w:rsidR="006340F0" w:rsidRDefault="006340F0" w:rsidP="00E066A6">
      <w:pPr>
        <w:rPr>
          <w:rFonts w:ascii="Arial" w:hAnsi="Arial" w:cs="Arial"/>
          <w:sz w:val="22"/>
          <w:szCs w:val="22"/>
        </w:rPr>
      </w:pPr>
    </w:p>
    <w:p w14:paraId="415580EF" w14:textId="77777777" w:rsidR="006340F0" w:rsidRDefault="006340F0" w:rsidP="00E066A6">
      <w:pPr>
        <w:rPr>
          <w:rFonts w:ascii="Arial" w:hAnsi="Arial" w:cs="Arial"/>
          <w:sz w:val="22"/>
          <w:szCs w:val="22"/>
        </w:rPr>
      </w:pPr>
    </w:p>
    <w:p w14:paraId="711502E2" w14:textId="77777777" w:rsidR="006340F0" w:rsidRDefault="006340F0" w:rsidP="00E066A6">
      <w:pPr>
        <w:rPr>
          <w:rFonts w:ascii="Arial" w:hAnsi="Arial" w:cs="Arial"/>
          <w:sz w:val="22"/>
          <w:szCs w:val="22"/>
        </w:rPr>
      </w:pPr>
    </w:p>
    <w:p w14:paraId="6F20608E" w14:textId="77777777" w:rsidR="006340F0" w:rsidRDefault="006340F0" w:rsidP="00E066A6">
      <w:pPr>
        <w:rPr>
          <w:rFonts w:ascii="Arial" w:hAnsi="Arial" w:cs="Arial"/>
          <w:sz w:val="22"/>
          <w:szCs w:val="22"/>
        </w:rPr>
      </w:pPr>
    </w:p>
    <w:p w14:paraId="3965DEB3" w14:textId="77777777" w:rsidR="006340F0" w:rsidRDefault="006340F0" w:rsidP="00E066A6">
      <w:pPr>
        <w:rPr>
          <w:rFonts w:ascii="Arial" w:hAnsi="Arial" w:cs="Arial"/>
          <w:sz w:val="22"/>
          <w:szCs w:val="22"/>
        </w:rPr>
      </w:pPr>
    </w:p>
    <w:p w14:paraId="028A05A7" w14:textId="77777777" w:rsidR="006340F0" w:rsidRDefault="006340F0" w:rsidP="00E066A6">
      <w:pPr>
        <w:rPr>
          <w:rFonts w:ascii="Arial" w:hAnsi="Arial" w:cs="Arial"/>
          <w:sz w:val="22"/>
          <w:szCs w:val="22"/>
        </w:rPr>
      </w:pPr>
    </w:p>
    <w:p w14:paraId="0BBAB826" w14:textId="77777777" w:rsidR="006340F0" w:rsidRDefault="006340F0" w:rsidP="00E066A6">
      <w:pPr>
        <w:rPr>
          <w:rFonts w:ascii="Arial" w:hAnsi="Arial" w:cs="Arial"/>
          <w:sz w:val="22"/>
          <w:szCs w:val="22"/>
        </w:rPr>
      </w:pPr>
    </w:p>
    <w:p w14:paraId="159C5BDF" w14:textId="6F497CF9" w:rsidR="00D7409A" w:rsidRPr="008A737A" w:rsidRDefault="00D7409A" w:rsidP="003D15F0">
      <w:pPr>
        <w:pStyle w:val="Heading1"/>
        <w:tabs>
          <w:tab w:val="left" w:pos="7057"/>
        </w:tabs>
        <w:rPr>
          <w:rFonts w:ascii="Arial" w:hAnsi="Arial" w:cs="Arial"/>
          <w:sz w:val="22"/>
          <w:szCs w:val="22"/>
        </w:rPr>
      </w:pPr>
      <w:bookmarkStart w:id="34" w:name="_Toc182250604"/>
      <w:bookmarkStart w:id="35" w:name="_Toc197625951"/>
      <w:r w:rsidRPr="008A737A">
        <w:rPr>
          <w:rFonts w:ascii="Arial" w:hAnsi="Arial" w:cs="Arial"/>
          <w:sz w:val="22"/>
          <w:szCs w:val="22"/>
        </w:rPr>
        <w:lastRenderedPageBreak/>
        <w:t>5  References</w:t>
      </w:r>
      <w:bookmarkEnd w:id="34"/>
      <w:bookmarkEnd w:id="35"/>
    </w:p>
    <w:p w14:paraId="2BE1279D" w14:textId="50B8379B" w:rsidR="00BA765B" w:rsidRPr="008A737A" w:rsidRDefault="00BA765B" w:rsidP="00D7409A">
      <w:pPr>
        <w:rPr>
          <w:rFonts w:ascii="Arial" w:hAnsi="Arial" w:cs="Arial"/>
          <w:sz w:val="22"/>
          <w:szCs w:val="22"/>
          <w:lang w:bidi="en-US"/>
        </w:rPr>
      </w:pPr>
      <w:r w:rsidRPr="008A737A">
        <w:rPr>
          <w:rFonts w:ascii="Arial" w:hAnsi="Arial" w:cs="Arial"/>
          <w:sz w:val="22"/>
          <w:szCs w:val="22"/>
          <w:lang w:bidi="en-US"/>
        </w:rPr>
        <w:t>Asq.org. (2024). </w:t>
      </w:r>
      <w:r w:rsidRPr="008A737A">
        <w:rPr>
          <w:rFonts w:ascii="Arial" w:hAnsi="Arial" w:cs="Arial"/>
          <w:i/>
          <w:iCs/>
          <w:sz w:val="22"/>
          <w:szCs w:val="22"/>
          <w:lang w:bidi="en-US"/>
        </w:rPr>
        <w:t>DMAIC Process: Define, Measure, Analyze, Improve, Control | ASQ</w:t>
      </w:r>
      <w:r w:rsidRPr="008A737A">
        <w:rPr>
          <w:rFonts w:ascii="Arial" w:hAnsi="Arial" w:cs="Arial"/>
          <w:sz w:val="22"/>
          <w:szCs w:val="22"/>
          <w:lang w:bidi="en-US"/>
        </w:rPr>
        <w:t xml:space="preserve">. [online] Available at: </w:t>
      </w:r>
      <w:hyperlink r:id="rId59" w:history="1">
        <w:r w:rsidR="009A45BE" w:rsidRPr="008A737A">
          <w:rPr>
            <w:rStyle w:val="Hyperlink"/>
            <w:rFonts w:ascii="Arial" w:hAnsi="Arial" w:cs="Arial"/>
            <w:color w:val="auto"/>
            <w:sz w:val="22"/>
            <w:szCs w:val="22"/>
            <w:u w:val="none"/>
            <w:lang w:bidi="en-US"/>
          </w:rPr>
          <w:t>https://asq.org/quality-resources/dmaic?srsltid=AfmBOoos-tdpHKaoUOBjH3W_hRgEhAetblxG8LikRYZLAmHXNB5Y3Bsx</w:t>
        </w:r>
      </w:hyperlink>
      <w:r w:rsidR="00D22391" w:rsidRPr="008A737A">
        <w:rPr>
          <w:rFonts w:ascii="Arial" w:hAnsi="Arial" w:cs="Arial"/>
          <w:sz w:val="22"/>
          <w:szCs w:val="22"/>
          <w:lang w:bidi="en-US"/>
        </w:rPr>
        <w:t>.</w:t>
      </w:r>
    </w:p>
    <w:p w14:paraId="70586BA6" w14:textId="77777777" w:rsidR="009A45BE" w:rsidRPr="008A737A" w:rsidRDefault="009A45BE" w:rsidP="00D7409A">
      <w:pPr>
        <w:rPr>
          <w:rFonts w:ascii="Arial" w:hAnsi="Arial" w:cs="Arial"/>
          <w:sz w:val="22"/>
          <w:szCs w:val="22"/>
          <w:lang w:bidi="en-US"/>
        </w:rPr>
      </w:pPr>
    </w:p>
    <w:p w14:paraId="28CC09B9" w14:textId="6DE33B81" w:rsidR="009A45BE" w:rsidRPr="008A737A" w:rsidRDefault="009A45BE" w:rsidP="00D7409A">
      <w:pPr>
        <w:rPr>
          <w:rFonts w:ascii="Arial" w:hAnsi="Arial" w:cs="Arial"/>
          <w:sz w:val="22"/>
          <w:szCs w:val="22"/>
          <w:lang w:bidi="en-US"/>
        </w:rPr>
      </w:pPr>
      <w:r w:rsidRPr="008A737A">
        <w:rPr>
          <w:rFonts w:ascii="Arial" w:hAnsi="Arial" w:cs="Arial"/>
          <w:sz w:val="22"/>
          <w:szCs w:val="22"/>
          <w:lang w:bidi="en-US"/>
        </w:rPr>
        <w:t>Borris, S. (2011). </w:t>
      </w:r>
      <w:r w:rsidRPr="008A737A">
        <w:rPr>
          <w:rFonts w:ascii="Arial" w:hAnsi="Arial" w:cs="Arial"/>
          <w:i/>
          <w:iCs/>
          <w:sz w:val="22"/>
          <w:szCs w:val="22"/>
          <w:lang w:bidi="en-US"/>
        </w:rPr>
        <w:t>Total productive maintenance</w:t>
      </w:r>
      <w:r w:rsidRPr="008A737A">
        <w:rPr>
          <w:rFonts w:ascii="Arial" w:hAnsi="Arial" w:cs="Arial"/>
          <w:sz w:val="22"/>
          <w:szCs w:val="22"/>
          <w:lang w:bidi="en-US"/>
        </w:rPr>
        <w:t>. New York Mcgraw Hill Professional.</w:t>
      </w:r>
    </w:p>
    <w:p w14:paraId="23660B7D" w14:textId="4B9CCF28" w:rsidR="00BA765B" w:rsidRPr="008A737A" w:rsidRDefault="00BA765B" w:rsidP="00D7409A">
      <w:pPr>
        <w:rPr>
          <w:rFonts w:ascii="Arial" w:hAnsi="Arial" w:cs="Arial"/>
          <w:sz w:val="22"/>
          <w:szCs w:val="22"/>
          <w:lang w:bidi="en-US"/>
        </w:rPr>
      </w:pPr>
    </w:p>
    <w:p w14:paraId="619F683F" w14:textId="1ACE0E21" w:rsidR="0084009C" w:rsidRPr="008A737A" w:rsidRDefault="0084009C" w:rsidP="00D7409A">
      <w:pPr>
        <w:rPr>
          <w:rFonts w:ascii="Arial" w:hAnsi="Arial" w:cs="Arial"/>
          <w:sz w:val="22"/>
          <w:szCs w:val="22"/>
          <w:lang w:bidi="en-US"/>
        </w:rPr>
      </w:pPr>
      <w:r w:rsidRPr="008A737A">
        <w:rPr>
          <w:rFonts w:ascii="Arial" w:hAnsi="Arial" w:cs="Arial"/>
          <w:sz w:val="22"/>
          <w:szCs w:val="22"/>
          <w:lang w:bidi="en-US"/>
        </w:rPr>
        <w:t>Carreira, B. &amp; Trudell, B. (2006). </w:t>
      </w:r>
      <w:r w:rsidRPr="008A737A">
        <w:rPr>
          <w:rFonts w:ascii="Arial" w:hAnsi="Arial" w:cs="Arial"/>
          <w:i/>
          <w:iCs/>
          <w:sz w:val="22"/>
          <w:szCs w:val="22"/>
          <w:lang w:bidi="en-US"/>
        </w:rPr>
        <w:t>Lean Six Sigma that works : a powerful action plan for dramatically improving quality, increasing speed, and reducing waste</w:t>
      </w:r>
      <w:r w:rsidRPr="008A737A">
        <w:rPr>
          <w:rFonts w:ascii="Arial" w:hAnsi="Arial" w:cs="Arial"/>
          <w:sz w:val="22"/>
          <w:szCs w:val="22"/>
          <w:lang w:bidi="en-US"/>
        </w:rPr>
        <w:t>. New York: American Management Association.</w:t>
      </w:r>
    </w:p>
    <w:p w14:paraId="78D07463" w14:textId="77777777" w:rsidR="0084009C" w:rsidRPr="008A737A" w:rsidRDefault="0084009C" w:rsidP="00D7409A">
      <w:pPr>
        <w:rPr>
          <w:rFonts w:ascii="Arial" w:hAnsi="Arial" w:cs="Arial"/>
          <w:sz w:val="22"/>
          <w:szCs w:val="22"/>
          <w:lang w:bidi="en-US"/>
        </w:rPr>
      </w:pPr>
    </w:p>
    <w:p w14:paraId="6BE98EFE" w14:textId="204463A5" w:rsidR="00730B61" w:rsidRPr="008A737A" w:rsidRDefault="00730B61" w:rsidP="00D7409A">
      <w:pPr>
        <w:rPr>
          <w:rFonts w:ascii="Arial" w:hAnsi="Arial" w:cs="Arial"/>
          <w:sz w:val="22"/>
          <w:szCs w:val="22"/>
          <w:lang w:bidi="en-US"/>
        </w:rPr>
      </w:pPr>
      <w:r w:rsidRPr="008A737A">
        <w:rPr>
          <w:rFonts w:ascii="Arial" w:hAnsi="Arial" w:cs="Arial"/>
          <w:sz w:val="22"/>
          <w:szCs w:val="22"/>
          <w:lang w:bidi="en-US"/>
        </w:rPr>
        <w:t>Chicago, A.M. (2023). </w:t>
      </w:r>
      <w:r w:rsidRPr="008A737A">
        <w:rPr>
          <w:rFonts w:ascii="Arial" w:hAnsi="Arial" w:cs="Arial"/>
          <w:i/>
          <w:iCs/>
          <w:sz w:val="22"/>
          <w:szCs w:val="22"/>
          <w:lang w:bidi="en-US"/>
        </w:rPr>
        <w:t xml:space="preserve">Aston Martin Valhalla | Hybrid </w:t>
      </w:r>
      <w:r w:rsidR="00680FFA" w:rsidRPr="008A737A">
        <w:rPr>
          <w:rFonts w:ascii="Arial" w:hAnsi="Arial" w:cs="Arial"/>
          <w:i/>
          <w:iCs/>
          <w:sz w:val="22"/>
          <w:szCs w:val="22"/>
          <w:lang w:bidi="en-US"/>
        </w:rPr>
        <w:t>HyperCar</w:t>
      </w:r>
      <w:r w:rsidRPr="008A737A">
        <w:rPr>
          <w:rFonts w:ascii="Arial" w:hAnsi="Arial" w:cs="Arial"/>
          <w:i/>
          <w:iCs/>
          <w:sz w:val="22"/>
          <w:szCs w:val="22"/>
          <w:lang w:bidi="en-US"/>
        </w:rPr>
        <w:t>| Napleton’s Aston Martin Chicago</w:t>
      </w:r>
      <w:r w:rsidRPr="008A737A">
        <w:rPr>
          <w:rFonts w:ascii="Arial" w:hAnsi="Arial" w:cs="Arial"/>
          <w:sz w:val="22"/>
          <w:szCs w:val="22"/>
          <w:lang w:bidi="en-US"/>
        </w:rPr>
        <w:t xml:space="preserve">. [online] www.astonmartinchicago.com. Available at: </w:t>
      </w:r>
      <w:hyperlink r:id="rId60" w:history="1">
        <w:r w:rsidR="00BA765B" w:rsidRPr="008A737A">
          <w:rPr>
            <w:rStyle w:val="Hyperlink"/>
            <w:rFonts w:ascii="Arial" w:hAnsi="Arial" w:cs="Arial"/>
            <w:color w:val="auto"/>
            <w:sz w:val="22"/>
            <w:szCs w:val="22"/>
            <w:u w:val="none"/>
            <w:lang w:bidi="en-US"/>
          </w:rPr>
          <w:t>https://www.astonmartinchicago.com/aston-martin-valhalla.htm</w:t>
        </w:r>
      </w:hyperlink>
      <w:r w:rsidRPr="008A737A">
        <w:rPr>
          <w:rFonts w:ascii="Arial" w:hAnsi="Arial" w:cs="Arial"/>
          <w:sz w:val="22"/>
          <w:szCs w:val="22"/>
          <w:lang w:bidi="en-US"/>
        </w:rPr>
        <w:t>.</w:t>
      </w:r>
    </w:p>
    <w:p w14:paraId="7A65A759" w14:textId="77777777" w:rsidR="003D2B3D" w:rsidRPr="008A737A" w:rsidRDefault="003D2B3D" w:rsidP="00D7409A">
      <w:pPr>
        <w:rPr>
          <w:rFonts w:ascii="Arial" w:hAnsi="Arial" w:cs="Arial"/>
          <w:sz w:val="22"/>
          <w:szCs w:val="22"/>
          <w:lang w:bidi="en-US"/>
        </w:rPr>
      </w:pPr>
    </w:p>
    <w:p w14:paraId="1D69214F" w14:textId="35A94EAC" w:rsidR="003D2B3D" w:rsidRPr="008A737A" w:rsidRDefault="003D2B3D" w:rsidP="00D7409A">
      <w:pPr>
        <w:rPr>
          <w:rFonts w:ascii="Arial" w:hAnsi="Arial" w:cs="Arial"/>
          <w:sz w:val="22"/>
          <w:szCs w:val="22"/>
          <w:lang w:bidi="en-US"/>
        </w:rPr>
      </w:pPr>
      <w:r w:rsidRPr="008A737A">
        <w:rPr>
          <w:rFonts w:ascii="Arial" w:hAnsi="Arial" w:cs="Arial"/>
          <w:sz w:val="22"/>
          <w:szCs w:val="22"/>
          <w:lang w:bidi="en-US"/>
        </w:rPr>
        <w:t xml:space="preserve">Chrysler </w:t>
      </w:r>
      <w:r w:rsidR="00680FFA" w:rsidRPr="008A737A">
        <w:rPr>
          <w:rFonts w:ascii="Arial" w:hAnsi="Arial" w:cs="Arial"/>
          <w:sz w:val="22"/>
          <w:szCs w:val="22"/>
          <w:lang w:bidi="en-US"/>
        </w:rPr>
        <w:t>LLC</w:t>
      </w:r>
      <w:r w:rsidRPr="008A737A">
        <w:rPr>
          <w:rFonts w:ascii="Arial" w:hAnsi="Arial" w:cs="Arial"/>
          <w:sz w:val="22"/>
          <w:szCs w:val="22"/>
          <w:lang w:bidi="en-US"/>
        </w:rPr>
        <w:t>, Ford Motor Company and General Motors Corporation (2008). </w:t>
      </w:r>
      <w:r w:rsidRPr="008A737A">
        <w:rPr>
          <w:rFonts w:ascii="Arial" w:hAnsi="Arial" w:cs="Arial"/>
          <w:i/>
          <w:iCs/>
          <w:sz w:val="22"/>
          <w:szCs w:val="22"/>
          <w:lang w:bidi="en-US"/>
        </w:rPr>
        <w:t>Potential failure mode and effects analysis (FMEA) : reference manual.</w:t>
      </w:r>
      <w:r w:rsidRPr="008A737A">
        <w:rPr>
          <w:rFonts w:ascii="Arial" w:hAnsi="Arial" w:cs="Arial"/>
          <w:sz w:val="22"/>
          <w:szCs w:val="22"/>
          <w:lang w:bidi="en-US"/>
        </w:rPr>
        <w:t xml:space="preserve"> Southfield, Mich.: Chrysler </w:t>
      </w:r>
      <w:r w:rsidR="00680FFA" w:rsidRPr="008A737A">
        <w:rPr>
          <w:rFonts w:ascii="Arial" w:hAnsi="Arial" w:cs="Arial"/>
          <w:sz w:val="22"/>
          <w:szCs w:val="22"/>
          <w:lang w:bidi="en-US"/>
        </w:rPr>
        <w:t>LLC</w:t>
      </w:r>
      <w:r w:rsidRPr="008A737A">
        <w:rPr>
          <w:rFonts w:ascii="Arial" w:hAnsi="Arial" w:cs="Arial"/>
          <w:sz w:val="22"/>
          <w:szCs w:val="22"/>
          <w:lang w:bidi="en-US"/>
        </w:rPr>
        <w:t>.</w:t>
      </w:r>
    </w:p>
    <w:p w14:paraId="2237978E" w14:textId="77777777" w:rsidR="00924486" w:rsidRPr="008A737A" w:rsidRDefault="00924486" w:rsidP="00D7409A">
      <w:pPr>
        <w:rPr>
          <w:rFonts w:ascii="Arial" w:hAnsi="Arial" w:cs="Arial"/>
          <w:sz w:val="22"/>
          <w:szCs w:val="22"/>
          <w:lang w:bidi="en-US"/>
        </w:rPr>
      </w:pPr>
    </w:p>
    <w:p w14:paraId="16228EF3" w14:textId="0C74C5B4" w:rsidR="00924486" w:rsidRPr="008A737A" w:rsidRDefault="00924486" w:rsidP="00D7409A">
      <w:pPr>
        <w:rPr>
          <w:rFonts w:ascii="Arial" w:hAnsi="Arial" w:cs="Arial"/>
          <w:sz w:val="22"/>
          <w:szCs w:val="22"/>
          <w:lang w:bidi="en-US"/>
        </w:rPr>
      </w:pPr>
      <w:r w:rsidRPr="008A737A">
        <w:rPr>
          <w:rFonts w:ascii="Arial" w:hAnsi="Arial" w:cs="Arial"/>
          <w:sz w:val="22"/>
          <w:szCs w:val="22"/>
          <w:lang w:bidi="en-US"/>
        </w:rPr>
        <w:t>DAIFUKU. (2023). </w:t>
      </w:r>
      <w:r w:rsidRPr="008A737A">
        <w:rPr>
          <w:rFonts w:ascii="Arial" w:hAnsi="Arial" w:cs="Arial"/>
          <w:i/>
          <w:iCs/>
          <w:sz w:val="22"/>
          <w:szCs w:val="22"/>
          <w:lang w:bidi="en-US"/>
        </w:rPr>
        <w:t>Enabling Flexible Manufacturing: New Door Auto Mounting System | DAIFUKU Square | DAIFUKU</w:t>
      </w:r>
      <w:r w:rsidRPr="008A737A">
        <w:rPr>
          <w:rFonts w:ascii="Arial" w:hAnsi="Arial" w:cs="Arial"/>
          <w:sz w:val="22"/>
          <w:szCs w:val="22"/>
          <w:lang w:bidi="en-US"/>
        </w:rPr>
        <w:t xml:space="preserve">. [online] Available at: </w:t>
      </w:r>
      <w:hyperlink r:id="rId61" w:history="1">
        <w:r w:rsidR="006C4F17" w:rsidRPr="008A737A">
          <w:rPr>
            <w:rStyle w:val="Hyperlink"/>
            <w:rFonts w:ascii="Arial" w:hAnsi="Arial" w:cs="Arial"/>
            <w:color w:val="auto"/>
            <w:sz w:val="22"/>
            <w:szCs w:val="22"/>
            <w:u w:val="none"/>
            <w:lang w:bidi="en-US"/>
          </w:rPr>
          <w:t>https://www.daifuku.com/daifuku-square/article/000843/</w:t>
        </w:r>
      </w:hyperlink>
      <w:r w:rsidRPr="008A737A">
        <w:rPr>
          <w:rFonts w:ascii="Arial" w:hAnsi="Arial" w:cs="Arial"/>
          <w:sz w:val="22"/>
          <w:szCs w:val="22"/>
          <w:lang w:bidi="en-US"/>
        </w:rPr>
        <w:t>.</w:t>
      </w:r>
    </w:p>
    <w:p w14:paraId="73C772E5" w14:textId="77777777" w:rsidR="00BA50A2" w:rsidRPr="008A737A" w:rsidRDefault="00BA50A2" w:rsidP="00D7409A">
      <w:pPr>
        <w:rPr>
          <w:rFonts w:ascii="Arial" w:hAnsi="Arial" w:cs="Arial"/>
          <w:sz w:val="22"/>
          <w:szCs w:val="22"/>
          <w:lang w:bidi="en-US"/>
        </w:rPr>
      </w:pPr>
    </w:p>
    <w:p w14:paraId="335D42BC" w14:textId="05CBE251" w:rsidR="00BA50A2" w:rsidRPr="008A737A" w:rsidRDefault="00BA50A2" w:rsidP="00D7409A">
      <w:pPr>
        <w:rPr>
          <w:rFonts w:ascii="Arial" w:hAnsi="Arial" w:cs="Arial"/>
          <w:sz w:val="22"/>
          <w:szCs w:val="22"/>
          <w:lang w:bidi="en-US"/>
        </w:rPr>
      </w:pPr>
      <w:r w:rsidRPr="008A737A">
        <w:rPr>
          <w:rFonts w:ascii="Arial" w:hAnsi="Arial" w:cs="Arial"/>
          <w:sz w:val="22"/>
          <w:szCs w:val="22"/>
          <w:lang w:bidi="en-US"/>
        </w:rPr>
        <w:t>DALMEC- Industrial Manipulators and Material Handling - Manual lifts for the ergonomic handling of loads in weightless condition. Dalmec zero gravity balancers - DALMEC- Industrial Manipulators. (2016). </w:t>
      </w:r>
      <w:r w:rsidRPr="008A737A">
        <w:rPr>
          <w:rFonts w:ascii="Arial" w:hAnsi="Arial" w:cs="Arial"/>
          <w:i/>
          <w:iCs/>
          <w:sz w:val="22"/>
          <w:szCs w:val="22"/>
          <w:lang w:bidi="en-US"/>
        </w:rPr>
        <w:t>Doors - DALMEC- Industrial Manipulators and Material Handling - Manual lifts for the ergonomic handling of loads in weightless condition. Dalmec zero gravity balancers</w:t>
      </w:r>
      <w:r w:rsidRPr="008A737A">
        <w:rPr>
          <w:rFonts w:ascii="Arial" w:hAnsi="Arial" w:cs="Arial"/>
          <w:sz w:val="22"/>
          <w:szCs w:val="22"/>
          <w:lang w:bidi="en-US"/>
        </w:rPr>
        <w:t xml:space="preserve">. [online] Available at: </w:t>
      </w:r>
      <w:hyperlink r:id="rId62" w:history="1">
        <w:r w:rsidR="009540AF" w:rsidRPr="008A737A">
          <w:rPr>
            <w:rStyle w:val="Hyperlink"/>
            <w:rFonts w:ascii="Arial" w:hAnsi="Arial" w:cs="Arial"/>
            <w:color w:val="auto"/>
            <w:sz w:val="22"/>
            <w:szCs w:val="22"/>
            <w:u w:val="none"/>
            <w:lang w:bidi="en-US"/>
          </w:rPr>
          <w:t>https://www.dalmec.com/en/doors/</w:t>
        </w:r>
      </w:hyperlink>
      <w:r w:rsidRPr="008A737A">
        <w:rPr>
          <w:rFonts w:ascii="Arial" w:hAnsi="Arial" w:cs="Arial"/>
          <w:sz w:val="22"/>
          <w:szCs w:val="22"/>
          <w:lang w:bidi="en-US"/>
        </w:rPr>
        <w:t>.</w:t>
      </w:r>
    </w:p>
    <w:p w14:paraId="6B372520" w14:textId="77777777" w:rsidR="00CA0DA9" w:rsidRPr="008A737A" w:rsidRDefault="00CA0DA9" w:rsidP="00D7409A">
      <w:pPr>
        <w:rPr>
          <w:rFonts w:ascii="Arial" w:hAnsi="Arial" w:cs="Arial"/>
          <w:sz w:val="22"/>
          <w:szCs w:val="22"/>
          <w:lang w:bidi="en-US"/>
        </w:rPr>
      </w:pPr>
    </w:p>
    <w:p w14:paraId="1018542B" w14:textId="0F7A14EE" w:rsidR="00CA0DA9" w:rsidRPr="008A737A" w:rsidRDefault="00CA0DA9" w:rsidP="00D7409A">
      <w:pPr>
        <w:rPr>
          <w:rFonts w:ascii="Arial" w:hAnsi="Arial" w:cs="Arial"/>
          <w:sz w:val="22"/>
          <w:szCs w:val="22"/>
          <w:lang w:bidi="en-US"/>
        </w:rPr>
      </w:pPr>
      <w:r w:rsidRPr="008A737A">
        <w:rPr>
          <w:rFonts w:ascii="Arial" w:hAnsi="Arial" w:cs="Arial"/>
          <w:sz w:val="22"/>
          <w:szCs w:val="22"/>
          <w:lang w:bidi="en-US"/>
        </w:rPr>
        <w:t>Dennis, P. (2017). </w:t>
      </w:r>
      <w:r w:rsidRPr="008A737A">
        <w:rPr>
          <w:rFonts w:ascii="Arial" w:hAnsi="Arial" w:cs="Arial"/>
          <w:i/>
          <w:iCs/>
          <w:sz w:val="22"/>
          <w:szCs w:val="22"/>
          <w:lang w:bidi="en-US"/>
        </w:rPr>
        <w:t>Lean production simplified : a plain-language guide to the world’s most powerful production system</w:t>
      </w:r>
      <w:r w:rsidRPr="008A737A">
        <w:rPr>
          <w:rFonts w:ascii="Arial" w:hAnsi="Arial" w:cs="Arial"/>
          <w:sz w:val="22"/>
          <w:szCs w:val="22"/>
          <w:lang w:bidi="en-US"/>
        </w:rPr>
        <w:t>. Boca Raton: Crc Press, Taylor &amp; Francis Group.</w:t>
      </w:r>
    </w:p>
    <w:p w14:paraId="78279AAD" w14:textId="77777777" w:rsidR="009540AF" w:rsidRPr="008A737A" w:rsidRDefault="009540AF" w:rsidP="00D7409A">
      <w:pPr>
        <w:rPr>
          <w:rFonts w:ascii="Arial" w:hAnsi="Arial" w:cs="Arial"/>
          <w:sz w:val="22"/>
          <w:szCs w:val="22"/>
          <w:lang w:bidi="en-US"/>
        </w:rPr>
      </w:pPr>
    </w:p>
    <w:p w14:paraId="659FB20C" w14:textId="159A50C1" w:rsidR="009540AF" w:rsidRPr="008A737A" w:rsidRDefault="009540AF" w:rsidP="00D7409A">
      <w:pPr>
        <w:rPr>
          <w:rFonts w:ascii="Arial" w:hAnsi="Arial" w:cs="Arial"/>
          <w:sz w:val="22"/>
          <w:szCs w:val="22"/>
          <w:lang w:bidi="en-US"/>
        </w:rPr>
      </w:pPr>
      <w:r w:rsidRPr="008A737A">
        <w:rPr>
          <w:rFonts w:ascii="Arial" w:hAnsi="Arial" w:cs="Arial"/>
          <w:sz w:val="22"/>
          <w:szCs w:val="22"/>
          <w:lang w:bidi="en-US"/>
        </w:rPr>
        <w:lastRenderedPageBreak/>
        <w:t>Farish, M. (2019). </w:t>
      </w:r>
      <w:r w:rsidRPr="008A737A">
        <w:rPr>
          <w:rFonts w:ascii="Arial" w:hAnsi="Arial" w:cs="Arial"/>
          <w:i/>
          <w:iCs/>
          <w:sz w:val="22"/>
          <w:szCs w:val="22"/>
          <w:lang w:bidi="en-US"/>
        </w:rPr>
        <w:t>BMW takes additive manufacturing from prototype to serial lines</w:t>
      </w:r>
      <w:r w:rsidRPr="008A737A">
        <w:rPr>
          <w:rFonts w:ascii="Arial" w:hAnsi="Arial" w:cs="Arial"/>
          <w:sz w:val="22"/>
          <w:szCs w:val="22"/>
          <w:lang w:bidi="en-US"/>
        </w:rPr>
        <w:t>. [online] Automotive Manufacturing Solutions. Available at: https://www.automotivemanufacturingsolutions.com/additive/3d-printing/bmw-takes-additive-manufacturing-from-prototype-to-serial-lines/39753.article.</w:t>
      </w:r>
    </w:p>
    <w:p w14:paraId="79915A36" w14:textId="77777777" w:rsidR="006C4F17" w:rsidRPr="008A737A" w:rsidRDefault="006C4F17" w:rsidP="00D7409A">
      <w:pPr>
        <w:rPr>
          <w:rFonts w:ascii="Arial" w:hAnsi="Arial" w:cs="Arial"/>
          <w:sz w:val="22"/>
          <w:szCs w:val="22"/>
          <w:lang w:bidi="en-US"/>
        </w:rPr>
      </w:pPr>
    </w:p>
    <w:p w14:paraId="4BA2EE6C" w14:textId="2C0781BF" w:rsidR="006C4F17" w:rsidRPr="008A737A" w:rsidRDefault="006C4F17" w:rsidP="00D7409A">
      <w:pPr>
        <w:rPr>
          <w:rFonts w:ascii="Arial" w:hAnsi="Arial" w:cs="Arial"/>
          <w:sz w:val="22"/>
          <w:szCs w:val="22"/>
          <w:lang w:bidi="en-US"/>
        </w:rPr>
      </w:pPr>
      <w:r w:rsidRPr="008A737A">
        <w:rPr>
          <w:rFonts w:ascii="Arial" w:hAnsi="Arial" w:cs="Arial"/>
          <w:sz w:val="22"/>
          <w:szCs w:val="22"/>
          <w:lang w:bidi="en-US"/>
        </w:rPr>
        <w:t>Getty Images (2023). </w:t>
      </w:r>
      <w:r w:rsidRPr="008A737A">
        <w:rPr>
          <w:rFonts w:ascii="Arial" w:hAnsi="Arial" w:cs="Arial"/>
          <w:i/>
          <w:iCs/>
          <w:sz w:val="22"/>
          <w:szCs w:val="22"/>
          <w:lang w:bidi="en-US"/>
        </w:rPr>
        <w:t>Automated car Assembly line. Assembly of car door. plant of automotive industry. Line of car body</w:t>
      </w:r>
      <w:r w:rsidRPr="008A737A">
        <w:rPr>
          <w:rFonts w:ascii="Arial" w:hAnsi="Arial" w:cs="Arial"/>
          <w:sz w:val="22"/>
          <w:szCs w:val="22"/>
          <w:lang w:bidi="en-US"/>
        </w:rPr>
        <w:t>. [online] Unsplash.com. Available at: https://unsplash.com/photos/automated-car-assembly-line-assembly-of-car-door-plant-of-automotive-industry-line-of-car-body-qJNFEfJrgHE.</w:t>
      </w:r>
    </w:p>
    <w:p w14:paraId="14778CA1" w14:textId="77777777" w:rsidR="00741204" w:rsidRPr="008A737A" w:rsidRDefault="00741204" w:rsidP="00D7409A">
      <w:pPr>
        <w:rPr>
          <w:rFonts w:ascii="Arial" w:hAnsi="Arial" w:cs="Arial"/>
          <w:sz w:val="22"/>
          <w:szCs w:val="22"/>
          <w:lang w:bidi="en-US"/>
        </w:rPr>
      </w:pPr>
    </w:p>
    <w:p w14:paraId="37512613" w14:textId="123C8E63" w:rsidR="00741204" w:rsidRPr="008A737A" w:rsidRDefault="00741204" w:rsidP="00D7409A">
      <w:pPr>
        <w:rPr>
          <w:rFonts w:ascii="Arial" w:hAnsi="Arial" w:cs="Arial"/>
          <w:sz w:val="22"/>
          <w:szCs w:val="22"/>
          <w:lang w:bidi="en-US"/>
        </w:rPr>
      </w:pPr>
      <w:r w:rsidRPr="008A737A">
        <w:rPr>
          <w:rFonts w:ascii="Arial" w:hAnsi="Arial" w:cs="Arial"/>
          <w:sz w:val="22"/>
          <w:szCs w:val="22"/>
          <w:lang w:bidi="en-US"/>
        </w:rPr>
        <w:t>Great Britain. Health And Safety Commission (1998). </w:t>
      </w:r>
      <w:r w:rsidRPr="008A737A">
        <w:rPr>
          <w:rFonts w:ascii="Arial" w:hAnsi="Arial" w:cs="Arial"/>
          <w:i/>
          <w:iCs/>
          <w:sz w:val="22"/>
          <w:szCs w:val="22"/>
          <w:lang w:bidi="en-US"/>
        </w:rPr>
        <w:t xml:space="preserve">Safe use of lifting </w:t>
      </w:r>
      <w:r w:rsidR="001141C9" w:rsidRPr="008A737A">
        <w:rPr>
          <w:rFonts w:ascii="Arial" w:hAnsi="Arial" w:cs="Arial"/>
          <w:i/>
          <w:iCs/>
          <w:sz w:val="22"/>
          <w:szCs w:val="22"/>
          <w:lang w:bidi="en-US"/>
        </w:rPr>
        <w:t>equipment:</w:t>
      </w:r>
      <w:r w:rsidRPr="008A737A">
        <w:rPr>
          <w:rFonts w:ascii="Arial" w:hAnsi="Arial" w:cs="Arial"/>
          <w:i/>
          <w:iCs/>
          <w:sz w:val="22"/>
          <w:szCs w:val="22"/>
          <w:lang w:bidi="en-US"/>
        </w:rPr>
        <w:t xml:space="preserve"> approved code of practice and guidance</w:t>
      </w:r>
      <w:r w:rsidRPr="008A737A">
        <w:rPr>
          <w:rFonts w:ascii="Arial" w:hAnsi="Arial" w:cs="Arial"/>
          <w:sz w:val="22"/>
          <w:szCs w:val="22"/>
          <w:lang w:bidi="en-US"/>
        </w:rPr>
        <w:t>. London: H.M.S.O.</w:t>
      </w:r>
    </w:p>
    <w:p w14:paraId="43F6CD20" w14:textId="77777777" w:rsidR="00EA4875" w:rsidRPr="008A737A" w:rsidRDefault="00EA4875" w:rsidP="00D7409A">
      <w:pPr>
        <w:rPr>
          <w:rFonts w:ascii="Arial" w:hAnsi="Arial" w:cs="Arial"/>
          <w:sz w:val="22"/>
          <w:szCs w:val="22"/>
          <w:lang w:bidi="en-US"/>
        </w:rPr>
      </w:pPr>
    </w:p>
    <w:p w14:paraId="163C34DA" w14:textId="494D591A" w:rsidR="00EA4875" w:rsidRPr="008A737A" w:rsidRDefault="00EA4875" w:rsidP="00D7409A">
      <w:pPr>
        <w:rPr>
          <w:rFonts w:ascii="Arial" w:hAnsi="Arial" w:cs="Arial"/>
          <w:sz w:val="22"/>
          <w:szCs w:val="22"/>
          <w:lang w:bidi="en-US"/>
        </w:rPr>
      </w:pPr>
      <w:r w:rsidRPr="008A737A">
        <w:rPr>
          <w:rFonts w:ascii="Arial" w:hAnsi="Arial" w:cs="Arial"/>
          <w:sz w:val="22"/>
          <w:szCs w:val="22"/>
          <w:lang w:bidi="en-US"/>
        </w:rPr>
        <w:t>HCB Solicitors. (2022). </w:t>
      </w:r>
      <w:r w:rsidRPr="008A737A">
        <w:rPr>
          <w:rFonts w:ascii="Arial" w:hAnsi="Arial" w:cs="Arial"/>
          <w:i/>
          <w:iCs/>
          <w:sz w:val="22"/>
          <w:szCs w:val="22"/>
          <w:lang w:bidi="en-US"/>
        </w:rPr>
        <w:t>Birmingham Employment Court rules against Aston Martin - Solicitors UK, Solihull, Bedford, Walsall, Wigan, Leigh, Redditch</w:t>
      </w:r>
      <w:r w:rsidRPr="008A737A">
        <w:rPr>
          <w:rFonts w:ascii="Arial" w:hAnsi="Arial" w:cs="Arial"/>
          <w:sz w:val="22"/>
          <w:szCs w:val="22"/>
          <w:lang w:bidi="en-US"/>
        </w:rPr>
        <w:t xml:space="preserve">. [online] Available at: </w:t>
      </w:r>
      <w:hyperlink r:id="rId63" w:history="1">
        <w:r w:rsidR="00CA625B" w:rsidRPr="008A737A">
          <w:rPr>
            <w:rStyle w:val="Hyperlink"/>
            <w:rFonts w:ascii="Arial" w:hAnsi="Arial" w:cs="Arial"/>
            <w:color w:val="auto"/>
            <w:sz w:val="22"/>
            <w:szCs w:val="22"/>
            <w:u w:val="none"/>
            <w:lang w:bidi="en-US"/>
          </w:rPr>
          <w:t>https://www.hcbgroup.com/site/library/news/birmingham-employment-court-rules-against-aston-martin</w:t>
        </w:r>
      </w:hyperlink>
      <w:r w:rsidRPr="008A737A">
        <w:rPr>
          <w:rFonts w:ascii="Arial" w:hAnsi="Arial" w:cs="Arial"/>
          <w:sz w:val="22"/>
          <w:szCs w:val="22"/>
          <w:lang w:bidi="en-US"/>
        </w:rPr>
        <w:t>.</w:t>
      </w:r>
    </w:p>
    <w:p w14:paraId="1B002274" w14:textId="77777777" w:rsidR="00CA625B" w:rsidRPr="008A737A" w:rsidRDefault="00CA625B" w:rsidP="00D7409A">
      <w:pPr>
        <w:rPr>
          <w:rFonts w:ascii="Arial" w:hAnsi="Arial" w:cs="Arial"/>
          <w:sz w:val="22"/>
          <w:szCs w:val="22"/>
          <w:lang w:bidi="en-US"/>
        </w:rPr>
      </w:pPr>
    </w:p>
    <w:p w14:paraId="6274F678" w14:textId="72E1CF27" w:rsidR="00CA625B" w:rsidRPr="008A737A" w:rsidRDefault="00CA625B" w:rsidP="00CA625B">
      <w:pPr>
        <w:rPr>
          <w:rFonts w:ascii="Arial" w:hAnsi="Arial" w:cs="Arial"/>
          <w:sz w:val="22"/>
          <w:szCs w:val="22"/>
          <w:lang w:bidi="en-US"/>
        </w:rPr>
      </w:pPr>
      <w:r w:rsidRPr="008A737A">
        <w:rPr>
          <w:rFonts w:ascii="Arial" w:hAnsi="Arial" w:cs="Arial"/>
          <w:sz w:val="22"/>
          <w:szCs w:val="22"/>
          <w:lang w:bidi="en-US"/>
        </w:rPr>
        <w:t>Health And Safety Executive (2012). Manual handling at work: a brief guide. Editor: Hse.</w:t>
      </w:r>
    </w:p>
    <w:p w14:paraId="21B52A00" w14:textId="77777777" w:rsidR="006649FF" w:rsidRPr="008A737A" w:rsidRDefault="006649FF" w:rsidP="00CA625B">
      <w:pPr>
        <w:rPr>
          <w:rFonts w:ascii="Arial" w:hAnsi="Arial" w:cs="Arial"/>
          <w:sz w:val="22"/>
          <w:szCs w:val="22"/>
          <w:lang w:bidi="en-US"/>
        </w:rPr>
      </w:pPr>
    </w:p>
    <w:p w14:paraId="0D09BE28" w14:textId="4BF73D4E" w:rsidR="00680FFA" w:rsidRPr="008A737A" w:rsidRDefault="006649FF" w:rsidP="00CA625B">
      <w:pPr>
        <w:rPr>
          <w:rFonts w:ascii="Arial" w:hAnsi="Arial" w:cs="Arial"/>
          <w:sz w:val="22"/>
          <w:szCs w:val="22"/>
          <w:lang w:bidi="en-US"/>
        </w:rPr>
      </w:pPr>
      <w:r w:rsidRPr="008A737A">
        <w:rPr>
          <w:rFonts w:ascii="Arial" w:hAnsi="Arial" w:cs="Arial"/>
          <w:sz w:val="22"/>
          <w:szCs w:val="22"/>
          <w:lang w:bidi="en-US"/>
        </w:rPr>
        <w:t>Health And Safety Executive (2014). </w:t>
      </w:r>
      <w:r w:rsidRPr="008A737A">
        <w:rPr>
          <w:rFonts w:ascii="Arial" w:hAnsi="Arial" w:cs="Arial"/>
          <w:i/>
          <w:iCs/>
          <w:sz w:val="22"/>
          <w:szCs w:val="22"/>
          <w:lang w:bidi="en-US"/>
        </w:rPr>
        <w:t>Safe use of work equipment : provision and use of work equipment regulations 1998. Approved code of practice and guidance</w:t>
      </w:r>
      <w:r w:rsidRPr="008A737A">
        <w:rPr>
          <w:rFonts w:ascii="Arial" w:hAnsi="Arial" w:cs="Arial"/>
          <w:sz w:val="22"/>
          <w:szCs w:val="22"/>
          <w:lang w:bidi="en-US"/>
        </w:rPr>
        <w:t>. Sudbury, Suffolk: Health and Safety Executive, HSE Books.</w:t>
      </w:r>
    </w:p>
    <w:p w14:paraId="27A4D1B6" w14:textId="6ADD79CD" w:rsidR="00730B61" w:rsidRPr="008A737A" w:rsidRDefault="00680FFA" w:rsidP="00D7409A">
      <w:pPr>
        <w:rPr>
          <w:rFonts w:ascii="Arial" w:hAnsi="Arial" w:cs="Arial"/>
          <w:sz w:val="22"/>
          <w:szCs w:val="22"/>
          <w:lang w:bidi="en-US"/>
        </w:rPr>
      </w:pPr>
      <w:r w:rsidRPr="008A737A">
        <w:rPr>
          <w:rFonts w:ascii="Arial" w:hAnsi="Arial" w:cs="Arial"/>
          <w:sz w:val="22"/>
          <w:szCs w:val="22"/>
          <w:lang w:bidi="en-US"/>
        </w:rPr>
        <w:t>HSE (2025). </w:t>
      </w:r>
      <w:r w:rsidRPr="008A737A">
        <w:rPr>
          <w:rFonts w:ascii="Arial" w:hAnsi="Arial" w:cs="Arial"/>
          <w:i/>
          <w:iCs/>
          <w:sz w:val="22"/>
          <w:szCs w:val="22"/>
          <w:lang w:bidi="en-US"/>
        </w:rPr>
        <w:t>Construction - Administration and risk assessment health &amp; safety</w:t>
      </w:r>
      <w:r w:rsidRPr="008A737A">
        <w:rPr>
          <w:rFonts w:ascii="Arial" w:hAnsi="Arial" w:cs="Arial"/>
          <w:sz w:val="22"/>
          <w:szCs w:val="22"/>
          <w:lang w:bidi="en-US"/>
        </w:rPr>
        <w:t>. [online] www.hse.gov.uk. Available at: https://www.hse.gov.uk/construction/safetytopics/admin.htm#method.</w:t>
      </w:r>
    </w:p>
    <w:p w14:paraId="06F5595D" w14:textId="77777777" w:rsidR="00680FFA" w:rsidRPr="008A737A" w:rsidRDefault="00680FFA" w:rsidP="00D7409A">
      <w:pPr>
        <w:rPr>
          <w:rFonts w:ascii="Arial" w:hAnsi="Arial" w:cs="Arial"/>
          <w:sz w:val="22"/>
          <w:szCs w:val="22"/>
          <w:lang w:bidi="en-US"/>
        </w:rPr>
      </w:pPr>
    </w:p>
    <w:p w14:paraId="072FBD8C" w14:textId="3B1F8AB0" w:rsidR="005140D6" w:rsidRPr="008A737A" w:rsidRDefault="005140D6" w:rsidP="00D7409A">
      <w:pPr>
        <w:rPr>
          <w:rFonts w:ascii="Arial" w:hAnsi="Arial" w:cs="Arial"/>
          <w:sz w:val="22"/>
          <w:szCs w:val="22"/>
          <w:lang w:bidi="en-US"/>
        </w:rPr>
      </w:pPr>
      <w:r w:rsidRPr="008A737A">
        <w:rPr>
          <w:rFonts w:ascii="Arial" w:hAnsi="Arial" w:cs="Arial"/>
          <w:sz w:val="22"/>
          <w:szCs w:val="22"/>
          <w:lang w:bidi="en-US"/>
        </w:rPr>
        <w:t>Jones, E. (2014). </w:t>
      </w:r>
      <w:r w:rsidRPr="008A737A">
        <w:rPr>
          <w:rFonts w:ascii="Arial" w:hAnsi="Arial" w:cs="Arial"/>
          <w:i/>
          <w:iCs/>
          <w:sz w:val="22"/>
          <w:szCs w:val="22"/>
          <w:lang w:bidi="en-US"/>
        </w:rPr>
        <w:t>Quality Management for Organizations Using Lean Six Sigma Techniques</w:t>
      </w:r>
      <w:r w:rsidRPr="008A737A">
        <w:rPr>
          <w:rFonts w:ascii="Arial" w:hAnsi="Arial" w:cs="Arial"/>
          <w:sz w:val="22"/>
          <w:szCs w:val="22"/>
          <w:lang w:bidi="en-US"/>
        </w:rPr>
        <w:t>. CRC Press.</w:t>
      </w:r>
    </w:p>
    <w:p w14:paraId="56556064" w14:textId="77777777" w:rsidR="005140D6" w:rsidRPr="008A737A" w:rsidRDefault="005140D6" w:rsidP="00D7409A">
      <w:pPr>
        <w:rPr>
          <w:rFonts w:ascii="Arial" w:hAnsi="Arial" w:cs="Arial"/>
          <w:sz w:val="22"/>
          <w:szCs w:val="22"/>
          <w:lang w:bidi="en-US"/>
        </w:rPr>
      </w:pPr>
    </w:p>
    <w:p w14:paraId="67455182" w14:textId="06986CA3" w:rsidR="00167AD9" w:rsidRPr="008A737A" w:rsidRDefault="00167AD9" w:rsidP="00D7409A">
      <w:pPr>
        <w:rPr>
          <w:rFonts w:ascii="Arial" w:hAnsi="Arial" w:cs="Arial"/>
          <w:sz w:val="22"/>
          <w:szCs w:val="22"/>
          <w:lang w:bidi="en-US"/>
        </w:rPr>
      </w:pPr>
      <w:r w:rsidRPr="008A737A">
        <w:rPr>
          <w:rFonts w:ascii="Arial" w:hAnsi="Arial" w:cs="Arial"/>
          <w:sz w:val="22"/>
          <w:szCs w:val="22"/>
          <w:lang w:bidi="en-US"/>
        </w:rPr>
        <w:t>Koenigsegg.com. (2024). </w:t>
      </w:r>
      <w:r w:rsidRPr="008A737A">
        <w:rPr>
          <w:rFonts w:ascii="Arial" w:hAnsi="Arial" w:cs="Arial"/>
          <w:i/>
          <w:iCs/>
          <w:sz w:val="22"/>
          <w:szCs w:val="22"/>
          <w:lang w:bidi="en-US"/>
        </w:rPr>
        <w:t>Dihedral synchro-helix doors</w:t>
      </w:r>
      <w:r w:rsidRPr="008A737A">
        <w:rPr>
          <w:rFonts w:ascii="Arial" w:hAnsi="Arial" w:cs="Arial"/>
          <w:sz w:val="22"/>
          <w:szCs w:val="22"/>
          <w:lang w:bidi="en-US"/>
        </w:rPr>
        <w:t xml:space="preserve">. [online] Available at: </w:t>
      </w:r>
      <w:hyperlink r:id="rId64" w:history="1">
        <w:r w:rsidR="003E2297" w:rsidRPr="008A737A">
          <w:rPr>
            <w:rStyle w:val="Hyperlink"/>
            <w:rFonts w:ascii="Arial" w:hAnsi="Arial" w:cs="Arial"/>
            <w:color w:val="000000" w:themeColor="text1"/>
            <w:sz w:val="22"/>
            <w:szCs w:val="22"/>
            <w:u w:val="none"/>
            <w:lang w:bidi="en-US"/>
          </w:rPr>
          <w:t>https://www.koenigsegg.com/dihedral-synchro-helix-doors</w:t>
        </w:r>
      </w:hyperlink>
      <w:r w:rsidR="00D22391" w:rsidRPr="008A737A">
        <w:rPr>
          <w:rFonts w:ascii="Arial" w:hAnsi="Arial" w:cs="Arial"/>
          <w:sz w:val="22"/>
          <w:szCs w:val="22"/>
          <w:lang w:bidi="en-US"/>
        </w:rPr>
        <w:t>.</w:t>
      </w:r>
    </w:p>
    <w:p w14:paraId="646A9A3B" w14:textId="77777777" w:rsidR="003E2297" w:rsidRPr="008A737A" w:rsidRDefault="003E2297" w:rsidP="00D7409A">
      <w:pPr>
        <w:rPr>
          <w:rFonts w:ascii="Arial" w:hAnsi="Arial" w:cs="Arial"/>
          <w:sz w:val="22"/>
          <w:szCs w:val="22"/>
          <w:lang w:bidi="en-US"/>
        </w:rPr>
      </w:pPr>
    </w:p>
    <w:p w14:paraId="0EEC972C" w14:textId="397CDAFD" w:rsidR="003E2297" w:rsidRPr="008A737A" w:rsidRDefault="003E2297" w:rsidP="00D7409A">
      <w:pPr>
        <w:rPr>
          <w:rFonts w:ascii="Arial" w:hAnsi="Arial" w:cs="Arial"/>
          <w:sz w:val="22"/>
          <w:szCs w:val="22"/>
          <w:lang w:bidi="en-US"/>
        </w:rPr>
      </w:pPr>
      <w:r w:rsidRPr="008A737A">
        <w:rPr>
          <w:rFonts w:ascii="Arial" w:hAnsi="Arial" w:cs="Arial"/>
          <w:sz w:val="22"/>
          <w:szCs w:val="22"/>
          <w:lang w:bidi="en-US"/>
        </w:rPr>
        <w:t>Lakhwinder Pal Singh (2018). </w:t>
      </w:r>
      <w:r w:rsidRPr="008A737A">
        <w:rPr>
          <w:rFonts w:ascii="Arial" w:hAnsi="Arial" w:cs="Arial"/>
          <w:i/>
          <w:iCs/>
          <w:sz w:val="22"/>
          <w:szCs w:val="22"/>
          <w:lang w:bidi="en-US"/>
        </w:rPr>
        <w:t>Work Study and Ergonomics</w:t>
      </w:r>
      <w:r w:rsidRPr="008A737A">
        <w:rPr>
          <w:rFonts w:ascii="Arial" w:hAnsi="Arial" w:cs="Arial"/>
          <w:sz w:val="22"/>
          <w:szCs w:val="22"/>
          <w:lang w:bidi="en-US"/>
        </w:rPr>
        <w:t>. Cambridge University Press.</w:t>
      </w:r>
    </w:p>
    <w:p w14:paraId="724B090B" w14:textId="77777777" w:rsidR="002575A9" w:rsidRPr="008A737A" w:rsidRDefault="002575A9" w:rsidP="00D7409A">
      <w:pPr>
        <w:rPr>
          <w:rFonts w:ascii="Arial" w:hAnsi="Arial" w:cs="Arial"/>
          <w:sz w:val="22"/>
          <w:szCs w:val="22"/>
          <w:lang w:bidi="en-US"/>
        </w:rPr>
      </w:pPr>
    </w:p>
    <w:p w14:paraId="75FE70D2" w14:textId="3D2AC2C4" w:rsidR="002575A9" w:rsidRDefault="002575A9" w:rsidP="00D7409A">
      <w:pPr>
        <w:rPr>
          <w:rFonts w:ascii="Arial" w:hAnsi="Arial" w:cs="Arial"/>
          <w:sz w:val="22"/>
          <w:szCs w:val="22"/>
          <w:lang w:bidi="en-US"/>
        </w:rPr>
      </w:pPr>
      <w:r w:rsidRPr="008A737A">
        <w:rPr>
          <w:rFonts w:ascii="Arial" w:hAnsi="Arial" w:cs="Arial"/>
          <w:sz w:val="22"/>
          <w:szCs w:val="22"/>
          <w:lang w:bidi="en-US"/>
        </w:rPr>
        <w:t>Legislation.gov.uk. (2024). </w:t>
      </w:r>
      <w:r w:rsidRPr="008A737A">
        <w:rPr>
          <w:rFonts w:ascii="Arial" w:hAnsi="Arial" w:cs="Arial"/>
          <w:i/>
          <w:iCs/>
          <w:sz w:val="22"/>
          <w:szCs w:val="22"/>
          <w:lang w:bidi="en-US"/>
        </w:rPr>
        <w:t>Health and Safety at Work etc. Act 1974</w:t>
      </w:r>
      <w:r w:rsidRPr="008A737A">
        <w:rPr>
          <w:rFonts w:ascii="Arial" w:hAnsi="Arial" w:cs="Arial"/>
          <w:sz w:val="22"/>
          <w:szCs w:val="22"/>
          <w:lang w:bidi="en-US"/>
        </w:rPr>
        <w:t>. Available at: https://www.legislation.gov.uk/ukpga/1974/37/2024-10-14</w:t>
      </w:r>
      <w:r w:rsidR="00D22391" w:rsidRPr="008A737A">
        <w:rPr>
          <w:rFonts w:ascii="Arial" w:hAnsi="Arial" w:cs="Arial"/>
          <w:sz w:val="22"/>
          <w:szCs w:val="22"/>
          <w:lang w:bidi="en-US"/>
        </w:rPr>
        <w:t>.</w:t>
      </w:r>
      <w:r w:rsidRPr="008A737A">
        <w:rPr>
          <w:rFonts w:ascii="Arial" w:hAnsi="Arial" w:cs="Arial"/>
          <w:sz w:val="22"/>
          <w:szCs w:val="22"/>
          <w:lang w:bidi="en-US"/>
        </w:rPr>
        <w:t xml:space="preserve"> </w:t>
      </w:r>
    </w:p>
    <w:p w14:paraId="1B69C9AE" w14:textId="77777777" w:rsidR="00E75E91" w:rsidRDefault="00E75E91" w:rsidP="00D7409A">
      <w:pPr>
        <w:rPr>
          <w:rFonts w:ascii="Arial" w:hAnsi="Arial" w:cs="Arial"/>
          <w:sz w:val="22"/>
          <w:szCs w:val="22"/>
          <w:lang w:bidi="en-US"/>
        </w:rPr>
      </w:pPr>
    </w:p>
    <w:p w14:paraId="53A147BE" w14:textId="49FAB1D2" w:rsidR="00E75E91" w:rsidRPr="008A737A" w:rsidRDefault="00505D37" w:rsidP="00D7409A">
      <w:pPr>
        <w:rPr>
          <w:rFonts w:ascii="Arial" w:hAnsi="Arial" w:cs="Arial"/>
          <w:sz w:val="22"/>
          <w:szCs w:val="22"/>
          <w:lang w:bidi="en-US"/>
        </w:rPr>
      </w:pPr>
      <w:r w:rsidRPr="00E75E91">
        <w:rPr>
          <w:rFonts w:ascii="Arial" w:hAnsi="Arial" w:cs="Arial"/>
          <w:sz w:val="22"/>
          <w:szCs w:val="22"/>
          <w:lang w:bidi="en-US"/>
        </w:rPr>
        <w:t>McCarty</w:t>
      </w:r>
      <w:r w:rsidR="00E75E91" w:rsidRPr="00E75E91">
        <w:rPr>
          <w:rFonts w:ascii="Arial" w:hAnsi="Arial" w:cs="Arial"/>
          <w:sz w:val="22"/>
          <w:szCs w:val="22"/>
          <w:lang w:bidi="en-US"/>
        </w:rPr>
        <w:t>, T. (2005). </w:t>
      </w:r>
      <w:r w:rsidR="00E75E91" w:rsidRPr="00E75E91">
        <w:rPr>
          <w:rFonts w:ascii="Arial" w:hAnsi="Arial" w:cs="Arial"/>
          <w:i/>
          <w:iCs/>
          <w:sz w:val="22"/>
          <w:szCs w:val="22"/>
          <w:lang w:bidi="en-US"/>
        </w:rPr>
        <w:t>The Six Sigma black belt handbook</w:t>
      </w:r>
      <w:r w:rsidR="00E75E91" w:rsidRPr="00E75E91">
        <w:rPr>
          <w:rFonts w:ascii="Arial" w:hAnsi="Arial" w:cs="Arial"/>
          <w:sz w:val="22"/>
          <w:szCs w:val="22"/>
          <w:lang w:bidi="en-US"/>
        </w:rPr>
        <w:t>. New York: Mcgraw-Hill.</w:t>
      </w:r>
    </w:p>
    <w:p w14:paraId="77910AB6" w14:textId="77777777" w:rsidR="00167AD9" w:rsidRPr="008A737A" w:rsidRDefault="00167AD9" w:rsidP="00D7409A">
      <w:pPr>
        <w:rPr>
          <w:rFonts w:ascii="Arial" w:hAnsi="Arial" w:cs="Arial"/>
          <w:sz w:val="22"/>
          <w:szCs w:val="22"/>
          <w:lang w:bidi="en-US"/>
        </w:rPr>
      </w:pPr>
    </w:p>
    <w:p w14:paraId="79EA8570" w14:textId="79883BA6" w:rsidR="00D7409A" w:rsidRPr="008A737A" w:rsidRDefault="00D7409A" w:rsidP="00D7409A">
      <w:pPr>
        <w:rPr>
          <w:rFonts w:ascii="Arial" w:hAnsi="Arial" w:cs="Arial"/>
          <w:sz w:val="22"/>
          <w:szCs w:val="22"/>
          <w:lang w:bidi="en-US"/>
        </w:rPr>
      </w:pPr>
      <w:r w:rsidRPr="008A737A">
        <w:rPr>
          <w:rFonts w:ascii="Arial" w:hAnsi="Arial" w:cs="Arial"/>
          <w:sz w:val="22"/>
          <w:szCs w:val="22"/>
          <w:lang w:bidi="en-US"/>
        </w:rPr>
        <w:t>Morrison, M. (2022). </w:t>
      </w:r>
      <w:r w:rsidRPr="008A737A">
        <w:rPr>
          <w:rFonts w:ascii="Arial" w:hAnsi="Arial" w:cs="Arial"/>
          <w:i/>
          <w:iCs/>
          <w:sz w:val="22"/>
          <w:szCs w:val="22"/>
          <w:lang w:bidi="en-US"/>
        </w:rPr>
        <w:t>Aston Martin Valhalla Update: Now Pushing 1,000 HP, Plus Even More Downforce</w:t>
      </w:r>
      <w:r w:rsidRPr="008A737A">
        <w:rPr>
          <w:rFonts w:ascii="Arial" w:hAnsi="Arial" w:cs="Arial"/>
          <w:sz w:val="22"/>
          <w:szCs w:val="22"/>
          <w:lang w:bidi="en-US"/>
        </w:rPr>
        <w:t xml:space="preserve">. [online] MotorTrend. Available at: </w:t>
      </w:r>
      <w:hyperlink r:id="rId65" w:history="1">
        <w:r w:rsidR="0099114F" w:rsidRPr="008A737A">
          <w:rPr>
            <w:rStyle w:val="Hyperlink"/>
            <w:rFonts w:ascii="Arial" w:hAnsi="Arial" w:cs="Arial"/>
            <w:color w:val="auto"/>
            <w:sz w:val="22"/>
            <w:szCs w:val="22"/>
            <w:u w:val="none"/>
            <w:lang w:bidi="en-US"/>
          </w:rPr>
          <w:t>https://www.motortrend.com/news/aston-martin-valhalla-update-more-power-aero-performance/</w:t>
        </w:r>
      </w:hyperlink>
      <w:r w:rsidRPr="008A737A">
        <w:rPr>
          <w:rFonts w:ascii="Arial" w:hAnsi="Arial" w:cs="Arial"/>
          <w:sz w:val="22"/>
          <w:szCs w:val="22"/>
          <w:lang w:bidi="en-US"/>
        </w:rPr>
        <w:t>.</w:t>
      </w:r>
      <w:r w:rsidR="00BA765B" w:rsidRPr="008A737A">
        <w:rPr>
          <w:rFonts w:ascii="Arial" w:hAnsi="Arial" w:cs="Arial"/>
          <w:sz w:val="22"/>
          <w:szCs w:val="22"/>
          <w:lang w:bidi="en-US"/>
        </w:rPr>
        <w:t xml:space="preserve"> </w:t>
      </w:r>
    </w:p>
    <w:p w14:paraId="45FA3AD5" w14:textId="77777777" w:rsidR="000749E3" w:rsidRPr="008A737A" w:rsidRDefault="000749E3" w:rsidP="00D7409A">
      <w:pPr>
        <w:rPr>
          <w:rFonts w:ascii="Arial" w:hAnsi="Arial" w:cs="Arial"/>
          <w:sz w:val="22"/>
          <w:szCs w:val="22"/>
          <w:lang w:bidi="en-US"/>
        </w:rPr>
      </w:pPr>
    </w:p>
    <w:p w14:paraId="124DE320" w14:textId="0D0020E4" w:rsidR="000749E3" w:rsidRPr="008A737A" w:rsidRDefault="000749E3" w:rsidP="00D7409A">
      <w:pPr>
        <w:rPr>
          <w:rFonts w:ascii="Arial" w:hAnsi="Arial" w:cs="Arial"/>
          <w:sz w:val="22"/>
          <w:szCs w:val="22"/>
          <w:lang w:bidi="en-US"/>
        </w:rPr>
      </w:pPr>
      <w:r w:rsidRPr="008A737A">
        <w:rPr>
          <w:rFonts w:ascii="Arial" w:hAnsi="Arial" w:cs="Arial"/>
          <w:sz w:val="22"/>
          <w:szCs w:val="22"/>
          <w:lang w:bidi="en-US"/>
        </w:rPr>
        <w:t>Nakajima, S. (1988). </w:t>
      </w:r>
      <w:r w:rsidRPr="008A737A">
        <w:rPr>
          <w:rFonts w:ascii="Arial" w:hAnsi="Arial" w:cs="Arial"/>
          <w:i/>
          <w:iCs/>
          <w:sz w:val="22"/>
          <w:szCs w:val="22"/>
          <w:lang w:bidi="en-US"/>
        </w:rPr>
        <w:t>Introduction to TPM</w:t>
      </w:r>
      <w:r w:rsidRPr="008A737A">
        <w:rPr>
          <w:rFonts w:ascii="Arial" w:hAnsi="Arial" w:cs="Arial"/>
          <w:sz w:val="22"/>
          <w:szCs w:val="22"/>
          <w:lang w:bidi="en-US"/>
        </w:rPr>
        <w:t>.</w:t>
      </w:r>
    </w:p>
    <w:p w14:paraId="2C48B864" w14:textId="77777777" w:rsidR="00035942" w:rsidRPr="008A737A" w:rsidRDefault="00035942" w:rsidP="00D7409A">
      <w:pPr>
        <w:rPr>
          <w:rFonts w:ascii="Arial" w:hAnsi="Arial" w:cs="Arial"/>
          <w:sz w:val="22"/>
          <w:szCs w:val="22"/>
          <w:lang w:bidi="en-US"/>
        </w:rPr>
      </w:pPr>
    </w:p>
    <w:p w14:paraId="3D814E7A" w14:textId="2B28603C" w:rsidR="00730B61" w:rsidRPr="008A737A" w:rsidRDefault="00035942" w:rsidP="00D7409A">
      <w:pPr>
        <w:rPr>
          <w:rFonts w:ascii="Arial" w:hAnsi="Arial" w:cs="Arial"/>
          <w:sz w:val="22"/>
          <w:szCs w:val="22"/>
          <w:lang w:bidi="en-US"/>
        </w:rPr>
      </w:pPr>
      <w:r w:rsidRPr="008A737A">
        <w:rPr>
          <w:rFonts w:ascii="Arial" w:hAnsi="Arial" w:cs="Arial"/>
          <w:sz w:val="22"/>
          <w:szCs w:val="22"/>
          <w:lang w:bidi="en-US"/>
        </w:rPr>
        <w:t>Nqa.com. (2015). </w:t>
      </w:r>
      <w:r w:rsidRPr="008A737A">
        <w:rPr>
          <w:rFonts w:ascii="Arial" w:hAnsi="Arial" w:cs="Arial"/>
          <w:i/>
          <w:iCs/>
          <w:sz w:val="22"/>
          <w:szCs w:val="22"/>
          <w:lang w:bidi="en-US"/>
        </w:rPr>
        <w:t>What is ISO 45001?</w:t>
      </w:r>
      <w:r w:rsidRPr="008A737A">
        <w:rPr>
          <w:rFonts w:ascii="Arial" w:hAnsi="Arial" w:cs="Arial"/>
          <w:sz w:val="22"/>
          <w:szCs w:val="22"/>
          <w:lang w:bidi="en-US"/>
        </w:rPr>
        <w:t xml:space="preserve"> [online] Available at: </w:t>
      </w:r>
      <w:hyperlink r:id="rId66" w:history="1">
        <w:r w:rsidR="00D2355B" w:rsidRPr="008A737A">
          <w:rPr>
            <w:rStyle w:val="Hyperlink"/>
            <w:rFonts w:ascii="Arial" w:hAnsi="Arial" w:cs="Arial"/>
            <w:color w:val="auto"/>
            <w:sz w:val="22"/>
            <w:szCs w:val="22"/>
            <w:u w:val="none"/>
            <w:lang w:bidi="en-US"/>
          </w:rPr>
          <w:t>https://www.nqa.com/en-gb/certification/standards/iso-45001?ppc_keyword=iso%2045001&amp;gad_source=1&amp;gclid=Cj0KCQiAx9q6BhCDARIsACwUxu7VAtHi_tCQFEJ_xV5iz5CA1PEdbbh4YGvAVQafK5qTsuULHN4M_moaAo59EALw_wcB</w:t>
        </w:r>
      </w:hyperlink>
      <w:r w:rsidR="00D22391" w:rsidRPr="008A737A">
        <w:rPr>
          <w:rFonts w:ascii="Arial" w:hAnsi="Arial" w:cs="Arial"/>
          <w:sz w:val="22"/>
          <w:szCs w:val="22"/>
          <w:lang w:bidi="en-US"/>
        </w:rPr>
        <w:t>.</w:t>
      </w:r>
      <w:r w:rsidRPr="008A737A">
        <w:rPr>
          <w:rFonts w:ascii="Arial" w:hAnsi="Arial" w:cs="Arial"/>
          <w:sz w:val="22"/>
          <w:szCs w:val="22"/>
          <w:lang w:bidi="en-US"/>
        </w:rPr>
        <w:t xml:space="preserve"> </w:t>
      </w:r>
    </w:p>
    <w:p w14:paraId="7CB075AE" w14:textId="77777777" w:rsidR="00D2355B" w:rsidRPr="008A737A" w:rsidRDefault="00D2355B" w:rsidP="00D7409A">
      <w:pPr>
        <w:rPr>
          <w:rFonts w:ascii="Arial" w:hAnsi="Arial" w:cs="Arial"/>
          <w:sz w:val="22"/>
          <w:szCs w:val="22"/>
          <w:lang w:bidi="en-US"/>
        </w:rPr>
      </w:pPr>
    </w:p>
    <w:p w14:paraId="4B524EA2" w14:textId="437E698D" w:rsidR="00D2355B" w:rsidRPr="008A737A" w:rsidRDefault="00D2355B" w:rsidP="00D7409A">
      <w:pPr>
        <w:rPr>
          <w:rFonts w:ascii="Arial" w:hAnsi="Arial" w:cs="Arial"/>
          <w:sz w:val="22"/>
          <w:szCs w:val="22"/>
          <w:lang w:bidi="en-US"/>
        </w:rPr>
      </w:pPr>
      <w:r w:rsidRPr="008A737A">
        <w:rPr>
          <w:rFonts w:ascii="Arial" w:hAnsi="Arial" w:cs="Arial"/>
          <w:sz w:val="22"/>
          <w:szCs w:val="22"/>
          <w:lang w:bidi="en-US"/>
        </w:rPr>
        <w:t>Pheasant, S. (1996). </w:t>
      </w:r>
      <w:r w:rsidRPr="008A737A">
        <w:rPr>
          <w:rFonts w:ascii="Arial" w:hAnsi="Arial" w:cs="Arial"/>
          <w:i/>
          <w:iCs/>
          <w:sz w:val="22"/>
          <w:szCs w:val="22"/>
          <w:lang w:bidi="en-US"/>
        </w:rPr>
        <w:t>Bodyspace : anthropometry, ergonomics and design of work</w:t>
      </w:r>
      <w:r w:rsidRPr="008A737A">
        <w:rPr>
          <w:rFonts w:ascii="Arial" w:hAnsi="Arial" w:cs="Arial"/>
          <w:sz w:val="22"/>
          <w:szCs w:val="22"/>
          <w:lang w:bidi="en-US"/>
        </w:rPr>
        <w:t>. London: Taylor &amp; Francis.</w:t>
      </w:r>
    </w:p>
    <w:p w14:paraId="230B0B34" w14:textId="77777777" w:rsidR="00D107DA" w:rsidRPr="008A737A" w:rsidRDefault="00D107DA" w:rsidP="00D7409A">
      <w:pPr>
        <w:rPr>
          <w:rFonts w:ascii="Arial" w:hAnsi="Arial" w:cs="Arial"/>
          <w:sz w:val="22"/>
          <w:szCs w:val="22"/>
          <w:lang w:bidi="en-US"/>
        </w:rPr>
      </w:pPr>
    </w:p>
    <w:p w14:paraId="4B02E320" w14:textId="4839FE83" w:rsidR="00D107DA" w:rsidRPr="008A737A" w:rsidRDefault="00D107DA" w:rsidP="00D7409A">
      <w:pPr>
        <w:rPr>
          <w:rFonts w:ascii="Arial" w:hAnsi="Arial" w:cs="Arial"/>
          <w:sz w:val="22"/>
          <w:szCs w:val="22"/>
          <w:lang w:bidi="en-US"/>
        </w:rPr>
      </w:pPr>
      <w:r w:rsidRPr="008A737A">
        <w:rPr>
          <w:rFonts w:ascii="Arial" w:hAnsi="Arial" w:cs="Arial"/>
          <w:sz w:val="22"/>
          <w:szCs w:val="22"/>
          <w:lang w:bidi="en-US"/>
        </w:rPr>
        <w:t>Pyzdek, T. and Keller, P.A. (2014). </w:t>
      </w:r>
      <w:r w:rsidRPr="008A737A">
        <w:rPr>
          <w:rFonts w:ascii="Arial" w:hAnsi="Arial" w:cs="Arial"/>
          <w:i/>
          <w:iCs/>
          <w:sz w:val="22"/>
          <w:szCs w:val="22"/>
          <w:lang w:bidi="en-US"/>
        </w:rPr>
        <w:t>The six sigma handbook</w:t>
      </w:r>
      <w:r w:rsidRPr="008A737A">
        <w:rPr>
          <w:rFonts w:ascii="Arial" w:hAnsi="Arial" w:cs="Arial"/>
          <w:sz w:val="22"/>
          <w:szCs w:val="22"/>
          <w:lang w:bidi="en-US"/>
        </w:rPr>
        <w:t>. New York: Mcgraw-Hill Education.</w:t>
      </w:r>
    </w:p>
    <w:p w14:paraId="004CF5F5" w14:textId="77777777" w:rsidR="002D1C33" w:rsidRPr="008A737A" w:rsidRDefault="002D1C33" w:rsidP="00D7409A">
      <w:pPr>
        <w:rPr>
          <w:rFonts w:ascii="Arial" w:hAnsi="Arial" w:cs="Arial"/>
          <w:sz w:val="22"/>
          <w:szCs w:val="22"/>
          <w:lang w:bidi="en-US"/>
        </w:rPr>
      </w:pPr>
    </w:p>
    <w:p w14:paraId="586E3706" w14:textId="6535C978" w:rsidR="0060321E" w:rsidRPr="008A737A" w:rsidRDefault="0060321E" w:rsidP="00D7409A">
      <w:pPr>
        <w:rPr>
          <w:rFonts w:ascii="Arial" w:hAnsi="Arial" w:cs="Arial"/>
          <w:sz w:val="22"/>
          <w:szCs w:val="22"/>
          <w:lang w:bidi="en-US"/>
        </w:rPr>
      </w:pPr>
      <w:r w:rsidRPr="008A737A">
        <w:rPr>
          <w:rFonts w:ascii="Arial" w:hAnsi="Arial" w:cs="Arial"/>
          <w:sz w:val="22"/>
          <w:szCs w:val="22"/>
          <w:lang w:bidi="en-US"/>
        </w:rPr>
        <w:t>QVIRO (2024). </w:t>
      </w:r>
      <w:r w:rsidRPr="008A737A">
        <w:rPr>
          <w:rFonts w:ascii="Arial" w:hAnsi="Arial" w:cs="Arial"/>
          <w:i/>
          <w:iCs/>
          <w:sz w:val="22"/>
          <w:szCs w:val="22"/>
          <w:lang w:bidi="en-US"/>
        </w:rPr>
        <w:t>Implementation Costs of Industrial Automation - Qviro Blog</w:t>
      </w:r>
      <w:r w:rsidRPr="008A737A">
        <w:rPr>
          <w:rFonts w:ascii="Arial" w:hAnsi="Arial" w:cs="Arial"/>
          <w:sz w:val="22"/>
          <w:szCs w:val="22"/>
          <w:lang w:bidi="en-US"/>
        </w:rPr>
        <w:t>. [online] Qviro Blog - How to purchase industrial technology. Available at: https://qviro.com/blog/implementation-costs-industrial-automation/.</w:t>
      </w:r>
    </w:p>
    <w:p w14:paraId="6F05BCA7" w14:textId="77777777" w:rsidR="005A1DFA" w:rsidRPr="008A737A" w:rsidRDefault="005A1DFA" w:rsidP="00D7409A">
      <w:pPr>
        <w:rPr>
          <w:rFonts w:ascii="Arial" w:hAnsi="Arial" w:cs="Arial"/>
          <w:sz w:val="22"/>
          <w:szCs w:val="22"/>
          <w:lang w:bidi="en-US"/>
        </w:rPr>
      </w:pPr>
    </w:p>
    <w:p w14:paraId="311B5C3B" w14:textId="35D5C6A6" w:rsidR="008B1308" w:rsidRPr="008A737A" w:rsidRDefault="00730B61" w:rsidP="00730B61">
      <w:pPr>
        <w:rPr>
          <w:rFonts w:ascii="Arial" w:hAnsi="Arial" w:cs="Arial"/>
          <w:sz w:val="22"/>
          <w:szCs w:val="22"/>
          <w:lang w:bidi="en-US"/>
        </w:rPr>
      </w:pPr>
      <w:r w:rsidRPr="008A737A">
        <w:rPr>
          <w:rFonts w:ascii="Arial" w:hAnsi="Arial" w:cs="Arial"/>
          <w:sz w:val="22"/>
          <w:szCs w:val="22"/>
          <w:lang w:bidi="en-US"/>
        </w:rPr>
        <w:t xml:space="preserve">Ravi, A. (2014). Review - 2014 Mercedes-Benz S Class. [online] Indian Autos Blog. Available at: </w:t>
      </w:r>
      <w:hyperlink r:id="rId67" w:history="1">
        <w:r w:rsidR="008B1308" w:rsidRPr="008A737A">
          <w:rPr>
            <w:rStyle w:val="Hyperlink"/>
            <w:rFonts w:ascii="Arial" w:hAnsi="Arial" w:cs="Arial"/>
            <w:color w:val="auto"/>
            <w:sz w:val="22"/>
            <w:szCs w:val="22"/>
            <w:u w:val="none"/>
            <w:lang w:bidi="en-US"/>
          </w:rPr>
          <w:t>https://indianautosblog.com/2014-mercedes-benz-s-class-review-p120607</w:t>
        </w:r>
      </w:hyperlink>
      <w:r w:rsidR="00D22391" w:rsidRPr="008A737A">
        <w:rPr>
          <w:rFonts w:ascii="Arial" w:hAnsi="Arial" w:cs="Arial"/>
          <w:sz w:val="22"/>
          <w:szCs w:val="22"/>
          <w:lang w:bidi="en-US"/>
        </w:rPr>
        <w:t>.</w:t>
      </w:r>
      <w:r w:rsidRPr="008A737A">
        <w:rPr>
          <w:rFonts w:ascii="Arial" w:hAnsi="Arial" w:cs="Arial"/>
          <w:sz w:val="22"/>
          <w:szCs w:val="22"/>
          <w:lang w:bidi="en-US"/>
        </w:rPr>
        <w:t xml:space="preserve"> </w:t>
      </w:r>
    </w:p>
    <w:p w14:paraId="0A701686" w14:textId="34E94C85" w:rsidR="008B1308" w:rsidRPr="008A737A" w:rsidRDefault="008B1308" w:rsidP="00730B61">
      <w:pPr>
        <w:rPr>
          <w:rFonts w:ascii="Arial" w:hAnsi="Arial" w:cs="Arial"/>
          <w:sz w:val="22"/>
          <w:szCs w:val="22"/>
          <w:lang w:bidi="en-US"/>
        </w:rPr>
      </w:pPr>
      <w:r w:rsidRPr="008B1308">
        <w:rPr>
          <w:rFonts w:ascii="Arial" w:hAnsi="Arial" w:cs="Arial"/>
          <w:sz w:val="22"/>
          <w:szCs w:val="22"/>
          <w:lang w:bidi="en-US"/>
        </w:rPr>
        <w:lastRenderedPageBreak/>
        <w:t>Ranson, G. (2024). </w:t>
      </w:r>
      <w:r w:rsidRPr="008B1308">
        <w:rPr>
          <w:rFonts w:ascii="Arial" w:hAnsi="Arial" w:cs="Arial"/>
          <w:i/>
          <w:iCs/>
          <w:sz w:val="22"/>
          <w:szCs w:val="22"/>
          <w:lang w:bidi="en-US"/>
        </w:rPr>
        <w:t>HEALTH AND SAFETY POLICY</w:t>
      </w:r>
      <w:r w:rsidRPr="008B1308">
        <w:rPr>
          <w:rFonts w:ascii="Arial" w:hAnsi="Arial" w:cs="Arial"/>
          <w:sz w:val="22"/>
          <w:szCs w:val="22"/>
          <w:lang w:bidi="en-US"/>
        </w:rPr>
        <w:t>. Banbury Road, Gaydon: Aston Martin Lagonda.</w:t>
      </w:r>
    </w:p>
    <w:p w14:paraId="40B52D9B" w14:textId="77777777" w:rsidR="00116F80" w:rsidRPr="008A737A" w:rsidRDefault="00116F80" w:rsidP="00730B61">
      <w:pPr>
        <w:rPr>
          <w:rFonts w:ascii="Arial" w:hAnsi="Arial" w:cs="Arial"/>
          <w:sz w:val="22"/>
          <w:szCs w:val="22"/>
          <w:lang w:bidi="en-US"/>
        </w:rPr>
      </w:pPr>
    </w:p>
    <w:p w14:paraId="7590BD1F" w14:textId="7473F5D2" w:rsidR="00116F80" w:rsidRPr="008A737A" w:rsidRDefault="00116F80" w:rsidP="00730B61">
      <w:pPr>
        <w:rPr>
          <w:rFonts w:ascii="Arial" w:hAnsi="Arial" w:cs="Arial"/>
          <w:sz w:val="22"/>
          <w:szCs w:val="22"/>
          <w:lang w:bidi="en-US"/>
        </w:rPr>
      </w:pPr>
      <w:r w:rsidRPr="008A737A">
        <w:rPr>
          <w:rFonts w:ascii="Arial" w:hAnsi="Arial" w:cs="Arial"/>
          <w:sz w:val="22"/>
          <w:szCs w:val="22"/>
          <w:lang w:bidi="en-US"/>
        </w:rPr>
        <w:t>Shankar, R. (2009). </w:t>
      </w:r>
      <w:r w:rsidRPr="008A737A">
        <w:rPr>
          <w:rFonts w:ascii="Arial" w:hAnsi="Arial" w:cs="Arial"/>
          <w:i/>
          <w:iCs/>
          <w:sz w:val="22"/>
          <w:szCs w:val="22"/>
          <w:lang w:bidi="en-US"/>
        </w:rPr>
        <w:t>Process improvement using Six Sigma : a DMAIC guide</w:t>
      </w:r>
      <w:r w:rsidRPr="008A737A">
        <w:rPr>
          <w:rFonts w:ascii="Arial" w:hAnsi="Arial" w:cs="Arial"/>
          <w:sz w:val="22"/>
          <w:szCs w:val="22"/>
          <w:lang w:bidi="en-US"/>
        </w:rPr>
        <w:t>. Milwaukee, Wis.: Asq Quality Press.</w:t>
      </w:r>
    </w:p>
    <w:p w14:paraId="52DC43B6" w14:textId="77777777" w:rsidR="00B4528A" w:rsidRPr="008A737A" w:rsidRDefault="00B4528A" w:rsidP="00730B61">
      <w:pPr>
        <w:rPr>
          <w:rFonts w:ascii="Arial" w:hAnsi="Arial" w:cs="Arial"/>
          <w:sz w:val="22"/>
          <w:szCs w:val="22"/>
          <w:lang w:bidi="en-US"/>
        </w:rPr>
      </w:pPr>
    </w:p>
    <w:p w14:paraId="163C6CE3" w14:textId="65893DA9" w:rsidR="00B4528A" w:rsidRPr="008A737A" w:rsidRDefault="00B4528A" w:rsidP="00730B61">
      <w:pPr>
        <w:rPr>
          <w:rFonts w:ascii="Arial" w:hAnsi="Arial" w:cs="Arial"/>
          <w:sz w:val="22"/>
          <w:szCs w:val="22"/>
          <w:lang w:bidi="en-US"/>
        </w:rPr>
      </w:pPr>
      <w:r w:rsidRPr="008A737A">
        <w:rPr>
          <w:rFonts w:ascii="Arial" w:hAnsi="Arial" w:cs="Arial"/>
          <w:sz w:val="22"/>
          <w:szCs w:val="22"/>
          <w:lang w:bidi="en-US"/>
        </w:rPr>
        <w:t>Shimbun, N.K. (1988). </w:t>
      </w:r>
      <w:r w:rsidRPr="008A737A">
        <w:rPr>
          <w:rFonts w:ascii="Arial" w:hAnsi="Arial" w:cs="Arial"/>
          <w:i/>
          <w:iCs/>
          <w:sz w:val="22"/>
          <w:szCs w:val="22"/>
          <w:lang w:bidi="en-US"/>
        </w:rPr>
        <w:t>Poka-yoke : Improving product quality by preventing defects</w:t>
      </w:r>
      <w:r w:rsidRPr="008A737A">
        <w:rPr>
          <w:rFonts w:ascii="Arial" w:hAnsi="Arial" w:cs="Arial"/>
          <w:sz w:val="22"/>
          <w:szCs w:val="22"/>
          <w:lang w:bidi="en-US"/>
        </w:rPr>
        <w:t>. Cambridge, Mass.: Productivity Press</w:t>
      </w:r>
    </w:p>
    <w:p w14:paraId="4544D3EE" w14:textId="77777777" w:rsidR="00C65344" w:rsidRPr="008A737A" w:rsidRDefault="00C65344" w:rsidP="00730B61">
      <w:pPr>
        <w:rPr>
          <w:rFonts w:ascii="Arial" w:hAnsi="Arial" w:cs="Arial"/>
          <w:sz w:val="22"/>
          <w:szCs w:val="22"/>
          <w:lang w:bidi="en-US"/>
        </w:rPr>
      </w:pPr>
    </w:p>
    <w:p w14:paraId="4D830D44" w14:textId="5ADD2A56" w:rsidR="00C65344" w:rsidRPr="008A737A" w:rsidRDefault="00C65344" w:rsidP="00730B61">
      <w:pPr>
        <w:rPr>
          <w:rFonts w:ascii="Arial" w:hAnsi="Arial" w:cs="Arial"/>
          <w:sz w:val="22"/>
          <w:szCs w:val="22"/>
          <w:lang w:bidi="en-US"/>
        </w:rPr>
      </w:pPr>
      <w:r w:rsidRPr="008A737A">
        <w:rPr>
          <w:rFonts w:ascii="Arial" w:hAnsi="Arial" w:cs="Arial"/>
          <w:sz w:val="22"/>
          <w:szCs w:val="22"/>
          <w:lang w:bidi="en-US"/>
        </w:rPr>
        <w:t>Shivansh Sabhadiya (2024). </w:t>
      </w:r>
      <w:r w:rsidRPr="008A737A">
        <w:rPr>
          <w:rFonts w:ascii="Arial" w:hAnsi="Arial" w:cs="Arial"/>
          <w:i/>
          <w:iCs/>
          <w:sz w:val="22"/>
          <w:szCs w:val="22"/>
          <w:lang w:bidi="en-US"/>
        </w:rPr>
        <w:t>What are The Different Types of Car Doors?</w:t>
      </w:r>
      <w:r w:rsidRPr="008A737A">
        <w:rPr>
          <w:rFonts w:ascii="Arial" w:hAnsi="Arial" w:cs="Arial"/>
          <w:sz w:val="22"/>
          <w:szCs w:val="22"/>
          <w:lang w:bidi="en-US"/>
        </w:rPr>
        <w:t> [online] The Engineering Choice. Available at: https://www.theengineeringchoice.com/what-are-the-different-types-of-car-doors/</w:t>
      </w:r>
      <w:r w:rsidR="00D22391" w:rsidRPr="008A737A">
        <w:rPr>
          <w:rFonts w:ascii="Arial" w:hAnsi="Arial" w:cs="Arial"/>
          <w:sz w:val="22"/>
          <w:szCs w:val="22"/>
          <w:lang w:bidi="en-US"/>
        </w:rPr>
        <w:t>.</w:t>
      </w:r>
    </w:p>
    <w:p w14:paraId="236C442F" w14:textId="77777777" w:rsidR="006804C6" w:rsidRPr="008A737A" w:rsidRDefault="006804C6" w:rsidP="00730B61">
      <w:pPr>
        <w:rPr>
          <w:rFonts w:ascii="Arial" w:hAnsi="Arial" w:cs="Arial"/>
          <w:sz w:val="22"/>
          <w:szCs w:val="22"/>
          <w:lang w:bidi="en-US"/>
        </w:rPr>
      </w:pPr>
    </w:p>
    <w:p w14:paraId="5E12AAB7" w14:textId="74BA4B3F" w:rsidR="006804C6" w:rsidRPr="008A737A" w:rsidRDefault="006804C6" w:rsidP="00730B61">
      <w:pPr>
        <w:rPr>
          <w:rFonts w:ascii="Arial" w:hAnsi="Arial" w:cs="Arial"/>
          <w:sz w:val="22"/>
          <w:szCs w:val="22"/>
          <w:lang w:bidi="en-US"/>
        </w:rPr>
      </w:pPr>
      <w:r w:rsidRPr="008A737A">
        <w:rPr>
          <w:rFonts w:ascii="Arial" w:hAnsi="Arial" w:cs="Arial"/>
          <w:sz w:val="22"/>
          <w:szCs w:val="22"/>
          <w:lang w:bidi="en-US"/>
        </w:rPr>
        <w:t>Siemens Digital Industries Software. (</w:t>
      </w:r>
      <w:r w:rsidR="00FF4B1E" w:rsidRPr="008A737A">
        <w:rPr>
          <w:rFonts w:ascii="Arial" w:hAnsi="Arial" w:cs="Arial"/>
          <w:sz w:val="22"/>
          <w:szCs w:val="22"/>
          <w:lang w:bidi="en-US"/>
        </w:rPr>
        <w:t>2023</w:t>
      </w:r>
      <w:r w:rsidRPr="008A737A">
        <w:rPr>
          <w:rFonts w:ascii="Arial" w:hAnsi="Arial" w:cs="Arial"/>
          <w:sz w:val="22"/>
          <w:szCs w:val="22"/>
          <w:lang w:bidi="en-US"/>
        </w:rPr>
        <w:t>). </w:t>
      </w:r>
      <w:r w:rsidRPr="008A737A">
        <w:rPr>
          <w:rFonts w:ascii="Arial" w:hAnsi="Arial" w:cs="Arial"/>
          <w:i/>
          <w:iCs/>
          <w:sz w:val="22"/>
          <w:szCs w:val="22"/>
          <w:lang w:bidi="en-US"/>
        </w:rPr>
        <w:t>Six sigma in manufacturing | Siemens Software</w:t>
      </w:r>
      <w:r w:rsidRPr="008A737A">
        <w:rPr>
          <w:rFonts w:ascii="Arial" w:hAnsi="Arial" w:cs="Arial"/>
          <w:sz w:val="22"/>
          <w:szCs w:val="22"/>
          <w:lang w:bidi="en-US"/>
        </w:rPr>
        <w:t xml:space="preserve">. [online] Available at: </w:t>
      </w:r>
      <w:hyperlink r:id="rId68" w:history="1">
        <w:r w:rsidR="00BA765B" w:rsidRPr="008A737A">
          <w:rPr>
            <w:rStyle w:val="Hyperlink"/>
            <w:rFonts w:ascii="Arial" w:hAnsi="Arial" w:cs="Arial"/>
            <w:color w:val="auto"/>
            <w:sz w:val="22"/>
            <w:szCs w:val="22"/>
            <w:u w:val="none"/>
            <w:lang w:bidi="en-US"/>
          </w:rPr>
          <w:t>https://www.sw.siemens.com/en-US/technology/six-sigma-manufacturing/</w:t>
        </w:r>
      </w:hyperlink>
      <w:r w:rsidRPr="008A737A">
        <w:rPr>
          <w:rFonts w:ascii="Arial" w:hAnsi="Arial" w:cs="Arial"/>
          <w:sz w:val="22"/>
          <w:szCs w:val="22"/>
          <w:lang w:bidi="en-US"/>
        </w:rPr>
        <w:t>.</w:t>
      </w:r>
      <w:r w:rsidR="00BA765B" w:rsidRPr="008A737A">
        <w:rPr>
          <w:rFonts w:ascii="Arial" w:hAnsi="Arial" w:cs="Arial"/>
          <w:sz w:val="22"/>
          <w:szCs w:val="22"/>
          <w:lang w:bidi="en-US"/>
        </w:rPr>
        <w:t xml:space="preserve"> </w:t>
      </w:r>
    </w:p>
    <w:p w14:paraId="26751A7B" w14:textId="77777777" w:rsidR="00E3718F" w:rsidRPr="008A737A" w:rsidRDefault="00E3718F" w:rsidP="00730B61">
      <w:pPr>
        <w:rPr>
          <w:rFonts w:ascii="Arial" w:hAnsi="Arial" w:cs="Arial"/>
          <w:sz w:val="22"/>
          <w:szCs w:val="22"/>
          <w:lang w:bidi="en-US"/>
        </w:rPr>
      </w:pPr>
    </w:p>
    <w:p w14:paraId="2D71EC53" w14:textId="57024147" w:rsidR="00E3718F" w:rsidRPr="008A737A" w:rsidRDefault="00E3718F" w:rsidP="00E3718F">
      <w:pPr>
        <w:rPr>
          <w:rFonts w:ascii="Arial" w:hAnsi="Arial" w:cs="Arial"/>
          <w:sz w:val="22"/>
          <w:szCs w:val="22"/>
          <w:lang w:bidi="en-US"/>
        </w:rPr>
      </w:pPr>
      <w:r w:rsidRPr="008A737A">
        <w:rPr>
          <w:rFonts w:ascii="Arial" w:hAnsi="Arial" w:cs="Arial"/>
          <w:sz w:val="22"/>
          <w:szCs w:val="22"/>
          <w:lang w:bidi="en-US"/>
        </w:rPr>
        <w:t>SimplyIOA (2023). </w:t>
      </w:r>
      <w:r w:rsidRPr="008A737A">
        <w:rPr>
          <w:rFonts w:ascii="Arial" w:hAnsi="Arial" w:cs="Arial"/>
          <w:i/>
          <w:iCs/>
          <w:sz w:val="22"/>
          <w:szCs w:val="22"/>
          <w:lang w:bidi="en-US"/>
        </w:rPr>
        <w:t>Your Guide to Suicide Doors &amp; Other Unique Styles</w:t>
      </w:r>
      <w:r w:rsidRPr="008A737A">
        <w:rPr>
          <w:rFonts w:ascii="Arial" w:hAnsi="Arial" w:cs="Arial"/>
          <w:sz w:val="22"/>
          <w:szCs w:val="22"/>
          <w:lang w:bidi="en-US"/>
        </w:rPr>
        <w:t xml:space="preserve">. [online] Simplyioa.com. Available at: </w:t>
      </w:r>
      <w:hyperlink r:id="rId69" w:history="1">
        <w:r w:rsidR="00264EBF" w:rsidRPr="008A737A">
          <w:rPr>
            <w:rStyle w:val="Hyperlink"/>
            <w:rFonts w:ascii="Arial" w:hAnsi="Arial" w:cs="Arial"/>
            <w:color w:val="auto"/>
            <w:sz w:val="22"/>
            <w:szCs w:val="22"/>
            <w:u w:val="none"/>
            <w:lang w:bidi="en-US"/>
          </w:rPr>
          <w:t>https://stories.simplyioa.com/your-guide-to-suicide-doors-other-unique-styles</w:t>
        </w:r>
      </w:hyperlink>
      <w:r w:rsidR="00D22391" w:rsidRPr="008A737A">
        <w:rPr>
          <w:rFonts w:ascii="Arial" w:hAnsi="Arial" w:cs="Arial"/>
          <w:sz w:val="22"/>
          <w:szCs w:val="22"/>
          <w:lang w:bidi="en-US"/>
        </w:rPr>
        <w:t>.</w:t>
      </w:r>
    </w:p>
    <w:p w14:paraId="4A473D98" w14:textId="77777777" w:rsidR="00264EBF" w:rsidRPr="008A737A" w:rsidRDefault="00264EBF" w:rsidP="00E3718F">
      <w:pPr>
        <w:rPr>
          <w:rFonts w:ascii="Arial" w:hAnsi="Arial" w:cs="Arial"/>
          <w:sz w:val="22"/>
          <w:szCs w:val="22"/>
          <w:lang w:bidi="en-US"/>
        </w:rPr>
      </w:pPr>
    </w:p>
    <w:p w14:paraId="6EF1546F" w14:textId="1FC6F238" w:rsidR="00264EBF" w:rsidRPr="008A737A" w:rsidRDefault="00264EBF" w:rsidP="00E3718F">
      <w:pPr>
        <w:rPr>
          <w:rFonts w:ascii="Arial" w:hAnsi="Arial" w:cs="Arial"/>
          <w:sz w:val="22"/>
          <w:szCs w:val="22"/>
          <w:lang w:bidi="en-US"/>
        </w:rPr>
      </w:pPr>
      <w:r w:rsidRPr="008A737A">
        <w:rPr>
          <w:rFonts w:ascii="Arial" w:hAnsi="Arial" w:cs="Arial"/>
          <w:sz w:val="22"/>
          <w:szCs w:val="22"/>
          <w:lang w:bidi="en-US"/>
        </w:rPr>
        <w:t>Stamatis, D.H. (2003). </w:t>
      </w:r>
      <w:r w:rsidRPr="008A737A">
        <w:rPr>
          <w:rFonts w:ascii="Arial" w:hAnsi="Arial" w:cs="Arial"/>
          <w:i/>
          <w:iCs/>
          <w:sz w:val="22"/>
          <w:szCs w:val="22"/>
          <w:lang w:bidi="en-US"/>
        </w:rPr>
        <w:t>Failure mode and effect analysis: FMEA from theory to execution</w:t>
      </w:r>
      <w:r w:rsidRPr="008A737A">
        <w:rPr>
          <w:rFonts w:ascii="Arial" w:hAnsi="Arial" w:cs="Arial"/>
          <w:sz w:val="22"/>
          <w:szCs w:val="22"/>
          <w:lang w:bidi="en-US"/>
        </w:rPr>
        <w:t>. Milwaukee, Wisc: Asq Quality Press.</w:t>
      </w:r>
    </w:p>
    <w:p w14:paraId="17387B82" w14:textId="77777777" w:rsidR="00996658" w:rsidRPr="008A737A" w:rsidRDefault="00996658" w:rsidP="00E3718F">
      <w:pPr>
        <w:rPr>
          <w:rFonts w:ascii="Arial" w:hAnsi="Arial" w:cs="Arial"/>
          <w:sz w:val="22"/>
          <w:szCs w:val="22"/>
          <w:lang w:bidi="en-US"/>
        </w:rPr>
      </w:pPr>
    </w:p>
    <w:p w14:paraId="6F5599C0" w14:textId="180C141D" w:rsidR="00996658" w:rsidRPr="008A737A" w:rsidRDefault="00996658" w:rsidP="00E3718F">
      <w:pPr>
        <w:rPr>
          <w:rFonts w:ascii="Arial" w:hAnsi="Arial" w:cs="Arial"/>
          <w:sz w:val="22"/>
          <w:szCs w:val="22"/>
          <w:lang w:bidi="en-US"/>
        </w:rPr>
      </w:pPr>
      <w:r w:rsidRPr="008A737A">
        <w:rPr>
          <w:rFonts w:ascii="Arial" w:hAnsi="Arial" w:cs="Arial"/>
          <w:sz w:val="22"/>
          <w:szCs w:val="22"/>
          <w:lang w:bidi="en-US"/>
        </w:rPr>
        <w:t>Statista. (2023). </w:t>
      </w:r>
      <w:r w:rsidRPr="008A737A">
        <w:rPr>
          <w:rFonts w:ascii="Arial" w:hAnsi="Arial" w:cs="Arial"/>
          <w:i/>
          <w:iCs/>
          <w:sz w:val="22"/>
          <w:szCs w:val="22"/>
          <w:lang w:bidi="en-US"/>
        </w:rPr>
        <w:t>Isuzu: production volume of vehicles by country | Statista</w:t>
      </w:r>
      <w:r w:rsidRPr="008A737A">
        <w:rPr>
          <w:rFonts w:ascii="Arial" w:hAnsi="Arial" w:cs="Arial"/>
          <w:sz w:val="22"/>
          <w:szCs w:val="22"/>
          <w:lang w:bidi="en-US"/>
        </w:rPr>
        <w:t xml:space="preserve">. [online] Available at: </w:t>
      </w:r>
      <w:hyperlink r:id="rId70" w:history="1">
        <w:r w:rsidR="009A2C73" w:rsidRPr="008A737A">
          <w:rPr>
            <w:rStyle w:val="Hyperlink"/>
            <w:rFonts w:ascii="Arial" w:hAnsi="Arial" w:cs="Arial"/>
            <w:color w:val="auto"/>
            <w:sz w:val="22"/>
            <w:szCs w:val="22"/>
            <w:u w:val="none"/>
            <w:lang w:bidi="en-US"/>
          </w:rPr>
          <w:t>https://www.statista.com/statistics/1295605/isuzu-production-volume-automobiles-by-country/</w:t>
        </w:r>
      </w:hyperlink>
      <w:r w:rsidR="002D1C33" w:rsidRPr="008A737A">
        <w:rPr>
          <w:rFonts w:ascii="Arial" w:hAnsi="Arial" w:cs="Arial"/>
          <w:sz w:val="22"/>
          <w:szCs w:val="22"/>
          <w:lang w:bidi="en-US"/>
        </w:rPr>
        <w:t>.</w:t>
      </w:r>
    </w:p>
    <w:p w14:paraId="4130AD4D" w14:textId="77777777" w:rsidR="009A2C73" w:rsidRPr="008A737A" w:rsidRDefault="009A2C73" w:rsidP="00425DBE">
      <w:pPr>
        <w:rPr>
          <w:rFonts w:ascii="Arial" w:hAnsi="Arial" w:cs="Arial"/>
          <w:sz w:val="22"/>
          <w:szCs w:val="22"/>
          <w:lang w:bidi="en-US"/>
        </w:rPr>
      </w:pPr>
    </w:p>
    <w:p w14:paraId="44C2B826" w14:textId="41AF2D90" w:rsidR="009A2C73" w:rsidRPr="008A737A" w:rsidRDefault="009A2C73" w:rsidP="00425DBE">
      <w:pPr>
        <w:rPr>
          <w:rFonts w:ascii="Arial" w:hAnsi="Arial" w:cs="Arial"/>
          <w:sz w:val="22"/>
          <w:szCs w:val="22"/>
          <w:lang w:bidi="en-US"/>
        </w:rPr>
      </w:pPr>
      <w:r w:rsidRPr="008A737A">
        <w:rPr>
          <w:rFonts w:ascii="Arial" w:hAnsi="Arial" w:cs="Arial"/>
          <w:sz w:val="22"/>
          <w:szCs w:val="22"/>
          <w:lang w:bidi="en-US"/>
        </w:rPr>
        <w:t>Suzanne H. Rodgers</w:t>
      </w:r>
      <w:r w:rsidR="009320E1" w:rsidRPr="008A737A">
        <w:rPr>
          <w:rFonts w:ascii="Arial" w:hAnsi="Arial" w:cs="Arial"/>
          <w:sz w:val="22"/>
          <w:szCs w:val="22"/>
          <w:lang w:bidi="en-US"/>
        </w:rPr>
        <w:t>. (1992)</w:t>
      </w:r>
      <w:r w:rsidR="00425DBE" w:rsidRPr="008A737A">
        <w:rPr>
          <w:rFonts w:ascii="Arial" w:hAnsi="Arial" w:cs="Arial"/>
          <w:sz w:val="22"/>
          <w:szCs w:val="22"/>
          <w:lang w:bidi="en-US"/>
        </w:rPr>
        <w:t>.</w:t>
      </w:r>
      <w:r w:rsidRPr="008A737A">
        <w:rPr>
          <w:rFonts w:ascii="Arial" w:hAnsi="Arial" w:cs="Arial"/>
          <w:sz w:val="22"/>
          <w:szCs w:val="22"/>
          <w:lang w:bidi="en-US"/>
        </w:rPr>
        <w:t xml:space="preserve"> A functional job evaluation technique, in Ergonomics, edited by J. S. Moore and A. Garg, Occupational Medicine: State of the Art Reviews. 7(4):679-711</w:t>
      </w:r>
    </w:p>
    <w:p w14:paraId="5CF6CBCC" w14:textId="77777777" w:rsidR="000F5F51" w:rsidRPr="008A737A" w:rsidRDefault="000F5F51" w:rsidP="00E3718F">
      <w:pPr>
        <w:rPr>
          <w:rFonts w:ascii="Arial" w:hAnsi="Arial" w:cs="Arial"/>
          <w:sz w:val="22"/>
          <w:szCs w:val="22"/>
          <w:lang w:bidi="en-US"/>
        </w:rPr>
      </w:pPr>
    </w:p>
    <w:p w14:paraId="02923DB5" w14:textId="3B0DD1AE" w:rsidR="00D7409A" w:rsidRPr="008A737A" w:rsidRDefault="000F5F51" w:rsidP="00A743F1">
      <w:pPr>
        <w:rPr>
          <w:rFonts w:ascii="Arial" w:hAnsi="Arial" w:cs="Arial"/>
          <w:sz w:val="22"/>
          <w:szCs w:val="22"/>
          <w:lang w:bidi="en-US"/>
        </w:rPr>
      </w:pPr>
      <w:r w:rsidRPr="008A737A">
        <w:rPr>
          <w:rFonts w:ascii="Arial" w:hAnsi="Arial" w:cs="Arial"/>
          <w:sz w:val="22"/>
          <w:szCs w:val="22"/>
          <w:lang w:bidi="en-US"/>
        </w:rPr>
        <w:lastRenderedPageBreak/>
        <w:t>Wilson, L. (2015). </w:t>
      </w:r>
      <w:r w:rsidRPr="008A737A">
        <w:rPr>
          <w:rFonts w:ascii="Arial" w:hAnsi="Arial" w:cs="Arial"/>
          <w:i/>
          <w:iCs/>
          <w:sz w:val="22"/>
          <w:szCs w:val="22"/>
          <w:lang w:bidi="en-US"/>
        </w:rPr>
        <w:t>How to implement lean manufacturing</w:t>
      </w:r>
      <w:r w:rsidRPr="008A737A">
        <w:rPr>
          <w:rFonts w:ascii="Arial" w:hAnsi="Arial" w:cs="Arial"/>
          <w:sz w:val="22"/>
          <w:szCs w:val="22"/>
          <w:lang w:bidi="en-US"/>
        </w:rPr>
        <w:t>. New York, New York: Mcgraw-Hill Education.</w:t>
      </w:r>
    </w:p>
    <w:p w14:paraId="3DB89606" w14:textId="77777777" w:rsidR="00554A92" w:rsidRPr="008A737A" w:rsidRDefault="00554A92" w:rsidP="00A743F1">
      <w:pPr>
        <w:rPr>
          <w:rFonts w:ascii="Arial" w:hAnsi="Arial" w:cs="Arial"/>
          <w:sz w:val="22"/>
          <w:szCs w:val="22"/>
          <w:lang w:bidi="en-US"/>
        </w:rPr>
      </w:pPr>
    </w:p>
    <w:p w14:paraId="1DC573AF" w14:textId="1743B101" w:rsidR="00554A92" w:rsidRDefault="00554A92" w:rsidP="00A743F1">
      <w:pPr>
        <w:rPr>
          <w:rFonts w:ascii="Arial" w:hAnsi="Arial" w:cs="Arial"/>
          <w:sz w:val="22"/>
          <w:szCs w:val="22"/>
          <w:lang w:bidi="en-US"/>
        </w:rPr>
      </w:pPr>
      <w:r w:rsidRPr="008A737A">
        <w:rPr>
          <w:rFonts w:ascii="Arial" w:hAnsi="Arial" w:cs="Arial"/>
          <w:sz w:val="22"/>
          <w:szCs w:val="22"/>
          <w:lang w:bidi="en-US"/>
        </w:rPr>
        <w:t>Womack, J.P. and Jones, D.T. (2003). </w:t>
      </w:r>
      <w:r w:rsidRPr="008A737A">
        <w:rPr>
          <w:rFonts w:ascii="Arial" w:hAnsi="Arial" w:cs="Arial"/>
          <w:i/>
          <w:iCs/>
          <w:sz w:val="22"/>
          <w:szCs w:val="22"/>
          <w:lang w:bidi="en-US"/>
        </w:rPr>
        <w:t>Lean Thinking: Banish Waste and Create Wealth in Your Corporation</w:t>
      </w:r>
      <w:r w:rsidRPr="008A737A">
        <w:rPr>
          <w:rFonts w:ascii="Arial" w:hAnsi="Arial" w:cs="Arial"/>
          <w:sz w:val="22"/>
          <w:szCs w:val="22"/>
          <w:lang w:bidi="en-US"/>
        </w:rPr>
        <w:t>. New York Etc.: Free Press.</w:t>
      </w:r>
    </w:p>
    <w:p w14:paraId="1EB70D5F" w14:textId="77777777" w:rsidR="007E2937" w:rsidRDefault="007E2937" w:rsidP="00A743F1">
      <w:pPr>
        <w:rPr>
          <w:rFonts w:ascii="Arial" w:hAnsi="Arial" w:cs="Arial"/>
          <w:sz w:val="22"/>
          <w:szCs w:val="22"/>
          <w:lang w:bidi="en-US"/>
        </w:rPr>
      </w:pPr>
    </w:p>
    <w:p w14:paraId="72BC1BAB" w14:textId="77777777" w:rsidR="00F248CD" w:rsidRDefault="00F248CD" w:rsidP="00A743F1">
      <w:pPr>
        <w:rPr>
          <w:rFonts w:ascii="Arial" w:hAnsi="Arial" w:cs="Arial"/>
          <w:sz w:val="22"/>
          <w:szCs w:val="22"/>
          <w:lang w:bidi="en-US"/>
        </w:rPr>
      </w:pPr>
    </w:p>
    <w:p w14:paraId="4DC6BD61" w14:textId="77777777" w:rsidR="00F248CD" w:rsidRDefault="00F248CD" w:rsidP="00A743F1">
      <w:pPr>
        <w:rPr>
          <w:rFonts w:ascii="Arial" w:hAnsi="Arial" w:cs="Arial"/>
          <w:sz w:val="22"/>
          <w:szCs w:val="22"/>
          <w:lang w:bidi="en-US"/>
        </w:rPr>
      </w:pPr>
    </w:p>
    <w:p w14:paraId="6A46131F" w14:textId="77777777" w:rsidR="00F248CD" w:rsidRDefault="00F248CD" w:rsidP="00A743F1">
      <w:pPr>
        <w:rPr>
          <w:rFonts w:ascii="Arial" w:hAnsi="Arial" w:cs="Arial"/>
          <w:sz w:val="22"/>
          <w:szCs w:val="22"/>
          <w:lang w:bidi="en-US"/>
        </w:rPr>
      </w:pPr>
    </w:p>
    <w:p w14:paraId="69E9AFBC" w14:textId="77777777" w:rsidR="00F248CD" w:rsidRDefault="00F248CD" w:rsidP="00A743F1">
      <w:pPr>
        <w:rPr>
          <w:rFonts w:ascii="Arial" w:hAnsi="Arial" w:cs="Arial"/>
          <w:sz w:val="22"/>
          <w:szCs w:val="22"/>
          <w:lang w:bidi="en-US"/>
        </w:rPr>
      </w:pPr>
    </w:p>
    <w:p w14:paraId="1E1BE864" w14:textId="77777777" w:rsidR="00F248CD" w:rsidRDefault="00F248CD" w:rsidP="00A743F1">
      <w:pPr>
        <w:rPr>
          <w:rFonts w:ascii="Arial" w:hAnsi="Arial" w:cs="Arial"/>
          <w:sz w:val="22"/>
          <w:szCs w:val="22"/>
          <w:lang w:bidi="en-US"/>
        </w:rPr>
      </w:pPr>
    </w:p>
    <w:p w14:paraId="2A12EA10" w14:textId="77777777" w:rsidR="00F248CD" w:rsidRDefault="00F248CD" w:rsidP="00A743F1">
      <w:pPr>
        <w:rPr>
          <w:rFonts w:ascii="Arial" w:hAnsi="Arial" w:cs="Arial"/>
          <w:sz w:val="22"/>
          <w:szCs w:val="22"/>
          <w:lang w:bidi="en-US"/>
        </w:rPr>
      </w:pPr>
    </w:p>
    <w:p w14:paraId="44CE44EB" w14:textId="77777777" w:rsidR="00F248CD" w:rsidRDefault="00F248CD" w:rsidP="00A743F1">
      <w:pPr>
        <w:rPr>
          <w:rFonts w:ascii="Arial" w:hAnsi="Arial" w:cs="Arial"/>
          <w:sz w:val="22"/>
          <w:szCs w:val="22"/>
          <w:lang w:bidi="en-US"/>
        </w:rPr>
      </w:pPr>
    </w:p>
    <w:p w14:paraId="7A369BDB" w14:textId="77777777" w:rsidR="00F248CD" w:rsidRDefault="00F248CD" w:rsidP="00A743F1">
      <w:pPr>
        <w:rPr>
          <w:rFonts w:ascii="Arial" w:hAnsi="Arial" w:cs="Arial"/>
          <w:sz w:val="22"/>
          <w:szCs w:val="22"/>
          <w:lang w:bidi="en-US"/>
        </w:rPr>
      </w:pPr>
    </w:p>
    <w:p w14:paraId="7D698E5E" w14:textId="77777777" w:rsidR="00F248CD" w:rsidRDefault="00F248CD" w:rsidP="00A743F1">
      <w:pPr>
        <w:rPr>
          <w:rFonts w:ascii="Arial" w:hAnsi="Arial" w:cs="Arial"/>
          <w:sz w:val="22"/>
          <w:szCs w:val="22"/>
          <w:lang w:bidi="en-US"/>
        </w:rPr>
      </w:pPr>
    </w:p>
    <w:p w14:paraId="475E412B" w14:textId="77777777" w:rsidR="00F248CD" w:rsidRDefault="00F248CD" w:rsidP="00A743F1">
      <w:pPr>
        <w:rPr>
          <w:rFonts w:ascii="Arial" w:hAnsi="Arial" w:cs="Arial"/>
          <w:sz w:val="22"/>
          <w:szCs w:val="22"/>
          <w:lang w:bidi="en-US"/>
        </w:rPr>
      </w:pPr>
    </w:p>
    <w:p w14:paraId="0AF113F5" w14:textId="77777777" w:rsidR="00F248CD" w:rsidRDefault="00F248CD" w:rsidP="00A743F1">
      <w:pPr>
        <w:rPr>
          <w:rFonts w:ascii="Arial" w:hAnsi="Arial" w:cs="Arial"/>
          <w:sz w:val="22"/>
          <w:szCs w:val="22"/>
          <w:lang w:bidi="en-US"/>
        </w:rPr>
      </w:pPr>
    </w:p>
    <w:p w14:paraId="62C4C24A" w14:textId="77777777" w:rsidR="00F248CD" w:rsidRDefault="00F248CD" w:rsidP="00A743F1">
      <w:pPr>
        <w:rPr>
          <w:rFonts w:ascii="Arial" w:hAnsi="Arial" w:cs="Arial"/>
          <w:sz w:val="22"/>
          <w:szCs w:val="22"/>
          <w:lang w:bidi="en-US"/>
        </w:rPr>
      </w:pPr>
    </w:p>
    <w:p w14:paraId="26B22487" w14:textId="77777777" w:rsidR="00F248CD" w:rsidRDefault="00F248CD" w:rsidP="00A743F1">
      <w:pPr>
        <w:rPr>
          <w:rFonts w:ascii="Arial" w:hAnsi="Arial" w:cs="Arial"/>
          <w:sz w:val="22"/>
          <w:szCs w:val="22"/>
          <w:lang w:bidi="en-US"/>
        </w:rPr>
      </w:pPr>
    </w:p>
    <w:p w14:paraId="67289067" w14:textId="77777777" w:rsidR="00F248CD" w:rsidRDefault="00F248CD" w:rsidP="00A743F1">
      <w:pPr>
        <w:rPr>
          <w:rFonts w:ascii="Arial" w:hAnsi="Arial" w:cs="Arial"/>
          <w:sz w:val="22"/>
          <w:szCs w:val="22"/>
          <w:lang w:bidi="en-US"/>
        </w:rPr>
      </w:pPr>
    </w:p>
    <w:p w14:paraId="27545290" w14:textId="77777777" w:rsidR="00F248CD" w:rsidRDefault="00F248CD" w:rsidP="00A743F1">
      <w:pPr>
        <w:rPr>
          <w:rFonts w:ascii="Arial" w:hAnsi="Arial" w:cs="Arial"/>
          <w:sz w:val="22"/>
          <w:szCs w:val="22"/>
          <w:lang w:bidi="en-US"/>
        </w:rPr>
      </w:pPr>
    </w:p>
    <w:p w14:paraId="24B1D194" w14:textId="77777777" w:rsidR="00F248CD" w:rsidRDefault="00F248CD" w:rsidP="00A743F1">
      <w:pPr>
        <w:rPr>
          <w:rFonts w:ascii="Arial" w:hAnsi="Arial" w:cs="Arial"/>
          <w:sz w:val="22"/>
          <w:szCs w:val="22"/>
          <w:lang w:bidi="en-US"/>
        </w:rPr>
      </w:pPr>
    </w:p>
    <w:p w14:paraId="608533E2" w14:textId="77777777" w:rsidR="00F248CD" w:rsidRDefault="00F248CD" w:rsidP="00A743F1">
      <w:pPr>
        <w:rPr>
          <w:rFonts w:ascii="Arial" w:hAnsi="Arial" w:cs="Arial"/>
          <w:sz w:val="22"/>
          <w:szCs w:val="22"/>
          <w:lang w:bidi="en-US"/>
        </w:rPr>
      </w:pPr>
    </w:p>
    <w:p w14:paraId="0076C513" w14:textId="77777777" w:rsidR="00F248CD" w:rsidRDefault="00F248CD" w:rsidP="00A743F1">
      <w:pPr>
        <w:rPr>
          <w:rFonts w:ascii="Arial" w:hAnsi="Arial" w:cs="Arial"/>
          <w:sz w:val="22"/>
          <w:szCs w:val="22"/>
          <w:lang w:bidi="en-US"/>
        </w:rPr>
      </w:pPr>
    </w:p>
    <w:p w14:paraId="55D78A77" w14:textId="77777777" w:rsidR="00F248CD" w:rsidRDefault="00F248CD" w:rsidP="00A743F1">
      <w:pPr>
        <w:rPr>
          <w:rFonts w:ascii="Arial" w:hAnsi="Arial" w:cs="Arial"/>
          <w:sz w:val="22"/>
          <w:szCs w:val="22"/>
          <w:lang w:bidi="en-US"/>
        </w:rPr>
      </w:pPr>
    </w:p>
    <w:p w14:paraId="78095C8D" w14:textId="77777777" w:rsidR="00F248CD" w:rsidRDefault="00F248CD" w:rsidP="00A743F1">
      <w:pPr>
        <w:rPr>
          <w:rFonts w:ascii="Arial" w:hAnsi="Arial" w:cs="Arial"/>
          <w:sz w:val="22"/>
          <w:szCs w:val="22"/>
          <w:lang w:bidi="en-US"/>
        </w:rPr>
      </w:pPr>
    </w:p>
    <w:p w14:paraId="429A545B" w14:textId="77777777" w:rsidR="00F248CD" w:rsidRDefault="00F248CD" w:rsidP="00A743F1">
      <w:pPr>
        <w:rPr>
          <w:rFonts w:ascii="Arial" w:hAnsi="Arial" w:cs="Arial"/>
          <w:sz w:val="22"/>
          <w:szCs w:val="22"/>
          <w:lang w:bidi="en-US"/>
        </w:rPr>
      </w:pPr>
    </w:p>
    <w:p w14:paraId="5FF7411D" w14:textId="1869954F" w:rsidR="007E2937" w:rsidRPr="008A737A" w:rsidRDefault="007E2937" w:rsidP="007E2937">
      <w:pPr>
        <w:pStyle w:val="Heading1"/>
        <w:rPr>
          <w:rFonts w:ascii="Arial" w:hAnsi="Arial" w:cs="Arial"/>
          <w:sz w:val="22"/>
          <w:szCs w:val="22"/>
        </w:rPr>
      </w:pPr>
      <w:bookmarkStart w:id="36" w:name="_Toc197625952"/>
      <w:r>
        <w:rPr>
          <w:rFonts w:ascii="Arial" w:hAnsi="Arial" w:cs="Arial"/>
          <w:sz w:val="22"/>
          <w:szCs w:val="22"/>
        </w:rPr>
        <w:lastRenderedPageBreak/>
        <w:t>6</w:t>
      </w:r>
      <w:r w:rsidR="00B1502D">
        <w:rPr>
          <w:rFonts w:ascii="Arial" w:hAnsi="Arial" w:cs="Arial"/>
          <w:sz w:val="22"/>
          <w:szCs w:val="22"/>
        </w:rPr>
        <w:t xml:space="preserve"> </w:t>
      </w:r>
      <w:r w:rsidRPr="008A737A">
        <w:rPr>
          <w:rFonts w:ascii="Arial" w:hAnsi="Arial" w:cs="Arial"/>
          <w:sz w:val="22"/>
          <w:szCs w:val="22"/>
        </w:rPr>
        <w:t xml:space="preserve"> </w:t>
      </w:r>
      <w:r>
        <w:rPr>
          <w:rFonts w:ascii="Arial" w:hAnsi="Arial" w:cs="Arial"/>
          <w:sz w:val="22"/>
          <w:szCs w:val="22"/>
        </w:rPr>
        <w:t>Appendix</w:t>
      </w:r>
      <w:bookmarkEnd w:id="36"/>
    </w:p>
    <w:p w14:paraId="3F0990BB" w14:textId="629415AB" w:rsidR="00F248CD" w:rsidRDefault="00F248CD" w:rsidP="00F248CD">
      <w:pPr>
        <w:pStyle w:val="Heading1"/>
        <w:rPr>
          <w:rFonts w:ascii="Arial" w:hAnsi="Arial" w:cs="Arial"/>
          <w:sz w:val="22"/>
          <w:szCs w:val="22"/>
        </w:rPr>
      </w:pPr>
      <w:bookmarkStart w:id="37" w:name="_Toc197625953"/>
      <w:r>
        <w:rPr>
          <w:rFonts w:ascii="Arial" w:hAnsi="Arial" w:cs="Arial"/>
          <w:sz w:val="22"/>
          <w:szCs w:val="22"/>
        </w:rPr>
        <w:t>6.</w:t>
      </w:r>
      <w:r w:rsidR="00B1502D">
        <w:rPr>
          <w:rFonts w:ascii="Arial" w:hAnsi="Arial" w:cs="Arial"/>
          <w:sz w:val="22"/>
          <w:szCs w:val="22"/>
        </w:rPr>
        <w:t>0</w:t>
      </w:r>
      <w:r w:rsidRPr="008A737A">
        <w:rPr>
          <w:rFonts w:ascii="Arial" w:hAnsi="Arial" w:cs="Arial"/>
          <w:sz w:val="22"/>
          <w:szCs w:val="22"/>
        </w:rPr>
        <w:t xml:space="preserve"> </w:t>
      </w:r>
      <w:r>
        <w:rPr>
          <w:rFonts w:ascii="Arial" w:hAnsi="Arial" w:cs="Arial"/>
          <w:sz w:val="22"/>
          <w:szCs w:val="22"/>
        </w:rPr>
        <w:t>Appendix A</w:t>
      </w:r>
      <w:r w:rsidR="002A6CC1">
        <w:rPr>
          <w:rFonts w:ascii="Arial" w:hAnsi="Arial" w:cs="Arial"/>
          <w:sz w:val="22"/>
          <w:szCs w:val="22"/>
        </w:rPr>
        <w:t>: Proposed AM003 Manufacturing Flow</w:t>
      </w:r>
      <w:bookmarkEnd w:id="37"/>
    </w:p>
    <w:p w14:paraId="75F41901" w14:textId="1B414F9B" w:rsidR="00822B2E" w:rsidRPr="007C136E" w:rsidRDefault="00822B2E" w:rsidP="00205B80">
      <w:pPr>
        <w:rPr>
          <w:rFonts w:ascii="Arial" w:hAnsi="Arial" w:cs="Arial"/>
          <w:sz w:val="22"/>
          <w:szCs w:val="22"/>
          <w:lang w:bidi="en-US"/>
        </w:rPr>
      </w:pPr>
      <w:r w:rsidRPr="007C136E">
        <w:rPr>
          <w:rFonts w:ascii="Arial" w:hAnsi="Arial" w:cs="Arial"/>
          <w:noProof/>
          <w:sz w:val="22"/>
          <w:szCs w:val="22"/>
        </w:rPr>
        <w:drawing>
          <wp:anchor distT="0" distB="0" distL="114300" distR="114300" simplePos="0" relativeHeight="251693064" behindDoc="1" locked="0" layoutInCell="1" allowOverlap="1" wp14:anchorId="75D676B1" wp14:editId="5F27AC57">
            <wp:simplePos x="0" y="0"/>
            <wp:positionH relativeFrom="margin">
              <wp:posOffset>-420370</wp:posOffset>
            </wp:positionH>
            <wp:positionV relativeFrom="paragraph">
              <wp:posOffset>1835896</wp:posOffset>
            </wp:positionV>
            <wp:extent cx="6572250" cy="2627630"/>
            <wp:effectExtent l="19050" t="19050" r="19050" b="20320"/>
            <wp:wrapTight wrapText="bothSides">
              <wp:wrapPolygon edited="0">
                <wp:start x="-63" y="-157"/>
                <wp:lineTo x="-63" y="21610"/>
                <wp:lineTo x="21600" y="21610"/>
                <wp:lineTo x="21600" y="-157"/>
                <wp:lineTo x="-63" y="-157"/>
              </wp:wrapPolygon>
            </wp:wrapTight>
            <wp:docPr id="1981022258"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022258" name="Picture 1" descr="A computer screen shot of a computer&#10;&#10;AI-generated content may be incorrect."/>
                    <pic:cNvPicPr/>
                  </pic:nvPicPr>
                  <pic:blipFill>
                    <a:blip r:embed="rId71">
                      <a:extLst>
                        <a:ext uri="{28A0092B-C50C-407E-A947-70E740481C1C}">
                          <a14:useLocalDpi xmlns:a14="http://schemas.microsoft.com/office/drawing/2010/main" val="0"/>
                        </a:ext>
                      </a:extLst>
                    </a:blip>
                    <a:stretch>
                      <a:fillRect/>
                    </a:stretch>
                  </pic:blipFill>
                  <pic:spPr>
                    <a:xfrm>
                      <a:off x="0" y="0"/>
                      <a:ext cx="6572250" cy="2627630"/>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C3710C">
        <w:rPr>
          <w:rFonts w:ascii="Arial" w:hAnsi="Arial" w:cs="Arial"/>
          <w:sz w:val="22"/>
          <w:szCs w:val="22"/>
          <w:lang w:bidi="en-US"/>
        </w:rPr>
        <w:t>In section</w:t>
      </w:r>
      <w:r w:rsidR="00A101AE">
        <w:rPr>
          <w:rFonts w:ascii="Arial" w:hAnsi="Arial" w:cs="Arial"/>
          <w:sz w:val="22"/>
          <w:szCs w:val="22"/>
          <w:lang w:bidi="en-US"/>
        </w:rPr>
        <w:t xml:space="preserve"> 2.1 of the report, </w:t>
      </w:r>
      <w:r w:rsidR="006A6E38">
        <w:rPr>
          <w:rFonts w:ascii="Arial" w:hAnsi="Arial" w:cs="Arial"/>
          <w:sz w:val="22"/>
          <w:szCs w:val="22"/>
          <w:lang w:bidi="en-US"/>
        </w:rPr>
        <w:t>methods of door manufacturing are discussed in an effort to identify a suitable</w:t>
      </w:r>
      <w:r>
        <w:rPr>
          <w:rFonts w:ascii="Arial" w:hAnsi="Arial" w:cs="Arial"/>
          <w:sz w:val="22"/>
          <w:szCs w:val="22"/>
          <w:lang w:bidi="en-US"/>
        </w:rPr>
        <w:t xml:space="preserve"> process for Valhalla.</w:t>
      </w:r>
      <w:r w:rsidR="00C3710C">
        <w:rPr>
          <w:rFonts w:ascii="Arial" w:hAnsi="Arial" w:cs="Arial"/>
          <w:sz w:val="22"/>
          <w:szCs w:val="22"/>
          <w:lang w:bidi="en-US"/>
        </w:rPr>
        <w:t xml:space="preserve"> </w:t>
      </w:r>
      <w:r w:rsidR="00B30D3D">
        <w:rPr>
          <w:rFonts w:ascii="Arial" w:hAnsi="Arial" w:cs="Arial"/>
          <w:sz w:val="22"/>
          <w:szCs w:val="22"/>
          <w:lang w:bidi="en-US"/>
        </w:rPr>
        <w:t>The</w:t>
      </w:r>
      <w:r w:rsidR="00205B80" w:rsidRPr="007C136E">
        <w:rPr>
          <w:rFonts w:ascii="Arial" w:hAnsi="Arial" w:cs="Arial"/>
          <w:sz w:val="22"/>
          <w:szCs w:val="22"/>
          <w:lang w:bidi="en-US"/>
        </w:rPr>
        <w:t xml:space="preserve"> proposed production layout for Valhalla production is demonstrated by Figure </w:t>
      </w:r>
      <w:r w:rsidR="0009388F">
        <w:rPr>
          <w:rFonts w:ascii="Arial" w:hAnsi="Arial" w:cs="Arial"/>
          <w:sz w:val="22"/>
          <w:szCs w:val="22"/>
          <w:lang w:bidi="en-US"/>
        </w:rPr>
        <w:t>A1</w:t>
      </w:r>
      <w:r w:rsidR="00205B80" w:rsidRPr="007C136E">
        <w:rPr>
          <w:rFonts w:ascii="Arial" w:hAnsi="Arial" w:cs="Arial"/>
          <w:sz w:val="22"/>
          <w:szCs w:val="22"/>
          <w:lang w:bidi="en-US"/>
        </w:rPr>
        <w:t xml:space="preserve">. This layout shows the production flow for the door assembly, starting with the door removal process that is carried out with the use of manual assistors. The door assembly is then transferred to the sub assembly area in which the door is built up on trolleys. The finished door assemblies are then transferred on the manual trolleys to the production line, where the doors will be fitted to the </w:t>
      </w:r>
      <w:r w:rsidR="0009388F">
        <w:rPr>
          <w:rFonts w:ascii="Arial" w:hAnsi="Arial" w:cs="Arial"/>
          <w:sz w:val="22"/>
          <w:szCs w:val="22"/>
          <w:lang w:bidi="en-US"/>
        </w:rPr>
        <w:t>build</w:t>
      </w:r>
      <w:r w:rsidR="00205B80" w:rsidRPr="007C136E">
        <w:rPr>
          <w:rFonts w:ascii="Arial" w:hAnsi="Arial" w:cs="Arial"/>
          <w:sz w:val="22"/>
          <w:szCs w:val="22"/>
          <w:lang w:bidi="en-US"/>
        </w:rPr>
        <w:t xml:space="preserve"> with assistors.</w:t>
      </w:r>
    </w:p>
    <w:p w14:paraId="71A000AA" w14:textId="16752327" w:rsidR="0009388F" w:rsidRPr="007C136E" w:rsidRDefault="0009388F" w:rsidP="0009388F">
      <w:pPr>
        <w:jc w:val="center"/>
        <w:rPr>
          <w:rFonts w:ascii="Arial" w:hAnsi="Arial" w:cs="Arial"/>
          <w:b/>
          <w:bCs/>
          <w:sz w:val="22"/>
          <w:szCs w:val="22"/>
          <w:lang w:bidi="en-US"/>
        </w:rPr>
      </w:pPr>
      <w:r w:rsidRPr="007C136E">
        <w:rPr>
          <w:rFonts w:ascii="Arial" w:hAnsi="Arial" w:cs="Arial"/>
          <w:noProof/>
          <w:sz w:val="22"/>
          <w:szCs w:val="22"/>
        </w:rPr>
        <w:drawing>
          <wp:anchor distT="0" distB="0" distL="114300" distR="114300" simplePos="0" relativeHeight="251691016" behindDoc="1" locked="0" layoutInCell="1" allowOverlap="1" wp14:anchorId="7A10D423" wp14:editId="00E19549">
            <wp:simplePos x="0" y="0"/>
            <wp:positionH relativeFrom="margin">
              <wp:align>center</wp:align>
            </wp:positionH>
            <wp:positionV relativeFrom="paragraph">
              <wp:posOffset>3042726</wp:posOffset>
            </wp:positionV>
            <wp:extent cx="6556375" cy="3055620"/>
            <wp:effectExtent l="19050" t="19050" r="15875" b="11430"/>
            <wp:wrapTight wrapText="bothSides">
              <wp:wrapPolygon edited="0">
                <wp:start x="-63" y="-135"/>
                <wp:lineTo x="-63" y="21546"/>
                <wp:lineTo x="21590" y="21546"/>
                <wp:lineTo x="21590" y="-135"/>
                <wp:lineTo x="-63" y="-135"/>
              </wp:wrapPolygon>
            </wp:wrapTight>
            <wp:docPr id="1794859931" name="Picture 1" descr="A diagram of a fac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859931" name="Picture 1" descr="A diagram of a factory&#10;&#10;AI-generated content may be incorrect."/>
                    <pic:cNvPicPr/>
                  </pic:nvPicPr>
                  <pic:blipFill>
                    <a:blip r:embed="rId72">
                      <a:extLst>
                        <a:ext uri="{28A0092B-C50C-407E-A947-70E740481C1C}">
                          <a14:useLocalDpi xmlns:a14="http://schemas.microsoft.com/office/drawing/2010/main" val="0"/>
                        </a:ext>
                      </a:extLst>
                    </a:blip>
                    <a:stretch>
                      <a:fillRect/>
                    </a:stretch>
                  </pic:blipFill>
                  <pic:spPr>
                    <a:xfrm>
                      <a:off x="0" y="0"/>
                      <a:ext cx="6556375" cy="3055620"/>
                    </a:xfrm>
                    <a:prstGeom prst="rect">
                      <a:avLst/>
                    </a:prstGeom>
                    <a:noFill/>
                    <a:ln w="12700">
                      <a:solidFill>
                        <a:sysClr val="windowText" lastClr="000000"/>
                      </a:solidFill>
                    </a:ln>
                  </pic:spPr>
                </pic:pic>
              </a:graphicData>
            </a:graphic>
            <wp14:sizeRelH relativeFrom="margin">
              <wp14:pctWidth>0</wp14:pctWidth>
            </wp14:sizeRelH>
            <wp14:sizeRelV relativeFrom="margin">
              <wp14:pctHeight>0</wp14:pctHeight>
            </wp14:sizeRelV>
          </wp:anchor>
        </w:drawing>
      </w:r>
      <w:r w:rsidR="00205B80" w:rsidRPr="007C136E">
        <w:rPr>
          <w:rFonts w:ascii="Arial" w:hAnsi="Arial" w:cs="Arial"/>
          <w:b/>
          <w:bCs/>
          <w:sz w:val="22"/>
          <w:szCs w:val="22"/>
          <w:lang w:bidi="en-US"/>
        </w:rPr>
        <w:t xml:space="preserve">Figure </w:t>
      </w:r>
      <w:r w:rsidR="002063D4">
        <w:rPr>
          <w:rFonts w:ascii="Arial" w:hAnsi="Arial" w:cs="Arial"/>
          <w:b/>
          <w:bCs/>
          <w:sz w:val="22"/>
          <w:szCs w:val="22"/>
          <w:lang w:bidi="en-US"/>
        </w:rPr>
        <w:t>A1</w:t>
      </w:r>
      <w:r w:rsidR="00205B80" w:rsidRPr="007C136E">
        <w:rPr>
          <w:rFonts w:ascii="Arial" w:hAnsi="Arial" w:cs="Arial"/>
          <w:b/>
          <w:bCs/>
          <w:sz w:val="22"/>
          <w:szCs w:val="22"/>
          <w:lang w:bidi="en-US"/>
        </w:rPr>
        <w:t xml:space="preserve"> – Proposed Valhalla Production Layout for Door Manufacturing Areas.</w:t>
      </w:r>
    </w:p>
    <w:p w14:paraId="690A5931" w14:textId="79B6077A" w:rsidR="00205B80" w:rsidRPr="007C136E" w:rsidRDefault="00205B80" w:rsidP="0009388F">
      <w:pPr>
        <w:jc w:val="center"/>
        <w:rPr>
          <w:rFonts w:ascii="Arial" w:hAnsi="Arial" w:cs="Arial"/>
          <w:b/>
          <w:bCs/>
          <w:sz w:val="22"/>
          <w:szCs w:val="22"/>
          <w:lang w:bidi="en-US"/>
        </w:rPr>
      </w:pPr>
      <w:r w:rsidRPr="007C136E">
        <w:rPr>
          <w:rFonts w:ascii="Arial" w:hAnsi="Arial" w:cs="Arial"/>
          <w:b/>
          <w:bCs/>
          <w:sz w:val="22"/>
          <w:szCs w:val="22"/>
          <w:lang w:bidi="en-US"/>
        </w:rPr>
        <w:t xml:space="preserve">Figure </w:t>
      </w:r>
      <w:r w:rsidR="002063D4">
        <w:rPr>
          <w:rFonts w:ascii="Arial" w:hAnsi="Arial" w:cs="Arial"/>
          <w:b/>
          <w:bCs/>
          <w:sz w:val="22"/>
          <w:szCs w:val="22"/>
          <w:lang w:bidi="en-US"/>
        </w:rPr>
        <w:t>A2</w:t>
      </w:r>
      <w:r w:rsidRPr="007C136E">
        <w:rPr>
          <w:rFonts w:ascii="Arial" w:hAnsi="Arial" w:cs="Arial"/>
          <w:b/>
          <w:bCs/>
          <w:sz w:val="22"/>
          <w:szCs w:val="22"/>
          <w:lang w:bidi="en-US"/>
        </w:rPr>
        <w:t xml:space="preserve"> – AML St Athan DBX Production Layout for Door Manufacturing Areas.</w:t>
      </w:r>
    </w:p>
    <w:p w14:paraId="329209FB" w14:textId="57A7E4F5" w:rsidR="00F248CD" w:rsidRPr="00F248CD" w:rsidRDefault="00205B80" w:rsidP="00205B80">
      <w:pPr>
        <w:rPr>
          <w:lang w:bidi="en-US"/>
        </w:rPr>
      </w:pPr>
      <w:r w:rsidRPr="007C136E">
        <w:rPr>
          <w:rFonts w:ascii="Arial" w:hAnsi="Arial" w:cs="Arial"/>
          <w:sz w:val="22"/>
          <w:szCs w:val="22"/>
          <w:lang w:bidi="en-US"/>
        </w:rPr>
        <w:lastRenderedPageBreak/>
        <w:t xml:space="preserve">To demonstrate another example of door manufacturing, Figure </w:t>
      </w:r>
      <w:r w:rsidR="0009388F">
        <w:rPr>
          <w:rFonts w:ascii="Arial" w:hAnsi="Arial" w:cs="Arial"/>
          <w:sz w:val="22"/>
          <w:szCs w:val="22"/>
          <w:lang w:bidi="en-US"/>
        </w:rPr>
        <w:t>A2</w:t>
      </w:r>
      <w:r w:rsidRPr="007C136E">
        <w:rPr>
          <w:rFonts w:ascii="Arial" w:hAnsi="Arial" w:cs="Arial"/>
          <w:sz w:val="22"/>
          <w:szCs w:val="22"/>
          <w:lang w:bidi="en-US"/>
        </w:rPr>
        <w:t xml:space="preserve"> shows the Aston Martin ‘DBX’ production line which is the companies ‘SUV’ that is produced in St Athan. This production line has a higher rate than the Valhalla project, with a TAKT time of around 30 minutes which is similar to the sports car production. Therefore, this production line requires a larger production buffer and a greater work in progress amount or ‘WIP’. It uses similar methods of manufacturing such as trolleys, but on a greater scale with a vast amount of space for each manufacturing process to take place. Each door trolley for the DBX is transferred from a mezzanine floor to the production line with the use of a lift, highlighting the difference in scale between the production of the DBX and Valhalla.</w:t>
      </w:r>
    </w:p>
    <w:p w14:paraId="6B9C22FD" w14:textId="18452339" w:rsidR="007E2937" w:rsidRDefault="00B12F47" w:rsidP="00B12F47">
      <w:pPr>
        <w:pStyle w:val="Heading1"/>
        <w:rPr>
          <w:rFonts w:ascii="Arial" w:hAnsi="Arial" w:cs="Arial"/>
          <w:sz w:val="22"/>
          <w:szCs w:val="22"/>
        </w:rPr>
      </w:pPr>
      <w:bookmarkStart w:id="38" w:name="_Toc197625954"/>
      <w:r>
        <w:rPr>
          <w:rFonts w:ascii="Arial" w:hAnsi="Arial" w:cs="Arial"/>
          <w:sz w:val="22"/>
          <w:szCs w:val="22"/>
        </w:rPr>
        <w:t>6.</w:t>
      </w:r>
      <w:r w:rsidR="00B1502D">
        <w:rPr>
          <w:rFonts w:ascii="Arial" w:hAnsi="Arial" w:cs="Arial"/>
          <w:sz w:val="22"/>
          <w:szCs w:val="22"/>
        </w:rPr>
        <w:t>1</w:t>
      </w:r>
      <w:r w:rsidRPr="008A737A">
        <w:rPr>
          <w:rFonts w:ascii="Arial" w:hAnsi="Arial" w:cs="Arial"/>
          <w:sz w:val="22"/>
          <w:szCs w:val="22"/>
        </w:rPr>
        <w:t xml:space="preserve"> </w:t>
      </w:r>
      <w:r>
        <w:rPr>
          <w:rFonts w:ascii="Arial" w:hAnsi="Arial" w:cs="Arial"/>
          <w:sz w:val="22"/>
          <w:szCs w:val="22"/>
        </w:rPr>
        <w:t xml:space="preserve">Appendix B: </w:t>
      </w:r>
      <w:r w:rsidR="002A6CC1">
        <w:rPr>
          <w:rFonts w:ascii="Arial" w:hAnsi="Arial" w:cs="Arial"/>
          <w:sz w:val="22"/>
          <w:szCs w:val="22"/>
        </w:rPr>
        <w:t>AML Manufacturing Engineering Team</w:t>
      </w:r>
      <w:bookmarkEnd w:id="38"/>
    </w:p>
    <w:p w14:paraId="16911C7F" w14:textId="7593DD41" w:rsidR="00B12F47" w:rsidRPr="007C136E" w:rsidRDefault="00B12F47" w:rsidP="00B12F47">
      <w:pPr>
        <w:rPr>
          <w:rFonts w:ascii="Arial" w:hAnsi="Arial" w:cs="Arial"/>
          <w:sz w:val="22"/>
          <w:szCs w:val="22"/>
        </w:rPr>
      </w:pPr>
      <w:r w:rsidRPr="007C136E">
        <w:rPr>
          <w:rFonts w:ascii="Arial" w:hAnsi="Arial" w:cs="Arial"/>
          <w:sz w:val="22"/>
          <w:szCs w:val="22"/>
        </w:rPr>
        <w:t xml:space="preserve">An MFMEA is also carried out for the design of the door trolley that will be utilised for the sub-assembly of the door. The team that carried out the MFMEA studies is shown using Figure </w:t>
      </w:r>
      <w:r w:rsidR="0009388F">
        <w:rPr>
          <w:rFonts w:ascii="Arial" w:hAnsi="Arial" w:cs="Arial"/>
          <w:sz w:val="22"/>
          <w:szCs w:val="22"/>
        </w:rPr>
        <w:t>B1</w:t>
      </w:r>
      <w:r w:rsidRPr="007C136E">
        <w:rPr>
          <w:rFonts w:ascii="Arial" w:hAnsi="Arial" w:cs="Arial"/>
          <w:sz w:val="22"/>
          <w:szCs w:val="22"/>
        </w:rPr>
        <w:t xml:space="preserve"> and the initial study is completed by the manufacturing engineers, Matthew Dewhurst and Richard Boor. The project lead and manager will then verify the study, adding their input for the completion of MFMEA document and is then issued to the supplier.</w:t>
      </w:r>
    </w:p>
    <w:p w14:paraId="57FEE118" w14:textId="425D8B65" w:rsidR="00B12F47" w:rsidRPr="007C136E" w:rsidRDefault="00B12F47" w:rsidP="00B12F47">
      <w:pPr>
        <w:jc w:val="center"/>
        <w:rPr>
          <w:rFonts w:ascii="Arial" w:hAnsi="Arial" w:cs="Arial"/>
          <w:sz w:val="22"/>
          <w:szCs w:val="22"/>
        </w:rPr>
      </w:pPr>
      <w:r w:rsidRPr="007C136E">
        <w:rPr>
          <w:rFonts w:ascii="Arial" w:hAnsi="Arial" w:cs="Arial"/>
          <w:noProof/>
          <w:sz w:val="22"/>
          <w:szCs w:val="22"/>
        </w:rPr>
        <w:drawing>
          <wp:anchor distT="0" distB="0" distL="114300" distR="114300" simplePos="0" relativeHeight="251695112" behindDoc="1" locked="0" layoutInCell="1" allowOverlap="1" wp14:anchorId="680E2EF5" wp14:editId="6D4B4900">
            <wp:simplePos x="0" y="0"/>
            <wp:positionH relativeFrom="margin">
              <wp:align>left</wp:align>
            </wp:positionH>
            <wp:positionV relativeFrom="paragraph">
              <wp:posOffset>164465</wp:posOffset>
            </wp:positionV>
            <wp:extent cx="5594350" cy="2298700"/>
            <wp:effectExtent l="19050" t="19050" r="25400" b="25400"/>
            <wp:wrapTight wrapText="bothSides">
              <wp:wrapPolygon edited="0">
                <wp:start x="-74" y="-179"/>
                <wp:lineTo x="-74" y="21660"/>
                <wp:lineTo x="21625" y="21660"/>
                <wp:lineTo x="21625" y="-179"/>
                <wp:lineTo x="-74" y="-179"/>
              </wp:wrapPolygon>
            </wp:wrapTight>
            <wp:docPr id="367268241" name="Picture 1" descr="A green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70659" name="Picture 1" descr="A green screen with white text&#10;&#10;AI-generated content may be incorrect."/>
                    <pic:cNvPicPr/>
                  </pic:nvPicPr>
                  <pic:blipFill>
                    <a:blip r:embed="rId73" cstate="print">
                      <a:extLst>
                        <a:ext uri="{28A0092B-C50C-407E-A947-70E740481C1C}">
                          <a14:useLocalDpi xmlns:a14="http://schemas.microsoft.com/office/drawing/2010/main" val="0"/>
                        </a:ext>
                      </a:extLst>
                    </a:blip>
                    <a:stretch>
                      <a:fillRect/>
                    </a:stretch>
                  </pic:blipFill>
                  <pic:spPr>
                    <a:xfrm>
                      <a:off x="0" y="0"/>
                      <a:ext cx="5594350" cy="2298700"/>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Pr="007C136E">
        <w:rPr>
          <w:rFonts w:ascii="Arial" w:hAnsi="Arial" w:cs="Arial"/>
          <w:b/>
          <w:bCs/>
          <w:sz w:val="22"/>
          <w:szCs w:val="22"/>
          <w:lang w:bidi="en-US"/>
        </w:rPr>
        <w:t xml:space="preserve">Figure </w:t>
      </w:r>
      <w:r w:rsidR="0009388F">
        <w:rPr>
          <w:rFonts w:ascii="Arial" w:hAnsi="Arial" w:cs="Arial"/>
          <w:b/>
          <w:bCs/>
          <w:sz w:val="22"/>
          <w:szCs w:val="22"/>
          <w:lang w:bidi="en-US"/>
        </w:rPr>
        <w:t>B1</w:t>
      </w:r>
      <w:r w:rsidRPr="007C136E">
        <w:rPr>
          <w:rFonts w:ascii="Arial" w:hAnsi="Arial" w:cs="Arial"/>
          <w:b/>
          <w:bCs/>
          <w:sz w:val="22"/>
          <w:szCs w:val="22"/>
          <w:lang w:bidi="en-US"/>
        </w:rPr>
        <w:t xml:space="preserve"> – Manufacturing Engineering Team for Valhalla Production.</w:t>
      </w:r>
    </w:p>
    <w:p w14:paraId="7A44C258" w14:textId="52CDB354" w:rsidR="00A71F42" w:rsidRDefault="005814FF" w:rsidP="00A71F42">
      <w:pPr>
        <w:pStyle w:val="Heading1"/>
        <w:rPr>
          <w:rFonts w:ascii="Arial" w:hAnsi="Arial" w:cs="Arial"/>
          <w:sz w:val="22"/>
          <w:szCs w:val="22"/>
        </w:rPr>
      </w:pPr>
      <w:bookmarkStart w:id="39" w:name="_Toc197625955"/>
      <w:r>
        <w:rPr>
          <w:rFonts w:ascii="Arial" w:hAnsi="Arial" w:cs="Arial"/>
          <w:sz w:val="22"/>
          <w:szCs w:val="22"/>
        </w:rPr>
        <w:t>6.</w:t>
      </w:r>
      <w:r w:rsidR="00B1502D">
        <w:rPr>
          <w:rFonts w:ascii="Arial" w:hAnsi="Arial" w:cs="Arial"/>
          <w:sz w:val="22"/>
          <w:szCs w:val="22"/>
        </w:rPr>
        <w:t>2</w:t>
      </w:r>
      <w:r w:rsidRPr="008A737A">
        <w:rPr>
          <w:rFonts w:ascii="Arial" w:hAnsi="Arial" w:cs="Arial"/>
          <w:sz w:val="22"/>
          <w:szCs w:val="22"/>
        </w:rPr>
        <w:t xml:space="preserve"> </w:t>
      </w:r>
      <w:r>
        <w:rPr>
          <w:rFonts w:ascii="Arial" w:hAnsi="Arial" w:cs="Arial"/>
          <w:sz w:val="22"/>
          <w:szCs w:val="22"/>
        </w:rPr>
        <w:t xml:space="preserve">Appendix C: </w:t>
      </w:r>
      <w:r w:rsidR="006447C4">
        <w:rPr>
          <w:rFonts w:ascii="Arial" w:hAnsi="Arial" w:cs="Arial"/>
          <w:sz w:val="22"/>
          <w:szCs w:val="22"/>
        </w:rPr>
        <w:t>Aston Martin’s Health &amp; Safety Policy</w:t>
      </w:r>
      <w:bookmarkEnd w:id="39"/>
    </w:p>
    <w:p w14:paraId="4FB4A77B" w14:textId="5973E879" w:rsidR="004703E9" w:rsidRDefault="004703E9" w:rsidP="004703E9">
      <w:pPr>
        <w:rPr>
          <w:rFonts w:ascii="Arial" w:hAnsi="Arial" w:cs="Arial"/>
          <w:sz w:val="22"/>
          <w:szCs w:val="22"/>
        </w:rPr>
      </w:pPr>
      <w:r w:rsidRPr="007C136E">
        <w:rPr>
          <w:rFonts w:ascii="Arial" w:hAnsi="Arial" w:cs="Arial"/>
          <w:sz w:val="22"/>
          <w:szCs w:val="22"/>
        </w:rPr>
        <w:t>Aston Martin</w:t>
      </w:r>
      <w:r w:rsidR="006447C4">
        <w:rPr>
          <w:rFonts w:ascii="Arial" w:hAnsi="Arial" w:cs="Arial"/>
          <w:sz w:val="22"/>
          <w:szCs w:val="22"/>
        </w:rPr>
        <w:t>’s</w:t>
      </w:r>
      <w:r w:rsidRPr="007C136E">
        <w:rPr>
          <w:rFonts w:ascii="Arial" w:hAnsi="Arial" w:cs="Arial"/>
          <w:sz w:val="22"/>
          <w:szCs w:val="22"/>
        </w:rPr>
        <w:t xml:space="preserve"> health and safety policy of 2024, claims that they are committed to the provision of safe and healthy working conditions for the prevention of work related injury, occupational disease and to ensure employee wellbeing</w:t>
      </w:r>
      <w:r>
        <w:rPr>
          <w:rFonts w:ascii="Arial" w:hAnsi="Arial" w:cs="Arial"/>
          <w:sz w:val="22"/>
          <w:szCs w:val="22"/>
        </w:rPr>
        <w:t xml:space="preserve"> </w:t>
      </w:r>
      <w:r w:rsidRPr="008A737A">
        <w:rPr>
          <w:rFonts w:ascii="Arial" w:hAnsi="Arial" w:cs="Arial"/>
          <w:sz w:val="22"/>
          <w:szCs w:val="22"/>
        </w:rPr>
        <w:t>(</w:t>
      </w:r>
      <w:r w:rsidRPr="008B1308">
        <w:rPr>
          <w:rFonts w:ascii="Arial" w:hAnsi="Arial" w:cs="Arial"/>
          <w:sz w:val="22"/>
          <w:szCs w:val="22"/>
          <w:lang w:bidi="en-US"/>
        </w:rPr>
        <w:t>Ranson, G. (2024)</w:t>
      </w:r>
      <w:r w:rsidRPr="008A737A">
        <w:rPr>
          <w:rFonts w:ascii="Arial" w:hAnsi="Arial" w:cs="Arial"/>
          <w:sz w:val="22"/>
          <w:szCs w:val="22"/>
          <w:lang w:bidi="en-US"/>
        </w:rPr>
        <w:t>)</w:t>
      </w:r>
      <w:r w:rsidRPr="008A737A">
        <w:rPr>
          <w:rFonts w:ascii="Arial" w:hAnsi="Arial" w:cs="Arial"/>
          <w:sz w:val="22"/>
          <w:szCs w:val="22"/>
        </w:rPr>
        <w:t>.</w:t>
      </w:r>
      <w:r>
        <w:rPr>
          <w:rFonts w:ascii="Arial" w:hAnsi="Arial" w:cs="Arial"/>
          <w:sz w:val="22"/>
          <w:szCs w:val="22"/>
        </w:rPr>
        <w:t xml:space="preserve"> The </w:t>
      </w:r>
      <w:r w:rsidR="006A13D6">
        <w:rPr>
          <w:rFonts w:ascii="Arial" w:hAnsi="Arial" w:cs="Arial"/>
          <w:sz w:val="22"/>
          <w:szCs w:val="22"/>
        </w:rPr>
        <w:t>Aston Martin health and safety document is demonstrated by Figure</w:t>
      </w:r>
      <w:r w:rsidR="00F2158E">
        <w:rPr>
          <w:rFonts w:ascii="Arial" w:hAnsi="Arial" w:cs="Arial"/>
          <w:sz w:val="22"/>
          <w:szCs w:val="22"/>
        </w:rPr>
        <w:t>s</w:t>
      </w:r>
      <w:r w:rsidR="006A13D6">
        <w:rPr>
          <w:rFonts w:ascii="Arial" w:hAnsi="Arial" w:cs="Arial"/>
          <w:sz w:val="22"/>
          <w:szCs w:val="22"/>
        </w:rPr>
        <w:t xml:space="preserve"> C1</w:t>
      </w:r>
      <w:r w:rsidR="00F2158E">
        <w:rPr>
          <w:rFonts w:ascii="Arial" w:hAnsi="Arial" w:cs="Arial"/>
          <w:sz w:val="22"/>
          <w:szCs w:val="22"/>
        </w:rPr>
        <w:t xml:space="preserve"> &amp; C2</w:t>
      </w:r>
      <w:r w:rsidR="006A13D6">
        <w:rPr>
          <w:rFonts w:ascii="Arial" w:hAnsi="Arial" w:cs="Arial"/>
          <w:sz w:val="22"/>
          <w:szCs w:val="22"/>
        </w:rPr>
        <w:t>.</w:t>
      </w:r>
    </w:p>
    <w:p w14:paraId="2D03A76B" w14:textId="77777777" w:rsidR="006A13D6" w:rsidRPr="004703E9" w:rsidRDefault="006A13D6" w:rsidP="004703E9">
      <w:pPr>
        <w:rPr>
          <w:lang w:bidi="en-US"/>
        </w:rPr>
      </w:pPr>
    </w:p>
    <w:p w14:paraId="227FA95D" w14:textId="0749C7D4" w:rsidR="00B12F47" w:rsidRDefault="00360AA5" w:rsidP="00B82C21">
      <w:pPr>
        <w:rPr>
          <w:rFonts w:ascii="Arial" w:hAnsi="Arial" w:cs="Arial"/>
          <w:sz w:val="22"/>
          <w:szCs w:val="22"/>
          <w:lang w:bidi="en-US"/>
        </w:rPr>
      </w:pPr>
      <w:r>
        <w:rPr>
          <w:noProof/>
        </w:rPr>
        <w:lastRenderedPageBreak/>
        <w:drawing>
          <wp:inline distT="0" distB="0" distL="0" distR="0" wp14:anchorId="3483B375" wp14:editId="0EECA08D">
            <wp:extent cx="5810250" cy="8083238"/>
            <wp:effectExtent l="19050" t="19050" r="19050" b="13335"/>
            <wp:docPr id="889761849" name="Picture 1" descr="A document with text and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761849" name="Picture 1" descr="A document with text and a box&#10;&#10;AI-generated content may be incorrect."/>
                    <pic:cNvPicPr/>
                  </pic:nvPicPr>
                  <pic:blipFill>
                    <a:blip r:embed="rId74"/>
                    <a:stretch>
                      <a:fillRect/>
                    </a:stretch>
                  </pic:blipFill>
                  <pic:spPr>
                    <a:xfrm>
                      <a:off x="0" y="0"/>
                      <a:ext cx="5812227" cy="8085988"/>
                    </a:xfrm>
                    <a:prstGeom prst="rect">
                      <a:avLst/>
                    </a:prstGeom>
                    <a:ln w="12700">
                      <a:solidFill>
                        <a:schemeClr val="tx1"/>
                      </a:solidFill>
                    </a:ln>
                  </pic:spPr>
                </pic:pic>
              </a:graphicData>
            </a:graphic>
          </wp:inline>
        </w:drawing>
      </w:r>
    </w:p>
    <w:p w14:paraId="446ED8BC" w14:textId="481F4205" w:rsidR="00360AA5" w:rsidRDefault="00360AA5" w:rsidP="00360AA5">
      <w:pPr>
        <w:jc w:val="center"/>
        <w:rPr>
          <w:rFonts w:ascii="Arial" w:hAnsi="Arial" w:cs="Arial"/>
          <w:sz w:val="22"/>
          <w:szCs w:val="22"/>
          <w:lang w:bidi="en-US"/>
        </w:rPr>
      </w:pPr>
      <w:r w:rsidRPr="007C136E">
        <w:rPr>
          <w:rFonts w:ascii="Arial" w:hAnsi="Arial" w:cs="Arial"/>
          <w:b/>
          <w:bCs/>
          <w:sz w:val="22"/>
          <w:szCs w:val="22"/>
          <w:lang w:bidi="en-US"/>
        </w:rPr>
        <w:t xml:space="preserve">Figure </w:t>
      </w:r>
      <w:r>
        <w:rPr>
          <w:rFonts w:ascii="Arial" w:hAnsi="Arial" w:cs="Arial"/>
          <w:b/>
          <w:bCs/>
          <w:sz w:val="22"/>
          <w:szCs w:val="22"/>
          <w:lang w:bidi="en-US"/>
        </w:rPr>
        <w:t>C1</w:t>
      </w:r>
      <w:r w:rsidRPr="007C136E">
        <w:rPr>
          <w:rFonts w:ascii="Arial" w:hAnsi="Arial" w:cs="Arial"/>
          <w:b/>
          <w:bCs/>
          <w:sz w:val="22"/>
          <w:szCs w:val="22"/>
          <w:lang w:bidi="en-US"/>
        </w:rPr>
        <w:t xml:space="preserve"> – </w:t>
      </w:r>
      <w:r>
        <w:rPr>
          <w:rFonts w:ascii="Arial" w:hAnsi="Arial" w:cs="Arial"/>
          <w:b/>
          <w:bCs/>
          <w:sz w:val="22"/>
          <w:szCs w:val="22"/>
          <w:lang w:bidi="en-US"/>
        </w:rPr>
        <w:t>Aston Martin Health &amp; Safety Policy</w:t>
      </w:r>
      <w:r w:rsidR="00F2158E">
        <w:rPr>
          <w:rFonts w:ascii="Arial" w:hAnsi="Arial" w:cs="Arial"/>
          <w:b/>
          <w:bCs/>
          <w:sz w:val="22"/>
          <w:szCs w:val="22"/>
          <w:lang w:bidi="en-US"/>
        </w:rPr>
        <w:t xml:space="preserve"> 2024</w:t>
      </w:r>
      <w:r w:rsidRPr="007C136E">
        <w:rPr>
          <w:rFonts w:ascii="Arial" w:hAnsi="Arial" w:cs="Arial"/>
          <w:b/>
          <w:bCs/>
          <w:sz w:val="22"/>
          <w:szCs w:val="22"/>
          <w:lang w:bidi="en-US"/>
        </w:rPr>
        <w:t>.</w:t>
      </w:r>
      <w:r w:rsidR="00F2158E">
        <w:rPr>
          <w:rFonts w:ascii="Arial" w:hAnsi="Arial" w:cs="Arial"/>
          <w:b/>
          <w:bCs/>
          <w:sz w:val="22"/>
          <w:szCs w:val="22"/>
          <w:lang w:bidi="en-US"/>
        </w:rPr>
        <w:t xml:space="preserve"> (</w:t>
      </w:r>
      <w:r w:rsidR="00F2158E" w:rsidRPr="00F2158E">
        <w:rPr>
          <w:rFonts w:ascii="Arial" w:hAnsi="Arial" w:cs="Arial"/>
          <w:b/>
          <w:bCs/>
          <w:sz w:val="22"/>
          <w:szCs w:val="22"/>
          <w:lang w:bidi="en-US"/>
        </w:rPr>
        <w:t>Ranson, G. (2024)).</w:t>
      </w:r>
    </w:p>
    <w:p w14:paraId="063738B6" w14:textId="77777777" w:rsidR="00360AA5" w:rsidRDefault="00360AA5" w:rsidP="00B82C21">
      <w:pPr>
        <w:rPr>
          <w:rFonts w:ascii="Arial" w:hAnsi="Arial" w:cs="Arial"/>
          <w:sz w:val="22"/>
          <w:szCs w:val="22"/>
          <w:lang w:bidi="en-US"/>
        </w:rPr>
      </w:pPr>
    </w:p>
    <w:p w14:paraId="0741C20F" w14:textId="631C4235" w:rsidR="00F2158E" w:rsidRDefault="004D1D71" w:rsidP="00B82C21">
      <w:pPr>
        <w:rPr>
          <w:rFonts w:ascii="Arial" w:hAnsi="Arial" w:cs="Arial"/>
          <w:sz w:val="22"/>
          <w:szCs w:val="22"/>
          <w:lang w:bidi="en-US"/>
        </w:rPr>
      </w:pPr>
      <w:r>
        <w:rPr>
          <w:noProof/>
        </w:rPr>
        <w:lastRenderedPageBreak/>
        <w:drawing>
          <wp:inline distT="0" distB="0" distL="0" distR="0" wp14:anchorId="4E24DB45" wp14:editId="6D11112B">
            <wp:extent cx="5716243" cy="7610475"/>
            <wp:effectExtent l="19050" t="19050" r="18415" b="9525"/>
            <wp:docPr id="1422241209"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241209" name="Picture 1" descr="A document with text on it&#10;&#10;AI-generated content may be incorrect."/>
                    <pic:cNvPicPr/>
                  </pic:nvPicPr>
                  <pic:blipFill rotWithShape="1">
                    <a:blip r:embed="rId75"/>
                    <a:srcRect l="5084"/>
                    <a:stretch/>
                  </pic:blipFill>
                  <pic:spPr bwMode="auto">
                    <a:xfrm>
                      <a:off x="0" y="0"/>
                      <a:ext cx="5720979" cy="7616780"/>
                    </a:xfrm>
                    <a:prstGeom prst="rect">
                      <a:avLst/>
                    </a:prstGeom>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802E413" w14:textId="76B2366A" w:rsidR="004D1D71" w:rsidRDefault="004D1D71" w:rsidP="004D1D71">
      <w:pPr>
        <w:jc w:val="center"/>
        <w:rPr>
          <w:rFonts w:ascii="Arial" w:hAnsi="Arial" w:cs="Arial"/>
          <w:sz w:val="22"/>
          <w:szCs w:val="22"/>
          <w:lang w:bidi="en-US"/>
        </w:rPr>
      </w:pPr>
      <w:r w:rsidRPr="007C136E">
        <w:rPr>
          <w:rFonts w:ascii="Arial" w:hAnsi="Arial" w:cs="Arial"/>
          <w:b/>
          <w:bCs/>
          <w:sz w:val="22"/>
          <w:szCs w:val="22"/>
          <w:lang w:bidi="en-US"/>
        </w:rPr>
        <w:t xml:space="preserve">Figure </w:t>
      </w:r>
      <w:r>
        <w:rPr>
          <w:rFonts w:ascii="Arial" w:hAnsi="Arial" w:cs="Arial"/>
          <w:b/>
          <w:bCs/>
          <w:sz w:val="22"/>
          <w:szCs w:val="22"/>
          <w:lang w:bidi="en-US"/>
        </w:rPr>
        <w:t>C2</w:t>
      </w:r>
      <w:r w:rsidRPr="007C136E">
        <w:rPr>
          <w:rFonts w:ascii="Arial" w:hAnsi="Arial" w:cs="Arial"/>
          <w:b/>
          <w:bCs/>
          <w:sz w:val="22"/>
          <w:szCs w:val="22"/>
          <w:lang w:bidi="en-US"/>
        </w:rPr>
        <w:t xml:space="preserve"> – </w:t>
      </w:r>
      <w:r>
        <w:rPr>
          <w:rFonts w:ascii="Arial" w:hAnsi="Arial" w:cs="Arial"/>
          <w:b/>
          <w:bCs/>
          <w:sz w:val="22"/>
          <w:szCs w:val="22"/>
          <w:lang w:bidi="en-US"/>
        </w:rPr>
        <w:t>Aston Martin Health &amp; Safety Policy 2024</w:t>
      </w:r>
      <w:r w:rsidRPr="007C136E">
        <w:rPr>
          <w:rFonts w:ascii="Arial" w:hAnsi="Arial" w:cs="Arial"/>
          <w:b/>
          <w:bCs/>
          <w:sz w:val="22"/>
          <w:szCs w:val="22"/>
          <w:lang w:bidi="en-US"/>
        </w:rPr>
        <w:t>.</w:t>
      </w:r>
      <w:r>
        <w:rPr>
          <w:rFonts w:ascii="Arial" w:hAnsi="Arial" w:cs="Arial"/>
          <w:b/>
          <w:bCs/>
          <w:sz w:val="22"/>
          <w:szCs w:val="22"/>
          <w:lang w:bidi="en-US"/>
        </w:rPr>
        <w:t xml:space="preserve"> (</w:t>
      </w:r>
      <w:r w:rsidRPr="00F2158E">
        <w:rPr>
          <w:rFonts w:ascii="Arial" w:hAnsi="Arial" w:cs="Arial"/>
          <w:b/>
          <w:bCs/>
          <w:sz w:val="22"/>
          <w:szCs w:val="22"/>
          <w:lang w:bidi="en-US"/>
        </w:rPr>
        <w:t>Ranson, G. (2024)).</w:t>
      </w:r>
    </w:p>
    <w:p w14:paraId="26EAC7E2" w14:textId="77777777" w:rsidR="004D1D71" w:rsidRDefault="004D1D71" w:rsidP="00B82C21">
      <w:pPr>
        <w:rPr>
          <w:rFonts w:ascii="Arial" w:hAnsi="Arial" w:cs="Arial"/>
          <w:sz w:val="22"/>
          <w:szCs w:val="22"/>
          <w:lang w:bidi="en-US"/>
        </w:rPr>
      </w:pPr>
    </w:p>
    <w:p w14:paraId="3C12A08A" w14:textId="77777777" w:rsidR="004D1D71" w:rsidRDefault="004D1D71" w:rsidP="00B82C21">
      <w:pPr>
        <w:rPr>
          <w:rFonts w:ascii="Arial" w:hAnsi="Arial" w:cs="Arial"/>
          <w:sz w:val="22"/>
          <w:szCs w:val="22"/>
          <w:lang w:bidi="en-US"/>
        </w:rPr>
      </w:pPr>
    </w:p>
    <w:p w14:paraId="0C4EA5BB" w14:textId="70FB174B" w:rsidR="00B1502D" w:rsidRDefault="00B1502D" w:rsidP="00B1502D">
      <w:pPr>
        <w:pStyle w:val="Heading1"/>
        <w:rPr>
          <w:rFonts w:ascii="Arial" w:hAnsi="Arial" w:cs="Arial"/>
          <w:sz w:val="22"/>
          <w:szCs w:val="22"/>
        </w:rPr>
      </w:pPr>
      <w:bookmarkStart w:id="40" w:name="_Toc197625956"/>
      <w:r>
        <w:rPr>
          <w:rFonts w:ascii="Arial" w:hAnsi="Arial" w:cs="Arial"/>
          <w:sz w:val="22"/>
          <w:szCs w:val="22"/>
        </w:rPr>
        <w:lastRenderedPageBreak/>
        <w:t>6.3</w:t>
      </w:r>
      <w:r w:rsidRPr="008A737A">
        <w:rPr>
          <w:rFonts w:ascii="Arial" w:hAnsi="Arial" w:cs="Arial"/>
          <w:sz w:val="22"/>
          <w:szCs w:val="22"/>
        </w:rPr>
        <w:t xml:space="preserve"> </w:t>
      </w:r>
      <w:r>
        <w:rPr>
          <w:rFonts w:ascii="Arial" w:hAnsi="Arial" w:cs="Arial"/>
          <w:sz w:val="22"/>
          <w:szCs w:val="22"/>
        </w:rPr>
        <w:t xml:space="preserve">Appendix D: </w:t>
      </w:r>
      <w:r w:rsidR="001F3F59">
        <w:rPr>
          <w:rFonts w:ascii="Arial" w:hAnsi="Arial" w:cs="Arial"/>
          <w:sz w:val="22"/>
          <w:szCs w:val="22"/>
        </w:rPr>
        <w:t xml:space="preserve">Implementation of </w:t>
      </w:r>
      <w:r w:rsidR="00D14F21">
        <w:rPr>
          <w:rFonts w:ascii="Arial" w:hAnsi="Arial" w:cs="Arial"/>
          <w:sz w:val="22"/>
          <w:szCs w:val="22"/>
        </w:rPr>
        <w:t>Autonomous Maintenance</w:t>
      </w:r>
      <w:bookmarkEnd w:id="40"/>
    </w:p>
    <w:p w14:paraId="47360922" w14:textId="2EE739F9" w:rsidR="00D14F21" w:rsidRPr="00D14F21" w:rsidRDefault="00D14F21" w:rsidP="001F3F59">
      <w:pPr>
        <w:rPr>
          <w:rFonts w:ascii="Arial" w:hAnsi="Arial" w:cs="Arial"/>
          <w:sz w:val="22"/>
          <w:szCs w:val="22"/>
          <w:lang w:bidi="en-US"/>
        </w:rPr>
      </w:pPr>
      <w:r w:rsidRPr="007C136E">
        <w:rPr>
          <w:rFonts w:ascii="Arial" w:hAnsi="Arial" w:cs="Arial"/>
          <w:noProof/>
          <w:sz w:val="22"/>
          <w:szCs w:val="22"/>
        </w:rPr>
        <w:drawing>
          <wp:anchor distT="0" distB="0" distL="114300" distR="114300" simplePos="0" relativeHeight="251697160" behindDoc="0" locked="0" layoutInCell="1" allowOverlap="1" wp14:anchorId="2C4854A3" wp14:editId="75C88091">
            <wp:simplePos x="0" y="0"/>
            <wp:positionH relativeFrom="margin">
              <wp:align>right</wp:align>
            </wp:positionH>
            <wp:positionV relativeFrom="paragraph">
              <wp:posOffset>2790825</wp:posOffset>
            </wp:positionV>
            <wp:extent cx="5752465" cy="4337685"/>
            <wp:effectExtent l="19050" t="19050" r="19685" b="24765"/>
            <wp:wrapSquare wrapText="bothSides"/>
            <wp:docPr id="6399039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903932" name="Picture 1" descr="A screenshot of a computer&#10;&#10;AI-generated content may be incorrect."/>
                    <pic:cNvPicPr/>
                  </pic:nvPicPr>
                  <pic:blipFill>
                    <a:blip r:embed="rId76">
                      <a:extLst>
                        <a:ext uri="{28A0092B-C50C-407E-A947-70E740481C1C}">
                          <a14:useLocalDpi xmlns:a14="http://schemas.microsoft.com/office/drawing/2010/main" val="0"/>
                        </a:ext>
                      </a:extLst>
                    </a:blip>
                    <a:stretch>
                      <a:fillRect/>
                    </a:stretch>
                  </pic:blipFill>
                  <pic:spPr>
                    <a:xfrm>
                      <a:off x="0" y="0"/>
                      <a:ext cx="5752465" cy="4337685"/>
                    </a:xfrm>
                    <a:prstGeom prst="rect">
                      <a:avLst/>
                    </a:prstGeom>
                    <a:ln w="12700">
                      <a:solidFill>
                        <a:sysClr val="windowText" lastClr="000000"/>
                      </a:solidFill>
                    </a:ln>
                  </pic:spPr>
                </pic:pic>
              </a:graphicData>
            </a:graphic>
            <wp14:sizeRelH relativeFrom="margin">
              <wp14:pctWidth>0</wp14:pctWidth>
            </wp14:sizeRelH>
            <wp14:sizeRelV relativeFrom="margin">
              <wp14:pctHeight>0</wp14:pctHeight>
            </wp14:sizeRelV>
          </wp:anchor>
        </w:drawing>
      </w:r>
      <w:r w:rsidR="001F3F59" w:rsidRPr="007C136E">
        <w:rPr>
          <w:rFonts w:ascii="Arial" w:hAnsi="Arial" w:cs="Arial"/>
          <w:sz w:val="22"/>
          <w:szCs w:val="22"/>
        </w:rPr>
        <w:t>Autonomous maintenance empowers operators to take an active role in maintaining equipment, which begins with establishing daily equipment checks to inspect, clean and lubricate equipment regularly. Operators should be adequately trained to detect early signs of abnormalities, such as leaks, unusual noises and damage to allow for timely intervention before major failures occur (</w:t>
      </w:r>
      <w:r w:rsidR="001F3F59" w:rsidRPr="007C136E">
        <w:rPr>
          <w:rFonts w:ascii="Arial" w:hAnsi="Arial" w:cs="Arial"/>
          <w:sz w:val="22"/>
          <w:szCs w:val="22"/>
          <w:lang w:bidi="en-US"/>
        </w:rPr>
        <w:t>Borris, S. (2011)). This can be implemented within the AML facility to maintain the door assembly equipment effectively, with the use of the company standard First Line Maintenance Instruction Sheet or ‘FLM’</w:t>
      </w:r>
      <w:r w:rsidR="00B7687F">
        <w:rPr>
          <w:rFonts w:ascii="Arial" w:hAnsi="Arial" w:cs="Arial"/>
          <w:sz w:val="22"/>
          <w:szCs w:val="22"/>
          <w:lang w:bidi="en-US"/>
        </w:rPr>
        <w:t xml:space="preserve"> </w:t>
      </w:r>
      <w:r w:rsidR="001F3F59">
        <w:rPr>
          <w:rFonts w:ascii="Arial" w:hAnsi="Arial" w:cs="Arial"/>
          <w:sz w:val="22"/>
          <w:szCs w:val="22"/>
          <w:lang w:bidi="en-US"/>
        </w:rPr>
        <w:t xml:space="preserve">and demonstrated by Figures </w:t>
      </w:r>
      <w:r>
        <w:rPr>
          <w:rFonts w:ascii="Arial" w:hAnsi="Arial" w:cs="Arial"/>
          <w:sz w:val="22"/>
          <w:szCs w:val="22"/>
          <w:lang w:bidi="en-US"/>
        </w:rPr>
        <w:t>D1</w:t>
      </w:r>
      <w:r w:rsidR="001F3F59">
        <w:rPr>
          <w:rFonts w:ascii="Arial" w:hAnsi="Arial" w:cs="Arial"/>
          <w:sz w:val="22"/>
          <w:szCs w:val="22"/>
          <w:lang w:bidi="en-US"/>
        </w:rPr>
        <w:t xml:space="preserve"> and </w:t>
      </w:r>
      <w:r>
        <w:rPr>
          <w:rFonts w:ascii="Arial" w:hAnsi="Arial" w:cs="Arial"/>
          <w:sz w:val="22"/>
          <w:szCs w:val="22"/>
          <w:lang w:bidi="en-US"/>
        </w:rPr>
        <w:t>D2</w:t>
      </w:r>
      <w:r w:rsidR="001F3F59" w:rsidRPr="007C136E">
        <w:rPr>
          <w:rFonts w:ascii="Arial" w:hAnsi="Arial" w:cs="Arial"/>
          <w:sz w:val="22"/>
          <w:szCs w:val="22"/>
          <w:lang w:bidi="en-US"/>
        </w:rPr>
        <w:t>. Autonomous maintenance can create many advantages for manufacturing facilities, such as lower maintenance costs and improved quality control</w:t>
      </w:r>
      <w:r w:rsidR="001F3F59">
        <w:rPr>
          <w:rFonts w:ascii="Arial" w:hAnsi="Arial" w:cs="Arial"/>
          <w:sz w:val="22"/>
          <w:szCs w:val="22"/>
          <w:lang w:bidi="en-US"/>
        </w:rPr>
        <w:t>.</w:t>
      </w:r>
      <w:r w:rsidR="001F3F59" w:rsidRPr="00C56E57">
        <w:rPr>
          <w:rFonts w:ascii="Arial" w:hAnsi="Arial" w:cs="Arial"/>
          <w:sz w:val="22"/>
          <w:szCs w:val="22"/>
          <w:lang w:bidi="en-US"/>
        </w:rPr>
        <w:t xml:space="preserve"> </w:t>
      </w:r>
      <w:r w:rsidR="001F3F59" w:rsidRPr="007C136E">
        <w:rPr>
          <w:rFonts w:ascii="Arial" w:hAnsi="Arial" w:cs="Arial"/>
          <w:sz w:val="22"/>
          <w:szCs w:val="22"/>
          <w:lang w:bidi="en-US"/>
        </w:rPr>
        <w:t xml:space="preserve">To ensure that the FLM’s are carried out on a daily basis, </w:t>
      </w:r>
      <w:r w:rsidR="001F3F59">
        <w:rPr>
          <w:rFonts w:ascii="Arial" w:hAnsi="Arial" w:cs="Arial"/>
          <w:sz w:val="22"/>
          <w:szCs w:val="22"/>
          <w:lang w:bidi="en-US"/>
        </w:rPr>
        <w:t xml:space="preserve">each FLM document can be </w:t>
      </w:r>
      <w:r w:rsidR="001F3F59" w:rsidRPr="007C136E">
        <w:rPr>
          <w:rFonts w:ascii="Arial" w:hAnsi="Arial" w:cs="Arial"/>
          <w:sz w:val="22"/>
          <w:szCs w:val="22"/>
          <w:lang w:bidi="en-US"/>
        </w:rPr>
        <w:t xml:space="preserve">displayed on the </w:t>
      </w:r>
      <w:r w:rsidR="001F3F59">
        <w:rPr>
          <w:rFonts w:ascii="Arial" w:hAnsi="Arial" w:cs="Arial"/>
          <w:sz w:val="22"/>
          <w:szCs w:val="22"/>
          <w:lang w:bidi="en-US"/>
        </w:rPr>
        <w:t>process screen in each necessary build station.</w:t>
      </w:r>
    </w:p>
    <w:p w14:paraId="1BDC0939" w14:textId="278AA434" w:rsidR="001F3F59" w:rsidRDefault="001F3F59" w:rsidP="001F3F59">
      <w:pPr>
        <w:jc w:val="center"/>
        <w:rPr>
          <w:rFonts w:ascii="Arial" w:hAnsi="Arial" w:cs="Arial"/>
          <w:b/>
          <w:bCs/>
          <w:sz w:val="22"/>
          <w:szCs w:val="22"/>
          <w:lang w:bidi="en-US"/>
        </w:rPr>
      </w:pPr>
      <w:r w:rsidRPr="007C136E">
        <w:rPr>
          <w:rFonts w:ascii="Arial" w:hAnsi="Arial" w:cs="Arial"/>
          <w:b/>
          <w:bCs/>
          <w:sz w:val="22"/>
          <w:szCs w:val="22"/>
          <w:lang w:bidi="en-US"/>
        </w:rPr>
        <w:t xml:space="preserve">Figure </w:t>
      </w:r>
      <w:r w:rsidR="00D14F21">
        <w:rPr>
          <w:rFonts w:ascii="Arial" w:hAnsi="Arial" w:cs="Arial"/>
          <w:b/>
          <w:bCs/>
          <w:sz w:val="22"/>
          <w:szCs w:val="22"/>
          <w:lang w:bidi="en-US"/>
        </w:rPr>
        <w:t>D1</w:t>
      </w:r>
      <w:r w:rsidRPr="007C136E">
        <w:rPr>
          <w:rFonts w:ascii="Arial" w:hAnsi="Arial" w:cs="Arial"/>
          <w:b/>
          <w:bCs/>
          <w:sz w:val="22"/>
          <w:szCs w:val="22"/>
          <w:lang w:bidi="en-US"/>
        </w:rPr>
        <w:t xml:space="preserve"> – AML Standard FLM Document for Door Assistor.</w:t>
      </w:r>
    </w:p>
    <w:p w14:paraId="266C8573" w14:textId="18E9E095" w:rsidR="001F3F59" w:rsidRDefault="00D14F21" w:rsidP="00D14F21">
      <w:pPr>
        <w:jc w:val="center"/>
        <w:rPr>
          <w:rFonts w:ascii="Arial" w:hAnsi="Arial" w:cs="Arial"/>
          <w:b/>
          <w:bCs/>
          <w:sz w:val="22"/>
          <w:szCs w:val="22"/>
          <w:lang w:bidi="en-US"/>
        </w:rPr>
      </w:pPr>
      <w:r w:rsidRPr="007C136E">
        <w:rPr>
          <w:rFonts w:ascii="Arial" w:hAnsi="Arial" w:cs="Arial"/>
          <w:noProof/>
          <w:sz w:val="22"/>
          <w:szCs w:val="22"/>
        </w:rPr>
        <w:lastRenderedPageBreak/>
        <w:drawing>
          <wp:anchor distT="0" distB="0" distL="114300" distR="114300" simplePos="0" relativeHeight="251698184" behindDoc="0" locked="0" layoutInCell="1" allowOverlap="1" wp14:anchorId="524E7F2B" wp14:editId="310F5AAF">
            <wp:simplePos x="0" y="0"/>
            <wp:positionH relativeFrom="margin">
              <wp:align>left</wp:align>
            </wp:positionH>
            <wp:positionV relativeFrom="paragraph">
              <wp:posOffset>19050</wp:posOffset>
            </wp:positionV>
            <wp:extent cx="5768975" cy="4378325"/>
            <wp:effectExtent l="19050" t="19050" r="22225" b="22225"/>
            <wp:wrapSquare wrapText="bothSides"/>
            <wp:docPr id="2063897852" name="Picture 1" descr="A screenshot of a instruction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897852" name="Picture 1" descr="A screenshot of a instruction sheet&#10;&#10;AI-generated content may be incorrect."/>
                    <pic:cNvPicPr/>
                  </pic:nvPicPr>
                  <pic:blipFill>
                    <a:blip r:embed="rId77">
                      <a:extLst>
                        <a:ext uri="{28A0092B-C50C-407E-A947-70E740481C1C}">
                          <a14:useLocalDpi xmlns:a14="http://schemas.microsoft.com/office/drawing/2010/main" val="0"/>
                        </a:ext>
                      </a:extLst>
                    </a:blip>
                    <a:stretch>
                      <a:fillRect/>
                    </a:stretch>
                  </pic:blipFill>
                  <pic:spPr>
                    <a:xfrm>
                      <a:off x="0" y="0"/>
                      <a:ext cx="5768975" cy="4378325"/>
                    </a:xfrm>
                    <a:prstGeom prst="rect">
                      <a:avLst/>
                    </a:prstGeom>
                    <a:ln w="12700">
                      <a:solidFill>
                        <a:sysClr val="windowText" lastClr="000000"/>
                      </a:solidFill>
                    </a:ln>
                  </pic:spPr>
                </pic:pic>
              </a:graphicData>
            </a:graphic>
            <wp14:sizeRelH relativeFrom="margin">
              <wp14:pctWidth>0</wp14:pctWidth>
            </wp14:sizeRelH>
            <wp14:sizeRelV relativeFrom="margin">
              <wp14:pctHeight>0</wp14:pctHeight>
            </wp14:sizeRelV>
          </wp:anchor>
        </w:drawing>
      </w:r>
      <w:r w:rsidR="001F3F59" w:rsidRPr="007C136E">
        <w:rPr>
          <w:rFonts w:ascii="Arial" w:hAnsi="Arial" w:cs="Arial"/>
          <w:b/>
          <w:bCs/>
          <w:sz w:val="22"/>
          <w:szCs w:val="22"/>
          <w:lang w:bidi="en-US"/>
        </w:rPr>
        <w:t xml:space="preserve">Figure </w:t>
      </w:r>
      <w:r>
        <w:rPr>
          <w:rFonts w:ascii="Arial" w:hAnsi="Arial" w:cs="Arial"/>
          <w:b/>
          <w:bCs/>
          <w:sz w:val="22"/>
          <w:szCs w:val="22"/>
          <w:lang w:bidi="en-US"/>
        </w:rPr>
        <w:t>D2</w:t>
      </w:r>
      <w:r w:rsidR="001F3F59" w:rsidRPr="007C136E">
        <w:rPr>
          <w:rFonts w:ascii="Arial" w:hAnsi="Arial" w:cs="Arial"/>
          <w:b/>
          <w:bCs/>
          <w:sz w:val="22"/>
          <w:szCs w:val="22"/>
          <w:lang w:bidi="en-US"/>
        </w:rPr>
        <w:t xml:space="preserve"> – AML Standard FLM Document for Door Trolley.</w:t>
      </w:r>
    </w:p>
    <w:p w14:paraId="38414EA0" w14:textId="77777777" w:rsidR="004D1D71" w:rsidRPr="008A737A" w:rsidRDefault="004D1D71" w:rsidP="00B82C21">
      <w:pPr>
        <w:rPr>
          <w:rFonts w:ascii="Arial" w:hAnsi="Arial" w:cs="Arial"/>
          <w:sz w:val="22"/>
          <w:szCs w:val="22"/>
          <w:lang w:bidi="en-US"/>
        </w:rPr>
      </w:pPr>
    </w:p>
    <w:sectPr w:rsidR="004D1D71" w:rsidRPr="008A737A" w:rsidSect="00BF7D23">
      <w:footerReference w:type="even" r:id="rId78"/>
      <w:footerReference w:type="default" r:id="rId7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F8140C" w14:textId="77777777" w:rsidR="00EA2140" w:rsidRDefault="00EA2140" w:rsidP="000327C2">
      <w:r>
        <w:separator/>
      </w:r>
    </w:p>
  </w:endnote>
  <w:endnote w:type="continuationSeparator" w:id="0">
    <w:p w14:paraId="2CA42984" w14:textId="77777777" w:rsidR="00EA2140" w:rsidRDefault="00EA2140" w:rsidP="000327C2">
      <w:r>
        <w:continuationSeparator/>
      </w:r>
    </w:p>
  </w:endnote>
  <w:endnote w:type="continuationNotice" w:id="1">
    <w:p w14:paraId="1F8B9FAB" w14:textId="77777777" w:rsidR="00EA2140" w:rsidRDefault="00EA214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29645748"/>
      <w:docPartObj>
        <w:docPartGallery w:val="Page Numbers (Bottom of Page)"/>
        <w:docPartUnique/>
      </w:docPartObj>
    </w:sdtPr>
    <w:sdtEndPr>
      <w:rPr>
        <w:rStyle w:val="PageNumber"/>
      </w:rPr>
    </w:sdtEndPr>
    <w:sdtContent>
      <w:p w14:paraId="09496969" w14:textId="7ED103D0" w:rsidR="006C146E" w:rsidRDefault="006C146E" w:rsidP="008540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C62A15" w14:textId="77777777" w:rsidR="006C146E" w:rsidRDefault="006C146E" w:rsidP="006C146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50638416"/>
      <w:docPartObj>
        <w:docPartGallery w:val="Page Numbers (Bottom of Page)"/>
        <w:docPartUnique/>
      </w:docPartObj>
    </w:sdtPr>
    <w:sdtEndPr>
      <w:rPr>
        <w:rStyle w:val="PageNumber"/>
      </w:rPr>
    </w:sdtEndPr>
    <w:sdtContent>
      <w:p w14:paraId="7715EC8A" w14:textId="2ADAFDD4" w:rsidR="006C146E" w:rsidRDefault="006C146E" w:rsidP="008540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FE692E" w14:textId="77777777" w:rsidR="006C146E" w:rsidRDefault="006C146E" w:rsidP="006C146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B38E49" w14:textId="77777777" w:rsidR="00EA2140" w:rsidRDefault="00EA2140" w:rsidP="000327C2">
      <w:r>
        <w:separator/>
      </w:r>
    </w:p>
  </w:footnote>
  <w:footnote w:type="continuationSeparator" w:id="0">
    <w:p w14:paraId="014E6FC6" w14:textId="77777777" w:rsidR="00EA2140" w:rsidRDefault="00EA2140" w:rsidP="000327C2">
      <w:r>
        <w:continuationSeparator/>
      </w:r>
    </w:p>
  </w:footnote>
  <w:footnote w:type="continuationNotice" w:id="1">
    <w:p w14:paraId="0325F154" w14:textId="77777777" w:rsidR="00EA2140" w:rsidRDefault="00EA214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E46512"/>
    <w:multiLevelType w:val="hybridMultilevel"/>
    <w:tmpl w:val="84EA72E8"/>
    <w:lvl w:ilvl="0" w:tplc="991689D0">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E6298D"/>
    <w:multiLevelType w:val="hybridMultilevel"/>
    <w:tmpl w:val="32821010"/>
    <w:lvl w:ilvl="0" w:tplc="0D62B07C">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527DF3"/>
    <w:multiLevelType w:val="hybridMultilevel"/>
    <w:tmpl w:val="4A2248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5C6E3C"/>
    <w:multiLevelType w:val="hybridMultilevel"/>
    <w:tmpl w:val="DB947998"/>
    <w:lvl w:ilvl="0" w:tplc="75D625F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1592790">
    <w:abstractNumId w:val="2"/>
  </w:num>
  <w:num w:numId="2" w16cid:durableId="1641378648">
    <w:abstractNumId w:val="3"/>
  </w:num>
  <w:num w:numId="3" w16cid:durableId="1920208486">
    <w:abstractNumId w:val="1"/>
  </w:num>
  <w:num w:numId="4" w16cid:durableId="1042708803">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606"/>
    <w:rsid w:val="00000471"/>
    <w:rsid w:val="00000C04"/>
    <w:rsid w:val="00000C78"/>
    <w:rsid w:val="0000132D"/>
    <w:rsid w:val="0000169A"/>
    <w:rsid w:val="00001D31"/>
    <w:rsid w:val="00002151"/>
    <w:rsid w:val="00003095"/>
    <w:rsid w:val="000035A6"/>
    <w:rsid w:val="0000360D"/>
    <w:rsid w:val="00003BA5"/>
    <w:rsid w:val="00004790"/>
    <w:rsid w:val="0000499F"/>
    <w:rsid w:val="00005573"/>
    <w:rsid w:val="000056AB"/>
    <w:rsid w:val="00005D5B"/>
    <w:rsid w:val="000062F1"/>
    <w:rsid w:val="00006748"/>
    <w:rsid w:val="00006C1D"/>
    <w:rsid w:val="00006EB6"/>
    <w:rsid w:val="000073F1"/>
    <w:rsid w:val="00007B38"/>
    <w:rsid w:val="00007EB9"/>
    <w:rsid w:val="0001002A"/>
    <w:rsid w:val="00010230"/>
    <w:rsid w:val="0001036A"/>
    <w:rsid w:val="000103F2"/>
    <w:rsid w:val="0001049E"/>
    <w:rsid w:val="0001099D"/>
    <w:rsid w:val="00012703"/>
    <w:rsid w:val="00012D5A"/>
    <w:rsid w:val="00013012"/>
    <w:rsid w:val="000130AD"/>
    <w:rsid w:val="00013378"/>
    <w:rsid w:val="00013DA3"/>
    <w:rsid w:val="00013F0A"/>
    <w:rsid w:val="000141EE"/>
    <w:rsid w:val="000144D7"/>
    <w:rsid w:val="0001470D"/>
    <w:rsid w:val="000147AB"/>
    <w:rsid w:val="00014AB0"/>
    <w:rsid w:val="00014F66"/>
    <w:rsid w:val="000152F1"/>
    <w:rsid w:val="000155AE"/>
    <w:rsid w:val="00015663"/>
    <w:rsid w:val="00015C5B"/>
    <w:rsid w:val="00015F41"/>
    <w:rsid w:val="0001675F"/>
    <w:rsid w:val="00016E89"/>
    <w:rsid w:val="00017192"/>
    <w:rsid w:val="00017581"/>
    <w:rsid w:val="00017AC4"/>
    <w:rsid w:val="00017C51"/>
    <w:rsid w:val="00017CA0"/>
    <w:rsid w:val="000209F3"/>
    <w:rsid w:val="00020C1E"/>
    <w:rsid w:val="00021637"/>
    <w:rsid w:val="000216BE"/>
    <w:rsid w:val="0002190D"/>
    <w:rsid w:val="00021A1C"/>
    <w:rsid w:val="00021C02"/>
    <w:rsid w:val="00021D47"/>
    <w:rsid w:val="00021D84"/>
    <w:rsid w:val="00021F6C"/>
    <w:rsid w:val="00022220"/>
    <w:rsid w:val="000228B0"/>
    <w:rsid w:val="00022B97"/>
    <w:rsid w:val="00022BCF"/>
    <w:rsid w:val="00022C8A"/>
    <w:rsid w:val="000233AF"/>
    <w:rsid w:val="0002412B"/>
    <w:rsid w:val="0002485A"/>
    <w:rsid w:val="0002556C"/>
    <w:rsid w:val="00025613"/>
    <w:rsid w:val="00025758"/>
    <w:rsid w:val="0002579A"/>
    <w:rsid w:val="0002596C"/>
    <w:rsid w:val="00025A0E"/>
    <w:rsid w:val="00025A2D"/>
    <w:rsid w:val="00025C9D"/>
    <w:rsid w:val="00025CE6"/>
    <w:rsid w:val="000266D9"/>
    <w:rsid w:val="00026F9D"/>
    <w:rsid w:val="00027129"/>
    <w:rsid w:val="000275C3"/>
    <w:rsid w:val="00027608"/>
    <w:rsid w:val="00030146"/>
    <w:rsid w:val="000306E0"/>
    <w:rsid w:val="000308A6"/>
    <w:rsid w:val="000312CB"/>
    <w:rsid w:val="00031596"/>
    <w:rsid w:val="00031613"/>
    <w:rsid w:val="0003167C"/>
    <w:rsid w:val="00031F1E"/>
    <w:rsid w:val="00032296"/>
    <w:rsid w:val="000322C0"/>
    <w:rsid w:val="00032708"/>
    <w:rsid w:val="000327C2"/>
    <w:rsid w:val="00032C5B"/>
    <w:rsid w:val="0003304B"/>
    <w:rsid w:val="000334DB"/>
    <w:rsid w:val="0003370B"/>
    <w:rsid w:val="00033837"/>
    <w:rsid w:val="000340BB"/>
    <w:rsid w:val="00034203"/>
    <w:rsid w:val="00034959"/>
    <w:rsid w:val="00034E43"/>
    <w:rsid w:val="00035465"/>
    <w:rsid w:val="00035942"/>
    <w:rsid w:val="00035CA6"/>
    <w:rsid w:val="00035D91"/>
    <w:rsid w:val="00035FE5"/>
    <w:rsid w:val="000361C4"/>
    <w:rsid w:val="0003638A"/>
    <w:rsid w:val="0003646F"/>
    <w:rsid w:val="00036EAE"/>
    <w:rsid w:val="0003733B"/>
    <w:rsid w:val="00037B17"/>
    <w:rsid w:val="00037CF1"/>
    <w:rsid w:val="00037E1E"/>
    <w:rsid w:val="0004015E"/>
    <w:rsid w:val="00040FC3"/>
    <w:rsid w:val="00041533"/>
    <w:rsid w:val="00041A69"/>
    <w:rsid w:val="000423ED"/>
    <w:rsid w:val="00042F67"/>
    <w:rsid w:val="00043145"/>
    <w:rsid w:val="00043443"/>
    <w:rsid w:val="0004353A"/>
    <w:rsid w:val="0004384E"/>
    <w:rsid w:val="000438FD"/>
    <w:rsid w:val="00043A72"/>
    <w:rsid w:val="0004403A"/>
    <w:rsid w:val="00044713"/>
    <w:rsid w:val="00044A22"/>
    <w:rsid w:val="00045091"/>
    <w:rsid w:val="0004600F"/>
    <w:rsid w:val="0004618B"/>
    <w:rsid w:val="00046464"/>
    <w:rsid w:val="000464FA"/>
    <w:rsid w:val="000465D4"/>
    <w:rsid w:val="0004743F"/>
    <w:rsid w:val="000477FC"/>
    <w:rsid w:val="00047DA6"/>
    <w:rsid w:val="000501B8"/>
    <w:rsid w:val="000503D9"/>
    <w:rsid w:val="00050FFB"/>
    <w:rsid w:val="000518C4"/>
    <w:rsid w:val="00051ADC"/>
    <w:rsid w:val="00052586"/>
    <w:rsid w:val="00052E39"/>
    <w:rsid w:val="0005319F"/>
    <w:rsid w:val="000538F1"/>
    <w:rsid w:val="00053F51"/>
    <w:rsid w:val="00054226"/>
    <w:rsid w:val="00054633"/>
    <w:rsid w:val="00054DFC"/>
    <w:rsid w:val="000553A9"/>
    <w:rsid w:val="00055D5F"/>
    <w:rsid w:val="00055DAB"/>
    <w:rsid w:val="00055E8D"/>
    <w:rsid w:val="00055ED2"/>
    <w:rsid w:val="000560B9"/>
    <w:rsid w:val="000563AE"/>
    <w:rsid w:val="000565B4"/>
    <w:rsid w:val="00056BA5"/>
    <w:rsid w:val="000575D9"/>
    <w:rsid w:val="00057AFB"/>
    <w:rsid w:val="00057D9F"/>
    <w:rsid w:val="00060413"/>
    <w:rsid w:val="00060A81"/>
    <w:rsid w:val="00060F65"/>
    <w:rsid w:val="0006108D"/>
    <w:rsid w:val="00061242"/>
    <w:rsid w:val="00061D78"/>
    <w:rsid w:val="000621B0"/>
    <w:rsid w:val="00062F6C"/>
    <w:rsid w:val="0006300D"/>
    <w:rsid w:val="0006329D"/>
    <w:rsid w:val="000636BB"/>
    <w:rsid w:val="00063A69"/>
    <w:rsid w:val="00063C15"/>
    <w:rsid w:val="00064B0E"/>
    <w:rsid w:val="00065056"/>
    <w:rsid w:val="00065640"/>
    <w:rsid w:val="00066075"/>
    <w:rsid w:val="00066495"/>
    <w:rsid w:val="00066972"/>
    <w:rsid w:val="00066BD8"/>
    <w:rsid w:val="00066D2D"/>
    <w:rsid w:val="00066E13"/>
    <w:rsid w:val="0006710B"/>
    <w:rsid w:val="0006760C"/>
    <w:rsid w:val="000700A6"/>
    <w:rsid w:val="00070553"/>
    <w:rsid w:val="0007075D"/>
    <w:rsid w:val="0007122D"/>
    <w:rsid w:val="00071550"/>
    <w:rsid w:val="00071695"/>
    <w:rsid w:val="00071AC4"/>
    <w:rsid w:val="00071DB8"/>
    <w:rsid w:val="00071E23"/>
    <w:rsid w:val="00071E8B"/>
    <w:rsid w:val="00071F2F"/>
    <w:rsid w:val="000720A4"/>
    <w:rsid w:val="000721A8"/>
    <w:rsid w:val="000721B5"/>
    <w:rsid w:val="0007294B"/>
    <w:rsid w:val="000729B8"/>
    <w:rsid w:val="00073846"/>
    <w:rsid w:val="0007412A"/>
    <w:rsid w:val="000749E3"/>
    <w:rsid w:val="00074A1E"/>
    <w:rsid w:val="00074C46"/>
    <w:rsid w:val="00074C5C"/>
    <w:rsid w:val="000751EE"/>
    <w:rsid w:val="00075483"/>
    <w:rsid w:val="000755F3"/>
    <w:rsid w:val="000756C0"/>
    <w:rsid w:val="00075BCC"/>
    <w:rsid w:val="00076E01"/>
    <w:rsid w:val="00080002"/>
    <w:rsid w:val="000811F9"/>
    <w:rsid w:val="00081724"/>
    <w:rsid w:val="000822F0"/>
    <w:rsid w:val="00082448"/>
    <w:rsid w:val="000829B9"/>
    <w:rsid w:val="00082ACB"/>
    <w:rsid w:val="000831DC"/>
    <w:rsid w:val="00083B1A"/>
    <w:rsid w:val="00083B90"/>
    <w:rsid w:val="00083C6A"/>
    <w:rsid w:val="00083FA8"/>
    <w:rsid w:val="00084157"/>
    <w:rsid w:val="0008491B"/>
    <w:rsid w:val="00084ADA"/>
    <w:rsid w:val="00084DF2"/>
    <w:rsid w:val="00084EA4"/>
    <w:rsid w:val="00084EBE"/>
    <w:rsid w:val="00085369"/>
    <w:rsid w:val="00085CBE"/>
    <w:rsid w:val="00085DAA"/>
    <w:rsid w:val="00085DAF"/>
    <w:rsid w:val="00085E74"/>
    <w:rsid w:val="00085EF4"/>
    <w:rsid w:val="00086304"/>
    <w:rsid w:val="00086519"/>
    <w:rsid w:val="000866D5"/>
    <w:rsid w:val="00086A34"/>
    <w:rsid w:val="00086AC9"/>
    <w:rsid w:val="00087B1C"/>
    <w:rsid w:val="000903DB"/>
    <w:rsid w:val="000904E0"/>
    <w:rsid w:val="00090822"/>
    <w:rsid w:val="00090A8F"/>
    <w:rsid w:val="00090AC3"/>
    <w:rsid w:val="00090B2F"/>
    <w:rsid w:val="00090C15"/>
    <w:rsid w:val="00090F23"/>
    <w:rsid w:val="00091119"/>
    <w:rsid w:val="00091734"/>
    <w:rsid w:val="00091BB4"/>
    <w:rsid w:val="000924B0"/>
    <w:rsid w:val="000927B9"/>
    <w:rsid w:val="00092B79"/>
    <w:rsid w:val="00093816"/>
    <w:rsid w:val="0009388F"/>
    <w:rsid w:val="00093AEF"/>
    <w:rsid w:val="00093BD4"/>
    <w:rsid w:val="00094025"/>
    <w:rsid w:val="0009425D"/>
    <w:rsid w:val="000949BA"/>
    <w:rsid w:val="00095B48"/>
    <w:rsid w:val="00096482"/>
    <w:rsid w:val="000965FC"/>
    <w:rsid w:val="00096620"/>
    <w:rsid w:val="00096BFC"/>
    <w:rsid w:val="000973C7"/>
    <w:rsid w:val="000973D0"/>
    <w:rsid w:val="0009767F"/>
    <w:rsid w:val="000A0B49"/>
    <w:rsid w:val="000A0E46"/>
    <w:rsid w:val="000A1049"/>
    <w:rsid w:val="000A15CC"/>
    <w:rsid w:val="000A1E6C"/>
    <w:rsid w:val="000A21D3"/>
    <w:rsid w:val="000A277E"/>
    <w:rsid w:val="000A2B5E"/>
    <w:rsid w:val="000A2CD4"/>
    <w:rsid w:val="000A2D53"/>
    <w:rsid w:val="000A3FAB"/>
    <w:rsid w:val="000A45DA"/>
    <w:rsid w:val="000A489E"/>
    <w:rsid w:val="000A4B69"/>
    <w:rsid w:val="000A53AD"/>
    <w:rsid w:val="000A58A4"/>
    <w:rsid w:val="000A5C71"/>
    <w:rsid w:val="000A60D6"/>
    <w:rsid w:val="000A6113"/>
    <w:rsid w:val="000A6C2A"/>
    <w:rsid w:val="000A6F18"/>
    <w:rsid w:val="000A783F"/>
    <w:rsid w:val="000A7E57"/>
    <w:rsid w:val="000B0234"/>
    <w:rsid w:val="000B0245"/>
    <w:rsid w:val="000B028D"/>
    <w:rsid w:val="000B0938"/>
    <w:rsid w:val="000B09BD"/>
    <w:rsid w:val="000B175A"/>
    <w:rsid w:val="000B1EBB"/>
    <w:rsid w:val="000B1F2B"/>
    <w:rsid w:val="000B22CE"/>
    <w:rsid w:val="000B26C2"/>
    <w:rsid w:val="000B2DA1"/>
    <w:rsid w:val="000B2E23"/>
    <w:rsid w:val="000B2F83"/>
    <w:rsid w:val="000B2FFF"/>
    <w:rsid w:val="000B31B0"/>
    <w:rsid w:val="000B3382"/>
    <w:rsid w:val="000B3544"/>
    <w:rsid w:val="000B355A"/>
    <w:rsid w:val="000B3BFD"/>
    <w:rsid w:val="000B46D0"/>
    <w:rsid w:val="000B4761"/>
    <w:rsid w:val="000B486F"/>
    <w:rsid w:val="000B49A3"/>
    <w:rsid w:val="000B4E57"/>
    <w:rsid w:val="000B505C"/>
    <w:rsid w:val="000B5BCD"/>
    <w:rsid w:val="000B5F40"/>
    <w:rsid w:val="000B61C4"/>
    <w:rsid w:val="000B6599"/>
    <w:rsid w:val="000B6791"/>
    <w:rsid w:val="000B68CE"/>
    <w:rsid w:val="000B69C4"/>
    <w:rsid w:val="000B6DE6"/>
    <w:rsid w:val="000B702F"/>
    <w:rsid w:val="000B7DF5"/>
    <w:rsid w:val="000C0CC6"/>
    <w:rsid w:val="000C104D"/>
    <w:rsid w:val="000C14E5"/>
    <w:rsid w:val="000C191B"/>
    <w:rsid w:val="000C2091"/>
    <w:rsid w:val="000C22BD"/>
    <w:rsid w:val="000C24CF"/>
    <w:rsid w:val="000C25D3"/>
    <w:rsid w:val="000C31B7"/>
    <w:rsid w:val="000C32E1"/>
    <w:rsid w:val="000C35B2"/>
    <w:rsid w:val="000C3761"/>
    <w:rsid w:val="000C52A2"/>
    <w:rsid w:val="000C537B"/>
    <w:rsid w:val="000C56A3"/>
    <w:rsid w:val="000C5AB0"/>
    <w:rsid w:val="000C5B4B"/>
    <w:rsid w:val="000C5E6D"/>
    <w:rsid w:val="000C5F71"/>
    <w:rsid w:val="000C6257"/>
    <w:rsid w:val="000C65E3"/>
    <w:rsid w:val="000C67F3"/>
    <w:rsid w:val="000C6D2B"/>
    <w:rsid w:val="000C6E9F"/>
    <w:rsid w:val="000C771F"/>
    <w:rsid w:val="000C781C"/>
    <w:rsid w:val="000C7BA5"/>
    <w:rsid w:val="000D064B"/>
    <w:rsid w:val="000D119C"/>
    <w:rsid w:val="000D15AB"/>
    <w:rsid w:val="000D188A"/>
    <w:rsid w:val="000D192D"/>
    <w:rsid w:val="000D19E4"/>
    <w:rsid w:val="000D1CB5"/>
    <w:rsid w:val="000D1D8E"/>
    <w:rsid w:val="000D1E91"/>
    <w:rsid w:val="000D231A"/>
    <w:rsid w:val="000D2369"/>
    <w:rsid w:val="000D2A9A"/>
    <w:rsid w:val="000D2EAC"/>
    <w:rsid w:val="000D2EE9"/>
    <w:rsid w:val="000D304C"/>
    <w:rsid w:val="000D320D"/>
    <w:rsid w:val="000D3217"/>
    <w:rsid w:val="000D3995"/>
    <w:rsid w:val="000D3A98"/>
    <w:rsid w:val="000D3DFD"/>
    <w:rsid w:val="000D3F93"/>
    <w:rsid w:val="000D477D"/>
    <w:rsid w:val="000D4C6D"/>
    <w:rsid w:val="000D4F96"/>
    <w:rsid w:val="000D554F"/>
    <w:rsid w:val="000D572F"/>
    <w:rsid w:val="000D6C6C"/>
    <w:rsid w:val="000D70AC"/>
    <w:rsid w:val="000D7113"/>
    <w:rsid w:val="000D75CE"/>
    <w:rsid w:val="000D786F"/>
    <w:rsid w:val="000E0038"/>
    <w:rsid w:val="000E00C4"/>
    <w:rsid w:val="000E0A25"/>
    <w:rsid w:val="000E0F20"/>
    <w:rsid w:val="000E107D"/>
    <w:rsid w:val="000E10B4"/>
    <w:rsid w:val="000E1801"/>
    <w:rsid w:val="000E1D14"/>
    <w:rsid w:val="000E2145"/>
    <w:rsid w:val="000E28D7"/>
    <w:rsid w:val="000E2A89"/>
    <w:rsid w:val="000E2B4E"/>
    <w:rsid w:val="000E2D17"/>
    <w:rsid w:val="000E3346"/>
    <w:rsid w:val="000E3420"/>
    <w:rsid w:val="000E4D9D"/>
    <w:rsid w:val="000E4E9A"/>
    <w:rsid w:val="000E5163"/>
    <w:rsid w:val="000E57E3"/>
    <w:rsid w:val="000E5BF8"/>
    <w:rsid w:val="000E5C34"/>
    <w:rsid w:val="000E6000"/>
    <w:rsid w:val="000E6631"/>
    <w:rsid w:val="000E688E"/>
    <w:rsid w:val="000E6B25"/>
    <w:rsid w:val="000E70B0"/>
    <w:rsid w:val="000E7377"/>
    <w:rsid w:val="000E76DF"/>
    <w:rsid w:val="000F06A7"/>
    <w:rsid w:val="000F0C89"/>
    <w:rsid w:val="000F0DFA"/>
    <w:rsid w:val="000F0EFA"/>
    <w:rsid w:val="000F11CF"/>
    <w:rsid w:val="000F2250"/>
    <w:rsid w:val="000F24D4"/>
    <w:rsid w:val="000F29B6"/>
    <w:rsid w:val="000F3E4F"/>
    <w:rsid w:val="000F403E"/>
    <w:rsid w:val="000F424C"/>
    <w:rsid w:val="000F4417"/>
    <w:rsid w:val="000F450E"/>
    <w:rsid w:val="000F4DE9"/>
    <w:rsid w:val="000F4DF0"/>
    <w:rsid w:val="000F5960"/>
    <w:rsid w:val="000F59F2"/>
    <w:rsid w:val="000F5B03"/>
    <w:rsid w:val="000F5F2A"/>
    <w:rsid w:val="000F5F51"/>
    <w:rsid w:val="000F6736"/>
    <w:rsid w:val="000F68A9"/>
    <w:rsid w:val="000F6D5A"/>
    <w:rsid w:val="000F6E7E"/>
    <w:rsid w:val="000F6FAB"/>
    <w:rsid w:val="000F71AC"/>
    <w:rsid w:val="000F733A"/>
    <w:rsid w:val="000F7A6C"/>
    <w:rsid w:val="000F7D6D"/>
    <w:rsid w:val="000F7D74"/>
    <w:rsid w:val="001002C7"/>
    <w:rsid w:val="001003AD"/>
    <w:rsid w:val="0010053F"/>
    <w:rsid w:val="00100817"/>
    <w:rsid w:val="00100CBB"/>
    <w:rsid w:val="00101045"/>
    <w:rsid w:val="00101099"/>
    <w:rsid w:val="0010131E"/>
    <w:rsid w:val="001015CD"/>
    <w:rsid w:val="001017DF"/>
    <w:rsid w:val="00101A86"/>
    <w:rsid w:val="00101C6A"/>
    <w:rsid w:val="00102201"/>
    <w:rsid w:val="001029DD"/>
    <w:rsid w:val="00102F22"/>
    <w:rsid w:val="00102F36"/>
    <w:rsid w:val="00103702"/>
    <w:rsid w:val="001039D4"/>
    <w:rsid w:val="00103E9F"/>
    <w:rsid w:val="00104018"/>
    <w:rsid w:val="00104BA8"/>
    <w:rsid w:val="001052F2"/>
    <w:rsid w:val="001054B7"/>
    <w:rsid w:val="001054CC"/>
    <w:rsid w:val="00105523"/>
    <w:rsid w:val="001061E2"/>
    <w:rsid w:val="0010658B"/>
    <w:rsid w:val="001066F2"/>
    <w:rsid w:val="001067DA"/>
    <w:rsid w:val="00107004"/>
    <w:rsid w:val="00107AEA"/>
    <w:rsid w:val="00110F4F"/>
    <w:rsid w:val="0011126B"/>
    <w:rsid w:val="00111502"/>
    <w:rsid w:val="00111B27"/>
    <w:rsid w:val="00111B3F"/>
    <w:rsid w:val="0011220B"/>
    <w:rsid w:val="001126E9"/>
    <w:rsid w:val="00112793"/>
    <w:rsid w:val="00112D18"/>
    <w:rsid w:val="00112FB1"/>
    <w:rsid w:val="001132F0"/>
    <w:rsid w:val="00113463"/>
    <w:rsid w:val="00113823"/>
    <w:rsid w:val="00113A04"/>
    <w:rsid w:val="00113A38"/>
    <w:rsid w:val="001141C9"/>
    <w:rsid w:val="001141D9"/>
    <w:rsid w:val="001155A4"/>
    <w:rsid w:val="00115615"/>
    <w:rsid w:val="00115CD5"/>
    <w:rsid w:val="00116037"/>
    <w:rsid w:val="00116A2F"/>
    <w:rsid w:val="00116F80"/>
    <w:rsid w:val="001170D4"/>
    <w:rsid w:val="00117342"/>
    <w:rsid w:val="001178A3"/>
    <w:rsid w:val="00120737"/>
    <w:rsid w:val="00120B1C"/>
    <w:rsid w:val="00120DCE"/>
    <w:rsid w:val="00121063"/>
    <w:rsid w:val="00122356"/>
    <w:rsid w:val="00122E91"/>
    <w:rsid w:val="00122F44"/>
    <w:rsid w:val="00123031"/>
    <w:rsid w:val="001230FC"/>
    <w:rsid w:val="001231BA"/>
    <w:rsid w:val="0012333B"/>
    <w:rsid w:val="001244BE"/>
    <w:rsid w:val="00124C11"/>
    <w:rsid w:val="001250FD"/>
    <w:rsid w:val="00125898"/>
    <w:rsid w:val="00125CD9"/>
    <w:rsid w:val="00125F97"/>
    <w:rsid w:val="0012652E"/>
    <w:rsid w:val="001305F0"/>
    <w:rsid w:val="00130CDB"/>
    <w:rsid w:val="001312FC"/>
    <w:rsid w:val="0013130C"/>
    <w:rsid w:val="0013184A"/>
    <w:rsid w:val="001319FD"/>
    <w:rsid w:val="00131EF5"/>
    <w:rsid w:val="00131F5D"/>
    <w:rsid w:val="001322BD"/>
    <w:rsid w:val="001325A3"/>
    <w:rsid w:val="00132751"/>
    <w:rsid w:val="00132768"/>
    <w:rsid w:val="00132D39"/>
    <w:rsid w:val="001331F4"/>
    <w:rsid w:val="00133966"/>
    <w:rsid w:val="00133A9B"/>
    <w:rsid w:val="00133C93"/>
    <w:rsid w:val="0013445C"/>
    <w:rsid w:val="00134556"/>
    <w:rsid w:val="00134572"/>
    <w:rsid w:val="00134DB1"/>
    <w:rsid w:val="0013506A"/>
    <w:rsid w:val="0013538B"/>
    <w:rsid w:val="001355E3"/>
    <w:rsid w:val="00135837"/>
    <w:rsid w:val="001364F8"/>
    <w:rsid w:val="00136536"/>
    <w:rsid w:val="00136956"/>
    <w:rsid w:val="00137089"/>
    <w:rsid w:val="00137E52"/>
    <w:rsid w:val="001407F7"/>
    <w:rsid w:val="001408BD"/>
    <w:rsid w:val="00140937"/>
    <w:rsid w:val="00140949"/>
    <w:rsid w:val="00140A4D"/>
    <w:rsid w:val="00141020"/>
    <w:rsid w:val="0014133F"/>
    <w:rsid w:val="0014178F"/>
    <w:rsid w:val="001418B3"/>
    <w:rsid w:val="00141A3A"/>
    <w:rsid w:val="00141EB7"/>
    <w:rsid w:val="001424B9"/>
    <w:rsid w:val="001427EF"/>
    <w:rsid w:val="00142833"/>
    <w:rsid w:val="00142BBF"/>
    <w:rsid w:val="00142F04"/>
    <w:rsid w:val="001433A1"/>
    <w:rsid w:val="0014345E"/>
    <w:rsid w:val="001434EC"/>
    <w:rsid w:val="001438E3"/>
    <w:rsid w:val="00143FF1"/>
    <w:rsid w:val="00144528"/>
    <w:rsid w:val="00144A13"/>
    <w:rsid w:val="00144B73"/>
    <w:rsid w:val="00145C32"/>
    <w:rsid w:val="00145F26"/>
    <w:rsid w:val="001469B3"/>
    <w:rsid w:val="00146E18"/>
    <w:rsid w:val="00146E79"/>
    <w:rsid w:val="00146E80"/>
    <w:rsid w:val="001470B4"/>
    <w:rsid w:val="0014727B"/>
    <w:rsid w:val="00147290"/>
    <w:rsid w:val="0014769B"/>
    <w:rsid w:val="00147781"/>
    <w:rsid w:val="001477FC"/>
    <w:rsid w:val="00147BB9"/>
    <w:rsid w:val="00147FDC"/>
    <w:rsid w:val="00150667"/>
    <w:rsid w:val="00150EC2"/>
    <w:rsid w:val="001510FA"/>
    <w:rsid w:val="001516B9"/>
    <w:rsid w:val="0015268D"/>
    <w:rsid w:val="00152730"/>
    <w:rsid w:val="00152A00"/>
    <w:rsid w:val="001532D2"/>
    <w:rsid w:val="0015382B"/>
    <w:rsid w:val="00154833"/>
    <w:rsid w:val="0015493D"/>
    <w:rsid w:val="00154998"/>
    <w:rsid w:val="00154F62"/>
    <w:rsid w:val="001551A3"/>
    <w:rsid w:val="001555D7"/>
    <w:rsid w:val="0015576B"/>
    <w:rsid w:val="001558D8"/>
    <w:rsid w:val="001561C6"/>
    <w:rsid w:val="001562BC"/>
    <w:rsid w:val="00156958"/>
    <w:rsid w:val="0015695F"/>
    <w:rsid w:val="001577E6"/>
    <w:rsid w:val="00160110"/>
    <w:rsid w:val="0016057D"/>
    <w:rsid w:val="0016060D"/>
    <w:rsid w:val="00160A19"/>
    <w:rsid w:val="001615FC"/>
    <w:rsid w:val="00161851"/>
    <w:rsid w:val="00161C4B"/>
    <w:rsid w:val="0016237C"/>
    <w:rsid w:val="00163301"/>
    <w:rsid w:val="0016359F"/>
    <w:rsid w:val="00163D86"/>
    <w:rsid w:val="00164992"/>
    <w:rsid w:val="00164D9B"/>
    <w:rsid w:val="0016545C"/>
    <w:rsid w:val="00165F3A"/>
    <w:rsid w:val="00165F69"/>
    <w:rsid w:val="00166F84"/>
    <w:rsid w:val="001676BC"/>
    <w:rsid w:val="00167AD9"/>
    <w:rsid w:val="00167B21"/>
    <w:rsid w:val="00167C10"/>
    <w:rsid w:val="0017036B"/>
    <w:rsid w:val="00170B03"/>
    <w:rsid w:val="0017194C"/>
    <w:rsid w:val="00172292"/>
    <w:rsid w:val="001723CD"/>
    <w:rsid w:val="0017268A"/>
    <w:rsid w:val="00172BA1"/>
    <w:rsid w:val="00172DED"/>
    <w:rsid w:val="001730A6"/>
    <w:rsid w:val="00173D17"/>
    <w:rsid w:val="00174035"/>
    <w:rsid w:val="001740D5"/>
    <w:rsid w:val="001745C5"/>
    <w:rsid w:val="001748A5"/>
    <w:rsid w:val="00174FEB"/>
    <w:rsid w:val="00175391"/>
    <w:rsid w:val="00175803"/>
    <w:rsid w:val="00175EC3"/>
    <w:rsid w:val="001760ED"/>
    <w:rsid w:val="00176486"/>
    <w:rsid w:val="00177518"/>
    <w:rsid w:val="001800D6"/>
    <w:rsid w:val="0018049B"/>
    <w:rsid w:val="00181366"/>
    <w:rsid w:val="00181DEE"/>
    <w:rsid w:val="00182165"/>
    <w:rsid w:val="00182347"/>
    <w:rsid w:val="00182742"/>
    <w:rsid w:val="00182A99"/>
    <w:rsid w:val="001845D1"/>
    <w:rsid w:val="00184BF6"/>
    <w:rsid w:val="001852A1"/>
    <w:rsid w:val="00185EF0"/>
    <w:rsid w:val="00186372"/>
    <w:rsid w:val="00186403"/>
    <w:rsid w:val="001865A2"/>
    <w:rsid w:val="00186D6A"/>
    <w:rsid w:val="00187328"/>
    <w:rsid w:val="00187C2C"/>
    <w:rsid w:val="0019096B"/>
    <w:rsid w:val="001910A7"/>
    <w:rsid w:val="001915E2"/>
    <w:rsid w:val="00191B1C"/>
    <w:rsid w:val="0019221F"/>
    <w:rsid w:val="00192837"/>
    <w:rsid w:val="001929D5"/>
    <w:rsid w:val="0019360D"/>
    <w:rsid w:val="0019385C"/>
    <w:rsid w:val="00193B42"/>
    <w:rsid w:val="00193C45"/>
    <w:rsid w:val="001945A8"/>
    <w:rsid w:val="001946A6"/>
    <w:rsid w:val="0019483A"/>
    <w:rsid w:val="001948FD"/>
    <w:rsid w:val="00194A0E"/>
    <w:rsid w:val="00194B14"/>
    <w:rsid w:val="00195061"/>
    <w:rsid w:val="001952FD"/>
    <w:rsid w:val="001955F2"/>
    <w:rsid w:val="001958F5"/>
    <w:rsid w:val="00195AFB"/>
    <w:rsid w:val="00195F89"/>
    <w:rsid w:val="0019608C"/>
    <w:rsid w:val="001964B7"/>
    <w:rsid w:val="00196A60"/>
    <w:rsid w:val="00197117"/>
    <w:rsid w:val="0019751C"/>
    <w:rsid w:val="00197638"/>
    <w:rsid w:val="001A011F"/>
    <w:rsid w:val="001A0A0A"/>
    <w:rsid w:val="001A0CF3"/>
    <w:rsid w:val="001A12D9"/>
    <w:rsid w:val="001A1709"/>
    <w:rsid w:val="001A1B0E"/>
    <w:rsid w:val="001A1B3F"/>
    <w:rsid w:val="001A1D21"/>
    <w:rsid w:val="001A1EE3"/>
    <w:rsid w:val="001A24D4"/>
    <w:rsid w:val="001A2AA3"/>
    <w:rsid w:val="001A2CDB"/>
    <w:rsid w:val="001A2F0A"/>
    <w:rsid w:val="001A3026"/>
    <w:rsid w:val="001A3179"/>
    <w:rsid w:val="001A31B9"/>
    <w:rsid w:val="001A3ECA"/>
    <w:rsid w:val="001A4005"/>
    <w:rsid w:val="001A430F"/>
    <w:rsid w:val="001A43C2"/>
    <w:rsid w:val="001A472F"/>
    <w:rsid w:val="001A4B6B"/>
    <w:rsid w:val="001A4C53"/>
    <w:rsid w:val="001A547D"/>
    <w:rsid w:val="001A54FC"/>
    <w:rsid w:val="001A5A54"/>
    <w:rsid w:val="001A5B93"/>
    <w:rsid w:val="001A5D57"/>
    <w:rsid w:val="001A62E3"/>
    <w:rsid w:val="001A674B"/>
    <w:rsid w:val="001A69A1"/>
    <w:rsid w:val="001A716C"/>
    <w:rsid w:val="001A736A"/>
    <w:rsid w:val="001A7866"/>
    <w:rsid w:val="001A7D3E"/>
    <w:rsid w:val="001B05C7"/>
    <w:rsid w:val="001B075F"/>
    <w:rsid w:val="001B0A25"/>
    <w:rsid w:val="001B0D6A"/>
    <w:rsid w:val="001B0E1A"/>
    <w:rsid w:val="001B12AA"/>
    <w:rsid w:val="001B175F"/>
    <w:rsid w:val="001B1885"/>
    <w:rsid w:val="001B1C86"/>
    <w:rsid w:val="001B1EB0"/>
    <w:rsid w:val="001B22EF"/>
    <w:rsid w:val="001B25A1"/>
    <w:rsid w:val="001B2C10"/>
    <w:rsid w:val="001B2CE7"/>
    <w:rsid w:val="001B39C4"/>
    <w:rsid w:val="001B3A84"/>
    <w:rsid w:val="001B41A8"/>
    <w:rsid w:val="001B4651"/>
    <w:rsid w:val="001B4BCC"/>
    <w:rsid w:val="001B4D74"/>
    <w:rsid w:val="001B5116"/>
    <w:rsid w:val="001B53FA"/>
    <w:rsid w:val="001B5625"/>
    <w:rsid w:val="001B587D"/>
    <w:rsid w:val="001B5976"/>
    <w:rsid w:val="001B5B42"/>
    <w:rsid w:val="001B5CDE"/>
    <w:rsid w:val="001B61CA"/>
    <w:rsid w:val="001B67D3"/>
    <w:rsid w:val="001B6856"/>
    <w:rsid w:val="001B6937"/>
    <w:rsid w:val="001B7E02"/>
    <w:rsid w:val="001C00A1"/>
    <w:rsid w:val="001C0259"/>
    <w:rsid w:val="001C0813"/>
    <w:rsid w:val="001C0EAD"/>
    <w:rsid w:val="001C10E2"/>
    <w:rsid w:val="001C1131"/>
    <w:rsid w:val="001C1450"/>
    <w:rsid w:val="001C18D9"/>
    <w:rsid w:val="001C196A"/>
    <w:rsid w:val="001C1EE4"/>
    <w:rsid w:val="001C2339"/>
    <w:rsid w:val="001C2686"/>
    <w:rsid w:val="001C28FB"/>
    <w:rsid w:val="001C2ABF"/>
    <w:rsid w:val="001C2B40"/>
    <w:rsid w:val="001C2D7E"/>
    <w:rsid w:val="001C313C"/>
    <w:rsid w:val="001C38A7"/>
    <w:rsid w:val="001C38AC"/>
    <w:rsid w:val="001C3D66"/>
    <w:rsid w:val="001C3F5F"/>
    <w:rsid w:val="001C3FA9"/>
    <w:rsid w:val="001C526B"/>
    <w:rsid w:val="001C5455"/>
    <w:rsid w:val="001C586D"/>
    <w:rsid w:val="001C5910"/>
    <w:rsid w:val="001C5DB4"/>
    <w:rsid w:val="001C6096"/>
    <w:rsid w:val="001C7695"/>
    <w:rsid w:val="001C7837"/>
    <w:rsid w:val="001C7C9E"/>
    <w:rsid w:val="001D00BD"/>
    <w:rsid w:val="001D0330"/>
    <w:rsid w:val="001D0986"/>
    <w:rsid w:val="001D0B3A"/>
    <w:rsid w:val="001D0E68"/>
    <w:rsid w:val="001D0ECC"/>
    <w:rsid w:val="001D0FB1"/>
    <w:rsid w:val="001D182B"/>
    <w:rsid w:val="001D225F"/>
    <w:rsid w:val="001D2467"/>
    <w:rsid w:val="001D25BD"/>
    <w:rsid w:val="001D2F93"/>
    <w:rsid w:val="001D32C4"/>
    <w:rsid w:val="001D3420"/>
    <w:rsid w:val="001D3462"/>
    <w:rsid w:val="001D361E"/>
    <w:rsid w:val="001D3716"/>
    <w:rsid w:val="001D3742"/>
    <w:rsid w:val="001D3AA3"/>
    <w:rsid w:val="001D3D80"/>
    <w:rsid w:val="001D3F4F"/>
    <w:rsid w:val="001D4004"/>
    <w:rsid w:val="001D438F"/>
    <w:rsid w:val="001D46E5"/>
    <w:rsid w:val="001D47C1"/>
    <w:rsid w:val="001D4895"/>
    <w:rsid w:val="001D49B0"/>
    <w:rsid w:val="001D4BF9"/>
    <w:rsid w:val="001D5084"/>
    <w:rsid w:val="001D5109"/>
    <w:rsid w:val="001D52FD"/>
    <w:rsid w:val="001D5BC3"/>
    <w:rsid w:val="001D63BB"/>
    <w:rsid w:val="001D64B2"/>
    <w:rsid w:val="001D6819"/>
    <w:rsid w:val="001D6A78"/>
    <w:rsid w:val="001D727D"/>
    <w:rsid w:val="001D76F5"/>
    <w:rsid w:val="001E0518"/>
    <w:rsid w:val="001E0E5B"/>
    <w:rsid w:val="001E1309"/>
    <w:rsid w:val="001E1462"/>
    <w:rsid w:val="001E1BA2"/>
    <w:rsid w:val="001E1E3F"/>
    <w:rsid w:val="001E2451"/>
    <w:rsid w:val="001E2628"/>
    <w:rsid w:val="001E3258"/>
    <w:rsid w:val="001E3277"/>
    <w:rsid w:val="001E36EF"/>
    <w:rsid w:val="001E36F2"/>
    <w:rsid w:val="001E3B9A"/>
    <w:rsid w:val="001E3BB9"/>
    <w:rsid w:val="001E3BF2"/>
    <w:rsid w:val="001E3F0E"/>
    <w:rsid w:val="001E413D"/>
    <w:rsid w:val="001E4DBC"/>
    <w:rsid w:val="001E53D6"/>
    <w:rsid w:val="001E5F74"/>
    <w:rsid w:val="001E606D"/>
    <w:rsid w:val="001E648F"/>
    <w:rsid w:val="001E6CD6"/>
    <w:rsid w:val="001E6EC6"/>
    <w:rsid w:val="001E75DD"/>
    <w:rsid w:val="001E7728"/>
    <w:rsid w:val="001E79FD"/>
    <w:rsid w:val="001E7AFE"/>
    <w:rsid w:val="001E7BD5"/>
    <w:rsid w:val="001E7C2C"/>
    <w:rsid w:val="001E7D4D"/>
    <w:rsid w:val="001F020A"/>
    <w:rsid w:val="001F05BE"/>
    <w:rsid w:val="001F09F1"/>
    <w:rsid w:val="001F0F58"/>
    <w:rsid w:val="001F1D07"/>
    <w:rsid w:val="001F24CC"/>
    <w:rsid w:val="001F277A"/>
    <w:rsid w:val="001F27A1"/>
    <w:rsid w:val="001F2C62"/>
    <w:rsid w:val="001F2E50"/>
    <w:rsid w:val="001F3013"/>
    <w:rsid w:val="001F3131"/>
    <w:rsid w:val="001F319D"/>
    <w:rsid w:val="001F39A7"/>
    <w:rsid w:val="001F39D3"/>
    <w:rsid w:val="001F3A7F"/>
    <w:rsid w:val="001F3F59"/>
    <w:rsid w:val="001F4251"/>
    <w:rsid w:val="001F49EE"/>
    <w:rsid w:val="001F4D20"/>
    <w:rsid w:val="001F595F"/>
    <w:rsid w:val="001F69A8"/>
    <w:rsid w:val="001F743F"/>
    <w:rsid w:val="001F7499"/>
    <w:rsid w:val="002007CB"/>
    <w:rsid w:val="00200BD5"/>
    <w:rsid w:val="00200C41"/>
    <w:rsid w:val="00201103"/>
    <w:rsid w:val="00201C6F"/>
    <w:rsid w:val="002020EC"/>
    <w:rsid w:val="0020220D"/>
    <w:rsid w:val="00202B0C"/>
    <w:rsid w:val="00202C07"/>
    <w:rsid w:val="00202D20"/>
    <w:rsid w:val="00202F66"/>
    <w:rsid w:val="00203174"/>
    <w:rsid w:val="002032A3"/>
    <w:rsid w:val="00203653"/>
    <w:rsid w:val="00204D85"/>
    <w:rsid w:val="002051DD"/>
    <w:rsid w:val="00205A68"/>
    <w:rsid w:val="00205B80"/>
    <w:rsid w:val="00205EEC"/>
    <w:rsid w:val="00205F4C"/>
    <w:rsid w:val="00206247"/>
    <w:rsid w:val="002063D4"/>
    <w:rsid w:val="00206538"/>
    <w:rsid w:val="002065D2"/>
    <w:rsid w:val="002066C9"/>
    <w:rsid w:val="00206AD5"/>
    <w:rsid w:val="00206E79"/>
    <w:rsid w:val="0020716F"/>
    <w:rsid w:val="002075D9"/>
    <w:rsid w:val="002102FE"/>
    <w:rsid w:val="002113E3"/>
    <w:rsid w:val="00211623"/>
    <w:rsid w:val="002116B1"/>
    <w:rsid w:val="00211F59"/>
    <w:rsid w:val="00212336"/>
    <w:rsid w:val="002123CE"/>
    <w:rsid w:val="00212418"/>
    <w:rsid w:val="002125C5"/>
    <w:rsid w:val="002129A8"/>
    <w:rsid w:val="0021317C"/>
    <w:rsid w:val="002131A0"/>
    <w:rsid w:val="00213582"/>
    <w:rsid w:val="00213679"/>
    <w:rsid w:val="00213E03"/>
    <w:rsid w:val="00213E1B"/>
    <w:rsid w:val="00213E50"/>
    <w:rsid w:val="00214245"/>
    <w:rsid w:val="00214494"/>
    <w:rsid w:val="002148BB"/>
    <w:rsid w:val="00214D08"/>
    <w:rsid w:val="002150F6"/>
    <w:rsid w:val="00215144"/>
    <w:rsid w:val="00215242"/>
    <w:rsid w:val="00215323"/>
    <w:rsid w:val="00215EFC"/>
    <w:rsid w:val="002166EF"/>
    <w:rsid w:val="00216C19"/>
    <w:rsid w:val="00217622"/>
    <w:rsid w:val="00217A1D"/>
    <w:rsid w:val="002203B0"/>
    <w:rsid w:val="00220473"/>
    <w:rsid w:val="00220C1C"/>
    <w:rsid w:val="002214F1"/>
    <w:rsid w:val="002215A3"/>
    <w:rsid w:val="00221A0D"/>
    <w:rsid w:val="00221C80"/>
    <w:rsid w:val="00221D8C"/>
    <w:rsid w:val="002226EA"/>
    <w:rsid w:val="002228CC"/>
    <w:rsid w:val="00222F47"/>
    <w:rsid w:val="00223258"/>
    <w:rsid w:val="00223540"/>
    <w:rsid w:val="002241DB"/>
    <w:rsid w:val="0022477E"/>
    <w:rsid w:val="002248FC"/>
    <w:rsid w:val="00224DD7"/>
    <w:rsid w:val="002251B0"/>
    <w:rsid w:val="0022533C"/>
    <w:rsid w:val="0022540B"/>
    <w:rsid w:val="00225615"/>
    <w:rsid w:val="00225675"/>
    <w:rsid w:val="002257CB"/>
    <w:rsid w:val="00225CA3"/>
    <w:rsid w:val="00225E9D"/>
    <w:rsid w:val="002261B0"/>
    <w:rsid w:val="002265C7"/>
    <w:rsid w:val="00226CC8"/>
    <w:rsid w:val="002270CF"/>
    <w:rsid w:val="002273C4"/>
    <w:rsid w:val="00227CF9"/>
    <w:rsid w:val="00227EEF"/>
    <w:rsid w:val="0023036B"/>
    <w:rsid w:val="0023103D"/>
    <w:rsid w:val="0023178D"/>
    <w:rsid w:val="00232A04"/>
    <w:rsid w:val="00232D54"/>
    <w:rsid w:val="00233467"/>
    <w:rsid w:val="002335CF"/>
    <w:rsid w:val="00233D73"/>
    <w:rsid w:val="00233FED"/>
    <w:rsid w:val="002345C9"/>
    <w:rsid w:val="00234B9F"/>
    <w:rsid w:val="00234C93"/>
    <w:rsid w:val="00234FDB"/>
    <w:rsid w:val="00235864"/>
    <w:rsid w:val="00236818"/>
    <w:rsid w:val="00236A39"/>
    <w:rsid w:val="00236A5F"/>
    <w:rsid w:val="0023754C"/>
    <w:rsid w:val="002375C5"/>
    <w:rsid w:val="00237CC7"/>
    <w:rsid w:val="00240C3E"/>
    <w:rsid w:val="00240D89"/>
    <w:rsid w:val="0024105C"/>
    <w:rsid w:val="00241ABD"/>
    <w:rsid w:val="002421C8"/>
    <w:rsid w:val="0024226D"/>
    <w:rsid w:val="00242378"/>
    <w:rsid w:val="002423EE"/>
    <w:rsid w:val="00243171"/>
    <w:rsid w:val="00243221"/>
    <w:rsid w:val="00243712"/>
    <w:rsid w:val="002449B7"/>
    <w:rsid w:val="00244C37"/>
    <w:rsid w:val="00245044"/>
    <w:rsid w:val="00245788"/>
    <w:rsid w:val="00246165"/>
    <w:rsid w:val="0024692E"/>
    <w:rsid w:val="00246C5C"/>
    <w:rsid w:val="00246EBC"/>
    <w:rsid w:val="002470E0"/>
    <w:rsid w:val="00247D36"/>
    <w:rsid w:val="00250332"/>
    <w:rsid w:val="00250378"/>
    <w:rsid w:val="00250622"/>
    <w:rsid w:val="002511D2"/>
    <w:rsid w:val="0025120C"/>
    <w:rsid w:val="00251650"/>
    <w:rsid w:val="00252732"/>
    <w:rsid w:val="00252D6E"/>
    <w:rsid w:val="002534C0"/>
    <w:rsid w:val="002535C5"/>
    <w:rsid w:val="002535FF"/>
    <w:rsid w:val="0025363F"/>
    <w:rsid w:val="002542E6"/>
    <w:rsid w:val="002545D7"/>
    <w:rsid w:val="00254639"/>
    <w:rsid w:val="00254FA6"/>
    <w:rsid w:val="00255655"/>
    <w:rsid w:val="002556D1"/>
    <w:rsid w:val="00255AF4"/>
    <w:rsid w:val="00256D14"/>
    <w:rsid w:val="00256F00"/>
    <w:rsid w:val="00256FEF"/>
    <w:rsid w:val="002571EE"/>
    <w:rsid w:val="002575A9"/>
    <w:rsid w:val="002576B0"/>
    <w:rsid w:val="00257D8D"/>
    <w:rsid w:val="00257EE0"/>
    <w:rsid w:val="00261387"/>
    <w:rsid w:val="002617C3"/>
    <w:rsid w:val="00261FB9"/>
    <w:rsid w:val="0026293C"/>
    <w:rsid w:val="00263365"/>
    <w:rsid w:val="00263441"/>
    <w:rsid w:val="00263DEF"/>
    <w:rsid w:val="0026412F"/>
    <w:rsid w:val="00264581"/>
    <w:rsid w:val="00264D82"/>
    <w:rsid w:val="00264EBF"/>
    <w:rsid w:val="0026532D"/>
    <w:rsid w:val="0026567A"/>
    <w:rsid w:val="0026623E"/>
    <w:rsid w:val="002667FE"/>
    <w:rsid w:val="0026691E"/>
    <w:rsid w:val="0026695C"/>
    <w:rsid w:val="002672AD"/>
    <w:rsid w:val="00267D89"/>
    <w:rsid w:val="002706C5"/>
    <w:rsid w:val="00270D2F"/>
    <w:rsid w:val="00271026"/>
    <w:rsid w:val="0027140C"/>
    <w:rsid w:val="0027143C"/>
    <w:rsid w:val="002715F3"/>
    <w:rsid w:val="00271E55"/>
    <w:rsid w:val="00272081"/>
    <w:rsid w:val="00272153"/>
    <w:rsid w:val="00272225"/>
    <w:rsid w:val="00272534"/>
    <w:rsid w:val="00272B8C"/>
    <w:rsid w:val="00273798"/>
    <w:rsid w:val="00274377"/>
    <w:rsid w:val="0027472C"/>
    <w:rsid w:val="00274A92"/>
    <w:rsid w:val="00274C81"/>
    <w:rsid w:val="00274E9D"/>
    <w:rsid w:val="00274FDA"/>
    <w:rsid w:val="00275294"/>
    <w:rsid w:val="002752A8"/>
    <w:rsid w:val="00275601"/>
    <w:rsid w:val="00275A1F"/>
    <w:rsid w:val="002765C0"/>
    <w:rsid w:val="00276F25"/>
    <w:rsid w:val="0027753A"/>
    <w:rsid w:val="002775E9"/>
    <w:rsid w:val="002802CE"/>
    <w:rsid w:val="00280CD5"/>
    <w:rsid w:val="00280E0D"/>
    <w:rsid w:val="00281600"/>
    <w:rsid w:val="00281846"/>
    <w:rsid w:val="00281861"/>
    <w:rsid w:val="00281D32"/>
    <w:rsid w:val="00281D4B"/>
    <w:rsid w:val="00281F56"/>
    <w:rsid w:val="00282C9D"/>
    <w:rsid w:val="00282CA8"/>
    <w:rsid w:val="002832A9"/>
    <w:rsid w:val="00283652"/>
    <w:rsid w:val="00283E16"/>
    <w:rsid w:val="0028419F"/>
    <w:rsid w:val="0028456D"/>
    <w:rsid w:val="00284A2B"/>
    <w:rsid w:val="00284BA0"/>
    <w:rsid w:val="0028522A"/>
    <w:rsid w:val="00285767"/>
    <w:rsid w:val="00285803"/>
    <w:rsid w:val="00285ACF"/>
    <w:rsid w:val="00285B99"/>
    <w:rsid w:val="00286A78"/>
    <w:rsid w:val="00287463"/>
    <w:rsid w:val="00287777"/>
    <w:rsid w:val="00291289"/>
    <w:rsid w:val="0029136C"/>
    <w:rsid w:val="0029149D"/>
    <w:rsid w:val="00291592"/>
    <w:rsid w:val="00292542"/>
    <w:rsid w:val="00292593"/>
    <w:rsid w:val="00292C06"/>
    <w:rsid w:val="00292D50"/>
    <w:rsid w:val="00292E78"/>
    <w:rsid w:val="00293069"/>
    <w:rsid w:val="00293615"/>
    <w:rsid w:val="002947AB"/>
    <w:rsid w:val="00294990"/>
    <w:rsid w:val="00294EB2"/>
    <w:rsid w:val="00294EC7"/>
    <w:rsid w:val="00295666"/>
    <w:rsid w:val="00295989"/>
    <w:rsid w:val="00295C72"/>
    <w:rsid w:val="00295FBB"/>
    <w:rsid w:val="00296074"/>
    <w:rsid w:val="00296523"/>
    <w:rsid w:val="0029681E"/>
    <w:rsid w:val="0029686A"/>
    <w:rsid w:val="0029750C"/>
    <w:rsid w:val="0029764F"/>
    <w:rsid w:val="00297D27"/>
    <w:rsid w:val="00297F9A"/>
    <w:rsid w:val="002A0016"/>
    <w:rsid w:val="002A0451"/>
    <w:rsid w:val="002A083B"/>
    <w:rsid w:val="002A0D8B"/>
    <w:rsid w:val="002A123C"/>
    <w:rsid w:val="002A2873"/>
    <w:rsid w:val="002A30FE"/>
    <w:rsid w:val="002A3D08"/>
    <w:rsid w:val="002A3E56"/>
    <w:rsid w:val="002A42B5"/>
    <w:rsid w:val="002A4A3E"/>
    <w:rsid w:val="002A4B82"/>
    <w:rsid w:val="002A4C66"/>
    <w:rsid w:val="002A53D7"/>
    <w:rsid w:val="002A57B3"/>
    <w:rsid w:val="002A5AC4"/>
    <w:rsid w:val="002A677B"/>
    <w:rsid w:val="002A6CC1"/>
    <w:rsid w:val="002A7133"/>
    <w:rsid w:val="002A7269"/>
    <w:rsid w:val="002A734A"/>
    <w:rsid w:val="002A784A"/>
    <w:rsid w:val="002A7950"/>
    <w:rsid w:val="002A7988"/>
    <w:rsid w:val="002B0117"/>
    <w:rsid w:val="002B17CC"/>
    <w:rsid w:val="002B17FB"/>
    <w:rsid w:val="002B1987"/>
    <w:rsid w:val="002B259A"/>
    <w:rsid w:val="002B2675"/>
    <w:rsid w:val="002B26BC"/>
    <w:rsid w:val="002B29DA"/>
    <w:rsid w:val="002B3527"/>
    <w:rsid w:val="002B3FBB"/>
    <w:rsid w:val="002B405A"/>
    <w:rsid w:val="002B436B"/>
    <w:rsid w:val="002B44A8"/>
    <w:rsid w:val="002B44FB"/>
    <w:rsid w:val="002B48A2"/>
    <w:rsid w:val="002B4A6D"/>
    <w:rsid w:val="002B505F"/>
    <w:rsid w:val="002B5771"/>
    <w:rsid w:val="002B5816"/>
    <w:rsid w:val="002B6E35"/>
    <w:rsid w:val="002B6FC3"/>
    <w:rsid w:val="002B762B"/>
    <w:rsid w:val="002B7B37"/>
    <w:rsid w:val="002C06A4"/>
    <w:rsid w:val="002C0987"/>
    <w:rsid w:val="002C16F7"/>
    <w:rsid w:val="002C1888"/>
    <w:rsid w:val="002C2050"/>
    <w:rsid w:val="002C2411"/>
    <w:rsid w:val="002C2537"/>
    <w:rsid w:val="002C25DD"/>
    <w:rsid w:val="002C3902"/>
    <w:rsid w:val="002C3CD4"/>
    <w:rsid w:val="002C41FC"/>
    <w:rsid w:val="002C4312"/>
    <w:rsid w:val="002C4323"/>
    <w:rsid w:val="002C4FC6"/>
    <w:rsid w:val="002C63D0"/>
    <w:rsid w:val="002C6412"/>
    <w:rsid w:val="002C66DB"/>
    <w:rsid w:val="002C67F2"/>
    <w:rsid w:val="002C6CCC"/>
    <w:rsid w:val="002C6EFE"/>
    <w:rsid w:val="002C6FA9"/>
    <w:rsid w:val="002C72D2"/>
    <w:rsid w:val="002C734C"/>
    <w:rsid w:val="002C78CD"/>
    <w:rsid w:val="002C7C30"/>
    <w:rsid w:val="002C7D21"/>
    <w:rsid w:val="002C7FE0"/>
    <w:rsid w:val="002D0A65"/>
    <w:rsid w:val="002D0E92"/>
    <w:rsid w:val="002D1873"/>
    <w:rsid w:val="002D18EF"/>
    <w:rsid w:val="002D199C"/>
    <w:rsid w:val="002D1AD0"/>
    <w:rsid w:val="002D1C33"/>
    <w:rsid w:val="002D1F8B"/>
    <w:rsid w:val="002D2C80"/>
    <w:rsid w:val="002D2E11"/>
    <w:rsid w:val="002D3137"/>
    <w:rsid w:val="002D3E35"/>
    <w:rsid w:val="002D4054"/>
    <w:rsid w:val="002D40C2"/>
    <w:rsid w:val="002D4362"/>
    <w:rsid w:val="002D44F0"/>
    <w:rsid w:val="002D4B3A"/>
    <w:rsid w:val="002D5E59"/>
    <w:rsid w:val="002D658A"/>
    <w:rsid w:val="002D6C20"/>
    <w:rsid w:val="002D6E40"/>
    <w:rsid w:val="002D6F82"/>
    <w:rsid w:val="002D70ED"/>
    <w:rsid w:val="002D7291"/>
    <w:rsid w:val="002D7647"/>
    <w:rsid w:val="002D7FA0"/>
    <w:rsid w:val="002E0473"/>
    <w:rsid w:val="002E0857"/>
    <w:rsid w:val="002E0A4A"/>
    <w:rsid w:val="002E0BEA"/>
    <w:rsid w:val="002E0DDF"/>
    <w:rsid w:val="002E193A"/>
    <w:rsid w:val="002E27CB"/>
    <w:rsid w:val="002E3517"/>
    <w:rsid w:val="002E3570"/>
    <w:rsid w:val="002E3F10"/>
    <w:rsid w:val="002E41CB"/>
    <w:rsid w:val="002E499B"/>
    <w:rsid w:val="002E4AB7"/>
    <w:rsid w:val="002E4E7A"/>
    <w:rsid w:val="002E4EBE"/>
    <w:rsid w:val="002E504F"/>
    <w:rsid w:val="002E52CB"/>
    <w:rsid w:val="002E52E4"/>
    <w:rsid w:val="002E6015"/>
    <w:rsid w:val="002E6612"/>
    <w:rsid w:val="002E6957"/>
    <w:rsid w:val="002E69EE"/>
    <w:rsid w:val="002E6A05"/>
    <w:rsid w:val="002E78F3"/>
    <w:rsid w:val="002F1352"/>
    <w:rsid w:val="002F13B8"/>
    <w:rsid w:val="002F1579"/>
    <w:rsid w:val="002F16AD"/>
    <w:rsid w:val="002F1903"/>
    <w:rsid w:val="002F1A04"/>
    <w:rsid w:val="002F1DE6"/>
    <w:rsid w:val="002F235A"/>
    <w:rsid w:val="002F2384"/>
    <w:rsid w:val="002F2665"/>
    <w:rsid w:val="002F2727"/>
    <w:rsid w:val="002F272E"/>
    <w:rsid w:val="002F2B3F"/>
    <w:rsid w:val="002F2F5E"/>
    <w:rsid w:val="002F32DB"/>
    <w:rsid w:val="002F32EE"/>
    <w:rsid w:val="002F35C7"/>
    <w:rsid w:val="002F38B5"/>
    <w:rsid w:val="002F3B2B"/>
    <w:rsid w:val="002F3B5E"/>
    <w:rsid w:val="002F3EC0"/>
    <w:rsid w:val="002F4202"/>
    <w:rsid w:val="002F486B"/>
    <w:rsid w:val="002F4BD0"/>
    <w:rsid w:val="002F4BDB"/>
    <w:rsid w:val="002F5372"/>
    <w:rsid w:val="002F5600"/>
    <w:rsid w:val="002F5878"/>
    <w:rsid w:val="002F58B4"/>
    <w:rsid w:val="002F5C2A"/>
    <w:rsid w:val="002F6B98"/>
    <w:rsid w:val="002F7000"/>
    <w:rsid w:val="002F709F"/>
    <w:rsid w:val="002F7477"/>
    <w:rsid w:val="002F74AA"/>
    <w:rsid w:val="002F750B"/>
    <w:rsid w:val="002F794B"/>
    <w:rsid w:val="002F795D"/>
    <w:rsid w:val="002F7A57"/>
    <w:rsid w:val="002F7B96"/>
    <w:rsid w:val="002F7DAA"/>
    <w:rsid w:val="002F7DF5"/>
    <w:rsid w:val="00300AB2"/>
    <w:rsid w:val="00301ACC"/>
    <w:rsid w:val="0030247E"/>
    <w:rsid w:val="00302672"/>
    <w:rsid w:val="003026DA"/>
    <w:rsid w:val="00302D3F"/>
    <w:rsid w:val="0030367D"/>
    <w:rsid w:val="003036D6"/>
    <w:rsid w:val="003043F5"/>
    <w:rsid w:val="003047F2"/>
    <w:rsid w:val="00304C3C"/>
    <w:rsid w:val="00305306"/>
    <w:rsid w:val="003059DE"/>
    <w:rsid w:val="00305E75"/>
    <w:rsid w:val="003066D1"/>
    <w:rsid w:val="0030699F"/>
    <w:rsid w:val="00306AF5"/>
    <w:rsid w:val="003072CF"/>
    <w:rsid w:val="003075B8"/>
    <w:rsid w:val="00307712"/>
    <w:rsid w:val="00307849"/>
    <w:rsid w:val="00307BF0"/>
    <w:rsid w:val="00310055"/>
    <w:rsid w:val="0031010B"/>
    <w:rsid w:val="00310133"/>
    <w:rsid w:val="00310322"/>
    <w:rsid w:val="00310929"/>
    <w:rsid w:val="00310CCC"/>
    <w:rsid w:val="00310DA6"/>
    <w:rsid w:val="003110D2"/>
    <w:rsid w:val="00311404"/>
    <w:rsid w:val="00311835"/>
    <w:rsid w:val="00311AE4"/>
    <w:rsid w:val="00311E93"/>
    <w:rsid w:val="0031200A"/>
    <w:rsid w:val="003121BB"/>
    <w:rsid w:val="00312B2F"/>
    <w:rsid w:val="00312E4C"/>
    <w:rsid w:val="00312ED5"/>
    <w:rsid w:val="003132B9"/>
    <w:rsid w:val="0031343B"/>
    <w:rsid w:val="003134CA"/>
    <w:rsid w:val="0031361F"/>
    <w:rsid w:val="00313C83"/>
    <w:rsid w:val="00313F5F"/>
    <w:rsid w:val="00314595"/>
    <w:rsid w:val="00314C38"/>
    <w:rsid w:val="00314F10"/>
    <w:rsid w:val="00315140"/>
    <w:rsid w:val="00315200"/>
    <w:rsid w:val="00315CAD"/>
    <w:rsid w:val="00315DFE"/>
    <w:rsid w:val="00315F87"/>
    <w:rsid w:val="00316007"/>
    <w:rsid w:val="00316727"/>
    <w:rsid w:val="00316940"/>
    <w:rsid w:val="00317073"/>
    <w:rsid w:val="00317D42"/>
    <w:rsid w:val="00317F5F"/>
    <w:rsid w:val="003200F0"/>
    <w:rsid w:val="00320130"/>
    <w:rsid w:val="003205F2"/>
    <w:rsid w:val="00320CB4"/>
    <w:rsid w:val="00321503"/>
    <w:rsid w:val="00321729"/>
    <w:rsid w:val="0032176C"/>
    <w:rsid w:val="00321AAF"/>
    <w:rsid w:val="00321B2A"/>
    <w:rsid w:val="00321C3A"/>
    <w:rsid w:val="00321ED2"/>
    <w:rsid w:val="00322043"/>
    <w:rsid w:val="00323022"/>
    <w:rsid w:val="00323389"/>
    <w:rsid w:val="00323BCD"/>
    <w:rsid w:val="00323EB7"/>
    <w:rsid w:val="003245B9"/>
    <w:rsid w:val="00324BE1"/>
    <w:rsid w:val="00324FB2"/>
    <w:rsid w:val="00325179"/>
    <w:rsid w:val="0032546C"/>
    <w:rsid w:val="00325639"/>
    <w:rsid w:val="0032568C"/>
    <w:rsid w:val="0032599E"/>
    <w:rsid w:val="00325E5C"/>
    <w:rsid w:val="00325E68"/>
    <w:rsid w:val="00326A09"/>
    <w:rsid w:val="00326AB0"/>
    <w:rsid w:val="00326E88"/>
    <w:rsid w:val="00327177"/>
    <w:rsid w:val="003271FD"/>
    <w:rsid w:val="00327353"/>
    <w:rsid w:val="00327B3F"/>
    <w:rsid w:val="0033028C"/>
    <w:rsid w:val="00330F4D"/>
    <w:rsid w:val="003317F9"/>
    <w:rsid w:val="00331A32"/>
    <w:rsid w:val="00331BEF"/>
    <w:rsid w:val="00331D2E"/>
    <w:rsid w:val="00331E54"/>
    <w:rsid w:val="00332027"/>
    <w:rsid w:val="003331E7"/>
    <w:rsid w:val="003336D2"/>
    <w:rsid w:val="00333AA0"/>
    <w:rsid w:val="00334585"/>
    <w:rsid w:val="00334759"/>
    <w:rsid w:val="00334829"/>
    <w:rsid w:val="00335160"/>
    <w:rsid w:val="00335706"/>
    <w:rsid w:val="003358E1"/>
    <w:rsid w:val="00335DD7"/>
    <w:rsid w:val="00335F78"/>
    <w:rsid w:val="00336762"/>
    <w:rsid w:val="00336883"/>
    <w:rsid w:val="003368FC"/>
    <w:rsid w:val="00336AE9"/>
    <w:rsid w:val="00336B38"/>
    <w:rsid w:val="00336DD3"/>
    <w:rsid w:val="0033706D"/>
    <w:rsid w:val="003371B1"/>
    <w:rsid w:val="003374E3"/>
    <w:rsid w:val="00337562"/>
    <w:rsid w:val="003376D7"/>
    <w:rsid w:val="00337CCF"/>
    <w:rsid w:val="00337D31"/>
    <w:rsid w:val="00337F68"/>
    <w:rsid w:val="00337F9D"/>
    <w:rsid w:val="00340073"/>
    <w:rsid w:val="003402A9"/>
    <w:rsid w:val="00340CBD"/>
    <w:rsid w:val="00342E03"/>
    <w:rsid w:val="00343020"/>
    <w:rsid w:val="00343734"/>
    <w:rsid w:val="00343761"/>
    <w:rsid w:val="0034379A"/>
    <w:rsid w:val="00343A0E"/>
    <w:rsid w:val="00343C10"/>
    <w:rsid w:val="00344310"/>
    <w:rsid w:val="003444F2"/>
    <w:rsid w:val="003450A8"/>
    <w:rsid w:val="003450F0"/>
    <w:rsid w:val="00345544"/>
    <w:rsid w:val="003455CB"/>
    <w:rsid w:val="00345838"/>
    <w:rsid w:val="003462E4"/>
    <w:rsid w:val="00346312"/>
    <w:rsid w:val="0034637E"/>
    <w:rsid w:val="00346829"/>
    <w:rsid w:val="00346AE8"/>
    <w:rsid w:val="00346C72"/>
    <w:rsid w:val="0034799F"/>
    <w:rsid w:val="00347A8B"/>
    <w:rsid w:val="00347CFF"/>
    <w:rsid w:val="00347E18"/>
    <w:rsid w:val="003500C7"/>
    <w:rsid w:val="003511D5"/>
    <w:rsid w:val="003512F9"/>
    <w:rsid w:val="003515D1"/>
    <w:rsid w:val="00351B2A"/>
    <w:rsid w:val="00351DD9"/>
    <w:rsid w:val="00352077"/>
    <w:rsid w:val="00352704"/>
    <w:rsid w:val="0035287D"/>
    <w:rsid w:val="00353083"/>
    <w:rsid w:val="00353682"/>
    <w:rsid w:val="003547B5"/>
    <w:rsid w:val="00354EC2"/>
    <w:rsid w:val="00355320"/>
    <w:rsid w:val="00355C3A"/>
    <w:rsid w:val="00355DEE"/>
    <w:rsid w:val="003568F1"/>
    <w:rsid w:val="003568F7"/>
    <w:rsid w:val="00357020"/>
    <w:rsid w:val="003573B7"/>
    <w:rsid w:val="00357939"/>
    <w:rsid w:val="0036005C"/>
    <w:rsid w:val="00360144"/>
    <w:rsid w:val="003607F4"/>
    <w:rsid w:val="00360A8A"/>
    <w:rsid w:val="00360AA5"/>
    <w:rsid w:val="00360BBE"/>
    <w:rsid w:val="003611F7"/>
    <w:rsid w:val="00362062"/>
    <w:rsid w:val="003623AB"/>
    <w:rsid w:val="0036259D"/>
    <w:rsid w:val="00362710"/>
    <w:rsid w:val="00362875"/>
    <w:rsid w:val="003628F8"/>
    <w:rsid w:val="00362AE6"/>
    <w:rsid w:val="00362BDE"/>
    <w:rsid w:val="003630A3"/>
    <w:rsid w:val="00363A2B"/>
    <w:rsid w:val="00364119"/>
    <w:rsid w:val="00364730"/>
    <w:rsid w:val="00364800"/>
    <w:rsid w:val="003648D9"/>
    <w:rsid w:val="00365AAF"/>
    <w:rsid w:val="00365F4D"/>
    <w:rsid w:val="00366274"/>
    <w:rsid w:val="00366363"/>
    <w:rsid w:val="00366AEE"/>
    <w:rsid w:val="00367BA4"/>
    <w:rsid w:val="00367BBD"/>
    <w:rsid w:val="00367F5E"/>
    <w:rsid w:val="003706BC"/>
    <w:rsid w:val="003709A5"/>
    <w:rsid w:val="003711CF"/>
    <w:rsid w:val="003712FF"/>
    <w:rsid w:val="0037155B"/>
    <w:rsid w:val="003719F0"/>
    <w:rsid w:val="00372137"/>
    <w:rsid w:val="00372707"/>
    <w:rsid w:val="00373460"/>
    <w:rsid w:val="00373F3A"/>
    <w:rsid w:val="00373FE7"/>
    <w:rsid w:val="003745A0"/>
    <w:rsid w:val="00374AD0"/>
    <w:rsid w:val="003757C5"/>
    <w:rsid w:val="00375822"/>
    <w:rsid w:val="00375F23"/>
    <w:rsid w:val="00375FA7"/>
    <w:rsid w:val="003764E7"/>
    <w:rsid w:val="00376591"/>
    <w:rsid w:val="003769C4"/>
    <w:rsid w:val="00377669"/>
    <w:rsid w:val="003777FC"/>
    <w:rsid w:val="00377A8D"/>
    <w:rsid w:val="00377C43"/>
    <w:rsid w:val="0038030F"/>
    <w:rsid w:val="00380AA2"/>
    <w:rsid w:val="00380E2D"/>
    <w:rsid w:val="00381D96"/>
    <w:rsid w:val="00381E72"/>
    <w:rsid w:val="00382730"/>
    <w:rsid w:val="00383DAA"/>
    <w:rsid w:val="0038450C"/>
    <w:rsid w:val="003845B2"/>
    <w:rsid w:val="00384B86"/>
    <w:rsid w:val="003851DA"/>
    <w:rsid w:val="00385F2D"/>
    <w:rsid w:val="00385FEA"/>
    <w:rsid w:val="00386261"/>
    <w:rsid w:val="0038636B"/>
    <w:rsid w:val="003866BB"/>
    <w:rsid w:val="00386EEB"/>
    <w:rsid w:val="0038724C"/>
    <w:rsid w:val="00387454"/>
    <w:rsid w:val="00387A73"/>
    <w:rsid w:val="00387FED"/>
    <w:rsid w:val="0039002B"/>
    <w:rsid w:val="0039021B"/>
    <w:rsid w:val="00390532"/>
    <w:rsid w:val="003905B8"/>
    <w:rsid w:val="003905D4"/>
    <w:rsid w:val="00390EF6"/>
    <w:rsid w:val="00390F40"/>
    <w:rsid w:val="00391030"/>
    <w:rsid w:val="003912E3"/>
    <w:rsid w:val="003917D6"/>
    <w:rsid w:val="00391975"/>
    <w:rsid w:val="003927A4"/>
    <w:rsid w:val="00392C1E"/>
    <w:rsid w:val="0039311D"/>
    <w:rsid w:val="00393C87"/>
    <w:rsid w:val="003943FF"/>
    <w:rsid w:val="00394C5C"/>
    <w:rsid w:val="00394D2E"/>
    <w:rsid w:val="003959CF"/>
    <w:rsid w:val="00395B0D"/>
    <w:rsid w:val="00395BE5"/>
    <w:rsid w:val="00395CC2"/>
    <w:rsid w:val="00396177"/>
    <w:rsid w:val="00396351"/>
    <w:rsid w:val="00396604"/>
    <w:rsid w:val="003969AD"/>
    <w:rsid w:val="00396F70"/>
    <w:rsid w:val="003973BA"/>
    <w:rsid w:val="00397508"/>
    <w:rsid w:val="0039761C"/>
    <w:rsid w:val="003977EE"/>
    <w:rsid w:val="00397863"/>
    <w:rsid w:val="00397AD0"/>
    <w:rsid w:val="00397B6B"/>
    <w:rsid w:val="00397BD5"/>
    <w:rsid w:val="00397D2B"/>
    <w:rsid w:val="00397D7D"/>
    <w:rsid w:val="003A0437"/>
    <w:rsid w:val="003A0CA1"/>
    <w:rsid w:val="003A0FD2"/>
    <w:rsid w:val="003A128E"/>
    <w:rsid w:val="003A18A9"/>
    <w:rsid w:val="003A1940"/>
    <w:rsid w:val="003A195C"/>
    <w:rsid w:val="003A1A0F"/>
    <w:rsid w:val="003A1C88"/>
    <w:rsid w:val="003A1CB0"/>
    <w:rsid w:val="003A1D02"/>
    <w:rsid w:val="003A1D5E"/>
    <w:rsid w:val="003A1FB9"/>
    <w:rsid w:val="003A20BD"/>
    <w:rsid w:val="003A2563"/>
    <w:rsid w:val="003A265D"/>
    <w:rsid w:val="003A2697"/>
    <w:rsid w:val="003A2925"/>
    <w:rsid w:val="003A2B40"/>
    <w:rsid w:val="003A2B5C"/>
    <w:rsid w:val="003A377A"/>
    <w:rsid w:val="003A393D"/>
    <w:rsid w:val="003A3ACA"/>
    <w:rsid w:val="003A3B02"/>
    <w:rsid w:val="003A424A"/>
    <w:rsid w:val="003A4330"/>
    <w:rsid w:val="003A4ADF"/>
    <w:rsid w:val="003A50CE"/>
    <w:rsid w:val="003A56DA"/>
    <w:rsid w:val="003A640B"/>
    <w:rsid w:val="003A737D"/>
    <w:rsid w:val="003B04E9"/>
    <w:rsid w:val="003B05AF"/>
    <w:rsid w:val="003B0E60"/>
    <w:rsid w:val="003B119A"/>
    <w:rsid w:val="003B1E85"/>
    <w:rsid w:val="003B1F0A"/>
    <w:rsid w:val="003B1F8C"/>
    <w:rsid w:val="003B205E"/>
    <w:rsid w:val="003B254F"/>
    <w:rsid w:val="003B2DCB"/>
    <w:rsid w:val="003B2DE6"/>
    <w:rsid w:val="003B2EFE"/>
    <w:rsid w:val="003B3710"/>
    <w:rsid w:val="003B37C0"/>
    <w:rsid w:val="003B3A05"/>
    <w:rsid w:val="003B3B02"/>
    <w:rsid w:val="003B428D"/>
    <w:rsid w:val="003B4C7E"/>
    <w:rsid w:val="003B4DA0"/>
    <w:rsid w:val="003B5265"/>
    <w:rsid w:val="003B5457"/>
    <w:rsid w:val="003B59AC"/>
    <w:rsid w:val="003B5AA9"/>
    <w:rsid w:val="003B5CAF"/>
    <w:rsid w:val="003B6028"/>
    <w:rsid w:val="003B6639"/>
    <w:rsid w:val="003B684E"/>
    <w:rsid w:val="003B6BA2"/>
    <w:rsid w:val="003B7010"/>
    <w:rsid w:val="003B7126"/>
    <w:rsid w:val="003B71CE"/>
    <w:rsid w:val="003B72B9"/>
    <w:rsid w:val="003B7552"/>
    <w:rsid w:val="003B776A"/>
    <w:rsid w:val="003B7F7F"/>
    <w:rsid w:val="003C0464"/>
    <w:rsid w:val="003C05FC"/>
    <w:rsid w:val="003C0C3E"/>
    <w:rsid w:val="003C0E30"/>
    <w:rsid w:val="003C104F"/>
    <w:rsid w:val="003C1583"/>
    <w:rsid w:val="003C164D"/>
    <w:rsid w:val="003C18FB"/>
    <w:rsid w:val="003C1D16"/>
    <w:rsid w:val="003C27AC"/>
    <w:rsid w:val="003C324F"/>
    <w:rsid w:val="003C3E3C"/>
    <w:rsid w:val="003C3EE2"/>
    <w:rsid w:val="003C3FA6"/>
    <w:rsid w:val="003C4409"/>
    <w:rsid w:val="003C48B0"/>
    <w:rsid w:val="003C48C1"/>
    <w:rsid w:val="003C508D"/>
    <w:rsid w:val="003C543C"/>
    <w:rsid w:val="003C57D5"/>
    <w:rsid w:val="003C584D"/>
    <w:rsid w:val="003C59E1"/>
    <w:rsid w:val="003C639E"/>
    <w:rsid w:val="003C6A45"/>
    <w:rsid w:val="003C6C0F"/>
    <w:rsid w:val="003C7360"/>
    <w:rsid w:val="003C79A7"/>
    <w:rsid w:val="003C79AB"/>
    <w:rsid w:val="003D15F0"/>
    <w:rsid w:val="003D25D1"/>
    <w:rsid w:val="003D2639"/>
    <w:rsid w:val="003D2B08"/>
    <w:rsid w:val="003D2B3D"/>
    <w:rsid w:val="003D393B"/>
    <w:rsid w:val="003D3EA4"/>
    <w:rsid w:val="003D40B6"/>
    <w:rsid w:val="003D4319"/>
    <w:rsid w:val="003D4542"/>
    <w:rsid w:val="003D49CB"/>
    <w:rsid w:val="003D4A51"/>
    <w:rsid w:val="003D4F21"/>
    <w:rsid w:val="003D52F5"/>
    <w:rsid w:val="003D546C"/>
    <w:rsid w:val="003D585A"/>
    <w:rsid w:val="003D5BE8"/>
    <w:rsid w:val="003D61E6"/>
    <w:rsid w:val="003D6896"/>
    <w:rsid w:val="003D6E5F"/>
    <w:rsid w:val="003D7068"/>
    <w:rsid w:val="003D727F"/>
    <w:rsid w:val="003D74D0"/>
    <w:rsid w:val="003D78F3"/>
    <w:rsid w:val="003D7A78"/>
    <w:rsid w:val="003D7BCB"/>
    <w:rsid w:val="003E0E63"/>
    <w:rsid w:val="003E1116"/>
    <w:rsid w:val="003E1F63"/>
    <w:rsid w:val="003E2297"/>
    <w:rsid w:val="003E23CE"/>
    <w:rsid w:val="003E28A2"/>
    <w:rsid w:val="003E3391"/>
    <w:rsid w:val="003E33D1"/>
    <w:rsid w:val="003E354F"/>
    <w:rsid w:val="003E3692"/>
    <w:rsid w:val="003E420B"/>
    <w:rsid w:val="003E427F"/>
    <w:rsid w:val="003E4764"/>
    <w:rsid w:val="003E49C0"/>
    <w:rsid w:val="003E4DC6"/>
    <w:rsid w:val="003E5F8D"/>
    <w:rsid w:val="003E68F0"/>
    <w:rsid w:val="003E72A7"/>
    <w:rsid w:val="003E73F7"/>
    <w:rsid w:val="003E75C1"/>
    <w:rsid w:val="003E7625"/>
    <w:rsid w:val="003E7A22"/>
    <w:rsid w:val="003E7FAE"/>
    <w:rsid w:val="003F02C9"/>
    <w:rsid w:val="003F03F6"/>
    <w:rsid w:val="003F0A7A"/>
    <w:rsid w:val="003F13D8"/>
    <w:rsid w:val="003F19D5"/>
    <w:rsid w:val="003F1E45"/>
    <w:rsid w:val="003F20EB"/>
    <w:rsid w:val="003F21EA"/>
    <w:rsid w:val="003F242B"/>
    <w:rsid w:val="003F25BA"/>
    <w:rsid w:val="003F26F5"/>
    <w:rsid w:val="003F2974"/>
    <w:rsid w:val="003F3075"/>
    <w:rsid w:val="003F327C"/>
    <w:rsid w:val="003F330E"/>
    <w:rsid w:val="003F42A9"/>
    <w:rsid w:val="003F47E5"/>
    <w:rsid w:val="003F4A64"/>
    <w:rsid w:val="003F4D6E"/>
    <w:rsid w:val="003F50FB"/>
    <w:rsid w:val="003F531A"/>
    <w:rsid w:val="003F5969"/>
    <w:rsid w:val="003F597E"/>
    <w:rsid w:val="003F5BD3"/>
    <w:rsid w:val="003F5D26"/>
    <w:rsid w:val="003F5E97"/>
    <w:rsid w:val="003F63C0"/>
    <w:rsid w:val="003F63CF"/>
    <w:rsid w:val="003F6AA8"/>
    <w:rsid w:val="003F6EB2"/>
    <w:rsid w:val="003F76E1"/>
    <w:rsid w:val="003F7844"/>
    <w:rsid w:val="003F796A"/>
    <w:rsid w:val="003F7D7C"/>
    <w:rsid w:val="003F7E72"/>
    <w:rsid w:val="0040011A"/>
    <w:rsid w:val="0040053E"/>
    <w:rsid w:val="00400C2B"/>
    <w:rsid w:val="0040138D"/>
    <w:rsid w:val="00401669"/>
    <w:rsid w:val="00402327"/>
    <w:rsid w:val="00402A7F"/>
    <w:rsid w:val="00402CA8"/>
    <w:rsid w:val="00403207"/>
    <w:rsid w:val="00403C17"/>
    <w:rsid w:val="00403DB7"/>
    <w:rsid w:val="00403E1C"/>
    <w:rsid w:val="004040D3"/>
    <w:rsid w:val="0040416C"/>
    <w:rsid w:val="00404537"/>
    <w:rsid w:val="004045BB"/>
    <w:rsid w:val="00404FE8"/>
    <w:rsid w:val="0040514E"/>
    <w:rsid w:val="0040539A"/>
    <w:rsid w:val="00405AE0"/>
    <w:rsid w:val="00405B67"/>
    <w:rsid w:val="00405E7D"/>
    <w:rsid w:val="00405F98"/>
    <w:rsid w:val="004063F6"/>
    <w:rsid w:val="00406922"/>
    <w:rsid w:val="0040705B"/>
    <w:rsid w:val="0040729B"/>
    <w:rsid w:val="00407EE4"/>
    <w:rsid w:val="004100A8"/>
    <w:rsid w:val="00410131"/>
    <w:rsid w:val="004108B5"/>
    <w:rsid w:val="00410904"/>
    <w:rsid w:val="00410BF2"/>
    <w:rsid w:val="00410C24"/>
    <w:rsid w:val="0041177F"/>
    <w:rsid w:val="004119EF"/>
    <w:rsid w:val="00411B2B"/>
    <w:rsid w:val="00411EA1"/>
    <w:rsid w:val="00411FE0"/>
    <w:rsid w:val="00412641"/>
    <w:rsid w:val="00412BCE"/>
    <w:rsid w:val="00412F7B"/>
    <w:rsid w:val="00413269"/>
    <w:rsid w:val="00413CA2"/>
    <w:rsid w:val="00413EA3"/>
    <w:rsid w:val="00414769"/>
    <w:rsid w:val="00414A0F"/>
    <w:rsid w:val="00414B81"/>
    <w:rsid w:val="0041524B"/>
    <w:rsid w:val="00415500"/>
    <w:rsid w:val="004155BA"/>
    <w:rsid w:val="0041576D"/>
    <w:rsid w:val="004157C4"/>
    <w:rsid w:val="00416303"/>
    <w:rsid w:val="00416C5D"/>
    <w:rsid w:val="00417270"/>
    <w:rsid w:val="00417549"/>
    <w:rsid w:val="00417703"/>
    <w:rsid w:val="00417F47"/>
    <w:rsid w:val="004200E7"/>
    <w:rsid w:val="0042088B"/>
    <w:rsid w:val="00420A40"/>
    <w:rsid w:val="00421FDC"/>
    <w:rsid w:val="00422D98"/>
    <w:rsid w:val="004231AC"/>
    <w:rsid w:val="0042384A"/>
    <w:rsid w:val="00424185"/>
    <w:rsid w:val="00424332"/>
    <w:rsid w:val="00424863"/>
    <w:rsid w:val="00424920"/>
    <w:rsid w:val="00424E85"/>
    <w:rsid w:val="00424F33"/>
    <w:rsid w:val="00425DBE"/>
    <w:rsid w:val="00425E17"/>
    <w:rsid w:val="00426C83"/>
    <w:rsid w:val="004273CD"/>
    <w:rsid w:val="00427463"/>
    <w:rsid w:val="00427BD3"/>
    <w:rsid w:val="00427CD4"/>
    <w:rsid w:val="00427D44"/>
    <w:rsid w:val="00427E78"/>
    <w:rsid w:val="00427F23"/>
    <w:rsid w:val="00430788"/>
    <w:rsid w:val="00430CC9"/>
    <w:rsid w:val="00431755"/>
    <w:rsid w:val="004317C3"/>
    <w:rsid w:val="00431952"/>
    <w:rsid w:val="00431FB3"/>
    <w:rsid w:val="00432018"/>
    <w:rsid w:val="0043256D"/>
    <w:rsid w:val="00432A21"/>
    <w:rsid w:val="00434279"/>
    <w:rsid w:val="0043497A"/>
    <w:rsid w:val="00434FDB"/>
    <w:rsid w:val="00435047"/>
    <w:rsid w:val="00435E76"/>
    <w:rsid w:val="00436024"/>
    <w:rsid w:val="004369AC"/>
    <w:rsid w:val="00436AF1"/>
    <w:rsid w:val="00436D79"/>
    <w:rsid w:val="00436DB6"/>
    <w:rsid w:val="00436DD5"/>
    <w:rsid w:val="00437255"/>
    <w:rsid w:val="00437984"/>
    <w:rsid w:val="00437C46"/>
    <w:rsid w:val="00437D77"/>
    <w:rsid w:val="0044014E"/>
    <w:rsid w:val="00440231"/>
    <w:rsid w:val="0044037D"/>
    <w:rsid w:val="0044042B"/>
    <w:rsid w:val="004404C5"/>
    <w:rsid w:val="004411D1"/>
    <w:rsid w:val="004411E0"/>
    <w:rsid w:val="0044122C"/>
    <w:rsid w:val="004412BD"/>
    <w:rsid w:val="00441B7B"/>
    <w:rsid w:val="00442262"/>
    <w:rsid w:val="0044253E"/>
    <w:rsid w:val="00442A8F"/>
    <w:rsid w:val="00442B13"/>
    <w:rsid w:val="00442BA6"/>
    <w:rsid w:val="00442EB8"/>
    <w:rsid w:val="00443035"/>
    <w:rsid w:val="0044338A"/>
    <w:rsid w:val="004446D5"/>
    <w:rsid w:val="004446EA"/>
    <w:rsid w:val="004448F0"/>
    <w:rsid w:val="00444912"/>
    <w:rsid w:val="004454AD"/>
    <w:rsid w:val="00446470"/>
    <w:rsid w:val="00446738"/>
    <w:rsid w:val="00446798"/>
    <w:rsid w:val="00446B4A"/>
    <w:rsid w:val="00446DF0"/>
    <w:rsid w:val="0044700B"/>
    <w:rsid w:val="00447E7A"/>
    <w:rsid w:val="004500FF"/>
    <w:rsid w:val="00450A38"/>
    <w:rsid w:val="00450E48"/>
    <w:rsid w:val="00450F6E"/>
    <w:rsid w:val="004511A5"/>
    <w:rsid w:val="0045127F"/>
    <w:rsid w:val="004516A8"/>
    <w:rsid w:val="00451A33"/>
    <w:rsid w:val="00451F7A"/>
    <w:rsid w:val="00451F82"/>
    <w:rsid w:val="00452088"/>
    <w:rsid w:val="00452E63"/>
    <w:rsid w:val="004539D1"/>
    <w:rsid w:val="00453A96"/>
    <w:rsid w:val="0045425E"/>
    <w:rsid w:val="0045443A"/>
    <w:rsid w:val="00454AD5"/>
    <w:rsid w:val="00454DB3"/>
    <w:rsid w:val="004551AC"/>
    <w:rsid w:val="00455577"/>
    <w:rsid w:val="00455957"/>
    <w:rsid w:val="004562EF"/>
    <w:rsid w:val="00456752"/>
    <w:rsid w:val="004578E8"/>
    <w:rsid w:val="00457AED"/>
    <w:rsid w:val="00457BE4"/>
    <w:rsid w:val="00457E73"/>
    <w:rsid w:val="004600B2"/>
    <w:rsid w:val="00460174"/>
    <w:rsid w:val="00460CB2"/>
    <w:rsid w:val="00460D1E"/>
    <w:rsid w:val="00461A6E"/>
    <w:rsid w:val="00461CEA"/>
    <w:rsid w:val="00461D6A"/>
    <w:rsid w:val="00462053"/>
    <w:rsid w:val="00462318"/>
    <w:rsid w:val="00462615"/>
    <w:rsid w:val="0046265A"/>
    <w:rsid w:val="00462A23"/>
    <w:rsid w:val="00462CED"/>
    <w:rsid w:val="00463B4A"/>
    <w:rsid w:val="00463B8E"/>
    <w:rsid w:val="00463F24"/>
    <w:rsid w:val="00464239"/>
    <w:rsid w:val="00464704"/>
    <w:rsid w:val="0046481A"/>
    <w:rsid w:val="00464BC6"/>
    <w:rsid w:val="00464C8A"/>
    <w:rsid w:val="00464DEC"/>
    <w:rsid w:val="00464FC4"/>
    <w:rsid w:val="004658D4"/>
    <w:rsid w:val="00465BE9"/>
    <w:rsid w:val="00465C64"/>
    <w:rsid w:val="00465FDF"/>
    <w:rsid w:val="0046678D"/>
    <w:rsid w:val="0046724D"/>
    <w:rsid w:val="004677B8"/>
    <w:rsid w:val="0046792B"/>
    <w:rsid w:val="00467C05"/>
    <w:rsid w:val="00467E0A"/>
    <w:rsid w:val="00470249"/>
    <w:rsid w:val="004703E9"/>
    <w:rsid w:val="004712DE"/>
    <w:rsid w:val="004728E0"/>
    <w:rsid w:val="00472CAC"/>
    <w:rsid w:val="00472F00"/>
    <w:rsid w:val="00473420"/>
    <w:rsid w:val="0047350B"/>
    <w:rsid w:val="00473A9A"/>
    <w:rsid w:val="00473B27"/>
    <w:rsid w:val="00473D57"/>
    <w:rsid w:val="004743D0"/>
    <w:rsid w:val="00474532"/>
    <w:rsid w:val="00474F0F"/>
    <w:rsid w:val="0047538E"/>
    <w:rsid w:val="00475C8F"/>
    <w:rsid w:val="00476454"/>
    <w:rsid w:val="00476481"/>
    <w:rsid w:val="004764C2"/>
    <w:rsid w:val="004769D0"/>
    <w:rsid w:val="00477AEA"/>
    <w:rsid w:val="00477B5E"/>
    <w:rsid w:val="00477F4F"/>
    <w:rsid w:val="00477FFC"/>
    <w:rsid w:val="00480791"/>
    <w:rsid w:val="0048079C"/>
    <w:rsid w:val="004809A3"/>
    <w:rsid w:val="00480C35"/>
    <w:rsid w:val="00480CAD"/>
    <w:rsid w:val="00481963"/>
    <w:rsid w:val="00481F7F"/>
    <w:rsid w:val="0048219E"/>
    <w:rsid w:val="004821D8"/>
    <w:rsid w:val="004821EC"/>
    <w:rsid w:val="004830E0"/>
    <w:rsid w:val="004833E8"/>
    <w:rsid w:val="0048375D"/>
    <w:rsid w:val="00483888"/>
    <w:rsid w:val="00483DB9"/>
    <w:rsid w:val="00483EBB"/>
    <w:rsid w:val="00484331"/>
    <w:rsid w:val="00484913"/>
    <w:rsid w:val="00484AED"/>
    <w:rsid w:val="00484D97"/>
    <w:rsid w:val="004859D5"/>
    <w:rsid w:val="0048601C"/>
    <w:rsid w:val="0048685C"/>
    <w:rsid w:val="00487429"/>
    <w:rsid w:val="00487A11"/>
    <w:rsid w:val="00487BC7"/>
    <w:rsid w:val="00487D60"/>
    <w:rsid w:val="00487F95"/>
    <w:rsid w:val="0049076C"/>
    <w:rsid w:val="004912BB"/>
    <w:rsid w:val="00491A54"/>
    <w:rsid w:val="00492302"/>
    <w:rsid w:val="00492309"/>
    <w:rsid w:val="00492377"/>
    <w:rsid w:val="0049262D"/>
    <w:rsid w:val="004926CF"/>
    <w:rsid w:val="00492D47"/>
    <w:rsid w:val="00492DB9"/>
    <w:rsid w:val="004933BD"/>
    <w:rsid w:val="004934D5"/>
    <w:rsid w:val="0049389D"/>
    <w:rsid w:val="00494473"/>
    <w:rsid w:val="00494DED"/>
    <w:rsid w:val="00494DEF"/>
    <w:rsid w:val="004952FC"/>
    <w:rsid w:val="00496403"/>
    <w:rsid w:val="004965C2"/>
    <w:rsid w:val="004965C5"/>
    <w:rsid w:val="004968A1"/>
    <w:rsid w:val="00496B08"/>
    <w:rsid w:val="00496FAC"/>
    <w:rsid w:val="0049733F"/>
    <w:rsid w:val="00497695"/>
    <w:rsid w:val="00497FD7"/>
    <w:rsid w:val="00497FEC"/>
    <w:rsid w:val="004A0070"/>
    <w:rsid w:val="004A07CA"/>
    <w:rsid w:val="004A097D"/>
    <w:rsid w:val="004A09E6"/>
    <w:rsid w:val="004A0F33"/>
    <w:rsid w:val="004A12A8"/>
    <w:rsid w:val="004A18BE"/>
    <w:rsid w:val="004A1981"/>
    <w:rsid w:val="004A1CE2"/>
    <w:rsid w:val="004A1D5A"/>
    <w:rsid w:val="004A2205"/>
    <w:rsid w:val="004A246D"/>
    <w:rsid w:val="004A29E5"/>
    <w:rsid w:val="004A2FCB"/>
    <w:rsid w:val="004A316A"/>
    <w:rsid w:val="004A31A6"/>
    <w:rsid w:val="004A380B"/>
    <w:rsid w:val="004A3A6B"/>
    <w:rsid w:val="004A4259"/>
    <w:rsid w:val="004A4F82"/>
    <w:rsid w:val="004A56FB"/>
    <w:rsid w:val="004A6665"/>
    <w:rsid w:val="004A6C23"/>
    <w:rsid w:val="004A6E1A"/>
    <w:rsid w:val="004A7127"/>
    <w:rsid w:val="004A72A2"/>
    <w:rsid w:val="004A775D"/>
    <w:rsid w:val="004A7892"/>
    <w:rsid w:val="004A7A08"/>
    <w:rsid w:val="004B016F"/>
    <w:rsid w:val="004B02F4"/>
    <w:rsid w:val="004B0307"/>
    <w:rsid w:val="004B048A"/>
    <w:rsid w:val="004B059F"/>
    <w:rsid w:val="004B0C02"/>
    <w:rsid w:val="004B0C8E"/>
    <w:rsid w:val="004B0D21"/>
    <w:rsid w:val="004B159A"/>
    <w:rsid w:val="004B299A"/>
    <w:rsid w:val="004B29DA"/>
    <w:rsid w:val="004B2C3E"/>
    <w:rsid w:val="004B2D15"/>
    <w:rsid w:val="004B3243"/>
    <w:rsid w:val="004B3F90"/>
    <w:rsid w:val="004B469A"/>
    <w:rsid w:val="004B4A6E"/>
    <w:rsid w:val="004B4B79"/>
    <w:rsid w:val="004B4F4C"/>
    <w:rsid w:val="004B4FDF"/>
    <w:rsid w:val="004B5D73"/>
    <w:rsid w:val="004B6296"/>
    <w:rsid w:val="004B62F9"/>
    <w:rsid w:val="004B635B"/>
    <w:rsid w:val="004B6440"/>
    <w:rsid w:val="004B69E0"/>
    <w:rsid w:val="004B719A"/>
    <w:rsid w:val="004B7467"/>
    <w:rsid w:val="004B7885"/>
    <w:rsid w:val="004B7B09"/>
    <w:rsid w:val="004B7D74"/>
    <w:rsid w:val="004B7DAA"/>
    <w:rsid w:val="004C00E0"/>
    <w:rsid w:val="004C0136"/>
    <w:rsid w:val="004C09E3"/>
    <w:rsid w:val="004C0B3A"/>
    <w:rsid w:val="004C110A"/>
    <w:rsid w:val="004C11FB"/>
    <w:rsid w:val="004C15CD"/>
    <w:rsid w:val="004C17EB"/>
    <w:rsid w:val="004C17FA"/>
    <w:rsid w:val="004C1878"/>
    <w:rsid w:val="004C303B"/>
    <w:rsid w:val="004C32DB"/>
    <w:rsid w:val="004C364D"/>
    <w:rsid w:val="004C39AF"/>
    <w:rsid w:val="004C4309"/>
    <w:rsid w:val="004C49E8"/>
    <w:rsid w:val="004C4BF3"/>
    <w:rsid w:val="004C4E2E"/>
    <w:rsid w:val="004C4FCC"/>
    <w:rsid w:val="004C50CC"/>
    <w:rsid w:val="004C7C95"/>
    <w:rsid w:val="004C7D7B"/>
    <w:rsid w:val="004D0082"/>
    <w:rsid w:val="004D02A7"/>
    <w:rsid w:val="004D037A"/>
    <w:rsid w:val="004D0AD6"/>
    <w:rsid w:val="004D1066"/>
    <w:rsid w:val="004D11F9"/>
    <w:rsid w:val="004D1263"/>
    <w:rsid w:val="004D1B27"/>
    <w:rsid w:val="004D1D71"/>
    <w:rsid w:val="004D1D7A"/>
    <w:rsid w:val="004D31C9"/>
    <w:rsid w:val="004D3344"/>
    <w:rsid w:val="004D33D7"/>
    <w:rsid w:val="004D38BF"/>
    <w:rsid w:val="004D3A8E"/>
    <w:rsid w:val="004D52CF"/>
    <w:rsid w:val="004D532B"/>
    <w:rsid w:val="004D5357"/>
    <w:rsid w:val="004D6CCB"/>
    <w:rsid w:val="004D79C9"/>
    <w:rsid w:val="004E0749"/>
    <w:rsid w:val="004E0857"/>
    <w:rsid w:val="004E0C08"/>
    <w:rsid w:val="004E0FB9"/>
    <w:rsid w:val="004E148B"/>
    <w:rsid w:val="004E1FCF"/>
    <w:rsid w:val="004E21C6"/>
    <w:rsid w:val="004E21ED"/>
    <w:rsid w:val="004E259D"/>
    <w:rsid w:val="004E2B9B"/>
    <w:rsid w:val="004E338D"/>
    <w:rsid w:val="004E36B6"/>
    <w:rsid w:val="004E3C23"/>
    <w:rsid w:val="004E44C9"/>
    <w:rsid w:val="004E4552"/>
    <w:rsid w:val="004E49CB"/>
    <w:rsid w:val="004E4A2E"/>
    <w:rsid w:val="004E5349"/>
    <w:rsid w:val="004E6379"/>
    <w:rsid w:val="004E6DA0"/>
    <w:rsid w:val="004E7767"/>
    <w:rsid w:val="004E77E9"/>
    <w:rsid w:val="004E7D27"/>
    <w:rsid w:val="004E7F33"/>
    <w:rsid w:val="004E7FFA"/>
    <w:rsid w:val="004F01E3"/>
    <w:rsid w:val="004F05EA"/>
    <w:rsid w:val="004F0646"/>
    <w:rsid w:val="004F0AF5"/>
    <w:rsid w:val="004F1100"/>
    <w:rsid w:val="004F114D"/>
    <w:rsid w:val="004F1216"/>
    <w:rsid w:val="004F13F6"/>
    <w:rsid w:val="004F1754"/>
    <w:rsid w:val="004F2817"/>
    <w:rsid w:val="004F2C42"/>
    <w:rsid w:val="004F2CB3"/>
    <w:rsid w:val="004F3835"/>
    <w:rsid w:val="004F3A04"/>
    <w:rsid w:val="004F3E57"/>
    <w:rsid w:val="004F4735"/>
    <w:rsid w:val="004F5004"/>
    <w:rsid w:val="004F54E7"/>
    <w:rsid w:val="004F5640"/>
    <w:rsid w:val="004F63EC"/>
    <w:rsid w:val="004F65F6"/>
    <w:rsid w:val="004F6DAF"/>
    <w:rsid w:val="004F6F87"/>
    <w:rsid w:val="004F775C"/>
    <w:rsid w:val="004F7977"/>
    <w:rsid w:val="0050001C"/>
    <w:rsid w:val="0050055C"/>
    <w:rsid w:val="0050080F"/>
    <w:rsid w:val="00500BDE"/>
    <w:rsid w:val="00501028"/>
    <w:rsid w:val="00501B8E"/>
    <w:rsid w:val="00501BE1"/>
    <w:rsid w:val="00501D13"/>
    <w:rsid w:val="00501E8B"/>
    <w:rsid w:val="00502179"/>
    <w:rsid w:val="00502401"/>
    <w:rsid w:val="005025FA"/>
    <w:rsid w:val="00502B1C"/>
    <w:rsid w:val="00502F8C"/>
    <w:rsid w:val="005035DD"/>
    <w:rsid w:val="00503845"/>
    <w:rsid w:val="00503C35"/>
    <w:rsid w:val="00503E1E"/>
    <w:rsid w:val="00503F5F"/>
    <w:rsid w:val="00503FF1"/>
    <w:rsid w:val="0050424D"/>
    <w:rsid w:val="00504A26"/>
    <w:rsid w:val="00505132"/>
    <w:rsid w:val="005056D9"/>
    <w:rsid w:val="005059F5"/>
    <w:rsid w:val="00505D37"/>
    <w:rsid w:val="00505FDD"/>
    <w:rsid w:val="00506291"/>
    <w:rsid w:val="005063AA"/>
    <w:rsid w:val="00506D7C"/>
    <w:rsid w:val="005072E9"/>
    <w:rsid w:val="00507772"/>
    <w:rsid w:val="00507778"/>
    <w:rsid w:val="00507BA0"/>
    <w:rsid w:val="00510A0C"/>
    <w:rsid w:val="005110FC"/>
    <w:rsid w:val="00511480"/>
    <w:rsid w:val="00511760"/>
    <w:rsid w:val="00511DC6"/>
    <w:rsid w:val="005128E7"/>
    <w:rsid w:val="00512902"/>
    <w:rsid w:val="00512F3F"/>
    <w:rsid w:val="005134E9"/>
    <w:rsid w:val="00513B84"/>
    <w:rsid w:val="00513C0F"/>
    <w:rsid w:val="005140D6"/>
    <w:rsid w:val="0051419B"/>
    <w:rsid w:val="00514260"/>
    <w:rsid w:val="0051462E"/>
    <w:rsid w:val="00514C37"/>
    <w:rsid w:val="00514E02"/>
    <w:rsid w:val="0051567A"/>
    <w:rsid w:val="00515868"/>
    <w:rsid w:val="00515EB3"/>
    <w:rsid w:val="00515FD2"/>
    <w:rsid w:val="00516046"/>
    <w:rsid w:val="0051633C"/>
    <w:rsid w:val="00516B4E"/>
    <w:rsid w:val="00516F35"/>
    <w:rsid w:val="00516F8F"/>
    <w:rsid w:val="00517370"/>
    <w:rsid w:val="0051753A"/>
    <w:rsid w:val="0051759C"/>
    <w:rsid w:val="00517E58"/>
    <w:rsid w:val="00520032"/>
    <w:rsid w:val="0052021A"/>
    <w:rsid w:val="0052089B"/>
    <w:rsid w:val="00520D75"/>
    <w:rsid w:val="0052117A"/>
    <w:rsid w:val="00521960"/>
    <w:rsid w:val="0052197F"/>
    <w:rsid w:val="005219D4"/>
    <w:rsid w:val="00521A77"/>
    <w:rsid w:val="00521D02"/>
    <w:rsid w:val="00522847"/>
    <w:rsid w:val="00522A51"/>
    <w:rsid w:val="005232E1"/>
    <w:rsid w:val="00523ED7"/>
    <w:rsid w:val="0052426A"/>
    <w:rsid w:val="00524583"/>
    <w:rsid w:val="00524650"/>
    <w:rsid w:val="00524EBD"/>
    <w:rsid w:val="00525382"/>
    <w:rsid w:val="00525396"/>
    <w:rsid w:val="005255E2"/>
    <w:rsid w:val="00525B81"/>
    <w:rsid w:val="005263BF"/>
    <w:rsid w:val="005277B3"/>
    <w:rsid w:val="00527B27"/>
    <w:rsid w:val="00527F71"/>
    <w:rsid w:val="005303D0"/>
    <w:rsid w:val="0053053E"/>
    <w:rsid w:val="00530B18"/>
    <w:rsid w:val="00530BF2"/>
    <w:rsid w:val="00530C98"/>
    <w:rsid w:val="00530EAD"/>
    <w:rsid w:val="005315FF"/>
    <w:rsid w:val="005316A7"/>
    <w:rsid w:val="005318A1"/>
    <w:rsid w:val="00531EFA"/>
    <w:rsid w:val="005326B1"/>
    <w:rsid w:val="005327CF"/>
    <w:rsid w:val="0053280A"/>
    <w:rsid w:val="00532A96"/>
    <w:rsid w:val="00532F01"/>
    <w:rsid w:val="00533238"/>
    <w:rsid w:val="0053335C"/>
    <w:rsid w:val="005339B1"/>
    <w:rsid w:val="00533FCF"/>
    <w:rsid w:val="005342C1"/>
    <w:rsid w:val="00534949"/>
    <w:rsid w:val="005349C2"/>
    <w:rsid w:val="0053503B"/>
    <w:rsid w:val="00535078"/>
    <w:rsid w:val="00535342"/>
    <w:rsid w:val="00535549"/>
    <w:rsid w:val="005356A1"/>
    <w:rsid w:val="00535B4D"/>
    <w:rsid w:val="00536714"/>
    <w:rsid w:val="00536AC2"/>
    <w:rsid w:val="0053713B"/>
    <w:rsid w:val="00537260"/>
    <w:rsid w:val="00537413"/>
    <w:rsid w:val="005374D4"/>
    <w:rsid w:val="005374EE"/>
    <w:rsid w:val="00537B35"/>
    <w:rsid w:val="005400A2"/>
    <w:rsid w:val="005402B6"/>
    <w:rsid w:val="0054108F"/>
    <w:rsid w:val="0054151C"/>
    <w:rsid w:val="005418AD"/>
    <w:rsid w:val="00541AA8"/>
    <w:rsid w:val="00542E93"/>
    <w:rsid w:val="005435BC"/>
    <w:rsid w:val="00543F1A"/>
    <w:rsid w:val="00545286"/>
    <w:rsid w:val="00546235"/>
    <w:rsid w:val="0054690D"/>
    <w:rsid w:val="00546A59"/>
    <w:rsid w:val="00546FAF"/>
    <w:rsid w:val="005470EC"/>
    <w:rsid w:val="00547260"/>
    <w:rsid w:val="005473D1"/>
    <w:rsid w:val="00547877"/>
    <w:rsid w:val="005478D6"/>
    <w:rsid w:val="00547BFE"/>
    <w:rsid w:val="00547CFF"/>
    <w:rsid w:val="005502F3"/>
    <w:rsid w:val="00550699"/>
    <w:rsid w:val="00550AD6"/>
    <w:rsid w:val="00550EF1"/>
    <w:rsid w:val="005510C0"/>
    <w:rsid w:val="0055153D"/>
    <w:rsid w:val="00551BCD"/>
    <w:rsid w:val="00551BD6"/>
    <w:rsid w:val="00551C0A"/>
    <w:rsid w:val="00551EEC"/>
    <w:rsid w:val="00551F01"/>
    <w:rsid w:val="005521C2"/>
    <w:rsid w:val="005522DF"/>
    <w:rsid w:val="0055243A"/>
    <w:rsid w:val="00552BB9"/>
    <w:rsid w:val="00552CC2"/>
    <w:rsid w:val="00552EF2"/>
    <w:rsid w:val="00553795"/>
    <w:rsid w:val="0055389D"/>
    <w:rsid w:val="00553C5E"/>
    <w:rsid w:val="005540BB"/>
    <w:rsid w:val="00554105"/>
    <w:rsid w:val="00554131"/>
    <w:rsid w:val="005541BA"/>
    <w:rsid w:val="00554A92"/>
    <w:rsid w:val="00554EFE"/>
    <w:rsid w:val="00555C81"/>
    <w:rsid w:val="00555E12"/>
    <w:rsid w:val="00556484"/>
    <w:rsid w:val="005565DC"/>
    <w:rsid w:val="00556C0D"/>
    <w:rsid w:val="00557730"/>
    <w:rsid w:val="005579DA"/>
    <w:rsid w:val="00557D76"/>
    <w:rsid w:val="0056041A"/>
    <w:rsid w:val="00560D20"/>
    <w:rsid w:val="00560E5A"/>
    <w:rsid w:val="00560FC3"/>
    <w:rsid w:val="00561484"/>
    <w:rsid w:val="0056174D"/>
    <w:rsid w:val="00561A44"/>
    <w:rsid w:val="00562A04"/>
    <w:rsid w:val="005639F6"/>
    <w:rsid w:val="00563BE3"/>
    <w:rsid w:val="0056442D"/>
    <w:rsid w:val="00564889"/>
    <w:rsid w:val="00564AF0"/>
    <w:rsid w:val="00564D76"/>
    <w:rsid w:val="00564FD8"/>
    <w:rsid w:val="00564FF9"/>
    <w:rsid w:val="005652F7"/>
    <w:rsid w:val="00565776"/>
    <w:rsid w:val="00565A5A"/>
    <w:rsid w:val="0056649E"/>
    <w:rsid w:val="00566950"/>
    <w:rsid w:val="00566AEC"/>
    <w:rsid w:val="00566D19"/>
    <w:rsid w:val="005670C3"/>
    <w:rsid w:val="00567176"/>
    <w:rsid w:val="005678B8"/>
    <w:rsid w:val="00567C40"/>
    <w:rsid w:val="00571BDE"/>
    <w:rsid w:val="00571D9B"/>
    <w:rsid w:val="00572525"/>
    <w:rsid w:val="00572917"/>
    <w:rsid w:val="00572C93"/>
    <w:rsid w:val="00572DF5"/>
    <w:rsid w:val="00573390"/>
    <w:rsid w:val="005738D2"/>
    <w:rsid w:val="00573967"/>
    <w:rsid w:val="00573B33"/>
    <w:rsid w:val="00573C2F"/>
    <w:rsid w:val="005740FC"/>
    <w:rsid w:val="00574125"/>
    <w:rsid w:val="00574509"/>
    <w:rsid w:val="00575D5E"/>
    <w:rsid w:val="00575D7D"/>
    <w:rsid w:val="005761C9"/>
    <w:rsid w:val="005766A0"/>
    <w:rsid w:val="005767C0"/>
    <w:rsid w:val="005770DB"/>
    <w:rsid w:val="0057776B"/>
    <w:rsid w:val="00577D58"/>
    <w:rsid w:val="0058038E"/>
    <w:rsid w:val="00580556"/>
    <w:rsid w:val="00580BCC"/>
    <w:rsid w:val="00581467"/>
    <w:rsid w:val="005814FF"/>
    <w:rsid w:val="005815F6"/>
    <w:rsid w:val="005818AE"/>
    <w:rsid w:val="005818EF"/>
    <w:rsid w:val="00581F78"/>
    <w:rsid w:val="00582260"/>
    <w:rsid w:val="00582448"/>
    <w:rsid w:val="00582632"/>
    <w:rsid w:val="005835AF"/>
    <w:rsid w:val="00583770"/>
    <w:rsid w:val="00583FBC"/>
    <w:rsid w:val="00584085"/>
    <w:rsid w:val="005840FA"/>
    <w:rsid w:val="0058435E"/>
    <w:rsid w:val="00584624"/>
    <w:rsid w:val="00584923"/>
    <w:rsid w:val="00584EF9"/>
    <w:rsid w:val="0058565B"/>
    <w:rsid w:val="00586040"/>
    <w:rsid w:val="005860C3"/>
    <w:rsid w:val="005862AD"/>
    <w:rsid w:val="00586742"/>
    <w:rsid w:val="00586E91"/>
    <w:rsid w:val="005874C1"/>
    <w:rsid w:val="00587614"/>
    <w:rsid w:val="0059016F"/>
    <w:rsid w:val="0059040B"/>
    <w:rsid w:val="00590419"/>
    <w:rsid w:val="0059050F"/>
    <w:rsid w:val="00590A83"/>
    <w:rsid w:val="00590E48"/>
    <w:rsid w:val="005917E8"/>
    <w:rsid w:val="0059288F"/>
    <w:rsid w:val="005935C4"/>
    <w:rsid w:val="00593C5E"/>
    <w:rsid w:val="00594D6A"/>
    <w:rsid w:val="00594FEE"/>
    <w:rsid w:val="00595372"/>
    <w:rsid w:val="0059554E"/>
    <w:rsid w:val="005956F8"/>
    <w:rsid w:val="0059602E"/>
    <w:rsid w:val="00596342"/>
    <w:rsid w:val="00596587"/>
    <w:rsid w:val="00596D16"/>
    <w:rsid w:val="00597067"/>
    <w:rsid w:val="005970ED"/>
    <w:rsid w:val="00597461"/>
    <w:rsid w:val="005A021D"/>
    <w:rsid w:val="005A02C1"/>
    <w:rsid w:val="005A02EA"/>
    <w:rsid w:val="005A031F"/>
    <w:rsid w:val="005A139F"/>
    <w:rsid w:val="005A181E"/>
    <w:rsid w:val="005A1A39"/>
    <w:rsid w:val="005A1B3F"/>
    <w:rsid w:val="005A1DFA"/>
    <w:rsid w:val="005A1F29"/>
    <w:rsid w:val="005A205A"/>
    <w:rsid w:val="005A25F9"/>
    <w:rsid w:val="005A2606"/>
    <w:rsid w:val="005A29B9"/>
    <w:rsid w:val="005A2F2F"/>
    <w:rsid w:val="005A318D"/>
    <w:rsid w:val="005A4501"/>
    <w:rsid w:val="005A4558"/>
    <w:rsid w:val="005A45DD"/>
    <w:rsid w:val="005A4B18"/>
    <w:rsid w:val="005A54CA"/>
    <w:rsid w:val="005A5587"/>
    <w:rsid w:val="005A5818"/>
    <w:rsid w:val="005A5A14"/>
    <w:rsid w:val="005A5B0E"/>
    <w:rsid w:val="005A5F14"/>
    <w:rsid w:val="005A5F48"/>
    <w:rsid w:val="005A61CD"/>
    <w:rsid w:val="005A66D8"/>
    <w:rsid w:val="005A6F41"/>
    <w:rsid w:val="005A7423"/>
    <w:rsid w:val="005A74A5"/>
    <w:rsid w:val="005A7934"/>
    <w:rsid w:val="005B0034"/>
    <w:rsid w:val="005B05C9"/>
    <w:rsid w:val="005B062F"/>
    <w:rsid w:val="005B0A42"/>
    <w:rsid w:val="005B1C92"/>
    <w:rsid w:val="005B27F2"/>
    <w:rsid w:val="005B2D0A"/>
    <w:rsid w:val="005B3462"/>
    <w:rsid w:val="005B3575"/>
    <w:rsid w:val="005B36D4"/>
    <w:rsid w:val="005B40D8"/>
    <w:rsid w:val="005B45D3"/>
    <w:rsid w:val="005B50ED"/>
    <w:rsid w:val="005B52DE"/>
    <w:rsid w:val="005B58F6"/>
    <w:rsid w:val="005B5C45"/>
    <w:rsid w:val="005B6016"/>
    <w:rsid w:val="005B6873"/>
    <w:rsid w:val="005B6A02"/>
    <w:rsid w:val="005B6A2C"/>
    <w:rsid w:val="005B6C96"/>
    <w:rsid w:val="005B78FB"/>
    <w:rsid w:val="005B7ECA"/>
    <w:rsid w:val="005C0191"/>
    <w:rsid w:val="005C0913"/>
    <w:rsid w:val="005C0BA1"/>
    <w:rsid w:val="005C131C"/>
    <w:rsid w:val="005C132D"/>
    <w:rsid w:val="005C24BC"/>
    <w:rsid w:val="005C2613"/>
    <w:rsid w:val="005C26EC"/>
    <w:rsid w:val="005C2A60"/>
    <w:rsid w:val="005C3B19"/>
    <w:rsid w:val="005C3B5E"/>
    <w:rsid w:val="005C3EFA"/>
    <w:rsid w:val="005C438C"/>
    <w:rsid w:val="005C5382"/>
    <w:rsid w:val="005C62EE"/>
    <w:rsid w:val="005C6589"/>
    <w:rsid w:val="005C6756"/>
    <w:rsid w:val="005C763B"/>
    <w:rsid w:val="005C7710"/>
    <w:rsid w:val="005C79FF"/>
    <w:rsid w:val="005C7FC5"/>
    <w:rsid w:val="005D039D"/>
    <w:rsid w:val="005D13E5"/>
    <w:rsid w:val="005D142D"/>
    <w:rsid w:val="005D1613"/>
    <w:rsid w:val="005D1986"/>
    <w:rsid w:val="005D1A71"/>
    <w:rsid w:val="005D1C65"/>
    <w:rsid w:val="005D1F8A"/>
    <w:rsid w:val="005D1FF6"/>
    <w:rsid w:val="005D217E"/>
    <w:rsid w:val="005D22D0"/>
    <w:rsid w:val="005D26B6"/>
    <w:rsid w:val="005D315B"/>
    <w:rsid w:val="005D328F"/>
    <w:rsid w:val="005D3327"/>
    <w:rsid w:val="005D33E0"/>
    <w:rsid w:val="005D347D"/>
    <w:rsid w:val="005D35C8"/>
    <w:rsid w:val="005D3868"/>
    <w:rsid w:val="005D3887"/>
    <w:rsid w:val="005D3ABA"/>
    <w:rsid w:val="005D3E22"/>
    <w:rsid w:val="005D4487"/>
    <w:rsid w:val="005D495B"/>
    <w:rsid w:val="005D51D0"/>
    <w:rsid w:val="005D5548"/>
    <w:rsid w:val="005D5670"/>
    <w:rsid w:val="005D5767"/>
    <w:rsid w:val="005D5848"/>
    <w:rsid w:val="005D5BEB"/>
    <w:rsid w:val="005D616C"/>
    <w:rsid w:val="005D64B8"/>
    <w:rsid w:val="005D7A95"/>
    <w:rsid w:val="005D7CEC"/>
    <w:rsid w:val="005E01D3"/>
    <w:rsid w:val="005E035F"/>
    <w:rsid w:val="005E06D0"/>
    <w:rsid w:val="005E09F8"/>
    <w:rsid w:val="005E0C5F"/>
    <w:rsid w:val="005E10DB"/>
    <w:rsid w:val="005E1434"/>
    <w:rsid w:val="005E15EF"/>
    <w:rsid w:val="005E160D"/>
    <w:rsid w:val="005E172C"/>
    <w:rsid w:val="005E1974"/>
    <w:rsid w:val="005E211F"/>
    <w:rsid w:val="005E26F1"/>
    <w:rsid w:val="005E2724"/>
    <w:rsid w:val="005E2826"/>
    <w:rsid w:val="005E2E3B"/>
    <w:rsid w:val="005E336A"/>
    <w:rsid w:val="005E348C"/>
    <w:rsid w:val="005E40A5"/>
    <w:rsid w:val="005E4D1C"/>
    <w:rsid w:val="005E4EE8"/>
    <w:rsid w:val="005E535D"/>
    <w:rsid w:val="005E5AD0"/>
    <w:rsid w:val="005E5CEF"/>
    <w:rsid w:val="005E6065"/>
    <w:rsid w:val="005E64BF"/>
    <w:rsid w:val="005E652C"/>
    <w:rsid w:val="005E6849"/>
    <w:rsid w:val="005E6AB3"/>
    <w:rsid w:val="005E6D7E"/>
    <w:rsid w:val="005E7038"/>
    <w:rsid w:val="005F074A"/>
    <w:rsid w:val="005F0967"/>
    <w:rsid w:val="005F0B13"/>
    <w:rsid w:val="005F0E78"/>
    <w:rsid w:val="005F1444"/>
    <w:rsid w:val="005F21EA"/>
    <w:rsid w:val="005F27C2"/>
    <w:rsid w:val="005F2A13"/>
    <w:rsid w:val="005F2B9C"/>
    <w:rsid w:val="005F2D02"/>
    <w:rsid w:val="005F2EBF"/>
    <w:rsid w:val="005F3764"/>
    <w:rsid w:val="005F396B"/>
    <w:rsid w:val="005F3C99"/>
    <w:rsid w:val="005F3D65"/>
    <w:rsid w:val="005F45DE"/>
    <w:rsid w:val="005F4623"/>
    <w:rsid w:val="005F48EB"/>
    <w:rsid w:val="005F4A89"/>
    <w:rsid w:val="005F4FB7"/>
    <w:rsid w:val="005F5D4B"/>
    <w:rsid w:val="005F5EE2"/>
    <w:rsid w:val="005F5FE7"/>
    <w:rsid w:val="005F6434"/>
    <w:rsid w:val="005F65DA"/>
    <w:rsid w:val="005F65F6"/>
    <w:rsid w:val="005F6DB0"/>
    <w:rsid w:val="005F714B"/>
    <w:rsid w:val="006001A8"/>
    <w:rsid w:val="006002BA"/>
    <w:rsid w:val="00600AFB"/>
    <w:rsid w:val="00600B83"/>
    <w:rsid w:val="00600D77"/>
    <w:rsid w:val="0060132A"/>
    <w:rsid w:val="006014D1"/>
    <w:rsid w:val="006016CF"/>
    <w:rsid w:val="006017CD"/>
    <w:rsid w:val="00602065"/>
    <w:rsid w:val="0060285C"/>
    <w:rsid w:val="00603027"/>
    <w:rsid w:val="0060321E"/>
    <w:rsid w:val="00603353"/>
    <w:rsid w:val="00603432"/>
    <w:rsid w:val="006036CB"/>
    <w:rsid w:val="00603AD4"/>
    <w:rsid w:val="00603C97"/>
    <w:rsid w:val="006040BD"/>
    <w:rsid w:val="0060434D"/>
    <w:rsid w:val="0060443F"/>
    <w:rsid w:val="006045B7"/>
    <w:rsid w:val="00604A23"/>
    <w:rsid w:val="00604A2D"/>
    <w:rsid w:val="00604A60"/>
    <w:rsid w:val="00604BA7"/>
    <w:rsid w:val="00604E49"/>
    <w:rsid w:val="00605122"/>
    <w:rsid w:val="00605126"/>
    <w:rsid w:val="006051EE"/>
    <w:rsid w:val="0060525B"/>
    <w:rsid w:val="00605376"/>
    <w:rsid w:val="00605864"/>
    <w:rsid w:val="00605B10"/>
    <w:rsid w:val="00605B20"/>
    <w:rsid w:val="00606A92"/>
    <w:rsid w:val="006077D7"/>
    <w:rsid w:val="006078FC"/>
    <w:rsid w:val="00607954"/>
    <w:rsid w:val="00607C2D"/>
    <w:rsid w:val="00607CEC"/>
    <w:rsid w:val="00607DFE"/>
    <w:rsid w:val="00607F06"/>
    <w:rsid w:val="00610219"/>
    <w:rsid w:val="0061088E"/>
    <w:rsid w:val="00610FB8"/>
    <w:rsid w:val="0061146F"/>
    <w:rsid w:val="00611CFC"/>
    <w:rsid w:val="00611D65"/>
    <w:rsid w:val="0061241E"/>
    <w:rsid w:val="00612DA9"/>
    <w:rsid w:val="00612E13"/>
    <w:rsid w:val="00613231"/>
    <w:rsid w:val="00613403"/>
    <w:rsid w:val="006136D8"/>
    <w:rsid w:val="00613701"/>
    <w:rsid w:val="006139E3"/>
    <w:rsid w:val="00613A7F"/>
    <w:rsid w:val="00614189"/>
    <w:rsid w:val="00614C51"/>
    <w:rsid w:val="00615C53"/>
    <w:rsid w:val="0061636D"/>
    <w:rsid w:val="006165A5"/>
    <w:rsid w:val="00617212"/>
    <w:rsid w:val="006173BC"/>
    <w:rsid w:val="00620053"/>
    <w:rsid w:val="0062046B"/>
    <w:rsid w:val="00620C30"/>
    <w:rsid w:val="00620F29"/>
    <w:rsid w:val="006218BB"/>
    <w:rsid w:val="00621B7E"/>
    <w:rsid w:val="00621EDC"/>
    <w:rsid w:val="0062224E"/>
    <w:rsid w:val="0062291E"/>
    <w:rsid w:val="00622CEB"/>
    <w:rsid w:val="00622EE6"/>
    <w:rsid w:val="00623238"/>
    <w:rsid w:val="0062358F"/>
    <w:rsid w:val="006235B1"/>
    <w:rsid w:val="00624018"/>
    <w:rsid w:val="006240DE"/>
    <w:rsid w:val="00624856"/>
    <w:rsid w:val="006248B1"/>
    <w:rsid w:val="006248E4"/>
    <w:rsid w:val="00624B47"/>
    <w:rsid w:val="00624CBF"/>
    <w:rsid w:val="0062504D"/>
    <w:rsid w:val="00625412"/>
    <w:rsid w:val="00625448"/>
    <w:rsid w:val="006254FB"/>
    <w:rsid w:val="006258E1"/>
    <w:rsid w:val="006264A5"/>
    <w:rsid w:val="0062691A"/>
    <w:rsid w:val="00626CE5"/>
    <w:rsid w:val="00626E00"/>
    <w:rsid w:val="006272DF"/>
    <w:rsid w:val="00627408"/>
    <w:rsid w:val="00630020"/>
    <w:rsid w:val="00630162"/>
    <w:rsid w:val="00630260"/>
    <w:rsid w:val="006307A0"/>
    <w:rsid w:val="00630863"/>
    <w:rsid w:val="00630A21"/>
    <w:rsid w:val="00630E14"/>
    <w:rsid w:val="006313D5"/>
    <w:rsid w:val="006318CE"/>
    <w:rsid w:val="00631B9D"/>
    <w:rsid w:val="00631C1C"/>
    <w:rsid w:val="006320B4"/>
    <w:rsid w:val="006321DD"/>
    <w:rsid w:val="00633306"/>
    <w:rsid w:val="006337E9"/>
    <w:rsid w:val="00633B7F"/>
    <w:rsid w:val="00633CA0"/>
    <w:rsid w:val="00633CDD"/>
    <w:rsid w:val="00633D7C"/>
    <w:rsid w:val="006340F0"/>
    <w:rsid w:val="0063480A"/>
    <w:rsid w:val="00634F8B"/>
    <w:rsid w:val="00635050"/>
    <w:rsid w:val="00635EE2"/>
    <w:rsid w:val="0063601A"/>
    <w:rsid w:val="0063666A"/>
    <w:rsid w:val="006369CB"/>
    <w:rsid w:val="006369DF"/>
    <w:rsid w:val="00636F89"/>
    <w:rsid w:val="00637901"/>
    <w:rsid w:val="00637CDE"/>
    <w:rsid w:val="006405FE"/>
    <w:rsid w:val="0064099F"/>
    <w:rsid w:val="0064193B"/>
    <w:rsid w:val="00641BC1"/>
    <w:rsid w:val="00641C4C"/>
    <w:rsid w:val="00641FE6"/>
    <w:rsid w:val="0064205A"/>
    <w:rsid w:val="00642681"/>
    <w:rsid w:val="006427EE"/>
    <w:rsid w:val="006430A8"/>
    <w:rsid w:val="006434E6"/>
    <w:rsid w:val="00643916"/>
    <w:rsid w:val="00643CF3"/>
    <w:rsid w:val="00643DE8"/>
    <w:rsid w:val="00643F86"/>
    <w:rsid w:val="006440D4"/>
    <w:rsid w:val="00644283"/>
    <w:rsid w:val="00644328"/>
    <w:rsid w:val="006446E6"/>
    <w:rsid w:val="006447C4"/>
    <w:rsid w:val="00644886"/>
    <w:rsid w:val="00644BB6"/>
    <w:rsid w:val="00644E41"/>
    <w:rsid w:val="00644E85"/>
    <w:rsid w:val="00644E98"/>
    <w:rsid w:val="00645640"/>
    <w:rsid w:val="00645719"/>
    <w:rsid w:val="006458F2"/>
    <w:rsid w:val="00646621"/>
    <w:rsid w:val="00646889"/>
    <w:rsid w:val="00646894"/>
    <w:rsid w:val="006468B4"/>
    <w:rsid w:val="00646D5F"/>
    <w:rsid w:val="0064770F"/>
    <w:rsid w:val="00647AE8"/>
    <w:rsid w:val="0065081A"/>
    <w:rsid w:val="00650DF2"/>
    <w:rsid w:val="0065139B"/>
    <w:rsid w:val="006529B7"/>
    <w:rsid w:val="006529CE"/>
    <w:rsid w:val="00652EE6"/>
    <w:rsid w:val="00653502"/>
    <w:rsid w:val="006535EB"/>
    <w:rsid w:val="00653863"/>
    <w:rsid w:val="00653C4D"/>
    <w:rsid w:val="0065401C"/>
    <w:rsid w:val="0065416B"/>
    <w:rsid w:val="00654279"/>
    <w:rsid w:val="00654515"/>
    <w:rsid w:val="00655593"/>
    <w:rsid w:val="006555E9"/>
    <w:rsid w:val="0065564E"/>
    <w:rsid w:val="00655775"/>
    <w:rsid w:val="006557A7"/>
    <w:rsid w:val="006559DF"/>
    <w:rsid w:val="00655CBC"/>
    <w:rsid w:val="006571CC"/>
    <w:rsid w:val="0065726B"/>
    <w:rsid w:val="006574C5"/>
    <w:rsid w:val="006574D5"/>
    <w:rsid w:val="006577AD"/>
    <w:rsid w:val="0065785D"/>
    <w:rsid w:val="00657BDD"/>
    <w:rsid w:val="00657C69"/>
    <w:rsid w:val="0066037F"/>
    <w:rsid w:val="006605B0"/>
    <w:rsid w:val="006605E2"/>
    <w:rsid w:val="00661120"/>
    <w:rsid w:val="00661793"/>
    <w:rsid w:val="0066180F"/>
    <w:rsid w:val="00661AB6"/>
    <w:rsid w:val="00661C10"/>
    <w:rsid w:val="00661E97"/>
    <w:rsid w:val="006622CE"/>
    <w:rsid w:val="00662B82"/>
    <w:rsid w:val="00662BB0"/>
    <w:rsid w:val="0066354B"/>
    <w:rsid w:val="00663626"/>
    <w:rsid w:val="00663E97"/>
    <w:rsid w:val="00663F01"/>
    <w:rsid w:val="00664126"/>
    <w:rsid w:val="006649FF"/>
    <w:rsid w:val="00664A00"/>
    <w:rsid w:val="00664B8F"/>
    <w:rsid w:val="006653BC"/>
    <w:rsid w:val="00665B6A"/>
    <w:rsid w:val="00665D0D"/>
    <w:rsid w:val="0066661C"/>
    <w:rsid w:val="00666C68"/>
    <w:rsid w:val="00666D84"/>
    <w:rsid w:val="00667063"/>
    <w:rsid w:val="006672E3"/>
    <w:rsid w:val="00667384"/>
    <w:rsid w:val="00667501"/>
    <w:rsid w:val="0066765B"/>
    <w:rsid w:val="00667C70"/>
    <w:rsid w:val="006704F4"/>
    <w:rsid w:val="006708D9"/>
    <w:rsid w:val="00670B94"/>
    <w:rsid w:val="00670C49"/>
    <w:rsid w:val="0067125F"/>
    <w:rsid w:val="00671422"/>
    <w:rsid w:val="006716CA"/>
    <w:rsid w:val="00671DDF"/>
    <w:rsid w:val="00672107"/>
    <w:rsid w:val="0067263A"/>
    <w:rsid w:val="00672C40"/>
    <w:rsid w:val="006730C4"/>
    <w:rsid w:val="00673851"/>
    <w:rsid w:val="00674A60"/>
    <w:rsid w:val="00674E13"/>
    <w:rsid w:val="00675178"/>
    <w:rsid w:val="00675ADF"/>
    <w:rsid w:val="00675D84"/>
    <w:rsid w:val="00675F0C"/>
    <w:rsid w:val="00675F51"/>
    <w:rsid w:val="00676069"/>
    <w:rsid w:val="006760C9"/>
    <w:rsid w:val="006761F8"/>
    <w:rsid w:val="006768F1"/>
    <w:rsid w:val="00676B03"/>
    <w:rsid w:val="00676E26"/>
    <w:rsid w:val="0067767D"/>
    <w:rsid w:val="006776DA"/>
    <w:rsid w:val="006803D4"/>
    <w:rsid w:val="006804C6"/>
    <w:rsid w:val="0068079D"/>
    <w:rsid w:val="00680D4C"/>
    <w:rsid w:val="00680EC9"/>
    <w:rsid w:val="00680FFA"/>
    <w:rsid w:val="00681358"/>
    <w:rsid w:val="006815BE"/>
    <w:rsid w:val="0068171E"/>
    <w:rsid w:val="00681727"/>
    <w:rsid w:val="00681BF8"/>
    <w:rsid w:val="006822AE"/>
    <w:rsid w:val="006825AA"/>
    <w:rsid w:val="006829EA"/>
    <w:rsid w:val="00682AC2"/>
    <w:rsid w:val="00682EA3"/>
    <w:rsid w:val="0068389F"/>
    <w:rsid w:val="00683C1D"/>
    <w:rsid w:val="00683EB0"/>
    <w:rsid w:val="006843B4"/>
    <w:rsid w:val="00684D74"/>
    <w:rsid w:val="00684E30"/>
    <w:rsid w:val="0068540D"/>
    <w:rsid w:val="00685442"/>
    <w:rsid w:val="00685593"/>
    <w:rsid w:val="00685DA4"/>
    <w:rsid w:val="00686942"/>
    <w:rsid w:val="00686A7E"/>
    <w:rsid w:val="00686D0B"/>
    <w:rsid w:val="00686D36"/>
    <w:rsid w:val="00686EC1"/>
    <w:rsid w:val="006872EE"/>
    <w:rsid w:val="00687490"/>
    <w:rsid w:val="00687BDE"/>
    <w:rsid w:val="00690212"/>
    <w:rsid w:val="00690478"/>
    <w:rsid w:val="00690B0B"/>
    <w:rsid w:val="00690B2D"/>
    <w:rsid w:val="00690D9C"/>
    <w:rsid w:val="0069148B"/>
    <w:rsid w:val="00691814"/>
    <w:rsid w:val="00691CCF"/>
    <w:rsid w:val="00691F9C"/>
    <w:rsid w:val="00691FED"/>
    <w:rsid w:val="00692126"/>
    <w:rsid w:val="006923E6"/>
    <w:rsid w:val="00692501"/>
    <w:rsid w:val="00692DD9"/>
    <w:rsid w:val="0069308C"/>
    <w:rsid w:val="00693DB7"/>
    <w:rsid w:val="00693F1D"/>
    <w:rsid w:val="00694013"/>
    <w:rsid w:val="00694462"/>
    <w:rsid w:val="0069486E"/>
    <w:rsid w:val="00694A4A"/>
    <w:rsid w:val="00694CE2"/>
    <w:rsid w:val="00695386"/>
    <w:rsid w:val="0069538B"/>
    <w:rsid w:val="0069568B"/>
    <w:rsid w:val="0069572F"/>
    <w:rsid w:val="00695EB0"/>
    <w:rsid w:val="00696135"/>
    <w:rsid w:val="00696150"/>
    <w:rsid w:val="0069641C"/>
    <w:rsid w:val="006966A2"/>
    <w:rsid w:val="00696E28"/>
    <w:rsid w:val="00697F05"/>
    <w:rsid w:val="00697F5D"/>
    <w:rsid w:val="006A0136"/>
    <w:rsid w:val="006A0759"/>
    <w:rsid w:val="006A0B38"/>
    <w:rsid w:val="006A12BF"/>
    <w:rsid w:val="006A13D6"/>
    <w:rsid w:val="006A13E4"/>
    <w:rsid w:val="006A1789"/>
    <w:rsid w:val="006A17B7"/>
    <w:rsid w:val="006A17DE"/>
    <w:rsid w:val="006A1A6B"/>
    <w:rsid w:val="006A1FE4"/>
    <w:rsid w:val="006A2061"/>
    <w:rsid w:val="006A212E"/>
    <w:rsid w:val="006A2854"/>
    <w:rsid w:val="006A2CE2"/>
    <w:rsid w:val="006A2FA5"/>
    <w:rsid w:val="006A38FE"/>
    <w:rsid w:val="006A3C54"/>
    <w:rsid w:val="006A4AD6"/>
    <w:rsid w:val="006A5948"/>
    <w:rsid w:val="006A59B8"/>
    <w:rsid w:val="006A59D7"/>
    <w:rsid w:val="006A6300"/>
    <w:rsid w:val="006A660A"/>
    <w:rsid w:val="006A6AA3"/>
    <w:rsid w:val="006A6E38"/>
    <w:rsid w:val="006A710A"/>
    <w:rsid w:val="006A7A23"/>
    <w:rsid w:val="006A7A4B"/>
    <w:rsid w:val="006B00D8"/>
    <w:rsid w:val="006B014E"/>
    <w:rsid w:val="006B0273"/>
    <w:rsid w:val="006B0922"/>
    <w:rsid w:val="006B0F73"/>
    <w:rsid w:val="006B142D"/>
    <w:rsid w:val="006B2118"/>
    <w:rsid w:val="006B22A2"/>
    <w:rsid w:val="006B25B1"/>
    <w:rsid w:val="006B2BFB"/>
    <w:rsid w:val="006B3136"/>
    <w:rsid w:val="006B329F"/>
    <w:rsid w:val="006B384D"/>
    <w:rsid w:val="006B408F"/>
    <w:rsid w:val="006B4585"/>
    <w:rsid w:val="006B4838"/>
    <w:rsid w:val="006B48E2"/>
    <w:rsid w:val="006B49B2"/>
    <w:rsid w:val="006B57AF"/>
    <w:rsid w:val="006B5929"/>
    <w:rsid w:val="006B71B0"/>
    <w:rsid w:val="006B7243"/>
    <w:rsid w:val="006B744F"/>
    <w:rsid w:val="006B79FD"/>
    <w:rsid w:val="006B7C84"/>
    <w:rsid w:val="006C083F"/>
    <w:rsid w:val="006C0AB1"/>
    <w:rsid w:val="006C100C"/>
    <w:rsid w:val="006C146E"/>
    <w:rsid w:val="006C1E7C"/>
    <w:rsid w:val="006C23B8"/>
    <w:rsid w:val="006C29E3"/>
    <w:rsid w:val="006C3333"/>
    <w:rsid w:val="006C4F17"/>
    <w:rsid w:val="006C515C"/>
    <w:rsid w:val="006C52AF"/>
    <w:rsid w:val="006C5A31"/>
    <w:rsid w:val="006C5B3A"/>
    <w:rsid w:val="006C5E7F"/>
    <w:rsid w:val="006C6025"/>
    <w:rsid w:val="006C6212"/>
    <w:rsid w:val="006C68DF"/>
    <w:rsid w:val="006C7497"/>
    <w:rsid w:val="006C78B4"/>
    <w:rsid w:val="006D0361"/>
    <w:rsid w:val="006D0BED"/>
    <w:rsid w:val="006D1154"/>
    <w:rsid w:val="006D1DFD"/>
    <w:rsid w:val="006D232F"/>
    <w:rsid w:val="006D26A4"/>
    <w:rsid w:val="006D2809"/>
    <w:rsid w:val="006D2CED"/>
    <w:rsid w:val="006D309C"/>
    <w:rsid w:val="006D30F4"/>
    <w:rsid w:val="006D33DC"/>
    <w:rsid w:val="006D40F2"/>
    <w:rsid w:val="006D443E"/>
    <w:rsid w:val="006D466A"/>
    <w:rsid w:val="006D4E1D"/>
    <w:rsid w:val="006D4F3B"/>
    <w:rsid w:val="006D5543"/>
    <w:rsid w:val="006D58CB"/>
    <w:rsid w:val="006D5A9D"/>
    <w:rsid w:val="006D5FCF"/>
    <w:rsid w:val="006D64C0"/>
    <w:rsid w:val="006D6BF2"/>
    <w:rsid w:val="006D7388"/>
    <w:rsid w:val="006D745B"/>
    <w:rsid w:val="006D7828"/>
    <w:rsid w:val="006D7F3B"/>
    <w:rsid w:val="006E06D2"/>
    <w:rsid w:val="006E08DA"/>
    <w:rsid w:val="006E0F96"/>
    <w:rsid w:val="006E0F98"/>
    <w:rsid w:val="006E12BB"/>
    <w:rsid w:val="006E1B64"/>
    <w:rsid w:val="006E1BE3"/>
    <w:rsid w:val="006E1CB6"/>
    <w:rsid w:val="006E1CFC"/>
    <w:rsid w:val="006E2227"/>
    <w:rsid w:val="006E2246"/>
    <w:rsid w:val="006E26B1"/>
    <w:rsid w:val="006E2BCB"/>
    <w:rsid w:val="006E33A6"/>
    <w:rsid w:val="006E3694"/>
    <w:rsid w:val="006E36C4"/>
    <w:rsid w:val="006E3C87"/>
    <w:rsid w:val="006E429A"/>
    <w:rsid w:val="006E5805"/>
    <w:rsid w:val="006E58C0"/>
    <w:rsid w:val="006E5A75"/>
    <w:rsid w:val="006E5BB8"/>
    <w:rsid w:val="006E5BEF"/>
    <w:rsid w:val="006E6233"/>
    <w:rsid w:val="006E64CD"/>
    <w:rsid w:val="006E659A"/>
    <w:rsid w:val="006E6807"/>
    <w:rsid w:val="006E6B15"/>
    <w:rsid w:val="006E76EC"/>
    <w:rsid w:val="006E798C"/>
    <w:rsid w:val="006E7B73"/>
    <w:rsid w:val="006E7C82"/>
    <w:rsid w:val="006F015E"/>
    <w:rsid w:val="006F04B4"/>
    <w:rsid w:val="006F0CF3"/>
    <w:rsid w:val="006F0D34"/>
    <w:rsid w:val="006F125B"/>
    <w:rsid w:val="006F197F"/>
    <w:rsid w:val="006F1E8E"/>
    <w:rsid w:val="006F213A"/>
    <w:rsid w:val="006F26BF"/>
    <w:rsid w:val="006F3404"/>
    <w:rsid w:val="006F3ABB"/>
    <w:rsid w:val="006F45B0"/>
    <w:rsid w:val="006F4B56"/>
    <w:rsid w:val="006F4DF5"/>
    <w:rsid w:val="006F4DF7"/>
    <w:rsid w:val="006F59DB"/>
    <w:rsid w:val="006F5AEB"/>
    <w:rsid w:val="006F5CCC"/>
    <w:rsid w:val="006F6180"/>
    <w:rsid w:val="006F6407"/>
    <w:rsid w:val="006F67D5"/>
    <w:rsid w:val="006F6C8B"/>
    <w:rsid w:val="006F6E49"/>
    <w:rsid w:val="006F7230"/>
    <w:rsid w:val="006F7289"/>
    <w:rsid w:val="006F7AE9"/>
    <w:rsid w:val="007002FD"/>
    <w:rsid w:val="0070254E"/>
    <w:rsid w:val="00702892"/>
    <w:rsid w:val="00702AC4"/>
    <w:rsid w:val="00703205"/>
    <w:rsid w:val="007033BD"/>
    <w:rsid w:val="007035DD"/>
    <w:rsid w:val="0070365E"/>
    <w:rsid w:val="0070393A"/>
    <w:rsid w:val="00703CB3"/>
    <w:rsid w:val="00703F10"/>
    <w:rsid w:val="00703FC9"/>
    <w:rsid w:val="00704058"/>
    <w:rsid w:val="00704335"/>
    <w:rsid w:val="007043D0"/>
    <w:rsid w:val="00704558"/>
    <w:rsid w:val="00704734"/>
    <w:rsid w:val="00704C56"/>
    <w:rsid w:val="00704EDA"/>
    <w:rsid w:val="007050C7"/>
    <w:rsid w:val="00705145"/>
    <w:rsid w:val="00705183"/>
    <w:rsid w:val="007058FE"/>
    <w:rsid w:val="00706024"/>
    <w:rsid w:val="007061FA"/>
    <w:rsid w:val="007063DA"/>
    <w:rsid w:val="007066B4"/>
    <w:rsid w:val="007068F2"/>
    <w:rsid w:val="00706E0D"/>
    <w:rsid w:val="007077EC"/>
    <w:rsid w:val="00707DA8"/>
    <w:rsid w:val="00710076"/>
    <w:rsid w:val="00710249"/>
    <w:rsid w:val="00710546"/>
    <w:rsid w:val="00710C16"/>
    <w:rsid w:val="00711315"/>
    <w:rsid w:val="00711359"/>
    <w:rsid w:val="007115F6"/>
    <w:rsid w:val="0071166D"/>
    <w:rsid w:val="00711751"/>
    <w:rsid w:val="00711C36"/>
    <w:rsid w:val="00711C43"/>
    <w:rsid w:val="00711F14"/>
    <w:rsid w:val="0071244F"/>
    <w:rsid w:val="00712533"/>
    <w:rsid w:val="00712846"/>
    <w:rsid w:val="00712980"/>
    <w:rsid w:val="007134E3"/>
    <w:rsid w:val="00713C3A"/>
    <w:rsid w:val="00713FB9"/>
    <w:rsid w:val="0071415B"/>
    <w:rsid w:val="0071443F"/>
    <w:rsid w:val="00715208"/>
    <w:rsid w:val="007157AD"/>
    <w:rsid w:val="0071589F"/>
    <w:rsid w:val="00715DED"/>
    <w:rsid w:val="0071600B"/>
    <w:rsid w:val="007164B1"/>
    <w:rsid w:val="0071699F"/>
    <w:rsid w:val="00716AD4"/>
    <w:rsid w:val="00716ECF"/>
    <w:rsid w:val="00717B65"/>
    <w:rsid w:val="00717DFC"/>
    <w:rsid w:val="00720062"/>
    <w:rsid w:val="00720B09"/>
    <w:rsid w:val="00720B0D"/>
    <w:rsid w:val="0072122A"/>
    <w:rsid w:val="00721721"/>
    <w:rsid w:val="00722EDE"/>
    <w:rsid w:val="007235E1"/>
    <w:rsid w:val="00723841"/>
    <w:rsid w:val="00723942"/>
    <w:rsid w:val="00723EA3"/>
    <w:rsid w:val="00724955"/>
    <w:rsid w:val="00724EF6"/>
    <w:rsid w:val="007257E3"/>
    <w:rsid w:val="00725E3B"/>
    <w:rsid w:val="0072610E"/>
    <w:rsid w:val="00726785"/>
    <w:rsid w:val="007267B1"/>
    <w:rsid w:val="00726878"/>
    <w:rsid w:val="00726C09"/>
    <w:rsid w:val="00726D8C"/>
    <w:rsid w:val="00726EF7"/>
    <w:rsid w:val="00727911"/>
    <w:rsid w:val="00727CB4"/>
    <w:rsid w:val="00727E30"/>
    <w:rsid w:val="007300A9"/>
    <w:rsid w:val="00730B61"/>
    <w:rsid w:val="00731103"/>
    <w:rsid w:val="00731407"/>
    <w:rsid w:val="00731615"/>
    <w:rsid w:val="0073168E"/>
    <w:rsid w:val="00731A38"/>
    <w:rsid w:val="00731B2C"/>
    <w:rsid w:val="00731E21"/>
    <w:rsid w:val="00731F6C"/>
    <w:rsid w:val="00732620"/>
    <w:rsid w:val="00733326"/>
    <w:rsid w:val="007333CB"/>
    <w:rsid w:val="007337AA"/>
    <w:rsid w:val="00733CEF"/>
    <w:rsid w:val="007344CF"/>
    <w:rsid w:val="00734612"/>
    <w:rsid w:val="007354A2"/>
    <w:rsid w:val="007356C0"/>
    <w:rsid w:val="00735951"/>
    <w:rsid w:val="00735ADA"/>
    <w:rsid w:val="00736135"/>
    <w:rsid w:val="0073623B"/>
    <w:rsid w:val="00736C53"/>
    <w:rsid w:val="0073747F"/>
    <w:rsid w:val="00737895"/>
    <w:rsid w:val="007378C3"/>
    <w:rsid w:val="007409E2"/>
    <w:rsid w:val="00740DD1"/>
    <w:rsid w:val="007410EE"/>
    <w:rsid w:val="00741204"/>
    <w:rsid w:val="00741AAE"/>
    <w:rsid w:val="00741AFA"/>
    <w:rsid w:val="007421B5"/>
    <w:rsid w:val="007422B9"/>
    <w:rsid w:val="00742B41"/>
    <w:rsid w:val="007430E0"/>
    <w:rsid w:val="0074344C"/>
    <w:rsid w:val="00743DA2"/>
    <w:rsid w:val="00743F77"/>
    <w:rsid w:val="007445E4"/>
    <w:rsid w:val="007446C7"/>
    <w:rsid w:val="00744840"/>
    <w:rsid w:val="00744AF3"/>
    <w:rsid w:val="00745523"/>
    <w:rsid w:val="00745566"/>
    <w:rsid w:val="0074571B"/>
    <w:rsid w:val="00745B46"/>
    <w:rsid w:val="00745BBB"/>
    <w:rsid w:val="00746171"/>
    <w:rsid w:val="00746300"/>
    <w:rsid w:val="0074669C"/>
    <w:rsid w:val="00746C84"/>
    <w:rsid w:val="007476B6"/>
    <w:rsid w:val="007476BF"/>
    <w:rsid w:val="00747CA3"/>
    <w:rsid w:val="007501BB"/>
    <w:rsid w:val="0075089C"/>
    <w:rsid w:val="00750E81"/>
    <w:rsid w:val="0075100D"/>
    <w:rsid w:val="00751352"/>
    <w:rsid w:val="00751726"/>
    <w:rsid w:val="00751EBA"/>
    <w:rsid w:val="00752337"/>
    <w:rsid w:val="00752943"/>
    <w:rsid w:val="00752F55"/>
    <w:rsid w:val="00753024"/>
    <w:rsid w:val="007530BF"/>
    <w:rsid w:val="00753723"/>
    <w:rsid w:val="00753834"/>
    <w:rsid w:val="00754040"/>
    <w:rsid w:val="0075495B"/>
    <w:rsid w:val="00754FA9"/>
    <w:rsid w:val="00755EB3"/>
    <w:rsid w:val="00756111"/>
    <w:rsid w:val="00756347"/>
    <w:rsid w:val="0075672E"/>
    <w:rsid w:val="00756E5F"/>
    <w:rsid w:val="007572FE"/>
    <w:rsid w:val="007579A5"/>
    <w:rsid w:val="007579C8"/>
    <w:rsid w:val="0076064C"/>
    <w:rsid w:val="00760D82"/>
    <w:rsid w:val="00761860"/>
    <w:rsid w:val="0076263B"/>
    <w:rsid w:val="00762A71"/>
    <w:rsid w:val="00763518"/>
    <w:rsid w:val="00763BC5"/>
    <w:rsid w:val="00763D7D"/>
    <w:rsid w:val="00763E76"/>
    <w:rsid w:val="00763F5E"/>
    <w:rsid w:val="00763F5F"/>
    <w:rsid w:val="0076417A"/>
    <w:rsid w:val="00764837"/>
    <w:rsid w:val="00765DAA"/>
    <w:rsid w:val="00765DCA"/>
    <w:rsid w:val="007662DB"/>
    <w:rsid w:val="00766537"/>
    <w:rsid w:val="007666C1"/>
    <w:rsid w:val="00766D8F"/>
    <w:rsid w:val="00766DDC"/>
    <w:rsid w:val="00767AD9"/>
    <w:rsid w:val="007700F1"/>
    <w:rsid w:val="00770383"/>
    <w:rsid w:val="0077043E"/>
    <w:rsid w:val="00770A95"/>
    <w:rsid w:val="007710E8"/>
    <w:rsid w:val="0077168B"/>
    <w:rsid w:val="00771AC6"/>
    <w:rsid w:val="00772125"/>
    <w:rsid w:val="007721BB"/>
    <w:rsid w:val="007723C6"/>
    <w:rsid w:val="00772E2A"/>
    <w:rsid w:val="0077351C"/>
    <w:rsid w:val="00773AD8"/>
    <w:rsid w:val="00774855"/>
    <w:rsid w:val="0077560A"/>
    <w:rsid w:val="0077580F"/>
    <w:rsid w:val="0077638D"/>
    <w:rsid w:val="007765E7"/>
    <w:rsid w:val="00776E7C"/>
    <w:rsid w:val="00777302"/>
    <w:rsid w:val="00777518"/>
    <w:rsid w:val="007776D8"/>
    <w:rsid w:val="007806AB"/>
    <w:rsid w:val="007807D3"/>
    <w:rsid w:val="00780907"/>
    <w:rsid w:val="00780912"/>
    <w:rsid w:val="00781075"/>
    <w:rsid w:val="0078117D"/>
    <w:rsid w:val="00781354"/>
    <w:rsid w:val="00782016"/>
    <w:rsid w:val="0078215C"/>
    <w:rsid w:val="00782347"/>
    <w:rsid w:val="007828C9"/>
    <w:rsid w:val="00782FEF"/>
    <w:rsid w:val="00783172"/>
    <w:rsid w:val="00783553"/>
    <w:rsid w:val="007836A7"/>
    <w:rsid w:val="00783A87"/>
    <w:rsid w:val="00783B07"/>
    <w:rsid w:val="00783FE7"/>
    <w:rsid w:val="007840D9"/>
    <w:rsid w:val="00784CE5"/>
    <w:rsid w:val="007851CD"/>
    <w:rsid w:val="00785E37"/>
    <w:rsid w:val="00785F69"/>
    <w:rsid w:val="0078640C"/>
    <w:rsid w:val="00786A80"/>
    <w:rsid w:val="00786AA4"/>
    <w:rsid w:val="00786B1B"/>
    <w:rsid w:val="007872B2"/>
    <w:rsid w:val="00787334"/>
    <w:rsid w:val="0078786F"/>
    <w:rsid w:val="00787A32"/>
    <w:rsid w:val="00787B18"/>
    <w:rsid w:val="00787C94"/>
    <w:rsid w:val="00787F8B"/>
    <w:rsid w:val="007900E8"/>
    <w:rsid w:val="007905EA"/>
    <w:rsid w:val="00790717"/>
    <w:rsid w:val="00790F9F"/>
    <w:rsid w:val="007910A6"/>
    <w:rsid w:val="00791974"/>
    <w:rsid w:val="0079225B"/>
    <w:rsid w:val="0079281D"/>
    <w:rsid w:val="0079284E"/>
    <w:rsid w:val="00792A74"/>
    <w:rsid w:val="00792ACB"/>
    <w:rsid w:val="007932F0"/>
    <w:rsid w:val="00793968"/>
    <w:rsid w:val="00793EFE"/>
    <w:rsid w:val="00794490"/>
    <w:rsid w:val="00794C9E"/>
    <w:rsid w:val="00794D30"/>
    <w:rsid w:val="00794F35"/>
    <w:rsid w:val="00795735"/>
    <w:rsid w:val="00795E8E"/>
    <w:rsid w:val="007960ED"/>
    <w:rsid w:val="007965AF"/>
    <w:rsid w:val="0079673B"/>
    <w:rsid w:val="00796E94"/>
    <w:rsid w:val="00797352"/>
    <w:rsid w:val="007973FA"/>
    <w:rsid w:val="00797B6A"/>
    <w:rsid w:val="007A02D1"/>
    <w:rsid w:val="007A04DB"/>
    <w:rsid w:val="007A05A7"/>
    <w:rsid w:val="007A0D28"/>
    <w:rsid w:val="007A0FEA"/>
    <w:rsid w:val="007A1A68"/>
    <w:rsid w:val="007A1C51"/>
    <w:rsid w:val="007A2340"/>
    <w:rsid w:val="007A25F5"/>
    <w:rsid w:val="007A2630"/>
    <w:rsid w:val="007A2FEE"/>
    <w:rsid w:val="007A342B"/>
    <w:rsid w:val="007A3800"/>
    <w:rsid w:val="007A4064"/>
    <w:rsid w:val="007A4461"/>
    <w:rsid w:val="007A4D87"/>
    <w:rsid w:val="007A55EA"/>
    <w:rsid w:val="007A5632"/>
    <w:rsid w:val="007A6231"/>
    <w:rsid w:val="007A6532"/>
    <w:rsid w:val="007A6750"/>
    <w:rsid w:val="007A70E5"/>
    <w:rsid w:val="007A7439"/>
    <w:rsid w:val="007A74EA"/>
    <w:rsid w:val="007A754C"/>
    <w:rsid w:val="007A7EB1"/>
    <w:rsid w:val="007B0618"/>
    <w:rsid w:val="007B0888"/>
    <w:rsid w:val="007B0CD3"/>
    <w:rsid w:val="007B0D29"/>
    <w:rsid w:val="007B0DAA"/>
    <w:rsid w:val="007B0DBE"/>
    <w:rsid w:val="007B2824"/>
    <w:rsid w:val="007B3469"/>
    <w:rsid w:val="007B3539"/>
    <w:rsid w:val="007B367E"/>
    <w:rsid w:val="007B3839"/>
    <w:rsid w:val="007B3B94"/>
    <w:rsid w:val="007B3F15"/>
    <w:rsid w:val="007B3FDA"/>
    <w:rsid w:val="007B4955"/>
    <w:rsid w:val="007B4C23"/>
    <w:rsid w:val="007B548E"/>
    <w:rsid w:val="007B556F"/>
    <w:rsid w:val="007B5ABB"/>
    <w:rsid w:val="007B63AE"/>
    <w:rsid w:val="007B79A5"/>
    <w:rsid w:val="007C099D"/>
    <w:rsid w:val="007C136E"/>
    <w:rsid w:val="007C14ED"/>
    <w:rsid w:val="007C1805"/>
    <w:rsid w:val="007C1944"/>
    <w:rsid w:val="007C1A30"/>
    <w:rsid w:val="007C1D46"/>
    <w:rsid w:val="007C2093"/>
    <w:rsid w:val="007C292C"/>
    <w:rsid w:val="007C2A2C"/>
    <w:rsid w:val="007C3B3D"/>
    <w:rsid w:val="007C4069"/>
    <w:rsid w:val="007C4704"/>
    <w:rsid w:val="007C4797"/>
    <w:rsid w:val="007C4CCA"/>
    <w:rsid w:val="007C5038"/>
    <w:rsid w:val="007C5518"/>
    <w:rsid w:val="007C5925"/>
    <w:rsid w:val="007C6116"/>
    <w:rsid w:val="007C63D5"/>
    <w:rsid w:val="007C659E"/>
    <w:rsid w:val="007C6755"/>
    <w:rsid w:val="007C6ABE"/>
    <w:rsid w:val="007C7538"/>
    <w:rsid w:val="007C79A5"/>
    <w:rsid w:val="007C7A21"/>
    <w:rsid w:val="007C7E66"/>
    <w:rsid w:val="007C7F53"/>
    <w:rsid w:val="007D02AC"/>
    <w:rsid w:val="007D032B"/>
    <w:rsid w:val="007D05AA"/>
    <w:rsid w:val="007D08A0"/>
    <w:rsid w:val="007D1213"/>
    <w:rsid w:val="007D14B4"/>
    <w:rsid w:val="007D19AC"/>
    <w:rsid w:val="007D1BF8"/>
    <w:rsid w:val="007D1F2E"/>
    <w:rsid w:val="007D2335"/>
    <w:rsid w:val="007D24F0"/>
    <w:rsid w:val="007D274A"/>
    <w:rsid w:val="007D284A"/>
    <w:rsid w:val="007D2DB7"/>
    <w:rsid w:val="007D306D"/>
    <w:rsid w:val="007D3136"/>
    <w:rsid w:val="007D32CB"/>
    <w:rsid w:val="007D38D6"/>
    <w:rsid w:val="007D3BE2"/>
    <w:rsid w:val="007D3D84"/>
    <w:rsid w:val="007D3FF7"/>
    <w:rsid w:val="007D45EE"/>
    <w:rsid w:val="007D4872"/>
    <w:rsid w:val="007D4908"/>
    <w:rsid w:val="007D5182"/>
    <w:rsid w:val="007D5226"/>
    <w:rsid w:val="007D5843"/>
    <w:rsid w:val="007D5AD1"/>
    <w:rsid w:val="007D5D4C"/>
    <w:rsid w:val="007D5E16"/>
    <w:rsid w:val="007D5F22"/>
    <w:rsid w:val="007D614F"/>
    <w:rsid w:val="007D623C"/>
    <w:rsid w:val="007D6921"/>
    <w:rsid w:val="007D6A78"/>
    <w:rsid w:val="007D6E59"/>
    <w:rsid w:val="007D6EC5"/>
    <w:rsid w:val="007D73F7"/>
    <w:rsid w:val="007D75B4"/>
    <w:rsid w:val="007D7D53"/>
    <w:rsid w:val="007E037F"/>
    <w:rsid w:val="007E0A73"/>
    <w:rsid w:val="007E0EE2"/>
    <w:rsid w:val="007E10E0"/>
    <w:rsid w:val="007E1102"/>
    <w:rsid w:val="007E119D"/>
    <w:rsid w:val="007E12E2"/>
    <w:rsid w:val="007E1503"/>
    <w:rsid w:val="007E152A"/>
    <w:rsid w:val="007E16D7"/>
    <w:rsid w:val="007E16F4"/>
    <w:rsid w:val="007E1975"/>
    <w:rsid w:val="007E26C5"/>
    <w:rsid w:val="007E273F"/>
    <w:rsid w:val="007E2937"/>
    <w:rsid w:val="007E33B0"/>
    <w:rsid w:val="007E3806"/>
    <w:rsid w:val="007E3D14"/>
    <w:rsid w:val="007E3FE5"/>
    <w:rsid w:val="007E40E4"/>
    <w:rsid w:val="007E5305"/>
    <w:rsid w:val="007E5482"/>
    <w:rsid w:val="007E5870"/>
    <w:rsid w:val="007E5C85"/>
    <w:rsid w:val="007E6482"/>
    <w:rsid w:val="007E69DF"/>
    <w:rsid w:val="007E6C08"/>
    <w:rsid w:val="007E6F45"/>
    <w:rsid w:val="007F03CE"/>
    <w:rsid w:val="007F0CC8"/>
    <w:rsid w:val="007F0D30"/>
    <w:rsid w:val="007F0EA6"/>
    <w:rsid w:val="007F18E5"/>
    <w:rsid w:val="007F18EC"/>
    <w:rsid w:val="007F2735"/>
    <w:rsid w:val="007F2803"/>
    <w:rsid w:val="007F287C"/>
    <w:rsid w:val="007F2A3A"/>
    <w:rsid w:val="007F2BDC"/>
    <w:rsid w:val="007F2D3C"/>
    <w:rsid w:val="007F2F6D"/>
    <w:rsid w:val="007F2FC6"/>
    <w:rsid w:val="007F4870"/>
    <w:rsid w:val="007F54F7"/>
    <w:rsid w:val="007F5A75"/>
    <w:rsid w:val="007F673B"/>
    <w:rsid w:val="007F6CDC"/>
    <w:rsid w:val="007F6FCE"/>
    <w:rsid w:val="007F72F5"/>
    <w:rsid w:val="007F75C8"/>
    <w:rsid w:val="007F7665"/>
    <w:rsid w:val="007F7CAF"/>
    <w:rsid w:val="00800083"/>
    <w:rsid w:val="008008AD"/>
    <w:rsid w:val="00800BA9"/>
    <w:rsid w:val="00800D5B"/>
    <w:rsid w:val="00800E11"/>
    <w:rsid w:val="00800EE2"/>
    <w:rsid w:val="008011D6"/>
    <w:rsid w:val="0080149F"/>
    <w:rsid w:val="00801645"/>
    <w:rsid w:val="00801D8D"/>
    <w:rsid w:val="00801F5A"/>
    <w:rsid w:val="00801FBF"/>
    <w:rsid w:val="0080221C"/>
    <w:rsid w:val="00802672"/>
    <w:rsid w:val="00802887"/>
    <w:rsid w:val="00802F08"/>
    <w:rsid w:val="00803006"/>
    <w:rsid w:val="008030FC"/>
    <w:rsid w:val="008031F3"/>
    <w:rsid w:val="0080321A"/>
    <w:rsid w:val="00803609"/>
    <w:rsid w:val="0080375D"/>
    <w:rsid w:val="00803901"/>
    <w:rsid w:val="00803C1A"/>
    <w:rsid w:val="00803F88"/>
    <w:rsid w:val="00804176"/>
    <w:rsid w:val="00804242"/>
    <w:rsid w:val="00804ACF"/>
    <w:rsid w:val="008055A1"/>
    <w:rsid w:val="00805B9A"/>
    <w:rsid w:val="00805FB0"/>
    <w:rsid w:val="00806327"/>
    <w:rsid w:val="00806464"/>
    <w:rsid w:val="008071FC"/>
    <w:rsid w:val="008074EA"/>
    <w:rsid w:val="008078D6"/>
    <w:rsid w:val="008078EC"/>
    <w:rsid w:val="0081094F"/>
    <w:rsid w:val="0081122D"/>
    <w:rsid w:val="00811D13"/>
    <w:rsid w:val="00811ED3"/>
    <w:rsid w:val="008125A6"/>
    <w:rsid w:val="00812AB8"/>
    <w:rsid w:val="00812B61"/>
    <w:rsid w:val="008130E5"/>
    <w:rsid w:val="00813EB3"/>
    <w:rsid w:val="00814411"/>
    <w:rsid w:val="0081453E"/>
    <w:rsid w:val="00815B0C"/>
    <w:rsid w:val="0081641F"/>
    <w:rsid w:val="00817325"/>
    <w:rsid w:val="0081770E"/>
    <w:rsid w:val="00820107"/>
    <w:rsid w:val="008204F1"/>
    <w:rsid w:val="008205E2"/>
    <w:rsid w:val="008208E2"/>
    <w:rsid w:val="0082090A"/>
    <w:rsid w:val="00820B0A"/>
    <w:rsid w:val="00820D0E"/>
    <w:rsid w:val="008212D9"/>
    <w:rsid w:val="00821732"/>
    <w:rsid w:val="008217C7"/>
    <w:rsid w:val="008218C0"/>
    <w:rsid w:val="00821947"/>
    <w:rsid w:val="00821AB9"/>
    <w:rsid w:val="00822642"/>
    <w:rsid w:val="00822869"/>
    <w:rsid w:val="00822B2E"/>
    <w:rsid w:val="0082342B"/>
    <w:rsid w:val="00823655"/>
    <w:rsid w:val="0082379E"/>
    <w:rsid w:val="008237BA"/>
    <w:rsid w:val="008237C4"/>
    <w:rsid w:val="00823B9C"/>
    <w:rsid w:val="00823C1F"/>
    <w:rsid w:val="0082484B"/>
    <w:rsid w:val="00824ACF"/>
    <w:rsid w:val="00824F17"/>
    <w:rsid w:val="00825647"/>
    <w:rsid w:val="008258F2"/>
    <w:rsid w:val="0082595E"/>
    <w:rsid w:val="00825B0A"/>
    <w:rsid w:val="00826B7A"/>
    <w:rsid w:val="00826BDF"/>
    <w:rsid w:val="00826F8B"/>
    <w:rsid w:val="008270DD"/>
    <w:rsid w:val="0082710A"/>
    <w:rsid w:val="00827505"/>
    <w:rsid w:val="008277F6"/>
    <w:rsid w:val="0082786F"/>
    <w:rsid w:val="0083009E"/>
    <w:rsid w:val="00830EC4"/>
    <w:rsid w:val="0083116A"/>
    <w:rsid w:val="0083176B"/>
    <w:rsid w:val="00831895"/>
    <w:rsid w:val="00831FBD"/>
    <w:rsid w:val="00831FD0"/>
    <w:rsid w:val="00832049"/>
    <w:rsid w:val="0083210F"/>
    <w:rsid w:val="0083287B"/>
    <w:rsid w:val="00832A1E"/>
    <w:rsid w:val="00832D45"/>
    <w:rsid w:val="00832F92"/>
    <w:rsid w:val="00833028"/>
    <w:rsid w:val="008334BC"/>
    <w:rsid w:val="00833CC2"/>
    <w:rsid w:val="008344CB"/>
    <w:rsid w:val="008345B7"/>
    <w:rsid w:val="00834BD1"/>
    <w:rsid w:val="00834D77"/>
    <w:rsid w:val="00835375"/>
    <w:rsid w:val="008357B1"/>
    <w:rsid w:val="00835A77"/>
    <w:rsid w:val="00835E0D"/>
    <w:rsid w:val="00835F41"/>
    <w:rsid w:val="00835FD8"/>
    <w:rsid w:val="00836BB5"/>
    <w:rsid w:val="00836EDE"/>
    <w:rsid w:val="00837ACB"/>
    <w:rsid w:val="00837B56"/>
    <w:rsid w:val="0084009C"/>
    <w:rsid w:val="00840AEB"/>
    <w:rsid w:val="008413F8"/>
    <w:rsid w:val="00841454"/>
    <w:rsid w:val="0084165C"/>
    <w:rsid w:val="00841992"/>
    <w:rsid w:val="00841A30"/>
    <w:rsid w:val="00841C59"/>
    <w:rsid w:val="00842329"/>
    <w:rsid w:val="0084248B"/>
    <w:rsid w:val="008426EF"/>
    <w:rsid w:val="00842C0B"/>
    <w:rsid w:val="008432E2"/>
    <w:rsid w:val="00843BAC"/>
    <w:rsid w:val="00843BE1"/>
    <w:rsid w:val="00843D51"/>
    <w:rsid w:val="00844318"/>
    <w:rsid w:val="00844351"/>
    <w:rsid w:val="00844C10"/>
    <w:rsid w:val="008452E5"/>
    <w:rsid w:val="0084541D"/>
    <w:rsid w:val="00845789"/>
    <w:rsid w:val="00845961"/>
    <w:rsid w:val="00845AA9"/>
    <w:rsid w:val="00845CBA"/>
    <w:rsid w:val="00845D84"/>
    <w:rsid w:val="00845FC8"/>
    <w:rsid w:val="008476EB"/>
    <w:rsid w:val="00847A5C"/>
    <w:rsid w:val="00847B8C"/>
    <w:rsid w:val="00847C9B"/>
    <w:rsid w:val="00847F0C"/>
    <w:rsid w:val="008502D4"/>
    <w:rsid w:val="008504A9"/>
    <w:rsid w:val="008506C3"/>
    <w:rsid w:val="008508FA"/>
    <w:rsid w:val="00851ACA"/>
    <w:rsid w:val="008529A6"/>
    <w:rsid w:val="00852A17"/>
    <w:rsid w:val="00852FFB"/>
    <w:rsid w:val="00853086"/>
    <w:rsid w:val="008534FE"/>
    <w:rsid w:val="00853BB4"/>
    <w:rsid w:val="00853C07"/>
    <w:rsid w:val="00853C7F"/>
    <w:rsid w:val="0085401B"/>
    <w:rsid w:val="008544D9"/>
    <w:rsid w:val="008546E5"/>
    <w:rsid w:val="008547BB"/>
    <w:rsid w:val="008547FF"/>
    <w:rsid w:val="00854BCC"/>
    <w:rsid w:val="008553B7"/>
    <w:rsid w:val="008554AD"/>
    <w:rsid w:val="00855CBC"/>
    <w:rsid w:val="00855F7F"/>
    <w:rsid w:val="00856129"/>
    <w:rsid w:val="0085628A"/>
    <w:rsid w:val="008564FE"/>
    <w:rsid w:val="00856658"/>
    <w:rsid w:val="008566F6"/>
    <w:rsid w:val="00856AEA"/>
    <w:rsid w:val="00856D53"/>
    <w:rsid w:val="00856F42"/>
    <w:rsid w:val="00857195"/>
    <w:rsid w:val="0086041E"/>
    <w:rsid w:val="00860525"/>
    <w:rsid w:val="008612DB"/>
    <w:rsid w:val="00861895"/>
    <w:rsid w:val="008621C0"/>
    <w:rsid w:val="0086227A"/>
    <w:rsid w:val="00862A20"/>
    <w:rsid w:val="00862FB2"/>
    <w:rsid w:val="008632E9"/>
    <w:rsid w:val="00863F2B"/>
    <w:rsid w:val="00864522"/>
    <w:rsid w:val="00864A09"/>
    <w:rsid w:val="00864C19"/>
    <w:rsid w:val="00865203"/>
    <w:rsid w:val="00865399"/>
    <w:rsid w:val="0086558C"/>
    <w:rsid w:val="0086605E"/>
    <w:rsid w:val="0086652B"/>
    <w:rsid w:val="0086730C"/>
    <w:rsid w:val="0086777E"/>
    <w:rsid w:val="00870662"/>
    <w:rsid w:val="0087094B"/>
    <w:rsid w:val="00870BF4"/>
    <w:rsid w:val="00871082"/>
    <w:rsid w:val="0087116D"/>
    <w:rsid w:val="0087152A"/>
    <w:rsid w:val="008715CE"/>
    <w:rsid w:val="0087186B"/>
    <w:rsid w:val="00871878"/>
    <w:rsid w:val="00871E8A"/>
    <w:rsid w:val="00871EA6"/>
    <w:rsid w:val="00872305"/>
    <w:rsid w:val="00872FB9"/>
    <w:rsid w:val="008730A1"/>
    <w:rsid w:val="00873373"/>
    <w:rsid w:val="00873A47"/>
    <w:rsid w:val="00874057"/>
    <w:rsid w:val="00874240"/>
    <w:rsid w:val="008742BB"/>
    <w:rsid w:val="00874635"/>
    <w:rsid w:val="008748B8"/>
    <w:rsid w:val="00874A28"/>
    <w:rsid w:val="00874C54"/>
    <w:rsid w:val="00874D1A"/>
    <w:rsid w:val="00874D79"/>
    <w:rsid w:val="008754E7"/>
    <w:rsid w:val="00875A70"/>
    <w:rsid w:val="008760C4"/>
    <w:rsid w:val="0087621C"/>
    <w:rsid w:val="00876626"/>
    <w:rsid w:val="008766A3"/>
    <w:rsid w:val="00876959"/>
    <w:rsid w:val="00876AF1"/>
    <w:rsid w:val="00876BA0"/>
    <w:rsid w:val="00876E32"/>
    <w:rsid w:val="00877365"/>
    <w:rsid w:val="0087758A"/>
    <w:rsid w:val="00877C2E"/>
    <w:rsid w:val="00877FC6"/>
    <w:rsid w:val="008800F9"/>
    <w:rsid w:val="0088016C"/>
    <w:rsid w:val="00880508"/>
    <w:rsid w:val="00881895"/>
    <w:rsid w:val="00881C87"/>
    <w:rsid w:val="00881DBB"/>
    <w:rsid w:val="00881E0F"/>
    <w:rsid w:val="00881F45"/>
    <w:rsid w:val="008828B6"/>
    <w:rsid w:val="00882D0F"/>
    <w:rsid w:val="00882D2D"/>
    <w:rsid w:val="00882F53"/>
    <w:rsid w:val="00883567"/>
    <w:rsid w:val="00883878"/>
    <w:rsid w:val="00883AC2"/>
    <w:rsid w:val="0088418D"/>
    <w:rsid w:val="00884666"/>
    <w:rsid w:val="008847BE"/>
    <w:rsid w:val="00884A41"/>
    <w:rsid w:val="00884E4F"/>
    <w:rsid w:val="008856D8"/>
    <w:rsid w:val="008864A8"/>
    <w:rsid w:val="008864AF"/>
    <w:rsid w:val="008864D2"/>
    <w:rsid w:val="0088659B"/>
    <w:rsid w:val="008865F2"/>
    <w:rsid w:val="008865F3"/>
    <w:rsid w:val="008866C8"/>
    <w:rsid w:val="00886B88"/>
    <w:rsid w:val="0088701C"/>
    <w:rsid w:val="00887561"/>
    <w:rsid w:val="00887E3E"/>
    <w:rsid w:val="00890165"/>
    <w:rsid w:val="0089058A"/>
    <w:rsid w:val="008909F6"/>
    <w:rsid w:val="00890A5D"/>
    <w:rsid w:val="00890DAB"/>
    <w:rsid w:val="00891288"/>
    <w:rsid w:val="0089133D"/>
    <w:rsid w:val="0089139E"/>
    <w:rsid w:val="00891A0D"/>
    <w:rsid w:val="00891E7F"/>
    <w:rsid w:val="00892289"/>
    <w:rsid w:val="00892603"/>
    <w:rsid w:val="00892794"/>
    <w:rsid w:val="00893218"/>
    <w:rsid w:val="008934E8"/>
    <w:rsid w:val="008937F0"/>
    <w:rsid w:val="0089380F"/>
    <w:rsid w:val="00893B6D"/>
    <w:rsid w:val="00893C31"/>
    <w:rsid w:val="00893CBF"/>
    <w:rsid w:val="00893EA9"/>
    <w:rsid w:val="008940D7"/>
    <w:rsid w:val="00894500"/>
    <w:rsid w:val="00894A26"/>
    <w:rsid w:val="00894B5F"/>
    <w:rsid w:val="00895438"/>
    <w:rsid w:val="008959F9"/>
    <w:rsid w:val="00896529"/>
    <w:rsid w:val="00896AEE"/>
    <w:rsid w:val="00896DBF"/>
    <w:rsid w:val="0089778E"/>
    <w:rsid w:val="00897A2E"/>
    <w:rsid w:val="00897D82"/>
    <w:rsid w:val="008A0298"/>
    <w:rsid w:val="008A03C0"/>
    <w:rsid w:val="008A0560"/>
    <w:rsid w:val="008A0FAC"/>
    <w:rsid w:val="008A1095"/>
    <w:rsid w:val="008A1253"/>
    <w:rsid w:val="008A15E9"/>
    <w:rsid w:val="008A16CE"/>
    <w:rsid w:val="008A1881"/>
    <w:rsid w:val="008A1EFF"/>
    <w:rsid w:val="008A2948"/>
    <w:rsid w:val="008A2ACD"/>
    <w:rsid w:val="008A2CE2"/>
    <w:rsid w:val="008A2DC2"/>
    <w:rsid w:val="008A3123"/>
    <w:rsid w:val="008A35E9"/>
    <w:rsid w:val="008A3610"/>
    <w:rsid w:val="008A3743"/>
    <w:rsid w:val="008A402A"/>
    <w:rsid w:val="008A410C"/>
    <w:rsid w:val="008A4187"/>
    <w:rsid w:val="008A4ED7"/>
    <w:rsid w:val="008A4F60"/>
    <w:rsid w:val="008A5336"/>
    <w:rsid w:val="008A5378"/>
    <w:rsid w:val="008A5AE0"/>
    <w:rsid w:val="008A5EB0"/>
    <w:rsid w:val="008A64D0"/>
    <w:rsid w:val="008A67F0"/>
    <w:rsid w:val="008A6FE3"/>
    <w:rsid w:val="008A737A"/>
    <w:rsid w:val="008A7650"/>
    <w:rsid w:val="008A7CDA"/>
    <w:rsid w:val="008B025B"/>
    <w:rsid w:val="008B0D75"/>
    <w:rsid w:val="008B1308"/>
    <w:rsid w:val="008B1323"/>
    <w:rsid w:val="008B1C85"/>
    <w:rsid w:val="008B1DD3"/>
    <w:rsid w:val="008B2B28"/>
    <w:rsid w:val="008B2CB0"/>
    <w:rsid w:val="008B3445"/>
    <w:rsid w:val="008B3965"/>
    <w:rsid w:val="008B3A18"/>
    <w:rsid w:val="008B3A56"/>
    <w:rsid w:val="008B3E01"/>
    <w:rsid w:val="008B3FFA"/>
    <w:rsid w:val="008B413D"/>
    <w:rsid w:val="008B4687"/>
    <w:rsid w:val="008B4C1E"/>
    <w:rsid w:val="008B5081"/>
    <w:rsid w:val="008B613E"/>
    <w:rsid w:val="008B664F"/>
    <w:rsid w:val="008B67A3"/>
    <w:rsid w:val="008B68DB"/>
    <w:rsid w:val="008B695A"/>
    <w:rsid w:val="008B6C2F"/>
    <w:rsid w:val="008B7687"/>
    <w:rsid w:val="008B7AD4"/>
    <w:rsid w:val="008B7CC6"/>
    <w:rsid w:val="008C00C7"/>
    <w:rsid w:val="008C02F2"/>
    <w:rsid w:val="008C0388"/>
    <w:rsid w:val="008C05A9"/>
    <w:rsid w:val="008C0F40"/>
    <w:rsid w:val="008C126B"/>
    <w:rsid w:val="008C2E42"/>
    <w:rsid w:val="008C466B"/>
    <w:rsid w:val="008C4AD2"/>
    <w:rsid w:val="008C5248"/>
    <w:rsid w:val="008C5952"/>
    <w:rsid w:val="008C5AEF"/>
    <w:rsid w:val="008C6056"/>
    <w:rsid w:val="008C6229"/>
    <w:rsid w:val="008C6273"/>
    <w:rsid w:val="008C69B7"/>
    <w:rsid w:val="008C69CE"/>
    <w:rsid w:val="008C73C1"/>
    <w:rsid w:val="008C784A"/>
    <w:rsid w:val="008C7A81"/>
    <w:rsid w:val="008C7A9A"/>
    <w:rsid w:val="008C7C5E"/>
    <w:rsid w:val="008D0223"/>
    <w:rsid w:val="008D0B68"/>
    <w:rsid w:val="008D0BF3"/>
    <w:rsid w:val="008D1156"/>
    <w:rsid w:val="008D19FF"/>
    <w:rsid w:val="008D1A05"/>
    <w:rsid w:val="008D1BA9"/>
    <w:rsid w:val="008D1F27"/>
    <w:rsid w:val="008D2343"/>
    <w:rsid w:val="008D2B4D"/>
    <w:rsid w:val="008D2ED6"/>
    <w:rsid w:val="008D344A"/>
    <w:rsid w:val="008D37D8"/>
    <w:rsid w:val="008D37DD"/>
    <w:rsid w:val="008D439B"/>
    <w:rsid w:val="008D4B77"/>
    <w:rsid w:val="008D4D29"/>
    <w:rsid w:val="008D5A53"/>
    <w:rsid w:val="008D5C09"/>
    <w:rsid w:val="008D5D2D"/>
    <w:rsid w:val="008D61A3"/>
    <w:rsid w:val="008D6352"/>
    <w:rsid w:val="008D6420"/>
    <w:rsid w:val="008D66A7"/>
    <w:rsid w:val="008D6A06"/>
    <w:rsid w:val="008D6BAF"/>
    <w:rsid w:val="008D756A"/>
    <w:rsid w:val="008D7888"/>
    <w:rsid w:val="008E040D"/>
    <w:rsid w:val="008E0BE5"/>
    <w:rsid w:val="008E105E"/>
    <w:rsid w:val="008E1102"/>
    <w:rsid w:val="008E116F"/>
    <w:rsid w:val="008E178E"/>
    <w:rsid w:val="008E1C89"/>
    <w:rsid w:val="008E200D"/>
    <w:rsid w:val="008E2431"/>
    <w:rsid w:val="008E2BE0"/>
    <w:rsid w:val="008E3379"/>
    <w:rsid w:val="008E3928"/>
    <w:rsid w:val="008E3C43"/>
    <w:rsid w:val="008E3D81"/>
    <w:rsid w:val="008E3EDA"/>
    <w:rsid w:val="008E403A"/>
    <w:rsid w:val="008E428A"/>
    <w:rsid w:val="008E43DD"/>
    <w:rsid w:val="008E447E"/>
    <w:rsid w:val="008E44B0"/>
    <w:rsid w:val="008E4950"/>
    <w:rsid w:val="008E4B3E"/>
    <w:rsid w:val="008E4CD1"/>
    <w:rsid w:val="008E5800"/>
    <w:rsid w:val="008E5EC2"/>
    <w:rsid w:val="008E6B07"/>
    <w:rsid w:val="008E6C4E"/>
    <w:rsid w:val="008E6EA4"/>
    <w:rsid w:val="008E782C"/>
    <w:rsid w:val="008E7971"/>
    <w:rsid w:val="008F0020"/>
    <w:rsid w:val="008F026F"/>
    <w:rsid w:val="008F0275"/>
    <w:rsid w:val="008F0351"/>
    <w:rsid w:val="008F1273"/>
    <w:rsid w:val="008F15DD"/>
    <w:rsid w:val="008F160B"/>
    <w:rsid w:val="008F2309"/>
    <w:rsid w:val="008F25D5"/>
    <w:rsid w:val="008F26CF"/>
    <w:rsid w:val="008F2E8D"/>
    <w:rsid w:val="008F3A6D"/>
    <w:rsid w:val="008F3BD4"/>
    <w:rsid w:val="008F3ED5"/>
    <w:rsid w:val="008F42B5"/>
    <w:rsid w:val="008F4D82"/>
    <w:rsid w:val="008F4F1D"/>
    <w:rsid w:val="008F50DF"/>
    <w:rsid w:val="008F5628"/>
    <w:rsid w:val="008F5A69"/>
    <w:rsid w:val="008F5F12"/>
    <w:rsid w:val="008F621A"/>
    <w:rsid w:val="008F6FA3"/>
    <w:rsid w:val="008F71CD"/>
    <w:rsid w:val="008F73BA"/>
    <w:rsid w:val="008F7767"/>
    <w:rsid w:val="008F7899"/>
    <w:rsid w:val="008F7CB3"/>
    <w:rsid w:val="00900A21"/>
    <w:rsid w:val="00900C52"/>
    <w:rsid w:val="00901047"/>
    <w:rsid w:val="009012B7"/>
    <w:rsid w:val="00901E42"/>
    <w:rsid w:val="00901F80"/>
    <w:rsid w:val="009021FC"/>
    <w:rsid w:val="0090221E"/>
    <w:rsid w:val="00902446"/>
    <w:rsid w:val="00902721"/>
    <w:rsid w:val="009027C2"/>
    <w:rsid w:val="00902A21"/>
    <w:rsid w:val="00903957"/>
    <w:rsid w:val="00903BA7"/>
    <w:rsid w:val="00903CE3"/>
    <w:rsid w:val="0090440F"/>
    <w:rsid w:val="0090445D"/>
    <w:rsid w:val="0090447F"/>
    <w:rsid w:val="009045F3"/>
    <w:rsid w:val="0090493A"/>
    <w:rsid w:val="00904E8D"/>
    <w:rsid w:val="009058C3"/>
    <w:rsid w:val="00905AB6"/>
    <w:rsid w:val="00905C2D"/>
    <w:rsid w:val="00905D79"/>
    <w:rsid w:val="00905F1E"/>
    <w:rsid w:val="0090625D"/>
    <w:rsid w:val="0090706E"/>
    <w:rsid w:val="00907948"/>
    <w:rsid w:val="00907952"/>
    <w:rsid w:val="00907BC3"/>
    <w:rsid w:val="009113B7"/>
    <w:rsid w:val="009115C1"/>
    <w:rsid w:val="009115FE"/>
    <w:rsid w:val="009117B0"/>
    <w:rsid w:val="00911CC6"/>
    <w:rsid w:val="009120F4"/>
    <w:rsid w:val="009121CA"/>
    <w:rsid w:val="009124AF"/>
    <w:rsid w:val="00912593"/>
    <w:rsid w:val="009127D6"/>
    <w:rsid w:val="0091287B"/>
    <w:rsid w:val="009128C3"/>
    <w:rsid w:val="00912F27"/>
    <w:rsid w:val="009130B0"/>
    <w:rsid w:val="00913E41"/>
    <w:rsid w:val="00913F2C"/>
    <w:rsid w:val="00913FE5"/>
    <w:rsid w:val="009141CB"/>
    <w:rsid w:val="00914372"/>
    <w:rsid w:val="00914590"/>
    <w:rsid w:val="00914665"/>
    <w:rsid w:val="00914730"/>
    <w:rsid w:val="00914EB8"/>
    <w:rsid w:val="0091505F"/>
    <w:rsid w:val="00915111"/>
    <w:rsid w:val="00915957"/>
    <w:rsid w:val="009161DE"/>
    <w:rsid w:val="00916931"/>
    <w:rsid w:val="00916CD0"/>
    <w:rsid w:val="009173F4"/>
    <w:rsid w:val="00917D7F"/>
    <w:rsid w:val="00917FC9"/>
    <w:rsid w:val="00920037"/>
    <w:rsid w:val="009200D3"/>
    <w:rsid w:val="009201C5"/>
    <w:rsid w:val="00920246"/>
    <w:rsid w:val="00920A71"/>
    <w:rsid w:val="00920C5B"/>
    <w:rsid w:val="00920DC1"/>
    <w:rsid w:val="009214B6"/>
    <w:rsid w:val="00921984"/>
    <w:rsid w:val="00921BDF"/>
    <w:rsid w:val="00921E6A"/>
    <w:rsid w:val="00922033"/>
    <w:rsid w:val="00922499"/>
    <w:rsid w:val="0092258D"/>
    <w:rsid w:val="009229CC"/>
    <w:rsid w:val="00922C6D"/>
    <w:rsid w:val="00924013"/>
    <w:rsid w:val="00924486"/>
    <w:rsid w:val="0092476C"/>
    <w:rsid w:val="00924C8F"/>
    <w:rsid w:val="00924D56"/>
    <w:rsid w:val="0092576D"/>
    <w:rsid w:val="009262EA"/>
    <w:rsid w:val="0092694B"/>
    <w:rsid w:val="00926A9D"/>
    <w:rsid w:val="00927314"/>
    <w:rsid w:val="009273C5"/>
    <w:rsid w:val="00927952"/>
    <w:rsid w:val="00927BC7"/>
    <w:rsid w:val="00927D2D"/>
    <w:rsid w:val="00927E96"/>
    <w:rsid w:val="00930058"/>
    <w:rsid w:val="009301E5"/>
    <w:rsid w:val="00930298"/>
    <w:rsid w:val="0093045A"/>
    <w:rsid w:val="00930F4E"/>
    <w:rsid w:val="00931096"/>
    <w:rsid w:val="009312EF"/>
    <w:rsid w:val="009317E3"/>
    <w:rsid w:val="00931A0B"/>
    <w:rsid w:val="00931A5B"/>
    <w:rsid w:val="009320DC"/>
    <w:rsid w:val="009320E1"/>
    <w:rsid w:val="0093226B"/>
    <w:rsid w:val="009328CD"/>
    <w:rsid w:val="00932CB6"/>
    <w:rsid w:val="00933020"/>
    <w:rsid w:val="00933186"/>
    <w:rsid w:val="0093330F"/>
    <w:rsid w:val="00933461"/>
    <w:rsid w:val="00933473"/>
    <w:rsid w:val="009336C5"/>
    <w:rsid w:val="009337FB"/>
    <w:rsid w:val="0093437B"/>
    <w:rsid w:val="00934589"/>
    <w:rsid w:val="00934C25"/>
    <w:rsid w:val="00934D40"/>
    <w:rsid w:val="00935255"/>
    <w:rsid w:val="009355E1"/>
    <w:rsid w:val="009359DE"/>
    <w:rsid w:val="00935CA3"/>
    <w:rsid w:val="00935F95"/>
    <w:rsid w:val="00936AB6"/>
    <w:rsid w:val="00936CB3"/>
    <w:rsid w:val="00936F15"/>
    <w:rsid w:val="009373C5"/>
    <w:rsid w:val="00937670"/>
    <w:rsid w:val="00937D86"/>
    <w:rsid w:val="00937DB8"/>
    <w:rsid w:val="0094062C"/>
    <w:rsid w:val="00940B9B"/>
    <w:rsid w:val="00941877"/>
    <w:rsid w:val="009419AB"/>
    <w:rsid w:val="00941C71"/>
    <w:rsid w:val="00941E4E"/>
    <w:rsid w:val="00942925"/>
    <w:rsid w:val="00942A06"/>
    <w:rsid w:val="00942A9A"/>
    <w:rsid w:val="00943397"/>
    <w:rsid w:val="0094369D"/>
    <w:rsid w:val="0094379E"/>
    <w:rsid w:val="00943953"/>
    <w:rsid w:val="00943B9B"/>
    <w:rsid w:val="009447FB"/>
    <w:rsid w:val="009448C8"/>
    <w:rsid w:val="00944B61"/>
    <w:rsid w:val="00944C70"/>
    <w:rsid w:val="00945292"/>
    <w:rsid w:val="00945293"/>
    <w:rsid w:val="009453B9"/>
    <w:rsid w:val="00945413"/>
    <w:rsid w:val="009456E4"/>
    <w:rsid w:val="009459D9"/>
    <w:rsid w:val="00946A01"/>
    <w:rsid w:val="00946D97"/>
    <w:rsid w:val="0094713E"/>
    <w:rsid w:val="00947E63"/>
    <w:rsid w:val="009501F3"/>
    <w:rsid w:val="009506EA"/>
    <w:rsid w:val="00950BA6"/>
    <w:rsid w:val="00951546"/>
    <w:rsid w:val="00951F9D"/>
    <w:rsid w:val="00952A65"/>
    <w:rsid w:val="00952BC5"/>
    <w:rsid w:val="00953250"/>
    <w:rsid w:val="009535FB"/>
    <w:rsid w:val="009540AF"/>
    <w:rsid w:val="009544ED"/>
    <w:rsid w:val="00954861"/>
    <w:rsid w:val="00954BBA"/>
    <w:rsid w:val="00954DCC"/>
    <w:rsid w:val="00954E76"/>
    <w:rsid w:val="00955459"/>
    <w:rsid w:val="0095639B"/>
    <w:rsid w:val="0095663E"/>
    <w:rsid w:val="009577E0"/>
    <w:rsid w:val="00957D2C"/>
    <w:rsid w:val="00960130"/>
    <w:rsid w:val="0096099E"/>
    <w:rsid w:val="00961228"/>
    <w:rsid w:val="00961A6B"/>
    <w:rsid w:val="00962195"/>
    <w:rsid w:val="0096262C"/>
    <w:rsid w:val="009627FD"/>
    <w:rsid w:val="0096283D"/>
    <w:rsid w:val="00962946"/>
    <w:rsid w:val="009629B5"/>
    <w:rsid w:val="009629CF"/>
    <w:rsid w:val="00962E1E"/>
    <w:rsid w:val="009632A4"/>
    <w:rsid w:val="0096344E"/>
    <w:rsid w:val="0096370B"/>
    <w:rsid w:val="009637CE"/>
    <w:rsid w:val="009638BC"/>
    <w:rsid w:val="00963AC2"/>
    <w:rsid w:val="00963B86"/>
    <w:rsid w:val="00964177"/>
    <w:rsid w:val="00964855"/>
    <w:rsid w:val="009649EA"/>
    <w:rsid w:val="00964A62"/>
    <w:rsid w:val="009652F7"/>
    <w:rsid w:val="009654F7"/>
    <w:rsid w:val="009658EC"/>
    <w:rsid w:val="00965A0D"/>
    <w:rsid w:val="00965E39"/>
    <w:rsid w:val="00966017"/>
    <w:rsid w:val="009665C4"/>
    <w:rsid w:val="00966C82"/>
    <w:rsid w:val="00966CD7"/>
    <w:rsid w:val="0096705E"/>
    <w:rsid w:val="0096765D"/>
    <w:rsid w:val="00967BB9"/>
    <w:rsid w:val="00967DE3"/>
    <w:rsid w:val="00970DB1"/>
    <w:rsid w:val="00970E6B"/>
    <w:rsid w:val="00970F35"/>
    <w:rsid w:val="00971851"/>
    <w:rsid w:val="009726C5"/>
    <w:rsid w:val="00972957"/>
    <w:rsid w:val="0097302F"/>
    <w:rsid w:val="00973934"/>
    <w:rsid w:val="00973B23"/>
    <w:rsid w:val="009742DF"/>
    <w:rsid w:val="009744D7"/>
    <w:rsid w:val="0097465C"/>
    <w:rsid w:val="00974883"/>
    <w:rsid w:val="00974C49"/>
    <w:rsid w:val="00975207"/>
    <w:rsid w:val="0097584D"/>
    <w:rsid w:val="00975AAC"/>
    <w:rsid w:val="00975D79"/>
    <w:rsid w:val="00975E68"/>
    <w:rsid w:val="00975F8A"/>
    <w:rsid w:val="009762B4"/>
    <w:rsid w:val="009763A1"/>
    <w:rsid w:val="00976AF9"/>
    <w:rsid w:val="00980566"/>
    <w:rsid w:val="009807BD"/>
    <w:rsid w:val="00980AF2"/>
    <w:rsid w:val="00980D37"/>
    <w:rsid w:val="00980F77"/>
    <w:rsid w:val="009812CB"/>
    <w:rsid w:val="00981E23"/>
    <w:rsid w:val="00981EE7"/>
    <w:rsid w:val="009824F1"/>
    <w:rsid w:val="00982F53"/>
    <w:rsid w:val="00982F9D"/>
    <w:rsid w:val="009831F1"/>
    <w:rsid w:val="00983242"/>
    <w:rsid w:val="00983331"/>
    <w:rsid w:val="0098371F"/>
    <w:rsid w:val="00983AF6"/>
    <w:rsid w:val="00983EDF"/>
    <w:rsid w:val="00984256"/>
    <w:rsid w:val="00984888"/>
    <w:rsid w:val="00984903"/>
    <w:rsid w:val="009849B4"/>
    <w:rsid w:val="00984D8B"/>
    <w:rsid w:val="0098512A"/>
    <w:rsid w:val="00985278"/>
    <w:rsid w:val="00986911"/>
    <w:rsid w:val="00986A1D"/>
    <w:rsid w:val="00987279"/>
    <w:rsid w:val="00987488"/>
    <w:rsid w:val="00987DF4"/>
    <w:rsid w:val="009904E8"/>
    <w:rsid w:val="0099114F"/>
    <w:rsid w:val="00991195"/>
    <w:rsid w:val="009912B8"/>
    <w:rsid w:val="009915D1"/>
    <w:rsid w:val="00991A83"/>
    <w:rsid w:val="00991E15"/>
    <w:rsid w:val="0099254A"/>
    <w:rsid w:val="00992683"/>
    <w:rsid w:val="00992704"/>
    <w:rsid w:val="00992998"/>
    <w:rsid w:val="00992DAE"/>
    <w:rsid w:val="00993987"/>
    <w:rsid w:val="009939ED"/>
    <w:rsid w:val="00993BCA"/>
    <w:rsid w:val="00993F1E"/>
    <w:rsid w:val="0099439C"/>
    <w:rsid w:val="00994A2F"/>
    <w:rsid w:val="00994F1A"/>
    <w:rsid w:val="009950E3"/>
    <w:rsid w:val="009951C5"/>
    <w:rsid w:val="0099581F"/>
    <w:rsid w:val="00995983"/>
    <w:rsid w:val="00995A38"/>
    <w:rsid w:val="00995C61"/>
    <w:rsid w:val="0099609C"/>
    <w:rsid w:val="009965A4"/>
    <w:rsid w:val="00996658"/>
    <w:rsid w:val="0099711A"/>
    <w:rsid w:val="00997179"/>
    <w:rsid w:val="009974A7"/>
    <w:rsid w:val="00997586"/>
    <w:rsid w:val="00997A5B"/>
    <w:rsid w:val="00997E69"/>
    <w:rsid w:val="00997FC1"/>
    <w:rsid w:val="009A0347"/>
    <w:rsid w:val="009A06DE"/>
    <w:rsid w:val="009A0C96"/>
    <w:rsid w:val="009A0CAA"/>
    <w:rsid w:val="009A0E10"/>
    <w:rsid w:val="009A0F5A"/>
    <w:rsid w:val="009A1B1D"/>
    <w:rsid w:val="009A1E1C"/>
    <w:rsid w:val="009A24E9"/>
    <w:rsid w:val="009A29F3"/>
    <w:rsid w:val="009A2C73"/>
    <w:rsid w:val="009A2DCD"/>
    <w:rsid w:val="009A2F9B"/>
    <w:rsid w:val="009A327D"/>
    <w:rsid w:val="009A3285"/>
    <w:rsid w:val="009A34A5"/>
    <w:rsid w:val="009A38A3"/>
    <w:rsid w:val="009A3929"/>
    <w:rsid w:val="009A399A"/>
    <w:rsid w:val="009A45BE"/>
    <w:rsid w:val="009A52DD"/>
    <w:rsid w:val="009A5972"/>
    <w:rsid w:val="009A5EB0"/>
    <w:rsid w:val="009A6D66"/>
    <w:rsid w:val="009A6F6C"/>
    <w:rsid w:val="009A72B7"/>
    <w:rsid w:val="009A74AA"/>
    <w:rsid w:val="009A7F78"/>
    <w:rsid w:val="009B003E"/>
    <w:rsid w:val="009B0082"/>
    <w:rsid w:val="009B0097"/>
    <w:rsid w:val="009B087D"/>
    <w:rsid w:val="009B1CAA"/>
    <w:rsid w:val="009B200F"/>
    <w:rsid w:val="009B2862"/>
    <w:rsid w:val="009B291D"/>
    <w:rsid w:val="009B4817"/>
    <w:rsid w:val="009B5131"/>
    <w:rsid w:val="009B5183"/>
    <w:rsid w:val="009B54DC"/>
    <w:rsid w:val="009B5B4F"/>
    <w:rsid w:val="009B5F97"/>
    <w:rsid w:val="009B67E6"/>
    <w:rsid w:val="009B6D0C"/>
    <w:rsid w:val="009B70C5"/>
    <w:rsid w:val="009B762E"/>
    <w:rsid w:val="009C00A1"/>
    <w:rsid w:val="009C0C1A"/>
    <w:rsid w:val="009C22AF"/>
    <w:rsid w:val="009C2C89"/>
    <w:rsid w:val="009C2FE4"/>
    <w:rsid w:val="009C345C"/>
    <w:rsid w:val="009C393D"/>
    <w:rsid w:val="009C3BD0"/>
    <w:rsid w:val="009C3C38"/>
    <w:rsid w:val="009C3C94"/>
    <w:rsid w:val="009C40A7"/>
    <w:rsid w:val="009C44EB"/>
    <w:rsid w:val="009C4E76"/>
    <w:rsid w:val="009C558B"/>
    <w:rsid w:val="009C5856"/>
    <w:rsid w:val="009C5957"/>
    <w:rsid w:val="009C5A0F"/>
    <w:rsid w:val="009C5C02"/>
    <w:rsid w:val="009C5C68"/>
    <w:rsid w:val="009C607F"/>
    <w:rsid w:val="009C65EE"/>
    <w:rsid w:val="009C6AA9"/>
    <w:rsid w:val="009C6BA2"/>
    <w:rsid w:val="009C7161"/>
    <w:rsid w:val="009C7419"/>
    <w:rsid w:val="009C7728"/>
    <w:rsid w:val="009C79D5"/>
    <w:rsid w:val="009C7DD8"/>
    <w:rsid w:val="009D06D8"/>
    <w:rsid w:val="009D0B23"/>
    <w:rsid w:val="009D29C9"/>
    <w:rsid w:val="009D2A00"/>
    <w:rsid w:val="009D3DCD"/>
    <w:rsid w:val="009D482D"/>
    <w:rsid w:val="009D4A63"/>
    <w:rsid w:val="009D5312"/>
    <w:rsid w:val="009D53B0"/>
    <w:rsid w:val="009D54DC"/>
    <w:rsid w:val="009D5622"/>
    <w:rsid w:val="009D56C6"/>
    <w:rsid w:val="009D5D99"/>
    <w:rsid w:val="009D5FE7"/>
    <w:rsid w:val="009D632A"/>
    <w:rsid w:val="009D64BC"/>
    <w:rsid w:val="009D668A"/>
    <w:rsid w:val="009D6AE9"/>
    <w:rsid w:val="009D6B02"/>
    <w:rsid w:val="009D7BF6"/>
    <w:rsid w:val="009D7D8E"/>
    <w:rsid w:val="009E056B"/>
    <w:rsid w:val="009E0B4E"/>
    <w:rsid w:val="009E0EDE"/>
    <w:rsid w:val="009E1010"/>
    <w:rsid w:val="009E1080"/>
    <w:rsid w:val="009E1199"/>
    <w:rsid w:val="009E11A8"/>
    <w:rsid w:val="009E133C"/>
    <w:rsid w:val="009E148C"/>
    <w:rsid w:val="009E1EF7"/>
    <w:rsid w:val="009E1F3A"/>
    <w:rsid w:val="009E2122"/>
    <w:rsid w:val="009E21A9"/>
    <w:rsid w:val="009E34A5"/>
    <w:rsid w:val="009E38E2"/>
    <w:rsid w:val="009E4235"/>
    <w:rsid w:val="009E4859"/>
    <w:rsid w:val="009E4874"/>
    <w:rsid w:val="009E4B56"/>
    <w:rsid w:val="009E4E17"/>
    <w:rsid w:val="009E55AB"/>
    <w:rsid w:val="009E56DC"/>
    <w:rsid w:val="009E5A35"/>
    <w:rsid w:val="009E5C38"/>
    <w:rsid w:val="009E5C3E"/>
    <w:rsid w:val="009E62B3"/>
    <w:rsid w:val="009E6CDC"/>
    <w:rsid w:val="009E7103"/>
    <w:rsid w:val="009E7318"/>
    <w:rsid w:val="009E7A17"/>
    <w:rsid w:val="009F02A0"/>
    <w:rsid w:val="009F0AEF"/>
    <w:rsid w:val="009F15BC"/>
    <w:rsid w:val="009F1BDC"/>
    <w:rsid w:val="009F2641"/>
    <w:rsid w:val="009F34EE"/>
    <w:rsid w:val="009F3AA3"/>
    <w:rsid w:val="009F3AAE"/>
    <w:rsid w:val="009F3C7A"/>
    <w:rsid w:val="009F3CFA"/>
    <w:rsid w:val="009F64F6"/>
    <w:rsid w:val="009F66A1"/>
    <w:rsid w:val="009F7325"/>
    <w:rsid w:val="009F752E"/>
    <w:rsid w:val="009F7BD0"/>
    <w:rsid w:val="00A00406"/>
    <w:rsid w:val="00A006ED"/>
    <w:rsid w:val="00A00989"/>
    <w:rsid w:val="00A00FED"/>
    <w:rsid w:val="00A014E5"/>
    <w:rsid w:val="00A017B2"/>
    <w:rsid w:val="00A018AC"/>
    <w:rsid w:val="00A01B67"/>
    <w:rsid w:val="00A021A7"/>
    <w:rsid w:val="00A02987"/>
    <w:rsid w:val="00A02D07"/>
    <w:rsid w:val="00A03744"/>
    <w:rsid w:val="00A0383F"/>
    <w:rsid w:val="00A0397B"/>
    <w:rsid w:val="00A04024"/>
    <w:rsid w:val="00A044E9"/>
    <w:rsid w:val="00A046A1"/>
    <w:rsid w:val="00A048FE"/>
    <w:rsid w:val="00A04F73"/>
    <w:rsid w:val="00A053DA"/>
    <w:rsid w:val="00A0552B"/>
    <w:rsid w:val="00A05664"/>
    <w:rsid w:val="00A061CE"/>
    <w:rsid w:val="00A066CD"/>
    <w:rsid w:val="00A06984"/>
    <w:rsid w:val="00A06B5F"/>
    <w:rsid w:val="00A07566"/>
    <w:rsid w:val="00A0793F"/>
    <w:rsid w:val="00A07E1F"/>
    <w:rsid w:val="00A101AE"/>
    <w:rsid w:val="00A101F9"/>
    <w:rsid w:val="00A102F0"/>
    <w:rsid w:val="00A10417"/>
    <w:rsid w:val="00A1075C"/>
    <w:rsid w:val="00A107E7"/>
    <w:rsid w:val="00A10F36"/>
    <w:rsid w:val="00A12538"/>
    <w:rsid w:val="00A12864"/>
    <w:rsid w:val="00A14083"/>
    <w:rsid w:val="00A14DEB"/>
    <w:rsid w:val="00A150A7"/>
    <w:rsid w:val="00A150BD"/>
    <w:rsid w:val="00A152C0"/>
    <w:rsid w:val="00A1543A"/>
    <w:rsid w:val="00A1575F"/>
    <w:rsid w:val="00A15A41"/>
    <w:rsid w:val="00A15D46"/>
    <w:rsid w:val="00A15E50"/>
    <w:rsid w:val="00A16741"/>
    <w:rsid w:val="00A168A3"/>
    <w:rsid w:val="00A16EEC"/>
    <w:rsid w:val="00A16F41"/>
    <w:rsid w:val="00A176C9"/>
    <w:rsid w:val="00A1772E"/>
    <w:rsid w:val="00A179A4"/>
    <w:rsid w:val="00A17F1D"/>
    <w:rsid w:val="00A2028E"/>
    <w:rsid w:val="00A20436"/>
    <w:rsid w:val="00A206C6"/>
    <w:rsid w:val="00A20780"/>
    <w:rsid w:val="00A20A85"/>
    <w:rsid w:val="00A20A94"/>
    <w:rsid w:val="00A20D1C"/>
    <w:rsid w:val="00A21172"/>
    <w:rsid w:val="00A22057"/>
    <w:rsid w:val="00A221C5"/>
    <w:rsid w:val="00A2263A"/>
    <w:rsid w:val="00A22D9C"/>
    <w:rsid w:val="00A23467"/>
    <w:rsid w:val="00A23C4A"/>
    <w:rsid w:val="00A24121"/>
    <w:rsid w:val="00A244D6"/>
    <w:rsid w:val="00A24763"/>
    <w:rsid w:val="00A24E30"/>
    <w:rsid w:val="00A24F6E"/>
    <w:rsid w:val="00A25797"/>
    <w:rsid w:val="00A25D35"/>
    <w:rsid w:val="00A26565"/>
    <w:rsid w:val="00A26CE3"/>
    <w:rsid w:val="00A27130"/>
    <w:rsid w:val="00A27E17"/>
    <w:rsid w:val="00A30200"/>
    <w:rsid w:val="00A30229"/>
    <w:rsid w:val="00A30318"/>
    <w:rsid w:val="00A307C3"/>
    <w:rsid w:val="00A30893"/>
    <w:rsid w:val="00A30A02"/>
    <w:rsid w:val="00A30B6C"/>
    <w:rsid w:val="00A30D2D"/>
    <w:rsid w:val="00A314DF"/>
    <w:rsid w:val="00A31E30"/>
    <w:rsid w:val="00A32222"/>
    <w:rsid w:val="00A32276"/>
    <w:rsid w:val="00A3247A"/>
    <w:rsid w:val="00A330B2"/>
    <w:rsid w:val="00A3332A"/>
    <w:rsid w:val="00A3395A"/>
    <w:rsid w:val="00A3399A"/>
    <w:rsid w:val="00A340C4"/>
    <w:rsid w:val="00A3425A"/>
    <w:rsid w:val="00A34261"/>
    <w:rsid w:val="00A34C78"/>
    <w:rsid w:val="00A34DE5"/>
    <w:rsid w:val="00A34F75"/>
    <w:rsid w:val="00A35266"/>
    <w:rsid w:val="00A35906"/>
    <w:rsid w:val="00A35AB4"/>
    <w:rsid w:val="00A35F76"/>
    <w:rsid w:val="00A3618C"/>
    <w:rsid w:val="00A362A8"/>
    <w:rsid w:val="00A364AC"/>
    <w:rsid w:val="00A36842"/>
    <w:rsid w:val="00A36AC8"/>
    <w:rsid w:val="00A371C8"/>
    <w:rsid w:val="00A37406"/>
    <w:rsid w:val="00A379E3"/>
    <w:rsid w:val="00A402C6"/>
    <w:rsid w:val="00A40388"/>
    <w:rsid w:val="00A40434"/>
    <w:rsid w:val="00A4048D"/>
    <w:rsid w:val="00A40C40"/>
    <w:rsid w:val="00A40F2F"/>
    <w:rsid w:val="00A40FE8"/>
    <w:rsid w:val="00A41257"/>
    <w:rsid w:val="00A41C70"/>
    <w:rsid w:val="00A41DC3"/>
    <w:rsid w:val="00A422E9"/>
    <w:rsid w:val="00A42CB8"/>
    <w:rsid w:val="00A43307"/>
    <w:rsid w:val="00A43ED0"/>
    <w:rsid w:val="00A43F61"/>
    <w:rsid w:val="00A44133"/>
    <w:rsid w:val="00A44B7E"/>
    <w:rsid w:val="00A453A2"/>
    <w:rsid w:val="00A45768"/>
    <w:rsid w:val="00A46137"/>
    <w:rsid w:val="00A46478"/>
    <w:rsid w:val="00A466A2"/>
    <w:rsid w:val="00A477E9"/>
    <w:rsid w:val="00A4787B"/>
    <w:rsid w:val="00A4792E"/>
    <w:rsid w:val="00A47BD0"/>
    <w:rsid w:val="00A5004C"/>
    <w:rsid w:val="00A50225"/>
    <w:rsid w:val="00A5079B"/>
    <w:rsid w:val="00A50EB3"/>
    <w:rsid w:val="00A50EEA"/>
    <w:rsid w:val="00A51164"/>
    <w:rsid w:val="00A51461"/>
    <w:rsid w:val="00A51A98"/>
    <w:rsid w:val="00A51DC9"/>
    <w:rsid w:val="00A5206B"/>
    <w:rsid w:val="00A528D3"/>
    <w:rsid w:val="00A52BA9"/>
    <w:rsid w:val="00A52D0A"/>
    <w:rsid w:val="00A538D6"/>
    <w:rsid w:val="00A54024"/>
    <w:rsid w:val="00A544A9"/>
    <w:rsid w:val="00A545CD"/>
    <w:rsid w:val="00A55752"/>
    <w:rsid w:val="00A55BBE"/>
    <w:rsid w:val="00A55DDC"/>
    <w:rsid w:val="00A56B6E"/>
    <w:rsid w:val="00A57996"/>
    <w:rsid w:val="00A579FF"/>
    <w:rsid w:val="00A57F81"/>
    <w:rsid w:val="00A60991"/>
    <w:rsid w:val="00A60E7E"/>
    <w:rsid w:val="00A60F30"/>
    <w:rsid w:val="00A60F39"/>
    <w:rsid w:val="00A6185E"/>
    <w:rsid w:val="00A618FF"/>
    <w:rsid w:val="00A62013"/>
    <w:rsid w:val="00A623EF"/>
    <w:rsid w:val="00A624F5"/>
    <w:rsid w:val="00A62A24"/>
    <w:rsid w:val="00A62DE8"/>
    <w:rsid w:val="00A62F8E"/>
    <w:rsid w:val="00A6321B"/>
    <w:rsid w:val="00A6328D"/>
    <w:rsid w:val="00A63B62"/>
    <w:rsid w:val="00A6426A"/>
    <w:rsid w:val="00A64479"/>
    <w:rsid w:val="00A6480C"/>
    <w:rsid w:val="00A64989"/>
    <w:rsid w:val="00A64B1F"/>
    <w:rsid w:val="00A64F84"/>
    <w:rsid w:val="00A65347"/>
    <w:rsid w:val="00A66391"/>
    <w:rsid w:val="00A66551"/>
    <w:rsid w:val="00A667F1"/>
    <w:rsid w:val="00A66ABE"/>
    <w:rsid w:val="00A66ACC"/>
    <w:rsid w:val="00A677AC"/>
    <w:rsid w:val="00A678E1"/>
    <w:rsid w:val="00A67A40"/>
    <w:rsid w:val="00A700C9"/>
    <w:rsid w:val="00A700FB"/>
    <w:rsid w:val="00A706E7"/>
    <w:rsid w:val="00A70BCE"/>
    <w:rsid w:val="00A70C98"/>
    <w:rsid w:val="00A71029"/>
    <w:rsid w:val="00A713C3"/>
    <w:rsid w:val="00A71463"/>
    <w:rsid w:val="00A715F5"/>
    <w:rsid w:val="00A71EDF"/>
    <w:rsid w:val="00A71F42"/>
    <w:rsid w:val="00A7203A"/>
    <w:rsid w:val="00A72130"/>
    <w:rsid w:val="00A72E59"/>
    <w:rsid w:val="00A73043"/>
    <w:rsid w:val="00A73572"/>
    <w:rsid w:val="00A73D6D"/>
    <w:rsid w:val="00A743F1"/>
    <w:rsid w:val="00A74808"/>
    <w:rsid w:val="00A74835"/>
    <w:rsid w:val="00A74F5A"/>
    <w:rsid w:val="00A750E0"/>
    <w:rsid w:val="00A75193"/>
    <w:rsid w:val="00A75303"/>
    <w:rsid w:val="00A75B41"/>
    <w:rsid w:val="00A75C72"/>
    <w:rsid w:val="00A75E93"/>
    <w:rsid w:val="00A76298"/>
    <w:rsid w:val="00A7639B"/>
    <w:rsid w:val="00A7641B"/>
    <w:rsid w:val="00A76559"/>
    <w:rsid w:val="00A76A6E"/>
    <w:rsid w:val="00A76FC9"/>
    <w:rsid w:val="00A76FF6"/>
    <w:rsid w:val="00A7760B"/>
    <w:rsid w:val="00A77E14"/>
    <w:rsid w:val="00A809C5"/>
    <w:rsid w:val="00A81006"/>
    <w:rsid w:val="00A81818"/>
    <w:rsid w:val="00A8217B"/>
    <w:rsid w:val="00A82594"/>
    <w:rsid w:val="00A830C1"/>
    <w:rsid w:val="00A8341A"/>
    <w:rsid w:val="00A837F1"/>
    <w:rsid w:val="00A83CE7"/>
    <w:rsid w:val="00A83E23"/>
    <w:rsid w:val="00A84719"/>
    <w:rsid w:val="00A84A99"/>
    <w:rsid w:val="00A84B02"/>
    <w:rsid w:val="00A84ED2"/>
    <w:rsid w:val="00A854A5"/>
    <w:rsid w:val="00A858BE"/>
    <w:rsid w:val="00A86243"/>
    <w:rsid w:val="00A8657A"/>
    <w:rsid w:val="00A866F9"/>
    <w:rsid w:val="00A86777"/>
    <w:rsid w:val="00A86880"/>
    <w:rsid w:val="00A868A4"/>
    <w:rsid w:val="00A872F6"/>
    <w:rsid w:val="00A87492"/>
    <w:rsid w:val="00A90294"/>
    <w:rsid w:val="00A902C1"/>
    <w:rsid w:val="00A90590"/>
    <w:rsid w:val="00A91B12"/>
    <w:rsid w:val="00A91D0E"/>
    <w:rsid w:val="00A92837"/>
    <w:rsid w:val="00A93644"/>
    <w:rsid w:val="00A93DCF"/>
    <w:rsid w:val="00A93E74"/>
    <w:rsid w:val="00A9411B"/>
    <w:rsid w:val="00A9542C"/>
    <w:rsid w:val="00A95703"/>
    <w:rsid w:val="00A95E64"/>
    <w:rsid w:val="00A95F06"/>
    <w:rsid w:val="00A966B3"/>
    <w:rsid w:val="00A97378"/>
    <w:rsid w:val="00A97567"/>
    <w:rsid w:val="00A975EE"/>
    <w:rsid w:val="00AA030A"/>
    <w:rsid w:val="00AA05F2"/>
    <w:rsid w:val="00AA0757"/>
    <w:rsid w:val="00AA0AE1"/>
    <w:rsid w:val="00AA13EC"/>
    <w:rsid w:val="00AA1A32"/>
    <w:rsid w:val="00AA225B"/>
    <w:rsid w:val="00AA2654"/>
    <w:rsid w:val="00AA26C9"/>
    <w:rsid w:val="00AA2A22"/>
    <w:rsid w:val="00AA2D06"/>
    <w:rsid w:val="00AA3144"/>
    <w:rsid w:val="00AA3310"/>
    <w:rsid w:val="00AA389A"/>
    <w:rsid w:val="00AA3E56"/>
    <w:rsid w:val="00AA411A"/>
    <w:rsid w:val="00AA48A3"/>
    <w:rsid w:val="00AA49DF"/>
    <w:rsid w:val="00AA4DBD"/>
    <w:rsid w:val="00AA4FDD"/>
    <w:rsid w:val="00AA50A9"/>
    <w:rsid w:val="00AA5568"/>
    <w:rsid w:val="00AA5CAC"/>
    <w:rsid w:val="00AA6205"/>
    <w:rsid w:val="00AA6601"/>
    <w:rsid w:val="00AA6897"/>
    <w:rsid w:val="00AA68C5"/>
    <w:rsid w:val="00AA6902"/>
    <w:rsid w:val="00AA6B4B"/>
    <w:rsid w:val="00AA719A"/>
    <w:rsid w:val="00AA7743"/>
    <w:rsid w:val="00AA7D4F"/>
    <w:rsid w:val="00AA7F6C"/>
    <w:rsid w:val="00AB02D7"/>
    <w:rsid w:val="00AB0364"/>
    <w:rsid w:val="00AB08D5"/>
    <w:rsid w:val="00AB1309"/>
    <w:rsid w:val="00AB1908"/>
    <w:rsid w:val="00AB2AF0"/>
    <w:rsid w:val="00AB3A0E"/>
    <w:rsid w:val="00AB3BE6"/>
    <w:rsid w:val="00AB3C21"/>
    <w:rsid w:val="00AB44D3"/>
    <w:rsid w:val="00AB4AB8"/>
    <w:rsid w:val="00AB4C16"/>
    <w:rsid w:val="00AB51D1"/>
    <w:rsid w:val="00AB53B0"/>
    <w:rsid w:val="00AB554A"/>
    <w:rsid w:val="00AB5596"/>
    <w:rsid w:val="00AB5D53"/>
    <w:rsid w:val="00AB5EE0"/>
    <w:rsid w:val="00AB62DC"/>
    <w:rsid w:val="00AB66A1"/>
    <w:rsid w:val="00AB700D"/>
    <w:rsid w:val="00AB7752"/>
    <w:rsid w:val="00AB7D84"/>
    <w:rsid w:val="00AB7FBE"/>
    <w:rsid w:val="00AC02F1"/>
    <w:rsid w:val="00AC0379"/>
    <w:rsid w:val="00AC04C1"/>
    <w:rsid w:val="00AC052C"/>
    <w:rsid w:val="00AC0814"/>
    <w:rsid w:val="00AC0F43"/>
    <w:rsid w:val="00AC1486"/>
    <w:rsid w:val="00AC16B0"/>
    <w:rsid w:val="00AC1EFF"/>
    <w:rsid w:val="00AC2177"/>
    <w:rsid w:val="00AC22C1"/>
    <w:rsid w:val="00AC25BC"/>
    <w:rsid w:val="00AC2C51"/>
    <w:rsid w:val="00AC3469"/>
    <w:rsid w:val="00AC4668"/>
    <w:rsid w:val="00AC4873"/>
    <w:rsid w:val="00AC4D52"/>
    <w:rsid w:val="00AC4F7A"/>
    <w:rsid w:val="00AC52C5"/>
    <w:rsid w:val="00AC5470"/>
    <w:rsid w:val="00AC5A16"/>
    <w:rsid w:val="00AC5C16"/>
    <w:rsid w:val="00AC6274"/>
    <w:rsid w:val="00AC671E"/>
    <w:rsid w:val="00AC67A5"/>
    <w:rsid w:val="00AC67CE"/>
    <w:rsid w:val="00AC6EA5"/>
    <w:rsid w:val="00AC6F52"/>
    <w:rsid w:val="00AC75C8"/>
    <w:rsid w:val="00AD02E6"/>
    <w:rsid w:val="00AD09E9"/>
    <w:rsid w:val="00AD0B4F"/>
    <w:rsid w:val="00AD0F93"/>
    <w:rsid w:val="00AD0FDB"/>
    <w:rsid w:val="00AD107F"/>
    <w:rsid w:val="00AD12A9"/>
    <w:rsid w:val="00AD1502"/>
    <w:rsid w:val="00AD1A51"/>
    <w:rsid w:val="00AD23D5"/>
    <w:rsid w:val="00AD2A22"/>
    <w:rsid w:val="00AD2CE6"/>
    <w:rsid w:val="00AD3E10"/>
    <w:rsid w:val="00AD3FA0"/>
    <w:rsid w:val="00AD4D78"/>
    <w:rsid w:val="00AD52FE"/>
    <w:rsid w:val="00AD533E"/>
    <w:rsid w:val="00AD55BB"/>
    <w:rsid w:val="00AD5761"/>
    <w:rsid w:val="00AD5C78"/>
    <w:rsid w:val="00AD7061"/>
    <w:rsid w:val="00AD7619"/>
    <w:rsid w:val="00AD77DF"/>
    <w:rsid w:val="00AE0348"/>
    <w:rsid w:val="00AE0D1D"/>
    <w:rsid w:val="00AE1213"/>
    <w:rsid w:val="00AE2AC9"/>
    <w:rsid w:val="00AE2DB3"/>
    <w:rsid w:val="00AE3011"/>
    <w:rsid w:val="00AE3853"/>
    <w:rsid w:val="00AE3D03"/>
    <w:rsid w:val="00AE40CD"/>
    <w:rsid w:val="00AE4730"/>
    <w:rsid w:val="00AE49D2"/>
    <w:rsid w:val="00AE5F70"/>
    <w:rsid w:val="00AE646E"/>
    <w:rsid w:val="00AE6D36"/>
    <w:rsid w:val="00AE70DE"/>
    <w:rsid w:val="00AE70E7"/>
    <w:rsid w:val="00AE7618"/>
    <w:rsid w:val="00AE7924"/>
    <w:rsid w:val="00AE7B82"/>
    <w:rsid w:val="00AF0BBD"/>
    <w:rsid w:val="00AF0D27"/>
    <w:rsid w:val="00AF13CA"/>
    <w:rsid w:val="00AF1F34"/>
    <w:rsid w:val="00AF2047"/>
    <w:rsid w:val="00AF20A7"/>
    <w:rsid w:val="00AF23C5"/>
    <w:rsid w:val="00AF24FE"/>
    <w:rsid w:val="00AF2682"/>
    <w:rsid w:val="00AF2691"/>
    <w:rsid w:val="00AF2998"/>
    <w:rsid w:val="00AF2E4E"/>
    <w:rsid w:val="00AF3105"/>
    <w:rsid w:val="00AF31C6"/>
    <w:rsid w:val="00AF3319"/>
    <w:rsid w:val="00AF3B00"/>
    <w:rsid w:val="00AF3BE7"/>
    <w:rsid w:val="00AF4583"/>
    <w:rsid w:val="00AF45EB"/>
    <w:rsid w:val="00AF49A4"/>
    <w:rsid w:val="00AF4D3B"/>
    <w:rsid w:val="00AF53ED"/>
    <w:rsid w:val="00AF5F0B"/>
    <w:rsid w:val="00AF65DA"/>
    <w:rsid w:val="00AF66D9"/>
    <w:rsid w:val="00AF681C"/>
    <w:rsid w:val="00AF73AE"/>
    <w:rsid w:val="00AF77F2"/>
    <w:rsid w:val="00AF7A31"/>
    <w:rsid w:val="00AF7BE2"/>
    <w:rsid w:val="00B007A5"/>
    <w:rsid w:val="00B00A4D"/>
    <w:rsid w:val="00B00C1A"/>
    <w:rsid w:val="00B00DFD"/>
    <w:rsid w:val="00B00E19"/>
    <w:rsid w:val="00B00E55"/>
    <w:rsid w:val="00B015BE"/>
    <w:rsid w:val="00B01F43"/>
    <w:rsid w:val="00B01FC9"/>
    <w:rsid w:val="00B02240"/>
    <w:rsid w:val="00B02B71"/>
    <w:rsid w:val="00B03551"/>
    <w:rsid w:val="00B035AD"/>
    <w:rsid w:val="00B03E89"/>
    <w:rsid w:val="00B03FE7"/>
    <w:rsid w:val="00B04124"/>
    <w:rsid w:val="00B04397"/>
    <w:rsid w:val="00B0440D"/>
    <w:rsid w:val="00B04CB1"/>
    <w:rsid w:val="00B04DA4"/>
    <w:rsid w:val="00B051B0"/>
    <w:rsid w:val="00B055CE"/>
    <w:rsid w:val="00B05E5E"/>
    <w:rsid w:val="00B05F9B"/>
    <w:rsid w:val="00B0609F"/>
    <w:rsid w:val="00B0642A"/>
    <w:rsid w:val="00B0687F"/>
    <w:rsid w:val="00B06A48"/>
    <w:rsid w:val="00B06A5F"/>
    <w:rsid w:val="00B06FC9"/>
    <w:rsid w:val="00B07591"/>
    <w:rsid w:val="00B077F3"/>
    <w:rsid w:val="00B07A90"/>
    <w:rsid w:val="00B07ED3"/>
    <w:rsid w:val="00B104ED"/>
    <w:rsid w:val="00B1092A"/>
    <w:rsid w:val="00B10C9F"/>
    <w:rsid w:val="00B12777"/>
    <w:rsid w:val="00B12F47"/>
    <w:rsid w:val="00B12F5C"/>
    <w:rsid w:val="00B131E8"/>
    <w:rsid w:val="00B136B4"/>
    <w:rsid w:val="00B13A28"/>
    <w:rsid w:val="00B13D99"/>
    <w:rsid w:val="00B1477F"/>
    <w:rsid w:val="00B1502D"/>
    <w:rsid w:val="00B155A8"/>
    <w:rsid w:val="00B15747"/>
    <w:rsid w:val="00B15931"/>
    <w:rsid w:val="00B15C53"/>
    <w:rsid w:val="00B16707"/>
    <w:rsid w:val="00B1688D"/>
    <w:rsid w:val="00B16F75"/>
    <w:rsid w:val="00B16FA7"/>
    <w:rsid w:val="00B175AF"/>
    <w:rsid w:val="00B17881"/>
    <w:rsid w:val="00B17985"/>
    <w:rsid w:val="00B17CDF"/>
    <w:rsid w:val="00B17E08"/>
    <w:rsid w:val="00B204DA"/>
    <w:rsid w:val="00B207F3"/>
    <w:rsid w:val="00B20FCE"/>
    <w:rsid w:val="00B2123D"/>
    <w:rsid w:val="00B21325"/>
    <w:rsid w:val="00B21873"/>
    <w:rsid w:val="00B218E8"/>
    <w:rsid w:val="00B21CC1"/>
    <w:rsid w:val="00B21FD5"/>
    <w:rsid w:val="00B223FE"/>
    <w:rsid w:val="00B224E8"/>
    <w:rsid w:val="00B229F3"/>
    <w:rsid w:val="00B22D9F"/>
    <w:rsid w:val="00B23400"/>
    <w:rsid w:val="00B238A0"/>
    <w:rsid w:val="00B23A66"/>
    <w:rsid w:val="00B23B67"/>
    <w:rsid w:val="00B23C5A"/>
    <w:rsid w:val="00B23D57"/>
    <w:rsid w:val="00B24201"/>
    <w:rsid w:val="00B24A67"/>
    <w:rsid w:val="00B24E99"/>
    <w:rsid w:val="00B24EC0"/>
    <w:rsid w:val="00B25BB5"/>
    <w:rsid w:val="00B26143"/>
    <w:rsid w:val="00B2624E"/>
    <w:rsid w:val="00B26E6F"/>
    <w:rsid w:val="00B2727D"/>
    <w:rsid w:val="00B2771A"/>
    <w:rsid w:val="00B27744"/>
    <w:rsid w:val="00B27D98"/>
    <w:rsid w:val="00B30B0D"/>
    <w:rsid w:val="00B30D32"/>
    <w:rsid w:val="00B30D3D"/>
    <w:rsid w:val="00B310C2"/>
    <w:rsid w:val="00B31E4C"/>
    <w:rsid w:val="00B31F3C"/>
    <w:rsid w:val="00B325A5"/>
    <w:rsid w:val="00B32DCF"/>
    <w:rsid w:val="00B33090"/>
    <w:rsid w:val="00B3355F"/>
    <w:rsid w:val="00B336FF"/>
    <w:rsid w:val="00B33A39"/>
    <w:rsid w:val="00B33DA1"/>
    <w:rsid w:val="00B341EB"/>
    <w:rsid w:val="00B342FD"/>
    <w:rsid w:val="00B34343"/>
    <w:rsid w:val="00B34366"/>
    <w:rsid w:val="00B3459F"/>
    <w:rsid w:val="00B34987"/>
    <w:rsid w:val="00B358DD"/>
    <w:rsid w:val="00B35BA3"/>
    <w:rsid w:val="00B35DE1"/>
    <w:rsid w:val="00B360EA"/>
    <w:rsid w:val="00B3617B"/>
    <w:rsid w:val="00B36AFF"/>
    <w:rsid w:val="00B37560"/>
    <w:rsid w:val="00B37761"/>
    <w:rsid w:val="00B37BA2"/>
    <w:rsid w:val="00B37CCB"/>
    <w:rsid w:val="00B37CDA"/>
    <w:rsid w:val="00B37D62"/>
    <w:rsid w:val="00B40A64"/>
    <w:rsid w:val="00B40B2C"/>
    <w:rsid w:val="00B40D7C"/>
    <w:rsid w:val="00B41084"/>
    <w:rsid w:val="00B411E7"/>
    <w:rsid w:val="00B41596"/>
    <w:rsid w:val="00B4171B"/>
    <w:rsid w:val="00B41CE9"/>
    <w:rsid w:val="00B42250"/>
    <w:rsid w:val="00B423AE"/>
    <w:rsid w:val="00B42CAE"/>
    <w:rsid w:val="00B42E64"/>
    <w:rsid w:val="00B42F0D"/>
    <w:rsid w:val="00B43220"/>
    <w:rsid w:val="00B43381"/>
    <w:rsid w:val="00B43ACE"/>
    <w:rsid w:val="00B43FA0"/>
    <w:rsid w:val="00B44D15"/>
    <w:rsid w:val="00B44D79"/>
    <w:rsid w:val="00B4528A"/>
    <w:rsid w:val="00B46316"/>
    <w:rsid w:val="00B464CC"/>
    <w:rsid w:val="00B46B2B"/>
    <w:rsid w:val="00B46B73"/>
    <w:rsid w:val="00B4708F"/>
    <w:rsid w:val="00B475D5"/>
    <w:rsid w:val="00B479C8"/>
    <w:rsid w:val="00B507EB"/>
    <w:rsid w:val="00B5097A"/>
    <w:rsid w:val="00B509D5"/>
    <w:rsid w:val="00B50DAD"/>
    <w:rsid w:val="00B51DDA"/>
    <w:rsid w:val="00B51F3C"/>
    <w:rsid w:val="00B5269F"/>
    <w:rsid w:val="00B52770"/>
    <w:rsid w:val="00B5318C"/>
    <w:rsid w:val="00B53DD1"/>
    <w:rsid w:val="00B53EC0"/>
    <w:rsid w:val="00B54182"/>
    <w:rsid w:val="00B54314"/>
    <w:rsid w:val="00B55C82"/>
    <w:rsid w:val="00B56293"/>
    <w:rsid w:val="00B56AE1"/>
    <w:rsid w:val="00B56B24"/>
    <w:rsid w:val="00B56FEE"/>
    <w:rsid w:val="00B571A9"/>
    <w:rsid w:val="00B57265"/>
    <w:rsid w:val="00B57486"/>
    <w:rsid w:val="00B6018E"/>
    <w:rsid w:val="00B60563"/>
    <w:rsid w:val="00B6089E"/>
    <w:rsid w:val="00B60A81"/>
    <w:rsid w:val="00B6103D"/>
    <w:rsid w:val="00B61285"/>
    <w:rsid w:val="00B614FE"/>
    <w:rsid w:val="00B6150C"/>
    <w:rsid w:val="00B615D6"/>
    <w:rsid w:val="00B61FF5"/>
    <w:rsid w:val="00B62266"/>
    <w:rsid w:val="00B6236C"/>
    <w:rsid w:val="00B628B8"/>
    <w:rsid w:val="00B62CA7"/>
    <w:rsid w:val="00B63499"/>
    <w:rsid w:val="00B63F80"/>
    <w:rsid w:val="00B64526"/>
    <w:rsid w:val="00B64C4F"/>
    <w:rsid w:val="00B6505F"/>
    <w:rsid w:val="00B65A63"/>
    <w:rsid w:val="00B65D00"/>
    <w:rsid w:val="00B665D4"/>
    <w:rsid w:val="00B66D1A"/>
    <w:rsid w:val="00B66EBE"/>
    <w:rsid w:val="00B67182"/>
    <w:rsid w:val="00B67587"/>
    <w:rsid w:val="00B67BE5"/>
    <w:rsid w:val="00B702DC"/>
    <w:rsid w:val="00B70742"/>
    <w:rsid w:val="00B70810"/>
    <w:rsid w:val="00B7108C"/>
    <w:rsid w:val="00B71A4E"/>
    <w:rsid w:val="00B71C72"/>
    <w:rsid w:val="00B73C63"/>
    <w:rsid w:val="00B748DE"/>
    <w:rsid w:val="00B757CE"/>
    <w:rsid w:val="00B7601E"/>
    <w:rsid w:val="00B76051"/>
    <w:rsid w:val="00B76080"/>
    <w:rsid w:val="00B76197"/>
    <w:rsid w:val="00B76326"/>
    <w:rsid w:val="00B76342"/>
    <w:rsid w:val="00B764F9"/>
    <w:rsid w:val="00B766C8"/>
    <w:rsid w:val="00B76776"/>
    <w:rsid w:val="00B7687F"/>
    <w:rsid w:val="00B77049"/>
    <w:rsid w:val="00B77057"/>
    <w:rsid w:val="00B771C7"/>
    <w:rsid w:val="00B77462"/>
    <w:rsid w:val="00B7756C"/>
    <w:rsid w:val="00B77636"/>
    <w:rsid w:val="00B77A48"/>
    <w:rsid w:val="00B77E06"/>
    <w:rsid w:val="00B8057B"/>
    <w:rsid w:val="00B80814"/>
    <w:rsid w:val="00B80CE2"/>
    <w:rsid w:val="00B81271"/>
    <w:rsid w:val="00B81D6B"/>
    <w:rsid w:val="00B82747"/>
    <w:rsid w:val="00B8276B"/>
    <w:rsid w:val="00B82C21"/>
    <w:rsid w:val="00B8343E"/>
    <w:rsid w:val="00B8380F"/>
    <w:rsid w:val="00B83A2C"/>
    <w:rsid w:val="00B84067"/>
    <w:rsid w:val="00B84328"/>
    <w:rsid w:val="00B848D7"/>
    <w:rsid w:val="00B848FC"/>
    <w:rsid w:val="00B84AA4"/>
    <w:rsid w:val="00B85374"/>
    <w:rsid w:val="00B85D66"/>
    <w:rsid w:val="00B85F44"/>
    <w:rsid w:val="00B86ADD"/>
    <w:rsid w:val="00B86F8C"/>
    <w:rsid w:val="00B86FFA"/>
    <w:rsid w:val="00B87429"/>
    <w:rsid w:val="00B8759C"/>
    <w:rsid w:val="00B8781D"/>
    <w:rsid w:val="00B87E55"/>
    <w:rsid w:val="00B87EB4"/>
    <w:rsid w:val="00B900F1"/>
    <w:rsid w:val="00B9054F"/>
    <w:rsid w:val="00B90A06"/>
    <w:rsid w:val="00B90A0D"/>
    <w:rsid w:val="00B90F0F"/>
    <w:rsid w:val="00B91A44"/>
    <w:rsid w:val="00B91AB8"/>
    <w:rsid w:val="00B9229F"/>
    <w:rsid w:val="00B922FF"/>
    <w:rsid w:val="00B92967"/>
    <w:rsid w:val="00B9369D"/>
    <w:rsid w:val="00B93A01"/>
    <w:rsid w:val="00B93B46"/>
    <w:rsid w:val="00B93BBF"/>
    <w:rsid w:val="00B94518"/>
    <w:rsid w:val="00B945B3"/>
    <w:rsid w:val="00B9470C"/>
    <w:rsid w:val="00B94803"/>
    <w:rsid w:val="00B953C2"/>
    <w:rsid w:val="00B966DA"/>
    <w:rsid w:val="00B967FF"/>
    <w:rsid w:val="00B970B3"/>
    <w:rsid w:val="00BA005E"/>
    <w:rsid w:val="00BA04D2"/>
    <w:rsid w:val="00BA0522"/>
    <w:rsid w:val="00BA06C6"/>
    <w:rsid w:val="00BA0D77"/>
    <w:rsid w:val="00BA103F"/>
    <w:rsid w:val="00BA13CD"/>
    <w:rsid w:val="00BA1402"/>
    <w:rsid w:val="00BA1B4F"/>
    <w:rsid w:val="00BA1CCB"/>
    <w:rsid w:val="00BA226B"/>
    <w:rsid w:val="00BA22B9"/>
    <w:rsid w:val="00BA26A7"/>
    <w:rsid w:val="00BA2953"/>
    <w:rsid w:val="00BA38E0"/>
    <w:rsid w:val="00BA3A4A"/>
    <w:rsid w:val="00BA449B"/>
    <w:rsid w:val="00BA44CA"/>
    <w:rsid w:val="00BA50A2"/>
    <w:rsid w:val="00BA519A"/>
    <w:rsid w:val="00BA5487"/>
    <w:rsid w:val="00BA57A8"/>
    <w:rsid w:val="00BA590E"/>
    <w:rsid w:val="00BA59BE"/>
    <w:rsid w:val="00BA60AE"/>
    <w:rsid w:val="00BA6AA1"/>
    <w:rsid w:val="00BA7246"/>
    <w:rsid w:val="00BA74B6"/>
    <w:rsid w:val="00BA765B"/>
    <w:rsid w:val="00BA7F9A"/>
    <w:rsid w:val="00BB02FA"/>
    <w:rsid w:val="00BB0623"/>
    <w:rsid w:val="00BB0630"/>
    <w:rsid w:val="00BB0651"/>
    <w:rsid w:val="00BB0776"/>
    <w:rsid w:val="00BB0C0B"/>
    <w:rsid w:val="00BB0C23"/>
    <w:rsid w:val="00BB0F2F"/>
    <w:rsid w:val="00BB1B96"/>
    <w:rsid w:val="00BB1DA5"/>
    <w:rsid w:val="00BB1E4A"/>
    <w:rsid w:val="00BB25D4"/>
    <w:rsid w:val="00BB26AF"/>
    <w:rsid w:val="00BB2713"/>
    <w:rsid w:val="00BB279A"/>
    <w:rsid w:val="00BB3050"/>
    <w:rsid w:val="00BB3158"/>
    <w:rsid w:val="00BB3632"/>
    <w:rsid w:val="00BB38CE"/>
    <w:rsid w:val="00BB4335"/>
    <w:rsid w:val="00BB4688"/>
    <w:rsid w:val="00BB50C8"/>
    <w:rsid w:val="00BB5CC0"/>
    <w:rsid w:val="00BB5CC9"/>
    <w:rsid w:val="00BB5E2A"/>
    <w:rsid w:val="00BB66C1"/>
    <w:rsid w:val="00BB70BC"/>
    <w:rsid w:val="00BB7932"/>
    <w:rsid w:val="00BB7E8C"/>
    <w:rsid w:val="00BC0271"/>
    <w:rsid w:val="00BC1810"/>
    <w:rsid w:val="00BC1A41"/>
    <w:rsid w:val="00BC1B18"/>
    <w:rsid w:val="00BC1B59"/>
    <w:rsid w:val="00BC1CFD"/>
    <w:rsid w:val="00BC1D58"/>
    <w:rsid w:val="00BC2288"/>
    <w:rsid w:val="00BC2F90"/>
    <w:rsid w:val="00BC3314"/>
    <w:rsid w:val="00BC3717"/>
    <w:rsid w:val="00BC3C2D"/>
    <w:rsid w:val="00BC42D9"/>
    <w:rsid w:val="00BC4734"/>
    <w:rsid w:val="00BC487F"/>
    <w:rsid w:val="00BC4CE5"/>
    <w:rsid w:val="00BC5022"/>
    <w:rsid w:val="00BC582C"/>
    <w:rsid w:val="00BC6100"/>
    <w:rsid w:val="00BC621F"/>
    <w:rsid w:val="00BC6BCF"/>
    <w:rsid w:val="00BC6D6F"/>
    <w:rsid w:val="00BC6FD7"/>
    <w:rsid w:val="00BC7851"/>
    <w:rsid w:val="00BD098C"/>
    <w:rsid w:val="00BD0C48"/>
    <w:rsid w:val="00BD1D29"/>
    <w:rsid w:val="00BD1E01"/>
    <w:rsid w:val="00BD1FA4"/>
    <w:rsid w:val="00BD213C"/>
    <w:rsid w:val="00BD23F7"/>
    <w:rsid w:val="00BD2614"/>
    <w:rsid w:val="00BD2660"/>
    <w:rsid w:val="00BD2B82"/>
    <w:rsid w:val="00BD2C3D"/>
    <w:rsid w:val="00BD2C90"/>
    <w:rsid w:val="00BD346D"/>
    <w:rsid w:val="00BD378C"/>
    <w:rsid w:val="00BD38CB"/>
    <w:rsid w:val="00BD3CCC"/>
    <w:rsid w:val="00BD41C6"/>
    <w:rsid w:val="00BD454E"/>
    <w:rsid w:val="00BD487B"/>
    <w:rsid w:val="00BD5155"/>
    <w:rsid w:val="00BD5688"/>
    <w:rsid w:val="00BD698C"/>
    <w:rsid w:val="00BD6DBC"/>
    <w:rsid w:val="00BD7222"/>
    <w:rsid w:val="00BD7280"/>
    <w:rsid w:val="00BD7329"/>
    <w:rsid w:val="00BD7F58"/>
    <w:rsid w:val="00BE0506"/>
    <w:rsid w:val="00BE0959"/>
    <w:rsid w:val="00BE0CCD"/>
    <w:rsid w:val="00BE1219"/>
    <w:rsid w:val="00BE1FBC"/>
    <w:rsid w:val="00BE1FEB"/>
    <w:rsid w:val="00BE226A"/>
    <w:rsid w:val="00BE26DB"/>
    <w:rsid w:val="00BE335A"/>
    <w:rsid w:val="00BE3D1D"/>
    <w:rsid w:val="00BE4107"/>
    <w:rsid w:val="00BE42AE"/>
    <w:rsid w:val="00BE53CA"/>
    <w:rsid w:val="00BE5EC3"/>
    <w:rsid w:val="00BE5FA9"/>
    <w:rsid w:val="00BE6899"/>
    <w:rsid w:val="00BE6C95"/>
    <w:rsid w:val="00BE7381"/>
    <w:rsid w:val="00BE74FB"/>
    <w:rsid w:val="00BE78F9"/>
    <w:rsid w:val="00BE7F58"/>
    <w:rsid w:val="00BF1190"/>
    <w:rsid w:val="00BF1473"/>
    <w:rsid w:val="00BF14A5"/>
    <w:rsid w:val="00BF1707"/>
    <w:rsid w:val="00BF19F0"/>
    <w:rsid w:val="00BF1C77"/>
    <w:rsid w:val="00BF225B"/>
    <w:rsid w:val="00BF2564"/>
    <w:rsid w:val="00BF2956"/>
    <w:rsid w:val="00BF3368"/>
    <w:rsid w:val="00BF3882"/>
    <w:rsid w:val="00BF39A9"/>
    <w:rsid w:val="00BF3BBB"/>
    <w:rsid w:val="00BF3EC8"/>
    <w:rsid w:val="00BF407A"/>
    <w:rsid w:val="00BF4178"/>
    <w:rsid w:val="00BF41E4"/>
    <w:rsid w:val="00BF4B0A"/>
    <w:rsid w:val="00BF55A4"/>
    <w:rsid w:val="00BF60D8"/>
    <w:rsid w:val="00BF631C"/>
    <w:rsid w:val="00BF6576"/>
    <w:rsid w:val="00BF675F"/>
    <w:rsid w:val="00BF6856"/>
    <w:rsid w:val="00BF695B"/>
    <w:rsid w:val="00BF6D3E"/>
    <w:rsid w:val="00BF6DC2"/>
    <w:rsid w:val="00BF71BE"/>
    <w:rsid w:val="00BF7240"/>
    <w:rsid w:val="00BF7D23"/>
    <w:rsid w:val="00C00475"/>
    <w:rsid w:val="00C00554"/>
    <w:rsid w:val="00C00703"/>
    <w:rsid w:val="00C00FCF"/>
    <w:rsid w:val="00C014DF"/>
    <w:rsid w:val="00C02022"/>
    <w:rsid w:val="00C023E8"/>
    <w:rsid w:val="00C02639"/>
    <w:rsid w:val="00C02929"/>
    <w:rsid w:val="00C02E9F"/>
    <w:rsid w:val="00C0345D"/>
    <w:rsid w:val="00C03A69"/>
    <w:rsid w:val="00C03BDC"/>
    <w:rsid w:val="00C03D7B"/>
    <w:rsid w:val="00C040F7"/>
    <w:rsid w:val="00C04E65"/>
    <w:rsid w:val="00C05144"/>
    <w:rsid w:val="00C055C0"/>
    <w:rsid w:val="00C056B2"/>
    <w:rsid w:val="00C05846"/>
    <w:rsid w:val="00C063C4"/>
    <w:rsid w:val="00C06558"/>
    <w:rsid w:val="00C06A30"/>
    <w:rsid w:val="00C06E80"/>
    <w:rsid w:val="00C06F31"/>
    <w:rsid w:val="00C0710B"/>
    <w:rsid w:val="00C07112"/>
    <w:rsid w:val="00C07140"/>
    <w:rsid w:val="00C103D9"/>
    <w:rsid w:val="00C1148F"/>
    <w:rsid w:val="00C11809"/>
    <w:rsid w:val="00C119FB"/>
    <w:rsid w:val="00C120CE"/>
    <w:rsid w:val="00C121F2"/>
    <w:rsid w:val="00C130EE"/>
    <w:rsid w:val="00C13386"/>
    <w:rsid w:val="00C13417"/>
    <w:rsid w:val="00C1378C"/>
    <w:rsid w:val="00C14436"/>
    <w:rsid w:val="00C144FA"/>
    <w:rsid w:val="00C145A2"/>
    <w:rsid w:val="00C1474F"/>
    <w:rsid w:val="00C14985"/>
    <w:rsid w:val="00C14BEB"/>
    <w:rsid w:val="00C1563C"/>
    <w:rsid w:val="00C158E9"/>
    <w:rsid w:val="00C15B70"/>
    <w:rsid w:val="00C160FA"/>
    <w:rsid w:val="00C1647D"/>
    <w:rsid w:val="00C16726"/>
    <w:rsid w:val="00C16D07"/>
    <w:rsid w:val="00C177B4"/>
    <w:rsid w:val="00C17DC9"/>
    <w:rsid w:val="00C17F57"/>
    <w:rsid w:val="00C204D0"/>
    <w:rsid w:val="00C20CB5"/>
    <w:rsid w:val="00C21583"/>
    <w:rsid w:val="00C219A3"/>
    <w:rsid w:val="00C21AC3"/>
    <w:rsid w:val="00C21BCF"/>
    <w:rsid w:val="00C21FE8"/>
    <w:rsid w:val="00C22320"/>
    <w:rsid w:val="00C22615"/>
    <w:rsid w:val="00C22856"/>
    <w:rsid w:val="00C22C0C"/>
    <w:rsid w:val="00C22ECD"/>
    <w:rsid w:val="00C23C0C"/>
    <w:rsid w:val="00C23E01"/>
    <w:rsid w:val="00C23FE5"/>
    <w:rsid w:val="00C242B7"/>
    <w:rsid w:val="00C24665"/>
    <w:rsid w:val="00C24B4F"/>
    <w:rsid w:val="00C24C32"/>
    <w:rsid w:val="00C24DFF"/>
    <w:rsid w:val="00C25367"/>
    <w:rsid w:val="00C2541F"/>
    <w:rsid w:val="00C256A2"/>
    <w:rsid w:val="00C25B01"/>
    <w:rsid w:val="00C26440"/>
    <w:rsid w:val="00C27058"/>
    <w:rsid w:val="00C27C96"/>
    <w:rsid w:val="00C31027"/>
    <w:rsid w:val="00C3159C"/>
    <w:rsid w:val="00C3189B"/>
    <w:rsid w:val="00C31AE1"/>
    <w:rsid w:val="00C31DC4"/>
    <w:rsid w:val="00C32553"/>
    <w:rsid w:val="00C32CC7"/>
    <w:rsid w:val="00C33217"/>
    <w:rsid w:val="00C3363B"/>
    <w:rsid w:val="00C33B45"/>
    <w:rsid w:val="00C33C80"/>
    <w:rsid w:val="00C346CE"/>
    <w:rsid w:val="00C3490E"/>
    <w:rsid w:val="00C34BB3"/>
    <w:rsid w:val="00C350D6"/>
    <w:rsid w:val="00C356DC"/>
    <w:rsid w:val="00C3577A"/>
    <w:rsid w:val="00C3633D"/>
    <w:rsid w:val="00C36C3A"/>
    <w:rsid w:val="00C3710C"/>
    <w:rsid w:val="00C373D5"/>
    <w:rsid w:val="00C37D6D"/>
    <w:rsid w:val="00C40DB7"/>
    <w:rsid w:val="00C417B5"/>
    <w:rsid w:val="00C42A46"/>
    <w:rsid w:val="00C434D5"/>
    <w:rsid w:val="00C43B91"/>
    <w:rsid w:val="00C44005"/>
    <w:rsid w:val="00C44765"/>
    <w:rsid w:val="00C44882"/>
    <w:rsid w:val="00C449E3"/>
    <w:rsid w:val="00C44C58"/>
    <w:rsid w:val="00C45338"/>
    <w:rsid w:val="00C453AE"/>
    <w:rsid w:val="00C455E8"/>
    <w:rsid w:val="00C45936"/>
    <w:rsid w:val="00C45AE0"/>
    <w:rsid w:val="00C45BB4"/>
    <w:rsid w:val="00C473C5"/>
    <w:rsid w:val="00C474F8"/>
    <w:rsid w:val="00C476A4"/>
    <w:rsid w:val="00C47F41"/>
    <w:rsid w:val="00C47FD1"/>
    <w:rsid w:val="00C50457"/>
    <w:rsid w:val="00C5057B"/>
    <w:rsid w:val="00C506FC"/>
    <w:rsid w:val="00C515A2"/>
    <w:rsid w:val="00C52164"/>
    <w:rsid w:val="00C52D50"/>
    <w:rsid w:val="00C5324C"/>
    <w:rsid w:val="00C53F46"/>
    <w:rsid w:val="00C54132"/>
    <w:rsid w:val="00C54177"/>
    <w:rsid w:val="00C54CF5"/>
    <w:rsid w:val="00C551C7"/>
    <w:rsid w:val="00C55305"/>
    <w:rsid w:val="00C55E39"/>
    <w:rsid w:val="00C562EB"/>
    <w:rsid w:val="00C56327"/>
    <w:rsid w:val="00C5684E"/>
    <w:rsid w:val="00C568C2"/>
    <w:rsid w:val="00C56CB8"/>
    <w:rsid w:val="00C56CC8"/>
    <w:rsid w:val="00C56E57"/>
    <w:rsid w:val="00C57818"/>
    <w:rsid w:val="00C57EB3"/>
    <w:rsid w:val="00C57F11"/>
    <w:rsid w:val="00C60D5B"/>
    <w:rsid w:val="00C60E6F"/>
    <w:rsid w:val="00C60EDA"/>
    <w:rsid w:val="00C6167C"/>
    <w:rsid w:val="00C6185A"/>
    <w:rsid w:val="00C61D3A"/>
    <w:rsid w:val="00C62294"/>
    <w:rsid w:val="00C62438"/>
    <w:rsid w:val="00C62C74"/>
    <w:rsid w:val="00C62D10"/>
    <w:rsid w:val="00C63592"/>
    <w:rsid w:val="00C63720"/>
    <w:rsid w:val="00C63BFE"/>
    <w:rsid w:val="00C6412B"/>
    <w:rsid w:val="00C645E7"/>
    <w:rsid w:val="00C6498E"/>
    <w:rsid w:val="00C64BEF"/>
    <w:rsid w:val="00C65344"/>
    <w:rsid w:val="00C655CB"/>
    <w:rsid w:val="00C657A7"/>
    <w:rsid w:val="00C65AEC"/>
    <w:rsid w:val="00C662D0"/>
    <w:rsid w:val="00C666C0"/>
    <w:rsid w:val="00C669A2"/>
    <w:rsid w:val="00C66EBE"/>
    <w:rsid w:val="00C67048"/>
    <w:rsid w:val="00C671D6"/>
    <w:rsid w:val="00C677EF"/>
    <w:rsid w:val="00C67964"/>
    <w:rsid w:val="00C70849"/>
    <w:rsid w:val="00C71120"/>
    <w:rsid w:val="00C71761"/>
    <w:rsid w:val="00C71E3D"/>
    <w:rsid w:val="00C72151"/>
    <w:rsid w:val="00C7227F"/>
    <w:rsid w:val="00C7297C"/>
    <w:rsid w:val="00C7435B"/>
    <w:rsid w:val="00C74BE4"/>
    <w:rsid w:val="00C74E5C"/>
    <w:rsid w:val="00C74E63"/>
    <w:rsid w:val="00C754DB"/>
    <w:rsid w:val="00C75539"/>
    <w:rsid w:val="00C75875"/>
    <w:rsid w:val="00C76121"/>
    <w:rsid w:val="00C762C4"/>
    <w:rsid w:val="00C7653B"/>
    <w:rsid w:val="00C76875"/>
    <w:rsid w:val="00C76A89"/>
    <w:rsid w:val="00C76C10"/>
    <w:rsid w:val="00C76C8D"/>
    <w:rsid w:val="00C772A0"/>
    <w:rsid w:val="00C772ED"/>
    <w:rsid w:val="00C776EC"/>
    <w:rsid w:val="00C77C73"/>
    <w:rsid w:val="00C8004E"/>
    <w:rsid w:val="00C803CD"/>
    <w:rsid w:val="00C80893"/>
    <w:rsid w:val="00C80CD9"/>
    <w:rsid w:val="00C810A3"/>
    <w:rsid w:val="00C8134E"/>
    <w:rsid w:val="00C81634"/>
    <w:rsid w:val="00C81644"/>
    <w:rsid w:val="00C81B7E"/>
    <w:rsid w:val="00C81B8C"/>
    <w:rsid w:val="00C8254A"/>
    <w:rsid w:val="00C82707"/>
    <w:rsid w:val="00C82B85"/>
    <w:rsid w:val="00C82B9A"/>
    <w:rsid w:val="00C82C5C"/>
    <w:rsid w:val="00C83405"/>
    <w:rsid w:val="00C83494"/>
    <w:rsid w:val="00C83966"/>
    <w:rsid w:val="00C83B3F"/>
    <w:rsid w:val="00C83E05"/>
    <w:rsid w:val="00C84B29"/>
    <w:rsid w:val="00C85155"/>
    <w:rsid w:val="00C85E79"/>
    <w:rsid w:val="00C86016"/>
    <w:rsid w:val="00C86414"/>
    <w:rsid w:val="00C868E7"/>
    <w:rsid w:val="00C878D5"/>
    <w:rsid w:val="00C87B0F"/>
    <w:rsid w:val="00C87BFD"/>
    <w:rsid w:val="00C87E32"/>
    <w:rsid w:val="00C87F85"/>
    <w:rsid w:val="00C90635"/>
    <w:rsid w:val="00C90BA8"/>
    <w:rsid w:val="00C90C9F"/>
    <w:rsid w:val="00C90F84"/>
    <w:rsid w:val="00C911E3"/>
    <w:rsid w:val="00C91349"/>
    <w:rsid w:val="00C91816"/>
    <w:rsid w:val="00C91E3A"/>
    <w:rsid w:val="00C9258F"/>
    <w:rsid w:val="00C92CD3"/>
    <w:rsid w:val="00C93404"/>
    <w:rsid w:val="00C93590"/>
    <w:rsid w:val="00C93D3A"/>
    <w:rsid w:val="00C9453D"/>
    <w:rsid w:val="00C94575"/>
    <w:rsid w:val="00C952DD"/>
    <w:rsid w:val="00C9579E"/>
    <w:rsid w:val="00C95D06"/>
    <w:rsid w:val="00C95DEC"/>
    <w:rsid w:val="00C96517"/>
    <w:rsid w:val="00C9654B"/>
    <w:rsid w:val="00C968C2"/>
    <w:rsid w:val="00C96C46"/>
    <w:rsid w:val="00C96DCA"/>
    <w:rsid w:val="00C971FE"/>
    <w:rsid w:val="00C9724D"/>
    <w:rsid w:val="00C9748C"/>
    <w:rsid w:val="00C97550"/>
    <w:rsid w:val="00C97B5E"/>
    <w:rsid w:val="00C97F8B"/>
    <w:rsid w:val="00CA037B"/>
    <w:rsid w:val="00CA0438"/>
    <w:rsid w:val="00CA071F"/>
    <w:rsid w:val="00CA0DA9"/>
    <w:rsid w:val="00CA10A9"/>
    <w:rsid w:val="00CA10AE"/>
    <w:rsid w:val="00CA10B6"/>
    <w:rsid w:val="00CA130A"/>
    <w:rsid w:val="00CA1B0B"/>
    <w:rsid w:val="00CA1E37"/>
    <w:rsid w:val="00CA1F5B"/>
    <w:rsid w:val="00CA22FD"/>
    <w:rsid w:val="00CA247E"/>
    <w:rsid w:val="00CA2557"/>
    <w:rsid w:val="00CA2598"/>
    <w:rsid w:val="00CA2719"/>
    <w:rsid w:val="00CA2B23"/>
    <w:rsid w:val="00CA2CAF"/>
    <w:rsid w:val="00CA2CE1"/>
    <w:rsid w:val="00CA2F13"/>
    <w:rsid w:val="00CA31E0"/>
    <w:rsid w:val="00CA35C5"/>
    <w:rsid w:val="00CA3693"/>
    <w:rsid w:val="00CA3CAF"/>
    <w:rsid w:val="00CA3CBF"/>
    <w:rsid w:val="00CA3F3A"/>
    <w:rsid w:val="00CA43C8"/>
    <w:rsid w:val="00CA43DA"/>
    <w:rsid w:val="00CA43DE"/>
    <w:rsid w:val="00CA455B"/>
    <w:rsid w:val="00CA4728"/>
    <w:rsid w:val="00CA4D7E"/>
    <w:rsid w:val="00CA5276"/>
    <w:rsid w:val="00CA5400"/>
    <w:rsid w:val="00CA5758"/>
    <w:rsid w:val="00CA5F4C"/>
    <w:rsid w:val="00CA625B"/>
    <w:rsid w:val="00CA6269"/>
    <w:rsid w:val="00CA6299"/>
    <w:rsid w:val="00CA68C7"/>
    <w:rsid w:val="00CA6912"/>
    <w:rsid w:val="00CA6C17"/>
    <w:rsid w:val="00CA6C1C"/>
    <w:rsid w:val="00CA6E82"/>
    <w:rsid w:val="00CA76E3"/>
    <w:rsid w:val="00CB03B9"/>
    <w:rsid w:val="00CB0726"/>
    <w:rsid w:val="00CB0FB9"/>
    <w:rsid w:val="00CB0FC4"/>
    <w:rsid w:val="00CB2ABB"/>
    <w:rsid w:val="00CB3147"/>
    <w:rsid w:val="00CB35D1"/>
    <w:rsid w:val="00CB4CB5"/>
    <w:rsid w:val="00CB5A30"/>
    <w:rsid w:val="00CB6047"/>
    <w:rsid w:val="00CB675B"/>
    <w:rsid w:val="00CB6DFB"/>
    <w:rsid w:val="00CB6FEF"/>
    <w:rsid w:val="00CB737A"/>
    <w:rsid w:val="00CB7A73"/>
    <w:rsid w:val="00CB7B62"/>
    <w:rsid w:val="00CB7CA9"/>
    <w:rsid w:val="00CB7D3F"/>
    <w:rsid w:val="00CB7E84"/>
    <w:rsid w:val="00CC055C"/>
    <w:rsid w:val="00CC060D"/>
    <w:rsid w:val="00CC0951"/>
    <w:rsid w:val="00CC0FA5"/>
    <w:rsid w:val="00CC100A"/>
    <w:rsid w:val="00CC1711"/>
    <w:rsid w:val="00CC1AF1"/>
    <w:rsid w:val="00CC1B4E"/>
    <w:rsid w:val="00CC1CA6"/>
    <w:rsid w:val="00CC2869"/>
    <w:rsid w:val="00CC2AC9"/>
    <w:rsid w:val="00CC2E71"/>
    <w:rsid w:val="00CC30AD"/>
    <w:rsid w:val="00CC3A70"/>
    <w:rsid w:val="00CC3D1E"/>
    <w:rsid w:val="00CC40FE"/>
    <w:rsid w:val="00CC458C"/>
    <w:rsid w:val="00CC488B"/>
    <w:rsid w:val="00CC4CB4"/>
    <w:rsid w:val="00CC526E"/>
    <w:rsid w:val="00CC5C53"/>
    <w:rsid w:val="00CC5E0E"/>
    <w:rsid w:val="00CC6102"/>
    <w:rsid w:val="00CC6597"/>
    <w:rsid w:val="00CC6DFC"/>
    <w:rsid w:val="00CC70ED"/>
    <w:rsid w:val="00CC72B0"/>
    <w:rsid w:val="00CC7D4A"/>
    <w:rsid w:val="00CC7ECE"/>
    <w:rsid w:val="00CD0160"/>
    <w:rsid w:val="00CD04F6"/>
    <w:rsid w:val="00CD0675"/>
    <w:rsid w:val="00CD07BC"/>
    <w:rsid w:val="00CD095E"/>
    <w:rsid w:val="00CD0E01"/>
    <w:rsid w:val="00CD0EDF"/>
    <w:rsid w:val="00CD1A5B"/>
    <w:rsid w:val="00CD214F"/>
    <w:rsid w:val="00CD281D"/>
    <w:rsid w:val="00CD2A54"/>
    <w:rsid w:val="00CD2D0E"/>
    <w:rsid w:val="00CD3032"/>
    <w:rsid w:val="00CD311F"/>
    <w:rsid w:val="00CD34A0"/>
    <w:rsid w:val="00CD355E"/>
    <w:rsid w:val="00CD35DD"/>
    <w:rsid w:val="00CD3BD7"/>
    <w:rsid w:val="00CD4B3D"/>
    <w:rsid w:val="00CD4E1A"/>
    <w:rsid w:val="00CD4ECB"/>
    <w:rsid w:val="00CD5068"/>
    <w:rsid w:val="00CD5454"/>
    <w:rsid w:val="00CD5734"/>
    <w:rsid w:val="00CD5C6D"/>
    <w:rsid w:val="00CD5C85"/>
    <w:rsid w:val="00CD5CB4"/>
    <w:rsid w:val="00CD5EEF"/>
    <w:rsid w:val="00CD63B7"/>
    <w:rsid w:val="00CD66D8"/>
    <w:rsid w:val="00CD68B4"/>
    <w:rsid w:val="00CD6C23"/>
    <w:rsid w:val="00CD6D3F"/>
    <w:rsid w:val="00CD6DAA"/>
    <w:rsid w:val="00CD6F59"/>
    <w:rsid w:val="00CD724E"/>
    <w:rsid w:val="00CD7C9D"/>
    <w:rsid w:val="00CE1ECA"/>
    <w:rsid w:val="00CE24E2"/>
    <w:rsid w:val="00CE2C04"/>
    <w:rsid w:val="00CE2D9E"/>
    <w:rsid w:val="00CE32EF"/>
    <w:rsid w:val="00CE35B8"/>
    <w:rsid w:val="00CE36D1"/>
    <w:rsid w:val="00CE3733"/>
    <w:rsid w:val="00CE3A8F"/>
    <w:rsid w:val="00CE3AB6"/>
    <w:rsid w:val="00CE4633"/>
    <w:rsid w:val="00CE4FC8"/>
    <w:rsid w:val="00CE5DC6"/>
    <w:rsid w:val="00CE620D"/>
    <w:rsid w:val="00CE6B09"/>
    <w:rsid w:val="00CE6C0E"/>
    <w:rsid w:val="00CE6C4A"/>
    <w:rsid w:val="00CE7181"/>
    <w:rsid w:val="00CE79B0"/>
    <w:rsid w:val="00CE7A8C"/>
    <w:rsid w:val="00CF034B"/>
    <w:rsid w:val="00CF04FE"/>
    <w:rsid w:val="00CF0589"/>
    <w:rsid w:val="00CF1284"/>
    <w:rsid w:val="00CF1413"/>
    <w:rsid w:val="00CF1766"/>
    <w:rsid w:val="00CF17C0"/>
    <w:rsid w:val="00CF1DE1"/>
    <w:rsid w:val="00CF1E2A"/>
    <w:rsid w:val="00CF2012"/>
    <w:rsid w:val="00CF21AF"/>
    <w:rsid w:val="00CF3165"/>
    <w:rsid w:val="00CF391E"/>
    <w:rsid w:val="00CF3DFF"/>
    <w:rsid w:val="00CF4619"/>
    <w:rsid w:val="00CF48C6"/>
    <w:rsid w:val="00CF4E19"/>
    <w:rsid w:val="00CF555B"/>
    <w:rsid w:val="00CF578F"/>
    <w:rsid w:val="00CF5C8D"/>
    <w:rsid w:val="00CF63DA"/>
    <w:rsid w:val="00CF6C0D"/>
    <w:rsid w:val="00CF6C24"/>
    <w:rsid w:val="00CF7B85"/>
    <w:rsid w:val="00D0109F"/>
    <w:rsid w:val="00D01204"/>
    <w:rsid w:val="00D01E70"/>
    <w:rsid w:val="00D02467"/>
    <w:rsid w:val="00D024AD"/>
    <w:rsid w:val="00D02646"/>
    <w:rsid w:val="00D02BCE"/>
    <w:rsid w:val="00D02DDD"/>
    <w:rsid w:val="00D03711"/>
    <w:rsid w:val="00D041B0"/>
    <w:rsid w:val="00D0440D"/>
    <w:rsid w:val="00D047CD"/>
    <w:rsid w:val="00D047E4"/>
    <w:rsid w:val="00D0499F"/>
    <w:rsid w:val="00D05444"/>
    <w:rsid w:val="00D054AD"/>
    <w:rsid w:val="00D060AB"/>
    <w:rsid w:val="00D062E1"/>
    <w:rsid w:val="00D063FA"/>
    <w:rsid w:val="00D065EB"/>
    <w:rsid w:val="00D068F1"/>
    <w:rsid w:val="00D06ABD"/>
    <w:rsid w:val="00D06B2E"/>
    <w:rsid w:val="00D0751B"/>
    <w:rsid w:val="00D07BBA"/>
    <w:rsid w:val="00D100FE"/>
    <w:rsid w:val="00D1021F"/>
    <w:rsid w:val="00D107DA"/>
    <w:rsid w:val="00D10E6C"/>
    <w:rsid w:val="00D114EC"/>
    <w:rsid w:val="00D115B6"/>
    <w:rsid w:val="00D11BA2"/>
    <w:rsid w:val="00D1216D"/>
    <w:rsid w:val="00D12377"/>
    <w:rsid w:val="00D12A63"/>
    <w:rsid w:val="00D12B71"/>
    <w:rsid w:val="00D12EEA"/>
    <w:rsid w:val="00D12FF9"/>
    <w:rsid w:val="00D13699"/>
    <w:rsid w:val="00D13CA6"/>
    <w:rsid w:val="00D146FC"/>
    <w:rsid w:val="00D14DC2"/>
    <w:rsid w:val="00D14E1A"/>
    <w:rsid w:val="00D14F21"/>
    <w:rsid w:val="00D1583D"/>
    <w:rsid w:val="00D15851"/>
    <w:rsid w:val="00D159F8"/>
    <w:rsid w:val="00D15C73"/>
    <w:rsid w:val="00D15EEF"/>
    <w:rsid w:val="00D1633C"/>
    <w:rsid w:val="00D163A2"/>
    <w:rsid w:val="00D166A7"/>
    <w:rsid w:val="00D17134"/>
    <w:rsid w:val="00D17218"/>
    <w:rsid w:val="00D175AF"/>
    <w:rsid w:val="00D17DE0"/>
    <w:rsid w:val="00D2055B"/>
    <w:rsid w:val="00D208C0"/>
    <w:rsid w:val="00D20A50"/>
    <w:rsid w:val="00D20BBB"/>
    <w:rsid w:val="00D213B8"/>
    <w:rsid w:val="00D2153C"/>
    <w:rsid w:val="00D21837"/>
    <w:rsid w:val="00D21D51"/>
    <w:rsid w:val="00D22215"/>
    <w:rsid w:val="00D22391"/>
    <w:rsid w:val="00D223F4"/>
    <w:rsid w:val="00D224DE"/>
    <w:rsid w:val="00D2264F"/>
    <w:rsid w:val="00D22834"/>
    <w:rsid w:val="00D22C03"/>
    <w:rsid w:val="00D22F63"/>
    <w:rsid w:val="00D2332B"/>
    <w:rsid w:val="00D234C6"/>
    <w:rsid w:val="00D2355B"/>
    <w:rsid w:val="00D23D06"/>
    <w:rsid w:val="00D23DE5"/>
    <w:rsid w:val="00D24019"/>
    <w:rsid w:val="00D2425E"/>
    <w:rsid w:val="00D242E1"/>
    <w:rsid w:val="00D249E0"/>
    <w:rsid w:val="00D24A28"/>
    <w:rsid w:val="00D25749"/>
    <w:rsid w:val="00D25C6F"/>
    <w:rsid w:val="00D27180"/>
    <w:rsid w:val="00D273F5"/>
    <w:rsid w:val="00D2768A"/>
    <w:rsid w:val="00D27A20"/>
    <w:rsid w:val="00D27DA9"/>
    <w:rsid w:val="00D3016E"/>
    <w:rsid w:val="00D301C4"/>
    <w:rsid w:val="00D3063E"/>
    <w:rsid w:val="00D306F7"/>
    <w:rsid w:val="00D307F2"/>
    <w:rsid w:val="00D308F9"/>
    <w:rsid w:val="00D30EFE"/>
    <w:rsid w:val="00D30FAD"/>
    <w:rsid w:val="00D31DC8"/>
    <w:rsid w:val="00D31E84"/>
    <w:rsid w:val="00D32270"/>
    <w:rsid w:val="00D329BB"/>
    <w:rsid w:val="00D32D0D"/>
    <w:rsid w:val="00D33877"/>
    <w:rsid w:val="00D339EC"/>
    <w:rsid w:val="00D33CB5"/>
    <w:rsid w:val="00D33E07"/>
    <w:rsid w:val="00D33FAC"/>
    <w:rsid w:val="00D34208"/>
    <w:rsid w:val="00D34297"/>
    <w:rsid w:val="00D34773"/>
    <w:rsid w:val="00D3483A"/>
    <w:rsid w:val="00D34F99"/>
    <w:rsid w:val="00D35092"/>
    <w:rsid w:val="00D35991"/>
    <w:rsid w:val="00D359A1"/>
    <w:rsid w:val="00D36743"/>
    <w:rsid w:val="00D368D7"/>
    <w:rsid w:val="00D3697D"/>
    <w:rsid w:val="00D3709C"/>
    <w:rsid w:val="00D37AA5"/>
    <w:rsid w:val="00D37B44"/>
    <w:rsid w:val="00D37B9B"/>
    <w:rsid w:val="00D4001A"/>
    <w:rsid w:val="00D40602"/>
    <w:rsid w:val="00D4071C"/>
    <w:rsid w:val="00D40BDE"/>
    <w:rsid w:val="00D41048"/>
    <w:rsid w:val="00D4170D"/>
    <w:rsid w:val="00D41AD3"/>
    <w:rsid w:val="00D41D3E"/>
    <w:rsid w:val="00D41F7A"/>
    <w:rsid w:val="00D4267A"/>
    <w:rsid w:val="00D43B25"/>
    <w:rsid w:val="00D43DB4"/>
    <w:rsid w:val="00D44032"/>
    <w:rsid w:val="00D44354"/>
    <w:rsid w:val="00D449CB"/>
    <w:rsid w:val="00D44DDB"/>
    <w:rsid w:val="00D44E05"/>
    <w:rsid w:val="00D45B10"/>
    <w:rsid w:val="00D45D0C"/>
    <w:rsid w:val="00D45F7C"/>
    <w:rsid w:val="00D4619C"/>
    <w:rsid w:val="00D46708"/>
    <w:rsid w:val="00D468A4"/>
    <w:rsid w:val="00D472D3"/>
    <w:rsid w:val="00D47660"/>
    <w:rsid w:val="00D4792F"/>
    <w:rsid w:val="00D47B6C"/>
    <w:rsid w:val="00D47C1C"/>
    <w:rsid w:val="00D47C86"/>
    <w:rsid w:val="00D502E1"/>
    <w:rsid w:val="00D504C8"/>
    <w:rsid w:val="00D51E5F"/>
    <w:rsid w:val="00D52126"/>
    <w:rsid w:val="00D529E0"/>
    <w:rsid w:val="00D52DE7"/>
    <w:rsid w:val="00D53090"/>
    <w:rsid w:val="00D5393F"/>
    <w:rsid w:val="00D5405D"/>
    <w:rsid w:val="00D54579"/>
    <w:rsid w:val="00D54918"/>
    <w:rsid w:val="00D55130"/>
    <w:rsid w:val="00D552F3"/>
    <w:rsid w:val="00D55573"/>
    <w:rsid w:val="00D5579F"/>
    <w:rsid w:val="00D55836"/>
    <w:rsid w:val="00D55D8E"/>
    <w:rsid w:val="00D55E8E"/>
    <w:rsid w:val="00D56261"/>
    <w:rsid w:val="00D565F5"/>
    <w:rsid w:val="00D566F3"/>
    <w:rsid w:val="00D5679B"/>
    <w:rsid w:val="00D56EE5"/>
    <w:rsid w:val="00D57D9B"/>
    <w:rsid w:val="00D57F12"/>
    <w:rsid w:val="00D606AF"/>
    <w:rsid w:val="00D60FFA"/>
    <w:rsid w:val="00D61439"/>
    <w:rsid w:val="00D61B8F"/>
    <w:rsid w:val="00D61F5F"/>
    <w:rsid w:val="00D62081"/>
    <w:rsid w:val="00D62903"/>
    <w:rsid w:val="00D6352B"/>
    <w:rsid w:val="00D64176"/>
    <w:rsid w:val="00D6434E"/>
    <w:rsid w:val="00D649A9"/>
    <w:rsid w:val="00D64FAC"/>
    <w:rsid w:val="00D650B8"/>
    <w:rsid w:val="00D65142"/>
    <w:rsid w:val="00D651E8"/>
    <w:rsid w:val="00D65414"/>
    <w:rsid w:val="00D6566C"/>
    <w:rsid w:val="00D6576A"/>
    <w:rsid w:val="00D65BA0"/>
    <w:rsid w:val="00D65FA5"/>
    <w:rsid w:val="00D661C0"/>
    <w:rsid w:val="00D66DDF"/>
    <w:rsid w:val="00D672A0"/>
    <w:rsid w:val="00D67613"/>
    <w:rsid w:val="00D70763"/>
    <w:rsid w:val="00D71480"/>
    <w:rsid w:val="00D71D78"/>
    <w:rsid w:val="00D71D95"/>
    <w:rsid w:val="00D71EED"/>
    <w:rsid w:val="00D71FA3"/>
    <w:rsid w:val="00D72083"/>
    <w:rsid w:val="00D7409A"/>
    <w:rsid w:val="00D742EE"/>
    <w:rsid w:val="00D74386"/>
    <w:rsid w:val="00D74521"/>
    <w:rsid w:val="00D749AC"/>
    <w:rsid w:val="00D752B9"/>
    <w:rsid w:val="00D75710"/>
    <w:rsid w:val="00D75AA0"/>
    <w:rsid w:val="00D7618E"/>
    <w:rsid w:val="00D7681E"/>
    <w:rsid w:val="00D76847"/>
    <w:rsid w:val="00D77468"/>
    <w:rsid w:val="00D775D5"/>
    <w:rsid w:val="00D80A6F"/>
    <w:rsid w:val="00D80AE5"/>
    <w:rsid w:val="00D819E2"/>
    <w:rsid w:val="00D81CAF"/>
    <w:rsid w:val="00D825B4"/>
    <w:rsid w:val="00D82EBC"/>
    <w:rsid w:val="00D84D7F"/>
    <w:rsid w:val="00D85AD3"/>
    <w:rsid w:val="00D85E28"/>
    <w:rsid w:val="00D86716"/>
    <w:rsid w:val="00D86914"/>
    <w:rsid w:val="00D871B8"/>
    <w:rsid w:val="00D872DE"/>
    <w:rsid w:val="00D87642"/>
    <w:rsid w:val="00D876B1"/>
    <w:rsid w:val="00D87786"/>
    <w:rsid w:val="00D87FFD"/>
    <w:rsid w:val="00D90307"/>
    <w:rsid w:val="00D90387"/>
    <w:rsid w:val="00D90557"/>
    <w:rsid w:val="00D9060F"/>
    <w:rsid w:val="00D907CC"/>
    <w:rsid w:val="00D90B0D"/>
    <w:rsid w:val="00D90E39"/>
    <w:rsid w:val="00D90F98"/>
    <w:rsid w:val="00D91196"/>
    <w:rsid w:val="00D91260"/>
    <w:rsid w:val="00D91BDB"/>
    <w:rsid w:val="00D91C2A"/>
    <w:rsid w:val="00D91D4C"/>
    <w:rsid w:val="00D921BD"/>
    <w:rsid w:val="00D92584"/>
    <w:rsid w:val="00D927F4"/>
    <w:rsid w:val="00D92C06"/>
    <w:rsid w:val="00D92E7B"/>
    <w:rsid w:val="00D93443"/>
    <w:rsid w:val="00D937B9"/>
    <w:rsid w:val="00D937D1"/>
    <w:rsid w:val="00D944AD"/>
    <w:rsid w:val="00D945CF"/>
    <w:rsid w:val="00D946C9"/>
    <w:rsid w:val="00D94B1F"/>
    <w:rsid w:val="00D9508F"/>
    <w:rsid w:val="00D950E7"/>
    <w:rsid w:val="00D95379"/>
    <w:rsid w:val="00D953D7"/>
    <w:rsid w:val="00D95C38"/>
    <w:rsid w:val="00D9632D"/>
    <w:rsid w:val="00D96D24"/>
    <w:rsid w:val="00D97039"/>
    <w:rsid w:val="00D970F0"/>
    <w:rsid w:val="00D972FE"/>
    <w:rsid w:val="00D97436"/>
    <w:rsid w:val="00D975C3"/>
    <w:rsid w:val="00D97F7C"/>
    <w:rsid w:val="00DA0225"/>
    <w:rsid w:val="00DA0637"/>
    <w:rsid w:val="00DA14C2"/>
    <w:rsid w:val="00DA17B8"/>
    <w:rsid w:val="00DA17D2"/>
    <w:rsid w:val="00DA2475"/>
    <w:rsid w:val="00DA24BC"/>
    <w:rsid w:val="00DA27BB"/>
    <w:rsid w:val="00DA2D84"/>
    <w:rsid w:val="00DA3420"/>
    <w:rsid w:val="00DA3512"/>
    <w:rsid w:val="00DA36B1"/>
    <w:rsid w:val="00DA4029"/>
    <w:rsid w:val="00DA4129"/>
    <w:rsid w:val="00DA41EC"/>
    <w:rsid w:val="00DA464D"/>
    <w:rsid w:val="00DA4CE8"/>
    <w:rsid w:val="00DA4F43"/>
    <w:rsid w:val="00DA55CB"/>
    <w:rsid w:val="00DA56BB"/>
    <w:rsid w:val="00DA57AD"/>
    <w:rsid w:val="00DA5999"/>
    <w:rsid w:val="00DA59A7"/>
    <w:rsid w:val="00DA64DD"/>
    <w:rsid w:val="00DA64E1"/>
    <w:rsid w:val="00DA7644"/>
    <w:rsid w:val="00DA7815"/>
    <w:rsid w:val="00DA7CD6"/>
    <w:rsid w:val="00DA7E07"/>
    <w:rsid w:val="00DA7F9D"/>
    <w:rsid w:val="00DB01F7"/>
    <w:rsid w:val="00DB02D1"/>
    <w:rsid w:val="00DB07BC"/>
    <w:rsid w:val="00DB09BC"/>
    <w:rsid w:val="00DB15CB"/>
    <w:rsid w:val="00DB185E"/>
    <w:rsid w:val="00DB18C4"/>
    <w:rsid w:val="00DB2886"/>
    <w:rsid w:val="00DB2AEA"/>
    <w:rsid w:val="00DB302B"/>
    <w:rsid w:val="00DB313D"/>
    <w:rsid w:val="00DB3692"/>
    <w:rsid w:val="00DB370C"/>
    <w:rsid w:val="00DB3AE4"/>
    <w:rsid w:val="00DB3BF8"/>
    <w:rsid w:val="00DB46FB"/>
    <w:rsid w:val="00DB4D05"/>
    <w:rsid w:val="00DB523E"/>
    <w:rsid w:val="00DB5780"/>
    <w:rsid w:val="00DB57A9"/>
    <w:rsid w:val="00DB59FC"/>
    <w:rsid w:val="00DB6257"/>
    <w:rsid w:val="00DB654C"/>
    <w:rsid w:val="00DB6ABB"/>
    <w:rsid w:val="00DB6FFC"/>
    <w:rsid w:val="00DB77DF"/>
    <w:rsid w:val="00DB7B51"/>
    <w:rsid w:val="00DC072D"/>
    <w:rsid w:val="00DC0C0D"/>
    <w:rsid w:val="00DC0D94"/>
    <w:rsid w:val="00DC1320"/>
    <w:rsid w:val="00DC13D3"/>
    <w:rsid w:val="00DC144C"/>
    <w:rsid w:val="00DC14DC"/>
    <w:rsid w:val="00DC1EDC"/>
    <w:rsid w:val="00DC200E"/>
    <w:rsid w:val="00DC20C1"/>
    <w:rsid w:val="00DC2266"/>
    <w:rsid w:val="00DC22FC"/>
    <w:rsid w:val="00DC2704"/>
    <w:rsid w:val="00DC2D46"/>
    <w:rsid w:val="00DC302E"/>
    <w:rsid w:val="00DC3586"/>
    <w:rsid w:val="00DC3920"/>
    <w:rsid w:val="00DC3A0E"/>
    <w:rsid w:val="00DC3DF7"/>
    <w:rsid w:val="00DC417B"/>
    <w:rsid w:val="00DC441E"/>
    <w:rsid w:val="00DC4B1F"/>
    <w:rsid w:val="00DC5004"/>
    <w:rsid w:val="00DC6CD4"/>
    <w:rsid w:val="00DC6FD5"/>
    <w:rsid w:val="00DC75AC"/>
    <w:rsid w:val="00DD0291"/>
    <w:rsid w:val="00DD119C"/>
    <w:rsid w:val="00DD153A"/>
    <w:rsid w:val="00DD1712"/>
    <w:rsid w:val="00DD201B"/>
    <w:rsid w:val="00DD2D01"/>
    <w:rsid w:val="00DD2D0A"/>
    <w:rsid w:val="00DD2D71"/>
    <w:rsid w:val="00DD2F94"/>
    <w:rsid w:val="00DD2FEC"/>
    <w:rsid w:val="00DD30A0"/>
    <w:rsid w:val="00DD334C"/>
    <w:rsid w:val="00DD3491"/>
    <w:rsid w:val="00DD3873"/>
    <w:rsid w:val="00DD3899"/>
    <w:rsid w:val="00DD39AC"/>
    <w:rsid w:val="00DD4924"/>
    <w:rsid w:val="00DD5388"/>
    <w:rsid w:val="00DD56BD"/>
    <w:rsid w:val="00DD5870"/>
    <w:rsid w:val="00DD59B6"/>
    <w:rsid w:val="00DD603A"/>
    <w:rsid w:val="00DD638A"/>
    <w:rsid w:val="00DD6400"/>
    <w:rsid w:val="00DD64A5"/>
    <w:rsid w:val="00DD64D1"/>
    <w:rsid w:val="00DD6732"/>
    <w:rsid w:val="00DD6D9A"/>
    <w:rsid w:val="00DD73F2"/>
    <w:rsid w:val="00DD7429"/>
    <w:rsid w:val="00DD746C"/>
    <w:rsid w:val="00DD7487"/>
    <w:rsid w:val="00DD794A"/>
    <w:rsid w:val="00DE027C"/>
    <w:rsid w:val="00DE05F6"/>
    <w:rsid w:val="00DE066C"/>
    <w:rsid w:val="00DE06B8"/>
    <w:rsid w:val="00DE0F6E"/>
    <w:rsid w:val="00DE1599"/>
    <w:rsid w:val="00DE1993"/>
    <w:rsid w:val="00DE1A27"/>
    <w:rsid w:val="00DE1C87"/>
    <w:rsid w:val="00DE1C98"/>
    <w:rsid w:val="00DE203C"/>
    <w:rsid w:val="00DE24FD"/>
    <w:rsid w:val="00DE3323"/>
    <w:rsid w:val="00DE342D"/>
    <w:rsid w:val="00DE3519"/>
    <w:rsid w:val="00DE3BF2"/>
    <w:rsid w:val="00DE3C57"/>
    <w:rsid w:val="00DE4672"/>
    <w:rsid w:val="00DE46C9"/>
    <w:rsid w:val="00DE4838"/>
    <w:rsid w:val="00DE4842"/>
    <w:rsid w:val="00DE4850"/>
    <w:rsid w:val="00DE4975"/>
    <w:rsid w:val="00DE4B62"/>
    <w:rsid w:val="00DE4D1A"/>
    <w:rsid w:val="00DE4E32"/>
    <w:rsid w:val="00DE524F"/>
    <w:rsid w:val="00DE531A"/>
    <w:rsid w:val="00DE5729"/>
    <w:rsid w:val="00DE5E90"/>
    <w:rsid w:val="00DE60CC"/>
    <w:rsid w:val="00DE6931"/>
    <w:rsid w:val="00DE6968"/>
    <w:rsid w:val="00DE6DA3"/>
    <w:rsid w:val="00DE6DEB"/>
    <w:rsid w:val="00DE786F"/>
    <w:rsid w:val="00DE7C26"/>
    <w:rsid w:val="00DE7CB0"/>
    <w:rsid w:val="00DF0A5B"/>
    <w:rsid w:val="00DF0FA9"/>
    <w:rsid w:val="00DF0FB4"/>
    <w:rsid w:val="00DF1226"/>
    <w:rsid w:val="00DF146C"/>
    <w:rsid w:val="00DF1872"/>
    <w:rsid w:val="00DF18BA"/>
    <w:rsid w:val="00DF1EAC"/>
    <w:rsid w:val="00DF1FD4"/>
    <w:rsid w:val="00DF28E0"/>
    <w:rsid w:val="00DF2AB3"/>
    <w:rsid w:val="00DF2C2F"/>
    <w:rsid w:val="00DF3D52"/>
    <w:rsid w:val="00DF3D6B"/>
    <w:rsid w:val="00DF40B1"/>
    <w:rsid w:val="00DF418C"/>
    <w:rsid w:val="00DF4D3B"/>
    <w:rsid w:val="00DF51F1"/>
    <w:rsid w:val="00DF57DC"/>
    <w:rsid w:val="00DF6208"/>
    <w:rsid w:val="00DF62D4"/>
    <w:rsid w:val="00DF6602"/>
    <w:rsid w:val="00DF6B8B"/>
    <w:rsid w:val="00DF6DFE"/>
    <w:rsid w:val="00DF6FBE"/>
    <w:rsid w:val="00DF704C"/>
    <w:rsid w:val="00DF7127"/>
    <w:rsid w:val="00DF75C4"/>
    <w:rsid w:val="00DF781D"/>
    <w:rsid w:val="00DF7D01"/>
    <w:rsid w:val="00DF7EDB"/>
    <w:rsid w:val="00E00B12"/>
    <w:rsid w:val="00E01F22"/>
    <w:rsid w:val="00E020A0"/>
    <w:rsid w:val="00E020F2"/>
    <w:rsid w:val="00E0246E"/>
    <w:rsid w:val="00E02AC4"/>
    <w:rsid w:val="00E02F95"/>
    <w:rsid w:val="00E02FC3"/>
    <w:rsid w:val="00E031FD"/>
    <w:rsid w:val="00E035E4"/>
    <w:rsid w:val="00E03803"/>
    <w:rsid w:val="00E03856"/>
    <w:rsid w:val="00E04596"/>
    <w:rsid w:val="00E04D32"/>
    <w:rsid w:val="00E05319"/>
    <w:rsid w:val="00E058DF"/>
    <w:rsid w:val="00E06208"/>
    <w:rsid w:val="00E064FF"/>
    <w:rsid w:val="00E066A6"/>
    <w:rsid w:val="00E0689D"/>
    <w:rsid w:val="00E06C5A"/>
    <w:rsid w:val="00E07163"/>
    <w:rsid w:val="00E071EF"/>
    <w:rsid w:val="00E1046B"/>
    <w:rsid w:val="00E10515"/>
    <w:rsid w:val="00E111AF"/>
    <w:rsid w:val="00E11255"/>
    <w:rsid w:val="00E119F2"/>
    <w:rsid w:val="00E11D87"/>
    <w:rsid w:val="00E123C0"/>
    <w:rsid w:val="00E126E9"/>
    <w:rsid w:val="00E126F0"/>
    <w:rsid w:val="00E1274C"/>
    <w:rsid w:val="00E12C48"/>
    <w:rsid w:val="00E12D23"/>
    <w:rsid w:val="00E13082"/>
    <w:rsid w:val="00E137AC"/>
    <w:rsid w:val="00E1397A"/>
    <w:rsid w:val="00E146F5"/>
    <w:rsid w:val="00E14898"/>
    <w:rsid w:val="00E148D2"/>
    <w:rsid w:val="00E149A7"/>
    <w:rsid w:val="00E149F7"/>
    <w:rsid w:val="00E14A99"/>
    <w:rsid w:val="00E14BB0"/>
    <w:rsid w:val="00E14BC1"/>
    <w:rsid w:val="00E1514F"/>
    <w:rsid w:val="00E153B2"/>
    <w:rsid w:val="00E15BDE"/>
    <w:rsid w:val="00E164ED"/>
    <w:rsid w:val="00E1706D"/>
    <w:rsid w:val="00E1731F"/>
    <w:rsid w:val="00E17FD9"/>
    <w:rsid w:val="00E20692"/>
    <w:rsid w:val="00E207AE"/>
    <w:rsid w:val="00E20974"/>
    <w:rsid w:val="00E20BD7"/>
    <w:rsid w:val="00E211AE"/>
    <w:rsid w:val="00E2124E"/>
    <w:rsid w:val="00E21A9D"/>
    <w:rsid w:val="00E21DDF"/>
    <w:rsid w:val="00E21E5F"/>
    <w:rsid w:val="00E21E71"/>
    <w:rsid w:val="00E2212C"/>
    <w:rsid w:val="00E22180"/>
    <w:rsid w:val="00E230D1"/>
    <w:rsid w:val="00E231B8"/>
    <w:rsid w:val="00E235D1"/>
    <w:rsid w:val="00E2390F"/>
    <w:rsid w:val="00E24172"/>
    <w:rsid w:val="00E24302"/>
    <w:rsid w:val="00E244A5"/>
    <w:rsid w:val="00E24A7B"/>
    <w:rsid w:val="00E25157"/>
    <w:rsid w:val="00E2574D"/>
    <w:rsid w:val="00E259E4"/>
    <w:rsid w:val="00E25A41"/>
    <w:rsid w:val="00E26393"/>
    <w:rsid w:val="00E268C3"/>
    <w:rsid w:val="00E26BA7"/>
    <w:rsid w:val="00E26C7C"/>
    <w:rsid w:val="00E276C2"/>
    <w:rsid w:val="00E279E0"/>
    <w:rsid w:val="00E27FCA"/>
    <w:rsid w:val="00E3003F"/>
    <w:rsid w:val="00E3134F"/>
    <w:rsid w:val="00E31433"/>
    <w:rsid w:val="00E31712"/>
    <w:rsid w:val="00E31795"/>
    <w:rsid w:val="00E317D9"/>
    <w:rsid w:val="00E31A81"/>
    <w:rsid w:val="00E31F52"/>
    <w:rsid w:val="00E32A6E"/>
    <w:rsid w:val="00E32C06"/>
    <w:rsid w:val="00E32FA1"/>
    <w:rsid w:val="00E33032"/>
    <w:rsid w:val="00E331CF"/>
    <w:rsid w:val="00E34075"/>
    <w:rsid w:val="00E3419F"/>
    <w:rsid w:val="00E3428D"/>
    <w:rsid w:val="00E34F0E"/>
    <w:rsid w:val="00E35303"/>
    <w:rsid w:val="00E35C42"/>
    <w:rsid w:val="00E35DAA"/>
    <w:rsid w:val="00E35E0C"/>
    <w:rsid w:val="00E36319"/>
    <w:rsid w:val="00E369B8"/>
    <w:rsid w:val="00E36BAC"/>
    <w:rsid w:val="00E36D7E"/>
    <w:rsid w:val="00E3718F"/>
    <w:rsid w:val="00E37849"/>
    <w:rsid w:val="00E37FE1"/>
    <w:rsid w:val="00E409E1"/>
    <w:rsid w:val="00E40B67"/>
    <w:rsid w:val="00E40DD8"/>
    <w:rsid w:val="00E419AE"/>
    <w:rsid w:val="00E425A7"/>
    <w:rsid w:val="00E42719"/>
    <w:rsid w:val="00E42C02"/>
    <w:rsid w:val="00E42D24"/>
    <w:rsid w:val="00E42F69"/>
    <w:rsid w:val="00E43492"/>
    <w:rsid w:val="00E43CCE"/>
    <w:rsid w:val="00E43ED1"/>
    <w:rsid w:val="00E43EFF"/>
    <w:rsid w:val="00E4414D"/>
    <w:rsid w:val="00E4428E"/>
    <w:rsid w:val="00E44472"/>
    <w:rsid w:val="00E447E8"/>
    <w:rsid w:val="00E4485D"/>
    <w:rsid w:val="00E44AF9"/>
    <w:rsid w:val="00E44B3B"/>
    <w:rsid w:val="00E44EF6"/>
    <w:rsid w:val="00E455C4"/>
    <w:rsid w:val="00E45889"/>
    <w:rsid w:val="00E45C32"/>
    <w:rsid w:val="00E46363"/>
    <w:rsid w:val="00E468A9"/>
    <w:rsid w:val="00E46D37"/>
    <w:rsid w:val="00E47135"/>
    <w:rsid w:val="00E475FA"/>
    <w:rsid w:val="00E478C1"/>
    <w:rsid w:val="00E47A91"/>
    <w:rsid w:val="00E47D9C"/>
    <w:rsid w:val="00E50113"/>
    <w:rsid w:val="00E50537"/>
    <w:rsid w:val="00E5158A"/>
    <w:rsid w:val="00E5160B"/>
    <w:rsid w:val="00E516D6"/>
    <w:rsid w:val="00E518F6"/>
    <w:rsid w:val="00E51DF1"/>
    <w:rsid w:val="00E523C5"/>
    <w:rsid w:val="00E5252A"/>
    <w:rsid w:val="00E529C4"/>
    <w:rsid w:val="00E53647"/>
    <w:rsid w:val="00E53683"/>
    <w:rsid w:val="00E538CF"/>
    <w:rsid w:val="00E541B1"/>
    <w:rsid w:val="00E547B3"/>
    <w:rsid w:val="00E5495D"/>
    <w:rsid w:val="00E54A85"/>
    <w:rsid w:val="00E552CA"/>
    <w:rsid w:val="00E556C8"/>
    <w:rsid w:val="00E55B0A"/>
    <w:rsid w:val="00E55C5F"/>
    <w:rsid w:val="00E560B7"/>
    <w:rsid w:val="00E56400"/>
    <w:rsid w:val="00E572A9"/>
    <w:rsid w:val="00E57762"/>
    <w:rsid w:val="00E5783E"/>
    <w:rsid w:val="00E57872"/>
    <w:rsid w:val="00E57B05"/>
    <w:rsid w:val="00E57B90"/>
    <w:rsid w:val="00E57C9A"/>
    <w:rsid w:val="00E57CC0"/>
    <w:rsid w:val="00E57D91"/>
    <w:rsid w:val="00E57E83"/>
    <w:rsid w:val="00E60106"/>
    <w:rsid w:val="00E60542"/>
    <w:rsid w:val="00E605FC"/>
    <w:rsid w:val="00E60A72"/>
    <w:rsid w:val="00E60A96"/>
    <w:rsid w:val="00E615C2"/>
    <w:rsid w:val="00E6248B"/>
    <w:rsid w:val="00E625DA"/>
    <w:rsid w:val="00E6291E"/>
    <w:rsid w:val="00E6295C"/>
    <w:rsid w:val="00E63675"/>
    <w:rsid w:val="00E63BBE"/>
    <w:rsid w:val="00E6429D"/>
    <w:rsid w:val="00E64302"/>
    <w:rsid w:val="00E64813"/>
    <w:rsid w:val="00E64DE1"/>
    <w:rsid w:val="00E65667"/>
    <w:rsid w:val="00E65C99"/>
    <w:rsid w:val="00E66216"/>
    <w:rsid w:val="00E663A4"/>
    <w:rsid w:val="00E66645"/>
    <w:rsid w:val="00E66881"/>
    <w:rsid w:val="00E67E25"/>
    <w:rsid w:val="00E70207"/>
    <w:rsid w:val="00E70454"/>
    <w:rsid w:val="00E704D6"/>
    <w:rsid w:val="00E71587"/>
    <w:rsid w:val="00E71680"/>
    <w:rsid w:val="00E71F64"/>
    <w:rsid w:val="00E71FFF"/>
    <w:rsid w:val="00E72006"/>
    <w:rsid w:val="00E725F0"/>
    <w:rsid w:val="00E7261F"/>
    <w:rsid w:val="00E7338E"/>
    <w:rsid w:val="00E73736"/>
    <w:rsid w:val="00E73792"/>
    <w:rsid w:val="00E73B13"/>
    <w:rsid w:val="00E73D11"/>
    <w:rsid w:val="00E74666"/>
    <w:rsid w:val="00E74741"/>
    <w:rsid w:val="00E74E06"/>
    <w:rsid w:val="00E75177"/>
    <w:rsid w:val="00E757E5"/>
    <w:rsid w:val="00E75C60"/>
    <w:rsid w:val="00E75E91"/>
    <w:rsid w:val="00E76538"/>
    <w:rsid w:val="00E767E2"/>
    <w:rsid w:val="00E76E8F"/>
    <w:rsid w:val="00E770AF"/>
    <w:rsid w:val="00E7761A"/>
    <w:rsid w:val="00E77E68"/>
    <w:rsid w:val="00E77F3D"/>
    <w:rsid w:val="00E80226"/>
    <w:rsid w:val="00E8079F"/>
    <w:rsid w:val="00E808DD"/>
    <w:rsid w:val="00E80A99"/>
    <w:rsid w:val="00E81420"/>
    <w:rsid w:val="00E821C4"/>
    <w:rsid w:val="00E827D0"/>
    <w:rsid w:val="00E82868"/>
    <w:rsid w:val="00E82AA8"/>
    <w:rsid w:val="00E82B94"/>
    <w:rsid w:val="00E82C43"/>
    <w:rsid w:val="00E82EB6"/>
    <w:rsid w:val="00E82F03"/>
    <w:rsid w:val="00E82FA1"/>
    <w:rsid w:val="00E833FF"/>
    <w:rsid w:val="00E8378B"/>
    <w:rsid w:val="00E843C9"/>
    <w:rsid w:val="00E8454E"/>
    <w:rsid w:val="00E849B1"/>
    <w:rsid w:val="00E84B23"/>
    <w:rsid w:val="00E84B55"/>
    <w:rsid w:val="00E85192"/>
    <w:rsid w:val="00E85341"/>
    <w:rsid w:val="00E85AB2"/>
    <w:rsid w:val="00E8638E"/>
    <w:rsid w:val="00E8658C"/>
    <w:rsid w:val="00E8675C"/>
    <w:rsid w:val="00E86CA1"/>
    <w:rsid w:val="00E87606"/>
    <w:rsid w:val="00E87692"/>
    <w:rsid w:val="00E878B2"/>
    <w:rsid w:val="00E878FC"/>
    <w:rsid w:val="00E87A44"/>
    <w:rsid w:val="00E87D6C"/>
    <w:rsid w:val="00E906F2"/>
    <w:rsid w:val="00E90C7F"/>
    <w:rsid w:val="00E9143C"/>
    <w:rsid w:val="00E915D4"/>
    <w:rsid w:val="00E91601"/>
    <w:rsid w:val="00E9261E"/>
    <w:rsid w:val="00E92CFE"/>
    <w:rsid w:val="00E930CE"/>
    <w:rsid w:val="00E9312B"/>
    <w:rsid w:val="00E94337"/>
    <w:rsid w:val="00E94A31"/>
    <w:rsid w:val="00E94BC8"/>
    <w:rsid w:val="00E95878"/>
    <w:rsid w:val="00E95929"/>
    <w:rsid w:val="00E95A30"/>
    <w:rsid w:val="00E95A8C"/>
    <w:rsid w:val="00E95D82"/>
    <w:rsid w:val="00E96262"/>
    <w:rsid w:val="00E9648C"/>
    <w:rsid w:val="00E96661"/>
    <w:rsid w:val="00E96F42"/>
    <w:rsid w:val="00E97C56"/>
    <w:rsid w:val="00E97EBE"/>
    <w:rsid w:val="00E97F16"/>
    <w:rsid w:val="00EA0309"/>
    <w:rsid w:val="00EA0351"/>
    <w:rsid w:val="00EA05C4"/>
    <w:rsid w:val="00EA067D"/>
    <w:rsid w:val="00EA10E3"/>
    <w:rsid w:val="00EA1210"/>
    <w:rsid w:val="00EA1958"/>
    <w:rsid w:val="00EA1A41"/>
    <w:rsid w:val="00EA1D33"/>
    <w:rsid w:val="00EA1E88"/>
    <w:rsid w:val="00EA2140"/>
    <w:rsid w:val="00EA21D2"/>
    <w:rsid w:val="00EA2544"/>
    <w:rsid w:val="00EA2848"/>
    <w:rsid w:val="00EA28A0"/>
    <w:rsid w:val="00EA39A9"/>
    <w:rsid w:val="00EA3F7A"/>
    <w:rsid w:val="00EA438B"/>
    <w:rsid w:val="00EA4875"/>
    <w:rsid w:val="00EA492E"/>
    <w:rsid w:val="00EA4C17"/>
    <w:rsid w:val="00EA5020"/>
    <w:rsid w:val="00EA5933"/>
    <w:rsid w:val="00EA648F"/>
    <w:rsid w:val="00EA763B"/>
    <w:rsid w:val="00EA784C"/>
    <w:rsid w:val="00EA788B"/>
    <w:rsid w:val="00EA7CB2"/>
    <w:rsid w:val="00EB0119"/>
    <w:rsid w:val="00EB04D9"/>
    <w:rsid w:val="00EB1674"/>
    <w:rsid w:val="00EB2891"/>
    <w:rsid w:val="00EB2A30"/>
    <w:rsid w:val="00EB2D07"/>
    <w:rsid w:val="00EB30D5"/>
    <w:rsid w:val="00EB312C"/>
    <w:rsid w:val="00EB32B9"/>
    <w:rsid w:val="00EB39F8"/>
    <w:rsid w:val="00EB3A4B"/>
    <w:rsid w:val="00EB40E4"/>
    <w:rsid w:val="00EB46A6"/>
    <w:rsid w:val="00EB4FD0"/>
    <w:rsid w:val="00EB525C"/>
    <w:rsid w:val="00EB5885"/>
    <w:rsid w:val="00EB626C"/>
    <w:rsid w:val="00EB6A78"/>
    <w:rsid w:val="00EB6AD7"/>
    <w:rsid w:val="00EB6B5B"/>
    <w:rsid w:val="00EB6BC7"/>
    <w:rsid w:val="00EB6C56"/>
    <w:rsid w:val="00EB6C8B"/>
    <w:rsid w:val="00EB6E8A"/>
    <w:rsid w:val="00EB6F5D"/>
    <w:rsid w:val="00EB7C33"/>
    <w:rsid w:val="00EC0167"/>
    <w:rsid w:val="00EC035E"/>
    <w:rsid w:val="00EC08E6"/>
    <w:rsid w:val="00EC16B8"/>
    <w:rsid w:val="00EC16F0"/>
    <w:rsid w:val="00EC1A40"/>
    <w:rsid w:val="00EC1D34"/>
    <w:rsid w:val="00EC204D"/>
    <w:rsid w:val="00EC30EA"/>
    <w:rsid w:val="00EC333F"/>
    <w:rsid w:val="00EC350A"/>
    <w:rsid w:val="00EC3A49"/>
    <w:rsid w:val="00EC3B2E"/>
    <w:rsid w:val="00EC4684"/>
    <w:rsid w:val="00EC49F8"/>
    <w:rsid w:val="00EC4B8E"/>
    <w:rsid w:val="00EC51BD"/>
    <w:rsid w:val="00EC52B8"/>
    <w:rsid w:val="00EC5856"/>
    <w:rsid w:val="00EC58A7"/>
    <w:rsid w:val="00EC5C17"/>
    <w:rsid w:val="00EC6648"/>
    <w:rsid w:val="00EC6702"/>
    <w:rsid w:val="00EC67B7"/>
    <w:rsid w:val="00EC78C5"/>
    <w:rsid w:val="00EC7A9E"/>
    <w:rsid w:val="00EC7B0B"/>
    <w:rsid w:val="00EC7FF0"/>
    <w:rsid w:val="00ED00F8"/>
    <w:rsid w:val="00ED02B6"/>
    <w:rsid w:val="00ED0D77"/>
    <w:rsid w:val="00ED1645"/>
    <w:rsid w:val="00ED17A4"/>
    <w:rsid w:val="00ED19FD"/>
    <w:rsid w:val="00ED1B6B"/>
    <w:rsid w:val="00ED1CB9"/>
    <w:rsid w:val="00ED1E2A"/>
    <w:rsid w:val="00ED2360"/>
    <w:rsid w:val="00ED23DA"/>
    <w:rsid w:val="00ED23E8"/>
    <w:rsid w:val="00ED2AA2"/>
    <w:rsid w:val="00ED2E14"/>
    <w:rsid w:val="00ED33F5"/>
    <w:rsid w:val="00ED42DF"/>
    <w:rsid w:val="00ED4536"/>
    <w:rsid w:val="00ED4610"/>
    <w:rsid w:val="00ED4B28"/>
    <w:rsid w:val="00ED4DC6"/>
    <w:rsid w:val="00ED5F0C"/>
    <w:rsid w:val="00ED5F4B"/>
    <w:rsid w:val="00ED5FC4"/>
    <w:rsid w:val="00ED6761"/>
    <w:rsid w:val="00ED6AC0"/>
    <w:rsid w:val="00ED75C4"/>
    <w:rsid w:val="00ED77F4"/>
    <w:rsid w:val="00ED7D9C"/>
    <w:rsid w:val="00EE0029"/>
    <w:rsid w:val="00EE0191"/>
    <w:rsid w:val="00EE0277"/>
    <w:rsid w:val="00EE05D7"/>
    <w:rsid w:val="00EE0645"/>
    <w:rsid w:val="00EE085E"/>
    <w:rsid w:val="00EE0B6D"/>
    <w:rsid w:val="00EE1199"/>
    <w:rsid w:val="00EE1487"/>
    <w:rsid w:val="00EE1A05"/>
    <w:rsid w:val="00EE22EB"/>
    <w:rsid w:val="00EE2645"/>
    <w:rsid w:val="00EE26B2"/>
    <w:rsid w:val="00EE3439"/>
    <w:rsid w:val="00EE377D"/>
    <w:rsid w:val="00EE3907"/>
    <w:rsid w:val="00EE416A"/>
    <w:rsid w:val="00EE43FE"/>
    <w:rsid w:val="00EE4916"/>
    <w:rsid w:val="00EE511D"/>
    <w:rsid w:val="00EE52F2"/>
    <w:rsid w:val="00EE52F3"/>
    <w:rsid w:val="00EE5744"/>
    <w:rsid w:val="00EE5A50"/>
    <w:rsid w:val="00EE5C0E"/>
    <w:rsid w:val="00EE5FCE"/>
    <w:rsid w:val="00EE63CF"/>
    <w:rsid w:val="00EE6459"/>
    <w:rsid w:val="00EE6DE5"/>
    <w:rsid w:val="00EE7A3A"/>
    <w:rsid w:val="00EE7BDC"/>
    <w:rsid w:val="00EF048F"/>
    <w:rsid w:val="00EF061B"/>
    <w:rsid w:val="00EF07AB"/>
    <w:rsid w:val="00EF08D0"/>
    <w:rsid w:val="00EF0E9E"/>
    <w:rsid w:val="00EF1073"/>
    <w:rsid w:val="00EF10D5"/>
    <w:rsid w:val="00EF1E03"/>
    <w:rsid w:val="00EF21CA"/>
    <w:rsid w:val="00EF27C2"/>
    <w:rsid w:val="00EF33D1"/>
    <w:rsid w:val="00EF3B31"/>
    <w:rsid w:val="00EF3CD8"/>
    <w:rsid w:val="00EF4DE0"/>
    <w:rsid w:val="00EF4E49"/>
    <w:rsid w:val="00EF5526"/>
    <w:rsid w:val="00EF594E"/>
    <w:rsid w:val="00EF5AC4"/>
    <w:rsid w:val="00EF5BD8"/>
    <w:rsid w:val="00EF5C19"/>
    <w:rsid w:val="00EF647D"/>
    <w:rsid w:val="00EF6FF2"/>
    <w:rsid w:val="00EF7345"/>
    <w:rsid w:val="00EF7903"/>
    <w:rsid w:val="00EF7937"/>
    <w:rsid w:val="00EF7B54"/>
    <w:rsid w:val="00EF7D0C"/>
    <w:rsid w:val="00F0098D"/>
    <w:rsid w:val="00F00AF1"/>
    <w:rsid w:val="00F0103C"/>
    <w:rsid w:val="00F01493"/>
    <w:rsid w:val="00F01C5D"/>
    <w:rsid w:val="00F0271E"/>
    <w:rsid w:val="00F02860"/>
    <w:rsid w:val="00F02982"/>
    <w:rsid w:val="00F02B2B"/>
    <w:rsid w:val="00F02CAC"/>
    <w:rsid w:val="00F02E65"/>
    <w:rsid w:val="00F02F15"/>
    <w:rsid w:val="00F03031"/>
    <w:rsid w:val="00F03170"/>
    <w:rsid w:val="00F037E1"/>
    <w:rsid w:val="00F03B69"/>
    <w:rsid w:val="00F03BFB"/>
    <w:rsid w:val="00F03E9B"/>
    <w:rsid w:val="00F042E1"/>
    <w:rsid w:val="00F04D7C"/>
    <w:rsid w:val="00F04FD8"/>
    <w:rsid w:val="00F0673B"/>
    <w:rsid w:val="00F06931"/>
    <w:rsid w:val="00F06AF0"/>
    <w:rsid w:val="00F06CEC"/>
    <w:rsid w:val="00F073F7"/>
    <w:rsid w:val="00F0799C"/>
    <w:rsid w:val="00F07C3A"/>
    <w:rsid w:val="00F07D09"/>
    <w:rsid w:val="00F07E5F"/>
    <w:rsid w:val="00F10F33"/>
    <w:rsid w:val="00F10FFA"/>
    <w:rsid w:val="00F1126F"/>
    <w:rsid w:val="00F11435"/>
    <w:rsid w:val="00F11546"/>
    <w:rsid w:val="00F11772"/>
    <w:rsid w:val="00F12060"/>
    <w:rsid w:val="00F1249C"/>
    <w:rsid w:val="00F1277A"/>
    <w:rsid w:val="00F130AA"/>
    <w:rsid w:val="00F1405E"/>
    <w:rsid w:val="00F14481"/>
    <w:rsid w:val="00F14540"/>
    <w:rsid w:val="00F148E1"/>
    <w:rsid w:val="00F14A2F"/>
    <w:rsid w:val="00F1593F"/>
    <w:rsid w:val="00F15E80"/>
    <w:rsid w:val="00F1615E"/>
    <w:rsid w:val="00F161F1"/>
    <w:rsid w:val="00F16AB1"/>
    <w:rsid w:val="00F170A0"/>
    <w:rsid w:val="00F1766C"/>
    <w:rsid w:val="00F2035A"/>
    <w:rsid w:val="00F20666"/>
    <w:rsid w:val="00F2157F"/>
    <w:rsid w:val="00F2158E"/>
    <w:rsid w:val="00F21685"/>
    <w:rsid w:val="00F21916"/>
    <w:rsid w:val="00F21BEC"/>
    <w:rsid w:val="00F229B0"/>
    <w:rsid w:val="00F233C5"/>
    <w:rsid w:val="00F23C10"/>
    <w:rsid w:val="00F24566"/>
    <w:rsid w:val="00F246EB"/>
    <w:rsid w:val="00F248CD"/>
    <w:rsid w:val="00F2548F"/>
    <w:rsid w:val="00F26D6B"/>
    <w:rsid w:val="00F270DC"/>
    <w:rsid w:val="00F2760D"/>
    <w:rsid w:val="00F27B13"/>
    <w:rsid w:val="00F27FC4"/>
    <w:rsid w:val="00F3011C"/>
    <w:rsid w:val="00F30265"/>
    <w:rsid w:val="00F30CAD"/>
    <w:rsid w:val="00F31BE0"/>
    <w:rsid w:val="00F32182"/>
    <w:rsid w:val="00F32577"/>
    <w:rsid w:val="00F32925"/>
    <w:rsid w:val="00F34451"/>
    <w:rsid w:val="00F346B6"/>
    <w:rsid w:val="00F35370"/>
    <w:rsid w:val="00F3573E"/>
    <w:rsid w:val="00F35E2B"/>
    <w:rsid w:val="00F37042"/>
    <w:rsid w:val="00F37425"/>
    <w:rsid w:val="00F37CDD"/>
    <w:rsid w:val="00F4001B"/>
    <w:rsid w:val="00F400F7"/>
    <w:rsid w:val="00F4014B"/>
    <w:rsid w:val="00F4087C"/>
    <w:rsid w:val="00F40A17"/>
    <w:rsid w:val="00F40A20"/>
    <w:rsid w:val="00F4150A"/>
    <w:rsid w:val="00F421CB"/>
    <w:rsid w:val="00F422A4"/>
    <w:rsid w:val="00F4276D"/>
    <w:rsid w:val="00F43088"/>
    <w:rsid w:val="00F43EDE"/>
    <w:rsid w:val="00F454C4"/>
    <w:rsid w:val="00F45785"/>
    <w:rsid w:val="00F45ED7"/>
    <w:rsid w:val="00F46060"/>
    <w:rsid w:val="00F46076"/>
    <w:rsid w:val="00F462E9"/>
    <w:rsid w:val="00F4640B"/>
    <w:rsid w:val="00F46B24"/>
    <w:rsid w:val="00F472F9"/>
    <w:rsid w:val="00F47345"/>
    <w:rsid w:val="00F4736C"/>
    <w:rsid w:val="00F47588"/>
    <w:rsid w:val="00F503F7"/>
    <w:rsid w:val="00F50551"/>
    <w:rsid w:val="00F505A9"/>
    <w:rsid w:val="00F50912"/>
    <w:rsid w:val="00F50A16"/>
    <w:rsid w:val="00F50A46"/>
    <w:rsid w:val="00F50D55"/>
    <w:rsid w:val="00F50F39"/>
    <w:rsid w:val="00F516B0"/>
    <w:rsid w:val="00F5188E"/>
    <w:rsid w:val="00F52061"/>
    <w:rsid w:val="00F52121"/>
    <w:rsid w:val="00F52143"/>
    <w:rsid w:val="00F522AF"/>
    <w:rsid w:val="00F523B2"/>
    <w:rsid w:val="00F52626"/>
    <w:rsid w:val="00F529B1"/>
    <w:rsid w:val="00F52A35"/>
    <w:rsid w:val="00F5391B"/>
    <w:rsid w:val="00F55A0C"/>
    <w:rsid w:val="00F55AFD"/>
    <w:rsid w:val="00F5606A"/>
    <w:rsid w:val="00F56082"/>
    <w:rsid w:val="00F567DF"/>
    <w:rsid w:val="00F5699F"/>
    <w:rsid w:val="00F5708C"/>
    <w:rsid w:val="00F5733F"/>
    <w:rsid w:val="00F5760D"/>
    <w:rsid w:val="00F6015B"/>
    <w:rsid w:val="00F60162"/>
    <w:rsid w:val="00F60454"/>
    <w:rsid w:val="00F604C0"/>
    <w:rsid w:val="00F6073F"/>
    <w:rsid w:val="00F60BC6"/>
    <w:rsid w:val="00F60DFA"/>
    <w:rsid w:val="00F60E28"/>
    <w:rsid w:val="00F60ECD"/>
    <w:rsid w:val="00F60FC8"/>
    <w:rsid w:val="00F610AE"/>
    <w:rsid w:val="00F612F7"/>
    <w:rsid w:val="00F6151A"/>
    <w:rsid w:val="00F61573"/>
    <w:rsid w:val="00F62126"/>
    <w:rsid w:val="00F62288"/>
    <w:rsid w:val="00F6230F"/>
    <w:rsid w:val="00F62930"/>
    <w:rsid w:val="00F6305A"/>
    <w:rsid w:val="00F6371D"/>
    <w:rsid w:val="00F63F69"/>
    <w:rsid w:val="00F64324"/>
    <w:rsid w:val="00F653A9"/>
    <w:rsid w:val="00F656AC"/>
    <w:rsid w:val="00F65CBE"/>
    <w:rsid w:val="00F65F50"/>
    <w:rsid w:val="00F662E1"/>
    <w:rsid w:val="00F6672C"/>
    <w:rsid w:val="00F66779"/>
    <w:rsid w:val="00F66A24"/>
    <w:rsid w:val="00F672CD"/>
    <w:rsid w:val="00F6730B"/>
    <w:rsid w:val="00F67D06"/>
    <w:rsid w:val="00F70394"/>
    <w:rsid w:val="00F70553"/>
    <w:rsid w:val="00F70A79"/>
    <w:rsid w:val="00F70E80"/>
    <w:rsid w:val="00F70EC0"/>
    <w:rsid w:val="00F71541"/>
    <w:rsid w:val="00F715F9"/>
    <w:rsid w:val="00F71703"/>
    <w:rsid w:val="00F719BF"/>
    <w:rsid w:val="00F722EE"/>
    <w:rsid w:val="00F7245E"/>
    <w:rsid w:val="00F725D9"/>
    <w:rsid w:val="00F72FF4"/>
    <w:rsid w:val="00F73FF5"/>
    <w:rsid w:val="00F74A4B"/>
    <w:rsid w:val="00F74B89"/>
    <w:rsid w:val="00F74BE0"/>
    <w:rsid w:val="00F75245"/>
    <w:rsid w:val="00F75415"/>
    <w:rsid w:val="00F7543F"/>
    <w:rsid w:val="00F758B7"/>
    <w:rsid w:val="00F76FBA"/>
    <w:rsid w:val="00F76FCB"/>
    <w:rsid w:val="00F77398"/>
    <w:rsid w:val="00F77759"/>
    <w:rsid w:val="00F77A43"/>
    <w:rsid w:val="00F8041A"/>
    <w:rsid w:val="00F80788"/>
    <w:rsid w:val="00F8240B"/>
    <w:rsid w:val="00F8310D"/>
    <w:rsid w:val="00F832E0"/>
    <w:rsid w:val="00F837DE"/>
    <w:rsid w:val="00F83874"/>
    <w:rsid w:val="00F849B4"/>
    <w:rsid w:val="00F8518D"/>
    <w:rsid w:val="00F858DE"/>
    <w:rsid w:val="00F864A2"/>
    <w:rsid w:val="00F86D1B"/>
    <w:rsid w:val="00F86E72"/>
    <w:rsid w:val="00F86E97"/>
    <w:rsid w:val="00F86F14"/>
    <w:rsid w:val="00F872A5"/>
    <w:rsid w:val="00F87660"/>
    <w:rsid w:val="00F877AE"/>
    <w:rsid w:val="00F879B6"/>
    <w:rsid w:val="00F87FE9"/>
    <w:rsid w:val="00F91118"/>
    <w:rsid w:val="00F911A4"/>
    <w:rsid w:val="00F91867"/>
    <w:rsid w:val="00F91AA0"/>
    <w:rsid w:val="00F91CA8"/>
    <w:rsid w:val="00F92E1B"/>
    <w:rsid w:val="00F93209"/>
    <w:rsid w:val="00F93437"/>
    <w:rsid w:val="00F93A55"/>
    <w:rsid w:val="00F93B2C"/>
    <w:rsid w:val="00F93C9A"/>
    <w:rsid w:val="00F944AB"/>
    <w:rsid w:val="00F945E0"/>
    <w:rsid w:val="00F9483B"/>
    <w:rsid w:val="00F95468"/>
    <w:rsid w:val="00F95D30"/>
    <w:rsid w:val="00F9631C"/>
    <w:rsid w:val="00F96353"/>
    <w:rsid w:val="00F96467"/>
    <w:rsid w:val="00F96836"/>
    <w:rsid w:val="00F96862"/>
    <w:rsid w:val="00F96F12"/>
    <w:rsid w:val="00F96F6C"/>
    <w:rsid w:val="00F97386"/>
    <w:rsid w:val="00F97517"/>
    <w:rsid w:val="00F97EA5"/>
    <w:rsid w:val="00FA0344"/>
    <w:rsid w:val="00FA03D5"/>
    <w:rsid w:val="00FA044A"/>
    <w:rsid w:val="00FA0F9B"/>
    <w:rsid w:val="00FA108D"/>
    <w:rsid w:val="00FA118C"/>
    <w:rsid w:val="00FA12AF"/>
    <w:rsid w:val="00FA13AC"/>
    <w:rsid w:val="00FA1509"/>
    <w:rsid w:val="00FA1EE7"/>
    <w:rsid w:val="00FA28ED"/>
    <w:rsid w:val="00FA2A2B"/>
    <w:rsid w:val="00FA2EFF"/>
    <w:rsid w:val="00FA3238"/>
    <w:rsid w:val="00FA3ABC"/>
    <w:rsid w:val="00FA4213"/>
    <w:rsid w:val="00FA42AC"/>
    <w:rsid w:val="00FA47FC"/>
    <w:rsid w:val="00FA4E6E"/>
    <w:rsid w:val="00FA576A"/>
    <w:rsid w:val="00FA5DB0"/>
    <w:rsid w:val="00FA60B6"/>
    <w:rsid w:val="00FA642A"/>
    <w:rsid w:val="00FA6725"/>
    <w:rsid w:val="00FA6CC9"/>
    <w:rsid w:val="00FA7B7C"/>
    <w:rsid w:val="00FA7D69"/>
    <w:rsid w:val="00FA7F49"/>
    <w:rsid w:val="00FB06A7"/>
    <w:rsid w:val="00FB0C2C"/>
    <w:rsid w:val="00FB1181"/>
    <w:rsid w:val="00FB134F"/>
    <w:rsid w:val="00FB15FE"/>
    <w:rsid w:val="00FB1F58"/>
    <w:rsid w:val="00FB2311"/>
    <w:rsid w:val="00FB2DD7"/>
    <w:rsid w:val="00FB3031"/>
    <w:rsid w:val="00FB3F39"/>
    <w:rsid w:val="00FB3FA6"/>
    <w:rsid w:val="00FB435F"/>
    <w:rsid w:val="00FB4593"/>
    <w:rsid w:val="00FB45A5"/>
    <w:rsid w:val="00FB4772"/>
    <w:rsid w:val="00FB484C"/>
    <w:rsid w:val="00FB4BA8"/>
    <w:rsid w:val="00FB51CB"/>
    <w:rsid w:val="00FB5515"/>
    <w:rsid w:val="00FB582D"/>
    <w:rsid w:val="00FB5C07"/>
    <w:rsid w:val="00FB5CB0"/>
    <w:rsid w:val="00FB6020"/>
    <w:rsid w:val="00FB6CFE"/>
    <w:rsid w:val="00FB7592"/>
    <w:rsid w:val="00FB7626"/>
    <w:rsid w:val="00FB7DCC"/>
    <w:rsid w:val="00FC0282"/>
    <w:rsid w:val="00FC033C"/>
    <w:rsid w:val="00FC0391"/>
    <w:rsid w:val="00FC0C27"/>
    <w:rsid w:val="00FC0E6F"/>
    <w:rsid w:val="00FC0EEE"/>
    <w:rsid w:val="00FC122A"/>
    <w:rsid w:val="00FC145D"/>
    <w:rsid w:val="00FC1AB9"/>
    <w:rsid w:val="00FC1B34"/>
    <w:rsid w:val="00FC1B4E"/>
    <w:rsid w:val="00FC1EAB"/>
    <w:rsid w:val="00FC2103"/>
    <w:rsid w:val="00FC21F9"/>
    <w:rsid w:val="00FC2861"/>
    <w:rsid w:val="00FC2F74"/>
    <w:rsid w:val="00FC31AB"/>
    <w:rsid w:val="00FC3211"/>
    <w:rsid w:val="00FC32D2"/>
    <w:rsid w:val="00FC334A"/>
    <w:rsid w:val="00FC3E91"/>
    <w:rsid w:val="00FC424A"/>
    <w:rsid w:val="00FC4670"/>
    <w:rsid w:val="00FC489D"/>
    <w:rsid w:val="00FC4944"/>
    <w:rsid w:val="00FC4BD2"/>
    <w:rsid w:val="00FC5C9F"/>
    <w:rsid w:val="00FC5E14"/>
    <w:rsid w:val="00FC60C8"/>
    <w:rsid w:val="00FC644F"/>
    <w:rsid w:val="00FC659A"/>
    <w:rsid w:val="00FC6E3D"/>
    <w:rsid w:val="00FC771D"/>
    <w:rsid w:val="00FD0031"/>
    <w:rsid w:val="00FD090F"/>
    <w:rsid w:val="00FD0B48"/>
    <w:rsid w:val="00FD0CBB"/>
    <w:rsid w:val="00FD159D"/>
    <w:rsid w:val="00FD1768"/>
    <w:rsid w:val="00FD181E"/>
    <w:rsid w:val="00FD1EF2"/>
    <w:rsid w:val="00FD1F57"/>
    <w:rsid w:val="00FD28F8"/>
    <w:rsid w:val="00FD319E"/>
    <w:rsid w:val="00FD3336"/>
    <w:rsid w:val="00FD342B"/>
    <w:rsid w:val="00FD3AB7"/>
    <w:rsid w:val="00FD4734"/>
    <w:rsid w:val="00FD498E"/>
    <w:rsid w:val="00FD4BE3"/>
    <w:rsid w:val="00FD5449"/>
    <w:rsid w:val="00FD5F5F"/>
    <w:rsid w:val="00FD6164"/>
    <w:rsid w:val="00FD696E"/>
    <w:rsid w:val="00FD6F27"/>
    <w:rsid w:val="00FD70A0"/>
    <w:rsid w:val="00FD74C1"/>
    <w:rsid w:val="00FD7977"/>
    <w:rsid w:val="00FD79AB"/>
    <w:rsid w:val="00FD7E92"/>
    <w:rsid w:val="00FD7ECC"/>
    <w:rsid w:val="00FD7FE0"/>
    <w:rsid w:val="00FE0307"/>
    <w:rsid w:val="00FE0767"/>
    <w:rsid w:val="00FE080A"/>
    <w:rsid w:val="00FE0A3B"/>
    <w:rsid w:val="00FE118A"/>
    <w:rsid w:val="00FE17FB"/>
    <w:rsid w:val="00FE1A5C"/>
    <w:rsid w:val="00FE1AB6"/>
    <w:rsid w:val="00FE1B5B"/>
    <w:rsid w:val="00FE1DD4"/>
    <w:rsid w:val="00FE1FBC"/>
    <w:rsid w:val="00FE2040"/>
    <w:rsid w:val="00FE2EB9"/>
    <w:rsid w:val="00FE2F7C"/>
    <w:rsid w:val="00FE3706"/>
    <w:rsid w:val="00FE3BB6"/>
    <w:rsid w:val="00FE4089"/>
    <w:rsid w:val="00FE4BC9"/>
    <w:rsid w:val="00FE4BD2"/>
    <w:rsid w:val="00FE5069"/>
    <w:rsid w:val="00FE510E"/>
    <w:rsid w:val="00FE5240"/>
    <w:rsid w:val="00FE5246"/>
    <w:rsid w:val="00FE5602"/>
    <w:rsid w:val="00FE5837"/>
    <w:rsid w:val="00FE5849"/>
    <w:rsid w:val="00FE640A"/>
    <w:rsid w:val="00FE680A"/>
    <w:rsid w:val="00FE782E"/>
    <w:rsid w:val="00FE7AAE"/>
    <w:rsid w:val="00FF00C5"/>
    <w:rsid w:val="00FF013C"/>
    <w:rsid w:val="00FF085C"/>
    <w:rsid w:val="00FF08C5"/>
    <w:rsid w:val="00FF0AB3"/>
    <w:rsid w:val="00FF0AB7"/>
    <w:rsid w:val="00FF0B71"/>
    <w:rsid w:val="00FF13B8"/>
    <w:rsid w:val="00FF150E"/>
    <w:rsid w:val="00FF151D"/>
    <w:rsid w:val="00FF17DA"/>
    <w:rsid w:val="00FF2DD6"/>
    <w:rsid w:val="00FF2E70"/>
    <w:rsid w:val="00FF329C"/>
    <w:rsid w:val="00FF3407"/>
    <w:rsid w:val="00FF36FD"/>
    <w:rsid w:val="00FF40E1"/>
    <w:rsid w:val="00FF46EE"/>
    <w:rsid w:val="00FF4849"/>
    <w:rsid w:val="00FF491E"/>
    <w:rsid w:val="00FF4A73"/>
    <w:rsid w:val="00FF4B1E"/>
    <w:rsid w:val="00FF5664"/>
    <w:rsid w:val="00FF5B71"/>
    <w:rsid w:val="00FF5D00"/>
    <w:rsid w:val="00FF60C1"/>
    <w:rsid w:val="00FF652B"/>
    <w:rsid w:val="00FF688B"/>
    <w:rsid w:val="00FF71D0"/>
    <w:rsid w:val="00FF7C6E"/>
    <w:rsid w:val="00FF7D0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97D5C9"/>
  <w15:chartTrackingRefBased/>
  <w15:docId w15:val="{78FC08FC-9676-4FAA-9B7F-BBE76465E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2266"/>
  </w:style>
  <w:style w:type="paragraph" w:styleId="Heading1">
    <w:name w:val="heading 1"/>
    <w:basedOn w:val="Normal"/>
    <w:next w:val="Normal"/>
    <w:link w:val="Heading1Char"/>
    <w:uiPriority w:val="9"/>
    <w:qFormat/>
    <w:rsid w:val="008A03C0"/>
    <w:pPr>
      <w:keepNext/>
      <w:keepLines/>
      <w:spacing w:before="480" w:line="276" w:lineRule="auto"/>
      <w:outlineLvl w:val="0"/>
    </w:pPr>
    <w:rPr>
      <w:rFonts w:eastAsiaTheme="majorEastAsia" w:cstheme="majorBidi"/>
      <w:b/>
      <w:bCs/>
      <w:sz w:val="26"/>
      <w:szCs w:val="28"/>
      <w:u w:val="single"/>
      <w:lang w:bidi="en-US"/>
    </w:rPr>
  </w:style>
  <w:style w:type="paragraph" w:styleId="Heading2">
    <w:name w:val="heading 2"/>
    <w:basedOn w:val="Normal"/>
    <w:next w:val="Normal"/>
    <w:link w:val="Heading2Char"/>
    <w:uiPriority w:val="9"/>
    <w:unhideWhenUsed/>
    <w:qFormat/>
    <w:rsid w:val="003F02C9"/>
    <w:pPr>
      <w:keepNext/>
      <w:keepLines/>
      <w:spacing w:before="40"/>
      <w:outlineLvl w:val="1"/>
    </w:pPr>
    <w:rPr>
      <w:rFonts w:eastAsiaTheme="majorEastAsia" w:cstheme="majorBidi"/>
      <w:b/>
      <w:szCs w:val="26"/>
      <w:u w:val="single"/>
    </w:rPr>
  </w:style>
  <w:style w:type="paragraph" w:styleId="Heading3">
    <w:name w:val="heading 3"/>
    <w:basedOn w:val="Normal"/>
    <w:next w:val="Normal"/>
    <w:link w:val="Heading3Char"/>
    <w:uiPriority w:val="9"/>
    <w:semiHidden/>
    <w:unhideWhenUsed/>
    <w:qFormat/>
    <w:rsid w:val="00B06FC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2606"/>
    <w:pPr>
      <w:ind w:left="720"/>
      <w:contextualSpacing/>
    </w:pPr>
  </w:style>
  <w:style w:type="character" w:styleId="Hyperlink">
    <w:name w:val="Hyperlink"/>
    <w:basedOn w:val="DefaultParagraphFont"/>
    <w:uiPriority w:val="99"/>
    <w:unhideWhenUsed/>
    <w:rsid w:val="005A2606"/>
    <w:rPr>
      <w:color w:val="0563C1" w:themeColor="hyperlink"/>
      <w:u w:val="single"/>
    </w:rPr>
  </w:style>
  <w:style w:type="character" w:styleId="FollowedHyperlink">
    <w:name w:val="FollowedHyperlink"/>
    <w:basedOn w:val="DefaultParagraphFont"/>
    <w:uiPriority w:val="99"/>
    <w:semiHidden/>
    <w:unhideWhenUsed/>
    <w:rsid w:val="005A2606"/>
    <w:rPr>
      <w:color w:val="954F72" w:themeColor="followedHyperlink"/>
      <w:u w:val="single"/>
    </w:rPr>
  </w:style>
  <w:style w:type="paragraph" w:styleId="NoSpacing">
    <w:name w:val="No Spacing"/>
    <w:uiPriority w:val="1"/>
    <w:qFormat/>
    <w:rsid w:val="00536714"/>
    <w:rPr>
      <w:lang w:val="en-US"/>
    </w:rPr>
  </w:style>
  <w:style w:type="character" w:styleId="Strong">
    <w:name w:val="Strong"/>
    <w:basedOn w:val="DefaultParagraphFont"/>
    <w:uiPriority w:val="22"/>
    <w:qFormat/>
    <w:rsid w:val="00B37761"/>
    <w:rPr>
      <w:b/>
      <w:bCs/>
    </w:rPr>
  </w:style>
  <w:style w:type="paragraph" w:styleId="Header">
    <w:name w:val="header"/>
    <w:basedOn w:val="Normal"/>
    <w:link w:val="HeaderChar"/>
    <w:uiPriority w:val="99"/>
    <w:unhideWhenUsed/>
    <w:rsid w:val="000327C2"/>
    <w:pPr>
      <w:tabs>
        <w:tab w:val="center" w:pos="4513"/>
        <w:tab w:val="right" w:pos="9026"/>
      </w:tabs>
    </w:pPr>
  </w:style>
  <w:style w:type="character" w:customStyle="1" w:styleId="HeaderChar">
    <w:name w:val="Header Char"/>
    <w:basedOn w:val="DefaultParagraphFont"/>
    <w:link w:val="Header"/>
    <w:uiPriority w:val="99"/>
    <w:rsid w:val="000327C2"/>
    <w:rPr>
      <w:lang w:val="en-US"/>
    </w:rPr>
  </w:style>
  <w:style w:type="paragraph" w:styleId="Footer">
    <w:name w:val="footer"/>
    <w:basedOn w:val="Normal"/>
    <w:link w:val="FooterChar"/>
    <w:uiPriority w:val="99"/>
    <w:unhideWhenUsed/>
    <w:rsid w:val="000327C2"/>
    <w:pPr>
      <w:tabs>
        <w:tab w:val="center" w:pos="4513"/>
        <w:tab w:val="right" w:pos="9026"/>
      </w:tabs>
    </w:pPr>
  </w:style>
  <w:style w:type="character" w:customStyle="1" w:styleId="FooterChar">
    <w:name w:val="Footer Char"/>
    <w:basedOn w:val="DefaultParagraphFont"/>
    <w:link w:val="Footer"/>
    <w:uiPriority w:val="99"/>
    <w:rsid w:val="000327C2"/>
    <w:rPr>
      <w:lang w:val="en-US"/>
    </w:rPr>
  </w:style>
  <w:style w:type="character" w:styleId="UnresolvedMention">
    <w:name w:val="Unresolved Mention"/>
    <w:basedOn w:val="DefaultParagraphFont"/>
    <w:uiPriority w:val="99"/>
    <w:semiHidden/>
    <w:unhideWhenUsed/>
    <w:rsid w:val="008F5F12"/>
    <w:rPr>
      <w:color w:val="605E5C"/>
      <w:shd w:val="clear" w:color="auto" w:fill="E1DFDD"/>
    </w:rPr>
  </w:style>
  <w:style w:type="paragraph" w:styleId="NormalWeb">
    <w:name w:val="Normal (Web)"/>
    <w:basedOn w:val="Normal"/>
    <w:uiPriority w:val="99"/>
    <w:unhideWhenUsed/>
    <w:rsid w:val="008F5F12"/>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516F8F"/>
  </w:style>
  <w:style w:type="character" w:styleId="PageNumber">
    <w:name w:val="page number"/>
    <w:basedOn w:val="DefaultParagraphFont"/>
    <w:uiPriority w:val="99"/>
    <w:semiHidden/>
    <w:unhideWhenUsed/>
    <w:rsid w:val="006C146E"/>
  </w:style>
  <w:style w:type="character" w:customStyle="1" w:styleId="Heading1Char">
    <w:name w:val="Heading 1 Char"/>
    <w:basedOn w:val="DefaultParagraphFont"/>
    <w:link w:val="Heading1"/>
    <w:uiPriority w:val="9"/>
    <w:rsid w:val="008A03C0"/>
    <w:rPr>
      <w:rFonts w:eastAsiaTheme="majorEastAsia" w:cstheme="majorBidi"/>
      <w:b/>
      <w:bCs/>
      <w:sz w:val="26"/>
      <w:szCs w:val="28"/>
      <w:u w:val="single"/>
      <w:lang w:val="en-US" w:bidi="en-US"/>
    </w:rPr>
  </w:style>
  <w:style w:type="paragraph" w:styleId="Bibliography">
    <w:name w:val="Bibliography"/>
    <w:basedOn w:val="Normal"/>
    <w:next w:val="Normal"/>
    <w:uiPriority w:val="37"/>
    <w:unhideWhenUsed/>
    <w:rsid w:val="004821EC"/>
  </w:style>
  <w:style w:type="character" w:styleId="Emphasis">
    <w:name w:val="Emphasis"/>
    <w:basedOn w:val="DefaultParagraphFont"/>
    <w:uiPriority w:val="20"/>
    <w:qFormat/>
    <w:rsid w:val="00B6089E"/>
    <w:rPr>
      <w:i/>
      <w:iCs/>
    </w:rPr>
  </w:style>
  <w:style w:type="paragraph" w:styleId="z-TopofForm">
    <w:name w:val="HTML Top of Form"/>
    <w:basedOn w:val="Normal"/>
    <w:next w:val="Normal"/>
    <w:link w:val="z-TopofFormChar"/>
    <w:hidden/>
    <w:uiPriority w:val="99"/>
    <w:semiHidden/>
    <w:unhideWhenUsed/>
    <w:rsid w:val="0030367D"/>
    <w:pPr>
      <w:pBdr>
        <w:bottom w:val="single" w:sz="6" w:space="1" w:color="auto"/>
      </w:pBdr>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30367D"/>
    <w:rPr>
      <w:rFonts w:ascii="Arial" w:eastAsia="Times New Roman" w:hAnsi="Arial" w:cs="Arial"/>
      <w:vanish/>
      <w:sz w:val="16"/>
      <w:szCs w:val="16"/>
      <w:lang w:eastAsia="en-GB"/>
    </w:rPr>
  </w:style>
  <w:style w:type="character" w:customStyle="1" w:styleId="Heading3Char">
    <w:name w:val="Heading 3 Char"/>
    <w:basedOn w:val="DefaultParagraphFont"/>
    <w:link w:val="Heading3"/>
    <w:uiPriority w:val="9"/>
    <w:semiHidden/>
    <w:rsid w:val="00B06FC9"/>
    <w:rPr>
      <w:rFonts w:asciiTheme="majorHAnsi" w:eastAsiaTheme="majorEastAsia" w:hAnsiTheme="majorHAnsi" w:cstheme="majorBidi"/>
      <w:color w:val="1F3763" w:themeColor="accent1" w:themeShade="7F"/>
      <w:lang w:val="en-US"/>
    </w:rPr>
  </w:style>
  <w:style w:type="character" w:customStyle="1" w:styleId="ui-provider">
    <w:name w:val="ui-provider"/>
    <w:basedOn w:val="DefaultParagraphFont"/>
    <w:rsid w:val="00C16726"/>
  </w:style>
  <w:style w:type="paragraph" w:styleId="Caption">
    <w:name w:val="caption"/>
    <w:basedOn w:val="Normal"/>
    <w:next w:val="Normal"/>
    <w:uiPriority w:val="35"/>
    <w:unhideWhenUsed/>
    <w:qFormat/>
    <w:rsid w:val="00654279"/>
    <w:pPr>
      <w:spacing w:after="200"/>
    </w:pPr>
    <w:rPr>
      <w:rFonts w:ascii="Arial" w:eastAsiaTheme="minorEastAsia" w:hAnsi="Arial"/>
      <w:i/>
      <w:iCs/>
      <w:color w:val="44546A" w:themeColor="text2"/>
      <w:sz w:val="18"/>
      <w:szCs w:val="18"/>
    </w:rPr>
  </w:style>
  <w:style w:type="character" w:styleId="PlaceholderText">
    <w:name w:val="Placeholder Text"/>
    <w:basedOn w:val="DefaultParagraphFont"/>
    <w:uiPriority w:val="99"/>
    <w:semiHidden/>
    <w:rsid w:val="003072CF"/>
    <w:rPr>
      <w:color w:val="808080"/>
    </w:rPr>
  </w:style>
  <w:style w:type="paragraph" w:styleId="TOCHeading">
    <w:name w:val="TOC Heading"/>
    <w:basedOn w:val="Heading1"/>
    <w:next w:val="Normal"/>
    <w:uiPriority w:val="39"/>
    <w:unhideWhenUsed/>
    <w:qFormat/>
    <w:rsid w:val="00F715F9"/>
    <w:pPr>
      <w:spacing w:before="240" w:line="259" w:lineRule="auto"/>
      <w:outlineLvl w:val="9"/>
    </w:pPr>
    <w:rPr>
      <w:b w:val="0"/>
      <w:bCs w:val="0"/>
      <w:sz w:val="32"/>
      <w:szCs w:val="32"/>
      <w:lang w:bidi="ar-SA"/>
    </w:rPr>
  </w:style>
  <w:style w:type="paragraph" w:styleId="TOC1">
    <w:name w:val="toc 1"/>
    <w:basedOn w:val="Normal"/>
    <w:next w:val="Normal"/>
    <w:autoRedefine/>
    <w:uiPriority w:val="39"/>
    <w:unhideWhenUsed/>
    <w:rsid w:val="00DF51F1"/>
    <w:pPr>
      <w:tabs>
        <w:tab w:val="right" w:leader="dot" w:pos="9016"/>
      </w:tabs>
      <w:spacing w:after="100"/>
    </w:pPr>
    <w:rPr>
      <w:rFonts w:ascii="Arial" w:hAnsi="Arial" w:cs="Arial"/>
      <w:b/>
      <w:bCs/>
      <w:noProof/>
      <w:lang w:bidi="en-US"/>
    </w:rPr>
  </w:style>
  <w:style w:type="character" w:customStyle="1" w:styleId="Heading2Char">
    <w:name w:val="Heading 2 Char"/>
    <w:basedOn w:val="DefaultParagraphFont"/>
    <w:link w:val="Heading2"/>
    <w:uiPriority w:val="9"/>
    <w:rsid w:val="003F02C9"/>
    <w:rPr>
      <w:rFonts w:eastAsiaTheme="majorEastAsia" w:cstheme="majorBidi"/>
      <w:b/>
      <w:szCs w:val="26"/>
      <w:u w:val="single"/>
      <w:lang w:val="en-US"/>
    </w:rPr>
  </w:style>
  <w:style w:type="paragraph" w:styleId="TOC2">
    <w:name w:val="toc 2"/>
    <w:basedOn w:val="Normal"/>
    <w:next w:val="Normal"/>
    <w:autoRedefine/>
    <w:uiPriority w:val="39"/>
    <w:unhideWhenUsed/>
    <w:rsid w:val="00F1615E"/>
    <w:pPr>
      <w:tabs>
        <w:tab w:val="right" w:leader="dot" w:pos="9016"/>
      </w:tabs>
      <w:spacing w:after="100"/>
      <w:ind w:left="240"/>
    </w:pPr>
    <w:rPr>
      <w:rFonts w:eastAsiaTheme="majorEastAsia" w:cstheme="majorBidi"/>
      <w:noProof/>
    </w:rPr>
  </w:style>
  <w:style w:type="table" w:styleId="TableGrid">
    <w:name w:val="Table Grid"/>
    <w:basedOn w:val="TableNormal"/>
    <w:uiPriority w:val="39"/>
    <w:rsid w:val="003F42A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rt0xe">
    <w:name w:val="trt0xe"/>
    <w:basedOn w:val="Normal"/>
    <w:rsid w:val="00EE0029"/>
    <w:pPr>
      <w:spacing w:before="100" w:beforeAutospacing="1" w:after="100" w:afterAutospacing="1"/>
    </w:pPr>
    <w:rPr>
      <w:rFonts w:ascii="Times New Roman" w:eastAsia="Times New Roman" w:hAnsi="Times New Roman" w:cs="Times New Roman"/>
      <w:lang w:eastAsia="en-GB"/>
    </w:rPr>
  </w:style>
  <w:style w:type="paragraph" w:styleId="HTMLPreformatted">
    <w:name w:val="HTML Preformatted"/>
    <w:basedOn w:val="Normal"/>
    <w:link w:val="HTMLPreformattedChar"/>
    <w:uiPriority w:val="99"/>
    <w:semiHidden/>
    <w:unhideWhenUsed/>
    <w:rsid w:val="009214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9214B6"/>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9214B6"/>
    <w:rPr>
      <w:rFonts w:ascii="Courier New" w:eastAsia="Times New Roman" w:hAnsi="Courier New" w:cs="Courier New"/>
      <w:sz w:val="20"/>
      <w:szCs w:val="20"/>
    </w:rPr>
  </w:style>
  <w:style w:type="character" w:customStyle="1" w:styleId="hljs-keyword">
    <w:name w:val="hljs-keyword"/>
    <w:basedOn w:val="DefaultParagraphFont"/>
    <w:rsid w:val="009214B6"/>
  </w:style>
  <w:style w:type="character" w:customStyle="1" w:styleId="hljs-title">
    <w:name w:val="hljs-title"/>
    <w:basedOn w:val="DefaultParagraphFont"/>
    <w:rsid w:val="009214B6"/>
  </w:style>
  <w:style w:type="character" w:customStyle="1" w:styleId="hljs-params">
    <w:name w:val="hljs-params"/>
    <w:basedOn w:val="DefaultParagraphFont"/>
    <w:rsid w:val="009214B6"/>
  </w:style>
  <w:style w:type="character" w:customStyle="1" w:styleId="hljs-number">
    <w:name w:val="hljs-number"/>
    <w:basedOn w:val="DefaultParagraphFont"/>
    <w:rsid w:val="009214B6"/>
  </w:style>
  <w:style w:type="character" w:customStyle="1" w:styleId="hljs-comment">
    <w:name w:val="hljs-comment"/>
    <w:basedOn w:val="DefaultParagraphFont"/>
    <w:rsid w:val="009214B6"/>
  </w:style>
  <w:style w:type="character" w:customStyle="1" w:styleId="hljs-literal">
    <w:name w:val="hljs-literal"/>
    <w:basedOn w:val="DefaultParagraphFont"/>
    <w:rsid w:val="009214B6"/>
  </w:style>
  <w:style w:type="character" w:customStyle="1" w:styleId="normaltextrun">
    <w:name w:val="normaltextrun"/>
    <w:basedOn w:val="DefaultParagraphFont"/>
    <w:rsid w:val="00DF40B1"/>
  </w:style>
  <w:style w:type="paragraph" w:styleId="TOC3">
    <w:name w:val="toc 3"/>
    <w:basedOn w:val="Normal"/>
    <w:next w:val="Normal"/>
    <w:autoRedefine/>
    <w:uiPriority w:val="39"/>
    <w:unhideWhenUsed/>
    <w:rsid w:val="006318CE"/>
    <w:pPr>
      <w:spacing w:after="100" w:line="259" w:lineRule="auto"/>
      <w:ind w:left="440"/>
    </w:pPr>
    <w:rPr>
      <w:rFonts w:eastAsiaTheme="minorEastAsia" w:cs="Times New Roman"/>
      <w:sz w:val="22"/>
      <w:szCs w:val="22"/>
      <w:lang w:val="en-US"/>
    </w:rPr>
  </w:style>
  <w:style w:type="paragraph" w:styleId="TableofFigures">
    <w:name w:val="table of figures"/>
    <w:basedOn w:val="Normal"/>
    <w:next w:val="Normal"/>
    <w:uiPriority w:val="99"/>
    <w:unhideWhenUsed/>
    <w:rsid w:val="00FE1AB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767400">
      <w:bodyDiv w:val="1"/>
      <w:marLeft w:val="0"/>
      <w:marRight w:val="0"/>
      <w:marTop w:val="0"/>
      <w:marBottom w:val="0"/>
      <w:divBdr>
        <w:top w:val="none" w:sz="0" w:space="0" w:color="auto"/>
        <w:left w:val="none" w:sz="0" w:space="0" w:color="auto"/>
        <w:bottom w:val="none" w:sz="0" w:space="0" w:color="auto"/>
        <w:right w:val="none" w:sz="0" w:space="0" w:color="auto"/>
      </w:divBdr>
    </w:div>
    <w:div w:id="39525674">
      <w:bodyDiv w:val="1"/>
      <w:marLeft w:val="0"/>
      <w:marRight w:val="0"/>
      <w:marTop w:val="0"/>
      <w:marBottom w:val="0"/>
      <w:divBdr>
        <w:top w:val="none" w:sz="0" w:space="0" w:color="auto"/>
        <w:left w:val="none" w:sz="0" w:space="0" w:color="auto"/>
        <w:bottom w:val="none" w:sz="0" w:space="0" w:color="auto"/>
        <w:right w:val="none" w:sz="0" w:space="0" w:color="auto"/>
      </w:divBdr>
    </w:div>
    <w:div w:id="58721849">
      <w:bodyDiv w:val="1"/>
      <w:marLeft w:val="0"/>
      <w:marRight w:val="0"/>
      <w:marTop w:val="0"/>
      <w:marBottom w:val="0"/>
      <w:divBdr>
        <w:top w:val="none" w:sz="0" w:space="0" w:color="auto"/>
        <w:left w:val="none" w:sz="0" w:space="0" w:color="auto"/>
        <w:bottom w:val="none" w:sz="0" w:space="0" w:color="auto"/>
        <w:right w:val="none" w:sz="0" w:space="0" w:color="auto"/>
      </w:divBdr>
    </w:div>
    <w:div w:id="63576416">
      <w:bodyDiv w:val="1"/>
      <w:marLeft w:val="0"/>
      <w:marRight w:val="0"/>
      <w:marTop w:val="0"/>
      <w:marBottom w:val="0"/>
      <w:divBdr>
        <w:top w:val="none" w:sz="0" w:space="0" w:color="auto"/>
        <w:left w:val="none" w:sz="0" w:space="0" w:color="auto"/>
        <w:bottom w:val="none" w:sz="0" w:space="0" w:color="auto"/>
        <w:right w:val="none" w:sz="0" w:space="0" w:color="auto"/>
      </w:divBdr>
    </w:div>
    <w:div w:id="64188698">
      <w:bodyDiv w:val="1"/>
      <w:marLeft w:val="0"/>
      <w:marRight w:val="0"/>
      <w:marTop w:val="0"/>
      <w:marBottom w:val="0"/>
      <w:divBdr>
        <w:top w:val="none" w:sz="0" w:space="0" w:color="auto"/>
        <w:left w:val="none" w:sz="0" w:space="0" w:color="auto"/>
        <w:bottom w:val="none" w:sz="0" w:space="0" w:color="auto"/>
        <w:right w:val="none" w:sz="0" w:space="0" w:color="auto"/>
      </w:divBdr>
    </w:div>
    <w:div w:id="72820095">
      <w:bodyDiv w:val="1"/>
      <w:marLeft w:val="0"/>
      <w:marRight w:val="0"/>
      <w:marTop w:val="0"/>
      <w:marBottom w:val="0"/>
      <w:divBdr>
        <w:top w:val="none" w:sz="0" w:space="0" w:color="auto"/>
        <w:left w:val="none" w:sz="0" w:space="0" w:color="auto"/>
        <w:bottom w:val="none" w:sz="0" w:space="0" w:color="auto"/>
        <w:right w:val="none" w:sz="0" w:space="0" w:color="auto"/>
      </w:divBdr>
    </w:div>
    <w:div w:id="78870991">
      <w:bodyDiv w:val="1"/>
      <w:marLeft w:val="0"/>
      <w:marRight w:val="0"/>
      <w:marTop w:val="0"/>
      <w:marBottom w:val="0"/>
      <w:divBdr>
        <w:top w:val="none" w:sz="0" w:space="0" w:color="auto"/>
        <w:left w:val="none" w:sz="0" w:space="0" w:color="auto"/>
        <w:bottom w:val="none" w:sz="0" w:space="0" w:color="auto"/>
        <w:right w:val="none" w:sz="0" w:space="0" w:color="auto"/>
      </w:divBdr>
    </w:div>
    <w:div w:id="82655290">
      <w:bodyDiv w:val="1"/>
      <w:marLeft w:val="0"/>
      <w:marRight w:val="0"/>
      <w:marTop w:val="0"/>
      <w:marBottom w:val="0"/>
      <w:divBdr>
        <w:top w:val="none" w:sz="0" w:space="0" w:color="auto"/>
        <w:left w:val="none" w:sz="0" w:space="0" w:color="auto"/>
        <w:bottom w:val="none" w:sz="0" w:space="0" w:color="auto"/>
        <w:right w:val="none" w:sz="0" w:space="0" w:color="auto"/>
      </w:divBdr>
    </w:div>
    <w:div w:id="87117490">
      <w:bodyDiv w:val="1"/>
      <w:marLeft w:val="0"/>
      <w:marRight w:val="0"/>
      <w:marTop w:val="0"/>
      <w:marBottom w:val="0"/>
      <w:divBdr>
        <w:top w:val="none" w:sz="0" w:space="0" w:color="auto"/>
        <w:left w:val="none" w:sz="0" w:space="0" w:color="auto"/>
        <w:bottom w:val="none" w:sz="0" w:space="0" w:color="auto"/>
        <w:right w:val="none" w:sz="0" w:space="0" w:color="auto"/>
      </w:divBdr>
    </w:div>
    <w:div w:id="98647852">
      <w:bodyDiv w:val="1"/>
      <w:marLeft w:val="0"/>
      <w:marRight w:val="0"/>
      <w:marTop w:val="0"/>
      <w:marBottom w:val="0"/>
      <w:divBdr>
        <w:top w:val="none" w:sz="0" w:space="0" w:color="auto"/>
        <w:left w:val="none" w:sz="0" w:space="0" w:color="auto"/>
        <w:bottom w:val="none" w:sz="0" w:space="0" w:color="auto"/>
        <w:right w:val="none" w:sz="0" w:space="0" w:color="auto"/>
      </w:divBdr>
    </w:div>
    <w:div w:id="126165660">
      <w:bodyDiv w:val="1"/>
      <w:marLeft w:val="0"/>
      <w:marRight w:val="0"/>
      <w:marTop w:val="0"/>
      <w:marBottom w:val="0"/>
      <w:divBdr>
        <w:top w:val="none" w:sz="0" w:space="0" w:color="auto"/>
        <w:left w:val="none" w:sz="0" w:space="0" w:color="auto"/>
        <w:bottom w:val="none" w:sz="0" w:space="0" w:color="auto"/>
        <w:right w:val="none" w:sz="0" w:space="0" w:color="auto"/>
      </w:divBdr>
    </w:div>
    <w:div w:id="192311649">
      <w:bodyDiv w:val="1"/>
      <w:marLeft w:val="0"/>
      <w:marRight w:val="0"/>
      <w:marTop w:val="0"/>
      <w:marBottom w:val="0"/>
      <w:divBdr>
        <w:top w:val="none" w:sz="0" w:space="0" w:color="auto"/>
        <w:left w:val="none" w:sz="0" w:space="0" w:color="auto"/>
        <w:bottom w:val="none" w:sz="0" w:space="0" w:color="auto"/>
        <w:right w:val="none" w:sz="0" w:space="0" w:color="auto"/>
      </w:divBdr>
      <w:divsChild>
        <w:div w:id="207182067">
          <w:marLeft w:val="0"/>
          <w:marRight w:val="0"/>
          <w:marTop w:val="0"/>
          <w:marBottom w:val="0"/>
          <w:divBdr>
            <w:top w:val="none" w:sz="0" w:space="0" w:color="auto"/>
            <w:left w:val="none" w:sz="0" w:space="0" w:color="auto"/>
            <w:bottom w:val="none" w:sz="0" w:space="0" w:color="auto"/>
            <w:right w:val="none" w:sz="0" w:space="0" w:color="auto"/>
          </w:divBdr>
        </w:div>
        <w:div w:id="1045134774">
          <w:marLeft w:val="0"/>
          <w:marRight w:val="0"/>
          <w:marTop w:val="0"/>
          <w:marBottom w:val="0"/>
          <w:divBdr>
            <w:top w:val="single" w:sz="2" w:space="0" w:color="D9D9E3"/>
            <w:left w:val="single" w:sz="2" w:space="0" w:color="D9D9E3"/>
            <w:bottom w:val="single" w:sz="2" w:space="0" w:color="D9D9E3"/>
            <w:right w:val="single" w:sz="2" w:space="0" w:color="D9D9E3"/>
          </w:divBdr>
          <w:divsChild>
            <w:div w:id="1246842727">
              <w:marLeft w:val="0"/>
              <w:marRight w:val="0"/>
              <w:marTop w:val="0"/>
              <w:marBottom w:val="0"/>
              <w:divBdr>
                <w:top w:val="single" w:sz="2" w:space="0" w:color="D9D9E3"/>
                <w:left w:val="single" w:sz="2" w:space="0" w:color="D9D9E3"/>
                <w:bottom w:val="single" w:sz="2" w:space="0" w:color="D9D9E3"/>
                <w:right w:val="single" w:sz="2" w:space="0" w:color="D9D9E3"/>
              </w:divBdr>
              <w:divsChild>
                <w:div w:id="1824856755">
                  <w:marLeft w:val="0"/>
                  <w:marRight w:val="0"/>
                  <w:marTop w:val="0"/>
                  <w:marBottom w:val="0"/>
                  <w:divBdr>
                    <w:top w:val="single" w:sz="2" w:space="0" w:color="D9D9E3"/>
                    <w:left w:val="single" w:sz="2" w:space="0" w:color="D9D9E3"/>
                    <w:bottom w:val="single" w:sz="2" w:space="0" w:color="D9D9E3"/>
                    <w:right w:val="single" w:sz="2" w:space="0" w:color="D9D9E3"/>
                  </w:divBdr>
                  <w:divsChild>
                    <w:div w:id="7298094">
                      <w:marLeft w:val="0"/>
                      <w:marRight w:val="0"/>
                      <w:marTop w:val="0"/>
                      <w:marBottom w:val="0"/>
                      <w:divBdr>
                        <w:top w:val="single" w:sz="2" w:space="0" w:color="D9D9E3"/>
                        <w:left w:val="single" w:sz="2" w:space="0" w:color="D9D9E3"/>
                        <w:bottom w:val="single" w:sz="2" w:space="0" w:color="D9D9E3"/>
                        <w:right w:val="single" w:sz="2" w:space="0" w:color="D9D9E3"/>
                      </w:divBdr>
                      <w:divsChild>
                        <w:div w:id="81949063">
                          <w:marLeft w:val="0"/>
                          <w:marRight w:val="0"/>
                          <w:marTop w:val="0"/>
                          <w:marBottom w:val="0"/>
                          <w:divBdr>
                            <w:top w:val="single" w:sz="2" w:space="0" w:color="auto"/>
                            <w:left w:val="single" w:sz="2" w:space="0" w:color="auto"/>
                            <w:bottom w:val="single" w:sz="6" w:space="0" w:color="auto"/>
                            <w:right w:val="single" w:sz="2" w:space="0" w:color="auto"/>
                          </w:divBdr>
                          <w:divsChild>
                            <w:div w:id="1244682753">
                              <w:marLeft w:val="0"/>
                              <w:marRight w:val="0"/>
                              <w:marTop w:val="100"/>
                              <w:marBottom w:val="100"/>
                              <w:divBdr>
                                <w:top w:val="single" w:sz="2" w:space="0" w:color="D9D9E3"/>
                                <w:left w:val="single" w:sz="2" w:space="0" w:color="D9D9E3"/>
                                <w:bottom w:val="single" w:sz="2" w:space="0" w:color="D9D9E3"/>
                                <w:right w:val="single" w:sz="2" w:space="0" w:color="D9D9E3"/>
                              </w:divBdr>
                              <w:divsChild>
                                <w:div w:id="1683049656">
                                  <w:marLeft w:val="0"/>
                                  <w:marRight w:val="0"/>
                                  <w:marTop w:val="0"/>
                                  <w:marBottom w:val="0"/>
                                  <w:divBdr>
                                    <w:top w:val="single" w:sz="2" w:space="0" w:color="D9D9E3"/>
                                    <w:left w:val="single" w:sz="2" w:space="0" w:color="D9D9E3"/>
                                    <w:bottom w:val="single" w:sz="2" w:space="0" w:color="D9D9E3"/>
                                    <w:right w:val="single" w:sz="2" w:space="0" w:color="D9D9E3"/>
                                  </w:divBdr>
                                  <w:divsChild>
                                    <w:div w:id="1836920384">
                                      <w:marLeft w:val="0"/>
                                      <w:marRight w:val="0"/>
                                      <w:marTop w:val="0"/>
                                      <w:marBottom w:val="0"/>
                                      <w:divBdr>
                                        <w:top w:val="single" w:sz="2" w:space="0" w:color="D9D9E3"/>
                                        <w:left w:val="single" w:sz="2" w:space="0" w:color="D9D9E3"/>
                                        <w:bottom w:val="single" w:sz="2" w:space="0" w:color="D9D9E3"/>
                                        <w:right w:val="single" w:sz="2" w:space="0" w:color="D9D9E3"/>
                                      </w:divBdr>
                                      <w:divsChild>
                                        <w:div w:id="908536471">
                                          <w:marLeft w:val="0"/>
                                          <w:marRight w:val="0"/>
                                          <w:marTop w:val="0"/>
                                          <w:marBottom w:val="0"/>
                                          <w:divBdr>
                                            <w:top w:val="single" w:sz="2" w:space="0" w:color="D9D9E3"/>
                                            <w:left w:val="single" w:sz="2" w:space="0" w:color="D9D9E3"/>
                                            <w:bottom w:val="single" w:sz="2" w:space="0" w:color="D9D9E3"/>
                                            <w:right w:val="single" w:sz="2" w:space="0" w:color="D9D9E3"/>
                                          </w:divBdr>
                                          <w:divsChild>
                                            <w:div w:id="19779465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98709441">
      <w:bodyDiv w:val="1"/>
      <w:marLeft w:val="0"/>
      <w:marRight w:val="0"/>
      <w:marTop w:val="0"/>
      <w:marBottom w:val="0"/>
      <w:divBdr>
        <w:top w:val="none" w:sz="0" w:space="0" w:color="auto"/>
        <w:left w:val="none" w:sz="0" w:space="0" w:color="auto"/>
        <w:bottom w:val="none" w:sz="0" w:space="0" w:color="auto"/>
        <w:right w:val="none" w:sz="0" w:space="0" w:color="auto"/>
      </w:divBdr>
    </w:div>
    <w:div w:id="206601103">
      <w:bodyDiv w:val="1"/>
      <w:marLeft w:val="0"/>
      <w:marRight w:val="0"/>
      <w:marTop w:val="0"/>
      <w:marBottom w:val="0"/>
      <w:divBdr>
        <w:top w:val="none" w:sz="0" w:space="0" w:color="auto"/>
        <w:left w:val="none" w:sz="0" w:space="0" w:color="auto"/>
        <w:bottom w:val="none" w:sz="0" w:space="0" w:color="auto"/>
        <w:right w:val="none" w:sz="0" w:space="0" w:color="auto"/>
      </w:divBdr>
    </w:div>
    <w:div w:id="237910841">
      <w:bodyDiv w:val="1"/>
      <w:marLeft w:val="0"/>
      <w:marRight w:val="0"/>
      <w:marTop w:val="0"/>
      <w:marBottom w:val="0"/>
      <w:divBdr>
        <w:top w:val="none" w:sz="0" w:space="0" w:color="auto"/>
        <w:left w:val="none" w:sz="0" w:space="0" w:color="auto"/>
        <w:bottom w:val="none" w:sz="0" w:space="0" w:color="auto"/>
        <w:right w:val="none" w:sz="0" w:space="0" w:color="auto"/>
      </w:divBdr>
    </w:div>
    <w:div w:id="265502551">
      <w:bodyDiv w:val="1"/>
      <w:marLeft w:val="0"/>
      <w:marRight w:val="0"/>
      <w:marTop w:val="0"/>
      <w:marBottom w:val="0"/>
      <w:divBdr>
        <w:top w:val="none" w:sz="0" w:space="0" w:color="auto"/>
        <w:left w:val="none" w:sz="0" w:space="0" w:color="auto"/>
        <w:bottom w:val="none" w:sz="0" w:space="0" w:color="auto"/>
        <w:right w:val="none" w:sz="0" w:space="0" w:color="auto"/>
      </w:divBdr>
      <w:divsChild>
        <w:div w:id="902445496">
          <w:marLeft w:val="0"/>
          <w:marRight w:val="0"/>
          <w:marTop w:val="0"/>
          <w:marBottom w:val="0"/>
          <w:divBdr>
            <w:top w:val="none" w:sz="0" w:space="0" w:color="auto"/>
            <w:left w:val="none" w:sz="0" w:space="0" w:color="auto"/>
            <w:bottom w:val="none" w:sz="0" w:space="0" w:color="auto"/>
            <w:right w:val="none" w:sz="0" w:space="0" w:color="auto"/>
          </w:divBdr>
          <w:divsChild>
            <w:div w:id="241647538">
              <w:marLeft w:val="0"/>
              <w:marRight w:val="0"/>
              <w:marTop w:val="0"/>
              <w:marBottom w:val="0"/>
              <w:divBdr>
                <w:top w:val="none" w:sz="0" w:space="0" w:color="auto"/>
                <w:left w:val="none" w:sz="0" w:space="0" w:color="auto"/>
                <w:bottom w:val="none" w:sz="0" w:space="0" w:color="auto"/>
                <w:right w:val="none" w:sz="0" w:space="0" w:color="auto"/>
              </w:divBdr>
            </w:div>
            <w:div w:id="1357579755">
              <w:marLeft w:val="0"/>
              <w:marRight w:val="0"/>
              <w:marTop w:val="0"/>
              <w:marBottom w:val="0"/>
              <w:divBdr>
                <w:top w:val="none" w:sz="0" w:space="0" w:color="auto"/>
                <w:left w:val="none" w:sz="0" w:space="0" w:color="auto"/>
                <w:bottom w:val="none" w:sz="0" w:space="0" w:color="auto"/>
                <w:right w:val="none" w:sz="0" w:space="0" w:color="auto"/>
              </w:divBdr>
              <w:divsChild>
                <w:div w:id="188398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6933804">
      <w:bodyDiv w:val="1"/>
      <w:marLeft w:val="0"/>
      <w:marRight w:val="0"/>
      <w:marTop w:val="0"/>
      <w:marBottom w:val="0"/>
      <w:divBdr>
        <w:top w:val="none" w:sz="0" w:space="0" w:color="auto"/>
        <w:left w:val="none" w:sz="0" w:space="0" w:color="auto"/>
        <w:bottom w:val="none" w:sz="0" w:space="0" w:color="auto"/>
        <w:right w:val="none" w:sz="0" w:space="0" w:color="auto"/>
      </w:divBdr>
    </w:div>
    <w:div w:id="294650565">
      <w:bodyDiv w:val="1"/>
      <w:marLeft w:val="0"/>
      <w:marRight w:val="0"/>
      <w:marTop w:val="0"/>
      <w:marBottom w:val="0"/>
      <w:divBdr>
        <w:top w:val="none" w:sz="0" w:space="0" w:color="auto"/>
        <w:left w:val="none" w:sz="0" w:space="0" w:color="auto"/>
        <w:bottom w:val="none" w:sz="0" w:space="0" w:color="auto"/>
        <w:right w:val="none" w:sz="0" w:space="0" w:color="auto"/>
      </w:divBdr>
    </w:div>
    <w:div w:id="296569875">
      <w:bodyDiv w:val="1"/>
      <w:marLeft w:val="0"/>
      <w:marRight w:val="0"/>
      <w:marTop w:val="0"/>
      <w:marBottom w:val="0"/>
      <w:divBdr>
        <w:top w:val="none" w:sz="0" w:space="0" w:color="auto"/>
        <w:left w:val="none" w:sz="0" w:space="0" w:color="auto"/>
        <w:bottom w:val="none" w:sz="0" w:space="0" w:color="auto"/>
        <w:right w:val="none" w:sz="0" w:space="0" w:color="auto"/>
      </w:divBdr>
    </w:div>
    <w:div w:id="303511976">
      <w:bodyDiv w:val="1"/>
      <w:marLeft w:val="0"/>
      <w:marRight w:val="0"/>
      <w:marTop w:val="0"/>
      <w:marBottom w:val="0"/>
      <w:divBdr>
        <w:top w:val="none" w:sz="0" w:space="0" w:color="auto"/>
        <w:left w:val="none" w:sz="0" w:space="0" w:color="auto"/>
        <w:bottom w:val="none" w:sz="0" w:space="0" w:color="auto"/>
        <w:right w:val="none" w:sz="0" w:space="0" w:color="auto"/>
      </w:divBdr>
    </w:div>
    <w:div w:id="310865367">
      <w:bodyDiv w:val="1"/>
      <w:marLeft w:val="0"/>
      <w:marRight w:val="0"/>
      <w:marTop w:val="0"/>
      <w:marBottom w:val="0"/>
      <w:divBdr>
        <w:top w:val="none" w:sz="0" w:space="0" w:color="auto"/>
        <w:left w:val="none" w:sz="0" w:space="0" w:color="auto"/>
        <w:bottom w:val="none" w:sz="0" w:space="0" w:color="auto"/>
        <w:right w:val="none" w:sz="0" w:space="0" w:color="auto"/>
      </w:divBdr>
    </w:div>
    <w:div w:id="348799033">
      <w:bodyDiv w:val="1"/>
      <w:marLeft w:val="0"/>
      <w:marRight w:val="0"/>
      <w:marTop w:val="0"/>
      <w:marBottom w:val="0"/>
      <w:divBdr>
        <w:top w:val="none" w:sz="0" w:space="0" w:color="auto"/>
        <w:left w:val="none" w:sz="0" w:space="0" w:color="auto"/>
        <w:bottom w:val="none" w:sz="0" w:space="0" w:color="auto"/>
        <w:right w:val="none" w:sz="0" w:space="0" w:color="auto"/>
      </w:divBdr>
    </w:div>
    <w:div w:id="355739423">
      <w:bodyDiv w:val="1"/>
      <w:marLeft w:val="0"/>
      <w:marRight w:val="0"/>
      <w:marTop w:val="0"/>
      <w:marBottom w:val="0"/>
      <w:divBdr>
        <w:top w:val="none" w:sz="0" w:space="0" w:color="auto"/>
        <w:left w:val="none" w:sz="0" w:space="0" w:color="auto"/>
        <w:bottom w:val="none" w:sz="0" w:space="0" w:color="auto"/>
        <w:right w:val="none" w:sz="0" w:space="0" w:color="auto"/>
      </w:divBdr>
    </w:div>
    <w:div w:id="359473547">
      <w:bodyDiv w:val="1"/>
      <w:marLeft w:val="0"/>
      <w:marRight w:val="0"/>
      <w:marTop w:val="0"/>
      <w:marBottom w:val="0"/>
      <w:divBdr>
        <w:top w:val="none" w:sz="0" w:space="0" w:color="auto"/>
        <w:left w:val="none" w:sz="0" w:space="0" w:color="auto"/>
        <w:bottom w:val="none" w:sz="0" w:space="0" w:color="auto"/>
        <w:right w:val="none" w:sz="0" w:space="0" w:color="auto"/>
      </w:divBdr>
    </w:div>
    <w:div w:id="359669016">
      <w:bodyDiv w:val="1"/>
      <w:marLeft w:val="0"/>
      <w:marRight w:val="0"/>
      <w:marTop w:val="0"/>
      <w:marBottom w:val="0"/>
      <w:divBdr>
        <w:top w:val="none" w:sz="0" w:space="0" w:color="auto"/>
        <w:left w:val="none" w:sz="0" w:space="0" w:color="auto"/>
        <w:bottom w:val="none" w:sz="0" w:space="0" w:color="auto"/>
        <w:right w:val="none" w:sz="0" w:space="0" w:color="auto"/>
      </w:divBdr>
    </w:div>
    <w:div w:id="359819942">
      <w:bodyDiv w:val="1"/>
      <w:marLeft w:val="0"/>
      <w:marRight w:val="0"/>
      <w:marTop w:val="0"/>
      <w:marBottom w:val="0"/>
      <w:divBdr>
        <w:top w:val="none" w:sz="0" w:space="0" w:color="auto"/>
        <w:left w:val="none" w:sz="0" w:space="0" w:color="auto"/>
        <w:bottom w:val="none" w:sz="0" w:space="0" w:color="auto"/>
        <w:right w:val="none" w:sz="0" w:space="0" w:color="auto"/>
      </w:divBdr>
    </w:div>
    <w:div w:id="378482811">
      <w:bodyDiv w:val="1"/>
      <w:marLeft w:val="0"/>
      <w:marRight w:val="0"/>
      <w:marTop w:val="0"/>
      <w:marBottom w:val="0"/>
      <w:divBdr>
        <w:top w:val="none" w:sz="0" w:space="0" w:color="auto"/>
        <w:left w:val="none" w:sz="0" w:space="0" w:color="auto"/>
        <w:bottom w:val="none" w:sz="0" w:space="0" w:color="auto"/>
        <w:right w:val="none" w:sz="0" w:space="0" w:color="auto"/>
      </w:divBdr>
    </w:div>
    <w:div w:id="393242321">
      <w:bodyDiv w:val="1"/>
      <w:marLeft w:val="0"/>
      <w:marRight w:val="0"/>
      <w:marTop w:val="0"/>
      <w:marBottom w:val="0"/>
      <w:divBdr>
        <w:top w:val="none" w:sz="0" w:space="0" w:color="auto"/>
        <w:left w:val="none" w:sz="0" w:space="0" w:color="auto"/>
        <w:bottom w:val="none" w:sz="0" w:space="0" w:color="auto"/>
        <w:right w:val="none" w:sz="0" w:space="0" w:color="auto"/>
      </w:divBdr>
    </w:div>
    <w:div w:id="394936525">
      <w:bodyDiv w:val="1"/>
      <w:marLeft w:val="0"/>
      <w:marRight w:val="0"/>
      <w:marTop w:val="0"/>
      <w:marBottom w:val="0"/>
      <w:divBdr>
        <w:top w:val="none" w:sz="0" w:space="0" w:color="auto"/>
        <w:left w:val="none" w:sz="0" w:space="0" w:color="auto"/>
        <w:bottom w:val="none" w:sz="0" w:space="0" w:color="auto"/>
        <w:right w:val="none" w:sz="0" w:space="0" w:color="auto"/>
      </w:divBdr>
    </w:div>
    <w:div w:id="400446557">
      <w:bodyDiv w:val="1"/>
      <w:marLeft w:val="0"/>
      <w:marRight w:val="0"/>
      <w:marTop w:val="0"/>
      <w:marBottom w:val="0"/>
      <w:divBdr>
        <w:top w:val="none" w:sz="0" w:space="0" w:color="auto"/>
        <w:left w:val="none" w:sz="0" w:space="0" w:color="auto"/>
        <w:bottom w:val="none" w:sz="0" w:space="0" w:color="auto"/>
        <w:right w:val="none" w:sz="0" w:space="0" w:color="auto"/>
      </w:divBdr>
    </w:div>
    <w:div w:id="406073619">
      <w:bodyDiv w:val="1"/>
      <w:marLeft w:val="0"/>
      <w:marRight w:val="0"/>
      <w:marTop w:val="0"/>
      <w:marBottom w:val="0"/>
      <w:divBdr>
        <w:top w:val="none" w:sz="0" w:space="0" w:color="auto"/>
        <w:left w:val="none" w:sz="0" w:space="0" w:color="auto"/>
        <w:bottom w:val="none" w:sz="0" w:space="0" w:color="auto"/>
        <w:right w:val="none" w:sz="0" w:space="0" w:color="auto"/>
      </w:divBdr>
    </w:div>
    <w:div w:id="431433324">
      <w:bodyDiv w:val="1"/>
      <w:marLeft w:val="0"/>
      <w:marRight w:val="0"/>
      <w:marTop w:val="0"/>
      <w:marBottom w:val="0"/>
      <w:divBdr>
        <w:top w:val="none" w:sz="0" w:space="0" w:color="auto"/>
        <w:left w:val="none" w:sz="0" w:space="0" w:color="auto"/>
        <w:bottom w:val="none" w:sz="0" w:space="0" w:color="auto"/>
        <w:right w:val="none" w:sz="0" w:space="0" w:color="auto"/>
      </w:divBdr>
    </w:div>
    <w:div w:id="433670045">
      <w:bodyDiv w:val="1"/>
      <w:marLeft w:val="0"/>
      <w:marRight w:val="0"/>
      <w:marTop w:val="0"/>
      <w:marBottom w:val="0"/>
      <w:divBdr>
        <w:top w:val="none" w:sz="0" w:space="0" w:color="auto"/>
        <w:left w:val="none" w:sz="0" w:space="0" w:color="auto"/>
        <w:bottom w:val="none" w:sz="0" w:space="0" w:color="auto"/>
        <w:right w:val="none" w:sz="0" w:space="0" w:color="auto"/>
      </w:divBdr>
    </w:div>
    <w:div w:id="511455102">
      <w:bodyDiv w:val="1"/>
      <w:marLeft w:val="0"/>
      <w:marRight w:val="0"/>
      <w:marTop w:val="0"/>
      <w:marBottom w:val="0"/>
      <w:divBdr>
        <w:top w:val="none" w:sz="0" w:space="0" w:color="auto"/>
        <w:left w:val="none" w:sz="0" w:space="0" w:color="auto"/>
        <w:bottom w:val="none" w:sz="0" w:space="0" w:color="auto"/>
        <w:right w:val="none" w:sz="0" w:space="0" w:color="auto"/>
      </w:divBdr>
    </w:div>
    <w:div w:id="532034676">
      <w:bodyDiv w:val="1"/>
      <w:marLeft w:val="0"/>
      <w:marRight w:val="0"/>
      <w:marTop w:val="0"/>
      <w:marBottom w:val="0"/>
      <w:divBdr>
        <w:top w:val="none" w:sz="0" w:space="0" w:color="auto"/>
        <w:left w:val="none" w:sz="0" w:space="0" w:color="auto"/>
        <w:bottom w:val="none" w:sz="0" w:space="0" w:color="auto"/>
        <w:right w:val="none" w:sz="0" w:space="0" w:color="auto"/>
      </w:divBdr>
    </w:div>
    <w:div w:id="533006753">
      <w:bodyDiv w:val="1"/>
      <w:marLeft w:val="0"/>
      <w:marRight w:val="0"/>
      <w:marTop w:val="0"/>
      <w:marBottom w:val="0"/>
      <w:divBdr>
        <w:top w:val="none" w:sz="0" w:space="0" w:color="auto"/>
        <w:left w:val="none" w:sz="0" w:space="0" w:color="auto"/>
        <w:bottom w:val="none" w:sz="0" w:space="0" w:color="auto"/>
        <w:right w:val="none" w:sz="0" w:space="0" w:color="auto"/>
      </w:divBdr>
    </w:div>
    <w:div w:id="546183659">
      <w:bodyDiv w:val="1"/>
      <w:marLeft w:val="0"/>
      <w:marRight w:val="0"/>
      <w:marTop w:val="0"/>
      <w:marBottom w:val="0"/>
      <w:divBdr>
        <w:top w:val="none" w:sz="0" w:space="0" w:color="auto"/>
        <w:left w:val="none" w:sz="0" w:space="0" w:color="auto"/>
        <w:bottom w:val="none" w:sz="0" w:space="0" w:color="auto"/>
        <w:right w:val="none" w:sz="0" w:space="0" w:color="auto"/>
      </w:divBdr>
    </w:div>
    <w:div w:id="551232404">
      <w:bodyDiv w:val="1"/>
      <w:marLeft w:val="0"/>
      <w:marRight w:val="0"/>
      <w:marTop w:val="0"/>
      <w:marBottom w:val="0"/>
      <w:divBdr>
        <w:top w:val="none" w:sz="0" w:space="0" w:color="auto"/>
        <w:left w:val="none" w:sz="0" w:space="0" w:color="auto"/>
        <w:bottom w:val="none" w:sz="0" w:space="0" w:color="auto"/>
        <w:right w:val="none" w:sz="0" w:space="0" w:color="auto"/>
      </w:divBdr>
    </w:div>
    <w:div w:id="560092173">
      <w:bodyDiv w:val="1"/>
      <w:marLeft w:val="0"/>
      <w:marRight w:val="0"/>
      <w:marTop w:val="0"/>
      <w:marBottom w:val="0"/>
      <w:divBdr>
        <w:top w:val="none" w:sz="0" w:space="0" w:color="auto"/>
        <w:left w:val="none" w:sz="0" w:space="0" w:color="auto"/>
        <w:bottom w:val="none" w:sz="0" w:space="0" w:color="auto"/>
        <w:right w:val="none" w:sz="0" w:space="0" w:color="auto"/>
      </w:divBdr>
    </w:div>
    <w:div w:id="569267549">
      <w:bodyDiv w:val="1"/>
      <w:marLeft w:val="0"/>
      <w:marRight w:val="0"/>
      <w:marTop w:val="0"/>
      <w:marBottom w:val="0"/>
      <w:divBdr>
        <w:top w:val="none" w:sz="0" w:space="0" w:color="auto"/>
        <w:left w:val="none" w:sz="0" w:space="0" w:color="auto"/>
        <w:bottom w:val="none" w:sz="0" w:space="0" w:color="auto"/>
        <w:right w:val="none" w:sz="0" w:space="0" w:color="auto"/>
      </w:divBdr>
    </w:div>
    <w:div w:id="569922272">
      <w:bodyDiv w:val="1"/>
      <w:marLeft w:val="0"/>
      <w:marRight w:val="0"/>
      <w:marTop w:val="0"/>
      <w:marBottom w:val="0"/>
      <w:divBdr>
        <w:top w:val="none" w:sz="0" w:space="0" w:color="auto"/>
        <w:left w:val="none" w:sz="0" w:space="0" w:color="auto"/>
        <w:bottom w:val="none" w:sz="0" w:space="0" w:color="auto"/>
        <w:right w:val="none" w:sz="0" w:space="0" w:color="auto"/>
      </w:divBdr>
    </w:div>
    <w:div w:id="570192302">
      <w:bodyDiv w:val="1"/>
      <w:marLeft w:val="0"/>
      <w:marRight w:val="0"/>
      <w:marTop w:val="0"/>
      <w:marBottom w:val="0"/>
      <w:divBdr>
        <w:top w:val="none" w:sz="0" w:space="0" w:color="auto"/>
        <w:left w:val="none" w:sz="0" w:space="0" w:color="auto"/>
        <w:bottom w:val="none" w:sz="0" w:space="0" w:color="auto"/>
        <w:right w:val="none" w:sz="0" w:space="0" w:color="auto"/>
      </w:divBdr>
    </w:div>
    <w:div w:id="578248905">
      <w:bodyDiv w:val="1"/>
      <w:marLeft w:val="0"/>
      <w:marRight w:val="0"/>
      <w:marTop w:val="0"/>
      <w:marBottom w:val="0"/>
      <w:divBdr>
        <w:top w:val="none" w:sz="0" w:space="0" w:color="auto"/>
        <w:left w:val="none" w:sz="0" w:space="0" w:color="auto"/>
        <w:bottom w:val="none" w:sz="0" w:space="0" w:color="auto"/>
        <w:right w:val="none" w:sz="0" w:space="0" w:color="auto"/>
      </w:divBdr>
    </w:div>
    <w:div w:id="589850278">
      <w:bodyDiv w:val="1"/>
      <w:marLeft w:val="0"/>
      <w:marRight w:val="0"/>
      <w:marTop w:val="0"/>
      <w:marBottom w:val="0"/>
      <w:divBdr>
        <w:top w:val="none" w:sz="0" w:space="0" w:color="auto"/>
        <w:left w:val="none" w:sz="0" w:space="0" w:color="auto"/>
        <w:bottom w:val="none" w:sz="0" w:space="0" w:color="auto"/>
        <w:right w:val="none" w:sz="0" w:space="0" w:color="auto"/>
      </w:divBdr>
    </w:div>
    <w:div w:id="612788188">
      <w:bodyDiv w:val="1"/>
      <w:marLeft w:val="0"/>
      <w:marRight w:val="0"/>
      <w:marTop w:val="0"/>
      <w:marBottom w:val="0"/>
      <w:divBdr>
        <w:top w:val="none" w:sz="0" w:space="0" w:color="auto"/>
        <w:left w:val="none" w:sz="0" w:space="0" w:color="auto"/>
        <w:bottom w:val="none" w:sz="0" w:space="0" w:color="auto"/>
        <w:right w:val="none" w:sz="0" w:space="0" w:color="auto"/>
      </w:divBdr>
    </w:div>
    <w:div w:id="618948269">
      <w:bodyDiv w:val="1"/>
      <w:marLeft w:val="0"/>
      <w:marRight w:val="0"/>
      <w:marTop w:val="0"/>
      <w:marBottom w:val="0"/>
      <w:divBdr>
        <w:top w:val="none" w:sz="0" w:space="0" w:color="auto"/>
        <w:left w:val="none" w:sz="0" w:space="0" w:color="auto"/>
        <w:bottom w:val="none" w:sz="0" w:space="0" w:color="auto"/>
        <w:right w:val="none" w:sz="0" w:space="0" w:color="auto"/>
      </w:divBdr>
    </w:div>
    <w:div w:id="625743408">
      <w:bodyDiv w:val="1"/>
      <w:marLeft w:val="0"/>
      <w:marRight w:val="0"/>
      <w:marTop w:val="0"/>
      <w:marBottom w:val="0"/>
      <w:divBdr>
        <w:top w:val="none" w:sz="0" w:space="0" w:color="auto"/>
        <w:left w:val="none" w:sz="0" w:space="0" w:color="auto"/>
        <w:bottom w:val="none" w:sz="0" w:space="0" w:color="auto"/>
        <w:right w:val="none" w:sz="0" w:space="0" w:color="auto"/>
      </w:divBdr>
    </w:div>
    <w:div w:id="645627056">
      <w:bodyDiv w:val="1"/>
      <w:marLeft w:val="0"/>
      <w:marRight w:val="0"/>
      <w:marTop w:val="0"/>
      <w:marBottom w:val="0"/>
      <w:divBdr>
        <w:top w:val="none" w:sz="0" w:space="0" w:color="auto"/>
        <w:left w:val="none" w:sz="0" w:space="0" w:color="auto"/>
        <w:bottom w:val="none" w:sz="0" w:space="0" w:color="auto"/>
        <w:right w:val="none" w:sz="0" w:space="0" w:color="auto"/>
      </w:divBdr>
    </w:div>
    <w:div w:id="646323515">
      <w:bodyDiv w:val="1"/>
      <w:marLeft w:val="0"/>
      <w:marRight w:val="0"/>
      <w:marTop w:val="0"/>
      <w:marBottom w:val="0"/>
      <w:divBdr>
        <w:top w:val="none" w:sz="0" w:space="0" w:color="auto"/>
        <w:left w:val="none" w:sz="0" w:space="0" w:color="auto"/>
        <w:bottom w:val="none" w:sz="0" w:space="0" w:color="auto"/>
        <w:right w:val="none" w:sz="0" w:space="0" w:color="auto"/>
      </w:divBdr>
    </w:div>
    <w:div w:id="653489222">
      <w:bodyDiv w:val="1"/>
      <w:marLeft w:val="0"/>
      <w:marRight w:val="0"/>
      <w:marTop w:val="0"/>
      <w:marBottom w:val="0"/>
      <w:divBdr>
        <w:top w:val="none" w:sz="0" w:space="0" w:color="auto"/>
        <w:left w:val="none" w:sz="0" w:space="0" w:color="auto"/>
        <w:bottom w:val="none" w:sz="0" w:space="0" w:color="auto"/>
        <w:right w:val="none" w:sz="0" w:space="0" w:color="auto"/>
      </w:divBdr>
    </w:div>
    <w:div w:id="653490821">
      <w:bodyDiv w:val="1"/>
      <w:marLeft w:val="0"/>
      <w:marRight w:val="0"/>
      <w:marTop w:val="0"/>
      <w:marBottom w:val="0"/>
      <w:divBdr>
        <w:top w:val="none" w:sz="0" w:space="0" w:color="auto"/>
        <w:left w:val="none" w:sz="0" w:space="0" w:color="auto"/>
        <w:bottom w:val="none" w:sz="0" w:space="0" w:color="auto"/>
        <w:right w:val="none" w:sz="0" w:space="0" w:color="auto"/>
      </w:divBdr>
    </w:div>
    <w:div w:id="655183963">
      <w:bodyDiv w:val="1"/>
      <w:marLeft w:val="0"/>
      <w:marRight w:val="0"/>
      <w:marTop w:val="0"/>
      <w:marBottom w:val="0"/>
      <w:divBdr>
        <w:top w:val="none" w:sz="0" w:space="0" w:color="auto"/>
        <w:left w:val="none" w:sz="0" w:space="0" w:color="auto"/>
        <w:bottom w:val="none" w:sz="0" w:space="0" w:color="auto"/>
        <w:right w:val="none" w:sz="0" w:space="0" w:color="auto"/>
      </w:divBdr>
    </w:div>
    <w:div w:id="663125564">
      <w:bodyDiv w:val="1"/>
      <w:marLeft w:val="0"/>
      <w:marRight w:val="0"/>
      <w:marTop w:val="0"/>
      <w:marBottom w:val="0"/>
      <w:divBdr>
        <w:top w:val="none" w:sz="0" w:space="0" w:color="auto"/>
        <w:left w:val="none" w:sz="0" w:space="0" w:color="auto"/>
        <w:bottom w:val="none" w:sz="0" w:space="0" w:color="auto"/>
        <w:right w:val="none" w:sz="0" w:space="0" w:color="auto"/>
      </w:divBdr>
    </w:div>
    <w:div w:id="664364098">
      <w:bodyDiv w:val="1"/>
      <w:marLeft w:val="0"/>
      <w:marRight w:val="0"/>
      <w:marTop w:val="0"/>
      <w:marBottom w:val="0"/>
      <w:divBdr>
        <w:top w:val="none" w:sz="0" w:space="0" w:color="auto"/>
        <w:left w:val="none" w:sz="0" w:space="0" w:color="auto"/>
        <w:bottom w:val="none" w:sz="0" w:space="0" w:color="auto"/>
        <w:right w:val="none" w:sz="0" w:space="0" w:color="auto"/>
      </w:divBdr>
    </w:div>
    <w:div w:id="673262592">
      <w:bodyDiv w:val="1"/>
      <w:marLeft w:val="0"/>
      <w:marRight w:val="0"/>
      <w:marTop w:val="0"/>
      <w:marBottom w:val="0"/>
      <w:divBdr>
        <w:top w:val="none" w:sz="0" w:space="0" w:color="auto"/>
        <w:left w:val="none" w:sz="0" w:space="0" w:color="auto"/>
        <w:bottom w:val="none" w:sz="0" w:space="0" w:color="auto"/>
        <w:right w:val="none" w:sz="0" w:space="0" w:color="auto"/>
      </w:divBdr>
    </w:div>
    <w:div w:id="715011529">
      <w:bodyDiv w:val="1"/>
      <w:marLeft w:val="0"/>
      <w:marRight w:val="0"/>
      <w:marTop w:val="0"/>
      <w:marBottom w:val="0"/>
      <w:divBdr>
        <w:top w:val="none" w:sz="0" w:space="0" w:color="auto"/>
        <w:left w:val="none" w:sz="0" w:space="0" w:color="auto"/>
        <w:bottom w:val="none" w:sz="0" w:space="0" w:color="auto"/>
        <w:right w:val="none" w:sz="0" w:space="0" w:color="auto"/>
      </w:divBdr>
    </w:div>
    <w:div w:id="723410623">
      <w:bodyDiv w:val="1"/>
      <w:marLeft w:val="0"/>
      <w:marRight w:val="0"/>
      <w:marTop w:val="0"/>
      <w:marBottom w:val="0"/>
      <w:divBdr>
        <w:top w:val="none" w:sz="0" w:space="0" w:color="auto"/>
        <w:left w:val="none" w:sz="0" w:space="0" w:color="auto"/>
        <w:bottom w:val="none" w:sz="0" w:space="0" w:color="auto"/>
        <w:right w:val="none" w:sz="0" w:space="0" w:color="auto"/>
      </w:divBdr>
    </w:div>
    <w:div w:id="749959146">
      <w:bodyDiv w:val="1"/>
      <w:marLeft w:val="0"/>
      <w:marRight w:val="0"/>
      <w:marTop w:val="0"/>
      <w:marBottom w:val="0"/>
      <w:divBdr>
        <w:top w:val="none" w:sz="0" w:space="0" w:color="auto"/>
        <w:left w:val="none" w:sz="0" w:space="0" w:color="auto"/>
        <w:bottom w:val="none" w:sz="0" w:space="0" w:color="auto"/>
        <w:right w:val="none" w:sz="0" w:space="0" w:color="auto"/>
      </w:divBdr>
    </w:div>
    <w:div w:id="767771081">
      <w:bodyDiv w:val="1"/>
      <w:marLeft w:val="0"/>
      <w:marRight w:val="0"/>
      <w:marTop w:val="0"/>
      <w:marBottom w:val="0"/>
      <w:divBdr>
        <w:top w:val="none" w:sz="0" w:space="0" w:color="auto"/>
        <w:left w:val="none" w:sz="0" w:space="0" w:color="auto"/>
        <w:bottom w:val="none" w:sz="0" w:space="0" w:color="auto"/>
        <w:right w:val="none" w:sz="0" w:space="0" w:color="auto"/>
      </w:divBdr>
    </w:div>
    <w:div w:id="769743385">
      <w:bodyDiv w:val="1"/>
      <w:marLeft w:val="0"/>
      <w:marRight w:val="0"/>
      <w:marTop w:val="0"/>
      <w:marBottom w:val="0"/>
      <w:divBdr>
        <w:top w:val="none" w:sz="0" w:space="0" w:color="auto"/>
        <w:left w:val="none" w:sz="0" w:space="0" w:color="auto"/>
        <w:bottom w:val="none" w:sz="0" w:space="0" w:color="auto"/>
        <w:right w:val="none" w:sz="0" w:space="0" w:color="auto"/>
      </w:divBdr>
    </w:div>
    <w:div w:id="783305822">
      <w:bodyDiv w:val="1"/>
      <w:marLeft w:val="0"/>
      <w:marRight w:val="0"/>
      <w:marTop w:val="0"/>
      <w:marBottom w:val="0"/>
      <w:divBdr>
        <w:top w:val="none" w:sz="0" w:space="0" w:color="auto"/>
        <w:left w:val="none" w:sz="0" w:space="0" w:color="auto"/>
        <w:bottom w:val="none" w:sz="0" w:space="0" w:color="auto"/>
        <w:right w:val="none" w:sz="0" w:space="0" w:color="auto"/>
      </w:divBdr>
    </w:div>
    <w:div w:id="788360890">
      <w:bodyDiv w:val="1"/>
      <w:marLeft w:val="0"/>
      <w:marRight w:val="0"/>
      <w:marTop w:val="0"/>
      <w:marBottom w:val="0"/>
      <w:divBdr>
        <w:top w:val="none" w:sz="0" w:space="0" w:color="auto"/>
        <w:left w:val="none" w:sz="0" w:space="0" w:color="auto"/>
        <w:bottom w:val="none" w:sz="0" w:space="0" w:color="auto"/>
        <w:right w:val="none" w:sz="0" w:space="0" w:color="auto"/>
      </w:divBdr>
    </w:div>
    <w:div w:id="791481530">
      <w:bodyDiv w:val="1"/>
      <w:marLeft w:val="0"/>
      <w:marRight w:val="0"/>
      <w:marTop w:val="0"/>
      <w:marBottom w:val="0"/>
      <w:divBdr>
        <w:top w:val="none" w:sz="0" w:space="0" w:color="auto"/>
        <w:left w:val="none" w:sz="0" w:space="0" w:color="auto"/>
        <w:bottom w:val="none" w:sz="0" w:space="0" w:color="auto"/>
        <w:right w:val="none" w:sz="0" w:space="0" w:color="auto"/>
      </w:divBdr>
    </w:div>
    <w:div w:id="792558131">
      <w:bodyDiv w:val="1"/>
      <w:marLeft w:val="0"/>
      <w:marRight w:val="0"/>
      <w:marTop w:val="0"/>
      <w:marBottom w:val="0"/>
      <w:divBdr>
        <w:top w:val="none" w:sz="0" w:space="0" w:color="auto"/>
        <w:left w:val="none" w:sz="0" w:space="0" w:color="auto"/>
        <w:bottom w:val="none" w:sz="0" w:space="0" w:color="auto"/>
        <w:right w:val="none" w:sz="0" w:space="0" w:color="auto"/>
      </w:divBdr>
    </w:div>
    <w:div w:id="806359547">
      <w:bodyDiv w:val="1"/>
      <w:marLeft w:val="0"/>
      <w:marRight w:val="0"/>
      <w:marTop w:val="0"/>
      <w:marBottom w:val="0"/>
      <w:divBdr>
        <w:top w:val="none" w:sz="0" w:space="0" w:color="auto"/>
        <w:left w:val="none" w:sz="0" w:space="0" w:color="auto"/>
        <w:bottom w:val="none" w:sz="0" w:space="0" w:color="auto"/>
        <w:right w:val="none" w:sz="0" w:space="0" w:color="auto"/>
      </w:divBdr>
    </w:div>
    <w:div w:id="823819889">
      <w:bodyDiv w:val="1"/>
      <w:marLeft w:val="0"/>
      <w:marRight w:val="0"/>
      <w:marTop w:val="0"/>
      <w:marBottom w:val="0"/>
      <w:divBdr>
        <w:top w:val="none" w:sz="0" w:space="0" w:color="auto"/>
        <w:left w:val="none" w:sz="0" w:space="0" w:color="auto"/>
        <w:bottom w:val="none" w:sz="0" w:space="0" w:color="auto"/>
        <w:right w:val="none" w:sz="0" w:space="0" w:color="auto"/>
      </w:divBdr>
    </w:div>
    <w:div w:id="837890728">
      <w:bodyDiv w:val="1"/>
      <w:marLeft w:val="0"/>
      <w:marRight w:val="0"/>
      <w:marTop w:val="0"/>
      <w:marBottom w:val="0"/>
      <w:divBdr>
        <w:top w:val="none" w:sz="0" w:space="0" w:color="auto"/>
        <w:left w:val="none" w:sz="0" w:space="0" w:color="auto"/>
        <w:bottom w:val="none" w:sz="0" w:space="0" w:color="auto"/>
        <w:right w:val="none" w:sz="0" w:space="0" w:color="auto"/>
      </w:divBdr>
    </w:div>
    <w:div w:id="849560161">
      <w:bodyDiv w:val="1"/>
      <w:marLeft w:val="0"/>
      <w:marRight w:val="0"/>
      <w:marTop w:val="0"/>
      <w:marBottom w:val="0"/>
      <w:divBdr>
        <w:top w:val="none" w:sz="0" w:space="0" w:color="auto"/>
        <w:left w:val="none" w:sz="0" w:space="0" w:color="auto"/>
        <w:bottom w:val="none" w:sz="0" w:space="0" w:color="auto"/>
        <w:right w:val="none" w:sz="0" w:space="0" w:color="auto"/>
      </w:divBdr>
    </w:div>
    <w:div w:id="878127524">
      <w:bodyDiv w:val="1"/>
      <w:marLeft w:val="0"/>
      <w:marRight w:val="0"/>
      <w:marTop w:val="0"/>
      <w:marBottom w:val="0"/>
      <w:divBdr>
        <w:top w:val="none" w:sz="0" w:space="0" w:color="auto"/>
        <w:left w:val="none" w:sz="0" w:space="0" w:color="auto"/>
        <w:bottom w:val="none" w:sz="0" w:space="0" w:color="auto"/>
        <w:right w:val="none" w:sz="0" w:space="0" w:color="auto"/>
      </w:divBdr>
    </w:div>
    <w:div w:id="892934818">
      <w:bodyDiv w:val="1"/>
      <w:marLeft w:val="0"/>
      <w:marRight w:val="0"/>
      <w:marTop w:val="0"/>
      <w:marBottom w:val="0"/>
      <w:divBdr>
        <w:top w:val="none" w:sz="0" w:space="0" w:color="auto"/>
        <w:left w:val="none" w:sz="0" w:space="0" w:color="auto"/>
        <w:bottom w:val="none" w:sz="0" w:space="0" w:color="auto"/>
        <w:right w:val="none" w:sz="0" w:space="0" w:color="auto"/>
      </w:divBdr>
    </w:div>
    <w:div w:id="893546463">
      <w:bodyDiv w:val="1"/>
      <w:marLeft w:val="0"/>
      <w:marRight w:val="0"/>
      <w:marTop w:val="0"/>
      <w:marBottom w:val="0"/>
      <w:divBdr>
        <w:top w:val="none" w:sz="0" w:space="0" w:color="auto"/>
        <w:left w:val="none" w:sz="0" w:space="0" w:color="auto"/>
        <w:bottom w:val="none" w:sz="0" w:space="0" w:color="auto"/>
        <w:right w:val="none" w:sz="0" w:space="0" w:color="auto"/>
      </w:divBdr>
    </w:div>
    <w:div w:id="898709938">
      <w:bodyDiv w:val="1"/>
      <w:marLeft w:val="0"/>
      <w:marRight w:val="0"/>
      <w:marTop w:val="0"/>
      <w:marBottom w:val="0"/>
      <w:divBdr>
        <w:top w:val="none" w:sz="0" w:space="0" w:color="auto"/>
        <w:left w:val="none" w:sz="0" w:space="0" w:color="auto"/>
        <w:bottom w:val="none" w:sz="0" w:space="0" w:color="auto"/>
        <w:right w:val="none" w:sz="0" w:space="0" w:color="auto"/>
      </w:divBdr>
    </w:div>
    <w:div w:id="906115222">
      <w:bodyDiv w:val="1"/>
      <w:marLeft w:val="0"/>
      <w:marRight w:val="0"/>
      <w:marTop w:val="0"/>
      <w:marBottom w:val="0"/>
      <w:divBdr>
        <w:top w:val="none" w:sz="0" w:space="0" w:color="auto"/>
        <w:left w:val="none" w:sz="0" w:space="0" w:color="auto"/>
        <w:bottom w:val="none" w:sz="0" w:space="0" w:color="auto"/>
        <w:right w:val="none" w:sz="0" w:space="0" w:color="auto"/>
      </w:divBdr>
    </w:div>
    <w:div w:id="912858440">
      <w:bodyDiv w:val="1"/>
      <w:marLeft w:val="0"/>
      <w:marRight w:val="0"/>
      <w:marTop w:val="0"/>
      <w:marBottom w:val="0"/>
      <w:divBdr>
        <w:top w:val="none" w:sz="0" w:space="0" w:color="auto"/>
        <w:left w:val="none" w:sz="0" w:space="0" w:color="auto"/>
        <w:bottom w:val="none" w:sz="0" w:space="0" w:color="auto"/>
        <w:right w:val="none" w:sz="0" w:space="0" w:color="auto"/>
      </w:divBdr>
    </w:div>
    <w:div w:id="915625230">
      <w:bodyDiv w:val="1"/>
      <w:marLeft w:val="0"/>
      <w:marRight w:val="0"/>
      <w:marTop w:val="0"/>
      <w:marBottom w:val="0"/>
      <w:divBdr>
        <w:top w:val="none" w:sz="0" w:space="0" w:color="auto"/>
        <w:left w:val="none" w:sz="0" w:space="0" w:color="auto"/>
        <w:bottom w:val="none" w:sz="0" w:space="0" w:color="auto"/>
        <w:right w:val="none" w:sz="0" w:space="0" w:color="auto"/>
      </w:divBdr>
    </w:div>
    <w:div w:id="927345223">
      <w:bodyDiv w:val="1"/>
      <w:marLeft w:val="0"/>
      <w:marRight w:val="0"/>
      <w:marTop w:val="0"/>
      <w:marBottom w:val="0"/>
      <w:divBdr>
        <w:top w:val="none" w:sz="0" w:space="0" w:color="auto"/>
        <w:left w:val="none" w:sz="0" w:space="0" w:color="auto"/>
        <w:bottom w:val="none" w:sz="0" w:space="0" w:color="auto"/>
        <w:right w:val="none" w:sz="0" w:space="0" w:color="auto"/>
      </w:divBdr>
    </w:div>
    <w:div w:id="940840170">
      <w:bodyDiv w:val="1"/>
      <w:marLeft w:val="0"/>
      <w:marRight w:val="0"/>
      <w:marTop w:val="0"/>
      <w:marBottom w:val="0"/>
      <w:divBdr>
        <w:top w:val="none" w:sz="0" w:space="0" w:color="auto"/>
        <w:left w:val="none" w:sz="0" w:space="0" w:color="auto"/>
        <w:bottom w:val="none" w:sz="0" w:space="0" w:color="auto"/>
        <w:right w:val="none" w:sz="0" w:space="0" w:color="auto"/>
      </w:divBdr>
    </w:div>
    <w:div w:id="985625127">
      <w:bodyDiv w:val="1"/>
      <w:marLeft w:val="0"/>
      <w:marRight w:val="0"/>
      <w:marTop w:val="0"/>
      <w:marBottom w:val="0"/>
      <w:divBdr>
        <w:top w:val="none" w:sz="0" w:space="0" w:color="auto"/>
        <w:left w:val="none" w:sz="0" w:space="0" w:color="auto"/>
        <w:bottom w:val="none" w:sz="0" w:space="0" w:color="auto"/>
        <w:right w:val="none" w:sz="0" w:space="0" w:color="auto"/>
      </w:divBdr>
    </w:div>
    <w:div w:id="989097242">
      <w:bodyDiv w:val="1"/>
      <w:marLeft w:val="0"/>
      <w:marRight w:val="0"/>
      <w:marTop w:val="0"/>
      <w:marBottom w:val="0"/>
      <w:divBdr>
        <w:top w:val="none" w:sz="0" w:space="0" w:color="auto"/>
        <w:left w:val="none" w:sz="0" w:space="0" w:color="auto"/>
        <w:bottom w:val="none" w:sz="0" w:space="0" w:color="auto"/>
        <w:right w:val="none" w:sz="0" w:space="0" w:color="auto"/>
      </w:divBdr>
    </w:div>
    <w:div w:id="990057042">
      <w:bodyDiv w:val="1"/>
      <w:marLeft w:val="0"/>
      <w:marRight w:val="0"/>
      <w:marTop w:val="0"/>
      <w:marBottom w:val="0"/>
      <w:divBdr>
        <w:top w:val="none" w:sz="0" w:space="0" w:color="auto"/>
        <w:left w:val="none" w:sz="0" w:space="0" w:color="auto"/>
        <w:bottom w:val="none" w:sz="0" w:space="0" w:color="auto"/>
        <w:right w:val="none" w:sz="0" w:space="0" w:color="auto"/>
      </w:divBdr>
    </w:div>
    <w:div w:id="1005520104">
      <w:bodyDiv w:val="1"/>
      <w:marLeft w:val="0"/>
      <w:marRight w:val="0"/>
      <w:marTop w:val="0"/>
      <w:marBottom w:val="0"/>
      <w:divBdr>
        <w:top w:val="none" w:sz="0" w:space="0" w:color="auto"/>
        <w:left w:val="none" w:sz="0" w:space="0" w:color="auto"/>
        <w:bottom w:val="none" w:sz="0" w:space="0" w:color="auto"/>
        <w:right w:val="none" w:sz="0" w:space="0" w:color="auto"/>
      </w:divBdr>
    </w:div>
    <w:div w:id="1023020994">
      <w:bodyDiv w:val="1"/>
      <w:marLeft w:val="0"/>
      <w:marRight w:val="0"/>
      <w:marTop w:val="0"/>
      <w:marBottom w:val="0"/>
      <w:divBdr>
        <w:top w:val="none" w:sz="0" w:space="0" w:color="auto"/>
        <w:left w:val="none" w:sz="0" w:space="0" w:color="auto"/>
        <w:bottom w:val="none" w:sz="0" w:space="0" w:color="auto"/>
        <w:right w:val="none" w:sz="0" w:space="0" w:color="auto"/>
      </w:divBdr>
    </w:div>
    <w:div w:id="1024595549">
      <w:bodyDiv w:val="1"/>
      <w:marLeft w:val="0"/>
      <w:marRight w:val="0"/>
      <w:marTop w:val="0"/>
      <w:marBottom w:val="0"/>
      <w:divBdr>
        <w:top w:val="none" w:sz="0" w:space="0" w:color="auto"/>
        <w:left w:val="none" w:sz="0" w:space="0" w:color="auto"/>
        <w:bottom w:val="none" w:sz="0" w:space="0" w:color="auto"/>
        <w:right w:val="none" w:sz="0" w:space="0" w:color="auto"/>
      </w:divBdr>
    </w:div>
    <w:div w:id="1028525026">
      <w:bodyDiv w:val="1"/>
      <w:marLeft w:val="0"/>
      <w:marRight w:val="0"/>
      <w:marTop w:val="0"/>
      <w:marBottom w:val="0"/>
      <w:divBdr>
        <w:top w:val="none" w:sz="0" w:space="0" w:color="auto"/>
        <w:left w:val="none" w:sz="0" w:space="0" w:color="auto"/>
        <w:bottom w:val="none" w:sz="0" w:space="0" w:color="auto"/>
        <w:right w:val="none" w:sz="0" w:space="0" w:color="auto"/>
      </w:divBdr>
    </w:div>
    <w:div w:id="1037660174">
      <w:bodyDiv w:val="1"/>
      <w:marLeft w:val="0"/>
      <w:marRight w:val="0"/>
      <w:marTop w:val="0"/>
      <w:marBottom w:val="0"/>
      <w:divBdr>
        <w:top w:val="none" w:sz="0" w:space="0" w:color="auto"/>
        <w:left w:val="none" w:sz="0" w:space="0" w:color="auto"/>
        <w:bottom w:val="none" w:sz="0" w:space="0" w:color="auto"/>
        <w:right w:val="none" w:sz="0" w:space="0" w:color="auto"/>
      </w:divBdr>
    </w:div>
    <w:div w:id="1037966508">
      <w:bodyDiv w:val="1"/>
      <w:marLeft w:val="0"/>
      <w:marRight w:val="0"/>
      <w:marTop w:val="0"/>
      <w:marBottom w:val="0"/>
      <w:divBdr>
        <w:top w:val="none" w:sz="0" w:space="0" w:color="auto"/>
        <w:left w:val="none" w:sz="0" w:space="0" w:color="auto"/>
        <w:bottom w:val="none" w:sz="0" w:space="0" w:color="auto"/>
        <w:right w:val="none" w:sz="0" w:space="0" w:color="auto"/>
      </w:divBdr>
    </w:div>
    <w:div w:id="1055161408">
      <w:bodyDiv w:val="1"/>
      <w:marLeft w:val="0"/>
      <w:marRight w:val="0"/>
      <w:marTop w:val="0"/>
      <w:marBottom w:val="0"/>
      <w:divBdr>
        <w:top w:val="none" w:sz="0" w:space="0" w:color="auto"/>
        <w:left w:val="none" w:sz="0" w:space="0" w:color="auto"/>
        <w:bottom w:val="none" w:sz="0" w:space="0" w:color="auto"/>
        <w:right w:val="none" w:sz="0" w:space="0" w:color="auto"/>
      </w:divBdr>
    </w:div>
    <w:div w:id="1116294544">
      <w:bodyDiv w:val="1"/>
      <w:marLeft w:val="0"/>
      <w:marRight w:val="0"/>
      <w:marTop w:val="0"/>
      <w:marBottom w:val="0"/>
      <w:divBdr>
        <w:top w:val="none" w:sz="0" w:space="0" w:color="auto"/>
        <w:left w:val="none" w:sz="0" w:space="0" w:color="auto"/>
        <w:bottom w:val="none" w:sz="0" w:space="0" w:color="auto"/>
        <w:right w:val="none" w:sz="0" w:space="0" w:color="auto"/>
      </w:divBdr>
    </w:div>
    <w:div w:id="1126656931">
      <w:bodyDiv w:val="1"/>
      <w:marLeft w:val="0"/>
      <w:marRight w:val="0"/>
      <w:marTop w:val="0"/>
      <w:marBottom w:val="0"/>
      <w:divBdr>
        <w:top w:val="none" w:sz="0" w:space="0" w:color="auto"/>
        <w:left w:val="none" w:sz="0" w:space="0" w:color="auto"/>
        <w:bottom w:val="none" w:sz="0" w:space="0" w:color="auto"/>
        <w:right w:val="none" w:sz="0" w:space="0" w:color="auto"/>
      </w:divBdr>
    </w:div>
    <w:div w:id="1143230664">
      <w:bodyDiv w:val="1"/>
      <w:marLeft w:val="0"/>
      <w:marRight w:val="0"/>
      <w:marTop w:val="0"/>
      <w:marBottom w:val="0"/>
      <w:divBdr>
        <w:top w:val="none" w:sz="0" w:space="0" w:color="auto"/>
        <w:left w:val="none" w:sz="0" w:space="0" w:color="auto"/>
        <w:bottom w:val="none" w:sz="0" w:space="0" w:color="auto"/>
        <w:right w:val="none" w:sz="0" w:space="0" w:color="auto"/>
      </w:divBdr>
    </w:div>
    <w:div w:id="1152525074">
      <w:bodyDiv w:val="1"/>
      <w:marLeft w:val="0"/>
      <w:marRight w:val="0"/>
      <w:marTop w:val="0"/>
      <w:marBottom w:val="0"/>
      <w:divBdr>
        <w:top w:val="none" w:sz="0" w:space="0" w:color="auto"/>
        <w:left w:val="none" w:sz="0" w:space="0" w:color="auto"/>
        <w:bottom w:val="none" w:sz="0" w:space="0" w:color="auto"/>
        <w:right w:val="none" w:sz="0" w:space="0" w:color="auto"/>
      </w:divBdr>
    </w:div>
    <w:div w:id="1154881201">
      <w:bodyDiv w:val="1"/>
      <w:marLeft w:val="0"/>
      <w:marRight w:val="0"/>
      <w:marTop w:val="0"/>
      <w:marBottom w:val="0"/>
      <w:divBdr>
        <w:top w:val="none" w:sz="0" w:space="0" w:color="auto"/>
        <w:left w:val="none" w:sz="0" w:space="0" w:color="auto"/>
        <w:bottom w:val="none" w:sz="0" w:space="0" w:color="auto"/>
        <w:right w:val="none" w:sz="0" w:space="0" w:color="auto"/>
      </w:divBdr>
    </w:div>
    <w:div w:id="1161118521">
      <w:bodyDiv w:val="1"/>
      <w:marLeft w:val="0"/>
      <w:marRight w:val="0"/>
      <w:marTop w:val="0"/>
      <w:marBottom w:val="0"/>
      <w:divBdr>
        <w:top w:val="none" w:sz="0" w:space="0" w:color="auto"/>
        <w:left w:val="none" w:sz="0" w:space="0" w:color="auto"/>
        <w:bottom w:val="none" w:sz="0" w:space="0" w:color="auto"/>
        <w:right w:val="none" w:sz="0" w:space="0" w:color="auto"/>
      </w:divBdr>
    </w:div>
    <w:div w:id="1192062767">
      <w:bodyDiv w:val="1"/>
      <w:marLeft w:val="0"/>
      <w:marRight w:val="0"/>
      <w:marTop w:val="0"/>
      <w:marBottom w:val="0"/>
      <w:divBdr>
        <w:top w:val="none" w:sz="0" w:space="0" w:color="auto"/>
        <w:left w:val="none" w:sz="0" w:space="0" w:color="auto"/>
        <w:bottom w:val="none" w:sz="0" w:space="0" w:color="auto"/>
        <w:right w:val="none" w:sz="0" w:space="0" w:color="auto"/>
      </w:divBdr>
    </w:div>
    <w:div w:id="1203984150">
      <w:bodyDiv w:val="1"/>
      <w:marLeft w:val="0"/>
      <w:marRight w:val="0"/>
      <w:marTop w:val="0"/>
      <w:marBottom w:val="0"/>
      <w:divBdr>
        <w:top w:val="none" w:sz="0" w:space="0" w:color="auto"/>
        <w:left w:val="none" w:sz="0" w:space="0" w:color="auto"/>
        <w:bottom w:val="none" w:sz="0" w:space="0" w:color="auto"/>
        <w:right w:val="none" w:sz="0" w:space="0" w:color="auto"/>
      </w:divBdr>
    </w:div>
    <w:div w:id="1220282989">
      <w:bodyDiv w:val="1"/>
      <w:marLeft w:val="0"/>
      <w:marRight w:val="0"/>
      <w:marTop w:val="0"/>
      <w:marBottom w:val="0"/>
      <w:divBdr>
        <w:top w:val="none" w:sz="0" w:space="0" w:color="auto"/>
        <w:left w:val="none" w:sz="0" w:space="0" w:color="auto"/>
        <w:bottom w:val="none" w:sz="0" w:space="0" w:color="auto"/>
        <w:right w:val="none" w:sz="0" w:space="0" w:color="auto"/>
      </w:divBdr>
    </w:div>
    <w:div w:id="1232354115">
      <w:bodyDiv w:val="1"/>
      <w:marLeft w:val="0"/>
      <w:marRight w:val="0"/>
      <w:marTop w:val="0"/>
      <w:marBottom w:val="0"/>
      <w:divBdr>
        <w:top w:val="none" w:sz="0" w:space="0" w:color="auto"/>
        <w:left w:val="none" w:sz="0" w:space="0" w:color="auto"/>
        <w:bottom w:val="none" w:sz="0" w:space="0" w:color="auto"/>
        <w:right w:val="none" w:sz="0" w:space="0" w:color="auto"/>
      </w:divBdr>
    </w:div>
    <w:div w:id="1232814549">
      <w:bodyDiv w:val="1"/>
      <w:marLeft w:val="0"/>
      <w:marRight w:val="0"/>
      <w:marTop w:val="0"/>
      <w:marBottom w:val="0"/>
      <w:divBdr>
        <w:top w:val="none" w:sz="0" w:space="0" w:color="auto"/>
        <w:left w:val="none" w:sz="0" w:space="0" w:color="auto"/>
        <w:bottom w:val="none" w:sz="0" w:space="0" w:color="auto"/>
        <w:right w:val="none" w:sz="0" w:space="0" w:color="auto"/>
      </w:divBdr>
    </w:div>
    <w:div w:id="1235509029">
      <w:bodyDiv w:val="1"/>
      <w:marLeft w:val="0"/>
      <w:marRight w:val="0"/>
      <w:marTop w:val="0"/>
      <w:marBottom w:val="0"/>
      <w:divBdr>
        <w:top w:val="none" w:sz="0" w:space="0" w:color="auto"/>
        <w:left w:val="none" w:sz="0" w:space="0" w:color="auto"/>
        <w:bottom w:val="none" w:sz="0" w:space="0" w:color="auto"/>
        <w:right w:val="none" w:sz="0" w:space="0" w:color="auto"/>
      </w:divBdr>
    </w:div>
    <w:div w:id="1244410994">
      <w:bodyDiv w:val="1"/>
      <w:marLeft w:val="0"/>
      <w:marRight w:val="0"/>
      <w:marTop w:val="0"/>
      <w:marBottom w:val="0"/>
      <w:divBdr>
        <w:top w:val="none" w:sz="0" w:space="0" w:color="auto"/>
        <w:left w:val="none" w:sz="0" w:space="0" w:color="auto"/>
        <w:bottom w:val="none" w:sz="0" w:space="0" w:color="auto"/>
        <w:right w:val="none" w:sz="0" w:space="0" w:color="auto"/>
      </w:divBdr>
    </w:div>
    <w:div w:id="1248004558">
      <w:bodyDiv w:val="1"/>
      <w:marLeft w:val="0"/>
      <w:marRight w:val="0"/>
      <w:marTop w:val="0"/>
      <w:marBottom w:val="0"/>
      <w:divBdr>
        <w:top w:val="none" w:sz="0" w:space="0" w:color="auto"/>
        <w:left w:val="none" w:sz="0" w:space="0" w:color="auto"/>
        <w:bottom w:val="none" w:sz="0" w:space="0" w:color="auto"/>
        <w:right w:val="none" w:sz="0" w:space="0" w:color="auto"/>
      </w:divBdr>
    </w:div>
    <w:div w:id="1255556486">
      <w:bodyDiv w:val="1"/>
      <w:marLeft w:val="0"/>
      <w:marRight w:val="0"/>
      <w:marTop w:val="0"/>
      <w:marBottom w:val="0"/>
      <w:divBdr>
        <w:top w:val="none" w:sz="0" w:space="0" w:color="auto"/>
        <w:left w:val="none" w:sz="0" w:space="0" w:color="auto"/>
        <w:bottom w:val="none" w:sz="0" w:space="0" w:color="auto"/>
        <w:right w:val="none" w:sz="0" w:space="0" w:color="auto"/>
      </w:divBdr>
    </w:div>
    <w:div w:id="1259172520">
      <w:bodyDiv w:val="1"/>
      <w:marLeft w:val="0"/>
      <w:marRight w:val="0"/>
      <w:marTop w:val="0"/>
      <w:marBottom w:val="0"/>
      <w:divBdr>
        <w:top w:val="none" w:sz="0" w:space="0" w:color="auto"/>
        <w:left w:val="none" w:sz="0" w:space="0" w:color="auto"/>
        <w:bottom w:val="none" w:sz="0" w:space="0" w:color="auto"/>
        <w:right w:val="none" w:sz="0" w:space="0" w:color="auto"/>
      </w:divBdr>
    </w:div>
    <w:div w:id="1261379900">
      <w:bodyDiv w:val="1"/>
      <w:marLeft w:val="0"/>
      <w:marRight w:val="0"/>
      <w:marTop w:val="0"/>
      <w:marBottom w:val="0"/>
      <w:divBdr>
        <w:top w:val="none" w:sz="0" w:space="0" w:color="auto"/>
        <w:left w:val="none" w:sz="0" w:space="0" w:color="auto"/>
        <w:bottom w:val="none" w:sz="0" w:space="0" w:color="auto"/>
        <w:right w:val="none" w:sz="0" w:space="0" w:color="auto"/>
      </w:divBdr>
    </w:div>
    <w:div w:id="1310984065">
      <w:bodyDiv w:val="1"/>
      <w:marLeft w:val="0"/>
      <w:marRight w:val="0"/>
      <w:marTop w:val="0"/>
      <w:marBottom w:val="0"/>
      <w:divBdr>
        <w:top w:val="none" w:sz="0" w:space="0" w:color="auto"/>
        <w:left w:val="none" w:sz="0" w:space="0" w:color="auto"/>
        <w:bottom w:val="none" w:sz="0" w:space="0" w:color="auto"/>
        <w:right w:val="none" w:sz="0" w:space="0" w:color="auto"/>
      </w:divBdr>
    </w:div>
    <w:div w:id="1360157319">
      <w:bodyDiv w:val="1"/>
      <w:marLeft w:val="0"/>
      <w:marRight w:val="0"/>
      <w:marTop w:val="0"/>
      <w:marBottom w:val="0"/>
      <w:divBdr>
        <w:top w:val="none" w:sz="0" w:space="0" w:color="auto"/>
        <w:left w:val="none" w:sz="0" w:space="0" w:color="auto"/>
        <w:bottom w:val="none" w:sz="0" w:space="0" w:color="auto"/>
        <w:right w:val="none" w:sz="0" w:space="0" w:color="auto"/>
      </w:divBdr>
    </w:div>
    <w:div w:id="1363358793">
      <w:bodyDiv w:val="1"/>
      <w:marLeft w:val="0"/>
      <w:marRight w:val="0"/>
      <w:marTop w:val="0"/>
      <w:marBottom w:val="0"/>
      <w:divBdr>
        <w:top w:val="none" w:sz="0" w:space="0" w:color="auto"/>
        <w:left w:val="none" w:sz="0" w:space="0" w:color="auto"/>
        <w:bottom w:val="none" w:sz="0" w:space="0" w:color="auto"/>
        <w:right w:val="none" w:sz="0" w:space="0" w:color="auto"/>
      </w:divBdr>
    </w:div>
    <w:div w:id="1365255889">
      <w:bodyDiv w:val="1"/>
      <w:marLeft w:val="0"/>
      <w:marRight w:val="0"/>
      <w:marTop w:val="0"/>
      <w:marBottom w:val="0"/>
      <w:divBdr>
        <w:top w:val="none" w:sz="0" w:space="0" w:color="auto"/>
        <w:left w:val="none" w:sz="0" w:space="0" w:color="auto"/>
        <w:bottom w:val="none" w:sz="0" w:space="0" w:color="auto"/>
        <w:right w:val="none" w:sz="0" w:space="0" w:color="auto"/>
      </w:divBdr>
    </w:div>
    <w:div w:id="1367484234">
      <w:bodyDiv w:val="1"/>
      <w:marLeft w:val="0"/>
      <w:marRight w:val="0"/>
      <w:marTop w:val="0"/>
      <w:marBottom w:val="0"/>
      <w:divBdr>
        <w:top w:val="none" w:sz="0" w:space="0" w:color="auto"/>
        <w:left w:val="none" w:sz="0" w:space="0" w:color="auto"/>
        <w:bottom w:val="none" w:sz="0" w:space="0" w:color="auto"/>
        <w:right w:val="none" w:sz="0" w:space="0" w:color="auto"/>
      </w:divBdr>
    </w:div>
    <w:div w:id="1415394237">
      <w:bodyDiv w:val="1"/>
      <w:marLeft w:val="0"/>
      <w:marRight w:val="0"/>
      <w:marTop w:val="0"/>
      <w:marBottom w:val="0"/>
      <w:divBdr>
        <w:top w:val="none" w:sz="0" w:space="0" w:color="auto"/>
        <w:left w:val="none" w:sz="0" w:space="0" w:color="auto"/>
        <w:bottom w:val="none" w:sz="0" w:space="0" w:color="auto"/>
        <w:right w:val="none" w:sz="0" w:space="0" w:color="auto"/>
      </w:divBdr>
    </w:div>
    <w:div w:id="1445536557">
      <w:bodyDiv w:val="1"/>
      <w:marLeft w:val="0"/>
      <w:marRight w:val="0"/>
      <w:marTop w:val="0"/>
      <w:marBottom w:val="0"/>
      <w:divBdr>
        <w:top w:val="none" w:sz="0" w:space="0" w:color="auto"/>
        <w:left w:val="none" w:sz="0" w:space="0" w:color="auto"/>
        <w:bottom w:val="none" w:sz="0" w:space="0" w:color="auto"/>
        <w:right w:val="none" w:sz="0" w:space="0" w:color="auto"/>
      </w:divBdr>
    </w:div>
    <w:div w:id="1446465439">
      <w:bodyDiv w:val="1"/>
      <w:marLeft w:val="0"/>
      <w:marRight w:val="0"/>
      <w:marTop w:val="0"/>
      <w:marBottom w:val="0"/>
      <w:divBdr>
        <w:top w:val="none" w:sz="0" w:space="0" w:color="auto"/>
        <w:left w:val="none" w:sz="0" w:space="0" w:color="auto"/>
        <w:bottom w:val="none" w:sz="0" w:space="0" w:color="auto"/>
        <w:right w:val="none" w:sz="0" w:space="0" w:color="auto"/>
      </w:divBdr>
    </w:div>
    <w:div w:id="1452629862">
      <w:bodyDiv w:val="1"/>
      <w:marLeft w:val="0"/>
      <w:marRight w:val="0"/>
      <w:marTop w:val="0"/>
      <w:marBottom w:val="0"/>
      <w:divBdr>
        <w:top w:val="none" w:sz="0" w:space="0" w:color="auto"/>
        <w:left w:val="none" w:sz="0" w:space="0" w:color="auto"/>
        <w:bottom w:val="none" w:sz="0" w:space="0" w:color="auto"/>
        <w:right w:val="none" w:sz="0" w:space="0" w:color="auto"/>
      </w:divBdr>
    </w:div>
    <w:div w:id="1456830140">
      <w:bodyDiv w:val="1"/>
      <w:marLeft w:val="0"/>
      <w:marRight w:val="0"/>
      <w:marTop w:val="0"/>
      <w:marBottom w:val="0"/>
      <w:divBdr>
        <w:top w:val="none" w:sz="0" w:space="0" w:color="auto"/>
        <w:left w:val="none" w:sz="0" w:space="0" w:color="auto"/>
        <w:bottom w:val="none" w:sz="0" w:space="0" w:color="auto"/>
        <w:right w:val="none" w:sz="0" w:space="0" w:color="auto"/>
      </w:divBdr>
    </w:div>
    <w:div w:id="1462385279">
      <w:bodyDiv w:val="1"/>
      <w:marLeft w:val="0"/>
      <w:marRight w:val="0"/>
      <w:marTop w:val="0"/>
      <w:marBottom w:val="0"/>
      <w:divBdr>
        <w:top w:val="none" w:sz="0" w:space="0" w:color="auto"/>
        <w:left w:val="none" w:sz="0" w:space="0" w:color="auto"/>
        <w:bottom w:val="none" w:sz="0" w:space="0" w:color="auto"/>
        <w:right w:val="none" w:sz="0" w:space="0" w:color="auto"/>
      </w:divBdr>
    </w:div>
    <w:div w:id="1476995342">
      <w:bodyDiv w:val="1"/>
      <w:marLeft w:val="0"/>
      <w:marRight w:val="0"/>
      <w:marTop w:val="0"/>
      <w:marBottom w:val="0"/>
      <w:divBdr>
        <w:top w:val="none" w:sz="0" w:space="0" w:color="auto"/>
        <w:left w:val="none" w:sz="0" w:space="0" w:color="auto"/>
        <w:bottom w:val="none" w:sz="0" w:space="0" w:color="auto"/>
        <w:right w:val="none" w:sz="0" w:space="0" w:color="auto"/>
      </w:divBdr>
    </w:div>
    <w:div w:id="1497502908">
      <w:bodyDiv w:val="1"/>
      <w:marLeft w:val="0"/>
      <w:marRight w:val="0"/>
      <w:marTop w:val="0"/>
      <w:marBottom w:val="0"/>
      <w:divBdr>
        <w:top w:val="none" w:sz="0" w:space="0" w:color="auto"/>
        <w:left w:val="none" w:sz="0" w:space="0" w:color="auto"/>
        <w:bottom w:val="none" w:sz="0" w:space="0" w:color="auto"/>
        <w:right w:val="none" w:sz="0" w:space="0" w:color="auto"/>
      </w:divBdr>
      <w:divsChild>
        <w:div w:id="58679246">
          <w:marLeft w:val="0"/>
          <w:marRight w:val="0"/>
          <w:marTop w:val="0"/>
          <w:marBottom w:val="0"/>
          <w:divBdr>
            <w:top w:val="none" w:sz="0" w:space="0" w:color="auto"/>
            <w:left w:val="none" w:sz="0" w:space="0" w:color="auto"/>
            <w:bottom w:val="none" w:sz="0" w:space="0" w:color="auto"/>
            <w:right w:val="none" w:sz="0" w:space="0" w:color="auto"/>
          </w:divBdr>
        </w:div>
        <w:div w:id="103774693">
          <w:marLeft w:val="0"/>
          <w:marRight w:val="0"/>
          <w:marTop w:val="0"/>
          <w:marBottom w:val="0"/>
          <w:divBdr>
            <w:top w:val="none" w:sz="0" w:space="0" w:color="auto"/>
            <w:left w:val="none" w:sz="0" w:space="0" w:color="auto"/>
            <w:bottom w:val="none" w:sz="0" w:space="0" w:color="auto"/>
            <w:right w:val="none" w:sz="0" w:space="0" w:color="auto"/>
          </w:divBdr>
        </w:div>
        <w:div w:id="1650404234">
          <w:marLeft w:val="0"/>
          <w:marRight w:val="0"/>
          <w:marTop w:val="0"/>
          <w:marBottom w:val="0"/>
          <w:divBdr>
            <w:top w:val="none" w:sz="0" w:space="0" w:color="auto"/>
            <w:left w:val="none" w:sz="0" w:space="0" w:color="auto"/>
            <w:bottom w:val="none" w:sz="0" w:space="0" w:color="auto"/>
            <w:right w:val="none" w:sz="0" w:space="0" w:color="auto"/>
          </w:divBdr>
        </w:div>
        <w:div w:id="1821073047">
          <w:marLeft w:val="0"/>
          <w:marRight w:val="0"/>
          <w:marTop w:val="0"/>
          <w:marBottom w:val="0"/>
          <w:divBdr>
            <w:top w:val="none" w:sz="0" w:space="0" w:color="auto"/>
            <w:left w:val="none" w:sz="0" w:space="0" w:color="auto"/>
            <w:bottom w:val="none" w:sz="0" w:space="0" w:color="auto"/>
            <w:right w:val="none" w:sz="0" w:space="0" w:color="auto"/>
          </w:divBdr>
        </w:div>
        <w:div w:id="2093818839">
          <w:marLeft w:val="0"/>
          <w:marRight w:val="0"/>
          <w:marTop w:val="0"/>
          <w:marBottom w:val="0"/>
          <w:divBdr>
            <w:top w:val="none" w:sz="0" w:space="0" w:color="auto"/>
            <w:left w:val="none" w:sz="0" w:space="0" w:color="auto"/>
            <w:bottom w:val="none" w:sz="0" w:space="0" w:color="auto"/>
            <w:right w:val="none" w:sz="0" w:space="0" w:color="auto"/>
          </w:divBdr>
        </w:div>
      </w:divsChild>
    </w:div>
    <w:div w:id="1505784785">
      <w:bodyDiv w:val="1"/>
      <w:marLeft w:val="0"/>
      <w:marRight w:val="0"/>
      <w:marTop w:val="0"/>
      <w:marBottom w:val="0"/>
      <w:divBdr>
        <w:top w:val="none" w:sz="0" w:space="0" w:color="auto"/>
        <w:left w:val="none" w:sz="0" w:space="0" w:color="auto"/>
        <w:bottom w:val="none" w:sz="0" w:space="0" w:color="auto"/>
        <w:right w:val="none" w:sz="0" w:space="0" w:color="auto"/>
      </w:divBdr>
    </w:div>
    <w:div w:id="1510170125">
      <w:bodyDiv w:val="1"/>
      <w:marLeft w:val="0"/>
      <w:marRight w:val="0"/>
      <w:marTop w:val="0"/>
      <w:marBottom w:val="0"/>
      <w:divBdr>
        <w:top w:val="none" w:sz="0" w:space="0" w:color="auto"/>
        <w:left w:val="none" w:sz="0" w:space="0" w:color="auto"/>
        <w:bottom w:val="none" w:sz="0" w:space="0" w:color="auto"/>
        <w:right w:val="none" w:sz="0" w:space="0" w:color="auto"/>
      </w:divBdr>
    </w:div>
    <w:div w:id="1511063867">
      <w:bodyDiv w:val="1"/>
      <w:marLeft w:val="0"/>
      <w:marRight w:val="0"/>
      <w:marTop w:val="0"/>
      <w:marBottom w:val="0"/>
      <w:divBdr>
        <w:top w:val="none" w:sz="0" w:space="0" w:color="auto"/>
        <w:left w:val="none" w:sz="0" w:space="0" w:color="auto"/>
        <w:bottom w:val="none" w:sz="0" w:space="0" w:color="auto"/>
        <w:right w:val="none" w:sz="0" w:space="0" w:color="auto"/>
      </w:divBdr>
    </w:div>
    <w:div w:id="1526483112">
      <w:bodyDiv w:val="1"/>
      <w:marLeft w:val="0"/>
      <w:marRight w:val="0"/>
      <w:marTop w:val="0"/>
      <w:marBottom w:val="0"/>
      <w:divBdr>
        <w:top w:val="none" w:sz="0" w:space="0" w:color="auto"/>
        <w:left w:val="none" w:sz="0" w:space="0" w:color="auto"/>
        <w:bottom w:val="none" w:sz="0" w:space="0" w:color="auto"/>
        <w:right w:val="none" w:sz="0" w:space="0" w:color="auto"/>
      </w:divBdr>
    </w:div>
    <w:div w:id="1541473701">
      <w:bodyDiv w:val="1"/>
      <w:marLeft w:val="0"/>
      <w:marRight w:val="0"/>
      <w:marTop w:val="0"/>
      <w:marBottom w:val="0"/>
      <w:divBdr>
        <w:top w:val="none" w:sz="0" w:space="0" w:color="auto"/>
        <w:left w:val="none" w:sz="0" w:space="0" w:color="auto"/>
        <w:bottom w:val="none" w:sz="0" w:space="0" w:color="auto"/>
        <w:right w:val="none" w:sz="0" w:space="0" w:color="auto"/>
      </w:divBdr>
    </w:div>
    <w:div w:id="1572425331">
      <w:bodyDiv w:val="1"/>
      <w:marLeft w:val="0"/>
      <w:marRight w:val="0"/>
      <w:marTop w:val="0"/>
      <w:marBottom w:val="0"/>
      <w:divBdr>
        <w:top w:val="none" w:sz="0" w:space="0" w:color="auto"/>
        <w:left w:val="none" w:sz="0" w:space="0" w:color="auto"/>
        <w:bottom w:val="none" w:sz="0" w:space="0" w:color="auto"/>
        <w:right w:val="none" w:sz="0" w:space="0" w:color="auto"/>
      </w:divBdr>
    </w:div>
    <w:div w:id="1577520763">
      <w:bodyDiv w:val="1"/>
      <w:marLeft w:val="0"/>
      <w:marRight w:val="0"/>
      <w:marTop w:val="0"/>
      <w:marBottom w:val="0"/>
      <w:divBdr>
        <w:top w:val="none" w:sz="0" w:space="0" w:color="auto"/>
        <w:left w:val="none" w:sz="0" w:space="0" w:color="auto"/>
        <w:bottom w:val="none" w:sz="0" w:space="0" w:color="auto"/>
        <w:right w:val="none" w:sz="0" w:space="0" w:color="auto"/>
      </w:divBdr>
    </w:div>
    <w:div w:id="1579096151">
      <w:bodyDiv w:val="1"/>
      <w:marLeft w:val="0"/>
      <w:marRight w:val="0"/>
      <w:marTop w:val="0"/>
      <w:marBottom w:val="0"/>
      <w:divBdr>
        <w:top w:val="none" w:sz="0" w:space="0" w:color="auto"/>
        <w:left w:val="none" w:sz="0" w:space="0" w:color="auto"/>
        <w:bottom w:val="none" w:sz="0" w:space="0" w:color="auto"/>
        <w:right w:val="none" w:sz="0" w:space="0" w:color="auto"/>
      </w:divBdr>
    </w:div>
    <w:div w:id="1592619863">
      <w:bodyDiv w:val="1"/>
      <w:marLeft w:val="0"/>
      <w:marRight w:val="0"/>
      <w:marTop w:val="0"/>
      <w:marBottom w:val="0"/>
      <w:divBdr>
        <w:top w:val="none" w:sz="0" w:space="0" w:color="auto"/>
        <w:left w:val="none" w:sz="0" w:space="0" w:color="auto"/>
        <w:bottom w:val="none" w:sz="0" w:space="0" w:color="auto"/>
        <w:right w:val="none" w:sz="0" w:space="0" w:color="auto"/>
      </w:divBdr>
    </w:div>
    <w:div w:id="1595169179">
      <w:bodyDiv w:val="1"/>
      <w:marLeft w:val="0"/>
      <w:marRight w:val="0"/>
      <w:marTop w:val="0"/>
      <w:marBottom w:val="0"/>
      <w:divBdr>
        <w:top w:val="none" w:sz="0" w:space="0" w:color="auto"/>
        <w:left w:val="none" w:sz="0" w:space="0" w:color="auto"/>
        <w:bottom w:val="none" w:sz="0" w:space="0" w:color="auto"/>
        <w:right w:val="none" w:sz="0" w:space="0" w:color="auto"/>
      </w:divBdr>
    </w:div>
    <w:div w:id="1602446730">
      <w:bodyDiv w:val="1"/>
      <w:marLeft w:val="0"/>
      <w:marRight w:val="0"/>
      <w:marTop w:val="0"/>
      <w:marBottom w:val="0"/>
      <w:divBdr>
        <w:top w:val="none" w:sz="0" w:space="0" w:color="auto"/>
        <w:left w:val="none" w:sz="0" w:space="0" w:color="auto"/>
        <w:bottom w:val="none" w:sz="0" w:space="0" w:color="auto"/>
        <w:right w:val="none" w:sz="0" w:space="0" w:color="auto"/>
      </w:divBdr>
    </w:div>
    <w:div w:id="1610622976">
      <w:bodyDiv w:val="1"/>
      <w:marLeft w:val="0"/>
      <w:marRight w:val="0"/>
      <w:marTop w:val="0"/>
      <w:marBottom w:val="0"/>
      <w:divBdr>
        <w:top w:val="none" w:sz="0" w:space="0" w:color="auto"/>
        <w:left w:val="none" w:sz="0" w:space="0" w:color="auto"/>
        <w:bottom w:val="none" w:sz="0" w:space="0" w:color="auto"/>
        <w:right w:val="none" w:sz="0" w:space="0" w:color="auto"/>
      </w:divBdr>
    </w:div>
    <w:div w:id="1627393270">
      <w:bodyDiv w:val="1"/>
      <w:marLeft w:val="0"/>
      <w:marRight w:val="0"/>
      <w:marTop w:val="0"/>
      <w:marBottom w:val="0"/>
      <w:divBdr>
        <w:top w:val="none" w:sz="0" w:space="0" w:color="auto"/>
        <w:left w:val="none" w:sz="0" w:space="0" w:color="auto"/>
        <w:bottom w:val="none" w:sz="0" w:space="0" w:color="auto"/>
        <w:right w:val="none" w:sz="0" w:space="0" w:color="auto"/>
      </w:divBdr>
    </w:div>
    <w:div w:id="1638561960">
      <w:bodyDiv w:val="1"/>
      <w:marLeft w:val="0"/>
      <w:marRight w:val="0"/>
      <w:marTop w:val="0"/>
      <w:marBottom w:val="0"/>
      <w:divBdr>
        <w:top w:val="none" w:sz="0" w:space="0" w:color="auto"/>
        <w:left w:val="none" w:sz="0" w:space="0" w:color="auto"/>
        <w:bottom w:val="none" w:sz="0" w:space="0" w:color="auto"/>
        <w:right w:val="none" w:sz="0" w:space="0" w:color="auto"/>
      </w:divBdr>
    </w:div>
    <w:div w:id="1663243249">
      <w:bodyDiv w:val="1"/>
      <w:marLeft w:val="0"/>
      <w:marRight w:val="0"/>
      <w:marTop w:val="0"/>
      <w:marBottom w:val="0"/>
      <w:divBdr>
        <w:top w:val="none" w:sz="0" w:space="0" w:color="auto"/>
        <w:left w:val="none" w:sz="0" w:space="0" w:color="auto"/>
        <w:bottom w:val="none" w:sz="0" w:space="0" w:color="auto"/>
        <w:right w:val="none" w:sz="0" w:space="0" w:color="auto"/>
      </w:divBdr>
      <w:divsChild>
        <w:div w:id="922566873">
          <w:marLeft w:val="0"/>
          <w:marRight w:val="0"/>
          <w:marTop w:val="0"/>
          <w:marBottom w:val="0"/>
          <w:divBdr>
            <w:top w:val="none" w:sz="0" w:space="0" w:color="auto"/>
            <w:left w:val="none" w:sz="0" w:space="0" w:color="auto"/>
            <w:bottom w:val="none" w:sz="0" w:space="0" w:color="auto"/>
            <w:right w:val="none" w:sz="0" w:space="0" w:color="auto"/>
          </w:divBdr>
        </w:div>
        <w:div w:id="1158808352">
          <w:marLeft w:val="0"/>
          <w:marRight w:val="0"/>
          <w:marTop w:val="0"/>
          <w:marBottom w:val="0"/>
          <w:divBdr>
            <w:top w:val="single" w:sz="2" w:space="0" w:color="D9D9E3"/>
            <w:left w:val="single" w:sz="2" w:space="0" w:color="D9D9E3"/>
            <w:bottom w:val="single" w:sz="2" w:space="0" w:color="D9D9E3"/>
            <w:right w:val="single" w:sz="2" w:space="0" w:color="D9D9E3"/>
          </w:divBdr>
          <w:divsChild>
            <w:div w:id="989362933">
              <w:marLeft w:val="0"/>
              <w:marRight w:val="0"/>
              <w:marTop w:val="0"/>
              <w:marBottom w:val="0"/>
              <w:divBdr>
                <w:top w:val="single" w:sz="2" w:space="0" w:color="D9D9E3"/>
                <w:left w:val="single" w:sz="2" w:space="0" w:color="D9D9E3"/>
                <w:bottom w:val="single" w:sz="2" w:space="0" w:color="D9D9E3"/>
                <w:right w:val="single" w:sz="2" w:space="0" w:color="D9D9E3"/>
              </w:divBdr>
              <w:divsChild>
                <w:div w:id="49577858">
                  <w:marLeft w:val="0"/>
                  <w:marRight w:val="0"/>
                  <w:marTop w:val="0"/>
                  <w:marBottom w:val="0"/>
                  <w:divBdr>
                    <w:top w:val="single" w:sz="2" w:space="0" w:color="D9D9E3"/>
                    <w:left w:val="single" w:sz="2" w:space="0" w:color="D9D9E3"/>
                    <w:bottom w:val="single" w:sz="2" w:space="0" w:color="D9D9E3"/>
                    <w:right w:val="single" w:sz="2" w:space="0" w:color="D9D9E3"/>
                  </w:divBdr>
                  <w:divsChild>
                    <w:div w:id="1105031976">
                      <w:marLeft w:val="0"/>
                      <w:marRight w:val="0"/>
                      <w:marTop w:val="0"/>
                      <w:marBottom w:val="0"/>
                      <w:divBdr>
                        <w:top w:val="single" w:sz="2" w:space="0" w:color="D9D9E3"/>
                        <w:left w:val="single" w:sz="2" w:space="0" w:color="D9D9E3"/>
                        <w:bottom w:val="single" w:sz="2" w:space="0" w:color="D9D9E3"/>
                        <w:right w:val="single" w:sz="2" w:space="0" w:color="D9D9E3"/>
                      </w:divBdr>
                      <w:divsChild>
                        <w:div w:id="1633512561">
                          <w:marLeft w:val="0"/>
                          <w:marRight w:val="0"/>
                          <w:marTop w:val="0"/>
                          <w:marBottom w:val="0"/>
                          <w:divBdr>
                            <w:top w:val="single" w:sz="2" w:space="0" w:color="auto"/>
                            <w:left w:val="single" w:sz="2" w:space="0" w:color="auto"/>
                            <w:bottom w:val="single" w:sz="6" w:space="0" w:color="auto"/>
                            <w:right w:val="single" w:sz="2" w:space="0" w:color="auto"/>
                          </w:divBdr>
                          <w:divsChild>
                            <w:div w:id="1137336169">
                              <w:marLeft w:val="0"/>
                              <w:marRight w:val="0"/>
                              <w:marTop w:val="100"/>
                              <w:marBottom w:val="100"/>
                              <w:divBdr>
                                <w:top w:val="single" w:sz="2" w:space="0" w:color="D9D9E3"/>
                                <w:left w:val="single" w:sz="2" w:space="0" w:color="D9D9E3"/>
                                <w:bottom w:val="single" w:sz="2" w:space="0" w:color="D9D9E3"/>
                                <w:right w:val="single" w:sz="2" w:space="0" w:color="D9D9E3"/>
                              </w:divBdr>
                              <w:divsChild>
                                <w:div w:id="1462991839">
                                  <w:marLeft w:val="0"/>
                                  <w:marRight w:val="0"/>
                                  <w:marTop w:val="0"/>
                                  <w:marBottom w:val="0"/>
                                  <w:divBdr>
                                    <w:top w:val="single" w:sz="2" w:space="0" w:color="D9D9E3"/>
                                    <w:left w:val="single" w:sz="2" w:space="0" w:color="D9D9E3"/>
                                    <w:bottom w:val="single" w:sz="2" w:space="0" w:color="D9D9E3"/>
                                    <w:right w:val="single" w:sz="2" w:space="0" w:color="D9D9E3"/>
                                  </w:divBdr>
                                  <w:divsChild>
                                    <w:div w:id="1367875455">
                                      <w:marLeft w:val="0"/>
                                      <w:marRight w:val="0"/>
                                      <w:marTop w:val="0"/>
                                      <w:marBottom w:val="0"/>
                                      <w:divBdr>
                                        <w:top w:val="single" w:sz="2" w:space="0" w:color="D9D9E3"/>
                                        <w:left w:val="single" w:sz="2" w:space="0" w:color="D9D9E3"/>
                                        <w:bottom w:val="single" w:sz="2" w:space="0" w:color="D9D9E3"/>
                                        <w:right w:val="single" w:sz="2" w:space="0" w:color="D9D9E3"/>
                                      </w:divBdr>
                                      <w:divsChild>
                                        <w:div w:id="409933654">
                                          <w:marLeft w:val="0"/>
                                          <w:marRight w:val="0"/>
                                          <w:marTop w:val="0"/>
                                          <w:marBottom w:val="0"/>
                                          <w:divBdr>
                                            <w:top w:val="single" w:sz="2" w:space="0" w:color="D9D9E3"/>
                                            <w:left w:val="single" w:sz="2" w:space="0" w:color="D9D9E3"/>
                                            <w:bottom w:val="single" w:sz="2" w:space="0" w:color="D9D9E3"/>
                                            <w:right w:val="single" w:sz="2" w:space="0" w:color="D9D9E3"/>
                                          </w:divBdr>
                                          <w:divsChild>
                                            <w:div w:id="1551921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692414045">
      <w:bodyDiv w:val="1"/>
      <w:marLeft w:val="0"/>
      <w:marRight w:val="0"/>
      <w:marTop w:val="0"/>
      <w:marBottom w:val="0"/>
      <w:divBdr>
        <w:top w:val="none" w:sz="0" w:space="0" w:color="auto"/>
        <w:left w:val="none" w:sz="0" w:space="0" w:color="auto"/>
        <w:bottom w:val="none" w:sz="0" w:space="0" w:color="auto"/>
        <w:right w:val="none" w:sz="0" w:space="0" w:color="auto"/>
      </w:divBdr>
    </w:div>
    <w:div w:id="1756048156">
      <w:bodyDiv w:val="1"/>
      <w:marLeft w:val="0"/>
      <w:marRight w:val="0"/>
      <w:marTop w:val="0"/>
      <w:marBottom w:val="0"/>
      <w:divBdr>
        <w:top w:val="none" w:sz="0" w:space="0" w:color="auto"/>
        <w:left w:val="none" w:sz="0" w:space="0" w:color="auto"/>
        <w:bottom w:val="none" w:sz="0" w:space="0" w:color="auto"/>
        <w:right w:val="none" w:sz="0" w:space="0" w:color="auto"/>
      </w:divBdr>
      <w:divsChild>
        <w:div w:id="1229801696">
          <w:marLeft w:val="0"/>
          <w:marRight w:val="0"/>
          <w:marTop w:val="0"/>
          <w:marBottom w:val="0"/>
          <w:divBdr>
            <w:top w:val="none" w:sz="0" w:space="0" w:color="auto"/>
            <w:left w:val="none" w:sz="0" w:space="0" w:color="auto"/>
            <w:bottom w:val="none" w:sz="0" w:space="0" w:color="auto"/>
            <w:right w:val="none" w:sz="0" w:space="0" w:color="auto"/>
          </w:divBdr>
          <w:divsChild>
            <w:div w:id="58486062">
              <w:marLeft w:val="0"/>
              <w:marRight w:val="0"/>
              <w:marTop w:val="0"/>
              <w:marBottom w:val="0"/>
              <w:divBdr>
                <w:top w:val="none" w:sz="0" w:space="0" w:color="auto"/>
                <w:left w:val="none" w:sz="0" w:space="0" w:color="auto"/>
                <w:bottom w:val="none" w:sz="0" w:space="0" w:color="auto"/>
                <w:right w:val="none" w:sz="0" w:space="0" w:color="auto"/>
              </w:divBdr>
            </w:div>
            <w:div w:id="68771938">
              <w:marLeft w:val="0"/>
              <w:marRight w:val="0"/>
              <w:marTop w:val="0"/>
              <w:marBottom w:val="0"/>
              <w:divBdr>
                <w:top w:val="none" w:sz="0" w:space="0" w:color="auto"/>
                <w:left w:val="none" w:sz="0" w:space="0" w:color="auto"/>
                <w:bottom w:val="none" w:sz="0" w:space="0" w:color="auto"/>
                <w:right w:val="none" w:sz="0" w:space="0" w:color="auto"/>
              </w:divBdr>
            </w:div>
            <w:div w:id="139658264">
              <w:marLeft w:val="0"/>
              <w:marRight w:val="0"/>
              <w:marTop w:val="0"/>
              <w:marBottom w:val="0"/>
              <w:divBdr>
                <w:top w:val="none" w:sz="0" w:space="0" w:color="auto"/>
                <w:left w:val="none" w:sz="0" w:space="0" w:color="auto"/>
                <w:bottom w:val="none" w:sz="0" w:space="0" w:color="auto"/>
                <w:right w:val="none" w:sz="0" w:space="0" w:color="auto"/>
              </w:divBdr>
            </w:div>
            <w:div w:id="158470010">
              <w:marLeft w:val="0"/>
              <w:marRight w:val="0"/>
              <w:marTop w:val="0"/>
              <w:marBottom w:val="0"/>
              <w:divBdr>
                <w:top w:val="none" w:sz="0" w:space="0" w:color="auto"/>
                <w:left w:val="none" w:sz="0" w:space="0" w:color="auto"/>
                <w:bottom w:val="none" w:sz="0" w:space="0" w:color="auto"/>
                <w:right w:val="none" w:sz="0" w:space="0" w:color="auto"/>
              </w:divBdr>
            </w:div>
            <w:div w:id="176192219">
              <w:marLeft w:val="0"/>
              <w:marRight w:val="0"/>
              <w:marTop w:val="0"/>
              <w:marBottom w:val="0"/>
              <w:divBdr>
                <w:top w:val="none" w:sz="0" w:space="0" w:color="auto"/>
                <w:left w:val="none" w:sz="0" w:space="0" w:color="auto"/>
                <w:bottom w:val="none" w:sz="0" w:space="0" w:color="auto"/>
                <w:right w:val="none" w:sz="0" w:space="0" w:color="auto"/>
              </w:divBdr>
            </w:div>
            <w:div w:id="192307124">
              <w:marLeft w:val="0"/>
              <w:marRight w:val="0"/>
              <w:marTop w:val="0"/>
              <w:marBottom w:val="0"/>
              <w:divBdr>
                <w:top w:val="none" w:sz="0" w:space="0" w:color="auto"/>
                <w:left w:val="none" w:sz="0" w:space="0" w:color="auto"/>
                <w:bottom w:val="none" w:sz="0" w:space="0" w:color="auto"/>
                <w:right w:val="none" w:sz="0" w:space="0" w:color="auto"/>
              </w:divBdr>
            </w:div>
            <w:div w:id="208734424">
              <w:marLeft w:val="0"/>
              <w:marRight w:val="0"/>
              <w:marTop w:val="0"/>
              <w:marBottom w:val="0"/>
              <w:divBdr>
                <w:top w:val="none" w:sz="0" w:space="0" w:color="auto"/>
                <w:left w:val="none" w:sz="0" w:space="0" w:color="auto"/>
                <w:bottom w:val="none" w:sz="0" w:space="0" w:color="auto"/>
                <w:right w:val="none" w:sz="0" w:space="0" w:color="auto"/>
              </w:divBdr>
            </w:div>
            <w:div w:id="237179132">
              <w:marLeft w:val="0"/>
              <w:marRight w:val="0"/>
              <w:marTop w:val="0"/>
              <w:marBottom w:val="0"/>
              <w:divBdr>
                <w:top w:val="none" w:sz="0" w:space="0" w:color="auto"/>
                <w:left w:val="none" w:sz="0" w:space="0" w:color="auto"/>
                <w:bottom w:val="none" w:sz="0" w:space="0" w:color="auto"/>
                <w:right w:val="none" w:sz="0" w:space="0" w:color="auto"/>
              </w:divBdr>
            </w:div>
            <w:div w:id="242690066">
              <w:marLeft w:val="0"/>
              <w:marRight w:val="0"/>
              <w:marTop w:val="0"/>
              <w:marBottom w:val="0"/>
              <w:divBdr>
                <w:top w:val="none" w:sz="0" w:space="0" w:color="auto"/>
                <w:left w:val="none" w:sz="0" w:space="0" w:color="auto"/>
                <w:bottom w:val="none" w:sz="0" w:space="0" w:color="auto"/>
                <w:right w:val="none" w:sz="0" w:space="0" w:color="auto"/>
              </w:divBdr>
            </w:div>
            <w:div w:id="253124673">
              <w:marLeft w:val="0"/>
              <w:marRight w:val="0"/>
              <w:marTop w:val="0"/>
              <w:marBottom w:val="0"/>
              <w:divBdr>
                <w:top w:val="none" w:sz="0" w:space="0" w:color="auto"/>
                <w:left w:val="none" w:sz="0" w:space="0" w:color="auto"/>
                <w:bottom w:val="none" w:sz="0" w:space="0" w:color="auto"/>
                <w:right w:val="none" w:sz="0" w:space="0" w:color="auto"/>
              </w:divBdr>
            </w:div>
            <w:div w:id="268513830">
              <w:marLeft w:val="0"/>
              <w:marRight w:val="0"/>
              <w:marTop w:val="0"/>
              <w:marBottom w:val="0"/>
              <w:divBdr>
                <w:top w:val="none" w:sz="0" w:space="0" w:color="auto"/>
                <w:left w:val="none" w:sz="0" w:space="0" w:color="auto"/>
                <w:bottom w:val="none" w:sz="0" w:space="0" w:color="auto"/>
                <w:right w:val="none" w:sz="0" w:space="0" w:color="auto"/>
              </w:divBdr>
            </w:div>
            <w:div w:id="275985873">
              <w:marLeft w:val="0"/>
              <w:marRight w:val="0"/>
              <w:marTop w:val="0"/>
              <w:marBottom w:val="0"/>
              <w:divBdr>
                <w:top w:val="none" w:sz="0" w:space="0" w:color="auto"/>
                <w:left w:val="none" w:sz="0" w:space="0" w:color="auto"/>
                <w:bottom w:val="none" w:sz="0" w:space="0" w:color="auto"/>
                <w:right w:val="none" w:sz="0" w:space="0" w:color="auto"/>
              </w:divBdr>
            </w:div>
            <w:div w:id="324086601">
              <w:marLeft w:val="0"/>
              <w:marRight w:val="0"/>
              <w:marTop w:val="0"/>
              <w:marBottom w:val="0"/>
              <w:divBdr>
                <w:top w:val="none" w:sz="0" w:space="0" w:color="auto"/>
                <w:left w:val="none" w:sz="0" w:space="0" w:color="auto"/>
                <w:bottom w:val="none" w:sz="0" w:space="0" w:color="auto"/>
                <w:right w:val="none" w:sz="0" w:space="0" w:color="auto"/>
              </w:divBdr>
            </w:div>
            <w:div w:id="342706688">
              <w:marLeft w:val="0"/>
              <w:marRight w:val="0"/>
              <w:marTop w:val="0"/>
              <w:marBottom w:val="0"/>
              <w:divBdr>
                <w:top w:val="none" w:sz="0" w:space="0" w:color="auto"/>
                <w:left w:val="none" w:sz="0" w:space="0" w:color="auto"/>
                <w:bottom w:val="none" w:sz="0" w:space="0" w:color="auto"/>
                <w:right w:val="none" w:sz="0" w:space="0" w:color="auto"/>
              </w:divBdr>
            </w:div>
            <w:div w:id="367951322">
              <w:marLeft w:val="0"/>
              <w:marRight w:val="0"/>
              <w:marTop w:val="0"/>
              <w:marBottom w:val="0"/>
              <w:divBdr>
                <w:top w:val="none" w:sz="0" w:space="0" w:color="auto"/>
                <w:left w:val="none" w:sz="0" w:space="0" w:color="auto"/>
                <w:bottom w:val="none" w:sz="0" w:space="0" w:color="auto"/>
                <w:right w:val="none" w:sz="0" w:space="0" w:color="auto"/>
              </w:divBdr>
            </w:div>
            <w:div w:id="388189241">
              <w:marLeft w:val="0"/>
              <w:marRight w:val="0"/>
              <w:marTop w:val="0"/>
              <w:marBottom w:val="0"/>
              <w:divBdr>
                <w:top w:val="none" w:sz="0" w:space="0" w:color="auto"/>
                <w:left w:val="none" w:sz="0" w:space="0" w:color="auto"/>
                <w:bottom w:val="none" w:sz="0" w:space="0" w:color="auto"/>
                <w:right w:val="none" w:sz="0" w:space="0" w:color="auto"/>
              </w:divBdr>
            </w:div>
            <w:div w:id="406878681">
              <w:marLeft w:val="0"/>
              <w:marRight w:val="0"/>
              <w:marTop w:val="0"/>
              <w:marBottom w:val="0"/>
              <w:divBdr>
                <w:top w:val="none" w:sz="0" w:space="0" w:color="auto"/>
                <w:left w:val="none" w:sz="0" w:space="0" w:color="auto"/>
                <w:bottom w:val="none" w:sz="0" w:space="0" w:color="auto"/>
                <w:right w:val="none" w:sz="0" w:space="0" w:color="auto"/>
              </w:divBdr>
            </w:div>
            <w:div w:id="428433314">
              <w:marLeft w:val="0"/>
              <w:marRight w:val="0"/>
              <w:marTop w:val="0"/>
              <w:marBottom w:val="0"/>
              <w:divBdr>
                <w:top w:val="none" w:sz="0" w:space="0" w:color="auto"/>
                <w:left w:val="none" w:sz="0" w:space="0" w:color="auto"/>
                <w:bottom w:val="none" w:sz="0" w:space="0" w:color="auto"/>
                <w:right w:val="none" w:sz="0" w:space="0" w:color="auto"/>
              </w:divBdr>
            </w:div>
            <w:div w:id="430399483">
              <w:marLeft w:val="0"/>
              <w:marRight w:val="0"/>
              <w:marTop w:val="0"/>
              <w:marBottom w:val="0"/>
              <w:divBdr>
                <w:top w:val="none" w:sz="0" w:space="0" w:color="auto"/>
                <w:left w:val="none" w:sz="0" w:space="0" w:color="auto"/>
                <w:bottom w:val="none" w:sz="0" w:space="0" w:color="auto"/>
                <w:right w:val="none" w:sz="0" w:space="0" w:color="auto"/>
              </w:divBdr>
            </w:div>
            <w:div w:id="430855484">
              <w:marLeft w:val="0"/>
              <w:marRight w:val="0"/>
              <w:marTop w:val="0"/>
              <w:marBottom w:val="0"/>
              <w:divBdr>
                <w:top w:val="none" w:sz="0" w:space="0" w:color="auto"/>
                <w:left w:val="none" w:sz="0" w:space="0" w:color="auto"/>
                <w:bottom w:val="none" w:sz="0" w:space="0" w:color="auto"/>
                <w:right w:val="none" w:sz="0" w:space="0" w:color="auto"/>
              </w:divBdr>
            </w:div>
            <w:div w:id="449322791">
              <w:marLeft w:val="0"/>
              <w:marRight w:val="0"/>
              <w:marTop w:val="0"/>
              <w:marBottom w:val="0"/>
              <w:divBdr>
                <w:top w:val="none" w:sz="0" w:space="0" w:color="auto"/>
                <w:left w:val="none" w:sz="0" w:space="0" w:color="auto"/>
                <w:bottom w:val="none" w:sz="0" w:space="0" w:color="auto"/>
                <w:right w:val="none" w:sz="0" w:space="0" w:color="auto"/>
              </w:divBdr>
            </w:div>
            <w:div w:id="500386771">
              <w:marLeft w:val="0"/>
              <w:marRight w:val="0"/>
              <w:marTop w:val="0"/>
              <w:marBottom w:val="0"/>
              <w:divBdr>
                <w:top w:val="none" w:sz="0" w:space="0" w:color="auto"/>
                <w:left w:val="none" w:sz="0" w:space="0" w:color="auto"/>
                <w:bottom w:val="none" w:sz="0" w:space="0" w:color="auto"/>
                <w:right w:val="none" w:sz="0" w:space="0" w:color="auto"/>
              </w:divBdr>
            </w:div>
            <w:div w:id="509687630">
              <w:marLeft w:val="0"/>
              <w:marRight w:val="0"/>
              <w:marTop w:val="0"/>
              <w:marBottom w:val="0"/>
              <w:divBdr>
                <w:top w:val="none" w:sz="0" w:space="0" w:color="auto"/>
                <w:left w:val="none" w:sz="0" w:space="0" w:color="auto"/>
                <w:bottom w:val="none" w:sz="0" w:space="0" w:color="auto"/>
                <w:right w:val="none" w:sz="0" w:space="0" w:color="auto"/>
              </w:divBdr>
            </w:div>
            <w:div w:id="515659102">
              <w:marLeft w:val="0"/>
              <w:marRight w:val="0"/>
              <w:marTop w:val="0"/>
              <w:marBottom w:val="0"/>
              <w:divBdr>
                <w:top w:val="none" w:sz="0" w:space="0" w:color="auto"/>
                <w:left w:val="none" w:sz="0" w:space="0" w:color="auto"/>
                <w:bottom w:val="none" w:sz="0" w:space="0" w:color="auto"/>
                <w:right w:val="none" w:sz="0" w:space="0" w:color="auto"/>
              </w:divBdr>
            </w:div>
            <w:div w:id="517353658">
              <w:marLeft w:val="0"/>
              <w:marRight w:val="0"/>
              <w:marTop w:val="0"/>
              <w:marBottom w:val="0"/>
              <w:divBdr>
                <w:top w:val="none" w:sz="0" w:space="0" w:color="auto"/>
                <w:left w:val="none" w:sz="0" w:space="0" w:color="auto"/>
                <w:bottom w:val="none" w:sz="0" w:space="0" w:color="auto"/>
                <w:right w:val="none" w:sz="0" w:space="0" w:color="auto"/>
              </w:divBdr>
            </w:div>
            <w:div w:id="528181918">
              <w:marLeft w:val="0"/>
              <w:marRight w:val="0"/>
              <w:marTop w:val="0"/>
              <w:marBottom w:val="0"/>
              <w:divBdr>
                <w:top w:val="none" w:sz="0" w:space="0" w:color="auto"/>
                <w:left w:val="none" w:sz="0" w:space="0" w:color="auto"/>
                <w:bottom w:val="none" w:sz="0" w:space="0" w:color="auto"/>
                <w:right w:val="none" w:sz="0" w:space="0" w:color="auto"/>
              </w:divBdr>
            </w:div>
            <w:div w:id="549003815">
              <w:marLeft w:val="0"/>
              <w:marRight w:val="0"/>
              <w:marTop w:val="0"/>
              <w:marBottom w:val="0"/>
              <w:divBdr>
                <w:top w:val="none" w:sz="0" w:space="0" w:color="auto"/>
                <w:left w:val="none" w:sz="0" w:space="0" w:color="auto"/>
                <w:bottom w:val="none" w:sz="0" w:space="0" w:color="auto"/>
                <w:right w:val="none" w:sz="0" w:space="0" w:color="auto"/>
              </w:divBdr>
            </w:div>
            <w:div w:id="553009871">
              <w:marLeft w:val="0"/>
              <w:marRight w:val="0"/>
              <w:marTop w:val="0"/>
              <w:marBottom w:val="0"/>
              <w:divBdr>
                <w:top w:val="none" w:sz="0" w:space="0" w:color="auto"/>
                <w:left w:val="none" w:sz="0" w:space="0" w:color="auto"/>
                <w:bottom w:val="none" w:sz="0" w:space="0" w:color="auto"/>
                <w:right w:val="none" w:sz="0" w:space="0" w:color="auto"/>
              </w:divBdr>
            </w:div>
            <w:div w:id="571351955">
              <w:marLeft w:val="0"/>
              <w:marRight w:val="0"/>
              <w:marTop w:val="0"/>
              <w:marBottom w:val="0"/>
              <w:divBdr>
                <w:top w:val="none" w:sz="0" w:space="0" w:color="auto"/>
                <w:left w:val="none" w:sz="0" w:space="0" w:color="auto"/>
                <w:bottom w:val="none" w:sz="0" w:space="0" w:color="auto"/>
                <w:right w:val="none" w:sz="0" w:space="0" w:color="auto"/>
              </w:divBdr>
            </w:div>
            <w:div w:id="580337580">
              <w:marLeft w:val="0"/>
              <w:marRight w:val="0"/>
              <w:marTop w:val="0"/>
              <w:marBottom w:val="0"/>
              <w:divBdr>
                <w:top w:val="none" w:sz="0" w:space="0" w:color="auto"/>
                <w:left w:val="none" w:sz="0" w:space="0" w:color="auto"/>
                <w:bottom w:val="none" w:sz="0" w:space="0" w:color="auto"/>
                <w:right w:val="none" w:sz="0" w:space="0" w:color="auto"/>
              </w:divBdr>
            </w:div>
            <w:div w:id="613099177">
              <w:marLeft w:val="0"/>
              <w:marRight w:val="0"/>
              <w:marTop w:val="0"/>
              <w:marBottom w:val="0"/>
              <w:divBdr>
                <w:top w:val="none" w:sz="0" w:space="0" w:color="auto"/>
                <w:left w:val="none" w:sz="0" w:space="0" w:color="auto"/>
                <w:bottom w:val="none" w:sz="0" w:space="0" w:color="auto"/>
                <w:right w:val="none" w:sz="0" w:space="0" w:color="auto"/>
              </w:divBdr>
            </w:div>
            <w:div w:id="633558803">
              <w:marLeft w:val="0"/>
              <w:marRight w:val="0"/>
              <w:marTop w:val="0"/>
              <w:marBottom w:val="0"/>
              <w:divBdr>
                <w:top w:val="none" w:sz="0" w:space="0" w:color="auto"/>
                <w:left w:val="none" w:sz="0" w:space="0" w:color="auto"/>
                <w:bottom w:val="none" w:sz="0" w:space="0" w:color="auto"/>
                <w:right w:val="none" w:sz="0" w:space="0" w:color="auto"/>
              </w:divBdr>
            </w:div>
            <w:div w:id="634412108">
              <w:marLeft w:val="0"/>
              <w:marRight w:val="0"/>
              <w:marTop w:val="0"/>
              <w:marBottom w:val="0"/>
              <w:divBdr>
                <w:top w:val="none" w:sz="0" w:space="0" w:color="auto"/>
                <w:left w:val="none" w:sz="0" w:space="0" w:color="auto"/>
                <w:bottom w:val="none" w:sz="0" w:space="0" w:color="auto"/>
                <w:right w:val="none" w:sz="0" w:space="0" w:color="auto"/>
              </w:divBdr>
            </w:div>
            <w:div w:id="638849491">
              <w:marLeft w:val="0"/>
              <w:marRight w:val="0"/>
              <w:marTop w:val="0"/>
              <w:marBottom w:val="0"/>
              <w:divBdr>
                <w:top w:val="none" w:sz="0" w:space="0" w:color="auto"/>
                <w:left w:val="none" w:sz="0" w:space="0" w:color="auto"/>
                <w:bottom w:val="none" w:sz="0" w:space="0" w:color="auto"/>
                <w:right w:val="none" w:sz="0" w:space="0" w:color="auto"/>
              </w:divBdr>
            </w:div>
            <w:div w:id="649864515">
              <w:marLeft w:val="0"/>
              <w:marRight w:val="0"/>
              <w:marTop w:val="0"/>
              <w:marBottom w:val="0"/>
              <w:divBdr>
                <w:top w:val="none" w:sz="0" w:space="0" w:color="auto"/>
                <w:left w:val="none" w:sz="0" w:space="0" w:color="auto"/>
                <w:bottom w:val="none" w:sz="0" w:space="0" w:color="auto"/>
                <w:right w:val="none" w:sz="0" w:space="0" w:color="auto"/>
              </w:divBdr>
            </w:div>
            <w:div w:id="656033325">
              <w:marLeft w:val="0"/>
              <w:marRight w:val="0"/>
              <w:marTop w:val="0"/>
              <w:marBottom w:val="0"/>
              <w:divBdr>
                <w:top w:val="none" w:sz="0" w:space="0" w:color="auto"/>
                <w:left w:val="none" w:sz="0" w:space="0" w:color="auto"/>
                <w:bottom w:val="none" w:sz="0" w:space="0" w:color="auto"/>
                <w:right w:val="none" w:sz="0" w:space="0" w:color="auto"/>
              </w:divBdr>
            </w:div>
            <w:div w:id="657342666">
              <w:marLeft w:val="0"/>
              <w:marRight w:val="0"/>
              <w:marTop w:val="0"/>
              <w:marBottom w:val="0"/>
              <w:divBdr>
                <w:top w:val="none" w:sz="0" w:space="0" w:color="auto"/>
                <w:left w:val="none" w:sz="0" w:space="0" w:color="auto"/>
                <w:bottom w:val="none" w:sz="0" w:space="0" w:color="auto"/>
                <w:right w:val="none" w:sz="0" w:space="0" w:color="auto"/>
              </w:divBdr>
            </w:div>
            <w:div w:id="657462022">
              <w:marLeft w:val="0"/>
              <w:marRight w:val="0"/>
              <w:marTop w:val="0"/>
              <w:marBottom w:val="0"/>
              <w:divBdr>
                <w:top w:val="none" w:sz="0" w:space="0" w:color="auto"/>
                <w:left w:val="none" w:sz="0" w:space="0" w:color="auto"/>
                <w:bottom w:val="none" w:sz="0" w:space="0" w:color="auto"/>
                <w:right w:val="none" w:sz="0" w:space="0" w:color="auto"/>
              </w:divBdr>
            </w:div>
            <w:div w:id="681903379">
              <w:marLeft w:val="0"/>
              <w:marRight w:val="0"/>
              <w:marTop w:val="0"/>
              <w:marBottom w:val="0"/>
              <w:divBdr>
                <w:top w:val="none" w:sz="0" w:space="0" w:color="auto"/>
                <w:left w:val="none" w:sz="0" w:space="0" w:color="auto"/>
                <w:bottom w:val="none" w:sz="0" w:space="0" w:color="auto"/>
                <w:right w:val="none" w:sz="0" w:space="0" w:color="auto"/>
              </w:divBdr>
            </w:div>
            <w:div w:id="683089529">
              <w:marLeft w:val="0"/>
              <w:marRight w:val="0"/>
              <w:marTop w:val="0"/>
              <w:marBottom w:val="0"/>
              <w:divBdr>
                <w:top w:val="none" w:sz="0" w:space="0" w:color="auto"/>
                <w:left w:val="none" w:sz="0" w:space="0" w:color="auto"/>
                <w:bottom w:val="none" w:sz="0" w:space="0" w:color="auto"/>
                <w:right w:val="none" w:sz="0" w:space="0" w:color="auto"/>
              </w:divBdr>
            </w:div>
            <w:div w:id="695891688">
              <w:marLeft w:val="0"/>
              <w:marRight w:val="0"/>
              <w:marTop w:val="0"/>
              <w:marBottom w:val="0"/>
              <w:divBdr>
                <w:top w:val="none" w:sz="0" w:space="0" w:color="auto"/>
                <w:left w:val="none" w:sz="0" w:space="0" w:color="auto"/>
                <w:bottom w:val="none" w:sz="0" w:space="0" w:color="auto"/>
                <w:right w:val="none" w:sz="0" w:space="0" w:color="auto"/>
              </w:divBdr>
            </w:div>
            <w:div w:id="705913963">
              <w:marLeft w:val="0"/>
              <w:marRight w:val="0"/>
              <w:marTop w:val="0"/>
              <w:marBottom w:val="0"/>
              <w:divBdr>
                <w:top w:val="none" w:sz="0" w:space="0" w:color="auto"/>
                <w:left w:val="none" w:sz="0" w:space="0" w:color="auto"/>
                <w:bottom w:val="none" w:sz="0" w:space="0" w:color="auto"/>
                <w:right w:val="none" w:sz="0" w:space="0" w:color="auto"/>
              </w:divBdr>
            </w:div>
            <w:div w:id="715861827">
              <w:marLeft w:val="0"/>
              <w:marRight w:val="0"/>
              <w:marTop w:val="0"/>
              <w:marBottom w:val="0"/>
              <w:divBdr>
                <w:top w:val="none" w:sz="0" w:space="0" w:color="auto"/>
                <w:left w:val="none" w:sz="0" w:space="0" w:color="auto"/>
                <w:bottom w:val="none" w:sz="0" w:space="0" w:color="auto"/>
                <w:right w:val="none" w:sz="0" w:space="0" w:color="auto"/>
              </w:divBdr>
            </w:div>
            <w:div w:id="724376285">
              <w:marLeft w:val="0"/>
              <w:marRight w:val="0"/>
              <w:marTop w:val="0"/>
              <w:marBottom w:val="0"/>
              <w:divBdr>
                <w:top w:val="none" w:sz="0" w:space="0" w:color="auto"/>
                <w:left w:val="none" w:sz="0" w:space="0" w:color="auto"/>
                <w:bottom w:val="none" w:sz="0" w:space="0" w:color="auto"/>
                <w:right w:val="none" w:sz="0" w:space="0" w:color="auto"/>
              </w:divBdr>
            </w:div>
            <w:div w:id="789200532">
              <w:marLeft w:val="0"/>
              <w:marRight w:val="0"/>
              <w:marTop w:val="0"/>
              <w:marBottom w:val="0"/>
              <w:divBdr>
                <w:top w:val="none" w:sz="0" w:space="0" w:color="auto"/>
                <w:left w:val="none" w:sz="0" w:space="0" w:color="auto"/>
                <w:bottom w:val="none" w:sz="0" w:space="0" w:color="auto"/>
                <w:right w:val="none" w:sz="0" w:space="0" w:color="auto"/>
              </w:divBdr>
            </w:div>
            <w:div w:id="799613806">
              <w:marLeft w:val="0"/>
              <w:marRight w:val="0"/>
              <w:marTop w:val="0"/>
              <w:marBottom w:val="0"/>
              <w:divBdr>
                <w:top w:val="none" w:sz="0" w:space="0" w:color="auto"/>
                <w:left w:val="none" w:sz="0" w:space="0" w:color="auto"/>
                <w:bottom w:val="none" w:sz="0" w:space="0" w:color="auto"/>
                <w:right w:val="none" w:sz="0" w:space="0" w:color="auto"/>
              </w:divBdr>
            </w:div>
            <w:div w:id="801268245">
              <w:marLeft w:val="0"/>
              <w:marRight w:val="0"/>
              <w:marTop w:val="0"/>
              <w:marBottom w:val="0"/>
              <w:divBdr>
                <w:top w:val="none" w:sz="0" w:space="0" w:color="auto"/>
                <w:left w:val="none" w:sz="0" w:space="0" w:color="auto"/>
                <w:bottom w:val="none" w:sz="0" w:space="0" w:color="auto"/>
                <w:right w:val="none" w:sz="0" w:space="0" w:color="auto"/>
              </w:divBdr>
            </w:div>
            <w:div w:id="844058318">
              <w:marLeft w:val="0"/>
              <w:marRight w:val="0"/>
              <w:marTop w:val="0"/>
              <w:marBottom w:val="0"/>
              <w:divBdr>
                <w:top w:val="none" w:sz="0" w:space="0" w:color="auto"/>
                <w:left w:val="none" w:sz="0" w:space="0" w:color="auto"/>
                <w:bottom w:val="none" w:sz="0" w:space="0" w:color="auto"/>
                <w:right w:val="none" w:sz="0" w:space="0" w:color="auto"/>
              </w:divBdr>
            </w:div>
            <w:div w:id="862867900">
              <w:marLeft w:val="0"/>
              <w:marRight w:val="0"/>
              <w:marTop w:val="0"/>
              <w:marBottom w:val="0"/>
              <w:divBdr>
                <w:top w:val="none" w:sz="0" w:space="0" w:color="auto"/>
                <w:left w:val="none" w:sz="0" w:space="0" w:color="auto"/>
                <w:bottom w:val="none" w:sz="0" w:space="0" w:color="auto"/>
                <w:right w:val="none" w:sz="0" w:space="0" w:color="auto"/>
              </w:divBdr>
            </w:div>
            <w:div w:id="876357734">
              <w:marLeft w:val="0"/>
              <w:marRight w:val="0"/>
              <w:marTop w:val="0"/>
              <w:marBottom w:val="0"/>
              <w:divBdr>
                <w:top w:val="none" w:sz="0" w:space="0" w:color="auto"/>
                <w:left w:val="none" w:sz="0" w:space="0" w:color="auto"/>
                <w:bottom w:val="none" w:sz="0" w:space="0" w:color="auto"/>
                <w:right w:val="none" w:sz="0" w:space="0" w:color="auto"/>
              </w:divBdr>
            </w:div>
            <w:div w:id="879778430">
              <w:marLeft w:val="0"/>
              <w:marRight w:val="0"/>
              <w:marTop w:val="0"/>
              <w:marBottom w:val="0"/>
              <w:divBdr>
                <w:top w:val="none" w:sz="0" w:space="0" w:color="auto"/>
                <w:left w:val="none" w:sz="0" w:space="0" w:color="auto"/>
                <w:bottom w:val="none" w:sz="0" w:space="0" w:color="auto"/>
                <w:right w:val="none" w:sz="0" w:space="0" w:color="auto"/>
              </w:divBdr>
            </w:div>
            <w:div w:id="888108366">
              <w:marLeft w:val="0"/>
              <w:marRight w:val="0"/>
              <w:marTop w:val="0"/>
              <w:marBottom w:val="0"/>
              <w:divBdr>
                <w:top w:val="none" w:sz="0" w:space="0" w:color="auto"/>
                <w:left w:val="none" w:sz="0" w:space="0" w:color="auto"/>
                <w:bottom w:val="none" w:sz="0" w:space="0" w:color="auto"/>
                <w:right w:val="none" w:sz="0" w:space="0" w:color="auto"/>
              </w:divBdr>
            </w:div>
            <w:div w:id="911963281">
              <w:marLeft w:val="0"/>
              <w:marRight w:val="0"/>
              <w:marTop w:val="0"/>
              <w:marBottom w:val="0"/>
              <w:divBdr>
                <w:top w:val="none" w:sz="0" w:space="0" w:color="auto"/>
                <w:left w:val="none" w:sz="0" w:space="0" w:color="auto"/>
                <w:bottom w:val="none" w:sz="0" w:space="0" w:color="auto"/>
                <w:right w:val="none" w:sz="0" w:space="0" w:color="auto"/>
              </w:divBdr>
            </w:div>
            <w:div w:id="973101600">
              <w:marLeft w:val="0"/>
              <w:marRight w:val="0"/>
              <w:marTop w:val="0"/>
              <w:marBottom w:val="0"/>
              <w:divBdr>
                <w:top w:val="none" w:sz="0" w:space="0" w:color="auto"/>
                <w:left w:val="none" w:sz="0" w:space="0" w:color="auto"/>
                <w:bottom w:val="none" w:sz="0" w:space="0" w:color="auto"/>
                <w:right w:val="none" w:sz="0" w:space="0" w:color="auto"/>
              </w:divBdr>
            </w:div>
            <w:div w:id="979000172">
              <w:marLeft w:val="0"/>
              <w:marRight w:val="0"/>
              <w:marTop w:val="0"/>
              <w:marBottom w:val="0"/>
              <w:divBdr>
                <w:top w:val="none" w:sz="0" w:space="0" w:color="auto"/>
                <w:left w:val="none" w:sz="0" w:space="0" w:color="auto"/>
                <w:bottom w:val="none" w:sz="0" w:space="0" w:color="auto"/>
                <w:right w:val="none" w:sz="0" w:space="0" w:color="auto"/>
              </w:divBdr>
            </w:div>
            <w:div w:id="1009985637">
              <w:marLeft w:val="0"/>
              <w:marRight w:val="0"/>
              <w:marTop w:val="0"/>
              <w:marBottom w:val="0"/>
              <w:divBdr>
                <w:top w:val="none" w:sz="0" w:space="0" w:color="auto"/>
                <w:left w:val="none" w:sz="0" w:space="0" w:color="auto"/>
                <w:bottom w:val="none" w:sz="0" w:space="0" w:color="auto"/>
                <w:right w:val="none" w:sz="0" w:space="0" w:color="auto"/>
              </w:divBdr>
            </w:div>
            <w:div w:id="1039164463">
              <w:marLeft w:val="0"/>
              <w:marRight w:val="0"/>
              <w:marTop w:val="0"/>
              <w:marBottom w:val="0"/>
              <w:divBdr>
                <w:top w:val="none" w:sz="0" w:space="0" w:color="auto"/>
                <w:left w:val="none" w:sz="0" w:space="0" w:color="auto"/>
                <w:bottom w:val="none" w:sz="0" w:space="0" w:color="auto"/>
                <w:right w:val="none" w:sz="0" w:space="0" w:color="auto"/>
              </w:divBdr>
            </w:div>
            <w:div w:id="1042366339">
              <w:marLeft w:val="0"/>
              <w:marRight w:val="0"/>
              <w:marTop w:val="0"/>
              <w:marBottom w:val="0"/>
              <w:divBdr>
                <w:top w:val="none" w:sz="0" w:space="0" w:color="auto"/>
                <w:left w:val="none" w:sz="0" w:space="0" w:color="auto"/>
                <w:bottom w:val="none" w:sz="0" w:space="0" w:color="auto"/>
                <w:right w:val="none" w:sz="0" w:space="0" w:color="auto"/>
              </w:divBdr>
            </w:div>
            <w:div w:id="1044331569">
              <w:marLeft w:val="0"/>
              <w:marRight w:val="0"/>
              <w:marTop w:val="0"/>
              <w:marBottom w:val="0"/>
              <w:divBdr>
                <w:top w:val="none" w:sz="0" w:space="0" w:color="auto"/>
                <w:left w:val="none" w:sz="0" w:space="0" w:color="auto"/>
                <w:bottom w:val="none" w:sz="0" w:space="0" w:color="auto"/>
                <w:right w:val="none" w:sz="0" w:space="0" w:color="auto"/>
              </w:divBdr>
            </w:div>
            <w:div w:id="1059090579">
              <w:marLeft w:val="0"/>
              <w:marRight w:val="0"/>
              <w:marTop w:val="0"/>
              <w:marBottom w:val="0"/>
              <w:divBdr>
                <w:top w:val="none" w:sz="0" w:space="0" w:color="auto"/>
                <w:left w:val="none" w:sz="0" w:space="0" w:color="auto"/>
                <w:bottom w:val="none" w:sz="0" w:space="0" w:color="auto"/>
                <w:right w:val="none" w:sz="0" w:space="0" w:color="auto"/>
              </w:divBdr>
            </w:div>
            <w:div w:id="1100757090">
              <w:marLeft w:val="0"/>
              <w:marRight w:val="0"/>
              <w:marTop w:val="0"/>
              <w:marBottom w:val="0"/>
              <w:divBdr>
                <w:top w:val="none" w:sz="0" w:space="0" w:color="auto"/>
                <w:left w:val="none" w:sz="0" w:space="0" w:color="auto"/>
                <w:bottom w:val="none" w:sz="0" w:space="0" w:color="auto"/>
                <w:right w:val="none" w:sz="0" w:space="0" w:color="auto"/>
              </w:divBdr>
            </w:div>
            <w:div w:id="1125733009">
              <w:marLeft w:val="0"/>
              <w:marRight w:val="0"/>
              <w:marTop w:val="0"/>
              <w:marBottom w:val="0"/>
              <w:divBdr>
                <w:top w:val="none" w:sz="0" w:space="0" w:color="auto"/>
                <w:left w:val="none" w:sz="0" w:space="0" w:color="auto"/>
                <w:bottom w:val="none" w:sz="0" w:space="0" w:color="auto"/>
                <w:right w:val="none" w:sz="0" w:space="0" w:color="auto"/>
              </w:divBdr>
            </w:div>
            <w:div w:id="1138497164">
              <w:marLeft w:val="0"/>
              <w:marRight w:val="0"/>
              <w:marTop w:val="0"/>
              <w:marBottom w:val="0"/>
              <w:divBdr>
                <w:top w:val="none" w:sz="0" w:space="0" w:color="auto"/>
                <w:left w:val="none" w:sz="0" w:space="0" w:color="auto"/>
                <w:bottom w:val="none" w:sz="0" w:space="0" w:color="auto"/>
                <w:right w:val="none" w:sz="0" w:space="0" w:color="auto"/>
              </w:divBdr>
            </w:div>
            <w:div w:id="1145706532">
              <w:marLeft w:val="0"/>
              <w:marRight w:val="0"/>
              <w:marTop w:val="0"/>
              <w:marBottom w:val="0"/>
              <w:divBdr>
                <w:top w:val="none" w:sz="0" w:space="0" w:color="auto"/>
                <w:left w:val="none" w:sz="0" w:space="0" w:color="auto"/>
                <w:bottom w:val="none" w:sz="0" w:space="0" w:color="auto"/>
                <w:right w:val="none" w:sz="0" w:space="0" w:color="auto"/>
              </w:divBdr>
            </w:div>
            <w:div w:id="1161703528">
              <w:marLeft w:val="0"/>
              <w:marRight w:val="0"/>
              <w:marTop w:val="0"/>
              <w:marBottom w:val="0"/>
              <w:divBdr>
                <w:top w:val="none" w:sz="0" w:space="0" w:color="auto"/>
                <w:left w:val="none" w:sz="0" w:space="0" w:color="auto"/>
                <w:bottom w:val="none" w:sz="0" w:space="0" w:color="auto"/>
                <w:right w:val="none" w:sz="0" w:space="0" w:color="auto"/>
              </w:divBdr>
            </w:div>
            <w:div w:id="1177578180">
              <w:marLeft w:val="0"/>
              <w:marRight w:val="0"/>
              <w:marTop w:val="0"/>
              <w:marBottom w:val="0"/>
              <w:divBdr>
                <w:top w:val="none" w:sz="0" w:space="0" w:color="auto"/>
                <w:left w:val="none" w:sz="0" w:space="0" w:color="auto"/>
                <w:bottom w:val="none" w:sz="0" w:space="0" w:color="auto"/>
                <w:right w:val="none" w:sz="0" w:space="0" w:color="auto"/>
              </w:divBdr>
            </w:div>
            <w:div w:id="1202672628">
              <w:marLeft w:val="0"/>
              <w:marRight w:val="0"/>
              <w:marTop w:val="0"/>
              <w:marBottom w:val="0"/>
              <w:divBdr>
                <w:top w:val="none" w:sz="0" w:space="0" w:color="auto"/>
                <w:left w:val="none" w:sz="0" w:space="0" w:color="auto"/>
                <w:bottom w:val="none" w:sz="0" w:space="0" w:color="auto"/>
                <w:right w:val="none" w:sz="0" w:space="0" w:color="auto"/>
              </w:divBdr>
            </w:div>
            <w:div w:id="1229805004">
              <w:marLeft w:val="0"/>
              <w:marRight w:val="0"/>
              <w:marTop w:val="0"/>
              <w:marBottom w:val="0"/>
              <w:divBdr>
                <w:top w:val="none" w:sz="0" w:space="0" w:color="auto"/>
                <w:left w:val="none" w:sz="0" w:space="0" w:color="auto"/>
                <w:bottom w:val="none" w:sz="0" w:space="0" w:color="auto"/>
                <w:right w:val="none" w:sz="0" w:space="0" w:color="auto"/>
              </w:divBdr>
            </w:div>
            <w:div w:id="1247224963">
              <w:marLeft w:val="0"/>
              <w:marRight w:val="0"/>
              <w:marTop w:val="0"/>
              <w:marBottom w:val="0"/>
              <w:divBdr>
                <w:top w:val="none" w:sz="0" w:space="0" w:color="auto"/>
                <w:left w:val="none" w:sz="0" w:space="0" w:color="auto"/>
                <w:bottom w:val="none" w:sz="0" w:space="0" w:color="auto"/>
                <w:right w:val="none" w:sz="0" w:space="0" w:color="auto"/>
              </w:divBdr>
            </w:div>
            <w:div w:id="1251625569">
              <w:marLeft w:val="0"/>
              <w:marRight w:val="0"/>
              <w:marTop w:val="0"/>
              <w:marBottom w:val="0"/>
              <w:divBdr>
                <w:top w:val="none" w:sz="0" w:space="0" w:color="auto"/>
                <w:left w:val="none" w:sz="0" w:space="0" w:color="auto"/>
                <w:bottom w:val="none" w:sz="0" w:space="0" w:color="auto"/>
                <w:right w:val="none" w:sz="0" w:space="0" w:color="auto"/>
              </w:divBdr>
            </w:div>
            <w:div w:id="1259560246">
              <w:marLeft w:val="0"/>
              <w:marRight w:val="0"/>
              <w:marTop w:val="0"/>
              <w:marBottom w:val="0"/>
              <w:divBdr>
                <w:top w:val="none" w:sz="0" w:space="0" w:color="auto"/>
                <w:left w:val="none" w:sz="0" w:space="0" w:color="auto"/>
                <w:bottom w:val="none" w:sz="0" w:space="0" w:color="auto"/>
                <w:right w:val="none" w:sz="0" w:space="0" w:color="auto"/>
              </w:divBdr>
            </w:div>
            <w:div w:id="1265574140">
              <w:marLeft w:val="0"/>
              <w:marRight w:val="0"/>
              <w:marTop w:val="0"/>
              <w:marBottom w:val="0"/>
              <w:divBdr>
                <w:top w:val="none" w:sz="0" w:space="0" w:color="auto"/>
                <w:left w:val="none" w:sz="0" w:space="0" w:color="auto"/>
                <w:bottom w:val="none" w:sz="0" w:space="0" w:color="auto"/>
                <w:right w:val="none" w:sz="0" w:space="0" w:color="auto"/>
              </w:divBdr>
            </w:div>
            <w:div w:id="1298297649">
              <w:marLeft w:val="0"/>
              <w:marRight w:val="0"/>
              <w:marTop w:val="0"/>
              <w:marBottom w:val="0"/>
              <w:divBdr>
                <w:top w:val="none" w:sz="0" w:space="0" w:color="auto"/>
                <w:left w:val="none" w:sz="0" w:space="0" w:color="auto"/>
                <w:bottom w:val="none" w:sz="0" w:space="0" w:color="auto"/>
                <w:right w:val="none" w:sz="0" w:space="0" w:color="auto"/>
              </w:divBdr>
            </w:div>
            <w:div w:id="1328289698">
              <w:marLeft w:val="0"/>
              <w:marRight w:val="0"/>
              <w:marTop w:val="0"/>
              <w:marBottom w:val="0"/>
              <w:divBdr>
                <w:top w:val="none" w:sz="0" w:space="0" w:color="auto"/>
                <w:left w:val="none" w:sz="0" w:space="0" w:color="auto"/>
                <w:bottom w:val="none" w:sz="0" w:space="0" w:color="auto"/>
                <w:right w:val="none" w:sz="0" w:space="0" w:color="auto"/>
              </w:divBdr>
            </w:div>
            <w:div w:id="1342662643">
              <w:marLeft w:val="0"/>
              <w:marRight w:val="0"/>
              <w:marTop w:val="0"/>
              <w:marBottom w:val="0"/>
              <w:divBdr>
                <w:top w:val="none" w:sz="0" w:space="0" w:color="auto"/>
                <w:left w:val="none" w:sz="0" w:space="0" w:color="auto"/>
                <w:bottom w:val="none" w:sz="0" w:space="0" w:color="auto"/>
                <w:right w:val="none" w:sz="0" w:space="0" w:color="auto"/>
              </w:divBdr>
            </w:div>
            <w:div w:id="1343897853">
              <w:marLeft w:val="0"/>
              <w:marRight w:val="0"/>
              <w:marTop w:val="0"/>
              <w:marBottom w:val="0"/>
              <w:divBdr>
                <w:top w:val="none" w:sz="0" w:space="0" w:color="auto"/>
                <w:left w:val="none" w:sz="0" w:space="0" w:color="auto"/>
                <w:bottom w:val="none" w:sz="0" w:space="0" w:color="auto"/>
                <w:right w:val="none" w:sz="0" w:space="0" w:color="auto"/>
              </w:divBdr>
            </w:div>
            <w:div w:id="1349915198">
              <w:marLeft w:val="0"/>
              <w:marRight w:val="0"/>
              <w:marTop w:val="0"/>
              <w:marBottom w:val="0"/>
              <w:divBdr>
                <w:top w:val="none" w:sz="0" w:space="0" w:color="auto"/>
                <w:left w:val="none" w:sz="0" w:space="0" w:color="auto"/>
                <w:bottom w:val="none" w:sz="0" w:space="0" w:color="auto"/>
                <w:right w:val="none" w:sz="0" w:space="0" w:color="auto"/>
              </w:divBdr>
            </w:div>
            <w:div w:id="1356152869">
              <w:marLeft w:val="0"/>
              <w:marRight w:val="0"/>
              <w:marTop w:val="0"/>
              <w:marBottom w:val="0"/>
              <w:divBdr>
                <w:top w:val="none" w:sz="0" w:space="0" w:color="auto"/>
                <w:left w:val="none" w:sz="0" w:space="0" w:color="auto"/>
                <w:bottom w:val="none" w:sz="0" w:space="0" w:color="auto"/>
                <w:right w:val="none" w:sz="0" w:space="0" w:color="auto"/>
              </w:divBdr>
            </w:div>
            <w:div w:id="1429424633">
              <w:marLeft w:val="0"/>
              <w:marRight w:val="0"/>
              <w:marTop w:val="0"/>
              <w:marBottom w:val="0"/>
              <w:divBdr>
                <w:top w:val="none" w:sz="0" w:space="0" w:color="auto"/>
                <w:left w:val="none" w:sz="0" w:space="0" w:color="auto"/>
                <w:bottom w:val="none" w:sz="0" w:space="0" w:color="auto"/>
                <w:right w:val="none" w:sz="0" w:space="0" w:color="auto"/>
              </w:divBdr>
            </w:div>
            <w:div w:id="1438066758">
              <w:marLeft w:val="0"/>
              <w:marRight w:val="0"/>
              <w:marTop w:val="0"/>
              <w:marBottom w:val="0"/>
              <w:divBdr>
                <w:top w:val="none" w:sz="0" w:space="0" w:color="auto"/>
                <w:left w:val="none" w:sz="0" w:space="0" w:color="auto"/>
                <w:bottom w:val="none" w:sz="0" w:space="0" w:color="auto"/>
                <w:right w:val="none" w:sz="0" w:space="0" w:color="auto"/>
              </w:divBdr>
            </w:div>
            <w:div w:id="1441025666">
              <w:marLeft w:val="0"/>
              <w:marRight w:val="0"/>
              <w:marTop w:val="0"/>
              <w:marBottom w:val="0"/>
              <w:divBdr>
                <w:top w:val="none" w:sz="0" w:space="0" w:color="auto"/>
                <w:left w:val="none" w:sz="0" w:space="0" w:color="auto"/>
                <w:bottom w:val="none" w:sz="0" w:space="0" w:color="auto"/>
                <w:right w:val="none" w:sz="0" w:space="0" w:color="auto"/>
              </w:divBdr>
            </w:div>
            <w:div w:id="1446270898">
              <w:marLeft w:val="0"/>
              <w:marRight w:val="0"/>
              <w:marTop w:val="0"/>
              <w:marBottom w:val="0"/>
              <w:divBdr>
                <w:top w:val="none" w:sz="0" w:space="0" w:color="auto"/>
                <w:left w:val="none" w:sz="0" w:space="0" w:color="auto"/>
                <w:bottom w:val="none" w:sz="0" w:space="0" w:color="auto"/>
                <w:right w:val="none" w:sz="0" w:space="0" w:color="auto"/>
              </w:divBdr>
            </w:div>
            <w:div w:id="1475171526">
              <w:marLeft w:val="0"/>
              <w:marRight w:val="0"/>
              <w:marTop w:val="0"/>
              <w:marBottom w:val="0"/>
              <w:divBdr>
                <w:top w:val="none" w:sz="0" w:space="0" w:color="auto"/>
                <w:left w:val="none" w:sz="0" w:space="0" w:color="auto"/>
                <w:bottom w:val="none" w:sz="0" w:space="0" w:color="auto"/>
                <w:right w:val="none" w:sz="0" w:space="0" w:color="auto"/>
              </w:divBdr>
            </w:div>
            <w:div w:id="1483620634">
              <w:marLeft w:val="0"/>
              <w:marRight w:val="0"/>
              <w:marTop w:val="0"/>
              <w:marBottom w:val="0"/>
              <w:divBdr>
                <w:top w:val="none" w:sz="0" w:space="0" w:color="auto"/>
                <w:left w:val="none" w:sz="0" w:space="0" w:color="auto"/>
                <w:bottom w:val="none" w:sz="0" w:space="0" w:color="auto"/>
                <w:right w:val="none" w:sz="0" w:space="0" w:color="auto"/>
              </w:divBdr>
            </w:div>
            <w:div w:id="1484083082">
              <w:marLeft w:val="0"/>
              <w:marRight w:val="0"/>
              <w:marTop w:val="0"/>
              <w:marBottom w:val="0"/>
              <w:divBdr>
                <w:top w:val="none" w:sz="0" w:space="0" w:color="auto"/>
                <w:left w:val="none" w:sz="0" w:space="0" w:color="auto"/>
                <w:bottom w:val="none" w:sz="0" w:space="0" w:color="auto"/>
                <w:right w:val="none" w:sz="0" w:space="0" w:color="auto"/>
              </w:divBdr>
            </w:div>
            <w:div w:id="1502501707">
              <w:marLeft w:val="0"/>
              <w:marRight w:val="0"/>
              <w:marTop w:val="0"/>
              <w:marBottom w:val="0"/>
              <w:divBdr>
                <w:top w:val="none" w:sz="0" w:space="0" w:color="auto"/>
                <w:left w:val="none" w:sz="0" w:space="0" w:color="auto"/>
                <w:bottom w:val="none" w:sz="0" w:space="0" w:color="auto"/>
                <w:right w:val="none" w:sz="0" w:space="0" w:color="auto"/>
              </w:divBdr>
            </w:div>
            <w:div w:id="1514030411">
              <w:marLeft w:val="0"/>
              <w:marRight w:val="0"/>
              <w:marTop w:val="0"/>
              <w:marBottom w:val="0"/>
              <w:divBdr>
                <w:top w:val="none" w:sz="0" w:space="0" w:color="auto"/>
                <w:left w:val="none" w:sz="0" w:space="0" w:color="auto"/>
                <w:bottom w:val="none" w:sz="0" w:space="0" w:color="auto"/>
                <w:right w:val="none" w:sz="0" w:space="0" w:color="auto"/>
              </w:divBdr>
            </w:div>
            <w:div w:id="1515461900">
              <w:marLeft w:val="0"/>
              <w:marRight w:val="0"/>
              <w:marTop w:val="0"/>
              <w:marBottom w:val="0"/>
              <w:divBdr>
                <w:top w:val="none" w:sz="0" w:space="0" w:color="auto"/>
                <w:left w:val="none" w:sz="0" w:space="0" w:color="auto"/>
                <w:bottom w:val="none" w:sz="0" w:space="0" w:color="auto"/>
                <w:right w:val="none" w:sz="0" w:space="0" w:color="auto"/>
              </w:divBdr>
            </w:div>
            <w:div w:id="1583030437">
              <w:marLeft w:val="0"/>
              <w:marRight w:val="0"/>
              <w:marTop w:val="0"/>
              <w:marBottom w:val="0"/>
              <w:divBdr>
                <w:top w:val="none" w:sz="0" w:space="0" w:color="auto"/>
                <w:left w:val="none" w:sz="0" w:space="0" w:color="auto"/>
                <w:bottom w:val="none" w:sz="0" w:space="0" w:color="auto"/>
                <w:right w:val="none" w:sz="0" w:space="0" w:color="auto"/>
              </w:divBdr>
            </w:div>
            <w:div w:id="1612467424">
              <w:marLeft w:val="0"/>
              <w:marRight w:val="0"/>
              <w:marTop w:val="0"/>
              <w:marBottom w:val="0"/>
              <w:divBdr>
                <w:top w:val="none" w:sz="0" w:space="0" w:color="auto"/>
                <w:left w:val="none" w:sz="0" w:space="0" w:color="auto"/>
                <w:bottom w:val="none" w:sz="0" w:space="0" w:color="auto"/>
                <w:right w:val="none" w:sz="0" w:space="0" w:color="auto"/>
              </w:divBdr>
            </w:div>
            <w:div w:id="1626347983">
              <w:marLeft w:val="0"/>
              <w:marRight w:val="0"/>
              <w:marTop w:val="0"/>
              <w:marBottom w:val="0"/>
              <w:divBdr>
                <w:top w:val="none" w:sz="0" w:space="0" w:color="auto"/>
                <w:left w:val="none" w:sz="0" w:space="0" w:color="auto"/>
                <w:bottom w:val="none" w:sz="0" w:space="0" w:color="auto"/>
                <w:right w:val="none" w:sz="0" w:space="0" w:color="auto"/>
              </w:divBdr>
            </w:div>
            <w:div w:id="1640843546">
              <w:marLeft w:val="0"/>
              <w:marRight w:val="0"/>
              <w:marTop w:val="0"/>
              <w:marBottom w:val="0"/>
              <w:divBdr>
                <w:top w:val="none" w:sz="0" w:space="0" w:color="auto"/>
                <w:left w:val="none" w:sz="0" w:space="0" w:color="auto"/>
                <w:bottom w:val="none" w:sz="0" w:space="0" w:color="auto"/>
                <w:right w:val="none" w:sz="0" w:space="0" w:color="auto"/>
              </w:divBdr>
            </w:div>
            <w:div w:id="1648825035">
              <w:marLeft w:val="0"/>
              <w:marRight w:val="0"/>
              <w:marTop w:val="0"/>
              <w:marBottom w:val="0"/>
              <w:divBdr>
                <w:top w:val="none" w:sz="0" w:space="0" w:color="auto"/>
                <w:left w:val="none" w:sz="0" w:space="0" w:color="auto"/>
                <w:bottom w:val="none" w:sz="0" w:space="0" w:color="auto"/>
                <w:right w:val="none" w:sz="0" w:space="0" w:color="auto"/>
              </w:divBdr>
            </w:div>
            <w:div w:id="1653369258">
              <w:marLeft w:val="0"/>
              <w:marRight w:val="0"/>
              <w:marTop w:val="0"/>
              <w:marBottom w:val="0"/>
              <w:divBdr>
                <w:top w:val="none" w:sz="0" w:space="0" w:color="auto"/>
                <w:left w:val="none" w:sz="0" w:space="0" w:color="auto"/>
                <w:bottom w:val="none" w:sz="0" w:space="0" w:color="auto"/>
                <w:right w:val="none" w:sz="0" w:space="0" w:color="auto"/>
              </w:divBdr>
            </w:div>
            <w:div w:id="1672102297">
              <w:marLeft w:val="0"/>
              <w:marRight w:val="0"/>
              <w:marTop w:val="0"/>
              <w:marBottom w:val="0"/>
              <w:divBdr>
                <w:top w:val="none" w:sz="0" w:space="0" w:color="auto"/>
                <w:left w:val="none" w:sz="0" w:space="0" w:color="auto"/>
                <w:bottom w:val="none" w:sz="0" w:space="0" w:color="auto"/>
                <w:right w:val="none" w:sz="0" w:space="0" w:color="auto"/>
              </w:divBdr>
            </w:div>
            <w:div w:id="1721127186">
              <w:marLeft w:val="0"/>
              <w:marRight w:val="0"/>
              <w:marTop w:val="0"/>
              <w:marBottom w:val="0"/>
              <w:divBdr>
                <w:top w:val="none" w:sz="0" w:space="0" w:color="auto"/>
                <w:left w:val="none" w:sz="0" w:space="0" w:color="auto"/>
                <w:bottom w:val="none" w:sz="0" w:space="0" w:color="auto"/>
                <w:right w:val="none" w:sz="0" w:space="0" w:color="auto"/>
              </w:divBdr>
            </w:div>
            <w:div w:id="1733774552">
              <w:marLeft w:val="0"/>
              <w:marRight w:val="0"/>
              <w:marTop w:val="0"/>
              <w:marBottom w:val="0"/>
              <w:divBdr>
                <w:top w:val="none" w:sz="0" w:space="0" w:color="auto"/>
                <w:left w:val="none" w:sz="0" w:space="0" w:color="auto"/>
                <w:bottom w:val="none" w:sz="0" w:space="0" w:color="auto"/>
                <w:right w:val="none" w:sz="0" w:space="0" w:color="auto"/>
              </w:divBdr>
            </w:div>
            <w:div w:id="1755081494">
              <w:marLeft w:val="0"/>
              <w:marRight w:val="0"/>
              <w:marTop w:val="0"/>
              <w:marBottom w:val="0"/>
              <w:divBdr>
                <w:top w:val="none" w:sz="0" w:space="0" w:color="auto"/>
                <w:left w:val="none" w:sz="0" w:space="0" w:color="auto"/>
                <w:bottom w:val="none" w:sz="0" w:space="0" w:color="auto"/>
                <w:right w:val="none" w:sz="0" w:space="0" w:color="auto"/>
              </w:divBdr>
            </w:div>
            <w:div w:id="1778675330">
              <w:marLeft w:val="0"/>
              <w:marRight w:val="0"/>
              <w:marTop w:val="0"/>
              <w:marBottom w:val="0"/>
              <w:divBdr>
                <w:top w:val="none" w:sz="0" w:space="0" w:color="auto"/>
                <w:left w:val="none" w:sz="0" w:space="0" w:color="auto"/>
                <w:bottom w:val="none" w:sz="0" w:space="0" w:color="auto"/>
                <w:right w:val="none" w:sz="0" w:space="0" w:color="auto"/>
              </w:divBdr>
            </w:div>
            <w:div w:id="1824003873">
              <w:marLeft w:val="0"/>
              <w:marRight w:val="0"/>
              <w:marTop w:val="0"/>
              <w:marBottom w:val="0"/>
              <w:divBdr>
                <w:top w:val="none" w:sz="0" w:space="0" w:color="auto"/>
                <w:left w:val="none" w:sz="0" w:space="0" w:color="auto"/>
                <w:bottom w:val="none" w:sz="0" w:space="0" w:color="auto"/>
                <w:right w:val="none" w:sz="0" w:space="0" w:color="auto"/>
              </w:divBdr>
            </w:div>
            <w:div w:id="1833595724">
              <w:marLeft w:val="0"/>
              <w:marRight w:val="0"/>
              <w:marTop w:val="0"/>
              <w:marBottom w:val="0"/>
              <w:divBdr>
                <w:top w:val="none" w:sz="0" w:space="0" w:color="auto"/>
                <w:left w:val="none" w:sz="0" w:space="0" w:color="auto"/>
                <w:bottom w:val="none" w:sz="0" w:space="0" w:color="auto"/>
                <w:right w:val="none" w:sz="0" w:space="0" w:color="auto"/>
              </w:divBdr>
            </w:div>
            <w:div w:id="1855532229">
              <w:marLeft w:val="0"/>
              <w:marRight w:val="0"/>
              <w:marTop w:val="0"/>
              <w:marBottom w:val="0"/>
              <w:divBdr>
                <w:top w:val="none" w:sz="0" w:space="0" w:color="auto"/>
                <w:left w:val="none" w:sz="0" w:space="0" w:color="auto"/>
                <w:bottom w:val="none" w:sz="0" w:space="0" w:color="auto"/>
                <w:right w:val="none" w:sz="0" w:space="0" w:color="auto"/>
              </w:divBdr>
            </w:div>
            <w:div w:id="1877547760">
              <w:marLeft w:val="0"/>
              <w:marRight w:val="0"/>
              <w:marTop w:val="0"/>
              <w:marBottom w:val="0"/>
              <w:divBdr>
                <w:top w:val="none" w:sz="0" w:space="0" w:color="auto"/>
                <w:left w:val="none" w:sz="0" w:space="0" w:color="auto"/>
                <w:bottom w:val="none" w:sz="0" w:space="0" w:color="auto"/>
                <w:right w:val="none" w:sz="0" w:space="0" w:color="auto"/>
              </w:divBdr>
            </w:div>
            <w:div w:id="1949503470">
              <w:marLeft w:val="0"/>
              <w:marRight w:val="0"/>
              <w:marTop w:val="0"/>
              <w:marBottom w:val="0"/>
              <w:divBdr>
                <w:top w:val="none" w:sz="0" w:space="0" w:color="auto"/>
                <w:left w:val="none" w:sz="0" w:space="0" w:color="auto"/>
                <w:bottom w:val="none" w:sz="0" w:space="0" w:color="auto"/>
                <w:right w:val="none" w:sz="0" w:space="0" w:color="auto"/>
              </w:divBdr>
            </w:div>
            <w:div w:id="1955358092">
              <w:marLeft w:val="0"/>
              <w:marRight w:val="0"/>
              <w:marTop w:val="0"/>
              <w:marBottom w:val="0"/>
              <w:divBdr>
                <w:top w:val="none" w:sz="0" w:space="0" w:color="auto"/>
                <w:left w:val="none" w:sz="0" w:space="0" w:color="auto"/>
                <w:bottom w:val="none" w:sz="0" w:space="0" w:color="auto"/>
                <w:right w:val="none" w:sz="0" w:space="0" w:color="auto"/>
              </w:divBdr>
            </w:div>
            <w:div w:id="1971279011">
              <w:marLeft w:val="0"/>
              <w:marRight w:val="0"/>
              <w:marTop w:val="0"/>
              <w:marBottom w:val="0"/>
              <w:divBdr>
                <w:top w:val="none" w:sz="0" w:space="0" w:color="auto"/>
                <w:left w:val="none" w:sz="0" w:space="0" w:color="auto"/>
                <w:bottom w:val="none" w:sz="0" w:space="0" w:color="auto"/>
                <w:right w:val="none" w:sz="0" w:space="0" w:color="auto"/>
              </w:divBdr>
            </w:div>
            <w:div w:id="1979190824">
              <w:marLeft w:val="0"/>
              <w:marRight w:val="0"/>
              <w:marTop w:val="0"/>
              <w:marBottom w:val="0"/>
              <w:divBdr>
                <w:top w:val="none" w:sz="0" w:space="0" w:color="auto"/>
                <w:left w:val="none" w:sz="0" w:space="0" w:color="auto"/>
                <w:bottom w:val="none" w:sz="0" w:space="0" w:color="auto"/>
                <w:right w:val="none" w:sz="0" w:space="0" w:color="auto"/>
              </w:divBdr>
            </w:div>
            <w:div w:id="1984768548">
              <w:marLeft w:val="0"/>
              <w:marRight w:val="0"/>
              <w:marTop w:val="0"/>
              <w:marBottom w:val="0"/>
              <w:divBdr>
                <w:top w:val="none" w:sz="0" w:space="0" w:color="auto"/>
                <w:left w:val="none" w:sz="0" w:space="0" w:color="auto"/>
                <w:bottom w:val="none" w:sz="0" w:space="0" w:color="auto"/>
                <w:right w:val="none" w:sz="0" w:space="0" w:color="auto"/>
              </w:divBdr>
            </w:div>
            <w:div w:id="1989245733">
              <w:marLeft w:val="0"/>
              <w:marRight w:val="0"/>
              <w:marTop w:val="0"/>
              <w:marBottom w:val="0"/>
              <w:divBdr>
                <w:top w:val="none" w:sz="0" w:space="0" w:color="auto"/>
                <w:left w:val="none" w:sz="0" w:space="0" w:color="auto"/>
                <w:bottom w:val="none" w:sz="0" w:space="0" w:color="auto"/>
                <w:right w:val="none" w:sz="0" w:space="0" w:color="auto"/>
              </w:divBdr>
            </w:div>
            <w:div w:id="1998338251">
              <w:marLeft w:val="0"/>
              <w:marRight w:val="0"/>
              <w:marTop w:val="0"/>
              <w:marBottom w:val="0"/>
              <w:divBdr>
                <w:top w:val="none" w:sz="0" w:space="0" w:color="auto"/>
                <w:left w:val="none" w:sz="0" w:space="0" w:color="auto"/>
                <w:bottom w:val="none" w:sz="0" w:space="0" w:color="auto"/>
                <w:right w:val="none" w:sz="0" w:space="0" w:color="auto"/>
              </w:divBdr>
            </w:div>
            <w:div w:id="2028166685">
              <w:marLeft w:val="0"/>
              <w:marRight w:val="0"/>
              <w:marTop w:val="0"/>
              <w:marBottom w:val="0"/>
              <w:divBdr>
                <w:top w:val="none" w:sz="0" w:space="0" w:color="auto"/>
                <w:left w:val="none" w:sz="0" w:space="0" w:color="auto"/>
                <w:bottom w:val="none" w:sz="0" w:space="0" w:color="auto"/>
                <w:right w:val="none" w:sz="0" w:space="0" w:color="auto"/>
              </w:divBdr>
            </w:div>
            <w:div w:id="2031683889">
              <w:marLeft w:val="0"/>
              <w:marRight w:val="0"/>
              <w:marTop w:val="0"/>
              <w:marBottom w:val="0"/>
              <w:divBdr>
                <w:top w:val="none" w:sz="0" w:space="0" w:color="auto"/>
                <w:left w:val="none" w:sz="0" w:space="0" w:color="auto"/>
                <w:bottom w:val="none" w:sz="0" w:space="0" w:color="auto"/>
                <w:right w:val="none" w:sz="0" w:space="0" w:color="auto"/>
              </w:divBdr>
            </w:div>
            <w:div w:id="2038002594">
              <w:marLeft w:val="0"/>
              <w:marRight w:val="0"/>
              <w:marTop w:val="0"/>
              <w:marBottom w:val="0"/>
              <w:divBdr>
                <w:top w:val="none" w:sz="0" w:space="0" w:color="auto"/>
                <w:left w:val="none" w:sz="0" w:space="0" w:color="auto"/>
                <w:bottom w:val="none" w:sz="0" w:space="0" w:color="auto"/>
                <w:right w:val="none" w:sz="0" w:space="0" w:color="auto"/>
              </w:divBdr>
            </w:div>
            <w:div w:id="2053074340">
              <w:marLeft w:val="0"/>
              <w:marRight w:val="0"/>
              <w:marTop w:val="0"/>
              <w:marBottom w:val="0"/>
              <w:divBdr>
                <w:top w:val="none" w:sz="0" w:space="0" w:color="auto"/>
                <w:left w:val="none" w:sz="0" w:space="0" w:color="auto"/>
                <w:bottom w:val="none" w:sz="0" w:space="0" w:color="auto"/>
                <w:right w:val="none" w:sz="0" w:space="0" w:color="auto"/>
              </w:divBdr>
            </w:div>
            <w:div w:id="2055228748">
              <w:marLeft w:val="0"/>
              <w:marRight w:val="0"/>
              <w:marTop w:val="0"/>
              <w:marBottom w:val="0"/>
              <w:divBdr>
                <w:top w:val="none" w:sz="0" w:space="0" w:color="auto"/>
                <w:left w:val="none" w:sz="0" w:space="0" w:color="auto"/>
                <w:bottom w:val="none" w:sz="0" w:space="0" w:color="auto"/>
                <w:right w:val="none" w:sz="0" w:space="0" w:color="auto"/>
              </w:divBdr>
            </w:div>
            <w:div w:id="2072606715">
              <w:marLeft w:val="0"/>
              <w:marRight w:val="0"/>
              <w:marTop w:val="0"/>
              <w:marBottom w:val="0"/>
              <w:divBdr>
                <w:top w:val="none" w:sz="0" w:space="0" w:color="auto"/>
                <w:left w:val="none" w:sz="0" w:space="0" w:color="auto"/>
                <w:bottom w:val="none" w:sz="0" w:space="0" w:color="auto"/>
                <w:right w:val="none" w:sz="0" w:space="0" w:color="auto"/>
              </w:divBdr>
            </w:div>
            <w:div w:id="2097550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661394">
      <w:bodyDiv w:val="1"/>
      <w:marLeft w:val="0"/>
      <w:marRight w:val="0"/>
      <w:marTop w:val="0"/>
      <w:marBottom w:val="0"/>
      <w:divBdr>
        <w:top w:val="none" w:sz="0" w:space="0" w:color="auto"/>
        <w:left w:val="none" w:sz="0" w:space="0" w:color="auto"/>
        <w:bottom w:val="none" w:sz="0" w:space="0" w:color="auto"/>
        <w:right w:val="none" w:sz="0" w:space="0" w:color="auto"/>
      </w:divBdr>
    </w:div>
    <w:div w:id="1807429627">
      <w:bodyDiv w:val="1"/>
      <w:marLeft w:val="0"/>
      <w:marRight w:val="0"/>
      <w:marTop w:val="0"/>
      <w:marBottom w:val="0"/>
      <w:divBdr>
        <w:top w:val="none" w:sz="0" w:space="0" w:color="auto"/>
        <w:left w:val="none" w:sz="0" w:space="0" w:color="auto"/>
        <w:bottom w:val="none" w:sz="0" w:space="0" w:color="auto"/>
        <w:right w:val="none" w:sz="0" w:space="0" w:color="auto"/>
      </w:divBdr>
    </w:div>
    <w:div w:id="1810659972">
      <w:bodyDiv w:val="1"/>
      <w:marLeft w:val="0"/>
      <w:marRight w:val="0"/>
      <w:marTop w:val="0"/>
      <w:marBottom w:val="0"/>
      <w:divBdr>
        <w:top w:val="none" w:sz="0" w:space="0" w:color="auto"/>
        <w:left w:val="none" w:sz="0" w:space="0" w:color="auto"/>
        <w:bottom w:val="none" w:sz="0" w:space="0" w:color="auto"/>
        <w:right w:val="none" w:sz="0" w:space="0" w:color="auto"/>
      </w:divBdr>
    </w:div>
    <w:div w:id="1814835302">
      <w:bodyDiv w:val="1"/>
      <w:marLeft w:val="0"/>
      <w:marRight w:val="0"/>
      <w:marTop w:val="0"/>
      <w:marBottom w:val="0"/>
      <w:divBdr>
        <w:top w:val="none" w:sz="0" w:space="0" w:color="auto"/>
        <w:left w:val="none" w:sz="0" w:space="0" w:color="auto"/>
        <w:bottom w:val="none" w:sz="0" w:space="0" w:color="auto"/>
        <w:right w:val="none" w:sz="0" w:space="0" w:color="auto"/>
      </w:divBdr>
    </w:div>
    <w:div w:id="1815365276">
      <w:bodyDiv w:val="1"/>
      <w:marLeft w:val="0"/>
      <w:marRight w:val="0"/>
      <w:marTop w:val="0"/>
      <w:marBottom w:val="0"/>
      <w:divBdr>
        <w:top w:val="none" w:sz="0" w:space="0" w:color="auto"/>
        <w:left w:val="none" w:sz="0" w:space="0" w:color="auto"/>
        <w:bottom w:val="none" w:sz="0" w:space="0" w:color="auto"/>
        <w:right w:val="none" w:sz="0" w:space="0" w:color="auto"/>
      </w:divBdr>
    </w:div>
    <w:div w:id="1827165244">
      <w:bodyDiv w:val="1"/>
      <w:marLeft w:val="0"/>
      <w:marRight w:val="0"/>
      <w:marTop w:val="0"/>
      <w:marBottom w:val="0"/>
      <w:divBdr>
        <w:top w:val="none" w:sz="0" w:space="0" w:color="auto"/>
        <w:left w:val="none" w:sz="0" w:space="0" w:color="auto"/>
        <w:bottom w:val="none" w:sz="0" w:space="0" w:color="auto"/>
        <w:right w:val="none" w:sz="0" w:space="0" w:color="auto"/>
      </w:divBdr>
      <w:divsChild>
        <w:div w:id="464274443">
          <w:marLeft w:val="0"/>
          <w:marRight w:val="0"/>
          <w:marTop w:val="0"/>
          <w:marBottom w:val="0"/>
          <w:divBdr>
            <w:top w:val="none" w:sz="0" w:space="0" w:color="auto"/>
            <w:left w:val="none" w:sz="0" w:space="0" w:color="auto"/>
            <w:bottom w:val="none" w:sz="0" w:space="0" w:color="auto"/>
            <w:right w:val="none" w:sz="0" w:space="0" w:color="auto"/>
          </w:divBdr>
          <w:divsChild>
            <w:div w:id="2369059">
              <w:marLeft w:val="0"/>
              <w:marRight w:val="0"/>
              <w:marTop w:val="0"/>
              <w:marBottom w:val="0"/>
              <w:divBdr>
                <w:top w:val="none" w:sz="0" w:space="0" w:color="auto"/>
                <w:left w:val="none" w:sz="0" w:space="0" w:color="auto"/>
                <w:bottom w:val="none" w:sz="0" w:space="0" w:color="auto"/>
                <w:right w:val="none" w:sz="0" w:space="0" w:color="auto"/>
              </w:divBdr>
            </w:div>
            <w:div w:id="3634631">
              <w:marLeft w:val="0"/>
              <w:marRight w:val="0"/>
              <w:marTop w:val="0"/>
              <w:marBottom w:val="0"/>
              <w:divBdr>
                <w:top w:val="none" w:sz="0" w:space="0" w:color="auto"/>
                <w:left w:val="none" w:sz="0" w:space="0" w:color="auto"/>
                <w:bottom w:val="none" w:sz="0" w:space="0" w:color="auto"/>
                <w:right w:val="none" w:sz="0" w:space="0" w:color="auto"/>
              </w:divBdr>
            </w:div>
            <w:div w:id="38601020">
              <w:marLeft w:val="0"/>
              <w:marRight w:val="0"/>
              <w:marTop w:val="0"/>
              <w:marBottom w:val="0"/>
              <w:divBdr>
                <w:top w:val="none" w:sz="0" w:space="0" w:color="auto"/>
                <w:left w:val="none" w:sz="0" w:space="0" w:color="auto"/>
                <w:bottom w:val="none" w:sz="0" w:space="0" w:color="auto"/>
                <w:right w:val="none" w:sz="0" w:space="0" w:color="auto"/>
              </w:divBdr>
            </w:div>
            <w:div w:id="65109481">
              <w:marLeft w:val="0"/>
              <w:marRight w:val="0"/>
              <w:marTop w:val="0"/>
              <w:marBottom w:val="0"/>
              <w:divBdr>
                <w:top w:val="none" w:sz="0" w:space="0" w:color="auto"/>
                <w:left w:val="none" w:sz="0" w:space="0" w:color="auto"/>
                <w:bottom w:val="none" w:sz="0" w:space="0" w:color="auto"/>
                <w:right w:val="none" w:sz="0" w:space="0" w:color="auto"/>
              </w:divBdr>
            </w:div>
            <w:div w:id="95637683">
              <w:marLeft w:val="0"/>
              <w:marRight w:val="0"/>
              <w:marTop w:val="0"/>
              <w:marBottom w:val="0"/>
              <w:divBdr>
                <w:top w:val="none" w:sz="0" w:space="0" w:color="auto"/>
                <w:left w:val="none" w:sz="0" w:space="0" w:color="auto"/>
                <w:bottom w:val="none" w:sz="0" w:space="0" w:color="auto"/>
                <w:right w:val="none" w:sz="0" w:space="0" w:color="auto"/>
              </w:divBdr>
            </w:div>
            <w:div w:id="119232170">
              <w:marLeft w:val="0"/>
              <w:marRight w:val="0"/>
              <w:marTop w:val="0"/>
              <w:marBottom w:val="0"/>
              <w:divBdr>
                <w:top w:val="none" w:sz="0" w:space="0" w:color="auto"/>
                <w:left w:val="none" w:sz="0" w:space="0" w:color="auto"/>
                <w:bottom w:val="none" w:sz="0" w:space="0" w:color="auto"/>
                <w:right w:val="none" w:sz="0" w:space="0" w:color="auto"/>
              </w:divBdr>
            </w:div>
            <w:div w:id="129640575">
              <w:marLeft w:val="0"/>
              <w:marRight w:val="0"/>
              <w:marTop w:val="0"/>
              <w:marBottom w:val="0"/>
              <w:divBdr>
                <w:top w:val="none" w:sz="0" w:space="0" w:color="auto"/>
                <w:left w:val="none" w:sz="0" w:space="0" w:color="auto"/>
                <w:bottom w:val="none" w:sz="0" w:space="0" w:color="auto"/>
                <w:right w:val="none" w:sz="0" w:space="0" w:color="auto"/>
              </w:divBdr>
            </w:div>
            <w:div w:id="147213606">
              <w:marLeft w:val="0"/>
              <w:marRight w:val="0"/>
              <w:marTop w:val="0"/>
              <w:marBottom w:val="0"/>
              <w:divBdr>
                <w:top w:val="none" w:sz="0" w:space="0" w:color="auto"/>
                <w:left w:val="none" w:sz="0" w:space="0" w:color="auto"/>
                <w:bottom w:val="none" w:sz="0" w:space="0" w:color="auto"/>
                <w:right w:val="none" w:sz="0" w:space="0" w:color="auto"/>
              </w:divBdr>
            </w:div>
            <w:div w:id="158348427">
              <w:marLeft w:val="0"/>
              <w:marRight w:val="0"/>
              <w:marTop w:val="0"/>
              <w:marBottom w:val="0"/>
              <w:divBdr>
                <w:top w:val="none" w:sz="0" w:space="0" w:color="auto"/>
                <w:left w:val="none" w:sz="0" w:space="0" w:color="auto"/>
                <w:bottom w:val="none" w:sz="0" w:space="0" w:color="auto"/>
                <w:right w:val="none" w:sz="0" w:space="0" w:color="auto"/>
              </w:divBdr>
            </w:div>
            <w:div w:id="219825880">
              <w:marLeft w:val="0"/>
              <w:marRight w:val="0"/>
              <w:marTop w:val="0"/>
              <w:marBottom w:val="0"/>
              <w:divBdr>
                <w:top w:val="none" w:sz="0" w:space="0" w:color="auto"/>
                <w:left w:val="none" w:sz="0" w:space="0" w:color="auto"/>
                <w:bottom w:val="none" w:sz="0" w:space="0" w:color="auto"/>
                <w:right w:val="none" w:sz="0" w:space="0" w:color="auto"/>
              </w:divBdr>
            </w:div>
            <w:div w:id="223493448">
              <w:marLeft w:val="0"/>
              <w:marRight w:val="0"/>
              <w:marTop w:val="0"/>
              <w:marBottom w:val="0"/>
              <w:divBdr>
                <w:top w:val="none" w:sz="0" w:space="0" w:color="auto"/>
                <w:left w:val="none" w:sz="0" w:space="0" w:color="auto"/>
                <w:bottom w:val="none" w:sz="0" w:space="0" w:color="auto"/>
                <w:right w:val="none" w:sz="0" w:space="0" w:color="auto"/>
              </w:divBdr>
            </w:div>
            <w:div w:id="254170122">
              <w:marLeft w:val="0"/>
              <w:marRight w:val="0"/>
              <w:marTop w:val="0"/>
              <w:marBottom w:val="0"/>
              <w:divBdr>
                <w:top w:val="none" w:sz="0" w:space="0" w:color="auto"/>
                <w:left w:val="none" w:sz="0" w:space="0" w:color="auto"/>
                <w:bottom w:val="none" w:sz="0" w:space="0" w:color="auto"/>
                <w:right w:val="none" w:sz="0" w:space="0" w:color="auto"/>
              </w:divBdr>
            </w:div>
            <w:div w:id="260379894">
              <w:marLeft w:val="0"/>
              <w:marRight w:val="0"/>
              <w:marTop w:val="0"/>
              <w:marBottom w:val="0"/>
              <w:divBdr>
                <w:top w:val="none" w:sz="0" w:space="0" w:color="auto"/>
                <w:left w:val="none" w:sz="0" w:space="0" w:color="auto"/>
                <w:bottom w:val="none" w:sz="0" w:space="0" w:color="auto"/>
                <w:right w:val="none" w:sz="0" w:space="0" w:color="auto"/>
              </w:divBdr>
            </w:div>
            <w:div w:id="275907978">
              <w:marLeft w:val="0"/>
              <w:marRight w:val="0"/>
              <w:marTop w:val="0"/>
              <w:marBottom w:val="0"/>
              <w:divBdr>
                <w:top w:val="none" w:sz="0" w:space="0" w:color="auto"/>
                <w:left w:val="none" w:sz="0" w:space="0" w:color="auto"/>
                <w:bottom w:val="none" w:sz="0" w:space="0" w:color="auto"/>
                <w:right w:val="none" w:sz="0" w:space="0" w:color="auto"/>
              </w:divBdr>
            </w:div>
            <w:div w:id="306281311">
              <w:marLeft w:val="0"/>
              <w:marRight w:val="0"/>
              <w:marTop w:val="0"/>
              <w:marBottom w:val="0"/>
              <w:divBdr>
                <w:top w:val="none" w:sz="0" w:space="0" w:color="auto"/>
                <w:left w:val="none" w:sz="0" w:space="0" w:color="auto"/>
                <w:bottom w:val="none" w:sz="0" w:space="0" w:color="auto"/>
                <w:right w:val="none" w:sz="0" w:space="0" w:color="auto"/>
              </w:divBdr>
            </w:div>
            <w:div w:id="331419996">
              <w:marLeft w:val="0"/>
              <w:marRight w:val="0"/>
              <w:marTop w:val="0"/>
              <w:marBottom w:val="0"/>
              <w:divBdr>
                <w:top w:val="none" w:sz="0" w:space="0" w:color="auto"/>
                <w:left w:val="none" w:sz="0" w:space="0" w:color="auto"/>
                <w:bottom w:val="none" w:sz="0" w:space="0" w:color="auto"/>
                <w:right w:val="none" w:sz="0" w:space="0" w:color="auto"/>
              </w:divBdr>
            </w:div>
            <w:div w:id="373190198">
              <w:marLeft w:val="0"/>
              <w:marRight w:val="0"/>
              <w:marTop w:val="0"/>
              <w:marBottom w:val="0"/>
              <w:divBdr>
                <w:top w:val="none" w:sz="0" w:space="0" w:color="auto"/>
                <w:left w:val="none" w:sz="0" w:space="0" w:color="auto"/>
                <w:bottom w:val="none" w:sz="0" w:space="0" w:color="auto"/>
                <w:right w:val="none" w:sz="0" w:space="0" w:color="auto"/>
              </w:divBdr>
            </w:div>
            <w:div w:id="384060255">
              <w:marLeft w:val="0"/>
              <w:marRight w:val="0"/>
              <w:marTop w:val="0"/>
              <w:marBottom w:val="0"/>
              <w:divBdr>
                <w:top w:val="none" w:sz="0" w:space="0" w:color="auto"/>
                <w:left w:val="none" w:sz="0" w:space="0" w:color="auto"/>
                <w:bottom w:val="none" w:sz="0" w:space="0" w:color="auto"/>
                <w:right w:val="none" w:sz="0" w:space="0" w:color="auto"/>
              </w:divBdr>
            </w:div>
            <w:div w:id="392974171">
              <w:marLeft w:val="0"/>
              <w:marRight w:val="0"/>
              <w:marTop w:val="0"/>
              <w:marBottom w:val="0"/>
              <w:divBdr>
                <w:top w:val="none" w:sz="0" w:space="0" w:color="auto"/>
                <w:left w:val="none" w:sz="0" w:space="0" w:color="auto"/>
                <w:bottom w:val="none" w:sz="0" w:space="0" w:color="auto"/>
                <w:right w:val="none" w:sz="0" w:space="0" w:color="auto"/>
              </w:divBdr>
            </w:div>
            <w:div w:id="401879833">
              <w:marLeft w:val="0"/>
              <w:marRight w:val="0"/>
              <w:marTop w:val="0"/>
              <w:marBottom w:val="0"/>
              <w:divBdr>
                <w:top w:val="none" w:sz="0" w:space="0" w:color="auto"/>
                <w:left w:val="none" w:sz="0" w:space="0" w:color="auto"/>
                <w:bottom w:val="none" w:sz="0" w:space="0" w:color="auto"/>
                <w:right w:val="none" w:sz="0" w:space="0" w:color="auto"/>
              </w:divBdr>
            </w:div>
            <w:div w:id="482163979">
              <w:marLeft w:val="0"/>
              <w:marRight w:val="0"/>
              <w:marTop w:val="0"/>
              <w:marBottom w:val="0"/>
              <w:divBdr>
                <w:top w:val="none" w:sz="0" w:space="0" w:color="auto"/>
                <w:left w:val="none" w:sz="0" w:space="0" w:color="auto"/>
                <w:bottom w:val="none" w:sz="0" w:space="0" w:color="auto"/>
                <w:right w:val="none" w:sz="0" w:space="0" w:color="auto"/>
              </w:divBdr>
            </w:div>
            <w:div w:id="501966054">
              <w:marLeft w:val="0"/>
              <w:marRight w:val="0"/>
              <w:marTop w:val="0"/>
              <w:marBottom w:val="0"/>
              <w:divBdr>
                <w:top w:val="none" w:sz="0" w:space="0" w:color="auto"/>
                <w:left w:val="none" w:sz="0" w:space="0" w:color="auto"/>
                <w:bottom w:val="none" w:sz="0" w:space="0" w:color="auto"/>
                <w:right w:val="none" w:sz="0" w:space="0" w:color="auto"/>
              </w:divBdr>
            </w:div>
            <w:div w:id="520096728">
              <w:marLeft w:val="0"/>
              <w:marRight w:val="0"/>
              <w:marTop w:val="0"/>
              <w:marBottom w:val="0"/>
              <w:divBdr>
                <w:top w:val="none" w:sz="0" w:space="0" w:color="auto"/>
                <w:left w:val="none" w:sz="0" w:space="0" w:color="auto"/>
                <w:bottom w:val="none" w:sz="0" w:space="0" w:color="auto"/>
                <w:right w:val="none" w:sz="0" w:space="0" w:color="auto"/>
              </w:divBdr>
            </w:div>
            <w:div w:id="545803292">
              <w:marLeft w:val="0"/>
              <w:marRight w:val="0"/>
              <w:marTop w:val="0"/>
              <w:marBottom w:val="0"/>
              <w:divBdr>
                <w:top w:val="none" w:sz="0" w:space="0" w:color="auto"/>
                <w:left w:val="none" w:sz="0" w:space="0" w:color="auto"/>
                <w:bottom w:val="none" w:sz="0" w:space="0" w:color="auto"/>
                <w:right w:val="none" w:sz="0" w:space="0" w:color="auto"/>
              </w:divBdr>
            </w:div>
            <w:div w:id="579288628">
              <w:marLeft w:val="0"/>
              <w:marRight w:val="0"/>
              <w:marTop w:val="0"/>
              <w:marBottom w:val="0"/>
              <w:divBdr>
                <w:top w:val="none" w:sz="0" w:space="0" w:color="auto"/>
                <w:left w:val="none" w:sz="0" w:space="0" w:color="auto"/>
                <w:bottom w:val="none" w:sz="0" w:space="0" w:color="auto"/>
                <w:right w:val="none" w:sz="0" w:space="0" w:color="auto"/>
              </w:divBdr>
            </w:div>
            <w:div w:id="604535618">
              <w:marLeft w:val="0"/>
              <w:marRight w:val="0"/>
              <w:marTop w:val="0"/>
              <w:marBottom w:val="0"/>
              <w:divBdr>
                <w:top w:val="none" w:sz="0" w:space="0" w:color="auto"/>
                <w:left w:val="none" w:sz="0" w:space="0" w:color="auto"/>
                <w:bottom w:val="none" w:sz="0" w:space="0" w:color="auto"/>
                <w:right w:val="none" w:sz="0" w:space="0" w:color="auto"/>
              </w:divBdr>
            </w:div>
            <w:div w:id="641231049">
              <w:marLeft w:val="0"/>
              <w:marRight w:val="0"/>
              <w:marTop w:val="0"/>
              <w:marBottom w:val="0"/>
              <w:divBdr>
                <w:top w:val="none" w:sz="0" w:space="0" w:color="auto"/>
                <w:left w:val="none" w:sz="0" w:space="0" w:color="auto"/>
                <w:bottom w:val="none" w:sz="0" w:space="0" w:color="auto"/>
                <w:right w:val="none" w:sz="0" w:space="0" w:color="auto"/>
              </w:divBdr>
            </w:div>
            <w:div w:id="667245846">
              <w:marLeft w:val="0"/>
              <w:marRight w:val="0"/>
              <w:marTop w:val="0"/>
              <w:marBottom w:val="0"/>
              <w:divBdr>
                <w:top w:val="none" w:sz="0" w:space="0" w:color="auto"/>
                <w:left w:val="none" w:sz="0" w:space="0" w:color="auto"/>
                <w:bottom w:val="none" w:sz="0" w:space="0" w:color="auto"/>
                <w:right w:val="none" w:sz="0" w:space="0" w:color="auto"/>
              </w:divBdr>
            </w:div>
            <w:div w:id="670572625">
              <w:marLeft w:val="0"/>
              <w:marRight w:val="0"/>
              <w:marTop w:val="0"/>
              <w:marBottom w:val="0"/>
              <w:divBdr>
                <w:top w:val="none" w:sz="0" w:space="0" w:color="auto"/>
                <w:left w:val="none" w:sz="0" w:space="0" w:color="auto"/>
                <w:bottom w:val="none" w:sz="0" w:space="0" w:color="auto"/>
                <w:right w:val="none" w:sz="0" w:space="0" w:color="auto"/>
              </w:divBdr>
            </w:div>
            <w:div w:id="694891018">
              <w:marLeft w:val="0"/>
              <w:marRight w:val="0"/>
              <w:marTop w:val="0"/>
              <w:marBottom w:val="0"/>
              <w:divBdr>
                <w:top w:val="none" w:sz="0" w:space="0" w:color="auto"/>
                <w:left w:val="none" w:sz="0" w:space="0" w:color="auto"/>
                <w:bottom w:val="none" w:sz="0" w:space="0" w:color="auto"/>
                <w:right w:val="none" w:sz="0" w:space="0" w:color="auto"/>
              </w:divBdr>
            </w:div>
            <w:div w:id="696583716">
              <w:marLeft w:val="0"/>
              <w:marRight w:val="0"/>
              <w:marTop w:val="0"/>
              <w:marBottom w:val="0"/>
              <w:divBdr>
                <w:top w:val="none" w:sz="0" w:space="0" w:color="auto"/>
                <w:left w:val="none" w:sz="0" w:space="0" w:color="auto"/>
                <w:bottom w:val="none" w:sz="0" w:space="0" w:color="auto"/>
                <w:right w:val="none" w:sz="0" w:space="0" w:color="auto"/>
              </w:divBdr>
            </w:div>
            <w:div w:id="734165228">
              <w:marLeft w:val="0"/>
              <w:marRight w:val="0"/>
              <w:marTop w:val="0"/>
              <w:marBottom w:val="0"/>
              <w:divBdr>
                <w:top w:val="none" w:sz="0" w:space="0" w:color="auto"/>
                <w:left w:val="none" w:sz="0" w:space="0" w:color="auto"/>
                <w:bottom w:val="none" w:sz="0" w:space="0" w:color="auto"/>
                <w:right w:val="none" w:sz="0" w:space="0" w:color="auto"/>
              </w:divBdr>
            </w:div>
            <w:div w:id="757673930">
              <w:marLeft w:val="0"/>
              <w:marRight w:val="0"/>
              <w:marTop w:val="0"/>
              <w:marBottom w:val="0"/>
              <w:divBdr>
                <w:top w:val="none" w:sz="0" w:space="0" w:color="auto"/>
                <w:left w:val="none" w:sz="0" w:space="0" w:color="auto"/>
                <w:bottom w:val="none" w:sz="0" w:space="0" w:color="auto"/>
                <w:right w:val="none" w:sz="0" w:space="0" w:color="auto"/>
              </w:divBdr>
            </w:div>
            <w:div w:id="763065308">
              <w:marLeft w:val="0"/>
              <w:marRight w:val="0"/>
              <w:marTop w:val="0"/>
              <w:marBottom w:val="0"/>
              <w:divBdr>
                <w:top w:val="none" w:sz="0" w:space="0" w:color="auto"/>
                <w:left w:val="none" w:sz="0" w:space="0" w:color="auto"/>
                <w:bottom w:val="none" w:sz="0" w:space="0" w:color="auto"/>
                <w:right w:val="none" w:sz="0" w:space="0" w:color="auto"/>
              </w:divBdr>
            </w:div>
            <w:div w:id="780338791">
              <w:marLeft w:val="0"/>
              <w:marRight w:val="0"/>
              <w:marTop w:val="0"/>
              <w:marBottom w:val="0"/>
              <w:divBdr>
                <w:top w:val="none" w:sz="0" w:space="0" w:color="auto"/>
                <w:left w:val="none" w:sz="0" w:space="0" w:color="auto"/>
                <w:bottom w:val="none" w:sz="0" w:space="0" w:color="auto"/>
                <w:right w:val="none" w:sz="0" w:space="0" w:color="auto"/>
              </w:divBdr>
            </w:div>
            <w:div w:id="784428540">
              <w:marLeft w:val="0"/>
              <w:marRight w:val="0"/>
              <w:marTop w:val="0"/>
              <w:marBottom w:val="0"/>
              <w:divBdr>
                <w:top w:val="none" w:sz="0" w:space="0" w:color="auto"/>
                <w:left w:val="none" w:sz="0" w:space="0" w:color="auto"/>
                <w:bottom w:val="none" w:sz="0" w:space="0" w:color="auto"/>
                <w:right w:val="none" w:sz="0" w:space="0" w:color="auto"/>
              </w:divBdr>
            </w:div>
            <w:div w:id="787353490">
              <w:marLeft w:val="0"/>
              <w:marRight w:val="0"/>
              <w:marTop w:val="0"/>
              <w:marBottom w:val="0"/>
              <w:divBdr>
                <w:top w:val="none" w:sz="0" w:space="0" w:color="auto"/>
                <w:left w:val="none" w:sz="0" w:space="0" w:color="auto"/>
                <w:bottom w:val="none" w:sz="0" w:space="0" w:color="auto"/>
                <w:right w:val="none" w:sz="0" w:space="0" w:color="auto"/>
              </w:divBdr>
            </w:div>
            <w:div w:id="848913386">
              <w:marLeft w:val="0"/>
              <w:marRight w:val="0"/>
              <w:marTop w:val="0"/>
              <w:marBottom w:val="0"/>
              <w:divBdr>
                <w:top w:val="none" w:sz="0" w:space="0" w:color="auto"/>
                <w:left w:val="none" w:sz="0" w:space="0" w:color="auto"/>
                <w:bottom w:val="none" w:sz="0" w:space="0" w:color="auto"/>
                <w:right w:val="none" w:sz="0" w:space="0" w:color="auto"/>
              </w:divBdr>
            </w:div>
            <w:div w:id="852501178">
              <w:marLeft w:val="0"/>
              <w:marRight w:val="0"/>
              <w:marTop w:val="0"/>
              <w:marBottom w:val="0"/>
              <w:divBdr>
                <w:top w:val="none" w:sz="0" w:space="0" w:color="auto"/>
                <w:left w:val="none" w:sz="0" w:space="0" w:color="auto"/>
                <w:bottom w:val="none" w:sz="0" w:space="0" w:color="auto"/>
                <w:right w:val="none" w:sz="0" w:space="0" w:color="auto"/>
              </w:divBdr>
            </w:div>
            <w:div w:id="863638914">
              <w:marLeft w:val="0"/>
              <w:marRight w:val="0"/>
              <w:marTop w:val="0"/>
              <w:marBottom w:val="0"/>
              <w:divBdr>
                <w:top w:val="none" w:sz="0" w:space="0" w:color="auto"/>
                <w:left w:val="none" w:sz="0" w:space="0" w:color="auto"/>
                <w:bottom w:val="none" w:sz="0" w:space="0" w:color="auto"/>
                <w:right w:val="none" w:sz="0" w:space="0" w:color="auto"/>
              </w:divBdr>
            </w:div>
            <w:div w:id="889027843">
              <w:marLeft w:val="0"/>
              <w:marRight w:val="0"/>
              <w:marTop w:val="0"/>
              <w:marBottom w:val="0"/>
              <w:divBdr>
                <w:top w:val="none" w:sz="0" w:space="0" w:color="auto"/>
                <w:left w:val="none" w:sz="0" w:space="0" w:color="auto"/>
                <w:bottom w:val="none" w:sz="0" w:space="0" w:color="auto"/>
                <w:right w:val="none" w:sz="0" w:space="0" w:color="auto"/>
              </w:divBdr>
            </w:div>
            <w:div w:id="907032042">
              <w:marLeft w:val="0"/>
              <w:marRight w:val="0"/>
              <w:marTop w:val="0"/>
              <w:marBottom w:val="0"/>
              <w:divBdr>
                <w:top w:val="none" w:sz="0" w:space="0" w:color="auto"/>
                <w:left w:val="none" w:sz="0" w:space="0" w:color="auto"/>
                <w:bottom w:val="none" w:sz="0" w:space="0" w:color="auto"/>
                <w:right w:val="none" w:sz="0" w:space="0" w:color="auto"/>
              </w:divBdr>
            </w:div>
            <w:div w:id="910894010">
              <w:marLeft w:val="0"/>
              <w:marRight w:val="0"/>
              <w:marTop w:val="0"/>
              <w:marBottom w:val="0"/>
              <w:divBdr>
                <w:top w:val="none" w:sz="0" w:space="0" w:color="auto"/>
                <w:left w:val="none" w:sz="0" w:space="0" w:color="auto"/>
                <w:bottom w:val="none" w:sz="0" w:space="0" w:color="auto"/>
                <w:right w:val="none" w:sz="0" w:space="0" w:color="auto"/>
              </w:divBdr>
            </w:div>
            <w:div w:id="936716148">
              <w:marLeft w:val="0"/>
              <w:marRight w:val="0"/>
              <w:marTop w:val="0"/>
              <w:marBottom w:val="0"/>
              <w:divBdr>
                <w:top w:val="none" w:sz="0" w:space="0" w:color="auto"/>
                <w:left w:val="none" w:sz="0" w:space="0" w:color="auto"/>
                <w:bottom w:val="none" w:sz="0" w:space="0" w:color="auto"/>
                <w:right w:val="none" w:sz="0" w:space="0" w:color="auto"/>
              </w:divBdr>
            </w:div>
            <w:div w:id="953903489">
              <w:marLeft w:val="0"/>
              <w:marRight w:val="0"/>
              <w:marTop w:val="0"/>
              <w:marBottom w:val="0"/>
              <w:divBdr>
                <w:top w:val="none" w:sz="0" w:space="0" w:color="auto"/>
                <w:left w:val="none" w:sz="0" w:space="0" w:color="auto"/>
                <w:bottom w:val="none" w:sz="0" w:space="0" w:color="auto"/>
                <w:right w:val="none" w:sz="0" w:space="0" w:color="auto"/>
              </w:divBdr>
            </w:div>
            <w:div w:id="960961733">
              <w:marLeft w:val="0"/>
              <w:marRight w:val="0"/>
              <w:marTop w:val="0"/>
              <w:marBottom w:val="0"/>
              <w:divBdr>
                <w:top w:val="none" w:sz="0" w:space="0" w:color="auto"/>
                <w:left w:val="none" w:sz="0" w:space="0" w:color="auto"/>
                <w:bottom w:val="none" w:sz="0" w:space="0" w:color="auto"/>
                <w:right w:val="none" w:sz="0" w:space="0" w:color="auto"/>
              </w:divBdr>
            </w:div>
            <w:div w:id="961154884">
              <w:marLeft w:val="0"/>
              <w:marRight w:val="0"/>
              <w:marTop w:val="0"/>
              <w:marBottom w:val="0"/>
              <w:divBdr>
                <w:top w:val="none" w:sz="0" w:space="0" w:color="auto"/>
                <w:left w:val="none" w:sz="0" w:space="0" w:color="auto"/>
                <w:bottom w:val="none" w:sz="0" w:space="0" w:color="auto"/>
                <w:right w:val="none" w:sz="0" w:space="0" w:color="auto"/>
              </w:divBdr>
            </w:div>
            <w:div w:id="968047998">
              <w:marLeft w:val="0"/>
              <w:marRight w:val="0"/>
              <w:marTop w:val="0"/>
              <w:marBottom w:val="0"/>
              <w:divBdr>
                <w:top w:val="none" w:sz="0" w:space="0" w:color="auto"/>
                <w:left w:val="none" w:sz="0" w:space="0" w:color="auto"/>
                <w:bottom w:val="none" w:sz="0" w:space="0" w:color="auto"/>
                <w:right w:val="none" w:sz="0" w:space="0" w:color="auto"/>
              </w:divBdr>
            </w:div>
            <w:div w:id="971013052">
              <w:marLeft w:val="0"/>
              <w:marRight w:val="0"/>
              <w:marTop w:val="0"/>
              <w:marBottom w:val="0"/>
              <w:divBdr>
                <w:top w:val="none" w:sz="0" w:space="0" w:color="auto"/>
                <w:left w:val="none" w:sz="0" w:space="0" w:color="auto"/>
                <w:bottom w:val="none" w:sz="0" w:space="0" w:color="auto"/>
                <w:right w:val="none" w:sz="0" w:space="0" w:color="auto"/>
              </w:divBdr>
            </w:div>
            <w:div w:id="995954402">
              <w:marLeft w:val="0"/>
              <w:marRight w:val="0"/>
              <w:marTop w:val="0"/>
              <w:marBottom w:val="0"/>
              <w:divBdr>
                <w:top w:val="none" w:sz="0" w:space="0" w:color="auto"/>
                <w:left w:val="none" w:sz="0" w:space="0" w:color="auto"/>
                <w:bottom w:val="none" w:sz="0" w:space="0" w:color="auto"/>
                <w:right w:val="none" w:sz="0" w:space="0" w:color="auto"/>
              </w:divBdr>
            </w:div>
            <w:div w:id="1018502208">
              <w:marLeft w:val="0"/>
              <w:marRight w:val="0"/>
              <w:marTop w:val="0"/>
              <w:marBottom w:val="0"/>
              <w:divBdr>
                <w:top w:val="none" w:sz="0" w:space="0" w:color="auto"/>
                <w:left w:val="none" w:sz="0" w:space="0" w:color="auto"/>
                <w:bottom w:val="none" w:sz="0" w:space="0" w:color="auto"/>
                <w:right w:val="none" w:sz="0" w:space="0" w:color="auto"/>
              </w:divBdr>
            </w:div>
            <w:div w:id="1023290629">
              <w:marLeft w:val="0"/>
              <w:marRight w:val="0"/>
              <w:marTop w:val="0"/>
              <w:marBottom w:val="0"/>
              <w:divBdr>
                <w:top w:val="none" w:sz="0" w:space="0" w:color="auto"/>
                <w:left w:val="none" w:sz="0" w:space="0" w:color="auto"/>
                <w:bottom w:val="none" w:sz="0" w:space="0" w:color="auto"/>
                <w:right w:val="none" w:sz="0" w:space="0" w:color="auto"/>
              </w:divBdr>
            </w:div>
            <w:div w:id="1045829936">
              <w:marLeft w:val="0"/>
              <w:marRight w:val="0"/>
              <w:marTop w:val="0"/>
              <w:marBottom w:val="0"/>
              <w:divBdr>
                <w:top w:val="none" w:sz="0" w:space="0" w:color="auto"/>
                <w:left w:val="none" w:sz="0" w:space="0" w:color="auto"/>
                <w:bottom w:val="none" w:sz="0" w:space="0" w:color="auto"/>
                <w:right w:val="none" w:sz="0" w:space="0" w:color="auto"/>
              </w:divBdr>
            </w:div>
            <w:div w:id="1065375498">
              <w:marLeft w:val="0"/>
              <w:marRight w:val="0"/>
              <w:marTop w:val="0"/>
              <w:marBottom w:val="0"/>
              <w:divBdr>
                <w:top w:val="none" w:sz="0" w:space="0" w:color="auto"/>
                <w:left w:val="none" w:sz="0" w:space="0" w:color="auto"/>
                <w:bottom w:val="none" w:sz="0" w:space="0" w:color="auto"/>
                <w:right w:val="none" w:sz="0" w:space="0" w:color="auto"/>
              </w:divBdr>
            </w:div>
            <w:div w:id="1075008268">
              <w:marLeft w:val="0"/>
              <w:marRight w:val="0"/>
              <w:marTop w:val="0"/>
              <w:marBottom w:val="0"/>
              <w:divBdr>
                <w:top w:val="none" w:sz="0" w:space="0" w:color="auto"/>
                <w:left w:val="none" w:sz="0" w:space="0" w:color="auto"/>
                <w:bottom w:val="none" w:sz="0" w:space="0" w:color="auto"/>
                <w:right w:val="none" w:sz="0" w:space="0" w:color="auto"/>
              </w:divBdr>
            </w:div>
            <w:div w:id="1110584257">
              <w:marLeft w:val="0"/>
              <w:marRight w:val="0"/>
              <w:marTop w:val="0"/>
              <w:marBottom w:val="0"/>
              <w:divBdr>
                <w:top w:val="none" w:sz="0" w:space="0" w:color="auto"/>
                <w:left w:val="none" w:sz="0" w:space="0" w:color="auto"/>
                <w:bottom w:val="none" w:sz="0" w:space="0" w:color="auto"/>
                <w:right w:val="none" w:sz="0" w:space="0" w:color="auto"/>
              </w:divBdr>
            </w:div>
            <w:div w:id="1113982758">
              <w:marLeft w:val="0"/>
              <w:marRight w:val="0"/>
              <w:marTop w:val="0"/>
              <w:marBottom w:val="0"/>
              <w:divBdr>
                <w:top w:val="none" w:sz="0" w:space="0" w:color="auto"/>
                <w:left w:val="none" w:sz="0" w:space="0" w:color="auto"/>
                <w:bottom w:val="none" w:sz="0" w:space="0" w:color="auto"/>
                <w:right w:val="none" w:sz="0" w:space="0" w:color="auto"/>
              </w:divBdr>
            </w:div>
            <w:div w:id="1129863796">
              <w:marLeft w:val="0"/>
              <w:marRight w:val="0"/>
              <w:marTop w:val="0"/>
              <w:marBottom w:val="0"/>
              <w:divBdr>
                <w:top w:val="none" w:sz="0" w:space="0" w:color="auto"/>
                <w:left w:val="none" w:sz="0" w:space="0" w:color="auto"/>
                <w:bottom w:val="none" w:sz="0" w:space="0" w:color="auto"/>
                <w:right w:val="none" w:sz="0" w:space="0" w:color="auto"/>
              </w:divBdr>
            </w:div>
            <w:div w:id="1138644939">
              <w:marLeft w:val="0"/>
              <w:marRight w:val="0"/>
              <w:marTop w:val="0"/>
              <w:marBottom w:val="0"/>
              <w:divBdr>
                <w:top w:val="none" w:sz="0" w:space="0" w:color="auto"/>
                <w:left w:val="none" w:sz="0" w:space="0" w:color="auto"/>
                <w:bottom w:val="none" w:sz="0" w:space="0" w:color="auto"/>
                <w:right w:val="none" w:sz="0" w:space="0" w:color="auto"/>
              </w:divBdr>
            </w:div>
            <w:div w:id="1167094039">
              <w:marLeft w:val="0"/>
              <w:marRight w:val="0"/>
              <w:marTop w:val="0"/>
              <w:marBottom w:val="0"/>
              <w:divBdr>
                <w:top w:val="none" w:sz="0" w:space="0" w:color="auto"/>
                <w:left w:val="none" w:sz="0" w:space="0" w:color="auto"/>
                <w:bottom w:val="none" w:sz="0" w:space="0" w:color="auto"/>
                <w:right w:val="none" w:sz="0" w:space="0" w:color="auto"/>
              </w:divBdr>
            </w:div>
            <w:div w:id="1174611526">
              <w:marLeft w:val="0"/>
              <w:marRight w:val="0"/>
              <w:marTop w:val="0"/>
              <w:marBottom w:val="0"/>
              <w:divBdr>
                <w:top w:val="none" w:sz="0" w:space="0" w:color="auto"/>
                <w:left w:val="none" w:sz="0" w:space="0" w:color="auto"/>
                <w:bottom w:val="none" w:sz="0" w:space="0" w:color="auto"/>
                <w:right w:val="none" w:sz="0" w:space="0" w:color="auto"/>
              </w:divBdr>
            </w:div>
            <w:div w:id="1175194750">
              <w:marLeft w:val="0"/>
              <w:marRight w:val="0"/>
              <w:marTop w:val="0"/>
              <w:marBottom w:val="0"/>
              <w:divBdr>
                <w:top w:val="none" w:sz="0" w:space="0" w:color="auto"/>
                <w:left w:val="none" w:sz="0" w:space="0" w:color="auto"/>
                <w:bottom w:val="none" w:sz="0" w:space="0" w:color="auto"/>
                <w:right w:val="none" w:sz="0" w:space="0" w:color="auto"/>
              </w:divBdr>
            </w:div>
            <w:div w:id="1189833534">
              <w:marLeft w:val="0"/>
              <w:marRight w:val="0"/>
              <w:marTop w:val="0"/>
              <w:marBottom w:val="0"/>
              <w:divBdr>
                <w:top w:val="none" w:sz="0" w:space="0" w:color="auto"/>
                <w:left w:val="none" w:sz="0" w:space="0" w:color="auto"/>
                <w:bottom w:val="none" w:sz="0" w:space="0" w:color="auto"/>
                <w:right w:val="none" w:sz="0" w:space="0" w:color="auto"/>
              </w:divBdr>
            </w:div>
            <w:div w:id="1193493795">
              <w:marLeft w:val="0"/>
              <w:marRight w:val="0"/>
              <w:marTop w:val="0"/>
              <w:marBottom w:val="0"/>
              <w:divBdr>
                <w:top w:val="none" w:sz="0" w:space="0" w:color="auto"/>
                <w:left w:val="none" w:sz="0" w:space="0" w:color="auto"/>
                <w:bottom w:val="none" w:sz="0" w:space="0" w:color="auto"/>
                <w:right w:val="none" w:sz="0" w:space="0" w:color="auto"/>
              </w:divBdr>
            </w:div>
            <w:div w:id="1212841214">
              <w:marLeft w:val="0"/>
              <w:marRight w:val="0"/>
              <w:marTop w:val="0"/>
              <w:marBottom w:val="0"/>
              <w:divBdr>
                <w:top w:val="none" w:sz="0" w:space="0" w:color="auto"/>
                <w:left w:val="none" w:sz="0" w:space="0" w:color="auto"/>
                <w:bottom w:val="none" w:sz="0" w:space="0" w:color="auto"/>
                <w:right w:val="none" w:sz="0" w:space="0" w:color="auto"/>
              </w:divBdr>
            </w:div>
            <w:div w:id="1245214660">
              <w:marLeft w:val="0"/>
              <w:marRight w:val="0"/>
              <w:marTop w:val="0"/>
              <w:marBottom w:val="0"/>
              <w:divBdr>
                <w:top w:val="none" w:sz="0" w:space="0" w:color="auto"/>
                <w:left w:val="none" w:sz="0" w:space="0" w:color="auto"/>
                <w:bottom w:val="none" w:sz="0" w:space="0" w:color="auto"/>
                <w:right w:val="none" w:sz="0" w:space="0" w:color="auto"/>
              </w:divBdr>
            </w:div>
            <w:div w:id="1262909959">
              <w:marLeft w:val="0"/>
              <w:marRight w:val="0"/>
              <w:marTop w:val="0"/>
              <w:marBottom w:val="0"/>
              <w:divBdr>
                <w:top w:val="none" w:sz="0" w:space="0" w:color="auto"/>
                <w:left w:val="none" w:sz="0" w:space="0" w:color="auto"/>
                <w:bottom w:val="none" w:sz="0" w:space="0" w:color="auto"/>
                <w:right w:val="none" w:sz="0" w:space="0" w:color="auto"/>
              </w:divBdr>
            </w:div>
            <w:div w:id="1285380484">
              <w:marLeft w:val="0"/>
              <w:marRight w:val="0"/>
              <w:marTop w:val="0"/>
              <w:marBottom w:val="0"/>
              <w:divBdr>
                <w:top w:val="none" w:sz="0" w:space="0" w:color="auto"/>
                <w:left w:val="none" w:sz="0" w:space="0" w:color="auto"/>
                <w:bottom w:val="none" w:sz="0" w:space="0" w:color="auto"/>
                <w:right w:val="none" w:sz="0" w:space="0" w:color="auto"/>
              </w:divBdr>
            </w:div>
            <w:div w:id="1294941217">
              <w:marLeft w:val="0"/>
              <w:marRight w:val="0"/>
              <w:marTop w:val="0"/>
              <w:marBottom w:val="0"/>
              <w:divBdr>
                <w:top w:val="none" w:sz="0" w:space="0" w:color="auto"/>
                <w:left w:val="none" w:sz="0" w:space="0" w:color="auto"/>
                <w:bottom w:val="none" w:sz="0" w:space="0" w:color="auto"/>
                <w:right w:val="none" w:sz="0" w:space="0" w:color="auto"/>
              </w:divBdr>
            </w:div>
            <w:div w:id="1319961598">
              <w:marLeft w:val="0"/>
              <w:marRight w:val="0"/>
              <w:marTop w:val="0"/>
              <w:marBottom w:val="0"/>
              <w:divBdr>
                <w:top w:val="none" w:sz="0" w:space="0" w:color="auto"/>
                <w:left w:val="none" w:sz="0" w:space="0" w:color="auto"/>
                <w:bottom w:val="none" w:sz="0" w:space="0" w:color="auto"/>
                <w:right w:val="none" w:sz="0" w:space="0" w:color="auto"/>
              </w:divBdr>
            </w:div>
            <w:div w:id="1367558949">
              <w:marLeft w:val="0"/>
              <w:marRight w:val="0"/>
              <w:marTop w:val="0"/>
              <w:marBottom w:val="0"/>
              <w:divBdr>
                <w:top w:val="none" w:sz="0" w:space="0" w:color="auto"/>
                <w:left w:val="none" w:sz="0" w:space="0" w:color="auto"/>
                <w:bottom w:val="none" w:sz="0" w:space="0" w:color="auto"/>
                <w:right w:val="none" w:sz="0" w:space="0" w:color="auto"/>
              </w:divBdr>
            </w:div>
            <w:div w:id="1371028582">
              <w:marLeft w:val="0"/>
              <w:marRight w:val="0"/>
              <w:marTop w:val="0"/>
              <w:marBottom w:val="0"/>
              <w:divBdr>
                <w:top w:val="none" w:sz="0" w:space="0" w:color="auto"/>
                <w:left w:val="none" w:sz="0" w:space="0" w:color="auto"/>
                <w:bottom w:val="none" w:sz="0" w:space="0" w:color="auto"/>
                <w:right w:val="none" w:sz="0" w:space="0" w:color="auto"/>
              </w:divBdr>
            </w:div>
            <w:div w:id="1373649354">
              <w:marLeft w:val="0"/>
              <w:marRight w:val="0"/>
              <w:marTop w:val="0"/>
              <w:marBottom w:val="0"/>
              <w:divBdr>
                <w:top w:val="none" w:sz="0" w:space="0" w:color="auto"/>
                <w:left w:val="none" w:sz="0" w:space="0" w:color="auto"/>
                <w:bottom w:val="none" w:sz="0" w:space="0" w:color="auto"/>
                <w:right w:val="none" w:sz="0" w:space="0" w:color="auto"/>
              </w:divBdr>
            </w:div>
            <w:div w:id="1378164205">
              <w:marLeft w:val="0"/>
              <w:marRight w:val="0"/>
              <w:marTop w:val="0"/>
              <w:marBottom w:val="0"/>
              <w:divBdr>
                <w:top w:val="none" w:sz="0" w:space="0" w:color="auto"/>
                <w:left w:val="none" w:sz="0" w:space="0" w:color="auto"/>
                <w:bottom w:val="none" w:sz="0" w:space="0" w:color="auto"/>
                <w:right w:val="none" w:sz="0" w:space="0" w:color="auto"/>
              </w:divBdr>
            </w:div>
            <w:div w:id="1380125495">
              <w:marLeft w:val="0"/>
              <w:marRight w:val="0"/>
              <w:marTop w:val="0"/>
              <w:marBottom w:val="0"/>
              <w:divBdr>
                <w:top w:val="none" w:sz="0" w:space="0" w:color="auto"/>
                <w:left w:val="none" w:sz="0" w:space="0" w:color="auto"/>
                <w:bottom w:val="none" w:sz="0" w:space="0" w:color="auto"/>
                <w:right w:val="none" w:sz="0" w:space="0" w:color="auto"/>
              </w:divBdr>
            </w:div>
            <w:div w:id="1389306415">
              <w:marLeft w:val="0"/>
              <w:marRight w:val="0"/>
              <w:marTop w:val="0"/>
              <w:marBottom w:val="0"/>
              <w:divBdr>
                <w:top w:val="none" w:sz="0" w:space="0" w:color="auto"/>
                <w:left w:val="none" w:sz="0" w:space="0" w:color="auto"/>
                <w:bottom w:val="none" w:sz="0" w:space="0" w:color="auto"/>
                <w:right w:val="none" w:sz="0" w:space="0" w:color="auto"/>
              </w:divBdr>
            </w:div>
            <w:div w:id="1399861329">
              <w:marLeft w:val="0"/>
              <w:marRight w:val="0"/>
              <w:marTop w:val="0"/>
              <w:marBottom w:val="0"/>
              <w:divBdr>
                <w:top w:val="none" w:sz="0" w:space="0" w:color="auto"/>
                <w:left w:val="none" w:sz="0" w:space="0" w:color="auto"/>
                <w:bottom w:val="none" w:sz="0" w:space="0" w:color="auto"/>
                <w:right w:val="none" w:sz="0" w:space="0" w:color="auto"/>
              </w:divBdr>
            </w:div>
            <w:div w:id="1414428833">
              <w:marLeft w:val="0"/>
              <w:marRight w:val="0"/>
              <w:marTop w:val="0"/>
              <w:marBottom w:val="0"/>
              <w:divBdr>
                <w:top w:val="none" w:sz="0" w:space="0" w:color="auto"/>
                <w:left w:val="none" w:sz="0" w:space="0" w:color="auto"/>
                <w:bottom w:val="none" w:sz="0" w:space="0" w:color="auto"/>
                <w:right w:val="none" w:sz="0" w:space="0" w:color="auto"/>
              </w:divBdr>
            </w:div>
            <w:div w:id="1436513264">
              <w:marLeft w:val="0"/>
              <w:marRight w:val="0"/>
              <w:marTop w:val="0"/>
              <w:marBottom w:val="0"/>
              <w:divBdr>
                <w:top w:val="none" w:sz="0" w:space="0" w:color="auto"/>
                <w:left w:val="none" w:sz="0" w:space="0" w:color="auto"/>
                <w:bottom w:val="none" w:sz="0" w:space="0" w:color="auto"/>
                <w:right w:val="none" w:sz="0" w:space="0" w:color="auto"/>
              </w:divBdr>
            </w:div>
            <w:div w:id="1459182226">
              <w:marLeft w:val="0"/>
              <w:marRight w:val="0"/>
              <w:marTop w:val="0"/>
              <w:marBottom w:val="0"/>
              <w:divBdr>
                <w:top w:val="none" w:sz="0" w:space="0" w:color="auto"/>
                <w:left w:val="none" w:sz="0" w:space="0" w:color="auto"/>
                <w:bottom w:val="none" w:sz="0" w:space="0" w:color="auto"/>
                <w:right w:val="none" w:sz="0" w:space="0" w:color="auto"/>
              </w:divBdr>
            </w:div>
            <w:div w:id="1494369037">
              <w:marLeft w:val="0"/>
              <w:marRight w:val="0"/>
              <w:marTop w:val="0"/>
              <w:marBottom w:val="0"/>
              <w:divBdr>
                <w:top w:val="none" w:sz="0" w:space="0" w:color="auto"/>
                <w:left w:val="none" w:sz="0" w:space="0" w:color="auto"/>
                <w:bottom w:val="none" w:sz="0" w:space="0" w:color="auto"/>
                <w:right w:val="none" w:sz="0" w:space="0" w:color="auto"/>
              </w:divBdr>
            </w:div>
            <w:div w:id="1503278419">
              <w:marLeft w:val="0"/>
              <w:marRight w:val="0"/>
              <w:marTop w:val="0"/>
              <w:marBottom w:val="0"/>
              <w:divBdr>
                <w:top w:val="none" w:sz="0" w:space="0" w:color="auto"/>
                <w:left w:val="none" w:sz="0" w:space="0" w:color="auto"/>
                <w:bottom w:val="none" w:sz="0" w:space="0" w:color="auto"/>
                <w:right w:val="none" w:sz="0" w:space="0" w:color="auto"/>
              </w:divBdr>
            </w:div>
            <w:div w:id="1510102588">
              <w:marLeft w:val="0"/>
              <w:marRight w:val="0"/>
              <w:marTop w:val="0"/>
              <w:marBottom w:val="0"/>
              <w:divBdr>
                <w:top w:val="none" w:sz="0" w:space="0" w:color="auto"/>
                <w:left w:val="none" w:sz="0" w:space="0" w:color="auto"/>
                <w:bottom w:val="none" w:sz="0" w:space="0" w:color="auto"/>
                <w:right w:val="none" w:sz="0" w:space="0" w:color="auto"/>
              </w:divBdr>
            </w:div>
            <w:div w:id="1512453618">
              <w:marLeft w:val="0"/>
              <w:marRight w:val="0"/>
              <w:marTop w:val="0"/>
              <w:marBottom w:val="0"/>
              <w:divBdr>
                <w:top w:val="none" w:sz="0" w:space="0" w:color="auto"/>
                <w:left w:val="none" w:sz="0" w:space="0" w:color="auto"/>
                <w:bottom w:val="none" w:sz="0" w:space="0" w:color="auto"/>
                <w:right w:val="none" w:sz="0" w:space="0" w:color="auto"/>
              </w:divBdr>
            </w:div>
            <w:div w:id="1526600655">
              <w:marLeft w:val="0"/>
              <w:marRight w:val="0"/>
              <w:marTop w:val="0"/>
              <w:marBottom w:val="0"/>
              <w:divBdr>
                <w:top w:val="none" w:sz="0" w:space="0" w:color="auto"/>
                <w:left w:val="none" w:sz="0" w:space="0" w:color="auto"/>
                <w:bottom w:val="none" w:sz="0" w:space="0" w:color="auto"/>
                <w:right w:val="none" w:sz="0" w:space="0" w:color="auto"/>
              </w:divBdr>
            </w:div>
            <w:div w:id="1541475588">
              <w:marLeft w:val="0"/>
              <w:marRight w:val="0"/>
              <w:marTop w:val="0"/>
              <w:marBottom w:val="0"/>
              <w:divBdr>
                <w:top w:val="none" w:sz="0" w:space="0" w:color="auto"/>
                <w:left w:val="none" w:sz="0" w:space="0" w:color="auto"/>
                <w:bottom w:val="none" w:sz="0" w:space="0" w:color="auto"/>
                <w:right w:val="none" w:sz="0" w:space="0" w:color="auto"/>
              </w:divBdr>
            </w:div>
            <w:div w:id="1550612535">
              <w:marLeft w:val="0"/>
              <w:marRight w:val="0"/>
              <w:marTop w:val="0"/>
              <w:marBottom w:val="0"/>
              <w:divBdr>
                <w:top w:val="none" w:sz="0" w:space="0" w:color="auto"/>
                <w:left w:val="none" w:sz="0" w:space="0" w:color="auto"/>
                <w:bottom w:val="none" w:sz="0" w:space="0" w:color="auto"/>
                <w:right w:val="none" w:sz="0" w:space="0" w:color="auto"/>
              </w:divBdr>
            </w:div>
            <w:div w:id="1567884868">
              <w:marLeft w:val="0"/>
              <w:marRight w:val="0"/>
              <w:marTop w:val="0"/>
              <w:marBottom w:val="0"/>
              <w:divBdr>
                <w:top w:val="none" w:sz="0" w:space="0" w:color="auto"/>
                <w:left w:val="none" w:sz="0" w:space="0" w:color="auto"/>
                <w:bottom w:val="none" w:sz="0" w:space="0" w:color="auto"/>
                <w:right w:val="none" w:sz="0" w:space="0" w:color="auto"/>
              </w:divBdr>
            </w:div>
            <w:div w:id="1579442452">
              <w:marLeft w:val="0"/>
              <w:marRight w:val="0"/>
              <w:marTop w:val="0"/>
              <w:marBottom w:val="0"/>
              <w:divBdr>
                <w:top w:val="none" w:sz="0" w:space="0" w:color="auto"/>
                <w:left w:val="none" w:sz="0" w:space="0" w:color="auto"/>
                <w:bottom w:val="none" w:sz="0" w:space="0" w:color="auto"/>
                <w:right w:val="none" w:sz="0" w:space="0" w:color="auto"/>
              </w:divBdr>
            </w:div>
            <w:div w:id="1583101453">
              <w:marLeft w:val="0"/>
              <w:marRight w:val="0"/>
              <w:marTop w:val="0"/>
              <w:marBottom w:val="0"/>
              <w:divBdr>
                <w:top w:val="none" w:sz="0" w:space="0" w:color="auto"/>
                <w:left w:val="none" w:sz="0" w:space="0" w:color="auto"/>
                <w:bottom w:val="none" w:sz="0" w:space="0" w:color="auto"/>
                <w:right w:val="none" w:sz="0" w:space="0" w:color="auto"/>
              </w:divBdr>
            </w:div>
            <w:div w:id="1585407844">
              <w:marLeft w:val="0"/>
              <w:marRight w:val="0"/>
              <w:marTop w:val="0"/>
              <w:marBottom w:val="0"/>
              <w:divBdr>
                <w:top w:val="none" w:sz="0" w:space="0" w:color="auto"/>
                <w:left w:val="none" w:sz="0" w:space="0" w:color="auto"/>
                <w:bottom w:val="none" w:sz="0" w:space="0" w:color="auto"/>
                <w:right w:val="none" w:sz="0" w:space="0" w:color="auto"/>
              </w:divBdr>
            </w:div>
            <w:div w:id="1638141217">
              <w:marLeft w:val="0"/>
              <w:marRight w:val="0"/>
              <w:marTop w:val="0"/>
              <w:marBottom w:val="0"/>
              <w:divBdr>
                <w:top w:val="none" w:sz="0" w:space="0" w:color="auto"/>
                <w:left w:val="none" w:sz="0" w:space="0" w:color="auto"/>
                <w:bottom w:val="none" w:sz="0" w:space="0" w:color="auto"/>
                <w:right w:val="none" w:sz="0" w:space="0" w:color="auto"/>
              </w:divBdr>
            </w:div>
            <w:div w:id="1655524470">
              <w:marLeft w:val="0"/>
              <w:marRight w:val="0"/>
              <w:marTop w:val="0"/>
              <w:marBottom w:val="0"/>
              <w:divBdr>
                <w:top w:val="none" w:sz="0" w:space="0" w:color="auto"/>
                <w:left w:val="none" w:sz="0" w:space="0" w:color="auto"/>
                <w:bottom w:val="none" w:sz="0" w:space="0" w:color="auto"/>
                <w:right w:val="none" w:sz="0" w:space="0" w:color="auto"/>
              </w:divBdr>
            </w:div>
            <w:div w:id="1673339008">
              <w:marLeft w:val="0"/>
              <w:marRight w:val="0"/>
              <w:marTop w:val="0"/>
              <w:marBottom w:val="0"/>
              <w:divBdr>
                <w:top w:val="none" w:sz="0" w:space="0" w:color="auto"/>
                <w:left w:val="none" w:sz="0" w:space="0" w:color="auto"/>
                <w:bottom w:val="none" w:sz="0" w:space="0" w:color="auto"/>
                <w:right w:val="none" w:sz="0" w:space="0" w:color="auto"/>
              </w:divBdr>
            </w:div>
            <w:div w:id="1686010646">
              <w:marLeft w:val="0"/>
              <w:marRight w:val="0"/>
              <w:marTop w:val="0"/>
              <w:marBottom w:val="0"/>
              <w:divBdr>
                <w:top w:val="none" w:sz="0" w:space="0" w:color="auto"/>
                <w:left w:val="none" w:sz="0" w:space="0" w:color="auto"/>
                <w:bottom w:val="none" w:sz="0" w:space="0" w:color="auto"/>
                <w:right w:val="none" w:sz="0" w:space="0" w:color="auto"/>
              </w:divBdr>
            </w:div>
            <w:div w:id="1696806380">
              <w:marLeft w:val="0"/>
              <w:marRight w:val="0"/>
              <w:marTop w:val="0"/>
              <w:marBottom w:val="0"/>
              <w:divBdr>
                <w:top w:val="none" w:sz="0" w:space="0" w:color="auto"/>
                <w:left w:val="none" w:sz="0" w:space="0" w:color="auto"/>
                <w:bottom w:val="none" w:sz="0" w:space="0" w:color="auto"/>
                <w:right w:val="none" w:sz="0" w:space="0" w:color="auto"/>
              </w:divBdr>
            </w:div>
            <w:div w:id="1699769790">
              <w:marLeft w:val="0"/>
              <w:marRight w:val="0"/>
              <w:marTop w:val="0"/>
              <w:marBottom w:val="0"/>
              <w:divBdr>
                <w:top w:val="none" w:sz="0" w:space="0" w:color="auto"/>
                <w:left w:val="none" w:sz="0" w:space="0" w:color="auto"/>
                <w:bottom w:val="none" w:sz="0" w:space="0" w:color="auto"/>
                <w:right w:val="none" w:sz="0" w:space="0" w:color="auto"/>
              </w:divBdr>
            </w:div>
            <w:div w:id="1704163984">
              <w:marLeft w:val="0"/>
              <w:marRight w:val="0"/>
              <w:marTop w:val="0"/>
              <w:marBottom w:val="0"/>
              <w:divBdr>
                <w:top w:val="none" w:sz="0" w:space="0" w:color="auto"/>
                <w:left w:val="none" w:sz="0" w:space="0" w:color="auto"/>
                <w:bottom w:val="none" w:sz="0" w:space="0" w:color="auto"/>
                <w:right w:val="none" w:sz="0" w:space="0" w:color="auto"/>
              </w:divBdr>
            </w:div>
            <w:div w:id="1740209808">
              <w:marLeft w:val="0"/>
              <w:marRight w:val="0"/>
              <w:marTop w:val="0"/>
              <w:marBottom w:val="0"/>
              <w:divBdr>
                <w:top w:val="none" w:sz="0" w:space="0" w:color="auto"/>
                <w:left w:val="none" w:sz="0" w:space="0" w:color="auto"/>
                <w:bottom w:val="none" w:sz="0" w:space="0" w:color="auto"/>
                <w:right w:val="none" w:sz="0" w:space="0" w:color="auto"/>
              </w:divBdr>
            </w:div>
            <w:div w:id="1756051225">
              <w:marLeft w:val="0"/>
              <w:marRight w:val="0"/>
              <w:marTop w:val="0"/>
              <w:marBottom w:val="0"/>
              <w:divBdr>
                <w:top w:val="none" w:sz="0" w:space="0" w:color="auto"/>
                <w:left w:val="none" w:sz="0" w:space="0" w:color="auto"/>
                <w:bottom w:val="none" w:sz="0" w:space="0" w:color="auto"/>
                <w:right w:val="none" w:sz="0" w:space="0" w:color="auto"/>
              </w:divBdr>
            </w:div>
            <w:div w:id="1797874947">
              <w:marLeft w:val="0"/>
              <w:marRight w:val="0"/>
              <w:marTop w:val="0"/>
              <w:marBottom w:val="0"/>
              <w:divBdr>
                <w:top w:val="none" w:sz="0" w:space="0" w:color="auto"/>
                <w:left w:val="none" w:sz="0" w:space="0" w:color="auto"/>
                <w:bottom w:val="none" w:sz="0" w:space="0" w:color="auto"/>
                <w:right w:val="none" w:sz="0" w:space="0" w:color="auto"/>
              </w:divBdr>
            </w:div>
            <w:div w:id="1798135836">
              <w:marLeft w:val="0"/>
              <w:marRight w:val="0"/>
              <w:marTop w:val="0"/>
              <w:marBottom w:val="0"/>
              <w:divBdr>
                <w:top w:val="none" w:sz="0" w:space="0" w:color="auto"/>
                <w:left w:val="none" w:sz="0" w:space="0" w:color="auto"/>
                <w:bottom w:val="none" w:sz="0" w:space="0" w:color="auto"/>
                <w:right w:val="none" w:sz="0" w:space="0" w:color="auto"/>
              </w:divBdr>
            </w:div>
            <w:div w:id="1865512058">
              <w:marLeft w:val="0"/>
              <w:marRight w:val="0"/>
              <w:marTop w:val="0"/>
              <w:marBottom w:val="0"/>
              <w:divBdr>
                <w:top w:val="none" w:sz="0" w:space="0" w:color="auto"/>
                <w:left w:val="none" w:sz="0" w:space="0" w:color="auto"/>
                <w:bottom w:val="none" w:sz="0" w:space="0" w:color="auto"/>
                <w:right w:val="none" w:sz="0" w:space="0" w:color="auto"/>
              </w:divBdr>
            </w:div>
            <w:div w:id="1876389115">
              <w:marLeft w:val="0"/>
              <w:marRight w:val="0"/>
              <w:marTop w:val="0"/>
              <w:marBottom w:val="0"/>
              <w:divBdr>
                <w:top w:val="none" w:sz="0" w:space="0" w:color="auto"/>
                <w:left w:val="none" w:sz="0" w:space="0" w:color="auto"/>
                <w:bottom w:val="none" w:sz="0" w:space="0" w:color="auto"/>
                <w:right w:val="none" w:sz="0" w:space="0" w:color="auto"/>
              </w:divBdr>
            </w:div>
            <w:div w:id="1898273044">
              <w:marLeft w:val="0"/>
              <w:marRight w:val="0"/>
              <w:marTop w:val="0"/>
              <w:marBottom w:val="0"/>
              <w:divBdr>
                <w:top w:val="none" w:sz="0" w:space="0" w:color="auto"/>
                <w:left w:val="none" w:sz="0" w:space="0" w:color="auto"/>
                <w:bottom w:val="none" w:sz="0" w:space="0" w:color="auto"/>
                <w:right w:val="none" w:sz="0" w:space="0" w:color="auto"/>
              </w:divBdr>
            </w:div>
            <w:div w:id="1905993816">
              <w:marLeft w:val="0"/>
              <w:marRight w:val="0"/>
              <w:marTop w:val="0"/>
              <w:marBottom w:val="0"/>
              <w:divBdr>
                <w:top w:val="none" w:sz="0" w:space="0" w:color="auto"/>
                <w:left w:val="none" w:sz="0" w:space="0" w:color="auto"/>
                <w:bottom w:val="none" w:sz="0" w:space="0" w:color="auto"/>
                <w:right w:val="none" w:sz="0" w:space="0" w:color="auto"/>
              </w:divBdr>
            </w:div>
            <w:div w:id="1910845859">
              <w:marLeft w:val="0"/>
              <w:marRight w:val="0"/>
              <w:marTop w:val="0"/>
              <w:marBottom w:val="0"/>
              <w:divBdr>
                <w:top w:val="none" w:sz="0" w:space="0" w:color="auto"/>
                <w:left w:val="none" w:sz="0" w:space="0" w:color="auto"/>
                <w:bottom w:val="none" w:sz="0" w:space="0" w:color="auto"/>
                <w:right w:val="none" w:sz="0" w:space="0" w:color="auto"/>
              </w:divBdr>
            </w:div>
            <w:div w:id="1939482361">
              <w:marLeft w:val="0"/>
              <w:marRight w:val="0"/>
              <w:marTop w:val="0"/>
              <w:marBottom w:val="0"/>
              <w:divBdr>
                <w:top w:val="none" w:sz="0" w:space="0" w:color="auto"/>
                <w:left w:val="none" w:sz="0" w:space="0" w:color="auto"/>
                <w:bottom w:val="none" w:sz="0" w:space="0" w:color="auto"/>
                <w:right w:val="none" w:sz="0" w:space="0" w:color="auto"/>
              </w:divBdr>
            </w:div>
            <w:div w:id="1946771014">
              <w:marLeft w:val="0"/>
              <w:marRight w:val="0"/>
              <w:marTop w:val="0"/>
              <w:marBottom w:val="0"/>
              <w:divBdr>
                <w:top w:val="none" w:sz="0" w:space="0" w:color="auto"/>
                <w:left w:val="none" w:sz="0" w:space="0" w:color="auto"/>
                <w:bottom w:val="none" w:sz="0" w:space="0" w:color="auto"/>
                <w:right w:val="none" w:sz="0" w:space="0" w:color="auto"/>
              </w:divBdr>
            </w:div>
            <w:div w:id="1946887444">
              <w:marLeft w:val="0"/>
              <w:marRight w:val="0"/>
              <w:marTop w:val="0"/>
              <w:marBottom w:val="0"/>
              <w:divBdr>
                <w:top w:val="none" w:sz="0" w:space="0" w:color="auto"/>
                <w:left w:val="none" w:sz="0" w:space="0" w:color="auto"/>
                <w:bottom w:val="none" w:sz="0" w:space="0" w:color="auto"/>
                <w:right w:val="none" w:sz="0" w:space="0" w:color="auto"/>
              </w:divBdr>
            </w:div>
            <w:div w:id="1979921293">
              <w:marLeft w:val="0"/>
              <w:marRight w:val="0"/>
              <w:marTop w:val="0"/>
              <w:marBottom w:val="0"/>
              <w:divBdr>
                <w:top w:val="none" w:sz="0" w:space="0" w:color="auto"/>
                <w:left w:val="none" w:sz="0" w:space="0" w:color="auto"/>
                <w:bottom w:val="none" w:sz="0" w:space="0" w:color="auto"/>
                <w:right w:val="none" w:sz="0" w:space="0" w:color="auto"/>
              </w:divBdr>
            </w:div>
            <w:div w:id="1990011845">
              <w:marLeft w:val="0"/>
              <w:marRight w:val="0"/>
              <w:marTop w:val="0"/>
              <w:marBottom w:val="0"/>
              <w:divBdr>
                <w:top w:val="none" w:sz="0" w:space="0" w:color="auto"/>
                <w:left w:val="none" w:sz="0" w:space="0" w:color="auto"/>
                <w:bottom w:val="none" w:sz="0" w:space="0" w:color="auto"/>
                <w:right w:val="none" w:sz="0" w:space="0" w:color="auto"/>
              </w:divBdr>
            </w:div>
            <w:div w:id="2052683165">
              <w:marLeft w:val="0"/>
              <w:marRight w:val="0"/>
              <w:marTop w:val="0"/>
              <w:marBottom w:val="0"/>
              <w:divBdr>
                <w:top w:val="none" w:sz="0" w:space="0" w:color="auto"/>
                <w:left w:val="none" w:sz="0" w:space="0" w:color="auto"/>
                <w:bottom w:val="none" w:sz="0" w:space="0" w:color="auto"/>
                <w:right w:val="none" w:sz="0" w:space="0" w:color="auto"/>
              </w:divBdr>
            </w:div>
            <w:div w:id="2063484942">
              <w:marLeft w:val="0"/>
              <w:marRight w:val="0"/>
              <w:marTop w:val="0"/>
              <w:marBottom w:val="0"/>
              <w:divBdr>
                <w:top w:val="none" w:sz="0" w:space="0" w:color="auto"/>
                <w:left w:val="none" w:sz="0" w:space="0" w:color="auto"/>
                <w:bottom w:val="none" w:sz="0" w:space="0" w:color="auto"/>
                <w:right w:val="none" w:sz="0" w:space="0" w:color="auto"/>
              </w:divBdr>
            </w:div>
            <w:div w:id="2113619982">
              <w:marLeft w:val="0"/>
              <w:marRight w:val="0"/>
              <w:marTop w:val="0"/>
              <w:marBottom w:val="0"/>
              <w:divBdr>
                <w:top w:val="none" w:sz="0" w:space="0" w:color="auto"/>
                <w:left w:val="none" w:sz="0" w:space="0" w:color="auto"/>
                <w:bottom w:val="none" w:sz="0" w:space="0" w:color="auto"/>
                <w:right w:val="none" w:sz="0" w:space="0" w:color="auto"/>
              </w:divBdr>
            </w:div>
            <w:div w:id="2130854031">
              <w:marLeft w:val="0"/>
              <w:marRight w:val="0"/>
              <w:marTop w:val="0"/>
              <w:marBottom w:val="0"/>
              <w:divBdr>
                <w:top w:val="none" w:sz="0" w:space="0" w:color="auto"/>
                <w:left w:val="none" w:sz="0" w:space="0" w:color="auto"/>
                <w:bottom w:val="none" w:sz="0" w:space="0" w:color="auto"/>
                <w:right w:val="none" w:sz="0" w:space="0" w:color="auto"/>
              </w:divBdr>
            </w:div>
            <w:div w:id="2135246683">
              <w:marLeft w:val="0"/>
              <w:marRight w:val="0"/>
              <w:marTop w:val="0"/>
              <w:marBottom w:val="0"/>
              <w:divBdr>
                <w:top w:val="none" w:sz="0" w:space="0" w:color="auto"/>
                <w:left w:val="none" w:sz="0" w:space="0" w:color="auto"/>
                <w:bottom w:val="none" w:sz="0" w:space="0" w:color="auto"/>
                <w:right w:val="none" w:sz="0" w:space="0" w:color="auto"/>
              </w:divBdr>
            </w:div>
            <w:div w:id="2140756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662205">
      <w:bodyDiv w:val="1"/>
      <w:marLeft w:val="0"/>
      <w:marRight w:val="0"/>
      <w:marTop w:val="0"/>
      <w:marBottom w:val="0"/>
      <w:divBdr>
        <w:top w:val="none" w:sz="0" w:space="0" w:color="auto"/>
        <w:left w:val="none" w:sz="0" w:space="0" w:color="auto"/>
        <w:bottom w:val="none" w:sz="0" w:space="0" w:color="auto"/>
        <w:right w:val="none" w:sz="0" w:space="0" w:color="auto"/>
      </w:divBdr>
    </w:div>
    <w:div w:id="1856260418">
      <w:bodyDiv w:val="1"/>
      <w:marLeft w:val="0"/>
      <w:marRight w:val="0"/>
      <w:marTop w:val="0"/>
      <w:marBottom w:val="0"/>
      <w:divBdr>
        <w:top w:val="none" w:sz="0" w:space="0" w:color="auto"/>
        <w:left w:val="none" w:sz="0" w:space="0" w:color="auto"/>
        <w:bottom w:val="none" w:sz="0" w:space="0" w:color="auto"/>
        <w:right w:val="none" w:sz="0" w:space="0" w:color="auto"/>
      </w:divBdr>
    </w:div>
    <w:div w:id="1872378421">
      <w:bodyDiv w:val="1"/>
      <w:marLeft w:val="0"/>
      <w:marRight w:val="0"/>
      <w:marTop w:val="0"/>
      <w:marBottom w:val="0"/>
      <w:divBdr>
        <w:top w:val="none" w:sz="0" w:space="0" w:color="auto"/>
        <w:left w:val="none" w:sz="0" w:space="0" w:color="auto"/>
        <w:bottom w:val="none" w:sz="0" w:space="0" w:color="auto"/>
        <w:right w:val="none" w:sz="0" w:space="0" w:color="auto"/>
      </w:divBdr>
    </w:div>
    <w:div w:id="1879122347">
      <w:bodyDiv w:val="1"/>
      <w:marLeft w:val="0"/>
      <w:marRight w:val="0"/>
      <w:marTop w:val="0"/>
      <w:marBottom w:val="0"/>
      <w:divBdr>
        <w:top w:val="none" w:sz="0" w:space="0" w:color="auto"/>
        <w:left w:val="none" w:sz="0" w:space="0" w:color="auto"/>
        <w:bottom w:val="none" w:sz="0" w:space="0" w:color="auto"/>
        <w:right w:val="none" w:sz="0" w:space="0" w:color="auto"/>
      </w:divBdr>
    </w:div>
    <w:div w:id="1889873230">
      <w:bodyDiv w:val="1"/>
      <w:marLeft w:val="0"/>
      <w:marRight w:val="0"/>
      <w:marTop w:val="0"/>
      <w:marBottom w:val="0"/>
      <w:divBdr>
        <w:top w:val="none" w:sz="0" w:space="0" w:color="auto"/>
        <w:left w:val="none" w:sz="0" w:space="0" w:color="auto"/>
        <w:bottom w:val="none" w:sz="0" w:space="0" w:color="auto"/>
        <w:right w:val="none" w:sz="0" w:space="0" w:color="auto"/>
      </w:divBdr>
    </w:div>
    <w:div w:id="1893737139">
      <w:bodyDiv w:val="1"/>
      <w:marLeft w:val="0"/>
      <w:marRight w:val="0"/>
      <w:marTop w:val="0"/>
      <w:marBottom w:val="0"/>
      <w:divBdr>
        <w:top w:val="none" w:sz="0" w:space="0" w:color="auto"/>
        <w:left w:val="none" w:sz="0" w:space="0" w:color="auto"/>
        <w:bottom w:val="none" w:sz="0" w:space="0" w:color="auto"/>
        <w:right w:val="none" w:sz="0" w:space="0" w:color="auto"/>
      </w:divBdr>
    </w:div>
    <w:div w:id="1893810721">
      <w:bodyDiv w:val="1"/>
      <w:marLeft w:val="0"/>
      <w:marRight w:val="0"/>
      <w:marTop w:val="0"/>
      <w:marBottom w:val="0"/>
      <w:divBdr>
        <w:top w:val="none" w:sz="0" w:space="0" w:color="auto"/>
        <w:left w:val="none" w:sz="0" w:space="0" w:color="auto"/>
        <w:bottom w:val="none" w:sz="0" w:space="0" w:color="auto"/>
        <w:right w:val="none" w:sz="0" w:space="0" w:color="auto"/>
      </w:divBdr>
    </w:div>
    <w:div w:id="1900096462">
      <w:bodyDiv w:val="1"/>
      <w:marLeft w:val="0"/>
      <w:marRight w:val="0"/>
      <w:marTop w:val="0"/>
      <w:marBottom w:val="0"/>
      <w:divBdr>
        <w:top w:val="none" w:sz="0" w:space="0" w:color="auto"/>
        <w:left w:val="none" w:sz="0" w:space="0" w:color="auto"/>
        <w:bottom w:val="none" w:sz="0" w:space="0" w:color="auto"/>
        <w:right w:val="none" w:sz="0" w:space="0" w:color="auto"/>
      </w:divBdr>
    </w:div>
    <w:div w:id="1900749168">
      <w:bodyDiv w:val="1"/>
      <w:marLeft w:val="0"/>
      <w:marRight w:val="0"/>
      <w:marTop w:val="0"/>
      <w:marBottom w:val="0"/>
      <w:divBdr>
        <w:top w:val="none" w:sz="0" w:space="0" w:color="auto"/>
        <w:left w:val="none" w:sz="0" w:space="0" w:color="auto"/>
        <w:bottom w:val="none" w:sz="0" w:space="0" w:color="auto"/>
        <w:right w:val="none" w:sz="0" w:space="0" w:color="auto"/>
      </w:divBdr>
    </w:div>
    <w:div w:id="1909341126">
      <w:bodyDiv w:val="1"/>
      <w:marLeft w:val="0"/>
      <w:marRight w:val="0"/>
      <w:marTop w:val="0"/>
      <w:marBottom w:val="0"/>
      <w:divBdr>
        <w:top w:val="none" w:sz="0" w:space="0" w:color="auto"/>
        <w:left w:val="none" w:sz="0" w:space="0" w:color="auto"/>
        <w:bottom w:val="none" w:sz="0" w:space="0" w:color="auto"/>
        <w:right w:val="none" w:sz="0" w:space="0" w:color="auto"/>
      </w:divBdr>
    </w:div>
    <w:div w:id="1921021669">
      <w:bodyDiv w:val="1"/>
      <w:marLeft w:val="0"/>
      <w:marRight w:val="0"/>
      <w:marTop w:val="0"/>
      <w:marBottom w:val="0"/>
      <w:divBdr>
        <w:top w:val="none" w:sz="0" w:space="0" w:color="auto"/>
        <w:left w:val="none" w:sz="0" w:space="0" w:color="auto"/>
        <w:bottom w:val="none" w:sz="0" w:space="0" w:color="auto"/>
        <w:right w:val="none" w:sz="0" w:space="0" w:color="auto"/>
      </w:divBdr>
    </w:div>
    <w:div w:id="1927498553">
      <w:bodyDiv w:val="1"/>
      <w:marLeft w:val="0"/>
      <w:marRight w:val="0"/>
      <w:marTop w:val="0"/>
      <w:marBottom w:val="0"/>
      <w:divBdr>
        <w:top w:val="none" w:sz="0" w:space="0" w:color="auto"/>
        <w:left w:val="none" w:sz="0" w:space="0" w:color="auto"/>
        <w:bottom w:val="none" w:sz="0" w:space="0" w:color="auto"/>
        <w:right w:val="none" w:sz="0" w:space="0" w:color="auto"/>
      </w:divBdr>
    </w:div>
    <w:div w:id="1934389451">
      <w:bodyDiv w:val="1"/>
      <w:marLeft w:val="0"/>
      <w:marRight w:val="0"/>
      <w:marTop w:val="0"/>
      <w:marBottom w:val="0"/>
      <w:divBdr>
        <w:top w:val="none" w:sz="0" w:space="0" w:color="auto"/>
        <w:left w:val="none" w:sz="0" w:space="0" w:color="auto"/>
        <w:bottom w:val="none" w:sz="0" w:space="0" w:color="auto"/>
        <w:right w:val="none" w:sz="0" w:space="0" w:color="auto"/>
      </w:divBdr>
    </w:div>
    <w:div w:id="1934703630">
      <w:bodyDiv w:val="1"/>
      <w:marLeft w:val="0"/>
      <w:marRight w:val="0"/>
      <w:marTop w:val="0"/>
      <w:marBottom w:val="0"/>
      <w:divBdr>
        <w:top w:val="none" w:sz="0" w:space="0" w:color="auto"/>
        <w:left w:val="none" w:sz="0" w:space="0" w:color="auto"/>
        <w:bottom w:val="none" w:sz="0" w:space="0" w:color="auto"/>
        <w:right w:val="none" w:sz="0" w:space="0" w:color="auto"/>
      </w:divBdr>
    </w:div>
    <w:div w:id="1950627781">
      <w:bodyDiv w:val="1"/>
      <w:marLeft w:val="0"/>
      <w:marRight w:val="0"/>
      <w:marTop w:val="0"/>
      <w:marBottom w:val="0"/>
      <w:divBdr>
        <w:top w:val="none" w:sz="0" w:space="0" w:color="auto"/>
        <w:left w:val="none" w:sz="0" w:space="0" w:color="auto"/>
        <w:bottom w:val="none" w:sz="0" w:space="0" w:color="auto"/>
        <w:right w:val="none" w:sz="0" w:space="0" w:color="auto"/>
      </w:divBdr>
    </w:div>
    <w:div w:id="1951743973">
      <w:bodyDiv w:val="1"/>
      <w:marLeft w:val="0"/>
      <w:marRight w:val="0"/>
      <w:marTop w:val="0"/>
      <w:marBottom w:val="0"/>
      <w:divBdr>
        <w:top w:val="none" w:sz="0" w:space="0" w:color="auto"/>
        <w:left w:val="none" w:sz="0" w:space="0" w:color="auto"/>
        <w:bottom w:val="none" w:sz="0" w:space="0" w:color="auto"/>
        <w:right w:val="none" w:sz="0" w:space="0" w:color="auto"/>
      </w:divBdr>
      <w:divsChild>
        <w:div w:id="294678931">
          <w:marLeft w:val="0"/>
          <w:marRight w:val="0"/>
          <w:marTop w:val="0"/>
          <w:marBottom w:val="0"/>
          <w:divBdr>
            <w:top w:val="none" w:sz="0" w:space="0" w:color="auto"/>
            <w:left w:val="none" w:sz="0" w:space="0" w:color="auto"/>
            <w:bottom w:val="none" w:sz="0" w:space="0" w:color="auto"/>
            <w:right w:val="none" w:sz="0" w:space="0" w:color="auto"/>
          </w:divBdr>
        </w:div>
        <w:div w:id="1222903207">
          <w:marLeft w:val="0"/>
          <w:marRight w:val="0"/>
          <w:marTop w:val="0"/>
          <w:marBottom w:val="0"/>
          <w:divBdr>
            <w:top w:val="none" w:sz="0" w:space="0" w:color="auto"/>
            <w:left w:val="none" w:sz="0" w:space="0" w:color="auto"/>
            <w:bottom w:val="none" w:sz="0" w:space="0" w:color="auto"/>
            <w:right w:val="none" w:sz="0" w:space="0" w:color="auto"/>
          </w:divBdr>
        </w:div>
        <w:div w:id="1265462285">
          <w:marLeft w:val="0"/>
          <w:marRight w:val="0"/>
          <w:marTop w:val="0"/>
          <w:marBottom w:val="0"/>
          <w:divBdr>
            <w:top w:val="none" w:sz="0" w:space="0" w:color="auto"/>
            <w:left w:val="none" w:sz="0" w:space="0" w:color="auto"/>
            <w:bottom w:val="none" w:sz="0" w:space="0" w:color="auto"/>
            <w:right w:val="none" w:sz="0" w:space="0" w:color="auto"/>
          </w:divBdr>
        </w:div>
        <w:div w:id="1587155651">
          <w:marLeft w:val="0"/>
          <w:marRight w:val="0"/>
          <w:marTop w:val="0"/>
          <w:marBottom w:val="0"/>
          <w:divBdr>
            <w:top w:val="none" w:sz="0" w:space="0" w:color="auto"/>
            <w:left w:val="none" w:sz="0" w:space="0" w:color="auto"/>
            <w:bottom w:val="none" w:sz="0" w:space="0" w:color="auto"/>
            <w:right w:val="none" w:sz="0" w:space="0" w:color="auto"/>
          </w:divBdr>
        </w:div>
        <w:div w:id="1679500684">
          <w:marLeft w:val="0"/>
          <w:marRight w:val="0"/>
          <w:marTop w:val="0"/>
          <w:marBottom w:val="0"/>
          <w:divBdr>
            <w:top w:val="none" w:sz="0" w:space="0" w:color="auto"/>
            <w:left w:val="none" w:sz="0" w:space="0" w:color="auto"/>
            <w:bottom w:val="none" w:sz="0" w:space="0" w:color="auto"/>
            <w:right w:val="none" w:sz="0" w:space="0" w:color="auto"/>
          </w:divBdr>
        </w:div>
      </w:divsChild>
    </w:div>
    <w:div w:id="1979416433">
      <w:bodyDiv w:val="1"/>
      <w:marLeft w:val="0"/>
      <w:marRight w:val="0"/>
      <w:marTop w:val="0"/>
      <w:marBottom w:val="0"/>
      <w:divBdr>
        <w:top w:val="none" w:sz="0" w:space="0" w:color="auto"/>
        <w:left w:val="none" w:sz="0" w:space="0" w:color="auto"/>
        <w:bottom w:val="none" w:sz="0" w:space="0" w:color="auto"/>
        <w:right w:val="none" w:sz="0" w:space="0" w:color="auto"/>
      </w:divBdr>
    </w:div>
    <w:div w:id="1986279051">
      <w:bodyDiv w:val="1"/>
      <w:marLeft w:val="0"/>
      <w:marRight w:val="0"/>
      <w:marTop w:val="0"/>
      <w:marBottom w:val="0"/>
      <w:divBdr>
        <w:top w:val="none" w:sz="0" w:space="0" w:color="auto"/>
        <w:left w:val="none" w:sz="0" w:space="0" w:color="auto"/>
        <w:bottom w:val="none" w:sz="0" w:space="0" w:color="auto"/>
        <w:right w:val="none" w:sz="0" w:space="0" w:color="auto"/>
      </w:divBdr>
    </w:div>
    <w:div w:id="1992368468">
      <w:bodyDiv w:val="1"/>
      <w:marLeft w:val="0"/>
      <w:marRight w:val="0"/>
      <w:marTop w:val="0"/>
      <w:marBottom w:val="0"/>
      <w:divBdr>
        <w:top w:val="none" w:sz="0" w:space="0" w:color="auto"/>
        <w:left w:val="none" w:sz="0" w:space="0" w:color="auto"/>
        <w:bottom w:val="none" w:sz="0" w:space="0" w:color="auto"/>
        <w:right w:val="none" w:sz="0" w:space="0" w:color="auto"/>
      </w:divBdr>
    </w:div>
    <w:div w:id="1992559901">
      <w:bodyDiv w:val="1"/>
      <w:marLeft w:val="0"/>
      <w:marRight w:val="0"/>
      <w:marTop w:val="0"/>
      <w:marBottom w:val="0"/>
      <w:divBdr>
        <w:top w:val="none" w:sz="0" w:space="0" w:color="auto"/>
        <w:left w:val="none" w:sz="0" w:space="0" w:color="auto"/>
        <w:bottom w:val="none" w:sz="0" w:space="0" w:color="auto"/>
        <w:right w:val="none" w:sz="0" w:space="0" w:color="auto"/>
      </w:divBdr>
    </w:div>
    <w:div w:id="1997759348">
      <w:bodyDiv w:val="1"/>
      <w:marLeft w:val="0"/>
      <w:marRight w:val="0"/>
      <w:marTop w:val="0"/>
      <w:marBottom w:val="0"/>
      <w:divBdr>
        <w:top w:val="none" w:sz="0" w:space="0" w:color="auto"/>
        <w:left w:val="none" w:sz="0" w:space="0" w:color="auto"/>
        <w:bottom w:val="none" w:sz="0" w:space="0" w:color="auto"/>
        <w:right w:val="none" w:sz="0" w:space="0" w:color="auto"/>
      </w:divBdr>
    </w:div>
    <w:div w:id="1998729041">
      <w:bodyDiv w:val="1"/>
      <w:marLeft w:val="0"/>
      <w:marRight w:val="0"/>
      <w:marTop w:val="0"/>
      <w:marBottom w:val="0"/>
      <w:divBdr>
        <w:top w:val="none" w:sz="0" w:space="0" w:color="auto"/>
        <w:left w:val="none" w:sz="0" w:space="0" w:color="auto"/>
        <w:bottom w:val="none" w:sz="0" w:space="0" w:color="auto"/>
        <w:right w:val="none" w:sz="0" w:space="0" w:color="auto"/>
      </w:divBdr>
    </w:div>
    <w:div w:id="2010792847">
      <w:bodyDiv w:val="1"/>
      <w:marLeft w:val="0"/>
      <w:marRight w:val="0"/>
      <w:marTop w:val="0"/>
      <w:marBottom w:val="0"/>
      <w:divBdr>
        <w:top w:val="none" w:sz="0" w:space="0" w:color="auto"/>
        <w:left w:val="none" w:sz="0" w:space="0" w:color="auto"/>
        <w:bottom w:val="none" w:sz="0" w:space="0" w:color="auto"/>
        <w:right w:val="none" w:sz="0" w:space="0" w:color="auto"/>
      </w:divBdr>
    </w:div>
    <w:div w:id="2013871873">
      <w:bodyDiv w:val="1"/>
      <w:marLeft w:val="0"/>
      <w:marRight w:val="0"/>
      <w:marTop w:val="0"/>
      <w:marBottom w:val="0"/>
      <w:divBdr>
        <w:top w:val="none" w:sz="0" w:space="0" w:color="auto"/>
        <w:left w:val="none" w:sz="0" w:space="0" w:color="auto"/>
        <w:bottom w:val="none" w:sz="0" w:space="0" w:color="auto"/>
        <w:right w:val="none" w:sz="0" w:space="0" w:color="auto"/>
      </w:divBdr>
    </w:div>
    <w:div w:id="2021160202">
      <w:bodyDiv w:val="1"/>
      <w:marLeft w:val="0"/>
      <w:marRight w:val="0"/>
      <w:marTop w:val="0"/>
      <w:marBottom w:val="0"/>
      <w:divBdr>
        <w:top w:val="none" w:sz="0" w:space="0" w:color="auto"/>
        <w:left w:val="none" w:sz="0" w:space="0" w:color="auto"/>
        <w:bottom w:val="none" w:sz="0" w:space="0" w:color="auto"/>
        <w:right w:val="none" w:sz="0" w:space="0" w:color="auto"/>
      </w:divBdr>
    </w:div>
    <w:div w:id="2030402284">
      <w:bodyDiv w:val="1"/>
      <w:marLeft w:val="0"/>
      <w:marRight w:val="0"/>
      <w:marTop w:val="0"/>
      <w:marBottom w:val="0"/>
      <w:divBdr>
        <w:top w:val="none" w:sz="0" w:space="0" w:color="auto"/>
        <w:left w:val="none" w:sz="0" w:space="0" w:color="auto"/>
        <w:bottom w:val="none" w:sz="0" w:space="0" w:color="auto"/>
        <w:right w:val="none" w:sz="0" w:space="0" w:color="auto"/>
      </w:divBdr>
    </w:div>
    <w:div w:id="2034257706">
      <w:bodyDiv w:val="1"/>
      <w:marLeft w:val="0"/>
      <w:marRight w:val="0"/>
      <w:marTop w:val="0"/>
      <w:marBottom w:val="0"/>
      <w:divBdr>
        <w:top w:val="none" w:sz="0" w:space="0" w:color="auto"/>
        <w:left w:val="none" w:sz="0" w:space="0" w:color="auto"/>
        <w:bottom w:val="none" w:sz="0" w:space="0" w:color="auto"/>
        <w:right w:val="none" w:sz="0" w:space="0" w:color="auto"/>
      </w:divBdr>
    </w:div>
    <w:div w:id="2051421191">
      <w:bodyDiv w:val="1"/>
      <w:marLeft w:val="0"/>
      <w:marRight w:val="0"/>
      <w:marTop w:val="0"/>
      <w:marBottom w:val="0"/>
      <w:divBdr>
        <w:top w:val="none" w:sz="0" w:space="0" w:color="auto"/>
        <w:left w:val="none" w:sz="0" w:space="0" w:color="auto"/>
        <w:bottom w:val="none" w:sz="0" w:space="0" w:color="auto"/>
        <w:right w:val="none" w:sz="0" w:space="0" w:color="auto"/>
      </w:divBdr>
    </w:div>
    <w:div w:id="2077165093">
      <w:bodyDiv w:val="1"/>
      <w:marLeft w:val="0"/>
      <w:marRight w:val="0"/>
      <w:marTop w:val="0"/>
      <w:marBottom w:val="0"/>
      <w:divBdr>
        <w:top w:val="none" w:sz="0" w:space="0" w:color="auto"/>
        <w:left w:val="none" w:sz="0" w:space="0" w:color="auto"/>
        <w:bottom w:val="none" w:sz="0" w:space="0" w:color="auto"/>
        <w:right w:val="none" w:sz="0" w:space="0" w:color="auto"/>
      </w:divBdr>
    </w:div>
    <w:div w:id="2088650558">
      <w:bodyDiv w:val="1"/>
      <w:marLeft w:val="0"/>
      <w:marRight w:val="0"/>
      <w:marTop w:val="0"/>
      <w:marBottom w:val="0"/>
      <w:divBdr>
        <w:top w:val="none" w:sz="0" w:space="0" w:color="auto"/>
        <w:left w:val="none" w:sz="0" w:space="0" w:color="auto"/>
        <w:bottom w:val="none" w:sz="0" w:space="0" w:color="auto"/>
        <w:right w:val="none" w:sz="0" w:space="0" w:color="auto"/>
      </w:divBdr>
    </w:div>
    <w:div w:id="2091462263">
      <w:bodyDiv w:val="1"/>
      <w:marLeft w:val="0"/>
      <w:marRight w:val="0"/>
      <w:marTop w:val="0"/>
      <w:marBottom w:val="0"/>
      <w:divBdr>
        <w:top w:val="none" w:sz="0" w:space="0" w:color="auto"/>
        <w:left w:val="none" w:sz="0" w:space="0" w:color="auto"/>
        <w:bottom w:val="none" w:sz="0" w:space="0" w:color="auto"/>
        <w:right w:val="none" w:sz="0" w:space="0" w:color="auto"/>
      </w:divBdr>
    </w:div>
    <w:div w:id="2121142984">
      <w:bodyDiv w:val="1"/>
      <w:marLeft w:val="0"/>
      <w:marRight w:val="0"/>
      <w:marTop w:val="0"/>
      <w:marBottom w:val="0"/>
      <w:divBdr>
        <w:top w:val="none" w:sz="0" w:space="0" w:color="auto"/>
        <w:left w:val="none" w:sz="0" w:space="0" w:color="auto"/>
        <w:bottom w:val="none" w:sz="0" w:space="0" w:color="auto"/>
        <w:right w:val="none" w:sz="0" w:space="0" w:color="auto"/>
      </w:divBdr>
    </w:div>
    <w:div w:id="2130390856">
      <w:bodyDiv w:val="1"/>
      <w:marLeft w:val="0"/>
      <w:marRight w:val="0"/>
      <w:marTop w:val="0"/>
      <w:marBottom w:val="0"/>
      <w:divBdr>
        <w:top w:val="none" w:sz="0" w:space="0" w:color="auto"/>
        <w:left w:val="none" w:sz="0" w:space="0" w:color="auto"/>
        <w:bottom w:val="none" w:sz="0" w:space="0" w:color="auto"/>
        <w:right w:val="none" w:sz="0" w:space="0" w:color="auto"/>
      </w:divBdr>
    </w:div>
    <w:div w:id="2131584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hyperlink" Target="https://www.hcbgroup.com/site/library/news/birmingham-employment-court-rules-against-aston-martin" TargetMode="External"/><Relationship Id="rId68" Type="http://schemas.openxmlformats.org/officeDocument/2006/relationships/hyperlink" Target="https://www.sw.siemens.com/en-US/technology/six-sigma-manufacturing/" TargetMode="External"/><Relationship Id="rId16" Type="http://schemas.openxmlformats.org/officeDocument/2006/relationships/image" Target="media/image9.png"/><Relationship Id="rId11" Type="http://schemas.openxmlformats.org/officeDocument/2006/relationships/image" Target="media/image4.jpe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55.png"/><Relationship Id="rId79" Type="http://schemas.openxmlformats.org/officeDocument/2006/relationships/footer" Target="footer2.xml"/><Relationship Id="rId5" Type="http://schemas.openxmlformats.org/officeDocument/2006/relationships/webSettings" Target="webSettings.xml"/><Relationship Id="rId61" Type="http://schemas.openxmlformats.org/officeDocument/2006/relationships/hyperlink" Target="https://www.daifuku.com/daifuku-square/article/000843/"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hyperlink" Target="https://www.koenigsegg.com/dihedral-synchro-helix-doors" TargetMode="External"/><Relationship Id="rId69" Type="http://schemas.openxmlformats.org/officeDocument/2006/relationships/hyperlink" Target="https://stories.simplyioa.com/your-guide-to-suicide-doors-other-unique-styles" TargetMode="External"/><Relationship Id="rId77" Type="http://schemas.openxmlformats.org/officeDocument/2006/relationships/image" Target="media/image58.png"/><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53.png"/><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asq.org/quality-resources/dmaic?srsltid=AfmBOoos-tdpHKaoUOBjH3W_hRgEhAetblxG8LikRYZLAmHXNB5Y3Bsx" TargetMode="External"/><Relationship Id="rId67" Type="http://schemas.openxmlformats.org/officeDocument/2006/relationships/hyperlink" Target="https://indianautosblog.com/2014-mercedes-benz-s-class-review-p120607"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hyperlink" Target="https://www.dalmec.com/en/doors/" TargetMode="External"/><Relationship Id="rId70" Type="http://schemas.openxmlformats.org/officeDocument/2006/relationships/hyperlink" Target="https://www.statista.com/statistics/1295605/isuzu-production-volume-automobiles-by-country/" TargetMode="External"/><Relationship Id="rId75" Type="http://schemas.openxmlformats.org/officeDocument/2006/relationships/image" Target="media/image5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hyperlink" Target="https://www.astonmartinchicago.com/aston-martin-valhalla.htm" TargetMode="External"/><Relationship Id="rId65" Type="http://schemas.openxmlformats.org/officeDocument/2006/relationships/hyperlink" Target="https://www.motortrend.com/news/aston-martin-valhalla-update-more-power-aero-performance/" TargetMode="External"/><Relationship Id="rId73" Type="http://schemas.openxmlformats.org/officeDocument/2006/relationships/image" Target="media/image54.png"/><Relationship Id="rId78" Type="http://schemas.openxmlformats.org/officeDocument/2006/relationships/footer" Target="footer1.xm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57.png"/><Relationship Id="rId7" Type="http://schemas.openxmlformats.org/officeDocument/2006/relationships/endnotes" Target="endnotes.xml"/><Relationship Id="rId71" Type="http://schemas.openxmlformats.org/officeDocument/2006/relationships/image" Target="media/image52.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hyperlink" Target="https://www.nqa.com/en-gb/certification/standards/iso-45001?ppc_keyword=iso%2045001&amp;gad_source=1&amp;gclid=Cj0KCQiAx9q6BhCDARIsACwUxu7VAtHi_tCQFEJ_xV5iz5CA1PEdbbh4YGvAVQafK5qTsuULHN4M_moaAo59EALw_wc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Wik11</b:Tag>
    <b:SourceType>InternetSite</b:SourceType>
    <b:Guid>{139DB6E0-33A6-4E49-B2F6-287951B3142A}</b:Guid>
    <b:Author>
      <b:Author>
        <b:NameList>
          <b:Person>
            <b:Last>Wikipedia</b:Last>
          </b:Person>
        </b:NameList>
      </b:Author>
      <b:Editor>
        <b:NameList>
          <b:Person>
            <b:Last>Wikipedia</b:Last>
          </b:Person>
        </b:NameList>
      </b:Editor>
      <b:ProducerName>
        <b:NameList>
          <b:Person>
            <b:Last>Wikipedia</b:Last>
          </b:Person>
        </b:NameList>
      </b:ProducerName>
    </b:Author>
    <b:Title>Microsoft Power BI</b:Title>
    <b:InternetSiteTitle>Microsoft Power BI</b:InternetSiteTitle>
    <b:Year>11</b:Year>
    <b:Month>07</b:Month>
    <b:Day>2011</b:Day>
    <b:URL>https://en.wikipedia.org/wiki/Microsoft_Power_BI</b:URL>
    <b:ProductionCompany>Wikipedia</b:ProductionCompany>
    <b:YearAccessed>2021</b:YearAccessed>
    <b:MonthAccessed>05</b:MonthAccessed>
    <b:DayAccessed>01</b:DayAccessed>
    <b:RefOrder>2</b:RefOrder>
  </b:Source>
  <b:Source>
    <b:Tag>Mic22</b:Tag>
    <b:SourceType>InternetSite</b:SourceType>
    <b:Guid>{F77F7CCB-0E3F-604F-824A-F57AE21AA541}</b:Guid>
    <b:Author>
      <b:Author>
        <b:NameList>
          <b:Person>
            <b:Last>Microsoft</b:Last>
          </b:Person>
        </b:NameList>
      </b:Author>
      <b:ProducerName>
        <b:NameList>
          <b:Person>
            <b:Last>Bi?</b:Last>
            <b:First>What</b:First>
            <b:Middle>is Power</b:Middle>
          </b:Person>
        </b:NameList>
      </b:ProducerName>
    </b:Author>
    <b:Title>What is Power Bi?</b:Title>
    <b:URL>https://docs.microsoft.com/en-us/power-bi/fundamentals/power-bi-overview</b:URL>
    <b:Year>2022</b:Year>
    <b:YearAccessed>2022</b:YearAccessed>
    <b:MonthAccessed>03</b:MonthAccessed>
    <b:InternetSiteTitle>What is Power Bi?</b:InternetSiteTitle>
    <b:ProductionCompany>Microsoft</b:ProductionCompany>
    <b:Month>01</b:Month>
    <b:Day>28</b:Day>
    <b:RefOrder>3</b:RefOrder>
  </b:Source>
  <b:Source>
    <b:Tag>Sci03</b:Tag>
    <b:SourceType>InternetSite</b:SourceType>
    <b:Guid>{3F95F643-802A-604E-8F0D-F91EEA0AEF33}</b:Guid>
    <b:Author>
      <b:Author>
        <b:NameList>
          <b:Person>
            <b:Last>Direct</b:Last>
            <b:First>Science</b:First>
          </b:Person>
        </b:NameList>
      </b:Author>
    </b:Author>
    <b:Title>Adaptive control systems</b:Title>
    <b:URL>https://www.sciencedirect.com/topics/chemical-engineering/adaptive-control-systems</b:URL>
    <b:Year>2003</b:Year>
    <b:YearAccessed>2022</b:YearAccessed>
    <b:MonthAccessed>03</b:MonthAccessed>
    <b:DayAccessed>27</b:DayAccessed>
    <b:RefOrder>4</b:RefOrder>
  </b:Source>
  <b:Source>
    <b:Tag>RJa22</b:Tag>
    <b:SourceType>InternetSite</b:SourceType>
    <b:Guid>{69DD8B09-5CD4-D844-B11B-19589DC19FCC}</b:Guid>
    <b:Author>
      <b:Author>
        <b:NameList>
          <b:Person>
            <b:Last>Rao</b:Last>
            <b:First>R</b:First>
            <b:Middle>Jagan Mohan</b:Middle>
          </b:Person>
        </b:NameList>
      </b:Author>
    </b:Author>
    <b:Title>What is adaptive control?</b:Title>
    <b:URL>https://instrumentationtools.com/what-is-adaptive-control/</b:URL>
    <b:Year>2022</b:Year>
    <b:YearAccessed>2022</b:YearAccessed>
    <b:MonthAccessed>3</b:MonthAccessed>
    <b:DayAccessed>28</b:DayAccessed>
    <b:RefOrder>5</b:RefOrder>
  </b:Source>
  <b:Source>
    <b:Tag>Dat22</b:Tag>
    <b:SourceType>InternetSite</b:SourceType>
    <b:Guid>{588135A6-C3E7-4544-9A2C-A88ED9CC92F1}</b:Guid>
    <b:Author>
      <b:Author>
        <b:NameList>
          <b:Person>
            <b:Last>Reference</b:Last>
            <b:First>Database</b:First>
            <b:Middle>SQL</b:Middle>
          </b:Person>
        </b:NameList>
      </b:Author>
    </b:Author>
    <b:Title>SQL Standards</b:Title>
    <b:URL>https://docs.oracle.com/cd/B19306_01/server.102/b14200/intro002.htm</b:URL>
    <b:Year>2022</b:Year>
    <b:YearAccessed>2022</b:YearAccessed>
    <b:MonthAccessed>03</b:MonthAccessed>
    <b:DayAccessed>28</b:DayAccessed>
    <b:RefOrder>6</b:RefOrder>
  </b:Source>
  <b:Source>
    <b:Tag>Dat221</b:Tag>
    <b:SourceType>InternetSite</b:SourceType>
    <b:Guid>{ED6DA754-0DE2-5B41-91BB-93A9643C8FBD}</b:Guid>
    <b:Author>
      <b:Author>
        <b:NameList>
          <b:Person>
            <b:Last>SQL</b:Last>
            <b:First>Database</b:First>
          </b:Person>
        </b:NameList>
      </b:Author>
    </b:Author>
    <b:Title>SQL Standards</b:Title>
    <b:URL>https://docs.oracle.com/cd/B19306_01/server.102/b14200/intro002.htm</b:URL>
    <b:Year>2022</b:Year>
    <b:YearAccessed>2022</b:YearAccessed>
    <b:MonthAccessed>3</b:MonthAccessed>
    <b:DayAccessed>28</b:DayAccessed>
    <b:RefOrder>7</b:RefOrder>
  </b:Source>
  <b:Source>
    <b:Tag>BIM22</b:Tag>
    <b:SourceType>InternetSite</b:SourceType>
    <b:Guid>{6A5A964C-74F7-476C-A9D7-47FF13BC3CF1}</b:Guid>
    <b:Author>
      <b:Author>
        <b:NameList>
          <b:Person>
            <b:Last>BI</b:Last>
            <b:First>Microsoft</b:First>
            <b:Middle>Power</b:Middle>
          </b:Person>
        </b:NameList>
      </b:Author>
    </b:Author>
    <b:Title>What is Power BI?</b:Title>
    <b:InternetSiteTitle>What is Power BI?</b:InternetSiteTitle>
    <b:Year>2022</b:Year>
    <b:Month>01</b:Month>
    <b:Day>01</b:Day>
    <b:URL>https://docs.microsoft.com/en-us/power-bi/fundamentals/power-bi-overview</b:URL>
    <b:RefOrder>8</b:RefOrder>
  </b:Source>
  <b:Source>
    <b:Tag>Dip21</b:Tag>
    <b:SourceType>InternetSite</b:SourceType>
    <b:Guid>{742F076A-90EB-FD40-A97E-9D284E7E814D}</b:Guid>
    <b:Author>
      <b:Author>
        <b:NameList>
          <b:Person>
            <b:Last>Chaudhari</b:Last>
            <b:First>Dipali</b:First>
          </b:Person>
        </b:NameList>
      </b:Author>
    </b:Author>
    <b:Title>Top 25 Advantages and Disadvantages of PLC - Pros and cons</b:Title>
    <b:URL>https://dipslab.com/plc-advantages-disadvantages/</b:URL>
    <b:Year>2021</b:Year>
    <b:YearAccessed>2022</b:YearAccessed>
    <b:MonthAccessed>03</b:MonthAccessed>
    <b:DayAccessed>29</b:DayAccessed>
    <b:RefOrder>9</b:RefOrder>
  </b:Source>
  <b:Source>
    <b:Tag>Gee21</b:Tag>
    <b:SourceType>InternetSite</b:SourceType>
    <b:Guid>{A44FE6BD-A7D6-EC46-B5E9-3DC833D2C20D}</b:Guid>
    <b:Author>
      <b:Author>
        <b:NameList>
          <b:Person>
            <b:Last>Geeks</b:Last>
            <b:First>Geeks</b:First>
            <b:Middle>for</b:Middle>
          </b:Person>
        </b:NameList>
      </b:Author>
    </b:Author>
    <b:Title>Advantages and Disadvantages of SQL </b:Title>
    <b:URL>https://www.geeksforgeeks.org/advantages-and-disadvantages-of-sql/</b:URL>
    <b:Year>2021</b:Year>
    <b:YearAccessed>2022</b:YearAccessed>
    <b:MonthAccessed>03</b:MonthAccessed>
    <b:DayAccessed>29</b:DayAccessed>
    <b:RefOrder>10</b:RefOrder>
  </b:Source>
  <b:Source>
    <b:Tag>Hyd22</b:Tag>
    <b:SourceType>InternetSite</b:SourceType>
    <b:Guid>{3372B483-92BF-B947-9851-D0511D5B74E1}</b:Guid>
    <b:Author>
      <b:Author>
        <b:NameList>
          <b:Person>
            <b:Last>Online</b:Last>
            <b:First>Hydraulics</b:First>
          </b:Person>
        </b:NameList>
      </b:Author>
    </b:Author>
    <b:Title>Learn More about Hydraulic Pumps</b:Title>
    <b:URL>https://hydraulicsonline.com/technical-knowledge-hub/learn-more-about-hydraulic-pumps/</b:URL>
    <b:Year>2022</b:Year>
    <b:YearAccessed>2022</b:YearAccessed>
    <b:MonthAccessed>03</b:MonthAccessed>
    <b:DayAccessed>29</b:DayAccessed>
    <b:RefOrder>11</b:RefOrder>
  </b:Source>
  <b:Source>
    <b:Tag>Tec22</b:Tag>
    <b:SourceType>InternetSite</b:SourceType>
    <b:Guid>{F9932FEE-6A67-A64E-AADA-208F4E7463F7}</b:Guid>
    <b:Author>
      <b:Author>
        <b:NameList>
          <b:Person>
            <b:Last>TechTarget</b:Last>
          </b:Person>
        </b:NameList>
      </b:Author>
    </b:Author>
    <b:Title>Proportional Control</b:Title>
    <b:URL>https://whatis.techtarget.com/definition/proportional-control</b:URL>
    <b:Year>2022</b:Year>
    <b:YearAccessed>2022</b:YearAccessed>
    <b:MonthAccessed>03</b:MonthAccessed>
    <b:DayAccessed>30</b:DayAccessed>
    <b:RefOrder>12</b:RefOrder>
  </b:Source>
  <b:Source>
    <b:Tag>Con10</b:Tag>
    <b:SourceType>InternetSite</b:SourceType>
    <b:Guid>{BE7E079A-8A19-4247-8F6D-7578354EBF23}</b:Guid>
    <b:Author>
      <b:Author>
        <b:NameList>
          <b:Person>
            <b:Last>Notes</b:Last>
            <b:First>Control</b:First>
          </b:Person>
        </b:NameList>
      </b:Author>
    </b:Author>
    <b:Title>Derivative Control Explained</b:Title>
    <b:URL>https://blog.opticontrols.com/archives/153</b:URL>
    <b:Year>2010</b:Year>
    <b:YearAccessed>2022</b:YearAccessed>
    <b:MonthAccessed>04</b:MonthAccessed>
    <b:DayAccessed>01</b:DayAccessed>
    <b:RefOrder>13</b:RefOrder>
  </b:Source>
  <b:Source>
    <b:Tag>Shi21</b:Tag>
    <b:SourceType>InternetSite</b:SourceType>
    <b:Guid>{77D2ABD5-8957-5C44-92DA-6190F2952DDB}</b:Guid>
    <b:Author>
      <b:Author>
        <b:NameList>
          <b:Person>
            <b:Last>Sharpe</b:Last>
            <b:First>Shirlie</b:First>
          </b:Person>
        </b:NameList>
      </b:Author>
    </b:Author>
    <b:Title>Correct Aqarium Water Temperature</b:Title>
    <b:URL>https://www.thesprucepets.com/aquarium-water-temperature-1381896</b:URL>
    <b:Year>2021</b:Year>
    <b:YearAccessed>2022</b:YearAccessed>
    <b:MonthAccessed>03</b:MonthAccessed>
    <b:DayAccessed>31</b:DayAccessed>
    <b:RefOrder>14</b:RefOrder>
  </b:Source>
  <b:Source>
    <b:Tag>Elt19</b:Tag>
    <b:SourceType>InternetSite</b:SourceType>
    <b:Guid>{E629E3F0-6EED-0A42-A192-068FAC81585B}</b:Guid>
    <b:Author>
      <b:Author>
        <b:NameList>
          <b:Person>
            <b:Last>principle.</b:Last>
            <b:First>EltraTradeHow</b:First>
            <b:Middle>does a pneumatic valve work? Overview of different types of pneumatic valves and their working</b:Middle>
          </b:Person>
        </b:NameList>
      </b:Author>
    </b:Author>
    <b:URL>https://eltra-trade.com/blog/how-does-a-pneumatic-valve-work</b:URL>
    <b:Year>2019</b:Year>
    <b:YearAccessed>2022</b:YearAccessed>
    <b:MonthAccessed>04 </b:MonthAccessed>
    <b:DayAccessed>1</b:DayAccessed>
    <b:RefOrder>15</b:RefOrder>
  </b:Source>
  <b:Source>
    <b:Tag>Elt191</b:Tag>
    <b:SourceType>InternetSite</b:SourceType>
    <b:Guid>{DB7E4AFE-E83C-5A4B-BCEC-EF89980868B6}</b:Guid>
    <b:Author>
      <b:Author>
        <b:NameList>
          <b:Person>
            <b:Last>EltraTrade</b:Last>
          </b:Person>
        </b:NameList>
      </b:Author>
    </b:Author>
    <b:Title>How does a pneumatic valve work? Overview of different types of pneumatic valves and their working principle</b:Title>
    <b:URL>https://eltra-trade.com/blog/how-does-a-pneumatic-valve-work</b:URL>
    <b:Year>2019</b:Year>
    <b:YearAccessed>2022</b:YearAccessed>
    <b:MonthAccessed>04</b:MonthAccessed>
    <b:DayAccessed>01</b:DayAccessed>
    <b:RefOrder>16</b:RefOrder>
  </b:Source>
  <b:Source>
    <b:Tag>Bur22</b:Tag>
    <b:SourceType>InternetSite</b:SourceType>
    <b:Guid>{6F9B972C-31DE-824E-8C7C-AC9703D23067}</b:Guid>
    <b:Author>
      <b:Author>
        <b:NameList>
          <b:Person>
            <b:Last>Burkert</b:Last>
          </b:Person>
        </b:NameList>
      </b:Author>
    </b:Author>
    <b:Title>What is a solenoid valve and how does it work</b:Title>
    <b:URL>https://www.burkert.co.uk/en/Company-Career/What-s-New/Press/Media/Technical-Reports/Technical-Reports-additional-topics/What-is-a-solenoid-valve-and-how-does-it-work</b:URL>
    <b:Year>2022</b:Year>
    <b:YearAccessed>2022</b:YearAccessed>
    <b:MonthAccessed>04</b:MonthAccessed>
    <b:DayAccessed>01</b:DayAccessed>
    <b:RefOrder>17</b:RefOrder>
  </b:Source>
  <b:Source>
    <b:Tag>Aqu22</b:Tag>
    <b:SourceType>InternetSite</b:SourceType>
    <b:Guid>{733B61BF-5FF8-3042-B9B9-9BDDD7CD4A8F}</b:Guid>
    <b:Author>
      <b:Author>
        <b:NameList>
          <b:Person>
            <b:Last>Aqueon</b:Last>
          </b:Person>
        </b:NameList>
      </b:Author>
    </b:Author>
    <b:Title>Freshwater Aquarium Water Quality: The Nitrogen Cycle &amp; Optimal Water Chemistry</b:Title>
    <b:URL>https://www.aqueon.com/articles/freshwater-aquarium-water-quality</b:URL>
    <b:Year>2022</b:Year>
    <b:YearAccessed>2022</b:YearAccessed>
    <b:MonthAccessed>04</b:MonthAccessed>
    <b:DayAccessed>03</b:DayAccessed>
    <b:RefOrder>18</b:RefOrder>
  </b:Source>
  <b:Source>
    <b:Tag>Fis21</b:Tag>
    <b:SourceType>InternetSite</b:SourceType>
    <b:Guid>{9FCBD361-3F61-4B43-8701-E75AE05AF9B4}</b:Guid>
    <b:Author>
      <b:Author>
        <b:NameList>
          <b:Person>
            <b:Last>FishLab</b:Last>
          </b:Person>
        </b:NameList>
      </b:Author>
    </b:Author>
    <b:Title>Aquarium Oxygen: The Essential Ingredient to a Healthy Aquarium</b:Title>
    <b:URL>https://fishlab.com/aquarium-oxygen/</b:URL>
    <b:Year>2021</b:Year>
    <b:YearAccessed>2022</b:YearAccessed>
    <b:MonthAccessed>04</b:MonthAccessed>
    <b:DayAccessed>03</b:DayAccessed>
    <b:RefOrder>19</b:RefOrder>
  </b:Source>
  <b:Source>
    <b:Tag>Uni22</b:Tag>
    <b:SourceType>InternetSite</b:SourceType>
    <b:Guid>{84B9B0C6-83C3-4245-8058-033DFD340B07}</b:Guid>
    <b:Author>
      <b:Author>
        <b:NameList>
          <b:Person>
            <b:Last>UniversityOfFlorida</b:Last>
          </b:Person>
        </b:NameList>
      </b:Author>
    </b:Author>
    <b:Title>Dissolved Oxygen for Fish Production</b:Title>
    <b:URL>http://agrilife.org/fisheries2/files/2013/09/Dissolved-Oxygen-for-Fish-Production1.pdf</b:URL>
    <b:Year>2022</b:Year>
    <b:YearAccessed>2022</b:YearAccessed>
    <b:MonthAccessed>04</b:MonthAccessed>
    <b:DayAccessed>03</b:DayAccessed>
    <b:RefOrder>20</b:RefOrder>
  </b:Source>
  <b:Source>
    <b:Tag>Aqa21</b:Tag>
    <b:SourceType>InternetSite</b:SourceType>
    <b:Guid>{FA956788-DF6D-874D-9887-075680171B3B}</b:Guid>
    <b:Author>
      <b:Author>
        <b:NameList>
          <b:Person>
            <b:Last>AqariumCoOP</b:Last>
          </b:Person>
        </b:NameList>
      </b:Author>
    </b:Author>
    <b:Title>Water circulation for Gentle flow</b:Title>
    <b:URL>https://www.aquariumcoop.com/blogs/aquarium/water-circulation</b:URL>
    <b:Year>2021</b:Year>
    <b:YearAccessed>2022</b:YearAccessed>
    <b:MonthAccessed>04</b:MonthAccessed>
    <b:DayAccessed>03</b:DayAccessed>
    <b:RefOrder>21</b:RefOrder>
  </b:Source>
  <b:Source>
    <b:Tag>Gee211</b:Tag>
    <b:SourceType>InternetSite</b:SourceType>
    <b:Guid>{318D1C9E-CE04-F945-9C51-CDF461CD59C7}</b:Guid>
    <b:Author>
      <b:Author>
        <b:NameList>
          <b:Person>
            <b:Last>GeeksforGeeks</b:Last>
          </b:Person>
        </b:NameList>
      </b:Author>
    </b:Author>
    <b:Title>Advantages and Disadvantages of SQL</b:Title>
    <b:URL>https://www.geeksforgeeks.org/advantages-and-disadvantages-of-sql/</b:URL>
    <b:Year>2021</b:Year>
    <b:YearAccessed>2022</b:YearAccessed>
    <b:MonthAccessed>04</b:MonthAccessed>
    <b:DayAccessed>03</b:DayAccessed>
    <b:RefOrder>22</b:RefOrder>
  </b:Source>
  <b:Source>
    <b:Tag>Der22</b:Tag>
    <b:SourceType>InternetSite</b:SourceType>
    <b:Guid>{14EBA217-D7A9-5C49-A648-B4262BB81F3C}</b:Guid>
    <b:Author>
      <b:Author>
        <b:NameList>
          <b:Person>
            <b:Last>Explained</b:Last>
            <b:First>Derivitive</b:First>
            <b:Middle>Control</b:Middle>
          </b:Person>
        </b:NameList>
      </b:Author>
    </b:Author>
    <b:Title>Derivitive Control Explained </b:Title>
    <b:URL>https://blog.opticontrols.com/archives/153</b:URL>
    <b:Year>2022</b:Year>
    <b:YearAccessed>2022</b:YearAccessed>
    <b:MonthAccessed>04</b:MonthAccessed>
    <b:DayAccessed>03</b:DayAccessed>
    <b:RefOrder>23</b:RefOrder>
  </b:Source>
  <b:Source>
    <b:Tag>Mat21</b:Tag>
    <b:SourceType>InternetSite</b:SourceType>
    <b:Guid>{C2406327-CD3B-444F-B15F-61B8357DDBCA}</b:Guid>
    <b:Author>
      <b:Author>
        <b:NameList>
          <b:Person>
            <b:Last>Materials</b:Last>
            <b:First>Friction</b:First>
          </b:Person>
        </b:NameList>
      </b:Author>
      <b:ProducerName>
        <b:NameList>
          <b:Person>
            <b:Last>Materials</b:Last>
            <b:First>Friction</b:First>
          </b:Person>
        </b:NameList>
      </b:ProducerName>
    </b:Author>
    <b:Title>Friction Materials</b:Title>
    <b:URL>https://www.frictionmaterials.com/tag/centrifugal-clutch/</b:URL>
    <b:Year>2021</b:Year>
    <b:YearAccessed>2021</b:YearAccessed>
    <b:MonthAccessed>07</b:MonthAccessed>
    <b:InternetSiteTitle>Friction Materials</b:InternetSiteTitle>
    <b:ProductionCompany>Friction Materials</b:ProductionCompany>
    <b:Month>01</b:Month>
    <b:Day>01</b:Day>
    <b:RefOrder>24</b:RefOrder>
  </b:Source>
  <b:Source>
    <b:Tag>Fri21</b:Tag>
    <b:SourceType>InternetSite</b:SourceType>
    <b:Guid>{CFB7539A-9BF6-4370-9988-D169E75A61BA}</b:Guid>
    <b:Title>Friction Materials</b:Title>
    <b:InternetSiteTitle>Friction Materials</b:InternetSiteTitle>
    <b:Year>2021</b:Year>
    <b:Month>01</b:Month>
    <b:Day>01</b:Day>
    <b:URL>https://www.frictionmaterials.com/tag/centrifugal-clutch/#read</b:URL>
    <b:Author>
      <b:Author>
        <b:NameList>
          <b:Person>
            <b:Last>Materials</b:Last>
            <b:First>Friction</b:First>
          </b:Person>
        </b:NameList>
      </b:Author>
      <b:Editor>
        <b:NameList>
          <b:Person>
            <b:Last>Materials</b:Last>
            <b:First>Friction</b:First>
          </b:Person>
        </b:NameList>
      </b:Editor>
      <b:ProducerName>
        <b:NameList>
          <b:Person>
            <b:Last>Materials</b:Last>
            <b:First>Friction</b:First>
          </b:Person>
        </b:NameList>
      </b:ProducerName>
    </b:Author>
    <b:ProductionCompany>Friction Materials</b:ProductionCompany>
    <b:YearAccessed>2021</b:YearAccessed>
    <b:MonthAccessed>10</b:MonthAccessed>
    <b:DayAccessed>11</b:DayAccessed>
    <b:RefOrder>25</b:RefOrder>
  </b:Source>
  <b:Source>
    <b:Tag>Lee05</b:Tag>
    <b:SourceType>InternetSite</b:SourceType>
    <b:Guid>{E563D5E9-E1FF-4309-955E-9F59EF1D454E}</b:Guid>
    <b:Title>Brake friction materials</b:Title>
    <b:InternetSiteTitle>Brake friction materials</b:InternetSiteTitle>
    <b:Year>2005</b:Year>
    <b:Month>01</b:Month>
    <b:Day>01</b:Day>
    <b:URL>https://www.counterman.com/brake-friction-materials/</b:URL>
    <b:Author>
      <b:Author>
        <b:NameList>
          <b:Person>
            <b:Last>Carley</b:Last>
            <b:First>Lee</b:First>
          </b:Person>
        </b:NameList>
      </b:Author>
      <b:Editor>
        <b:NameList>
          <b:Person>
            <b:Last>Carley</b:Last>
            <b:First>Lee</b:First>
          </b:Person>
        </b:NameList>
      </b:Editor>
      <b:ProducerName>
        <b:NameList>
          <b:Person>
            <b:Last>Carley</b:Last>
            <b:First>Lee</b:First>
          </b:Person>
        </b:NameList>
      </b:ProducerName>
    </b:Author>
    <b:ProductionCompany>Lee Carley</b:ProductionCompany>
    <b:YearAccessed>2021</b:YearAccessed>
    <b:MonthAccessed>09</b:MonthAccessed>
    <b:DayAccessed>17</b:DayAccessed>
    <b:RefOrder>26</b:RefOrder>
  </b:Source>
  <b:Source>
    <b:Tag>Lan21</b:Tag>
    <b:SourceType>Misc</b:SourceType>
    <b:Guid>{0B82E8A0-5C5B-44A3-BE5F-F85D3BD8A4B9}</b:Guid>
    <b:Year>2023</b:Year>
    <b:Author>
      <b:Author>
        <b:NameList>
          <b:Person>
            <b:Last>Dewhurst</b:Last>
            <b:First>Matt</b:First>
          </b:Person>
        </b:NameList>
      </b:Author>
      <b:Editor>
        <b:NameList>
          <b:Person>
            <b:Last>Lanceral</b:Last>
          </b:Person>
        </b:NameList>
      </b:Editor>
      <b:ProducerName>
        <b:NameList>
          <b:Person>
            <b:Last>Lanceral</b:Last>
          </b:Person>
        </b:NameList>
      </b:ProducerName>
    </b:Author>
    <b:YearAccessed>2021</b:YearAccessed>
    <b:MonthAccessed>10</b:MonthAccessed>
    <b:DayAccessed>16</b:DayAccessed>
    <b:URL>https://www.jbj.co.uk/electromagnetic-clutches.html</b:URL>
    <b:InternetSiteTitle>Electromagnetic Clutches</b:InternetSiteTitle>
    <b:ProductionCompany>Lanceral</b:ProductionCompany>
    <b:Month>01</b:Month>
    <b:Day>01</b:Day>
    <b:RefOrder>1</b:RefOrder>
  </b:Source>
  <b:Source>
    <b:Tag>Mul09</b:Tag>
    <b:SourceType>Book</b:SourceType>
    <b:Guid>{E8D9D1BA-3C7E-4214-9D39-FA6CD52B16FB}</b:Guid>
    <b:Author>
      <b:Author>
        <b:NameList>
          <b:Person>
            <b:Last>Mullins</b:Last>
            <b:First>Laurie</b:First>
            <b:Middle>J</b:Middle>
          </b:Person>
        </b:NameList>
      </b:Author>
    </b:Author>
    <b:Title>Management and Organisational Behaviour</b:Title>
    <b:Year>2009</b:Year>
    <b:City>Essex</b:City>
    <b:Publisher>Financial Times Pitman Imprint</b:Publisher>
    <b:Edition>8th</b:Edition>
    <b:RefOrder>11</b:RefOrder>
  </b:Source>
</b:Sources>
</file>

<file path=customXml/itemProps1.xml><?xml version="1.0" encoding="utf-8"?>
<ds:datastoreItem xmlns:ds="http://schemas.openxmlformats.org/officeDocument/2006/customXml" ds:itemID="{D15733E1-36EA-4382-846C-A703C1BAD6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10230</TotalTime>
  <Pages>77</Pages>
  <Words>13528</Words>
  <Characters>77112</Characters>
  <Application>Microsoft Office Word</Application>
  <DocSecurity>0</DocSecurity>
  <Lines>642</Lines>
  <Paragraphs>180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90460</CharactersWithSpaces>
  <SharedDoc>false</SharedDoc>
  <HLinks>
    <vt:vector size="408" baseType="variant">
      <vt:variant>
        <vt:i4>5505031</vt:i4>
      </vt:variant>
      <vt:variant>
        <vt:i4>297</vt:i4>
      </vt:variant>
      <vt:variant>
        <vt:i4>0</vt:i4>
      </vt:variant>
      <vt:variant>
        <vt:i4>5</vt:i4>
      </vt:variant>
      <vt:variant>
        <vt:lpwstr>https://stories.simplyioa.com/your-guide-to-suicide-doors-other-unique-styles</vt:lpwstr>
      </vt:variant>
      <vt:variant>
        <vt:lpwstr/>
      </vt:variant>
      <vt:variant>
        <vt:i4>524378</vt:i4>
      </vt:variant>
      <vt:variant>
        <vt:i4>294</vt:i4>
      </vt:variant>
      <vt:variant>
        <vt:i4>0</vt:i4>
      </vt:variant>
      <vt:variant>
        <vt:i4>5</vt:i4>
      </vt:variant>
      <vt:variant>
        <vt:lpwstr>https://www.sw.siemens.com/en-US/technology/six-sigma-manufacturing/</vt:lpwstr>
      </vt:variant>
      <vt:variant>
        <vt:lpwstr/>
      </vt:variant>
      <vt:variant>
        <vt:i4>1048645</vt:i4>
      </vt:variant>
      <vt:variant>
        <vt:i4>291</vt:i4>
      </vt:variant>
      <vt:variant>
        <vt:i4>0</vt:i4>
      </vt:variant>
      <vt:variant>
        <vt:i4>5</vt:i4>
      </vt:variant>
      <vt:variant>
        <vt:lpwstr>https://www.nqa.com/en-gb/certification/standards/iso-45001?ppc_keyword=iso%2045001&amp;gad_source=1&amp;gclid=Cj0KCQiAx9q6BhCDARIsACwUxu7VAtHi_tCQFEJ_xV5iz5CA1PEdbbh4YGvAVQafK5qTsuULHN4M_moaAo59EALw_wcB</vt:lpwstr>
      </vt:variant>
      <vt:variant>
        <vt:lpwstr/>
      </vt:variant>
      <vt:variant>
        <vt:i4>1376273</vt:i4>
      </vt:variant>
      <vt:variant>
        <vt:i4>288</vt:i4>
      </vt:variant>
      <vt:variant>
        <vt:i4>0</vt:i4>
      </vt:variant>
      <vt:variant>
        <vt:i4>5</vt:i4>
      </vt:variant>
      <vt:variant>
        <vt:lpwstr>https://www.motortrend.com/news/aston-martin-valhalla-update-more-power-aero-performance/</vt:lpwstr>
      </vt:variant>
      <vt:variant>
        <vt:lpwstr/>
      </vt:variant>
      <vt:variant>
        <vt:i4>393293</vt:i4>
      </vt:variant>
      <vt:variant>
        <vt:i4>285</vt:i4>
      </vt:variant>
      <vt:variant>
        <vt:i4>0</vt:i4>
      </vt:variant>
      <vt:variant>
        <vt:i4>5</vt:i4>
      </vt:variant>
      <vt:variant>
        <vt:lpwstr>https://www.hcbgroup.com/site/library/news/birmingham-employment-court-rules-against-aston-martin</vt:lpwstr>
      </vt:variant>
      <vt:variant>
        <vt:lpwstr/>
      </vt:variant>
      <vt:variant>
        <vt:i4>5308501</vt:i4>
      </vt:variant>
      <vt:variant>
        <vt:i4>282</vt:i4>
      </vt:variant>
      <vt:variant>
        <vt:i4>0</vt:i4>
      </vt:variant>
      <vt:variant>
        <vt:i4>5</vt:i4>
      </vt:variant>
      <vt:variant>
        <vt:lpwstr>https://www.dalmec.com/en/doors/</vt:lpwstr>
      </vt:variant>
      <vt:variant>
        <vt:lpwstr/>
      </vt:variant>
      <vt:variant>
        <vt:i4>7733366</vt:i4>
      </vt:variant>
      <vt:variant>
        <vt:i4>279</vt:i4>
      </vt:variant>
      <vt:variant>
        <vt:i4>0</vt:i4>
      </vt:variant>
      <vt:variant>
        <vt:i4>5</vt:i4>
      </vt:variant>
      <vt:variant>
        <vt:lpwstr>https://www.daifuku.com/daifuku-square/article/000843/</vt:lpwstr>
      </vt:variant>
      <vt:variant>
        <vt:lpwstr/>
      </vt:variant>
      <vt:variant>
        <vt:i4>589893</vt:i4>
      </vt:variant>
      <vt:variant>
        <vt:i4>276</vt:i4>
      </vt:variant>
      <vt:variant>
        <vt:i4>0</vt:i4>
      </vt:variant>
      <vt:variant>
        <vt:i4>5</vt:i4>
      </vt:variant>
      <vt:variant>
        <vt:lpwstr>https://www.astonmartinchicago.com/aston-martin-valhalla.htm</vt:lpwstr>
      </vt:variant>
      <vt:variant>
        <vt:lpwstr/>
      </vt:variant>
      <vt:variant>
        <vt:i4>1900592</vt:i4>
      </vt:variant>
      <vt:variant>
        <vt:i4>273</vt:i4>
      </vt:variant>
      <vt:variant>
        <vt:i4>0</vt:i4>
      </vt:variant>
      <vt:variant>
        <vt:i4>5</vt:i4>
      </vt:variant>
      <vt:variant>
        <vt:lpwstr/>
      </vt:variant>
      <vt:variant>
        <vt:lpwstr>_Toc182250601</vt:lpwstr>
      </vt:variant>
      <vt:variant>
        <vt:i4>1900592</vt:i4>
      </vt:variant>
      <vt:variant>
        <vt:i4>270</vt:i4>
      </vt:variant>
      <vt:variant>
        <vt:i4>0</vt:i4>
      </vt:variant>
      <vt:variant>
        <vt:i4>5</vt:i4>
      </vt:variant>
      <vt:variant>
        <vt:lpwstr/>
      </vt:variant>
      <vt:variant>
        <vt:lpwstr>_Toc182250601</vt:lpwstr>
      </vt:variant>
      <vt:variant>
        <vt:i4>1900592</vt:i4>
      </vt:variant>
      <vt:variant>
        <vt:i4>267</vt:i4>
      </vt:variant>
      <vt:variant>
        <vt:i4>0</vt:i4>
      </vt:variant>
      <vt:variant>
        <vt:i4>5</vt:i4>
      </vt:variant>
      <vt:variant>
        <vt:lpwstr/>
      </vt:variant>
      <vt:variant>
        <vt:lpwstr>_Toc182250601</vt:lpwstr>
      </vt:variant>
      <vt:variant>
        <vt:i4>1900592</vt:i4>
      </vt:variant>
      <vt:variant>
        <vt:i4>264</vt:i4>
      </vt:variant>
      <vt:variant>
        <vt:i4>0</vt:i4>
      </vt:variant>
      <vt:variant>
        <vt:i4>5</vt:i4>
      </vt:variant>
      <vt:variant>
        <vt:lpwstr/>
      </vt:variant>
      <vt:variant>
        <vt:lpwstr>_Toc182250601</vt:lpwstr>
      </vt:variant>
      <vt:variant>
        <vt:i4>1900592</vt:i4>
      </vt:variant>
      <vt:variant>
        <vt:i4>261</vt:i4>
      </vt:variant>
      <vt:variant>
        <vt:i4>0</vt:i4>
      </vt:variant>
      <vt:variant>
        <vt:i4>5</vt:i4>
      </vt:variant>
      <vt:variant>
        <vt:lpwstr/>
      </vt:variant>
      <vt:variant>
        <vt:lpwstr>_Toc182250601</vt:lpwstr>
      </vt:variant>
      <vt:variant>
        <vt:i4>1900592</vt:i4>
      </vt:variant>
      <vt:variant>
        <vt:i4>258</vt:i4>
      </vt:variant>
      <vt:variant>
        <vt:i4>0</vt:i4>
      </vt:variant>
      <vt:variant>
        <vt:i4>5</vt:i4>
      </vt:variant>
      <vt:variant>
        <vt:lpwstr/>
      </vt:variant>
      <vt:variant>
        <vt:lpwstr>_Toc182250601</vt:lpwstr>
      </vt:variant>
      <vt:variant>
        <vt:i4>1900592</vt:i4>
      </vt:variant>
      <vt:variant>
        <vt:i4>255</vt:i4>
      </vt:variant>
      <vt:variant>
        <vt:i4>0</vt:i4>
      </vt:variant>
      <vt:variant>
        <vt:i4>5</vt:i4>
      </vt:variant>
      <vt:variant>
        <vt:lpwstr/>
      </vt:variant>
      <vt:variant>
        <vt:lpwstr>_Toc182250601</vt:lpwstr>
      </vt:variant>
      <vt:variant>
        <vt:i4>1900592</vt:i4>
      </vt:variant>
      <vt:variant>
        <vt:i4>252</vt:i4>
      </vt:variant>
      <vt:variant>
        <vt:i4>0</vt:i4>
      </vt:variant>
      <vt:variant>
        <vt:i4>5</vt:i4>
      </vt:variant>
      <vt:variant>
        <vt:lpwstr/>
      </vt:variant>
      <vt:variant>
        <vt:lpwstr>_Toc182250601</vt:lpwstr>
      </vt:variant>
      <vt:variant>
        <vt:i4>1900592</vt:i4>
      </vt:variant>
      <vt:variant>
        <vt:i4>249</vt:i4>
      </vt:variant>
      <vt:variant>
        <vt:i4>0</vt:i4>
      </vt:variant>
      <vt:variant>
        <vt:i4>5</vt:i4>
      </vt:variant>
      <vt:variant>
        <vt:lpwstr/>
      </vt:variant>
      <vt:variant>
        <vt:lpwstr>_Toc182250601</vt:lpwstr>
      </vt:variant>
      <vt:variant>
        <vt:i4>1900592</vt:i4>
      </vt:variant>
      <vt:variant>
        <vt:i4>246</vt:i4>
      </vt:variant>
      <vt:variant>
        <vt:i4>0</vt:i4>
      </vt:variant>
      <vt:variant>
        <vt:i4>5</vt:i4>
      </vt:variant>
      <vt:variant>
        <vt:lpwstr/>
      </vt:variant>
      <vt:variant>
        <vt:lpwstr>_Toc182250601</vt:lpwstr>
      </vt:variant>
      <vt:variant>
        <vt:i4>1900592</vt:i4>
      </vt:variant>
      <vt:variant>
        <vt:i4>243</vt:i4>
      </vt:variant>
      <vt:variant>
        <vt:i4>0</vt:i4>
      </vt:variant>
      <vt:variant>
        <vt:i4>5</vt:i4>
      </vt:variant>
      <vt:variant>
        <vt:lpwstr/>
      </vt:variant>
      <vt:variant>
        <vt:lpwstr>_Toc182250601</vt:lpwstr>
      </vt:variant>
      <vt:variant>
        <vt:i4>1900592</vt:i4>
      </vt:variant>
      <vt:variant>
        <vt:i4>240</vt:i4>
      </vt:variant>
      <vt:variant>
        <vt:i4>0</vt:i4>
      </vt:variant>
      <vt:variant>
        <vt:i4>5</vt:i4>
      </vt:variant>
      <vt:variant>
        <vt:lpwstr/>
      </vt:variant>
      <vt:variant>
        <vt:lpwstr>_Toc182250601</vt:lpwstr>
      </vt:variant>
      <vt:variant>
        <vt:i4>1900592</vt:i4>
      </vt:variant>
      <vt:variant>
        <vt:i4>237</vt:i4>
      </vt:variant>
      <vt:variant>
        <vt:i4>0</vt:i4>
      </vt:variant>
      <vt:variant>
        <vt:i4>5</vt:i4>
      </vt:variant>
      <vt:variant>
        <vt:lpwstr/>
      </vt:variant>
      <vt:variant>
        <vt:lpwstr>_Toc182250601</vt:lpwstr>
      </vt:variant>
      <vt:variant>
        <vt:i4>1900592</vt:i4>
      </vt:variant>
      <vt:variant>
        <vt:i4>234</vt:i4>
      </vt:variant>
      <vt:variant>
        <vt:i4>0</vt:i4>
      </vt:variant>
      <vt:variant>
        <vt:i4>5</vt:i4>
      </vt:variant>
      <vt:variant>
        <vt:lpwstr/>
      </vt:variant>
      <vt:variant>
        <vt:lpwstr>_Toc182250601</vt:lpwstr>
      </vt:variant>
      <vt:variant>
        <vt:i4>1900592</vt:i4>
      </vt:variant>
      <vt:variant>
        <vt:i4>231</vt:i4>
      </vt:variant>
      <vt:variant>
        <vt:i4>0</vt:i4>
      </vt:variant>
      <vt:variant>
        <vt:i4>5</vt:i4>
      </vt:variant>
      <vt:variant>
        <vt:lpwstr/>
      </vt:variant>
      <vt:variant>
        <vt:lpwstr>_Toc182250601</vt:lpwstr>
      </vt:variant>
      <vt:variant>
        <vt:i4>1900592</vt:i4>
      </vt:variant>
      <vt:variant>
        <vt:i4>228</vt:i4>
      </vt:variant>
      <vt:variant>
        <vt:i4>0</vt:i4>
      </vt:variant>
      <vt:variant>
        <vt:i4>5</vt:i4>
      </vt:variant>
      <vt:variant>
        <vt:lpwstr/>
      </vt:variant>
      <vt:variant>
        <vt:lpwstr>_Toc182250601</vt:lpwstr>
      </vt:variant>
      <vt:variant>
        <vt:i4>1900592</vt:i4>
      </vt:variant>
      <vt:variant>
        <vt:i4>225</vt:i4>
      </vt:variant>
      <vt:variant>
        <vt:i4>0</vt:i4>
      </vt:variant>
      <vt:variant>
        <vt:i4>5</vt:i4>
      </vt:variant>
      <vt:variant>
        <vt:lpwstr/>
      </vt:variant>
      <vt:variant>
        <vt:lpwstr>_Toc182250601</vt:lpwstr>
      </vt:variant>
      <vt:variant>
        <vt:i4>1900592</vt:i4>
      </vt:variant>
      <vt:variant>
        <vt:i4>222</vt:i4>
      </vt:variant>
      <vt:variant>
        <vt:i4>0</vt:i4>
      </vt:variant>
      <vt:variant>
        <vt:i4>5</vt:i4>
      </vt:variant>
      <vt:variant>
        <vt:lpwstr/>
      </vt:variant>
      <vt:variant>
        <vt:lpwstr>_Toc182250601</vt:lpwstr>
      </vt:variant>
      <vt:variant>
        <vt:i4>1900592</vt:i4>
      </vt:variant>
      <vt:variant>
        <vt:i4>219</vt:i4>
      </vt:variant>
      <vt:variant>
        <vt:i4>0</vt:i4>
      </vt:variant>
      <vt:variant>
        <vt:i4>5</vt:i4>
      </vt:variant>
      <vt:variant>
        <vt:lpwstr/>
      </vt:variant>
      <vt:variant>
        <vt:lpwstr>_Toc182250601</vt:lpwstr>
      </vt:variant>
      <vt:variant>
        <vt:i4>1900592</vt:i4>
      </vt:variant>
      <vt:variant>
        <vt:i4>216</vt:i4>
      </vt:variant>
      <vt:variant>
        <vt:i4>0</vt:i4>
      </vt:variant>
      <vt:variant>
        <vt:i4>5</vt:i4>
      </vt:variant>
      <vt:variant>
        <vt:lpwstr/>
      </vt:variant>
      <vt:variant>
        <vt:lpwstr>_Toc182250601</vt:lpwstr>
      </vt:variant>
      <vt:variant>
        <vt:i4>1900592</vt:i4>
      </vt:variant>
      <vt:variant>
        <vt:i4>213</vt:i4>
      </vt:variant>
      <vt:variant>
        <vt:i4>0</vt:i4>
      </vt:variant>
      <vt:variant>
        <vt:i4>5</vt:i4>
      </vt:variant>
      <vt:variant>
        <vt:lpwstr/>
      </vt:variant>
      <vt:variant>
        <vt:lpwstr>_Toc182250601</vt:lpwstr>
      </vt:variant>
      <vt:variant>
        <vt:i4>1900592</vt:i4>
      </vt:variant>
      <vt:variant>
        <vt:i4>210</vt:i4>
      </vt:variant>
      <vt:variant>
        <vt:i4>0</vt:i4>
      </vt:variant>
      <vt:variant>
        <vt:i4>5</vt:i4>
      </vt:variant>
      <vt:variant>
        <vt:lpwstr/>
      </vt:variant>
      <vt:variant>
        <vt:lpwstr>_Toc182250601</vt:lpwstr>
      </vt:variant>
      <vt:variant>
        <vt:i4>1900592</vt:i4>
      </vt:variant>
      <vt:variant>
        <vt:i4>207</vt:i4>
      </vt:variant>
      <vt:variant>
        <vt:i4>0</vt:i4>
      </vt:variant>
      <vt:variant>
        <vt:i4>5</vt:i4>
      </vt:variant>
      <vt:variant>
        <vt:lpwstr/>
      </vt:variant>
      <vt:variant>
        <vt:lpwstr>_Toc182250601</vt:lpwstr>
      </vt:variant>
      <vt:variant>
        <vt:i4>1900592</vt:i4>
      </vt:variant>
      <vt:variant>
        <vt:i4>204</vt:i4>
      </vt:variant>
      <vt:variant>
        <vt:i4>0</vt:i4>
      </vt:variant>
      <vt:variant>
        <vt:i4>5</vt:i4>
      </vt:variant>
      <vt:variant>
        <vt:lpwstr/>
      </vt:variant>
      <vt:variant>
        <vt:lpwstr>_Toc182250601</vt:lpwstr>
      </vt:variant>
      <vt:variant>
        <vt:i4>1900592</vt:i4>
      </vt:variant>
      <vt:variant>
        <vt:i4>200</vt:i4>
      </vt:variant>
      <vt:variant>
        <vt:i4>0</vt:i4>
      </vt:variant>
      <vt:variant>
        <vt:i4>5</vt:i4>
      </vt:variant>
      <vt:variant>
        <vt:lpwstr/>
      </vt:variant>
      <vt:variant>
        <vt:lpwstr>_Toc182250601</vt:lpwstr>
      </vt:variant>
      <vt:variant>
        <vt:i4>1900592</vt:i4>
      </vt:variant>
      <vt:variant>
        <vt:i4>198</vt:i4>
      </vt:variant>
      <vt:variant>
        <vt:i4>0</vt:i4>
      </vt:variant>
      <vt:variant>
        <vt:i4>5</vt:i4>
      </vt:variant>
      <vt:variant>
        <vt:lpwstr/>
      </vt:variant>
      <vt:variant>
        <vt:lpwstr>_Toc182250601</vt:lpwstr>
      </vt:variant>
      <vt:variant>
        <vt:i4>1900592</vt:i4>
      </vt:variant>
      <vt:variant>
        <vt:i4>195</vt:i4>
      </vt:variant>
      <vt:variant>
        <vt:i4>0</vt:i4>
      </vt:variant>
      <vt:variant>
        <vt:i4>5</vt:i4>
      </vt:variant>
      <vt:variant>
        <vt:lpwstr/>
      </vt:variant>
      <vt:variant>
        <vt:lpwstr>_Toc182250601</vt:lpwstr>
      </vt:variant>
      <vt:variant>
        <vt:i4>1900592</vt:i4>
      </vt:variant>
      <vt:variant>
        <vt:i4>192</vt:i4>
      </vt:variant>
      <vt:variant>
        <vt:i4>0</vt:i4>
      </vt:variant>
      <vt:variant>
        <vt:i4>5</vt:i4>
      </vt:variant>
      <vt:variant>
        <vt:lpwstr/>
      </vt:variant>
      <vt:variant>
        <vt:lpwstr>_Toc182250601</vt:lpwstr>
      </vt:variant>
      <vt:variant>
        <vt:i4>1900592</vt:i4>
      </vt:variant>
      <vt:variant>
        <vt:i4>188</vt:i4>
      </vt:variant>
      <vt:variant>
        <vt:i4>0</vt:i4>
      </vt:variant>
      <vt:variant>
        <vt:i4>5</vt:i4>
      </vt:variant>
      <vt:variant>
        <vt:lpwstr/>
      </vt:variant>
      <vt:variant>
        <vt:lpwstr>_Toc182250601</vt:lpwstr>
      </vt:variant>
      <vt:variant>
        <vt:i4>1900592</vt:i4>
      </vt:variant>
      <vt:variant>
        <vt:i4>182</vt:i4>
      </vt:variant>
      <vt:variant>
        <vt:i4>0</vt:i4>
      </vt:variant>
      <vt:variant>
        <vt:i4>5</vt:i4>
      </vt:variant>
      <vt:variant>
        <vt:lpwstr/>
      </vt:variant>
      <vt:variant>
        <vt:lpwstr>_Toc182250600</vt:lpwstr>
      </vt:variant>
      <vt:variant>
        <vt:i4>2031666</vt:i4>
      </vt:variant>
      <vt:variant>
        <vt:i4>174</vt:i4>
      </vt:variant>
      <vt:variant>
        <vt:i4>0</vt:i4>
      </vt:variant>
      <vt:variant>
        <vt:i4>5</vt:i4>
      </vt:variant>
      <vt:variant>
        <vt:lpwstr/>
      </vt:variant>
      <vt:variant>
        <vt:lpwstr>_Toc172831269</vt:lpwstr>
      </vt:variant>
      <vt:variant>
        <vt:i4>2031666</vt:i4>
      </vt:variant>
      <vt:variant>
        <vt:i4>168</vt:i4>
      </vt:variant>
      <vt:variant>
        <vt:i4>0</vt:i4>
      </vt:variant>
      <vt:variant>
        <vt:i4>5</vt:i4>
      </vt:variant>
      <vt:variant>
        <vt:lpwstr/>
      </vt:variant>
      <vt:variant>
        <vt:lpwstr>_Toc172831269</vt:lpwstr>
      </vt:variant>
      <vt:variant>
        <vt:i4>1966130</vt:i4>
      </vt:variant>
      <vt:variant>
        <vt:i4>161</vt:i4>
      </vt:variant>
      <vt:variant>
        <vt:i4>0</vt:i4>
      </vt:variant>
      <vt:variant>
        <vt:i4>5</vt:i4>
      </vt:variant>
      <vt:variant>
        <vt:lpwstr/>
      </vt:variant>
      <vt:variant>
        <vt:lpwstr>_Toc172831271</vt:lpwstr>
      </vt:variant>
      <vt:variant>
        <vt:i4>2031666</vt:i4>
      </vt:variant>
      <vt:variant>
        <vt:i4>155</vt:i4>
      </vt:variant>
      <vt:variant>
        <vt:i4>0</vt:i4>
      </vt:variant>
      <vt:variant>
        <vt:i4>5</vt:i4>
      </vt:variant>
      <vt:variant>
        <vt:lpwstr/>
      </vt:variant>
      <vt:variant>
        <vt:lpwstr>_Toc172831269</vt:lpwstr>
      </vt:variant>
      <vt:variant>
        <vt:i4>2031666</vt:i4>
      </vt:variant>
      <vt:variant>
        <vt:i4>149</vt:i4>
      </vt:variant>
      <vt:variant>
        <vt:i4>0</vt:i4>
      </vt:variant>
      <vt:variant>
        <vt:i4>5</vt:i4>
      </vt:variant>
      <vt:variant>
        <vt:lpwstr/>
      </vt:variant>
      <vt:variant>
        <vt:lpwstr>_Toc172831269</vt:lpwstr>
      </vt:variant>
      <vt:variant>
        <vt:i4>1966130</vt:i4>
      </vt:variant>
      <vt:variant>
        <vt:i4>143</vt:i4>
      </vt:variant>
      <vt:variant>
        <vt:i4>0</vt:i4>
      </vt:variant>
      <vt:variant>
        <vt:i4>5</vt:i4>
      </vt:variant>
      <vt:variant>
        <vt:lpwstr/>
      </vt:variant>
      <vt:variant>
        <vt:lpwstr>_Toc172831270</vt:lpwstr>
      </vt:variant>
      <vt:variant>
        <vt:i4>1966130</vt:i4>
      </vt:variant>
      <vt:variant>
        <vt:i4>137</vt:i4>
      </vt:variant>
      <vt:variant>
        <vt:i4>0</vt:i4>
      </vt:variant>
      <vt:variant>
        <vt:i4>5</vt:i4>
      </vt:variant>
      <vt:variant>
        <vt:lpwstr/>
      </vt:variant>
      <vt:variant>
        <vt:lpwstr>_Toc172831270</vt:lpwstr>
      </vt:variant>
      <vt:variant>
        <vt:i4>2031666</vt:i4>
      </vt:variant>
      <vt:variant>
        <vt:i4>131</vt:i4>
      </vt:variant>
      <vt:variant>
        <vt:i4>0</vt:i4>
      </vt:variant>
      <vt:variant>
        <vt:i4>5</vt:i4>
      </vt:variant>
      <vt:variant>
        <vt:lpwstr/>
      </vt:variant>
      <vt:variant>
        <vt:lpwstr>_Toc172831269</vt:lpwstr>
      </vt:variant>
      <vt:variant>
        <vt:i4>2031666</vt:i4>
      </vt:variant>
      <vt:variant>
        <vt:i4>125</vt:i4>
      </vt:variant>
      <vt:variant>
        <vt:i4>0</vt:i4>
      </vt:variant>
      <vt:variant>
        <vt:i4>5</vt:i4>
      </vt:variant>
      <vt:variant>
        <vt:lpwstr/>
      </vt:variant>
      <vt:variant>
        <vt:lpwstr>_Toc172831268</vt:lpwstr>
      </vt:variant>
      <vt:variant>
        <vt:i4>2031666</vt:i4>
      </vt:variant>
      <vt:variant>
        <vt:i4>119</vt:i4>
      </vt:variant>
      <vt:variant>
        <vt:i4>0</vt:i4>
      </vt:variant>
      <vt:variant>
        <vt:i4>5</vt:i4>
      </vt:variant>
      <vt:variant>
        <vt:lpwstr/>
      </vt:variant>
      <vt:variant>
        <vt:lpwstr>_Toc172831267</vt:lpwstr>
      </vt:variant>
      <vt:variant>
        <vt:i4>2031666</vt:i4>
      </vt:variant>
      <vt:variant>
        <vt:i4>113</vt:i4>
      </vt:variant>
      <vt:variant>
        <vt:i4>0</vt:i4>
      </vt:variant>
      <vt:variant>
        <vt:i4>5</vt:i4>
      </vt:variant>
      <vt:variant>
        <vt:lpwstr/>
      </vt:variant>
      <vt:variant>
        <vt:lpwstr>_Toc172831267</vt:lpwstr>
      </vt:variant>
      <vt:variant>
        <vt:i4>2031666</vt:i4>
      </vt:variant>
      <vt:variant>
        <vt:i4>107</vt:i4>
      </vt:variant>
      <vt:variant>
        <vt:i4>0</vt:i4>
      </vt:variant>
      <vt:variant>
        <vt:i4>5</vt:i4>
      </vt:variant>
      <vt:variant>
        <vt:lpwstr/>
      </vt:variant>
      <vt:variant>
        <vt:lpwstr>_Toc172831264</vt:lpwstr>
      </vt:variant>
      <vt:variant>
        <vt:i4>2031666</vt:i4>
      </vt:variant>
      <vt:variant>
        <vt:i4>101</vt:i4>
      </vt:variant>
      <vt:variant>
        <vt:i4>0</vt:i4>
      </vt:variant>
      <vt:variant>
        <vt:i4>5</vt:i4>
      </vt:variant>
      <vt:variant>
        <vt:lpwstr/>
      </vt:variant>
      <vt:variant>
        <vt:lpwstr>_Toc172831265</vt:lpwstr>
      </vt:variant>
      <vt:variant>
        <vt:i4>2031666</vt:i4>
      </vt:variant>
      <vt:variant>
        <vt:i4>95</vt:i4>
      </vt:variant>
      <vt:variant>
        <vt:i4>0</vt:i4>
      </vt:variant>
      <vt:variant>
        <vt:i4>5</vt:i4>
      </vt:variant>
      <vt:variant>
        <vt:lpwstr/>
      </vt:variant>
      <vt:variant>
        <vt:lpwstr>_Toc172831265</vt:lpwstr>
      </vt:variant>
      <vt:variant>
        <vt:i4>2031666</vt:i4>
      </vt:variant>
      <vt:variant>
        <vt:i4>89</vt:i4>
      </vt:variant>
      <vt:variant>
        <vt:i4>0</vt:i4>
      </vt:variant>
      <vt:variant>
        <vt:i4>5</vt:i4>
      </vt:variant>
      <vt:variant>
        <vt:lpwstr/>
      </vt:variant>
      <vt:variant>
        <vt:lpwstr>_Toc172831263</vt:lpwstr>
      </vt:variant>
      <vt:variant>
        <vt:i4>2031666</vt:i4>
      </vt:variant>
      <vt:variant>
        <vt:i4>83</vt:i4>
      </vt:variant>
      <vt:variant>
        <vt:i4>0</vt:i4>
      </vt:variant>
      <vt:variant>
        <vt:i4>5</vt:i4>
      </vt:variant>
      <vt:variant>
        <vt:lpwstr/>
      </vt:variant>
      <vt:variant>
        <vt:lpwstr>_Toc172831263</vt:lpwstr>
      </vt:variant>
      <vt:variant>
        <vt:i4>2031666</vt:i4>
      </vt:variant>
      <vt:variant>
        <vt:i4>77</vt:i4>
      </vt:variant>
      <vt:variant>
        <vt:i4>0</vt:i4>
      </vt:variant>
      <vt:variant>
        <vt:i4>5</vt:i4>
      </vt:variant>
      <vt:variant>
        <vt:lpwstr/>
      </vt:variant>
      <vt:variant>
        <vt:lpwstr>_Toc172831263</vt:lpwstr>
      </vt:variant>
      <vt:variant>
        <vt:i4>2031666</vt:i4>
      </vt:variant>
      <vt:variant>
        <vt:i4>71</vt:i4>
      </vt:variant>
      <vt:variant>
        <vt:i4>0</vt:i4>
      </vt:variant>
      <vt:variant>
        <vt:i4>5</vt:i4>
      </vt:variant>
      <vt:variant>
        <vt:lpwstr/>
      </vt:variant>
      <vt:variant>
        <vt:lpwstr>_Toc172831263</vt:lpwstr>
      </vt:variant>
      <vt:variant>
        <vt:i4>2031666</vt:i4>
      </vt:variant>
      <vt:variant>
        <vt:i4>65</vt:i4>
      </vt:variant>
      <vt:variant>
        <vt:i4>0</vt:i4>
      </vt:variant>
      <vt:variant>
        <vt:i4>5</vt:i4>
      </vt:variant>
      <vt:variant>
        <vt:lpwstr/>
      </vt:variant>
      <vt:variant>
        <vt:lpwstr>_Toc172831263</vt:lpwstr>
      </vt:variant>
      <vt:variant>
        <vt:i4>2031666</vt:i4>
      </vt:variant>
      <vt:variant>
        <vt:i4>59</vt:i4>
      </vt:variant>
      <vt:variant>
        <vt:i4>0</vt:i4>
      </vt:variant>
      <vt:variant>
        <vt:i4>5</vt:i4>
      </vt:variant>
      <vt:variant>
        <vt:lpwstr/>
      </vt:variant>
      <vt:variant>
        <vt:lpwstr>_Toc172831263</vt:lpwstr>
      </vt:variant>
      <vt:variant>
        <vt:i4>2031666</vt:i4>
      </vt:variant>
      <vt:variant>
        <vt:i4>53</vt:i4>
      </vt:variant>
      <vt:variant>
        <vt:i4>0</vt:i4>
      </vt:variant>
      <vt:variant>
        <vt:i4>5</vt:i4>
      </vt:variant>
      <vt:variant>
        <vt:lpwstr/>
      </vt:variant>
      <vt:variant>
        <vt:lpwstr>_Toc172831262</vt:lpwstr>
      </vt:variant>
      <vt:variant>
        <vt:i4>2031666</vt:i4>
      </vt:variant>
      <vt:variant>
        <vt:i4>47</vt:i4>
      </vt:variant>
      <vt:variant>
        <vt:i4>0</vt:i4>
      </vt:variant>
      <vt:variant>
        <vt:i4>5</vt:i4>
      </vt:variant>
      <vt:variant>
        <vt:lpwstr/>
      </vt:variant>
      <vt:variant>
        <vt:lpwstr>_Toc172831262</vt:lpwstr>
      </vt:variant>
      <vt:variant>
        <vt:i4>2031666</vt:i4>
      </vt:variant>
      <vt:variant>
        <vt:i4>41</vt:i4>
      </vt:variant>
      <vt:variant>
        <vt:i4>0</vt:i4>
      </vt:variant>
      <vt:variant>
        <vt:i4>5</vt:i4>
      </vt:variant>
      <vt:variant>
        <vt:lpwstr/>
      </vt:variant>
      <vt:variant>
        <vt:lpwstr>_Toc172831262</vt:lpwstr>
      </vt:variant>
      <vt:variant>
        <vt:i4>2031666</vt:i4>
      </vt:variant>
      <vt:variant>
        <vt:i4>35</vt:i4>
      </vt:variant>
      <vt:variant>
        <vt:i4>0</vt:i4>
      </vt:variant>
      <vt:variant>
        <vt:i4>5</vt:i4>
      </vt:variant>
      <vt:variant>
        <vt:lpwstr/>
      </vt:variant>
      <vt:variant>
        <vt:lpwstr>_Toc172831262</vt:lpwstr>
      </vt:variant>
      <vt:variant>
        <vt:i4>2031666</vt:i4>
      </vt:variant>
      <vt:variant>
        <vt:i4>29</vt:i4>
      </vt:variant>
      <vt:variant>
        <vt:i4>0</vt:i4>
      </vt:variant>
      <vt:variant>
        <vt:i4>5</vt:i4>
      </vt:variant>
      <vt:variant>
        <vt:lpwstr/>
      </vt:variant>
      <vt:variant>
        <vt:lpwstr>_Toc172831262</vt:lpwstr>
      </vt:variant>
      <vt:variant>
        <vt:i4>2031666</vt:i4>
      </vt:variant>
      <vt:variant>
        <vt:i4>23</vt:i4>
      </vt:variant>
      <vt:variant>
        <vt:i4>0</vt:i4>
      </vt:variant>
      <vt:variant>
        <vt:i4>5</vt:i4>
      </vt:variant>
      <vt:variant>
        <vt:lpwstr/>
      </vt:variant>
      <vt:variant>
        <vt:lpwstr>_Toc172831262</vt:lpwstr>
      </vt:variant>
      <vt:variant>
        <vt:i4>2031666</vt:i4>
      </vt:variant>
      <vt:variant>
        <vt:i4>17</vt:i4>
      </vt:variant>
      <vt:variant>
        <vt:i4>0</vt:i4>
      </vt:variant>
      <vt:variant>
        <vt:i4>5</vt:i4>
      </vt:variant>
      <vt:variant>
        <vt:lpwstr/>
      </vt:variant>
      <vt:variant>
        <vt:lpwstr>_Toc172831262</vt:lpwstr>
      </vt:variant>
      <vt:variant>
        <vt:i4>2031666</vt:i4>
      </vt:variant>
      <vt:variant>
        <vt:i4>11</vt:i4>
      </vt:variant>
      <vt:variant>
        <vt:i4>0</vt:i4>
      </vt:variant>
      <vt:variant>
        <vt:i4>5</vt:i4>
      </vt:variant>
      <vt:variant>
        <vt:lpwstr/>
      </vt:variant>
      <vt:variant>
        <vt:lpwstr>_Toc172831262</vt:lpwstr>
      </vt:variant>
      <vt:variant>
        <vt:i4>2031666</vt:i4>
      </vt:variant>
      <vt:variant>
        <vt:i4>5</vt:i4>
      </vt:variant>
      <vt:variant>
        <vt:i4>0</vt:i4>
      </vt:variant>
      <vt:variant>
        <vt:i4>5</vt:i4>
      </vt:variant>
      <vt:variant>
        <vt:lpwstr/>
      </vt:variant>
      <vt:variant>
        <vt:lpwstr>_Toc172831262</vt:lpwstr>
      </vt:variant>
      <vt:variant>
        <vt:i4>2031666</vt:i4>
      </vt:variant>
      <vt:variant>
        <vt:i4>2</vt:i4>
      </vt:variant>
      <vt:variant>
        <vt:i4>0</vt:i4>
      </vt:variant>
      <vt:variant>
        <vt:i4>5</vt:i4>
      </vt:variant>
      <vt:variant>
        <vt:lpwstr/>
      </vt:variant>
      <vt:variant>
        <vt:lpwstr>_Toc172831261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Dewhurst</dc:creator>
  <cp:keywords/>
  <dc:description/>
  <cp:lastModifiedBy>Dewhurst, Matthew</cp:lastModifiedBy>
  <cp:revision>3176</cp:revision>
  <cp:lastPrinted>2024-07-26T03:50:00Z</cp:lastPrinted>
  <dcterms:created xsi:type="dcterms:W3CDTF">2024-06-27T02:29:00Z</dcterms:created>
  <dcterms:modified xsi:type="dcterms:W3CDTF">2025-05-16T14:21:00Z</dcterms:modified>
</cp:coreProperties>
</file>