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BB017" w14:textId="77777777" w:rsidR="000B5D97" w:rsidRPr="00FB0925" w:rsidRDefault="000B5D97" w:rsidP="000B5D97">
      <w:pPr>
        <w:spacing w:line="360" w:lineRule="auto"/>
        <w:rPr>
          <w:rFonts w:ascii="Arial" w:hAnsi="Arial" w:cs="Arial"/>
        </w:rPr>
      </w:pPr>
      <w:r w:rsidRPr="00FB0925">
        <w:rPr>
          <w:rFonts w:ascii="Arial" w:hAnsi="Arial" w:cs="Arial"/>
        </w:rPr>
        <w:t xml:space="preserve">                                     </w:t>
      </w:r>
      <w:r w:rsidRPr="00FB0925">
        <w:rPr>
          <w:rFonts w:ascii="Arial" w:hAnsi="Arial" w:cs="Arial"/>
          <w:noProof/>
        </w:rPr>
        <w:drawing>
          <wp:inline distT="0" distB="0" distL="0" distR="0" wp14:anchorId="22E513BB" wp14:editId="4932C4F9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E37D4" w14:textId="77777777" w:rsidR="000B5D97" w:rsidRPr="00FB0925" w:rsidRDefault="000B5D97" w:rsidP="000B5D97">
      <w:pPr>
        <w:spacing w:line="360" w:lineRule="auto"/>
        <w:rPr>
          <w:rFonts w:ascii="Arial" w:hAnsi="Arial" w:cs="Arial"/>
          <w:sz w:val="52"/>
          <w:szCs w:val="52"/>
        </w:rPr>
      </w:pPr>
    </w:p>
    <w:p w14:paraId="01708CBF" w14:textId="0FDF2AE0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FB0925">
        <w:rPr>
          <w:rFonts w:ascii="Arial" w:hAnsi="Arial" w:cs="Arial"/>
          <w:b/>
          <w:bCs/>
          <w:sz w:val="52"/>
          <w:szCs w:val="52"/>
        </w:rPr>
        <w:t xml:space="preserve">Module Code:  </w:t>
      </w:r>
      <w:r w:rsidRPr="00FB0925">
        <w:rPr>
          <w:rFonts w:ascii="Arial" w:hAnsi="Arial" w:cs="Arial"/>
          <w:b/>
          <w:bCs/>
          <w:sz w:val="48"/>
          <w:szCs w:val="48"/>
        </w:rPr>
        <w:t xml:space="preserve">ECAD6018 – Part </w:t>
      </w:r>
      <w:r>
        <w:rPr>
          <w:rFonts w:ascii="Arial" w:hAnsi="Arial" w:cs="Arial"/>
          <w:b/>
          <w:bCs/>
          <w:sz w:val="48"/>
          <w:szCs w:val="48"/>
        </w:rPr>
        <w:t>2</w:t>
      </w:r>
    </w:p>
    <w:p w14:paraId="55D42EDD" w14:textId="77777777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</w:p>
    <w:p w14:paraId="4816A5F5" w14:textId="68406A22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FB0925">
        <w:rPr>
          <w:rFonts w:ascii="Arial" w:hAnsi="Arial" w:cs="Arial"/>
          <w:b/>
          <w:bCs/>
          <w:sz w:val="52"/>
          <w:szCs w:val="52"/>
        </w:rPr>
        <w:t xml:space="preserve">Assignment Title: </w:t>
      </w:r>
      <w:r w:rsidRPr="000B5D97">
        <w:rPr>
          <w:rFonts w:ascii="Arial" w:hAnsi="Arial" w:cs="Arial"/>
          <w:b/>
          <w:bCs/>
          <w:sz w:val="52"/>
          <w:szCs w:val="52"/>
        </w:rPr>
        <w:t>Respond to interview style questions surrounding the role of the ALNCo</w:t>
      </w:r>
      <w:r>
        <w:rPr>
          <w:rFonts w:ascii="Arial" w:hAnsi="Arial" w:cs="Arial"/>
          <w:b/>
          <w:bCs/>
          <w:sz w:val="52"/>
          <w:szCs w:val="52"/>
        </w:rPr>
        <w:t>.</w:t>
      </w:r>
    </w:p>
    <w:p w14:paraId="27E98CDC" w14:textId="77777777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B9EC564" w14:textId="0A3487E6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FB0925">
        <w:rPr>
          <w:rFonts w:ascii="Arial" w:hAnsi="Arial" w:cs="Arial"/>
          <w:b/>
          <w:bCs/>
          <w:sz w:val="52"/>
          <w:szCs w:val="52"/>
        </w:rPr>
        <w:t>Student Name: Lucy Mann</w:t>
      </w:r>
    </w:p>
    <w:p w14:paraId="5E90E35B" w14:textId="1B7B7DD3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FB0925">
        <w:rPr>
          <w:rFonts w:ascii="Arial" w:hAnsi="Arial" w:cs="Arial"/>
          <w:b/>
          <w:bCs/>
          <w:sz w:val="52"/>
          <w:szCs w:val="52"/>
        </w:rPr>
        <w:t>Student Number: 2200551</w:t>
      </w:r>
    </w:p>
    <w:p w14:paraId="776F1516" w14:textId="77777777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FB0925">
        <w:rPr>
          <w:rFonts w:ascii="Arial" w:hAnsi="Arial" w:cs="Arial"/>
          <w:b/>
          <w:bCs/>
          <w:sz w:val="52"/>
          <w:szCs w:val="52"/>
        </w:rPr>
        <w:t>BA Primary Education (QTS)</w:t>
      </w:r>
    </w:p>
    <w:p w14:paraId="7B88F6EF" w14:textId="77777777" w:rsidR="000B5D97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</w:p>
    <w:p w14:paraId="02B1BD98" w14:textId="77777777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</w:p>
    <w:p w14:paraId="50761819" w14:textId="77777777" w:rsidR="000B5D97" w:rsidRPr="00FB0925" w:rsidRDefault="000B5D97" w:rsidP="000B5D97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FB0925">
        <w:rPr>
          <w:rFonts w:ascii="Arial" w:hAnsi="Arial" w:cs="Arial"/>
          <w:b/>
          <w:bCs/>
          <w:sz w:val="32"/>
          <w:szCs w:val="32"/>
          <w:u w:val="single"/>
        </w:rPr>
        <w:t>AI Acknowledgement</w:t>
      </w:r>
    </w:p>
    <w:p w14:paraId="5D8758DD" w14:textId="77777777" w:rsidR="000B5D97" w:rsidRPr="00FB0925" w:rsidRDefault="000B5D97" w:rsidP="000B5D97">
      <w:pPr>
        <w:spacing w:line="360" w:lineRule="auto"/>
        <w:rPr>
          <w:rFonts w:ascii="Arial" w:hAnsi="Arial" w:cs="Arial"/>
        </w:rPr>
      </w:pPr>
    </w:p>
    <w:p w14:paraId="2C68F1B3" w14:textId="77777777" w:rsidR="000B5D97" w:rsidRPr="00FB0925" w:rsidRDefault="000B5D97" w:rsidP="000B5D97">
      <w:pPr>
        <w:spacing w:line="360" w:lineRule="auto"/>
        <w:rPr>
          <w:rFonts w:ascii="Arial" w:hAnsi="Arial" w:cs="Arial"/>
        </w:rPr>
      </w:pPr>
      <w:r w:rsidRPr="00FB0925">
        <w:rPr>
          <w:rFonts w:ascii="Arial" w:hAnsi="Arial" w:cs="Arial"/>
        </w:rPr>
        <w:t xml:space="preserve">I confirm that I have not used any AI tools in the research and creation of this assignment. </w:t>
      </w:r>
    </w:p>
    <w:p w14:paraId="510D2A95" w14:textId="77777777" w:rsidR="000B5D97" w:rsidRPr="00FB0925" w:rsidRDefault="000B5D97" w:rsidP="000B5D97">
      <w:pPr>
        <w:spacing w:line="360" w:lineRule="auto"/>
        <w:rPr>
          <w:rFonts w:ascii="Arial" w:hAnsi="Arial" w:cs="Arial"/>
        </w:rPr>
      </w:pPr>
      <w:r w:rsidRPr="00FB0925">
        <w:rPr>
          <w:rFonts w:ascii="Arial" w:hAnsi="Arial" w:cs="Arial"/>
        </w:rPr>
        <w:t xml:space="preserve">I confirm that I have not presented any AI generated materials as my own work. </w:t>
      </w:r>
    </w:p>
    <w:p w14:paraId="012765B5" w14:textId="77777777" w:rsidR="000B5D97" w:rsidRPr="00FB0925" w:rsidRDefault="000B5D97" w:rsidP="000B5D97">
      <w:pPr>
        <w:spacing w:line="360" w:lineRule="auto"/>
        <w:rPr>
          <w:rFonts w:ascii="Arial" w:hAnsi="Arial" w:cs="Arial"/>
        </w:rPr>
      </w:pPr>
      <w:r w:rsidRPr="00FB0925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5F75807B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9CEE393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0FD4B21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0380AD4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10438B1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9FF9154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C7711BE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EF071C7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949AB46" w14:textId="77777777" w:rsidR="000B5D97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C423C1" w14:textId="77777777" w:rsidR="000B5D97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895F1D3" w14:textId="77777777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FC6F7CA" w14:textId="02551C8F" w:rsidR="000B5D97" w:rsidRDefault="000B5D97" w:rsidP="000B5D97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FF1F3D" w14:textId="185BF966" w:rsidR="000B5D97" w:rsidRPr="00FB0925" w:rsidRDefault="000B5D97" w:rsidP="000B5D9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0B5D97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Respond to interview style questions surrounding the role of the ALNCo</w:t>
      </w:r>
      <w:r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B5D97" w:rsidRPr="00FB0925" w14:paraId="47933C19" w14:textId="77777777" w:rsidTr="00640962">
        <w:tc>
          <w:tcPr>
            <w:tcW w:w="4508" w:type="dxa"/>
          </w:tcPr>
          <w:p w14:paraId="4F1CE011" w14:textId="77777777" w:rsidR="000B5D97" w:rsidRPr="00FB0925" w:rsidRDefault="000B5D97" w:rsidP="00640962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FB0925">
              <w:rPr>
                <w:rFonts w:ascii="Arial" w:hAnsi="Arial" w:cs="Arial"/>
                <w:b/>
                <w:bCs/>
              </w:rPr>
              <w:t xml:space="preserve">Target One </w:t>
            </w:r>
          </w:p>
        </w:tc>
        <w:tc>
          <w:tcPr>
            <w:tcW w:w="4508" w:type="dxa"/>
          </w:tcPr>
          <w:p w14:paraId="21CCC44B" w14:textId="77777777" w:rsidR="000B5D97" w:rsidRPr="00FB0925" w:rsidRDefault="000B5D97" w:rsidP="00640962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FB0925">
              <w:rPr>
                <w:rFonts w:ascii="Arial" w:hAnsi="Arial" w:cs="Arial"/>
              </w:rPr>
              <w:t xml:space="preserve">It would be even better if you could use past tense consistently to report your project. </w:t>
            </w:r>
          </w:p>
        </w:tc>
      </w:tr>
      <w:tr w:rsidR="000B5D97" w:rsidRPr="00FB0925" w14:paraId="263A3A8E" w14:textId="77777777" w:rsidTr="00640962">
        <w:tc>
          <w:tcPr>
            <w:tcW w:w="4508" w:type="dxa"/>
          </w:tcPr>
          <w:p w14:paraId="76757687" w14:textId="77777777" w:rsidR="000B5D97" w:rsidRPr="00FB0925" w:rsidRDefault="000B5D97" w:rsidP="00640962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FB0925">
              <w:rPr>
                <w:rFonts w:ascii="Arial" w:hAnsi="Arial" w:cs="Arial"/>
                <w:b/>
                <w:bCs/>
              </w:rPr>
              <w:t xml:space="preserve">Target Two </w:t>
            </w:r>
          </w:p>
        </w:tc>
        <w:tc>
          <w:tcPr>
            <w:tcW w:w="4508" w:type="dxa"/>
          </w:tcPr>
          <w:p w14:paraId="13510505" w14:textId="77777777" w:rsidR="000B5D97" w:rsidRPr="00FB0925" w:rsidRDefault="000B5D97" w:rsidP="00640962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FB0925">
              <w:rPr>
                <w:rFonts w:ascii="Arial" w:hAnsi="Arial" w:cs="Arial"/>
              </w:rPr>
              <w:t>Use more peer-reviewed journal articles of similar empirical studies in the future.</w:t>
            </w:r>
          </w:p>
        </w:tc>
      </w:tr>
    </w:tbl>
    <w:p w14:paraId="081DB0D9" w14:textId="77777777" w:rsidR="00B8511C" w:rsidRDefault="00B8511C"/>
    <w:p w14:paraId="4FA1C34E" w14:textId="77777777" w:rsidR="008C6455" w:rsidRDefault="008C6455"/>
    <w:p w14:paraId="097DF57C" w14:textId="77777777" w:rsidR="008C6455" w:rsidRDefault="008C6455"/>
    <w:p w14:paraId="59784E62" w14:textId="74C429C1" w:rsidR="008C6455" w:rsidRDefault="00052A17">
      <w:r>
        <w:t xml:space="preserve">Link To my Video Interview </w:t>
      </w:r>
    </w:p>
    <w:p w14:paraId="4AC00565" w14:textId="77777777" w:rsidR="00052A17" w:rsidRDefault="00052A17"/>
    <w:p w14:paraId="1DF7596A" w14:textId="77777777" w:rsidR="00052A17" w:rsidRPr="00052A17" w:rsidRDefault="00052A17" w:rsidP="00052A17">
      <w:hyperlink r:id="rId6" w:history="1">
        <w:r w:rsidRPr="00052A17">
          <w:rPr>
            <w:rStyle w:val="Hyperlink"/>
          </w:rPr>
          <w:t>ECAD6018 Part 2 - Vi</w:t>
        </w:r>
        <w:r w:rsidRPr="00052A17">
          <w:rPr>
            <w:rStyle w:val="Hyperlink"/>
          </w:rPr>
          <w:t>d</w:t>
        </w:r>
        <w:r w:rsidRPr="00052A17">
          <w:rPr>
            <w:rStyle w:val="Hyperlink"/>
          </w:rPr>
          <w:t>eo Presentation .mp4</w:t>
        </w:r>
      </w:hyperlink>
    </w:p>
    <w:p w14:paraId="4E05AB19" w14:textId="123539C5" w:rsidR="00052A17" w:rsidRDefault="00052A17">
      <w:r>
        <w:t xml:space="preserve"> </w:t>
      </w:r>
    </w:p>
    <w:p w14:paraId="4D1288A3" w14:textId="77777777" w:rsidR="008C6455" w:rsidRDefault="008C6455"/>
    <w:p w14:paraId="2A7FF91B" w14:textId="77777777" w:rsidR="008C6455" w:rsidRDefault="008C6455"/>
    <w:p w14:paraId="0D88DE2D" w14:textId="77777777" w:rsidR="008C6455" w:rsidRDefault="008C6455"/>
    <w:p w14:paraId="1319C8EF" w14:textId="77777777" w:rsidR="00EF4855" w:rsidRDefault="00EF4855"/>
    <w:p w14:paraId="72E52D39" w14:textId="77777777" w:rsidR="00EF4855" w:rsidRDefault="00EF4855"/>
    <w:p w14:paraId="1E3E03B0" w14:textId="77777777" w:rsidR="00EF4855" w:rsidRDefault="00EF4855"/>
    <w:p w14:paraId="0D15A77F" w14:textId="77777777" w:rsidR="00EF4855" w:rsidRDefault="00EF4855"/>
    <w:p w14:paraId="07EBF8DF" w14:textId="77777777" w:rsidR="00EF4855" w:rsidRDefault="00EF4855"/>
    <w:p w14:paraId="4C896A5D" w14:textId="77777777" w:rsidR="00EF4855" w:rsidRDefault="00EF4855"/>
    <w:p w14:paraId="0DC54E59" w14:textId="77777777" w:rsidR="00EF4855" w:rsidRDefault="00EF4855"/>
    <w:p w14:paraId="7E744E7D" w14:textId="77777777" w:rsidR="00EF4855" w:rsidRDefault="00EF4855"/>
    <w:p w14:paraId="01A86491" w14:textId="77777777" w:rsidR="00EF4855" w:rsidRDefault="00EF4855"/>
    <w:p w14:paraId="4C6F154D" w14:textId="77777777" w:rsidR="00EF4855" w:rsidRDefault="00EF4855"/>
    <w:p w14:paraId="413D6F1A" w14:textId="77777777" w:rsidR="00EF4855" w:rsidRDefault="00EF4855"/>
    <w:p w14:paraId="528AE41F" w14:textId="77777777" w:rsidR="00176E4A" w:rsidRDefault="00176E4A" w:rsidP="002D35D5">
      <w:pPr>
        <w:tabs>
          <w:tab w:val="left" w:pos="1965"/>
        </w:tabs>
        <w:rPr>
          <w:b/>
          <w:bCs/>
          <w:sz w:val="32"/>
          <w:szCs w:val="32"/>
          <w:u w:val="single"/>
        </w:rPr>
      </w:pPr>
    </w:p>
    <w:p w14:paraId="7DE0870A" w14:textId="77777777" w:rsidR="00176E4A" w:rsidRDefault="00176E4A" w:rsidP="002D35D5">
      <w:pPr>
        <w:tabs>
          <w:tab w:val="left" w:pos="1965"/>
        </w:tabs>
        <w:rPr>
          <w:b/>
          <w:bCs/>
          <w:sz w:val="32"/>
          <w:szCs w:val="32"/>
          <w:u w:val="single"/>
        </w:rPr>
      </w:pPr>
    </w:p>
    <w:p w14:paraId="171DE0A6" w14:textId="355E4DEF" w:rsidR="002D35D5" w:rsidRPr="00DD2727" w:rsidRDefault="002D35D5" w:rsidP="002D35D5">
      <w:pPr>
        <w:tabs>
          <w:tab w:val="left" w:pos="1965"/>
        </w:tabs>
        <w:rPr>
          <w:b/>
          <w:bCs/>
          <w:sz w:val="32"/>
          <w:szCs w:val="32"/>
          <w:u w:val="single"/>
        </w:rPr>
      </w:pPr>
      <w:r w:rsidRPr="00DD2727">
        <w:rPr>
          <w:b/>
          <w:bCs/>
          <w:sz w:val="32"/>
          <w:szCs w:val="32"/>
          <w:u w:val="single"/>
        </w:rPr>
        <w:lastRenderedPageBreak/>
        <w:t xml:space="preserve">Reference List </w:t>
      </w:r>
    </w:p>
    <w:p w14:paraId="703FF1FB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Alamy (2025) </w:t>
      </w:r>
      <w:r>
        <w:rPr>
          <w:i/>
          <w:iCs/>
          <w:noProof/>
        </w:rPr>
        <w:t xml:space="preserve">Freehand textured cartoon sand timer hourglass.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https://www.alamy.com/stock-photo-freehand-textured-cartoon-sand-timer-hourglass-101363520.html</w:t>
      </w:r>
      <w:r>
        <w:rPr>
          <w:noProof/>
        </w:rPr>
        <w:t xml:space="preserve"> (Accessed: 14 May 2025).</w:t>
      </w:r>
    </w:p>
    <w:p w14:paraId="6033146E" w14:textId="77777777" w:rsidR="002D35D5" w:rsidRDefault="002D35D5" w:rsidP="002D35D5">
      <w:pPr>
        <w:tabs>
          <w:tab w:val="left" w:pos="1965"/>
        </w:tabs>
      </w:pPr>
    </w:p>
    <w:p w14:paraId="22A3AFAE" w14:textId="77777777" w:rsidR="002D35D5" w:rsidRDefault="002D35D5" w:rsidP="002D35D5">
      <w:r w:rsidRPr="00E81BA2">
        <w:t>Alkahtani</w:t>
      </w:r>
      <w:r>
        <w:t>,</w:t>
      </w:r>
      <w:r w:rsidRPr="00E81BA2">
        <w:t xml:space="preserve"> K. D. F. (2022). Teachers' Knowledge and Attitudes toward Sustainable Inclusive Education for Students with Emotional and Behavioural Disorders. </w:t>
      </w:r>
      <w:r w:rsidRPr="00E81BA2">
        <w:rPr>
          <w:i/>
          <w:iCs/>
        </w:rPr>
        <w:t>Children (Basel, Switzerland)</w:t>
      </w:r>
      <w:r w:rsidRPr="00E81BA2">
        <w:t>, </w:t>
      </w:r>
      <w:r w:rsidRPr="00E81BA2">
        <w:rPr>
          <w:i/>
          <w:iCs/>
        </w:rPr>
        <w:t>9</w:t>
      </w:r>
      <w:r w:rsidRPr="00E81BA2">
        <w:t xml:space="preserve">(12), </w:t>
      </w:r>
      <w:r>
        <w:t xml:space="preserve">DOI: </w:t>
      </w:r>
      <w:hyperlink r:id="rId7" w:history="1">
        <w:r w:rsidRPr="00471AF9">
          <w:rPr>
            <w:rStyle w:val="Hyperlink"/>
          </w:rPr>
          <w:t>https://doi.org/10.3390/children9121940</w:t>
        </w:r>
      </w:hyperlink>
      <w:r>
        <w:t xml:space="preserve">  </w:t>
      </w:r>
    </w:p>
    <w:p w14:paraId="7C977961" w14:textId="77777777" w:rsidR="002D35D5" w:rsidRDefault="002D35D5" w:rsidP="002D35D5">
      <w:pPr>
        <w:tabs>
          <w:tab w:val="left" w:pos="1965"/>
        </w:tabs>
      </w:pPr>
    </w:p>
    <w:p w14:paraId="5A186FE7" w14:textId="77777777" w:rsidR="002D35D5" w:rsidRDefault="002D35D5" w:rsidP="002D35D5">
      <w:pPr>
        <w:rPr>
          <w:color w:val="000000" w:themeColor="text1"/>
        </w:rPr>
      </w:pPr>
      <w:r w:rsidRPr="00165D27">
        <w:rPr>
          <w:color w:val="000000" w:themeColor="text1"/>
        </w:rPr>
        <w:t>Banda, D. R., Grimmett, E.</w:t>
      </w:r>
      <w:r>
        <w:rPr>
          <w:color w:val="000000" w:themeColor="text1"/>
        </w:rPr>
        <w:t xml:space="preserve"> and</w:t>
      </w:r>
      <w:r w:rsidRPr="00165D27">
        <w:rPr>
          <w:color w:val="000000" w:themeColor="text1"/>
        </w:rPr>
        <w:t xml:space="preserve"> Hart, S. L. (2009). Activity Schedules: Helping Students with Autism Spectrum Disorders in General Education Classrooms Manage Transition Issues. </w:t>
      </w:r>
      <w:hyperlink r:id="rId8" w:history="1">
        <w:r w:rsidRPr="000B50CC">
          <w:rPr>
            <w:rStyle w:val="Hyperlink"/>
          </w:rPr>
          <w:t>https://doi.org/10.1177/004005990904100402</w:t>
        </w:r>
      </w:hyperlink>
      <w:r>
        <w:rPr>
          <w:color w:val="000000" w:themeColor="text1"/>
        </w:rPr>
        <w:t xml:space="preserve"> </w:t>
      </w:r>
    </w:p>
    <w:p w14:paraId="7689DFE2" w14:textId="77777777" w:rsidR="002D35D5" w:rsidRDefault="002D35D5" w:rsidP="002D35D5">
      <w:pPr>
        <w:rPr>
          <w:color w:val="000000" w:themeColor="text1"/>
        </w:rPr>
      </w:pPr>
    </w:p>
    <w:p w14:paraId="225EE1AE" w14:textId="77777777" w:rsidR="002D35D5" w:rsidRPr="009E15CE" w:rsidRDefault="002D35D5" w:rsidP="002D35D5">
      <w:pPr>
        <w:pStyle w:val="Bibliography"/>
        <w:rPr>
          <w:noProof/>
        </w:rPr>
      </w:pPr>
      <w:r>
        <w:rPr>
          <w:noProof/>
        </w:rPr>
        <w:t xml:space="preserve">Britsh Psychological Society (2018) </w:t>
      </w:r>
      <w:r>
        <w:rPr>
          <w:i/>
          <w:iCs/>
          <w:noProof/>
        </w:rPr>
        <w:t xml:space="preserve">The most effective teachers turn to their colleagues for advice (while weaker teachers don’t bother).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https://www.bps.org.uk/research-digest/most-effective-teachers-turn-their-colleagues-advice-while-weaker-teachers-don’t</w:t>
      </w:r>
      <w:r>
        <w:rPr>
          <w:noProof/>
        </w:rPr>
        <w:t xml:space="preserve"> (Accessed: 13 May 2025).</w:t>
      </w:r>
    </w:p>
    <w:p w14:paraId="2D049E5D" w14:textId="77777777" w:rsidR="002D35D5" w:rsidRDefault="002D35D5" w:rsidP="002D35D5">
      <w:pPr>
        <w:rPr>
          <w:color w:val="000000" w:themeColor="text1"/>
        </w:rPr>
      </w:pPr>
    </w:p>
    <w:p w14:paraId="253C1A92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Caldwell, P. (2017) </w:t>
      </w:r>
      <w:r>
        <w:rPr>
          <w:i/>
          <w:iCs/>
          <w:noProof/>
        </w:rPr>
        <w:t xml:space="preserve">Sensory challenges for autistic pupils.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https://www.autism.org.uk/advice-and-guidance/professional-practice/sensory-classroom</w:t>
      </w:r>
      <w:r>
        <w:rPr>
          <w:noProof/>
        </w:rPr>
        <w:t xml:space="preserve"> (Accessed: 13 May 2025).</w:t>
      </w:r>
    </w:p>
    <w:p w14:paraId="0DD42324" w14:textId="77777777" w:rsidR="002D35D5" w:rsidRDefault="002D35D5" w:rsidP="002D35D5"/>
    <w:p w14:paraId="1E54D63A" w14:textId="77777777" w:rsidR="002D35D5" w:rsidRPr="00427EB2" w:rsidRDefault="002D35D5" w:rsidP="002D35D5">
      <w:pPr>
        <w:pStyle w:val="Bibliography"/>
        <w:rPr>
          <w:noProof/>
        </w:rPr>
      </w:pPr>
      <w:r>
        <w:rPr>
          <w:noProof/>
        </w:rPr>
        <w:t xml:space="preserve">Child Mind Institute (2025) </w:t>
      </w:r>
      <w:r>
        <w:rPr>
          <w:i/>
          <w:iCs/>
          <w:noProof/>
        </w:rPr>
        <w:t xml:space="preserve">Why Do Kids Have Trouble With Transitions?.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https://childmind.org/article/why-do-kids-have-trouble-with-transitions/#:~:text=Kids%20with%20autism%20can%20have,new%20can%20be%20even%20harder.</w:t>
      </w:r>
      <w:r>
        <w:rPr>
          <w:noProof/>
        </w:rPr>
        <w:t xml:space="preserve"> (Accessed 13 May 2025).</w:t>
      </w:r>
    </w:p>
    <w:p w14:paraId="0F8E1B6C" w14:textId="77777777" w:rsidR="002D35D5" w:rsidRDefault="002D35D5" w:rsidP="002D35D5">
      <w:pPr>
        <w:tabs>
          <w:tab w:val="left" w:pos="1965"/>
        </w:tabs>
      </w:pPr>
    </w:p>
    <w:p w14:paraId="59BEC378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Department for Education (2025) </w:t>
      </w:r>
      <w:r>
        <w:rPr>
          <w:i/>
          <w:iCs/>
          <w:noProof/>
        </w:rPr>
        <w:t xml:space="preserve">Meeting the needs of all children.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https://help-for-early-years-providers.education.gov.uk/support-for-practitioners/meeting-the-needs-of-all-children</w:t>
      </w:r>
      <w:r>
        <w:rPr>
          <w:noProof/>
        </w:rPr>
        <w:t xml:space="preserve"> (Accessed: 12 May 2025).</w:t>
      </w:r>
    </w:p>
    <w:p w14:paraId="065DA625" w14:textId="77777777" w:rsidR="002D35D5" w:rsidRDefault="002D35D5" w:rsidP="002D35D5"/>
    <w:p w14:paraId="51BB7ADC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Education Endowment Foundation (2025a). </w:t>
      </w:r>
      <w:r>
        <w:rPr>
          <w:i/>
          <w:iCs/>
          <w:noProof/>
        </w:rPr>
        <w:t xml:space="preserve">Effective Professional Development.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https://educationendowmentfoundation.org.uk/education-evidence/guidance-reports/effective-professional-development</w:t>
      </w:r>
      <w:r>
        <w:rPr>
          <w:noProof/>
        </w:rPr>
        <w:t xml:space="preserve"> (Accessed: 13 May 2025).</w:t>
      </w:r>
    </w:p>
    <w:p w14:paraId="20652436" w14:textId="77777777" w:rsidR="002D35D5" w:rsidRPr="006F5899" w:rsidRDefault="002D35D5" w:rsidP="002D35D5"/>
    <w:p w14:paraId="632B00BC" w14:textId="77777777" w:rsidR="002D35D5" w:rsidRDefault="002D35D5" w:rsidP="002D35D5">
      <w:pPr>
        <w:tabs>
          <w:tab w:val="left" w:pos="1965"/>
        </w:tabs>
      </w:pPr>
    </w:p>
    <w:p w14:paraId="03C81354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lastRenderedPageBreak/>
        <w:t xml:space="preserve">Education Endowment Foundation (2025b) </w:t>
      </w:r>
      <w:r>
        <w:rPr>
          <w:i/>
          <w:iCs/>
          <w:noProof/>
        </w:rPr>
        <w:t xml:space="preserve">Supporting school attendance.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https://educationendowmentfoundation.org.uk/education-evidence/leadership-and-planning/supporting-attendance/build-a-culture-of-community-and-belonging-for-pupils</w:t>
      </w:r>
      <w:r>
        <w:rPr>
          <w:noProof/>
        </w:rPr>
        <w:t xml:space="preserve"> (Accessed: 12 May 2025).</w:t>
      </w:r>
    </w:p>
    <w:p w14:paraId="2D9A27A0" w14:textId="77777777" w:rsidR="002D35D5" w:rsidRDefault="002D35D5" w:rsidP="002D35D5"/>
    <w:p w14:paraId="0DEF021D" w14:textId="77777777" w:rsidR="002D35D5" w:rsidRDefault="002D35D5" w:rsidP="002D35D5">
      <w:pPr>
        <w:pStyle w:val="Bibliography"/>
        <w:rPr>
          <w:noProof/>
        </w:rPr>
      </w:pPr>
      <w:r w:rsidRPr="00C56913">
        <w:rPr>
          <w:noProof/>
          <w:highlight w:val="black"/>
        </w:rPr>
        <w:t>Guilsfield C.P School</w:t>
      </w:r>
      <w:r>
        <w:rPr>
          <w:noProof/>
        </w:rPr>
        <w:t xml:space="preserve"> (2025) </w:t>
      </w:r>
      <w:r>
        <w:rPr>
          <w:i/>
          <w:iCs/>
          <w:noProof/>
        </w:rPr>
        <w:t xml:space="preserve">Additional Learning Needs.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</w:t>
      </w:r>
      <w:r w:rsidRPr="00C56913">
        <w:rPr>
          <w:noProof/>
          <w:highlight w:val="black"/>
          <w:u w:val="single"/>
        </w:rPr>
        <w:t>guilsfield.powys</w:t>
      </w:r>
      <w:r>
        <w:rPr>
          <w:noProof/>
          <w:u w:val="single"/>
        </w:rPr>
        <w:t>.sch.uk/Additional-Learning-Needs/</w:t>
      </w:r>
      <w:r>
        <w:rPr>
          <w:noProof/>
        </w:rPr>
        <w:t xml:space="preserve"> (Accessed: 14 May 2025).</w:t>
      </w:r>
    </w:p>
    <w:p w14:paraId="014B2D3B" w14:textId="77777777" w:rsidR="00AA68CF" w:rsidRDefault="00AA68CF" w:rsidP="00AA68CF"/>
    <w:p w14:paraId="399EEBC3" w14:textId="737669FF" w:rsidR="00AA68CF" w:rsidRPr="00AA68CF" w:rsidRDefault="00B43BDC" w:rsidP="00B43BDC">
      <w:pPr>
        <w:pStyle w:val="Bibliography"/>
        <w:rPr>
          <w:noProof/>
        </w:rPr>
      </w:pPr>
      <w:r>
        <w:rPr>
          <w:noProof/>
        </w:rPr>
        <w:t xml:space="preserve">Help Guide (2025) </w:t>
      </w:r>
      <w:r>
        <w:rPr>
          <w:i/>
          <w:iCs/>
          <w:noProof/>
        </w:rPr>
        <w:t xml:space="preserve">Helping Your Child with Autism Thrive.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https://www.helpguide.org/mental-health/autism/helping-your-child-with-autism-thrive</w:t>
      </w:r>
      <w:r>
        <w:rPr>
          <w:noProof/>
        </w:rPr>
        <w:t xml:space="preserve"> (Accessed: 14 May 2025).</w:t>
      </w:r>
    </w:p>
    <w:p w14:paraId="2530D5F9" w14:textId="77777777" w:rsidR="002D35D5" w:rsidRDefault="002D35D5" w:rsidP="002D35D5"/>
    <w:p w14:paraId="5D8D7737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Hendrickx, S. (2018) </w:t>
      </w:r>
      <w:r>
        <w:rPr>
          <w:i/>
          <w:iCs/>
          <w:noProof/>
        </w:rPr>
        <w:t xml:space="preserve">Anxiety and autism in the classroom.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https://www.autism.org.uk/advice-and-guidance/professional-practice/anxiety-classroom</w:t>
      </w:r>
      <w:r>
        <w:rPr>
          <w:noProof/>
        </w:rPr>
        <w:t xml:space="preserve"> (Accessed: 13 May 2025)</w:t>
      </w:r>
    </w:p>
    <w:p w14:paraId="172356F2" w14:textId="77777777" w:rsidR="002D35D5" w:rsidRDefault="002D35D5" w:rsidP="002D35D5"/>
    <w:p w14:paraId="41CB2CD9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ICEV (2025) </w:t>
      </w:r>
      <w:r>
        <w:rPr>
          <w:i/>
          <w:iCs/>
          <w:noProof/>
        </w:rPr>
        <w:t xml:space="preserve">The Importance of Professional Development for Educators.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https://www.icevonline.com/blog/the-importance-of-professional-development-for-educators</w:t>
      </w:r>
      <w:r>
        <w:rPr>
          <w:noProof/>
        </w:rPr>
        <w:t xml:space="preserve"> (Accessed: 14 May 2025).</w:t>
      </w:r>
    </w:p>
    <w:p w14:paraId="2A845DBF" w14:textId="77777777" w:rsidR="002D35D5" w:rsidRPr="00191382" w:rsidRDefault="002D35D5" w:rsidP="002D35D5"/>
    <w:p w14:paraId="330D24DB" w14:textId="77777777" w:rsidR="002D35D5" w:rsidRPr="00B76801" w:rsidRDefault="002D35D5" w:rsidP="002D35D5">
      <w:pPr>
        <w:pStyle w:val="Bibliography"/>
        <w:rPr>
          <w:noProof/>
        </w:rPr>
      </w:pPr>
      <w:r>
        <w:rPr>
          <w:noProof/>
        </w:rPr>
        <w:t xml:space="preserve">Khias Stone (2018) </w:t>
      </w:r>
      <w:r>
        <w:rPr>
          <w:i/>
          <w:iCs/>
          <w:noProof/>
        </w:rPr>
        <w:t xml:space="preserve">Advocate.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https://www.khiastone.com/from-new-orleans-with-love/2018/11/11/advocate</w:t>
      </w:r>
      <w:r>
        <w:rPr>
          <w:noProof/>
        </w:rPr>
        <w:t xml:space="preserve"> (Accessed: 14 May 2025).</w:t>
      </w:r>
    </w:p>
    <w:p w14:paraId="1A4BAF71" w14:textId="77777777" w:rsidR="002D35D5" w:rsidRDefault="002D35D5" w:rsidP="002D35D5"/>
    <w:p w14:paraId="64963945" w14:textId="77777777" w:rsidR="002D35D5" w:rsidRPr="001A680A" w:rsidRDefault="002D35D5" w:rsidP="002D35D5">
      <w:pPr>
        <w:pStyle w:val="Bibliography"/>
        <w:rPr>
          <w:noProof/>
        </w:rPr>
      </w:pPr>
      <w:r>
        <w:rPr>
          <w:noProof/>
        </w:rPr>
        <w:t xml:space="preserve">Leeds Mencap (2025) </w:t>
      </w:r>
      <w:r>
        <w:rPr>
          <w:i/>
          <w:iCs/>
          <w:noProof/>
        </w:rPr>
        <w:t xml:space="preserve">Now and Next Boards.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https://www.leedsmencap.org.uk/information/now-next-boards/</w:t>
      </w:r>
      <w:r>
        <w:rPr>
          <w:noProof/>
        </w:rPr>
        <w:t xml:space="preserve"> (Accessed: 13 May 2025).</w:t>
      </w:r>
    </w:p>
    <w:p w14:paraId="7220073F" w14:textId="77777777" w:rsidR="002D35D5" w:rsidRDefault="002D35D5" w:rsidP="002D35D5"/>
    <w:p w14:paraId="51C2ED67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McNally, H., Morris, D. and McAllister, K. (2013) </w:t>
      </w:r>
      <w:r>
        <w:rPr>
          <w:i/>
          <w:iCs/>
          <w:noProof/>
        </w:rPr>
        <w:t xml:space="preserve">Aldo goes to Primary School. </w:t>
      </w:r>
      <w:r>
        <w:rPr>
          <w:noProof/>
        </w:rPr>
        <w:t>Belfast: McNally Morris Architects.</w:t>
      </w:r>
    </w:p>
    <w:p w14:paraId="3E1A6973" w14:textId="77777777" w:rsidR="002D35D5" w:rsidRDefault="002D35D5" w:rsidP="002D35D5"/>
    <w:p w14:paraId="164C433C" w14:textId="77777777" w:rsidR="002D35D5" w:rsidRDefault="002D35D5" w:rsidP="002D35D5">
      <w:pPr>
        <w:rPr>
          <w:color w:val="000000" w:themeColor="text1"/>
        </w:rPr>
      </w:pPr>
      <w:r>
        <w:rPr>
          <w:color w:val="000000" w:themeColor="text1"/>
        </w:rPr>
        <w:t xml:space="preserve">Meadan, H., Ostrosky M. M., Triplett, B., Michna, A. and Fetting, A. (2011) Using Visual Supports with Young Children with Autism Spectrum Disorder. </w:t>
      </w:r>
      <w:r w:rsidRPr="005F2D0B">
        <w:rPr>
          <w:i/>
          <w:iCs/>
          <w:color w:val="000000" w:themeColor="text1"/>
        </w:rPr>
        <w:t>TEACHING Exceptional Children</w:t>
      </w:r>
      <w:r w:rsidRPr="00165D27">
        <w:rPr>
          <w:color w:val="000000" w:themeColor="text1"/>
        </w:rPr>
        <w:t>, 4</w:t>
      </w:r>
      <w:r>
        <w:rPr>
          <w:color w:val="000000" w:themeColor="text1"/>
        </w:rPr>
        <w:t>3(6</w:t>
      </w:r>
      <w:r w:rsidRPr="00165D27">
        <w:rPr>
          <w:color w:val="000000" w:themeColor="text1"/>
        </w:rPr>
        <w:t xml:space="preserve">), </w:t>
      </w:r>
      <w:r>
        <w:rPr>
          <w:color w:val="000000" w:themeColor="text1"/>
        </w:rPr>
        <w:t>pp. 28</w:t>
      </w:r>
      <w:r w:rsidRPr="00165D27">
        <w:rPr>
          <w:color w:val="000000" w:themeColor="text1"/>
        </w:rPr>
        <w:t>-</w:t>
      </w:r>
      <w:r>
        <w:rPr>
          <w:color w:val="000000" w:themeColor="text1"/>
        </w:rPr>
        <w:t>35</w:t>
      </w:r>
      <w:r w:rsidRPr="00165D27">
        <w:rPr>
          <w:color w:val="000000" w:themeColor="text1"/>
        </w:rPr>
        <w:t xml:space="preserve">. </w:t>
      </w:r>
    </w:p>
    <w:p w14:paraId="06BC2234" w14:textId="77777777" w:rsidR="002D35D5" w:rsidRDefault="002D35D5" w:rsidP="002D35D5">
      <w:pPr>
        <w:rPr>
          <w:color w:val="000000" w:themeColor="text1"/>
        </w:rPr>
      </w:pPr>
    </w:p>
    <w:p w14:paraId="7A78CA5A" w14:textId="77777777" w:rsidR="002D35D5" w:rsidRPr="005E6237" w:rsidRDefault="002D35D5" w:rsidP="002D35D5">
      <w:pPr>
        <w:pStyle w:val="Bibliography"/>
        <w:rPr>
          <w:noProof/>
        </w:rPr>
      </w:pPr>
      <w:r>
        <w:rPr>
          <w:noProof/>
        </w:rPr>
        <w:t xml:space="preserve">National Autistic Society (2025) </w:t>
      </w:r>
      <w:r>
        <w:rPr>
          <w:i/>
          <w:iCs/>
          <w:noProof/>
        </w:rPr>
        <w:t xml:space="preserve">Accessible environments.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https://www.autism.org.uk/what-we-do/autism-know-how/autism-</w:t>
      </w:r>
      <w:r>
        <w:rPr>
          <w:noProof/>
          <w:u w:val="single"/>
        </w:rPr>
        <w:lastRenderedPageBreak/>
        <w:t>accreditation/autism-friendly-award/guides-and-resources/accessible-environments#:~:text=Have%20a%20quiet%20space%20within,should%20also%20be%20clearly%20signposted.</w:t>
      </w:r>
      <w:r>
        <w:rPr>
          <w:noProof/>
        </w:rPr>
        <w:t xml:space="preserve"> (Accessed: 13 May 2025).</w:t>
      </w:r>
    </w:p>
    <w:p w14:paraId="06F7D802" w14:textId="77777777" w:rsidR="002D35D5" w:rsidRDefault="002D35D5" w:rsidP="002D35D5">
      <w:pPr>
        <w:rPr>
          <w:color w:val="000000" w:themeColor="text1"/>
        </w:rPr>
      </w:pPr>
    </w:p>
    <w:p w14:paraId="6D267B32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Neurodivergence Wales (2024) </w:t>
      </w:r>
      <w:r>
        <w:rPr>
          <w:i/>
          <w:iCs/>
          <w:noProof/>
        </w:rPr>
        <w:t>Using Reward Programmes with Children with Autism.</w:t>
      </w:r>
      <w:r>
        <w:rPr>
          <w:noProof/>
        </w:rPr>
        <w:t xml:space="preserve">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https://neurodivergencewales.org/en/parents-carers/information-for-an-autistic-child/advice-sheets/using-reward-programmes-with-children-with-autism/#:~:text=Start%20small%2C%20the%20child%20needs,congratulations)%20may%20not%20be%20useful.</w:t>
      </w:r>
      <w:r>
        <w:rPr>
          <w:noProof/>
        </w:rPr>
        <w:t xml:space="preserve"> (Accessed: 13 May 2025).</w:t>
      </w:r>
    </w:p>
    <w:p w14:paraId="78512F63" w14:textId="77777777" w:rsidR="002D35D5" w:rsidRPr="00B82160" w:rsidRDefault="002D35D5" w:rsidP="002D35D5"/>
    <w:p w14:paraId="5D93DD7A" w14:textId="77777777" w:rsidR="002D35D5" w:rsidRPr="00EE6708" w:rsidRDefault="002D35D5" w:rsidP="002D35D5">
      <w:pPr>
        <w:rPr>
          <w:color w:val="000000" w:themeColor="text1"/>
        </w:rPr>
      </w:pPr>
      <w:r w:rsidRPr="000218CC">
        <w:rPr>
          <w:color w:val="000000" w:themeColor="text1"/>
        </w:rPr>
        <w:t>Newquist, M. H., Dozier, C. L.,</w:t>
      </w:r>
      <w:r>
        <w:rPr>
          <w:color w:val="000000" w:themeColor="text1"/>
        </w:rPr>
        <w:t xml:space="preserve"> and</w:t>
      </w:r>
      <w:r w:rsidRPr="000218CC">
        <w:rPr>
          <w:color w:val="000000" w:themeColor="text1"/>
        </w:rPr>
        <w:t xml:space="preserve"> Neidert, P. L. (2012). A comparison of the effects of brief rules, a timer, and preferred toys on self-control. </w:t>
      </w:r>
      <w:r w:rsidRPr="000218CC">
        <w:rPr>
          <w:i/>
          <w:iCs/>
          <w:color w:val="000000" w:themeColor="text1"/>
        </w:rPr>
        <w:t>Journal of applied behaviour analysis</w:t>
      </w:r>
      <w:r w:rsidRPr="000218CC">
        <w:rPr>
          <w:color w:val="000000" w:themeColor="text1"/>
        </w:rPr>
        <w:t>, </w:t>
      </w:r>
      <w:r w:rsidRPr="000218CC">
        <w:rPr>
          <w:i/>
          <w:iCs/>
          <w:color w:val="000000" w:themeColor="text1"/>
        </w:rPr>
        <w:t>45</w:t>
      </w:r>
      <w:r w:rsidRPr="000218CC">
        <w:rPr>
          <w:color w:val="000000" w:themeColor="text1"/>
        </w:rPr>
        <w:t xml:space="preserve">(3), </w:t>
      </w:r>
      <w:r>
        <w:rPr>
          <w:color w:val="000000" w:themeColor="text1"/>
        </w:rPr>
        <w:t>pp.</w:t>
      </w:r>
      <w:r w:rsidRPr="000218CC">
        <w:rPr>
          <w:color w:val="000000" w:themeColor="text1"/>
        </w:rPr>
        <w:t>497–509.</w:t>
      </w:r>
      <w:r>
        <w:rPr>
          <w:color w:val="000000" w:themeColor="text1"/>
        </w:rPr>
        <w:t xml:space="preserve"> DOI: </w:t>
      </w:r>
      <w:hyperlink r:id="rId9" w:history="1">
        <w:r w:rsidRPr="00471AF9">
          <w:rPr>
            <w:rStyle w:val="Hyperlink"/>
          </w:rPr>
          <w:t>https://doi.org/10.1901/jaba.2012.45-497</w:t>
        </w:r>
      </w:hyperlink>
      <w:r>
        <w:rPr>
          <w:color w:val="000000" w:themeColor="text1"/>
        </w:rPr>
        <w:t xml:space="preserve"> </w:t>
      </w:r>
    </w:p>
    <w:p w14:paraId="0CA47C8C" w14:textId="77777777" w:rsidR="002D35D5" w:rsidRDefault="002D35D5" w:rsidP="002D35D5"/>
    <w:p w14:paraId="1D4AB791" w14:textId="77777777" w:rsidR="002D35D5" w:rsidRPr="0064072F" w:rsidRDefault="002D35D5" w:rsidP="002D35D5">
      <w:pPr>
        <w:pStyle w:val="Bibliography"/>
        <w:rPr>
          <w:noProof/>
        </w:rPr>
      </w:pPr>
      <w:r>
        <w:rPr>
          <w:noProof/>
        </w:rPr>
        <w:t xml:space="preserve">NHS (2023) </w:t>
      </w:r>
      <w:r>
        <w:rPr>
          <w:i/>
          <w:iCs/>
          <w:noProof/>
        </w:rPr>
        <w:t xml:space="preserve">Auditory processing disorder (APD).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https://www.nhs.uk/conditions/auditory-processing-disorder/</w:t>
      </w:r>
      <w:r>
        <w:rPr>
          <w:noProof/>
        </w:rPr>
        <w:t xml:space="preserve"> (Accessed: 12 May 2025).</w:t>
      </w:r>
    </w:p>
    <w:p w14:paraId="5670EBB3" w14:textId="77777777" w:rsidR="002D35D5" w:rsidRDefault="002D35D5" w:rsidP="002D35D5"/>
    <w:p w14:paraId="450F0A71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NHS (2025) </w:t>
      </w:r>
      <w:r>
        <w:rPr>
          <w:i/>
          <w:iCs/>
          <w:noProof/>
        </w:rPr>
        <w:t xml:space="preserve">Work-related Stress.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https://www.nhs.uk/every-mind-matters/lifes-challenges/work-related-stress/</w:t>
      </w:r>
      <w:r>
        <w:rPr>
          <w:noProof/>
        </w:rPr>
        <w:t xml:space="preserve"> (Accessed: 13 May 2025).</w:t>
      </w:r>
    </w:p>
    <w:p w14:paraId="6D1077C6" w14:textId="77777777" w:rsidR="002D35D5" w:rsidRPr="00226976" w:rsidRDefault="002D35D5" w:rsidP="002D35D5"/>
    <w:p w14:paraId="2BCFE842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Oxford Health (2014) </w:t>
      </w:r>
      <w:r>
        <w:rPr>
          <w:i/>
          <w:iCs/>
          <w:noProof/>
        </w:rPr>
        <w:t xml:space="preserve">Sensory Processing.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https://www.oxfordhealth.nhs.uk/wp-content/uploads/2014/05/Sensory-Processing-presentation-February-2014.pdf</w:t>
      </w:r>
      <w:r>
        <w:rPr>
          <w:noProof/>
        </w:rPr>
        <w:t xml:space="preserve"> (Accessed: 12 May 2025).</w:t>
      </w:r>
    </w:p>
    <w:p w14:paraId="620DF33B" w14:textId="77777777" w:rsidR="002D35D5" w:rsidRPr="001F5B62" w:rsidRDefault="002D35D5" w:rsidP="002D35D5"/>
    <w:p w14:paraId="4C3914AC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Powys (2025) </w:t>
      </w:r>
      <w:r>
        <w:rPr>
          <w:i/>
          <w:iCs/>
          <w:noProof/>
        </w:rPr>
        <w:t xml:space="preserve">ALN Transformation.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https://en.powys.gov.uk/article/6360/ALN-Transformation</w:t>
      </w:r>
      <w:r>
        <w:rPr>
          <w:noProof/>
        </w:rPr>
        <w:t xml:space="preserve"> (Accessed: 14 May 2025).</w:t>
      </w:r>
    </w:p>
    <w:p w14:paraId="44DAD616" w14:textId="77777777" w:rsidR="002D35D5" w:rsidRDefault="002D35D5" w:rsidP="002D35D5"/>
    <w:p w14:paraId="1A53EE66" w14:textId="77777777" w:rsidR="002D35D5" w:rsidRPr="006344B7" w:rsidRDefault="002D35D5" w:rsidP="002D35D5">
      <w:pPr>
        <w:pStyle w:val="Bibliography"/>
        <w:rPr>
          <w:noProof/>
        </w:rPr>
      </w:pPr>
      <w:r>
        <w:rPr>
          <w:noProof/>
        </w:rPr>
        <w:t xml:space="preserve">PRDaily (2022) </w:t>
      </w:r>
      <w:r>
        <w:rPr>
          <w:i/>
          <w:iCs/>
          <w:noProof/>
        </w:rPr>
        <w:t xml:space="preserve">Research-backed ways to foster inclusion in your workplace.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https://www.prdaily.com/research-backed-ways-to-foster-inclusion-in-your-workplace/</w:t>
      </w:r>
      <w:r>
        <w:rPr>
          <w:noProof/>
        </w:rPr>
        <w:t xml:space="preserve"> (Accessed: 14 May 2025).</w:t>
      </w:r>
    </w:p>
    <w:p w14:paraId="20ED81D1" w14:textId="77777777" w:rsidR="002D35D5" w:rsidRDefault="002D35D5" w:rsidP="002D35D5"/>
    <w:p w14:paraId="529A02B2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Rainbow Therapy (2025) </w:t>
      </w:r>
      <w:r>
        <w:rPr>
          <w:i/>
          <w:iCs/>
          <w:noProof/>
        </w:rPr>
        <w:t xml:space="preserve">Autism and Routine: Importance of Consistency.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https://rainbowtherapy.org/autism-and-routine-importance-of-consistency/</w:t>
      </w:r>
      <w:r>
        <w:rPr>
          <w:noProof/>
        </w:rPr>
        <w:t xml:space="preserve"> (Accessed: 13 May 2025).</w:t>
      </w:r>
    </w:p>
    <w:p w14:paraId="79664359" w14:textId="77777777" w:rsidR="002D35D5" w:rsidRDefault="002D35D5" w:rsidP="002D35D5"/>
    <w:p w14:paraId="6332A19E" w14:textId="77777777" w:rsidR="002D35D5" w:rsidRPr="009D3B40" w:rsidRDefault="002D35D5" w:rsidP="002D35D5">
      <w:pPr>
        <w:pStyle w:val="Bibliography"/>
        <w:rPr>
          <w:noProof/>
        </w:rPr>
      </w:pPr>
      <w:r>
        <w:rPr>
          <w:noProof/>
        </w:rPr>
        <w:lastRenderedPageBreak/>
        <w:t xml:space="preserve">Reading Rockets (2025) </w:t>
      </w:r>
      <w:r>
        <w:rPr>
          <w:i/>
          <w:iCs/>
          <w:noProof/>
        </w:rPr>
        <w:t xml:space="preserve">Structured Teaching Strategies for Students on the Autism Spectrum.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https://www.readingrockets.org/topics/autism-spectrum-disorder/articles/structured-teaching-strategies-students-autism-spectrum</w:t>
      </w:r>
      <w:r>
        <w:rPr>
          <w:noProof/>
        </w:rPr>
        <w:t xml:space="preserve"> (Accessed: 13 May 2025).</w:t>
      </w:r>
    </w:p>
    <w:p w14:paraId="286F2702" w14:textId="77777777" w:rsidR="002D35D5" w:rsidRDefault="002D35D5" w:rsidP="002D35D5"/>
    <w:p w14:paraId="4B382DD3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Schuelka, M. J. (2018) </w:t>
      </w:r>
      <w:r>
        <w:rPr>
          <w:i/>
          <w:iCs/>
          <w:noProof/>
        </w:rPr>
        <w:t xml:space="preserve">Implementing inclusive education.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https://assets.publishing.service.gov.uk/media/5c6eb77340f0b647b214c599/374_Implementing_Inclusive_Education.pdf</w:t>
      </w:r>
      <w:r>
        <w:rPr>
          <w:noProof/>
        </w:rPr>
        <w:t xml:space="preserve"> (Accessed: 12 May 2025).</w:t>
      </w:r>
    </w:p>
    <w:p w14:paraId="4542D709" w14:textId="77777777" w:rsidR="002D35D5" w:rsidRDefault="002D35D5" w:rsidP="002D35D5"/>
    <w:p w14:paraId="304056E0" w14:textId="77777777" w:rsidR="002D35D5" w:rsidRDefault="002D35D5" w:rsidP="002D35D5">
      <w:pPr>
        <w:pStyle w:val="Bibliography"/>
        <w:rPr>
          <w:noProof/>
        </w:rPr>
      </w:pPr>
      <w:r>
        <w:rPr>
          <w:noProof/>
        </w:rPr>
        <w:t xml:space="preserve">The Autism Page (2025) </w:t>
      </w:r>
      <w:r>
        <w:rPr>
          <w:i/>
          <w:iCs/>
          <w:noProof/>
        </w:rPr>
        <w:t xml:space="preserve">How to use a Now and Next Board.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https://www.theautismpage.com/now-next/</w:t>
      </w:r>
      <w:r>
        <w:rPr>
          <w:noProof/>
        </w:rPr>
        <w:t xml:space="preserve"> (Accessed: 14 May 2025).</w:t>
      </w:r>
    </w:p>
    <w:p w14:paraId="2F51AAB7" w14:textId="77777777" w:rsidR="002D35D5" w:rsidRDefault="002D35D5" w:rsidP="002D35D5"/>
    <w:p w14:paraId="6B0EF210" w14:textId="77777777" w:rsidR="002D35D5" w:rsidRPr="00983AA2" w:rsidRDefault="002D35D5" w:rsidP="002D35D5">
      <w:pPr>
        <w:pStyle w:val="Bibliography"/>
        <w:rPr>
          <w:noProof/>
        </w:rPr>
      </w:pPr>
      <w:r>
        <w:rPr>
          <w:noProof/>
        </w:rPr>
        <w:t xml:space="preserve">Today (2025) </w:t>
      </w:r>
      <w:r>
        <w:rPr>
          <w:i/>
          <w:iCs/>
          <w:noProof/>
        </w:rPr>
        <w:t xml:space="preserve">The Big Read: What can make our teachers happier and less overworked? Here's looking at you, parents.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https://www.todayonline.com/big-read/teachers-happier-overwork-parents-support-1983056</w:t>
      </w:r>
      <w:r>
        <w:rPr>
          <w:noProof/>
        </w:rPr>
        <w:t xml:space="preserve"> (Accessed: 14 May 2025).</w:t>
      </w:r>
    </w:p>
    <w:p w14:paraId="376949DF" w14:textId="77777777" w:rsidR="002D35D5" w:rsidRDefault="002D35D5" w:rsidP="002D35D5">
      <w:pPr>
        <w:tabs>
          <w:tab w:val="left" w:pos="1965"/>
        </w:tabs>
      </w:pPr>
    </w:p>
    <w:sdt>
      <w:sdtPr>
        <w:id w:val="-573587230"/>
        <w:bibliography/>
      </w:sdtPr>
      <w:sdtContent>
        <w:p w14:paraId="5D43C5CE" w14:textId="77777777" w:rsidR="002D35D5" w:rsidRDefault="002D35D5" w:rsidP="002D35D5">
          <w:pPr>
            <w:pStyle w:val="Bibliography"/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UNICEF (2022) </w:t>
          </w:r>
          <w:r>
            <w:rPr>
              <w:i/>
              <w:iCs/>
              <w:noProof/>
            </w:rPr>
            <w:t xml:space="preserve">How we protect children's rights.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https://www.unicef.org.uk/what-we-do/un-convention-child-rights/</w:t>
          </w:r>
          <w:r>
            <w:rPr>
              <w:noProof/>
            </w:rPr>
            <w:t xml:space="preserve"> (Accessed: 11 May 2025).</w:t>
          </w:r>
        </w:p>
        <w:p w14:paraId="0C0848DB" w14:textId="77777777" w:rsidR="002D35D5" w:rsidRDefault="002D35D5" w:rsidP="002D35D5"/>
        <w:p w14:paraId="34DFA4F1" w14:textId="77777777" w:rsidR="002D35D5" w:rsidRPr="00E66E4D" w:rsidRDefault="002D35D5" w:rsidP="002D35D5">
          <w:pPr>
            <w:pStyle w:val="Bibliography"/>
            <w:rPr>
              <w:noProof/>
            </w:rPr>
          </w:pPr>
          <w:r>
            <w:rPr>
              <w:noProof/>
            </w:rPr>
            <w:t xml:space="preserve">Vecteezy (2025) </w:t>
          </w:r>
          <w:r>
            <w:rPr>
              <w:i/>
              <w:iCs/>
              <w:noProof/>
            </w:rPr>
            <w:t xml:space="preserve">Cartoon Vector Illustration of Headphones Free Vector.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https://www.vecteezy.com/vector-art/2779767-cartoon-vector-illustration-of-headphone</w:t>
          </w:r>
          <w:r>
            <w:rPr>
              <w:noProof/>
            </w:rPr>
            <w:t xml:space="preserve"> (Accessed: 14 May 2025).</w:t>
          </w:r>
        </w:p>
        <w:p w14:paraId="02C791EA" w14:textId="77777777" w:rsidR="002D35D5" w:rsidRDefault="002D35D5" w:rsidP="002D35D5"/>
        <w:p w14:paraId="3D3561C0" w14:textId="77777777" w:rsidR="002D35D5" w:rsidRPr="00695C2E" w:rsidRDefault="002D35D5" w:rsidP="002D35D5">
          <w:pPr>
            <w:pStyle w:val="Bibliography"/>
            <w:rPr>
              <w:noProof/>
            </w:rPr>
          </w:pPr>
          <w:r>
            <w:rPr>
              <w:noProof/>
            </w:rPr>
            <w:t xml:space="preserve">Wealth Management (2025) </w:t>
          </w:r>
          <w:r>
            <w:rPr>
              <w:i/>
              <w:iCs/>
              <w:noProof/>
            </w:rPr>
            <w:t xml:space="preserve">The Pitfalls of Too Much Empathy.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https://www.wealthmanagement.com/career-moves/the-pitfalls-of-too-much-empathy</w:t>
          </w:r>
          <w:r>
            <w:rPr>
              <w:noProof/>
            </w:rPr>
            <w:t xml:space="preserve"> (Accessed: 14 May 2025).</w:t>
          </w:r>
        </w:p>
        <w:p w14:paraId="43F3CEE1" w14:textId="77777777" w:rsidR="002D35D5" w:rsidRDefault="002D35D5" w:rsidP="002D35D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B546D32" w14:textId="77777777" w:rsidR="002D35D5" w:rsidRDefault="002D35D5" w:rsidP="002D35D5">
          <w:pPr>
            <w:pStyle w:val="Bibliography"/>
            <w:rPr>
              <w:noProof/>
            </w:rPr>
          </w:pPr>
          <w:r>
            <w:rPr>
              <w:noProof/>
            </w:rPr>
            <w:t xml:space="preserve">Welsh Government (2018) </w:t>
          </w:r>
          <w:r>
            <w:rPr>
              <w:i/>
              <w:iCs/>
              <w:noProof/>
            </w:rPr>
            <w:t xml:space="preserve">Inclusion and pupil support.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https://www.gov.wales/sites/default/files/publications/2018-05/guidance-inclusion-and-pupil-support_0.pdf</w:t>
          </w:r>
          <w:r>
            <w:rPr>
              <w:noProof/>
            </w:rPr>
            <w:t xml:space="preserve"> (Accessed: 12 May 2025).</w:t>
          </w:r>
        </w:p>
        <w:p w14:paraId="70EE00BC" w14:textId="77777777" w:rsidR="002D35D5" w:rsidRDefault="002D35D5" w:rsidP="002D35D5"/>
        <w:p w14:paraId="759F29F3" w14:textId="77777777" w:rsidR="002D35D5" w:rsidRPr="002E670A" w:rsidRDefault="002D35D5" w:rsidP="002D35D5">
          <w:pPr>
            <w:pStyle w:val="Bibliography"/>
            <w:rPr>
              <w:noProof/>
            </w:rPr>
          </w:pPr>
          <w:r>
            <w:rPr>
              <w:noProof/>
            </w:rPr>
            <w:t xml:space="preserve">Welsh Government (2024) </w:t>
          </w:r>
          <w:r>
            <w:rPr>
              <w:i/>
              <w:iCs/>
              <w:noProof/>
            </w:rPr>
            <w:t xml:space="preserve">ALNCo task and finish group: report to the Minister for Education and Welsh Language.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https://www.gov.wales/alnco-task-and-finish-group-report-minister-education-and-welsh-language-html</w:t>
          </w:r>
          <w:r>
            <w:rPr>
              <w:noProof/>
            </w:rPr>
            <w:t xml:space="preserve"> (Accessed: 13 May 2025).</w:t>
          </w:r>
        </w:p>
        <w:p w14:paraId="761940A4" w14:textId="77777777" w:rsidR="002D35D5" w:rsidRDefault="002D35D5" w:rsidP="002D35D5">
          <w:pPr>
            <w:rPr>
              <w:b/>
              <w:bCs/>
              <w:noProof/>
            </w:rPr>
          </w:pPr>
        </w:p>
        <w:p w14:paraId="41D1CD09" w14:textId="77777777" w:rsidR="002D35D5" w:rsidRDefault="002D35D5" w:rsidP="002D35D5">
          <w:pPr>
            <w:pStyle w:val="Bibliography"/>
            <w:rPr>
              <w:noProof/>
            </w:rPr>
          </w:pPr>
          <w:r>
            <w:rPr>
              <w:noProof/>
            </w:rPr>
            <w:t xml:space="preserve">Westwood, P. (2018) </w:t>
          </w:r>
          <w:r>
            <w:rPr>
              <w:i/>
              <w:iCs/>
              <w:noProof/>
            </w:rPr>
            <w:t xml:space="preserve">Inclusive and Adaptive Teaching. </w:t>
          </w:r>
          <w:r>
            <w:rPr>
              <w:noProof/>
            </w:rPr>
            <w:t>2edn . London: Routledge.</w:t>
          </w:r>
        </w:p>
        <w:p w14:paraId="28B3BD0B" w14:textId="77777777" w:rsidR="002D35D5" w:rsidRDefault="00000000" w:rsidP="002D35D5"/>
      </w:sdtContent>
    </w:sdt>
    <w:p w14:paraId="2441B599" w14:textId="77777777" w:rsidR="008C6455" w:rsidRDefault="008C6455"/>
    <w:sectPr w:rsidR="008C64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D97"/>
    <w:rsid w:val="00052A17"/>
    <w:rsid w:val="000B5D97"/>
    <w:rsid w:val="00176E4A"/>
    <w:rsid w:val="002D35D5"/>
    <w:rsid w:val="00785217"/>
    <w:rsid w:val="008C6455"/>
    <w:rsid w:val="009F0C10"/>
    <w:rsid w:val="00A32AAB"/>
    <w:rsid w:val="00A35236"/>
    <w:rsid w:val="00AA68CF"/>
    <w:rsid w:val="00AE694D"/>
    <w:rsid w:val="00B43BDC"/>
    <w:rsid w:val="00B8511C"/>
    <w:rsid w:val="00D51AAC"/>
    <w:rsid w:val="00EF4855"/>
    <w:rsid w:val="00EF75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FE511"/>
  <w15:chartTrackingRefBased/>
  <w15:docId w15:val="{B01B7C36-7509-4D95-B9FF-E008AF627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5D97"/>
  </w:style>
  <w:style w:type="paragraph" w:styleId="Heading1">
    <w:name w:val="heading 1"/>
    <w:basedOn w:val="Normal"/>
    <w:next w:val="Normal"/>
    <w:link w:val="Heading1Char"/>
    <w:uiPriority w:val="9"/>
    <w:qFormat/>
    <w:rsid w:val="000B5D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D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D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5D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5D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5D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5D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5D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5D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5D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5D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D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5D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5D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5D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5D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5D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5D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5D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5D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5D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5D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5D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5D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5D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5D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5D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5D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5D9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B5D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D35D5"/>
  </w:style>
  <w:style w:type="character" w:styleId="Hyperlink">
    <w:name w:val="Hyperlink"/>
    <w:basedOn w:val="DefaultParagraphFont"/>
    <w:uiPriority w:val="99"/>
    <w:unhideWhenUsed/>
    <w:rsid w:val="002D35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2A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2A1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21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400599090410040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3390/children912194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v:/g/personal/2200551_student_uwtsd_ac_uk/EV8y2A8ZZrxErOuNzBNzqCcBIj1QX5bkOvRFjufq8r0UdQ?nav=eyJyZWZlcnJhbEluZm8iOnsicmVmZXJyYWxBcHAiOiJPbmVEcml2ZUZvckJ1c2luZXNzIiwicmVmZXJyYWxBcHBQbGF0Zm9ybSI6IldlYiIsInJlZmVycmFsTW9kZSI6InZpZXciLCJyZWZlcnJhbFZpZXciOiJNeUZpbGVzTGlua0NvcHkifX0&amp;e=DJI9Xc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901/jaba.2012.45-49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Uni224</b:Tag>
    <b:SourceType>InternetSite</b:SourceType>
    <b:Guid>{B5910ED3-21BA-4186-AD79-C8BDA00C1BD0}</b:Guid>
    <b:Author>
      <b:Author>
        <b:Corporate>Unicef</b:Corporate>
      </b:Author>
    </b:Author>
    <b:Title>How we protect children's rights </b:Title>
    <b:Year>2022</b:Year>
    <b:YearAccessed>2025</b:YearAccessed>
    <b:MonthAccessed>May </b:MonthAccessed>
    <b:DayAccessed>11</b:DayAccessed>
    <b:URL>https://www.unicef.org.uk/what-we-do/un-convention-child-rights/</b:URL>
    <b:RefOrder>1</b:RefOrder>
  </b:Source>
</b:Sources>
</file>

<file path=customXml/itemProps1.xml><?xml version="1.0" encoding="utf-8"?>
<ds:datastoreItem xmlns:ds="http://schemas.openxmlformats.org/officeDocument/2006/customXml" ds:itemID="{33A03361-82F6-4AE3-A9AD-8C047A13D9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1312</Words>
  <Characters>7482</Characters>
  <Application>Microsoft Office Word</Application>
  <DocSecurity>0</DocSecurity>
  <Lines>62</Lines>
  <Paragraphs>17</Paragraphs>
  <ScaleCrop>false</ScaleCrop>
  <Company/>
  <LinksUpToDate>false</LinksUpToDate>
  <CharactersWithSpaces>8777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Mann</dc:creator>
  <cp:keywords/>
  <dc:description/>
  <cp:lastModifiedBy>Lucy Mann</cp:lastModifiedBy>
  <cp:revision>9</cp:revision>
  <dcterms:created xsi:type="dcterms:W3CDTF">2025-05-10T17:21:00Z</dcterms:created>
  <dcterms:modified xsi:type="dcterms:W3CDTF">2025-05-15T12:39:00Z</dcterms:modified>
</cp:coreProperties>
</file>