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eastAsia="Times New Roman" w:cs="Times New Roman"/>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rPr>
          <w:rFonts w:ascii="Times New Roman" w:hAnsi="Times New Roman" w:eastAsia="Times New Roman" w:cs="Times New Roman"/>
          <w:b/>
          <w:sz w:val="24"/>
          <w:szCs w:val="24"/>
        </w:rPr>
      </w:pPr>
    </w:p>
    <w:p>
      <w:pPr>
        <w:tabs>
          <w:tab w:val="left" w:pos="2060"/>
          <w:tab w:val="center" w:pos="4513"/>
        </w:tabs>
        <w:jc w:val="center"/>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Identifying workplace problems, creating proposed solutions and utilizing Pareto analysis to solve the problems</w:t>
      </w:r>
    </w:p>
    <w:p>
      <w:pPr>
        <w:tabs>
          <w:tab w:val="left" w:pos="2060"/>
          <w:tab w:val="center" w:pos="4513"/>
        </w:tabs>
        <w:jc w:val="center"/>
        <w:rPr>
          <w:rFonts w:ascii="Times New Roman" w:hAnsi="Times New Roman" w:eastAsia="Times New Roman" w:cs="Times New Roman"/>
          <w:sz w:val="24"/>
          <w:szCs w:val="24"/>
        </w:rPr>
      </w:pP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Professional Development Skills</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               Problem Solving and Decision Making (BMSW4004_LON)</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Name: Clara Maria Barna</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Student number: 1908330</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Module Title Assignment Title: Problem Solving and Decision Making</w:t>
      </w:r>
    </w:p>
    <w:p>
      <w:pP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Module Lecture’s name: WINIFRED SORIBE</w:t>
      </w:r>
    </w:p>
    <w:p>
      <w:pPr>
        <w:rPr>
          <w:rFonts w:ascii="Times New Roman" w:hAnsi="Times New Roman" w:eastAsia="Times New Roman" w:cs="Times New Roman"/>
          <w:sz w:val="24"/>
          <w:szCs w:val="24"/>
        </w:rPr>
      </w:pPr>
      <w:r>
        <w:br w:type="page"/>
      </w:r>
    </w:p>
    <w:p>
      <w:pPr>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Problem definition</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Dr. G. Harrison Canners Company is a food processing and food packaging company. According to financial records, projected sales, and inventory of stock, there has been a decline in revenue. Expenses have been higher than revenue income for almost nine months. If the current status quo continues, the company will not be able to continue operations due to insolvency. It is imperative to determine the main problems causing this decline and use decision-making techniques to come up with the best set of solutions to return the company to profitability.</w:t>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Analysis of the problem</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first problem is that there is a shortfall in production targets. Almost every department has produced less than the projected targets. In the last quarter of business, fruit canning had a deficit of 45%; fish canning had a shortfall of 12%, meat canning had a shortage of 18% percent, and 48% in frozen French fries and 44% in potato crisps. The shortfall in production levels has forced customers to source goods from suppliers. In the long term, this translates to permanent loss of business and a decreased market share.</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second problem is mechanical problems with machines. Several machines have undergone mechanical issues because of wear and tear and some components approaching the end of their shelf life. The vacuum sealing system for sealing the tin cans was damaged because of leaking hydraulic fluids. Damaged vacuum sealing machines resulted in further damage to instrumentation because the problem was not detected early. The frozen French fries machine is also damaged at the sorter, which leads to a high percentage of damaged frozen French fries passing through. Freezers for preserving the fish are running at 60%. Leakages cause low efficiency of fridges because of the piping system for transmitting the refrigerant fluid lose their content. Regular maintenance of topping up the refrigeration fluid is costly. Rollers on conveyor belts are also worn out, and this causes excess vibration and heating of the moving parts of the machines.</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Another problem is the shortage of raw food products to the process. The year 2019-2020 has seen record low production of potatoes in the UK. The two main reasons for the abysmally small harvest quantities are exceedingly heavy rainfall that damaged a large percentage of the ready potatoes and Covid-19 that interrupted all sectors of the economy and the ability of farmers to produce and tend for their crops efficiently. Many suppliers for Dr. G. Harrison Canners Company were unable to meet the requested quotas, and obtaining alternatives was costly due to inflated prices and high cost of transportation from distant sources. Dr. G. Harrison Canners Company depends a lot on Japanese fishing vessels that source tuna from international waters. Covid-19 pandemic complicated the supply chain due to quarantine requirements for any ship crew. Quarantine requirements delayed fish delivery by 2-3 weeks. The quality of fish is also not optimum because of the delay time and less than perfect storage conditions</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fourth problem is human error in production and sales. There have been several serious errors that have led to significant losses. One of them is that refrigeration was not done correctly, and a large batch of fish was lost. The temperatures of the fridge were not monitored accurately, and then the fish became unsalable. 1.75 tons of tuna was lost. Another grave mistake is that there was a significant delay in paying two suppliers of Maris Piper potatoes. The financial year was closed, yet their payments were not complete. The two suppliers opted to sell to another buyer. This increased running cost and reduced access to the raw products affected production levels. The third highly impactful human error is a loss of orders through the loss of data. Purchases were made through the company website, but the information was not archived offline before the website underwent maintenance. Most of the data on orders were lost, and many customers chose not to </w:t>
      </w:r>
      <w:r>
        <w:rPr>
          <w:rFonts w:hint="default" w:ascii="Times New Roman" w:hAnsi="Times New Roman" w:eastAsia="Times New Roman" w:cs="Times New Roman"/>
          <w:sz w:val="24"/>
          <w:szCs w:val="24"/>
          <w:rtl w:val="0"/>
          <w:lang w:val="en-GB"/>
        </w:rPr>
        <w:t xml:space="preserve">revise </w:t>
      </w:r>
      <w:r>
        <w:rPr>
          <w:rFonts w:ascii="Times New Roman" w:hAnsi="Times New Roman" w:eastAsia="Times New Roman" w:cs="Times New Roman"/>
          <w:sz w:val="24"/>
          <w:szCs w:val="24"/>
          <w:rtl w:val="0"/>
        </w:rPr>
        <w:t>the purchases when they were informed of the error.</w:t>
      </w:r>
    </w:p>
    <w:p>
      <w:pPr>
        <w:spacing w:line="480" w:lineRule="auto"/>
        <w:rPr>
          <w:rFonts w:ascii="Times New Roman" w:hAnsi="Times New Roman" w:eastAsia="Times New Roman" w:cs="Times New Roman"/>
          <w:i w:val="0"/>
          <w:iCs w:val="0"/>
          <w:sz w:val="24"/>
          <w:szCs w:val="24"/>
        </w:rPr>
      </w:pPr>
      <w:r>
        <w:rPr>
          <w:rFonts w:ascii="Times New Roman" w:hAnsi="Times New Roman" w:eastAsia="Times New Roman" w:cs="Times New Roman"/>
          <w:i w:val="0"/>
          <w:iCs w:val="0"/>
          <w:sz w:val="24"/>
          <w:szCs w:val="24"/>
          <w:rtl w:val="0"/>
        </w:rPr>
        <w:tab/>
      </w:r>
      <w:r>
        <w:rPr>
          <w:rFonts w:ascii="Times New Roman" w:hAnsi="Times New Roman" w:eastAsia="Times New Roman" w:cs="Times New Roman"/>
          <w:i w:val="0"/>
          <w:iCs w:val="0"/>
          <w:sz w:val="24"/>
          <w:szCs w:val="24"/>
          <w:rtl w:val="0"/>
        </w:rPr>
        <w:t xml:space="preserve">The fifth problem is external market forces. Several market forces have interfered with the supply chain and sales of products. Covid-19 has limited access to raw fish. There has been an increased demand for canned foods due to lock down requirements and social distancing. Many people are choosing to stock up on </w:t>
      </w:r>
      <w:r>
        <w:rPr>
          <w:rFonts w:hint="default" w:ascii="Times New Roman" w:hAnsi="Times New Roman" w:eastAsia="Times New Roman" w:cs="Times New Roman"/>
          <w:i w:val="0"/>
          <w:iCs w:val="0"/>
          <w:sz w:val="24"/>
          <w:szCs w:val="24"/>
          <w:rtl w:val="0"/>
          <w:lang w:val="en-GB"/>
        </w:rPr>
        <w:t>durable</w:t>
      </w:r>
      <w:r>
        <w:rPr>
          <w:rFonts w:ascii="Times New Roman" w:hAnsi="Times New Roman" w:eastAsia="Times New Roman" w:cs="Times New Roman"/>
          <w:i w:val="0"/>
          <w:iCs w:val="0"/>
          <w:sz w:val="24"/>
          <w:szCs w:val="24"/>
          <w:rtl w:val="0"/>
        </w:rPr>
        <w:t xml:space="preserve"> goods. The market has improved, but Covid-19 quarantine rules are restraining supply. Demand for Frozen French fries has increased among individual buyers but has decreased amongst restaurants, cafes, and portable food trucks. Overall, there is a net decrease in demand for frozen French fries. The other significant market force is Brexit. Many available markets are facing more regulations, </w:t>
      </w:r>
      <w:r>
        <w:rPr>
          <w:rFonts w:hint="default" w:ascii="Times New Roman" w:hAnsi="Times New Roman" w:eastAsia="Times New Roman" w:cs="Times New Roman"/>
          <w:i w:val="0"/>
          <w:iCs w:val="0"/>
          <w:sz w:val="24"/>
          <w:szCs w:val="24"/>
          <w:rtl w:val="0"/>
          <w:lang w:val="en-GB"/>
        </w:rPr>
        <w:t>restriction</w:t>
      </w:r>
      <w:r>
        <w:rPr>
          <w:rFonts w:ascii="Times New Roman" w:hAnsi="Times New Roman" w:eastAsia="Times New Roman" w:cs="Times New Roman"/>
          <w:i w:val="0"/>
          <w:iCs w:val="0"/>
          <w:sz w:val="24"/>
          <w:szCs w:val="24"/>
          <w:rtl w:val="0"/>
        </w:rPr>
        <w:t xml:space="preserve"> and </w:t>
      </w:r>
      <w:r>
        <w:rPr>
          <w:rFonts w:hint="default" w:ascii="Times New Roman" w:hAnsi="Times New Roman" w:eastAsia="Times New Roman" w:cs="Times New Roman"/>
          <w:i w:val="0"/>
          <w:iCs w:val="0"/>
          <w:sz w:val="24"/>
          <w:szCs w:val="24"/>
          <w:rtl w:val="0"/>
          <w:lang w:val="en-GB"/>
        </w:rPr>
        <w:t xml:space="preserve">fee </w:t>
      </w:r>
      <w:r>
        <w:rPr>
          <w:rFonts w:ascii="Times New Roman" w:hAnsi="Times New Roman" w:eastAsia="Times New Roman" w:cs="Times New Roman"/>
          <w:i w:val="0"/>
          <w:iCs w:val="0"/>
          <w:sz w:val="24"/>
          <w:szCs w:val="24"/>
          <w:rtl w:val="0"/>
        </w:rPr>
        <w:t>. European are reluctant to source from the UK due to regulatory hurdles and fear of the unknown.</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Proposed solutions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The first solution to problems facing Dr. G. Harrison Canners Company is purchasing of new equipment and conducting exhaustive maintenance on the existing machinery. For some time now, most of the repairs that have been performed have been in-house. Technicians have been installing stop-gap measures to ensure production does not stop. While these measures solved problems in the short term, the overall effect is that production has been declining over time. Stop-gap solutions don't work for long (Armstrong,2006). The best solution would be to hire technicians from the parent company where the machines were bought to do comprehensive repairs. If devices are beyond repair, new mechanisms should be purchased (Armstrong, 2006).</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The third solution is to minimize expenses and optimize sales. Expenses can be cut by giving non-essential staff extended leaves or laying them off as a means to reduce costs. Downsizing Human R will reduce the wage bill even though there is a </w:t>
      </w:r>
      <w:r>
        <w:rPr>
          <w:rFonts w:hint="default" w:ascii="Times New Roman" w:hAnsi="Times New Roman" w:eastAsia="Times New Roman" w:cs="Times New Roman"/>
          <w:sz w:val="24"/>
          <w:szCs w:val="24"/>
          <w:rtl w:val="0"/>
          <w:lang w:val="en-GB"/>
        </w:rPr>
        <w:t xml:space="preserve">basic </w:t>
      </w:r>
      <w:r>
        <w:rPr>
          <w:rFonts w:ascii="Times New Roman" w:hAnsi="Times New Roman" w:eastAsia="Times New Roman" w:cs="Times New Roman"/>
          <w:sz w:val="24"/>
          <w:szCs w:val="24"/>
          <w:rtl w:val="0"/>
        </w:rPr>
        <w:t xml:space="preserve">risk involved in terminating employment for essential workers and damaging staff morale (Armstrong, 2006). Another way to reduce costs is to implement temporary or permanent pay cuts. Reduction in pay will ensure that there is more working capital for the business. The third cost-cutting measure is to reduce or eliminate overtime pay and allowances. Reducing allowances and overtime pay will also reduce the overall business expense. Sales of produced goods can be optimized by conducting market research and finding the most suitable customer base. Marketing can be </w:t>
      </w:r>
      <w:r>
        <w:rPr>
          <w:rFonts w:hint="default" w:ascii="Times New Roman" w:hAnsi="Times New Roman" w:eastAsia="Times New Roman" w:cs="Times New Roman"/>
          <w:sz w:val="24"/>
          <w:szCs w:val="24"/>
          <w:rtl w:val="0"/>
          <w:lang w:val="en-GB"/>
        </w:rPr>
        <w:t xml:space="preserve">supported </w:t>
      </w:r>
      <w:r>
        <w:rPr>
          <w:rFonts w:ascii="Times New Roman" w:hAnsi="Times New Roman" w:eastAsia="Times New Roman" w:cs="Times New Roman"/>
          <w:sz w:val="24"/>
          <w:szCs w:val="24"/>
          <w:rtl w:val="0"/>
        </w:rPr>
        <w:t>by technology to make it more efficient (Armstrong, 2006). Tabs should be kept on the strategies of the competitors so that the company is not outmaneuvered or undercut by competitive pricing</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Another solution that can provide short term and long term </w:t>
      </w:r>
      <w:r>
        <w:rPr>
          <w:rFonts w:hint="default" w:ascii="Times New Roman" w:hAnsi="Times New Roman" w:eastAsia="Times New Roman" w:cs="Times New Roman"/>
          <w:sz w:val="24"/>
          <w:szCs w:val="24"/>
          <w:rtl w:val="0"/>
          <w:lang w:val="en-GB"/>
        </w:rPr>
        <w:t>responsability</w:t>
      </w:r>
      <w:r>
        <w:rPr>
          <w:rFonts w:ascii="Times New Roman" w:hAnsi="Times New Roman" w:eastAsia="Times New Roman" w:cs="Times New Roman"/>
          <w:sz w:val="24"/>
          <w:szCs w:val="24"/>
          <w:rtl w:val="0"/>
        </w:rPr>
        <w:t xml:space="preserve"> </w:t>
      </w:r>
      <w:r>
        <w:rPr>
          <w:rFonts w:hint="default" w:ascii="Times New Roman" w:hAnsi="Times New Roman" w:eastAsia="Times New Roman" w:cs="Times New Roman"/>
          <w:sz w:val="24"/>
          <w:szCs w:val="24"/>
          <w:rtl w:val="0"/>
          <w:lang w:val="en-GB"/>
        </w:rPr>
        <w:t>of</w:t>
      </w:r>
      <w:r>
        <w:rPr>
          <w:rFonts w:ascii="Times New Roman" w:hAnsi="Times New Roman" w:eastAsia="Times New Roman" w:cs="Times New Roman"/>
          <w:sz w:val="24"/>
          <w:szCs w:val="24"/>
          <w:rtl w:val="0"/>
        </w:rPr>
        <w:t xml:space="preserve"> </w:t>
      </w:r>
      <w:r>
        <w:rPr>
          <w:rFonts w:hint="default" w:ascii="Times New Roman" w:hAnsi="Times New Roman" w:eastAsia="Times New Roman" w:cs="Times New Roman"/>
          <w:sz w:val="24"/>
          <w:szCs w:val="24"/>
          <w:rtl w:val="0"/>
          <w:lang w:val="en-GB"/>
        </w:rPr>
        <w:t>individualy .</w:t>
      </w:r>
      <w:r>
        <w:rPr>
          <w:rFonts w:ascii="Times New Roman" w:hAnsi="Times New Roman" w:eastAsia="Times New Roman" w:cs="Times New Roman"/>
          <w:sz w:val="24"/>
          <w:szCs w:val="24"/>
          <w:rtl w:val="0"/>
        </w:rPr>
        <w:t xml:space="preserve"> Dr. G. Harrison Canners Company with another similar company. The sale can occur in terms of a takeover where the foreign business has a majority or undivided shares, a partnership where each side has equal share or selling of a small portion of the company so that a small piece of the profits and decision making goes to the interested party (Streifer, Goens, 2004). Sales of stocks, partnership, and take – over deals will provide access to revenue that is needed to revamp Dr. G. Harrison Canners Company. Changes in the modus operandi can have an invigorating effect in the workplace. (Streifer, Goens, 2004). A change in the management will also inspire confidence in suppliers who have been disappointed in the recent past.</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next possible solution is further diversifying the product portfolio to address changing customer preferences. In the information age, customers have access to information that shapes their choices. Gone are the days that clients would be loyal to a particular brand (Garnett, Doherty, et al. 2020). These days clients check for items such as the health nature of ingredients, ethics in taking care of livestock and environmental awareness, and conservation efforts of the business. Selective clients inevitably create a situation where Dr. G. Harrison Canners Company has to diversify its products to accommodate the more conscientious consumers. Customers are also</w:t>
      </w:r>
      <w:r>
        <w:rPr>
          <w:rFonts w:hint="default" w:ascii="Times New Roman" w:hAnsi="Times New Roman" w:eastAsia="Times New Roman" w:cs="Times New Roman"/>
          <w:sz w:val="24"/>
          <w:szCs w:val="24"/>
          <w:rtl w:val="0"/>
          <w:lang w:val="en-GB"/>
        </w:rPr>
        <w:t xml:space="preserve"> help </w:t>
      </w:r>
      <w:r>
        <w:rPr>
          <w:rFonts w:ascii="Times New Roman" w:hAnsi="Times New Roman" w:eastAsia="Times New Roman" w:cs="Times New Roman"/>
          <w:sz w:val="24"/>
          <w:szCs w:val="24"/>
          <w:rtl w:val="0"/>
        </w:rPr>
        <w:t xml:space="preserve"> from refined carbohydrates; </w:t>
      </w:r>
      <w:r>
        <w:rPr>
          <w:rFonts w:hint="default" w:ascii="Times New Roman" w:hAnsi="Times New Roman" w:eastAsia="Times New Roman" w:cs="Times New Roman"/>
          <w:sz w:val="24"/>
          <w:szCs w:val="24"/>
          <w:rtl w:val="0"/>
          <w:lang w:val="en-GB"/>
        </w:rPr>
        <w:t>therefor</w:t>
      </w:r>
      <w:r>
        <w:rPr>
          <w:rFonts w:ascii="Times New Roman" w:hAnsi="Times New Roman" w:eastAsia="Times New Roman" w:cs="Times New Roman"/>
          <w:sz w:val="24"/>
          <w:szCs w:val="24"/>
          <w:rtl w:val="0"/>
        </w:rPr>
        <w:t xml:space="preserve"> alternative health-minded potato processing methods should be sought. Environmental friendly methods of running machinery and recycling by-products should also be considered (Garnett, Doherty, et al. 2020).</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sixth solution will be sourcing suppliers with cheaper but higher quality products. Obtaining more affordable raw products will lower production costs and attract more customers. Sourcing of tuna and canned beef should be subjected to a well-advertised and well-vetted procurement process. A procurement process will ensure that the competitive process the suppliers are subjected to will produce the best quality at the lowest price. An increasing number of consumers are looking at how cows are treated and whether they are humanely slaughtered(Garnett, Doherty, et al. 2020) Suppliers who can adhere to customer desires should be sought so that the selective source of canned meat can be a selling point that will justify a slightly higher price.</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The seventh measure is conducting a thorough workplace audit. When workers occupy the same workplace position for a long time, and when there is minimal supervision over their activities, there is the possibility of graft. Cash larceny, fraudulent disbursements, cash skimming, and suspicious bank transfers are everyday occurrences in workplaces even among trusted employees (Majchrzak, Markus, 2012) If a company suddenly sinks into non-profitability, it should be investigated if there is fraud or accidental loss of cash. An audit by a thorough external entity will reveal the actual state of finances. The audit should be impromptu to be as effective as possible and avoid cover-up activities in case there is a fraud.</w:t>
      </w:r>
    </w:p>
    <w:p>
      <w:pPr>
        <w:spacing w:line="480" w:lineRule="auto"/>
        <w:rPr>
          <w:rFonts w:ascii="Times New Roman" w:hAnsi="Times New Roman" w:eastAsia="Times New Roman" w:cs="Times New Roman"/>
          <w:sz w:val="24"/>
          <w:szCs w:val="24"/>
        </w:rPr>
      </w:pPr>
      <w:bookmarkStart w:id="0" w:name="_gjdgxs" w:colFirst="0" w:colLast="0"/>
      <w:bookmarkEnd w:id="0"/>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The other possible solution is to utilize new retail. New retail is at the cutting edge of the sale of goods and services. New retail uses technology and network connectivity to market products and services, utilize artificial intelligence and data mining to customize adverts and customer experience, delivery of goods to the door, and innovative methods of pay. Customers are shifting to new retail as a means to fulfill their consumer needs, as indicated by the recent success of giant retailers such as Amazon, Alibaba, JD.com, and Suning group (Majchrzak, Markus, 2012). Many consumers are choosing to have their goods delivered instead of going to the supermarkets and malls. This trend has also been accelerated by the social distancing and avoiding public places rule created by COVID-19.  Utilizing new retail by having a customized portal linked to the major online retailers has the potential to boost sales and reach new markets.</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final solution is retraining workers. Workers should be retrained so that problems of storage and processing arising from human error can be avoided. The retraining of workers should encompass all parts o the organization because issues of loss of orders involved the ICT and marketing department. Workers should also be brought up to date on the concepts of new retail so that they can market goods, conduct numerical analysis, apply optimum advertising strategy, and perform sales via technology.</w:t>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Decision-making technique </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The decision making technique that will be utilized is the Cost-benefit analysis of each solution. Then a Pareto analysis will be done to determine the most impactful set of solutions to implement. The first step is identifying the problems within the organization. This task has been undertaken and elaborated in the previous section. The second step is determining the root problem of each issue. Finding root causes will help group the problems so that action will be taken on the most significant issues first. The third step is to score the problems according to their weight and impact to the organization. The fourth step is to group the issue according to the cause, add the scores in the groups to determine the most distractive problem, and address it first. The final step involves taking action on the most severe root cause of the problem (Lim, 2010).</w:t>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PARETO ANALYSIS.</w:t>
      </w:r>
    </w:p>
    <w:tbl>
      <w:tblPr>
        <w:tblStyle w:val="13"/>
        <w:tblW w:w="9242"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2226"/>
        <w:gridCol w:w="2043"/>
        <w:gridCol w:w="2702"/>
        <w:gridCol w:w="2271"/>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PROBLEMS</w:t>
            </w:r>
          </w:p>
        </w:tc>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PROBLEM SCORE (PERCENTAGE)</w:t>
            </w:r>
          </w:p>
        </w:tc>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GROUPED ROOT CAUSE</w:t>
            </w:r>
          </w:p>
        </w:tc>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AGGREGATED SCORES</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Shortfall in production</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70%</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 xml:space="preserve">Lack of revenue </w:t>
            </w:r>
            <w:r>
              <w:rPr>
                <w:rFonts w:ascii="Times New Roman" w:hAnsi="Times New Roman" w:eastAsia="Times New Roman" w:cs="Times New Roman"/>
                <w:sz w:val="24"/>
                <w:szCs w:val="24"/>
                <w:rtl w:val="0"/>
              </w:rPr>
              <w:t>to service machine and pay suppliers</w:t>
            </w:r>
          </w:p>
        </w:tc>
        <w:tc>
          <w:tcPr>
            <w:vMerge w:val="restart"/>
          </w:tcPr>
          <w:p>
            <w:pPr>
              <w:spacing w:after="0" w:line="480" w:lineRule="auto"/>
              <w:rPr>
                <w:rFonts w:ascii="Times New Roman" w:hAnsi="Times New Roman" w:eastAsia="Times New Roman" w:cs="Times New Roman"/>
                <w:sz w:val="40"/>
                <w:szCs w:val="40"/>
              </w:rPr>
            </w:pPr>
          </w:p>
          <w:p>
            <w:pPr>
              <w:spacing w:after="0" w:line="480" w:lineRule="auto"/>
              <w:rPr>
                <w:rFonts w:ascii="Times New Roman" w:hAnsi="Times New Roman" w:eastAsia="Times New Roman" w:cs="Times New Roman"/>
                <w:sz w:val="40"/>
                <w:szCs w:val="40"/>
              </w:rPr>
            </w:pPr>
          </w:p>
          <w:p>
            <w:pPr>
              <w:spacing w:after="0" w:line="480" w:lineRule="auto"/>
              <w:rPr>
                <w:rFonts w:ascii="Times New Roman" w:hAnsi="Times New Roman" w:eastAsia="Times New Roman" w:cs="Times New Roman"/>
                <w:sz w:val="40"/>
                <w:szCs w:val="40"/>
              </w:rPr>
            </w:pPr>
            <w:r>
              <w:rPr>
                <w:rFonts w:ascii="Times New Roman" w:hAnsi="Times New Roman" w:eastAsia="Times New Roman" w:cs="Times New Roman"/>
                <w:sz w:val="40"/>
                <w:szCs w:val="40"/>
                <w:rtl w:val="0"/>
              </w:rPr>
              <w:t>193</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 mechanical problem in machines</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55%</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 xml:space="preserve">Lack of revenue </w:t>
            </w:r>
            <w:r>
              <w:rPr>
                <w:rFonts w:ascii="Times New Roman" w:hAnsi="Times New Roman" w:eastAsia="Times New Roman" w:cs="Times New Roman"/>
                <w:sz w:val="24"/>
                <w:szCs w:val="24"/>
                <w:rtl w:val="0"/>
              </w:rPr>
              <w:t>to service machines and buy spare parts</w:t>
            </w:r>
          </w:p>
        </w:tc>
        <w:tc>
          <w:tcPr>
            <w:vMerge w:val="continue"/>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left"/>
              <w:rPr>
                <w:rFonts w:ascii="Times New Roman" w:hAnsi="Times New Roman" w:eastAsia="Times New Roman" w:cs="Times New Roman"/>
                <w:sz w:val="24"/>
                <w:szCs w:val="24"/>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Shortage of supply of unprocessed foods</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68%</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 xml:space="preserve">Lack of revenue </w:t>
            </w:r>
            <w:r>
              <w:rPr>
                <w:rFonts w:ascii="Times New Roman" w:hAnsi="Times New Roman" w:eastAsia="Times New Roman" w:cs="Times New Roman"/>
                <w:sz w:val="24"/>
                <w:szCs w:val="24"/>
                <w:rtl w:val="0"/>
              </w:rPr>
              <w:t>to pay suppliers in time</w:t>
            </w:r>
          </w:p>
        </w:tc>
        <w:tc>
          <w:tcPr>
            <w:vMerge w:val="continue"/>
          </w:tcPr>
          <w:p>
            <w:pPr>
              <w:keepNext w:val="0"/>
              <w:keepLines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left"/>
              <w:rPr>
                <w:rFonts w:ascii="Times New Roman" w:hAnsi="Times New Roman" w:eastAsia="Times New Roman" w:cs="Times New Roman"/>
                <w:sz w:val="24"/>
                <w:szCs w:val="24"/>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Human error in processing and storage</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75%</w:t>
            </w:r>
          </w:p>
        </w:tc>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Poorly trained workers</w:t>
            </w:r>
          </w:p>
        </w:tc>
        <w:tc>
          <w:p>
            <w:pPr>
              <w:spacing w:after="0" w:line="480" w:lineRule="auto"/>
              <w:rPr>
                <w:rFonts w:ascii="Times New Roman" w:hAnsi="Times New Roman" w:eastAsia="Times New Roman" w:cs="Times New Roman"/>
                <w:sz w:val="40"/>
                <w:szCs w:val="40"/>
              </w:rPr>
            </w:pPr>
          </w:p>
          <w:p>
            <w:pPr>
              <w:spacing w:after="0" w:line="480" w:lineRule="auto"/>
              <w:rPr>
                <w:rFonts w:ascii="Times New Roman" w:hAnsi="Times New Roman" w:eastAsia="Times New Roman" w:cs="Times New Roman"/>
                <w:sz w:val="40"/>
                <w:szCs w:val="40"/>
              </w:rPr>
            </w:pPr>
            <w:r>
              <w:rPr>
                <w:rFonts w:ascii="Times New Roman" w:hAnsi="Times New Roman" w:eastAsia="Times New Roman" w:cs="Times New Roman"/>
                <w:sz w:val="40"/>
                <w:szCs w:val="40"/>
                <w:rtl w:val="0"/>
              </w:rPr>
              <w:t>75</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External market sources</w:t>
            </w:r>
          </w:p>
        </w:tc>
        <w:tc>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50%</w:t>
            </w:r>
          </w:p>
        </w:tc>
        <w:tc>
          <w:p>
            <w:pPr>
              <w:spacing w:after="0" w:line="48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Brexit and COVID19</w:t>
            </w:r>
          </w:p>
        </w:tc>
        <w:tc>
          <w:p>
            <w:pPr>
              <w:spacing w:after="0" w:line="480" w:lineRule="auto"/>
              <w:rPr>
                <w:rFonts w:ascii="Times New Roman" w:hAnsi="Times New Roman" w:eastAsia="Times New Roman" w:cs="Times New Roman"/>
                <w:sz w:val="40"/>
                <w:szCs w:val="40"/>
              </w:rPr>
            </w:pPr>
          </w:p>
          <w:p>
            <w:pPr>
              <w:spacing w:after="0" w:line="480" w:lineRule="auto"/>
              <w:rPr>
                <w:rFonts w:ascii="Times New Roman" w:hAnsi="Times New Roman" w:eastAsia="Times New Roman" w:cs="Times New Roman"/>
                <w:sz w:val="40"/>
                <w:szCs w:val="40"/>
              </w:rPr>
            </w:pPr>
            <w:r>
              <w:rPr>
                <w:rFonts w:ascii="Times New Roman" w:hAnsi="Times New Roman" w:eastAsia="Times New Roman" w:cs="Times New Roman"/>
                <w:sz w:val="40"/>
                <w:szCs w:val="40"/>
                <w:rtl w:val="0"/>
              </w:rPr>
              <w:t>50</w:t>
            </w:r>
          </w:p>
        </w:tc>
      </w:tr>
    </w:tbl>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From the Pareto analysis done above, the root cause with the highest score and should be addressed first is lack of revenue to implement </w:t>
      </w:r>
    </w:p>
    <w:p>
      <w:pPr>
        <w:spacing w:line="480" w:lineRule="auto"/>
        <w:rPr>
          <w:rFonts w:ascii="Times New Roman" w:hAnsi="Times New Roman" w:eastAsia="Times New Roman" w:cs="Times New Roman"/>
          <w:sz w:val="24"/>
          <w:szCs w:val="24"/>
        </w:rPr>
      </w:pP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Plan for the implementation of the solution</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 xml:space="preserve">Since the biggest root problem has been identified to be a lack of revenue, action will be taken to boost revenue. There are four ways that income can be raised. These are by cutting down expenditure, increasing sales of products, stopping any leakages of funds through fraud, and by sourcing funds from an external source. Cutting of spending will be done by engaging the Human resource department. Expenditure on wages and allowances will be cut by 20%, and it will be up to the Human Resources department to come up with a raft of measures that is a mix of layoffs, unpaid leaves, and changes in allowances and overtime payments to cut back on the wage bill. </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The second plan in raising revenue is by increasing sales of goods produced. Increasing sales can be made by engaging an expert on new retail to effect the ICT changes and worker training that will ensure that clients are engaged more during E-sales. A means to deliver goods will also have to be developed. Initially, an external deliv</w:t>
      </w:r>
      <w:bookmarkStart w:id="1" w:name="_GoBack"/>
      <w:bookmarkEnd w:id="1"/>
      <w:r>
        <w:rPr>
          <w:rFonts w:ascii="Times New Roman" w:hAnsi="Times New Roman" w:eastAsia="Times New Roman" w:cs="Times New Roman"/>
          <w:sz w:val="24"/>
          <w:szCs w:val="24"/>
          <w:rtl w:val="0"/>
        </w:rPr>
        <w:t>ery service will have to be involved as an in-house and cheaper solution will be engaged. Agreements will also have to be sought with suppliers to accept delayed payment for their goods so that production levels are increased, and then payment is made after-sales.</w:t>
      </w: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r>
        <w:rPr>
          <w:rFonts w:ascii="Times New Roman" w:hAnsi="Times New Roman" w:eastAsia="Times New Roman" w:cs="Times New Roman"/>
          <w:sz w:val="24"/>
          <w:szCs w:val="24"/>
          <w:rtl w:val="0"/>
        </w:rPr>
        <w:t>The third measure that is to be taken is to conduct an impromptu audit. Only the top management will be aware of the external audit date to be effective. The audit will determine if there is any loss of revenue from fraud. It is not guaranteed that this procedure will obtain income. In case there is a fraud, future injuries can be stopped, and some assets can be recovered. The audit report will also make financial procedures to become more efficient. The final process involves obtaining funds from an external source. A bank can provide emergency funding that will cover the immediate revenue needs, and a suitable repayment plan can be negotiated.</w:t>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Communication of plan to stakeholders</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Notification to the Human Resources Department on the required changes will be done via company memos. Employees will be informed via notices and text messages on the dates, venues, and duration of training exercises for new retail. The top management will communicate via private cellphone messages. Communication to the bank will be done via phone calls and face to face meetings</w:t>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Monitoring and review</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Questionnaires will be created as a feedback mechanism on whether the training on new retail was practical and whether the new procedures are tenable. Feedback will also be sought on how the external audit went. Guidance and counseling will be required for workers to make them understand the need for reducing the size of the human resource department.  Regular analysis should be done afterward to ensure that there is no graft being perpetuated. </w:t>
      </w:r>
      <w:r>
        <w:rPr>
          <w:rFonts w:ascii="Times New Roman" w:hAnsi="Times New Roman" w:eastAsia="Times New Roman" w:cs="Times New Roman"/>
          <w:sz w:val="24"/>
          <w:szCs w:val="24"/>
          <w:rtl w:val="0"/>
        </w:rPr>
        <w:tab/>
      </w:r>
    </w:p>
    <w:p>
      <w:pPr>
        <w:tabs>
          <w:tab w:val="center" w:pos="4513"/>
          <w:tab w:val="left" w:pos="7155"/>
        </w:tabs>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ab/>
      </w:r>
    </w:p>
    <w:p>
      <w:pPr>
        <w:spacing w:line="48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References</w:t>
      </w:r>
    </w:p>
    <w:p>
      <w:pPr>
        <w:spacing w:line="480" w:lineRule="auto"/>
        <w:rPr>
          <w:rFonts w:ascii="Times New Roman" w:hAnsi="Times New Roman" w:eastAsia="Times New Roman" w:cs="Times New Roman"/>
          <w:i/>
          <w:sz w:val="24"/>
          <w:szCs w:val="24"/>
        </w:rPr>
      </w:pPr>
      <w:r>
        <w:rPr>
          <w:rFonts w:ascii="Times New Roman" w:hAnsi="Times New Roman" w:eastAsia="Times New Roman" w:cs="Times New Roman"/>
          <w:sz w:val="24"/>
          <w:szCs w:val="24"/>
          <w:rtl w:val="0"/>
        </w:rPr>
        <w:t xml:space="preserve">Armstrong, M. (2006). </w:t>
      </w:r>
      <w:r>
        <w:rPr>
          <w:rFonts w:ascii="Times New Roman" w:hAnsi="Times New Roman" w:eastAsia="Times New Roman" w:cs="Times New Roman"/>
          <w:i/>
          <w:sz w:val="24"/>
          <w:szCs w:val="24"/>
          <w:rtl w:val="0"/>
        </w:rPr>
        <w:t>A handbook of management techniques: A comprehensive guide to</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i/>
          <w:sz w:val="24"/>
          <w:szCs w:val="24"/>
          <w:rtl w:val="0"/>
        </w:rPr>
        <w:t>achieving managerial excellence &amp; improved decision making</w:t>
      </w:r>
      <w:r>
        <w:rPr>
          <w:rFonts w:ascii="Times New Roman" w:hAnsi="Times New Roman" w:eastAsia="Times New Roman" w:cs="Times New Roman"/>
          <w:sz w:val="24"/>
          <w:szCs w:val="24"/>
          <w:rtl w:val="0"/>
        </w:rPr>
        <w:t>. Kogan Page</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Publishers.</w:t>
      </w:r>
    </w:p>
    <w:p>
      <w:pPr>
        <w:spacing w:line="480" w:lineRule="auto"/>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Lim, C. P. (Ed.). (2010). </w:t>
      </w:r>
      <w:r>
        <w:rPr>
          <w:rFonts w:ascii="Times New Roman" w:hAnsi="Times New Roman" w:eastAsia="Times New Roman" w:cs="Times New Roman"/>
          <w:i/>
          <w:sz w:val="24"/>
          <w:szCs w:val="24"/>
          <w:rtl w:val="0"/>
        </w:rPr>
        <w:t>Handbook on decision making: Vol 1: Techniques and applications</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(Vol. 4). Springer Science &amp; Business Media.</w:t>
      </w:r>
    </w:p>
    <w:p>
      <w:pPr>
        <w:spacing w:line="480" w:lineRule="auto"/>
        <w:ind w:firstLine="720"/>
        <w:rPr>
          <w:rFonts w:ascii="Times New Roman" w:hAnsi="Times New Roman" w:eastAsia="Times New Roman" w:cs="Times New Roman"/>
          <w:sz w:val="24"/>
          <w:szCs w:val="24"/>
        </w:rPr>
      </w:pPr>
    </w:p>
    <w:p>
      <w:pPr>
        <w:spacing w:line="480" w:lineRule="auto"/>
        <w:rPr>
          <w:rFonts w:ascii="Times New Roman" w:hAnsi="Times New Roman" w:eastAsia="Times New Roman" w:cs="Times New Roman"/>
          <w:i/>
          <w:sz w:val="24"/>
          <w:szCs w:val="24"/>
        </w:rPr>
      </w:pPr>
      <w:r>
        <w:rPr>
          <w:rFonts w:ascii="Times New Roman" w:hAnsi="Times New Roman" w:eastAsia="Times New Roman" w:cs="Times New Roman"/>
          <w:sz w:val="24"/>
          <w:szCs w:val="24"/>
          <w:rtl w:val="0"/>
        </w:rPr>
        <w:t xml:space="preserve">Streifer, P. A., &amp; Goens, G. A. (2004). </w:t>
      </w:r>
      <w:r>
        <w:rPr>
          <w:rFonts w:ascii="Times New Roman" w:hAnsi="Times New Roman" w:eastAsia="Times New Roman" w:cs="Times New Roman"/>
          <w:i/>
          <w:sz w:val="24"/>
          <w:szCs w:val="24"/>
          <w:rtl w:val="0"/>
        </w:rPr>
        <w:t>Tools and techniques for effective data-driven</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i/>
          <w:sz w:val="24"/>
          <w:szCs w:val="24"/>
          <w:rtl w:val="0"/>
        </w:rPr>
        <w:t>decision making</w:t>
      </w:r>
      <w:r>
        <w:rPr>
          <w:rFonts w:ascii="Times New Roman" w:hAnsi="Times New Roman" w:eastAsia="Times New Roman" w:cs="Times New Roman"/>
          <w:sz w:val="24"/>
          <w:szCs w:val="24"/>
          <w:rtl w:val="0"/>
        </w:rPr>
        <w:t>. R&amp;L Education.</w:t>
      </w:r>
    </w:p>
    <w:p>
      <w:pPr>
        <w:spacing w:line="480" w:lineRule="auto"/>
        <w:ind w:firstLine="720"/>
        <w:rPr>
          <w:rFonts w:ascii="Times New Roman" w:hAnsi="Times New Roman" w:eastAsia="Times New Roman" w:cs="Times New Roman"/>
          <w:i/>
          <w:sz w:val="24"/>
          <w:szCs w:val="24"/>
        </w:rPr>
      </w:pPr>
    </w:p>
    <w:p>
      <w:pPr>
        <w:spacing w:line="480" w:lineRule="auto"/>
        <w:rPr>
          <w:rFonts w:ascii="Times New Roman" w:hAnsi="Times New Roman" w:eastAsia="Times New Roman" w:cs="Times New Roman"/>
          <w:i/>
          <w:sz w:val="24"/>
          <w:szCs w:val="24"/>
        </w:rPr>
      </w:pPr>
      <w:r>
        <w:rPr>
          <w:rFonts w:ascii="Times New Roman" w:hAnsi="Times New Roman" w:eastAsia="Times New Roman" w:cs="Times New Roman"/>
          <w:sz w:val="24"/>
          <w:szCs w:val="24"/>
          <w:rtl w:val="0"/>
        </w:rPr>
        <w:t xml:space="preserve">Rosner, B., &amp; Halcrow, A. (2009). </w:t>
      </w:r>
      <w:r>
        <w:rPr>
          <w:rFonts w:ascii="Times New Roman" w:hAnsi="Times New Roman" w:eastAsia="Times New Roman" w:cs="Times New Roman"/>
          <w:i/>
          <w:sz w:val="24"/>
          <w:szCs w:val="24"/>
          <w:rtl w:val="0"/>
        </w:rPr>
        <w:t>The Boss's Survival Guide, 2E: Workplace 911 for the</w:t>
      </w:r>
    </w:p>
    <w:p>
      <w:pPr>
        <w:spacing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i/>
          <w:sz w:val="24"/>
          <w:szCs w:val="24"/>
          <w:rtl w:val="0"/>
        </w:rPr>
        <w:t>Toughest Problems Today's Managers Face</w:t>
      </w:r>
      <w:r>
        <w:rPr>
          <w:rFonts w:ascii="Times New Roman" w:hAnsi="Times New Roman" w:eastAsia="Times New Roman" w:cs="Times New Roman"/>
          <w:sz w:val="24"/>
          <w:szCs w:val="24"/>
          <w:rtl w:val="0"/>
        </w:rPr>
        <w:t>. McGraw Hill Professional.</w:t>
      </w:r>
    </w:p>
    <w:p>
      <w:pPr>
        <w:spacing w:line="480" w:lineRule="auto"/>
        <w:ind w:firstLine="720"/>
        <w:rPr>
          <w:rFonts w:ascii="Times New Roman" w:hAnsi="Times New Roman" w:eastAsia="Times New Roman" w:cs="Times New Roman"/>
          <w:sz w:val="24"/>
          <w:szCs w:val="24"/>
        </w:rPr>
      </w:pPr>
    </w:p>
    <w:p>
      <w:pPr>
        <w:spacing w:after="0" w:line="480" w:lineRule="auto"/>
        <w:rPr>
          <w:rFonts w:ascii="Times New Roman" w:hAnsi="Times New Roman" w:eastAsia="Times New Roman" w:cs="Times New Roman"/>
          <w:i/>
          <w:sz w:val="24"/>
          <w:szCs w:val="24"/>
        </w:rPr>
      </w:pPr>
      <w:r>
        <w:rPr>
          <w:rFonts w:ascii="Times New Roman" w:hAnsi="Times New Roman" w:eastAsia="Times New Roman" w:cs="Times New Roman"/>
          <w:sz w:val="24"/>
          <w:szCs w:val="24"/>
          <w:rtl w:val="0"/>
        </w:rPr>
        <w:t xml:space="preserve">Milner, J., O'Byrne, P., &amp; Campling, J. (2003). </w:t>
      </w:r>
      <w:r>
        <w:rPr>
          <w:rFonts w:ascii="Times New Roman" w:hAnsi="Times New Roman" w:eastAsia="Times New Roman" w:cs="Times New Roman"/>
          <w:i/>
          <w:sz w:val="24"/>
          <w:szCs w:val="24"/>
          <w:rtl w:val="0"/>
        </w:rPr>
        <w:t>Assessment in Counselling: Theory, process</w:t>
      </w:r>
    </w:p>
    <w:p>
      <w:pPr>
        <w:spacing w:after="0"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i/>
          <w:sz w:val="24"/>
          <w:szCs w:val="24"/>
          <w:rtl w:val="0"/>
        </w:rPr>
        <w:t>and decision making</w:t>
      </w:r>
      <w:r>
        <w:rPr>
          <w:rFonts w:ascii="Times New Roman" w:hAnsi="Times New Roman" w:eastAsia="Times New Roman" w:cs="Times New Roman"/>
          <w:sz w:val="24"/>
          <w:szCs w:val="24"/>
          <w:rtl w:val="0"/>
        </w:rPr>
        <w:t>. Macmillan International Higher Education.</w:t>
      </w:r>
    </w:p>
    <w:p>
      <w:pPr>
        <w:spacing w:after="0" w:line="480" w:lineRule="auto"/>
        <w:rPr>
          <w:rFonts w:ascii="Times New Roman" w:hAnsi="Times New Roman" w:eastAsia="Times New Roman" w:cs="Times New Roman"/>
          <w:sz w:val="24"/>
          <w:szCs w:val="24"/>
        </w:rPr>
      </w:pPr>
    </w:p>
    <w:p>
      <w:pPr>
        <w:spacing w:after="0"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Majchrzak, A., &amp; Markus, M. L. (2012). Technology affordances and constraints in</w:t>
      </w:r>
    </w:p>
    <w:p>
      <w:pPr>
        <w:spacing w:after="0" w:line="480" w:lineRule="auto"/>
        <w:ind w:firstLine="720"/>
        <w:rPr>
          <w:rFonts w:ascii="Times New Roman" w:hAnsi="Times New Roman" w:eastAsia="Times New Roman" w:cs="Times New Roman"/>
          <w:i/>
          <w:sz w:val="24"/>
          <w:szCs w:val="24"/>
        </w:rPr>
      </w:pPr>
      <w:r>
        <w:rPr>
          <w:rFonts w:ascii="Times New Roman" w:hAnsi="Times New Roman" w:eastAsia="Times New Roman" w:cs="Times New Roman"/>
          <w:sz w:val="24"/>
          <w:szCs w:val="24"/>
          <w:rtl w:val="0"/>
        </w:rPr>
        <w:t xml:space="preserve">management information systems (MIS). </w:t>
      </w:r>
      <w:r>
        <w:rPr>
          <w:rFonts w:ascii="Times New Roman" w:hAnsi="Times New Roman" w:eastAsia="Times New Roman" w:cs="Times New Roman"/>
          <w:i/>
          <w:sz w:val="24"/>
          <w:szCs w:val="24"/>
          <w:rtl w:val="0"/>
        </w:rPr>
        <w:t>Encyclopedia of Management Theory,</w:t>
      </w:r>
    </w:p>
    <w:p>
      <w:pPr>
        <w:spacing w:after="0" w:line="480" w:lineRule="auto"/>
        <w:ind w:firstLine="720"/>
        <w:rPr>
          <w:rFonts w:ascii="Times New Roman" w:hAnsi="Times New Roman" w:eastAsia="Times New Roman" w:cs="Times New Roman"/>
          <w:sz w:val="24"/>
          <w:szCs w:val="24"/>
        </w:rPr>
      </w:pPr>
      <w:r>
        <w:rPr>
          <w:rFonts w:ascii="Times New Roman" w:hAnsi="Times New Roman" w:eastAsia="Times New Roman" w:cs="Times New Roman"/>
          <w:i/>
          <w:sz w:val="24"/>
          <w:szCs w:val="24"/>
          <w:rtl w:val="0"/>
        </w:rPr>
        <w:t>(Ed: E. Kessler), Sage Publications, Forthcoming</w:t>
      </w:r>
      <w:r>
        <w:rPr>
          <w:rFonts w:ascii="Times New Roman" w:hAnsi="Times New Roman" w:eastAsia="Times New Roman" w:cs="Times New Roman"/>
          <w:sz w:val="24"/>
          <w:szCs w:val="24"/>
          <w:rtl w:val="0"/>
        </w:rPr>
        <w:t>.</w:t>
      </w:r>
    </w:p>
    <w:p>
      <w:pPr>
        <w:spacing w:after="0" w:line="480" w:lineRule="auto"/>
        <w:ind w:firstLine="720"/>
        <w:rPr>
          <w:rFonts w:ascii="Times New Roman" w:hAnsi="Times New Roman" w:eastAsia="Times New Roman" w:cs="Times New Roman"/>
          <w:sz w:val="24"/>
          <w:szCs w:val="24"/>
        </w:rPr>
      </w:pPr>
    </w:p>
    <w:p>
      <w:pPr>
        <w:spacing w:after="0"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Garnett, P., Doherty, B., &amp; Heron, T. (2020). Vulnerability of the United Kingdom's food supply chains exposed by COVID-19. </w:t>
      </w:r>
      <w:r>
        <w:rPr>
          <w:rFonts w:ascii="Times New Roman" w:hAnsi="Times New Roman" w:eastAsia="Times New Roman" w:cs="Times New Roman"/>
          <w:i/>
          <w:sz w:val="24"/>
          <w:szCs w:val="24"/>
          <w:rtl w:val="0"/>
        </w:rPr>
        <w:t>Nature Food</w:t>
      </w:r>
      <w:r>
        <w:rPr>
          <w:rFonts w:ascii="Times New Roman" w:hAnsi="Times New Roman" w:eastAsia="Times New Roman" w:cs="Times New Roman"/>
          <w:sz w:val="24"/>
          <w:szCs w:val="24"/>
          <w:rtl w:val="0"/>
        </w:rPr>
        <w:t xml:space="preserve">, </w:t>
      </w:r>
    </w:p>
    <w:p>
      <w:pPr>
        <w:spacing w:after="0" w:line="480" w:lineRule="auto"/>
        <w:rPr>
          <w:rFonts w:ascii="Times New Roman" w:hAnsi="Times New Roman" w:eastAsia="Times New Roman" w:cs="Times New Roman"/>
          <w:sz w:val="24"/>
          <w:szCs w:val="24"/>
        </w:rPr>
      </w:pPr>
    </w:p>
    <w:p>
      <w:pPr>
        <w:spacing w:after="0" w:line="480" w:lineRule="auto"/>
        <w:ind w:left="720" w:hanging="720"/>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Shanks, S., van Schalkwyk, M. C., &amp; McKee, M. (2020). Covid-19 exposes the UK's broken food system.</w:t>
      </w:r>
    </w:p>
    <w:sectPr>
      <w:headerReference r:id="rId3" w:type="first"/>
      <w:pgSz w:w="11906" w:h="16838"/>
      <w:pgMar w:top="1440" w:right="1440" w:bottom="1440" w:left="1440" w:header="708" w:footer="708" w:gutter="0"/>
      <w:pgNumType w:start="1"/>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tabs>
        <w:tab w:val="left" w:pos="2060"/>
        <w:tab w:val="center" w:pos="4513"/>
      </w:tabs>
      <w:rPr>
        <w:rFonts w:ascii="Times New Roman" w:hAnsi="Times New Roman" w:eastAsia="Times New Roman" w:cs="Times New Roman"/>
        <w:b/>
        <w:sz w:val="24"/>
        <w:szCs w:val="24"/>
      </w:rPr>
    </w:pPr>
    <w:r>
      <w:rPr>
        <w:rtl w:val="0"/>
      </w:rPr>
      <w:t xml:space="preserve">RUNNING HEAD: </w:t>
    </w:r>
    <w:r>
      <w:rPr>
        <w:rFonts w:ascii="Times New Roman" w:hAnsi="Times New Roman" w:eastAsia="Times New Roman" w:cs="Times New Roman"/>
        <w:b/>
        <w:sz w:val="24"/>
        <w:szCs w:val="24"/>
        <w:rtl w:val="0"/>
      </w:rPr>
      <w:t xml:space="preserve"> Identifying workplace problems, creating proposed solutions and utilizing Pareto analysis to solve the problems</w:t>
    </w:r>
  </w:p>
  <w:p>
    <w:pPr>
      <w:keepNext w:val="0"/>
      <w:keepLines w:val="0"/>
      <w:widowControl/>
      <w:pBdr>
        <w:top w:val="none" w:color="auto" w:sz="0" w:space="0"/>
        <w:left w:val="none" w:color="auto" w:sz="0" w:space="0"/>
        <w:bottom w:val="none" w:color="auto" w:sz="0" w:space="0"/>
        <w:right w:val="none" w:color="auto" w:sz="0" w:space="0"/>
        <w:between w:val="none" w:color="auto" w:sz="0" w:space="0"/>
      </w:pBdr>
      <w:shd w:val="clear" w:fill="auto"/>
      <w:tabs>
        <w:tab w:val="center" w:pos="4680"/>
        <w:tab w:val="right" w:pos="9360"/>
      </w:tabs>
      <w:spacing w:before="0" w:after="0" w:line="240" w:lineRule="auto"/>
      <w:ind w:left="0" w:right="0" w:firstLine="0"/>
      <w:jc w:val="left"/>
      <w:rPr>
        <w:rFonts w:ascii="Calibri" w:hAnsi="Calibri" w:eastAsia="Calibri" w:cs="Calibri"/>
        <w:b w:val="0"/>
        <w:i w:val="0"/>
        <w:smallCaps w:val="0"/>
        <w:strike w:val="0"/>
        <w:color w:val="000000"/>
        <w:sz w:val="22"/>
        <w:szCs w:val="22"/>
        <w:u w:val="none"/>
        <w:shd w:val="clear" w:fill="auto"/>
        <w:vertAlign w:val="baselin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ompat>
    <w:compatSetting w:name="compatibilityMode" w:uri="http://schemas.microsoft.com/office/word" w:val="15"/>
  </w:compat>
  <w:rsids>
    <w:rsidRoot w:val="00000000"/>
    <w:rsid w:val="592A0778"/>
    <w:rsid w:val="70EB19A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Calibri"/>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9" w:lineRule="auto"/>
    </w:pPr>
    <w:rPr>
      <w:rFonts w:ascii="Calibri" w:hAnsi="Calibri" w:eastAsia="Calibri" w:cs="Calibri"/>
      <w:sz w:val="22"/>
      <w:szCs w:val="22"/>
      <w:lang w:val="en-US"/>
    </w:rPr>
  </w:style>
  <w:style w:type="paragraph" w:styleId="2">
    <w:name w:val="heading 1"/>
    <w:basedOn w:val="1"/>
    <w:next w:val="1"/>
    <w:qFormat/>
    <w:uiPriority w:val="0"/>
    <w:pPr>
      <w:keepNext/>
      <w:keepLines/>
      <w:spacing w:before="480" w:after="120"/>
    </w:pPr>
    <w:rPr>
      <w:b/>
      <w:sz w:val="48"/>
      <w:szCs w:val="48"/>
    </w:rPr>
  </w:style>
  <w:style w:type="paragraph" w:styleId="3">
    <w:name w:val="heading 2"/>
    <w:basedOn w:val="1"/>
    <w:next w:val="1"/>
    <w:uiPriority w:val="0"/>
    <w:pPr>
      <w:keepNext/>
      <w:keepLines/>
      <w:spacing w:before="360" w:after="80"/>
    </w:pPr>
    <w:rPr>
      <w:b/>
      <w:sz w:val="36"/>
      <w:szCs w:val="36"/>
    </w:rPr>
  </w:style>
  <w:style w:type="paragraph" w:styleId="4">
    <w:name w:val="heading 3"/>
    <w:basedOn w:val="1"/>
    <w:next w:val="1"/>
    <w:uiPriority w:val="0"/>
    <w:pPr>
      <w:keepNext/>
      <w:keepLines/>
      <w:spacing w:before="280" w:after="80"/>
    </w:pPr>
    <w:rPr>
      <w:b/>
      <w:sz w:val="28"/>
      <w:szCs w:val="28"/>
    </w:rPr>
  </w:style>
  <w:style w:type="paragraph" w:styleId="5">
    <w:name w:val="heading 4"/>
    <w:basedOn w:val="1"/>
    <w:next w:val="1"/>
    <w:uiPriority w:val="0"/>
    <w:pPr>
      <w:keepNext/>
      <w:keepLines/>
      <w:spacing w:before="240" w:after="40"/>
    </w:pPr>
    <w:rPr>
      <w:b/>
      <w:sz w:val="24"/>
      <w:szCs w:val="24"/>
    </w:rPr>
  </w:style>
  <w:style w:type="paragraph" w:styleId="6">
    <w:name w:val="heading 5"/>
    <w:basedOn w:val="1"/>
    <w:next w:val="1"/>
    <w:uiPriority w:val="0"/>
    <w:pPr>
      <w:keepNext/>
      <w:keepLines/>
      <w:spacing w:before="220" w:after="40"/>
    </w:pPr>
    <w:rPr>
      <w:b/>
      <w:sz w:val="22"/>
      <w:szCs w:val="22"/>
    </w:rPr>
  </w:style>
  <w:style w:type="paragraph" w:styleId="7">
    <w:name w:val="heading 6"/>
    <w:basedOn w:val="1"/>
    <w:next w:val="1"/>
    <w:uiPriority w:val="0"/>
    <w:pPr>
      <w:keepNext/>
      <w:keepLines/>
      <w:spacing w:before="200" w:after="40"/>
    </w:pPr>
    <w:rPr>
      <w:b/>
      <w:sz w:val="20"/>
      <w:szCs w:val="20"/>
    </w:rPr>
  </w:style>
  <w:style w:type="character" w:default="1" w:styleId="10">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8">
    <w:name w:val="Subtitle"/>
    <w:basedOn w:val="1"/>
    <w:next w:val="1"/>
    <w:qFormat/>
    <w:uiPriority w:val="0"/>
    <w:pPr>
      <w:keepNext/>
      <w:keepLines/>
      <w:spacing w:before="360" w:after="80"/>
    </w:pPr>
    <w:rPr>
      <w:rFonts w:ascii="Georgia" w:hAnsi="Georgia" w:eastAsia="Georgia" w:cs="Georgia"/>
      <w:i/>
      <w:color w:val="666666"/>
      <w:sz w:val="48"/>
      <w:szCs w:val="48"/>
    </w:rPr>
  </w:style>
  <w:style w:type="paragraph" w:styleId="9">
    <w:name w:val="Title"/>
    <w:basedOn w:val="1"/>
    <w:next w:val="1"/>
    <w:uiPriority w:val="0"/>
    <w:pPr>
      <w:keepNext/>
      <w:keepLines/>
      <w:spacing w:before="480" w:after="120"/>
    </w:pPr>
    <w:rPr>
      <w:b/>
      <w:sz w:val="72"/>
      <w:szCs w:val="72"/>
    </w:rPr>
  </w:style>
  <w:style w:type="table" w:customStyle="1" w:styleId="12">
    <w:name w:val="Table Normal1"/>
    <w:qFormat/>
    <w:uiPriority w:val="0"/>
  </w:style>
  <w:style w:type="table" w:customStyle="1" w:styleId="13">
    <w:name w:val="_Style 10"/>
    <w:basedOn w:val="12"/>
    <w:uiPriority w:val="0"/>
    <w:pPr>
      <w:spacing w:after="0" w:line="240" w:lineRule="auto"/>
    </w:pPr>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48</TotalTime>
  <ScaleCrop>false</ScaleCrop>
  <LinksUpToDate>false</LinksUpToDate>
  <Application>WPS Office_11.2.0.9635_F1E327BC-269C-435d-A152-05C5408002CA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2020-08-18T17:45:00Z</dcterms:created>
  <dc:creator>User</dc:creator>
  <cp:lastModifiedBy>User</cp:lastModifiedBy>
  <dcterms:modified xsi:type="dcterms:W3CDTF">2020-08-28T19:04:46Z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2057-11.2.0.9635</vt:lpwstr>
  </property>
</Properties>
</file>