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06E64733" w:rsidR="00563B58" w:rsidRPr="00270EEB" w:rsidRDefault="00BB0D0E" w:rsidP="00E6298B">
      <w:pPr>
        <w:ind w:right="107"/>
        <w:rPr>
          <w:sz w:val="24"/>
          <w:szCs w:val="24"/>
        </w:rPr>
      </w:pPr>
      <w:r>
        <w:rPr>
          <w:sz w:val="24"/>
          <w:szCs w:val="24"/>
        </w:rPr>
        <w:t>C</w:t>
      </w:r>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FB4A03E"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3767AE">
              <w:rPr>
                <w:b/>
                <w:color w:val="auto"/>
                <w:sz w:val="32"/>
              </w:rPr>
              <w:t>BRANDON RICHINGS</w:t>
            </w:r>
          </w:p>
          <w:p w14:paraId="58374EBA" w14:textId="77777777" w:rsidR="00575A8F" w:rsidRDefault="00575A8F" w:rsidP="00E6298B">
            <w:pPr>
              <w:overflowPunct/>
              <w:autoSpaceDE/>
              <w:autoSpaceDN/>
              <w:adjustRightInd/>
              <w:ind w:right="107"/>
              <w:textAlignment w:val="auto"/>
              <w:rPr>
                <w:b/>
                <w:color w:val="auto"/>
                <w:sz w:val="32"/>
              </w:rPr>
            </w:pPr>
          </w:p>
          <w:p w14:paraId="02AA75B5" w14:textId="24D191D9"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3767AE">
              <w:rPr>
                <w:b/>
                <w:color w:val="auto"/>
                <w:sz w:val="32"/>
              </w:rPr>
              <w:t xml:space="preserve"> 1815677</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6D07498F" w14:textId="7F700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should the workbook be presented?</w:t>
      </w:r>
    </w:p>
    <w:p w14:paraId="63361E89" w14:textId="214B6C1C" w:rsidR="7560A895" w:rsidRDefault="7560A895" w:rsidP="7560A895">
      <w:pPr>
        <w:jc w:val="both"/>
        <w:rPr>
          <w:rFonts w:eastAsia="Arial"/>
          <w:color w:val="000000" w:themeColor="text1"/>
          <w:sz w:val="24"/>
          <w:szCs w:val="24"/>
        </w:rPr>
      </w:pPr>
    </w:p>
    <w:p w14:paraId="7BA76956" w14:textId="08C7E69A"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3AEF4E50" w14:textId="2FCA60E7" w:rsidR="7560A895" w:rsidRDefault="7560A895" w:rsidP="7560A895">
      <w:pPr>
        <w:jc w:val="both"/>
        <w:rPr>
          <w:rFonts w:eastAsia="Arial"/>
          <w:color w:val="000000" w:themeColor="text1"/>
          <w:sz w:val="24"/>
          <w:szCs w:val="24"/>
        </w:rPr>
      </w:pPr>
    </w:p>
    <w:p w14:paraId="35550DBE" w14:textId="4922F10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is the workbook assessed?</w:t>
      </w:r>
    </w:p>
    <w:p w14:paraId="35B42145" w14:textId="04653DA4" w:rsidR="7560A895" w:rsidRDefault="7560A895" w:rsidP="7560A895">
      <w:pPr>
        <w:jc w:val="both"/>
        <w:rPr>
          <w:rFonts w:eastAsia="Arial"/>
          <w:color w:val="000000" w:themeColor="text1"/>
          <w:sz w:val="24"/>
          <w:szCs w:val="24"/>
        </w:rPr>
      </w:pPr>
    </w:p>
    <w:p w14:paraId="03297B8F" w14:textId="6FF156B8"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EAA6A6A" w14:textId="437F9D62" w:rsidR="7560A895" w:rsidRDefault="7560A895" w:rsidP="7560A895">
      <w:pPr>
        <w:jc w:val="both"/>
        <w:rPr>
          <w:rFonts w:eastAsia="Arial"/>
          <w:color w:val="000000" w:themeColor="text1"/>
          <w:sz w:val="24"/>
          <w:szCs w:val="24"/>
        </w:rPr>
      </w:pPr>
    </w:p>
    <w:p w14:paraId="14BAE7F5" w14:textId="4532D1D0"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Dates of workbook submission will be made available during the initial training day and posted on Moodle.</w:t>
      </w:r>
    </w:p>
    <w:p w14:paraId="0D7558B4" w14:textId="5D1C8643" w:rsidR="7560A895" w:rsidRDefault="7560A895" w:rsidP="7560A895">
      <w:pPr>
        <w:jc w:val="both"/>
        <w:rPr>
          <w:rFonts w:eastAsia="Arial"/>
          <w:color w:val="000000" w:themeColor="text1"/>
          <w:sz w:val="24"/>
          <w:szCs w:val="24"/>
        </w:rPr>
      </w:pPr>
    </w:p>
    <w:p w14:paraId="0BB500A1" w14:textId="184B9FA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Once submitted your workbook will be assessed and marked independently.</w:t>
      </w: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 should use this particular document to insert your text / answer within each section of this workbook;</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8A9B94D">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8A9B94D">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8A9B94D">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8A9B94D">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8A9B94D">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8A9B94D">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8A9B94D">
        <w:trPr>
          <w:trHeight w:val="81"/>
        </w:trPr>
        <w:tc>
          <w:tcPr>
            <w:tcW w:w="1497" w:type="dxa"/>
            <w:shd w:val="clear" w:color="auto" w:fill="auto"/>
          </w:tcPr>
          <w:p w14:paraId="321FBB7F" w14:textId="4214E04A" w:rsidR="28A9B94D" w:rsidRDefault="28A9B94D" w:rsidP="28A9B94D">
            <w:pPr>
              <w:jc w:val="both"/>
              <w:rPr>
                <w:color w:val="auto"/>
                <w:sz w:val="24"/>
                <w:szCs w:val="24"/>
              </w:rPr>
            </w:pP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57A3EA19" w:rsidR="28A9B94D" w:rsidRDefault="28A9B94D" w:rsidP="28A9B94D">
            <w:pPr>
              <w:spacing w:line="360" w:lineRule="auto"/>
              <w:rPr>
                <w:b/>
                <w:bCs/>
                <w:color w:val="auto"/>
                <w:sz w:val="24"/>
                <w:szCs w:val="24"/>
              </w:rPr>
            </w:pPr>
            <w:r w:rsidRPr="28A9B94D">
              <w:rPr>
                <w:b/>
                <w:bCs/>
                <w:color w:val="auto"/>
                <w:sz w:val="24"/>
                <w:szCs w:val="24"/>
              </w:rPr>
              <w:t>Equivalent to 1000 words</w:t>
            </w:r>
          </w:p>
        </w:tc>
      </w:tr>
      <w:tr w:rsidR="28A9B94D" w14:paraId="6218F446" w14:textId="77777777" w:rsidTr="28A9B94D">
        <w:trPr>
          <w:trHeight w:val="81"/>
        </w:trPr>
        <w:tc>
          <w:tcPr>
            <w:tcW w:w="1497" w:type="dxa"/>
            <w:shd w:val="clear" w:color="auto" w:fill="auto"/>
          </w:tcPr>
          <w:p w14:paraId="4A2B378C" w14:textId="2FC1B306" w:rsidR="28A9B94D" w:rsidRDefault="28A9B94D" w:rsidP="28A9B94D">
            <w:pPr>
              <w:jc w:val="both"/>
              <w:rPr>
                <w:color w:val="auto"/>
                <w:sz w:val="24"/>
                <w:szCs w:val="24"/>
              </w:rPr>
            </w:pP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980195D" w:rsidR="28A9B94D" w:rsidRDefault="28A9B94D" w:rsidP="28A9B94D">
            <w:pPr>
              <w:spacing w:line="360" w:lineRule="auto"/>
              <w:jc w:val="both"/>
              <w:rPr>
                <w:b/>
                <w:bCs/>
                <w:color w:val="auto"/>
                <w:sz w:val="24"/>
                <w:szCs w:val="24"/>
              </w:rPr>
            </w:pPr>
          </w:p>
        </w:tc>
      </w:tr>
      <w:tr w:rsidR="28A9B94D" w14:paraId="4119AF4A" w14:textId="77777777" w:rsidTr="28A9B94D">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4DD328B3" w14:textId="7659EAC8" w:rsidR="28A9B94D" w:rsidRDefault="28A9B94D" w:rsidP="28A9B94D">
            <w:pPr>
              <w:spacing w:line="360" w:lineRule="auto"/>
              <w:jc w:val="both"/>
              <w:rPr>
                <w:b/>
                <w:bCs/>
                <w:color w:val="auto"/>
                <w:sz w:val="24"/>
                <w:szCs w:val="24"/>
              </w:rPr>
            </w:pPr>
            <w:r w:rsidRPr="28A9B94D">
              <w:rPr>
                <w:b/>
                <w:bCs/>
                <w:color w:val="auto"/>
                <w:sz w:val="24"/>
                <w:szCs w:val="24"/>
              </w:rPr>
              <w:t>Confirmation of Confidentiality and Plagiarism</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5A42E3EE" w14:textId="77777777" w:rsidR="000F7ECD" w:rsidRDefault="000F7ECD" w:rsidP="00E6298B">
      <w:pPr>
        <w:ind w:right="107"/>
        <w:jc w:val="both"/>
      </w:pPr>
    </w:p>
    <w:p w14:paraId="4DC75AFF" w14:textId="77777777" w:rsidR="0075408E" w:rsidRPr="0075408E" w:rsidRDefault="0075408E" w:rsidP="0075408E">
      <w:pPr>
        <w:rPr>
          <w:sz w:val="22"/>
          <w:szCs w:val="22"/>
        </w:rPr>
      </w:pPr>
      <w:r w:rsidRPr="0075408E">
        <w:rPr>
          <w:sz w:val="22"/>
          <w:szCs w:val="22"/>
        </w:rPr>
        <w:t>Since being attested as a Police Constable, I have encountered a number of situations that have involved higher levels of stress, requiring a greater level of resilience. To manage this stress and build resilience, I have had to employ a number of coping strategies, some more successful than others. This section aims to discuss some of the strategies that I have utilised and compare their positives and negatives.</w:t>
      </w:r>
    </w:p>
    <w:p w14:paraId="73FAC219" w14:textId="77777777" w:rsidR="0075408E" w:rsidRPr="0075408E" w:rsidRDefault="0075408E" w:rsidP="0075408E">
      <w:pPr>
        <w:rPr>
          <w:sz w:val="22"/>
          <w:szCs w:val="22"/>
        </w:rPr>
      </w:pPr>
    </w:p>
    <w:p w14:paraId="75F534A3" w14:textId="77777777" w:rsidR="0075408E" w:rsidRPr="0075408E" w:rsidRDefault="0075408E" w:rsidP="0075408E">
      <w:pPr>
        <w:rPr>
          <w:sz w:val="22"/>
          <w:szCs w:val="22"/>
        </w:rPr>
      </w:pPr>
      <w:r w:rsidRPr="0075408E">
        <w:rPr>
          <w:sz w:val="22"/>
          <w:szCs w:val="22"/>
        </w:rPr>
        <w:t>In the first six months in particular, much of this stress was as a result of academic pressure, with deadlines and exams looming frequently. With regards to managing the stress of deadlines, this was reasonably straight forward to manage as a result of my time-management skills, which when applied correctly, ensured that work was completed with plenty of time to spare and this allowed time for reflection on the work also. Exam stress however, required a number of coping strategies both inside and outside of the workplace environment.</w:t>
      </w:r>
    </w:p>
    <w:p w14:paraId="5AF13F48" w14:textId="77777777" w:rsidR="0075408E" w:rsidRPr="0075408E" w:rsidRDefault="0075408E" w:rsidP="0075408E">
      <w:pPr>
        <w:rPr>
          <w:sz w:val="22"/>
          <w:szCs w:val="22"/>
        </w:rPr>
      </w:pPr>
    </w:p>
    <w:p w14:paraId="7415A6E9" w14:textId="77777777" w:rsidR="0075408E" w:rsidRPr="0075408E" w:rsidRDefault="0075408E" w:rsidP="0075408E">
      <w:pPr>
        <w:rPr>
          <w:sz w:val="22"/>
          <w:szCs w:val="22"/>
        </w:rPr>
      </w:pPr>
      <w:r w:rsidRPr="0075408E">
        <w:rPr>
          <w:sz w:val="22"/>
          <w:szCs w:val="22"/>
        </w:rPr>
        <w:t>A key coping strategy used throughout the course of the first six months and continue to use now is martial arts. I have practiced Karate for the majority of my life, and as a result, it has become a key process for stress relief. It allows me an opportunity to remove myself from my usual day to day environment into an environment where the focus is purely on the martial art and self-defence. By doing so, I am able to relieve my mind from thinking about academics and any other issues I may have at that time, as well as allowing alleviation of the stress as a result of the physical aspect of the activity.</w:t>
      </w:r>
    </w:p>
    <w:p w14:paraId="7DB13F36" w14:textId="77777777" w:rsidR="0075408E" w:rsidRPr="0075408E" w:rsidRDefault="0075408E" w:rsidP="0075408E">
      <w:pPr>
        <w:rPr>
          <w:sz w:val="22"/>
          <w:szCs w:val="22"/>
        </w:rPr>
      </w:pPr>
    </w:p>
    <w:p w14:paraId="13D30384" w14:textId="5ABDD4E2" w:rsidR="0075408E" w:rsidRPr="0075408E" w:rsidRDefault="0075408E" w:rsidP="0075408E">
      <w:pPr>
        <w:rPr>
          <w:sz w:val="22"/>
          <w:szCs w:val="22"/>
        </w:rPr>
      </w:pPr>
      <w:r w:rsidRPr="0075408E">
        <w:rPr>
          <w:sz w:val="22"/>
          <w:szCs w:val="22"/>
        </w:rPr>
        <w:t xml:space="preserve">The physical aspect of martial arts is a proven method for relieving stress, this particular activity does so through fighting; which, as well as exerting stress through striking and competing, it requires the mind to focus on something completely different to what has previously been causing it stress. The study of martial arts aids both body and mind to develop resilience, and although it does not directly deal with the issue that has built up the stress, it helps to lower stress levels to be able to then tackle any problems more efficiently at a future date. Specifically, the study of martial arts, aids with dynamic decision making, helping to mitigate stress quicker as and when situations arise; reducing the need for stress coping strategies in future. A study found that “mental health benefits were observed at a minimal level of at least 20 min/week of any physical activity” </w:t>
      </w:r>
      <w:r w:rsidR="00B63F11">
        <w:rPr>
          <w:sz w:val="22"/>
          <w:szCs w:val="22"/>
        </w:rPr>
        <w:t xml:space="preserve">(Hamer et al, 2008) </w:t>
      </w:r>
      <w:r w:rsidRPr="0075408E">
        <w:rPr>
          <w:sz w:val="22"/>
          <w:szCs w:val="22"/>
          <w:vertAlign w:val="superscript"/>
        </w:rPr>
        <w:t>[2]</w:t>
      </w:r>
      <w:r w:rsidRPr="0075408E">
        <w:rPr>
          <w:sz w:val="22"/>
          <w:szCs w:val="22"/>
        </w:rPr>
        <w:t>, which shows that even small amounts of physical activity, such as karate, aid with dealing with stress.</w:t>
      </w:r>
    </w:p>
    <w:p w14:paraId="213A8D09" w14:textId="77777777" w:rsidR="0075408E" w:rsidRPr="0075408E" w:rsidRDefault="0075408E" w:rsidP="0075408E">
      <w:pPr>
        <w:rPr>
          <w:sz w:val="22"/>
          <w:szCs w:val="22"/>
        </w:rPr>
      </w:pPr>
    </w:p>
    <w:p w14:paraId="5E4160F1" w14:textId="6926911C" w:rsidR="0075408E" w:rsidRPr="0075408E" w:rsidRDefault="0075408E" w:rsidP="0075408E">
      <w:pPr>
        <w:rPr>
          <w:sz w:val="22"/>
          <w:szCs w:val="22"/>
        </w:rPr>
      </w:pPr>
      <w:r w:rsidRPr="0075408E">
        <w:rPr>
          <w:sz w:val="22"/>
          <w:szCs w:val="22"/>
        </w:rPr>
        <w:t xml:space="preserve">Another coping strategy that I apply is playing video games. Again, this is a method I implement to be able to relieve my mind of its current stress levels by changing the environment I am focussed on. Unlike Karate, playing video games is something I do on a more regular basis and can be used to help with quick stress relief as well as providing a longer period of distraction to give myself a </w:t>
      </w:r>
      <w:r w:rsidRPr="0075408E">
        <w:rPr>
          <w:sz w:val="22"/>
          <w:szCs w:val="22"/>
        </w:rPr>
        <w:lastRenderedPageBreak/>
        <w:t>break from working. A key disadvantage however of this coping strategy is that it can sometimes result in more stress, this can occur due to poor performance at this activity at a time that I am coping with a high level of stress already; because of this, the stress is displaced into the activity and can have a negative effect on the way the activity is performed. As well as poor performance at this activity elevating stress, the process of delaying important tasks by doing this activity can also further elevate stress. There are few studies into the beneficial effects of playing video games, but Russoniello et al. (</w:t>
      </w:r>
      <w:r w:rsidR="00B63F11">
        <w:rPr>
          <w:sz w:val="22"/>
          <w:szCs w:val="22"/>
        </w:rPr>
        <w:t xml:space="preserve">Russoniello et al, 2009, </w:t>
      </w:r>
      <w:r w:rsidRPr="0075408E">
        <w:rPr>
          <w:sz w:val="22"/>
          <w:szCs w:val="22"/>
        </w:rPr>
        <w:t xml:space="preserve">Page 63) states its findings “supporting the theory that while there were effects on brain wave activity in different parts of the brain, the end result was improved perceived mood” </w:t>
      </w:r>
      <w:r w:rsidRPr="0075408E">
        <w:rPr>
          <w:sz w:val="22"/>
          <w:szCs w:val="22"/>
          <w:vertAlign w:val="superscript"/>
        </w:rPr>
        <w:t>[3]</w:t>
      </w:r>
      <w:r w:rsidRPr="0075408E">
        <w:rPr>
          <w:sz w:val="22"/>
          <w:szCs w:val="22"/>
        </w:rPr>
        <w:t xml:space="preserve">. However, it also found “that there are specific changes associated, to a degree, with particular games and not so much with others” </w:t>
      </w:r>
      <w:r w:rsidR="00B63F11" w:rsidRPr="0075408E">
        <w:rPr>
          <w:sz w:val="22"/>
          <w:szCs w:val="22"/>
        </w:rPr>
        <w:t>(</w:t>
      </w:r>
      <w:r w:rsidR="00B63F11">
        <w:rPr>
          <w:sz w:val="22"/>
          <w:szCs w:val="22"/>
        </w:rPr>
        <w:t xml:space="preserve">Russoniello et al, 2009, </w:t>
      </w:r>
      <w:r w:rsidR="00B63F11" w:rsidRPr="0075408E">
        <w:rPr>
          <w:sz w:val="22"/>
          <w:szCs w:val="22"/>
        </w:rPr>
        <w:t xml:space="preserve">Page 63) </w:t>
      </w:r>
      <w:r w:rsidRPr="0075408E">
        <w:rPr>
          <w:sz w:val="22"/>
          <w:szCs w:val="22"/>
          <w:vertAlign w:val="superscript"/>
        </w:rPr>
        <w:t>[3]</w:t>
      </w:r>
      <w:r w:rsidRPr="0075408E">
        <w:rPr>
          <w:sz w:val="22"/>
          <w:szCs w:val="22"/>
        </w:rPr>
        <w:t>, reflecting the idea that some experiences of playing video games can aid reducing stress, whilst others do not.</w:t>
      </w:r>
    </w:p>
    <w:p w14:paraId="0D30F31E" w14:textId="77777777" w:rsidR="0075408E" w:rsidRPr="0075408E" w:rsidRDefault="0075408E" w:rsidP="0075408E">
      <w:pPr>
        <w:rPr>
          <w:sz w:val="22"/>
          <w:szCs w:val="22"/>
        </w:rPr>
      </w:pPr>
    </w:p>
    <w:p w14:paraId="29EB7927" w14:textId="0FA31023" w:rsidR="0075408E" w:rsidRPr="0075408E" w:rsidRDefault="0075408E" w:rsidP="0075408E">
      <w:pPr>
        <w:rPr>
          <w:sz w:val="22"/>
          <w:szCs w:val="22"/>
        </w:rPr>
      </w:pPr>
      <w:r w:rsidRPr="0075408E">
        <w:rPr>
          <w:sz w:val="22"/>
          <w:szCs w:val="22"/>
        </w:rPr>
        <w:t>In addition to these two activities that I use as coping strategies for stress and developing resilience, day to day activities also aid me with this. Tasks such as cooking, and cleaning prove helpful for managing stress as it allows small breaks to carrying out other academic tasks such as revision which increase stress. These small breaks allow me to reduce any stress that may have built up as a result of a task I have been carrying out, such as revision. After the break, I can then return to the task and continue with it with greater efficiency and effectiveness due to my clear thinking as a result of having a break which reduces stress levels. An article</w:t>
      </w:r>
      <w:r w:rsidR="00B63F11">
        <w:rPr>
          <w:sz w:val="22"/>
          <w:szCs w:val="22"/>
        </w:rPr>
        <w:t xml:space="preserve"> </w:t>
      </w:r>
      <w:r w:rsidRPr="0075408E">
        <w:rPr>
          <w:sz w:val="22"/>
          <w:szCs w:val="22"/>
        </w:rPr>
        <w:t xml:space="preserve">supports this method of stress reduction, stating that “these short breaks will reduce your stress and re-energize your up time, increasing your creativity, productivity and enthusiasm” </w:t>
      </w:r>
      <w:r w:rsidR="00B63F11">
        <w:rPr>
          <w:sz w:val="22"/>
          <w:szCs w:val="22"/>
        </w:rPr>
        <w:t>(</w:t>
      </w:r>
      <w:r w:rsidR="00B63F11">
        <w:rPr>
          <w:sz w:val="22"/>
          <w:szCs w:val="22"/>
        </w:rPr>
        <w:t xml:space="preserve">Kriegel, </w:t>
      </w:r>
      <w:r w:rsidR="00B63F11" w:rsidRPr="0075408E">
        <w:rPr>
          <w:sz w:val="22"/>
          <w:szCs w:val="22"/>
        </w:rPr>
        <w:t xml:space="preserve">2012) </w:t>
      </w:r>
      <w:r w:rsidRPr="0075408E">
        <w:rPr>
          <w:sz w:val="22"/>
          <w:szCs w:val="22"/>
          <w:vertAlign w:val="superscript"/>
        </w:rPr>
        <w:t>[4]</w:t>
      </w:r>
      <w:r w:rsidRPr="0075408E">
        <w:rPr>
          <w:sz w:val="22"/>
          <w:szCs w:val="22"/>
        </w:rPr>
        <w:t>.</w:t>
      </w:r>
    </w:p>
    <w:p w14:paraId="499389EF" w14:textId="77777777" w:rsidR="0075408E" w:rsidRPr="0075408E" w:rsidRDefault="0075408E" w:rsidP="0075408E">
      <w:pPr>
        <w:rPr>
          <w:sz w:val="22"/>
          <w:szCs w:val="22"/>
        </w:rPr>
      </w:pPr>
    </w:p>
    <w:p w14:paraId="3C1F7B94" w14:textId="77777777" w:rsidR="0075408E" w:rsidRPr="0075408E" w:rsidRDefault="0075408E" w:rsidP="0075408E">
      <w:pPr>
        <w:rPr>
          <w:sz w:val="22"/>
          <w:szCs w:val="22"/>
        </w:rPr>
      </w:pPr>
      <w:r w:rsidRPr="0075408E">
        <w:rPr>
          <w:sz w:val="22"/>
          <w:szCs w:val="22"/>
        </w:rPr>
        <w:t>A less obvious coping strategy I have employed for the first six months is directly to counter the stress built by upcoming academic exams. This strategy is to correctly plan my studying and revision, developing plans for how to tackle any academic issues when they are identified. The first part of this strategy was to develop flash cards for revising topics throughout the six months; this aided me with conducting different styles of revision based on the time available and the environment I was in. If I had small amounts of time, such as breaks during a class, I could use the cards to revise one or two topics; whereas with larger amounts of time, I could revise a number of topics with more depth. Unlike the previously discussed coping strategies, this coping strategy directly addresses the issue of revision and mitigates certain amounts of future stress as a result.</w:t>
      </w:r>
    </w:p>
    <w:p w14:paraId="1ED4A9DF" w14:textId="77777777" w:rsidR="0075408E" w:rsidRPr="0075408E" w:rsidRDefault="0075408E" w:rsidP="0075408E">
      <w:pPr>
        <w:rPr>
          <w:sz w:val="22"/>
          <w:szCs w:val="22"/>
        </w:rPr>
      </w:pPr>
    </w:p>
    <w:p w14:paraId="5F857FF7" w14:textId="77777777" w:rsidR="0075408E" w:rsidRPr="0075408E" w:rsidRDefault="0075408E" w:rsidP="0075408E">
      <w:pPr>
        <w:rPr>
          <w:sz w:val="22"/>
          <w:szCs w:val="22"/>
        </w:rPr>
      </w:pPr>
      <w:r w:rsidRPr="0075408E">
        <w:rPr>
          <w:sz w:val="22"/>
          <w:szCs w:val="22"/>
        </w:rPr>
        <w:t>Finally, socialising with those with similar issues has also proven to be an effective coping strategy for me. It is a relief to establish that you are not the only one struggling with something, and others may have advice for how they’ve been dealing with their own stress related to the issue, as well as collaboratively establishing methods to tackle the issue itself. In addition, if you identify an issue you have and discuss it with others, then one of the people you discuss it with often have previously solved a similar issue for themselves and can help or advise you with a best course of action. For example, answering particular questions on topics related to an exam that you don’t understand but someone else understands the topic better and can therefore help with it. This process of assisting each other with issues not only helps to reduce stress for myself, but also helps others to reduce their stress; resulting in a reduction in stress in the surrounding environment, which is particularly impactive in a classroom environment.</w:t>
      </w:r>
    </w:p>
    <w:p w14:paraId="1F8B0A2A" w14:textId="77777777" w:rsidR="0075408E" w:rsidRPr="0075408E" w:rsidRDefault="0075408E" w:rsidP="0075408E">
      <w:pPr>
        <w:rPr>
          <w:sz w:val="22"/>
          <w:szCs w:val="22"/>
        </w:rPr>
      </w:pPr>
    </w:p>
    <w:p w14:paraId="3411A229" w14:textId="77777777" w:rsidR="0075408E" w:rsidRPr="0075408E" w:rsidRDefault="0075408E" w:rsidP="0075408E">
      <w:pPr>
        <w:rPr>
          <w:sz w:val="22"/>
          <w:szCs w:val="22"/>
        </w:rPr>
      </w:pPr>
      <w:r w:rsidRPr="0075408E">
        <w:rPr>
          <w:sz w:val="22"/>
          <w:szCs w:val="22"/>
        </w:rPr>
        <w:t>The weakest of these coping strategies I have identified to help manage stress and build resilience is playing video games. This is an activity I have identified to be expendable, as unlike martial arts, my stress levels are not notably higher or lower without this activity. In addition to this, playing video games frequently elevates my stress levels rather than reduce them, as well as increasing the risk of future stress by impacting the time available to complete any outstanding tasks I may have. On reflection, this is an activity that I should not seek to use as a stress reliever when suffering with severe stress, due to its potential of having the opposite effect; however, it is effective at times and so it is still an option for management of mild levels of stress.</w:t>
      </w:r>
    </w:p>
    <w:p w14:paraId="2386BB83" w14:textId="77777777" w:rsidR="0075408E" w:rsidRPr="0075408E" w:rsidRDefault="0075408E" w:rsidP="0075408E">
      <w:pPr>
        <w:rPr>
          <w:sz w:val="22"/>
          <w:szCs w:val="22"/>
        </w:rPr>
      </w:pPr>
    </w:p>
    <w:p w14:paraId="02D46869" w14:textId="77777777" w:rsidR="0075408E" w:rsidRPr="0075408E" w:rsidRDefault="0075408E" w:rsidP="0075408E">
      <w:pPr>
        <w:rPr>
          <w:sz w:val="22"/>
          <w:szCs w:val="22"/>
        </w:rPr>
      </w:pPr>
      <w:r w:rsidRPr="0075408E">
        <w:rPr>
          <w:sz w:val="22"/>
          <w:szCs w:val="22"/>
        </w:rPr>
        <w:lastRenderedPageBreak/>
        <w:t>Of these coping strategies, martial arts as an activity have proven to be the best method for managing stress as I believe I have been more productive in the days after this activity. This directly links to the coping strategy of planning and revising effectively, because, as a result of my increased productivity from martial arts, I am able to conduct this efficiently and retain information better. On reflection, this is an activity that I should seek to carry out when suffering with severe stress as it is able to quickly relieve stress due to its physical characteristics and allow me to return to dealing with the issue efficiently afterwards.</w:t>
      </w:r>
    </w:p>
    <w:p w14:paraId="29B63320" w14:textId="77777777" w:rsidR="0075408E" w:rsidRPr="0075408E" w:rsidRDefault="0075408E" w:rsidP="0075408E">
      <w:pPr>
        <w:rPr>
          <w:sz w:val="22"/>
          <w:szCs w:val="22"/>
        </w:rPr>
      </w:pPr>
    </w:p>
    <w:p w14:paraId="7584B710" w14:textId="77777777" w:rsidR="0075408E" w:rsidRDefault="0075408E" w:rsidP="0075408E">
      <w:pPr>
        <w:ind w:right="107"/>
        <w:jc w:val="both"/>
      </w:pPr>
      <w:r w:rsidRPr="0075408E">
        <w:rPr>
          <w:sz w:val="22"/>
          <w:szCs w:val="22"/>
        </w:rPr>
        <w:t>In conclusion, as a result of the success martial arts have proven to be with helping me to develop resilience as well as manage and mitigate stress, I aim to increase the frequency I am able to train and maintain this as much as possible despite possible workload issues that may occur. In addition to this, due to the physical aspect that martial arts have, I aim to participate in different physical activities more frequently, as this appears to aid with my stress levels without expending unnecessary amounts of time on an activity. A mixture of activities I anticipate will also aid my stress management further as, like martial arts, they help my ability to focus on specific tasks and will provide different things to think about other than activities and topics of stress</w:t>
      </w:r>
      <w:r>
        <w:t>.</w:t>
      </w:r>
    </w:p>
    <w:p w14:paraId="02828358" w14:textId="77777777" w:rsidR="0075408E" w:rsidRDefault="0075408E" w:rsidP="0075408E">
      <w:pPr>
        <w:ind w:right="107"/>
        <w:jc w:val="both"/>
      </w:pPr>
    </w:p>
    <w:p w14:paraId="5B7E380D" w14:textId="77777777" w:rsidR="0075408E" w:rsidRDefault="0075408E" w:rsidP="0075408E">
      <w:pPr>
        <w:ind w:right="107"/>
        <w:jc w:val="both"/>
      </w:pPr>
    </w:p>
    <w:p w14:paraId="736CA9BE" w14:textId="77777777" w:rsidR="0075408E" w:rsidRDefault="0075408E" w:rsidP="0075408E">
      <w:pPr>
        <w:ind w:right="107"/>
        <w:jc w:val="both"/>
      </w:pPr>
    </w:p>
    <w:p w14:paraId="10BC4E33" w14:textId="77777777" w:rsidR="0075408E" w:rsidRDefault="0075408E" w:rsidP="0075408E">
      <w:pPr>
        <w:ind w:right="107"/>
        <w:jc w:val="both"/>
      </w:pPr>
    </w:p>
    <w:p w14:paraId="3D4900DE" w14:textId="523FB0CE" w:rsidR="0075408E" w:rsidRPr="00270EEB" w:rsidRDefault="0075408E" w:rsidP="0075408E">
      <w:pPr>
        <w:ind w:right="107"/>
        <w:jc w:val="both"/>
        <w:rPr>
          <w:sz w:val="24"/>
          <w:szCs w:val="24"/>
        </w:rPr>
        <w:sectPr w:rsidR="0075408E" w:rsidRPr="00270EEB" w:rsidSect="005463F1">
          <w:headerReference w:type="even" r:id="rId12"/>
          <w:headerReference w:type="default" r:id="rId13"/>
          <w:footerReference w:type="even" r:id="rId14"/>
          <w:footerReference w:type="default" r:id="rId15"/>
          <w:headerReference w:type="first" r:id="rId16"/>
          <w:footerReference w:type="first" r:id="rId17"/>
          <w:pgSz w:w="11906" w:h="16838" w:code="9"/>
          <w:pgMar w:top="1440" w:right="1080" w:bottom="1440" w:left="1080" w:header="720" w:footer="720" w:gutter="0"/>
          <w:cols w:space="720"/>
          <w:docGrid w:linePitch="272"/>
        </w:sectPr>
      </w:pPr>
      <w:r>
        <w:t>15</w:t>
      </w:r>
      <w:r w:rsidR="0017048B">
        <w:t>60</w:t>
      </w:r>
      <w:bookmarkStart w:id="0" w:name="_GoBack"/>
      <w:bookmarkEnd w:id="0"/>
      <w:r>
        <w:t xml:space="preserve"> Word Count</w:t>
      </w: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7DE79D7D" w14:textId="5F32BDE0" w:rsidR="00025650"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38AB1C02" w14:textId="77777777" w:rsidR="0075408E" w:rsidRPr="00270EEB" w:rsidRDefault="0075408E"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9C6F38B" w14:textId="6969479E" w:rsidR="00AA666E" w:rsidRDefault="003B2A14" w:rsidP="00E6298B">
      <w:pPr>
        <w:ind w:right="107"/>
        <w:jc w:val="both"/>
        <w:rPr>
          <w:b/>
          <w:sz w:val="24"/>
          <w:szCs w:val="24"/>
        </w:rPr>
      </w:pPr>
      <w:r w:rsidRPr="00450C83">
        <w:rPr>
          <w:b/>
          <w:sz w:val="24"/>
          <w:szCs w:val="24"/>
        </w:rPr>
        <w:t>ANSWER:</w:t>
      </w:r>
    </w:p>
    <w:p w14:paraId="09F5C1AF" w14:textId="77777777" w:rsidR="0075408E" w:rsidRPr="0075408E" w:rsidRDefault="0075408E" w:rsidP="00E6298B">
      <w:pPr>
        <w:ind w:right="107"/>
        <w:jc w:val="both"/>
        <w:rPr>
          <w:b/>
          <w:sz w:val="24"/>
          <w:szCs w:val="24"/>
        </w:rPr>
      </w:pPr>
    </w:p>
    <w:p w14:paraId="3B620EA7" w14:textId="77777777" w:rsidR="0075408E" w:rsidRPr="0075408E" w:rsidRDefault="0075408E" w:rsidP="0075408E">
      <w:pPr>
        <w:rPr>
          <w:sz w:val="22"/>
          <w:szCs w:val="22"/>
        </w:rPr>
      </w:pPr>
      <w:r w:rsidRPr="0075408E">
        <w:rPr>
          <w:sz w:val="22"/>
          <w:szCs w:val="22"/>
        </w:rPr>
        <w:t>During the course of my career so far in policing there have been a number of occasions where I have been involved in incidents where there is conflict. During these incidents it has been important to consider social and legislative contexts of the situation as it has developed and to consider the cultural, ethnicity and language issues that may arise. By assessing these issues, as well as dynamically assessing the incident itself, I have been able to alter the way I communicate with both offenders, witnesses and victims and establish how to control any conflict that has arisen. This section aims to describe the application of this process in an incident and to reflect on the successfulness of the tactics employed to assert control, critically analysing the contexts and issues involved in the incident and how these were considered.</w:t>
      </w:r>
    </w:p>
    <w:p w14:paraId="3BD90352" w14:textId="77777777" w:rsidR="0075408E" w:rsidRPr="0075408E" w:rsidRDefault="0075408E" w:rsidP="0075408E">
      <w:pPr>
        <w:rPr>
          <w:sz w:val="22"/>
          <w:szCs w:val="22"/>
        </w:rPr>
      </w:pPr>
    </w:p>
    <w:p w14:paraId="0F6134C9" w14:textId="77777777" w:rsidR="0075408E" w:rsidRPr="0075408E" w:rsidRDefault="0075408E" w:rsidP="0075408E">
      <w:pPr>
        <w:rPr>
          <w:sz w:val="22"/>
          <w:szCs w:val="22"/>
        </w:rPr>
      </w:pPr>
      <w:r w:rsidRPr="0075408E">
        <w:rPr>
          <w:sz w:val="22"/>
          <w:szCs w:val="22"/>
        </w:rPr>
        <w:t>A policing incident I have been significantly involved in that has dealt with all of these criteria, was an emergency call that I went to involving an incident of a mother being drunk in charge of her 4-year old child. The call was received from the owner of the pub where the mother was drinking, the caller indicated that the mother had fallen and caused an injury to the child, which added to our concerns for their welfare whilst on route to the location.</w:t>
      </w:r>
    </w:p>
    <w:p w14:paraId="1F32CE40" w14:textId="77777777" w:rsidR="0075408E" w:rsidRPr="0075408E" w:rsidRDefault="0075408E" w:rsidP="0075408E">
      <w:pPr>
        <w:rPr>
          <w:sz w:val="22"/>
          <w:szCs w:val="22"/>
        </w:rPr>
      </w:pPr>
    </w:p>
    <w:p w14:paraId="7B1F2ECF" w14:textId="77777777" w:rsidR="0075408E" w:rsidRPr="0075408E" w:rsidRDefault="0075408E" w:rsidP="0075408E">
      <w:pPr>
        <w:rPr>
          <w:sz w:val="22"/>
          <w:szCs w:val="22"/>
        </w:rPr>
      </w:pPr>
      <w:r w:rsidRPr="0075408E">
        <w:rPr>
          <w:sz w:val="22"/>
          <w:szCs w:val="22"/>
        </w:rPr>
        <w:t xml:space="preserve">Due to the nature of the phone call, a potential offence was immediately identified, and I expected to be arresting the mother for the offence of being Drunk in Charge of a Child, unless there was sufficient evidence on arrival that this was not the case. In addition to this, due to the circumstances, it was a high-risk scenario when regarding potential conflict. This was as a result of the likelihood </w:t>
      </w:r>
      <w:r w:rsidRPr="0075408E">
        <w:rPr>
          <w:sz w:val="22"/>
          <w:szCs w:val="22"/>
        </w:rPr>
        <w:lastRenderedPageBreak/>
        <w:t>that I would need to separate the intoxicated mother from the young child, whilst also ensuring the child’s safety.</w:t>
      </w:r>
    </w:p>
    <w:p w14:paraId="7653B8ED" w14:textId="77777777" w:rsidR="0075408E" w:rsidRPr="0075408E" w:rsidRDefault="0075408E" w:rsidP="0075408E">
      <w:pPr>
        <w:rPr>
          <w:sz w:val="22"/>
          <w:szCs w:val="22"/>
        </w:rPr>
      </w:pPr>
    </w:p>
    <w:p w14:paraId="04EA5483" w14:textId="28C4A692" w:rsidR="0075408E" w:rsidRPr="0075408E" w:rsidRDefault="0075408E" w:rsidP="0075408E">
      <w:pPr>
        <w:rPr>
          <w:sz w:val="22"/>
          <w:szCs w:val="22"/>
        </w:rPr>
      </w:pPr>
      <w:r w:rsidRPr="0075408E">
        <w:rPr>
          <w:sz w:val="22"/>
          <w:szCs w:val="22"/>
        </w:rPr>
        <w:t>As a result of this information, I immediately began to use the National Decision Model to identify possible risks and outcomes to the scenario, such as; locating the perpetrator if they were no longer at the location, an aggressive perpetrator, who could look after the child, other members of public getting involved, and any potential weapons that could be involved and used against myself and anyone else. The National Decision Model describes this as the “analytical stage” which “involves assessing the situation, including any specific threat, the risk of harm and the potential for benefits”</w:t>
      </w:r>
      <w:r w:rsidR="00B63F11">
        <w:rPr>
          <w:sz w:val="22"/>
          <w:szCs w:val="22"/>
        </w:rPr>
        <w:t xml:space="preserve"> (College of Policing, 2013)</w:t>
      </w:r>
      <w:r w:rsidRPr="0075408E">
        <w:rPr>
          <w:sz w:val="22"/>
          <w:szCs w:val="22"/>
        </w:rPr>
        <w:t xml:space="preserve"> </w:t>
      </w:r>
      <w:r w:rsidRPr="0075408E">
        <w:rPr>
          <w:sz w:val="22"/>
          <w:szCs w:val="22"/>
          <w:vertAlign w:val="superscript"/>
        </w:rPr>
        <w:t>[5]</w:t>
      </w:r>
      <w:r w:rsidRPr="0075408E">
        <w:rPr>
          <w:sz w:val="22"/>
          <w:szCs w:val="22"/>
        </w:rPr>
        <w:t>.</w:t>
      </w:r>
    </w:p>
    <w:p w14:paraId="2CB8D52C" w14:textId="77777777" w:rsidR="0075408E" w:rsidRPr="0075408E" w:rsidRDefault="0075408E" w:rsidP="0075408E">
      <w:pPr>
        <w:rPr>
          <w:sz w:val="22"/>
          <w:szCs w:val="22"/>
        </w:rPr>
      </w:pPr>
    </w:p>
    <w:p w14:paraId="49D6B993" w14:textId="77777777" w:rsidR="0075408E" w:rsidRPr="0075408E" w:rsidRDefault="0075408E" w:rsidP="0075408E">
      <w:pPr>
        <w:rPr>
          <w:sz w:val="22"/>
          <w:szCs w:val="22"/>
        </w:rPr>
      </w:pPr>
      <w:r w:rsidRPr="0075408E">
        <w:rPr>
          <w:sz w:val="22"/>
          <w:szCs w:val="22"/>
        </w:rPr>
        <w:t>Upon arrival, the pub owner met us and escorted us through the pub to where the mother and child were currently outside. Upon approach, I began engaging the mother and child in conversation in order to identify if the mother was intoxicated and how intoxicated if so, as well as reassuring and safeguarding the child. Our initial approach was calm and reserved, as our first priority was to ensure their safety and establish what had happened.</w:t>
      </w:r>
    </w:p>
    <w:p w14:paraId="4D9A05E8" w14:textId="77777777" w:rsidR="0075408E" w:rsidRPr="0075408E" w:rsidRDefault="0075408E" w:rsidP="0075408E">
      <w:pPr>
        <w:rPr>
          <w:sz w:val="22"/>
          <w:szCs w:val="22"/>
        </w:rPr>
      </w:pPr>
    </w:p>
    <w:p w14:paraId="28E17664" w14:textId="77777777" w:rsidR="0075408E" w:rsidRPr="0075408E" w:rsidRDefault="0075408E" w:rsidP="0075408E">
      <w:pPr>
        <w:rPr>
          <w:sz w:val="22"/>
          <w:szCs w:val="22"/>
        </w:rPr>
      </w:pPr>
      <w:r w:rsidRPr="0075408E">
        <w:rPr>
          <w:sz w:val="22"/>
          <w:szCs w:val="22"/>
        </w:rPr>
        <w:t>By talking to the mother, it was clearly evident to us that she was heavily intoxicated and potentially under the influence of other substances. As police officers, we are considered experts in establishing whether someone is intoxicated or not, which in this case, all three of us as attending officers agreed that she was. At this time, she was holding the hand of a young child who we had established was her daughter. The child appeared scared and very cold, which added to my concerns for her immediate safety. In addition to this, the mother began to become verbally abusive towards us and increasingly agitated by our conversation, which at this time were only asking basic questions which, as a result of her intoxicated state she was struggling to answer.</w:t>
      </w:r>
    </w:p>
    <w:p w14:paraId="6C879D63" w14:textId="77777777" w:rsidR="0075408E" w:rsidRPr="0075408E" w:rsidRDefault="0075408E" w:rsidP="0075408E">
      <w:pPr>
        <w:rPr>
          <w:sz w:val="22"/>
          <w:szCs w:val="22"/>
        </w:rPr>
      </w:pPr>
    </w:p>
    <w:p w14:paraId="29ADCE9C" w14:textId="77777777" w:rsidR="0075408E" w:rsidRPr="0075408E" w:rsidRDefault="0075408E" w:rsidP="0075408E">
      <w:pPr>
        <w:rPr>
          <w:sz w:val="22"/>
          <w:szCs w:val="22"/>
        </w:rPr>
      </w:pPr>
      <w:r w:rsidRPr="0075408E">
        <w:rPr>
          <w:sz w:val="22"/>
          <w:szCs w:val="22"/>
        </w:rPr>
        <w:t>During conversation with the woman I tried to establish who else they were with, and if there was anyone else who could look after the child – however, we were unable to find a suitable person as the woman’s sister who was also present at the pub was also intoxicated. As a result of this, I then had to begin considering what would happen to the child upon the mother’s arrest. Based on the lack of information we had about the mother and child, and by consulting our Sergeant, we realised it would be necessary to contact social services to provide care for the child unless an alternative could be found. But firstly, before doing this, I established that we would need to separate the mother and child from each other due to the mother’s increasingly agitated demeanour. Separating them was important so that we would be able to safeguard the child and to be able to arrest the mother without putting the child at risk of harm from any potential outburst from her mother resisting arrest and being non-compliant.</w:t>
      </w:r>
    </w:p>
    <w:p w14:paraId="0BDC0307" w14:textId="77777777" w:rsidR="0075408E" w:rsidRPr="0075408E" w:rsidRDefault="0075408E" w:rsidP="0075408E">
      <w:pPr>
        <w:rPr>
          <w:sz w:val="22"/>
          <w:szCs w:val="22"/>
        </w:rPr>
      </w:pPr>
    </w:p>
    <w:p w14:paraId="126CDA8B" w14:textId="60161371" w:rsidR="0075408E" w:rsidRPr="0075408E" w:rsidRDefault="0075408E" w:rsidP="0075408E">
      <w:pPr>
        <w:rPr>
          <w:sz w:val="22"/>
          <w:szCs w:val="22"/>
        </w:rPr>
      </w:pPr>
      <w:r w:rsidRPr="0075408E">
        <w:rPr>
          <w:sz w:val="22"/>
          <w:szCs w:val="22"/>
        </w:rPr>
        <w:t>Upon attempting to separate the mother and child, the mother unexpectedly threw a punch at one of the other officers, striking her to the face and causing her a laceration to the lip. As soon as this happened, the two other officers and I used our Officer Safety Training unarmed skills and restraints to get her onto the floor to gain control of the mother, before then proceeding to safely carry out the arrest. This was something that I used the National Decision Model to decide, the offender’s actions greatly increased the previously determined threat level and deemed it necessary and justified to use force and control the situation. Once on the floor, I positioned my body weight across the perpetrator’s legs to stop her from being able to kick out at us, or cause injury to her young child who was still close by to the incident and was audibly distressed by this development of the incident. Other officers controlled the upper half of the female, controlling her head and limbs. Whilst doing this it was important to consider the use of force I applied as the Police Use of Force guidance states that “the amount of force used must also be reasonable and proportionate and the degree of force used must be the minimum required in the circumstances to achieve the lawful objective, otherwise, it is likely that the use of force will be excessive and unlawful”</w:t>
      </w:r>
      <w:r w:rsidR="00B63F11">
        <w:rPr>
          <w:sz w:val="22"/>
          <w:szCs w:val="22"/>
        </w:rPr>
        <w:t xml:space="preserve"> (College of Policing, 2013)</w:t>
      </w:r>
      <w:r w:rsidRPr="0075408E">
        <w:rPr>
          <w:sz w:val="22"/>
          <w:szCs w:val="22"/>
        </w:rPr>
        <w:t xml:space="preserve"> </w:t>
      </w:r>
      <w:r w:rsidRPr="0075408E">
        <w:rPr>
          <w:sz w:val="22"/>
          <w:szCs w:val="22"/>
          <w:vertAlign w:val="superscript"/>
        </w:rPr>
        <w:t>[6]</w:t>
      </w:r>
      <w:r w:rsidRPr="0075408E">
        <w:rPr>
          <w:sz w:val="22"/>
          <w:szCs w:val="22"/>
        </w:rPr>
        <w:t>.</w:t>
      </w:r>
    </w:p>
    <w:p w14:paraId="7508C668" w14:textId="77777777" w:rsidR="0075408E" w:rsidRPr="0075408E" w:rsidRDefault="0075408E" w:rsidP="0075408E">
      <w:pPr>
        <w:rPr>
          <w:sz w:val="22"/>
          <w:szCs w:val="22"/>
        </w:rPr>
      </w:pPr>
    </w:p>
    <w:p w14:paraId="6CB081A9" w14:textId="77777777" w:rsidR="0075408E" w:rsidRPr="0075408E" w:rsidRDefault="0075408E" w:rsidP="0075408E">
      <w:pPr>
        <w:rPr>
          <w:sz w:val="22"/>
          <w:szCs w:val="22"/>
        </w:rPr>
      </w:pPr>
      <w:r w:rsidRPr="0075408E">
        <w:rPr>
          <w:sz w:val="22"/>
          <w:szCs w:val="22"/>
        </w:rPr>
        <w:lastRenderedPageBreak/>
        <w:t>Throughout this process, tactical communications were used to attempt to de-escalate the situation, such as “stop resisting” and “stop tensing your arms”. Once we had sufficient control of her, her arms were moved into a position to apply handcuffs. As well as communicating with the offender and members of public, it was also important for us to communicate with each other as officers, so that we could safely control the perpetrator and the environment around us efficiently.</w:t>
      </w:r>
    </w:p>
    <w:p w14:paraId="4A6B103A" w14:textId="77777777" w:rsidR="0075408E" w:rsidRPr="0075408E" w:rsidRDefault="0075408E" w:rsidP="0075408E">
      <w:pPr>
        <w:rPr>
          <w:sz w:val="22"/>
          <w:szCs w:val="22"/>
        </w:rPr>
      </w:pPr>
    </w:p>
    <w:p w14:paraId="085A6734" w14:textId="3939DA09" w:rsidR="0075408E" w:rsidRPr="0075408E" w:rsidRDefault="0075408E" w:rsidP="0075408E">
      <w:pPr>
        <w:rPr>
          <w:sz w:val="22"/>
          <w:szCs w:val="22"/>
        </w:rPr>
      </w:pPr>
      <w:r w:rsidRPr="0075408E">
        <w:rPr>
          <w:sz w:val="22"/>
          <w:szCs w:val="22"/>
        </w:rPr>
        <w:t xml:space="preserve">Another officer then applied handcuffs to the female and arrested her for assault on an emergency worker as stated by the Assault on Emergency Workers Act 2018 </w:t>
      </w:r>
      <w:r w:rsidRPr="0075408E">
        <w:rPr>
          <w:sz w:val="22"/>
          <w:szCs w:val="22"/>
          <w:vertAlign w:val="superscript"/>
        </w:rPr>
        <w:t>[8]</w:t>
      </w:r>
      <w:r w:rsidRPr="0075408E">
        <w:rPr>
          <w:sz w:val="22"/>
          <w:szCs w:val="22"/>
        </w:rPr>
        <w:t xml:space="preserve"> and being drunk while in charge of a child as stated by the Licensing Act 1902 </w:t>
      </w:r>
      <w:r w:rsidRPr="0075408E">
        <w:rPr>
          <w:sz w:val="22"/>
          <w:szCs w:val="22"/>
          <w:vertAlign w:val="superscript"/>
        </w:rPr>
        <w:t>[7]</w:t>
      </w:r>
      <w:r w:rsidRPr="0075408E">
        <w:rPr>
          <w:sz w:val="22"/>
          <w:szCs w:val="22"/>
        </w:rPr>
        <w:t>, she was cautioned and informed that the necessity for the arrest was to allow a prompt and effective investigation, prevent further harm or injury and to protect a child and vulnerable person. This arrest process was conducted in this way to comply with Code G of PACE 1984, which states that under Section 24 PACE 1984 “provides the statutory power for a constable to arrest without warrant for all offences”</w:t>
      </w:r>
      <w:r w:rsidR="00B63F11">
        <w:rPr>
          <w:sz w:val="22"/>
          <w:szCs w:val="22"/>
        </w:rPr>
        <w:t xml:space="preserve"> (Home Office, 2012)</w:t>
      </w:r>
      <w:r w:rsidRPr="0075408E">
        <w:rPr>
          <w:sz w:val="22"/>
          <w:szCs w:val="22"/>
        </w:rPr>
        <w:t xml:space="preserve"> </w:t>
      </w:r>
      <w:r w:rsidRPr="0075408E">
        <w:rPr>
          <w:sz w:val="22"/>
          <w:szCs w:val="22"/>
          <w:vertAlign w:val="superscript"/>
        </w:rPr>
        <w:t>[9]</w:t>
      </w:r>
      <w:r w:rsidRPr="0075408E">
        <w:rPr>
          <w:sz w:val="22"/>
          <w:szCs w:val="22"/>
        </w:rPr>
        <w:t xml:space="preserve"> and was recorded on my Body Worn Video equipment to evidence this. It is important to be aware of the necessity for the arrest to ensure that Code G is complied with, this is due to arresting someone being the process of depriving them of their human rights, specifically, article 5 – the right to liberty and security. The necessity for arrest provides an explanation for depriving the subject of this right to liberty, ensuring that it is a lawful arrest. Code G also ensures that the Equality Act 2010 </w:t>
      </w:r>
      <w:r w:rsidRPr="0075408E">
        <w:rPr>
          <w:sz w:val="22"/>
          <w:szCs w:val="22"/>
          <w:vertAlign w:val="superscript"/>
        </w:rPr>
        <w:t>[10]</w:t>
      </w:r>
      <w:r w:rsidRPr="0075408E">
        <w:rPr>
          <w:sz w:val="22"/>
          <w:szCs w:val="22"/>
        </w:rPr>
        <w:t xml:space="preserve"> is complied with, which as stated in Code G “makes it unlawful for police officers to discriminate against, harass or victimise any person on the grounds of the ‘protected characteristics’ of age, disability, gender reassignment, race, religion or belief, sex and sexual orientation, marriage and civil partnership, pregnancy and maternity when using their powers”</w:t>
      </w:r>
      <w:r w:rsidR="00B63F11">
        <w:rPr>
          <w:sz w:val="22"/>
          <w:szCs w:val="22"/>
        </w:rPr>
        <w:t xml:space="preserve"> (Home Office, 2012)</w:t>
      </w:r>
      <w:r w:rsidRPr="0075408E">
        <w:rPr>
          <w:sz w:val="22"/>
          <w:szCs w:val="22"/>
        </w:rPr>
        <w:t xml:space="preserve"> </w:t>
      </w:r>
      <w:r w:rsidRPr="0075408E">
        <w:rPr>
          <w:sz w:val="22"/>
          <w:szCs w:val="22"/>
          <w:vertAlign w:val="superscript"/>
        </w:rPr>
        <w:t>[9]</w:t>
      </w:r>
      <w:r w:rsidRPr="0075408E">
        <w:rPr>
          <w:sz w:val="22"/>
          <w:szCs w:val="22"/>
        </w:rPr>
        <w:t>.</w:t>
      </w:r>
    </w:p>
    <w:p w14:paraId="0F35D91C" w14:textId="77777777" w:rsidR="0075408E" w:rsidRPr="0075408E" w:rsidRDefault="0075408E" w:rsidP="0075408E">
      <w:pPr>
        <w:rPr>
          <w:sz w:val="22"/>
          <w:szCs w:val="22"/>
        </w:rPr>
      </w:pPr>
    </w:p>
    <w:p w14:paraId="1FD6C8E3" w14:textId="77777777" w:rsidR="0075408E" w:rsidRPr="0075408E" w:rsidRDefault="0075408E" w:rsidP="0075408E">
      <w:pPr>
        <w:rPr>
          <w:sz w:val="22"/>
          <w:szCs w:val="22"/>
        </w:rPr>
      </w:pPr>
      <w:r w:rsidRPr="0075408E">
        <w:rPr>
          <w:sz w:val="22"/>
          <w:szCs w:val="22"/>
        </w:rPr>
        <w:t>Initially, it was considered that the woman may need to go to hospital due to her heavily drunken demeanour, however, due to her aggression and violence towards officers, this was deemed to be unsafe for members of public and hospital staff. Therefore, I began transporting her to Cardiff Bay Custody with another officer, where an assessment could be made if she needed hospital treatment.</w:t>
      </w:r>
    </w:p>
    <w:p w14:paraId="0DE56B68" w14:textId="77777777" w:rsidR="0075408E" w:rsidRPr="0075408E" w:rsidRDefault="0075408E" w:rsidP="0075408E">
      <w:pPr>
        <w:rPr>
          <w:sz w:val="22"/>
          <w:szCs w:val="22"/>
        </w:rPr>
      </w:pPr>
    </w:p>
    <w:p w14:paraId="35563E70" w14:textId="77777777" w:rsidR="0075408E" w:rsidRPr="0075408E" w:rsidRDefault="0075408E" w:rsidP="0075408E">
      <w:pPr>
        <w:rPr>
          <w:sz w:val="22"/>
          <w:szCs w:val="22"/>
        </w:rPr>
      </w:pPr>
      <w:r w:rsidRPr="0075408E">
        <w:rPr>
          <w:sz w:val="22"/>
          <w:szCs w:val="22"/>
        </w:rPr>
        <w:t>The female continued to be verbally abusive towards officers and attempted to kick out still whilst being escorted to the police vehicle, this showed that she was still being actively resistant and non-compliant. As a result of this, I sought permission to get to custody at Cardiff Bay quicker by using the police vehicle’s blue lights, this was granted, and we began transport to custody. Whilst in transit, the perpetrator began kicking out and spitting in the cell, she then managed to get free from one side of the handcuff and began using the handcuff to smash against the cell in the vehicle. During this transport, I turned my Body Worn Video to face the cell to record her actions due to her highly agitated demeanour, this was a precaution in case of any injuries she caused to herself in the cell as well as to help capture evidence of her demeanour in addition to the footage already obtained during the incident of arrest using Body Worn Video.</w:t>
      </w:r>
    </w:p>
    <w:p w14:paraId="48A6175E" w14:textId="77777777" w:rsidR="0075408E" w:rsidRPr="0075408E" w:rsidRDefault="0075408E" w:rsidP="0075408E">
      <w:pPr>
        <w:rPr>
          <w:sz w:val="22"/>
          <w:szCs w:val="22"/>
        </w:rPr>
      </w:pPr>
    </w:p>
    <w:p w14:paraId="26DB5255" w14:textId="14B5F63B" w:rsidR="0075408E" w:rsidRPr="0075408E" w:rsidRDefault="0075408E" w:rsidP="0075408E">
      <w:pPr>
        <w:rPr>
          <w:sz w:val="22"/>
          <w:szCs w:val="22"/>
        </w:rPr>
      </w:pPr>
      <w:r w:rsidRPr="0075408E">
        <w:rPr>
          <w:sz w:val="22"/>
          <w:szCs w:val="22"/>
        </w:rPr>
        <w:t>I utilised our Body Worn Video equipment during this incident to provide evidence of the woman’s demeanour throughout officer’s presence around her and to ensure that there was evidence that I, and other officers, had used justified force and had not broken compliance with PACE throughout the incident, particularly with regards to evidencing that we had not infringed on Article 3 of the Human Rights Act 1998 with our treatment of the suspect – without this evidence, any injuries she caused herself during transit could be argued that we tortured her, as this is set out by Article 3 of the Humans Rights Act 1998 to occur “when someone deliberately causes very serious and cruel suffering (physical or mental) to another person”</w:t>
      </w:r>
      <w:r w:rsidR="00B63F11">
        <w:rPr>
          <w:sz w:val="22"/>
          <w:szCs w:val="22"/>
        </w:rPr>
        <w:t xml:space="preserve"> (Equality and Human Rights Commission, 2018)</w:t>
      </w:r>
      <w:r w:rsidRPr="0075408E">
        <w:rPr>
          <w:sz w:val="22"/>
          <w:szCs w:val="22"/>
        </w:rPr>
        <w:t xml:space="preserve"> </w:t>
      </w:r>
      <w:r w:rsidRPr="0075408E">
        <w:rPr>
          <w:sz w:val="22"/>
          <w:szCs w:val="22"/>
          <w:vertAlign w:val="superscript"/>
        </w:rPr>
        <w:t>[11]</w:t>
      </w:r>
      <w:r w:rsidRPr="0075408E">
        <w:rPr>
          <w:sz w:val="22"/>
          <w:szCs w:val="22"/>
        </w:rPr>
        <w:t>.</w:t>
      </w:r>
    </w:p>
    <w:p w14:paraId="46F250E8" w14:textId="77777777" w:rsidR="0075408E" w:rsidRPr="0075408E" w:rsidRDefault="0075408E" w:rsidP="0075408E">
      <w:pPr>
        <w:rPr>
          <w:sz w:val="22"/>
          <w:szCs w:val="22"/>
        </w:rPr>
      </w:pPr>
    </w:p>
    <w:p w14:paraId="5916BFCD" w14:textId="77777777" w:rsidR="0075408E" w:rsidRPr="0075408E" w:rsidRDefault="0075408E" w:rsidP="0075408E">
      <w:pPr>
        <w:rPr>
          <w:sz w:val="22"/>
          <w:szCs w:val="22"/>
        </w:rPr>
      </w:pPr>
      <w:r w:rsidRPr="0075408E">
        <w:rPr>
          <w:sz w:val="22"/>
          <w:szCs w:val="22"/>
        </w:rPr>
        <w:t>Custody officers were informed of the female’s non-compliance and continued aggression towards us and were sought out for assistance upon arrival to Cardiff Bay custody in order to maintain officer safety whilst removing her from the vehicle and into a custody cell.</w:t>
      </w:r>
    </w:p>
    <w:p w14:paraId="58C90E69" w14:textId="77777777" w:rsidR="0075408E" w:rsidRPr="0075408E" w:rsidRDefault="0075408E" w:rsidP="0075408E">
      <w:pPr>
        <w:rPr>
          <w:sz w:val="22"/>
          <w:szCs w:val="22"/>
        </w:rPr>
      </w:pPr>
    </w:p>
    <w:p w14:paraId="343AC469" w14:textId="5A1565F4" w:rsidR="0075408E" w:rsidRPr="0075408E" w:rsidRDefault="0075408E" w:rsidP="0075408E">
      <w:pPr>
        <w:rPr>
          <w:sz w:val="22"/>
          <w:szCs w:val="22"/>
        </w:rPr>
      </w:pPr>
      <w:r w:rsidRPr="0075408E">
        <w:rPr>
          <w:sz w:val="22"/>
          <w:szCs w:val="22"/>
        </w:rPr>
        <w:lastRenderedPageBreak/>
        <w:t>I initially approached this situation by applying my knowledge of The Betari Box, which is described by Mind Tools “a model that helps us understand the impact that our own attitudes and behaviours have on the attitudes and behaviours of the people around us”</w:t>
      </w:r>
      <w:r w:rsidR="00B63F11">
        <w:rPr>
          <w:sz w:val="22"/>
          <w:szCs w:val="22"/>
        </w:rPr>
        <w:t xml:space="preserve"> (Mind Tools Content Team, 2017)</w:t>
      </w:r>
      <w:r w:rsidRPr="0075408E">
        <w:rPr>
          <w:sz w:val="22"/>
          <w:szCs w:val="22"/>
        </w:rPr>
        <w:t xml:space="preserve"> </w:t>
      </w:r>
      <w:r w:rsidRPr="0075408E">
        <w:rPr>
          <w:sz w:val="22"/>
          <w:szCs w:val="22"/>
          <w:vertAlign w:val="superscript"/>
        </w:rPr>
        <w:t>[12]</w:t>
      </w:r>
      <w:r w:rsidRPr="0075408E">
        <w:rPr>
          <w:sz w:val="22"/>
          <w:szCs w:val="22"/>
        </w:rPr>
        <w:t>. In this instance, the idea was to stay calm and polite and hope that by doing so, the offender would also remain calm. However, as described previously, this situation escalated beyond being able to apply the Betari Box further. I believe that this was as a direct result of the woman’s intoxicated state, as this clearly affected her ability to think rationally and made her unpredictable and volatile towards myself and others.</w:t>
      </w:r>
    </w:p>
    <w:p w14:paraId="4D8DCA0F" w14:textId="77777777" w:rsidR="0075408E" w:rsidRPr="0075408E" w:rsidRDefault="0075408E" w:rsidP="0075408E">
      <w:pPr>
        <w:rPr>
          <w:sz w:val="22"/>
          <w:szCs w:val="22"/>
        </w:rPr>
      </w:pPr>
    </w:p>
    <w:p w14:paraId="538D7A17" w14:textId="77777777" w:rsidR="0075408E" w:rsidRPr="0075408E" w:rsidRDefault="0075408E" w:rsidP="0075408E">
      <w:pPr>
        <w:rPr>
          <w:sz w:val="22"/>
          <w:szCs w:val="22"/>
        </w:rPr>
      </w:pPr>
      <w:r w:rsidRPr="0075408E">
        <w:rPr>
          <w:sz w:val="22"/>
          <w:szCs w:val="22"/>
        </w:rPr>
        <w:t>Throughout the incident, other officers and I continually utilised de-escalation tactics, such as tactical communications, requesting the female to stop resisting and become compliant, but none of these were successful. As a result of this, further uses of force such as pressure points, had to be used after the initial restraint and assertion of control in order to maintain control of the situation and of the perpetrator.</w:t>
      </w:r>
    </w:p>
    <w:p w14:paraId="7591999F" w14:textId="77777777" w:rsidR="0075408E" w:rsidRPr="0075408E" w:rsidRDefault="0075408E" w:rsidP="0075408E">
      <w:pPr>
        <w:rPr>
          <w:sz w:val="22"/>
          <w:szCs w:val="22"/>
        </w:rPr>
      </w:pPr>
    </w:p>
    <w:p w14:paraId="6DBF5DB9" w14:textId="77777777" w:rsidR="0075408E" w:rsidRPr="0075408E" w:rsidRDefault="0075408E" w:rsidP="0075408E">
      <w:pPr>
        <w:rPr>
          <w:sz w:val="22"/>
          <w:szCs w:val="22"/>
        </w:rPr>
      </w:pPr>
      <w:r w:rsidRPr="0075408E">
        <w:rPr>
          <w:sz w:val="22"/>
          <w:szCs w:val="22"/>
        </w:rPr>
        <w:t>With regards to the use of force, there were a number of impact factors, the most significant of these was the woman’s heavily intoxicated state, which made her potentially unpredictable and volatile, as well as likely to struggle with understanding any attempt to communicate with her. The child’s presence in close proximity to the perpetrator was also a significant impact factor I had to consider, as I needed to minimise risk to the child as well as think about potential outbursts as a result of a maternal instinct of the mother wanting to stay with her child.</w:t>
      </w:r>
    </w:p>
    <w:p w14:paraId="617B70E0" w14:textId="77777777" w:rsidR="0075408E" w:rsidRPr="0075408E" w:rsidRDefault="0075408E" w:rsidP="0075408E">
      <w:pPr>
        <w:rPr>
          <w:sz w:val="22"/>
          <w:szCs w:val="22"/>
        </w:rPr>
      </w:pPr>
    </w:p>
    <w:p w14:paraId="57A62627" w14:textId="77777777" w:rsidR="0075408E" w:rsidRPr="0075408E" w:rsidRDefault="0075408E" w:rsidP="0075408E">
      <w:pPr>
        <w:rPr>
          <w:sz w:val="22"/>
          <w:szCs w:val="22"/>
        </w:rPr>
      </w:pPr>
      <w:r w:rsidRPr="0075408E">
        <w:rPr>
          <w:sz w:val="22"/>
          <w:szCs w:val="22"/>
        </w:rPr>
        <w:t>It was also important to consider and maintain awareness of the members of public around me as we gained control of the offender on the floor. Some individuals could be heard complaining of our use of force as they had not seen the assault. Whilst on the floor, we left ourselves vulnerable to attempted interventions from members of public, so it was important to use tactical communications towards them also to keep them back, both protecting ourselves and them from potential harm from the offender on the floor.</w:t>
      </w:r>
    </w:p>
    <w:p w14:paraId="1C128BC6" w14:textId="77777777" w:rsidR="0075408E" w:rsidRPr="0075408E" w:rsidRDefault="0075408E" w:rsidP="0075408E">
      <w:pPr>
        <w:rPr>
          <w:sz w:val="22"/>
          <w:szCs w:val="22"/>
        </w:rPr>
      </w:pPr>
    </w:p>
    <w:p w14:paraId="0E88EA19" w14:textId="77777777" w:rsidR="0075408E" w:rsidRPr="0075408E" w:rsidRDefault="0075408E" w:rsidP="0075408E">
      <w:pPr>
        <w:rPr>
          <w:sz w:val="22"/>
          <w:szCs w:val="22"/>
        </w:rPr>
      </w:pPr>
      <w:r w:rsidRPr="0075408E">
        <w:rPr>
          <w:sz w:val="22"/>
          <w:szCs w:val="22"/>
        </w:rPr>
        <w:t>One key impact factor which we were not aware of at the time, as the female would not give her details and members of public did not know her was her criminal history. The female had a significant number of occurrences linked to her involving violence against persons and several charges for assaulting police officers. If I had access to this information prior to attendance or prior to attempting to arrest the woman, I would have been able to recognise and justify the need for force being used to conduct the arrest. This information would have most likely prevented a fellow officer from being assaulted during this incident. However, given the scenario, we made all attempts to identify the woman to do checks, but were unable to get any details to do be able to carry out these checks and as a result, dealt with the situation as best as possible based on this.</w:t>
      </w:r>
    </w:p>
    <w:p w14:paraId="35897947" w14:textId="77777777" w:rsidR="0075408E" w:rsidRPr="0075408E" w:rsidRDefault="0075408E" w:rsidP="0075408E">
      <w:pPr>
        <w:rPr>
          <w:color w:val="FF0000"/>
          <w:sz w:val="22"/>
          <w:szCs w:val="22"/>
        </w:rPr>
      </w:pPr>
    </w:p>
    <w:p w14:paraId="75FE7B78" w14:textId="5C5DC700" w:rsidR="0075408E" w:rsidRPr="0075408E" w:rsidRDefault="0075408E" w:rsidP="0075408E">
      <w:pPr>
        <w:rPr>
          <w:sz w:val="22"/>
          <w:szCs w:val="22"/>
        </w:rPr>
      </w:pPr>
      <w:r w:rsidRPr="0075408E">
        <w:rPr>
          <w:color w:val="000000" w:themeColor="text1"/>
          <w:sz w:val="22"/>
          <w:szCs w:val="22"/>
        </w:rPr>
        <w:t>On reflection, I believe that I dealt with this situation as best as possible, given the information I had, and my ongoing analysis of the incident using the National Decision Model to conduct dynamic risk assessments. Although my tactical communication were ineffective in this incident, I believe that this was largely due to the intoxicated state of the offender, rather than poor communications, as I adjusted my communications to be simple and basic as I understood that the woman was drunk and she clearly was struggling with answering questions despite how basic they were – I attempted both open and closed questioning and gave plenty of time for response, however the subject was clearly too heavily intoxicated to give any legible response. It was shown in a study that “</w:t>
      </w:r>
      <w:r w:rsidRPr="0075408E">
        <w:rPr>
          <w:sz w:val="22"/>
          <w:szCs w:val="22"/>
        </w:rPr>
        <w:t>alcohol consumption selectively affected attention as reflected in the probability of long RT responses”</w:t>
      </w:r>
      <w:r w:rsidR="00B63F11">
        <w:rPr>
          <w:sz w:val="22"/>
          <w:szCs w:val="22"/>
        </w:rPr>
        <w:t xml:space="preserve"> (Wright et al, 2013)</w:t>
      </w:r>
      <w:r w:rsidRPr="0075408E">
        <w:rPr>
          <w:sz w:val="22"/>
          <w:szCs w:val="22"/>
        </w:rPr>
        <w:t xml:space="preserve"> </w:t>
      </w:r>
      <w:r w:rsidRPr="0075408E">
        <w:rPr>
          <w:sz w:val="22"/>
          <w:szCs w:val="22"/>
          <w:vertAlign w:val="superscript"/>
        </w:rPr>
        <w:t>[13]</w:t>
      </w:r>
      <w:r w:rsidRPr="0075408E">
        <w:rPr>
          <w:sz w:val="22"/>
          <w:szCs w:val="22"/>
        </w:rPr>
        <w:t>, suggesting that due to the woman’s intoxicated state, her ability to listen and respond was impaired.</w:t>
      </w:r>
      <w:r w:rsidRPr="0075408E">
        <w:rPr>
          <w:color w:val="000000" w:themeColor="text1"/>
          <w:sz w:val="22"/>
          <w:szCs w:val="22"/>
        </w:rPr>
        <w:t xml:space="preserve"> In addition to this, a</w:t>
      </w:r>
      <w:r w:rsidR="00B63F11">
        <w:rPr>
          <w:color w:val="000000" w:themeColor="text1"/>
          <w:sz w:val="22"/>
          <w:szCs w:val="22"/>
        </w:rPr>
        <w:t xml:space="preserve">nother study </w:t>
      </w:r>
      <w:r w:rsidRPr="0075408E">
        <w:rPr>
          <w:color w:val="000000" w:themeColor="text1"/>
          <w:sz w:val="22"/>
          <w:szCs w:val="22"/>
        </w:rPr>
        <w:t>into the effects of alcohol on the brain found evidence “</w:t>
      </w:r>
      <w:r w:rsidRPr="0075408E">
        <w:rPr>
          <w:sz w:val="22"/>
          <w:szCs w:val="22"/>
        </w:rPr>
        <w:t>suggesting that alcohol impaired the amygdala's ability to discriminate threat from non-threatening cues”</w:t>
      </w:r>
      <w:r w:rsidR="00B63F11">
        <w:rPr>
          <w:sz w:val="22"/>
          <w:szCs w:val="22"/>
        </w:rPr>
        <w:t xml:space="preserve"> (Sripada et al, 2010)</w:t>
      </w:r>
      <w:r w:rsidRPr="0075408E">
        <w:rPr>
          <w:sz w:val="22"/>
          <w:szCs w:val="22"/>
        </w:rPr>
        <w:t xml:space="preserve"> </w:t>
      </w:r>
      <w:r w:rsidRPr="0075408E">
        <w:rPr>
          <w:sz w:val="22"/>
          <w:szCs w:val="22"/>
          <w:vertAlign w:val="superscript"/>
        </w:rPr>
        <w:t>[14]</w:t>
      </w:r>
      <w:r w:rsidRPr="0075408E">
        <w:rPr>
          <w:sz w:val="22"/>
          <w:szCs w:val="22"/>
        </w:rPr>
        <w:t>, meaning that the likelihood of tactical communications being effective is heavily reduced as a result of the influence of alcohol on the person.</w:t>
      </w:r>
    </w:p>
    <w:p w14:paraId="3ED3B343" w14:textId="77777777" w:rsidR="0075408E" w:rsidRPr="0075408E" w:rsidRDefault="0075408E" w:rsidP="0075408E">
      <w:pPr>
        <w:rPr>
          <w:color w:val="000000" w:themeColor="text1"/>
          <w:sz w:val="22"/>
          <w:szCs w:val="22"/>
        </w:rPr>
      </w:pPr>
    </w:p>
    <w:p w14:paraId="607A0D29" w14:textId="5A90F72B" w:rsidR="00AA666E" w:rsidRPr="0075408E" w:rsidRDefault="0075408E" w:rsidP="0075408E">
      <w:pPr>
        <w:ind w:right="107"/>
        <w:jc w:val="both"/>
        <w:rPr>
          <w:sz w:val="22"/>
          <w:szCs w:val="22"/>
        </w:rPr>
      </w:pPr>
      <w:r w:rsidRPr="0075408E">
        <w:rPr>
          <w:color w:val="000000" w:themeColor="text1"/>
          <w:sz w:val="22"/>
          <w:szCs w:val="22"/>
        </w:rPr>
        <w:lastRenderedPageBreak/>
        <w:t>In hindsight, I believe that my only failing was in failing to identify and counter the behavioural shift of the offender when becoming more aggressive and allowing an officer to be assaulted before then gaining control of the offender. This behavioural shift should have been identified by the increase in verbal abuse towards us by the offender, this could have allowed me to pre-empt a potential attack and improve my awareness of the situation and thus improve my personal safety and other officer’s safety.</w:t>
      </w:r>
    </w:p>
    <w:p w14:paraId="4557CCDD" w14:textId="77777777" w:rsidR="008B28E7" w:rsidRPr="0075408E" w:rsidRDefault="008B28E7" w:rsidP="00E6298B">
      <w:pPr>
        <w:ind w:right="107"/>
        <w:jc w:val="both"/>
        <w:rPr>
          <w:sz w:val="22"/>
          <w:szCs w:val="22"/>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4A6CA35C" w:rsidR="008B28E7" w:rsidRPr="00270EEB" w:rsidRDefault="0075408E" w:rsidP="00E6298B">
      <w:pPr>
        <w:ind w:right="107"/>
        <w:jc w:val="both"/>
        <w:rPr>
          <w:sz w:val="24"/>
          <w:szCs w:val="24"/>
        </w:rPr>
      </w:pPr>
      <w:r>
        <w:rPr>
          <w:sz w:val="24"/>
          <w:szCs w:val="24"/>
        </w:rPr>
        <w:t>26</w:t>
      </w:r>
      <w:r w:rsidR="0017048B">
        <w:rPr>
          <w:sz w:val="24"/>
          <w:szCs w:val="24"/>
        </w:rPr>
        <w:t>20</w:t>
      </w:r>
      <w:r>
        <w:rPr>
          <w:sz w:val="24"/>
          <w:szCs w:val="24"/>
        </w:rPr>
        <w:t xml:space="preserve"> Word Count</w:t>
      </w: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53D8D511" w14:textId="77777777" w:rsidR="00112751" w:rsidRPr="00270EEB" w:rsidRDefault="00112751" w:rsidP="00E6298B">
      <w:pPr>
        <w:ind w:right="107"/>
        <w:jc w:val="both"/>
        <w:rPr>
          <w:sz w:val="24"/>
          <w:szCs w:val="24"/>
        </w:rPr>
      </w:pPr>
    </w:p>
    <w:p w14:paraId="0D090316" w14:textId="77777777" w:rsidR="0075408E" w:rsidRPr="0075408E" w:rsidRDefault="0075408E" w:rsidP="0075408E">
      <w:pPr>
        <w:rPr>
          <w:sz w:val="22"/>
          <w:szCs w:val="22"/>
        </w:rPr>
      </w:pPr>
      <w:r w:rsidRPr="0075408E">
        <w:rPr>
          <w:sz w:val="22"/>
          <w:szCs w:val="22"/>
        </w:rPr>
        <w:t>Throughout my time in policing thus far, it has been vital to consider my role and responsibilities with regards to the codes of practice for supporting victims and witnesses through the criminal justice system. This has involved engaging policing values, whilst also considering issues such as cultural sensitivity and language preferences for those I have engaged with. This section aims to consider and reflect my role in this process during an incident and to critically assess the incident’s social and legislative contexts as well as relevant cultural, ethnicity and language issues.</w:t>
      </w:r>
    </w:p>
    <w:p w14:paraId="2DC8265B" w14:textId="77777777" w:rsidR="0075408E" w:rsidRPr="0075408E" w:rsidRDefault="0075408E" w:rsidP="0075408E">
      <w:pPr>
        <w:rPr>
          <w:sz w:val="22"/>
          <w:szCs w:val="22"/>
        </w:rPr>
      </w:pPr>
    </w:p>
    <w:p w14:paraId="72742FD9" w14:textId="51F3E7DA" w:rsidR="0075408E" w:rsidRPr="0075408E" w:rsidRDefault="0075408E" w:rsidP="0075408E">
      <w:pPr>
        <w:rPr>
          <w:sz w:val="22"/>
          <w:szCs w:val="22"/>
        </w:rPr>
      </w:pPr>
      <w:r w:rsidRPr="0075408E">
        <w:rPr>
          <w:sz w:val="22"/>
          <w:szCs w:val="22"/>
        </w:rPr>
        <w:t xml:space="preserve">A policing incident that I was significantly involved in with regards to these topics was a hate crime involving school children. This incident was reported initially as racial abuse towards the reporting person’s daughter at school and on the bus journey home from school. It was stated that it was one of the daughter’s friends who was call her racial names and had been happening for a while but is now getting worse. The offence was identified to be Section 4A Public Order as stated by the Public Order Act 1986 </w:t>
      </w:r>
      <w:r w:rsidRPr="0075408E">
        <w:rPr>
          <w:sz w:val="22"/>
          <w:szCs w:val="22"/>
          <w:vertAlign w:val="superscript"/>
        </w:rPr>
        <w:t>[15]</w:t>
      </w:r>
      <w:r w:rsidRPr="0075408E">
        <w:rPr>
          <w:sz w:val="22"/>
          <w:szCs w:val="22"/>
        </w:rPr>
        <w:t>, this offence is also racially aggravated which is a further offence under Section 31 Crime and Disorder Act 1998 which is described in the College of Policing’s Hate Crime Operational Guidance (2014) as “at the time of committing the offence, or immediately before or after doing so, the offender demonstrates towards the victim of the offence hostility based on the victim’s membership (or presumed membership) of a racial group”</w:t>
      </w:r>
      <w:r w:rsidR="00B63F11">
        <w:rPr>
          <w:sz w:val="22"/>
          <w:szCs w:val="22"/>
        </w:rPr>
        <w:t xml:space="preserve"> (College of Policing, 2014)</w:t>
      </w:r>
      <w:r w:rsidRPr="0075408E">
        <w:rPr>
          <w:sz w:val="22"/>
          <w:szCs w:val="22"/>
        </w:rPr>
        <w:t xml:space="preserve"> </w:t>
      </w:r>
      <w:r w:rsidRPr="0075408E">
        <w:rPr>
          <w:sz w:val="22"/>
          <w:szCs w:val="22"/>
          <w:vertAlign w:val="superscript"/>
        </w:rPr>
        <w:t>[16]</w:t>
      </w:r>
      <w:r w:rsidRPr="0075408E">
        <w:rPr>
          <w:sz w:val="22"/>
          <w:szCs w:val="22"/>
        </w:rPr>
        <w:t xml:space="preserve">. The victim was allegedly refusing to go to school because of the incidents causing her harassment, alarm and distress, which was also beginning to have an effect on her health and wellbeing. A study emphasises that “childhood bullying has serious effects on health, resulting in substantial costs for individuals, their families and society at large” </w:t>
      </w:r>
      <w:r w:rsidR="00B63F11">
        <w:rPr>
          <w:sz w:val="22"/>
          <w:szCs w:val="22"/>
        </w:rPr>
        <w:t xml:space="preserve">(Wolke et al, 2015) </w:t>
      </w:r>
      <w:r w:rsidRPr="0075408E">
        <w:rPr>
          <w:sz w:val="22"/>
          <w:szCs w:val="22"/>
          <w:vertAlign w:val="superscript"/>
        </w:rPr>
        <w:t>[17]</w:t>
      </w:r>
      <w:r w:rsidRPr="0075408E">
        <w:rPr>
          <w:sz w:val="22"/>
          <w:szCs w:val="22"/>
        </w:rPr>
        <w:t>, showing the importance of dealing with the issue effectively.</w:t>
      </w:r>
    </w:p>
    <w:p w14:paraId="6E5C79E9" w14:textId="77777777" w:rsidR="0075408E" w:rsidRPr="0075408E" w:rsidRDefault="0075408E" w:rsidP="0075408E">
      <w:pPr>
        <w:rPr>
          <w:sz w:val="22"/>
          <w:szCs w:val="22"/>
        </w:rPr>
      </w:pPr>
    </w:p>
    <w:p w14:paraId="6CBDD701" w14:textId="118CDECE" w:rsidR="0075408E" w:rsidRPr="0075408E" w:rsidRDefault="0075408E" w:rsidP="0075408E">
      <w:pPr>
        <w:rPr>
          <w:sz w:val="22"/>
          <w:szCs w:val="22"/>
        </w:rPr>
      </w:pPr>
      <w:r w:rsidRPr="0075408E">
        <w:rPr>
          <w:sz w:val="22"/>
          <w:szCs w:val="22"/>
        </w:rPr>
        <w:lastRenderedPageBreak/>
        <w:t xml:space="preserve">My first action was to contact the reporting person to arrange when I could go to their address to speak to them and their daughter about what had happened. As the daughter was only 14 years old, I asked that a parent could stay throughout the visit to act as her appropriate adult. An appropriate adult’s role in the statement taking process is to protect the interests of the victim, whilst ensuring that we as the police are asking appropriate questions, the appropriate adult then reads the statement and signs in addition to the victim. The importance of this visit to the victim was to obtain a statement of what had happened to fully understand the incident reported to the police, as well as to reassure the victim and identify any safeguarding required. The NSPCC describes this as “the action that is taken to promote the welfare of children and protect them from harm” </w:t>
      </w:r>
      <w:r w:rsidR="00B63F11">
        <w:rPr>
          <w:sz w:val="22"/>
          <w:szCs w:val="22"/>
        </w:rPr>
        <w:t xml:space="preserve">(NSPCC, 2020) </w:t>
      </w:r>
      <w:r w:rsidRPr="0075408E">
        <w:rPr>
          <w:sz w:val="22"/>
          <w:szCs w:val="22"/>
          <w:vertAlign w:val="superscript"/>
        </w:rPr>
        <w:t xml:space="preserve">[18] </w:t>
      </w:r>
      <w:r w:rsidRPr="0075408E">
        <w:rPr>
          <w:sz w:val="22"/>
          <w:szCs w:val="22"/>
        </w:rPr>
        <w:t xml:space="preserve">and that “it focuses on protecting individual children identified as suffering or likely to suffer significant harm” </w:t>
      </w:r>
      <w:r w:rsidR="00B63F11">
        <w:rPr>
          <w:sz w:val="22"/>
          <w:szCs w:val="22"/>
        </w:rPr>
        <w:t xml:space="preserve">(NSPCC, 2020) </w:t>
      </w:r>
      <w:r w:rsidRPr="0075408E">
        <w:rPr>
          <w:sz w:val="22"/>
          <w:szCs w:val="22"/>
          <w:vertAlign w:val="superscript"/>
        </w:rPr>
        <w:t>[18]</w:t>
      </w:r>
      <w:r w:rsidRPr="0075408E">
        <w:rPr>
          <w:sz w:val="22"/>
          <w:szCs w:val="22"/>
        </w:rPr>
        <w:t>.</w:t>
      </w:r>
    </w:p>
    <w:p w14:paraId="49EE28D7" w14:textId="77777777" w:rsidR="0075408E" w:rsidRPr="0075408E" w:rsidRDefault="0075408E" w:rsidP="0075408E">
      <w:pPr>
        <w:rPr>
          <w:sz w:val="22"/>
          <w:szCs w:val="22"/>
        </w:rPr>
      </w:pPr>
    </w:p>
    <w:p w14:paraId="50A19419" w14:textId="77777777" w:rsidR="0075408E" w:rsidRPr="0075408E" w:rsidRDefault="0075408E" w:rsidP="0075408E">
      <w:pPr>
        <w:rPr>
          <w:sz w:val="22"/>
          <w:szCs w:val="22"/>
        </w:rPr>
      </w:pPr>
      <w:r w:rsidRPr="0075408E">
        <w:rPr>
          <w:sz w:val="22"/>
          <w:szCs w:val="22"/>
        </w:rPr>
        <w:t>The victim disclosed to me that the abuse had been happening for several months, mostly in school, but also now occurring on the public bus on the way to and from school. They informed me that the school had advised them to contact police because of the incidents outside of school – the school itself did not appear to have involved itself further with the matter because of this.</w:t>
      </w:r>
    </w:p>
    <w:p w14:paraId="61BB74AC" w14:textId="77777777" w:rsidR="0075408E" w:rsidRPr="0075408E" w:rsidRDefault="0075408E" w:rsidP="0075408E">
      <w:pPr>
        <w:rPr>
          <w:sz w:val="22"/>
          <w:szCs w:val="22"/>
        </w:rPr>
      </w:pPr>
    </w:p>
    <w:p w14:paraId="6F77D268" w14:textId="1F0242D5" w:rsidR="0075408E" w:rsidRPr="0075408E" w:rsidRDefault="0075408E" w:rsidP="0075408E">
      <w:pPr>
        <w:rPr>
          <w:sz w:val="22"/>
          <w:szCs w:val="22"/>
        </w:rPr>
      </w:pPr>
      <w:r w:rsidRPr="0075408E">
        <w:rPr>
          <w:sz w:val="22"/>
          <w:szCs w:val="22"/>
        </w:rPr>
        <w:t>When speaking to the victim there were some key issues to consider, particularly due to the nature of the incident reported. The hate crime element of the incident related to the victim being a Muslim, so because of this it was vital to consider the importance of my first contact with the victim, as described by the Hate Crime Operational Guidance “victims of hate crime must be treated with sensitivity and according to their diverse needs”</w:t>
      </w:r>
      <w:r w:rsidR="00B63F11">
        <w:rPr>
          <w:sz w:val="22"/>
          <w:szCs w:val="22"/>
        </w:rPr>
        <w:t xml:space="preserve"> (College of Policing, 2014)</w:t>
      </w:r>
      <w:r w:rsidRPr="0075408E">
        <w:rPr>
          <w:sz w:val="22"/>
          <w:szCs w:val="22"/>
        </w:rPr>
        <w:t xml:space="preserve"> </w:t>
      </w:r>
      <w:r w:rsidRPr="0075408E">
        <w:rPr>
          <w:sz w:val="22"/>
          <w:szCs w:val="22"/>
          <w:vertAlign w:val="superscript"/>
        </w:rPr>
        <w:t>[16]</w:t>
      </w:r>
      <w:r w:rsidRPr="0075408E">
        <w:rPr>
          <w:sz w:val="22"/>
          <w:szCs w:val="22"/>
        </w:rPr>
        <w:t xml:space="preserve">. To support the victim whilst she explained the racial abuse she had experienced, it was important to reassure her throughout taking her statement. </w:t>
      </w:r>
    </w:p>
    <w:p w14:paraId="62CFDD82" w14:textId="77777777" w:rsidR="0075408E" w:rsidRPr="0075408E" w:rsidRDefault="0075408E" w:rsidP="0075408E">
      <w:pPr>
        <w:rPr>
          <w:sz w:val="22"/>
          <w:szCs w:val="22"/>
        </w:rPr>
      </w:pPr>
    </w:p>
    <w:p w14:paraId="5B71BCA3" w14:textId="77777777" w:rsidR="0075408E" w:rsidRPr="0075408E" w:rsidRDefault="0075408E" w:rsidP="0075408E">
      <w:pPr>
        <w:rPr>
          <w:sz w:val="22"/>
          <w:szCs w:val="22"/>
        </w:rPr>
      </w:pPr>
      <w:r w:rsidRPr="0075408E">
        <w:rPr>
          <w:sz w:val="22"/>
          <w:szCs w:val="22"/>
        </w:rPr>
        <w:t>In addition to this, it was also important to consider possible language issues when speaking to the victim. Although the victim had good English language ability, the issue that I needed to consider was the willingness of the victim to repeat what had been said to her, whilst in front of her parents. To address this issue, I tried to engage and reassure the victim by speaking to her, only asking appropriate questions and assuring her that the problem would be dealt with swiftly. The victim was then able to share with me what had happened, allowing me to get a full account of the incident, as well as how it made her feel both inside and outside of school.</w:t>
      </w:r>
    </w:p>
    <w:p w14:paraId="355E8F15" w14:textId="77777777" w:rsidR="0075408E" w:rsidRPr="0075408E" w:rsidRDefault="0075408E" w:rsidP="0075408E">
      <w:pPr>
        <w:rPr>
          <w:sz w:val="22"/>
          <w:szCs w:val="22"/>
        </w:rPr>
      </w:pPr>
    </w:p>
    <w:p w14:paraId="07A3F89E" w14:textId="77777777" w:rsidR="0075408E" w:rsidRPr="0075408E" w:rsidRDefault="0075408E" w:rsidP="0075408E">
      <w:pPr>
        <w:rPr>
          <w:sz w:val="22"/>
          <w:szCs w:val="22"/>
        </w:rPr>
      </w:pPr>
      <w:r w:rsidRPr="0075408E">
        <w:rPr>
          <w:sz w:val="22"/>
          <w:szCs w:val="22"/>
        </w:rPr>
        <w:t>Once I had completed taking the victim’s statement, my tutor and I then discussed possible courses of action with the victim and her parents for handling the incident. The victim and her parents stated to us that they did not want the girls to be arrested as they understood the effect this could have on their lives in future after they had finished school. However, they wanted something done that would stop this from happening again, and we had an obligation to follow up this offence also. An appropriate alternative to arrest was proposed to the parents, this alternative was Restorative Justice, a disposal method that requires the offender to accept responsibility for what has happened and understand how it has made the victim as well as taking steps to mitigate the risk of an incident happening again.</w:t>
      </w:r>
    </w:p>
    <w:p w14:paraId="38856CA9" w14:textId="77777777" w:rsidR="0075408E" w:rsidRPr="0075408E" w:rsidRDefault="0075408E" w:rsidP="0075408E">
      <w:pPr>
        <w:rPr>
          <w:sz w:val="22"/>
          <w:szCs w:val="22"/>
        </w:rPr>
      </w:pPr>
    </w:p>
    <w:p w14:paraId="71A67020" w14:textId="7FB3CDD0" w:rsidR="0075408E" w:rsidRPr="0075408E" w:rsidRDefault="0075408E" w:rsidP="0075408E">
      <w:pPr>
        <w:rPr>
          <w:sz w:val="22"/>
          <w:szCs w:val="22"/>
        </w:rPr>
      </w:pPr>
      <w:r w:rsidRPr="0075408E">
        <w:rPr>
          <w:sz w:val="22"/>
          <w:szCs w:val="22"/>
        </w:rPr>
        <w:t>Restorative Justice was explained to the victim and her family as is described by CPS</w:t>
      </w:r>
      <w:r w:rsidR="00B63F11">
        <w:rPr>
          <w:sz w:val="22"/>
          <w:szCs w:val="22"/>
        </w:rPr>
        <w:t xml:space="preserve"> </w:t>
      </w:r>
      <w:r w:rsidRPr="0075408E">
        <w:rPr>
          <w:sz w:val="22"/>
          <w:szCs w:val="22"/>
        </w:rPr>
        <w:t xml:space="preserve">as “a process through which parties with a stake in a specific offence collectively resolve how to deal with the aftermath of the offence and its implications for the future” </w:t>
      </w:r>
      <w:r w:rsidR="00B63F11">
        <w:rPr>
          <w:sz w:val="22"/>
          <w:szCs w:val="22"/>
        </w:rPr>
        <w:t xml:space="preserve">(CPS, 2019) </w:t>
      </w:r>
      <w:r w:rsidRPr="0075408E">
        <w:rPr>
          <w:sz w:val="22"/>
          <w:szCs w:val="22"/>
          <w:vertAlign w:val="superscript"/>
        </w:rPr>
        <w:t>[19]</w:t>
      </w:r>
      <w:r w:rsidRPr="0075408E">
        <w:rPr>
          <w:sz w:val="22"/>
          <w:szCs w:val="22"/>
        </w:rPr>
        <w:t>. The aim of using restorative justice for this incident was to resolve issues between the victim and offender and facilitate a smooth return to school for the victim, giving her closure and allowing her to focus on her studies without fear of further incidents similar to this from the same individuals or from others.</w:t>
      </w:r>
    </w:p>
    <w:p w14:paraId="19286893" w14:textId="77777777" w:rsidR="0075408E" w:rsidRPr="0075408E" w:rsidRDefault="0075408E" w:rsidP="0075408E">
      <w:pPr>
        <w:rPr>
          <w:sz w:val="22"/>
          <w:szCs w:val="22"/>
        </w:rPr>
      </w:pPr>
    </w:p>
    <w:p w14:paraId="3E408713" w14:textId="77777777" w:rsidR="0075408E" w:rsidRPr="0075408E" w:rsidRDefault="0075408E" w:rsidP="0075408E">
      <w:pPr>
        <w:rPr>
          <w:sz w:val="22"/>
          <w:szCs w:val="22"/>
        </w:rPr>
      </w:pPr>
      <w:r w:rsidRPr="0075408E">
        <w:rPr>
          <w:sz w:val="22"/>
          <w:szCs w:val="22"/>
        </w:rPr>
        <w:t xml:space="preserve">From our initial officer attendance, I was then required to complete the relevant forms and updates to the logs to adhere to policing values and standards, ensuring that the victim could be supported correctly. In particular, due to this incident being a hate crime as a result of the racially aggravating factors, a 10-point plan and risk assessment were required, along with tasking relevant officers to </w:t>
      </w:r>
      <w:r w:rsidRPr="0075408E">
        <w:rPr>
          <w:sz w:val="22"/>
          <w:szCs w:val="22"/>
        </w:rPr>
        <w:lastRenderedPageBreak/>
        <w:t>conduct their own risk assessments and monitor the progression of the investigation and any actions taken.</w:t>
      </w:r>
    </w:p>
    <w:p w14:paraId="4C8ABC2B" w14:textId="77777777" w:rsidR="0075408E" w:rsidRPr="0075408E" w:rsidRDefault="0075408E" w:rsidP="0075408E">
      <w:pPr>
        <w:rPr>
          <w:sz w:val="22"/>
          <w:szCs w:val="22"/>
        </w:rPr>
      </w:pPr>
    </w:p>
    <w:p w14:paraId="0161966A" w14:textId="6364DF21" w:rsidR="0075408E" w:rsidRPr="0075408E" w:rsidRDefault="0075408E" w:rsidP="0075408E">
      <w:pPr>
        <w:rPr>
          <w:sz w:val="22"/>
          <w:szCs w:val="22"/>
        </w:rPr>
      </w:pPr>
      <w:r w:rsidRPr="0075408E">
        <w:rPr>
          <w:sz w:val="22"/>
          <w:szCs w:val="22"/>
        </w:rPr>
        <w:t>These processes are vital for an incident of this nature due to the sensitivity of the matter and the potential risk for it to escalate. In addition to this, the victim had stated that she was now struggling with her mental health as a result of the incident; this was reflected in a Public Protection Notice (PPN) for the victim as well as the racial abuse she had experienced. The PPN is vital for ensuring that victims receive the appropriate support for their needs as identified by specialist officers who conduct the evaluation of the form; this process of providing support to the victim as a result is known as a Multi-Agency Approach. A Multi-Agency Approach involves agencies outside of the police assisting with supporting individuals; in this case, social services were made aware of the victim’s situation due to the affect it was having on her mental health. The College of Policing’s guidance on partnership and multi-agency working</w:t>
      </w:r>
      <w:r w:rsidR="00B63F11">
        <w:rPr>
          <w:sz w:val="22"/>
          <w:szCs w:val="22"/>
        </w:rPr>
        <w:t xml:space="preserve"> </w:t>
      </w:r>
      <w:r w:rsidRPr="0075408E">
        <w:rPr>
          <w:sz w:val="22"/>
          <w:szCs w:val="22"/>
        </w:rPr>
        <w:t xml:space="preserve">states that “cooperation between agencies is important to help reduce the risk of cases slipping through the safeguarding system” </w:t>
      </w:r>
      <w:r w:rsidR="00B63F11">
        <w:rPr>
          <w:sz w:val="22"/>
          <w:szCs w:val="22"/>
        </w:rPr>
        <w:t xml:space="preserve">(College of Policing, 2015) </w:t>
      </w:r>
      <w:r w:rsidRPr="0075408E">
        <w:rPr>
          <w:sz w:val="22"/>
          <w:szCs w:val="22"/>
          <w:vertAlign w:val="superscript"/>
        </w:rPr>
        <w:t>[20]</w:t>
      </w:r>
      <w:r w:rsidRPr="0075408E">
        <w:rPr>
          <w:sz w:val="22"/>
          <w:szCs w:val="22"/>
        </w:rPr>
        <w:t xml:space="preserve">, showing the importance of a multi-agency approach. This information is shared in a MARAC meeting, the primary purpose of this meeting “is to safeguard the adult victim and children, and ultimately address the perpetrator’s behaviour” </w:t>
      </w:r>
      <w:r w:rsidR="00B63F11">
        <w:rPr>
          <w:sz w:val="22"/>
          <w:szCs w:val="22"/>
        </w:rPr>
        <w:t xml:space="preserve">(College of Policing, 2015) </w:t>
      </w:r>
      <w:r w:rsidRPr="0075408E">
        <w:rPr>
          <w:sz w:val="22"/>
          <w:szCs w:val="22"/>
          <w:vertAlign w:val="superscript"/>
        </w:rPr>
        <w:t>[20]</w:t>
      </w:r>
      <w:r w:rsidRPr="0075408E">
        <w:rPr>
          <w:sz w:val="22"/>
          <w:szCs w:val="22"/>
        </w:rPr>
        <w:t>.</w:t>
      </w:r>
    </w:p>
    <w:p w14:paraId="17D41D5A" w14:textId="77777777" w:rsidR="0075408E" w:rsidRPr="0075408E" w:rsidRDefault="0075408E" w:rsidP="0075408E">
      <w:pPr>
        <w:rPr>
          <w:sz w:val="22"/>
          <w:szCs w:val="22"/>
        </w:rPr>
      </w:pPr>
    </w:p>
    <w:p w14:paraId="3F76CC0E" w14:textId="4C7EF4EF" w:rsidR="0075408E" w:rsidRPr="0075408E" w:rsidRDefault="0075408E" w:rsidP="0075408E">
      <w:pPr>
        <w:rPr>
          <w:sz w:val="22"/>
          <w:szCs w:val="22"/>
        </w:rPr>
      </w:pPr>
      <w:r w:rsidRPr="0075408E">
        <w:rPr>
          <w:sz w:val="22"/>
          <w:szCs w:val="22"/>
        </w:rPr>
        <w:t xml:space="preserve">After obtaining a statement from the victim I then needed to establish who exactly the perpetrators were. By liaising with Neighbourhood Police Team (NPT) officers about the incident, they agreed to speak to the school and identify these girls based on their age and names. These enquiries required me to complete a Data Protection Agreement form for the school to be able to disclose this information to the police. Upon completion of this form, NPT officers were able to identify those responsible for the abuse and obtain names, addresses and parent’s details for the investigation. The data request has been processed in this way to ensure compliance with the Data Protection Act 2018 and GDPR, </w:t>
      </w:r>
      <w:r w:rsidR="00C51271">
        <w:rPr>
          <w:sz w:val="22"/>
          <w:szCs w:val="22"/>
        </w:rPr>
        <w:t xml:space="preserve">the procedures in place identify </w:t>
      </w:r>
      <w:r w:rsidRPr="0075408E">
        <w:rPr>
          <w:sz w:val="22"/>
          <w:szCs w:val="22"/>
        </w:rPr>
        <w:t xml:space="preserve">“ the structures, responsibilities, policies and processes that must be in place to ensure consistency in the way the DPA and GDPR are applied throughout the police service” </w:t>
      </w:r>
      <w:r w:rsidR="00C51271">
        <w:rPr>
          <w:sz w:val="22"/>
          <w:szCs w:val="22"/>
        </w:rPr>
        <w:t xml:space="preserve">(College of Policing, 2014) </w:t>
      </w:r>
      <w:r w:rsidRPr="0075408E">
        <w:rPr>
          <w:sz w:val="22"/>
          <w:szCs w:val="22"/>
          <w:vertAlign w:val="superscript"/>
        </w:rPr>
        <w:t>[22]</w:t>
      </w:r>
      <w:r w:rsidRPr="0075408E">
        <w:rPr>
          <w:sz w:val="22"/>
          <w:szCs w:val="22"/>
        </w:rPr>
        <w:t>.</w:t>
      </w:r>
    </w:p>
    <w:p w14:paraId="4B7F0991" w14:textId="77777777" w:rsidR="0075408E" w:rsidRPr="0075408E" w:rsidRDefault="0075408E" w:rsidP="0075408E">
      <w:pPr>
        <w:rPr>
          <w:sz w:val="22"/>
          <w:szCs w:val="22"/>
        </w:rPr>
      </w:pPr>
    </w:p>
    <w:p w14:paraId="639EE4FA" w14:textId="77777777" w:rsidR="0075408E" w:rsidRPr="0075408E" w:rsidRDefault="0075408E" w:rsidP="0075408E">
      <w:pPr>
        <w:rPr>
          <w:sz w:val="22"/>
          <w:szCs w:val="22"/>
        </w:rPr>
      </w:pPr>
      <w:r w:rsidRPr="0075408E">
        <w:rPr>
          <w:sz w:val="22"/>
          <w:szCs w:val="22"/>
        </w:rPr>
        <w:t>After searching on Niche for these details provided, I established that two of the four named girls were known to police, one of these girls was identified by the victim in their statement to be the leader of the group and the main instigator of the abuse. From this information, I then opted to speak to the two girls that were unknown to police first of all. The idea behind this was to continue to establish the full extent of what had been happened as well as to inform their parents of the incident and the possible consequences. Both girls and their parents agreed to participating in the Restorative Justice process.</w:t>
      </w:r>
    </w:p>
    <w:p w14:paraId="61C33AD6" w14:textId="77777777" w:rsidR="0075408E" w:rsidRPr="0075408E" w:rsidRDefault="0075408E" w:rsidP="0075408E">
      <w:pPr>
        <w:rPr>
          <w:sz w:val="22"/>
          <w:szCs w:val="22"/>
        </w:rPr>
      </w:pPr>
    </w:p>
    <w:p w14:paraId="19B512CA" w14:textId="77777777" w:rsidR="0075408E" w:rsidRPr="0075408E" w:rsidRDefault="0075408E" w:rsidP="0075408E">
      <w:pPr>
        <w:rPr>
          <w:sz w:val="22"/>
          <w:szCs w:val="22"/>
        </w:rPr>
      </w:pPr>
      <w:r w:rsidRPr="0075408E">
        <w:rPr>
          <w:sz w:val="22"/>
          <w:szCs w:val="22"/>
        </w:rPr>
        <w:t>From these conversations, my tutor and I then identified that it was likely that only the leader of the group that required further action from the police with regards to the incident. After discussing this with my tutor we agreed with that the Restorative Justice process was likely to only be necessary for the one girl and the others did not necessarily need any further action. To support our decision, I believed it to be of importance to obtain a further statement from the victim. The purpose of this further statement was to identify exactly what had been said by each of the girls involved in the incident. This statement supported our previous verdict that it was only the one girl who was responsible for the racial abuse. By dealing with the issue at its source by speaking to the main girl responsible, we hoped to quell the issue and thus prevent it happening again as the other girls had clearly been influenced by this main individual.</w:t>
      </w:r>
    </w:p>
    <w:p w14:paraId="529E8A33" w14:textId="77777777" w:rsidR="0075408E" w:rsidRPr="0075408E" w:rsidRDefault="0075408E" w:rsidP="0075408E">
      <w:pPr>
        <w:rPr>
          <w:sz w:val="22"/>
          <w:szCs w:val="22"/>
        </w:rPr>
      </w:pPr>
    </w:p>
    <w:p w14:paraId="2728B6EC" w14:textId="00BC7AE9" w:rsidR="0075408E" w:rsidRPr="0075408E" w:rsidRDefault="0075408E" w:rsidP="0075408E">
      <w:pPr>
        <w:rPr>
          <w:sz w:val="22"/>
          <w:szCs w:val="22"/>
        </w:rPr>
      </w:pPr>
      <w:r w:rsidRPr="0075408E">
        <w:rPr>
          <w:sz w:val="22"/>
          <w:szCs w:val="22"/>
        </w:rPr>
        <w:t xml:space="preserve">Before conducting the Restorative Justice, it was necessary to establish alternative disposals available if the perpetrator did not admit to being responsible for the incident reported. If there is no admission of guilt, then the Restorative Justice cannot go ahead. It was decided, that due to the nature of this incident, should Restorative Justice be unsuccessful, it would be required to invite the perpetrator for a Voluntary Attendance Interview at the police station. Investigative Interviewing outlines that voluntary attendance is “used to interview a suspect who is not under arrest for the commission of a criminal offence” </w:t>
      </w:r>
      <w:r w:rsidR="00C51271">
        <w:rPr>
          <w:sz w:val="22"/>
          <w:szCs w:val="22"/>
        </w:rPr>
        <w:t xml:space="preserve">(College of Policing, 2013) </w:t>
      </w:r>
      <w:r w:rsidRPr="0075408E">
        <w:rPr>
          <w:sz w:val="22"/>
          <w:szCs w:val="22"/>
          <w:vertAlign w:val="superscript"/>
        </w:rPr>
        <w:t>[23]</w:t>
      </w:r>
      <w:r w:rsidRPr="0075408E">
        <w:rPr>
          <w:sz w:val="22"/>
          <w:szCs w:val="22"/>
        </w:rPr>
        <w:t xml:space="preserve">, this is governed by Section 29 and </w:t>
      </w:r>
      <w:r w:rsidRPr="0075408E">
        <w:rPr>
          <w:sz w:val="22"/>
          <w:szCs w:val="22"/>
        </w:rPr>
        <w:lastRenderedPageBreak/>
        <w:t xml:space="preserve">Code C of PACE 1984 </w:t>
      </w:r>
      <w:r w:rsidRPr="0075408E">
        <w:rPr>
          <w:sz w:val="22"/>
          <w:szCs w:val="22"/>
          <w:vertAlign w:val="superscript"/>
        </w:rPr>
        <w:t>[24]</w:t>
      </w:r>
      <w:r w:rsidRPr="0075408E">
        <w:rPr>
          <w:sz w:val="22"/>
          <w:szCs w:val="22"/>
        </w:rPr>
        <w:t>. As a result of this account, I would then be able to make an informed decision as to whether it would be necessary for any further action.</w:t>
      </w:r>
    </w:p>
    <w:p w14:paraId="5FFE40E4" w14:textId="77777777" w:rsidR="0075408E" w:rsidRPr="0075408E" w:rsidRDefault="0075408E" w:rsidP="0075408E">
      <w:pPr>
        <w:rPr>
          <w:sz w:val="22"/>
          <w:szCs w:val="22"/>
        </w:rPr>
      </w:pPr>
    </w:p>
    <w:p w14:paraId="380C5DC5" w14:textId="3F640919" w:rsidR="0075408E" w:rsidRPr="0075408E" w:rsidRDefault="0075408E" w:rsidP="0075408E">
      <w:pPr>
        <w:rPr>
          <w:sz w:val="22"/>
          <w:szCs w:val="22"/>
        </w:rPr>
      </w:pPr>
      <w:r w:rsidRPr="0075408E">
        <w:rPr>
          <w:sz w:val="22"/>
          <w:szCs w:val="22"/>
        </w:rPr>
        <w:t xml:space="preserve">Throughout the process of this investigation, I contacted the victim’s father to update him with regards to the stage of the investigation. When contacting the father, it was important to manage expectations due to being aware of my own current workload, as well as our available resources; this was to mitigate the risk of complaints suggesting that we were not taking the incident seriously. He was grateful for the updates given but stated that he was slightly disappointed with how long it had taken for the police to deal with it, however, after reassurance, he understood that we were dealing with it as effectively as possible. Victim contact is a vital part of an investigation as it provides reassurance that they are being dealt with seriously and aids us with fulfilling their expectations of how the perpetrator will be reprimanded. </w:t>
      </w:r>
      <w:r w:rsidR="00C51271">
        <w:rPr>
          <w:sz w:val="22"/>
          <w:szCs w:val="22"/>
        </w:rPr>
        <w:t>A</w:t>
      </w:r>
      <w:r w:rsidRPr="0075408E">
        <w:rPr>
          <w:sz w:val="22"/>
          <w:szCs w:val="22"/>
        </w:rPr>
        <w:t xml:space="preserve"> “lack of information can also make victims think that their case is being neglected or not being taken seriously” </w:t>
      </w:r>
      <w:r w:rsidR="00C51271">
        <w:rPr>
          <w:sz w:val="22"/>
          <w:szCs w:val="22"/>
        </w:rPr>
        <w:t xml:space="preserve">(Victim Support, 2019) </w:t>
      </w:r>
      <w:r w:rsidRPr="0075408E">
        <w:rPr>
          <w:sz w:val="22"/>
          <w:szCs w:val="22"/>
          <w:vertAlign w:val="superscript"/>
        </w:rPr>
        <w:t>[25]</w:t>
      </w:r>
      <w:r w:rsidRPr="0075408E">
        <w:rPr>
          <w:sz w:val="22"/>
          <w:szCs w:val="22"/>
        </w:rPr>
        <w:t xml:space="preserve">. In addition to this, a Victim Focus Referral was made, so that additional support could be offered to the victim by other agencies should they require it. </w:t>
      </w:r>
    </w:p>
    <w:p w14:paraId="4D761A78" w14:textId="77777777" w:rsidR="0075408E" w:rsidRPr="0075408E" w:rsidRDefault="0075408E" w:rsidP="0075408E">
      <w:pPr>
        <w:rPr>
          <w:sz w:val="22"/>
          <w:szCs w:val="22"/>
        </w:rPr>
      </w:pPr>
    </w:p>
    <w:p w14:paraId="46E24782" w14:textId="77777777" w:rsidR="0075408E" w:rsidRPr="0075408E" w:rsidRDefault="0075408E" w:rsidP="0075408E">
      <w:pPr>
        <w:rPr>
          <w:sz w:val="22"/>
          <w:szCs w:val="22"/>
        </w:rPr>
      </w:pPr>
      <w:r w:rsidRPr="0075408E">
        <w:rPr>
          <w:sz w:val="22"/>
          <w:szCs w:val="22"/>
        </w:rPr>
        <w:t>The suspect for this incident did not agree to conducting the Restorative Justice in the end and this incident resulted in no further action being taken against the perpetrator due to a lack of evidence. The subject denied involvement in the incident when interviewed, and denied the quotes given by the victim. As a result of the victim’s statement being our only evidence in this incident, a denial of the offence made things difficult to progress any further due to its nature being of verbal abuse, and no other witnesses had presented themselves to us. However, it was a very useful incident to be involved in for developing my understanding of hate crimes and the processes and procedures involved with dealing with them.</w:t>
      </w:r>
    </w:p>
    <w:p w14:paraId="71DE1EDD" w14:textId="77777777" w:rsidR="0075408E" w:rsidRPr="0075408E" w:rsidRDefault="0075408E" w:rsidP="0075408E">
      <w:pPr>
        <w:rPr>
          <w:sz w:val="22"/>
          <w:szCs w:val="22"/>
        </w:rPr>
      </w:pPr>
    </w:p>
    <w:p w14:paraId="7152FFEA" w14:textId="77777777" w:rsidR="0075408E" w:rsidRPr="0075408E" w:rsidRDefault="0075408E" w:rsidP="0075408E">
      <w:pPr>
        <w:rPr>
          <w:sz w:val="22"/>
          <w:szCs w:val="22"/>
        </w:rPr>
      </w:pPr>
      <w:r w:rsidRPr="0075408E">
        <w:rPr>
          <w:sz w:val="22"/>
          <w:szCs w:val="22"/>
        </w:rPr>
        <w:t>On reflection, I believe I dealt with this incident well, but there were some elements of the investigation that I would wish to improve when dealing with a similar incident in future. Mainly, I would seek to reduce the time taken to complete the investigation as it took several weeks to conclude the incident; however, this failing is largely due to resourcing and the responsibilities of the role, which I cannot change. I believe that this investigation in particular was difficult due to the locations that those involved lived at being spread all over Cardiff, which in addition to resourcing priorities and the workload of each shift made it harder to conduct enquiries. This meant that the time taken to conclude the investigation was longer than I would have initially liked, and in future I may take the extra time to conduct initial enquiries sooner.</w:t>
      </w:r>
    </w:p>
    <w:p w14:paraId="1830A920" w14:textId="77777777" w:rsidR="0075408E" w:rsidRPr="0075408E" w:rsidRDefault="0075408E" w:rsidP="0075408E">
      <w:pPr>
        <w:rPr>
          <w:sz w:val="22"/>
          <w:szCs w:val="22"/>
        </w:rPr>
      </w:pPr>
    </w:p>
    <w:p w14:paraId="1DD4E082" w14:textId="77777777" w:rsidR="0075408E" w:rsidRPr="0075408E" w:rsidRDefault="0075408E" w:rsidP="0075408E">
      <w:pPr>
        <w:rPr>
          <w:sz w:val="22"/>
          <w:szCs w:val="22"/>
        </w:rPr>
      </w:pPr>
      <w:r w:rsidRPr="0075408E">
        <w:rPr>
          <w:sz w:val="22"/>
          <w:szCs w:val="22"/>
        </w:rPr>
        <w:t>I could have also included more direct speech in the first statement taken from the victim, this would have reduced the need to take a further statement. By doing this, the investigation process may have been expedited and the problem may have been resolved sooner for the victim and her family.</w:t>
      </w:r>
    </w:p>
    <w:p w14:paraId="0AB59154" w14:textId="77777777" w:rsidR="0075408E" w:rsidRPr="0075408E" w:rsidRDefault="0075408E" w:rsidP="0075408E">
      <w:pPr>
        <w:rPr>
          <w:sz w:val="22"/>
          <w:szCs w:val="22"/>
        </w:rPr>
      </w:pPr>
    </w:p>
    <w:p w14:paraId="7294FC89" w14:textId="77777777" w:rsidR="0075408E" w:rsidRPr="0075408E" w:rsidRDefault="0075408E" w:rsidP="0075408E">
      <w:pPr>
        <w:rPr>
          <w:sz w:val="22"/>
          <w:szCs w:val="22"/>
        </w:rPr>
      </w:pPr>
      <w:r w:rsidRPr="0075408E">
        <w:rPr>
          <w:sz w:val="22"/>
          <w:szCs w:val="22"/>
        </w:rPr>
        <w:t>A strong positive from playing a significant role in this incident is my development in applying alternative disposal methods to incidents. Being involved in the process of Restorative Justice, despite its failure in this instance to be applied, was a very useful experience, allowing me to develop my awareness of when to apply it in future. This is a disposal method that I have otherwise yet applied so far in my career, and therefore was of great benefit to utilise. It has also helped me to decide on potential disposal methods throughout an investigation and adjusting accordingly as the investigation progresses.</w:t>
      </w:r>
    </w:p>
    <w:p w14:paraId="58A8F660" w14:textId="77777777" w:rsidR="0075408E" w:rsidRPr="0075408E" w:rsidRDefault="0075408E" w:rsidP="0075408E">
      <w:pPr>
        <w:rPr>
          <w:sz w:val="22"/>
          <w:szCs w:val="22"/>
        </w:rPr>
      </w:pPr>
    </w:p>
    <w:p w14:paraId="1967E2A8" w14:textId="65009C36" w:rsidR="00025650" w:rsidRPr="0075408E" w:rsidRDefault="0075408E" w:rsidP="0075408E">
      <w:pPr>
        <w:ind w:right="107"/>
        <w:jc w:val="both"/>
        <w:rPr>
          <w:sz w:val="22"/>
          <w:szCs w:val="22"/>
        </w:rPr>
      </w:pPr>
      <w:r w:rsidRPr="0075408E">
        <w:rPr>
          <w:sz w:val="22"/>
          <w:szCs w:val="22"/>
        </w:rPr>
        <w:t>In addition to this, by handling an incident of this nature it has also developed my ability to manage these situations in future, as it has helped me to identify the relevant forms and tasks to complete when a hate crime is identified, as well as to experience completing the appropriate forms for conducting restorative justice, a disposal method that is utilised a lot more in modern day policing.</w:t>
      </w:r>
    </w:p>
    <w:p w14:paraId="416EFA95" w14:textId="77777777" w:rsidR="00025650" w:rsidRPr="00270EEB" w:rsidRDefault="00025650" w:rsidP="00E6298B">
      <w:pPr>
        <w:ind w:right="107"/>
        <w:jc w:val="both"/>
        <w:rPr>
          <w:sz w:val="24"/>
          <w:szCs w:val="24"/>
        </w:rPr>
      </w:pPr>
    </w:p>
    <w:p w14:paraId="0A0A9281" w14:textId="77777777" w:rsidR="0075408E" w:rsidRPr="00270EEB" w:rsidRDefault="0075408E" w:rsidP="00E6298B">
      <w:pPr>
        <w:ind w:right="107"/>
        <w:jc w:val="both"/>
        <w:rPr>
          <w:sz w:val="24"/>
          <w:szCs w:val="24"/>
        </w:rPr>
      </w:pPr>
    </w:p>
    <w:p w14:paraId="32933C98" w14:textId="1E932B67" w:rsidR="00AA666E" w:rsidRDefault="0075408E" w:rsidP="0075408E">
      <w:pPr>
        <w:ind w:right="107"/>
        <w:jc w:val="both"/>
        <w:rPr>
          <w:sz w:val="24"/>
          <w:szCs w:val="24"/>
        </w:rPr>
      </w:pPr>
      <w:r>
        <w:rPr>
          <w:sz w:val="24"/>
          <w:szCs w:val="24"/>
        </w:rPr>
        <w:t>25</w:t>
      </w:r>
      <w:r w:rsidR="0017048B">
        <w:rPr>
          <w:sz w:val="24"/>
          <w:szCs w:val="24"/>
        </w:rPr>
        <w:t>93</w:t>
      </w:r>
      <w:r>
        <w:rPr>
          <w:sz w:val="24"/>
          <w:szCs w:val="24"/>
        </w:rPr>
        <w:t xml:space="preserve"> Word Count</w:t>
      </w:r>
    </w:p>
    <w:p w14:paraId="5348B931" w14:textId="77777777" w:rsidR="0075408E" w:rsidRPr="0075408E" w:rsidRDefault="0075408E" w:rsidP="0075408E">
      <w:pPr>
        <w:ind w:right="107"/>
        <w:jc w:val="both"/>
        <w:rPr>
          <w:sz w:val="24"/>
          <w:szCs w:val="24"/>
        </w:rPr>
      </w:pP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7933B3EC" w14:textId="77777777" w:rsidR="0075408E" w:rsidRPr="0075408E" w:rsidRDefault="0075408E" w:rsidP="0075408E">
      <w:pPr>
        <w:rPr>
          <w:sz w:val="22"/>
          <w:szCs w:val="22"/>
        </w:rPr>
      </w:pPr>
      <w:r w:rsidRPr="0075408E">
        <w:rPr>
          <w:sz w:val="22"/>
          <w:szCs w:val="22"/>
        </w:rPr>
        <w:t>Over the past few months as a police officer it has been important to apply the National Decision Model to assist in resolving incidents, carrying out dynamic assessments as situations develop and identifying the role of possible discretion in the decision-making process, whilst also mitigating any potential bias in this decision making. In addition to this, I have had to determine my responsibilities in the provision of the CPIA whilst conducting each investigation, particularly with regards to managing suspects and offenders as well as recording and retaining information.</w:t>
      </w:r>
    </w:p>
    <w:p w14:paraId="4F8A4A69" w14:textId="77777777" w:rsidR="0075408E" w:rsidRPr="0075408E" w:rsidRDefault="0075408E" w:rsidP="0075408E">
      <w:pPr>
        <w:rPr>
          <w:sz w:val="22"/>
          <w:szCs w:val="22"/>
        </w:rPr>
      </w:pPr>
    </w:p>
    <w:p w14:paraId="07558AB8" w14:textId="77777777" w:rsidR="0075408E" w:rsidRPr="0075408E" w:rsidRDefault="0075408E" w:rsidP="0075408E">
      <w:pPr>
        <w:rPr>
          <w:sz w:val="22"/>
          <w:szCs w:val="22"/>
        </w:rPr>
      </w:pPr>
      <w:r w:rsidRPr="0075408E">
        <w:rPr>
          <w:sz w:val="22"/>
          <w:szCs w:val="22"/>
        </w:rPr>
        <w:t xml:space="preserve">A policing incident that I was significantly involved in with regards to these subjects was an incident involving Threats to Kill. The initial emergency call was to an incident of a break-in in progress, but on officer attendance resulted in two arrests for Threats to Kill under Section 16 of the Offences Against the Persons Act 1861 </w:t>
      </w:r>
      <w:r w:rsidRPr="0075408E">
        <w:rPr>
          <w:sz w:val="22"/>
          <w:szCs w:val="22"/>
          <w:vertAlign w:val="superscript"/>
        </w:rPr>
        <w:t>[26]</w:t>
      </w:r>
      <w:r w:rsidRPr="0075408E">
        <w:rPr>
          <w:sz w:val="22"/>
          <w:szCs w:val="22"/>
        </w:rPr>
        <w:t>.</w:t>
      </w:r>
    </w:p>
    <w:p w14:paraId="77B76FE2" w14:textId="77777777" w:rsidR="0075408E" w:rsidRPr="0075408E" w:rsidRDefault="0075408E" w:rsidP="0075408E">
      <w:pPr>
        <w:rPr>
          <w:sz w:val="22"/>
          <w:szCs w:val="22"/>
        </w:rPr>
      </w:pPr>
    </w:p>
    <w:p w14:paraId="534C3666" w14:textId="77777777" w:rsidR="0075408E" w:rsidRPr="0075408E" w:rsidRDefault="0075408E" w:rsidP="0075408E">
      <w:pPr>
        <w:rPr>
          <w:sz w:val="22"/>
          <w:szCs w:val="22"/>
        </w:rPr>
      </w:pPr>
      <w:r w:rsidRPr="0075408E">
        <w:rPr>
          <w:sz w:val="22"/>
          <w:szCs w:val="22"/>
        </w:rPr>
        <w:t>On attendance to the call with other officers I quickly stopped anyone in the immediate vicinity to the property, this was to prevent the risk of potential offenders escaping. As a result of doing so, two individuals were stopped and detained for the purpose of establishing if they were connected to the incident. These individuals were detained as the victim was able to provide other officers with a description of the alleged offenders, which matched with the two males we had stopped. Detaining them gave me an opportunity to establish the circumstances of the incident and identify any possible offences they may have committed. During this time, I was able to build a rapport with the detained males, discuss what they had been doing that day and establish their demeanour and responses to certain questions.</w:t>
      </w:r>
    </w:p>
    <w:p w14:paraId="2DCFC64A" w14:textId="77777777" w:rsidR="0075408E" w:rsidRPr="0075408E" w:rsidRDefault="0075408E" w:rsidP="0075408E">
      <w:pPr>
        <w:rPr>
          <w:sz w:val="22"/>
          <w:szCs w:val="22"/>
        </w:rPr>
      </w:pPr>
    </w:p>
    <w:p w14:paraId="16F6D98E" w14:textId="77777777" w:rsidR="0075408E" w:rsidRPr="0075408E" w:rsidRDefault="0075408E" w:rsidP="0075408E">
      <w:pPr>
        <w:rPr>
          <w:sz w:val="22"/>
          <w:szCs w:val="22"/>
        </w:rPr>
      </w:pPr>
      <w:r w:rsidRPr="0075408E">
        <w:rPr>
          <w:sz w:val="22"/>
          <w:szCs w:val="22"/>
        </w:rPr>
        <w:lastRenderedPageBreak/>
        <w:t>At this time, both detained males were compliant with officers and stated they had just been visiting their friend whose mother had died, they were not aggressive or abusive at that time. The only issue that arose was that one of the males was on tag, meaning that he had a curfew to adhere to; he made me aware of this and I stated I would resolve any issues that arose as a result of us stopping him. My initial assessment of the situation using the National Decision Model led me towards taking details from those involved and organising Voluntary Attendance to give them an opportunity to explain what had happened, as at this time, no offences had been identified, and there was no necessity for any arrest.</w:t>
      </w:r>
    </w:p>
    <w:p w14:paraId="1704D9CE" w14:textId="77777777" w:rsidR="0075408E" w:rsidRPr="0075408E" w:rsidRDefault="0075408E" w:rsidP="0075408E">
      <w:pPr>
        <w:rPr>
          <w:sz w:val="22"/>
          <w:szCs w:val="22"/>
        </w:rPr>
      </w:pPr>
    </w:p>
    <w:p w14:paraId="302476AC" w14:textId="3E2156B0" w:rsidR="0075408E" w:rsidRPr="0075408E" w:rsidRDefault="00C51271" w:rsidP="0075408E">
      <w:pPr>
        <w:rPr>
          <w:sz w:val="22"/>
          <w:szCs w:val="22"/>
        </w:rPr>
      </w:pPr>
      <w:r>
        <w:rPr>
          <w:sz w:val="22"/>
          <w:szCs w:val="22"/>
        </w:rPr>
        <w:t xml:space="preserve">A voluntary attendance is </w:t>
      </w:r>
      <w:r w:rsidR="0075408E" w:rsidRPr="0075408E">
        <w:rPr>
          <w:sz w:val="22"/>
          <w:szCs w:val="22"/>
        </w:rPr>
        <w:t>“a police station interview when the volunteer attends to assist the police with an investigation and they are</w:t>
      </w:r>
      <w:r w:rsidR="0075408E" w:rsidRPr="0075408E">
        <w:rPr>
          <w:rStyle w:val="Strong"/>
          <w:sz w:val="22"/>
          <w:szCs w:val="22"/>
        </w:rPr>
        <w:t xml:space="preserve"> </w:t>
      </w:r>
      <w:r w:rsidR="0075408E" w:rsidRPr="0075408E">
        <w:rPr>
          <w:rStyle w:val="Strong"/>
          <w:b w:val="0"/>
          <w:bCs w:val="0"/>
          <w:sz w:val="22"/>
          <w:szCs w:val="22"/>
        </w:rPr>
        <w:t>not</w:t>
      </w:r>
      <w:r w:rsidR="0075408E" w:rsidRPr="0075408E">
        <w:rPr>
          <w:rStyle w:val="Strong"/>
          <w:sz w:val="22"/>
          <w:szCs w:val="22"/>
        </w:rPr>
        <w:t xml:space="preserve"> </w:t>
      </w:r>
      <w:r w:rsidR="0075408E" w:rsidRPr="0075408E">
        <w:rPr>
          <w:sz w:val="22"/>
          <w:szCs w:val="22"/>
        </w:rPr>
        <w:t xml:space="preserve">under arrest” </w:t>
      </w:r>
      <w:r>
        <w:rPr>
          <w:sz w:val="22"/>
          <w:szCs w:val="22"/>
        </w:rPr>
        <w:t xml:space="preserve">(Levin’s Solicitors, 2017) </w:t>
      </w:r>
      <w:r w:rsidR="0075408E" w:rsidRPr="0075408E">
        <w:rPr>
          <w:sz w:val="22"/>
          <w:szCs w:val="22"/>
          <w:vertAlign w:val="superscript"/>
        </w:rPr>
        <w:t>[27]</w:t>
      </w:r>
      <w:r w:rsidR="0075408E" w:rsidRPr="0075408E">
        <w:rPr>
          <w:sz w:val="22"/>
          <w:szCs w:val="22"/>
        </w:rPr>
        <w:t>. Failing to attend an arranged voluntary attendance is not an offence but can be seen to be damaging to the individual’s defence regarding the incident, so it is in their best interest also to attend this meeting. Although failing to attend is not an offence, it can also lead to the person being identified as a suspect for the incident and therefore arrested.</w:t>
      </w:r>
    </w:p>
    <w:p w14:paraId="01E97F3A" w14:textId="77777777" w:rsidR="0075408E" w:rsidRPr="0075408E" w:rsidRDefault="0075408E" w:rsidP="0075408E">
      <w:pPr>
        <w:rPr>
          <w:sz w:val="22"/>
          <w:szCs w:val="22"/>
        </w:rPr>
      </w:pPr>
    </w:p>
    <w:p w14:paraId="75C28645" w14:textId="77777777" w:rsidR="0075408E" w:rsidRPr="0075408E" w:rsidRDefault="0075408E" w:rsidP="0075408E">
      <w:pPr>
        <w:rPr>
          <w:sz w:val="22"/>
          <w:szCs w:val="22"/>
        </w:rPr>
      </w:pPr>
      <w:r w:rsidRPr="0075408E">
        <w:rPr>
          <w:sz w:val="22"/>
          <w:szCs w:val="22"/>
        </w:rPr>
        <w:t>Another officer then went and spoke to the victim and during this time the victim disclosed to the officer that the two detained males had been shouting words to the effect of “we know your mum has died, you’ll be next” and banging on his door, which the victim has perceived to be a threat to kill him. The officer has then informed me of the allegation of the threats to kill, which has required me to reassess the scenario based on this new information using the National Decision Model. Both individuals that had been detained transpired to be linked to the incident as they matched the descriptions given by the victim. It was important to implement the National Decision Model throughout the incident, as we were constantly gathering new information to analyse, affecting our assessment of the situation.</w:t>
      </w:r>
    </w:p>
    <w:p w14:paraId="42A5F9BB" w14:textId="77777777" w:rsidR="0075408E" w:rsidRPr="0075408E" w:rsidRDefault="0075408E" w:rsidP="0075408E">
      <w:pPr>
        <w:rPr>
          <w:sz w:val="22"/>
          <w:szCs w:val="22"/>
        </w:rPr>
      </w:pPr>
    </w:p>
    <w:p w14:paraId="746A64A8" w14:textId="77777777" w:rsidR="0075408E" w:rsidRPr="0075408E" w:rsidRDefault="0075408E" w:rsidP="0075408E">
      <w:pPr>
        <w:rPr>
          <w:sz w:val="22"/>
          <w:szCs w:val="22"/>
        </w:rPr>
      </w:pPr>
      <w:r w:rsidRPr="0075408E">
        <w:rPr>
          <w:sz w:val="22"/>
          <w:szCs w:val="22"/>
        </w:rPr>
        <w:t xml:space="preserve">By reassessing the situation using the National Decision Model, I identified the options and contingencies available to us and established that we needed to arrest both individuals due to the severity of the allegation that had been made. The allegation provided us with a necessity to arrest to protect a vulnerable person, prevent harm and allow a prompt and effective investigation. Therefore, we arrested both individuals for the offence of Threats to Kill, we have then conveyed them to Cardiff Bay custody in separate police vehicles, where their detention has been authorised. </w:t>
      </w:r>
    </w:p>
    <w:p w14:paraId="30A46630" w14:textId="77777777" w:rsidR="0075408E" w:rsidRPr="0075408E" w:rsidRDefault="0075408E" w:rsidP="0075408E">
      <w:pPr>
        <w:rPr>
          <w:sz w:val="22"/>
          <w:szCs w:val="22"/>
        </w:rPr>
      </w:pPr>
    </w:p>
    <w:p w14:paraId="2DF0FB4E" w14:textId="77777777" w:rsidR="0075408E" w:rsidRPr="0075408E" w:rsidRDefault="0075408E" w:rsidP="0075408E">
      <w:pPr>
        <w:rPr>
          <w:sz w:val="22"/>
          <w:szCs w:val="22"/>
        </w:rPr>
      </w:pPr>
      <w:r w:rsidRPr="0075408E">
        <w:rPr>
          <w:sz w:val="22"/>
          <w:szCs w:val="22"/>
        </w:rPr>
        <w:t>After this, other officers have returned to the address the incident occurred at to take a statement from the victim and conduct house to house enquiries. The statement verified the allegation of threats to kill and supported prosecution of the offenders. House to house enquiries however did not provide any results to aid my investigation.</w:t>
      </w:r>
    </w:p>
    <w:p w14:paraId="10E5BE33" w14:textId="77777777" w:rsidR="0075408E" w:rsidRPr="0075408E" w:rsidRDefault="0075408E" w:rsidP="0075408E">
      <w:pPr>
        <w:rPr>
          <w:sz w:val="22"/>
          <w:szCs w:val="22"/>
        </w:rPr>
      </w:pPr>
    </w:p>
    <w:p w14:paraId="58BE5C5A" w14:textId="77777777" w:rsidR="0075408E" w:rsidRPr="0075408E" w:rsidRDefault="0075408E" w:rsidP="0075408E">
      <w:pPr>
        <w:rPr>
          <w:sz w:val="22"/>
          <w:szCs w:val="22"/>
        </w:rPr>
      </w:pPr>
      <w:r w:rsidRPr="0075408E">
        <w:rPr>
          <w:sz w:val="22"/>
          <w:szCs w:val="22"/>
        </w:rPr>
        <w:t>Whilst other officers conducted these enquiries, my tutor and I prepared to interview the two suspects in custody and began the case file. Once the other officers had completed their enquiries the two individuals were then interviewed as soon as possible. One did not ask for a solicitor and so could be interviewed immediately, but the other did request one, so this had to be arranged.</w:t>
      </w:r>
    </w:p>
    <w:p w14:paraId="19E9E0E2" w14:textId="77777777" w:rsidR="0075408E" w:rsidRPr="0075408E" w:rsidRDefault="0075408E" w:rsidP="0075408E">
      <w:pPr>
        <w:rPr>
          <w:sz w:val="22"/>
          <w:szCs w:val="22"/>
        </w:rPr>
      </w:pPr>
    </w:p>
    <w:p w14:paraId="3C64FF11" w14:textId="77777777" w:rsidR="0075408E" w:rsidRPr="0075408E" w:rsidRDefault="0075408E" w:rsidP="0075408E">
      <w:pPr>
        <w:rPr>
          <w:sz w:val="22"/>
          <w:szCs w:val="22"/>
        </w:rPr>
      </w:pPr>
      <w:r w:rsidRPr="0075408E">
        <w:rPr>
          <w:sz w:val="22"/>
          <w:szCs w:val="22"/>
        </w:rPr>
        <w:t>The first individual was interviewed and gave an account stating that he was visiting an old friend who had lost his mother recently but denied the threats to kill or any attempt to break into the victim’s property. When I asked questions regarding the victim’s statements and the allegations made however, the suspect answered “no comment” to all questions.</w:t>
      </w:r>
    </w:p>
    <w:p w14:paraId="0999F52A" w14:textId="77777777" w:rsidR="0075408E" w:rsidRPr="0075408E" w:rsidRDefault="0075408E" w:rsidP="0075408E">
      <w:pPr>
        <w:rPr>
          <w:sz w:val="22"/>
          <w:szCs w:val="22"/>
        </w:rPr>
      </w:pPr>
    </w:p>
    <w:p w14:paraId="725EF265" w14:textId="77777777" w:rsidR="0075408E" w:rsidRPr="0075408E" w:rsidRDefault="0075408E" w:rsidP="0075408E">
      <w:pPr>
        <w:rPr>
          <w:sz w:val="22"/>
          <w:szCs w:val="22"/>
        </w:rPr>
      </w:pPr>
      <w:r w:rsidRPr="0075408E">
        <w:rPr>
          <w:sz w:val="22"/>
          <w:szCs w:val="22"/>
        </w:rPr>
        <w:t>The second individual was then interviewed with his solicitor, whom we gave a solicitor’s briefing to, disclosing the matter of the case. During the interview this suspect answered “no comment” to all questions that I asked about the incident. However, unlike the first suspect, this individual did not wish to provide an account of the incident.</w:t>
      </w:r>
    </w:p>
    <w:p w14:paraId="3F85F7FD" w14:textId="77777777" w:rsidR="0075408E" w:rsidRPr="0075408E" w:rsidRDefault="0075408E" w:rsidP="0075408E">
      <w:pPr>
        <w:rPr>
          <w:sz w:val="22"/>
          <w:szCs w:val="22"/>
        </w:rPr>
      </w:pPr>
    </w:p>
    <w:p w14:paraId="118782F3" w14:textId="5F3E21D3" w:rsidR="0075408E" w:rsidRPr="0075408E" w:rsidRDefault="0075408E" w:rsidP="0075408E">
      <w:pPr>
        <w:rPr>
          <w:sz w:val="22"/>
          <w:szCs w:val="22"/>
        </w:rPr>
      </w:pPr>
      <w:r w:rsidRPr="0075408E">
        <w:rPr>
          <w:sz w:val="22"/>
          <w:szCs w:val="22"/>
        </w:rPr>
        <w:t xml:space="preserve">The interviews were recorded with both audio and visual, this was recorded on DVD discs, of which there were three copies that would be stored as evidence, with one acting as the master copy. The </w:t>
      </w:r>
      <w:r w:rsidRPr="0075408E">
        <w:rPr>
          <w:sz w:val="22"/>
          <w:szCs w:val="22"/>
        </w:rPr>
        <w:lastRenderedPageBreak/>
        <w:t>interviews are recorded in such a way to comply with the Criminal Procedure and Investigations Act 1996 which states that it “sets out the manner in which police officers are to record, retain and reveal to the prosecutor material obtained in a criminal investigation and which may be relevant to the investigation, and related matters”</w:t>
      </w:r>
      <w:r w:rsidR="00C51271">
        <w:rPr>
          <w:sz w:val="22"/>
          <w:szCs w:val="22"/>
        </w:rPr>
        <w:t xml:space="preserve"> (Ministry of Justice, 2015)</w:t>
      </w:r>
      <w:r w:rsidRPr="0075408E">
        <w:rPr>
          <w:sz w:val="22"/>
          <w:szCs w:val="22"/>
        </w:rPr>
        <w:t xml:space="preserve"> </w:t>
      </w:r>
      <w:r w:rsidRPr="0075408E">
        <w:rPr>
          <w:sz w:val="22"/>
          <w:szCs w:val="22"/>
          <w:vertAlign w:val="superscript"/>
        </w:rPr>
        <w:t>[28]</w:t>
      </w:r>
      <w:r w:rsidRPr="0075408E">
        <w:rPr>
          <w:sz w:val="22"/>
          <w:szCs w:val="22"/>
        </w:rPr>
        <w:t xml:space="preserve">. The interviews were conducted complying with Code C, E and F of PACE 1984 – Code C governs the treatment and questioning of a detained person and Codes E and F “require interviews with suspects to be audio recorded” and “permit simultaneous visual recording” </w:t>
      </w:r>
      <w:r w:rsidR="00C51271">
        <w:rPr>
          <w:sz w:val="22"/>
          <w:szCs w:val="22"/>
        </w:rPr>
        <w:t xml:space="preserve">(Home Office, 2018) </w:t>
      </w:r>
      <w:r w:rsidRPr="0075408E">
        <w:rPr>
          <w:sz w:val="22"/>
          <w:szCs w:val="22"/>
          <w:vertAlign w:val="superscript"/>
        </w:rPr>
        <w:t>[29]</w:t>
      </w:r>
      <w:r w:rsidRPr="0075408E">
        <w:rPr>
          <w:sz w:val="22"/>
          <w:szCs w:val="22"/>
        </w:rPr>
        <w:t>.</w:t>
      </w:r>
    </w:p>
    <w:p w14:paraId="16B7562F" w14:textId="77777777" w:rsidR="0075408E" w:rsidRPr="0075408E" w:rsidRDefault="0075408E" w:rsidP="0075408E">
      <w:pPr>
        <w:rPr>
          <w:sz w:val="22"/>
          <w:szCs w:val="22"/>
        </w:rPr>
      </w:pPr>
    </w:p>
    <w:p w14:paraId="1271FB81" w14:textId="77777777" w:rsidR="0075408E" w:rsidRPr="0075408E" w:rsidRDefault="0075408E" w:rsidP="0075408E">
      <w:pPr>
        <w:rPr>
          <w:sz w:val="22"/>
          <w:szCs w:val="22"/>
        </w:rPr>
      </w:pPr>
      <w:r w:rsidRPr="0075408E">
        <w:rPr>
          <w:sz w:val="22"/>
          <w:szCs w:val="22"/>
        </w:rPr>
        <w:t>When organising the interviews, it was also important to update the suspects’ custody records to show when their solicitor had been contacted and arrived, when they were being interviewed, when the interview had concluded and a summary of the interview itself. Again, this is a duty to retain material under the Criminal Procedures and Investigations Act and ensures transparency in the investigation to reflect our impartiality as evidence gatherers.</w:t>
      </w:r>
    </w:p>
    <w:p w14:paraId="39CA40B5" w14:textId="77777777" w:rsidR="0075408E" w:rsidRPr="0075408E" w:rsidRDefault="0075408E" w:rsidP="0075408E">
      <w:pPr>
        <w:rPr>
          <w:sz w:val="22"/>
          <w:szCs w:val="22"/>
        </w:rPr>
      </w:pPr>
    </w:p>
    <w:p w14:paraId="1F21261D" w14:textId="77777777" w:rsidR="0075408E" w:rsidRPr="0075408E" w:rsidRDefault="0075408E" w:rsidP="0075408E">
      <w:pPr>
        <w:rPr>
          <w:sz w:val="22"/>
          <w:szCs w:val="22"/>
        </w:rPr>
      </w:pPr>
      <w:r w:rsidRPr="0075408E">
        <w:rPr>
          <w:sz w:val="22"/>
          <w:szCs w:val="22"/>
        </w:rPr>
        <w:t>As a result of these interviews and the statement given by the victim, it was decided that the case would need to be reviewed by CPS for a decision, and so as a result, the suspects were given conditional bail under investigation with conditions not to contact the victim or attend his address. I applied for these bail conditions in order to help manage the offenders, reducing the risk of them committing a further offence against the victim as well as safeguarding the victim from the suspects due to the allegation of threats to kill. The decision to provide the suspects with bail would allow me time to carry out any further enquiries requested by CPS and to finish the case file for the incident.</w:t>
      </w:r>
    </w:p>
    <w:p w14:paraId="55BFEF84" w14:textId="77777777" w:rsidR="0075408E" w:rsidRPr="0075408E" w:rsidRDefault="0075408E" w:rsidP="0075408E">
      <w:pPr>
        <w:rPr>
          <w:sz w:val="22"/>
          <w:szCs w:val="22"/>
        </w:rPr>
      </w:pPr>
    </w:p>
    <w:p w14:paraId="3F5471A5" w14:textId="45985AD8" w:rsidR="0075408E" w:rsidRPr="0075408E" w:rsidRDefault="0075408E" w:rsidP="0075408E">
      <w:pPr>
        <w:rPr>
          <w:sz w:val="22"/>
          <w:szCs w:val="22"/>
        </w:rPr>
      </w:pPr>
      <w:r w:rsidRPr="0075408E">
        <w:rPr>
          <w:sz w:val="22"/>
          <w:szCs w:val="22"/>
        </w:rPr>
        <w:t>In the victim’s statement it was stated that the altercation between the parties had been due to a debt owed to one of the suspects. Due to the histories of all those involved, officers determined that this debt could be with relation to drugs or other unknown criminal activity. As a result of these suspicions, I submitted intelligence reports regarding the debt owed and stated our suspected reasoning behind it. In addition to this, further intelligence was submitted stating that the suspects were not insured to be driving the vehicle they were alleged to have been using. These intelligence reports are a further method for managing offenders as it helps to develop intelligence about the individuals allowing police to try to prevent further offences from being committed. This intelligence was submitted using the 3x5x2 intelligence model, which reflects the reliability and potential accuracy of the submitted intelligence in a standardised format. Intelligence Management explains that “standardisation of reporting provides a shared confidence between law enforcement communities and partner agencies”</w:t>
      </w:r>
      <w:r w:rsidR="00C51271">
        <w:rPr>
          <w:sz w:val="22"/>
          <w:szCs w:val="22"/>
        </w:rPr>
        <w:t xml:space="preserve"> (College of Policing, 2015)</w:t>
      </w:r>
      <w:r w:rsidRPr="0075408E">
        <w:rPr>
          <w:sz w:val="22"/>
          <w:szCs w:val="22"/>
        </w:rPr>
        <w:t xml:space="preserve"> </w:t>
      </w:r>
      <w:r w:rsidRPr="0075408E">
        <w:rPr>
          <w:sz w:val="22"/>
          <w:szCs w:val="22"/>
          <w:vertAlign w:val="superscript"/>
        </w:rPr>
        <w:t>[30]</w:t>
      </w:r>
      <w:r w:rsidRPr="0075408E">
        <w:rPr>
          <w:sz w:val="22"/>
          <w:szCs w:val="22"/>
        </w:rPr>
        <w:t>.</w:t>
      </w:r>
    </w:p>
    <w:p w14:paraId="2598A6DA" w14:textId="77777777" w:rsidR="0075408E" w:rsidRPr="0075408E" w:rsidRDefault="0075408E" w:rsidP="0075408E">
      <w:pPr>
        <w:rPr>
          <w:sz w:val="22"/>
          <w:szCs w:val="22"/>
        </w:rPr>
      </w:pPr>
    </w:p>
    <w:p w14:paraId="6C45BFDA" w14:textId="77777777" w:rsidR="0075408E" w:rsidRPr="0075408E" w:rsidRDefault="0075408E" w:rsidP="0075408E">
      <w:pPr>
        <w:rPr>
          <w:sz w:val="22"/>
          <w:szCs w:val="22"/>
        </w:rPr>
      </w:pPr>
      <w:r w:rsidRPr="0075408E">
        <w:rPr>
          <w:sz w:val="22"/>
          <w:szCs w:val="22"/>
        </w:rPr>
        <w:t>During the course of this investigation it was important to be aware of potential bias when carrying out the decision-making process using the National Decision Model. The potential bias in this scenario was that the victim was a known offender in the past and was believed to have issues with drugs. To mitigate the risk of this bias, it was important not to focus on the individuals involved, but to focus on what had happened and the offences committed. By doing so, I was able to establish the offence of threats to kill and arrest those involved as was necessary and therefore safeguard the victim. If bias had interfered with our decision-making process, then it is possible that I could have incorrectly utilised discretion and put the victim at risk of further offences against him by the suspects on another occasion. Preventing any bias is vital for compliance with the Criminal Procedures and Investigations Act as it requires us to provide all evidence, whether beneficial or not to the defence and prosecution.</w:t>
      </w:r>
    </w:p>
    <w:p w14:paraId="4ADDF30C" w14:textId="77777777" w:rsidR="0075408E" w:rsidRPr="0075408E" w:rsidRDefault="0075408E" w:rsidP="0075408E">
      <w:pPr>
        <w:rPr>
          <w:sz w:val="22"/>
          <w:szCs w:val="22"/>
        </w:rPr>
      </w:pPr>
    </w:p>
    <w:p w14:paraId="3FC20015" w14:textId="77777777" w:rsidR="0075408E" w:rsidRPr="0075408E" w:rsidRDefault="0075408E" w:rsidP="0075408E">
      <w:pPr>
        <w:rPr>
          <w:sz w:val="22"/>
          <w:szCs w:val="22"/>
        </w:rPr>
      </w:pPr>
      <w:r w:rsidRPr="0075408E">
        <w:rPr>
          <w:sz w:val="22"/>
          <w:szCs w:val="22"/>
        </w:rPr>
        <w:t xml:space="preserve">After the bail period for the suspects had elapsed, CPS reviewed the case with any actions still required for me to carry out. The main action required was a further statement from the victim, which I had been attempting to obtain every day since the action was requested; however, the victim was non-cooperative and avoided further contact from us requesting this statement. These attempts were recorded and presented to CPS in place of the further statement, showing that I had attempted to complete the action. Upon a review of the evidence again, it was decided that the suspects would be released from their bail conditions but remain under investigation, this is known as Released Under Investigation (RUI), which is approved by an inspector based on the presented evidence. </w:t>
      </w:r>
      <w:r w:rsidRPr="0075408E">
        <w:rPr>
          <w:sz w:val="22"/>
          <w:szCs w:val="22"/>
        </w:rPr>
        <w:lastRenderedPageBreak/>
        <w:t>This was approved whilst the outstanding actions at the time were completed and the case awaited its decision from CPS.</w:t>
      </w:r>
    </w:p>
    <w:p w14:paraId="1089EE9D" w14:textId="77777777" w:rsidR="0075408E" w:rsidRPr="0075408E" w:rsidRDefault="0075408E" w:rsidP="0075408E">
      <w:pPr>
        <w:rPr>
          <w:sz w:val="22"/>
          <w:szCs w:val="22"/>
        </w:rPr>
      </w:pPr>
    </w:p>
    <w:p w14:paraId="1693AD5E" w14:textId="3E34844F" w:rsidR="0075408E" w:rsidRPr="0075408E" w:rsidRDefault="0075408E" w:rsidP="0075408E">
      <w:pPr>
        <w:rPr>
          <w:sz w:val="22"/>
          <w:szCs w:val="22"/>
        </w:rPr>
      </w:pPr>
      <w:r w:rsidRPr="0075408E">
        <w:rPr>
          <w:sz w:val="22"/>
          <w:szCs w:val="22"/>
        </w:rPr>
        <w:t xml:space="preserve">I acted as the Officer in Case for this investigation, otherwise known as the Officer in Charge, which according to the Code of Practice in the Criminal Procedure and Investigations Act 1996 is “the police officer responsible for directing a criminal investigation. He is also responsible for ensuring that proper procedures are in place for recording information, and retaining records of information and other material, in the investigation” </w:t>
      </w:r>
      <w:r w:rsidR="00C51271">
        <w:rPr>
          <w:sz w:val="22"/>
          <w:szCs w:val="22"/>
        </w:rPr>
        <w:t xml:space="preserve">(Ministry of Justice, 2015) </w:t>
      </w:r>
      <w:r w:rsidRPr="0075408E">
        <w:rPr>
          <w:sz w:val="22"/>
          <w:szCs w:val="22"/>
          <w:vertAlign w:val="superscript"/>
        </w:rPr>
        <w:t>[28]</w:t>
      </w:r>
      <w:r w:rsidRPr="0075408E">
        <w:rPr>
          <w:sz w:val="22"/>
          <w:szCs w:val="22"/>
        </w:rPr>
        <w:t>.</w:t>
      </w:r>
    </w:p>
    <w:p w14:paraId="3A6EA8B2" w14:textId="77777777" w:rsidR="0075408E" w:rsidRPr="0075408E" w:rsidRDefault="0075408E" w:rsidP="0075408E">
      <w:pPr>
        <w:rPr>
          <w:sz w:val="22"/>
          <w:szCs w:val="22"/>
        </w:rPr>
      </w:pPr>
    </w:p>
    <w:p w14:paraId="424A7B52" w14:textId="77777777" w:rsidR="0075408E" w:rsidRPr="0075408E" w:rsidRDefault="0075408E" w:rsidP="0075408E">
      <w:pPr>
        <w:rPr>
          <w:sz w:val="22"/>
          <w:szCs w:val="22"/>
        </w:rPr>
      </w:pPr>
      <w:r w:rsidRPr="0075408E">
        <w:rPr>
          <w:sz w:val="22"/>
          <w:szCs w:val="22"/>
        </w:rPr>
        <w:t xml:space="preserve">In order to ensure that bias did not affect any of the decision-making process, it is important to gather all information for disclosure, this includes previous convictions of both victim and offender, any previous incidents they have had together and any evidence relevant to this investigation, whether it is damaging to the defence or not. By disclosing all this information, it allows a fully informed decision to be made, and also provides justification for any decisions made. If some information is withheld, deliberately or not, this can be seen as potential bias, as it is ignoring some of the information, this is a particular issue if for example, the withheld information provides an alibi for one of the defendants or mitigates a potential defence. The use of the national decision model and other policies and procedures in place when managing offenders mitigates the risk of this happening, as it is a systematic procedure for gathering and disclosing evidence, greatly reducing the risk of things being missed due to subjectivity. </w:t>
      </w:r>
    </w:p>
    <w:p w14:paraId="3E69DDA5" w14:textId="77777777" w:rsidR="0075408E" w:rsidRPr="0075408E" w:rsidRDefault="0075408E" w:rsidP="0075408E">
      <w:pPr>
        <w:rPr>
          <w:sz w:val="22"/>
          <w:szCs w:val="22"/>
        </w:rPr>
      </w:pPr>
    </w:p>
    <w:p w14:paraId="7E68C925" w14:textId="77777777" w:rsidR="0075408E" w:rsidRPr="0075408E" w:rsidRDefault="0075408E" w:rsidP="0075408E">
      <w:pPr>
        <w:rPr>
          <w:sz w:val="22"/>
          <w:szCs w:val="22"/>
        </w:rPr>
      </w:pPr>
      <w:r w:rsidRPr="0075408E">
        <w:rPr>
          <w:sz w:val="22"/>
          <w:szCs w:val="22"/>
        </w:rPr>
        <w:t>On reflection of this incident, and the management of the offenders involved. I believe that this went well, all information was collected and managed correctly and done so in accordance to the Criminal Procedures and Investigations Act. The investigation itself, however, was very limited, due to the lack of co-operation from the victim. It was requested by CPS for a further statement from the victim regarding his history with the offenders, however, he persistently avoided officer contact when I tried to obtain this statement and so this evidence could not be provided. All enquiries were exhausted, and as a result of a lack of evidence of the offences, the offenders were Released Under Investigation, pending the gathering of further key evidence, such as the further statement from the victim. The utilisation of Releasing Under Investigation also prevented potential bias due to rushing to make a decision after the suspects’ bail time had elapsed – this process meant that we could ensure that all evidence was gathered before a decision was made.</w:t>
      </w:r>
    </w:p>
    <w:p w14:paraId="14F99837" w14:textId="77777777" w:rsidR="0075408E" w:rsidRPr="0075408E" w:rsidRDefault="0075408E" w:rsidP="0075408E">
      <w:pPr>
        <w:rPr>
          <w:sz w:val="22"/>
          <w:szCs w:val="22"/>
        </w:rPr>
      </w:pPr>
    </w:p>
    <w:p w14:paraId="46512E8D" w14:textId="77777777" w:rsidR="0075408E" w:rsidRPr="0075408E" w:rsidRDefault="0075408E" w:rsidP="0075408E">
      <w:pPr>
        <w:rPr>
          <w:sz w:val="22"/>
          <w:szCs w:val="22"/>
        </w:rPr>
      </w:pPr>
      <w:r w:rsidRPr="0075408E">
        <w:rPr>
          <w:sz w:val="22"/>
          <w:szCs w:val="22"/>
        </w:rPr>
        <w:t>My role in this investigation has greatly helped to develop my understanding of the process of post-incident offender management. In particular, my knowledge of disclosure and responsibilities within the Criminal Procedures and Investigation Act have developed significantly. Preparing a case for CPS and dealing with their requests as well as handling bail and releasing under investigation were all useful tools to develop for dealing with future incidents and managing other offenders.</w:t>
      </w:r>
    </w:p>
    <w:p w14:paraId="3373B662" w14:textId="77777777" w:rsidR="0075408E" w:rsidRPr="0075408E" w:rsidRDefault="0075408E" w:rsidP="0075408E">
      <w:pPr>
        <w:rPr>
          <w:sz w:val="22"/>
          <w:szCs w:val="22"/>
        </w:rPr>
      </w:pPr>
    </w:p>
    <w:p w14:paraId="363979F9" w14:textId="72BB2F2C" w:rsidR="006C7CA5" w:rsidRPr="0075408E" w:rsidRDefault="0075408E" w:rsidP="0075408E">
      <w:pPr>
        <w:ind w:right="107"/>
        <w:jc w:val="both"/>
        <w:rPr>
          <w:sz w:val="22"/>
          <w:szCs w:val="22"/>
        </w:rPr>
      </w:pPr>
      <w:r w:rsidRPr="0075408E">
        <w:rPr>
          <w:sz w:val="22"/>
          <w:szCs w:val="22"/>
        </w:rPr>
        <w:t>In future, to avoid the issue that was encountered with CPS wanting a further statement, I will ensure to fully cover the history of the victim and the offenders in future, rather than providing a small summary. This should expedite the process and allow the investigation to conclude much quicker, as well as avoiding a repeat of the issues encountered with a non-cooperative victim. I would like to also take the lead in conducting interviews for this style of incident by myself as I believe from my experience, I could now effectively lead interviews both with and without solicitors.</w:t>
      </w:r>
    </w:p>
    <w:p w14:paraId="120D9DC7" w14:textId="2F6A9943" w:rsidR="0075408E" w:rsidRDefault="0075408E" w:rsidP="0075408E">
      <w:pPr>
        <w:ind w:right="107"/>
        <w:jc w:val="both"/>
      </w:pPr>
    </w:p>
    <w:p w14:paraId="27865B22" w14:textId="6984B62B" w:rsidR="0075408E" w:rsidRDefault="0075408E" w:rsidP="0075408E">
      <w:pPr>
        <w:ind w:right="107"/>
        <w:jc w:val="both"/>
      </w:pPr>
    </w:p>
    <w:p w14:paraId="234D8AA8" w14:textId="70CD0C3F" w:rsidR="0075408E" w:rsidRDefault="0075408E" w:rsidP="0075408E">
      <w:pPr>
        <w:ind w:right="107"/>
        <w:jc w:val="both"/>
      </w:pPr>
    </w:p>
    <w:p w14:paraId="055BB617" w14:textId="77777777" w:rsidR="0075408E" w:rsidRDefault="0075408E" w:rsidP="0075408E">
      <w:pPr>
        <w:ind w:right="107"/>
        <w:jc w:val="both"/>
      </w:pPr>
    </w:p>
    <w:p w14:paraId="38E6C9D6" w14:textId="657526A1" w:rsidR="0075408E" w:rsidRPr="00270EEB" w:rsidRDefault="0075408E" w:rsidP="0075408E">
      <w:pPr>
        <w:ind w:right="107"/>
        <w:jc w:val="both"/>
        <w:rPr>
          <w:sz w:val="24"/>
          <w:szCs w:val="24"/>
        </w:rPr>
      </w:pPr>
      <w:r>
        <w:t>23</w:t>
      </w:r>
      <w:r w:rsidR="0017048B">
        <w:t>80</w:t>
      </w:r>
      <w:r>
        <w:t xml:space="preserve"> Word Count</w:t>
      </w: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1C6E93E6" w14:textId="27F57B06" w:rsidR="00025650" w:rsidRDefault="00025650" w:rsidP="00E6298B">
      <w:pPr>
        <w:ind w:right="107"/>
      </w:pP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77777777" w:rsidR="008B28E7" w:rsidRPr="00270EEB" w:rsidRDefault="008B28E7" w:rsidP="00E6298B">
      <w:pPr>
        <w:ind w:right="107"/>
        <w:jc w:val="both"/>
        <w:rPr>
          <w:b/>
          <w:sz w:val="24"/>
          <w:szCs w:val="24"/>
        </w:rPr>
      </w:pPr>
    </w:p>
    <w:p w14:paraId="1E89FF4C" w14:textId="77777777" w:rsidR="00575A8F" w:rsidRDefault="00575A8F" w:rsidP="00E6298B">
      <w:pPr>
        <w:ind w:right="107"/>
        <w:jc w:val="both"/>
        <w:rPr>
          <w:b/>
          <w:sz w:val="24"/>
          <w:szCs w:val="24"/>
        </w:rPr>
      </w:pPr>
      <w:r>
        <w:rPr>
          <w:b/>
          <w:sz w:val="24"/>
          <w:szCs w:val="24"/>
        </w:rPr>
        <w:t>Development Plan</w:t>
      </w:r>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sidR="00FB4993">
        <w:rPr>
          <w:b/>
          <w:sz w:val="24"/>
          <w:szCs w:val="24"/>
        </w:rPr>
        <w:t>workbook</w:t>
      </w:r>
      <w:r w:rsidRPr="00270EEB">
        <w:rPr>
          <w:b/>
          <w:sz w:val="24"/>
          <w:szCs w:val="24"/>
        </w:rPr>
        <w:t xml:space="preserve"> completion) </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30"/>
        <w:gridCol w:w="2552"/>
        <w:gridCol w:w="2551"/>
        <w:gridCol w:w="1814"/>
      </w:tblGrid>
      <w:tr w:rsidR="00575A8F" w:rsidRPr="00270EEB" w14:paraId="2BE34DB5" w14:textId="77777777" w:rsidTr="001810E0">
        <w:tc>
          <w:tcPr>
            <w:tcW w:w="2830"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552"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551"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1814"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001810E0">
        <w:tc>
          <w:tcPr>
            <w:tcW w:w="2830" w:type="dxa"/>
            <w:shd w:val="clear" w:color="auto" w:fill="auto"/>
          </w:tcPr>
          <w:p w14:paraId="4A28DC7E" w14:textId="77777777" w:rsidR="00575A8F" w:rsidRPr="001810E0" w:rsidRDefault="00575A8F" w:rsidP="001810E0">
            <w:pPr>
              <w:ind w:right="107"/>
              <w:rPr>
                <w:sz w:val="22"/>
                <w:szCs w:val="22"/>
              </w:rPr>
            </w:pPr>
          </w:p>
          <w:p w14:paraId="4E13270D" w14:textId="49CE8C84" w:rsidR="00575A8F" w:rsidRPr="001810E0" w:rsidRDefault="006C2ADC" w:rsidP="001810E0">
            <w:pPr>
              <w:ind w:right="107"/>
              <w:rPr>
                <w:sz w:val="22"/>
                <w:szCs w:val="22"/>
              </w:rPr>
            </w:pPr>
            <w:r w:rsidRPr="001810E0">
              <w:rPr>
                <w:sz w:val="22"/>
                <w:szCs w:val="22"/>
              </w:rPr>
              <w:t>An area I would like to develop is to take the leading role in interviewing more frequently and develop my confidence sufficiently to conduct these interviews effectively by myself.</w:t>
            </w:r>
          </w:p>
          <w:p w14:paraId="4FCDFC95" w14:textId="77777777" w:rsidR="00575A8F" w:rsidRPr="001810E0" w:rsidRDefault="00575A8F" w:rsidP="001810E0">
            <w:pPr>
              <w:ind w:right="107"/>
              <w:rPr>
                <w:sz w:val="22"/>
                <w:szCs w:val="22"/>
              </w:rPr>
            </w:pPr>
          </w:p>
        </w:tc>
        <w:tc>
          <w:tcPr>
            <w:tcW w:w="2552" w:type="dxa"/>
            <w:shd w:val="clear" w:color="auto" w:fill="auto"/>
          </w:tcPr>
          <w:p w14:paraId="3325DE67" w14:textId="77777777" w:rsidR="00575A8F" w:rsidRPr="001810E0" w:rsidRDefault="00575A8F" w:rsidP="001810E0">
            <w:pPr>
              <w:ind w:right="107"/>
              <w:rPr>
                <w:sz w:val="22"/>
                <w:szCs w:val="22"/>
              </w:rPr>
            </w:pPr>
          </w:p>
          <w:p w14:paraId="2C5FB852" w14:textId="58B48B4E" w:rsidR="006C2ADC" w:rsidRPr="001810E0" w:rsidRDefault="006C2ADC" w:rsidP="001810E0">
            <w:pPr>
              <w:ind w:right="107"/>
              <w:rPr>
                <w:sz w:val="22"/>
                <w:szCs w:val="22"/>
              </w:rPr>
            </w:pPr>
            <w:r w:rsidRPr="001810E0">
              <w:rPr>
                <w:sz w:val="22"/>
                <w:szCs w:val="22"/>
              </w:rPr>
              <w:t>By taking the initiative to offer to lead interviews and speak to my Sergeant about this objective, making him aware that I would like to develop my skills in interviewing</w:t>
            </w:r>
            <w:r w:rsidR="001810E0" w:rsidRPr="001810E0">
              <w:rPr>
                <w:sz w:val="22"/>
                <w:szCs w:val="22"/>
              </w:rPr>
              <w:t>.</w:t>
            </w:r>
          </w:p>
        </w:tc>
        <w:tc>
          <w:tcPr>
            <w:tcW w:w="2551" w:type="dxa"/>
            <w:shd w:val="clear" w:color="auto" w:fill="auto"/>
          </w:tcPr>
          <w:p w14:paraId="74F9DB36" w14:textId="77777777" w:rsidR="00575A8F" w:rsidRPr="001810E0" w:rsidRDefault="00575A8F" w:rsidP="001810E0">
            <w:pPr>
              <w:ind w:right="107"/>
              <w:rPr>
                <w:sz w:val="22"/>
                <w:szCs w:val="22"/>
              </w:rPr>
            </w:pPr>
          </w:p>
          <w:p w14:paraId="6F2EF39C" w14:textId="43E7EFAA" w:rsidR="006C2ADC" w:rsidRPr="001810E0" w:rsidRDefault="006C2ADC" w:rsidP="001810E0">
            <w:pPr>
              <w:ind w:right="107"/>
              <w:rPr>
                <w:sz w:val="22"/>
                <w:szCs w:val="22"/>
              </w:rPr>
            </w:pPr>
            <w:r w:rsidRPr="001810E0">
              <w:rPr>
                <w:sz w:val="22"/>
                <w:szCs w:val="22"/>
              </w:rPr>
              <w:t>My Sergeant and other officers I work with can provide support, giving feedback on interviews and any tips they may have for improving my interviewing technique.</w:t>
            </w:r>
          </w:p>
        </w:tc>
        <w:tc>
          <w:tcPr>
            <w:tcW w:w="1814" w:type="dxa"/>
            <w:shd w:val="clear" w:color="auto" w:fill="auto"/>
          </w:tcPr>
          <w:p w14:paraId="062ECA6A" w14:textId="77777777" w:rsidR="28A9B94D" w:rsidRPr="001810E0" w:rsidRDefault="28A9B94D" w:rsidP="001810E0">
            <w:pPr>
              <w:rPr>
                <w:sz w:val="22"/>
                <w:szCs w:val="22"/>
              </w:rPr>
            </w:pPr>
          </w:p>
          <w:p w14:paraId="3851D535" w14:textId="680E0CFA" w:rsidR="006C2ADC" w:rsidRPr="001810E0" w:rsidRDefault="001810E0" w:rsidP="001810E0">
            <w:pPr>
              <w:rPr>
                <w:sz w:val="22"/>
                <w:szCs w:val="22"/>
              </w:rPr>
            </w:pPr>
            <w:r w:rsidRPr="001810E0">
              <w:rPr>
                <w:sz w:val="22"/>
                <w:szCs w:val="22"/>
              </w:rPr>
              <w:t>Review to be conducted in 4 weeks, interviews as lead interviewer scheduled for during this time.</w:t>
            </w:r>
          </w:p>
        </w:tc>
      </w:tr>
      <w:tr w:rsidR="00575A8F" w:rsidRPr="00270EEB" w14:paraId="67CEB11A" w14:textId="77777777" w:rsidTr="001810E0">
        <w:tc>
          <w:tcPr>
            <w:tcW w:w="2830" w:type="dxa"/>
            <w:shd w:val="clear" w:color="auto" w:fill="auto"/>
          </w:tcPr>
          <w:p w14:paraId="1C2EB90F" w14:textId="77777777" w:rsidR="00575A8F" w:rsidRPr="001810E0" w:rsidRDefault="00575A8F" w:rsidP="001810E0">
            <w:pPr>
              <w:ind w:right="107"/>
              <w:rPr>
                <w:sz w:val="22"/>
                <w:szCs w:val="22"/>
              </w:rPr>
            </w:pPr>
          </w:p>
          <w:p w14:paraId="477E47FE" w14:textId="4B8216E1" w:rsidR="00575A8F" w:rsidRPr="001810E0" w:rsidRDefault="006C2ADC" w:rsidP="001810E0">
            <w:pPr>
              <w:ind w:right="107"/>
              <w:rPr>
                <w:sz w:val="22"/>
                <w:szCs w:val="22"/>
              </w:rPr>
            </w:pPr>
            <w:r w:rsidRPr="001810E0">
              <w:rPr>
                <w:sz w:val="22"/>
                <w:szCs w:val="22"/>
              </w:rPr>
              <w:t>An area I would like to develop is my ability to assess situations and pick the appropriate course of action to pursue.</w:t>
            </w:r>
            <w:r w:rsidR="001810E0" w:rsidRPr="001810E0">
              <w:rPr>
                <w:sz w:val="22"/>
                <w:szCs w:val="22"/>
              </w:rPr>
              <w:t xml:space="preserve"> For example, identifying offences, who to arrest and when, as well as alternative disposal methods and discretion. I have a good working knowledge of this already but would like to continue to develop this skill due to its importance in my role.</w:t>
            </w:r>
          </w:p>
          <w:p w14:paraId="531A87CC" w14:textId="77777777" w:rsidR="00575A8F" w:rsidRPr="001810E0" w:rsidRDefault="00575A8F" w:rsidP="001810E0">
            <w:pPr>
              <w:ind w:right="107"/>
              <w:rPr>
                <w:sz w:val="22"/>
                <w:szCs w:val="22"/>
              </w:rPr>
            </w:pPr>
          </w:p>
        </w:tc>
        <w:tc>
          <w:tcPr>
            <w:tcW w:w="2552" w:type="dxa"/>
            <w:shd w:val="clear" w:color="auto" w:fill="auto"/>
          </w:tcPr>
          <w:p w14:paraId="79800C1E" w14:textId="77777777" w:rsidR="00575A8F" w:rsidRPr="001810E0" w:rsidRDefault="00575A8F" w:rsidP="001810E0">
            <w:pPr>
              <w:ind w:right="107"/>
              <w:rPr>
                <w:sz w:val="22"/>
                <w:szCs w:val="22"/>
              </w:rPr>
            </w:pPr>
          </w:p>
          <w:p w14:paraId="3BD876A6" w14:textId="32A15AF3" w:rsidR="006C2ADC" w:rsidRPr="001810E0" w:rsidRDefault="006C2ADC" w:rsidP="001810E0">
            <w:pPr>
              <w:ind w:right="107"/>
              <w:rPr>
                <w:sz w:val="22"/>
                <w:szCs w:val="22"/>
              </w:rPr>
            </w:pPr>
            <w:r w:rsidRPr="001810E0">
              <w:rPr>
                <w:sz w:val="22"/>
                <w:szCs w:val="22"/>
              </w:rPr>
              <w:t>By taking the lead in more incidents</w:t>
            </w:r>
            <w:r w:rsidR="001810E0" w:rsidRPr="001810E0">
              <w:rPr>
                <w:sz w:val="22"/>
                <w:szCs w:val="22"/>
              </w:rPr>
              <w:t xml:space="preserve"> and c</w:t>
            </w:r>
            <w:r w:rsidRPr="001810E0">
              <w:rPr>
                <w:sz w:val="22"/>
                <w:szCs w:val="22"/>
              </w:rPr>
              <w:t xml:space="preserve">onsulting other attending officers </w:t>
            </w:r>
            <w:r w:rsidR="001810E0" w:rsidRPr="001810E0">
              <w:rPr>
                <w:sz w:val="22"/>
                <w:szCs w:val="22"/>
              </w:rPr>
              <w:t>for their opinions on how to proceed after first sharing my own thoughts and getting feedback.</w:t>
            </w:r>
          </w:p>
        </w:tc>
        <w:tc>
          <w:tcPr>
            <w:tcW w:w="2551" w:type="dxa"/>
            <w:shd w:val="clear" w:color="auto" w:fill="auto"/>
          </w:tcPr>
          <w:p w14:paraId="51D1D2D6" w14:textId="77777777" w:rsidR="00575A8F" w:rsidRPr="001810E0" w:rsidRDefault="00575A8F" w:rsidP="001810E0">
            <w:pPr>
              <w:ind w:right="107"/>
              <w:rPr>
                <w:sz w:val="22"/>
                <w:szCs w:val="22"/>
              </w:rPr>
            </w:pPr>
          </w:p>
          <w:p w14:paraId="7A4C9A77" w14:textId="4DC973EA" w:rsidR="001810E0" w:rsidRPr="001810E0" w:rsidRDefault="001810E0" w:rsidP="001810E0">
            <w:pPr>
              <w:ind w:right="107"/>
              <w:rPr>
                <w:sz w:val="22"/>
                <w:szCs w:val="22"/>
              </w:rPr>
            </w:pPr>
            <w:r w:rsidRPr="001810E0">
              <w:rPr>
                <w:sz w:val="22"/>
                <w:szCs w:val="22"/>
              </w:rPr>
              <w:t>My Sergeant and other officers that I attend incidents with.</w:t>
            </w:r>
          </w:p>
        </w:tc>
        <w:tc>
          <w:tcPr>
            <w:tcW w:w="1814" w:type="dxa"/>
            <w:shd w:val="clear" w:color="auto" w:fill="auto"/>
          </w:tcPr>
          <w:p w14:paraId="7FAB61F4" w14:textId="77777777" w:rsidR="28A9B94D" w:rsidRPr="001810E0" w:rsidRDefault="28A9B94D" w:rsidP="001810E0">
            <w:pPr>
              <w:rPr>
                <w:sz w:val="22"/>
                <w:szCs w:val="22"/>
              </w:rPr>
            </w:pPr>
          </w:p>
          <w:p w14:paraId="003BC03B" w14:textId="3B754DBC" w:rsidR="001810E0" w:rsidRPr="001810E0" w:rsidRDefault="001810E0" w:rsidP="001810E0">
            <w:pPr>
              <w:rPr>
                <w:sz w:val="22"/>
                <w:szCs w:val="22"/>
              </w:rPr>
            </w:pPr>
            <w:r w:rsidRPr="001810E0">
              <w:rPr>
                <w:sz w:val="22"/>
                <w:szCs w:val="22"/>
              </w:rPr>
              <w:t>Review to be conducted in 4 weeks, this will comprise of a review of scenarios attended and reflection on any issues encountered.</w:t>
            </w:r>
          </w:p>
        </w:tc>
      </w:tr>
      <w:tr w:rsidR="00575A8F" w:rsidRPr="00270EEB" w14:paraId="3EE957C7" w14:textId="77777777" w:rsidTr="001810E0">
        <w:tc>
          <w:tcPr>
            <w:tcW w:w="2830" w:type="dxa"/>
            <w:shd w:val="clear" w:color="auto" w:fill="auto"/>
          </w:tcPr>
          <w:p w14:paraId="7F6D259B" w14:textId="77777777" w:rsidR="00575A8F" w:rsidRPr="001810E0" w:rsidRDefault="00575A8F" w:rsidP="001810E0">
            <w:pPr>
              <w:ind w:right="107"/>
              <w:rPr>
                <w:sz w:val="22"/>
                <w:szCs w:val="22"/>
              </w:rPr>
            </w:pPr>
          </w:p>
          <w:p w14:paraId="14F3E63D" w14:textId="421052E5" w:rsidR="00575A8F" w:rsidRPr="001810E0" w:rsidRDefault="001810E0" w:rsidP="001810E0">
            <w:pPr>
              <w:ind w:right="107"/>
              <w:rPr>
                <w:sz w:val="22"/>
                <w:szCs w:val="22"/>
              </w:rPr>
            </w:pPr>
            <w:r w:rsidRPr="001810E0">
              <w:rPr>
                <w:sz w:val="22"/>
                <w:szCs w:val="22"/>
              </w:rPr>
              <w:t>An area I would like to develop is my Unarmed Defence Techniques and how to apply them in real-life scenarios, particular with conflict scenarios I encounter at incidents. As a martial artist I strive to improve my knowledge constantly and I would like to expand my knowledge in a number of different martial arts disciplines.</w:t>
            </w:r>
          </w:p>
          <w:p w14:paraId="6BD4658F" w14:textId="578C38B7" w:rsidR="00575A8F" w:rsidRDefault="00575A8F" w:rsidP="001810E0">
            <w:pPr>
              <w:ind w:right="107"/>
              <w:rPr>
                <w:sz w:val="22"/>
                <w:szCs w:val="22"/>
              </w:rPr>
            </w:pPr>
          </w:p>
          <w:p w14:paraId="3968A5E3" w14:textId="77777777" w:rsidR="004D0D76" w:rsidRPr="001810E0" w:rsidRDefault="004D0D76" w:rsidP="001810E0">
            <w:pPr>
              <w:ind w:right="107"/>
              <w:rPr>
                <w:sz w:val="22"/>
                <w:szCs w:val="22"/>
              </w:rPr>
            </w:pPr>
          </w:p>
          <w:p w14:paraId="7BA19DB6" w14:textId="77777777" w:rsidR="00575A8F" w:rsidRPr="001810E0" w:rsidRDefault="00575A8F" w:rsidP="001810E0">
            <w:pPr>
              <w:ind w:right="107"/>
              <w:rPr>
                <w:sz w:val="22"/>
                <w:szCs w:val="22"/>
              </w:rPr>
            </w:pPr>
          </w:p>
        </w:tc>
        <w:tc>
          <w:tcPr>
            <w:tcW w:w="2552" w:type="dxa"/>
            <w:shd w:val="clear" w:color="auto" w:fill="auto"/>
          </w:tcPr>
          <w:p w14:paraId="77FA6E56" w14:textId="77777777" w:rsidR="00575A8F" w:rsidRPr="001810E0" w:rsidRDefault="00575A8F" w:rsidP="001810E0">
            <w:pPr>
              <w:ind w:right="107"/>
              <w:rPr>
                <w:sz w:val="22"/>
                <w:szCs w:val="22"/>
              </w:rPr>
            </w:pPr>
          </w:p>
          <w:p w14:paraId="022C407D" w14:textId="4CCB5210" w:rsidR="001810E0" w:rsidRPr="001810E0" w:rsidRDefault="001810E0" w:rsidP="001810E0">
            <w:pPr>
              <w:ind w:right="107"/>
              <w:rPr>
                <w:sz w:val="22"/>
                <w:szCs w:val="22"/>
              </w:rPr>
            </w:pPr>
            <w:r w:rsidRPr="001810E0">
              <w:rPr>
                <w:sz w:val="22"/>
                <w:szCs w:val="22"/>
              </w:rPr>
              <w:t>By continuing to attend martial arts classes and looking to expand my knowledge with other martial arts, considering how techniques can be applied in real situations.</w:t>
            </w:r>
          </w:p>
        </w:tc>
        <w:tc>
          <w:tcPr>
            <w:tcW w:w="2551" w:type="dxa"/>
            <w:shd w:val="clear" w:color="auto" w:fill="auto"/>
          </w:tcPr>
          <w:p w14:paraId="164CE8AF" w14:textId="77777777" w:rsidR="00575A8F" w:rsidRDefault="00575A8F" w:rsidP="001810E0">
            <w:pPr>
              <w:ind w:right="107"/>
              <w:rPr>
                <w:sz w:val="22"/>
                <w:szCs w:val="22"/>
              </w:rPr>
            </w:pPr>
          </w:p>
          <w:p w14:paraId="76B2A824" w14:textId="398EF2DF" w:rsidR="001810E0" w:rsidRPr="001810E0" w:rsidRDefault="001810E0" w:rsidP="001810E0">
            <w:pPr>
              <w:ind w:right="107"/>
              <w:rPr>
                <w:sz w:val="22"/>
                <w:szCs w:val="22"/>
              </w:rPr>
            </w:pPr>
            <w:r>
              <w:rPr>
                <w:sz w:val="22"/>
                <w:szCs w:val="22"/>
              </w:rPr>
              <w:t xml:space="preserve">My Sergeant is also a martial artist and can provide tips for different disciplines to practice. My local clubs and own martial arts club can also develop this knowledge by studying </w:t>
            </w:r>
            <w:r w:rsidR="004D0D76">
              <w:rPr>
                <w:sz w:val="22"/>
                <w:szCs w:val="22"/>
              </w:rPr>
              <w:t>realistic scenarios.</w:t>
            </w:r>
          </w:p>
        </w:tc>
        <w:tc>
          <w:tcPr>
            <w:tcW w:w="1814" w:type="dxa"/>
            <w:shd w:val="clear" w:color="auto" w:fill="auto"/>
          </w:tcPr>
          <w:p w14:paraId="1DF4F5A9" w14:textId="77777777" w:rsidR="28A9B94D" w:rsidRDefault="28A9B94D" w:rsidP="001810E0">
            <w:pPr>
              <w:rPr>
                <w:sz w:val="22"/>
                <w:szCs w:val="22"/>
              </w:rPr>
            </w:pPr>
          </w:p>
          <w:p w14:paraId="185B2EE5" w14:textId="62C887D8" w:rsidR="004D0D76" w:rsidRPr="001810E0" w:rsidRDefault="004D0D76" w:rsidP="001810E0">
            <w:pPr>
              <w:rPr>
                <w:sz w:val="22"/>
                <w:szCs w:val="22"/>
              </w:rPr>
            </w:pPr>
            <w:r>
              <w:rPr>
                <w:sz w:val="22"/>
                <w:szCs w:val="22"/>
              </w:rPr>
              <w:t>Reviews ongoing, each conflict scenario encountered will be another opportunity to review how I have utilised my own skills to manage the situation.</w:t>
            </w:r>
          </w:p>
        </w:tc>
      </w:tr>
      <w:tr w:rsidR="004D0D76" w:rsidRPr="00270EEB" w14:paraId="37D9DD8B" w14:textId="77777777" w:rsidTr="001810E0">
        <w:tc>
          <w:tcPr>
            <w:tcW w:w="2830" w:type="dxa"/>
            <w:shd w:val="clear" w:color="auto" w:fill="auto"/>
          </w:tcPr>
          <w:p w14:paraId="085F1294" w14:textId="77777777" w:rsidR="004D0D76" w:rsidRDefault="004D0D76" w:rsidP="001810E0">
            <w:pPr>
              <w:ind w:right="107"/>
              <w:rPr>
                <w:sz w:val="22"/>
                <w:szCs w:val="22"/>
              </w:rPr>
            </w:pPr>
          </w:p>
          <w:p w14:paraId="53CF49F0" w14:textId="1B1736B2" w:rsidR="004D0D76" w:rsidRDefault="004D0D76" w:rsidP="001810E0">
            <w:pPr>
              <w:ind w:right="107"/>
              <w:rPr>
                <w:sz w:val="22"/>
                <w:szCs w:val="22"/>
              </w:rPr>
            </w:pPr>
            <w:r>
              <w:rPr>
                <w:sz w:val="22"/>
                <w:szCs w:val="22"/>
              </w:rPr>
              <w:t>An area I would like to develop is my case file building, this is something I have had limited experiences with so far and would like to develop this skill as it is crucial with the process of managing offenders and dealing with CPS.</w:t>
            </w:r>
          </w:p>
          <w:p w14:paraId="09CE0CB3" w14:textId="77777777" w:rsidR="004D0D76" w:rsidRDefault="004D0D76" w:rsidP="001810E0">
            <w:pPr>
              <w:ind w:right="107"/>
              <w:rPr>
                <w:sz w:val="22"/>
                <w:szCs w:val="22"/>
              </w:rPr>
            </w:pPr>
          </w:p>
          <w:p w14:paraId="1C92FA12" w14:textId="77777777" w:rsidR="004D0D76" w:rsidRDefault="004D0D76" w:rsidP="001810E0">
            <w:pPr>
              <w:ind w:right="107"/>
              <w:rPr>
                <w:sz w:val="22"/>
                <w:szCs w:val="22"/>
              </w:rPr>
            </w:pPr>
          </w:p>
          <w:p w14:paraId="344E1A42" w14:textId="77777777" w:rsidR="004D0D76" w:rsidRDefault="004D0D76" w:rsidP="001810E0">
            <w:pPr>
              <w:ind w:right="107"/>
              <w:rPr>
                <w:sz w:val="22"/>
                <w:szCs w:val="22"/>
              </w:rPr>
            </w:pPr>
          </w:p>
          <w:p w14:paraId="734073C0" w14:textId="77777777" w:rsidR="004D0D76" w:rsidRDefault="004D0D76" w:rsidP="001810E0">
            <w:pPr>
              <w:ind w:right="107"/>
              <w:rPr>
                <w:sz w:val="22"/>
                <w:szCs w:val="22"/>
              </w:rPr>
            </w:pPr>
          </w:p>
          <w:p w14:paraId="19A0A5AF" w14:textId="33523177" w:rsidR="004D0D76" w:rsidRPr="001810E0" w:rsidRDefault="004D0D76" w:rsidP="001810E0">
            <w:pPr>
              <w:ind w:right="107"/>
              <w:rPr>
                <w:sz w:val="22"/>
                <w:szCs w:val="22"/>
              </w:rPr>
            </w:pPr>
          </w:p>
        </w:tc>
        <w:tc>
          <w:tcPr>
            <w:tcW w:w="2552" w:type="dxa"/>
            <w:shd w:val="clear" w:color="auto" w:fill="auto"/>
          </w:tcPr>
          <w:p w14:paraId="12D12C1B" w14:textId="77777777" w:rsidR="004D0D76" w:rsidRDefault="004D0D76" w:rsidP="001810E0">
            <w:pPr>
              <w:ind w:right="107"/>
              <w:rPr>
                <w:sz w:val="22"/>
                <w:szCs w:val="22"/>
              </w:rPr>
            </w:pPr>
          </w:p>
          <w:p w14:paraId="4300EB3D" w14:textId="5CF305B5" w:rsidR="004D0D76" w:rsidRPr="001810E0" w:rsidRDefault="004D0D76" w:rsidP="001810E0">
            <w:pPr>
              <w:ind w:right="107"/>
              <w:rPr>
                <w:sz w:val="22"/>
                <w:szCs w:val="22"/>
              </w:rPr>
            </w:pPr>
            <w:r>
              <w:rPr>
                <w:sz w:val="22"/>
                <w:szCs w:val="22"/>
              </w:rPr>
              <w:t>I have obtained a number of examples of parts of case files in order to help with developing my own case files. This is a skill that will be developed by producing case files and gaining feedback on them and correcting accordingly before submission to CPS.</w:t>
            </w:r>
          </w:p>
        </w:tc>
        <w:tc>
          <w:tcPr>
            <w:tcW w:w="2551" w:type="dxa"/>
            <w:shd w:val="clear" w:color="auto" w:fill="auto"/>
          </w:tcPr>
          <w:p w14:paraId="07D43E42" w14:textId="77777777" w:rsidR="004D0D76" w:rsidRDefault="004D0D76" w:rsidP="001810E0">
            <w:pPr>
              <w:ind w:right="107"/>
              <w:rPr>
                <w:sz w:val="22"/>
                <w:szCs w:val="22"/>
              </w:rPr>
            </w:pPr>
          </w:p>
          <w:p w14:paraId="154D53A3" w14:textId="557394EC" w:rsidR="004D0D76" w:rsidRDefault="004D0D76" w:rsidP="001810E0">
            <w:pPr>
              <w:ind w:right="107"/>
              <w:rPr>
                <w:sz w:val="22"/>
                <w:szCs w:val="22"/>
              </w:rPr>
            </w:pPr>
            <w:r>
              <w:rPr>
                <w:sz w:val="22"/>
                <w:szCs w:val="22"/>
              </w:rPr>
              <w:t>My Sergeant, Hub Officers and other officers on my shift can aid with this as they can all provide feedback on case files, providing any tips and tricks they may have for producing their own case files, advising on any particularly complex sections such as the SDC.</w:t>
            </w:r>
          </w:p>
        </w:tc>
        <w:tc>
          <w:tcPr>
            <w:tcW w:w="1814" w:type="dxa"/>
            <w:shd w:val="clear" w:color="auto" w:fill="auto"/>
          </w:tcPr>
          <w:p w14:paraId="0004FB62" w14:textId="77777777" w:rsidR="004D0D76" w:rsidRDefault="004D0D76" w:rsidP="001810E0">
            <w:pPr>
              <w:rPr>
                <w:sz w:val="22"/>
                <w:szCs w:val="22"/>
              </w:rPr>
            </w:pPr>
          </w:p>
          <w:p w14:paraId="528E4AD6" w14:textId="7D9FC3A4" w:rsidR="004D0D76" w:rsidRDefault="004D0D76" w:rsidP="001810E0">
            <w:pPr>
              <w:rPr>
                <w:sz w:val="22"/>
                <w:szCs w:val="22"/>
              </w:rPr>
            </w:pPr>
            <w:r>
              <w:rPr>
                <w:sz w:val="22"/>
                <w:szCs w:val="22"/>
              </w:rPr>
              <w:t>Review to be conducted in 4 weeks, this should be sufficient time to have been involved with a number of case files, developing different sections of each and learning from my experiences.</w:t>
            </w:r>
          </w:p>
        </w:tc>
      </w:tr>
      <w:tr w:rsidR="004D0D76" w:rsidRPr="00270EEB" w14:paraId="4F940782" w14:textId="77777777" w:rsidTr="001810E0">
        <w:tc>
          <w:tcPr>
            <w:tcW w:w="2830" w:type="dxa"/>
            <w:shd w:val="clear" w:color="auto" w:fill="auto"/>
          </w:tcPr>
          <w:p w14:paraId="402F9995" w14:textId="77777777" w:rsidR="004D0D76" w:rsidRDefault="004D0D76" w:rsidP="001810E0">
            <w:pPr>
              <w:ind w:right="107"/>
              <w:rPr>
                <w:sz w:val="22"/>
                <w:szCs w:val="22"/>
              </w:rPr>
            </w:pPr>
          </w:p>
          <w:p w14:paraId="5CCB1A7E" w14:textId="1486EF6F" w:rsidR="004D0D76" w:rsidRDefault="00433E4F" w:rsidP="001810E0">
            <w:pPr>
              <w:ind w:right="107"/>
              <w:rPr>
                <w:sz w:val="22"/>
                <w:szCs w:val="22"/>
              </w:rPr>
            </w:pPr>
            <w:r>
              <w:rPr>
                <w:sz w:val="22"/>
                <w:szCs w:val="22"/>
              </w:rPr>
              <w:t>An area I would like to develop is conducting stop searches and vehicle searches, this something that I have not had much experience of and would like to develop further.</w:t>
            </w:r>
          </w:p>
          <w:p w14:paraId="61F69099" w14:textId="77777777" w:rsidR="004D0D76" w:rsidRDefault="004D0D76" w:rsidP="001810E0">
            <w:pPr>
              <w:ind w:right="107"/>
              <w:rPr>
                <w:sz w:val="22"/>
                <w:szCs w:val="22"/>
              </w:rPr>
            </w:pPr>
          </w:p>
          <w:p w14:paraId="2C61BB51" w14:textId="77777777" w:rsidR="004D0D76" w:rsidRDefault="004D0D76" w:rsidP="001810E0">
            <w:pPr>
              <w:ind w:right="107"/>
              <w:rPr>
                <w:sz w:val="22"/>
                <w:szCs w:val="22"/>
              </w:rPr>
            </w:pPr>
          </w:p>
          <w:p w14:paraId="2D0B03CF" w14:textId="77777777" w:rsidR="004D0D76" w:rsidRDefault="004D0D76" w:rsidP="001810E0">
            <w:pPr>
              <w:ind w:right="107"/>
              <w:rPr>
                <w:sz w:val="22"/>
                <w:szCs w:val="22"/>
              </w:rPr>
            </w:pPr>
          </w:p>
          <w:p w14:paraId="705D5741" w14:textId="1A9DE2DC" w:rsidR="004D0D76" w:rsidRDefault="004D0D76" w:rsidP="001810E0">
            <w:pPr>
              <w:ind w:right="107"/>
              <w:rPr>
                <w:sz w:val="22"/>
                <w:szCs w:val="22"/>
              </w:rPr>
            </w:pPr>
          </w:p>
        </w:tc>
        <w:tc>
          <w:tcPr>
            <w:tcW w:w="2552" w:type="dxa"/>
            <w:shd w:val="clear" w:color="auto" w:fill="auto"/>
          </w:tcPr>
          <w:p w14:paraId="601A8C82" w14:textId="77777777" w:rsidR="004D0D76" w:rsidRDefault="004D0D76" w:rsidP="001810E0">
            <w:pPr>
              <w:ind w:right="107"/>
              <w:rPr>
                <w:sz w:val="22"/>
                <w:szCs w:val="22"/>
              </w:rPr>
            </w:pPr>
          </w:p>
          <w:p w14:paraId="47E94C3A" w14:textId="48FCBCF5" w:rsidR="00433E4F" w:rsidRPr="001810E0" w:rsidRDefault="00433E4F" w:rsidP="001810E0">
            <w:pPr>
              <w:ind w:right="107"/>
              <w:rPr>
                <w:sz w:val="22"/>
                <w:szCs w:val="22"/>
              </w:rPr>
            </w:pPr>
            <w:r>
              <w:rPr>
                <w:sz w:val="22"/>
                <w:szCs w:val="22"/>
              </w:rPr>
              <w:t>This will be achieved by conducting pro-active policing patrols at times and places where crime has been occurring. For example, areas with high burglary rates or recent serious crimes.</w:t>
            </w:r>
          </w:p>
        </w:tc>
        <w:tc>
          <w:tcPr>
            <w:tcW w:w="2551" w:type="dxa"/>
            <w:shd w:val="clear" w:color="auto" w:fill="auto"/>
          </w:tcPr>
          <w:p w14:paraId="01769463" w14:textId="77777777" w:rsidR="004D0D76" w:rsidRDefault="004D0D76" w:rsidP="001810E0">
            <w:pPr>
              <w:ind w:right="107"/>
              <w:rPr>
                <w:sz w:val="22"/>
                <w:szCs w:val="22"/>
              </w:rPr>
            </w:pPr>
          </w:p>
          <w:p w14:paraId="5C1E3166" w14:textId="0D266A4E" w:rsidR="00433E4F" w:rsidRDefault="00433E4F" w:rsidP="001810E0">
            <w:pPr>
              <w:ind w:right="107"/>
              <w:rPr>
                <w:sz w:val="22"/>
                <w:szCs w:val="22"/>
              </w:rPr>
            </w:pPr>
            <w:r>
              <w:rPr>
                <w:sz w:val="22"/>
                <w:szCs w:val="22"/>
              </w:rPr>
              <w:t>My Sergeant and fellow officers can help provide intelligence regarding these opportunities, but it will be mostly down to me to identify when there are grounds to conduct a stop search on someone or search their vehicle.</w:t>
            </w:r>
          </w:p>
        </w:tc>
        <w:tc>
          <w:tcPr>
            <w:tcW w:w="1814" w:type="dxa"/>
            <w:shd w:val="clear" w:color="auto" w:fill="auto"/>
          </w:tcPr>
          <w:p w14:paraId="58E879EE" w14:textId="77777777" w:rsidR="004D0D76" w:rsidRDefault="004D0D76" w:rsidP="001810E0">
            <w:pPr>
              <w:rPr>
                <w:sz w:val="22"/>
                <w:szCs w:val="22"/>
              </w:rPr>
            </w:pPr>
          </w:p>
          <w:p w14:paraId="0D59F837" w14:textId="39B28240" w:rsidR="00433E4F" w:rsidRDefault="00433E4F" w:rsidP="001810E0">
            <w:pPr>
              <w:rPr>
                <w:sz w:val="22"/>
                <w:szCs w:val="22"/>
              </w:rPr>
            </w:pPr>
            <w:r>
              <w:rPr>
                <w:sz w:val="22"/>
                <w:szCs w:val="22"/>
              </w:rPr>
              <w:t>Review to be conducted in 4 weeks.</w:t>
            </w:r>
          </w:p>
        </w:tc>
      </w:tr>
      <w:tr w:rsidR="00433E4F" w:rsidRPr="00270EEB" w14:paraId="19BE4F13" w14:textId="77777777" w:rsidTr="001810E0">
        <w:tc>
          <w:tcPr>
            <w:tcW w:w="2830" w:type="dxa"/>
            <w:shd w:val="clear" w:color="auto" w:fill="auto"/>
          </w:tcPr>
          <w:p w14:paraId="666ABC5B" w14:textId="77777777" w:rsidR="00433E4F" w:rsidRDefault="00433E4F" w:rsidP="001810E0">
            <w:pPr>
              <w:ind w:right="107"/>
              <w:rPr>
                <w:sz w:val="22"/>
                <w:szCs w:val="22"/>
              </w:rPr>
            </w:pPr>
          </w:p>
          <w:p w14:paraId="60D502ED" w14:textId="02891DF4" w:rsidR="00433E4F" w:rsidRDefault="00433E4F" w:rsidP="001810E0">
            <w:pPr>
              <w:ind w:right="107"/>
              <w:rPr>
                <w:sz w:val="22"/>
                <w:szCs w:val="22"/>
              </w:rPr>
            </w:pPr>
            <w:r>
              <w:rPr>
                <w:sz w:val="22"/>
                <w:szCs w:val="22"/>
              </w:rPr>
              <w:t>An area I would like to develop is my traffic knowledge and stops. This is something I have not had an opportunity to develop much at this point but is a useful skill to have as a response officer and will help to develop my knowledge of policing powers and policies.</w:t>
            </w:r>
          </w:p>
          <w:p w14:paraId="745700AE" w14:textId="77777777" w:rsidR="00433E4F" w:rsidRDefault="00433E4F" w:rsidP="001810E0">
            <w:pPr>
              <w:ind w:right="107"/>
              <w:rPr>
                <w:sz w:val="22"/>
                <w:szCs w:val="22"/>
              </w:rPr>
            </w:pPr>
          </w:p>
          <w:p w14:paraId="571C6A84" w14:textId="77777777" w:rsidR="00433E4F" w:rsidRDefault="00433E4F" w:rsidP="001810E0">
            <w:pPr>
              <w:ind w:right="107"/>
              <w:rPr>
                <w:sz w:val="22"/>
                <w:szCs w:val="22"/>
              </w:rPr>
            </w:pPr>
          </w:p>
          <w:p w14:paraId="4299DEA3" w14:textId="77777777" w:rsidR="00433E4F" w:rsidRDefault="00433E4F" w:rsidP="001810E0">
            <w:pPr>
              <w:ind w:right="107"/>
              <w:rPr>
                <w:sz w:val="22"/>
                <w:szCs w:val="22"/>
              </w:rPr>
            </w:pPr>
          </w:p>
          <w:p w14:paraId="02D6A66C" w14:textId="77777777" w:rsidR="00433E4F" w:rsidRDefault="00433E4F" w:rsidP="001810E0">
            <w:pPr>
              <w:ind w:right="107"/>
              <w:rPr>
                <w:sz w:val="22"/>
                <w:szCs w:val="22"/>
              </w:rPr>
            </w:pPr>
          </w:p>
          <w:p w14:paraId="0E055A77" w14:textId="23FED8FA" w:rsidR="00433E4F" w:rsidRDefault="00433E4F" w:rsidP="001810E0">
            <w:pPr>
              <w:ind w:right="107"/>
              <w:rPr>
                <w:sz w:val="22"/>
                <w:szCs w:val="22"/>
              </w:rPr>
            </w:pPr>
          </w:p>
        </w:tc>
        <w:tc>
          <w:tcPr>
            <w:tcW w:w="2552" w:type="dxa"/>
            <w:shd w:val="clear" w:color="auto" w:fill="auto"/>
          </w:tcPr>
          <w:p w14:paraId="27453EE4" w14:textId="77777777" w:rsidR="00433E4F" w:rsidRDefault="00433E4F" w:rsidP="001810E0">
            <w:pPr>
              <w:ind w:right="107"/>
              <w:rPr>
                <w:sz w:val="22"/>
                <w:szCs w:val="22"/>
              </w:rPr>
            </w:pPr>
          </w:p>
          <w:p w14:paraId="7E6C3708" w14:textId="436E5DC6" w:rsidR="00433E4F" w:rsidRDefault="00433E4F" w:rsidP="001810E0">
            <w:pPr>
              <w:ind w:right="107"/>
              <w:rPr>
                <w:sz w:val="22"/>
                <w:szCs w:val="22"/>
              </w:rPr>
            </w:pPr>
            <w:r>
              <w:rPr>
                <w:sz w:val="22"/>
                <w:szCs w:val="22"/>
              </w:rPr>
              <w:t>This will be achieved by conducting pro-active policing patrols at times where drink drivers are more frequent and in places where crime has been occurring. Conducting ongoing vehicle checks to check for issues and grounds to stop vehicles.</w:t>
            </w:r>
          </w:p>
        </w:tc>
        <w:tc>
          <w:tcPr>
            <w:tcW w:w="2551" w:type="dxa"/>
            <w:shd w:val="clear" w:color="auto" w:fill="auto"/>
          </w:tcPr>
          <w:p w14:paraId="161F9A92" w14:textId="77777777" w:rsidR="00433E4F" w:rsidRDefault="00433E4F" w:rsidP="001810E0">
            <w:pPr>
              <w:ind w:right="107"/>
              <w:rPr>
                <w:sz w:val="22"/>
                <w:szCs w:val="22"/>
              </w:rPr>
            </w:pPr>
          </w:p>
          <w:p w14:paraId="188829C4" w14:textId="3B90E52D" w:rsidR="00433E4F" w:rsidRDefault="00433E4F" w:rsidP="001810E0">
            <w:pPr>
              <w:ind w:right="107"/>
              <w:rPr>
                <w:sz w:val="22"/>
                <w:szCs w:val="22"/>
              </w:rPr>
            </w:pPr>
            <w:r>
              <w:rPr>
                <w:sz w:val="22"/>
                <w:szCs w:val="22"/>
              </w:rPr>
              <w:t>Other officers that I patrol with can help to identify suspicious vehicles and can support me in the process of conducting a traffic stop. Having a placement shift with Traffic Officers would also be of great benefit to me for developing these skills.</w:t>
            </w:r>
          </w:p>
        </w:tc>
        <w:tc>
          <w:tcPr>
            <w:tcW w:w="1814" w:type="dxa"/>
            <w:shd w:val="clear" w:color="auto" w:fill="auto"/>
          </w:tcPr>
          <w:p w14:paraId="7197339E" w14:textId="77777777" w:rsidR="00433E4F" w:rsidRDefault="00433E4F" w:rsidP="001810E0">
            <w:pPr>
              <w:rPr>
                <w:sz w:val="22"/>
                <w:szCs w:val="22"/>
              </w:rPr>
            </w:pPr>
          </w:p>
          <w:p w14:paraId="3AB7016C" w14:textId="7380DF87" w:rsidR="00433E4F" w:rsidRDefault="00433E4F" w:rsidP="001810E0">
            <w:pPr>
              <w:rPr>
                <w:sz w:val="22"/>
                <w:szCs w:val="22"/>
              </w:rPr>
            </w:pPr>
            <w:r>
              <w:rPr>
                <w:sz w:val="22"/>
                <w:szCs w:val="22"/>
              </w:rPr>
              <w:t>Review to be conducted in 4 weeks.</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6D243DDC" w14:textId="77777777" w:rsidR="0075408E" w:rsidRDefault="0075408E" w:rsidP="0075408E">
      <w:r>
        <w:t xml:space="preserve">[1] Carmeli, E. (2013). </w:t>
      </w:r>
      <w:r>
        <w:rPr>
          <w:i/>
          <w:iCs/>
        </w:rPr>
        <w:t>Physical Activity Reduces Stress and Anxiety.</w:t>
      </w:r>
      <w:r>
        <w:t xml:space="preserve"> Available: http://citeseerx.ist.psu.edu/viewdoc/download?doi=10.1.1.861.1033&amp;rep=rep1&amp;type=pdf. Last accessed 3rd Jan 2020.</w:t>
      </w:r>
    </w:p>
    <w:p w14:paraId="22661716" w14:textId="77777777" w:rsidR="0075408E" w:rsidRPr="0070745E" w:rsidRDefault="0075408E" w:rsidP="0075408E">
      <w:pPr>
        <w:rPr>
          <w:color w:val="FF0000"/>
        </w:rPr>
      </w:pPr>
    </w:p>
    <w:p w14:paraId="41906BB4" w14:textId="77777777" w:rsidR="0075408E" w:rsidRDefault="0075408E" w:rsidP="0075408E">
      <w:r>
        <w:t xml:space="preserve">[2] Hamer et al. (2008). </w:t>
      </w:r>
      <w:r>
        <w:rPr>
          <w:i/>
          <w:iCs/>
        </w:rPr>
        <w:t>Dose-response relationship between physical activity and mental health: the Scottish Health Survey.</w:t>
      </w:r>
      <w:r>
        <w:t xml:space="preserve"> Available: https://bjsm.bmj.com/content/43/14/1111.full. Last accessed 3rd Jan 2020.</w:t>
      </w:r>
    </w:p>
    <w:p w14:paraId="5C80A185" w14:textId="77777777" w:rsidR="0075408E" w:rsidRDefault="0075408E" w:rsidP="0075408E"/>
    <w:p w14:paraId="4DC14FF2" w14:textId="77777777" w:rsidR="0075408E" w:rsidRDefault="0075408E" w:rsidP="0075408E">
      <w:r>
        <w:t xml:space="preserve">[3] Russoniello et al. (2009). </w:t>
      </w:r>
      <w:r>
        <w:rPr>
          <w:i/>
          <w:iCs/>
        </w:rPr>
        <w:t>The effectiveness of casual video games in improving mood and decreasing stress.</w:t>
      </w:r>
      <w:r>
        <w:t xml:space="preserve"> Available: https://www.researchgate.net/profile/Carmen_Russoniello/publication/289131468_The_effectiveness_of_casual_video_games_in_improving_mood_and_decreasing_stress/links/589b371492851c942ddac68d/The-effecti. Last accessed 3rd Jan 2020.</w:t>
      </w:r>
    </w:p>
    <w:p w14:paraId="0C24CE95" w14:textId="77777777" w:rsidR="0075408E" w:rsidRDefault="0075408E" w:rsidP="0075408E"/>
    <w:p w14:paraId="7B15F188" w14:textId="77777777" w:rsidR="0075408E" w:rsidRPr="00D67F6E" w:rsidRDefault="0075408E" w:rsidP="0075408E">
      <w:r>
        <w:t xml:space="preserve">[4] Kriegel, R. (2012). </w:t>
      </w:r>
      <w:r>
        <w:rPr>
          <w:i/>
          <w:iCs/>
        </w:rPr>
        <w:t>Taking Timeouts to Decrease Stress and Increase Creativity.</w:t>
      </w:r>
      <w:r>
        <w:t xml:space="preserve"> Available: https://www.huffpost.com/entry/unplug-recharge_b_1333126?guccounter=1&amp;guce_referrer=aHR0cHM6Ly93d3cuZ29vZ2xlLmNvbS8&amp;guce_referrer_sig=AQAAACA4GLz7KiO8ygAPRLHNVUBr2SYkMokv3p4MDLYCKafCvT-kpeX4My63eYRIWJ. Last accessed 3rd Jan 2020.</w:t>
      </w:r>
    </w:p>
    <w:p w14:paraId="13DFF295" w14:textId="77777777" w:rsidR="0075408E" w:rsidRDefault="0075408E" w:rsidP="0075408E"/>
    <w:p w14:paraId="116A017E" w14:textId="77777777" w:rsidR="0075408E" w:rsidRDefault="0075408E" w:rsidP="0075408E">
      <w:r>
        <w:t xml:space="preserve">[5] College of Policing. (2013). </w:t>
      </w:r>
      <w:r>
        <w:rPr>
          <w:i/>
          <w:iCs/>
        </w:rPr>
        <w:t>National Decision Model.</w:t>
      </w:r>
      <w:r>
        <w:t xml:space="preserve"> Available: https://www.app.college.police.uk/app-content/national-decision-model/the-national-decision-model/. Last accessed 3rd Jan 2020.</w:t>
      </w:r>
    </w:p>
    <w:p w14:paraId="2AC7FD91" w14:textId="77777777" w:rsidR="0075408E" w:rsidRDefault="0075408E" w:rsidP="0075408E">
      <w:pPr>
        <w:rPr>
          <w:b/>
          <w:bCs/>
        </w:rPr>
      </w:pPr>
    </w:p>
    <w:p w14:paraId="55575F65" w14:textId="77777777" w:rsidR="0075408E" w:rsidRDefault="0075408E" w:rsidP="0075408E">
      <w:r>
        <w:t xml:space="preserve">[6] College of Policing. (2013). </w:t>
      </w:r>
      <w:r>
        <w:rPr>
          <w:i/>
          <w:iCs/>
        </w:rPr>
        <w:t>Police Use of Force.</w:t>
      </w:r>
      <w:r>
        <w:t xml:space="preserve"> Available: https://www.app.college.police.uk/app-content/public-order/core-principles-and-legislation/police-use-of-force/. Last accessed 3rd Jan 2020.</w:t>
      </w:r>
    </w:p>
    <w:p w14:paraId="13F3769E" w14:textId="77777777" w:rsidR="0075408E" w:rsidRDefault="0075408E" w:rsidP="0075408E">
      <w:pPr>
        <w:rPr>
          <w:b/>
          <w:bCs/>
        </w:rPr>
      </w:pPr>
    </w:p>
    <w:p w14:paraId="7E1A4577" w14:textId="77777777" w:rsidR="0075408E" w:rsidRDefault="0075408E" w:rsidP="0075408E">
      <w:r>
        <w:t xml:space="preserve">[7] legislation.gov.uk. (1902). </w:t>
      </w:r>
      <w:r>
        <w:rPr>
          <w:i/>
          <w:iCs/>
        </w:rPr>
        <w:t>Licensing Act 1902.</w:t>
      </w:r>
      <w:r>
        <w:t xml:space="preserve"> Available: http://www.legislation.gov.uk/ukpga/Edw7/2/28/section/2. Last accessed 3rd Jan 2020.</w:t>
      </w:r>
    </w:p>
    <w:p w14:paraId="50E7DDAA" w14:textId="77777777" w:rsidR="0075408E" w:rsidRDefault="0075408E" w:rsidP="0075408E"/>
    <w:p w14:paraId="6A2FB146" w14:textId="77777777" w:rsidR="0075408E" w:rsidRDefault="0075408E" w:rsidP="0075408E">
      <w:r>
        <w:t xml:space="preserve">[8] CPS. (2018). </w:t>
      </w:r>
      <w:r>
        <w:rPr>
          <w:i/>
          <w:iCs/>
        </w:rPr>
        <w:t>Assault on Emergency Workers (offences)Act 2018.</w:t>
      </w:r>
      <w:r>
        <w:t xml:space="preserve"> Available: https://www.cps.gov.uk/legal-guidance/assaults-emergency-workers-offences-act-2018. Last accessed 3rd Jan 2020.</w:t>
      </w:r>
    </w:p>
    <w:p w14:paraId="42B0C78F" w14:textId="77777777" w:rsidR="0075408E" w:rsidRDefault="0075408E" w:rsidP="0075408E"/>
    <w:p w14:paraId="12E49FD4" w14:textId="77777777" w:rsidR="0075408E" w:rsidRDefault="0075408E" w:rsidP="0075408E">
      <w:r>
        <w:t xml:space="preserve">[9] Home Office. (2012). </w:t>
      </w:r>
      <w:r>
        <w:rPr>
          <w:i/>
          <w:iCs/>
        </w:rPr>
        <w:t>Police and Criminal Evidence Act 1984 Code G.</w:t>
      </w:r>
      <w:r>
        <w:t xml:space="preserve"> Available: https://assets.publishing.service.gov.uk/government/uploads/system/uploads/attachment_data/file/117583/pace-code-g-2012.pdf. Last accessed 3rd Jan 2020.</w:t>
      </w:r>
    </w:p>
    <w:p w14:paraId="67D44A8D" w14:textId="77777777" w:rsidR="0075408E" w:rsidRDefault="0075408E" w:rsidP="0075408E"/>
    <w:p w14:paraId="563CE873" w14:textId="77777777" w:rsidR="0075408E" w:rsidRDefault="0075408E" w:rsidP="0075408E">
      <w:r>
        <w:t xml:space="preserve">[10] Legislation.gov.uk. (2010). </w:t>
      </w:r>
      <w:r>
        <w:rPr>
          <w:i/>
          <w:iCs/>
        </w:rPr>
        <w:t>Equality Act 2010.</w:t>
      </w:r>
      <w:r>
        <w:t xml:space="preserve"> Available: http://www.legislation.gov.uk/ukpga/2010/15/contents. Last accessed 3rd Jan 2020.</w:t>
      </w:r>
    </w:p>
    <w:p w14:paraId="79AE6CD3" w14:textId="77777777" w:rsidR="0075408E" w:rsidRDefault="0075408E" w:rsidP="0075408E">
      <w:pPr>
        <w:rPr>
          <w:b/>
          <w:bCs/>
          <w:color w:val="FF0000"/>
        </w:rPr>
      </w:pPr>
    </w:p>
    <w:p w14:paraId="3391CDD1" w14:textId="77777777" w:rsidR="0075408E" w:rsidRDefault="0075408E" w:rsidP="0075408E">
      <w:r>
        <w:t xml:space="preserve">[11] Equality and Human Rights Commission. (2018). </w:t>
      </w:r>
      <w:r>
        <w:rPr>
          <w:i/>
          <w:iCs/>
        </w:rPr>
        <w:t>Article 3: Freedom from torture and inhuman or degrading treatment.</w:t>
      </w:r>
      <w:r>
        <w:t xml:space="preserve"> Available: https://www.equalityhumanrights.com/en/human-rights-act/article-3-freedom-torture-and-inhuman-or-degrading-treatment. Last accessed 3rd Jan 2020.</w:t>
      </w:r>
    </w:p>
    <w:p w14:paraId="7B91ABCE" w14:textId="77777777" w:rsidR="0075408E" w:rsidRDefault="0075408E" w:rsidP="0075408E">
      <w:pPr>
        <w:rPr>
          <w:b/>
          <w:bCs/>
        </w:rPr>
      </w:pPr>
    </w:p>
    <w:p w14:paraId="1E78F8B9" w14:textId="77777777" w:rsidR="0075408E" w:rsidRDefault="0075408E" w:rsidP="0075408E">
      <w:r>
        <w:t xml:space="preserve">[12] Mind Tools Content Team. (2017). </w:t>
      </w:r>
      <w:r>
        <w:rPr>
          <w:i/>
          <w:iCs/>
        </w:rPr>
        <w:t>The Betari Box.</w:t>
      </w:r>
      <w:r>
        <w:t xml:space="preserve"> Available: https://www.mindtools.com/pages/article/newCS_82.htm. Last accessed 3rd Jan 2020.</w:t>
      </w:r>
    </w:p>
    <w:p w14:paraId="21EA807D" w14:textId="77777777" w:rsidR="0075408E" w:rsidRDefault="0075408E" w:rsidP="0075408E">
      <w:pPr>
        <w:rPr>
          <w:b/>
          <w:bCs/>
        </w:rPr>
      </w:pPr>
    </w:p>
    <w:p w14:paraId="3C50067D" w14:textId="77777777" w:rsidR="0075408E" w:rsidRDefault="0075408E" w:rsidP="0075408E">
      <w:r>
        <w:t xml:space="preserve">[13] Wright et al. (2013). </w:t>
      </w:r>
      <w:r>
        <w:rPr>
          <w:i/>
          <w:iCs/>
        </w:rPr>
        <w:t>The influence of acute and chronic alcohol consumption on response time distribution in adolescent rhesus macaques.</w:t>
      </w:r>
      <w:r>
        <w:t xml:space="preserve"> Available: https://www.ncbi.nlm.nih.gov/pmc/articles/PMC3636163/. Last accessed 3rd Jan 2020.</w:t>
      </w:r>
    </w:p>
    <w:p w14:paraId="6515C366" w14:textId="77777777" w:rsidR="0075408E" w:rsidRDefault="0075408E" w:rsidP="0075408E">
      <w:pPr>
        <w:rPr>
          <w:color w:val="000000" w:themeColor="text1"/>
        </w:rPr>
      </w:pPr>
    </w:p>
    <w:p w14:paraId="0EF5FFAB" w14:textId="77777777" w:rsidR="0075408E" w:rsidRDefault="0075408E" w:rsidP="0075408E">
      <w:r>
        <w:t xml:space="preserve">[14] Sripada et al. (2010). </w:t>
      </w:r>
      <w:r>
        <w:rPr>
          <w:i/>
          <w:iCs/>
        </w:rPr>
        <w:t>Effects of alcohol on brain responses to social signals of threat in humans.</w:t>
      </w:r>
      <w:r>
        <w:t xml:space="preserve"> Available: https://www.ncbi.nlm.nih.gov/pmc/articles/PMC3031714/. Last accessed 3rd Jan 2020.</w:t>
      </w:r>
    </w:p>
    <w:p w14:paraId="0E5DEDE9" w14:textId="77777777" w:rsidR="0075408E" w:rsidRDefault="0075408E" w:rsidP="0075408E"/>
    <w:p w14:paraId="447CAC41" w14:textId="77777777" w:rsidR="0075408E" w:rsidRDefault="0075408E" w:rsidP="0075408E">
      <w:r>
        <w:lastRenderedPageBreak/>
        <w:t xml:space="preserve">[15] CPS. (1986). </w:t>
      </w:r>
      <w:r>
        <w:rPr>
          <w:i/>
          <w:iCs/>
        </w:rPr>
        <w:t>Public Order Offences incorporating the Charging Standard.</w:t>
      </w:r>
      <w:r>
        <w:t xml:space="preserve"> Available: https://www.cps.gov.uk/legal-guidance/public-order-offences-incorporating-charging-standard. Last accessed 3rd Jan 2020.</w:t>
      </w:r>
    </w:p>
    <w:p w14:paraId="7DE924AF" w14:textId="77777777" w:rsidR="0075408E" w:rsidRDefault="0075408E" w:rsidP="0075408E">
      <w:pPr>
        <w:rPr>
          <w:color w:val="FF0000"/>
        </w:rPr>
      </w:pPr>
    </w:p>
    <w:p w14:paraId="74313D11" w14:textId="77777777" w:rsidR="0075408E" w:rsidRDefault="0075408E" w:rsidP="0075408E">
      <w:r>
        <w:t xml:space="preserve">[16] College of Policing. (2014). </w:t>
      </w:r>
      <w:r>
        <w:rPr>
          <w:i/>
          <w:iCs/>
        </w:rPr>
        <w:t>Hate Crime Operational Guidance.</w:t>
      </w:r>
      <w:r>
        <w:t xml:space="preserve"> Available: http://library.college.police.uk/docs/college-of-policing/Hate-Crime-Operational-Guidance.pdf. Last accessed 3rd Jan 2020.</w:t>
      </w:r>
    </w:p>
    <w:p w14:paraId="200099CF" w14:textId="77777777" w:rsidR="0075408E" w:rsidRDefault="0075408E" w:rsidP="0075408E">
      <w:pPr>
        <w:rPr>
          <w:color w:val="FF0000"/>
        </w:rPr>
      </w:pPr>
    </w:p>
    <w:p w14:paraId="52194B94" w14:textId="77777777" w:rsidR="0075408E" w:rsidRDefault="0075408E" w:rsidP="0075408E">
      <w:r>
        <w:t xml:space="preserve">[17] Wolke et al. (2015). </w:t>
      </w:r>
      <w:r>
        <w:rPr>
          <w:i/>
          <w:iCs/>
        </w:rPr>
        <w:t>Long-term effects of bullying.</w:t>
      </w:r>
      <w:r>
        <w:t xml:space="preserve"> Available: https://adc.bmj.com/content/100/9/879.full. Last accessed 3rd Jan 2020.</w:t>
      </w:r>
    </w:p>
    <w:p w14:paraId="2F753B24" w14:textId="77777777" w:rsidR="0075408E" w:rsidRDefault="0075408E" w:rsidP="0075408E">
      <w:pPr>
        <w:rPr>
          <w:color w:val="FF0000"/>
        </w:rPr>
      </w:pPr>
    </w:p>
    <w:p w14:paraId="3F6AADC5" w14:textId="77777777" w:rsidR="0075408E" w:rsidRDefault="0075408E" w:rsidP="0075408E">
      <w:r>
        <w:t xml:space="preserve">[18] NSPCC. (2020). </w:t>
      </w:r>
      <w:r>
        <w:rPr>
          <w:i/>
          <w:iCs/>
        </w:rPr>
        <w:t>Safeguarding children and child protection.</w:t>
      </w:r>
      <w:r>
        <w:t xml:space="preserve"> Available: https://learning.nspcc.org.uk/safeguarding-child-protection/. Last accessed 4th Jan 2020.</w:t>
      </w:r>
    </w:p>
    <w:p w14:paraId="7A99224C" w14:textId="77777777" w:rsidR="0075408E" w:rsidRDefault="0075408E" w:rsidP="0075408E"/>
    <w:p w14:paraId="5FC5C59A" w14:textId="77777777" w:rsidR="0075408E" w:rsidRDefault="0075408E" w:rsidP="0075408E">
      <w:r>
        <w:t xml:space="preserve">[19] CPS. (2019). </w:t>
      </w:r>
      <w:r>
        <w:rPr>
          <w:i/>
          <w:iCs/>
        </w:rPr>
        <w:t>Restorative Justice.</w:t>
      </w:r>
      <w:r>
        <w:t xml:space="preserve"> Available: https://www.cps.gov.uk/legal-guidance/restorative-justice. Last accessed 4th Jan 2020.</w:t>
      </w:r>
    </w:p>
    <w:p w14:paraId="413A98DC" w14:textId="77777777" w:rsidR="0075408E" w:rsidRPr="007F2637" w:rsidRDefault="0075408E" w:rsidP="0075408E">
      <w:pPr>
        <w:rPr>
          <w:color w:val="FF0000"/>
        </w:rPr>
      </w:pPr>
    </w:p>
    <w:p w14:paraId="000709B1" w14:textId="77777777" w:rsidR="0075408E" w:rsidRDefault="0075408E" w:rsidP="0075408E">
      <w:r>
        <w:t xml:space="preserve">[20] College of Policing. (2015). </w:t>
      </w:r>
      <w:r>
        <w:rPr>
          <w:i/>
          <w:iCs/>
        </w:rPr>
        <w:t>Partnership working and multi-agency responses/mechanisms.</w:t>
      </w:r>
      <w:r>
        <w:t xml:space="preserve"> Available: https://www.app.college.police.uk/app-content/major-investigation-and-public-protection/domestic-abuse/partnership-working-and-multi-agency-responses/. Last accessed 4th Jan 2020.</w:t>
      </w:r>
    </w:p>
    <w:p w14:paraId="290B6FA5" w14:textId="77777777" w:rsidR="0075408E" w:rsidRDefault="0075408E" w:rsidP="0075408E"/>
    <w:p w14:paraId="36C6C417" w14:textId="77777777" w:rsidR="0075408E" w:rsidRDefault="0075408E" w:rsidP="0075408E">
      <w:r>
        <w:t xml:space="preserve">[21] Stanley, Y. (2018). </w:t>
      </w:r>
      <w:r>
        <w:rPr>
          <w:i/>
          <w:iCs/>
        </w:rPr>
        <w:t>Social care commentary: multi-agency safeguarding arrangements.</w:t>
      </w:r>
      <w:r>
        <w:t xml:space="preserve"> Available: https://www.gov.uk/government/speeches/social-care-commentary-multi-agency-safeguarding-arrangements. Last accessed 4th Jan 2020.</w:t>
      </w:r>
    </w:p>
    <w:p w14:paraId="025D81D9" w14:textId="77777777" w:rsidR="0075408E" w:rsidRDefault="0075408E" w:rsidP="0075408E">
      <w:pPr>
        <w:rPr>
          <w:color w:val="FF0000"/>
        </w:rPr>
      </w:pPr>
    </w:p>
    <w:p w14:paraId="584B0CFD" w14:textId="77777777" w:rsidR="0075408E" w:rsidRDefault="0075408E" w:rsidP="0075408E">
      <w:r>
        <w:t xml:space="preserve">[22] College of Policing. (2014). </w:t>
      </w:r>
      <w:r>
        <w:rPr>
          <w:i/>
          <w:iCs/>
        </w:rPr>
        <w:t>Data Protection.</w:t>
      </w:r>
      <w:r>
        <w:t xml:space="preserve"> Available: https://www.app.college.police.uk/app-content/information-management/data-protection/. Last accessed 4th Jan 2020.</w:t>
      </w:r>
    </w:p>
    <w:p w14:paraId="523E37BA" w14:textId="77777777" w:rsidR="0075408E" w:rsidRDefault="0075408E" w:rsidP="0075408E">
      <w:pPr>
        <w:rPr>
          <w:b/>
          <w:bCs/>
          <w:color w:val="FF0000"/>
        </w:rPr>
      </w:pPr>
    </w:p>
    <w:p w14:paraId="37ECC80B" w14:textId="77777777" w:rsidR="0075408E" w:rsidRDefault="0075408E" w:rsidP="0075408E">
      <w:r>
        <w:t xml:space="preserve">[23] College of Policing. (2013). </w:t>
      </w:r>
      <w:r>
        <w:rPr>
          <w:i/>
          <w:iCs/>
        </w:rPr>
        <w:t>Investigative Interviewing.</w:t>
      </w:r>
      <w:r>
        <w:t xml:space="preserve"> Available: https://www.app.college.police.uk/app-content/investigations/investigative-interviewing/#voluntary-attendance-voluntary-interview. Last accessed 4th Jan 2020.</w:t>
      </w:r>
    </w:p>
    <w:p w14:paraId="11C30FF0" w14:textId="77777777" w:rsidR="0075408E" w:rsidRDefault="0075408E" w:rsidP="0075408E">
      <w:pPr>
        <w:rPr>
          <w:b/>
          <w:bCs/>
          <w:color w:val="FF0000"/>
        </w:rPr>
      </w:pPr>
    </w:p>
    <w:p w14:paraId="034717AC" w14:textId="77777777" w:rsidR="0075408E" w:rsidRDefault="0075408E" w:rsidP="0075408E">
      <w:r>
        <w:t xml:space="preserve">[24] Home Office. (2019). </w:t>
      </w:r>
      <w:r>
        <w:rPr>
          <w:i/>
          <w:iCs/>
        </w:rPr>
        <w:t>PACE Code C Revised.</w:t>
      </w:r>
      <w:r>
        <w:t xml:space="preserve"> Available: https://assets.publishing.service.gov.uk/government/uploads/system/uploads/attachment_data/file/826813/PACE-Code-C_2019.pdf. Last accessed 4th Jan 2020.</w:t>
      </w:r>
    </w:p>
    <w:p w14:paraId="5963DEC6" w14:textId="77777777" w:rsidR="0075408E" w:rsidRDefault="0075408E" w:rsidP="0075408E">
      <w:pPr>
        <w:rPr>
          <w:b/>
          <w:bCs/>
          <w:color w:val="FF0000"/>
        </w:rPr>
      </w:pPr>
    </w:p>
    <w:p w14:paraId="67664219" w14:textId="77777777" w:rsidR="0075408E" w:rsidRDefault="0075408E" w:rsidP="0075408E">
      <w:r>
        <w:t xml:space="preserve">[25] Victim Support. (2019). </w:t>
      </w:r>
      <w:r>
        <w:rPr>
          <w:i/>
          <w:iCs/>
        </w:rPr>
        <w:t>Left in the dark. Why victims of crime need to be kept informed.</w:t>
      </w:r>
      <w:r>
        <w:t xml:space="preserve"> Available: https://www.victimsupport.org.uk/sites/default/files/Left%20in%20the%20dark%20-%20why%20victims%20of%20crime%20need%20to%20be%20kept%20informed.pdf. Last accessed 4th Jan 2020.</w:t>
      </w:r>
    </w:p>
    <w:p w14:paraId="5902A6B3" w14:textId="77777777" w:rsidR="0075408E" w:rsidRDefault="0075408E" w:rsidP="0075408E"/>
    <w:p w14:paraId="55C21743" w14:textId="77777777" w:rsidR="0075408E" w:rsidRDefault="0075408E" w:rsidP="0075408E">
      <w:r>
        <w:t xml:space="preserve">[26] legislation.gov.uk. (1991). </w:t>
      </w:r>
      <w:r>
        <w:rPr>
          <w:i/>
          <w:iCs/>
        </w:rPr>
        <w:t>Offences Against the Person Act 1861.</w:t>
      </w:r>
      <w:r>
        <w:t xml:space="preserve"> Available: http://www.legislation.gov.uk/ukpga/Vict/24-25/100/section/16. Last accessed 4th Jan 2020.</w:t>
      </w:r>
    </w:p>
    <w:p w14:paraId="1203574F" w14:textId="77777777" w:rsidR="0075408E" w:rsidRDefault="0075408E" w:rsidP="0075408E"/>
    <w:p w14:paraId="25392FBE" w14:textId="77777777" w:rsidR="0075408E" w:rsidRDefault="0075408E" w:rsidP="0075408E">
      <w:r>
        <w:t xml:space="preserve">[27] Levin’s Solicitors. (2017). </w:t>
      </w:r>
      <w:r>
        <w:rPr>
          <w:i/>
          <w:iCs/>
        </w:rPr>
        <w:t>Voluntary Attendance Police Interviews – Do I really need a Solicitor?</w:t>
      </w:r>
      <w:r>
        <w:t xml:space="preserve"> Available: https://www.levinslaw.co.uk/voluntary-attendance-police-interviews-i-really-need-solicitor/. Last accessed 4th Jan 2020.</w:t>
      </w:r>
    </w:p>
    <w:p w14:paraId="1DE94EC9" w14:textId="77777777" w:rsidR="0075408E" w:rsidRDefault="0075408E" w:rsidP="0075408E"/>
    <w:p w14:paraId="1A8048CB" w14:textId="77777777" w:rsidR="0075408E" w:rsidRDefault="0075408E" w:rsidP="0075408E">
      <w:r>
        <w:t xml:space="preserve">[28] Ministry of Justice. (2015). </w:t>
      </w:r>
      <w:r>
        <w:rPr>
          <w:i/>
          <w:iCs/>
        </w:rPr>
        <w:t>Criminal Procedure and Investigations Act 1996 (section 23(1)) Code of Practice.</w:t>
      </w:r>
      <w:r>
        <w:t xml:space="preserve"> Available: https://assets.publishing.service.gov.uk/government/uploads/system/uploads/attachment_data/file/447967/code-of-practice-approved.pdf. Last accessed 4th Jan 2020.</w:t>
      </w:r>
    </w:p>
    <w:p w14:paraId="46754A12" w14:textId="77777777" w:rsidR="0075408E" w:rsidRDefault="0075408E" w:rsidP="0075408E">
      <w:pPr>
        <w:rPr>
          <w:color w:val="FF0000"/>
        </w:rPr>
      </w:pPr>
    </w:p>
    <w:p w14:paraId="1CA76278" w14:textId="77777777" w:rsidR="0075408E" w:rsidRDefault="0075408E" w:rsidP="0075408E">
      <w:r>
        <w:t xml:space="preserve">[29] Home Office. (2018). </w:t>
      </w:r>
      <w:r>
        <w:rPr>
          <w:i/>
          <w:iCs/>
        </w:rPr>
        <w:t>PACE Codes E and F 2018.</w:t>
      </w:r>
      <w:r>
        <w:t xml:space="preserve"> Available: https://www.gov.uk/government/publications/pace-codes-e-and-f-2018. Last accessed 4th Jan 2020.</w:t>
      </w:r>
    </w:p>
    <w:p w14:paraId="5C794579" w14:textId="77777777" w:rsidR="0075408E" w:rsidRDefault="0075408E" w:rsidP="0075408E"/>
    <w:p w14:paraId="4FDBDAC0" w14:textId="30A2E1F5" w:rsidR="00AC4637" w:rsidRPr="007E357E" w:rsidRDefault="0075408E" w:rsidP="007E357E">
      <w:r>
        <w:t xml:space="preserve">[30] College of Policing. (2015). </w:t>
      </w:r>
      <w:r>
        <w:rPr>
          <w:i/>
          <w:iCs/>
        </w:rPr>
        <w:t>Intelligence Report.</w:t>
      </w:r>
      <w:r>
        <w:t xml:space="preserve"> Available: https://www.app.college.police.uk/app-content/intelligence-management/intelligence-report/. Last accessed 4th Jan 2020.</w:t>
      </w:r>
      <w:r w:rsidR="006D4550">
        <w:rPr>
          <w:b/>
          <w:sz w:val="24"/>
          <w:szCs w:val="24"/>
        </w:rPr>
        <w:br w:type="page"/>
      </w:r>
    </w:p>
    <w:p w14:paraId="508EDDFA" w14:textId="625B6591" w:rsidR="007E357E" w:rsidRPr="00294868" w:rsidRDefault="007E357E"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7E357E" w:rsidRPr="00294868" w:rsidSect="005463F1">
          <w:pgSz w:w="11906" w:h="16838" w:code="9"/>
          <w:pgMar w:top="1021" w:right="1080" w:bottom="1021" w:left="1080" w:header="720" w:footer="720" w:gutter="0"/>
          <w:cols w:space="720"/>
          <w:docGrid w:linePitch="272"/>
        </w:sectPr>
      </w:pPr>
    </w:p>
    <w:p w14:paraId="26ECB158" w14:textId="73C33364" w:rsidR="007E357E" w:rsidRDefault="007E357E">
      <w:pPr>
        <w:overflowPunct/>
        <w:autoSpaceDE/>
        <w:autoSpaceDN/>
        <w:adjustRightInd/>
        <w:textAlignment w:val="auto"/>
        <w:rPr>
          <w:rFonts w:eastAsia="Arial"/>
          <w:b/>
          <w:bCs/>
          <w:sz w:val="24"/>
          <w:szCs w:val="24"/>
        </w:rPr>
      </w:pPr>
    </w:p>
    <w:p w14:paraId="05FC06F0" w14:textId="77777777" w:rsidR="007E357E" w:rsidRDefault="007E357E">
      <w:pPr>
        <w:rPr>
          <w:rFonts w:eastAsia="Arial"/>
          <w:b/>
          <w:bCs/>
          <w:sz w:val="24"/>
          <w:szCs w:val="24"/>
        </w:rPr>
      </w:pPr>
    </w:p>
    <w:p w14:paraId="2C6D0C8A" w14:textId="7175B7ED" w:rsidR="007E357E" w:rsidRDefault="007E357E">
      <w:pPr>
        <w:rPr>
          <w:rFonts w:eastAsia="Arial"/>
          <w:b/>
          <w:bCs/>
          <w:sz w:val="24"/>
          <w:szCs w:val="24"/>
        </w:rPr>
      </w:pPr>
      <w:r>
        <w:rPr>
          <w:rFonts w:eastAsia="Arial"/>
          <w:b/>
          <w:bCs/>
          <w:noProof/>
          <w:sz w:val="24"/>
          <w:szCs w:val="24"/>
        </w:rPr>
        <w:drawing>
          <wp:inline distT="0" distB="0" distL="0" distR="0" wp14:anchorId="4C1DE261" wp14:editId="3FE3DBBA">
            <wp:extent cx="6188710" cy="2072005"/>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1-05 at 19.12.45.png"/>
                    <pic:cNvPicPr/>
                  </pic:nvPicPr>
                  <pic:blipFill>
                    <a:blip r:embed="rId18">
                      <a:extLst>
                        <a:ext uri="{28A0092B-C50C-407E-A947-70E740481C1C}">
                          <a14:useLocalDpi xmlns:a14="http://schemas.microsoft.com/office/drawing/2010/main" val="0"/>
                        </a:ext>
                      </a:extLst>
                    </a:blip>
                    <a:stretch>
                      <a:fillRect/>
                    </a:stretch>
                  </pic:blipFill>
                  <pic:spPr>
                    <a:xfrm>
                      <a:off x="0" y="0"/>
                      <a:ext cx="6188710" cy="2072005"/>
                    </a:xfrm>
                    <a:prstGeom prst="rect">
                      <a:avLst/>
                    </a:prstGeom>
                  </pic:spPr>
                </pic:pic>
              </a:graphicData>
            </a:graphic>
          </wp:inline>
        </w:drawing>
      </w:r>
    </w:p>
    <w:p w14:paraId="45DC5089" w14:textId="77777777" w:rsidR="007E357E" w:rsidRDefault="007E357E">
      <w:pPr>
        <w:rPr>
          <w:rFonts w:eastAsia="Arial"/>
          <w:b/>
          <w:bCs/>
          <w:sz w:val="24"/>
          <w:szCs w:val="24"/>
        </w:rPr>
      </w:pPr>
    </w:p>
    <w:p w14:paraId="1E3362A3" w14:textId="77777777" w:rsidR="007E357E" w:rsidRDefault="007E357E">
      <w:pPr>
        <w:rPr>
          <w:rFonts w:eastAsia="Arial"/>
          <w:b/>
          <w:bCs/>
          <w:sz w:val="24"/>
          <w:szCs w:val="24"/>
        </w:rPr>
      </w:pPr>
    </w:p>
    <w:p w14:paraId="3EE4E0A9" w14:textId="77777777" w:rsidR="007E357E" w:rsidRDefault="007E357E">
      <w:pPr>
        <w:rPr>
          <w:rFonts w:eastAsia="Arial"/>
          <w:b/>
          <w:bCs/>
          <w:sz w:val="24"/>
          <w:szCs w:val="24"/>
        </w:rPr>
      </w:pPr>
    </w:p>
    <w:p w14:paraId="1F2BB7A9" w14:textId="77777777" w:rsidR="007E357E" w:rsidRDefault="007E357E">
      <w:pPr>
        <w:rPr>
          <w:rFonts w:eastAsia="Arial"/>
          <w:b/>
          <w:bCs/>
          <w:sz w:val="24"/>
          <w:szCs w:val="24"/>
        </w:rPr>
      </w:pPr>
    </w:p>
    <w:p w14:paraId="65729821" w14:textId="77777777" w:rsidR="007E357E" w:rsidRDefault="007E357E">
      <w:pPr>
        <w:rPr>
          <w:rFonts w:eastAsia="Arial"/>
          <w:b/>
          <w:bCs/>
          <w:sz w:val="24"/>
          <w:szCs w:val="24"/>
        </w:rPr>
      </w:pPr>
    </w:p>
    <w:p w14:paraId="42017F21" w14:textId="77777777" w:rsidR="007E357E" w:rsidRDefault="007E357E">
      <w:pPr>
        <w:rPr>
          <w:rFonts w:eastAsia="Arial"/>
          <w:b/>
          <w:bCs/>
          <w:sz w:val="24"/>
          <w:szCs w:val="24"/>
        </w:rPr>
      </w:pPr>
    </w:p>
    <w:p w14:paraId="458C777A" w14:textId="77777777" w:rsidR="007E357E" w:rsidRDefault="007E357E">
      <w:pPr>
        <w:rPr>
          <w:rFonts w:eastAsia="Arial"/>
          <w:b/>
          <w:bCs/>
          <w:sz w:val="24"/>
          <w:szCs w:val="24"/>
        </w:rPr>
      </w:pPr>
    </w:p>
    <w:p w14:paraId="2EB4E6FF" w14:textId="77777777" w:rsidR="007E357E" w:rsidRDefault="007E357E">
      <w:pPr>
        <w:rPr>
          <w:rFonts w:eastAsia="Arial"/>
          <w:b/>
          <w:bCs/>
          <w:sz w:val="24"/>
          <w:szCs w:val="24"/>
        </w:rPr>
      </w:pPr>
    </w:p>
    <w:p w14:paraId="62759BED" w14:textId="77777777" w:rsidR="007E357E" w:rsidRDefault="007E357E">
      <w:pPr>
        <w:rPr>
          <w:rFonts w:eastAsia="Arial"/>
          <w:b/>
          <w:bCs/>
          <w:sz w:val="24"/>
          <w:szCs w:val="24"/>
        </w:rPr>
      </w:pPr>
    </w:p>
    <w:p w14:paraId="24844E53" w14:textId="23714B69" w:rsidR="28A9B94D" w:rsidRDefault="28A9B94D" w:rsidP="28A9B94D"/>
    <w:p w14:paraId="4C66B0A5" w14:textId="1A9377F2" w:rsidR="007E357E" w:rsidRDefault="007E357E" w:rsidP="28A9B94D"/>
    <w:p w14:paraId="266D35C3" w14:textId="46B4522E" w:rsidR="007E357E" w:rsidRDefault="007E357E" w:rsidP="28A9B94D"/>
    <w:p w14:paraId="0EC18E79" w14:textId="328370AE" w:rsidR="007E357E" w:rsidRDefault="007E357E" w:rsidP="28A9B94D"/>
    <w:p w14:paraId="778689F1" w14:textId="7F66CE5E" w:rsidR="007E357E" w:rsidRDefault="007E357E" w:rsidP="28A9B94D"/>
    <w:p w14:paraId="2607FB0A" w14:textId="1B367119" w:rsidR="007E357E" w:rsidRDefault="007E357E" w:rsidP="28A9B94D"/>
    <w:p w14:paraId="129D83FB" w14:textId="3FDCFAFE" w:rsidR="007E357E" w:rsidRDefault="007E357E" w:rsidP="28A9B94D"/>
    <w:p w14:paraId="1B95AEB4" w14:textId="585BED5B" w:rsidR="007E357E" w:rsidRDefault="007E357E" w:rsidP="28A9B94D"/>
    <w:p w14:paraId="59AD9E37" w14:textId="749B7BDE" w:rsidR="007E357E" w:rsidRDefault="007E357E" w:rsidP="28A9B94D"/>
    <w:p w14:paraId="0BEBF654" w14:textId="76559F99" w:rsidR="007E357E" w:rsidRDefault="007E357E" w:rsidP="28A9B94D"/>
    <w:p w14:paraId="4DD89B6E" w14:textId="09CFA5B4" w:rsidR="007E357E" w:rsidRDefault="007E357E" w:rsidP="28A9B94D"/>
    <w:p w14:paraId="7E149C97" w14:textId="77C84184" w:rsidR="007E357E" w:rsidRDefault="007E357E" w:rsidP="28A9B94D"/>
    <w:p w14:paraId="58865E1C" w14:textId="35D54D70" w:rsidR="007E357E" w:rsidRDefault="007E357E" w:rsidP="28A9B94D"/>
    <w:p w14:paraId="53087F6D" w14:textId="080D6C37" w:rsidR="007E357E" w:rsidRDefault="007E357E" w:rsidP="28A9B94D"/>
    <w:p w14:paraId="05FD37E0" w14:textId="5E554133" w:rsidR="007E357E" w:rsidRDefault="007E357E" w:rsidP="28A9B94D"/>
    <w:p w14:paraId="07B31D8B" w14:textId="7D811311" w:rsidR="007E357E" w:rsidRDefault="007E357E" w:rsidP="28A9B94D"/>
    <w:p w14:paraId="5BC56E82" w14:textId="402D4A77" w:rsidR="007E357E" w:rsidRDefault="007E357E" w:rsidP="28A9B94D"/>
    <w:p w14:paraId="248E9DE2" w14:textId="0E4BBB19" w:rsidR="007E357E" w:rsidRDefault="007E357E" w:rsidP="28A9B94D"/>
    <w:p w14:paraId="0A557950" w14:textId="0C1BB3A1" w:rsidR="007E357E" w:rsidRDefault="007E357E" w:rsidP="28A9B94D"/>
    <w:p w14:paraId="1DC6D87E" w14:textId="706C2BAB" w:rsidR="007E357E" w:rsidRDefault="007E357E" w:rsidP="28A9B94D"/>
    <w:p w14:paraId="00D42D6B" w14:textId="66DF23BB" w:rsidR="007E357E" w:rsidRDefault="007E357E" w:rsidP="28A9B94D"/>
    <w:p w14:paraId="196AB02D" w14:textId="2CF57B3A" w:rsidR="007E357E" w:rsidRDefault="007E357E" w:rsidP="28A9B94D"/>
    <w:p w14:paraId="6085217B" w14:textId="6E625B79" w:rsidR="007E357E" w:rsidRDefault="007E357E" w:rsidP="28A9B94D"/>
    <w:p w14:paraId="4E5C3175" w14:textId="41E24320" w:rsidR="007E357E" w:rsidRDefault="007E357E" w:rsidP="28A9B94D"/>
    <w:p w14:paraId="2035F280" w14:textId="50A4E41A" w:rsidR="007E357E" w:rsidRDefault="007E357E" w:rsidP="28A9B94D"/>
    <w:p w14:paraId="60CF9DD9" w14:textId="17E776F6" w:rsidR="007E357E" w:rsidRDefault="007E357E" w:rsidP="28A9B94D"/>
    <w:p w14:paraId="25CB68C7" w14:textId="077F509F" w:rsidR="007E357E" w:rsidRDefault="007E357E" w:rsidP="28A9B94D"/>
    <w:p w14:paraId="3A448B53" w14:textId="72A1C564" w:rsidR="007E357E" w:rsidRDefault="007E357E" w:rsidP="28A9B94D"/>
    <w:p w14:paraId="431E9027" w14:textId="068D07B5" w:rsidR="007E357E" w:rsidRDefault="007E357E" w:rsidP="28A9B94D"/>
    <w:p w14:paraId="6B6D4E91" w14:textId="5B6C0A22" w:rsidR="007E357E" w:rsidRDefault="007E357E" w:rsidP="28A9B94D"/>
    <w:p w14:paraId="5ACDA520" w14:textId="1E44903F" w:rsidR="007E357E" w:rsidRDefault="007E357E" w:rsidP="28A9B94D"/>
    <w:p w14:paraId="475E8FA3" w14:textId="11B93663" w:rsidR="007E357E" w:rsidRDefault="007E357E" w:rsidP="28A9B94D"/>
    <w:p w14:paraId="09682319" w14:textId="7B173338" w:rsidR="007E357E" w:rsidRDefault="007E357E" w:rsidP="28A9B94D"/>
    <w:p w14:paraId="4414F3F0" w14:textId="72DF1D1E" w:rsidR="007E357E" w:rsidRDefault="007E357E" w:rsidP="28A9B94D"/>
    <w:p w14:paraId="746D0D6B" w14:textId="16A8B616" w:rsidR="007E357E" w:rsidRDefault="007E357E" w:rsidP="28A9B94D"/>
    <w:p w14:paraId="615E3957" w14:textId="76CAA627" w:rsidR="007E357E" w:rsidRDefault="007E357E" w:rsidP="28A9B94D"/>
    <w:p w14:paraId="5755276B" w14:textId="78D61A72" w:rsidR="007E357E" w:rsidRDefault="007E357E" w:rsidP="28A9B94D"/>
    <w:p w14:paraId="48C17ACE" w14:textId="72C0F29F" w:rsidR="007E357E" w:rsidRDefault="007E357E" w:rsidP="28A9B94D">
      <w:r>
        <w:rPr>
          <w:noProof/>
        </w:rPr>
        <w:drawing>
          <wp:inline distT="0" distB="0" distL="0" distR="0" wp14:anchorId="6F28BF03" wp14:editId="196C9607">
            <wp:extent cx="6188710" cy="2936875"/>
            <wp:effectExtent l="0" t="0" r="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0-01-05 at 19.14.52.png"/>
                    <pic:cNvPicPr/>
                  </pic:nvPicPr>
                  <pic:blipFill>
                    <a:blip r:embed="rId19">
                      <a:extLst>
                        <a:ext uri="{28A0092B-C50C-407E-A947-70E740481C1C}">
                          <a14:useLocalDpi xmlns:a14="http://schemas.microsoft.com/office/drawing/2010/main" val="0"/>
                        </a:ext>
                      </a:extLst>
                    </a:blip>
                    <a:stretch>
                      <a:fillRect/>
                    </a:stretch>
                  </pic:blipFill>
                  <pic:spPr>
                    <a:xfrm>
                      <a:off x="0" y="0"/>
                      <a:ext cx="6188710" cy="2936875"/>
                    </a:xfrm>
                    <a:prstGeom prst="rect">
                      <a:avLst/>
                    </a:prstGeom>
                  </pic:spPr>
                </pic:pic>
              </a:graphicData>
            </a:graphic>
          </wp:inline>
        </w:drawing>
      </w:r>
    </w:p>
    <w:sectPr w:rsidR="007E357E"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12D636" w14:textId="77777777" w:rsidR="0062482E" w:rsidRDefault="0062482E">
      <w:r>
        <w:separator/>
      </w:r>
    </w:p>
  </w:endnote>
  <w:endnote w:type="continuationSeparator" w:id="0">
    <w:p w14:paraId="288218A2" w14:textId="77777777" w:rsidR="0062482E" w:rsidRDefault="006248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598F90" w14:textId="77777777" w:rsidR="0075408E" w:rsidRDefault="0075408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75408E" w:rsidRDefault="0075408E">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75408E" w:rsidRPr="00BB5EAA" w:rsidRDefault="0075408E"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63B734" w14:textId="77777777" w:rsidR="0075408E" w:rsidRDefault="007540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B15B2B" w14:textId="77777777" w:rsidR="0062482E" w:rsidRDefault="0062482E">
      <w:r>
        <w:separator/>
      </w:r>
    </w:p>
  </w:footnote>
  <w:footnote w:type="continuationSeparator" w:id="0">
    <w:p w14:paraId="0F64ED0E" w14:textId="77777777" w:rsidR="0062482E" w:rsidRDefault="0062482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069DDE" w14:textId="77777777" w:rsidR="0075408E" w:rsidRDefault="0075408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7DF0FD" w14:textId="77777777" w:rsidR="0075408E" w:rsidRDefault="0075408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72F15F" w14:textId="77777777" w:rsidR="0075408E" w:rsidRDefault="0075408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0544"/>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048B"/>
    <w:rsid w:val="00171418"/>
    <w:rsid w:val="001810E0"/>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1E19"/>
    <w:rsid w:val="002657E9"/>
    <w:rsid w:val="0026665E"/>
    <w:rsid w:val="00270EEB"/>
    <w:rsid w:val="0027147E"/>
    <w:rsid w:val="002761F4"/>
    <w:rsid w:val="002775E1"/>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767AE"/>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3E4F"/>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0D76"/>
    <w:rsid w:val="004D24D2"/>
    <w:rsid w:val="004D35A4"/>
    <w:rsid w:val="004D445F"/>
    <w:rsid w:val="004E087B"/>
    <w:rsid w:val="004E44A4"/>
    <w:rsid w:val="004E7B8B"/>
    <w:rsid w:val="004E7BDD"/>
    <w:rsid w:val="004F1E21"/>
    <w:rsid w:val="004F4F55"/>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2482E"/>
    <w:rsid w:val="00630F39"/>
    <w:rsid w:val="006326D1"/>
    <w:rsid w:val="00632E0A"/>
    <w:rsid w:val="00633165"/>
    <w:rsid w:val="0064176F"/>
    <w:rsid w:val="006447DE"/>
    <w:rsid w:val="0065276E"/>
    <w:rsid w:val="00654329"/>
    <w:rsid w:val="00654CEC"/>
    <w:rsid w:val="00655507"/>
    <w:rsid w:val="00660FA1"/>
    <w:rsid w:val="006712A7"/>
    <w:rsid w:val="00674FC2"/>
    <w:rsid w:val="00677E42"/>
    <w:rsid w:val="00682334"/>
    <w:rsid w:val="00684B16"/>
    <w:rsid w:val="006936EB"/>
    <w:rsid w:val="00696F65"/>
    <w:rsid w:val="006A7A6D"/>
    <w:rsid w:val="006B5E67"/>
    <w:rsid w:val="006B718C"/>
    <w:rsid w:val="006C2AD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408E"/>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E357E"/>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0299"/>
    <w:rsid w:val="00B24344"/>
    <w:rsid w:val="00B26769"/>
    <w:rsid w:val="00B31C91"/>
    <w:rsid w:val="00B3747F"/>
    <w:rsid w:val="00B43194"/>
    <w:rsid w:val="00B47734"/>
    <w:rsid w:val="00B50FBA"/>
    <w:rsid w:val="00B558EB"/>
    <w:rsid w:val="00B577D3"/>
    <w:rsid w:val="00B60466"/>
    <w:rsid w:val="00B63F11"/>
    <w:rsid w:val="00B6548F"/>
    <w:rsid w:val="00B7502A"/>
    <w:rsid w:val="00B77305"/>
    <w:rsid w:val="00B82CC2"/>
    <w:rsid w:val="00B84A89"/>
    <w:rsid w:val="00B92BEF"/>
    <w:rsid w:val="00B9689A"/>
    <w:rsid w:val="00BB06CB"/>
    <w:rsid w:val="00BB0D0E"/>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1271"/>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28A9B94D"/>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75408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2.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4AF84AE3-E069-40B4-AB43-8DF254B11A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70F7CC6-8B39-7B4E-B2E9-ECB29F719D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109</TotalTime>
  <Pages>26</Pages>
  <Words>11135</Words>
  <Characters>63470</Characters>
  <Application>Microsoft Office Word</Application>
  <DocSecurity>0</DocSecurity>
  <Lines>528</Lines>
  <Paragraphs>148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Brandon Richings</cp:lastModifiedBy>
  <cp:revision>8</cp:revision>
  <cp:lastPrinted>2019-08-13T11:47:00Z</cp:lastPrinted>
  <dcterms:created xsi:type="dcterms:W3CDTF">2019-11-06T09:46:00Z</dcterms:created>
  <dcterms:modified xsi:type="dcterms:W3CDTF">2020-01-05T20:23:00Z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