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cs="Arial"/>
                <w:sz w:val="22"/>
                <w:szCs w:val="22"/>
                <w:lang w:val="en-US" w:eastAsia="zh-CN"/>
              </w:rPr>
            </w:pPr>
            <w:r>
              <w:rPr>
                <w:rFonts w:hint="eastAsia" w:ascii="Arial" w:hAnsi="Arial" w:cs="Arial"/>
                <w:sz w:val="22"/>
                <w:szCs w:val="22"/>
                <w:lang w:val="en-US" w:eastAsia="zh-CN"/>
              </w:rPr>
              <w:t>QINGYAN ZHANG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1"/>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rPr>
            </w:pPr>
          </w:p>
          <w:p>
            <w:pPr>
              <w:rPr>
                <w:rFonts w:ascii="Arial" w:hAnsi="Arial" w:cs="Arial"/>
                <w:sz w:val="22"/>
                <w:szCs w:val="22"/>
                <w:lang w:eastAsia="zh-CN"/>
              </w:rPr>
            </w:pPr>
            <w:r>
              <w:rPr>
                <w:rFonts w:ascii="Arial" w:hAnsi="Arial" w:cs="Arial"/>
                <w:sz w:val="22"/>
                <w:szCs w:val="22"/>
                <w:lang w:eastAsia="zh-CN"/>
              </w:rPr>
              <w:t>Business School</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rPr>
            </w:pPr>
          </w:p>
          <w:p>
            <w:pPr>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wansea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ascii="Arial" w:hAnsi="Arial" w:cs="Arial"/>
                <w:sz w:val="22"/>
                <w:szCs w:val="22"/>
              </w:rPr>
            </w:pPr>
          </w:p>
          <w:p>
            <w:pPr>
              <w:rPr>
                <w:rFonts w:ascii="Arial" w:hAnsi="Arial" w:cs="Arial"/>
                <w:sz w:val="22"/>
                <w:szCs w:val="22"/>
                <w:lang w:eastAsia="zh-CN"/>
              </w:rPr>
            </w:pPr>
            <w:r>
              <w:rPr>
                <w:rFonts w:hint="eastAsia" w:ascii="Arial" w:hAnsi="Arial" w:cs="Arial"/>
                <w:sz w:val="22"/>
                <w:szCs w:val="22"/>
                <w:lang w:val="en-US" w:eastAsia="zh-CN"/>
              </w:rPr>
              <w:t>2001471@student.</w:t>
            </w:r>
            <w:r>
              <w:rPr>
                <w:rFonts w:ascii="Arial" w:hAnsi="Arial" w:cs="Arial"/>
                <w:sz w:val="22"/>
                <w:szCs w:val="22"/>
                <w:lang w:eastAsia="zh-CN"/>
              </w:rPr>
              <w: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13692794603</w:t>
            </w:r>
          </w:p>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0752-2150728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cs="Arial"/>
                <w:sz w:val="22"/>
                <w:szCs w:val="22"/>
                <w:lang w:val="en-US" w:eastAsia="zh-CN"/>
              </w:rPr>
            </w:pPr>
            <w:r>
              <w:rPr>
                <w:rFonts w:hint="eastAsia" w:ascii="Arial" w:hAnsi="Arial" w:cs="Arial"/>
                <w:sz w:val="22"/>
                <w:szCs w:val="22"/>
                <w:lang w:val="en-US" w:eastAsia="zh-CN"/>
              </w:rPr>
              <w:t>2001471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hint="default" w:ascii="Arial" w:hAnsi="Arial" w:cs="Arial"/>
                <w:sz w:val="22"/>
                <w:szCs w:val="22"/>
                <w:lang w:val="en-US" w:eastAsia="zh-CN"/>
              </w:rPr>
            </w:pPr>
            <w:r>
              <w:rPr>
                <w:rFonts w:hint="eastAsia" w:ascii="Arial" w:hAnsi="Arial" w:cs="Arial"/>
                <w:sz w:val="22"/>
                <w:szCs w:val="22"/>
                <w:lang w:val="en-US" w:eastAsia="zh-CN"/>
              </w:rPr>
              <w:t>BA International Business Management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ascii="Arial" w:hAnsi="Arial" w:cs="Arial"/>
                <w:sz w:val="22"/>
                <w:szCs w:val="22"/>
                <w:lang w:eastAsia="zh-CN"/>
              </w:rPr>
            </w:pPr>
            <w:r>
              <w:rPr>
                <w:rFonts w:hint="eastAsia" w:ascii="Arial" w:hAnsi="Arial" w:cs="Arial"/>
                <w:sz w:val="22"/>
                <w:szCs w:val="22"/>
                <w:lang w:eastAsia="zh-CN"/>
              </w:rPr>
              <w:t>Davina Wyn Evans</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14:textFill>
                  <w14:solidFill>
                    <w14:schemeClr w14:val="tx1"/>
                  </w14:solidFill>
                </w14:textFill>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8"/>
          </w:tcPr>
          <w:p>
            <w:pPr>
              <w:autoSpaceDE w:val="0"/>
              <w:autoSpaceDN w:val="0"/>
              <w:adjustRightInd w:val="0"/>
              <w:rPr>
                <w:rFonts w:ascii="Arial" w:hAnsi="Arial" w:cs="Arial"/>
                <w:sz w:val="16"/>
                <w:szCs w:val="16"/>
              </w:rPr>
            </w:pPr>
          </w:p>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2475"/>
        <w:gridCol w:w="2506"/>
        <w:gridCol w:w="2506"/>
        <w:gridCol w:w="254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cs="Arial"/>
                <w:sz w:val="22"/>
                <w:szCs w:val="22"/>
              </w:rPr>
              <w:t>The investigation on SWOT and Response strategy of Wal-Mart.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25.10.2020</w:t>
            </w:r>
          </w:p>
        </w:tc>
        <w:tc>
          <w:tcPr>
            <w:tcW w:w="1249"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30.11.2020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0"/>
              <w:numPr>
                <w:ilvl w:val="0"/>
                <w:numId w:val="1"/>
              </w:numPr>
              <w:contextualSpacing w:val="0"/>
              <w:rPr>
                <w:rFonts w:ascii="Arial" w:hAnsi="Arial" w:cs="Arial"/>
                <w:i/>
              </w:rPr>
            </w:pPr>
            <w:r>
              <w:rPr>
                <w:rFonts w:ascii="Arial" w:hAnsi="Arial" w:cs="Arial"/>
                <w:i/>
              </w:rPr>
              <w:t>Purpose of Research Activity</w:t>
            </w:r>
          </w:p>
          <w:p>
            <w:pPr>
              <w:pStyle w:val="30"/>
              <w:numPr>
                <w:ilvl w:val="0"/>
                <w:numId w:val="1"/>
              </w:numPr>
              <w:contextualSpacing w:val="0"/>
              <w:rPr>
                <w:rFonts w:ascii="Arial" w:hAnsi="Arial" w:cs="Arial"/>
                <w:i/>
              </w:rPr>
            </w:pPr>
            <w:r>
              <w:rPr>
                <w:rFonts w:ascii="Arial" w:hAnsi="Arial" w:cs="Arial"/>
                <w:i/>
              </w:rPr>
              <w:t>Proposed Research Question</w:t>
            </w:r>
          </w:p>
          <w:p>
            <w:pPr>
              <w:pStyle w:val="30"/>
              <w:numPr>
                <w:ilvl w:val="0"/>
                <w:numId w:val="1"/>
              </w:numPr>
              <w:contextualSpacing w:val="0"/>
              <w:rPr>
                <w:rFonts w:ascii="Arial" w:hAnsi="Arial" w:cs="Arial"/>
                <w:i/>
              </w:rPr>
            </w:pPr>
            <w:r>
              <w:rPr>
                <w:rFonts w:ascii="Arial" w:hAnsi="Arial" w:cs="Arial"/>
                <w:i/>
              </w:rPr>
              <w:t>Aims of Research Activity</w:t>
            </w:r>
          </w:p>
          <w:p>
            <w:pPr>
              <w:pStyle w:val="30"/>
              <w:numPr>
                <w:ilvl w:val="0"/>
                <w:numId w:val="1"/>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1"/>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autoSpaceDE w:val="0"/>
              <w:autoSpaceDN w:val="0"/>
              <w:adjustRightInd w:val="0"/>
              <w:rPr>
                <w:rFonts w:ascii="Arial" w:hAnsi="Arial" w:cs="Arial"/>
                <w:b/>
                <w:bCs/>
                <w:sz w:val="22"/>
                <w:szCs w:val="22"/>
              </w:rPr>
            </w:pPr>
          </w:p>
          <w:p>
            <w:pPr>
              <w:spacing w:line="360" w:lineRule="auto"/>
              <w:jc w:val="both"/>
              <w:rPr>
                <w:rFonts w:hint="eastAsia" w:ascii="Arial" w:hAnsi="Arial" w:cs="Arial" w:eastAsiaTheme="minorEastAsia"/>
                <w:sz w:val="22"/>
                <w:szCs w:val="22"/>
                <w:lang w:val="en-US" w:eastAsia="zh-CN"/>
              </w:rPr>
            </w:pPr>
            <w:r>
              <w:rPr>
                <w:rFonts w:ascii="Arial" w:hAnsi="Arial" w:cs="Arial"/>
                <w:sz w:val="22"/>
                <w:szCs w:val="22"/>
              </w:rPr>
              <w:t>This research addresses the case of ……</w:t>
            </w:r>
            <w:r>
              <w:rPr>
                <w:rFonts w:hint="eastAsia" w:ascii="Arial" w:hAnsi="Arial" w:cs="Arial"/>
                <w:sz w:val="22"/>
                <w:szCs w:val="22"/>
              </w:rPr>
              <w:t>Walmart's green supply chain</w:t>
            </w:r>
            <w:r>
              <w:rPr>
                <w:rFonts w:ascii="Arial" w:hAnsi="Arial" w:cs="Arial"/>
                <w:sz w:val="22"/>
                <w:szCs w:val="22"/>
              </w:rPr>
              <w:t>……</w:t>
            </w:r>
          </w:p>
          <w:p>
            <w:pPr>
              <w:spacing w:line="360" w:lineRule="auto"/>
              <w:jc w:val="both"/>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Questions</w:t>
            </w:r>
          </w:p>
          <w:p>
            <w:pPr>
              <w:rPr>
                <w:rFonts w:ascii="Arial" w:hAnsi="Arial" w:cs="Arial"/>
                <w:sz w:val="22"/>
                <w:szCs w:val="22"/>
              </w:rPr>
            </w:pPr>
          </w:p>
          <w:p>
            <w:pPr>
              <w:spacing w:line="360" w:lineRule="auto"/>
              <w:rPr>
                <w:rFonts w:hint="eastAsia" w:ascii="Arial" w:hAnsi="Arial" w:cs="Arial" w:eastAsiaTheme="minorEastAsia"/>
                <w:sz w:val="22"/>
                <w:szCs w:val="22"/>
                <w:lang w:val="en-US" w:eastAsia="zh-CN"/>
              </w:rPr>
            </w:pPr>
            <w:r>
              <w:rPr>
                <w:rFonts w:hint="eastAsia" w:ascii="Arial" w:hAnsi="Arial" w:cs="Arial"/>
                <w:sz w:val="22"/>
                <w:szCs w:val="22"/>
              </w:rPr>
              <w:t>Q</w:t>
            </w:r>
            <w:r>
              <w:rPr>
                <w:rFonts w:ascii="Arial" w:hAnsi="Arial" w:cs="Arial"/>
                <w:sz w:val="22"/>
                <w:szCs w:val="22"/>
              </w:rPr>
              <w:t>1: What are the key determinants of ///////////////</w:t>
            </w:r>
            <w:r>
              <w:rPr>
                <w:rFonts w:hint="eastAsia" w:ascii="Arial" w:hAnsi="Arial" w:cs="Arial"/>
                <w:sz w:val="22"/>
                <w:szCs w:val="22"/>
              </w:rPr>
              <w:t>Political factors, economic factors, social factors and technical factors</w:t>
            </w:r>
            <w:r>
              <w:rPr>
                <w:rFonts w:hint="eastAsia" w:ascii="Arial" w:hAnsi="Arial" w:cs="Arial"/>
                <w:sz w:val="22"/>
                <w:szCs w:val="22"/>
                <w:lang w:val="en-US" w:eastAsia="zh-CN"/>
              </w:rPr>
              <w:t>.</w:t>
            </w:r>
          </w:p>
          <w:p>
            <w:pPr>
              <w:spacing w:line="360" w:lineRule="auto"/>
              <w:rPr>
                <w:rFonts w:ascii="Arial" w:hAnsi="Arial" w:cs="Arial"/>
                <w:sz w:val="22"/>
                <w:szCs w:val="22"/>
                <w:lang w:eastAsia="zh-CN"/>
              </w:rPr>
            </w:pPr>
            <w:r>
              <w:rPr>
                <w:rFonts w:hint="eastAsia" w:ascii="Arial" w:hAnsi="Arial" w:cs="Arial"/>
                <w:sz w:val="22"/>
                <w:szCs w:val="22"/>
                <w:lang w:eastAsia="zh-CN"/>
              </w:rPr>
              <w:t>Q</w:t>
            </w:r>
            <w:r>
              <w:rPr>
                <w:rFonts w:ascii="Arial" w:hAnsi="Arial" w:cs="Arial"/>
                <w:sz w:val="22"/>
                <w:szCs w:val="22"/>
                <w:lang w:eastAsia="zh-CN"/>
              </w:rPr>
              <w:t>2:</w:t>
            </w:r>
            <w:r>
              <w:t xml:space="preserve"> </w:t>
            </w:r>
            <w:r>
              <w:rPr>
                <w:rFonts w:ascii="Arial" w:hAnsi="Arial" w:cs="Arial"/>
                <w:sz w:val="22"/>
                <w:szCs w:val="22"/>
                <w:lang w:eastAsia="zh-CN"/>
              </w:rPr>
              <w:t>To what extent  //////////////////</w:t>
            </w:r>
            <w:r>
              <w:rPr>
                <w:rFonts w:hint="eastAsia" w:ascii="Arial" w:hAnsi="Arial" w:cs="Arial"/>
                <w:sz w:val="22"/>
                <w:szCs w:val="22"/>
                <w:lang w:eastAsia="zh-CN"/>
              </w:rPr>
              <w:t>These factors have a great influence on the theme.</w:t>
            </w:r>
          </w:p>
          <w:p>
            <w:pPr>
              <w:autoSpaceDE w:val="0"/>
              <w:autoSpaceDN w:val="0"/>
              <w:adjustRightInd w:val="0"/>
              <w:rPr>
                <w:rFonts w:ascii="Arial" w:hAnsi="Arial" w:cs="Arial"/>
                <w:b/>
                <w:bCs/>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autoSpaceDE w:val="0"/>
              <w:autoSpaceDN w:val="0"/>
              <w:adjustRightInd w:val="0"/>
              <w:rPr>
                <w:rFonts w:ascii="Arial" w:hAnsi="Arial" w:cs="Arial"/>
                <w:b/>
                <w:bCs/>
                <w:sz w:val="22"/>
                <w:szCs w:val="22"/>
              </w:rPr>
            </w:pPr>
          </w:p>
          <w:p>
            <w:pPr>
              <w:spacing w:line="360" w:lineRule="auto"/>
              <w:jc w:val="both"/>
              <w:rPr>
                <w:rFonts w:ascii="Arial" w:hAnsi="Arial" w:cs="Arial"/>
                <w:sz w:val="22"/>
                <w:szCs w:val="22"/>
              </w:rPr>
            </w:pPr>
            <w:r>
              <w:rPr>
                <w:rFonts w:ascii="Arial" w:hAnsi="Arial" w:cs="Arial"/>
                <w:sz w:val="22"/>
                <w:szCs w:val="22"/>
              </w:rPr>
              <w:t>The research aims to ////////////////////////////</w:t>
            </w:r>
            <w:r>
              <w:rPr>
                <w:rFonts w:hint="eastAsia" w:ascii="Arial" w:hAnsi="Arial" w:cs="Arial"/>
                <w:sz w:val="22"/>
                <w:szCs w:val="22"/>
              </w:rPr>
              <w:t>Use cases and theories to study, analyze and evaluate wal-mart's supply chain management and composition, and make recommendations.</w:t>
            </w:r>
          </w:p>
          <w:p>
            <w:pPr>
              <w:rPr>
                <w:rFonts w:ascii="Arial" w:hAnsi="Arial" w:cs="Aria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autoSpaceDE w:val="0"/>
              <w:autoSpaceDN w:val="0"/>
              <w:adjustRightInd w:val="0"/>
              <w:spacing w:line="360" w:lineRule="auto"/>
              <w:contextualSpacing/>
              <w:jc w:val="both"/>
              <w:rPr>
                <w:rFonts w:hint="default" w:ascii="Arial" w:hAnsi="Arial" w:cs="Arial"/>
                <w:color w:val="000000" w:themeColor="text1"/>
                <w:sz w:val="22"/>
                <w:szCs w:val="22"/>
                <w:lang w:val="en-US" w:eastAsia="zh-CN"/>
                <w14:textFill>
                  <w14:solidFill>
                    <w14:schemeClr w14:val="tx1"/>
                  </w14:solidFill>
                </w14:textFill>
              </w:rPr>
            </w:pPr>
            <w:r>
              <w:rPr>
                <w:rFonts w:ascii="Arial" w:hAnsi="Arial" w:cs="Arial"/>
                <w:color w:val="000000" w:themeColor="text1"/>
                <w:sz w:val="22"/>
                <w:szCs w:val="22"/>
                <w:lang w:eastAsia="zh-CN"/>
                <w14:textFill>
                  <w14:solidFill>
                    <w14:schemeClr w14:val="tx1"/>
                  </w14:solidFill>
                </w14:textFill>
              </w:rPr>
              <w:t xml:space="preserve">1. To conduct an extant literature review of ///////////////////////// </w:t>
            </w:r>
            <w:r>
              <w:rPr>
                <w:rFonts w:hint="eastAsia" w:ascii="Arial" w:hAnsi="Arial" w:cs="Arial"/>
                <w:color w:val="000000" w:themeColor="text1"/>
                <w:sz w:val="22"/>
                <w:szCs w:val="22"/>
                <w:lang w:eastAsia="zh-CN"/>
                <w14:textFill>
                  <w14:solidFill>
                    <w14:schemeClr w14:val="tx1"/>
                  </w14:solidFill>
                </w14:textFill>
              </w:rPr>
              <w:t>Literature analysis，PEST analysis，Interview method，Case analysis method</w:t>
            </w:r>
            <w:r>
              <w:rPr>
                <w:rFonts w:hint="eastAsia" w:ascii="Arial" w:hAnsi="Arial" w:cs="Arial"/>
                <w:color w:val="000000" w:themeColor="text1"/>
                <w:sz w:val="22"/>
                <w:szCs w:val="22"/>
                <w:lang w:val="en-US" w:eastAsia="zh-CN"/>
                <w14:textFill>
                  <w14:solidFill>
                    <w14:schemeClr w14:val="tx1"/>
                  </w14:solidFill>
                </w14:textFill>
              </w:rPr>
              <w:t>.</w:t>
            </w:r>
          </w:p>
          <w:p>
            <w:pPr>
              <w:autoSpaceDE w:val="0"/>
              <w:autoSpaceDN w:val="0"/>
              <w:adjustRightInd w:val="0"/>
              <w:spacing w:line="360" w:lineRule="auto"/>
              <w:contextualSpacing/>
              <w:jc w:val="both"/>
              <w:rPr>
                <w:rFonts w:ascii="Arial" w:hAnsi="Arial" w:cs="Arial"/>
                <w:sz w:val="22"/>
                <w:szCs w:val="22"/>
              </w:rPr>
            </w:pPr>
            <w:r>
              <w:rPr>
                <w:rFonts w:ascii="Arial" w:hAnsi="Arial" w:cs="Arial"/>
                <w:color w:val="000000" w:themeColor="text1"/>
                <w:sz w:val="22"/>
                <w:szCs w:val="22"/>
                <w:lang w:eastAsia="zh-CN"/>
                <w14:textFill>
                  <w14:solidFill>
                    <w14:schemeClr w14:val="tx1"/>
                  </w14:solidFill>
                </w14:textFill>
              </w:rPr>
              <w:t>2.Make recommendations for //////////////////////////</w:t>
            </w:r>
            <w:r>
              <w:rPr>
                <w:rFonts w:hint="eastAsia" w:ascii="Arial" w:hAnsi="Arial" w:cs="Arial"/>
                <w:color w:val="000000" w:themeColor="text1"/>
                <w:sz w:val="22"/>
                <w:szCs w:val="22"/>
                <w:lang w:eastAsia="zh-CN"/>
                <w14:textFill>
                  <w14:solidFill>
                    <w14:schemeClr w14:val="tx1"/>
                  </w14:solidFill>
                </w14:textFill>
              </w:rPr>
              <w:t>The government introduced environmental procurement, optimized land and resources management processes, accelerated talent training, and called for green packaging.</w:t>
            </w: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rPr>
                <w:rFonts w:ascii="Arial" w:hAnsi="Arial" w:cs="Arial"/>
                <w:color w:val="000000" w:themeColor="text1"/>
                <w:sz w:val="22"/>
                <w:szCs w:val="22"/>
                <w14:textFill>
                  <w14:solidFill>
                    <w14:schemeClr w14:val="tx1"/>
                  </w14:solidFill>
                </w14:textFill>
              </w:rPr>
            </w:pPr>
          </w:p>
          <w:p>
            <w:pPr>
              <w:spacing w:line="360" w:lineRule="auto"/>
              <w:jc w:val="both"/>
              <w:rPr>
                <w:rFonts w:hint="default" w:ascii="Arial" w:hAnsi="Arial" w:cs="Arial"/>
                <w:color w:val="000000" w:themeColor="text1"/>
                <w:sz w:val="22"/>
                <w:szCs w:val="22"/>
                <w:lang w:val="en-US" w:eastAsia="zh-CN"/>
                <w14:textFill>
                  <w14:solidFill>
                    <w14:schemeClr w14:val="tx1"/>
                  </w14:solidFill>
                </w14:textFill>
              </w:rPr>
            </w:pPr>
            <w:r>
              <w:rPr>
                <w:rFonts w:ascii="Arial" w:hAnsi="Arial" w:cs="Arial"/>
                <w:color w:val="000000" w:themeColor="text1"/>
                <w:sz w:val="22"/>
                <w:szCs w:val="22"/>
                <w:lang w:eastAsia="zh-CN"/>
                <w14:textFill>
                  <w14:solidFill>
                    <w14:schemeClr w14:val="tx1"/>
                  </w14:solidFill>
                </w14:textFill>
              </w:rPr>
              <w:t>In this research the method(s) selected as most appropriate //////////////////////</w:t>
            </w:r>
            <w:r>
              <w:rPr>
                <w:rFonts w:hint="eastAsia" w:ascii="Arial" w:hAnsi="Arial" w:cs="Arial"/>
                <w:color w:val="000000" w:themeColor="text1"/>
                <w:sz w:val="22"/>
                <w:szCs w:val="22"/>
                <w:lang w:val="en-US" w:eastAsia="zh-CN"/>
                <w14:textFill>
                  <w14:solidFill>
                    <w14:schemeClr w14:val="tx1"/>
                  </w14:solidFill>
                </w14:textFill>
              </w:rPr>
              <w:t>Literature analysis.</w:t>
            </w:r>
          </w:p>
          <w:p>
            <w:pPr>
              <w:spacing w:line="360" w:lineRule="auto"/>
              <w:jc w:val="both"/>
              <w:rPr>
                <w:rFonts w:ascii="Arial" w:hAnsi="Arial" w:cs="Arial"/>
                <w:color w:val="000000" w:themeColor="text1"/>
                <w:sz w:val="22"/>
                <w:szCs w:val="22"/>
                <w:lang w:eastAsia="zh-CN"/>
                <w14:textFill>
                  <w14:solidFill>
                    <w14:schemeClr w14:val="tx1"/>
                  </w14:solidFill>
                </w14:textFill>
              </w:rPr>
            </w:pPr>
          </w:p>
        </w:tc>
      </w:tr>
    </w:tbl>
    <w:p>
      <w:r>
        <w:br w:type="page"/>
      </w:r>
    </w:p>
    <w:tbl>
      <w:tblPr>
        <w:tblStyle w:val="11"/>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100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ascii="Arial" w:hAnsi="Arial" w:cs="Arial"/>
                <w:sz w:val="22"/>
                <w:szCs w:val="22"/>
                <w:lang w:eastAsia="zh-CN"/>
              </w:rPr>
            </w:pPr>
            <w:r>
              <w:rPr>
                <w:rFonts w:hint="eastAsia" w:ascii="Arial" w:hAnsi="Arial" w:cs="Arial"/>
                <w:sz w:val="22"/>
                <w:szCs w:val="22"/>
                <w:lang w:eastAsia="zh-CN"/>
              </w:rPr>
              <w:t xml:space="preserve"> </w:t>
            </w:r>
          </w:p>
          <w:p>
            <w:pPr>
              <w:rPr>
                <w:rFonts w:hint="default" w:ascii="Arial" w:hAnsi="Arial" w:cs="Arial" w:eastAsiaTheme="minorEastAsia"/>
                <w:b/>
                <w:sz w:val="22"/>
                <w:szCs w:val="22"/>
                <w:lang w:val="en-US" w:eastAsia="zh-CN"/>
              </w:rPr>
            </w:pPr>
            <w:r>
              <w:rPr>
                <w:rFonts w:hint="eastAsia" w:ascii="Arial" w:hAnsi="Arial" w:cs="Arial"/>
                <w:b/>
                <w:sz w:val="22"/>
                <w:szCs w:val="22"/>
              </w:rPr>
              <w:t>Wuhan University of Technology</w:t>
            </w:r>
            <w:r>
              <w:rPr>
                <w:rFonts w:hint="eastAsia" w:ascii="Arial" w:hAnsi="Arial" w:cs="Arial"/>
                <w:b/>
                <w:sz w:val="22"/>
                <w:szCs w:val="22"/>
                <w:lang w:val="en-US"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ascii="Arial" w:hAnsi="Arial" w:cs="Arial"/>
                <w:sz w:val="22"/>
                <w:szCs w:val="22"/>
              </w:rPr>
            </w:pPr>
          </w:p>
          <w:p>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For our Internationals students you can write that  I am familiar with the cultural and legal context in the country in which I am researching. This may be extended to organisations in which research is being conducted. For instance, in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I ensure that local ethical considerations are complied with and that the relevant permissions are sought.</w:t>
            </w:r>
          </w:p>
        </w:tc>
      </w:tr>
    </w:tbl>
    <w:tbl>
      <w:tblPr>
        <w:tblStyle w:val="1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2"/>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Other primary data collection methods, please explain in this box</w:t>
            </w:r>
          </w:p>
          <w:p>
            <w:pPr>
              <w:autoSpaceDE w:val="0"/>
              <w:autoSpaceDN w:val="0"/>
              <w:adjustRightInd w:val="0"/>
              <w:rPr>
                <w:rFonts w:ascii="Arial" w:hAnsi="Arial" w:cs="Arial"/>
                <w:sz w:val="22"/>
                <w:szCs w:val="22"/>
              </w:rPr>
            </w:pPr>
            <w:r>
              <w:rPr>
                <w:rFonts w:ascii="Arial" w:hAnsi="Arial" w:cs="Arial"/>
                <w:color w:val="000000" w:themeColor="text1"/>
                <w:sz w:val="22"/>
                <w:szCs w:val="22"/>
                <w14:textFill>
                  <w14:solidFill>
                    <w14:schemeClr w14:val="tx1"/>
                  </w14:solidFill>
                </w14:textFill>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5 people.</w:t>
            </w:r>
          </w:p>
          <w:p>
            <w:pP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both"/>
              <w:rPr>
                <w:rFonts w:ascii="Arial" w:hAnsi="Arial" w:cs="Arial"/>
                <w:sz w:val="22"/>
                <w:szCs w:val="22"/>
              </w:rPr>
            </w:pPr>
            <w:r>
              <w:rPr>
                <w:rFonts w:ascii="Arial" w:hAnsi="Arial" w:cs="Arial"/>
                <w:sz w:val="22"/>
                <w:szCs w:val="22"/>
              </w:rPr>
              <w:t>Who will the participants be?</w:t>
            </w:r>
          </w:p>
          <w:p>
            <w:pPr>
              <w:jc w:val="both"/>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jc w:val="both"/>
              <w:rPr>
                <w:rFonts w:ascii="Arial" w:hAnsi="Arial" w:cs="Arial"/>
                <w:sz w:val="22"/>
                <w:szCs w:val="22"/>
              </w:rPr>
            </w:pPr>
            <w:r>
              <w:rPr>
                <w:rFonts w:hint="eastAsia" w:ascii="Arial" w:hAnsi="Arial" w:cs="Arial"/>
                <w:sz w:val="22"/>
                <w:szCs w:val="22"/>
              </w:rPr>
              <w:t>Participants in the interviews and questionnaires included school students and consumers who had purchased Wal-Mart products.</w:t>
            </w:r>
          </w:p>
          <w:p>
            <w:pPr>
              <w:jc w:val="both"/>
              <w:rPr>
                <w:rFonts w:ascii="Arial" w:hAnsi="Arial" w:cs="Arial"/>
                <w:i/>
                <w:color w:val="80808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jc w:val="both"/>
              <w:rPr>
                <w:rFonts w:ascii="Arial" w:hAnsi="Arial" w:cs="Arial"/>
                <w:sz w:val="22"/>
                <w:szCs w:val="22"/>
              </w:rPr>
            </w:pPr>
            <w:r>
              <w:rPr>
                <w:rFonts w:hint="eastAsia" w:ascii="Arial" w:hAnsi="Arial" w:cs="Arial"/>
                <w:sz w:val="22"/>
                <w:szCs w:val="22"/>
              </w:rPr>
              <w:t>A certain number of interviewees are recruited through social software. There is a form to fill in their names on the questionnaire, and the interviewees' names are also recorded during the interview.</w:t>
            </w:r>
          </w:p>
          <w:p>
            <w:pPr>
              <w:jc w:val="both"/>
              <w:rPr>
                <w:rFonts w:ascii="Arial" w:hAnsi="Arial" w:cs="Arial"/>
                <w:sz w:val="22"/>
                <w:szCs w:val="22"/>
              </w:rPr>
            </w:pPr>
          </w:p>
          <w:p>
            <w:pPr>
              <w:jc w:val="both"/>
              <w:rPr>
                <w:rFonts w:ascii="Arial" w:hAnsi="Arial" w:cs="Arial"/>
                <w:color w:val="808080"/>
                <w:sz w:val="18"/>
                <w:szCs w:val="18"/>
              </w:rPr>
            </w:pPr>
          </w:p>
        </w:tc>
      </w:tr>
    </w:tbl>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9"/>
        <w:gridCol w:w="340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822"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822"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r>
              <w:rPr>
                <w:rFonts w:hint="eastAsia" w:ascii="Arial" w:hAnsi="Arial" w:cs="Arial"/>
                <w:sz w:val="22"/>
                <w:szCs w:val="22"/>
              </w:rPr>
              <w:t>Some interviewees worry that interviews and surveys will reveal their personal privacy.</w:t>
            </w: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jc w:val="both"/>
              <w:rPr>
                <w:rFonts w:ascii="Arial" w:hAnsi="Arial" w:cs="Arial"/>
                <w:sz w:val="22"/>
                <w:szCs w:val="22"/>
                <w:lang w:eastAsia="zh-CN"/>
              </w:rPr>
            </w:pPr>
            <w:r>
              <w:rPr>
                <w:rFonts w:ascii="Arial" w:hAnsi="Arial" w:cs="Arial"/>
                <w:sz w:val="22"/>
                <w:szCs w:val="22"/>
                <w:lang w:eastAsia="zh-CN"/>
              </w:rPr>
              <w:t>Protect confidential data collected as well as the fact that the subject is participating in the</w:t>
            </w:r>
            <w:r>
              <w:rPr>
                <w:rFonts w:hint="eastAsia" w:ascii="Arial" w:hAnsi="Arial" w:cs="Arial"/>
                <w:sz w:val="22"/>
                <w:szCs w:val="22"/>
                <w:lang w:eastAsia="zh-CN"/>
              </w:rPr>
              <w:t xml:space="preserve"> </w:t>
            </w:r>
            <w:r>
              <w:rPr>
                <w:rFonts w:ascii="Arial" w:hAnsi="Arial" w:cs="Arial"/>
                <w:sz w:val="22"/>
                <w:szCs w:val="22"/>
                <w:lang w:eastAsia="zh-CN"/>
              </w:rPr>
              <w:t>research project itself.</w:t>
            </w:r>
          </w:p>
          <w:p>
            <w:pPr>
              <w:jc w:val="both"/>
              <w:rPr>
                <w:rFonts w:ascii="Arial" w:hAnsi="Arial" w:cs="Arial"/>
                <w:sz w:val="22"/>
                <w:szCs w:val="22"/>
                <w:lang w:eastAsia="zh-CN"/>
              </w:rPr>
            </w:pPr>
            <w:r>
              <w:rPr>
                <w:rFonts w:ascii="Arial" w:hAnsi="Arial" w:cs="Arial"/>
                <w:sz w:val="22"/>
                <w:szCs w:val="22"/>
                <w:lang w:eastAsia="zh-CN"/>
              </w:rPr>
              <w:t>Protect confidentiality of research data and ensure all relevant local laws</w:t>
            </w:r>
            <w:r>
              <w:rPr>
                <w:rFonts w:hint="eastAsia" w:ascii="Arial" w:hAnsi="Arial" w:cs="Arial"/>
                <w:sz w:val="22"/>
                <w:szCs w:val="22"/>
                <w:lang w:eastAsia="zh-CN"/>
              </w:rPr>
              <w:t>.</w:t>
            </w:r>
            <w:r>
              <w:rPr>
                <w:rFonts w:ascii="Arial" w:hAnsi="Arial" w:cs="Arial"/>
                <w:sz w:val="22"/>
                <w:szCs w:val="22"/>
                <w:lang w:eastAsia="zh-CN"/>
              </w:rPr>
              <w:t xml:space="preserve"> The development of science and technology also puts forward higher requirements for data storage.</w:t>
            </w:r>
          </w:p>
          <w:p>
            <w:pPr>
              <w:autoSpaceDE w:val="0"/>
              <w:autoSpaceDN w:val="0"/>
              <w:adjustRightInd w:val="0"/>
              <w:rPr>
                <w:rFonts w:cs="Arial"/>
                <w: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jc w:val="both"/>
              <w:rPr>
                <w:rFonts w:ascii="Arial" w:hAnsi="Arial" w:cs="Arial"/>
                <w:sz w:val="22"/>
                <w:szCs w:val="22"/>
              </w:rPr>
            </w:pPr>
            <w:r>
              <w:rPr>
                <w:rFonts w:ascii="Arial" w:hAnsi="Arial" w:cs="Arial"/>
                <w:sz w:val="22"/>
                <w:szCs w:val="22"/>
              </w:rPr>
              <w:t>Risk to Investigator:</w:t>
            </w:r>
          </w:p>
          <w:p>
            <w:pPr>
              <w:jc w:val="both"/>
              <w:rPr>
                <w:rFonts w:ascii="Arial" w:hAnsi="Arial" w:cs="Arial"/>
                <w:sz w:val="22"/>
                <w:szCs w:val="22"/>
              </w:rPr>
            </w:pPr>
            <w:r>
              <w:rPr>
                <w:rFonts w:ascii="Arial" w:hAnsi="Arial" w:cs="Arial"/>
                <w:sz w:val="22"/>
                <w:szCs w:val="22"/>
              </w:rPr>
              <w:t>Risk of personal safety when conducting face to face interview.Occurrence of contingencies</w:t>
            </w:r>
            <w:r>
              <w:t xml:space="preserve"> </w:t>
            </w:r>
            <w:r>
              <w:rPr>
                <w:rFonts w:ascii="Arial" w:hAnsi="Arial" w:cs="Arial"/>
                <w:sz w:val="22"/>
                <w:szCs w:val="22"/>
              </w:rPr>
              <w:t>not related to the investigator himself. For instance, participants quit midway or unable to find enough participants within the limited time.</w:t>
            </w:r>
          </w:p>
          <w:p>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lang w:eastAsia="zh-CN"/>
              </w:rPr>
            </w:pPr>
            <w:r>
              <w:rPr>
                <w:rFonts w:ascii="Arial" w:hAnsi="Arial" w:cs="Arial"/>
                <w:sz w:val="22"/>
                <w:szCs w:val="22"/>
              </w:rPr>
              <w:t>Terminate the interview.</w:t>
            </w:r>
            <w:r>
              <w:rPr>
                <w:rFonts w:ascii="Arial" w:hAnsi="Arial" w:cs="Arial"/>
                <w:sz w:val="22"/>
                <w:szCs w:val="22"/>
                <w:lang w:eastAsia="zh-CN"/>
              </w:rPr>
              <w:t>Be fully prepared to deal with any potential difficulties.</w:t>
            </w:r>
          </w:p>
          <w:p>
            <w:pPr>
              <w:rPr>
                <w:rFonts w:ascii="Arial" w:hAnsi="Arial" w:cs="Arial"/>
                <w:sz w:val="22"/>
                <w:szCs w:val="22"/>
              </w:rPr>
            </w:pP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9"/>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9"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259"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ascii="Arial" w:hAnsi="Arial" w:cs="Arial"/>
                <w:sz w:val="22"/>
                <w:szCs w:val="22"/>
              </w:rPr>
              <w:t xml:space="preserve"> </w:t>
            </w:r>
            <w:r>
              <w:rPr>
                <w:rFonts w:hint="eastAsia" w:ascii="Arial" w:hAnsi="Arial" w:cs="Arial"/>
                <w:sz w:val="22"/>
                <w:szCs w:val="22"/>
              </w:rPr>
              <w:t>At the end of the study, the feedback was reported directly to the participants.</w:t>
            </w: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p>
          <w:p>
            <w:pPr>
              <w:jc w:val="both"/>
              <w:rPr>
                <w:rFonts w:ascii="Arial" w:hAnsi="Arial" w:cs="Arial"/>
                <w:sz w:val="22"/>
                <w:szCs w:val="22"/>
              </w:rPr>
            </w:pPr>
            <w:r>
              <w:rPr>
                <w:rFonts w:ascii="Arial" w:hAnsi="Arial" w:cs="Arial"/>
                <w:sz w:val="22"/>
                <w:szCs w:val="22"/>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t xml:space="preserve"> </w:t>
            </w:r>
            <w:r>
              <w:rPr>
                <w:rFonts w:ascii="Arial" w:hAnsi="Arial" w:cs="Arial"/>
                <w:sz w:val="22"/>
                <w:szCs w:val="22"/>
              </w:rPr>
              <w:t xml:space="preserve">I will make sure that the participant understands all the important elements of the consent form at the time the consent form is written signed, and, all during the research study. For those online questionnaires, before the questions start, potential participants will be presented (either verbally or in writing) with the same information required in a written consent document. </w:t>
            </w: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lang w:eastAsia="zh-CN"/>
              </w:rPr>
            </w:pPr>
          </w:p>
          <w:p>
            <w:pPr>
              <w:jc w:val="both"/>
              <w:rPr>
                <w:rFonts w:ascii="Arial" w:hAnsi="Arial" w:cs="Arial"/>
                <w:sz w:val="22"/>
                <w:szCs w:val="22"/>
                <w:lang w:eastAsia="zh-CN"/>
              </w:rPr>
            </w:pPr>
            <w:r>
              <w:rPr>
                <w:rFonts w:hint="eastAsia" w:ascii="Arial" w:hAnsi="Arial" w:cs="Arial"/>
                <w:sz w:val="22"/>
                <w:szCs w:val="22"/>
                <w:lang w:eastAsia="zh-CN"/>
              </w:rPr>
              <w:t>C</w:t>
            </w:r>
            <w:r>
              <w:rPr>
                <w:rFonts w:ascii="Arial" w:hAnsi="Arial" w:cs="Arial"/>
                <w:sz w:val="22"/>
                <w:szCs w:val="22"/>
                <w:lang w:eastAsia="zh-CN"/>
              </w:rPr>
              <w:t xml:space="preserve">onfidentiality and anonymity will be guaranteed by the researcher. </w:t>
            </w:r>
          </w:p>
          <w:p>
            <w:pPr>
              <w:jc w:val="both"/>
              <w:rPr>
                <w:rFonts w:ascii="Arial" w:hAnsi="Arial" w:cs="Arial"/>
                <w:sz w:val="22"/>
                <w:szCs w:val="22"/>
                <w:lang w:eastAsia="zh-CN"/>
              </w:rPr>
            </w:pPr>
            <w:r>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pPr>
              <w:autoSpaceDE w:val="0"/>
              <w:autoSpaceDN w:val="0"/>
              <w:adjustRightInd w:val="0"/>
              <w:rPr>
                <w:rFonts w:cs="Arial"/>
              </w:rPr>
            </w:pP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r>
        <w:rPr>
          <w:rFonts w:ascii="Arial" w:hAnsi="Arial" w:cs="Arial"/>
          <w:b/>
          <w:sz w:val="22"/>
          <w:szCs w:val="22"/>
        </w:rPr>
        <w:t>SECTION J: Data Protection and Storage</w:t>
      </w:r>
    </w:p>
    <w:p>
      <w:pPr>
        <w:pStyle w:val="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7"/>
          <w:rFonts w:ascii="Arial" w:hAnsi="Arial" w:cs="Arial"/>
          <w:sz w:val="22"/>
          <w:szCs w:val="22"/>
        </w:rPr>
        <w:t>http://uwtsd.ac.uk/library/research-data-management/</w:t>
      </w:r>
      <w:r>
        <w:rPr>
          <w:rStyle w:val="17"/>
          <w:rFonts w:ascii="Arial" w:hAnsi="Arial" w:cs="Arial"/>
          <w:sz w:val="22"/>
          <w:szCs w:val="22"/>
        </w:rPr>
        <w:fldChar w:fldCharType="end"/>
      </w:r>
      <w:r>
        <w:rPr>
          <w:rFonts w:ascii="Arial" w:hAnsi="Arial" w:cs="Arial"/>
          <w:color w:val="000000"/>
          <w:sz w:val="22"/>
          <w:szCs w:val="22"/>
        </w:rPr>
        <w:t>).</w:t>
      </w:r>
    </w:p>
    <w:tbl>
      <w:tblPr>
        <w:tblStyle w:val="11"/>
        <w:tblW w:w="9889"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lang w:eastAsia="zh-CN"/>
              </w:rPr>
            </w:pPr>
            <w:r>
              <w:rPr>
                <w:rFonts w:hint="eastAsia" w:ascii="Arial" w:hAnsi="Arial" w:cs="Arial"/>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pPr>
              <w:autoSpaceDE w:val="0"/>
              <w:autoSpaceDN w:val="0"/>
              <w:adjustRightInd w:val="0"/>
              <w:rPr>
                <w:i/>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ascii="MS Gothic" w:hAnsi="MS Gothic" w:eastAsia="MS Gothic" w:cs="Arial"/>
                <w:b/>
                <w:bCs/>
                <w:sz w:val="22"/>
                <w:szCs w:val="22"/>
                <w:lang w:eastAsia="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rPr>
                <w:rFonts w:ascii="Arial" w:hAnsi="Arial" w:cs="Arial"/>
                <w:sz w:val="22"/>
                <w:szCs w:val="22"/>
              </w:rPr>
            </w:pPr>
          </w:p>
          <w:p>
            <w:pPr>
              <w:rPr>
                <w:rFonts w:ascii="Arial" w:hAnsi="Arial" w:cs="Arial"/>
                <w:sz w:val="22"/>
                <w:szCs w:val="22"/>
              </w:rPr>
            </w:pPr>
            <w:r>
              <w:rPr>
                <w:rFonts w:ascii="Arial" w:hAnsi="Arial" w:cs="Arial"/>
                <w:sz w:val="22"/>
                <w:szCs w:val="22"/>
              </w:rPr>
              <w:t>1.Take technical and organisational measures to prevent any unauthorised access. The way to verify the identity of a user is a strong password.</w:t>
            </w:r>
            <w:r>
              <w:t xml:space="preserve"> </w:t>
            </w:r>
            <w:r>
              <w:rPr>
                <w:rFonts w:ascii="Arial" w:hAnsi="Arial" w:cs="Arial"/>
                <w:sz w:val="22"/>
                <w:szCs w:val="22"/>
              </w:rPr>
              <w:t>Key aspects of a strong password: length (the longer the better)</w:t>
            </w:r>
            <w:r>
              <w:rPr>
                <w:rFonts w:hint="eastAsia" w:ascii="Arial" w:hAnsi="Arial" w:cs="Arial"/>
                <w:sz w:val="22"/>
                <w:szCs w:val="22"/>
                <w:lang w:eastAsia="zh-CN"/>
              </w:rPr>
              <w:t>,</w:t>
            </w:r>
            <w:r>
              <w:rPr>
                <w:rFonts w:ascii="Arial" w:hAnsi="Arial" w:cs="Arial"/>
                <w:sz w:val="22"/>
                <w:szCs w:val="22"/>
                <w:lang w:eastAsia="zh-CN"/>
              </w:rPr>
              <w:t xml:space="preserve"> </w:t>
            </w:r>
            <w:r>
              <w:rPr>
                <w:rFonts w:ascii="Arial" w:hAnsi="Arial" w:cs="Arial"/>
                <w:sz w:val="22"/>
                <w:szCs w:val="22"/>
              </w:rPr>
              <w:t>a mix of letters (upper and lower cases), numbers and symbols</w:t>
            </w:r>
            <w:r>
              <w:rPr>
                <w:rFonts w:hint="eastAsia" w:ascii="Arial" w:hAnsi="Arial" w:cs="Arial"/>
                <w:sz w:val="22"/>
                <w:szCs w:val="22"/>
                <w:lang w:eastAsia="zh-CN"/>
              </w:rPr>
              <w:t xml:space="preserve"> </w:t>
            </w:r>
            <w:r>
              <w:rPr>
                <w:rFonts w:ascii="Arial" w:hAnsi="Arial" w:cs="Arial"/>
                <w:sz w:val="22"/>
                <w:szCs w:val="22"/>
              </w:rPr>
              <w:t>with no ties to your personal information, and no dictionary words.</w:t>
            </w:r>
          </w:p>
          <w:p>
            <w:pPr>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Establish clear access rules.  Make the mechanism to allow or deny access to certain data:</w:t>
            </w:r>
            <w:r>
              <w:rPr>
                <w:rFonts w:hint="eastAsia" w:ascii="Arial" w:hAnsi="Arial" w:cs="Arial"/>
                <w:sz w:val="22"/>
                <w:szCs w:val="22"/>
                <w:lang w:eastAsia="zh-CN"/>
              </w:rPr>
              <w:t xml:space="preserve"> </w:t>
            </w:r>
            <w:r>
              <w:rPr>
                <w:rFonts w:ascii="Arial" w:hAnsi="Arial" w:cs="Arial"/>
                <w:sz w:val="22"/>
                <w:szCs w:val="22"/>
                <w:lang w:eastAsia="zh-CN"/>
              </w:rPr>
              <w:t>based on predefined user lists and access rights, e.g. only myself and my supervisor can access data</w:t>
            </w:r>
            <w:r>
              <w:rPr>
                <w:rFonts w:hint="eastAsia" w:ascii="Arial" w:hAnsi="Arial" w:cs="Arial"/>
                <w:sz w:val="22"/>
                <w:szCs w:val="22"/>
                <w:lang w:eastAsia="zh-CN"/>
              </w:rPr>
              <w:t>,</w:t>
            </w:r>
            <w:r>
              <w:rPr>
                <w:rFonts w:ascii="Arial" w:hAnsi="Arial" w:cs="Arial"/>
                <w:sz w:val="22"/>
                <w:szCs w:val="22"/>
                <w:lang w:eastAsia="zh-CN"/>
              </w:rPr>
              <w:t xml:space="preserve"> based on the functions of each user within the project.</w:t>
            </w:r>
          </w:p>
          <w:p>
            <w:pPr>
              <w:rPr>
                <w:rFonts w:ascii="Arial" w:hAnsi="Arial" w:cs="Arial"/>
                <w:sz w:val="22"/>
                <w:szCs w:val="22"/>
                <w:lang w:eastAsia="zh-CN"/>
              </w:rPr>
            </w:pPr>
            <w:r>
              <w:rPr>
                <w:rFonts w:hint="eastAsia" w:ascii="Arial" w:hAnsi="Arial" w:cs="Arial"/>
                <w:sz w:val="22"/>
                <w:szCs w:val="22"/>
                <w:lang w:eastAsia="zh-CN"/>
              </w:rPr>
              <w:t>3</w:t>
            </w:r>
            <w:r>
              <w:rPr>
                <w:rFonts w:ascii="Arial" w:hAnsi="Arial" w:cs="Arial"/>
                <w:sz w:val="22"/>
                <w:szCs w:val="22"/>
                <w:lang w:eastAsia="zh-CN"/>
              </w:rPr>
              <w:t>. Organise the processing in a way that gives you the best possible control, for</w:t>
            </w:r>
            <w:r>
              <w:rPr>
                <w:rFonts w:ascii="Arial" w:hAnsi="Arial" w:cs="Arial"/>
                <w:sz w:val="22"/>
                <w:szCs w:val="22"/>
                <w:lang w:eastAsia="zh-CN"/>
              </w:rPr>
              <w:cr/>
            </w:r>
            <w:r>
              <w:rPr>
                <w:rFonts w:ascii="Arial" w:hAnsi="Arial" w:cs="Arial"/>
                <w:sz w:val="22"/>
                <w:szCs w:val="22"/>
                <w:lang w:eastAsia="zh-CN"/>
              </w:rPr>
              <w:t>example by allowing for tracking of access (logbook)</w:t>
            </w:r>
          </w:p>
          <w:p>
            <w:pPr>
              <w:rPr>
                <w:rFonts w:ascii="Arial" w:hAnsi="Arial" w:cs="Arial"/>
                <w:sz w:val="22"/>
                <w:szCs w:val="22"/>
                <w:lang w:eastAsia="zh-CN"/>
              </w:rPr>
            </w:pPr>
            <w:r>
              <w:rPr>
                <w:rFonts w:hint="eastAsia" w:ascii="Arial" w:hAnsi="Arial" w:cs="Arial"/>
                <w:sz w:val="22"/>
                <w:szCs w:val="22"/>
                <w:lang w:eastAsia="zh-CN"/>
              </w:rPr>
              <w:t>4</w:t>
            </w:r>
            <w:r>
              <w:rPr>
                <w:rFonts w:ascii="Arial" w:hAnsi="Arial" w:cs="Arial"/>
                <w:sz w:val="22"/>
                <w:szCs w:val="22"/>
                <w:lang w:eastAsia="zh-CN"/>
              </w:rPr>
              <w:t>. All the participants information will not be recorded in a way that links subject responses with identifying information (usually by use of a code known only to them).</w:t>
            </w:r>
          </w:p>
          <w:p>
            <w:pP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sz w:val="22"/>
                <w:szCs w:val="22"/>
              </w:rPr>
              <w:t>1. Ensure the storage security. Storage concerns are equally important even when my data are on my local PC,</w:t>
            </w:r>
            <w:r>
              <w:rPr>
                <w:rFonts w:hint="eastAsia" w:ascii="Arial" w:hAnsi="Arial" w:cs="Arial"/>
                <w:sz w:val="22"/>
                <w:szCs w:val="22"/>
                <w:lang w:eastAsia="zh-CN"/>
              </w:rPr>
              <w:t xml:space="preserve"> </w:t>
            </w:r>
            <w:r>
              <w:rPr>
                <w:rFonts w:ascii="Arial" w:hAnsi="Arial" w:cs="Arial"/>
                <w:sz w:val="22"/>
                <w:szCs w:val="22"/>
              </w:rPr>
              <w:t>portable storage device or in the cloud storage.</w:t>
            </w:r>
            <w:r>
              <w:rPr>
                <w:rFonts w:hint="eastAsia" w:ascii="Arial" w:hAnsi="Arial" w:cs="Arial"/>
                <w:sz w:val="22"/>
                <w:szCs w:val="22"/>
                <w:lang w:eastAsia="zh-CN"/>
              </w:rPr>
              <w:t xml:space="preserve"> </w:t>
            </w:r>
            <w:r>
              <w:rPr>
                <w:rFonts w:ascii="Arial" w:hAnsi="Arial" w:cs="Arial"/>
                <w:sz w:val="22"/>
                <w:szCs w:val="22"/>
                <w:lang w:eastAsia="zh-CN"/>
              </w:rPr>
              <w:t xml:space="preserve">For instance, </w:t>
            </w:r>
            <w:r>
              <w:rPr>
                <w:rFonts w:ascii="Arial" w:hAnsi="Arial" w:cs="Arial"/>
                <w:sz w:val="22"/>
                <w:szCs w:val="22"/>
              </w:rPr>
              <w:t>operating system controls (authentication &amp; access control)</w:t>
            </w:r>
            <w:r>
              <w:rPr>
                <w:rFonts w:hint="eastAsia" w:ascii="Arial" w:hAnsi="Arial" w:cs="Arial"/>
                <w:sz w:val="22"/>
                <w:szCs w:val="22"/>
                <w:lang w:eastAsia="zh-CN"/>
              </w:rPr>
              <w:t>,</w:t>
            </w:r>
            <w:r>
              <w:rPr>
                <w:rFonts w:ascii="Arial" w:hAnsi="Arial" w:cs="Arial"/>
                <w:sz w:val="22"/>
                <w:szCs w:val="22"/>
                <w:lang w:eastAsia="zh-CN"/>
              </w:rPr>
              <w:t xml:space="preserve"> </w:t>
            </w:r>
            <w:r>
              <w:rPr>
                <w:rFonts w:ascii="Arial" w:hAnsi="Arial" w:cs="Arial"/>
                <w:sz w:val="22"/>
                <w:szCs w:val="22"/>
              </w:rPr>
              <w:t>use of passwords to access electronic files (e.g. use the text editor function to save a</w:t>
            </w:r>
            <w:r>
              <w:rPr>
                <w:rFonts w:hint="eastAsia" w:ascii="Arial" w:hAnsi="Arial" w:cs="Arial"/>
                <w:sz w:val="22"/>
                <w:szCs w:val="22"/>
                <w:lang w:eastAsia="zh-CN"/>
              </w:rPr>
              <w:t xml:space="preserve"> </w:t>
            </w:r>
            <w:r>
              <w:rPr>
                <w:rFonts w:ascii="Arial" w:hAnsi="Arial" w:cs="Arial"/>
                <w:sz w:val="22"/>
                <w:szCs w:val="22"/>
              </w:rPr>
              <w:t>document password-protected), local encrypted storage (enable the full disk encryption, enable the file system, enable</w:t>
            </w:r>
            <w:r>
              <w:rPr>
                <w:rFonts w:hint="eastAsia" w:ascii="Arial" w:hAnsi="Arial" w:cs="Arial"/>
                <w:sz w:val="22"/>
                <w:szCs w:val="22"/>
                <w:lang w:eastAsia="zh-CN"/>
              </w:rPr>
              <w:t xml:space="preserve"> </w:t>
            </w:r>
            <w:r>
              <w:rPr>
                <w:rFonts w:ascii="Arial" w:hAnsi="Arial" w:cs="Arial"/>
                <w:sz w:val="22"/>
                <w:szCs w:val="22"/>
              </w:rPr>
              <w:t>the text editor encryption), database encryption: turning data into a form that makes them unintelligible (for anyone</w:t>
            </w:r>
            <w:r>
              <w:rPr>
                <w:rFonts w:hint="eastAsia" w:ascii="Arial" w:hAnsi="Arial" w:cs="Arial"/>
                <w:sz w:val="22"/>
                <w:szCs w:val="22"/>
                <w:lang w:eastAsia="zh-CN"/>
              </w:rPr>
              <w:t xml:space="preserve"> </w:t>
            </w:r>
            <w:r>
              <w:rPr>
                <w:rFonts w:ascii="Arial" w:hAnsi="Arial" w:cs="Arial"/>
                <w:sz w:val="22"/>
                <w:szCs w:val="22"/>
              </w:rPr>
              <w:t xml:space="preserve">not having access to the key)  </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Endure safe electronic communication for transferring the data.</w:t>
            </w:r>
            <w:r>
              <w:rPr>
                <w:rFonts w:hint="eastAsia" w:ascii="Arial" w:hAnsi="Arial" w:cs="Arial"/>
                <w:sz w:val="22"/>
                <w:szCs w:val="22"/>
                <w:lang w:eastAsia="zh-CN"/>
              </w:rPr>
              <w:t xml:space="preserve"> </w:t>
            </w:r>
            <w:r>
              <w:rPr>
                <w:rFonts w:ascii="Arial" w:hAnsi="Arial" w:cs="Arial"/>
                <w:sz w:val="22"/>
                <w:szCs w:val="22"/>
                <w:lang w:eastAsia="zh-CN"/>
              </w:rPr>
              <w:t>For instance, encrypted communication (SSL/TLS); (e.g. use web services whose URL starts with</w:t>
            </w:r>
            <w:r>
              <w:rPr>
                <w:rFonts w:hint="eastAsia" w:ascii="Arial" w:hAnsi="Arial" w:cs="Arial"/>
                <w:sz w:val="22"/>
                <w:szCs w:val="22"/>
                <w:lang w:eastAsia="zh-CN"/>
              </w:rPr>
              <w:t xml:space="preserve"> ‘</w:t>
            </w:r>
            <w:r>
              <w:rPr>
                <w:rFonts w:ascii="Arial" w:hAnsi="Arial" w:cs="Arial"/>
                <w:sz w:val="22"/>
                <w:szCs w:val="22"/>
                <w:lang w:eastAsia="zh-CN"/>
              </w:rPr>
              <w:t>https://’ and not only http://)</w:t>
            </w:r>
            <w:r>
              <w:rPr>
                <w:rFonts w:hint="eastAsia" w:ascii="Arial" w:hAnsi="Arial" w:cs="Arial"/>
                <w:sz w:val="22"/>
                <w:szCs w:val="22"/>
                <w:lang w:eastAsia="zh-CN"/>
              </w:rPr>
              <w:t>,</w:t>
            </w:r>
            <w:r>
              <w:rPr>
                <w:rFonts w:ascii="Arial" w:hAnsi="Arial" w:cs="Arial"/>
                <w:sz w:val="22"/>
                <w:szCs w:val="22"/>
                <w:lang w:eastAsia="zh-CN"/>
              </w:rPr>
              <w:t xml:space="preserve"> firewall systems and access control lists (e.g. make sure the firewall service is enabled</w:t>
            </w:r>
          </w:p>
          <w:p>
            <w:pPr>
              <w:autoSpaceDE w:val="0"/>
              <w:autoSpaceDN w:val="0"/>
              <w:adjustRightInd w:val="0"/>
              <w:jc w:val="both"/>
              <w:rPr>
                <w:rFonts w:ascii="Arial" w:hAnsi="Arial" w:cs="Arial"/>
                <w:sz w:val="22"/>
                <w:szCs w:val="22"/>
                <w:lang w:eastAsia="zh-CN"/>
              </w:rPr>
            </w:pPr>
            <w:r>
              <w:rPr>
                <w:rFonts w:ascii="Arial" w:hAnsi="Arial" w:cs="Arial"/>
                <w:sz w:val="22"/>
                <w:szCs w:val="22"/>
                <w:lang w:eastAsia="zh-CN"/>
              </w:rPr>
              <w:t>on my PC), anti-virus &amp; anti-malware systems</w:t>
            </w:r>
            <w:r>
              <w:rPr>
                <w:rFonts w:hint="eastAsia" w:ascii="Arial" w:hAnsi="Arial" w:cs="Arial"/>
                <w:sz w:val="22"/>
                <w:szCs w:val="22"/>
                <w:lang w:eastAsia="zh-CN"/>
              </w:rPr>
              <w:t xml:space="preserve"> </w:t>
            </w:r>
            <w:r>
              <w:rPr>
                <w:rFonts w:ascii="Arial" w:hAnsi="Arial" w:cs="Arial"/>
                <w:sz w:val="22"/>
                <w:szCs w:val="22"/>
                <w:lang w:eastAsia="zh-CN"/>
              </w:rPr>
              <w:t>protect data and data carriers when they are physically transferred (paper notes, laptop</w:t>
            </w:r>
            <w:r>
              <w:rPr>
                <w:rFonts w:hint="eastAsia" w:ascii="Arial" w:hAnsi="Arial" w:cs="Arial"/>
                <w:sz w:val="22"/>
                <w:szCs w:val="22"/>
                <w:lang w:eastAsia="zh-CN"/>
              </w:rPr>
              <w:t xml:space="preserve"> </w:t>
            </w:r>
            <w:r>
              <w:rPr>
                <w:rFonts w:ascii="Arial" w:hAnsi="Arial" w:cs="Arial"/>
                <w:sz w:val="22"/>
                <w:szCs w:val="22"/>
                <w:lang w:eastAsia="zh-CN"/>
              </w:rPr>
              <w:t>etc.).</w:t>
            </w:r>
          </w:p>
          <w:p>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other IT technical controls</w:t>
            </w:r>
            <w:r>
              <w:rPr>
                <w:rFonts w:hint="eastAsia" w:ascii="Arial" w:hAnsi="Arial" w:cs="Arial"/>
                <w:sz w:val="22"/>
                <w:szCs w:val="22"/>
                <w:lang w:eastAsia="zh-CN"/>
              </w:rPr>
              <w:t>.</w:t>
            </w:r>
            <w:r>
              <w:rPr>
                <w:rFonts w:ascii="Arial" w:hAnsi="Arial" w:cs="Arial"/>
                <w:sz w:val="22"/>
                <w:szCs w:val="22"/>
                <w:lang w:eastAsia="zh-CN"/>
              </w:rPr>
              <w:t xml:space="preserve"> PC configuration: security-aware settings at user level (e.g. installing security updates,</w:t>
            </w:r>
            <w:r>
              <w:rPr>
                <w:rFonts w:hint="eastAsia" w:ascii="Arial" w:hAnsi="Arial" w:cs="Arial"/>
                <w:sz w:val="22"/>
                <w:szCs w:val="22"/>
                <w:lang w:eastAsia="zh-CN"/>
              </w:rPr>
              <w:t xml:space="preserve"> </w:t>
            </w:r>
            <w:r>
              <w:rPr>
                <w:rFonts w:ascii="Arial" w:hAnsi="Arial" w:cs="Arial"/>
                <w:sz w:val="22"/>
                <w:szCs w:val="22"/>
                <w:lang w:eastAsia="zh-CN"/>
              </w:rPr>
              <w:t>anti-virus protection, local back-ups, blocking of certain software installation, etc.).</w:t>
            </w:r>
          </w:p>
          <w:p>
            <w:pPr>
              <w:autoSpaceDE w:val="0"/>
              <w:autoSpaceDN w:val="0"/>
              <w:adjustRightInd w:val="0"/>
              <w:jc w:val="both"/>
              <w:rPr>
                <w:rFonts w:ascii="Arial" w:hAnsi="Arial" w:cs="Arial"/>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Myself.</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hint="eastAsia" w:ascii="Arial" w:hAnsi="Arial" w:cs="Arial" w:eastAsiaTheme="minorEastAsia"/>
                <w:sz w:val="22"/>
                <w:szCs w:val="22"/>
                <w:lang w:val="en-US" w:eastAsia="zh-CN"/>
              </w:rPr>
            </w:pPr>
            <w:r>
              <w:rPr>
                <w:rFonts w:ascii="Arial" w:hAnsi="Arial" w:cs="Arial"/>
                <w:sz w:val="22"/>
                <w:szCs w:val="22"/>
              </w:rPr>
              <w:t>Only myself</w:t>
            </w:r>
            <w:r>
              <w:rPr>
                <w:rFonts w:hint="eastAsia" w:ascii="Arial" w:hAnsi="Arial" w:cs="Arial"/>
                <w:sz w:val="22"/>
                <w:szCs w:val="22"/>
                <w:lang w:val="en-US" w:eastAsia="zh-CN"/>
              </w:rPr>
              <w:t>.</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jc w:val="both"/>
              <w:rPr>
                <w:rFonts w:ascii="Arial" w:hAnsi="Arial" w:cs="Arial"/>
                <w:sz w:val="22"/>
                <w:szCs w:val="22"/>
              </w:rPr>
            </w:pPr>
          </w:p>
          <w:p>
            <w:pPr>
              <w:autoSpaceDE w:val="0"/>
              <w:autoSpaceDN w:val="0"/>
              <w:adjustRightInd w:val="0"/>
              <w:rPr>
                <w:rFonts w:ascii="Arial" w:hAnsi="Arial" w:cs="Arial"/>
                <w:sz w:val="22"/>
                <w:szCs w:val="22"/>
              </w:rPr>
            </w:pPr>
            <w:r>
              <w:rPr>
                <w:rFonts w:hint="eastAsia" w:ascii="Arial" w:hAnsi="Arial" w:cs="Arial"/>
                <w:sz w:val="22"/>
                <w:szCs w:val="22"/>
              </w:rPr>
              <w:t>Research data must be stored in a managed environment that protects against data loss and corruption, unauthorised access and modification, and complies with relevant legal, regulatory, contractual, and other obligations for the period that it needs to be kept. In my circumstance where institutional storage is not available, I should take steps to maintain the integrity of the data, and ensure that appropriate security measures are in place to prevent unauthorised access. The research data must be transferred into a managed storage environment at the earliest opportunity. Data will be stored on my local PC and encrypt 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22"/>
        <w:gridCol w:w="4820"/>
        <w:gridCol w:w="2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9881"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282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default" w:ascii="Arial" w:hAnsi="Arial" w:cs="Arial"/>
                <w:sz w:val="22"/>
                <w:szCs w:val="22"/>
                <w:lang w:val="en-US" w:eastAsia="zh-CN"/>
              </w:rPr>
            </w:pPr>
            <w:r>
              <w:rPr>
                <w:rFonts w:hint="eastAsia" w:ascii="Arial" w:hAnsi="Arial" w:cs="Arial"/>
                <w:sz w:val="22"/>
                <w:szCs w:val="22"/>
                <w:lang w:val="en-US" w:eastAsia="zh-CN"/>
              </w:rPr>
              <w:t>QINGYAN ZHANG</w:t>
            </w:r>
          </w:p>
        </w:tc>
        <w:tc>
          <w:tcPr>
            <w:tcW w:w="2239" w:type="dxa"/>
            <w:vAlign w:val="center"/>
          </w:tcPr>
          <w:p>
            <w:pPr>
              <w:spacing w:before="100" w:beforeAutospacing="1" w:after="100" w:afterAutospacing="1"/>
              <w:rPr>
                <w:rFonts w:hint="default" w:ascii="Arial" w:hAnsi="Arial" w:cs="Arial" w:eastAsiaTheme="minorEastAsia"/>
                <w:b/>
                <w:bCs/>
                <w:sz w:val="22"/>
                <w:szCs w:val="22"/>
                <w:lang w:val="en-US" w:eastAsia="zh-CN"/>
              </w:rPr>
            </w:pPr>
            <w:r>
              <w:rPr>
                <w:rFonts w:ascii="Arial" w:hAnsi="Arial" w:cs="Arial"/>
                <w:b/>
                <w:bCs/>
                <w:sz w:val="22"/>
                <w:szCs w:val="22"/>
              </w:rPr>
              <w:t>Date:</w:t>
            </w:r>
            <w:r>
              <w:rPr>
                <w:rFonts w:hint="eastAsia" w:ascii="Arial" w:hAnsi="Arial" w:cs="Arial"/>
                <w:b/>
                <w:bCs/>
                <w:sz w:val="22"/>
                <w:szCs w:val="22"/>
                <w:lang w:val="en-US" w:eastAsia="zh-CN"/>
              </w:rPr>
              <w:t>8.12.2020</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490" w:type="pct"/>
            <w:shd w:val="clear" w:color="auto" w:fill="auto"/>
            <w:vAlign w:val="center"/>
          </w:tcPr>
          <w:p>
            <w:pPr>
              <w:pStyle w:val="30"/>
              <w:ind w:left="0"/>
              <w:rPr>
                <w:rFonts w:ascii="Arial" w:hAnsi="Arial" w:cs="Arial"/>
              </w:rPr>
            </w:pPr>
            <w:r>
              <w:rPr>
                <w:rFonts w:hint="eastAsia" w:ascii="Arial" w:hAnsi="Arial" w:cs="Arial"/>
              </w:rPr>
              <w:t>Davina Wyn Evans</w:t>
            </w:r>
          </w:p>
        </w:tc>
        <w:tc>
          <w:tcPr>
            <w:tcW w:w="1087"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490"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87"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490" w:type="pct"/>
            <w:shd w:val="clear" w:color="auto" w:fill="auto"/>
            <w:vAlign w:val="center"/>
          </w:tcPr>
          <w:p>
            <w:pPr>
              <w:pStyle w:val="30"/>
              <w:ind w:left="0"/>
              <w:rPr>
                <w:rFonts w:ascii="Arial" w:hAnsi="Arial" w:cs="Arial"/>
              </w:rPr>
            </w:pPr>
            <w:r>
              <w:rPr>
                <w:rFonts w:hint="eastAsia" w:ascii="Arial" w:hAnsi="Arial" w:cs="Arial"/>
              </w:rPr>
              <w:t>Davina Wyn Evans</w:t>
            </w:r>
          </w:p>
        </w:tc>
        <w:tc>
          <w:tcPr>
            <w:tcW w:w="1087"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490"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87"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356"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tabs>
          <w:tab w:val="left" w:pos="5103"/>
        </w:tabs>
        <w:rPr>
          <w:rFonts w:ascii="Arial" w:hAnsi="Arial" w:cs="Arial"/>
          <w:b/>
          <w:bCs/>
          <w:sz w:val="22"/>
          <w:szCs w:val="22"/>
        </w:rPr>
      </w:pPr>
    </w:p>
    <w:tbl>
      <w:tblPr>
        <w:tblStyle w:val="11"/>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0" w:type="dxa"/>
            <w:shd w:val="clear" w:color="auto" w:fill="F1F1F1" w:themeFill="background1" w:themeFillShade="F2"/>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pPr>
        <w:tabs>
          <w:tab w:val="left" w:pos="5103"/>
        </w:tabs>
        <w:rPr>
          <w:rFonts w:ascii="Arial" w:hAnsi="Arial" w:cs="Arial"/>
          <w:b/>
          <w:bCs/>
          <w:sz w:val="22"/>
          <w:szCs w:val="22"/>
        </w:rPr>
      </w:pPr>
    </w:p>
    <w:p>
      <w:pPr>
        <w:pBdr>
          <w:top w:val="single" w:color="auto" w:sz="4" w:space="1"/>
          <w:left w:val="single" w:color="auto" w:sz="4" w:space="4"/>
          <w:bottom w:val="single" w:color="auto" w:sz="4" w:space="1"/>
          <w:right w:val="single" w:color="auto" w:sz="4" w:space="21"/>
          <w:between w:val="single" w:color="auto" w:sz="4" w:space="1"/>
        </w:pBdr>
        <w:shd w:val="clear" w:color="auto" w:fill="F1F1F1"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7"/>
          <w:rFonts w:ascii="Arial" w:hAnsi="Arial" w:cs="Arial"/>
          <w:color w:val="auto"/>
          <w:sz w:val="22"/>
          <w:szCs w:val="22"/>
        </w:rPr>
        <w:t>pgresearch@uwtsd.ac.uk</w:t>
      </w:r>
      <w:r>
        <w:rPr>
          <w:rStyle w:val="17"/>
          <w:rFonts w:ascii="Arial" w:hAnsi="Arial" w:cs="Arial"/>
          <w:color w:val="auto"/>
          <w:sz w:val="22"/>
          <w:szCs w:val="22"/>
        </w:rPr>
        <w:fldChar w:fldCharType="end"/>
      </w:r>
      <w:r>
        <w:rPr>
          <w:rStyle w:val="17"/>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sz w:val="22"/>
          <w:szCs w:val="22"/>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bookmarkStart w:id="0" w:name="_GoBack"/>
      <w:bookmarkEnd w:id="0"/>
    </w:p>
    <w:sectPr>
      <w:headerReference r:id="rId3" w:type="default"/>
      <w:footerReference r:id="rId4" w:type="default"/>
      <w:pgSz w:w="11906" w:h="16838"/>
      <w:pgMar w:top="1134"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EFF" w:usb1="C000785B" w:usb2="00000009" w:usb3="00000000" w:csb0="400001FF" w:csb1="FFFF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August 2019</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14</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trQ0NTM3NDI2MTZR0lEKTi0uzszPAykwqQUAashy+y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42E0"/>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85D69"/>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 w:val="6968585F"/>
    <w:rsid w:val="717367B3"/>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99"/>
    <w:rPr>
      <w:color w:val="0000FF"/>
      <w:u w:val="single"/>
    </w:rPr>
  </w:style>
  <w:style w:type="character" w:styleId="18">
    <w:name w:val="annotation reference"/>
    <w:semiHidden/>
    <w:unhideWhenUsed/>
    <w:qFormat/>
    <w:uiPriority w:val="99"/>
    <w:rPr>
      <w:sz w:val="16"/>
      <w:szCs w:val="16"/>
    </w:rPr>
  </w:style>
  <w:style w:type="character" w:customStyle="1" w:styleId="19">
    <w:name w:val="标题 1 字符"/>
    <w:link w:val="2"/>
    <w:uiPriority w:val="99"/>
    <w:rPr>
      <w:rFonts w:ascii="Cambria" w:hAnsi="Cambria" w:cs="Cambria"/>
      <w:b/>
      <w:bCs/>
      <w:kern w:val="32"/>
      <w:sz w:val="32"/>
      <w:szCs w:val="32"/>
      <w:lang w:eastAsia="en-US"/>
    </w:rPr>
  </w:style>
  <w:style w:type="character" w:customStyle="1" w:styleId="20">
    <w:name w:val="标题 4 字符"/>
    <w:link w:val="3"/>
    <w:semiHidden/>
    <w:uiPriority w:val="99"/>
    <w:rPr>
      <w:rFonts w:ascii="Calibri" w:hAnsi="Calibri" w:cs="Calibri"/>
      <w:b/>
      <w:bCs/>
      <w:sz w:val="28"/>
      <w:szCs w:val="28"/>
      <w:lang w:eastAsia="en-US"/>
    </w:rPr>
  </w:style>
  <w:style w:type="character" w:customStyle="1" w:styleId="21">
    <w:name w:val="正文文本 2 字符"/>
    <w:link w:val="8"/>
    <w:semiHidden/>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批注框文本 字符"/>
    <w:link w:val="5"/>
    <w:semiHidden/>
    <w:uiPriority w:val="99"/>
    <w:rPr>
      <w:sz w:val="2"/>
      <w:szCs w:val="2"/>
      <w:lang w:eastAsia="en-US"/>
    </w:rPr>
  </w:style>
  <w:style w:type="character" w:customStyle="1" w:styleId="24">
    <w:name w:val="页眉 字符"/>
    <w:link w:val="7"/>
    <w:semiHidden/>
    <w:qFormat/>
    <w:uiPriority w:val="99"/>
    <w:rPr>
      <w:lang w:eastAsia="en-US"/>
    </w:rPr>
  </w:style>
  <w:style w:type="character" w:customStyle="1" w:styleId="25">
    <w:name w:val="页脚 字符"/>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批注文字 字符"/>
    <w:link w:val="4"/>
    <w:semiHidden/>
    <w:qFormat/>
    <w:uiPriority w:val="99"/>
    <w:rPr>
      <w:lang w:eastAsia="en-US"/>
    </w:rPr>
  </w:style>
  <w:style w:type="character" w:customStyle="1" w:styleId="29">
    <w:name w:val="批注主题 字符"/>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17E75E-CD8F-48CE-B751-4076DCAEC9A7}">
  <ds:schemaRefs/>
</ds:datastoreItem>
</file>

<file path=customXml/itemProps3.xml><?xml version="1.0" encoding="utf-8"?>
<ds:datastoreItem xmlns:ds="http://schemas.openxmlformats.org/officeDocument/2006/customXml" ds:itemID="{5D7B1019-5D52-4502-96AB-103491571800}">
  <ds:schemaRefs/>
</ds:datastoreItem>
</file>

<file path=customXml/itemProps4.xml><?xml version="1.0" encoding="utf-8"?>
<ds:datastoreItem xmlns:ds="http://schemas.openxmlformats.org/officeDocument/2006/customXml" ds:itemID="{1ED286B0-C6B3-4DE3-854F-12148CCA7C90}">
  <ds:schemaRefs/>
</ds:datastoreItem>
</file>

<file path=customXml/itemProps5.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Normal.dotm</Template>
  <Company>UoW Trinity Saint David</Company>
  <Pages>1</Pages>
  <Words>6062</Words>
  <Characters>34554</Characters>
  <Lines>287</Lines>
  <Paragraphs>81</Paragraphs>
  <TotalTime>3631</TotalTime>
  <ScaleCrop>false</ScaleCrop>
  <LinksUpToDate>false</LinksUpToDate>
  <CharactersWithSpaces>40535</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2020-11-18T18:57:00Z</dcterms:created>
  <dc:creator>Kevin Brice</dc:creator>
  <cp:lastModifiedBy>子龙弟弟最帅了</cp:lastModifiedBy>
  <cp:lastPrinted>2020-12-01T02:45:00Z</cp:lastPrinted>
  <dcterms:modified xsi:type="dcterms:W3CDTF">2020-12-07T22:19:28Z</dcterms:modified>
  <dc:title>PG2-E1</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2052-11.1.0.9999</vt:lpwstr>
  </property>
</Properties>
</file>