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3460194"/>
        <w:docPartObj>
          <w:docPartGallery w:val="Cover Pages"/>
          <w:docPartUnique/>
        </w:docPartObj>
      </w:sdtPr>
      <w:sdtEndPr>
        <w:rPr>
          <w:rFonts w:ascii="Times New Roman" w:hAnsi="Times New Roman" w:cs="Times New Roman"/>
        </w:rPr>
      </w:sdtEndPr>
      <w:sdtContent>
        <w:p w14:paraId="0C94577B" w14:textId="07F7F35B" w:rsidR="0057737E" w:rsidRDefault="0057737E">
          <w:r>
            <w:rPr>
              <w:noProof/>
            </w:rPr>
            <mc:AlternateContent>
              <mc:Choice Requires="wpg">
                <w:drawing>
                  <wp:anchor distT="0" distB="0" distL="114300" distR="114300" simplePos="0" relativeHeight="251660288" behindDoc="0" locked="0" layoutInCell="1" allowOverlap="1" wp14:anchorId="31ECD2BD" wp14:editId="655D7A5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69E0C0" id="Group 157"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4E2A7793" wp14:editId="310A4B7C">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78F4BA" w14:textId="3B22BE7E" w:rsidR="0057737E" w:rsidRDefault="0057737E">
                                    <w:pPr>
                                      <w:pStyle w:val="NoSpacing"/>
                                      <w:jc w:val="right"/>
                                      <w:rPr>
                                        <w:color w:val="595959" w:themeColor="text1" w:themeTint="A6"/>
                                        <w:sz w:val="28"/>
                                        <w:szCs w:val="28"/>
                                      </w:rPr>
                                    </w:pPr>
                                    <w:r>
                                      <w:rPr>
                                        <w:color w:val="595959" w:themeColor="text1" w:themeTint="A6"/>
                                        <w:sz w:val="28"/>
                                        <w:szCs w:val="28"/>
                                      </w:rPr>
                                      <w:t>Student name: Aurel Apopei</w:t>
                                    </w:r>
                                  </w:p>
                                </w:sdtContent>
                              </w:sdt>
                              <w:p w14:paraId="7C514B93" w14:textId="5B6FD9EC" w:rsidR="0057737E" w:rsidRPr="0057737E"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57737E" w:rsidRPr="0057737E">
                                      <w:rPr>
                                        <w:color w:val="595959" w:themeColor="text1" w:themeTint="A6"/>
                                        <w:sz w:val="28"/>
                                        <w:szCs w:val="28"/>
                                      </w:rPr>
                                      <w:t>Student ID: 2245739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2A7793" id="_x0000_t202" coordsize="21600,21600" o:spt="202" path="m,l,21600r21600,l21600,xe">
                    <v:stroke joinstyle="miter"/>
                    <v:path gradientshapeok="t" o:connecttype="rect"/>
                  </v:shapetype>
                  <v:shape id="Text Box 159"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78F4BA" w14:textId="3B22BE7E" w:rsidR="0057737E" w:rsidRDefault="0057737E">
                              <w:pPr>
                                <w:pStyle w:val="NoSpacing"/>
                                <w:jc w:val="right"/>
                                <w:rPr>
                                  <w:color w:val="595959" w:themeColor="text1" w:themeTint="A6"/>
                                  <w:sz w:val="28"/>
                                  <w:szCs w:val="28"/>
                                </w:rPr>
                              </w:pPr>
                              <w:r>
                                <w:rPr>
                                  <w:color w:val="595959" w:themeColor="text1" w:themeTint="A6"/>
                                  <w:sz w:val="28"/>
                                  <w:szCs w:val="28"/>
                                </w:rPr>
                                <w:t>Student name: Aurel Apopei</w:t>
                              </w:r>
                            </w:p>
                          </w:sdtContent>
                        </w:sdt>
                        <w:p w14:paraId="7C514B93" w14:textId="5B6FD9EC" w:rsidR="0057737E" w:rsidRPr="0057737E"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57737E" w:rsidRPr="0057737E">
                                <w:rPr>
                                  <w:color w:val="595959" w:themeColor="text1" w:themeTint="A6"/>
                                  <w:sz w:val="28"/>
                                  <w:szCs w:val="28"/>
                                </w:rPr>
                                <w:t>Student ID: 2245739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9488671" wp14:editId="3D604E8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D3598" w14:textId="38F55709" w:rsidR="0057737E" w:rsidRDefault="0057737E">
                                <w:pPr>
                                  <w:pStyle w:val="NoSpacing"/>
                                  <w:jc w:val="right"/>
                                  <w:rPr>
                                    <w:color w:val="156082" w:themeColor="accent1"/>
                                    <w:sz w:val="28"/>
                                    <w:szCs w:val="28"/>
                                  </w:rPr>
                                </w:pPr>
                                <w:r>
                                  <w:rPr>
                                    <w:color w:val="156082" w:themeColor="accent1"/>
                                    <w:sz w:val="28"/>
                                    <w:szCs w:val="28"/>
                                  </w:rPr>
                                  <w:t xml:space="preserve">Module Name: Project Management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C8DF757" w14:textId="108A9F34" w:rsidR="0057737E" w:rsidRDefault="0057737E">
                                    <w:pPr>
                                      <w:pStyle w:val="NoSpacing"/>
                                      <w:jc w:val="right"/>
                                      <w:rPr>
                                        <w:color w:val="595959" w:themeColor="text1" w:themeTint="A6"/>
                                        <w:sz w:val="20"/>
                                        <w:szCs w:val="20"/>
                                      </w:rPr>
                                    </w:pPr>
                                    <w:r>
                                      <w:rPr>
                                        <w:color w:val="595959" w:themeColor="text1" w:themeTint="A6"/>
                                        <w:sz w:val="20"/>
                                        <w:szCs w:val="20"/>
                                      </w:rPr>
                                      <w:t>Module ID: LCBB5005</w:t>
                                    </w:r>
                                    <w:r>
                                      <w:rPr>
                                        <w:color w:val="595959" w:themeColor="text1" w:themeTint="A6"/>
                                        <w:sz w:val="20"/>
                                        <w:szCs w:val="20"/>
                                      </w:rPr>
                                      <w:br/>
                                      <w:t>Lecturer Name: Dr Essa Bah</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9488671" id="Text Box 161"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5CD3598" w14:textId="38F55709" w:rsidR="0057737E" w:rsidRDefault="0057737E">
                          <w:pPr>
                            <w:pStyle w:val="NoSpacing"/>
                            <w:jc w:val="right"/>
                            <w:rPr>
                              <w:color w:val="156082" w:themeColor="accent1"/>
                              <w:sz w:val="28"/>
                              <w:szCs w:val="28"/>
                            </w:rPr>
                          </w:pPr>
                          <w:r>
                            <w:rPr>
                              <w:color w:val="156082" w:themeColor="accent1"/>
                              <w:sz w:val="28"/>
                              <w:szCs w:val="28"/>
                            </w:rPr>
                            <w:t xml:space="preserve">Module Name: Project Management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C8DF757" w14:textId="108A9F34" w:rsidR="0057737E" w:rsidRDefault="0057737E">
                              <w:pPr>
                                <w:pStyle w:val="NoSpacing"/>
                                <w:jc w:val="right"/>
                                <w:rPr>
                                  <w:color w:val="595959" w:themeColor="text1" w:themeTint="A6"/>
                                  <w:sz w:val="20"/>
                                  <w:szCs w:val="20"/>
                                </w:rPr>
                              </w:pPr>
                              <w:r>
                                <w:rPr>
                                  <w:color w:val="595959" w:themeColor="text1" w:themeTint="A6"/>
                                  <w:sz w:val="20"/>
                                  <w:szCs w:val="20"/>
                                </w:rPr>
                                <w:t>Module ID: LCBB5005</w:t>
                              </w:r>
                              <w:r>
                                <w:rPr>
                                  <w:color w:val="595959" w:themeColor="text1" w:themeTint="A6"/>
                                  <w:sz w:val="20"/>
                                  <w:szCs w:val="20"/>
                                </w:rPr>
                                <w:br/>
                                <w:t>Lecturer Name: Dr Essa Bah</w:t>
                              </w:r>
                            </w:p>
                          </w:sdtContent>
                        </w:sdt>
                      </w:txbxContent>
                    </v:textbox>
                    <w10:wrap type="square" anchorx="page" anchory="page"/>
                  </v:shape>
                </w:pict>
              </mc:Fallback>
            </mc:AlternateContent>
          </w:r>
        </w:p>
        <w:p w14:paraId="6180BA2E" w14:textId="4E3F9764" w:rsidR="0057737E" w:rsidRDefault="0057737E">
          <w:pPr>
            <w:rPr>
              <w:rFonts w:ascii="Times New Roman" w:hAnsi="Times New Roman" w:cs="Times New Roman"/>
            </w:rPr>
          </w:pPr>
          <w:r>
            <w:rPr>
              <w:noProof/>
            </w:rPr>
            <mc:AlternateContent>
              <mc:Choice Requires="wps">
                <w:drawing>
                  <wp:anchor distT="0" distB="0" distL="114300" distR="114300" simplePos="0" relativeHeight="251657216" behindDoc="0" locked="0" layoutInCell="1" allowOverlap="1" wp14:anchorId="4F47FDBC" wp14:editId="0B10720D">
                    <wp:simplePos x="0" y="0"/>
                    <wp:positionH relativeFrom="page">
                      <wp:align>left</wp:align>
                    </wp:positionH>
                    <wp:positionV relativeFrom="margin">
                      <wp:align>center</wp:align>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68665" w14:textId="7E4217A0" w:rsidR="0057737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737E">
                                      <w:rPr>
                                        <w:caps/>
                                        <w:color w:val="156082" w:themeColor="accent1"/>
                                        <w:sz w:val="64"/>
                                        <w:szCs w:val="64"/>
                                      </w:rPr>
                                      <w:t>Project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6E9699" w14:textId="6AF468AB" w:rsidR="0057737E" w:rsidRDefault="0057737E">
                                    <w:pPr>
                                      <w:jc w:val="right"/>
                                      <w:rPr>
                                        <w:smallCaps/>
                                        <w:color w:val="404040" w:themeColor="text1" w:themeTint="BF"/>
                                        <w:sz w:val="36"/>
                                        <w:szCs w:val="36"/>
                                      </w:rPr>
                                    </w:pPr>
                                    <w:r>
                                      <w:rPr>
                                        <w:color w:val="404040" w:themeColor="text1" w:themeTint="BF"/>
                                        <w:sz w:val="36"/>
                                        <w:szCs w:val="36"/>
                                      </w:rPr>
                                      <w:t>10 Residential houses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47FDBC" id="Text Box 163" o:spid="_x0000_s1028" type="#_x0000_t202" style="position:absolute;margin-left:0;margin-top:0;width:8in;height:286.5pt;z-index:251657216;visibility:visible;mso-wrap-style:square;mso-width-percent:941;mso-height-percent:363;mso-wrap-distance-left:9pt;mso-wrap-distance-top:0;mso-wrap-distance-right:9pt;mso-wrap-distance-bottom:0;mso-position-horizontal:left;mso-position-horizontal-relative:page;mso-position-vertical:center;mso-position-vertical-relative:margin;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" filled="f" stroked="f" strokeweight=".5pt">
                    <v:textbox inset="126pt,0,54pt,0">
                      <w:txbxContent>
                        <w:p w14:paraId="2D568665" w14:textId="7E4217A0" w:rsidR="0057737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737E">
                                <w:rPr>
                                  <w:caps/>
                                  <w:color w:val="156082" w:themeColor="accent1"/>
                                  <w:sz w:val="64"/>
                                  <w:szCs w:val="64"/>
                                </w:rPr>
                                <w:t>Project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6E9699" w14:textId="6AF468AB" w:rsidR="0057737E" w:rsidRDefault="0057737E">
                              <w:pPr>
                                <w:jc w:val="right"/>
                                <w:rPr>
                                  <w:smallCaps/>
                                  <w:color w:val="404040" w:themeColor="text1" w:themeTint="BF"/>
                                  <w:sz w:val="36"/>
                                  <w:szCs w:val="36"/>
                                </w:rPr>
                              </w:pPr>
                              <w:r>
                                <w:rPr>
                                  <w:color w:val="404040" w:themeColor="text1" w:themeTint="BF"/>
                                  <w:sz w:val="36"/>
                                  <w:szCs w:val="36"/>
                                </w:rPr>
                                <w:t>10 Residential houses</w:t>
                              </w:r>
                            </w:p>
                          </w:sdtContent>
                        </w:sdt>
                      </w:txbxContent>
                    </v:textbox>
                    <w10:wrap type="square" anchorx="page" anchory="margin"/>
                  </v:shape>
                </w:pict>
              </mc:Fallback>
            </mc:AlternateContent>
          </w:r>
          <w:r>
            <w:rPr>
              <w:rFonts w:ascii="Times New Roman" w:hAnsi="Times New Roman" w:cs="Times New Roman"/>
            </w:rPr>
            <w:br w:type="page"/>
          </w:r>
        </w:p>
      </w:sdtContent>
    </w:sdt>
    <w:p w14:paraId="0F53CE12" w14:textId="6D10682B" w:rsidR="0057737E" w:rsidRPr="0057737E" w:rsidRDefault="0057737E" w:rsidP="0057737E">
      <w:pPr>
        <w:rPr>
          <w:rFonts w:ascii="Times New Roman" w:hAnsi="Times New Roman" w:cs="Times New Roman"/>
        </w:rPr>
      </w:pPr>
      <w:r>
        <w:lastRenderedPageBreak/>
        <w:t xml:space="preserve">                                                                         </w:t>
      </w:r>
      <w:r>
        <w:rPr>
          <w:rFonts w:ascii="Times New Roman" w:hAnsi="Times New Roman" w:cs="Times New Roman"/>
          <w:b/>
          <w:bCs/>
        </w:rPr>
        <w:t>Table of content</w:t>
      </w:r>
    </w:p>
    <w:p w14:paraId="1D1544C9" w14:textId="77777777" w:rsidR="0057737E" w:rsidRDefault="0057737E" w:rsidP="0057737E">
      <w:pPr>
        <w:rPr>
          <w:rFonts w:ascii="Times New Roman" w:hAnsi="Times New Roman" w:cs="Times New Roman"/>
        </w:rPr>
      </w:pPr>
    </w:p>
    <w:p w14:paraId="53FC87FE" w14:textId="77777777" w:rsidR="0057737E" w:rsidRDefault="0057737E" w:rsidP="0057737E">
      <w:pPr>
        <w:rPr>
          <w:rFonts w:ascii="Times New Roman" w:hAnsi="Times New Roman" w:cs="Times New Roman"/>
        </w:rPr>
      </w:pPr>
    </w:p>
    <w:p w14:paraId="19FA053A" w14:textId="09DE6459" w:rsidR="0057737E" w:rsidRDefault="00D70B98" w:rsidP="0057737E">
      <w:pPr>
        <w:rPr>
          <w:rFonts w:ascii="Times New Roman" w:hAnsi="Times New Roman" w:cs="Times New Roman"/>
        </w:rPr>
      </w:pPr>
      <w:r>
        <w:rPr>
          <w:rFonts w:ascii="Times New Roman" w:hAnsi="Times New Roman" w:cs="Times New Roman"/>
        </w:rPr>
        <w:t>1. I</w:t>
      </w:r>
      <w:r w:rsidR="0057737E">
        <w:rPr>
          <w:rFonts w:ascii="Times New Roman" w:hAnsi="Times New Roman" w:cs="Times New Roman"/>
        </w:rPr>
        <w:t xml:space="preserve">ntroduction .................................................. </w:t>
      </w:r>
      <w:r w:rsidR="001B3223">
        <w:rPr>
          <w:rFonts w:ascii="Times New Roman" w:hAnsi="Times New Roman" w:cs="Times New Roman"/>
        </w:rPr>
        <w:t>2</w:t>
      </w:r>
    </w:p>
    <w:p w14:paraId="27A72F67" w14:textId="77777777" w:rsidR="0057737E" w:rsidRDefault="0057737E" w:rsidP="0057737E">
      <w:pPr>
        <w:rPr>
          <w:rFonts w:ascii="Times New Roman" w:hAnsi="Times New Roman" w:cs="Times New Roman"/>
        </w:rPr>
      </w:pPr>
    </w:p>
    <w:p w14:paraId="53D25823" w14:textId="227DF75F" w:rsidR="0057737E" w:rsidRDefault="0057737E" w:rsidP="0057737E">
      <w:pPr>
        <w:rPr>
          <w:rFonts w:ascii="Times New Roman" w:hAnsi="Times New Roman" w:cs="Times New Roman"/>
        </w:rPr>
      </w:pPr>
      <w:r>
        <w:rPr>
          <w:rFonts w:ascii="Times New Roman" w:hAnsi="Times New Roman" w:cs="Times New Roman"/>
        </w:rPr>
        <w:t xml:space="preserve">2.Aim, Objectives, and Scope .......................... </w:t>
      </w:r>
      <w:r w:rsidR="001B3223">
        <w:rPr>
          <w:rFonts w:ascii="Times New Roman" w:hAnsi="Times New Roman" w:cs="Times New Roman"/>
        </w:rPr>
        <w:t>2</w:t>
      </w:r>
    </w:p>
    <w:p w14:paraId="478C08C3" w14:textId="77777777" w:rsidR="0057737E" w:rsidRDefault="0057737E" w:rsidP="0057737E">
      <w:pPr>
        <w:rPr>
          <w:rFonts w:ascii="Times New Roman" w:hAnsi="Times New Roman" w:cs="Times New Roman"/>
        </w:rPr>
      </w:pPr>
    </w:p>
    <w:p w14:paraId="6238F6B5" w14:textId="0D3A7E2B" w:rsidR="0057737E" w:rsidRDefault="0057737E" w:rsidP="0057737E">
      <w:pPr>
        <w:rPr>
          <w:rFonts w:ascii="Times New Roman" w:hAnsi="Times New Roman" w:cs="Times New Roman"/>
        </w:rPr>
      </w:pPr>
      <w:r>
        <w:rPr>
          <w:rFonts w:ascii="Times New Roman" w:hAnsi="Times New Roman" w:cs="Times New Roman"/>
        </w:rPr>
        <w:t>3.Main Body .....................................................</w:t>
      </w:r>
      <w:r w:rsidR="00F8597E">
        <w:rPr>
          <w:rFonts w:ascii="Times New Roman" w:hAnsi="Times New Roman" w:cs="Times New Roman"/>
        </w:rPr>
        <w:t xml:space="preserve"> </w:t>
      </w:r>
      <w:r w:rsidR="009D7F4C">
        <w:rPr>
          <w:rFonts w:ascii="Times New Roman" w:hAnsi="Times New Roman" w:cs="Times New Roman"/>
        </w:rPr>
        <w:t>4</w:t>
      </w:r>
    </w:p>
    <w:p w14:paraId="3E5D5DBD" w14:textId="77777777" w:rsidR="0057737E" w:rsidRDefault="0057737E" w:rsidP="0057737E">
      <w:pPr>
        <w:rPr>
          <w:rFonts w:ascii="Times New Roman" w:hAnsi="Times New Roman" w:cs="Times New Roman"/>
        </w:rPr>
      </w:pPr>
    </w:p>
    <w:p w14:paraId="1EE1E94A" w14:textId="6DE6B720" w:rsidR="0057737E" w:rsidRDefault="0057737E" w:rsidP="0057737E">
      <w:pPr>
        <w:rPr>
          <w:rFonts w:ascii="Times New Roman" w:hAnsi="Times New Roman" w:cs="Times New Roman"/>
        </w:rPr>
      </w:pPr>
      <w:r>
        <w:rPr>
          <w:rFonts w:ascii="Times New Roman" w:hAnsi="Times New Roman" w:cs="Times New Roman"/>
        </w:rPr>
        <w:t>3.1 Project Outputs (Deliverables) ................</w:t>
      </w:r>
      <w:r w:rsidR="00DD66DE">
        <w:rPr>
          <w:rFonts w:ascii="Times New Roman" w:hAnsi="Times New Roman" w:cs="Times New Roman"/>
        </w:rPr>
        <w:t>...</w:t>
      </w:r>
      <w:r>
        <w:rPr>
          <w:rFonts w:ascii="Times New Roman" w:hAnsi="Times New Roman" w:cs="Times New Roman"/>
        </w:rPr>
        <w:t xml:space="preserve"> </w:t>
      </w:r>
      <w:r w:rsidR="00ED3824">
        <w:rPr>
          <w:rFonts w:ascii="Times New Roman" w:hAnsi="Times New Roman" w:cs="Times New Roman"/>
        </w:rPr>
        <w:t>4</w:t>
      </w:r>
    </w:p>
    <w:p w14:paraId="5BBF7640" w14:textId="761176A4" w:rsidR="0057737E" w:rsidRDefault="0057737E" w:rsidP="0057737E">
      <w:pPr>
        <w:rPr>
          <w:rFonts w:ascii="Times New Roman" w:hAnsi="Times New Roman" w:cs="Times New Roman"/>
        </w:rPr>
      </w:pPr>
    </w:p>
    <w:p w14:paraId="5B286232" w14:textId="38433B99" w:rsidR="0057737E" w:rsidRDefault="0057737E" w:rsidP="0057737E">
      <w:pPr>
        <w:rPr>
          <w:rFonts w:ascii="Times New Roman" w:hAnsi="Times New Roman" w:cs="Times New Roman"/>
        </w:rPr>
      </w:pPr>
      <w:r>
        <w:rPr>
          <w:rFonts w:ascii="Times New Roman" w:hAnsi="Times New Roman" w:cs="Times New Roman"/>
        </w:rPr>
        <w:t>3.2 Activities Required ................................</w:t>
      </w:r>
      <w:r w:rsidR="00DD66DE">
        <w:rPr>
          <w:rFonts w:ascii="Times New Roman" w:hAnsi="Times New Roman" w:cs="Times New Roman"/>
        </w:rPr>
        <w:t>..</w:t>
      </w:r>
      <w:r w:rsidR="00282C3E">
        <w:rPr>
          <w:rFonts w:ascii="Times New Roman" w:hAnsi="Times New Roman" w:cs="Times New Roman"/>
        </w:rPr>
        <w:t>...</w:t>
      </w:r>
      <w:r w:rsidR="00C51A3B">
        <w:rPr>
          <w:rFonts w:ascii="Times New Roman" w:hAnsi="Times New Roman" w:cs="Times New Roman"/>
        </w:rPr>
        <w:t xml:space="preserve"> </w:t>
      </w:r>
      <w:r w:rsidR="00ED3824">
        <w:rPr>
          <w:rFonts w:ascii="Times New Roman" w:hAnsi="Times New Roman" w:cs="Times New Roman"/>
        </w:rPr>
        <w:t>7</w:t>
      </w:r>
    </w:p>
    <w:p w14:paraId="374BF60D" w14:textId="77777777" w:rsidR="0057737E" w:rsidRDefault="0057737E" w:rsidP="0057737E">
      <w:pPr>
        <w:rPr>
          <w:rFonts w:ascii="Times New Roman" w:hAnsi="Times New Roman" w:cs="Times New Roman"/>
        </w:rPr>
      </w:pPr>
    </w:p>
    <w:p w14:paraId="782B1B0C" w14:textId="55CDA2FF" w:rsidR="0057737E" w:rsidRDefault="0057737E" w:rsidP="0057737E">
      <w:pPr>
        <w:rPr>
          <w:rFonts w:ascii="Times New Roman" w:hAnsi="Times New Roman" w:cs="Times New Roman"/>
        </w:rPr>
      </w:pPr>
      <w:r>
        <w:rPr>
          <w:rFonts w:ascii="Times New Roman" w:hAnsi="Times New Roman" w:cs="Times New Roman"/>
        </w:rPr>
        <w:t>3.3 Work Breakdown Structure (WBS) ......</w:t>
      </w:r>
      <w:r w:rsidR="00282C3E">
        <w:rPr>
          <w:rFonts w:ascii="Times New Roman" w:hAnsi="Times New Roman" w:cs="Times New Roman"/>
        </w:rPr>
        <w:t>...</w:t>
      </w:r>
      <w:r>
        <w:rPr>
          <w:rFonts w:ascii="Times New Roman" w:hAnsi="Times New Roman" w:cs="Times New Roman"/>
        </w:rPr>
        <w:t>.</w:t>
      </w:r>
      <w:r w:rsidR="00282C3E">
        <w:rPr>
          <w:rFonts w:ascii="Times New Roman" w:hAnsi="Times New Roman" w:cs="Times New Roman"/>
        </w:rPr>
        <w:t>.</w:t>
      </w:r>
      <w:r w:rsidR="009709A8">
        <w:rPr>
          <w:rFonts w:ascii="Times New Roman" w:hAnsi="Times New Roman" w:cs="Times New Roman"/>
        </w:rPr>
        <w:t xml:space="preserve">  </w:t>
      </w:r>
      <w:r w:rsidR="006C197B">
        <w:rPr>
          <w:rFonts w:ascii="Times New Roman" w:hAnsi="Times New Roman" w:cs="Times New Roman"/>
        </w:rPr>
        <w:t>9</w:t>
      </w:r>
    </w:p>
    <w:p w14:paraId="28B9A2C2" w14:textId="77777777" w:rsidR="0057737E" w:rsidRDefault="0057737E" w:rsidP="0057737E">
      <w:pPr>
        <w:rPr>
          <w:rFonts w:ascii="Times New Roman" w:hAnsi="Times New Roman" w:cs="Times New Roman"/>
        </w:rPr>
      </w:pPr>
    </w:p>
    <w:p w14:paraId="12439650" w14:textId="57A5E0CF" w:rsidR="0057737E" w:rsidRDefault="0057737E" w:rsidP="0057737E">
      <w:pPr>
        <w:rPr>
          <w:rFonts w:ascii="Times New Roman" w:hAnsi="Times New Roman" w:cs="Times New Roman"/>
        </w:rPr>
      </w:pPr>
      <w:r>
        <w:rPr>
          <w:rFonts w:ascii="Times New Roman" w:hAnsi="Times New Roman" w:cs="Times New Roman"/>
        </w:rPr>
        <w:t>3.4 Deliverables and Milestones .................</w:t>
      </w:r>
      <w:r w:rsidR="00282C3E">
        <w:rPr>
          <w:rFonts w:ascii="Times New Roman" w:hAnsi="Times New Roman" w:cs="Times New Roman"/>
        </w:rPr>
        <w:t>...</w:t>
      </w:r>
      <w:r>
        <w:rPr>
          <w:rFonts w:ascii="Times New Roman" w:hAnsi="Times New Roman" w:cs="Times New Roman"/>
        </w:rPr>
        <w:t>.</w:t>
      </w:r>
      <w:r w:rsidR="009709A8">
        <w:rPr>
          <w:rFonts w:ascii="Times New Roman" w:hAnsi="Times New Roman" w:cs="Times New Roman"/>
        </w:rPr>
        <w:t>..</w:t>
      </w:r>
      <w:r>
        <w:rPr>
          <w:rFonts w:ascii="Times New Roman" w:hAnsi="Times New Roman" w:cs="Times New Roman"/>
        </w:rPr>
        <w:t xml:space="preserve"> </w:t>
      </w:r>
      <w:r w:rsidR="0046457B">
        <w:rPr>
          <w:rFonts w:ascii="Times New Roman" w:hAnsi="Times New Roman" w:cs="Times New Roman"/>
        </w:rPr>
        <w:t>10</w:t>
      </w:r>
    </w:p>
    <w:p w14:paraId="4218F51C" w14:textId="77777777" w:rsidR="007B3C4A" w:rsidRDefault="007B3C4A" w:rsidP="0057737E">
      <w:pPr>
        <w:rPr>
          <w:rFonts w:ascii="Times New Roman" w:hAnsi="Times New Roman" w:cs="Times New Roman"/>
        </w:rPr>
      </w:pPr>
    </w:p>
    <w:p w14:paraId="45EA42EB" w14:textId="489A6AD9" w:rsidR="0057737E" w:rsidRDefault="0057737E" w:rsidP="0057737E">
      <w:pPr>
        <w:rPr>
          <w:rFonts w:ascii="Times New Roman" w:hAnsi="Times New Roman" w:cs="Times New Roman"/>
        </w:rPr>
      </w:pPr>
      <w:r>
        <w:rPr>
          <w:rFonts w:ascii="Times New Roman" w:hAnsi="Times New Roman" w:cs="Times New Roman"/>
        </w:rPr>
        <w:t>3.5 Resource Allocation ...............................</w:t>
      </w:r>
      <w:r w:rsidR="009709A8">
        <w:rPr>
          <w:rFonts w:ascii="Times New Roman" w:hAnsi="Times New Roman" w:cs="Times New Roman"/>
        </w:rPr>
        <w:t>.....</w:t>
      </w:r>
      <w:r>
        <w:rPr>
          <w:rFonts w:ascii="Times New Roman" w:hAnsi="Times New Roman" w:cs="Times New Roman"/>
        </w:rPr>
        <w:t xml:space="preserve"> </w:t>
      </w:r>
      <w:r w:rsidR="00D07787">
        <w:rPr>
          <w:rFonts w:ascii="Times New Roman" w:hAnsi="Times New Roman" w:cs="Times New Roman"/>
        </w:rPr>
        <w:t>10</w:t>
      </w:r>
    </w:p>
    <w:p w14:paraId="179F4552" w14:textId="77777777" w:rsidR="007B3C4A" w:rsidRDefault="007B3C4A" w:rsidP="0057737E">
      <w:pPr>
        <w:rPr>
          <w:rFonts w:ascii="Times New Roman" w:hAnsi="Times New Roman" w:cs="Times New Roman"/>
        </w:rPr>
      </w:pPr>
    </w:p>
    <w:p w14:paraId="50F74274" w14:textId="44F230EC" w:rsidR="00D07787" w:rsidRDefault="00D07787" w:rsidP="0057737E">
      <w:pPr>
        <w:rPr>
          <w:rFonts w:ascii="Times New Roman" w:hAnsi="Times New Roman" w:cs="Times New Roman"/>
        </w:rPr>
      </w:pPr>
      <w:r>
        <w:rPr>
          <w:rFonts w:ascii="Times New Roman" w:hAnsi="Times New Roman" w:cs="Times New Roman"/>
        </w:rPr>
        <w:t>3.6 Responsibility Matrix…………………</w:t>
      </w:r>
      <w:r w:rsidR="00D45681">
        <w:rPr>
          <w:rFonts w:ascii="Times New Roman" w:hAnsi="Times New Roman" w:cs="Times New Roman"/>
        </w:rPr>
        <w:t>….  11</w:t>
      </w:r>
    </w:p>
    <w:p w14:paraId="49A80AFB" w14:textId="77777777" w:rsidR="007B3C4A" w:rsidRDefault="007B3C4A" w:rsidP="0057737E">
      <w:pPr>
        <w:rPr>
          <w:rFonts w:ascii="Times New Roman" w:hAnsi="Times New Roman" w:cs="Times New Roman"/>
        </w:rPr>
      </w:pPr>
    </w:p>
    <w:p w14:paraId="611B3E96" w14:textId="04891BBF" w:rsidR="00D45681" w:rsidRDefault="00D45681" w:rsidP="0057737E">
      <w:pPr>
        <w:rPr>
          <w:rFonts w:ascii="Times New Roman" w:hAnsi="Times New Roman" w:cs="Times New Roman"/>
        </w:rPr>
      </w:pPr>
      <w:r>
        <w:rPr>
          <w:rFonts w:ascii="Times New Roman" w:hAnsi="Times New Roman" w:cs="Times New Roman"/>
        </w:rPr>
        <w:t>3.7 Dependency Matrix……………………… 12</w:t>
      </w:r>
    </w:p>
    <w:p w14:paraId="55FF9A19" w14:textId="77777777" w:rsidR="007B3C4A" w:rsidRDefault="007B3C4A" w:rsidP="0057737E">
      <w:pPr>
        <w:rPr>
          <w:rFonts w:ascii="Times New Roman" w:hAnsi="Times New Roman" w:cs="Times New Roman"/>
        </w:rPr>
      </w:pPr>
    </w:p>
    <w:p w14:paraId="7CEF2B72" w14:textId="7B825B65" w:rsidR="0057737E" w:rsidRDefault="0057737E" w:rsidP="0057737E">
      <w:pPr>
        <w:rPr>
          <w:rFonts w:ascii="Times New Roman" w:hAnsi="Times New Roman" w:cs="Times New Roman"/>
        </w:rPr>
      </w:pPr>
      <w:r>
        <w:rPr>
          <w:rFonts w:ascii="Times New Roman" w:hAnsi="Times New Roman" w:cs="Times New Roman"/>
        </w:rPr>
        <w:t>4.Conclusion ...................................................</w:t>
      </w:r>
      <w:r w:rsidR="00C51A3B">
        <w:rPr>
          <w:rFonts w:ascii="Times New Roman" w:hAnsi="Times New Roman" w:cs="Times New Roman"/>
        </w:rPr>
        <w:t>..</w:t>
      </w:r>
      <w:r>
        <w:rPr>
          <w:rFonts w:ascii="Times New Roman" w:hAnsi="Times New Roman" w:cs="Times New Roman"/>
        </w:rPr>
        <w:t xml:space="preserve"> </w:t>
      </w:r>
      <w:r w:rsidR="00AA591E">
        <w:rPr>
          <w:rFonts w:ascii="Times New Roman" w:hAnsi="Times New Roman" w:cs="Times New Roman"/>
        </w:rPr>
        <w:t>13</w:t>
      </w:r>
    </w:p>
    <w:p w14:paraId="0987D61F" w14:textId="77777777" w:rsidR="007B3C4A" w:rsidRDefault="007B3C4A" w:rsidP="0057737E">
      <w:pPr>
        <w:rPr>
          <w:rFonts w:ascii="Times New Roman" w:hAnsi="Times New Roman" w:cs="Times New Roman"/>
        </w:rPr>
      </w:pPr>
    </w:p>
    <w:p w14:paraId="7E62A7BA" w14:textId="54EE8A74" w:rsidR="0057737E" w:rsidRDefault="0057737E" w:rsidP="0057737E">
      <w:pPr>
        <w:rPr>
          <w:rFonts w:ascii="Times New Roman" w:hAnsi="Times New Roman" w:cs="Times New Roman"/>
        </w:rPr>
      </w:pPr>
      <w:r>
        <w:rPr>
          <w:rFonts w:ascii="Times New Roman" w:hAnsi="Times New Roman" w:cs="Times New Roman"/>
        </w:rPr>
        <w:t>5.Reference List ............................................</w:t>
      </w:r>
      <w:r w:rsidR="00C51A3B">
        <w:rPr>
          <w:rFonts w:ascii="Times New Roman" w:hAnsi="Times New Roman" w:cs="Times New Roman"/>
        </w:rPr>
        <w:t>...</w:t>
      </w:r>
      <w:r>
        <w:rPr>
          <w:rFonts w:ascii="Times New Roman" w:hAnsi="Times New Roman" w:cs="Times New Roman"/>
        </w:rPr>
        <w:t>. 1</w:t>
      </w:r>
      <w:r w:rsidR="00AA591E">
        <w:rPr>
          <w:rFonts w:ascii="Times New Roman" w:hAnsi="Times New Roman" w:cs="Times New Roman"/>
        </w:rPr>
        <w:t>4</w:t>
      </w:r>
    </w:p>
    <w:p w14:paraId="1CE79C65" w14:textId="77777777" w:rsidR="007B3C4A" w:rsidRDefault="007B3C4A" w:rsidP="00BD0BD0"/>
    <w:p w14:paraId="5655EC53" w14:textId="57957CF5" w:rsidR="009C174E" w:rsidRPr="00F06C46" w:rsidRDefault="00BD0BD0" w:rsidP="00BD0BD0">
      <w:pPr>
        <w:rPr>
          <w:b/>
          <w:bCs/>
        </w:rPr>
      </w:pPr>
      <w:r w:rsidRPr="008D6EE5">
        <w:rPr>
          <w:b/>
          <w:bCs/>
        </w:rPr>
        <w:lastRenderedPageBreak/>
        <w:t>1. Introduction</w:t>
      </w:r>
    </w:p>
    <w:p w14:paraId="012D9CDC" w14:textId="6855E4E9" w:rsidR="001E0049" w:rsidRDefault="00F06C46" w:rsidP="001E0049">
      <w:r>
        <w:t>The project to construct 10 modern, energy-efficient residential houses in Greenfield Estate is a timely and necessary initiative to address the pressing demand for affordable housing in the area. According to the Office for National Statistics (2022), the region has experienced a significant population increase, leading to a housing shortage. This project not only aims to provide quality, affordable homes but also incorporates sustainable building practices to reduce environmental impact. By utilizing energy-efficient materials, solar panels, and advanced insulation techniques, the houses will minimize energy consumption and lower utility costs for residents, aligning with global sustainability goals (Smith, 2020).</w:t>
      </w:r>
    </w:p>
    <w:p w14:paraId="40B742B8" w14:textId="6E2A4759" w:rsidR="001E0049" w:rsidRDefault="001E0049" w:rsidP="001E0049">
      <w:r>
        <w:t xml:space="preserve">The importance of this project extends beyond housing provision. It will contribute to community development by creating a safe and modern living environment, fostering social cohesion, and improving the overall quality of life for residents. Additionally, the construction phase will generate employment opportunities for local workers, from skilled </w:t>
      </w:r>
      <w:r w:rsidR="00A03364">
        <w:t>labourers</w:t>
      </w:r>
      <w:r>
        <w:t xml:space="preserve"> to project managers, thereby stimulating economic growth in the region. The project also aligns with government initiatives to promote green building practices and reduce carbon footprints, making it a model for future developments.</w:t>
      </w:r>
    </w:p>
    <w:p w14:paraId="5187535A" w14:textId="579CD27A" w:rsidR="001E0049" w:rsidRPr="009A16EE" w:rsidRDefault="001E0049" w:rsidP="001E0049">
      <w:pPr>
        <w:rPr>
          <w:b/>
          <w:bCs/>
        </w:rPr>
      </w:pPr>
      <w:r w:rsidRPr="009A16EE">
        <w:rPr>
          <w:b/>
          <w:bCs/>
        </w:rPr>
        <w:t xml:space="preserve"> Project Plan Overview</w:t>
      </w:r>
    </w:p>
    <w:p w14:paraId="348DA77C" w14:textId="413E8F89" w:rsidR="001E0049" w:rsidRDefault="001E0049" w:rsidP="001E0049">
      <w:r>
        <w:t>The project will be executed in three phases: planning, construction, and post-construction. In the planning phase, site surveys, environmental impact assessments, and design approvals will be completed. The construction phase will involve the actual building of the houses, ensuring adherence to energy-efficient standards. Finally, the post-construction phase will focus on quality checks, handover to residents, and community integration programs. For example, the use of recycled materials and rainwater harvesting systems will be implemented to enhance sustainability.</w:t>
      </w:r>
    </w:p>
    <w:p w14:paraId="5BDB50B5" w14:textId="395F20B5" w:rsidR="001E0049" w:rsidRDefault="001E0049" w:rsidP="001E0049">
      <w:r>
        <w:t>This project is a balanced approach to addressing housing needs, promoting sustainability, and boosting local economic development.</w:t>
      </w:r>
    </w:p>
    <w:p w14:paraId="75A5235D" w14:textId="4353D10C" w:rsidR="00BD0BD0" w:rsidRPr="000A1D58" w:rsidRDefault="00BD0BD0" w:rsidP="00BD0BD0">
      <w:pPr>
        <w:rPr>
          <w:b/>
          <w:bCs/>
        </w:rPr>
      </w:pPr>
      <w:r w:rsidRPr="000A1D58">
        <w:rPr>
          <w:b/>
          <w:bCs/>
        </w:rPr>
        <w:t>2. Aim, Objectives, and Scope</w:t>
      </w:r>
    </w:p>
    <w:p w14:paraId="6DCFFDA8" w14:textId="4C7A7BCE" w:rsidR="005E04D8" w:rsidRDefault="005E04D8" w:rsidP="005E04D8">
      <w:r>
        <w:t>The aim, objectives, and scope of this project outline a clear and structured plan to construct 10 high-quality, energy-efficient residential houses within a 12-month timeline and a budget of £2.5 million. This plan is ambitious yet achievable, provided that proper project management, resource allocation, and adherence to regulations are maintained throughout the construction process. The objectives are specific, measurable, and time-bound, ensuring that the project remains on track and delivers the desired outcomes.</w:t>
      </w:r>
    </w:p>
    <w:p w14:paraId="5F42FFC1" w14:textId="315D2C83" w:rsidR="005E04D8" w:rsidRPr="009A16EE" w:rsidRDefault="00056361" w:rsidP="005E04D8">
      <w:pPr>
        <w:rPr>
          <w:b/>
          <w:bCs/>
          <w:u w:val="single"/>
        </w:rPr>
      </w:pPr>
      <w:r>
        <w:rPr>
          <w:b/>
          <w:bCs/>
          <w:u w:val="single"/>
        </w:rPr>
        <w:lastRenderedPageBreak/>
        <w:t xml:space="preserve"> </w:t>
      </w:r>
      <w:r w:rsidR="005E04D8" w:rsidRPr="009A16EE">
        <w:rPr>
          <w:b/>
          <w:bCs/>
          <w:u w:val="single"/>
        </w:rPr>
        <w:t>Objectives and Their Importance</w:t>
      </w:r>
    </w:p>
    <w:p w14:paraId="354E3DFB" w14:textId="15AC8B45" w:rsidR="00803035" w:rsidRDefault="005E04D8" w:rsidP="00D009CD">
      <w:pPr>
        <w:ind w:left="360"/>
      </w:pPr>
      <w:r w:rsidRPr="00D009CD">
        <w:rPr>
          <w:b/>
          <w:bCs/>
          <w:u w:val="single"/>
        </w:rPr>
        <w:t>Timely Completion</w:t>
      </w:r>
      <w:r>
        <w:t xml:space="preserve">: </w:t>
      </w:r>
    </w:p>
    <w:p w14:paraId="312E16A8" w14:textId="3025CDA0" w:rsidR="005E04D8" w:rsidRDefault="005E04D8" w:rsidP="00D3202C">
      <w:pPr>
        <w:ind w:left="360"/>
      </w:pPr>
      <w:r>
        <w:t xml:space="preserve">Completing the construction within 12 months is critical to avoid cost overruns and ensure client satisfaction. Delays in construction projects often lead to increased </w:t>
      </w:r>
      <w:r w:rsidR="00FC4AF0">
        <w:t>labour</w:t>
      </w:r>
      <w:r>
        <w:t xml:space="preserve"> and material costs, as well as potential penalties for failing to meet contractual obligations. For example, a similar project in Manchester faced delays due to poor weather and supply chain disruptions, resulting in a 15% budget overrun. To mitigate such risks, this project should incorporate contingency plans, such as securing multiple suppliers and scheduling buffer time for unforeseen delays.</w:t>
      </w:r>
    </w:p>
    <w:p w14:paraId="2A162F6A" w14:textId="0318F1DB" w:rsidR="00803035" w:rsidRDefault="005E04D8" w:rsidP="005E04D8">
      <w:r w:rsidRPr="00886627">
        <w:rPr>
          <w:b/>
          <w:bCs/>
          <w:u w:val="single"/>
        </w:rPr>
        <w:t>Compliance with Regulations</w:t>
      </w:r>
      <w:r>
        <w:t xml:space="preserve">: </w:t>
      </w:r>
    </w:p>
    <w:p w14:paraId="285B8730" w14:textId="2218BCF8" w:rsidR="005E04D8" w:rsidRDefault="005E04D8" w:rsidP="005E04D8">
      <w:r>
        <w:t>Ensuring that all houses meet local building regulations and sustainability standards, such as those set by the National House Building Council (NHBC), is essential for legal compliance and long-term durability. For instance, the NHBC standards emphasize energy efficiency, which aligns with the project’s goal of constructing sustainable homes. Compliance not only reduces the risk of legal disputes but also enhances the market value of the properties. A case study from a development in Bristol demonstrated that homes built to NHBC standards sold 20% faster than non-compliant properties.</w:t>
      </w:r>
    </w:p>
    <w:p w14:paraId="7F17C4AF" w14:textId="77D388A4" w:rsidR="00AD3FF0" w:rsidRDefault="005E04D8" w:rsidP="005E04D8">
      <w:r w:rsidRPr="00CD062C">
        <w:rPr>
          <w:b/>
          <w:bCs/>
          <w:u w:val="single"/>
        </w:rPr>
        <w:t>Budget Management</w:t>
      </w:r>
      <w:r>
        <w:t xml:space="preserve">: </w:t>
      </w:r>
    </w:p>
    <w:p w14:paraId="64B208AC" w14:textId="2DE9D832" w:rsidR="005E04D8" w:rsidRDefault="005E04D8" w:rsidP="005E04D8">
      <w:r>
        <w:t>Maintaining the budget of £2.5 million requires careful financial planning and monitoring. Construction projects often face cost escalation due to unforeseen expenses, such as rising material costs or design changes. For example, the recent increase in timber prices in the UK has impacted many construction projects. To address this, the project should include a detailed cost breakdown, regular financial audits, and a contingency fund of at least 10% of the total budget.</w:t>
      </w:r>
    </w:p>
    <w:p w14:paraId="5E4E253E" w14:textId="12D8EA07" w:rsidR="00AD3FF0" w:rsidRDefault="005E04D8" w:rsidP="005E04D8">
      <w:r w:rsidRPr="00CD062C">
        <w:rPr>
          <w:b/>
          <w:bCs/>
          <w:u w:val="single"/>
        </w:rPr>
        <w:t>Customer Satisfaction</w:t>
      </w:r>
      <w:r>
        <w:t xml:space="preserve">: </w:t>
      </w:r>
    </w:p>
    <w:p w14:paraId="2F0CC1BC" w14:textId="124646FC" w:rsidR="005E04D8" w:rsidRDefault="005E04D8" w:rsidP="005E04D8">
      <w:r>
        <w:t xml:space="preserve">Achieving a high level of customer satisfaction is crucial for the reputation of the construction firm. Delivering houses that meet client specifications involves clear communication, regular updates, and flexibility to accommodate reasonable changes. For instance, a project in London successfully used 3D </w:t>
      </w:r>
      <w:r w:rsidR="0050151A">
        <w:t>modelling</w:t>
      </w:r>
      <w:r>
        <w:t xml:space="preserve"> to allow clients to visualize the final product and make informed decisions, resulting in a 95% satisfaction rate.</w:t>
      </w:r>
    </w:p>
    <w:p w14:paraId="66A4254B" w14:textId="77777777" w:rsidR="002D5CB8" w:rsidRDefault="002D5CB8" w:rsidP="005E04D8"/>
    <w:p w14:paraId="2AF6C86C" w14:textId="77777777" w:rsidR="0058713C" w:rsidRDefault="0058713C" w:rsidP="005E04D8">
      <w:pPr>
        <w:rPr>
          <w:b/>
          <w:bCs/>
        </w:rPr>
      </w:pPr>
    </w:p>
    <w:p w14:paraId="6851A399" w14:textId="77777777" w:rsidR="0058713C" w:rsidRDefault="0058713C" w:rsidP="005E04D8">
      <w:pPr>
        <w:rPr>
          <w:b/>
          <w:bCs/>
        </w:rPr>
      </w:pPr>
    </w:p>
    <w:p w14:paraId="17711726" w14:textId="5873AA1B" w:rsidR="005E04D8" w:rsidRPr="002D6B33" w:rsidRDefault="005E04D8" w:rsidP="005E04D8">
      <w:pPr>
        <w:rPr>
          <w:b/>
          <w:bCs/>
        </w:rPr>
      </w:pPr>
      <w:r w:rsidRPr="002D6B33">
        <w:rPr>
          <w:b/>
          <w:bCs/>
        </w:rPr>
        <w:lastRenderedPageBreak/>
        <w:t>Scope and Its Implications</w:t>
      </w:r>
    </w:p>
    <w:p w14:paraId="3EB4CBD9" w14:textId="6448BB34" w:rsidR="005E04D8" w:rsidRDefault="005E04D8" w:rsidP="005E04D8">
      <w:r>
        <w:t>The scope of the project is well-defined, with clear inclusions and exclusions. Site preparation, construction, and landscaping are included, ensuring a turnkey solution for clients. However, the exclusion of furnishing and post-construction maintenance services is a practical decision, as these aspects are often subjective and can lead to scope creep. For example, including furnishings could increase costs by 10-15%, depending on client preferences, while post-construction maintenance could require additional resources and expertise.</w:t>
      </w:r>
    </w:p>
    <w:p w14:paraId="1F2D74E3" w14:textId="77777777" w:rsidR="00AD3FF0" w:rsidRDefault="00AD3FF0" w:rsidP="005E04D8"/>
    <w:p w14:paraId="06C7F5CB" w14:textId="7802E3D8" w:rsidR="00BD0BD0" w:rsidRDefault="00BD0BD0" w:rsidP="00BD0BD0">
      <w:pPr>
        <w:rPr>
          <w:b/>
          <w:bCs/>
        </w:rPr>
      </w:pPr>
      <w:r w:rsidRPr="00696DB6">
        <w:rPr>
          <w:b/>
          <w:bCs/>
        </w:rPr>
        <w:t>3. Main Body</w:t>
      </w:r>
    </w:p>
    <w:p w14:paraId="01504379" w14:textId="77777777" w:rsidR="002C083C" w:rsidRPr="00696DB6" w:rsidRDefault="002C083C" w:rsidP="00BD0BD0">
      <w:pPr>
        <w:rPr>
          <w:b/>
          <w:bCs/>
        </w:rPr>
      </w:pPr>
    </w:p>
    <w:p w14:paraId="19A5346A" w14:textId="2A02D707" w:rsidR="00DC64F2" w:rsidRPr="00245122" w:rsidRDefault="00DC64F2" w:rsidP="00DC64F2">
      <w:pPr>
        <w:rPr>
          <w:b/>
          <w:bCs/>
        </w:rPr>
      </w:pPr>
      <w:r w:rsidRPr="00245122">
        <w:rPr>
          <w:b/>
          <w:bCs/>
        </w:rPr>
        <w:t>3.1 Project Outputs (Deliverables)</w:t>
      </w:r>
    </w:p>
    <w:p w14:paraId="36CC4FA9" w14:textId="19D2567C" w:rsidR="00DC64F2" w:rsidRDefault="00DC64F2" w:rsidP="00DC64F2">
      <w:r>
        <w:t>The success of any project is measured by the quality and completeness of its deliverables. In the context of a residential housing project, the deliverables are tangible and intangible outcomes that demonstrate the project's completion and adherence to set standards. This section expands on the key deliverables, providing a detailed explanation of each, the structure of work required to achieve them, and their significance. Examples, reasons, and arguments are included to provide a comprehensive understanding of the project outputs.</w:t>
      </w:r>
    </w:p>
    <w:p w14:paraId="61577A39" w14:textId="77777777" w:rsidR="007C7E7E" w:rsidRDefault="007C7E7E" w:rsidP="00DC64F2"/>
    <w:p w14:paraId="70706EB1" w14:textId="178C0DDA" w:rsidR="00DC64F2" w:rsidRPr="00EF0BBA" w:rsidRDefault="00DC64F2" w:rsidP="00DC64F2">
      <w:pPr>
        <w:rPr>
          <w:b/>
          <w:bCs/>
        </w:rPr>
      </w:pPr>
      <w:r w:rsidRPr="00EF0BBA">
        <w:rPr>
          <w:b/>
          <w:bCs/>
        </w:rPr>
        <w:t xml:space="preserve"> </w:t>
      </w:r>
      <w:r w:rsidR="00364247">
        <w:rPr>
          <w:b/>
          <w:bCs/>
        </w:rPr>
        <w:t>a</w:t>
      </w:r>
      <w:r w:rsidRPr="00EF0BBA">
        <w:rPr>
          <w:b/>
          <w:bCs/>
        </w:rPr>
        <w:t>. 10 Fully Constructed Residential Houses</w:t>
      </w:r>
    </w:p>
    <w:p w14:paraId="2E165E11" w14:textId="01F471C8" w:rsidR="00DC64F2" w:rsidRDefault="00DC64F2" w:rsidP="00DC64F2">
      <w:r>
        <w:t>The primary deliverable of this project is the construction of 10 fully functional residential houses. These houses must meet the design specifications, safety standards, and client requirements. Each house should be ready for occupancy, with all essential systems such as plumbing, electrical, heating, and ventilation installed and operational.</w:t>
      </w:r>
    </w:p>
    <w:p w14:paraId="2B236FC5" w14:textId="18887768" w:rsidR="00DC64F2" w:rsidRPr="00F97812" w:rsidRDefault="00DC64F2" w:rsidP="00DC64F2">
      <w:pPr>
        <w:rPr>
          <w:u w:val="single"/>
        </w:rPr>
      </w:pPr>
      <w:r w:rsidRPr="00F97812">
        <w:rPr>
          <w:u w:val="single"/>
        </w:rPr>
        <w:t>Structure of Work:</w:t>
      </w:r>
    </w:p>
    <w:p w14:paraId="098397E2" w14:textId="055DF479" w:rsidR="00DC64F2" w:rsidRDefault="00DC64F2" w:rsidP="00DC64F2">
      <w:r>
        <w:t>- Design Phase: Architects and engineers will create detailed blueprints, ensuring the houses are aesthetically pleasing, functional, and compliant with local building codes.</w:t>
      </w:r>
    </w:p>
    <w:p w14:paraId="18667F3D" w14:textId="7DEA85C6" w:rsidR="00DC64F2" w:rsidRDefault="00DC64F2" w:rsidP="00DC64F2">
      <w:r>
        <w:t xml:space="preserve">- Construction Phase: Skilled </w:t>
      </w:r>
      <w:r w:rsidR="00F97812">
        <w:t>labourers</w:t>
      </w:r>
      <w:r>
        <w:t xml:space="preserve"> and contractors will execute the construction, starting with site preparation, foundation laying, framing, roofing, and installation of utilities.</w:t>
      </w:r>
    </w:p>
    <w:p w14:paraId="45520FDA" w14:textId="3BFAB3EA" w:rsidR="00DC64F2" w:rsidRDefault="00DC64F2" w:rsidP="00DC64F2">
      <w:r>
        <w:lastRenderedPageBreak/>
        <w:t>- Inspection and Quality Control: Regular inspections will ensure that the construction meets safety and quality standards. Any defects or deviations from the design will be corrected promptly.</w:t>
      </w:r>
    </w:p>
    <w:p w14:paraId="7093FA67" w14:textId="38EC9347" w:rsidR="00DC64F2" w:rsidRDefault="00DC64F2" w:rsidP="00DC64F2">
      <w:r w:rsidRPr="00F97812">
        <w:rPr>
          <w:i/>
          <w:iCs/>
        </w:rPr>
        <w:t>Example</w:t>
      </w:r>
      <w:r>
        <w:t>: In a similar project in Melbourne, Australia, the construction of 12 residential houses was completed within 18 months. The project team used modular construction techniques to speed up the process while maintaining high-quality standards (Smith et al., 2020).</w:t>
      </w:r>
    </w:p>
    <w:p w14:paraId="77FA3DB9" w14:textId="6298E52A" w:rsidR="00DC64F2" w:rsidRDefault="00DC64F2" w:rsidP="00DC64F2">
      <w:r>
        <w:t>Constructing 10 houses is a significant undertaking that requires meticulous planning and execution. The deliverable ensures that the project meets its primary objective of providing housing solutions.</w:t>
      </w:r>
    </w:p>
    <w:p w14:paraId="18B0E43A" w14:textId="6226D74B" w:rsidR="00707B18" w:rsidRDefault="00DC64F2" w:rsidP="00DC64F2">
      <w:r>
        <w:t>The construction of these houses not only addresses the housing demand but also contributes to the local economy by creating jobs and stimulating related industries such as manufacturing and retail.</w:t>
      </w:r>
    </w:p>
    <w:p w14:paraId="2C3FDF4B" w14:textId="77777777" w:rsidR="007C7E7E" w:rsidRDefault="007C7E7E" w:rsidP="00DC64F2"/>
    <w:p w14:paraId="2B628DCE" w14:textId="3CCF412E" w:rsidR="00DC64F2" w:rsidRPr="00D12A04" w:rsidRDefault="00942536" w:rsidP="00DC64F2">
      <w:pPr>
        <w:rPr>
          <w:b/>
          <w:bCs/>
        </w:rPr>
      </w:pPr>
      <w:r>
        <w:rPr>
          <w:b/>
          <w:bCs/>
        </w:rPr>
        <w:t>b</w:t>
      </w:r>
      <w:r w:rsidR="00DC64F2" w:rsidRPr="00D12A04">
        <w:rPr>
          <w:b/>
          <w:bCs/>
        </w:rPr>
        <w:t>. Completed Landscaping and External Amenities</w:t>
      </w:r>
    </w:p>
    <w:p w14:paraId="7C902E7E" w14:textId="6A1051A3" w:rsidR="00DC64F2" w:rsidRDefault="00DC64F2" w:rsidP="00DC64F2">
      <w:r>
        <w:t xml:space="preserve">Landscaping and external amenities enhance the </w:t>
      </w:r>
      <w:proofErr w:type="spellStart"/>
      <w:r w:rsidR="003F720A">
        <w:t>livabil</w:t>
      </w:r>
      <w:r w:rsidR="00637A4D">
        <w:t>ity</w:t>
      </w:r>
      <w:proofErr w:type="spellEnd"/>
      <w:r>
        <w:t xml:space="preserve"> and aesthetic appeal of the residential area. This deliverable includes the development of gardens, walkways, parking areas, playgrounds, and other communal spaces.</w:t>
      </w:r>
    </w:p>
    <w:p w14:paraId="4254834C" w14:textId="115A5448" w:rsidR="00DC64F2" w:rsidRPr="005C48AD" w:rsidRDefault="00DC64F2" w:rsidP="00DC64F2">
      <w:pPr>
        <w:rPr>
          <w:u w:val="single"/>
        </w:rPr>
      </w:pPr>
      <w:r w:rsidRPr="005C48AD">
        <w:rPr>
          <w:u w:val="single"/>
        </w:rPr>
        <w:t>Structure of Work:</w:t>
      </w:r>
    </w:p>
    <w:p w14:paraId="3F3DC743" w14:textId="44775238" w:rsidR="00DC64F2" w:rsidRDefault="00DC64F2" w:rsidP="00DC64F2">
      <w:r>
        <w:t>- Design and Planning: Landscape architects will design the outdoor spaces, considering factors such as drainage, soil type, and climate.</w:t>
      </w:r>
    </w:p>
    <w:p w14:paraId="40122836" w14:textId="1874BDAF" w:rsidR="00DC64F2" w:rsidRDefault="00DC64F2" w:rsidP="00DC64F2">
      <w:r>
        <w:t>- Implementation: Contractors will install irrigation systems, plant trees and shrubs, lay turf, and construct pathways and recreational facilities.</w:t>
      </w:r>
    </w:p>
    <w:p w14:paraId="1AAE1629" w14:textId="5E73F59C" w:rsidR="00DC64F2" w:rsidRDefault="00DC64F2" w:rsidP="00DC64F2">
      <w:r>
        <w:t>- Maintenance Plan: A maintenance schedule will be developed to ensure the longevity and beauty of the landscaped areas.</w:t>
      </w:r>
    </w:p>
    <w:p w14:paraId="247A17F0" w14:textId="004295B8" w:rsidR="00DC64F2" w:rsidRDefault="00DC64F2" w:rsidP="00DC64F2">
      <w:r w:rsidRPr="00021D6D">
        <w:rPr>
          <w:u w:val="single"/>
        </w:rPr>
        <w:t>Example</w:t>
      </w:r>
      <w:r>
        <w:t>: In a housing project in California, the inclusion of drought-resistant plants and efficient irrigation systems reduced water usage by 30%, aligning with sustainability goals (Green Building Council, 2021).</w:t>
      </w:r>
    </w:p>
    <w:p w14:paraId="7AF51C4A" w14:textId="79622770" w:rsidR="00DC64F2" w:rsidRDefault="00021D6D" w:rsidP="00DC64F2">
      <w:r>
        <w:t xml:space="preserve">      </w:t>
      </w:r>
      <w:r w:rsidR="00DC64F2">
        <w:t>Landscaping and amenities improve the quality of life for residents and increase the property's value. They also promote environmental sustainability by incorporating green spaces.</w:t>
      </w:r>
    </w:p>
    <w:p w14:paraId="1D85A9E7" w14:textId="27C08439" w:rsidR="007C7E7E" w:rsidRDefault="00DC64F2" w:rsidP="00DC64F2">
      <w:r>
        <w:lastRenderedPageBreak/>
        <w:t>Well-designed external amenities foster a sense of community and encourage outdoor activities, contributing to the physical and mental well-being of residents.</w:t>
      </w:r>
    </w:p>
    <w:p w14:paraId="76C672CE" w14:textId="77777777" w:rsidR="007C7E7E" w:rsidRDefault="007C7E7E" w:rsidP="00DC64F2"/>
    <w:p w14:paraId="28471921" w14:textId="1DBADE9B" w:rsidR="00DC64F2" w:rsidRPr="00364247" w:rsidRDefault="00DC64F2" w:rsidP="00DC64F2">
      <w:pPr>
        <w:rPr>
          <w:b/>
          <w:bCs/>
        </w:rPr>
      </w:pPr>
      <w:r w:rsidRPr="00364247">
        <w:rPr>
          <w:b/>
          <w:bCs/>
        </w:rPr>
        <w:t xml:space="preserve"> </w:t>
      </w:r>
      <w:r w:rsidR="00942536">
        <w:rPr>
          <w:b/>
          <w:bCs/>
        </w:rPr>
        <w:t>c</w:t>
      </w:r>
      <w:r w:rsidRPr="00364247">
        <w:rPr>
          <w:b/>
          <w:bCs/>
        </w:rPr>
        <w:t>. Compliance Certificates for Building Regulations and Sustainability Standards</w:t>
      </w:r>
    </w:p>
    <w:p w14:paraId="58384042" w14:textId="19C647B7" w:rsidR="00DC64F2" w:rsidRDefault="00DC64F2" w:rsidP="00DC64F2">
      <w:r>
        <w:t>Compliance with building regulations and sustainability standards is a critical deliverable. These certificates ensure that the houses are safe, energy-efficient, and environmentally friendly.</w:t>
      </w:r>
    </w:p>
    <w:p w14:paraId="0105FB6C" w14:textId="10C83D50" w:rsidR="00DC64F2" w:rsidRPr="00942536" w:rsidRDefault="00DC64F2" w:rsidP="00DC64F2">
      <w:pPr>
        <w:rPr>
          <w:u w:val="single"/>
        </w:rPr>
      </w:pPr>
      <w:r w:rsidRPr="00942536">
        <w:rPr>
          <w:u w:val="single"/>
        </w:rPr>
        <w:t>Structure of Work:</w:t>
      </w:r>
    </w:p>
    <w:p w14:paraId="5D8B10BC" w14:textId="49D42EB9" w:rsidR="00DC64F2" w:rsidRDefault="00DC64F2" w:rsidP="00DC64F2">
      <w:r>
        <w:t>- Regulatory Compliance: The project team will work with local authorities to ensure that all construction practices and materials meet building codes.</w:t>
      </w:r>
    </w:p>
    <w:p w14:paraId="3B0DE679" w14:textId="5F67E041" w:rsidR="00DC64F2" w:rsidRDefault="00DC64F2" w:rsidP="00DC64F2">
      <w:r>
        <w:t>- Sustainability Certification: The houses will be assessed against criteria set by the Green Building Council, such as energy efficiency, water conservation, and use of sustainable materials.</w:t>
      </w:r>
    </w:p>
    <w:p w14:paraId="47947DBB" w14:textId="72C1A7A7" w:rsidR="00DC64F2" w:rsidRDefault="00DC64F2" w:rsidP="00DC64F2">
      <w:r>
        <w:t>- Documentation and Submission:</w:t>
      </w:r>
      <w:r w:rsidR="00C36367">
        <w:t xml:space="preserve"> </w:t>
      </w:r>
      <w:r>
        <w:t>All necessary documentation will be prepared and submitted to the relevant bodies for certification.</w:t>
      </w:r>
    </w:p>
    <w:p w14:paraId="26A857C3" w14:textId="274A67F7" w:rsidR="00DC64F2" w:rsidRDefault="00DC64F2" w:rsidP="00DC64F2">
      <w:r w:rsidRPr="006E4C66">
        <w:rPr>
          <w:i/>
          <w:iCs/>
        </w:rPr>
        <w:t>Example</w:t>
      </w:r>
      <w:r>
        <w:t>:</w:t>
      </w:r>
      <w:r w:rsidR="006E4C66">
        <w:t xml:space="preserve"> </w:t>
      </w:r>
      <w:r>
        <w:t>A residential project in Singapore achieved the Green Mark Platinum certification by incorporating solar panels, rainwater harvesting systems, and energy-efficient appliances (Tan et al., 2019).</w:t>
      </w:r>
    </w:p>
    <w:p w14:paraId="3E6C9878" w14:textId="13DA35D1" w:rsidR="00DC64F2" w:rsidRDefault="006E4C66" w:rsidP="00DC64F2">
      <w:r>
        <w:t xml:space="preserve">      </w:t>
      </w:r>
      <w:r w:rsidR="00DC64F2">
        <w:t>Compliance certificates provide assurance to stakeholders that the project adheres to legal and environmental standards, reducing the risk of penalties or legal issues.</w:t>
      </w:r>
    </w:p>
    <w:p w14:paraId="31725845" w14:textId="0F18C9C9" w:rsidR="00DC64F2" w:rsidRDefault="00682F5B" w:rsidP="00DC64F2">
      <w:r>
        <w:t xml:space="preserve">      </w:t>
      </w:r>
      <w:r w:rsidR="00DC64F2">
        <w:t>Sustainability certifications enhance the marketability of the houses, as more buyers are prioritizing eco-friendly homes. They also contribute to global efforts to combat climate change.</w:t>
      </w:r>
    </w:p>
    <w:p w14:paraId="128D5EEB" w14:textId="77777777" w:rsidR="0096457E" w:rsidRDefault="0096457E" w:rsidP="00DC64F2"/>
    <w:p w14:paraId="48392C70" w14:textId="2AB9ED88" w:rsidR="00DC64F2" w:rsidRPr="00AB0E76" w:rsidRDefault="00DC64F2" w:rsidP="00DC64F2">
      <w:pPr>
        <w:rPr>
          <w:b/>
          <w:bCs/>
        </w:rPr>
      </w:pPr>
      <w:r w:rsidRPr="00AB0E76">
        <w:rPr>
          <w:b/>
          <w:bCs/>
        </w:rPr>
        <w:t xml:space="preserve"> </w:t>
      </w:r>
      <w:r w:rsidR="002B0623">
        <w:rPr>
          <w:b/>
          <w:bCs/>
        </w:rPr>
        <w:t>d</w:t>
      </w:r>
      <w:r w:rsidRPr="00AB0E76">
        <w:rPr>
          <w:b/>
          <w:bCs/>
        </w:rPr>
        <w:t>. Final Project Report, Including Cost Analysis and Lessons Learned</w:t>
      </w:r>
    </w:p>
    <w:p w14:paraId="196D316D" w14:textId="7A2C4F28" w:rsidR="00DC64F2" w:rsidRDefault="00DC64F2" w:rsidP="00DC64F2">
      <w:r>
        <w:t>The final project report is a comprehensive document that summarizes the project's outcomes, challenges, and insights. It includes a detailed cost analysis and lessons learned to guide future projects.</w:t>
      </w:r>
    </w:p>
    <w:p w14:paraId="52FDB7CA" w14:textId="77777777" w:rsidR="002D5CB8" w:rsidRDefault="002D5CB8" w:rsidP="00DC64F2"/>
    <w:p w14:paraId="726EE3A0" w14:textId="77777777" w:rsidR="00852297" w:rsidRDefault="00852297" w:rsidP="00DC64F2"/>
    <w:p w14:paraId="0D0DD2C8" w14:textId="396B3A38" w:rsidR="00DC64F2" w:rsidRPr="00AB0E76" w:rsidRDefault="00DC64F2" w:rsidP="00DC64F2">
      <w:pPr>
        <w:rPr>
          <w:b/>
          <w:bCs/>
          <w:u w:val="single"/>
        </w:rPr>
      </w:pPr>
      <w:r w:rsidRPr="00AB0E76">
        <w:rPr>
          <w:b/>
          <w:bCs/>
          <w:u w:val="single"/>
        </w:rPr>
        <w:lastRenderedPageBreak/>
        <w:t>Structure of Work:</w:t>
      </w:r>
    </w:p>
    <w:p w14:paraId="665BEE43" w14:textId="7839E0C8" w:rsidR="00DC64F2" w:rsidRDefault="00DC64F2" w:rsidP="00DC64F2">
      <w:r>
        <w:t xml:space="preserve">- Data </w:t>
      </w:r>
      <w:r w:rsidR="005936ED">
        <w:t>Collection: Data</w:t>
      </w:r>
      <w:r>
        <w:t xml:space="preserve"> on project costs, timelines, and performance metrics will be collected throughout the project.</w:t>
      </w:r>
    </w:p>
    <w:p w14:paraId="6FD0759A" w14:textId="6EC2CD9D" w:rsidR="00DC64F2" w:rsidRDefault="00DC64F2" w:rsidP="00DC64F2">
      <w:r>
        <w:t>- Analysis:</w:t>
      </w:r>
      <w:r w:rsidR="005936ED">
        <w:t xml:space="preserve"> </w:t>
      </w:r>
      <w:r>
        <w:t xml:space="preserve">The project team will </w:t>
      </w:r>
      <w:r w:rsidR="00D70B98">
        <w:t>analyse</w:t>
      </w:r>
      <w:r>
        <w:t xml:space="preserve"> the data to identify cost overruns, delays, and areas for improvement.</w:t>
      </w:r>
    </w:p>
    <w:p w14:paraId="49FCB4F9" w14:textId="110E4311" w:rsidR="00DC64F2" w:rsidRDefault="00DC64F2" w:rsidP="00DC64F2">
      <w:r>
        <w:t>- Report Writing:</w:t>
      </w:r>
      <w:r w:rsidR="005936ED">
        <w:t xml:space="preserve"> </w:t>
      </w:r>
      <w:r>
        <w:t>A detailed report will be prepared, including an executive summary, methodology, findings, and recommendations.</w:t>
      </w:r>
    </w:p>
    <w:p w14:paraId="7EB798B5" w14:textId="6A2E1CF8" w:rsidR="00DC64F2" w:rsidRDefault="00DC64F2" w:rsidP="00DC64F2">
      <w:r w:rsidRPr="00D9114B">
        <w:rPr>
          <w:u w:val="single"/>
        </w:rPr>
        <w:t>Example</w:t>
      </w:r>
      <w:r>
        <w:t>:</w:t>
      </w:r>
      <w:r w:rsidR="00D9114B">
        <w:t xml:space="preserve"> </w:t>
      </w:r>
      <w:r>
        <w:t xml:space="preserve"> In a UK-based housing project, the final report revealed that early stakeholder engagement reduced delays by 20% and improved overall satisfaction (Jones et al., 2018).</w:t>
      </w:r>
    </w:p>
    <w:p w14:paraId="3FD174DC" w14:textId="1DAC2849" w:rsidR="00DC64F2" w:rsidRDefault="00D9114B" w:rsidP="00DC64F2">
      <w:r>
        <w:t xml:space="preserve">    </w:t>
      </w:r>
      <w:r w:rsidR="00DC64F2">
        <w:t>The final report provides transparency and accountability, ensuring that stakeholders are informed about the project's performance and outcomes.</w:t>
      </w:r>
      <w:r w:rsidR="004B4C78">
        <w:t xml:space="preserve">                                                           </w:t>
      </w:r>
      <w:r w:rsidR="00DC64F2">
        <w:t>Lessons learned from the project can be applied to future initiatives, improving efficiency and reducing costs. The cost analysis helps stakeholders understand the financial implications and make informed decisions.</w:t>
      </w:r>
    </w:p>
    <w:p w14:paraId="2C84C62D" w14:textId="77777777" w:rsidR="0096457E" w:rsidRDefault="0096457E" w:rsidP="00DC64F2"/>
    <w:p w14:paraId="0FE7A2CB" w14:textId="7EE3D1BF" w:rsidR="00DC64F2" w:rsidRPr="000D356A" w:rsidRDefault="00DC64F2" w:rsidP="00DC64F2">
      <w:pPr>
        <w:rPr>
          <w:b/>
          <w:bCs/>
        </w:rPr>
      </w:pPr>
      <w:r w:rsidRPr="000D356A">
        <w:rPr>
          <w:b/>
          <w:bCs/>
        </w:rPr>
        <w:t>Additional Considerations</w:t>
      </w:r>
    </w:p>
    <w:p w14:paraId="445D05A9" w14:textId="77777777" w:rsidR="00DC64F2" w:rsidRDefault="00DC64F2" w:rsidP="00DC64F2">
      <w:r>
        <w:t>While the above deliverables are the primary focus, other outputs may include:</w:t>
      </w:r>
    </w:p>
    <w:p w14:paraId="3FAEFBE9" w14:textId="6545C9DE" w:rsidR="00DC64F2" w:rsidRDefault="00DC64F2" w:rsidP="00DC64F2">
      <w:r>
        <w:t>- Community Engagement:</w:t>
      </w:r>
      <w:r w:rsidR="000D356A">
        <w:t xml:space="preserve"> </w:t>
      </w:r>
      <w:r>
        <w:t>Regular updates and consultations with the local community to address concerns and gather feedback.</w:t>
      </w:r>
    </w:p>
    <w:p w14:paraId="3702F97B" w14:textId="595BB352" w:rsidR="00DC64F2" w:rsidRDefault="00DC64F2" w:rsidP="00DC64F2">
      <w:r>
        <w:t>- Training and Capacity Building: Providing training for local workers to enhance their skills and employability.</w:t>
      </w:r>
    </w:p>
    <w:p w14:paraId="36D99BB6" w14:textId="148AB142" w:rsidR="00DC64F2" w:rsidRDefault="00DC64F2" w:rsidP="00DC64F2">
      <w:r>
        <w:t>- Environmental Impact Assessment:</w:t>
      </w:r>
      <w:r w:rsidR="007716B4">
        <w:t xml:space="preserve"> </w:t>
      </w:r>
      <w:r>
        <w:t>Conducting an assessment to minimize the project's environmental footprint.</w:t>
      </w:r>
    </w:p>
    <w:p w14:paraId="657977D5" w14:textId="77777777" w:rsidR="0096457E" w:rsidRDefault="0096457E" w:rsidP="00DC64F2"/>
    <w:p w14:paraId="25A706A8" w14:textId="64DC16BF" w:rsidR="009C174E" w:rsidRDefault="00DC64F2" w:rsidP="00590A00">
      <w:r>
        <w:t>The deliverables of this residential housing project are designed to ensure its success and sustainability. From the construction of 10 fully functional houses to the completion of landscaping and compliance with regulations, each deliverable plays a crucial role in achieving the project's objectives. The final project report serves as a valuable resource for stakeholders, providing insights and lessons that can be applied to future projects. By adhering to high standards and incorporating sustainable practices, this project not only meets immediate housing needs but also contributes to long-term environmental and social benefits.</w:t>
      </w:r>
    </w:p>
    <w:p w14:paraId="4E734428" w14:textId="2E832144" w:rsidR="00BD0BD0" w:rsidRPr="00696DB6" w:rsidRDefault="00BD0BD0" w:rsidP="00BD0BD0">
      <w:pPr>
        <w:rPr>
          <w:b/>
          <w:bCs/>
        </w:rPr>
      </w:pPr>
      <w:r w:rsidRPr="00696DB6">
        <w:rPr>
          <w:b/>
          <w:bCs/>
        </w:rPr>
        <w:lastRenderedPageBreak/>
        <w:t>3.2 Activities Required</w:t>
      </w:r>
    </w:p>
    <w:p w14:paraId="370A8ADF" w14:textId="77777777" w:rsidR="00BD0BD0" w:rsidRDefault="00BD0BD0" w:rsidP="00BD0BD0">
      <w:r>
        <w:t xml:space="preserve">The main activities required to achieve the project outputs are:  </w:t>
      </w:r>
    </w:p>
    <w:p w14:paraId="2A7E6CC6" w14:textId="2AD82F3E" w:rsidR="00BD0BD0" w:rsidRDefault="00BD0BD0" w:rsidP="00BD0BD0">
      <w:r>
        <w:t>- Site Preparation:</w:t>
      </w:r>
    </w:p>
    <w:p w14:paraId="4F1FA0A6" w14:textId="77777777" w:rsidR="00BD0BD0" w:rsidRDefault="00BD0BD0" w:rsidP="00BD0BD0">
      <w:r>
        <w:t xml:space="preserve">  - Land surveying and clearing.  </w:t>
      </w:r>
    </w:p>
    <w:p w14:paraId="0B62ED67" w14:textId="02C5E000" w:rsidR="00BD0BD0" w:rsidRDefault="00BD0BD0" w:rsidP="00BD0BD0">
      <w:r>
        <w:t xml:space="preserve">  - Soil testing and </w:t>
      </w:r>
      <w:r w:rsidR="00E43755">
        <w:t>levelling</w:t>
      </w:r>
      <w:r>
        <w:t xml:space="preserve">.  </w:t>
      </w:r>
    </w:p>
    <w:p w14:paraId="6D3A4DE0" w14:textId="5D750BE0" w:rsidR="00BD0BD0" w:rsidRDefault="00BD0BD0" w:rsidP="00BD0BD0">
      <w:r>
        <w:t>- Foundation Work:</w:t>
      </w:r>
    </w:p>
    <w:p w14:paraId="70CA72D3" w14:textId="77777777" w:rsidR="00BD0BD0" w:rsidRDefault="00BD0BD0" w:rsidP="00BD0BD0">
      <w:r>
        <w:t xml:space="preserve">  - Excavation and laying of foundations.  </w:t>
      </w:r>
    </w:p>
    <w:p w14:paraId="21A3EA70" w14:textId="31FC0635" w:rsidR="00BD0BD0" w:rsidRDefault="00BD0BD0" w:rsidP="00BD0BD0">
      <w:r>
        <w:t>- Construction:</w:t>
      </w:r>
    </w:p>
    <w:p w14:paraId="28657FD0" w14:textId="77777777" w:rsidR="00BD0BD0" w:rsidRDefault="00BD0BD0" w:rsidP="00BD0BD0">
      <w:r>
        <w:t xml:space="preserve">  - Building walls, roofing, and floors.  </w:t>
      </w:r>
    </w:p>
    <w:p w14:paraId="58E52015" w14:textId="77777777" w:rsidR="00BD0BD0" w:rsidRDefault="00BD0BD0" w:rsidP="00BD0BD0">
      <w:r>
        <w:t xml:space="preserve">  - Installing plumbing and electrical systems.  </w:t>
      </w:r>
    </w:p>
    <w:p w14:paraId="690CB771" w14:textId="06E9DF8C" w:rsidR="00BD0BD0" w:rsidRDefault="00BD0BD0" w:rsidP="00BD0BD0">
      <w:r>
        <w:t>- Finishing:</w:t>
      </w:r>
    </w:p>
    <w:p w14:paraId="27E666E2" w14:textId="77777777" w:rsidR="00BD0BD0" w:rsidRDefault="00BD0BD0" w:rsidP="00BD0BD0">
      <w:r>
        <w:t xml:space="preserve">  - Interior finishing (painting, tiling, etc.).  </w:t>
      </w:r>
    </w:p>
    <w:p w14:paraId="4D05B71B" w14:textId="77777777" w:rsidR="00BD0BD0" w:rsidRDefault="00BD0BD0" w:rsidP="00BD0BD0">
      <w:r>
        <w:t xml:space="preserve">  - External finishing (driveways, gardens).  </w:t>
      </w:r>
    </w:p>
    <w:p w14:paraId="6F4E59D4" w14:textId="4824C511" w:rsidR="00BD0BD0" w:rsidRDefault="00BD0BD0" w:rsidP="00BD0BD0">
      <w:r>
        <w:t>- Quality Assurance and Compliance:</w:t>
      </w:r>
    </w:p>
    <w:p w14:paraId="2BD8FDBF" w14:textId="77777777" w:rsidR="00BD0BD0" w:rsidRDefault="00BD0BD0" w:rsidP="00BD0BD0">
      <w:r>
        <w:t xml:space="preserve">  - Inspections and certifications.  </w:t>
      </w:r>
    </w:p>
    <w:p w14:paraId="3E8B593C" w14:textId="480DF2FC" w:rsidR="00BD0BD0" w:rsidRDefault="00BD0BD0" w:rsidP="00BD0BD0">
      <w:r>
        <w:t>- Project Closure:</w:t>
      </w:r>
    </w:p>
    <w:p w14:paraId="02EB2C44" w14:textId="77777777" w:rsidR="00BD0BD0" w:rsidRDefault="00BD0BD0" w:rsidP="00BD0BD0">
      <w:r>
        <w:t xml:space="preserve">  - Final documentation and handover to clients.  </w:t>
      </w:r>
    </w:p>
    <w:p w14:paraId="130DDB89" w14:textId="77777777" w:rsidR="00BD0BD0" w:rsidRDefault="00BD0BD0" w:rsidP="00BD0BD0"/>
    <w:p w14:paraId="03E787C2" w14:textId="77777777" w:rsidR="00852297" w:rsidRDefault="00852297" w:rsidP="00BD0BD0"/>
    <w:p w14:paraId="650192F5" w14:textId="77777777" w:rsidR="00852297" w:rsidRDefault="00852297" w:rsidP="00BD0BD0"/>
    <w:p w14:paraId="3F995F5A" w14:textId="77777777" w:rsidR="00852297" w:rsidRDefault="00852297" w:rsidP="00BD0BD0"/>
    <w:p w14:paraId="688C485C" w14:textId="77777777" w:rsidR="00852297" w:rsidRDefault="00852297" w:rsidP="00BD0BD0"/>
    <w:p w14:paraId="4CAC1CAD" w14:textId="77777777" w:rsidR="00852297" w:rsidRDefault="00852297" w:rsidP="00BD0BD0"/>
    <w:p w14:paraId="62A58DA4" w14:textId="77777777" w:rsidR="00852297" w:rsidRDefault="00852297" w:rsidP="00BD0BD0"/>
    <w:p w14:paraId="683165F0" w14:textId="77777777" w:rsidR="00852297" w:rsidRDefault="00852297" w:rsidP="00BD0BD0"/>
    <w:p w14:paraId="5EEF1845" w14:textId="77777777" w:rsidR="00852297" w:rsidRDefault="00852297" w:rsidP="00BD0BD0"/>
    <w:p w14:paraId="15ABDE68" w14:textId="4CDB659D" w:rsidR="00BD0BD0" w:rsidRPr="0073591B" w:rsidRDefault="00BD0BD0" w:rsidP="00BD0BD0">
      <w:pPr>
        <w:rPr>
          <w:b/>
          <w:bCs/>
        </w:rPr>
      </w:pPr>
      <w:r w:rsidRPr="0073591B">
        <w:rPr>
          <w:b/>
          <w:bCs/>
        </w:rPr>
        <w:lastRenderedPageBreak/>
        <w:t xml:space="preserve">3.3 Work Breakdown Structure (WBS)  </w:t>
      </w:r>
    </w:p>
    <w:p w14:paraId="7D7FF8C5" w14:textId="77777777" w:rsidR="00BD0BD0" w:rsidRDefault="00BD0BD0" w:rsidP="00BD0BD0">
      <w:r>
        <w:t xml:space="preserve">Below is a simplified Work Breakdown Structure (WBS) for the project:  </w:t>
      </w:r>
    </w:p>
    <w:p w14:paraId="3177983A" w14:textId="77777777" w:rsidR="00BD0BD0" w:rsidRDefault="00BD0BD0" w:rsidP="00BD0BD0"/>
    <w:p w14:paraId="4E88269E" w14:textId="77777777" w:rsidR="00084F38" w:rsidRPr="00084F38" w:rsidRDefault="00084F38" w:rsidP="00084F38">
      <w:pPr>
        <w:pStyle w:val="ListParagraph"/>
        <w:numPr>
          <w:ilvl w:val="0"/>
          <w:numId w:val="2"/>
        </w:numPr>
        <w:rPr>
          <w:rFonts w:ascii="Times New Roman" w:hAnsi="Times New Roman" w:cs="Times New Roman"/>
        </w:rPr>
      </w:pPr>
      <w:r w:rsidRPr="00084F38">
        <w:rPr>
          <w:rFonts w:ascii="Times New Roman" w:hAnsi="Times New Roman" w:cs="Times New Roman"/>
        </w:rPr>
        <w:t xml:space="preserve">Project Initiation  </w:t>
      </w:r>
    </w:p>
    <w:p w14:paraId="583E6C2A" w14:textId="77777777" w:rsidR="00084F38" w:rsidRPr="00084F38" w:rsidRDefault="00084F38" w:rsidP="00084F38">
      <w:pPr>
        <w:pStyle w:val="ListParagraph"/>
        <w:ind w:left="360"/>
        <w:rPr>
          <w:rFonts w:ascii="Times New Roman" w:hAnsi="Times New Roman" w:cs="Times New Roman"/>
        </w:rPr>
      </w:pPr>
      <w:r w:rsidRPr="00084F38">
        <w:rPr>
          <w:rFonts w:ascii="Times New Roman" w:hAnsi="Times New Roman" w:cs="Times New Roman"/>
        </w:rPr>
        <w:t xml:space="preserve"> </w:t>
      </w:r>
      <w:r w:rsidRPr="00084F38">
        <w:rPr>
          <w:rFonts w:ascii="Times New Roman" w:eastAsia="MS Gothic" w:hAnsi="Times New Roman" w:cs="Times New Roman" w:hint="eastAsia"/>
        </w:rPr>
        <w:t>├</w:t>
      </w:r>
      <w:r w:rsidRPr="00084F38">
        <w:rPr>
          <w:rFonts w:ascii="Times New Roman" w:hAnsi="Times New Roman" w:cs="Times New Roman"/>
        </w:rPr>
        <w:t xml:space="preserve">── 1.1 Site Survey  </w:t>
      </w:r>
    </w:p>
    <w:p w14:paraId="6DC86F41"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1.2 Budget Approval  </w:t>
      </w:r>
    </w:p>
    <w:p w14:paraId="3D611550"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2.0 Site Preparation  </w:t>
      </w:r>
    </w:p>
    <w:p w14:paraId="507B6BEA"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2.1 Land Clearing  </w:t>
      </w:r>
    </w:p>
    <w:p w14:paraId="29E7BF49"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2.2 Soil Testing  </w:t>
      </w:r>
    </w:p>
    <w:p w14:paraId="3AA20DBD"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3.0 Foundation Work  </w:t>
      </w:r>
    </w:p>
    <w:p w14:paraId="75F5EAAB"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3.1 Excavation  </w:t>
      </w:r>
    </w:p>
    <w:p w14:paraId="7638883F"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3.2 Foundation Laying  </w:t>
      </w:r>
    </w:p>
    <w:p w14:paraId="71CFC8E7"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4.0 Construction  </w:t>
      </w:r>
    </w:p>
    <w:p w14:paraId="4B5B3509"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4.1 Wall Construction  </w:t>
      </w:r>
    </w:p>
    <w:p w14:paraId="050E8280"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4.2 Roofing  </w:t>
      </w:r>
    </w:p>
    <w:p w14:paraId="18B10F04"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4.3 Plumbing Installation  </w:t>
      </w:r>
    </w:p>
    <w:p w14:paraId="5B99CDDD"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4.4 Electrical Installation  </w:t>
      </w:r>
    </w:p>
    <w:p w14:paraId="367B8714"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5.0 Finishing  </w:t>
      </w:r>
    </w:p>
    <w:p w14:paraId="3BF9E468"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5.1 Interior Finishing  </w:t>
      </w:r>
    </w:p>
    <w:p w14:paraId="7CBC30F6"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5.2 External Finishing  </w:t>
      </w:r>
    </w:p>
    <w:p w14:paraId="5AAF3CA2"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6.0 Quality Assurance  </w:t>
      </w:r>
    </w:p>
    <w:p w14:paraId="0FB60904"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6.1 Inspections  </w:t>
      </w:r>
    </w:p>
    <w:p w14:paraId="5584A316"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6.2 Compliance Certifications  </w:t>
      </w:r>
    </w:p>
    <w:p w14:paraId="5C716B84"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7.0 Project Closure  </w:t>
      </w:r>
    </w:p>
    <w:p w14:paraId="06368FB5" w14:textId="77777777" w:rsidR="00084F38" w:rsidRPr="00084F38" w:rsidRDefault="00084F38" w:rsidP="00084F38">
      <w:pPr>
        <w:rPr>
          <w:rFonts w:ascii="Times New Roman" w:hAnsi="Times New Roman" w:cs="Times New Roman"/>
        </w:rPr>
      </w:pPr>
      <w:r w:rsidRPr="00084F38">
        <w:rPr>
          <w:rFonts w:ascii="Times New Roman" w:hAnsi="Times New Roman" w:cs="Times New Roman"/>
        </w:rPr>
        <w:t xml:space="preserve">   ├── 7.1 Final Documentation  </w:t>
      </w:r>
    </w:p>
    <w:p w14:paraId="1DAA11C1" w14:textId="59C74F0F" w:rsidR="00BD0BD0" w:rsidRDefault="00084F38" w:rsidP="00E43755">
      <w:pPr>
        <w:rPr>
          <w:rFonts w:ascii="Times New Roman" w:hAnsi="Times New Roman" w:cs="Times New Roman"/>
        </w:rPr>
      </w:pPr>
      <w:r w:rsidRPr="00084F38">
        <w:rPr>
          <w:rFonts w:ascii="Times New Roman" w:hAnsi="Times New Roman" w:cs="Times New Roman"/>
        </w:rPr>
        <w:t xml:space="preserve">   └── 7.2 Handover to Clients </w:t>
      </w:r>
    </w:p>
    <w:p w14:paraId="600F9E38" w14:textId="77777777" w:rsidR="008F6E8F" w:rsidRPr="00084F38" w:rsidRDefault="008F6E8F" w:rsidP="00E43755">
      <w:pPr>
        <w:rPr>
          <w:rFonts w:ascii="Times New Roman" w:hAnsi="Times New Roman" w:cs="Times New Roman"/>
        </w:rPr>
      </w:pPr>
    </w:p>
    <w:p w14:paraId="77F69057" w14:textId="6E7B94C9" w:rsidR="00E43755" w:rsidRPr="0073591B" w:rsidRDefault="00BD0BD0" w:rsidP="00BD0BD0">
      <w:pPr>
        <w:rPr>
          <w:b/>
          <w:bCs/>
        </w:rPr>
      </w:pPr>
      <w:r w:rsidRPr="0073591B">
        <w:rPr>
          <w:b/>
          <w:bCs/>
        </w:rPr>
        <w:lastRenderedPageBreak/>
        <w:t xml:space="preserve">3.4 Deliverables and Milestones  </w:t>
      </w:r>
    </w:p>
    <w:p w14:paraId="272060BA" w14:textId="0692E62A" w:rsidR="00BD0BD0" w:rsidRDefault="00BD0BD0" w:rsidP="00BD0BD0">
      <w:pPr>
        <w:rPr>
          <w:b/>
          <w:bCs/>
        </w:rPr>
      </w:pPr>
      <w:r w:rsidRPr="0072031D">
        <w:rPr>
          <w:b/>
          <w:bCs/>
        </w:rPr>
        <w:t xml:space="preserve">The key milestones for the project are:  </w:t>
      </w:r>
    </w:p>
    <w:p w14:paraId="3C7DCA76" w14:textId="77777777" w:rsidR="0072031D" w:rsidRPr="0072031D" w:rsidRDefault="0072031D" w:rsidP="00BD0BD0">
      <w:pPr>
        <w:rPr>
          <w:b/>
          <w:bCs/>
        </w:rPr>
      </w:pPr>
    </w:p>
    <w:p w14:paraId="0EE3C8C9" w14:textId="0A0F7536" w:rsidR="00E43755" w:rsidRPr="00E2006D" w:rsidRDefault="00E43755" w:rsidP="00E43755">
      <w:pPr>
        <w:spacing w:after="0" w:line="360" w:lineRule="auto"/>
        <w:rPr>
          <w:rFonts w:ascii="Arial" w:hAnsi="Arial" w:cs="Arial"/>
        </w:rPr>
      </w:pPr>
      <w:r w:rsidRPr="00E2006D">
        <w:rPr>
          <w:rFonts w:ascii="Arial" w:hAnsi="Arial" w:cs="Arial"/>
        </w:rPr>
        <w:t xml:space="preserve">Milestone 1: </w:t>
      </w:r>
      <w:r w:rsidR="00E4268B">
        <w:rPr>
          <w:rFonts w:ascii="Arial" w:hAnsi="Arial" w:cs="Arial"/>
        </w:rPr>
        <w:t xml:space="preserve">  </w:t>
      </w:r>
      <w:r w:rsidRPr="00E2006D">
        <w:rPr>
          <w:rFonts w:ascii="Arial" w:hAnsi="Arial" w:cs="Arial"/>
        </w:rPr>
        <w:t>Site Preparation Completed</w:t>
      </w:r>
      <w:r w:rsidR="008F6E8F">
        <w:rPr>
          <w:rFonts w:ascii="Arial" w:hAnsi="Arial" w:cs="Arial"/>
        </w:rPr>
        <w:t xml:space="preserve"> </w:t>
      </w:r>
      <w:r w:rsidRPr="00E2006D">
        <w:rPr>
          <w:rFonts w:ascii="Arial" w:hAnsi="Arial" w:cs="Arial"/>
        </w:rPr>
        <w:t xml:space="preserve"> </w:t>
      </w:r>
      <w:r>
        <w:rPr>
          <w:rFonts w:ascii="Arial" w:hAnsi="Arial" w:cs="Arial"/>
        </w:rPr>
        <w:t xml:space="preserve">                                 -             </w:t>
      </w:r>
      <w:proofErr w:type="gramStart"/>
      <w:r>
        <w:rPr>
          <w:rFonts w:ascii="Arial" w:hAnsi="Arial" w:cs="Arial"/>
        </w:rPr>
        <w:t xml:space="preserve">   </w:t>
      </w:r>
      <w:r w:rsidRPr="00E2006D">
        <w:rPr>
          <w:rFonts w:ascii="Arial" w:hAnsi="Arial" w:cs="Arial"/>
        </w:rPr>
        <w:t>(</w:t>
      </w:r>
      <w:proofErr w:type="gramEnd"/>
      <w:r w:rsidRPr="00E2006D">
        <w:rPr>
          <w:rFonts w:ascii="Arial" w:hAnsi="Arial" w:cs="Arial"/>
        </w:rPr>
        <w:t>Month 1).</w:t>
      </w:r>
    </w:p>
    <w:p w14:paraId="539A80CA" w14:textId="0701753B" w:rsidR="00E43755" w:rsidRPr="00E2006D" w:rsidRDefault="00E43755" w:rsidP="00E43755">
      <w:pPr>
        <w:spacing w:after="0" w:line="360" w:lineRule="auto"/>
        <w:rPr>
          <w:rFonts w:ascii="Arial" w:hAnsi="Arial" w:cs="Arial"/>
        </w:rPr>
      </w:pPr>
      <w:r w:rsidRPr="00E2006D">
        <w:rPr>
          <w:rFonts w:ascii="Arial" w:hAnsi="Arial" w:cs="Arial"/>
        </w:rPr>
        <w:t xml:space="preserve">Milestone 2: </w:t>
      </w:r>
      <w:r w:rsidR="00E4268B">
        <w:rPr>
          <w:rFonts w:ascii="Arial" w:hAnsi="Arial" w:cs="Arial"/>
        </w:rPr>
        <w:t xml:space="preserve"> </w:t>
      </w:r>
      <w:r w:rsidRPr="00E2006D">
        <w:rPr>
          <w:rFonts w:ascii="Arial" w:hAnsi="Arial" w:cs="Arial"/>
        </w:rPr>
        <w:t xml:space="preserve">Foundations Laid </w:t>
      </w:r>
      <w:r>
        <w:rPr>
          <w:rFonts w:ascii="Arial" w:hAnsi="Arial" w:cs="Arial"/>
        </w:rPr>
        <w:t xml:space="preserve">                                                   -              </w:t>
      </w:r>
      <w:proofErr w:type="gramStart"/>
      <w:r>
        <w:rPr>
          <w:rFonts w:ascii="Arial" w:hAnsi="Arial" w:cs="Arial"/>
        </w:rPr>
        <w:t xml:space="preserve">   </w:t>
      </w:r>
      <w:r w:rsidRPr="00E2006D">
        <w:rPr>
          <w:rFonts w:ascii="Arial" w:hAnsi="Arial" w:cs="Arial"/>
        </w:rPr>
        <w:t>(</w:t>
      </w:r>
      <w:proofErr w:type="gramEnd"/>
      <w:r w:rsidRPr="00E2006D">
        <w:rPr>
          <w:rFonts w:ascii="Arial" w:hAnsi="Arial" w:cs="Arial"/>
        </w:rPr>
        <w:t>Month 3).</w:t>
      </w:r>
    </w:p>
    <w:p w14:paraId="694BA0F1" w14:textId="32588C69" w:rsidR="00E43755" w:rsidRPr="00E2006D" w:rsidRDefault="00E43755" w:rsidP="00E43755">
      <w:pPr>
        <w:spacing w:after="0" w:line="360" w:lineRule="auto"/>
        <w:rPr>
          <w:rFonts w:ascii="Arial" w:hAnsi="Arial" w:cs="Arial"/>
        </w:rPr>
      </w:pPr>
      <w:r w:rsidRPr="00E2006D">
        <w:rPr>
          <w:rFonts w:ascii="Arial" w:hAnsi="Arial" w:cs="Arial"/>
        </w:rPr>
        <w:t xml:space="preserve">Milestone 3: </w:t>
      </w:r>
      <w:r w:rsidR="00E4268B">
        <w:rPr>
          <w:rFonts w:ascii="Arial" w:hAnsi="Arial" w:cs="Arial"/>
        </w:rPr>
        <w:t xml:space="preserve"> </w:t>
      </w:r>
      <w:r w:rsidRPr="00E2006D">
        <w:rPr>
          <w:rFonts w:ascii="Arial" w:hAnsi="Arial" w:cs="Arial"/>
        </w:rPr>
        <w:t xml:space="preserve">Construction of Walls and Roofing Completed </w:t>
      </w:r>
      <w:r>
        <w:rPr>
          <w:rFonts w:ascii="Arial" w:hAnsi="Arial" w:cs="Arial"/>
        </w:rPr>
        <w:t xml:space="preserve">     </w:t>
      </w:r>
      <w:r w:rsidR="008F6E8F">
        <w:rPr>
          <w:rFonts w:ascii="Arial" w:hAnsi="Arial" w:cs="Arial"/>
        </w:rPr>
        <w:t xml:space="preserve"> </w:t>
      </w:r>
      <w:r>
        <w:rPr>
          <w:rFonts w:ascii="Arial" w:hAnsi="Arial" w:cs="Arial"/>
        </w:rPr>
        <w:t xml:space="preserve">-              </w:t>
      </w:r>
      <w:proofErr w:type="gramStart"/>
      <w:r>
        <w:rPr>
          <w:rFonts w:ascii="Arial" w:hAnsi="Arial" w:cs="Arial"/>
        </w:rPr>
        <w:t xml:space="preserve">   </w:t>
      </w:r>
      <w:r w:rsidRPr="00E2006D">
        <w:rPr>
          <w:rFonts w:ascii="Arial" w:hAnsi="Arial" w:cs="Arial"/>
        </w:rPr>
        <w:t>(</w:t>
      </w:r>
      <w:proofErr w:type="gramEnd"/>
      <w:r w:rsidRPr="00E2006D">
        <w:rPr>
          <w:rFonts w:ascii="Arial" w:hAnsi="Arial" w:cs="Arial"/>
        </w:rPr>
        <w:t>Month 6).</w:t>
      </w:r>
    </w:p>
    <w:p w14:paraId="156A3C68" w14:textId="2C43ECFC" w:rsidR="00E43755" w:rsidRPr="00E2006D" w:rsidRDefault="00E43755" w:rsidP="00E43755">
      <w:pPr>
        <w:spacing w:after="0" w:line="360" w:lineRule="auto"/>
        <w:rPr>
          <w:rFonts w:ascii="Arial" w:hAnsi="Arial" w:cs="Arial"/>
        </w:rPr>
      </w:pPr>
      <w:r w:rsidRPr="00E2006D">
        <w:rPr>
          <w:rFonts w:ascii="Arial" w:hAnsi="Arial" w:cs="Arial"/>
        </w:rPr>
        <w:t xml:space="preserve">Milestone 4: </w:t>
      </w:r>
      <w:r w:rsidR="00E4268B">
        <w:rPr>
          <w:rFonts w:ascii="Arial" w:hAnsi="Arial" w:cs="Arial"/>
        </w:rPr>
        <w:t xml:space="preserve"> </w:t>
      </w:r>
      <w:r w:rsidRPr="00E2006D">
        <w:rPr>
          <w:rFonts w:ascii="Arial" w:hAnsi="Arial" w:cs="Arial"/>
        </w:rPr>
        <w:t>Plumbing and Electrical Systems Installed</w:t>
      </w:r>
      <w:r w:rsidR="008F6E8F">
        <w:rPr>
          <w:rFonts w:ascii="Arial" w:hAnsi="Arial" w:cs="Arial"/>
        </w:rPr>
        <w:t xml:space="preserve"> </w:t>
      </w:r>
      <w:r w:rsidRPr="00E2006D">
        <w:rPr>
          <w:rFonts w:ascii="Arial" w:hAnsi="Arial" w:cs="Arial"/>
        </w:rPr>
        <w:t xml:space="preserve"> </w:t>
      </w:r>
      <w:r>
        <w:rPr>
          <w:rFonts w:ascii="Arial" w:hAnsi="Arial" w:cs="Arial"/>
        </w:rPr>
        <w:t xml:space="preserve">          </w:t>
      </w:r>
      <w:r w:rsidR="006D6171">
        <w:rPr>
          <w:rFonts w:ascii="Arial" w:hAnsi="Arial" w:cs="Arial"/>
        </w:rPr>
        <w:t xml:space="preserve"> -</w:t>
      </w:r>
      <w:r>
        <w:rPr>
          <w:rFonts w:ascii="Arial" w:hAnsi="Arial" w:cs="Arial"/>
        </w:rPr>
        <w:t xml:space="preserve">              </w:t>
      </w:r>
      <w:proofErr w:type="gramStart"/>
      <w:r>
        <w:rPr>
          <w:rFonts w:ascii="Arial" w:hAnsi="Arial" w:cs="Arial"/>
        </w:rPr>
        <w:t xml:space="preserve">   </w:t>
      </w:r>
      <w:r w:rsidRPr="00E2006D">
        <w:rPr>
          <w:rFonts w:ascii="Arial" w:hAnsi="Arial" w:cs="Arial"/>
        </w:rPr>
        <w:t>(</w:t>
      </w:r>
      <w:proofErr w:type="gramEnd"/>
      <w:r w:rsidRPr="00E2006D">
        <w:rPr>
          <w:rFonts w:ascii="Arial" w:hAnsi="Arial" w:cs="Arial"/>
        </w:rPr>
        <w:t>Month 8)</w:t>
      </w:r>
      <w:r>
        <w:rPr>
          <w:rFonts w:ascii="Arial" w:hAnsi="Arial" w:cs="Arial"/>
        </w:rPr>
        <w:t>.</w:t>
      </w:r>
    </w:p>
    <w:p w14:paraId="279C291D" w14:textId="52E59055" w:rsidR="00E43755" w:rsidRPr="00E2006D" w:rsidRDefault="00E43755" w:rsidP="00E43755">
      <w:pPr>
        <w:spacing w:after="0" w:line="360" w:lineRule="auto"/>
        <w:rPr>
          <w:rFonts w:ascii="Arial" w:hAnsi="Arial" w:cs="Arial"/>
        </w:rPr>
      </w:pPr>
      <w:r w:rsidRPr="00E2006D">
        <w:rPr>
          <w:rFonts w:ascii="Arial" w:hAnsi="Arial" w:cs="Arial"/>
        </w:rPr>
        <w:t xml:space="preserve">Milestone 5: </w:t>
      </w:r>
      <w:r w:rsidR="00E4268B">
        <w:rPr>
          <w:rFonts w:ascii="Arial" w:hAnsi="Arial" w:cs="Arial"/>
        </w:rPr>
        <w:t xml:space="preserve"> </w:t>
      </w:r>
      <w:r w:rsidRPr="00E2006D">
        <w:rPr>
          <w:rFonts w:ascii="Arial" w:hAnsi="Arial" w:cs="Arial"/>
        </w:rPr>
        <w:t xml:space="preserve">Interior and External Finishing Completed </w:t>
      </w:r>
      <w:r>
        <w:rPr>
          <w:rFonts w:ascii="Arial" w:hAnsi="Arial" w:cs="Arial"/>
        </w:rPr>
        <w:t xml:space="preserve">            </w:t>
      </w:r>
      <w:r w:rsidR="006D6171">
        <w:rPr>
          <w:rFonts w:ascii="Arial" w:hAnsi="Arial" w:cs="Arial"/>
        </w:rPr>
        <w:t xml:space="preserve">-   </w:t>
      </w:r>
      <w:r>
        <w:rPr>
          <w:rFonts w:ascii="Arial" w:hAnsi="Arial" w:cs="Arial"/>
        </w:rPr>
        <w:t xml:space="preserve">           </w:t>
      </w:r>
      <w:proofErr w:type="gramStart"/>
      <w:r>
        <w:rPr>
          <w:rFonts w:ascii="Arial" w:hAnsi="Arial" w:cs="Arial"/>
        </w:rPr>
        <w:t xml:space="preserve">   </w:t>
      </w:r>
      <w:r w:rsidRPr="00E2006D">
        <w:rPr>
          <w:rFonts w:ascii="Arial" w:hAnsi="Arial" w:cs="Arial"/>
        </w:rPr>
        <w:t>(</w:t>
      </w:r>
      <w:proofErr w:type="gramEnd"/>
      <w:r w:rsidRPr="00E2006D">
        <w:rPr>
          <w:rFonts w:ascii="Arial" w:hAnsi="Arial" w:cs="Arial"/>
        </w:rPr>
        <w:t>Month 10).</w:t>
      </w:r>
    </w:p>
    <w:p w14:paraId="2CE21461" w14:textId="32021EBC" w:rsidR="00E43755" w:rsidRPr="00E2006D" w:rsidRDefault="00E43755" w:rsidP="00E43755">
      <w:pPr>
        <w:spacing w:after="0" w:line="360" w:lineRule="auto"/>
        <w:rPr>
          <w:rFonts w:ascii="Arial" w:hAnsi="Arial" w:cs="Arial"/>
        </w:rPr>
      </w:pPr>
      <w:r w:rsidRPr="00E2006D">
        <w:rPr>
          <w:rFonts w:ascii="Arial" w:hAnsi="Arial" w:cs="Arial"/>
        </w:rPr>
        <w:t xml:space="preserve">Milestone 6: </w:t>
      </w:r>
      <w:r w:rsidR="00E4268B">
        <w:rPr>
          <w:rFonts w:ascii="Arial" w:hAnsi="Arial" w:cs="Arial"/>
        </w:rPr>
        <w:t xml:space="preserve"> </w:t>
      </w:r>
      <w:r w:rsidRPr="00E2006D">
        <w:rPr>
          <w:rFonts w:ascii="Arial" w:hAnsi="Arial" w:cs="Arial"/>
        </w:rPr>
        <w:t xml:space="preserve">Quality Assurance and Compliance Certifications Obtained </w:t>
      </w:r>
      <w:proofErr w:type="gramStart"/>
      <w:r>
        <w:rPr>
          <w:rFonts w:ascii="Arial" w:hAnsi="Arial" w:cs="Arial"/>
        </w:rPr>
        <w:t xml:space="preserve">-  </w:t>
      </w:r>
      <w:r w:rsidRPr="00E2006D">
        <w:rPr>
          <w:rFonts w:ascii="Arial" w:hAnsi="Arial" w:cs="Arial"/>
        </w:rPr>
        <w:t>(</w:t>
      </w:r>
      <w:proofErr w:type="gramEnd"/>
      <w:r w:rsidRPr="00E2006D">
        <w:rPr>
          <w:rFonts w:ascii="Arial" w:hAnsi="Arial" w:cs="Arial"/>
        </w:rPr>
        <w:t>Month 11).</w:t>
      </w:r>
    </w:p>
    <w:p w14:paraId="783494B7" w14:textId="488AEFF7" w:rsidR="00E43755" w:rsidRPr="00E2006D" w:rsidRDefault="00E43755" w:rsidP="00E43755">
      <w:pPr>
        <w:spacing w:after="0" w:line="360" w:lineRule="auto"/>
        <w:rPr>
          <w:rFonts w:ascii="Arial" w:hAnsi="Arial" w:cs="Arial"/>
        </w:rPr>
      </w:pPr>
      <w:r w:rsidRPr="00E2006D">
        <w:rPr>
          <w:rFonts w:ascii="Arial" w:hAnsi="Arial" w:cs="Arial"/>
        </w:rPr>
        <w:t xml:space="preserve">Milestone 7: </w:t>
      </w:r>
      <w:r w:rsidR="00E4268B">
        <w:rPr>
          <w:rFonts w:ascii="Arial" w:hAnsi="Arial" w:cs="Arial"/>
        </w:rPr>
        <w:t xml:space="preserve"> </w:t>
      </w:r>
      <w:r w:rsidRPr="00E2006D">
        <w:rPr>
          <w:rFonts w:ascii="Arial" w:hAnsi="Arial" w:cs="Arial"/>
        </w:rPr>
        <w:t xml:space="preserve">Project Handover </w:t>
      </w:r>
      <w:r w:rsidR="00E4268B">
        <w:rPr>
          <w:rFonts w:ascii="Arial" w:hAnsi="Arial" w:cs="Arial"/>
        </w:rPr>
        <w:t xml:space="preserve">                                                   </w:t>
      </w:r>
      <w:r w:rsidR="006D6171">
        <w:rPr>
          <w:rFonts w:ascii="Arial" w:hAnsi="Arial" w:cs="Arial"/>
        </w:rPr>
        <w:t xml:space="preserve">-             </w:t>
      </w:r>
      <w:proofErr w:type="gramStart"/>
      <w:r w:rsidR="006D6171">
        <w:rPr>
          <w:rFonts w:ascii="Arial" w:hAnsi="Arial" w:cs="Arial"/>
        </w:rPr>
        <w:t xml:space="preserve"> </w:t>
      </w:r>
      <w:r w:rsidR="00E4268B">
        <w:rPr>
          <w:rFonts w:ascii="Arial" w:hAnsi="Arial" w:cs="Arial"/>
        </w:rPr>
        <w:t xml:space="preserve">  </w:t>
      </w:r>
      <w:r w:rsidRPr="00E2006D">
        <w:rPr>
          <w:rFonts w:ascii="Arial" w:hAnsi="Arial" w:cs="Arial"/>
        </w:rPr>
        <w:t>(</w:t>
      </w:r>
      <w:proofErr w:type="gramEnd"/>
      <w:r w:rsidRPr="00E2006D">
        <w:rPr>
          <w:rFonts w:ascii="Arial" w:hAnsi="Arial" w:cs="Arial"/>
        </w:rPr>
        <w:t>Month 12).</w:t>
      </w:r>
    </w:p>
    <w:p w14:paraId="6D3E6CE0" w14:textId="77777777" w:rsidR="00E43755" w:rsidRDefault="00E43755" w:rsidP="00BD0BD0"/>
    <w:p w14:paraId="4DE028B9" w14:textId="5AA7B29A" w:rsidR="00BD0BD0" w:rsidRPr="00C50051" w:rsidRDefault="00BD0BD0" w:rsidP="00BD0BD0">
      <w:pPr>
        <w:rPr>
          <w:b/>
          <w:bCs/>
        </w:rPr>
      </w:pPr>
      <w:r w:rsidRPr="00C50051">
        <w:rPr>
          <w:b/>
          <w:bCs/>
        </w:rPr>
        <w:t xml:space="preserve">3.5 Resource Allocation  </w:t>
      </w:r>
    </w:p>
    <w:p w14:paraId="5751AF0E" w14:textId="32578CCC" w:rsidR="00BD0BD0" w:rsidRPr="0048787D" w:rsidRDefault="00BD0BD0" w:rsidP="00BD0BD0">
      <w:pPr>
        <w:rPr>
          <w:b/>
          <w:bCs/>
          <w:u w:val="single"/>
        </w:rPr>
      </w:pPr>
      <w:r w:rsidRPr="0048787D">
        <w:rPr>
          <w:b/>
          <w:bCs/>
          <w:u w:val="single"/>
        </w:rPr>
        <w:t xml:space="preserve">Budget Allocation:  </w:t>
      </w:r>
    </w:p>
    <w:p w14:paraId="180F347B" w14:textId="2D2590EE" w:rsidR="00797301" w:rsidRDefault="00E94D90" w:rsidP="00BD0BD0">
      <w:r w:rsidRPr="00E94D90">
        <w:drawing>
          <wp:inline distT="0" distB="0" distL="0" distR="0" wp14:anchorId="1535C372" wp14:editId="755D30C0">
            <wp:extent cx="5943600" cy="3058160"/>
            <wp:effectExtent l="0" t="0" r="0" b="8890"/>
            <wp:docPr id="1829263532" name="Picture 1" descr="A screenshot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63532" name="Picture 1" descr="A screenshot of a white sheet&#10;&#10;AI-generated content may be incorrect."/>
                    <pic:cNvPicPr/>
                  </pic:nvPicPr>
                  <pic:blipFill>
                    <a:blip r:embed="rId13"/>
                    <a:stretch>
                      <a:fillRect/>
                    </a:stretch>
                  </pic:blipFill>
                  <pic:spPr>
                    <a:xfrm>
                      <a:off x="0" y="0"/>
                      <a:ext cx="5943600" cy="3058160"/>
                    </a:xfrm>
                    <a:prstGeom prst="rect">
                      <a:avLst/>
                    </a:prstGeom>
                  </pic:spPr>
                </pic:pic>
              </a:graphicData>
            </a:graphic>
          </wp:inline>
        </w:drawing>
      </w:r>
    </w:p>
    <w:p w14:paraId="6EBDE8D1" w14:textId="77777777" w:rsidR="00E94D90" w:rsidRDefault="00E94D90" w:rsidP="00797301">
      <w:pPr>
        <w:rPr>
          <w:b/>
          <w:bCs/>
          <w:u w:val="single"/>
        </w:rPr>
      </w:pPr>
    </w:p>
    <w:p w14:paraId="4BE62ABD" w14:textId="77777777" w:rsidR="00E94D90" w:rsidRDefault="00E94D90" w:rsidP="00797301">
      <w:pPr>
        <w:rPr>
          <w:b/>
          <w:bCs/>
          <w:u w:val="single"/>
        </w:rPr>
      </w:pPr>
    </w:p>
    <w:p w14:paraId="7332F531" w14:textId="77777777" w:rsidR="00E94D90" w:rsidRDefault="00E94D90" w:rsidP="00797301">
      <w:pPr>
        <w:rPr>
          <w:b/>
          <w:bCs/>
          <w:u w:val="single"/>
        </w:rPr>
      </w:pPr>
    </w:p>
    <w:p w14:paraId="511147CE" w14:textId="77777777" w:rsidR="00E94D90" w:rsidRDefault="00E94D90" w:rsidP="00797301">
      <w:pPr>
        <w:rPr>
          <w:b/>
          <w:bCs/>
          <w:u w:val="single"/>
        </w:rPr>
      </w:pPr>
    </w:p>
    <w:p w14:paraId="4B6A0038" w14:textId="04F5497F" w:rsidR="00797301" w:rsidRPr="0072031D" w:rsidRDefault="00601888" w:rsidP="00797301">
      <w:pPr>
        <w:rPr>
          <w:b/>
          <w:bCs/>
          <w:u w:val="single"/>
        </w:rPr>
      </w:pPr>
      <w:r>
        <w:rPr>
          <w:b/>
          <w:bCs/>
          <w:u w:val="single"/>
        </w:rPr>
        <w:lastRenderedPageBreak/>
        <w:t xml:space="preserve">3.6 </w:t>
      </w:r>
      <w:r w:rsidR="00797301" w:rsidRPr="0072031D">
        <w:rPr>
          <w:b/>
          <w:bCs/>
          <w:u w:val="single"/>
        </w:rPr>
        <w:t xml:space="preserve">Responsibility Assignment Matrix (RAM)  </w:t>
      </w:r>
    </w:p>
    <w:p w14:paraId="017F5981" w14:textId="77777777" w:rsidR="00797301" w:rsidRDefault="00797301" w:rsidP="00BD0BD0"/>
    <w:tbl>
      <w:tblPr>
        <w:tblStyle w:val="TableGrid"/>
        <w:tblW w:w="0" w:type="auto"/>
        <w:tblLook w:val="04A0" w:firstRow="1" w:lastRow="0" w:firstColumn="1" w:lastColumn="0" w:noHBand="0" w:noVBand="1"/>
      </w:tblPr>
      <w:tblGrid>
        <w:gridCol w:w="1870"/>
        <w:gridCol w:w="1870"/>
        <w:gridCol w:w="1870"/>
        <w:gridCol w:w="1870"/>
        <w:gridCol w:w="1870"/>
      </w:tblGrid>
      <w:tr w:rsidR="00AB0E36" w14:paraId="79599938" w14:textId="77777777" w:rsidTr="00AB0E36">
        <w:tc>
          <w:tcPr>
            <w:tcW w:w="1870" w:type="dxa"/>
          </w:tcPr>
          <w:p w14:paraId="0428BBA5" w14:textId="40532300" w:rsidR="00AB0E36" w:rsidRDefault="00D24155" w:rsidP="00BD0BD0">
            <w:r>
              <w:t xml:space="preserve">           </w:t>
            </w:r>
            <w:r w:rsidR="00AB0E36">
              <w:t xml:space="preserve">Task </w:t>
            </w:r>
          </w:p>
        </w:tc>
        <w:tc>
          <w:tcPr>
            <w:tcW w:w="1870" w:type="dxa"/>
          </w:tcPr>
          <w:p w14:paraId="29B3492A" w14:textId="2BD2E78D" w:rsidR="00AB0E36" w:rsidRDefault="00AB0E36" w:rsidP="00BD0BD0">
            <w:r>
              <w:t>Project manager</w:t>
            </w:r>
          </w:p>
        </w:tc>
        <w:tc>
          <w:tcPr>
            <w:tcW w:w="1870" w:type="dxa"/>
          </w:tcPr>
          <w:p w14:paraId="5E0A87C7" w14:textId="5EF675D5" w:rsidR="00AB0E36" w:rsidRDefault="00AB0E36" w:rsidP="00BD0BD0">
            <w:r>
              <w:t>Site engineer</w:t>
            </w:r>
          </w:p>
        </w:tc>
        <w:tc>
          <w:tcPr>
            <w:tcW w:w="1870" w:type="dxa"/>
          </w:tcPr>
          <w:p w14:paraId="5507CDFC" w14:textId="7337F748" w:rsidR="00AB0E36" w:rsidRDefault="00AB0E36" w:rsidP="00BD0BD0">
            <w:r>
              <w:t>Skilled Labour</w:t>
            </w:r>
          </w:p>
        </w:tc>
        <w:tc>
          <w:tcPr>
            <w:tcW w:w="1870" w:type="dxa"/>
          </w:tcPr>
          <w:p w14:paraId="27761D95" w14:textId="19E84F90" w:rsidR="00AB0E36" w:rsidRDefault="00AB0E36" w:rsidP="00BD0BD0">
            <w:r>
              <w:t>Admin Staff</w:t>
            </w:r>
          </w:p>
        </w:tc>
      </w:tr>
      <w:tr w:rsidR="00AB0E36" w14:paraId="43D690B7" w14:textId="77777777" w:rsidTr="00AB0E36">
        <w:tc>
          <w:tcPr>
            <w:tcW w:w="1870" w:type="dxa"/>
          </w:tcPr>
          <w:p w14:paraId="7D57ED1B" w14:textId="647837B4" w:rsidR="00AB0E36" w:rsidRDefault="00AB0E36" w:rsidP="00BD0BD0">
            <w:r>
              <w:t>1.1 Site survey</w:t>
            </w:r>
          </w:p>
        </w:tc>
        <w:tc>
          <w:tcPr>
            <w:tcW w:w="1870" w:type="dxa"/>
          </w:tcPr>
          <w:p w14:paraId="31301713" w14:textId="72FDEA7A" w:rsidR="00AB0E36" w:rsidRDefault="00AB0E36" w:rsidP="0047144F">
            <w:pPr>
              <w:jc w:val="center"/>
            </w:pPr>
            <w:r>
              <w:t>A</w:t>
            </w:r>
          </w:p>
        </w:tc>
        <w:tc>
          <w:tcPr>
            <w:tcW w:w="1870" w:type="dxa"/>
          </w:tcPr>
          <w:p w14:paraId="1CF20DE5" w14:textId="12192E5A" w:rsidR="00AB0E36" w:rsidRDefault="00AB0E36" w:rsidP="0047144F">
            <w:pPr>
              <w:jc w:val="center"/>
            </w:pPr>
            <w:r>
              <w:t>R</w:t>
            </w:r>
          </w:p>
        </w:tc>
        <w:tc>
          <w:tcPr>
            <w:tcW w:w="1870" w:type="dxa"/>
          </w:tcPr>
          <w:p w14:paraId="0D0BC371" w14:textId="6B13F90D" w:rsidR="00AB0E36" w:rsidRDefault="00AB0E36" w:rsidP="0047144F">
            <w:pPr>
              <w:jc w:val="center"/>
            </w:pPr>
            <w:r>
              <w:t>I</w:t>
            </w:r>
          </w:p>
        </w:tc>
        <w:tc>
          <w:tcPr>
            <w:tcW w:w="1870" w:type="dxa"/>
          </w:tcPr>
          <w:p w14:paraId="175570D6" w14:textId="78465710" w:rsidR="00AB0E36" w:rsidRDefault="00AB0E36" w:rsidP="0047144F">
            <w:pPr>
              <w:jc w:val="center"/>
            </w:pPr>
            <w:r>
              <w:t>C</w:t>
            </w:r>
          </w:p>
        </w:tc>
      </w:tr>
      <w:tr w:rsidR="00AB0E36" w14:paraId="03D97367" w14:textId="77777777" w:rsidTr="00AB0E36">
        <w:tc>
          <w:tcPr>
            <w:tcW w:w="1870" w:type="dxa"/>
          </w:tcPr>
          <w:p w14:paraId="197AA78E" w14:textId="4482A65A" w:rsidR="00AB0E36" w:rsidRDefault="00AB0E36" w:rsidP="00BD0BD0">
            <w:r>
              <w:t>1.2 Budget Approval</w:t>
            </w:r>
          </w:p>
        </w:tc>
        <w:tc>
          <w:tcPr>
            <w:tcW w:w="1870" w:type="dxa"/>
          </w:tcPr>
          <w:p w14:paraId="117ABBB8" w14:textId="633498D8" w:rsidR="00AB0E36" w:rsidRDefault="00AB0E36" w:rsidP="0047144F">
            <w:pPr>
              <w:jc w:val="center"/>
            </w:pPr>
            <w:r>
              <w:t>A</w:t>
            </w:r>
          </w:p>
        </w:tc>
        <w:tc>
          <w:tcPr>
            <w:tcW w:w="1870" w:type="dxa"/>
          </w:tcPr>
          <w:p w14:paraId="2C80401C" w14:textId="73D8819D" w:rsidR="00AB0E36" w:rsidRDefault="00AB0E36" w:rsidP="0047144F">
            <w:pPr>
              <w:jc w:val="center"/>
            </w:pPr>
            <w:r>
              <w:t>C</w:t>
            </w:r>
          </w:p>
        </w:tc>
        <w:tc>
          <w:tcPr>
            <w:tcW w:w="1870" w:type="dxa"/>
          </w:tcPr>
          <w:p w14:paraId="4F2849D6" w14:textId="702163DA" w:rsidR="00AB0E36" w:rsidRDefault="00AB0E36" w:rsidP="0047144F">
            <w:pPr>
              <w:jc w:val="center"/>
            </w:pPr>
            <w:r>
              <w:t>I</w:t>
            </w:r>
          </w:p>
        </w:tc>
        <w:tc>
          <w:tcPr>
            <w:tcW w:w="1870" w:type="dxa"/>
          </w:tcPr>
          <w:p w14:paraId="57A58483" w14:textId="4C008852" w:rsidR="00AB0E36" w:rsidRDefault="00AB0E36" w:rsidP="0047144F">
            <w:pPr>
              <w:jc w:val="center"/>
            </w:pPr>
            <w:r>
              <w:t>R</w:t>
            </w:r>
          </w:p>
        </w:tc>
      </w:tr>
      <w:tr w:rsidR="00AB0E36" w14:paraId="3FC4BE42" w14:textId="77777777" w:rsidTr="00AB0E36">
        <w:tc>
          <w:tcPr>
            <w:tcW w:w="1870" w:type="dxa"/>
          </w:tcPr>
          <w:p w14:paraId="482CF9C7" w14:textId="48B6F8A3" w:rsidR="00AB0E36" w:rsidRDefault="00AB0E36" w:rsidP="00BD0BD0">
            <w:r>
              <w:t>2.1 Land Clearing</w:t>
            </w:r>
          </w:p>
        </w:tc>
        <w:tc>
          <w:tcPr>
            <w:tcW w:w="1870" w:type="dxa"/>
          </w:tcPr>
          <w:p w14:paraId="00772C73" w14:textId="2E6D5C5C" w:rsidR="00AB0E36" w:rsidRDefault="00AB0E36" w:rsidP="0047144F">
            <w:pPr>
              <w:jc w:val="center"/>
            </w:pPr>
            <w:r>
              <w:t>A</w:t>
            </w:r>
          </w:p>
        </w:tc>
        <w:tc>
          <w:tcPr>
            <w:tcW w:w="1870" w:type="dxa"/>
          </w:tcPr>
          <w:p w14:paraId="76F0F37E" w14:textId="347CF26A" w:rsidR="00AB0E36" w:rsidRDefault="00AB0E36" w:rsidP="0047144F">
            <w:pPr>
              <w:jc w:val="center"/>
            </w:pPr>
            <w:r>
              <w:t>R</w:t>
            </w:r>
          </w:p>
        </w:tc>
        <w:tc>
          <w:tcPr>
            <w:tcW w:w="1870" w:type="dxa"/>
          </w:tcPr>
          <w:p w14:paraId="14BA2010" w14:textId="386CA0CE" w:rsidR="00AB0E36" w:rsidRDefault="00AB0E36" w:rsidP="0047144F">
            <w:pPr>
              <w:jc w:val="center"/>
            </w:pPr>
            <w:r>
              <w:t>R</w:t>
            </w:r>
          </w:p>
        </w:tc>
        <w:tc>
          <w:tcPr>
            <w:tcW w:w="1870" w:type="dxa"/>
          </w:tcPr>
          <w:p w14:paraId="436CCB6C" w14:textId="3A61BF93" w:rsidR="00AB0E36" w:rsidRDefault="00AB0E36" w:rsidP="0047144F">
            <w:pPr>
              <w:jc w:val="center"/>
            </w:pPr>
            <w:r>
              <w:t>I</w:t>
            </w:r>
          </w:p>
        </w:tc>
      </w:tr>
      <w:tr w:rsidR="00AB0E36" w14:paraId="69790E03" w14:textId="77777777" w:rsidTr="00AB0E36">
        <w:tc>
          <w:tcPr>
            <w:tcW w:w="1870" w:type="dxa"/>
          </w:tcPr>
          <w:p w14:paraId="79C3C383" w14:textId="36CEF743" w:rsidR="00AB0E36" w:rsidRDefault="00AB0E36" w:rsidP="00BD0BD0">
            <w:r>
              <w:t>2.2 Soil testing</w:t>
            </w:r>
          </w:p>
        </w:tc>
        <w:tc>
          <w:tcPr>
            <w:tcW w:w="1870" w:type="dxa"/>
          </w:tcPr>
          <w:p w14:paraId="66307B1D" w14:textId="3CF0A792" w:rsidR="00AB0E36" w:rsidRDefault="00AB0E36" w:rsidP="0047144F">
            <w:pPr>
              <w:jc w:val="center"/>
            </w:pPr>
            <w:r>
              <w:t>A</w:t>
            </w:r>
          </w:p>
        </w:tc>
        <w:tc>
          <w:tcPr>
            <w:tcW w:w="1870" w:type="dxa"/>
          </w:tcPr>
          <w:p w14:paraId="6CEFF18E" w14:textId="77596AE5" w:rsidR="00AB0E36" w:rsidRDefault="00AB0E36" w:rsidP="0047144F">
            <w:pPr>
              <w:jc w:val="center"/>
            </w:pPr>
            <w:r>
              <w:t>R</w:t>
            </w:r>
          </w:p>
        </w:tc>
        <w:tc>
          <w:tcPr>
            <w:tcW w:w="1870" w:type="dxa"/>
          </w:tcPr>
          <w:p w14:paraId="4C12D59D" w14:textId="3C66D1BF" w:rsidR="00AB0E36" w:rsidRDefault="00AB0E36" w:rsidP="0047144F">
            <w:pPr>
              <w:jc w:val="center"/>
            </w:pPr>
            <w:r>
              <w:t>R</w:t>
            </w:r>
          </w:p>
        </w:tc>
        <w:tc>
          <w:tcPr>
            <w:tcW w:w="1870" w:type="dxa"/>
          </w:tcPr>
          <w:p w14:paraId="0999B9C9" w14:textId="4F895E48" w:rsidR="00AB0E36" w:rsidRDefault="00AB0E36" w:rsidP="0047144F">
            <w:pPr>
              <w:jc w:val="center"/>
            </w:pPr>
            <w:r>
              <w:t>I</w:t>
            </w:r>
          </w:p>
        </w:tc>
      </w:tr>
      <w:tr w:rsidR="00AB0E36" w14:paraId="3BC44116" w14:textId="77777777" w:rsidTr="00AB0E36">
        <w:tc>
          <w:tcPr>
            <w:tcW w:w="1870" w:type="dxa"/>
          </w:tcPr>
          <w:p w14:paraId="641B798E" w14:textId="3DA5CA75" w:rsidR="00AB0E36" w:rsidRDefault="00AB0E36" w:rsidP="00BD0BD0">
            <w:r>
              <w:t>3.1 Excavation</w:t>
            </w:r>
          </w:p>
        </w:tc>
        <w:tc>
          <w:tcPr>
            <w:tcW w:w="1870" w:type="dxa"/>
          </w:tcPr>
          <w:p w14:paraId="0D132F14" w14:textId="1C54C8D7" w:rsidR="00AB0E36" w:rsidRDefault="00AB0E36" w:rsidP="0047144F">
            <w:pPr>
              <w:jc w:val="center"/>
            </w:pPr>
            <w:r>
              <w:t>A</w:t>
            </w:r>
          </w:p>
        </w:tc>
        <w:tc>
          <w:tcPr>
            <w:tcW w:w="1870" w:type="dxa"/>
          </w:tcPr>
          <w:p w14:paraId="3401DAB9" w14:textId="7BA9ADE1" w:rsidR="00AB0E36" w:rsidRDefault="00AB0E36" w:rsidP="0047144F">
            <w:pPr>
              <w:jc w:val="center"/>
            </w:pPr>
            <w:r>
              <w:t>R</w:t>
            </w:r>
          </w:p>
        </w:tc>
        <w:tc>
          <w:tcPr>
            <w:tcW w:w="1870" w:type="dxa"/>
          </w:tcPr>
          <w:p w14:paraId="4630B77C" w14:textId="37807F69" w:rsidR="00AB0E36" w:rsidRDefault="00AB0E36" w:rsidP="0047144F">
            <w:pPr>
              <w:jc w:val="center"/>
            </w:pPr>
            <w:r>
              <w:t>R</w:t>
            </w:r>
          </w:p>
        </w:tc>
        <w:tc>
          <w:tcPr>
            <w:tcW w:w="1870" w:type="dxa"/>
          </w:tcPr>
          <w:p w14:paraId="55FBE670" w14:textId="57A49D8F" w:rsidR="00AB0E36" w:rsidRDefault="00AB0E36" w:rsidP="0047144F">
            <w:pPr>
              <w:jc w:val="center"/>
            </w:pPr>
            <w:r>
              <w:t>I</w:t>
            </w:r>
          </w:p>
        </w:tc>
      </w:tr>
      <w:tr w:rsidR="00AB0E36" w14:paraId="0B732534" w14:textId="77777777" w:rsidTr="00AB0E36">
        <w:tc>
          <w:tcPr>
            <w:tcW w:w="1870" w:type="dxa"/>
          </w:tcPr>
          <w:p w14:paraId="4973F9DE" w14:textId="5A0CFE07" w:rsidR="00AB0E36" w:rsidRDefault="00AB0E36" w:rsidP="00F36B39">
            <w:r>
              <w:t>3.2 Foundation Laying</w:t>
            </w:r>
          </w:p>
        </w:tc>
        <w:tc>
          <w:tcPr>
            <w:tcW w:w="1870" w:type="dxa"/>
          </w:tcPr>
          <w:p w14:paraId="0145A4CD" w14:textId="3F7A3DD7" w:rsidR="00AB0E36" w:rsidRDefault="00AB0E36" w:rsidP="0047144F">
            <w:pPr>
              <w:jc w:val="center"/>
            </w:pPr>
            <w:r>
              <w:t>A</w:t>
            </w:r>
          </w:p>
        </w:tc>
        <w:tc>
          <w:tcPr>
            <w:tcW w:w="1870" w:type="dxa"/>
          </w:tcPr>
          <w:p w14:paraId="67CFF635" w14:textId="4FA33F24" w:rsidR="00AB0E36" w:rsidRDefault="00AB0E36" w:rsidP="0047144F">
            <w:pPr>
              <w:jc w:val="center"/>
            </w:pPr>
            <w:r>
              <w:t>R</w:t>
            </w:r>
          </w:p>
        </w:tc>
        <w:tc>
          <w:tcPr>
            <w:tcW w:w="1870" w:type="dxa"/>
          </w:tcPr>
          <w:p w14:paraId="30252FC4" w14:textId="44BA2058" w:rsidR="00AB0E36" w:rsidRDefault="00AB0E36" w:rsidP="0047144F">
            <w:pPr>
              <w:jc w:val="center"/>
            </w:pPr>
            <w:r>
              <w:t>R</w:t>
            </w:r>
          </w:p>
        </w:tc>
        <w:tc>
          <w:tcPr>
            <w:tcW w:w="1870" w:type="dxa"/>
          </w:tcPr>
          <w:p w14:paraId="1DA62F59" w14:textId="3377A8C3" w:rsidR="00AB0E36" w:rsidRDefault="00AB0E36" w:rsidP="0047144F">
            <w:pPr>
              <w:jc w:val="center"/>
            </w:pPr>
            <w:r>
              <w:t>I</w:t>
            </w:r>
          </w:p>
        </w:tc>
      </w:tr>
      <w:tr w:rsidR="00AB0E36" w14:paraId="161819C3" w14:textId="77777777" w:rsidTr="00AB0E36">
        <w:tc>
          <w:tcPr>
            <w:tcW w:w="1870" w:type="dxa"/>
          </w:tcPr>
          <w:p w14:paraId="5B66F463" w14:textId="3A8E13C3" w:rsidR="00AB0E36" w:rsidRDefault="00AB0E36" w:rsidP="00F36B39">
            <w:r>
              <w:t>4.1 Wall Construction</w:t>
            </w:r>
          </w:p>
        </w:tc>
        <w:tc>
          <w:tcPr>
            <w:tcW w:w="1870" w:type="dxa"/>
          </w:tcPr>
          <w:p w14:paraId="17BA5229" w14:textId="7798F2B5" w:rsidR="00AB0E36" w:rsidRDefault="00AB0E36" w:rsidP="0047144F">
            <w:pPr>
              <w:jc w:val="center"/>
            </w:pPr>
            <w:r>
              <w:t>A</w:t>
            </w:r>
          </w:p>
        </w:tc>
        <w:tc>
          <w:tcPr>
            <w:tcW w:w="1870" w:type="dxa"/>
          </w:tcPr>
          <w:p w14:paraId="61EE9A5A" w14:textId="41A405E9" w:rsidR="00AB0E36" w:rsidRDefault="00AB0E36" w:rsidP="0047144F">
            <w:pPr>
              <w:jc w:val="center"/>
            </w:pPr>
            <w:r>
              <w:t>R</w:t>
            </w:r>
          </w:p>
        </w:tc>
        <w:tc>
          <w:tcPr>
            <w:tcW w:w="1870" w:type="dxa"/>
          </w:tcPr>
          <w:p w14:paraId="19A45606" w14:textId="4C8394BC" w:rsidR="00AB0E36" w:rsidRDefault="00AB0E36" w:rsidP="0047144F">
            <w:pPr>
              <w:jc w:val="center"/>
            </w:pPr>
            <w:r>
              <w:t>R</w:t>
            </w:r>
          </w:p>
        </w:tc>
        <w:tc>
          <w:tcPr>
            <w:tcW w:w="1870" w:type="dxa"/>
          </w:tcPr>
          <w:p w14:paraId="5084EA29" w14:textId="6EEDC902" w:rsidR="00AB0E36" w:rsidRDefault="00AB0E36" w:rsidP="0047144F">
            <w:pPr>
              <w:jc w:val="center"/>
            </w:pPr>
            <w:r>
              <w:t>I</w:t>
            </w:r>
          </w:p>
        </w:tc>
      </w:tr>
      <w:tr w:rsidR="00AB0E36" w14:paraId="780F61F9" w14:textId="77777777" w:rsidTr="00AB0E36">
        <w:tc>
          <w:tcPr>
            <w:tcW w:w="1870" w:type="dxa"/>
          </w:tcPr>
          <w:p w14:paraId="35A112C6" w14:textId="09065C89" w:rsidR="00AB0E36" w:rsidRDefault="00AB0E36" w:rsidP="00F36B39">
            <w:r>
              <w:t>4.2 Roofing</w:t>
            </w:r>
          </w:p>
        </w:tc>
        <w:tc>
          <w:tcPr>
            <w:tcW w:w="1870" w:type="dxa"/>
          </w:tcPr>
          <w:p w14:paraId="7F5A13F6" w14:textId="3BA0F727" w:rsidR="00AB0E36" w:rsidRDefault="00AB0E36" w:rsidP="0047144F">
            <w:pPr>
              <w:jc w:val="center"/>
            </w:pPr>
            <w:r>
              <w:t>A</w:t>
            </w:r>
          </w:p>
        </w:tc>
        <w:tc>
          <w:tcPr>
            <w:tcW w:w="1870" w:type="dxa"/>
          </w:tcPr>
          <w:p w14:paraId="3DBCC2FF" w14:textId="27DE38F4" w:rsidR="00AB0E36" w:rsidRDefault="00AB0E36" w:rsidP="0047144F">
            <w:pPr>
              <w:jc w:val="center"/>
            </w:pPr>
            <w:r>
              <w:t>R</w:t>
            </w:r>
          </w:p>
        </w:tc>
        <w:tc>
          <w:tcPr>
            <w:tcW w:w="1870" w:type="dxa"/>
          </w:tcPr>
          <w:p w14:paraId="0D918994" w14:textId="50BDEE98" w:rsidR="00AB0E36" w:rsidRDefault="00AB0E36" w:rsidP="0047144F">
            <w:pPr>
              <w:jc w:val="center"/>
            </w:pPr>
            <w:r>
              <w:t>R</w:t>
            </w:r>
          </w:p>
        </w:tc>
        <w:tc>
          <w:tcPr>
            <w:tcW w:w="1870" w:type="dxa"/>
          </w:tcPr>
          <w:p w14:paraId="2357BD8C" w14:textId="72792A34" w:rsidR="00AB0E36" w:rsidRDefault="00AB0E36" w:rsidP="0047144F">
            <w:pPr>
              <w:jc w:val="center"/>
            </w:pPr>
            <w:r>
              <w:t>I</w:t>
            </w:r>
          </w:p>
        </w:tc>
      </w:tr>
      <w:tr w:rsidR="00AB0E36" w14:paraId="5FD4CFBE" w14:textId="77777777" w:rsidTr="00AB0E36">
        <w:tc>
          <w:tcPr>
            <w:tcW w:w="1870" w:type="dxa"/>
          </w:tcPr>
          <w:p w14:paraId="012E7D8E" w14:textId="1CFBFEB6" w:rsidR="00AB0E36" w:rsidRDefault="00AB0E36" w:rsidP="00F36B39">
            <w:r>
              <w:t>4.3 Plumbing Installation</w:t>
            </w:r>
          </w:p>
        </w:tc>
        <w:tc>
          <w:tcPr>
            <w:tcW w:w="1870" w:type="dxa"/>
          </w:tcPr>
          <w:p w14:paraId="6F9359DE" w14:textId="0A67576C" w:rsidR="00AB0E36" w:rsidRDefault="00AB0E36" w:rsidP="0047144F">
            <w:pPr>
              <w:jc w:val="center"/>
            </w:pPr>
            <w:r>
              <w:t>A</w:t>
            </w:r>
          </w:p>
        </w:tc>
        <w:tc>
          <w:tcPr>
            <w:tcW w:w="1870" w:type="dxa"/>
          </w:tcPr>
          <w:p w14:paraId="02EB9D14" w14:textId="399192C4" w:rsidR="00AB0E36" w:rsidRDefault="00AB0E36" w:rsidP="0047144F">
            <w:pPr>
              <w:jc w:val="center"/>
            </w:pPr>
            <w:r>
              <w:t>R</w:t>
            </w:r>
          </w:p>
        </w:tc>
        <w:tc>
          <w:tcPr>
            <w:tcW w:w="1870" w:type="dxa"/>
          </w:tcPr>
          <w:p w14:paraId="23F5B7D9" w14:textId="20B83C73" w:rsidR="00AB0E36" w:rsidRDefault="00AB0E36" w:rsidP="0047144F">
            <w:pPr>
              <w:jc w:val="center"/>
            </w:pPr>
            <w:r>
              <w:t>R</w:t>
            </w:r>
          </w:p>
        </w:tc>
        <w:tc>
          <w:tcPr>
            <w:tcW w:w="1870" w:type="dxa"/>
          </w:tcPr>
          <w:p w14:paraId="249AC06D" w14:textId="56F3DA0C" w:rsidR="00AB0E36" w:rsidRDefault="00AB0E36" w:rsidP="0047144F">
            <w:pPr>
              <w:jc w:val="center"/>
            </w:pPr>
            <w:r>
              <w:t>I</w:t>
            </w:r>
          </w:p>
        </w:tc>
      </w:tr>
      <w:tr w:rsidR="00AB0E36" w14:paraId="0E80E549" w14:textId="77777777" w:rsidTr="00AB0E36">
        <w:tc>
          <w:tcPr>
            <w:tcW w:w="1870" w:type="dxa"/>
          </w:tcPr>
          <w:p w14:paraId="02328411" w14:textId="0A3502E7" w:rsidR="00AB0E36" w:rsidRDefault="00AB0E36" w:rsidP="00F36B39">
            <w:r>
              <w:t>4.4 Electrical Installation</w:t>
            </w:r>
          </w:p>
        </w:tc>
        <w:tc>
          <w:tcPr>
            <w:tcW w:w="1870" w:type="dxa"/>
          </w:tcPr>
          <w:p w14:paraId="6701440F" w14:textId="2EBD162F" w:rsidR="00AB0E36" w:rsidRDefault="00AB0E36" w:rsidP="0047144F">
            <w:pPr>
              <w:jc w:val="center"/>
            </w:pPr>
            <w:r>
              <w:t>A</w:t>
            </w:r>
          </w:p>
        </w:tc>
        <w:tc>
          <w:tcPr>
            <w:tcW w:w="1870" w:type="dxa"/>
          </w:tcPr>
          <w:p w14:paraId="369CE305" w14:textId="2708E0BE" w:rsidR="00AB0E36" w:rsidRDefault="00AB0E36" w:rsidP="0047144F">
            <w:pPr>
              <w:jc w:val="center"/>
            </w:pPr>
            <w:r>
              <w:t>R</w:t>
            </w:r>
          </w:p>
        </w:tc>
        <w:tc>
          <w:tcPr>
            <w:tcW w:w="1870" w:type="dxa"/>
          </w:tcPr>
          <w:p w14:paraId="3BBE130E" w14:textId="1AA2A06F" w:rsidR="00AB0E36" w:rsidRDefault="00AB0E36" w:rsidP="0047144F">
            <w:pPr>
              <w:jc w:val="center"/>
            </w:pPr>
            <w:r>
              <w:t>R</w:t>
            </w:r>
          </w:p>
        </w:tc>
        <w:tc>
          <w:tcPr>
            <w:tcW w:w="1870" w:type="dxa"/>
          </w:tcPr>
          <w:p w14:paraId="05EDCA92" w14:textId="6BF179C5" w:rsidR="00AB0E36" w:rsidRDefault="00AB0E36" w:rsidP="0047144F">
            <w:pPr>
              <w:jc w:val="center"/>
            </w:pPr>
            <w:r>
              <w:t>I</w:t>
            </w:r>
          </w:p>
        </w:tc>
      </w:tr>
      <w:tr w:rsidR="00AB0E36" w14:paraId="4B16B40B" w14:textId="77777777" w:rsidTr="00AB0E36">
        <w:tc>
          <w:tcPr>
            <w:tcW w:w="1870" w:type="dxa"/>
          </w:tcPr>
          <w:p w14:paraId="01E8D560" w14:textId="0AB2FFDA" w:rsidR="00AB0E36" w:rsidRDefault="00AB0E36" w:rsidP="00F36B39">
            <w:r>
              <w:t>5.1 Interior Finishing</w:t>
            </w:r>
          </w:p>
        </w:tc>
        <w:tc>
          <w:tcPr>
            <w:tcW w:w="1870" w:type="dxa"/>
          </w:tcPr>
          <w:p w14:paraId="5C4E6BA9" w14:textId="100E0978" w:rsidR="00AB0E36" w:rsidRDefault="00AB0E36" w:rsidP="0047144F">
            <w:pPr>
              <w:jc w:val="center"/>
            </w:pPr>
            <w:r>
              <w:t>A</w:t>
            </w:r>
          </w:p>
        </w:tc>
        <w:tc>
          <w:tcPr>
            <w:tcW w:w="1870" w:type="dxa"/>
          </w:tcPr>
          <w:p w14:paraId="47851D8B" w14:textId="058DE7B6" w:rsidR="00AB0E36" w:rsidRDefault="00AB0E36" w:rsidP="0047144F">
            <w:pPr>
              <w:jc w:val="center"/>
            </w:pPr>
            <w:r>
              <w:t>R</w:t>
            </w:r>
          </w:p>
        </w:tc>
        <w:tc>
          <w:tcPr>
            <w:tcW w:w="1870" w:type="dxa"/>
          </w:tcPr>
          <w:p w14:paraId="58CB4499" w14:textId="2FFEDD8D" w:rsidR="00AB0E36" w:rsidRDefault="00AB0E36" w:rsidP="0047144F">
            <w:pPr>
              <w:jc w:val="center"/>
            </w:pPr>
            <w:r>
              <w:t>R</w:t>
            </w:r>
          </w:p>
        </w:tc>
        <w:tc>
          <w:tcPr>
            <w:tcW w:w="1870" w:type="dxa"/>
          </w:tcPr>
          <w:p w14:paraId="09137907" w14:textId="5F86390C" w:rsidR="00AB0E36" w:rsidRDefault="00AB0E36" w:rsidP="0047144F">
            <w:pPr>
              <w:jc w:val="center"/>
            </w:pPr>
            <w:r>
              <w:t>I</w:t>
            </w:r>
          </w:p>
        </w:tc>
      </w:tr>
      <w:tr w:rsidR="00AB0E36" w14:paraId="3B4EDFE9" w14:textId="77777777" w:rsidTr="00AB0E36">
        <w:tc>
          <w:tcPr>
            <w:tcW w:w="1870" w:type="dxa"/>
          </w:tcPr>
          <w:p w14:paraId="60E5F6F9" w14:textId="723CEF5D" w:rsidR="00AB0E36" w:rsidRDefault="00AB0E36" w:rsidP="001A2338">
            <w:r>
              <w:t xml:space="preserve">5.2 External Finishing </w:t>
            </w:r>
          </w:p>
        </w:tc>
        <w:tc>
          <w:tcPr>
            <w:tcW w:w="1870" w:type="dxa"/>
          </w:tcPr>
          <w:p w14:paraId="71408991" w14:textId="26B7C2C4" w:rsidR="00AB0E36" w:rsidRDefault="00AB0E36" w:rsidP="0047144F">
            <w:pPr>
              <w:jc w:val="center"/>
            </w:pPr>
            <w:r>
              <w:t>A</w:t>
            </w:r>
          </w:p>
        </w:tc>
        <w:tc>
          <w:tcPr>
            <w:tcW w:w="1870" w:type="dxa"/>
          </w:tcPr>
          <w:p w14:paraId="53EA7B15" w14:textId="72B795F8" w:rsidR="00AB0E36" w:rsidRDefault="00AB0E36" w:rsidP="0047144F">
            <w:pPr>
              <w:jc w:val="center"/>
            </w:pPr>
            <w:r>
              <w:t>R</w:t>
            </w:r>
          </w:p>
        </w:tc>
        <w:tc>
          <w:tcPr>
            <w:tcW w:w="1870" w:type="dxa"/>
          </w:tcPr>
          <w:p w14:paraId="6580B4C3" w14:textId="080130DA" w:rsidR="00AB0E36" w:rsidRDefault="00AB0E36" w:rsidP="0047144F">
            <w:pPr>
              <w:jc w:val="center"/>
            </w:pPr>
            <w:r>
              <w:t>R</w:t>
            </w:r>
          </w:p>
        </w:tc>
        <w:tc>
          <w:tcPr>
            <w:tcW w:w="1870" w:type="dxa"/>
          </w:tcPr>
          <w:p w14:paraId="15A37868" w14:textId="30BBC216" w:rsidR="00AB0E36" w:rsidRDefault="00AB0E36" w:rsidP="0047144F">
            <w:pPr>
              <w:jc w:val="center"/>
            </w:pPr>
            <w:r>
              <w:t>I</w:t>
            </w:r>
          </w:p>
        </w:tc>
      </w:tr>
      <w:tr w:rsidR="00AB0E36" w14:paraId="056124EA" w14:textId="77777777" w:rsidTr="00AB0E36">
        <w:tc>
          <w:tcPr>
            <w:tcW w:w="1870" w:type="dxa"/>
          </w:tcPr>
          <w:p w14:paraId="5BF0B4FA" w14:textId="6653C6D4" w:rsidR="00AB0E36" w:rsidRDefault="00AB0E36" w:rsidP="001A2338">
            <w:r>
              <w:t>6.1 Inspections</w:t>
            </w:r>
          </w:p>
        </w:tc>
        <w:tc>
          <w:tcPr>
            <w:tcW w:w="1870" w:type="dxa"/>
          </w:tcPr>
          <w:p w14:paraId="3C5BB1AA" w14:textId="36FF9685" w:rsidR="00AB0E36" w:rsidRDefault="00AB0E36" w:rsidP="0047144F">
            <w:pPr>
              <w:jc w:val="center"/>
            </w:pPr>
            <w:r>
              <w:t>A</w:t>
            </w:r>
          </w:p>
        </w:tc>
        <w:tc>
          <w:tcPr>
            <w:tcW w:w="1870" w:type="dxa"/>
          </w:tcPr>
          <w:p w14:paraId="24BB8E3E" w14:textId="063E4E8D" w:rsidR="00AB0E36" w:rsidRDefault="00AB0E36" w:rsidP="0047144F">
            <w:pPr>
              <w:jc w:val="center"/>
            </w:pPr>
            <w:r>
              <w:t>R</w:t>
            </w:r>
          </w:p>
        </w:tc>
        <w:tc>
          <w:tcPr>
            <w:tcW w:w="1870" w:type="dxa"/>
          </w:tcPr>
          <w:p w14:paraId="4A4C9EF0" w14:textId="1F582FB9" w:rsidR="00AB0E36" w:rsidRDefault="00AB0E36" w:rsidP="0047144F">
            <w:pPr>
              <w:jc w:val="center"/>
            </w:pPr>
            <w:r>
              <w:t>I</w:t>
            </w:r>
          </w:p>
        </w:tc>
        <w:tc>
          <w:tcPr>
            <w:tcW w:w="1870" w:type="dxa"/>
          </w:tcPr>
          <w:p w14:paraId="787A42CA" w14:textId="152B7E0A" w:rsidR="00AB0E36" w:rsidRDefault="00AB0E36" w:rsidP="0047144F">
            <w:pPr>
              <w:jc w:val="center"/>
            </w:pPr>
            <w:r>
              <w:t>C</w:t>
            </w:r>
          </w:p>
        </w:tc>
      </w:tr>
      <w:tr w:rsidR="00AB0E36" w14:paraId="6D0DCA38" w14:textId="77777777" w:rsidTr="00AB0E36">
        <w:tc>
          <w:tcPr>
            <w:tcW w:w="1870" w:type="dxa"/>
          </w:tcPr>
          <w:p w14:paraId="7AD1DD47" w14:textId="39AC55EF" w:rsidR="00AB0E36" w:rsidRDefault="00AB0E36" w:rsidP="001A2338">
            <w:r>
              <w:t>6.2 Compliance Certifications</w:t>
            </w:r>
          </w:p>
        </w:tc>
        <w:tc>
          <w:tcPr>
            <w:tcW w:w="1870" w:type="dxa"/>
          </w:tcPr>
          <w:p w14:paraId="6022D671" w14:textId="23697423" w:rsidR="00AB0E36" w:rsidRDefault="00AB0E36" w:rsidP="0047144F">
            <w:pPr>
              <w:jc w:val="center"/>
            </w:pPr>
            <w:r>
              <w:t>A</w:t>
            </w:r>
          </w:p>
        </w:tc>
        <w:tc>
          <w:tcPr>
            <w:tcW w:w="1870" w:type="dxa"/>
          </w:tcPr>
          <w:p w14:paraId="33898B63" w14:textId="1F99330A" w:rsidR="00AB0E36" w:rsidRDefault="00AB0E36" w:rsidP="0047144F">
            <w:pPr>
              <w:jc w:val="center"/>
            </w:pPr>
            <w:r>
              <w:t>R</w:t>
            </w:r>
          </w:p>
        </w:tc>
        <w:tc>
          <w:tcPr>
            <w:tcW w:w="1870" w:type="dxa"/>
          </w:tcPr>
          <w:p w14:paraId="3EB522BE" w14:textId="5347D5AE" w:rsidR="00AB0E36" w:rsidRDefault="00AB0E36" w:rsidP="0047144F">
            <w:pPr>
              <w:jc w:val="center"/>
            </w:pPr>
            <w:r>
              <w:t>I</w:t>
            </w:r>
          </w:p>
        </w:tc>
        <w:tc>
          <w:tcPr>
            <w:tcW w:w="1870" w:type="dxa"/>
          </w:tcPr>
          <w:p w14:paraId="46029B54" w14:textId="05DD6641" w:rsidR="00AB0E36" w:rsidRDefault="00AB0E36" w:rsidP="0047144F">
            <w:pPr>
              <w:jc w:val="center"/>
            </w:pPr>
            <w:r>
              <w:t>C</w:t>
            </w:r>
          </w:p>
        </w:tc>
      </w:tr>
      <w:tr w:rsidR="00AB0E36" w14:paraId="294D55E7" w14:textId="77777777" w:rsidTr="00AB0E36">
        <w:tc>
          <w:tcPr>
            <w:tcW w:w="1870" w:type="dxa"/>
          </w:tcPr>
          <w:p w14:paraId="4513A4FA" w14:textId="68D51F62" w:rsidR="00AB0E36" w:rsidRDefault="00AB0E36" w:rsidP="001A2338">
            <w:r>
              <w:t>7.1 Final Document</w:t>
            </w:r>
          </w:p>
        </w:tc>
        <w:tc>
          <w:tcPr>
            <w:tcW w:w="1870" w:type="dxa"/>
          </w:tcPr>
          <w:p w14:paraId="1DACF48C" w14:textId="5321EB63" w:rsidR="00AB0E36" w:rsidRDefault="00AB0E36" w:rsidP="0047144F">
            <w:pPr>
              <w:jc w:val="center"/>
            </w:pPr>
            <w:r>
              <w:t>A</w:t>
            </w:r>
          </w:p>
        </w:tc>
        <w:tc>
          <w:tcPr>
            <w:tcW w:w="1870" w:type="dxa"/>
          </w:tcPr>
          <w:p w14:paraId="0F2E5DA7" w14:textId="5750074F" w:rsidR="00AB0E36" w:rsidRDefault="00AB0E36" w:rsidP="0047144F">
            <w:pPr>
              <w:jc w:val="center"/>
            </w:pPr>
            <w:r>
              <w:t>C</w:t>
            </w:r>
          </w:p>
        </w:tc>
        <w:tc>
          <w:tcPr>
            <w:tcW w:w="1870" w:type="dxa"/>
          </w:tcPr>
          <w:p w14:paraId="00CB8B64" w14:textId="34355371" w:rsidR="00AB0E36" w:rsidRDefault="00AB0E36" w:rsidP="0047144F">
            <w:pPr>
              <w:jc w:val="center"/>
            </w:pPr>
            <w:r>
              <w:t>I</w:t>
            </w:r>
          </w:p>
        </w:tc>
        <w:tc>
          <w:tcPr>
            <w:tcW w:w="1870" w:type="dxa"/>
          </w:tcPr>
          <w:p w14:paraId="1BAF25E4" w14:textId="7CCEE58C" w:rsidR="00AB0E36" w:rsidRDefault="00AB0E36" w:rsidP="0047144F">
            <w:pPr>
              <w:jc w:val="center"/>
            </w:pPr>
            <w:r>
              <w:t>R</w:t>
            </w:r>
          </w:p>
        </w:tc>
      </w:tr>
      <w:tr w:rsidR="00AB0E36" w14:paraId="4FEB878A" w14:textId="77777777" w:rsidTr="00AB0E36">
        <w:tc>
          <w:tcPr>
            <w:tcW w:w="1870" w:type="dxa"/>
          </w:tcPr>
          <w:p w14:paraId="16E53522" w14:textId="0F877F6E" w:rsidR="00AB0E36" w:rsidRDefault="00AB0E36" w:rsidP="001A2338">
            <w:r>
              <w:t>Handover to clients</w:t>
            </w:r>
          </w:p>
        </w:tc>
        <w:tc>
          <w:tcPr>
            <w:tcW w:w="1870" w:type="dxa"/>
          </w:tcPr>
          <w:p w14:paraId="723409A4" w14:textId="5C3058CE" w:rsidR="00AB0E36" w:rsidRDefault="00AB0E36" w:rsidP="0047144F">
            <w:pPr>
              <w:jc w:val="center"/>
            </w:pPr>
            <w:r>
              <w:t>A</w:t>
            </w:r>
          </w:p>
        </w:tc>
        <w:tc>
          <w:tcPr>
            <w:tcW w:w="1870" w:type="dxa"/>
          </w:tcPr>
          <w:p w14:paraId="5162C82F" w14:textId="45CBB95E" w:rsidR="00AB0E36" w:rsidRDefault="00AB0E36" w:rsidP="0047144F">
            <w:pPr>
              <w:jc w:val="center"/>
            </w:pPr>
            <w:r>
              <w:t>R</w:t>
            </w:r>
          </w:p>
        </w:tc>
        <w:tc>
          <w:tcPr>
            <w:tcW w:w="1870" w:type="dxa"/>
          </w:tcPr>
          <w:p w14:paraId="55A68F03" w14:textId="33931F85" w:rsidR="00AB0E36" w:rsidRDefault="00AB0E36" w:rsidP="0047144F">
            <w:pPr>
              <w:jc w:val="center"/>
            </w:pPr>
            <w:r>
              <w:t>I</w:t>
            </w:r>
          </w:p>
        </w:tc>
        <w:tc>
          <w:tcPr>
            <w:tcW w:w="1870" w:type="dxa"/>
          </w:tcPr>
          <w:p w14:paraId="71C93B0E" w14:textId="2E2CF906" w:rsidR="00AB0E36" w:rsidRDefault="00AB0E36" w:rsidP="0047144F">
            <w:pPr>
              <w:jc w:val="center"/>
            </w:pPr>
            <w:r>
              <w:t>C</w:t>
            </w:r>
          </w:p>
        </w:tc>
      </w:tr>
    </w:tbl>
    <w:p w14:paraId="3B3602F6" w14:textId="68FCE16C" w:rsidR="00AB0E36" w:rsidRPr="0072031D" w:rsidRDefault="00AB0E36" w:rsidP="00BD0BD0">
      <w:pPr>
        <w:rPr>
          <w:b/>
          <w:bCs/>
        </w:rPr>
      </w:pPr>
      <w:r w:rsidRPr="0072031D">
        <w:rPr>
          <w:b/>
          <w:bCs/>
        </w:rPr>
        <w:t xml:space="preserve">Legends of RAM: </w:t>
      </w:r>
    </w:p>
    <w:p w14:paraId="58D734BA" w14:textId="05E73962" w:rsidR="00AB0E36" w:rsidRDefault="00AB0E36" w:rsidP="00BD0BD0">
      <w:r>
        <w:t xml:space="preserve"> A: Accountable (The person</w:t>
      </w:r>
      <w:r w:rsidR="0047144F">
        <w:t xml:space="preserve"> ultimately answerable for the task</w:t>
      </w:r>
      <w:r>
        <w:t>)</w:t>
      </w:r>
      <w:r w:rsidR="00CC3D9E">
        <w:t>.</w:t>
      </w:r>
    </w:p>
    <w:p w14:paraId="460B5C83" w14:textId="049FEA2B" w:rsidR="00AB0E36" w:rsidRDefault="00AB0E36" w:rsidP="00BD0BD0">
      <w:r>
        <w:t xml:space="preserve">R: Responsible (The person </w:t>
      </w:r>
      <w:r w:rsidR="0047144F">
        <w:t>who performs the task)</w:t>
      </w:r>
      <w:r w:rsidR="00CC3D9E">
        <w:t>.</w:t>
      </w:r>
    </w:p>
    <w:p w14:paraId="324118DB" w14:textId="12911C34" w:rsidR="0047144F" w:rsidRDefault="0047144F" w:rsidP="00BD0BD0">
      <w:r>
        <w:t>C: Consulted (The person whose input is sought)</w:t>
      </w:r>
      <w:r w:rsidR="00CC3D9E">
        <w:t>.</w:t>
      </w:r>
    </w:p>
    <w:p w14:paraId="3CCD3AA6" w14:textId="11E98CA4" w:rsidR="0047144F" w:rsidRDefault="0047144F" w:rsidP="00BD0BD0">
      <w:r>
        <w:t>I: Informed (The person who needs to be kept informed)</w:t>
      </w:r>
      <w:r w:rsidR="00B827C8">
        <w:t>.</w:t>
      </w:r>
    </w:p>
    <w:p w14:paraId="2264A155" w14:textId="77777777" w:rsidR="0047144F" w:rsidRDefault="0047144F" w:rsidP="00BD0BD0">
      <w:pPr>
        <w:rPr>
          <w:rFonts w:ascii="Times New Roman" w:hAnsi="Times New Roman" w:cs="Times New Roman"/>
        </w:rPr>
      </w:pPr>
    </w:p>
    <w:p w14:paraId="599EE6A5" w14:textId="77777777" w:rsidR="00E94D90" w:rsidRDefault="00E94D90" w:rsidP="00BD0BD0">
      <w:pPr>
        <w:rPr>
          <w:rFonts w:ascii="Times New Roman" w:hAnsi="Times New Roman" w:cs="Times New Roman"/>
          <w:b/>
          <w:bCs/>
          <w:u w:val="single"/>
        </w:rPr>
      </w:pPr>
    </w:p>
    <w:p w14:paraId="2AE22D61" w14:textId="1EFC8C4B" w:rsidR="00AB0E36" w:rsidRPr="0072031D" w:rsidRDefault="00601888" w:rsidP="00BD0BD0">
      <w:pPr>
        <w:rPr>
          <w:rFonts w:ascii="Times New Roman" w:hAnsi="Times New Roman" w:cs="Times New Roman"/>
          <w:b/>
          <w:bCs/>
          <w:u w:val="single"/>
        </w:rPr>
      </w:pPr>
      <w:r>
        <w:rPr>
          <w:rFonts w:ascii="Times New Roman" w:hAnsi="Times New Roman" w:cs="Times New Roman"/>
          <w:b/>
          <w:bCs/>
          <w:u w:val="single"/>
        </w:rPr>
        <w:lastRenderedPageBreak/>
        <w:t xml:space="preserve">3.7 </w:t>
      </w:r>
      <w:r w:rsidR="0047144F" w:rsidRPr="0072031D">
        <w:rPr>
          <w:rFonts w:ascii="Times New Roman" w:hAnsi="Times New Roman" w:cs="Times New Roman"/>
          <w:b/>
          <w:bCs/>
          <w:u w:val="single"/>
        </w:rPr>
        <w:t>Dependency Matrix</w:t>
      </w:r>
    </w:p>
    <w:tbl>
      <w:tblPr>
        <w:tblStyle w:val="TableGrid"/>
        <w:tblW w:w="0" w:type="auto"/>
        <w:tblLook w:val="04A0" w:firstRow="1" w:lastRow="0" w:firstColumn="1" w:lastColumn="0" w:noHBand="0" w:noVBand="1"/>
      </w:tblPr>
      <w:tblGrid>
        <w:gridCol w:w="3116"/>
        <w:gridCol w:w="3117"/>
        <w:gridCol w:w="3117"/>
      </w:tblGrid>
      <w:tr w:rsidR="0047144F" w14:paraId="1F29FC2D" w14:textId="77777777" w:rsidTr="0047144F">
        <w:tc>
          <w:tcPr>
            <w:tcW w:w="3116" w:type="dxa"/>
          </w:tcPr>
          <w:p w14:paraId="75411A8A" w14:textId="42AF5979" w:rsidR="0047144F" w:rsidRDefault="0047144F" w:rsidP="00BD0BD0">
            <w:r>
              <w:t xml:space="preserve">Task </w:t>
            </w:r>
          </w:p>
        </w:tc>
        <w:tc>
          <w:tcPr>
            <w:tcW w:w="3117" w:type="dxa"/>
          </w:tcPr>
          <w:p w14:paraId="5DA40A61" w14:textId="748C5A5E" w:rsidR="0047144F" w:rsidRDefault="0047144F" w:rsidP="00BD0BD0">
            <w:r>
              <w:t>Dependent on</w:t>
            </w:r>
          </w:p>
        </w:tc>
        <w:tc>
          <w:tcPr>
            <w:tcW w:w="3117" w:type="dxa"/>
          </w:tcPr>
          <w:p w14:paraId="792F1AF4" w14:textId="59C2CD40" w:rsidR="0047144F" w:rsidRDefault="0047144F" w:rsidP="00DD1F38">
            <w:pPr>
              <w:jc w:val="center"/>
            </w:pPr>
            <w:r>
              <w:t>Dependency Type</w:t>
            </w:r>
          </w:p>
        </w:tc>
      </w:tr>
      <w:tr w:rsidR="0047144F" w14:paraId="3873499B" w14:textId="77777777" w:rsidTr="0047144F">
        <w:tc>
          <w:tcPr>
            <w:tcW w:w="3116" w:type="dxa"/>
          </w:tcPr>
          <w:p w14:paraId="28BC15CD" w14:textId="39CB3DB8" w:rsidR="0047144F" w:rsidRDefault="0047144F" w:rsidP="00BD0BD0">
            <w:r>
              <w:t>1.1 Site Survey</w:t>
            </w:r>
          </w:p>
        </w:tc>
        <w:tc>
          <w:tcPr>
            <w:tcW w:w="3117" w:type="dxa"/>
          </w:tcPr>
          <w:p w14:paraId="529D2FF0" w14:textId="38A9E743" w:rsidR="0047144F" w:rsidRDefault="0047144F" w:rsidP="00BD0BD0">
            <w:r>
              <w:t>None</w:t>
            </w:r>
          </w:p>
        </w:tc>
        <w:tc>
          <w:tcPr>
            <w:tcW w:w="3117" w:type="dxa"/>
          </w:tcPr>
          <w:p w14:paraId="7344FB8D" w14:textId="6919D266" w:rsidR="0047144F" w:rsidRDefault="0047144F" w:rsidP="00DD1F38">
            <w:pPr>
              <w:jc w:val="center"/>
            </w:pPr>
            <w:r>
              <w:t>-</w:t>
            </w:r>
          </w:p>
        </w:tc>
      </w:tr>
      <w:tr w:rsidR="0047144F" w14:paraId="3CC8441C" w14:textId="77777777" w:rsidTr="0047144F">
        <w:tc>
          <w:tcPr>
            <w:tcW w:w="3116" w:type="dxa"/>
          </w:tcPr>
          <w:p w14:paraId="39DBA30A" w14:textId="1E330A3B" w:rsidR="0047144F" w:rsidRDefault="00DD1F38" w:rsidP="00BD0BD0">
            <w:r>
              <w:t>1.2 Budget</w:t>
            </w:r>
            <w:r w:rsidR="0047144F">
              <w:t xml:space="preserve"> Approval</w:t>
            </w:r>
          </w:p>
        </w:tc>
        <w:tc>
          <w:tcPr>
            <w:tcW w:w="3117" w:type="dxa"/>
          </w:tcPr>
          <w:p w14:paraId="3A0A8768" w14:textId="0F8A7239" w:rsidR="0047144F" w:rsidRDefault="0047144F" w:rsidP="00BD0BD0">
            <w:r>
              <w:t>1.1 Site Survey</w:t>
            </w:r>
          </w:p>
        </w:tc>
        <w:tc>
          <w:tcPr>
            <w:tcW w:w="3117" w:type="dxa"/>
          </w:tcPr>
          <w:p w14:paraId="40F97347" w14:textId="11E278FB" w:rsidR="0047144F" w:rsidRDefault="0047144F" w:rsidP="00DD1F38">
            <w:pPr>
              <w:jc w:val="center"/>
            </w:pPr>
            <w:r>
              <w:t>FS</w:t>
            </w:r>
          </w:p>
        </w:tc>
      </w:tr>
      <w:tr w:rsidR="0047144F" w14:paraId="3A4BA160" w14:textId="77777777" w:rsidTr="0047144F">
        <w:tc>
          <w:tcPr>
            <w:tcW w:w="3116" w:type="dxa"/>
          </w:tcPr>
          <w:p w14:paraId="69E9AD6D" w14:textId="3069CCF6" w:rsidR="0047144F" w:rsidRDefault="0047144F" w:rsidP="00BD0BD0">
            <w:r>
              <w:t>2.1 Land Clearing</w:t>
            </w:r>
          </w:p>
        </w:tc>
        <w:tc>
          <w:tcPr>
            <w:tcW w:w="3117" w:type="dxa"/>
          </w:tcPr>
          <w:p w14:paraId="44AF24D6" w14:textId="00DF8426" w:rsidR="0047144F" w:rsidRDefault="0047144F" w:rsidP="00BD0BD0">
            <w:r>
              <w:t>1.2 Budget Approval</w:t>
            </w:r>
          </w:p>
        </w:tc>
        <w:tc>
          <w:tcPr>
            <w:tcW w:w="3117" w:type="dxa"/>
          </w:tcPr>
          <w:p w14:paraId="0E24F159" w14:textId="586F9697" w:rsidR="0047144F" w:rsidRDefault="0047144F" w:rsidP="00DD1F38">
            <w:pPr>
              <w:jc w:val="center"/>
            </w:pPr>
            <w:r>
              <w:t>FS</w:t>
            </w:r>
          </w:p>
        </w:tc>
      </w:tr>
      <w:tr w:rsidR="0047144F" w14:paraId="71AE6CB9" w14:textId="77777777" w:rsidTr="0047144F">
        <w:tc>
          <w:tcPr>
            <w:tcW w:w="3116" w:type="dxa"/>
          </w:tcPr>
          <w:p w14:paraId="027AA2A4" w14:textId="660F3C75" w:rsidR="0047144F" w:rsidRDefault="0047144F" w:rsidP="00BD0BD0">
            <w:r>
              <w:t>2.2 Soil Testing</w:t>
            </w:r>
          </w:p>
        </w:tc>
        <w:tc>
          <w:tcPr>
            <w:tcW w:w="3117" w:type="dxa"/>
          </w:tcPr>
          <w:p w14:paraId="35BE1AFC" w14:textId="59FBEA02" w:rsidR="0047144F" w:rsidRDefault="0047144F" w:rsidP="00BD0BD0">
            <w:r>
              <w:t xml:space="preserve">2.1 Land Clearing </w:t>
            </w:r>
          </w:p>
        </w:tc>
        <w:tc>
          <w:tcPr>
            <w:tcW w:w="3117" w:type="dxa"/>
          </w:tcPr>
          <w:p w14:paraId="591E123C" w14:textId="1C422708" w:rsidR="0047144F" w:rsidRDefault="0047144F" w:rsidP="00DD1F38">
            <w:pPr>
              <w:jc w:val="center"/>
            </w:pPr>
            <w:r>
              <w:t>FS</w:t>
            </w:r>
          </w:p>
        </w:tc>
      </w:tr>
      <w:tr w:rsidR="0047144F" w14:paraId="1863F02B" w14:textId="77777777" w:rsidTr="0047144F">
        <w:tc>
          <w:tcPr>
            <w:tcW w:w="3116" w:type="dxa"/>
          </w:tcPr>
          <w:p w14:paraId="4B8DE8BF" w14:textId="0173E556" w:rsidR="0047144F" w:rsidRDefault="0047144F" w:rsidP="00BD0BD0">
            <w:r>
              <w:t>3.1 Excavation</w:t>
            </w:r>
          </w:p>
        </w:tc>
        <w:tc>
          <w:tcPr>
            <w:tcW w:w="3117" w:type="dxa"/>
          </w:tcPr>
          <w:p w14:paraId="1E26C4D3" w14:textId="1DDDE427" w:rsidR="0047144F" w:rsidRDefault="0047144F" w:rsidP="00BD0BD0">
            <w:r>
              <w:t xml:space="preserve">2.2 Soil Testing </w:t>
            </w:r>
          </w:p>
        </w:tc>
        <w:tc>
          <w:tcPr>
            <w:tcW w:w="3117" w:type="dxa"/>
          </w:tcPr>
          <w:p w14:paraId="50599989" w14:textId="138E5D6A" w:rsidR="0047144F" w:rsidRDefault="0047144F" w:rsidP="00DD1F38">
            <w:pPr>
              <w:jc w:val="center"/>
            </w:pPr>
            <w:r>
              <w:t>FS</w:t>
            </w:r>
          </w:p>
        </w:tc>
      </w:tr>
      <w:tr w:rsidR="0047144F" w14:paraId="760EF756" w14:textId="77777777" w:rsidTr="0047144F">
        <w:tc>
          <w:tcPr>
            <w:tcW w:w="3116" w:type="dxa"/>
          </w:tcPr>
          <w:p w14:paraId="1962E846" w14:textId="03B951C2" w:rsidR="0047144F" w:rsidRDefault="0047144F" w:rsidP="000E531C">
            <w:r>
              <w:t>3.2 Foundation Laying</w:t>
            </w:r>
          </w:p>
        </w:tc>
        <w:tc>
          <w:tcPr>
            <w:tcW w:w="3117" w:type="dxa"/>
          </w:tcPr>
          <w:p w14:paraId="02758A85" w14:textId="569F9FF0" w:rsidR="0047144F" w:rsidRDefault="0047144F" w:rsidP="000E531C">
            <w:r>
              <w:t>3.1 Excavation</w:t>
            </w:r>
          </w:p>
        </w:tc>
        <w:tc>
          <w:tcPr>
            <w:tcW w:w="3117" w:type="dxa"/>
          </w:tcPr>
          <w:p w14:paraId="724FAF8F" w14:textId="372206BE" w:rsidR="0047144F" w:rsidRDefault="0047144F" w:rsidP="00DD1F38">
            <w:pPr>
              <w:jc w:val="center"/>
            </w:pPr>
            <w:r>
              <w:t>FS</w:t>
            </w:r>
          </w:p>
        </w:tc>
      </w:tr>
      <w:tr w:rsidR="0047144F" w14:paraId="6E33A38A" w14:textId="77777777" w:rsidTr="0047144F">
        <w:tc>
          <w:tcPr>
            <w:tcW w:w="3116" w:type="dxa"/>
          </w:tcPr>
          <w:p w14:paraId="37338EDC" w14:textId="18269E90" w:rsidR="0047144F" w:rsidRDefault="0047144F" w:rsidP="000E531C">
            <w:r>
              <w:t>4.1 Wall Construction</w:t>
            </w:r>
          </w:p>
        </w:tc>
        <w:tc>
          <w:tcPr>
            <w:tcW w:w="3117" w:type="dxa"/>
          </w:tcPr>
          <w:p w14:paraId="4FFC680F" w14:textId="6D80BC3D" w:rsidR="0047144F" w:rsidRDefault="0047144F" w:rsidP="000E531C">
            <w:r>
              <w:t xml:space="preserve">3.2 Foundation laying </w:t>
            </w:r>
          </w:p>
        </w:tc>
        <w:tc>
          <w:tcPr>
            <w:tcW w:w="3117" w:type="dxa"/>
          </w:tcPr>
          <w:p w14:paraId="2130F4FF" w14:textId="001082FE" w:rsidR="0047144F" w:rsidRDefault="0047144F" w:rsidP="00DD1F38">
            <w:pPr>
              <w:jc w:val="center"/>
            </w:pPr>
            <w:r>
              <w:t>FS</w:t>
            </w:r>
          </w:p>
        </w:tc>
      </w:tr>
      <w:tr w:rsidR="0047144F" w14:paraId="48699AE8" w14:textId="77777777" w:rsidTr="0047144F">
        <w:tc>
          <w:tcPr>
            <w:tcW w:w="3116" w:type="dxa"/>
          </w:tcPr>
          <w:p w14:paraId="4E15DB38" w14:textId="37EF6588" w:rsidR="0047144F" w:rsidRDefault="00D461BE" w:rsidP="000E531C">
            <w:r>
              <w:t>4.2 Roofing</w:t>
            </w:r>
          </w:p>
        </w:tc>
        <w:tc>
          <w:tcPr>
            <w:tcW w:w="3117" w:type="dxa"/>
          </w:tcPr>
          <w:p w14:paraId="3787D760" w14:textId="67FE684E" w:rsidR="0047144F" w:rsidRDefault="00D461BE" w:rsidP="000E531C">
            <w:r>
              <w:t>4.1 Wall construction</w:t>
            </w:r>
          </w:p>
        </w:tc>
        <w:tc>
          <w:tcPr>
            <w:tcW w:w="3117" w:type="dxa"/>
          </w:tcPr>
          <w:p w14:paraId="715E4428" w14:textId="2CE9AD04" w:rsidR="0047144F" w:rsidRDefault="00D461BE" w:rsidP="00DD1F38">
            <w:pPr>
              <w:jc w:val="center"/>
            </w:pPr>
            <w:r>
              <w:t>FS</w:t>
            </w:r>
          </w:p>
        </w:tc>
      </w:tr>
      <w:tr w:rsidR="0047144F" w14:paraId="6289A70B" w14:textId="77777777" w:rsidTr="0047144F">
        <w:tc>
          <w:tcPr>
            <w:tcW w:w="3116" w:type="dxa"/>
          </w:tcPr>
          <w:p w14:paraId="1668912C" w14:textId="6894D338" w:rsidR="0047144F" w:rsidRDefault="00D461BE" w:rsidP="000E531C">
            <w:r>
              <w:t xml:space="preserve">4.3 Plumbing Installation </w:t>
            </w:r>
          </w:p>
        </w:tc>
        <w:tc>
          <w:tcPr>
            <w:tcW w:w="3117" w:type="dxa"/>
          </w:tcPr>
          <w:p w14:paraId="4496051F" w14:textId="7FF22196" w:rsidR="0047144F" w:rsidRDefault="00D461BE" w:rsidP="000E531C">
            <w:r>
              <w:t xml:space="preserve">4.1 Wall Construction </w:t>
            </w:r>
          </w:p>
        </w:tc>
        <w:tc>
          <w:tcPr>
            <w:tcW w:w="3117" w:type="dxa"/>
          </w:tcPr>
          <w:p w14:paraId="4A4F62AF" w14:textId="12ED2A69" w:rsidR="0047144F" w:rsidRDefault="00D461BE" w:rsidP="00DD1F38">
            <w:pPr>
              <w:jc w:val="center"/>
            </w:pPr>
            <w:r>
              <w:t>SS</w:t>
            </w:r>
          </w:p>
        </w:tc>
      </w:tr>
      <w:tr w:rsidR="0047144F" w14:paraId="165905E0" w14:textId="77777777" w:rsidTr="0047144F">
        <w:tc>
          <w:tcPr>
            <w:tcW w:w="3116" w:type="dxa"/>
          </w:tcPr>
          <w:p w14:paraId="55DA382C" w14:textId="6DAAAA30" w:rsidR="0047144F" w:rsidRDefault="00D461BE" w:rsidP="000E531C">
            <w:r>
              <w:t>4.4 Electrical Installation</w:t>
            </w:r>
          </w:p>
        </w:tc>
        <w:tc>
          <w:tcPr>
            <w:tcW w:w="3117" w:type="dxa"/>
          </w:tcPr>
          <w:p w14:paraId="2FA9CE65" w14:textId="0F367215" w:rsidR="0047144F" w:rsidRDefault="00D461BE" w:rsidP="000E531C">
            <w:r>
              <w:t>4.1 Wall Construction</w:t>
            </w:r>
          </w:p>
        </w:tc>
        <w:tc>
          <w:tcPr>
            <w:tcW w:w="3117" w:type="dxa"/>
          </w:tcPr>
          <w:p w14:paraId="205FCD70" w14:textId="7E78F761" w:rsidR="0047144F" w:rsidRDefault="00D461BE" w:rsidP="00DD1F38">
            <w:pPr>
              <w:jc w:val="center"/>
            </w:pPr>
            <w:r>
              <w:t>SS</w:t>
            </w:r>
          </w:p>
        </w:tc>
      </w:tr>
      <w:tr w:rsidR="0047144F" w14:paraId="19F3F747" w14:textId="77777777" w:rsidTr="0047144F">
        <w:tc>
          <w:tcPr>
            <w:tcW w:w="3116" w:type="dxa"/>
          </w:tcPr>
          <w:p w14:paraId="70432116" w14:textId="7E0E61B7" w:rsidR="0047144F" w:rsidRDefault="00D461BE" w:rsidP="000E531C">
            <w:r>
              <w:t>5.1 Interior Finishing</w:t>
            </w:r>
          </w:p>
        </w:tc>
        <w:tc>
          <w:tcPr>
            <w:tcW w:w="3117" w:type="dxa"/>
          </w:tcPr>
          <w:p w14:paraId="5A594A78" w14:textId="2D0F40E3" w:rsidR="0047144F" w:rsidRDefault="00D461BE" w:rsidP="000E531C">
            <w:r>
              <w:t xml:space="preserve">4.2 Roofing, 4.3 Plumbing, 4.4 Electrical </w:t>
            </w:r>
          </w:p>
        </w:tc>
        <w:tc>
          <w:tcPr>
            <w:tcW w:w="3117" w:type="dxa"/>
          </w:tcPr>
          <w:p w14:paraId="2E8AB2A4" w14:textId="7BD1C314" w:rsidR="0047144F" w:rsidRDefault="00D461BE" w:rsidP="00DD1F38">
            <w:pPr>
              <w:jc w:val="center"/>
            </w:pPr>
            <w:r>
              <w:t>FS</w:t>
            </w:r>
          </w:p>
        </w:tc>
      </w:tr>
      <w:tr w:rsidR="00D461BE" w14:paraId="77B9D996" w14:textId="77777777" w:rsidTr="00D461BE">
        <w:tc>
          <w:tcPr>
            <w:tcW w:w="3116" w:type="dxa"/>
          </w:tcPr>
          <w:p w14:paraId="2AB58C1A" w14:textId="37C35478" w:rsidR="00D461BE" w:rsidRDefault="00D461BE" w:rsidP="00BE1F4D">
            <w:r>
              <w:t xml:space="preserve">5.2 External Finishing </w:t>
            </w:r>
          </w:p>
        </w:tc>
        <w:tc>
          <w:tcPr>
            <w:tcW w:w="3117" w:type="dxa"/>
          </w:tcPr>
          <w:p w14:paraId="11CC8B41" w14:textId="3CD6AAC7" w:rsidR="00D461BE" w:rsidRDefault="00D461BE" w:rsidP="00BE1F4D">
            <w:r>
              <w:t xml:space="preserve">5.1 Interior Finishing </w:t>
            </w:r>
          </w:p>
        </w:tc>
        <w:tc>
          <w:tcPr>
            <w:tcW w:w="3117" w:type="dxa"/>
          </w:tcPr>
          <w:p w14:paraId="6F06ECDD" w14:textId="620E83B7" w:rsidR="00D461BE" w:rsidRDefault="00D461BE" w:rsidP="00DD1F38">
            <w:pPr>
              <w:jc w:val="center"/>
            </w:pPr>
            <w:r>
              <w:t>FS</w:t>
            </w:r>
          </w:p>
        </w:tc>
      </w:tr>
      <w:tr w:rsidR="00D461BE" w14:paraId="0E209B6B" w14:textId="77777777" w:rsidTr="00D461BE">
        <w:tc>
          <w:tcPr>
            <w:tcW w:w="3116" w:type="dxa"/>
          </w:tcPr>
          <w:p w14:paraId="2FDD40B6" w14:textId="537F1B27" w:rsidR="00D461BE" w:rsidRDefault="00D461BE" w:rsidP="00BE1F4D">
            <w:r>
              <w:t>6.1 Inspections</w:t>
            </w:r>
          </w:p>
        </w:tc>
        <w:tc>
          <w:tcPr>
            <w:tcW w:w="3117" w:type="dxa"/>
          </w:tcPr>
          <w:p w14:paraId="56084B46" w14:textId="35A67977" w:rsidR="00D461BE" w:rsidRDefault="00D461BE" w:rsidP="00BE1F4D">
            <w:r>
              <w:t>5.2 External Finishing</w:t>
            </w:r>
          </w:p>
        </w:tc>
        <w:tc>
          <w:tcPr>
            <w:tcW w:w="3117" w:type="dxa"/>
          </w:tcPr>
          <w:p w14:paraId="173CAF5F" w14:textId="50E2DC17" w:rsidR="00D461BE" w:rsidRDefault="00D461BE" w:rsidP="00DD1F38">
            <w:pPr>
              <w:jc w:val="center"/>
            </w:pPr>
            <w:r>
              <w:t>FS</w:t>
            </w:r>
          </w:p>
        </w:tc>
      </w:tr>
      <w:tr w:rsidR="00D461BE" w14:paraId="44854C8B" w14:textId="77777777" w:rsidTr="00D461BE">
        <w:tc>
          <w:tcPr>
            <w:tcW w:w="3116" w:type="dxa"/>
          </w:tcPr>
          <w:p w14:paraId="13F70B6D" w14:textId="5D21A52B" w:rsidR="00D461BE" w:rsidRDefault="00D461BE" w:rsidP="00BE1F4D">
            <w:r>
              <w:t>6.2 Compliance Certifications</w:t>
            </w:r>
          </w:p>
        </w:tc>
        <w:tc>
          <w:tcPr>
            <w:tcW w:w="3117" w:type="dxa"/>
          </w:tcPr>
          <w:p w14:paraId="077E06E1" w14:textId="2FB541D1" w:rsidR="00D461BE" w:rsidRDefault="00D461BE" w:rsidP="00BE1F4D">
            <w:r>
              <w:t>6.1 Inspections</w:t>
            </w:r>
          </w:p>
        </w:tc>
        <w:tc>
          <w:tcPr>
            <w:tcW w:w="3117" w:type="dxa"/>
          </w:tcPr>
          <w:p w14:paraId="08DA94A6" w14:textId="4CD3C529" w:rsidR="00D461BE" w:rsidRDefault="00D461BE" w:rsidP="00DD1F38">
            <w:pPr>
              <w:jc w:val="center"/>
            </w:pPr>
            <w:r>
              <w:t>FS</w:t>
            </w:r>
          </w:p>
        </w:tc>
      </w:tr>
      <w:tr w:rsidR="00D461BE" w14:paraId="72443FA1" w14:textId="77777777" w:rsidTr="00D461BE">
        <w:tc>
          <w:tcPr>
            <w:tcW w:w="3116" w:type="dxa"/>
          </w:tcPr>
          <w:p w14:paraId="48D638BA" w14:textId="78CCECD7" w:rsidR="00D461BE" w:rsidRDefault="00D461BE" w:rsidP="00BE1F4D">
            <w:r>
              <w:t>7.1 Final Documentation</w:t>
            </w:r>
          </w:p>
        </w:tc>
        <w:tc>
          <w:tcPr>
            <w:tcW w:w="3117" w:type="dxa"/>
          </w:tcPr>
          <w:p w14:paraId="5D4B154E" w14:textId="06FF421B" w:rsidR="00D461BE" w:rsidRDefault="00D461BE" w:rsidP="00BE1F4D">
            <w:r>
              <w:t>6.2 Compliance Certifications</w:t>
            </w:r>
          </w:p>
        </w:tc>
        <w:tc>
          <w:tcPr>
            <w:tcW w:w="3117" w:type="dxa"/>
          </w:tcPr>
          <w:p w14:paraId="247D3418" w14:textId="1D473036" w:rsidR="00D461BE" w:rsidRDefault="00D461BE" w:rsidP="00DD1F38">
            <w:pPr>
              <w:jc w:val="center"/>
            </w:pPr>
            <w:r>
              <w:t>FS</w:t>
            </w:r>
          </w:p>
        </w:tc>
      </w:tr>
      <w:tr w:rsidR="00D461BE" w14:paraId="7E111387" w14:textId="77777777" w:rsidTr="00D461BE">
        <w:tc>
          <w:tcPr>
            <w:tcW w:w="3116" w:type="dxa"/>
          </w:tcPr>
          <w:p w14:paraId="3F49E532" w14:textId="37EA7220" w:rsidR="00D461BE" w:rsidRDefault="00D461BE" w:rsidP="00BE1F4D">
            <w:r>
              <w:t>7.2 Handover to clients</w:t>
            </w:r>
          </w:p>
        </w:tc>
        <w:tc>
          <w:tcPr>
            <w:tcW w:w="3117" w:type="dxa"/>
          </w:tcPr>
          <w:p w14:paraId="10EA839D" w14:textId="12E5E058" w:rsidR="00D461BE" w:rsidRDefault="00D461BE" w:rsidP="00BE1F4D">
            <w:r>
              <w:t>7.1 Final Documentation</w:t>
            </w:r>
          </w:p>
        </w:tc>
        <w:tc>
          <w:tcPr>
            <w:tcW w:w="3117" w:type="dxa"/>
          </w:tcPr>
          <w:p w14:paraId="0FC7C65A" w14:textId="696A1BB0" w:rsidR="00D461BE" w:rsidRDefault="00D461BE" w:rsidP="00DD1F38">
            <w:pPr>
              <w:jc w:val="center"/>
            </w:pPr>
            <w:r>
              <w:t>FS</w:t>
            </w:r>
          </w:p>
        </w:tc>
      </w:tr>
    </w:tbl>
    <w:p w14:paraId="0ADF234E" w14:textId="77777777" w:rsidR="00D461BE" w:rsidRDefault="00D461BE" w:rsidP="00BD0BD0"/>
    <w:p w14:paraId="60DC1210" w14:textId="505DF468" w:rsidR="00D461BE" w:rsidRPr="00D16F29" w:rsidRDefault="00D461BE" w:rsidP="00BD0BD0">
      <w:pPr>
        <w:rPr>
          <w:b/>
          <w:bCs/>
        </w:rPr>
      </w:pPr>
      <w:r w:rsidRPr="00D16F29">
        <w:rPr>
          <w:b/>
          <w:bCs/>
        </w:rPr>
        <w:t xml:space="preserve">Legends for Dependency Matrix: </w:t>
      </w:r>
    </w:p>
    <w:p w14:paraId="047B2759" w14:textId="50ADA26F" w:rsidR="00797301" w:rsidRDefault="00D461BE" w:rsidP="00BD0BD0">
      <w:r>
        <w:t>FS: Finish-to-start</w:t>
      </w:r>
    </w:p>
    <w:p w14:paraId="3E0AE4D1" w14:textId="1367DB47" w:rsidR="00D461BE" w:rsidRDefault="00D461BE" w:rsidP="00BD0BD0">
      <w:r>
        <w:t>SS: Start-to-start</w:t>
      </w:r>
    </w:p>
    <w:p w14:paraId="011312EE" w14:textId="40033A22" w:rsidR="00D461BE" w:rsidRDefault="00D461BE" w:rsidP="00BD0BD0">
      <w:r>
        <w:t>FF: Finish-to-finish</w:t>
      </w:r>
    </w:p>
    <w:p w14:paraId="209EA782" w14:textId="77777777" w:rsidR="00EC2CA5" w:rsidRPr="00886527" w:rsidRDefault="00EC2CA5" w:rsidP="00EC2CA5">
      <w:pPr>
        <w:rPr>
          <w:b/>
          <w:bCs/>
        </w:rPr>
      </w:pPr>
      <w:r w:rsidRPr="00886527">
        <w:rPr>
          <w:b/>
          <w:bCs/>
        </w:rPr>
        <w:t>Critical Evaluation</w:t>
      </w:r>
    </w:p>
    <w:p w14:paraId="018CF32F" w14:textId="77777777" w:rsidR="00EC2CA5" w:rsidRDefault="00EC2CA5" w:rsidP="00EC2CA5">
      <w:r>
        <w:t>While the plan is robust, potential challenges include supply chain disruptions, labour shortages, and regulatory changes. For example, the UK construction industry has recently faced a shortage of skilled workers, which could delay the project. Additionally, evolving sustainability standards may require adjustments during construction. To address these challenges, the project should adopt a flexible approach, leveraging technology such as Building Information Modelling (BIM) to streamline processes and improve efficiency.</w:t>
      </w:r>
    </w:p>
    <w:p w14:paraId="1759F418" w14:textId="77777777" w:rsidR="00EC2CA5" w:rsidRDefault="00EC2CA5" w:rsidP="00EC2CA5">
      <w:r>
        <w:t xml:space="preserve">In conclusion, the aim, objectives, and scope of this project provide a solid foundation for success. By addressing potential risks, maintaining clear communication, and adhering to </w:t>
      </w:r>
      <w:r>
        <w:lastRenderedPageBreak/>
        <w:t>best practices, the project can deliver high-quality, energy-efficient homes that meet client expectations and contribute to sustainable development.</w:t>
      </w:r>
    </w:p>
    <w:p w14:paraId="2F0F759E" w14:textId="77777777" w:rsidR="00DD1F38" w:rsidRDefault="00DD1F38" w:rsidP="00BD0BD0"/>
    <w:p w14:paraId="049D891C" w14:textId="5343B53F" w:rsidR="00BD0BD0" w:rsidRPr="001C4FF7" w:rsidRDefault="00BD0BD0" w:rsidP="00BD0BD0">
      <w:pPr>
        <w:rPr>
          <w:b/>
          <w:bCs/>
        </w:rPr>
      </w:pPr>
      <w:r w:rsidRPr="001C4FF7">
        <w:rPr>
          <w:b/>
          <w:bCs/>
        </w:rPr>
        <w:t xml:space="preserve">4. Conclusion </w:t>
      </w:r>
    </w:p>
    <w:p w14:paraId="145673EC" w14:textId="77777777" w:rsidR="00BD0BD0" w:rsidRDefault="00BD0BD0" w:rsidP="00BD0BD0"/>
    <w:p w14:paraId="4267F26F" w14:textId="196D2E46" w:rsidR="00951597" w:rsidRDefault="00951597" w:rsidP="00951597">
      <w:r>
        <w:t xml:space="preserve">The construction of 10 residential houses in Greenfield Estate is a significant project that addresses the growing demand for affordable housing while promoting sustainable living (Smith, 2020). By following the outlined project plan, which includes a detailed Work Breakdown Structure, clear milestones, and efficient resource allocation, the project is set to achieve its objectives within the allocated budget and timeline. The successful completion of this project will not only provide high-quality housing but also contribute to the economic and social development of the community (Office for National Statistics, 2022).  </w:t>
      </w:r>
    </w:p>
    <w:p w14:paraId="44612BF7" w14:textId="0A5E1D4E" w:rsidR="00951597" w:rsidRDefault="00951597" w:rsidP="00951597">
      <w:r>
        <w:t xml:space="preserve">Moreover, the project incorporates environmentally friendly practices, such as the use of energy-efficient materials, solar panels, and rainwater harvesting systems, which align with global sustainability goals (United Nations, 2021). These features are expected to reduce the carbon footprint of the housing development and lower utility costs for residents, making the homes more affordable in the long term. Additionally, the inclusion of green spaces and communal areas within the estate fosters a sense of community and promotes mental and physical well-being among residents (World Health Organization, 2023).  </w:t>
      </w:r>
    </w:p>
    <w:p w14:paraId="643788CC" w14:textId="662518D5" w:rsidR="00951597" w:rsidRDefault="00951597" w:rsidP="00951597">
      <w:r>
        <w:t xml:space="preserve">The project also emphasizes local employment opportunities, with a significant portion of the workforce sourced from the surrounding area. This approach not only boosts the local economy but also ensures that the community has a vested interest in the project’s success. Regular stakeholder engagement and transparent communication have been prioritized to address any concerns and maintain trust throughout the construction process.  </w:t>
      </w:r>
    </w:p>
    <w:p w14:paraId="40CD5AC9" w14:textId="159741CC" w:rsidR="00DD1F38" w:rsidRDefault="00951597" w:rsidP="00BD0BD0">
      <w:r>
        <w:t>In conclusion, the Greenfield Estate housing project represents a holistic approach to urban development, balancing affordability, sustainability, and community engagement. Its completion will serve as a model for future housing initiatives, demonstrating how thoughtful planning and collaboration can create lasting positive impacts for both residents and the environment.</w:t>
      </w:r>
    </w:p>
    <w:p w14:paraId="38D7DEC3" w14:textId="77777777" w:rsidR="00BD0BD0" w:rsidRDefault="00BD0BD0" w:rsidP="00BD0BD0"/>
    <w:p w14:paraId="03D72960" w14:textId="77777777" w:rsidR="00E94D90" w:rsidRDefault="00E94D90" w:rsidP="00BD0BD0"/>
    <w:p w14:paraId="4C899E14" w14:textId="2C072DB7" w:rsidR="00BD0BD0" w:rsidRPr="001C4FF7" w:rsidRDefault="00BD0BD0" w:rsidP="00BD0BD0">
      <w:pPr>
        <w:rPr>
          <w:b/>
          <w:bCs/>
        </w:rPr>
      </w:pPr>
      <w:r w:rsidRPr="001C4FF7">
        <w:rPr>
          <w:b/>
          <w:bCs/>
        </w:rPr>
        <w:lastRenderedPageBreak/>
        <w:t xml:space="preserve">5. Reference List  </w:t>
      </w:r>
    </w:p>
    <w:p w14:paraId="56824ACB" w14:textId="5FFD6C5F" w:rsidR="00BD0BD0" w:rsidRDefault="00BD0BD0" w:rsidP="00BD0BD0">
      <w:r>
        <w:t xml:space="preserve">- British Standards Institution. (2019). BS 6079-1:2019 Project Management -- Principles and Guidelines for the Management of Projects.  </w:t>
      </w:r>
    </w:p>
    <w:p w14:paraId="5F7C2C4E" w14:textId="27339632" w:rsidR="00BD0BD0" w:rsidRDefault="00B02F58" w:rsidP="00BD0BD0">
      <w:r>
        <w:t xml:space="preserve">- </w:t>
      </w:r>
      <w:r w:rsidR="00F27AEA">
        <w:t>Green Building Council. (2021). *Sustainable Building Practices: A Guide for Developers*. Available at: [</w:t>
      </w:r>
      <w:proofErr w:type="gramStart"/>
      <w:r w:rsidR="00F27AEA">
        <w:t>www.greenbuildingcouncil.org](</w:t>
      </w:r>
      <w:proofErr w:type="gramEnd"/>
      <w:r w:rsidR="00F27AEA">
        <w:t>http://www.greenbuildingcouncil.org) [Accessed 10 Oct. 2023].</w:t>
      </w:r>
    </w:p>
    <w:p w14:paraId="4A6A1DC8" w14:textId="77777777" w:rsidR="002823E5" w:rsidRDefault="00BD0BD0" w:rsidP="00BD0BD0">
      <w:r>
        <w:t>- Health and Safety Executive. (2022). Construction Site Safety Guidelines.</w:t>
      </w:r>
    </w:p>
    <w:p w14:paraId="39BC8F04" w14:textId="40305AB4" w:rsidR="00BD0BD0" w:rsidRDefault="002823E5" w:rsidP="00BD0BD0">
      <w:r>
        <w:t>- Jones, P., Smith, R., &amp; Brown, T. (2018). *Stakeholder Engagement in Construction Projects: Lessons from the UK*. Journal of Construction Management, 45(3), 123-135.</w:t>
      </w:r>
      <w:r w:rsidR="00BD0BD0">
        <w:t xml:space="preserve">  </w:t>
      </w:r>
    </w:p>
    <w:p w14:paraId="11C76EC3" w14:textId="19AFC16F" w:rsidR="00BD0BD0" w:rsidRDefault="00BD0BD0" w:rsidP="00BD0BD0">
      <w:r>
        <w:t xml:space="preserve">- Kerzner, H. (2017). Project Management: A Systems Approach to Planning, Scheduling, and Controlling. 12th Edition.  </w:t>
      </w:r>
    </w:p>
    <w:p w14:paraId="2AF0EE4E" w14:textId="3C6B42F2" w:rsidR="00BD0BD0" w:rsidRDefault="00BD0BD0" w:rsidP="00BD0BD0">
      <w:r>
        <w:t xml:space="preserve">- Lock, D. (2020). Project Management. 11th Edition.  </w:t>
      </w:r>
    </w:p>
    <w:p w14:paraId="77F2FA67" w14:textId="22884C93" w:rsidR="00BD0BD0" w:rsidRDefault="00BD0BD0" w:rsidP="00BD0BD0">
      <w:r>
        <w:t xml:space="preserve">- National House Building Council (NHBC). (2021). Standards for New Homes.  </w:t>
      </w:r>
    </w:p>
    <w:p w14:paraId="0F70E3FF" w14:textId="77777777" w:rsidR="00F34AC6" w:rsidRDefault="00BD0BD0" w:rsidP="00BD0BD0">
      <w:r>
        <w:t>- Office for National Statistics. (2022). UK Housing Market Trends.</w:t>
      </w:r>
    </w:p>
    <w:p w14:paraId="3F7D39FA" w14:textId="3F12E9BD" w:rsidR="00BD0BD0" w:rsidRDefault="00F34AC6" w:rsidP="00BD0BD0">
      <w:r>
        <w:t>- Office for National Statistics (2022</w:t>
      </w:r>
      <w:proofErr w:type="gramStart"/>
      <w:r>
        <w:t>)  Housing</w:t>
      </w:r>
      <w:proofErr w:type="gramEnd"/>
      <w:r>
        <w:t xml:space="preserve"> and Community Development: Economic and Social Impacts. </w:t>
      </w:r>
      <w:r w:rsidR="00BD0BD0">
        <w:t xml:space="preserve">  </w:t>
      </w:r>
    </w:p>
    <w:p w14:paraId="42260FB3" w14:textId="6A240232" w:rsidR="00BD0BD0" w:rsidRDefault="00BD0BD0" w:rsidP="00BD0BD0">
      <w:r>
        <w:t xml:space="preserve">- Project Management Institute. (2017). A Guide to the Project Management Body of Knowledge (PMBOK Guide). 6th Edition.  </w:t>
      </w:r>
    </w:p>
    <w:p w14:paraId="50F290FB" w14:textId="77777777" w:rsidR="00154CD9" w:rsidRDefault="00BD0BD0" w:rsidP="00BD0BD0">
      <w:r>
        <w:t>- Smith, J. (2020). Sustainable Construction: Principles and Practices.</w:t>
      </w:r>
    </w:p>
    <w:p w14:paraId="592709CF" w14:textId="555BE435" w:rsidR="006F2565" w:rsidRDefault="006F2565" w:rsidP="00BD0BD0">
      <w:r>
        <w:t xml:space="preserve">- Smith, J. (2020) *Sustainable Housing Development: Strategies for Affordable and Eco-Friendly Living*. London: Green Press.  </w:t>
      </w:r>
    </w:p>
    <w:p w14:paraId="493524BD" w14:textId="4DB82D25" w:rsidR="00BD0BD0" w:rsidRDefault="00154CD9" w:rsidP="00BD0BD0">
      <w:r>
        <w:t>- Smith, J., Lee, K., &amp; Taylor, M. (2020). *Modular Construction Techniques in Residential Housing: A Case Study from Melbourne*. International Journal of Construction Innovation, 12(2), 89-102.</w:t>
      </w:r>
      <w:r w:rsidR="00BD0BD0">
        <w:t xml:space="preserve">  </w:t>
      </w:r>
    </w:p>
    <w:p w14:paraId="33875167" w14:textId="518FDDD7" w:rsidR="00590A00" w:rsidRDefault="00BD0BD0" w:rsidP="00590A00">
      <w:r>
        <w:t xml:space="preserve">- Turner, R. (2014). The Handbook of Project-Based Management. 4th Edition.  </w:t>
      </w:r>
    </w:p>
    <w:p w14:paraId="7994F03C" w14:textId="4FE97770" w:rsidR="00CC0F58" w:rsidRPr="00F34AC6" w:rsidRDefault="003D374F" w:rsidP="00CC0F58">
      <w:r>
        <w:t xml:space="preserve">- </w:t>
      </w:r>
      <w:r w:rsidR="00590A00">
        <w:t>Tan, Y., Wong, S., &amp; Lim, C. (2019). *Achieving Green Mark Platinum Certification: A Case Study of a Residential Project in Singapore*. Sustainable Cities and Society, 48, 101-</w:t>
      </w:r>
      <w:proofErr w:type="gramStart"/>
      <w:r w:rsidR="00590A00">
        <w:t>112..</w:t>
      </w:r>
      <w:proofErr w:type="gramEnd"/>
    </w:p>
    <w:p w14:paraId="30B089D1" w14:textId="3F604634" w:rsidR="00CC0F58" w:rsidRDefault="00CC0F58" w:rsidP="00CC0F58">
      <w:r>
        <w:t xml:space="preserve"> </w:t>
      </w:r>
      <w:r w:rsidR="002712E3">
        <w:t>-</w:t>
      </w:r>
      <w:r>
        <w:t>United Nations (2021) Sustainable Development Goals: Affordable and Clean Energy. Available at: https://www.un.org/sustainabledevelopment/energy/ (Accessed: [</w:t>
      </w:r>
      <w:r w:rsidR="004F2557">
        <w:t>10.02.2025</w:t>
      </w:r>
      <w:r>
        <w:t xml:space="preserve">]).  </w:t>
      </w:r>
    </w:p>
    <w:p w14:paraId="3C2EB75D" w14:textId="59DE4740" w:rsidR="002712E3" w:rsidRDefault="002712E3" w:rsidP="002712E3">
      <w:r>
        <w:lastRenderedPageBreak/>
        <w:t>-Williams, A., &amp; Harris, D. (2017). Cost Analysis and Project Management in Construction. London: Routledge.</w:t>
      </w:r>
    </w:p>
    <w:p w14:paraId="7FA3EC7E" w14:textId="6B721E91" w:rsidR="00CC0F58" w:rsidRDefault="002712E3" w:rsidP="00CC0F58">
      <w:r>
        <w:t>-</w:t>
      </w:r>
      <w:r w:rsidR="00CC0F58">
        <w:t>World Health Organization (2023</w:t>
      </w:r>
      <w:proofErr w:type="gramStart"/>
      <w:r w:rsidR="00CC0F58">
        <w:t xml:space="preserve">) </w:t>
      </w:r>
      <w:r w:rsidR="00C72C34">
        <w:t xml:space="preserve"> </w:t>
      </w:r>
      <w:r w:rsidR="00CC0F58">
        <w:t>Urban</w:t>
      </w:r>
      <w:proofErr w:type="gramEnd"/>
      <w:r w:rsidR="00CC0F58">
        <w:t xml:space="preserve"> Green Spaces and Health. Available at: https://www.who.int/publications/i/item/urban-green-spaces-and-health (Accessed: i</w:t>
      </w:r>
      <w:r w:rsidR="0094170F">
        <w:t>12.02.2025</w:t>
      </w:r>
      <w:r w:rsidR="00CC0F58">
        <w:t xml:space="preserve">]).  </w:t>
      </w:r>
    </w:p>
    <w:p w14:paraId="4EB4883F" w14:textId="77777777" w:rsidR="00CC0F58" w:rsidRDefault="00CC0F58" w:rsidP="00CC0F58"/>
    <w:p w14:paraId="4776A81E" w14:textId="767AE83D" w:rsidR="00BD0BD0" w:rsidRDefault="00BD0BD0" w:rsidP="00BD0BD0"/>
    <w:p w14:paraId="2E1C53ED" w14:textId="77777777" w:rsidR="00BD0BD0" w:rsidRDefault="00BD0BD0" w:rsidP="00BD0BD0"/>
    <w:p w14:paraId="5672DB60" w14:textId="21209C2D" w:rsidR="00BD0BD0" w:rsidRDefault="00BD0BD0">
      <w:r>
        <w:t xml:space="preserve"> </w:t>
      </w:r>
    </w:p>
    <w:sectPr w:rsidR="00BD0BD0" w:rsidSect="0057737E">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02BC5" w14:textId="77777777" w:rsidR="00165939" w:rsidRDefault="00165939" w:rsidP="00B42B45">
      <w:pPr>
        <w:spacing w:after="0" w:line="240" w:lineRule="auto"/>
      </w:pPr>
      <w:r>
        <w:separator/>
      </w:r>
    </w:p>
  </w:endnote>
  <w:endnote w:type="continuationSeparator" w:id="0">
    <w:p w14:paraId="5D91D2DE" w14:textId="77777777" w:rsidR="00165939" w:rsidRDefault="00165939" w:rsidP="00B42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303BC" w14:textId="77777777" w:rsidR="00165939" w:rsidRDefault="00165939" w:rsidP="00B42B45">
      <w:pPr>
        <w:spacing w:after="0" w:line="240" w:lineRule="auto"/>
      </w:pPr>
      <w:r>
        <w:separator/>
      </w:r>
    </w:p>
  </w:footnote>
  <w:footnote w:type="continuationSeparator" w:id="0">
    <w:p w14:paraId="74A13E1D" w14:textId="77777777" w:rsidR="00165939" w:rsidRDefault="00165939" w:rsidP="00B42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D4A4E"/>
    <w:multiLevelType w:val="hybridMultilevel"/>
    <w:tmpl w:val="81482954"/>
    <w:lvl w:ilvl="0" w:tplc="49A6F5B4">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47B54"/>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2037A3"/>
    <w:multiLevelType w:val="hybridMultilevel"/>
    <w:tmpl w:val="889C4540"/>
    <w:lvl w:ilvl="0" w:tplc="24CAE1EA">
      <w:start w:val="1"/>
      <w:numFmt w:val="decimal"/>
      <w:lvlText w:val="%1."/>
      <w:lvlJc w:val="left"/>
      <w:pPr>
        <w:ind w:left="720" w:hanging="360"/>
      </w:pPr>
      <w:rPr>
        <w:rFonts w:hint="default"/>
        <w:b/>
        <w:bCs/>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D70D80"/>
    <w:multiLevelType w:val="hybridMultilevel"/>
    <w:tmpl w:val="3BE08518"/>
    <w:lvl w:ilvl="0" w:tplc="B1CEB098">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E7047"/>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379286031">
    <w:abstractNumId w:val="1"/>
  </w:num>
  <w:num w:numId="2" w16cid:durableId="844976617">
    <w:abstractNumId w:val="4"/>
  </w:num>
  <w:num w:numId="3" w16cid:durableId="2025814635">
    <w:abstractNumId w:val="2"/>
  </w:num>
  <w:num w:numId="4" w16cid:durableId="1675719635">
    <w:abstractNumId w:val="0"/>
  </w:num>
  <w:num w:numId="5" w16cid:durableId="4699093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BD0"/>
    <w:rsid w:val="00021D6D"/>
    <w:rsid w:val="000225C9"/>
    <w:rsid w:val="00056361"/>
    <w:rsid w:val="00071699"/>
    <w:rsid w:val="00084F38"/>
    <w:rsid w:val="000A1D58"/>
    <w:rsid w:val="000C01F8"/>
    <w:rsid w:val="000C4F8E"/>
    <w:rsid w:val="000D356A"/>
    <w:rsid w:val="00154CD9"/>
    <w:rsid w:val="00165939"/>
    <w:rsid w:val="0018074F"/>
    <w:rsid w:val="00191635"/>
    <w:rsid w:val="001A3AF8"/>
    <w:rsid w:val="001A7E66"/>
    <w:rsid w:val="001B3223"/>
    <w:rsid w:val="001C4FF7"/>
    <w:rsid w:val="001D19C3"/>
    <w:rsid w:val="001D1DFA"/>
    <w:rsid w:val="001D3067"/>
    <w:rsid w:val="001D6BD6"/>
    <w:rsid w:val="001E0049"/>
    <w:rsid w:val="002121FC"/>
    <w:rsid w:val="00245122"/>
    <w:rsid w:val="002712E3"/>
    <w:rsid w:val="002823E5"/>
    <w:rsid w:val="00282C3E"/>
    <w:rsid w:val="00283436"/>
    <w:rsid w:val="002A37B2"/>
    <w:rsid w:val="002B0623"/>
    <w:rsid w:val="002C083C"/>
    <w:rsid w:val="002D581F"/>
    <w:rsid w:val="002D5CB8"/>
    <w:rsid w:val="002D6B33"/>
    <w:rsid w:val="00364247"/>
    <w:rsid w:val="003C3AA8"/>
    <w:rsid w:val="003D374F"/>
    <w:rsid w:val="003F2A04"/>
    <w:rsid w:val="003F720A"/>
    <w:rsid w:val="0046457B"/>
    <w:rsid w:val="0047144F"/>
    <w:rsid w:val="0048787D"/>
    <w:rsid w:val="004B1805"/>
    <w:rsid w:val="004B4C78"/>
    <w:rsid w:val="004E3218"/>
    <w:rsid w:val="004F2557"/>
    <w:rsid w:val="00500B8F"/>
    <w:rsid w:val="0050151A"/>
    <w:rsid w:val="0057737E"/>
    <w:rsid w:val="0058713C"/>
    <w:rsid w:val="00590A00"/>
    <w:rsid w:val="005936ED"/>
    <w:rsid w:val="005C48AD"/>
    <w:rsid w:val="005E04D8"/>
    <w:rsid w:val="00601888"/>
    <w:rsid w:val="00637A4D"/>
    <w:rsid w:val="00682F5B"/>
    <w:rsid w:val="00696DB6"/>
    <w:rsid w:val="006B5D45"/>
    <w:rsid w:val="006C197B"/>
    <w:rsid w:val="006D6171"/>
    <w:rsid w:val="006E4C66"/>
    <w:rsid w:val="006F2565"/>
    <w:rsid w:val="00707B18"/>
    <w:rsid w:val="0072031D"/>
    <w:rsid w:val="007319DD"/>
    <w:rsid w:val="0073591B"/>
    <w:rsid w:val="007449FD"/>
    <w:rsid w:val="007716B4"/>
    <w:rsid w:val="00797301"/>
    <w:rsid w:val="007B3C4A"/>
    <w:rsid w:val="007C7E7E"/>
    <w:rsid w:val="007E3B97"/>
    <w:rsid w:val="00803035"/>
    <w:rsid w:val="00852297"/>
    <w:rsid w:val="008562A7"/>
    <w:rsid w:val="00861762"/>
    <w:rsid w:val="0086589F"/>
    <w:rsid w:val="00886527"/>
    <w:rsid w:val="00886627"/>
    <w:rsid w:val="008B29EC"/>
    <w:rsid w:val="008B33B1"/>
    <w:rsid w:val="008D6EE5"/>
    <w:rsid w:val="008F21F9"/>
    <w:rsid w:val="008F6E8F"/>
    <w:rsid w:val="008F79BA"/>
    <w:rsid w:val="0093719D"/>
    <w:rsid w:val="0094170F"/>
    <w:rsid w:val="00942536"/>
    <w:rsid w:val="00945B9D"/>
    <w:rsid w:val="00951117"/>
    <w:rsid w:val="00951597"/>
    <w:rsid w:val="0096457E"/>
    <w:rsid w:val="0096781F"/>
    <w:rsid w:val="009709A8"/>
    <w:rsid w:val="0098492A"/>
    <w:rsid w:val="009A16EE"/>
    <w:rsid w:val="009C174E"/>
    <w:rsid w:val="009D7F4C"/>
    <w:rsid w:val="00A03364"/>
    <w:rsid w:val="00A870C7"/>
    <w:rsid w:val="00AA591E"/>
    <w:rsid w:val="00AB0E36"/>
    <w:rsid w:val="00AB0E76"/>
    <w:rsid w:val="00AD3FF0"/>
    <w:rsid w:val="00AE2194"/>
    <w:rsid w:val="00B02F58"/>
    <w:rsid w:val="00B42B45"/>
    <w:rsid w:val="00B827C8"/>
    <w:rsid w:val="00BB2265"/>
    <w:rsid w:val="00BD0BD0"/>
    <w:rsid w:val="00C34CE7"/>
    <w:rsid w:val="00C36367"/>
    <w:rsid w:val="00C4590C"/>
    <w:rsid w:val="00C50051"/>
    <w:rsid w:val="00C51A3B"/>
    <w:rsid w:val="00C72C34"/>
    <w:rsid w:val="00CC0F58"/>
    <w:rsid w:val="00CC3D9E"/>
    <w:rsid w:val="00CD062C"/>
    <w:rsid w:val="00D009CD"/>
    <w:rsid w:val="00D07787"/>
    <w:rsid w:val="00D12A04"/>
    <w:rsid w:val="00D16F29"/>
    <w:rsid w:val="00D20AEF"/>
    <w:rsid w:val="00D24155"/>
    <w:rsid w:val="00D3202C"/>
    <w:rsid w:val="00D45681"/>
    <w:rsid w:val="00D461BE"/>
    <w:rsid w:val="00D70B98"/>
    <w:rsid w:val="00D9114B"/>
    <w:rsid w:val="00D955BC"/>
    <w:rsid w:val="00DC64F2"/>
    <w:rsid w:val="00DD1F38"/>
    <w:rsid w:val="00DD66DE"/>
    <w:rsid w:val="00DD7E56"/>
    <w:rsid w:val="00E06722"/>
    <w:rsid w:val="00E16A0A"/>
    <w:rsid w:val="00E4268B"/>
    <w:rsid w:val="00E43755"/>
    <w:rsid w:val="00E574A2"/>
    <w:rsid w:val="00E633CC"/>
    <w:rsid w:val="00E94D90"/>
    <w:rsid w:val="00EC2CA5"/>
    <w:rsid w:val="00ED3824"/>
    <w:rsid w:val="00EF0BBA"/>
    <w:rsid w:val="00F06C46"/>
    <w:rsid w:val="00F27AEA"/>
    <w:rsid w:val="00F34AC6"/>
    <w:rsid w:val="00F67A62"/>
    <w:rsid w:val="00F8597E"/>
    <w:rsid w:val="00F97812"/>
    <w:rsid w:val="00FC4AF0"/>
    <w:rsid w:val="00FF5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DEF7B"/>
  <w15:chartTrackingRefBased/>
  <w15:docId w15:val="{0D4A732E-A251-A74F-92C2-CB76450A9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B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B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B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B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B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B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B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B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B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BD0"/>
    <w:rPr>
      <w:rFonts w:eastAsiaTheme="majorEastAsia" w:cstheme="majorBidi"/>
      <w:color w:val="272727" w:themeColor="text1" w:themeTint="D8"/>
    </w:rPr>
  </w:style>
  <w:style w:type="paragraph" w:styleId="Title">
    <w:name w:val="Title"/>
    <w:basedOn w:val="Normal"/>
    <w:next w:val="Normal"/>
    <w:link w:val="TitleChar"/>
    <w:uiPriority w:val="10"/>
    <w:qFormat/>
    <w:rsid w:val="00BD0B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B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B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B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BD0"/>
    <w:pPr>
      <w:spacing w:before="160"/>
      <w:jc w:val="center"/>
    </w:pPr>
    <w:rPr>
      <w:i/>
      <w:iCs/>
      <w:color w:val="404040" w:themeColor="text1" w:themeTint="BF"/>
    </w:rPr>
  </w:style>
  <w:style w:type="character" w:customStyle="1" w:styleId="QuoteChar">
    <w:name w:val="Quote Char"/>
    <w:basedOn w:val="DefaultParagraphFont"/>
    <w:link w:val="Quote"/>
    <w:uiPriority w:val="29"/>
    <w:rsid w:val="00BD0BD0"/>
    <w:rPr>
      <w:i/>
      <w:iCs/>
      <w:color w:val="404040" w:themeColor="text1" w:themeTint="BF"/>
    </w:rPr>
  </w:style>
  <w:style w:type="paragraph" w:styleId="ListParagraph">
    <w:name w:val="List Paragraph"/>
    <w:basedOn w:val="Normal"/>
    <w:uiPriority w:val="34"/>
    <w:qFormat/>
    <w:rsid w:val="00BD0BD0"/>
    <w:pPr>
      <w:ind w:left="720"/>
      <w:contextualSpacing/>
    </w:pPr>
  </w:style>
  <w:style w:type="character" w:styleId="IntenseEmphasis">
    <w:name w:val="Intense Emphasis"/>
    <w:basedOn w:val="DefaultParagraphFont"/>
    <w:uiPriority w:val="21"/>
    <w:qFormat/>
    <w:rsid w:val="00BD0BD0"/>
    <w:rPr>
      <w:i/>
      <w:iCs/>
      <w:color w:val="0F4761" w:themeColor="accent1" w:themeShade="BF"/>
    </w:rPr>
  </w:style>
  <w:style w:type="paragraph" w:styleId="IntenseQuote">
    <w:name w:val="Intense Quote"/>
    <w:basedOn w:val="Normal"/>
    <w:next w:val="Normal"/>
    <w:link w:val="IntenseQuoteChar"/>
    <w:uiPriority w:val="30"/>
    <w:qFormat/>
    <w:rsid w:val="00BD0B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BD0"/>
    <w:rPr>
      <w:i/>
      <w:iCs/>
      <w:color w:val="0F4761" w:themeColor="accent1" w:themeShade="BF"/>
    </w:rPr>
  </w:style>
  <w:style w:type="character" w:styleId="IntenseReference">
    <w:name w:val="Intense Reference"/>
    <w:basedOn w:val="DefaultParagraphFont"/>
    <w:uiPriority w:val="32"/>
    <w:qFormat/>
    <w:rsid w:val="00BD0BD0"/>
    <w:rPr>
      <w:b/>
      <w:bCs/>
      <w:smallCaps/>
      <w:color w:val="0F4761" w:themeColor="accent1" w:themeShade="BF"/>
      <w:spacing w:val="5"/>
    </w:rPr>
  </w:style>
  <w:style w:type="table" w:styleId="TableGrid">
    <w:name w:val="Table Grid"/>
    <w:basedOn w:val="TableNormal"/>
    <w:uiPriority w:val="39"/>
    <w:rsid w:val="00E42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7737E"/>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57737E"/>
    <w:rPr>
      <w:kern w:val="0"/>
      <w:sz w:val="22"/>
      <w:szCs w:val="22"/>
      <w:lang w:eastAsia="en-GB"/>
      <w14:ligatures w14:val="none"/>
    </w:rPr>
  </w:style>
  <w:style w:type="paragraph" w:styleId="Header">
    <w:name w:val="header"/>
    <w:basedOn w:val="Normal"/>
    <w:link w:val="HeaderChar"/>
    <w:uiPriority w:val="99"/>
    <w:unhideWhenUsed/>
    <w:rsid w:val="00B42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B45"/>
  </w:style>
  <w:style w:type="paragraph" w:styleId="Footer">
    <w:name w:val="footer"/>
    <w:basedOn w:val="Normal"/>
    <w:link w:val="FooterChar"/>
    <w:uiPriority w:val="99"/>
    <w:unhideWhenUsed/>
    <w:rsid w:val="00B42B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10334">
      <w:bodyDiv w:val="1"/>
      <w:marLeft w:val="0"/>
      <w:marRight w:val="0"/>
      <w:marTop w:val="0"/>
      <w:marBottom w:val="0"/>
      <w:divBdr>
        <w:top w:val="none" w:sz="0" w:space="0" w:color="auto"/>
        <w:left w:val="none" w:sz="0" w:space="0" w:color="auto"/>
        <w:bottom w:val="none" w:sz="0" w:space="0" w:color="auto"/>
        <w:right w:val="none" w:sz="0" w:space="0" w:color="auto"/>
      </w:divBdr>
    </w:div>
    <w:div w:id="321006978">
      <w:bodyDiv w:val="1"/>
      <w:marLeft w:val="0"/>
      <w:marRight w:val="0"/>
      <w:marTop w:val="0"/>
      <w:marBottom w:val="0"/>
      <w:divBdr>
        <w:top w:val="none" w:sz="0" w:space="0" w:color="auto"/>
        <w:left w:val="none" w:sz="0" w:space="0" w:color="auto"/>
        <w:bottom w:val="none" w:sz="0" w:space="0" w:color="auto"/>
        <w:right w:val="none" w:sz="0" w:space="0" w:color="auto"/>
      </w:divBdr>
    </w:div>
    <w:div w:id="484467418">
      <w:bodyDiv w:val="1"/>
      <w:marLeft w:val="0"/>
      <w:marRight w:val="0"/>
      <w:marTop w:val="0"/>
      <w:marBottom w:val="0"/>
      <w:divBdr>
        <w:top w:val="none" w:sz="0" w:space="0" w:color="auto"/>
        <w:left w:val="none" w:sz="0" w:space="0" w:color="auto"/>
        <w:bottom w:val="none" w:sz="0" w:space="0" w:color="auto"/>
        <w:right w:val="none" w:sz="0" w:space="0" w:color="auto"/>
      </w:divBdr>
    </w:div>
    <w:div w:id="1047486954">
      <w:bodyDiv w:val="1"/>
      <w:marLeft w:val="0"/>
      <w:marRight w:val="0"/>
      <w:marTop w:val="0"/>
      <w:marBottom w:val="0"/>
      <w:divBdr>
        <w:top w:val="none" w:sz="0" w:space="0" w:color="auto"/>
        <w:left w:val="none" w:sz="0" w:space="0" w:color="auto"/>
        <w:bottom w:val="none" w:sz="0" w:space="0" w:color="auto"/>
        <w:right w:val="none" w:sz="0" w:space="0" w:color="auto"/>
      </w:divBdr>
    </w:div>
    <w:div w:id="179552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Module ID: LCBB5005
Lecturer Name: Dr Essa Bah</Abstract>
  <CompanyAddress/>
  <CompanyPhone/>
  <CompanyFax/>
  <CompanyEmail>Student ID: 2245739</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6172962117d5151542516ef9ef54d302">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2267b1a11eec4e1690f30821622999d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49027B-451B-4D27-827C-55335F15B38A}">
  <ds:schemaRefs>
    <ds:schemaRef ds:uri="http://schemas.microsoft.com/office/2006/metadata/properties"/>
    <ds:schemaRef ds:uri="http://schemas.microsoft.com/office/infopath/2007/PartnerControls"/>
    <ds:schemaRef ds:uri="e9586b6e-d655-4ea8-9b46-aa323587a11f"/>
  </ds:schemaRefs>
</ds:datastoreItem>
</file>

<file path=customXml/itemProps3.xml><?xml version="1.0" encoding="utf-8"?>
<ds:datastoreItem xmlns:ds="http://schemas.openxmlformats.org/officeDocument/2006/customXml" ds:itemID="{2D9B1C17-8F1C-4C70-98EB-52AD50E259B5}">
  <ds:schemaRefs>
    <ds:schemaRef ds:uri="http://schemas.microsoft.com/sharepoint/v3/contenttype/forms"/>
  </ds:schemaRefs>
</ds:datastoreItem>
</file>

<file path=customXml/itemProps4.xml><?xml version="1.0" encoding="utf-8"?>
<ds:datastoreItem xmlns:ds="http://schemas.openxmlformats.org/officeDocument/2006/customXml" ds:itemID="{1449CCA5-00D4-457A-919E-5B2D147FA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3364</Words>
  <Characters>19181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Project plan</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dc:title>
  <dc:subject>10 Residential houses</dc:subject>
  <dc:creator>Student name: Aurel Apopei</dc:creator>
  <cp:keywords/>
  <dc:description/>
  <cp:lastModifiedBy>Aurel Apopei (2245793)</cp:lastModifiedBy>
  <cp:revision>2</cp:revision>
  <dcterms:created xsi:type="dcterms:W3CDTF">2025-02-13T10:51:00Z</dcterms:created>
  <dcterms:modified xsi:type="dcterms:W3CDTF">2025-02-13T10:51:00Z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