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D30D1A" w14:textId="77777777" w:rsidR="00926766" w:rsidRPr="00926766" w:rsidRDefault="00926766" w:rsidP="00926766">
      <w:pPr>
        <w:numPr>
          <w:ilvl w:val="0"/>
          <w:numId w:val="1"/>
        </w:numPr>
        <w:spacing w:after="0" w:line="480" w:lineRule="auto"/>
        <w:outlineLvl w:val="0"/>
        <w:rPr>
          <w:rFonts w:ascii="Times New Roman" w:eastAsia="Times New Roman" w:hAnsi="Times New Roman" w:cs="Times New Roman"/>
          <w:b/>
          <w:kern w:val="0"/>
          <w:lang w:eastAsia="en-GB"/>
          <w14:ligatures w14:val="none"/>
        </w:rPr>
      </w:pPr>
      <w:bookmarkStart w:id="0" w:name="_Toc45110160"/>
      <w:r w:rsidRPr="00926766">
        <w:rPr>
          <w:rFonts w:ascii="Times New Roman" w:eastAsia="Times New Roman" w:hAnsi="Times New Roman" w:cs="Times New Roman"/>
          <w:b/>
          <w:kern w:val="0"/>
          <w:lang w:eastAsia="en-GB"/>
          <w14:ligatures w14:val="none"/>
        </w:rPr>
        <w:t xml:space="preserve">INTRODUCTION </w:t>
      </w:r>
      <w:bookmarkEnd w:id="0"/>
    </w:p>
    <w:p w14:paraId="33AA8ED7"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This dissertation is going to be looking at </w:t>
      </w:r>
      <w:r w:rsidRPr="00926766">
        <w:rPr>
          <w:rFonts w:ascii="Times New Roman" w:eastAsia="Times New Roman" w:hAnsi="Times New Roman" w:cs="Times New Roman"/>
          <w:i/>
          <w:iCs/>
          <w:kern w:val="0"/>
          <w:lang w:eastAsia="en-GB"/>
          <w14:ligatures w14:val="none"/>
        </w:rPr>
        <w:t xml:space="preserve">Understanding the experiences of LGBTQ+ young people in society today: a study of a group in </w:t>
      </w:r>
      <w:proofErr w:type="gramStart"/>
      <w:r w:rsidRPr="00926766">
        <w:rPr>
          <w:rFonts w:ascii="Times New Roman" w:eastAsia="Times New Roman" w:hAnsi="Times New Roman" w:cs="Times New Roman"/>
          <w:i/>
          <w:iCs/>
          <w:kern w:val="0"/>
          <w:lang w:eastAsia="en-GB"/>
          <w14:ligatures w14:val="none"/>
        </w:rPr>
        <w:t>South West</w:t>
      </w:r>
      <w:proofErr w:type="gramEnd"/>
      <w:r w:rsidRPr="00926766">
        <w:rPr>
          <w:rFonts w:ascii="Times New Roman" w:eastAsia="Times New Roman" w:hAnsi="Times New Roman" w:cs="Times New Roman"/>
          <w:i/>
          <w:iCs/>
          <w:kern w:val="0"/>
          <w:lang w:eastAsia="en-GB"/>
          <w14:ligatures w14:val="none"/>
        </w:rPr>
        <w:t xml:space="preserve"> Wales; lessons for youth workers and young people’s practitioners</w:t>
      </w:r>
      <w:r w:rsidRPr="00926766">
        <w:rPr>
          <w:rFonts w:ascii="Times New Roman" w:eastAsia="Times New Roman" w:hAnsi="Times New Roman" w:cs="Times New Roman"/>
          <w:kern w:val="0"/>
          <w:lang w:eastAsia="en-GB"/>
          <w14:ligatures w14:val="none"/>
        </w:rPr>
        <w:t>. There has been a growth and understanding in the language and experiences surrounding the LGBTQ+ community, with more visibility available on social media, on television and within local communities (Peer Power, 2023) allowing more young people to feel more comfortable in their gender identities and sexual orientation. Over the past four years the researcher has been working with young people in a youth group setting, and through that time has developed trusted relationships with the young people (CLDSCS, 2019). The researcher is also a part of the LGBTQ+ community and recognises their bias towards certain topics, however they want to better understand the issues that affect the young people so that they can create an environment of change. One of the main reasons of doing this study is to document young people’s experiences and to better understand what barriers they are facing in schools and in their day to day lives. Through research and reading, the researcher has struggled to find significant amounts of information around this subject area especially from a standpoint of living in a rural area in South Wales.</w:t>
      </w:r>
    </w:p>
    <w:p w14:paraId="3136934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Through working with a group of young people, the researcher has been made aware of some of the problems young people deal with daily, and the lack of understanding and support they receive from their teachers, counsellors, and families. This research will help us better understand barriers, but it will also allow the researcher to ask questions to the people that work with young people to also hear their voices about what challenges they are facing, and how equipped they feel to deal with them. </w:t>
      </w:r>
      <w:proofErr w:type="gramStart"/>
      <w:r w:rsidRPr="00926766">
        <w:rPr>
          <w:rFonts w:ascii="Times New Roman" w:eastAsia="Times New Roman" w:hAnsi="Times New Roman" w:cs="Times New Roman"/>
          <w:kern w:val="0"/>
          <w:lang w:eastAsia="en-GB"/>
          <w14:ligatures w14:val="none"/>
        </w:rPr>
        <w:t>By talking to the young people and the practitioners, there</w:t>
      </w:r>
      <w:proofErr w:type="gramEnd"/>
      <w:r w:rsidRPr="00926766">
        <w:rPr>
          <w:rFonts w:ascii="Times New Roman" w:eastAsia="Times New Roman" w:hAnsi="Times New Roman" w:cs="Times New Roman"/>
          <w:kern w:val="0"/>
          <w:lang w:eastAsia="en-GB"/>
          <w14:ligatures w14:val="none"/>
        </w:rPr>
        <w:t xml:space="preserve"> is an opportunity to identify how as a community we can best support the young people in their transitions into adulthood, but to also be able to support teachers and youth workers in their </w:t>
      </w:r>
      <w:r w:rsidRPr="00926766">
        <w:rPr>
          <w:rFonts w:ascii="Times New Roman" w:eastAsia="Times New Roman" w:hAnsi="Times New Roman" w:cs="Times New Roman"/>
          <w:kern w:val="0"/>
          <w:lang w:eastAsia="en-GB"/>
          <w14:ligatures w14:val="none"/>
        </w:rPr>
        <w:lastRenderedPageBreak/>
        <w:t>abilities to be able to communicate and treat all people as individuals and equally (CLDSCS, 2019; YWWRG, 2022).</w:t>
      </w:r>
    </w:p>
    <w:p w14:paraId="15BC6448"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Young people who identify as part of the LGBTQ+ community are more likely to experience bullying (</w:t>
      </w:r>
      <w:bookmarkStart w:id="1" w:name="_Hlk165568049"/>
      <w:r w:rsidRPr="00926766">
        <w:rPr>
          <w:rFonts w:ascii="Times New Roman" w:eastAsia="Times New Roman" w:hAnsi="Times New Roman" w:cs="Times New Roman"/>
          <w:kern w:val="0"/>
          <w:lang w:eastAsia="en-GB"/>
          <w14:ligatures w14:val="none"/>
        </w:rPr>
        <w:t>Stonewall, 2016</w:t>
      </w:r>
      <w:bookmarkEnd w:id="1"/>
      <w:r w:rsidRPr="00926766">
        <w:rPr>
          <w:rFonts w:ascii="Times New Roman" w:eastAsia="Times New Roman" w:hAnsi="Times New Roman" w:cs="Times New Roman"/>
          <w:kern w:val="0"/>
          <w:lang w:eastAsia="en-GB"/>
          <w14:ligatures w14:val="none"/>
        </w:rPr>
        <w:t>, np), mental health problems (</w:t>
      </w:r>
      <w:bookmarkStart w:id="2" w:name="_Hlk165568092"/>
      <w:r w:rsidRPr="00926766">
        <w:rPr>
          <w:rFonts w:ascii="Times New Roman" w:eastAsia="Times New Roman" w:hAnsi="Times New Roman" w:cs="Times New Roman"/>
          <w:kern w:val="0"/>
          <w:lang w:eastAsia="en-GB"/>
          <w14:ligatures w14:val="none"/>
        </w:rPr>
        <w:t>Fish, Baams and McGuire, 2020, p.229-243</w:t>
      </w:r>
      <w:bookmarkEnd w:id="2"/>
      <w:r w:rsidRPr="00926766">
        <w:rPr>
          <w:rFonts w:ascii="Times New Roman" w:eastAsia="Times New Roman" w:hAnsi="Times New Roman" w:cs="Times New Roman"/>
          <w:kern w:val="0"/>
          <w:lang w:eastAsia="en-GB"/>
          <w14:ligatures w14:val="none"/>
        </w:rPr>
        <w:t>) and homelessness (Homeless Link, 2022) to name a few. The aim of the research is to see what support the young people receive and how they feel in their day to day lives when it comes to schools, their communities, their social groups, and their use of social media. By better understanding their experiences, we can then collaboratively work together to ask questions of the practitioners they work with to also gain knowledge and information from statutory and voluntary sectors.  This will help to identify the needs of all parties and hopefully put some recommendations in place. There is a need for practitioners to share their views to identify shortfalls that could affect the health and well-being of young people.</w:t>
      </w:r>
    </w:p>
    <w:p w14:paraId="775FEA0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research will be done in two stages: the first being a focus group with a group of LGBTQ+ young people, and the second being a survey for young people practitioners which will be designed in collaboration with the young people. The purpose of doing research this way is to hear the experiences from both sides which will ensure that any recommendations will be unbiased and based on what both sets of respondents have discussed. The main beneficiaries from this research will be the young people themselves, and the researcher is hoping to work with them collaboratively to ensure that their voices are heard and will attempt to empower (YWWRG, 2022) them to work towards making change happen. It could also be an opportunity to make changes that will benefit them in the different settings they attend like schools, in their communities and within their social groups. </w:t>
      </w:r>
    </w:p>
    <w:p w14:paraId="35A31B5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researcher’s motivations into doing this research are that they have seen over the past four years some of the struggles the LGBTQ+ youth group have endured. There have been many informal discussions during sessions, and the researcher would like to document the issues </w:t>
      </w:r>
      <w:r w:rsidRPr="00926766">
        <w:rPr>
          <w:rFonts w:ascii="Times New Roman" w:eastAsia="Times New Roman" w:hAnsi="Times New Roman" w:cs="Times New Roman"/>
          <w:kern w:val="0"/>
          <w:lang w:eastAsia="en-GB"/>
          <w14:ligatures w14:val="none"/>
        </w:rPr>
        <w:lastRenderedPageBreak/>
        <w:t>facing the LGBTQ+ community currently, whilst also ensuring the voices of the group are heard. One of the five pillars of Youth Work (YWWRG, 2022) is to empower young people, and an aim of this project is to empower young people and give them the tools to be able to fight for their rights (</w:t>
      </w:r>
      <w:proofErr w:type="spellStart"/>
      <w:r w:rsidRPr="00926766">
        <w:rPr>
          <w:rFonts w:ascii="Times New Roman" w:eastAsia="Times New Roman" w:hAnsi="Times New Roman" w:cs="Times New Roman"/>
          <w:kern w:val="0"/>
          <w:lang w:eastAsia="en-GB"/>
          <w14:ligatures w14:val="none"/>
        </w:rPr>
        <w:t>Unicef</w:t>
      </w:r>
      <w:proofErr w:type="spellEnd"/>
      <w:r w:rsidRPr="00926766">
        <w:rPr>
          <w:rFonts w:ascii="Times New Roman" w:eastAsia="Times New Roman" w:hAnsi="Times New Roman" w:cs="Times New Roman"/>
          <w:kern w:val="0"/>
          <w:lang w:eastAsia="en-GB"/>
          <w14:ligatures w14:val="none"/>
        </w:rPr>
        <w:t>, 2024), to ensure that they can be treated equally, and to ensure that they are educated to the standards that are laid out in the LGBTQ+ Action Plan for Wales (WG, 2023). By ensuring that the young people are allowed to share their feelings and experiences, there is a hope that we can create models of change for the future. This research project is a small-scale project, however there could be scope to expand on the work in the future by delving deeper into some of the issues that will be presented in this work. There will be opportunities to create an environment of change and reach the aims and objectives of the research.</w:t>
      </w:r>
    </w:p>
    <w:p w14:paraId="4D5D976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primary aim of this research is to understand the experiences of the young people and how society has affected them and supported them as they come to terms with their identities and sexual orientation. By learning where they feel safe, what their support networks are, and being able to discuss issues affecting them can only teach youth workers how they can empower these young people. The objectives of this research activity are to gain knowledge through the lived experiences of the young people, and to be able to identify the needs of an issue-based group, whilst also hearing the experiences of young people’s practitioners via an online survey. By using sets of data from both aspects of the research we can then triangulate findings to see where there are gaps in the needs of the young people, and potentially being able to identify training needs for teachers as an example.</w:t>
      </w:r>
    </w:p>
    <w:p w14:paraId="1A8705D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researcher is aiming to create a safe environment for the young people to grow and thrive, and as an active member of the wider LGBTQ+ community to create changes and potentially offer support to practitioners working with these young people. There is a need as a community </w:t>
      </w:r>
      <w:r w:rsidRPr="00926766">
        <w:rPr>
          <w:rFonts w:ascii="Times New Roman" w:eastAsia="Times New Roman" w:hAnsi="Times New Roman" w:cs="Times New Roman"/>
          <w:kern w:val="0"/>
          <w:lang w:eastAsia="en-GB"/>
          <w14:ligatures w14:val="none"/>
        </w:rPr>
        <w:lastRenderedPageBreak/>
        <w:t>to ensure that all young people are given the same opportunities, and the researcher would like this work to lead to changes within the current systems.</w:t>
      </w:r>
    </w:p>
    <w:p w14:paraId="48F8E43F" w14:textId="77777777" w:rsidR="00926766" w:rsidRPr="00926766" w:rsidRDefault="00926766" w:rsidP="00926766">
      <w:pPr>
        <w:numPr>
          <w:ilvl w:val="0"/>
          <w:numId w:val="1"/>
        </w:numPr>
        <w:spacing w:after="0" w:line="480" w:lineRule="auto"/>
        <w:outlineLvl w:val="0"/>
        <w:rPr>
          <w:rFonts w:ascii="Times New Roman" w:eastAsia="Times New Roman" w:hAnsi="Times New Roman" w:cs="Times New Roman"/>
          <w:b/>
          <w:kern w:val="0"/>
          <w:lang w:eastAsia="en-GB"/>
          <w14:ligatures w14:val="none"/>
        </w:rPr>
      </w:pPr>
      <w:r w:rsidRPr="00926766">
        <w:rPr>
          <w:rFonts w:ascii="Times New Roman" w:eastAsia="Times New Roman" w:hAnsi="Times New Roman" w:cs="Times New Roman"/>
          <w:b/>
          <w:kern w:val="0"/>
          <w:lang w:eastAsia="en-GB"/>
          <w14:ligatures w14:val="none"/>
        </w:rPr>
        <w:br w:type="page"/>
      </w:r>
      <w:bookmarkStart w:id="3" w:name="_Toc45110161"/>
      <w:r w:rsidRPr="00926766">
        <w:rPr>
          <w:rFonts w:ascii="Times New Roman" w:eastAsia="Times New Roman" w:hAnsi="Times New Roman" w:cs="Times New Roman"/>
          <w:b/>
          <w:kern w:val="0"/>
          <w:lang w:eastAsia="en-GB"/>
          <w14:ligatures w14:val="none"/>
        </w:rPr>
        <w:lastRenderedPageBreak/>
        <w:t>LITERATURE REVIEW</w:t>
      </w:r>
      <w:bookmarkEnd w:id="3"/>
      <w:r w:rsidRPr="00926766">
        <w:rPr>
          <w:rFonts w:ascii="Times New Roman" w:eastAsia="Times New Roman" w:hAnsi="Times New Roman" w:cs="Times New Roman"/>
          <w:b/>
          <w:kern w:val="0"/>
          <w:lang w:eastAsia="en-GB"/>
          <w14:ligatures w14:val="none"/>
        </w:rPr>
        <w:t xml:space="preserve"> </w:t>
      </w:r>
    </w:p>
    <w:p w14:paraId="0F59337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bookmarkStart w:id="4" w:name="_Hlk165560507"/>
      <w:r w:rsidRPr="00926766">
        <w:rPr>
          <w:rFonts w:ascii="Times New Roman" w:eastAsia="Times New Roman" w:hAnsi="Times New Roman" w:cs="Times New Roman"/>
          <w:kern w:val="0"/>
          <w:lang w:eastAsia="en-GB"/>
          <w14:ligatures w14:val="none"/>
        </w:rPr>
        <w:t>For the review of literature,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will explore past research, current policies and what is going on in the press around some of the issues and themes associated with the research project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 xml:space="preserve">is conducting, which focuses on </w:t>
      </w:r>
      <w:r w:rsidRPr="00926766">
        <w:rPr>
          <w:rFonts w:ascii="Times New Roman" w:eastAsia="Times New Roman" w:hAnsi="Times New Roman" w:cs="Times New Roman"/>
          <w:i/>
          <w:iCs/>
          <w:kern w:val="0"/>
          <w:lang w:eastAsia="en-GB"/>
          <w14:ligatures w14:val="none"/>
        </w:rPr>
        <w:t xml:space="preserve">Understanding the experiences of LGBTQ+ young people in society today: a study of a group in </w:t>
      </w:r>
      <w:proofErr w:type="gramStart"/>
      <w:r w:rsidRPr="00926766">
        <w:rPr>
          <w:rFonts w:ascii="Times New Roman" w:eastAsia="Times New Roman" w:hAnsi="Times New Roman" w:cs="Times New Roman"/>
          <w:i/>
          <w:iCs/>
          <w:kern w:val="0"/>
          <w:lang w:eastAsia="en-GB"/>
          <w14:ligatures w14:val="none"/>
        </w:rPr>
        <w:t>South West</w:t>
      </w:r>
      <w:proofErr w:type="gramEnd"/>
      <w:r w:rsidRPr="00926766">
        <w:rPr>
          <w:rFonts w:ascii="Times New Roman" w:eastAsia="Times New Roman" w:hAnsi="Times New Roman" w:cs="Times New Roman"/>
          <w:i/>
          <w:iCs/>
          <w:kern w:val="0"/>
          <w:lang w:eastAsia="en-GB"/>
          <w14:ligatures w14:val="none"/>
        </w:rPr>
        <w:t xml:space="preserve"> Wales; lessons for youth workers and young peoples’ practitioners</w:t>
      </w:r>
      <w:r w:rsidRPr="00926766">
        <w:rPr>
          <w:rFonts w:ascii="Times New Roman" w:eastAsia="Times New Roman" w:hAnsi="Times New Roman" w:cs="Times New Roman"/>
          <w:kern w:val="0"/>
          <w:lang w:eastAsia="en-GB"/>
          <w14:ligatures w14:val="none"/>
        </w:rPr>
        <w:t>. The author will look at four main themes in their research for this Dissertation which are school, social media, community, and social groups.  These themes have therefore guided the author’s reading for their Literature Review.  It will be important also to examine how the LGBTQ+ community are affected by what is happening in Government, in the news and in society today.</w:t>
      </w:r>
    </w:p>
    <w:p w14:paraId="6C18D36B"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There are many issues identified that affect members of the LGBTQ+ community, with some examples being mental health problems, bullying and homelessness. According to Stonewall (2016, np) ‘42% of LGBT+ school pupils have been bullied in the past year, double the number of non-LGBT+ pupils (21%)’, showing that bullying in schools is high for young people.  However, the bullying does not always happen at school. The rise of social media has also had an impact, </w:t>
      </w:r>
      <w:commentRangeStart w:id="5"/>
      <w:r w:rsidRPr="00926766">
        <w:rPr>
          <w:rFonts w:ascii="Times New Roman" w:eastAsia="Times New Roman" w:hAnsi="Times New Roman" w:cs="Times New Roman"/>
          <w:kern w:val="0"/>
          <w:lang w:eastAsia="en-GB"/>
          <w14:ligatures w14:val="none"/>
        </w:rPr>
        <w:t>with cyberbullying on the rise</w:t>
      </w:r>
      <w:commentRangeEnd w:id="5"/>
      <w:r w:rsidRPr="00926766">
        <w:rPr>
          <w:rFonts w:ascii="Times New Roman" w:eastAsia="Times New Roman" w:hAnsi="Times New Roman" w:cs="Times New Roman"/>
          <w:kern w:val="0"/>
          <w:sz w:val="16"/>
          <w:szCs w:val="16"/>
          <w:lang w:eastAsia="en-GB"/>
          <w14:ligatures w14:val="none"/>
        </w:rPr>
        <w:commentReference w:id="5"/>
      </w:r>
      <w:r w:rsidRPr="00926766">
        <w:rPr>
          <w:rFonts w:ascii="Times New Roman" w:eastAsia="Times New Roman" w:hAnsi="Times New Roman" w:cs="Times New Roman"/>
          <w:kern w:val="0"/>
          <w:lang w:eastAsia="en-GB"/>
          <w14:ligatures w14:val="none"/>
        </w:rPr>
        <w:t xml:space="preserve"> with the WHO finding that since 2018 cyberbullying had increased by three percent for both boys and girls (2024, np). Cyberbullying can consist of sending threatening anonymous messages, encouraging risky behaviours, and posting embarrassing posts about their peers (UNICEF, 2024, np). Stonewall (2016, np) also discusses that nearly twenty percent of LGBTQ+ people have experienced being homeless whilst twenty-four percent of young people that are without a home identify as LGBTQ+ (Homeless Link, 2022, np). Reasons for a young person becoming homeless can be because of being evicted by parents for coming out, but also the fear of not being accepted in their communities.</w:t>
      </w:r>
    </w:p>
    <w:p w14:paraId="0F7392A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Social media has greatly increased with huge technological advances, and young people from the LGBTQ+ community are seeing the positive and negative sides of social media. Craig et </w:t>
      </w:r>
      <w:r w:rsidRPr="00926766">
        <w:rPr>
          <w:rFonts w:ascii="Times New Roman" w:eastAsia="Times New Roman" w:hAnsi="Times New Roman" w:cs="Times New Roman"/>
          <w:kern w:val="0"/>
          <w:lang w:eastAsia="en-GB"/>
          <w14:ligatures w14:val="none"/>
        </w:rPr>
        <w:lastRenderedPageBreak/>
        <w:t xml:space="preserve">al. (2021, np) notes how within their daily lives, where they could be facing isolation and discrimination, the use of social media can offer a sense of safety and belonging within queer spaces.  It can also be a source of information with visible queer representation available online. Although Fisher et al. (2024, np) notes that ‘social media experiences may be a double-edged sword’, there are negative aspects which include cyberbullying, spending a lot of time online which can lead to sleep deprivation and reading negative comments on posts which can lead to higher rates of stress, anxiety, and depression. Social media is continuing to develop; therefore, youth workers need to adapt and learn to be able to clearly inform young people of the positives and the negatives of being online. </w:t>
      </w:r>
    </w:p>
    <w:p w14:paraId="5FCCED8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Within the last two years there have been several attacks on young people who are transgender, one being the murder of a young transgender girl by two of her peers (</w:t>
      </w:r>
      <w:proofErr w:type="spellStart"/>
      <w:r w:rsidRPr="00926766">
        <w:rPr>
          <w:rFonts w:ascii="Times New Roman" w:eastAsia="Times New Roman" w:hAnsi="Times New Roman" w:cs="Times New Roman"/>
          <w:kern w:val="0"/>
          <w:lang w:eastAsia="en-GB"/>
          <w14:ligatures w14:val="none"/>
        </w:rPr>
        <w:t>Pidd</w:t>
      </w:r>
      <w:proofErr w:type="spellEnd"/>
      <w:r w:rsidRPr="00926766">
        <w:rPr>
          <w:rFonts w:ascii="Times New Roman" w:eastAsia="Times New Roman" w:hAnsi="Times New Roman" w:cs="Times New Roman"/>
          <w:kern w:val="0"/>
          <w:lang w:eastAsia="en-GB"/>
          <w14:ligatures w14:val="none"/>
        </w:rPr>
        <w:t>, 2024, np). The murder was committed because of her identity with many members of the transgender community now left feeling unsafe and vulnerable. Hate crime is defined as ‘any criminal offence which is perceived, by the victim or any other person, to be motivated by hostility or prejudice towards someone based on a personal characteristic’ (</w:t>
      </w:r>
      <w:bookmarkStart w:id="6" w:name="_Hlk165568231"/>
      <w:r w:rsidRPr="00926766">
        <w:rPr>
          <w:rFonts w:ascii="Times New Roman" w:eastAsia="Times New Roman" w:hAnsi="Times New Roman" w:cs="Times New Roman"/>
          <w:kern w:val="0"/>
          <w:lang w:eastAsia="en-GB"/>
          <w14:ligatures w14:val="none"/>
        </w:rPr>
        <w:t>HO, 2023, np</w:t>
      </w:r>
      <w:bookmarkEnd w:id="6"/>
      <w:r w:rsidRPr="00926766">
        <w:rPr>
          <w:rFonts w:ascii="Times New Roman" w:eastAsia="Times New Roman" w:hAnsi="Times New Roman" w:cs="Times New Roman"/>
          <w:kern w:val="0"/>
          <w:lang w:eastAsia="en-GB"/>
          <w14:ligatures w14:val="none"/>
        </w:rPr>
        <w:t xml:space="preserve">), and in 2023 while sexual orientation </w:t>
      </w:r>
      <w:proofErr w:type="gramStart"/>
      <w:r w:rsidRPr="00926766">
        <w:rPr>
          <w:rFonts w:ascii="Times New Roman" w:eastAsia="Times New Roman" w:hAnsi="Times New Roman" w:cs="Times New Roman"/>
          <w:kern w:val="0"/>
          <w:lang w:eastAsia="en-GB"/>
          <w14:ligatures w14:val="none"/>
        </w:rPr>
        <w:t>hate</w:t>
      </w:r>
      <w:proofErr w:type="gramEnd"/>
      <w:r w:rsidRPr="00926766">
        <w:rPr>
          <w:rFonts w:ascii="Times New Roman" w:eastAsia="Times New Roman" w:hAnsi="Times New Roman" w:cs="Times New Roman"/>
          <w:kern w:val="0"/>
          <w:lang w:eastAsia="en-GB"/>
          <w14:ligatures w14:val="none"/>
        </w:rPr>
        <w:t xml:space="preserve"> crime instances decreased by six percent, there was an eleven percent rise in hate crime instances against transgender people (ibid). There are many instances where hate crimes are not reported for different reasons, and according to the LGBT Foundation (2023, np)</w:t>
      </w:r>
    </w:p>
    <w:p w14:paraId="53C20380"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YouGov data shows that four in five anti-LGBT hate crimes and incidents go unreported, with young people particularly reluctant to report their experiences to police. Reporting rates are increasing but still dangerously low. </w:t>
      </w:r>
    </w:p>
    <w:p w14:paraId="550D3810" w14:textId="77777777" w:rsidR="00926766" w:rsidRPr="00926766" w:rsidRDefault="00926766" w:rsidP="00926766">
      <w:pPr>
        <w:spacing w:after="0" w:line="240" w:lineRule="auto"/>
        <w:jc w:val="right"/>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(LGBT Foundation, 2023, np)</w:t>
      </w:r>
    </w:p>
    <w:p w14:paraId="772CB399"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There are many different reasons behind not reporting a hate crime which include a lack of believing a crime has been committed and how serious it is, how the police will respond to an allegation and what will be done, the feeling of being victimised, and of repercussion around the reporting of a crime (Cuerden and Blakemore, 2020, np).</w:t>
      </w:r>
    </w:p>
    <w:p w14:paraId="08F2E31B"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lastRenderedPageBreak/>
        <w:t>Research (Fish, Baams and McGuire, 2020, p.229-243) shows us that LGBTQ+ young people are at higher risk of suffering with mental health disorders including anxiety, depression, self-harm and having suicidal ideations which comes from coming out, lack of support systems from the communities they are in, examples being schools and social settings. Stonewall (2018, np) found in their last health report that fifty-two percent of the LGBTQ+ respondents experienced depression within the past year with ‘One in eight LGBT people aged 18-24 (13 per cent) said they’ve attempted to take their own life in the last year’. The risk of young people suffering from mental health disorders and attempting suicide is also affected by adverse childhood experiences (ACEs), with an ACE being described as a negative experience in the formative years which can include problems at home, bullying, homelessness (Asmundson and Afifi, 2020, pp5-7). A study by Vanderbilt University Medical Centre (2018, np) shows that LGBTQ+ people are at higher risk of experiencing an ACE with the percentage experiencing three or more at fifty-two percent, whilst their heterosexual counterparts were at twenty-six percent. This shows that there is a higher chance of LGBTQ+ young people experiencing more negative experiences, and therefore there is a need for organisations like schools, Government, and charities to protect them.</w:t>
      </w:r>
    </w:p>
    <w:p w14:paraId="68FF3349"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There are changes being made in Government, with an example being the LGBTQ+ Action Plan for Wales (WG, 2023).  It has set out a plan to make Wales the most LGBTQ+ friendly nation in Europe, and is looking to achieve a more inclusive, discrimination free country by developing a framework to support and help people from the community to have their voices heard. There are several goals within the plan and there are two that directly link to the author’s research which are to ‘ensure education in Wales is inclusive’ and ‘listen to, and work with, our LGBTQ+ communities’ (WG, 2023, p.7). </w:t>
      </w:r>
    </w:p>
    <w:p w14:paraId="215F655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Within schools there are several areas to discuss including how to ensure education is inclusive in Wales. A recent change to the curriculum now ensures that young people are taught about </w:t>
      </w:r>
      <w:r w:rsidRPr="00926766">
        <w:rPr>
          <w:rFonts w:ascii="Times New Roman" w:eastAsia="Times New Roman" w:hAnsi="Times New Roman" w:cs="Times New Roman"/>
          <w:kern w:val="0"/>
          <w:lang w:eastAsia="en-GB"/>
          <w14:ligatures w14:val="none"/>
        </w:rPr>
        <w:lastRenderedPageBreak/>
        <w:t xml:space="preserve">relationships and sexuality education (WG, 2022), where previously it had been very gendered and had excluded young people who are gay or questioning their genders, and therefore the education was lacking within the community. This new law is supported by other organisations.  For example, the Children’s Commissioner for Wales (2024, np), </w:t>
      </w:r>
    </w:p>
    <w:p w14:paraId="63C08590"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supports the inclusion of Relationships and Sexuality Education in the Curriculum and Assessment (Wales) Act 2021. This law will make sure all children and young people have opportunities to develop their understanding of relationships and sexuality.  This will help empower children and young people with the understanding and skills they need to make informed choices and to be happy, </w:t>
      </w:r>
      <w:proofErr w:type="gramStart"/>
      <w:r w:rsidRPr="00926766">
        <w:rPr>
          <w:rFonts w:ascii="Times New Roman" w:eastAsia="Times New Roman" w:hAnsi="Times New Roman" w:cs="Times New Roman"/>
          <w:kern w:val="0"/>
          <w:lang w:eastAsia="en-GB"/>
          <w14:ligatures w14:val="none"/>
        </w:rPr>
        <w:t>healthy</w:t>
      </w:r>
      <w:proofErr w:type="gramEnd"/>
      <w:r w:rsidRPr="00926766">
        <w:rPr>
          <w:rFonts w:ascii="Times New Roman" w:eastAsia="Times New Roman" w:hAnsi="Times New Roman" w:cs="Times New Roman"/>
          <w:kern w:val="0"/>
          <w:lang w:eastAsia="en-GB"/>
          <w14:ligatures w14:val="none"/>
        </w:rPr>
        <w:t xml:space="preserve"> and safe. </w:t>
      </w:r>
    </w:p>
    <w:p w14:paraId="6BD0CAEA" w14:textId="77777777" w:rsidR="00926766" w:rsidRPr="00926766" w:rsidRDefault="00926766" w:rsidP="00926766">
      <w:pPr>
        <w:spacing w:after="0" w:line="240" w:lineRule="auto"/>
        <w:jc w:val="right"/>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(Children’s Commissioner for Wales, 2024, np)</w:t>
      </w:r>
    </w:p>
    <w:p w14:paraId="44055889"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1C225E68"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However, there has also been protests around the new curriculum with a group of parents taking their case to court to disallow their children from participating and attempting to stop the roll-out of the new curriculum, ultimately losing their legal bid. Their concerns included that young people would be ‘indoctrinated’ and made to learn about topics they were uncomfortable with (Lewis, 2022, np). The implementation of the new curriculum will only strengthen the education of young people from both sides; the LGBTQ+ young people will have a proper education, but it will also educate their peers. This in turn could help create a safer, more inclusive community of young people.</w:t>
      </w:r>
    </w:p>
    <w:p w14:paraId="6D8C7F10"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41F38D5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Schools are following this framework and implementing the changes to a more progressive and equal Wales (WG, 2015), however over the past year there has been negative comments coming from the British Government. Sunak and members of his government have been outwardly and publicly transphobic, and at the last party conference said: “a man is a man, and a woman is a woman. That’s just common sense” (Walker, 2024, np). This rhetoric is gathering momentum and </w:t>
      </w:r>
      <w:commentRangeStart w:id="7"/>
      <w:r w:rsidRPr="00926766">
        <w:rPr>
          <w:rFonts w:ascii="Times New Roman" w:eastAsia="Times New Roman" w:hAnsi="Times New Roman" w:cs="Times New Roman"/>
          <w:kern w:val="0"/>
          <w:lang w:eastAsia="en-GB"/>
          <w14:ligatures w14:val="none"/>
        </w:rPr>
        <w:t>has other high-profile individuals using their platforms to be transphobic</w:t>
      </w:r>
      <w:commentRangeEnd w:id="7"/>
      <w:r w:rsidRPr="00926766">
        <w:rPr>
          <w:rFonts w:ascii="Times New Roman" w:eastAsia="Times New Roman" w:hAnsi="Times New Roman" w:cs="Times New Roman"/>
          <w:kern w:val="0"/>
          <w:sz w:val="16"/>
          <w:szCs w:val="16"/>
          <w:lang w:eastAsia="en-GB"/>
          <w14:ligatures w14:val="none"/>
        </w:rPr>
        <w:commentReference w:id="7"/>
      </w:r>
      <w:r w:rsidRPr="00926766">
        <w:rPr>
          <w:rFonts w:ascii="Times New Roman" w:eastAsia="Times New Roman" w:hAnsi="Times New Roman" w:cs="Times New Roman"/>
          <w:kern w:val="0"/>
          <w:lang w:eastAsia="en-GB"/>
          <w14:ligatures w14:val="none"/>
        </w:rPr>
        <w:t xml:space="preserve"> (Muir, 2023, np; Cain, 2022, np). </w:t>
      </w:r>
    </w:p>
    <w:p w14:paraId="3782E8B3"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3425F28B"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lastRenderedPageBreak/>
        <w:t>The Literature Review now moves on to consider the healthcare that currently supports LGBTQ+ young people with their mental health and their identity.  This is currently under big stress with only one clinic available to gender questioning young people (Cass, 2024), coupled with the long waiting lists for mental health disorders (Thomas, 2022, np; Punton et al. 2022). An independent review commissioned by the UK Government, known as the CASS Review (Cass, 2024), focuses on the healthcare of transgender young people and has recently been released in England. The purpose of this review was to investigate the needs of young people with gender dysphoria or incongruence, with t</w:t>
      </w:r>
      <w:r w:rsidRPr="00926766">
        <w:rPr>
          <w:rFonts w:ascii="Times New Roman" w:eastAsia="Times New Roman" w:hAnsi="Times New Roman" w:cs="Times New Roman"/>
          <w:kern w:val="0"/>
          <w:lang w:eastAsia="en-GB"/>
          <w14:ligatures w14:val="none"/>
        </w:rPr>
        <w:t xml:space="preserve">he </w:t>
      </w:r>
      <w:r w:rsidRPr="00926766">
        <w:rPr>
          <w:rFonts w:ascii="Times New Roman" w:eastAsia="Times New Roman" w:hAnsi="Times New Roman" w:cs="Times New Roman"/>
          <w:kern w:val="0"/>
          <w:lang w:eastAsia="en-GB"/>
          <w14:ligatures w14:val="none"/>
        </w:rPr>
        <w:t xml:space="preserve">full review continuing to make thirty recommendations for the future of transgender care for young people, with recommendation 23 stating: </w:t>
      </w:r>
    </w:p>
    <w:p w14:paraId="2ED69E55"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NHS England should ensure that each Regional Centre has a follow through service for 17-25-year-olds; either by extending the range of the regional children and young people’s service or through linked services, to ensure continuity of care and support at a potentially vulnerable stage in their journey. This will also allow clinical, and research follow up data to be collected. </w:t>
      </w:r>
    </w:p>
    <w:p w14:paraId="7A84E291" w14:textId="77777777" w:rsidR="00926766" w:rsidRPr="00926766" w:rsidRDefault="00926766" w:rsidP="00926766">
      <w:pPr>
        <w:spacing w:after="0" w:line="240" w:lineRule="auto"/>
        <w:ind w:left="113"/>
        <w:jc w:val="right"/>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(Cass Review, 2024, p.225)</w:t>
      </w:r>
    </w:p>
    <w:p w14:paraId="56F4BDA6" w14:textId="77777777" w:rsidR="00926766" w:rsidRPr="00926766" w:rsidRDefault="00926766" w:rsidP="00926766">
      <w:pPr>
        <w:spacing w:after="0" w:line="240" w:lineRule="auto"/>
        <w:ind w:left="113"/>
        <w:jc w:val="right"/>
        <w:rPr>
          <w:rFonts w:ascii="Times New Roman" w:eastAsia="Times New Roman" w:hAnsi="Times New Roman" w:cs="Times New Roman"/>
          <w:kern w:val="0"/>
          <w:lang w:eastAsia="en-GB"/>
          <w14:ligatures w14:val="none"/>
        </w:rPr>
      </w:pPr>
    </w:p>
    <w:p w14:paraId="061C759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This recommendation acknowledges the need for a more robust and supported system of care for young people, but on the other hand will not allow for young people to be able to begin transition until they are twenty-five years old. Stonewall (2024, np) commented on the report by saying that the report ‘can play a vital role in achieving this aim, if its recommendations are implemented properly.’  Furthermore, they continue to discuss the need for everyone to listen to Dr Cass’s plea: </w:t>
      </w:r>
    </w:p>
    <w:p w14:paraId="0CD7744D"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to remember the children and young people trying to live their lives and the families/carers and clinicians doing their best to support them. All should be treated with compassion and respect.</w:t>
      </w:r>
    </w:p>
    <w:p w14:paraId="40957707" w14:textId="77777777" w:rsidR="00926766" w:rsidRPr="00926766" w:rsidRDefault="00926766" w:rsidP="00926766">
      <w:pPr>
        <w:spacing w:after="0" w:line="240" w:lineRule="auto"/>
        <w:jc w:val="right"/>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(Cass, 2024, p 232)</w:t>
      </w:r>
    </w:p>
    <w:p w14:paraId="4104253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571417A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education and understanding of practitioners are key to ensure the young people can continue to grow and thrive, and the importance of creating safe spaces for LGBTQ+ young people is imperative to create a sense of community and belonging to be able to access </w:t>
      </w:r>
      <w:r w:rsidRPr="00926766">
        <w:rPr>
          <w:rFonts w:ascii="Times New Roman" w:eastAsia="Times New Roman" w:hAnsi="Times New Roman" w:cs="Times New Roman"/>
          <w:kern w:val="0"/>
          <w:lang w:eastAsia="en-GB"/>
          <w14:ligatures w14:val="none"/>
        </w:rPr>
        <w:lastRenderedPageBreak/>
        <w:t>resources and support (Out and Proud, 2023, np). To create a sense of community can enhance the experiences of young people, and research (Atif et al. 2022, np) shows that having one positive adult role model that impacts upon them can allow a young person to navigate adolescence with a clearer sense of who they are, and a better sense of well-being. Youth workers can build and maintain relationships with young people (YWWRG, 2022; CLDSCS, 2019) and create a space where young people are empowered and can grow as individuals. Wood, Westwood, and Thompson (2014, p3-5) comment that youth work offers a time and space for young people to have their voices heard, that youth workers challenge inequalities and injustices and is done working in partnership with the young people.</w:t>
      </w:r>
    </w:p>
    <w:p w14:paraId="38DD353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research shows that young people from the LGBTQ+ community can face many adversities and it could become a very lonely and isolating time as they navigate adolescence. However, by creating safe spaces and a community, the adverse effects can be mitigated. By offering supportive, educative, and safe spaces, the experiences of LGBTQ+ young people can be positive, and this can prepare them well for successful futures. </w:t>
      </w:r>
    </w:p>
    <w:bookmarkEnd w:id="4"/>
    <w:p w14:paraId="19506CD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3D6CE586"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15AE28F6" w14:textId="77777777" w:rsidR="00926766" w:rsidRPr="00926766" w:rsidRDefault="00926766" w:rsidP="00926766">
      <w:pPr>
        <w:numPr>
          <w:ilvl w:val="0"/>
          <w:numId w:val="1"/>
        </w:numPr>
        <w:spacing w:after="0" w:line="480" w:lineRule="auto"/>
        <w:jc w:val="both"/>
        <w:outlineLvl w:val="0"/>
        <w:rPr>
          <w:rFonts w:ascii="Times New Roman" w:eastAsia="Times New Roman" w:hAnsi="Times New Roman" w:cs="Times New Roman"/>
          <w:b/>
          <w:kern w:val="0"/>
          <w:lang w:eastAsia="en-GB"/>
          <w14:ligatures w14:val="none"/>
        </w:rPr>
      </w:pPr>
      <w:r w:rsidRPr="00926766">
        <w:rPr>
          <w:rFonts w:ascii="Times New Roman" w:eastAsia="Times New Roman" w:hAnsi="Times New Roman" w:cs="Times New Roman"/>
          <w:b/>
          <w:kern w:val="0"/>
          <w:lang w:eastAsia="en-GB"/>
          <w14:ligatures w14:val="none"/>
        </w:rPr>
        <w:br w:type="page"/>
      </w:r>
      <w:bookmarkStart w:id="8" w:name="_Toc45110170"/>
      <w:r w:rsidRPr="00926766">
        <w:rPr>
          <w:rFonts w:ascii="Times New Roman" w:eastAsia="Times New Roman" w:hAnsi="Times New Roman" w:cs="Times New Roman"/>
          <w:b/>
          <w:kern w:val="0"/>
          <w:lang w:eastAsia="en-GB"/>
          <w14:ligatures w14:val="none"/>
        </w:rPr>
        <w:lastRenderedPageBreak/>
        <w:t>METHODOLOGY/METHODS</w:t>
      </w:r>
      <w:bookmarkEnd w:id="8"/>
      <w:r w:rsidRPr="00926766">
        <w:rPr>
          <w:rFonts w:ascii="Times New Roman" w:eastAsia="Times New Roman" w:hAnsi="Times New Roman" w:cs="Times New Roman"/>
          <w:b/>
          <w:kern w:val="0"/>
          <w:lang w:eastAsia="en-GB"/>
          <w14:ligatures w14:val="none"/>
        </w:rPr>
        <w:t xml:space="preserve"> </w:t>
      </w:r>
    </w:p>
    <w:p w14:paraId="556632B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This chapter will explore which methods and methodology the researcher will use within their research project and the reasoning behind these. This research will be an empirical research study and it is said that ‘the aim of empirical research is to clarify understanding. However, very often the way in which we set about research is coloured by our current view of things’ (Langston et al, 2004, p.155). Within this research project the researcher is aware that there may be bias involved as they belong to the community they are researching, however they will be seeking ethical approval using the BERA (2011) and University guidelines, which will outline these biases and how they will mitigate the risks of influencing any responses.</w:t>
      </w:r>
    </w:p>
    <w:p w14:paraId="4CB39B86"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Research methods are the tools used to gather data, examples being surveys, focus groups and interviews, whilst the methodology concentrates on the approach and the reasoning of picking these tools (McAteer, 2013, p.21-25). The methods use tools to be able to gather relevant data in the research project and the methodology distinguishes the reasoning and the unpicking of the data to form a broader knowledge of the subject matter. The researcher has decided to have two different methods to approach their subject matter in the hope of being able to triangulate their findings from different perspectives within their area of research. The research will be done in two stages with the young people being part of the first stage, and youth workers and young people’s practitioners being a part of the second stage of the project.</w:t>
      </w:r>
    </w:p>
    <w:p w14:paraId="21623AC0"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There are many methods that can be used to collect data, and within this project the researcher intends to collect qualitative data through holding a creative focus group with the young people and then forming a survey from these findings to send out to the people who work with young people. The author is intending to work collaboratively and will attempt to engage the group to help form the survey questions as the impact of empowering (YWWRG, 2022) the young people is powerful and could help the group take ownership of their experiences. The reason behind collecting qualitative data as opposed to quantitative data, is to better understand the </w:t>
      </w:r>
      <w:r w:rsidRPr="00926766">
        <w:rPr>
          <w:rFonts w:ascii="Times New Roman" w:eastAsia="Times New Roman" w:hAnsi="Times New Roman" w:cs="Times New Roman"/>
          <w:kern w:val="0"/>
          <w:lang w:eastAsia="en-GB"/>
          <w14:ligatures w14:val="none"/>
        </w:rPr>
        <w:lastRenderedPageBreak/>
        <w:t>lived experiences of the group in more depth and attempting to create a climate of change for them. Understanding their experiences are important to assist in creating an environment where they can create safer spaces for their peers and to allow them to feel like they are heard. The difference between qualitative and quantitative data according to Bell and Waters (2014, p.9-10) are that quantitative research is used to collect data and uses numerical data which can then be turned into statistics, whilst qualitative methods look at understanding individuals’ experiences and their views of the world.</w:t>
      </w:r>
    </w:p>
    <w:p w14:paraId="50748DC6"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For this research, it is important to gain qualitative information to be able to enforce real changes based on the experiences of the young people and the practitioners that work with them.  The findings will enable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 xml:space="preserve">to create interventions and to help make change happen within the LGBTQ+ community. The Principles and Purposes of Youth Work (YWWRG, 2022) are aligned with a qualitative research project as the five pillars discuss that educating, empowering, and getting young people to participate voluntarily will allow for real experiences to be shared and give the young people a sense of independence in the discussions.  By using a method which is creative and collaborative, it allows the author to gain more in-depth data, and they will be able to ask more about their responses and gain a clearer understanding of the young people and their experiences.  It will also allow the author to do this in a way that is conducive to working with young people. For this work the author understands the importance of using a method that will engage the young people and will encourage their participation. The importance of using the correct method is key to conducting a successful session and to get the most conclusive data. As discussed in the literature review chapter, research shows that young people from the LGBTQ+ community struggle more with their mental health, their safety at home and their safety within their communities (Fish, Baams and McGuire, 2020, p.229-243; HO, 2023, np). Over the past four years, the author has built relationships with young people (CLDSS, 2019) that are honest and trusting, which has opened </w:t>
      </w:r>
      <w:r w:rsidRPr="00926766">
        <w:rPr>
          <w:rFonts w:ascii="Times New Roman" w:eastAsia="Times New Roman" w:hAnsi="Times New Roman" w:cs="Times New Roman"/>
          <w:kern w:val="0"/>
          <w:lang w:eastAsia="en-GB"/>
          <w14:ligatures w14:val="none"/>
        </w:rPr>
        <w:lastRenderedPageBreak/>
        <w:t xml:space="preserve">conversations around the experiences and problems they face in different settings. This has led the author to wanting to formalise these discussions and attempt to create a collaborative system of working to be able to make changes. </w:t>
      </w:r>
    </w:p>
    <w:p w14:paraId="226FBD59"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first stage of the research will use a creative focus group which is defined as:</w:t>
      </w:r>
    </w:p>
    <w:p w14:paraId="33BFBFB2"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a qualitative research method that involves facilitating a small group discussion with participants who share common characteristics or experiences that are relevant to the research topic. The goal is to gain insights through group conversation and observation of dynamics.</w:t>
      </w:r>
    </w:p>
    <w:p w14:paraId="5E29EAA0"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ab/>
      </w:r>
      <w:r w:rsidRPr="00926766">
        <w:rPr>
          <w:rFonts w:ascii="Times New Roman" w:eastAsia="Times New Roman" w:hAnsi="Times New Roman" w:cs="Times New Roman"/>
          <w:kern w:val="0"/>
          <w:lang w:eastAsia="en-GB"/>
          <w14:ligatures w14:val="none"/>
        </w:rPr>
        <w:tab/>
      </w:r>
      <w:r w:rsidRPr="00926766">
        <w:rPr>
          <w:rFonts w:ascii="Times New Roman" w:eastAsia="Times New Roman" w:hAnsi="Times New Roman" w:cs="Times New Roman"/>
          <w:kern w:val="0"/>
          <w:lang w:eastAsia="en-GB"/>
          <w14:ligatures w14:val="none"/>
        </w:rPr>
        <w:tab/>
      </w:r>
      <w:r w:rsidRPr="00926766">
        <w:rPr>
          <w:rFonts w:ascii="Times New Roman" w:eastAsia="Times New Roman" w:hAnsi="Times New Roman" w:cs="Times New Roman"/>
          <w:kern w:val="0"/>
          <w:lang w:eastAsia="en-GB"/>
          <w14:ligatures w14:val="none"/>
        </w:rPr>
        <w:tab/>
      </w:r>
      <w:r w:rsidRPr="00926766">
        <w:rPr>
          <w:rFonts w:ascii="Times New Roman" w:eastAsia="Times New Roman" w:hAnsi="Times New Roman" w:cs="Times New Roman"/>
          <w:kern w:val="0"/>
          <w:lang w:eastAsia="en-GB"/>
          <w14:ligatures w14:val="none"/>
        </w:rPr>
        <w:tab/>
      </w:r>
      <w:r w:rsidRPr="00926766">
        <w:rPr>
          <w:rFonts w:ascii="Times New Roman" w:eastAsia="Times New Roman" w:hAnsi="Times New Roman" w:cs="Times New Roman"/>
          <w:kern w:val="0"/>
          <w:lang w:eastAsia="en-GB"/>
          <w14:ligatures w14:val="none"/>
        </w:rPr>
        <w:tab/>
      </w:r>
      <w:r w:rsidRPr="00926766">
        <w:rPr>
          <w:rFonts w:ascii="Times New Roman" w:eastAsia="Times New Roman" w:hAnsi="Times New Roman" w:cs="Times New Roman"/>
          <w:kern w:val="0"/>
          <w:lang w:eastAsia="en-GB"/>
          <w14:ligatures w14:val="none"/>
        </w:rPr>
        <w:tab/>
        <w:t>(Simply Psychology, 2023, np)</w:t>
      </w:r>
    </w:p>
    <w:p w14:paraId="091AE999"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p>
    <w:p w14:paraId="6880548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creative focus group will be flipchart paper on a table with lots of different coloured pens, where young people can write down thoughts and maybe even draw pictures to show their feelings around certain headings that will be on the pieces of paper. The headings will include topics such as schools, social media, community, and social groups and the group will be aware of the subject matter beforehand as they will have received an information sheet and returned a consent form. By allowing the young people to be creative in their responses, this may give me better insight into how they really feel and open a dialogue.  Art and creativity allow young people to maybe express feelings and experiences they may not do usually. The reasoning behind the creative focus group is that the researcher wants to engage the young people in a fun session to gain honest and true reflections of their experiences, in the hope that being creative can open avenues of dialogue and to gain a more in-depth understanding over their feelings. There are findings that state that creativity is participatory and can engage young people in forming thoughts and to ask more questions (National Youth Council of Ireland, 2022). Doing this type of focus group will hopefully ensure more qualitative data is collected allowing the researcher to be able to guide the conversation and dig deeper into their experiences, in turn attempting to discuss changes they would like to see in the settings they are in.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will also work in collaboration with the young people regarding the second stage of the research and will include them in designing the questions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lastRenderedPageBreak/>
        <w:t>could include in a survey to send out to practitioners. The impact of working with the young people could potentially be very powerful as they will feel like they are a part of the work, and they can ask questions they may feel they cannot in person.</w:t>
      </w:r>
    </w:p>
    <w:p w14:paraId="1E37462A"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second part of the research will be to create a survey to send out to the people who work with young people.  This will potentially give us data to be able to see how the practitioners feel around working with LGBTQ+ young people, what they feel their barriers are, and to also see potential examples of good practice within different settings. The survey will be anonymous so that the respondents can answer truthfully about their experiences, and the intention is that the young people can work alongside the author to create some questions to ask. The survey will contain mostly open-ended questions but there will be a couple of questions in a quantitative way to gauge their feelings around certain topics. The survey will include seven questions.  In a sense, it will use a mixed-methods approach (Kara, 2015) due to the inclusion of one Likert Scale question to close the survey, which will provide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 xml:space="preserve">with an opportunity to ascertain how many respondents agree/disagree with the given statement, and to what extent. However, it is mainly a qualitative survey which therefore meets the methodological approach for this dissertation, this giving the researcher a better understanding of the experiences of the research participants. It is important to analyse the data from more than one side and this will create more accurate data. Most of the questions will be there to gain insight into how practitioners feel around certain aspects of working with LGBTQ+ young people and these findings will be key to being able to see the experiences from both sides of the coin. </w:t>
      </w:r>
    </w:p>
    <w:p w14:paraId="498B768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purpose of doing a focus group, followed by a survey is to gain insight into how both sides feel about certain topics. The author can then compare the findings to literature around the subjects that arise, and this will allow the author to triangulate their findings to form a clearer and more accurate piece of research. As a small-scale research project, it will be important to </w:t>
      </w:r>
      <w:r w:rsidRPr="00926766">
        <w:rPr>
          <w:rFonts w:ascii="Times New Roman" w:eastAsia="Times New Roman" w:hAnsi="Times New Roman" w:cs="Times New Roman"/>
          <w:kern w:val="0"/>
          <w:lang w:eastAsia="en-GB"/>
          <w14:ligatures w14:val="none"/>
        </w:rPr>
        <w:lastRenderedPageBreak/>
        <w:t>not gather too much information, however the important part will be to cross-check the information and to challenge any data that does not match up (Bell and Waters, 2014, p.120).  It will be important to see the work from more than one side and hopefully then the researcher can conclude the work with recommendations based on all the research collected. The aim is to be able to better understand experiences and to be able to create realistic changes within the settings to work towards achieving the goals of national legislation.</w:t>
      </w:r>
    </w:p>
    <w:p w14:paraId="064FC908"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Alongside the methodology it is important to acknowledge the ethical considerations that need to be in place before conducting any research with young people. The researcher will complete a university ethics form which will consider the aims and objectives of the research project. They will also need to consider the risks involved to the participants, themselves and to the University as some of the subject matter could be difficult to discuss but to also ensure all work is completed professionally. All participants prior to the focus group will have an information sheet to consider if they would like to take part in the project whilst also getting a parent/guardian to sign a consent form to allow their participation. During the focus group there will be safe spaces and opportunities to voluntarily withdraw if they no longer want to participate. Any research project will be ethically approved before any research happens.</w:t>
      </w:r>
    </w:p>
    <w:p w14:paraId="3DDFE829"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researcher acknowledges that this research will be based on a small number of participants, therefore meaning that there will be limitations to the scope of the project. However, to gain a small understanding of an issue-based group could potentially lead to a larger project and to expand on their findings in the future. Through their research there has been little written about LGBTQ+ young people in a rural area in Wales and this project will allow the researcher to begin to explore the experiences and issues facing them currently. </w:t>
      </w:r>
    </w:p>
    <w:p w14:paraId="51DA45D5" w14:textId="77777777" w:rsidR="00926766" w:rsidRPr="00926766" w:rsidRDefault="00926766" w:rsidP="00926766">
      <w:pPr>
        <w:spacing w:after="0" w:line="480" w:lineRule="auto"/>
        <w:rPr>
          <w:rFonts w:ascii="Times New Roman" w:eastAsia="Times New Roman" w:hAnsi="Times New Roman" w:cs="Times New Roman"/>
          <w:b/>
          <w:kern w:val="0"/>
          <w:lang w:eastAsia="en-GB"/>
          <w14:ligatures w14:val="none"/>
        </w:rPr>
      </w:pPr>
    </w:p>
    <w:p w14:paraId="3DB5ED85" w14:textId="77777777" w:rsidR="00926766" w:rsidRPr="00926766" w:rsidRDefault="00926766" w:rsidP="00926766">
      <w:pPr>
        <w:numPr>
          <w:ilvl w:val="0"/>
          <w:numId w:val="1"/>
        </w:numPr>
        <w:spacing w:after="0" w:line="480" w:lineRule="auto"/>
        <w:outlineLvl w:val="0"/>
        <w:rPr>
          <w:rFonts w:ascii="Times New Roman" w:eastAsia="Times New Roman" w:hAnsi="Times New Roman" w:cs="Times New Roman"/>
          <w:b/>
          <w:kern w:val="0"/>
          <w:lang w:eastAsia="en-GB"/>
          <w14:ligatures w14:val="none"/>
        </w:rPr>
      </w:pPr>
      <w:r w:rsidRPr="00926766">
        <w:rPr>
          <w:rFonts w:ascii="Times New Roman" w:eastAsia="Times New Roman" w:hAnsi="Times New Roman" w:cs="Times New Roman"/>
          <w:b/>
          <w:kern w:val="0"/>
          <w:lang w:eastAsia="en-GB"/>
          <w14:ligatures w14:val="none"/>
        </w:rPr>
        <w:br w:type="page"/>
      </w:r>
      <w:r w:rsidRPr="00926766">
        <w:rPr>
          <w:rFonts w:ascii="Times New Roman" w:eastAsia="Times New Roman" w:hAnsi="Times New Roman" w:cs="Times New Roman"/>
          <w:b/>
          <w:kern w:val="0"/>
          <w:lang w:eastAsia="en-GB"/>
          <w14:ligatures w14:val="none"/>
        </w:rPr>
        <w:lastRenderedPageBreak/>
        <w:t>PRESENTATION OF DATA</w:t>
      </w:r>
    </w:p>
    <w:p w14:paraId="0765EBC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Within this chapter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 xml:space="preserve">presents the data they have gathered for their research project, firstly presenting the data from their focus group with the young people, followed by the data from the survey sent to youth workers and young people’s practitioners.  </w:t>
      </w:r>
      <w:proofErr w:type="gramStart"/>
      <w:r w:rsidRPr="00926766">
        <w:rPr>
          <w:rFonts w:ascii="Times New Roman" w:eastAsia="Times New Roman" w:hAnsi="Times New Roman" w:cs="Times New Roman"/>
          <w:kern w:val="0"/>
          <w:lang w:eastAsia="en-GB"/>
          <w14:ligatures w14:val="none"/>
        </w:rPr>
        <w:t>In order to</w:t>
      </w:r>
      <w:proofErr w:type="gramEnd"/>
      <w:r w:rsidRPr="00926766">
        <w:rPr>
          <w:rFonts w:ascii="Times New Roman" w:eastAsia="Times New Roman" w:hAnsi="Times New Roman" w:cs="Times New Roman"/>
          <w:kern w:val="0"/>
          <w:lang w:eastAsia="en-GB"/>
          <w14:ligatures w14:val="none"/>
        </w:rPr>
        <w:t xml:space="preserve"> ensure the anonymity of participants when presenting the data, the young people participants from the focus groups will be referred to as YP1, YP2, YP3 and so on.  The young people practitioners who were the survey respondents will be referred to as P1, P2, P3 and so on. </w:t>
      </w:r>
    </w:p>
    <w:p w14:paraId="6C13BAD6"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To begin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 xml:space="preserve">will present the findings of their focus group which explored young people’s experiences in different settings. For the focus group there were two adults present while six young people aged between eleven and twenty-five participated. The focus group was setup as follows; there were four pieces of flipchart paper laid out with different coloured pens with different topic titles; the titles were school, social media, community, and social groups. </w:t>
      </w:r>
    </w:p>
    <w:p w14:paraId="4BF399C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5B5E5E3F" w14:textId="77777777" w:rsidR="00926766" w:rsidRPr="00926766" w:rsidRDefault="00926766" w:rsidP="00926766">
      <w:pPr>
        <w:spacing w:after="0" w:line="480" w:lineRule="auto"/>
        <w:jc w:val="both"/>
        <w:rPr>
          <w:rFonts w:ascii="Times New Roman" w:eastAsia="Times New Roman" w:hAnsi="Times New Roman" w:cs="Times New Roman"/>
          <w:kern w:val="0"/>
          <w:u w:val="single"/>
          <w:lang w:eastAsia="en-GB"/>
          <w14:ligatures w14:val="none"/>
        </w:rPr>
      </w:pPr>
      <w:r w:rsidRPr="00926766">
        <w:rPr>
          <w:rFonts w:ascii="Times New Roman" w:eastAsia="Times New Roman" w:hAnsi="Times New Roman" w:cs="Times New Roman"/>
          <w:kern w:val="0"/>
          <w:u w:val="single"/>
          <w:lang w:eastAsia="en-GB"/>
          <w14:ligatures w14:val="none"/>
        </w:rPr>
        <w:t>Schools</w:t>
      </w:r>
    </w:p>
    <w:p w14:paraId="4E528E9F"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initial conversation began around experiences and feelings regarding schools and being in school, and the two main points to arise were bullying and a lack of education. Four of the participants experienced bullying in school around being part of the LGBTQ+ community, with the lack of support for transgender young people also being an issue. YP3 wrote that ‘being gay was fine but anything to do with transgender young people the teachers were not interested and did not understand’, with young person YP6 saying that ‘homophobia and transphobia is not treated or viewed as bullying’. There was a conversation around support from teachers in schools and the lack of safe spaces available.  YP4 disclosed that their school had created a safe space, held an initial session, and within the first session a young person disclosed they were questioning their identity. The teacher who had set up the group then proceeded to call </w:t>
      </w:r>
      <w:r w:rsidRPr="00926766">
        <w:rPr>
          <w:rFonts w:ascii="Times New Roman" w:eastAsia="Times New Roman" w:hAnsi="Times New Roman" w:cs="Times New Roman"/>
          <w:kern w:val="0"/>
          <w:lang w:eastAsia="en-GB"/>
          <w14:ligatures w14:val="none"/>
        </w:rPr>
        <w:lastRenderedPageBreak/>
        <w:t xml:space="preserve">the parents and ‘out’ the young person to them. YP4 argues that ‘safe spaces should be safe’, and that the teacher broke the confidentiality of the young person and has now broken the trust of the group. </w:t>
      </w:r>
    </w:p>
    <w:p w14:paraId="50364DA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A secondary conversation during the focus group was around the education and training of the staff members at schools:</w:t>
      </w:r>
    </w:p>
    <w:p w14:paraId="4E4D6B49" w14:textId="77777777" w:rsidR="00926766" w:rsidRPr="00926766" w:rsidRDefault="00926766" w:rsidP="00926766">
      <w:pPr>
        <w:spacing w:after="0" w:line="240" w:lineRule="auto"/>
        <w:ind w:left="720"/>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When I brought up having more LGBTQ+ education at my school I was told by a teacher “we can’t really do that because some parents will think we are trying to make kids gay” and I think that is more of an excuse to not educate more and just shake it off. (YP1)</w:t>
      </w:r>
    </w:p>
    <w:p w14:paraId="0B19C02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Education and the way teachers speak and support young people was a reoccurring theme whilst discussing their experiences at school, with the participants discussing the lack of confidence that teachers have around discussing LGBTQ+ issues, with YP5 saying ‘schools are too scared to talk about LGBTQ+ rights and it is put on older LGBTQ+ people to educate’.  Young people noted they have no confidence in their school settings to discuss being bullied, to discuss their feelings and they do not feel safe. </w:t>
      </w:r>
    </w:p>
    <w:p w14:paraId="75ECD8C7"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1A4530DF" w14:textId="77777777" w:rsidR="00926766" w:rsidRPr="00926766" w:rsidRDefault="00926766" w:rsidP="00926766">
      <w:pPr>
        <w:spacing w:after="0" w:line="480" w:lineRule="auto"/>
        <w:jc w:val="both"/>
        <w:rPr>
          <w:rFonts w:ascii="Times New Roman" w:eastAsia="Times New Roman" w:hAnsi="Times New Roman" w:cs="Times New Roman"/>
          <w:kern w:val="0"/>
          <w:u w:val="single"/>
          <w:lang w:eastAsia="en-GB"/>
          <w14:ligatures w14:val="none"/>
        </w:rPr>
      </w:pPr>
      <w:r w:rsidRPr="00926766">
        <w:rPr>
          <w:rFonts w:ascii="Times New Roman" w:eastAsia="Times New Roman" w:hAnsi="Times New Roman" w:cs="Times New Roman"/>
          <w:kern w:val="0"/>
          <w:u w:val="single"/>
          <w:lang w:eastAsia="en-GB"/>
          <w14:ligatures w14:val="none"/>
        </w:rPr>
        <w:t>Social Media</w:t>
      </w:r>
    </w:p>
    <w:p w14:paraId="6B70A81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conversation around social media had a mixed reaction with some discussing the positive reaction to social media but then also disclosing the negative aspects of it. YP5 said:</w:t>
      </w:r>
    </w:p>
    <w:p w14:paraId="5BEE36DA"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There are a lot of good sides to social media with a lot more representation being available but there is also a lot of hate online and news about anti-LGBTQ+ laws. While it is important to be aware it is bad for mental health and very disheartening to see.</w:t>
      </w:r>
    </w:p>
    <w:p w14:paraId="5CBB2CA0"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 The participants all agreed that there was a lot more representation online which has allowed them to feel they are valid and able to explore their identities.  Having role models has allowed them to feel more confident and able to be themselves, whilst YP3 commented</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 xml:space="preserve">how they had ‘found the youth group through the group’s Instagram page’ and it was how they ‘found that community exists’. The negative aspects the young people found was that although there was more representation online, there was also a lot of hate, with one key theme being that social </w:t>
      </w:r>
      <w:r w:rsidRPr="00926766">
        <w:rPr>
          <w:rFonts w:ascii="Times New Roman" w:eastAsia="Times New Roman" w:hAnsi="Times New Roman" w:cs="Times New Roman"/>
          <w:kern w:val="0"/>
          <w:lang w:eastAsia="en-GB"/>
          <w14:ligatures w14:val="none"/>
        </w:rPr>
        <w:lastRenderedPageBreak/>
        <w:t xml:space="preserve">media sites were very slow to remove hateful comments. YP6 commented that social media networks were ‘allowing the normalisation of hate to trans and queer people with little consequence’, whilst YP1 agreed that there was ‘a lack of action against hate speech’. Although the young people identified that there are many great aspects of social media including finding their community, meeting like-minded people, and finding out information, there was also a big conversation around how young people are trolled and bullied online for their identities. Three participants agreed that although they used social media frequently, they were wary of believing everything they read, and as YP6 noted, ‘there is so much misinformation around LGBTQ+ subjects/topics online’. </w:t>
      </w:r>
    </w:p>
    <w:p w14:paraId="13ABD16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418CA5F2" w14:textId="77777777" w:rsidR="00926766" w:rsidRPr="00926766" w:rsidRDefault="00926766" w:rsidP="00926766">
      <w:pPr>
        <w:spacing w:after="0" w:line="480" w:lineRule="auto"/>
        <w:jc w:val="both"/>
        <w:rPr>
          <w:rFonts w:ascii="Times New Roman" w:eastAsia="Times New Roman" w:hAnsi="Times New Roman" w:cs="Times New Roman"/>
          <w:kern w:val="0"/>
          <w:u w:val="single"/>
          <w:lang w:eastAsia="en-GB"/>
          <w14:ligatures w14:val="none"/>
        </w:rPr>
      </w:pPr>
      <w:r w:rsidRPr="00926766">
        <w:rPr>
          <w:rFonts w:ascii="Times New Roman" w:eastAsia="Times New Roman" w:hAnsi="Times New Roman" w:cs="Times New Roman"/>
          <w:kern w:val="0"/>
          <w:u w:val="single"/>
          <w:lang w:eastAsia="en-GB"/>
          <w14:ligatures w14:val="none"/>
        </w:rPr>
        <w:t xml:space="preserve">Community </w:t>
      </w:r>
    </w:p>
    <w:p w14:paraId="4BC70CBB"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next topic discussed was community, and how being a part of the LGBTQ+ community in a rural area affected their lives, with all participants saying how they did not feel supported nor felt safe in their communities. YP1 said:</w:t>
      </w:r>
    </w:p>
    <w:p w14:paraId="2E403747"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I feel anxious going out the way I dress and present myself, then within Carmarthen I don’t feel safe walking past groups of young people or roadmen as I’m worried, I will get harassed, followed, or attacked in some way.</w:t>
      </w:r>
    </w:p>
    <w:p w14:paraId="7095745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This response was elaborated on during conversations with the group with two others saying they would not dress as they wished due to the fear of being harassed, and always tried to walk in groups whilst in town as they had all been harassed previously. YP3 said how ‘there is a fear within the queer community due to everything going on in the press’, whilst YP6 said, ‘Police don’t seem to respond as quickly as they usually do if it’s a queer or trans person that is being harassed/in trouble’. </w:t>
      </w:r>
    </w:p>
    <w:p w14:paraId="309DD7E5"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On the other hand, YP2 said that Carmarthen has a strong sense of community with two of the young people commented that Carmarthen youth project was their safe space; ‘</w:t>
      </w:r>
      <w:proofErr w:type="spellStart"/>
      <w:r w:rsidRPr="00926766">
        <w:rPr>
          <w:rFonts w:ascii="Times New Roman" w:eastAsia="Times New Roman" w:hAnsi="Times New Roman" w:cs="Times New Roman"/>
          <w:kern w:val="0"/>
          <w:lang w:eastAsia="en-GB"/>
          <w14:ligatures w14:val="none"/>
        </w:rPr>
        <w:t>DrMz</w:t>
      </w:r>
      <w:proofErr w:type="spellEnd"/>
      <w:r w:rsidRPr="00926766">
        <w:rPr>
          <w:rFonts w:ascii="Times New Roman" w:eastAsia="Times New Roman" w:hAnsi="Times New Roman" w:cs="Times New Roman"/>
          <w:kern w:val="0"/>
          <w:lang w:eastAsia="en-GB"/>
          <w14:ligatures w14:val="none"/>
        </w:rPr>
        <w:t xml:space="preserve"> is my safe space, because it’s an open group for all LGBTQ+ people and there is no judgement and no matter what you identify as, you are always respected’ (YP2).</w:t>
      </w:r>
    </w:p>
    <w:p w14:paraId="32704A61" w14:textId="77777777" w:rsidR="00926766" w:rsidRPr="00926766" w:rsidRDefault="00926766" w:rsidP="00926766">
      <w:pPr>
        <w:spacing w:after="0" w:line="480" w:lineRule="auto"/>
        <w:jc w:val="both"/>
        <w:rPr>
          <w:rFonts w:ascii="Times New Roman" w:eastAsia="Times New Roman" w:hAnsi="Times New Roman" w:cs="Times New Roman"/>
          <w:kern w:val="0"/>
          <w:u w:val="single"/>
          <w:lang w:eastAsia="en-GB"/>
          <w14:ligatures w14:val="none"/>
        </w:rPr>
      </w:pPr>
    </w:p>
    <w:p w14:paraId="18E22B14" w14:textId="77777777" w:rsidR="00926766" w:rsidRPr="00926766" w:rsidRDefault="00926766" w:rsidP="00926766">
      <w:pPr>
        <w:spacing w:after="0" w:line="480" w:lineRule="auto"/>
        <w:jc w:val="both"/>
        <w:rPr>
          <w:rFonts w:ascii="Times New Roman" w:eastAsia="Times New Roman" w:hAnsi="Times New Roman" w:cs="Times New Roman"/>
          <w:kern w:val="0"/>
          <w:u w:val="single"/>
          <w:lang w:eastAsia="en-GB"/>
          <w14:ligatures w14:val="none"/>
        </w:rPr>
      </w:pPr>
      <w:r w:rsidRPr="00926766">
        <w:rPr>
          <w:rFonts w:ascii="Times New Roman" w:eastAsia="Times New Roman" w:hAnsi="Times New Roman" w:cs="Times New Roman"/>
          <w:kern w:val="0"/>
          <w:u w:val="single"/>
          <w:lang w:eastAsia="en-GB"/>
          <w14:ligatures w14:val="none"/>
        </w:rPr>
        <w:t>Social Groups</w:t>
      </w:r>
    </w:p>
    <w:p w14:paraId="379B6ED0"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discussions around social groups during the session tended to lean towards the small community of friends they have made at the youth group because it was a specific LGBTQ+ group.  Before they attended, they knew very few people but now they see each other daily.  YP2 affirms this and notes how,</w:t>
      </w:r>
    </w:p>
    <w:p w14:paraId="60F70584" w14:textId="77777777" w:rsidR="00926766" w:rsidRPr="00926766" w:rsidRDefault="00926766" w:rsidP="00926766">
      <w:pPr>
        <w:spacing w:after="0" w:line="240" w:lineRule="auto"/>
        <w:ind w:left="720"/>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I find social group wise, I have limited myself to a small network of LGBTQ+/queer people, I feel less accepted as myself around non-queer people, while living in cities I found that there was a more welcoming experience. I’m not sure if this is a social or cultural thing, or just the fact that I do feel uncomfortable being visibly queer in Carmarthen. (YP2)</w:t>
      </w:r>
    </w:p>
    <w:p w14:paraId="7F9B7EA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0B55D2F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theme of keeping social groups small was brought up by others saying that they only socialised with queer people as they felt seen and not judged. YP1 felt very hopeful about their future social groups also saying that the college they had interviewed at had ‘gender questions on the application forms, had gender neutral bathrooms and had tutors that asked pronouns’. This in turn has allowed them to accept a space at college and they are looking forward to making new friends.</w:t>
      </w:r>
    </w:p>
    <w:p w14:paraId="768BE7FB"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704F9199" w14:textId="77777777" w:rsidR="00926766" w:rsidRPr="00926766" w:rsidRDefault="00926766" w:rsidP="00926766">
      <w:pPr>
        <w:spacing w:after="0" w:line="480" w:lineRule="auto"/>
        <w:jc w:val="both"/>
        <w:rPr>
          <w:rFonts w:ascii="Times New Roman" w:eastAsia="Times New Roman" w:hAnsi="Times New Roman" w:cs="Times New Roman"/>
          <w:kern w:val="0"/>
          <w:u w:val="single"/>
          <w:lang w:eastAsia="en-GB"/>
          <w14:ligatures w14:val="none"/>
        </w:rPr>
      </w:pPr>
      <w:r w:rsidRPr="00926766">
        <w:rPr>
          <w:rFonts w:ascii="Times New Roman" w:eastAsia="Times New Roman" w:hAnsi="Times New Roman" w:cs="Times New Roman"/>
          <w:kern w:val="0"/>
          <w:u w:val="single"/>
          <w:lang w:eastAsia="en-GB"/>
          <w14:ligatures w14:val="none"/>
        </w:rPr>
        <w:t>Survey Results</w:t>
      </w:r>
    </w:p>
    <w:p w14:paraId="37919FE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secondary part of this research was to create a survey to send out to youth workers and young people’s practitioners; at the end of the focus group the young people came up with questions which were tailored into the final survey sent out. Sixteen people filled out the survey with job roles ranging from teachers to youth justice, counselling, youth workers to support workers and other job roles. The variety of the job roles is important to gauge the level of understanding across the board and not just in statutory sectors and the chart below demonstrates the range of respondents.</w:t>
      </w:r>
    </w:p>
    <w:p w14:paraId="68AF59F8"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noProof/>
          <w:kern w:val="0"/>
          <w:lang w:eastAsia="en-GB"/>
          <w14:ligatures w14:val="none"/>
        </w:rPr>
        <w:lastRenderedPageBreak/>
        <w:drawing>
          <wp:inline distT="0" distB="0" distL="0" distR="0" wp14:anchorId="68C684D4" wp14:editId="22E2AD88">
            <wp:extent cx="5486400" cy="3200400"/>
            <wp:effectExtent l="0" t="0" r="0" b="0"/>
            <wp:docPr id="104201172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1B7A2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7B29013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first question was: </w:t>
      </w:r>
      <w:r w:rsidRPr="00926766">
        <w:rPr>
          <w:rFonts w:ascii="Times New Roman" w:eastAsia="Times New Roman" w:hAnsi="Times New Roman" w:cs="Times New Roman"/>
          <w:i/>
          <w:iCs/>
          <w:kern w:val="0"/>
          <w:lang w:eastAsia="en-GB"/>
          <w14:ligatures w14:val="none"/>
        </w:rPr>
        <w:t>‘How confident do you feel about discussing LGBTQ+ subjects with young people? Why do you feel this?’</w:t>
      </w:r>
      <w:r w:rsidRPr="00926766">
        <w:rPr>
          <w:rFonts w:ascii="Times New Roman" w:eastAsia="Times New Roman" w:hAnsi="Times New Roman" w:cs="Times New Roman"/>
          <w:kern w:val="0"/>
          <w:lang w:eastAsia="en-GB"/>
          <w14:ligatures w14:val="none"/>
        </w:rPr>
        <w:t xml:space="preserve"> Seventy-three percent of the respondents answered they were confident, stating that having previous experiences and training has helped them.  Some of the respondents identified in their responses that they are members of the LGBTQ+ community themselves, and therefore felt confident as they understood the issues facing young people.  This is captured well in the response by P6 who noted that ‘I feel really confident discussing queer topics with young people, as its not only a part of my own life, but I also feel it’s important to discuss it in order to create a safe and inclusive environment for people to learn and feel accepted.’.  The respondents that were not confident in discussing LGBTQ+ subjects with young people were still learning about the subject areas and wanting more training, with P15 commenting that they were worried that ‘too much information causes confusion’ and P10 saying they were ‘Semi-confident, I am still learning and understanding more about LGBTQ+ issues.’</w:t>
      </w:r>
    </w:p>
    <w:p w14:paraId="6F201116"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second question was: </w:t>
      </w:r>
      <w:r w:rsidRPr="00926766">
        <w:rPr>
          <w:rFonts w:ascii="Times New Roman" w:eastAsia="Times New Roman" w:hAnsi="Times New Roman" w:cs="Times New Roman"/>
          <w:i/>
          <w:iCs/>
          <w:kern w:val="0"/>
          <w:lang w:eastAsia="en-GB"/>
          <w14:ligatures w14:val="none"/>
        </w:rPr>
        <w:t>‘When did you last have LGBTQ+ training, and was it in house or external? Who was the training with and how do you feel it has benefitted you?’</w:t>
      </w:r>
      <w:r w:rsidRPr="00926766">
        <w:rPr>
          <w:rFonts w:ascii="Times New Roman" w:eastAsia="Times New Roman" w:hAnsi="Times New Roman" w:cs="Times New Roman"/>
          <w:kern w:val="0"/>
          <w:lang w:eastAsia="en-GB"/>
          <w14:ligatures w14:val="none"/>
        </w:rPr>
        <w:t xml:space="preserve"> Ten of the </w:t>
      </w:r>
      <w:r w:rsidRPr="00926766">
        <w:rPr>
          <w:rFonts w:ascii="Times New Roman" w:eastAsia="Times New Roman" w:hAnsi="Times New Roman" w:cs="Times New Roman"/>
          <w:kern w:val="0"/>
          <w:lang w:eastAsia="en-GB"/>
          <w14:ligatures w14:val="none"/>
        </w:rPr>
        <w:lastRenderedPageBreak/>
        <w:t xml:space="preserve">sixteen respondents commented they had had no training around LGBTQ+ topics and subjects, with the main theme being more training would be beneficial to understand and to be able to support the young people better. For example, P commented: </w:t>
      </w:r>
    </w:p>
    <w:p w14:paraId="3C3C7A18"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I don’t think I have ever had any LGBTQ+ training. But I do think this would benefit me in my job role as the majority I work with are part of the LGBTQ+ community. </w:t>
      </w:r>
    </w:p>
    <w:p w14:paraId="7724C35B"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p>
    <w:p w14:paraId="586775B0"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The respondents that had received training had had in-house training or had searched for their own personal training via online learning portals to gain better understanding.  P8, who works in youth justice commented:</w:t>
      </w:r>
    </w:p>
    <w:p w14:paraId="141AD60E"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It is beneficial as things are constantly changing. It’s helpful to understand LGBTQ+ issues as it is becoming more established. Maybe the training has empowered people to speak about how they really feel and talk about who they are/want to be.</w:t>
      </w:r>
    </w:p>
    <w:p w14:paraId="649286E3"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p>
    <w:p w14:paraId="644DAE52"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P1, who is from the charity sector noted ‘It was beneficial in a way that it showed me how to support young people who are a part of the community or are unsure.’</w:t>
      </w:r>
    </w:p>
    <w:p w14:paraId="1325634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1C5F167B"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third question was: </w:t>
      </w:r>
      <w:r w:rsidRPr="00926766">
        <w:rPr>
          <w:rFonts w:ascii="Times New Roman" w:eastAsia="Times New Roman" w:hAnsi="Times New Roman" w:cs="Times New Roman"/>
          <w:i/>
          <w:iCs/>
          <w:kern w:val="0"/>
          <w:lang w:eastAsia="en-GB"/>
          <w14:ligatures w14:val="none"/>
        </w:rPr>
        <w:t>‘If a young person was confiding in you around questioning their gender or sexuality would you know how to support this person? What support would you offer, and which organisations are you aware of that you could signpost the young person to?’</w:t>
      </w:r>
      <w:r w:rsidRPr="00926766">
        <w:rPr>
          <w:rFonts w:ascii="Times New Roman" w:eastAsia="Times New Roman" w:hAnsi="Times New Roman" w:cs="Times New Roman"/>
          <w:kern w:val="0"/>
          <w:lang w:eastAsia="en-GB"/>
          <w14:ligatures w14:val="none"/>
        </w:rPr>
        <w:t xml:space="preserve"> All the respondents agreed they would know how to support the young people and be able to offer them a safe space to be open about their experiences.  For example, P11 shared that ‘My primary response would be to listen rather than contribute and then I would suggest googling together what is in our local community and put together a list of information and contacts’ and P2 going further saying:</w:t>
      </w:r>
    </w:p>
    <w:p w14:paraId="06EE252F"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My project has a support group for trans, enby and exploring young people. I am also aware of a few other support groups in our local area. I have great contacts in Pride Cymru, Transaid, Mermaids, Stonewall, and many other organisations.</w:t>
      </w:r>
    </w:p>
    <w:p w14:paraId="79152DE6" w14:textId="77777777" w:rsidR="00926766" w:rsidRPr="00926766" w:rsidRDefault="00926766" w:rsidP="00926766">
      <w:pPr>
        <w:spacing w:after="0" w:line="240" w:lineRule="auto"/>
        <w:ind w:left="567" w:right="567"/>
        <w:jc w:val="both"/>
        <w:rPr>
          <w:rFonts w:ascii="Times New Roman" w:eastAsia="Times New Roman" w:hAnsi="Times New Roman" w:cs="Times New Roman"/>
          <w:kern w:val="0"/>
          <w:lang w:eastAsia="en-GB"/>
          <w14:ligatures w14:val="none"/>
        </w:rPr>
      </w:pPr>
    </w:p>
    <w:p w14:paraId="3C8EC8B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Additionally, seventy percent knew of external organisations like Mermaids, Stonewall, Umbrella Cymru and LGBQ Cymru Helpline to signpost the young people to. Three </w:t>
      </w:r>
      <w:r w:rsidRPr="00926766">
        <w:rPr>
          <w:rFonts w:ascii="Times New Roman" w:eastAsia="Times New Roman" w:hAnsi="Times New Roman" w:cs="Times New Roman"/>
          <w:kern w:val="0"/>
          <w:lang w:eastAsia="en-GB"/>
          <w14:ligatures w14:val="none"/>
        </w:rPr>
        <w:lastRenderedPageBreak/>
        <w:t>respondents said they would follow their in-house safeguarding procedures but would have to research into external resources as they were not aware of who and where to signpost too.</w:t>
      </w:r>
    </w:p>
    <w:p w14:paraId="4CB7E1F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45656CE5"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fourth question was: </w:t>
      </w:r>
      <w:r w:rsidRPr="00926766">
        <w:rPr>
          <w:rFonts w:ascii="Times New Roman" w:eastAsia="Times New Roman" w:hAnsi="Times New Roman" w:cs="Times New Roman"/>
          <w:i/>
          <w:iCs/>
          <w:kern w:val="0"/>
          <w:lang w:eastAsia="en-GB"/>
          <w14:ligatures w14:val="none"/>
        </w:rPr>
        <w:t>‘Would you report a fellow colleague if they said something discriminatory behind a young person's back?’</w:t>
      </w:r>
      <w:r w:rsidRPr="00926766">
        <w:rPr>
          <w:rFonts w:ascii="Times New Roman" w:eastAsia="Times New Roman" w:hAnsi="Times New Roman" w:cs="Times New Roman"/>
          <w:kern w:val="0"/>
          <w:lang w:eastAsia="en-GB"/>
          <w14:ligatures w14:val="none"/>
        </w:rPr>
        <w:t xml:space="preserve"> All respondents commented they would report, but three of the respondents said they would challenge their colleague first to find out the root of what has happened before taking the matter further.  For example, P6 stating ‘Definitely, just because they're the "adult" and an "authority figure" in the environment doesn't give them the excuse to be discriminatory.’  The resounding answer was that every person would react to discriminatory behaviour and defend the person being discriminated against. The author received feedback for the questionnaire from two sources, who stated that this question was a little vague and if the author had expanded on the question, they could have given more detailed answers.</w:t>
      </w:r>
    </w:p>
    <w:p w14:paraId="5F0F59B1" w14:textId="77777777" w:rsidR="00926766" w:rsidRPr="00926766" w:rsidRDefault="00926766" w:rsidP="00926766">
      <w:pPr>
        <w:spacing w:after="0" w:line="480" w:lineRule="auto"/>
        <w:jc w:val="both"/>
        <w:rPr>
          <w:rFonts w:ascii="Times New Roman" w:eastAsia="Times New Roman" w:hAnsi="Times New Roman" w:cs="Times New Roman"/>
          <w:i/>
          <w:iCs/>
          <w:kern w:val="0"/>
          <w:lang w:eastAsia="en-GB"/>
          <w14:ligatures w14:val="none"/>
        </w:rPr>
      </w:pPr>
      <w:r w:rsidRPr="00926766">
        <w:rPr>
          <w:rFonts w:ascii="Times New Roman" w:eastAsia="Times New Roman" w:hAnsi="Times New Roman" w:cs="Times New Roman"/>
          <w:kern w:val="0"/>
          <w:lang w:eastAsia="en-GB"/>
          <w14:ligatures w14:val="none"/>
        </w:rPr>
        <w:t xml:space="preserve">The final question was an agree/disagree Likert scale which required participants to consider the following statement </w:t>
      </w:r>
      <w:r w:rsidRPr="00926766">
        <w:rPr>
          <w:rFonts w:ascii="Times New Roman" w:eastAsia="Times New Roman" w:hAnsi="Times New Roman" w:cs="Times New Roman"/>
          <w:i/>
          <w:iCs/>
          <w:kern w:val="0"/>
          <w:lang w:eastAsia="en-GB"/>
          <w14:ligatures w14:val="none"/>
        </w:rPr>
        <w:t>‘LGBTQ+ people are treated right in the UK. How well do you agree with this statement?’</w:t>
      </w:r>
    </w:p>
    <w:p w14:paraId="6AF0C699"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noProof/>
          <w:kern w:val="0"/>
          <w:lang w:eastAsia="en-GB"/>
          <w14:ligatures w14:val="none"/>
        </w:rPr>
        <w:drawing>
          <wp:inline distT="0" distB="0" distL="0" distR="0" wp14:anchorId="6D27FF30" wp14:editId="3275CAE6">
            <wp:extent cx="5450205" cy="3096895"/>
            <wp:effectExtent l="0" t="0" r="0" b="8255"/>
            <wp:docPr id="1202906380" name="Picture 4" descr="A graph with 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06380" name="Picture 4" descr="A graph with red ba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0205" cy="3096895"/>
                    </a:xfrm>
                    <a:prstGeom prst="rect">
                      <a:avLst/>
                    </a:prstGeom>
                    <a:noFill/>
                  </pic:spPr>
                </pic:pic>
              </a:graphicData>
            </a:graphic>
          </wp:inline>
        </w:drawing>
      </w:r>
    </w:p>
    <w:p w14:paraId="31FFB99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p>
    <w:p w14:paraId="3A80BAB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scale was marked from one to ten with one being disagree and ten being they agreed with the statement, and by looking at the above chart which illustrates the responses, it shows that twelve of the sixteen respondents scored a five or less for the question. </w:t>
      </w:r>
    </w:p>
    <w:p w14:paraId="7788C46A"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To summarise, the main findings from the survey was that young people’s practitioners lack training in the field of LGBTQ+ subjects and topics and felt that they would benefit from more in-depth training with P1 saying training ‘would be beneficial in a way that it showed me how to support young people who are a part of the community or are questioning their identities’. Although the respondents all feel confident in discussing LGBTQ+ topics, the lack of training in this field could lead to misinformation for the young people.</w:t>
      </w:r>
    </w:p>
    <w:p w14:paraId="54E41BF4" w14:textId="77777777" w:rsidR="00926766" w:rsidRPr="00926766" w:rsidRDefault="00926766" w:rsidP="00926766">
      <w:pPr>
        <w:spacing w:after="0" w:line="480" w:lineRule="auto"/>
        <w:rPr>
          <w:rFonts w:ascii="Times New Roman" w:eastAsia="Times New Roman" w:hAnsi="Times New Roman" w:cs="Times New Roman"/>
          <w:kern w:val="0"/>
          <w:lang w:eastAsia="en-GB"/>
          <w14:ligatures w14:val="none"/>
        </w:rPr>
      </w:pPr>
    </w:p>
    <w:p w14:paraId="4E114CD0" w14:textId="77777777" w:rsidR="00926766" w:rsidRPr="00926766" w:rsidRDefault="00926766" w:rsidP="00926766">
      <w:pPr>
        <w:spacing w:after="0" w:line="480" w:lineRule="auto"/>
        <w:rPr>
          <w:rFonts w:ascii="Times New Roman" w:eastAsia="Times New Roman" w:hAnsi="Times New Roman" w:cs="Times New Roman"/>
          <w:kern w:val="0"/>
          <w:lang w:eastAsia="en-GB"/>
          <w14:ligatures w14:val="none"/>
        </w:rPr>
      </w:pPr>
    </w:p>
    <w:p w14:paraId="08BC93FE" w14:textId="77777777" w:rsidR="00926766" w:rsidRPr="00926766" w:rsidRDefault="00926766" w:rsidP="00926766">
      <w:pPr>
        <w:numPr>
          <w:ilvl w:val="0"/>
          <w:numId w:val="1"/>
        </w:numPr>
        <w:spacing w:after="0" w:line="480" w:lineRule="auto"/>
        <w:outlineLvl w:val="0"/>
        <w:rPr>
          <w:rFonts w:ascii="Times New Roman" w:eastAsia="Times New Roman" w:hAnsi="Times New Roman" w:cs="Times New Roman"/>
          <w:b/>
          <w:kern w:val="0"/>
          <w:lang w:eastAsia="en-GB"/>
          <w14:ligatures w14:val="none"/>
        </w:rPr>
      </w:pPr>
      <w:r w:rsidRPr="00926766">
        <w:rPr>
          <w:rFonts w:ascii="Times New Roman" w:eastAsia="Times New Roman" w:hAnsi="Times New Roman" w:cs="Times New Roman"/>
          <w:b/>
          <w:kern w:val="0"/>
          <w:lang w:eastAsia="en-GB"/>
          <w14:ligatures w14:val="none"/>
        </w:rPr>
        <w:br w:type="page"/>
      </w:r>
      <w:bookmarkStart w:id="9" w:name="_Toc45110190"/>
      <w:r w:rsidRPr="00926766">
        <w:rPr>
          <w:rFonts w:ascii="Times New Roman" w:eastAsia="Times New Roman" w:hAnsi="Times New Roman" w:cs="Times New Roman"/>
          <w:b/>
          <w:kern w:val="0"/>
          <w:lang w:eastAsia="en-GB"/>
          <w14:ligatures w14:val="none"/>
        </w:rPr>
        <w:lastRenderedPageBreak/>
        <w:t>DISCUSSION OF RESULTS</w:t>
      </w:r>
      <w:bookmarkEnd w:id="9"/>
      <w:r w:rsidRPr="00926766">
        <w:rPr>
          <w:rFonts w:ascii="Times New Roman" w:eastAsia="Times New Roman" w:hAnsi="Times New Roman" w:cs="Times New Roman"/>
          <w:b/>
          <w:kern w:val="0"/>
          <w:lang w:eastAsia="en-GB"/>
          <w14:ligatures w14:val="none"/>
        </w:rPr>
        <w:t xml:space="preserve"> </w:t>
      </w:r>
    </w:p>
    <w:p w14:paraId="4586353D"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This chapter will explore the data the researcher</w:t>
      </w:r>
      <w:r w:rsidRPr="00926766">
        <w:rPr>
          <w:rFonts w:ascii="Times New Roman" w:eastAsia="Times New Roman" w:hAnsi="Times New Roman" w:cs="Times New Roman"/>
          <w:kern w:val="0"/>
          <w:lang w:eastAsia="en-GB"/>
          <w14:ligatures w14:val="none"/>
        </w:rPr>
        <w:t xml:space="preserve"> </w:t>
      </w:r>
      <w:r w:rsidRPr="00926766">
        <w:rPr>
          <w:rFonts w:ascii="Times New Roman" w:eastAsia="Times New Roman" w:hAnsi="Times New Roman" w:cs="Times New Roman"/>
          <w:kern w:val="0"/>
          <w:lang w:eastAsia="en-GB"/>
          <w14:ligatures w14:val="none"/>
        </w:rPr>
        <w:t>has recorded during their research project and try and determine the meaning in the context of the experiences of LGBTQ+ young people. The data shows that there are differing opinions in the experiences of young people and of the practitioners who work with them. For example, the young people feel they are misunderstood and not supported to the level that is needed, whereas the practitioners feel that they are able to support and offer safe spaces for them. The key findings from the data included the lack of training and support given to teachers and other practitioners, the need for safe spaces and where and how the young people find them, and how society treats the LGBTQ+ community currently. These findings will help assess the impact on the wellbeing of the young people, and the effectiveness of key adult figures in the lives of LGBTQ+ young people.</w:t>
      </w:r>
    </w:p>
    <w:p w14:paraId="48B54751"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young people were consistent in their experiences of being let down with support and understanding of their problems and feelings, saying they did not feel the practitioners understood enough about the topics, and that they felt they were being shut down for expressing their identities. YP3 said that the teachers were ‘not interested and didn’t understand’ issues facing the transgender community and although they were supportive of gay conversations, more needs to be done. The findings from the survey confirm that practitioners are under trained in the issues concerning the LGBTQ+ community, with P4 responding saying they have had had no training and would find it beneficial as they work with the LGBTQ+ community. The number of survey participants who had not had any training was high with ten of sixteen not having any training at all, although P1 stated that training had benefitted their practice and allowed them to be more confident whilst working within these subject areas. P16 wrote they had received training ‘In house, I don't recall when. Not sure if it benefitted or befuddled me’ which shows that the LGBTQ+ Action Plan for Wales (WG, 2023) potentially needs to have a more streamlined approach to reaching the targets it has set out. Whilst there is a need to </w:t>
      </w:r>
      <w:r w:rsidRPr="00926766">
        <w:rPr>
          <w:rFonts w:ascii="Times New Roman" w:eastAsia="Times New Roman" w:hAnsi="Times New Roman" w:cs="Times New Roman"/>
          <w:kern w:val="0"/>
          <w:lang w:eastAsia="en-GB"/>
          <w14:ligatures w14:val="none"/>
        </w:rPr>
        <w:lastRenderedPageBreak/>
        <w:t>improve the education and support for young people there can be detrimental effects when their issues are not addressed including their mental health and mental wellbeing (Fish, Baams and McGuire, 2020, p.229-243), which can lead to self-harm, suicide ideations and withdrawal from society.</w:t>
      </w:r>
    </w:p>
    <w:p w14:paraId="6D7DC650"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discussion of safe spaces and social groups were discussed within the focus group with YP5 saying that the local LGBTQ+ youth group was their safe space and where they socialised and YP5 agreeing that LGBTQ+ youth groups were important as they felt understood and accepted as they are. The LGBTQ+ Action Plan for Wales (WG, 2023) discusses the need to create a safe and inclusive Wales, and this includes ensuring that education is inclusive for all young people. Although this is what the WG is attempting to achieve, there are times when the statutory sectors are failing, with YP4 discussing about ensuring that ‘safe spaces are safe’ as a teacher had created a safe space where a young person came out socially and proceeded to </w:t>
      </w:r>
      <w:proofErr w:type="spellStart"/>
      <w:r w:rsidRPr="00926766">
        <w:rPr>
          <w:rFonts w:ascii="Times New Roman" w:eastAsia="Times New Roman" w:hAnsi="Times New Roman" w:cs="Times New Roman"/>
          <w:kern w:val="0"/>
          <w:lang w:eastAsia="en-GB"/>
          <w14:ligatures w14:val="none"/>
        </w:rPr>
        <w:t>out</w:t>
      </w:r>
      <w:proofErr w:type="spellEnd"/>
      <w:r w:rsidRPr="00926766">
        <w:rPr>
          <w:rFonts w:ascii="Times New Roman" w:eastAsia="Times New Roman" w:hAnsi="Times New Roman" w:cs="Times New Roman"/>
          <w:kern w:val="0"/>
          <w:lang w:eastAsia="en-GB"/>
          <w14:ligatures w14:val="none"/>
        </w:rPr>
        <w:t xml:space="preserve"> them to their parent. The lack of trust and belief the young people have within their school settings is troubling and it is key that members of the LGBTQ+ community can offer safe spaces like youth groups to encourage the young people to have their own community where they are fully accepted. The five pillars of youth work (YWWRG, 2022) include creating an inclusive, expressive, and empowering environment for the young people to engage with and the importance of youth and community groups is crucial. </w:t>
      </w:r>
    </w:p>
    <w:p w14:paraId="0D2DEDB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survey participants were asked if they would know how to support a questioning young person and what support was available to signpost young people to; all sixteen of the respondents said they would feel confident in supporting and listening to the young people with respondents replying with how they would support them. The responses consisted of ensuring in-house safeguarding procedures were followed and seventy percent of the respondents were aware of specific external organisations the young people could be signposted to. P10 wrote they would ‘signpost to an LGBTQ youth club or organisation depending on where they live. </w:t>
      </w:r>
      <w:r w:rsidRPr="00926766">
        <w:rPr>
          <w:rFonts w:ascii="Times New Roman" w:eastAsia="Times New Roman" w:hAnsi="Times New Roman" w:cs="Times New Roman"/>
          <w:kern w:val="0"/>
          <w:lang w:eastAsia="en-GB"/>
          <w14:ligatures w14:val="none"/>
        </w:rPr>
        <w:lastRenderedPageBreak/>
        <w:t xml:space="preserve">i.e. YMCA, </w:t>
      </w:r>
      <w:proofErr w:type="spellStart"/>
      <w:r w:rsidRPr="00926766">
        <w:rPr>
          <w:rFonts w:ascii="Times New Roman" w:eastAsia="Times New Roman" w:hAnsi="Times New Roman" w:cs="Times New Roman"/>
          <w:kern w:val="0"/>
          <w:lang w:eastAsia="en-GB"/>
          <w14:ligatures w14:val="none"/>
        </w:rPr>
        <w:t>DrMz</w:t>
      </w:r>
      <w:proofErr w:type="spellEnd"/>
      <w:r w:rsidRPr="00926766">
        <w:rPr>
          <w:rFonts w:ascii="Times New Roman" w:eastAsia="Times New Roman" w:hAnsi="Times New Roman" w:cs="Times New Roman"/>
          <w:kern w:val="0"/>
          <w:lang w:eastAsia="en-GB"/>
          <w14:ligatures w14:val="none"/>
        </w:rPr>
        <w:t>, Stonewall, Umbrella Cymru, Pride Cymru, Glitter Cymru etc’. The need for practitioners to know and be able to identify safe spaces to signpost to is imperative with the young people needing the support.</w:t>
      </w:r>
    </w:p>
    <w:p w14:paraId="36063D1C"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Social media plays a big part in the development of young people and as we are amid a screen culture era, there are benefits to the young people using social media which include representation and information freely available online.  However, YP6 spoke about the misinformation available online and they were wary of believing everything they heard, with YP3 saying they would not have the community they have now if they had not found the youth group whilst searching online. The use of social media has many drawbacks and the members of the focus group agreed with YP6, noting that there was not enough done through social media channels to prevent and delete harmful comments, and this could lead to in person bullying. </w:t>
      </w:r>
    </w:p>
    <w:p w14:paraId="28631FA8"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Within schools there were discussions around bullying and the lack of support from the teachers regarding bullying, where YP6 commenting that ‘homophobia and transphobia is not seen as bullying’. Therefore, the lack of understanding around LGBTQ+ issues is clear. Four of the young people who participated in this research disclosed they had been bullied at school, while statistically the number in bigger research projects (Stonewall, 2016) shows that young people who identify as LGBTQ+ are twice as likely as their non-LGBTQ+ peers to be bullied at school. The practitioners all agreed that they would all report discriminatory practice if they witnessed their colleagues doing so, with P6 stating ‘Definitely, just because they're the "adult" and “authority figure" in the environment doesn't give them the excuse to be discriminatory.’ This confirms that practitioners want to create inclusive and safe spaces for all young people, however YP5 discussed how schools feared having the conversations and the work of educating young people was left to elder queer people in the community. </w:t>
      </w:r>
    </w:p>
    <w:p w14:paraId="7DC24A9E"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lastRenderedPageBreak/>
        <w:t>On a wider matter, one issue discussed was the support offered by local authorities including the police, mental health services and how they were treated within their local communities.  Police response times to hate crimes were discussed, and although no police officers responded to the survey, the feelings from the young people were that they did not feel safe in their communities. YP6 spoke around the police not responding to reports to queer or transgender related crimes, and this is something the group experienced at their youth group. YP6 refers to police not responding and the instance in the past included the police ‘taking three months to respond to an instance of hate crime’.  According to the LGBT Foundation (2023), statistics show that hate crime within the LGBTQ+ community is disproportionately high, and the lack of trust leads to fewer young people reporting instances of hate crime. Within their communities, young people experienced bullying, being name called and being followed, with YP1 talking about how they change their appearance whilst walking through the local town and tended to walk with groups of their peers, most of whom they had met at the local youth group.</w:t>
      </w:r>
    </w:p>
    <w:p w14:paraId="21B58064" w14:textId="77777777" w:rsidR="00926766" w:rsidRPr="00926766" w:rsidRDefault="00926766" w:rsidP="00926766">
      <w:pPr>
        <w:spacing w:after="0" w:line="480" w:lineRule="auto"/>
        <w:jc w:val="both"/>
        <w:rPr>
          <w:rFonts w:ascii="Times New Roman" w:eastAsia="Times New Roman" w:hAnsi="Times New Roman" w:cs="Times New Roman"/>
          <w:kern w:val="0"/>
          <w:lang w:eastAsia="en-GB"/>
          <w14:ligatures w14:val="none"/>
        </w:rPr>
      </w:pPr>
      <w:r w:rsidRPr="00926766">
        <w:rPr>
          <w:rFonts w:ascii="Times New Roman" w:eastAsia="Times New Roman" w:hAnsi="Times New Roman" w:cs="Times New Roman"/>
          <w:kern w:val="0"/>
          <w:lang w:eastAsia="en-GB"/>
          <w14:ligatures w14:val="none"/>
        </w:rPr>
        <w:t xml:space="preserve">The final question within the survey asked </w:t>
      </w:r>
      <w:r w:rsidRPr="00926766">
        <w:rPr>
          <w:rFonts w:ascii="Times New Roman" w:eastAsia="Times New Roman" w:hAnsi="Times New Roman" w:cs="Times New Roman"/>
          <w:i/>
          <w:iCs/>
          <w:kern w:val="0"/>
          <w:lang w:eastAsia="en-GB"/>
          <w14:ligatures w14:val="none"/>
        </w:rPr>
        <w:t>LGBTQ+ people are treated right in the UK. How well do you agree with this statement?</w:t>
      </w:r>
      <w:r w:rsidRPr="00926766">
        <w:rPr>
          <w:rFonts w:ascii="Times New Roman" w:eastAsia="Times New Roman" w:hAnsi="Times New Roman" w:cs="Times New Roman"/>
          <w:kern w:val="0"/>
          <w:lang w:eastAsia="en-GB"/>
          <w14:ligatures w14:val="none"/>
        </w:rPr>
        <w:t xml:space="preserve"> The question was asked on a sliding scale and the results are startling.  Of the sixteen respondents, twelve chose to score a five or less, with many things being able to contribute to the feelings of discontent within the LGBTQ+ community. Currently, the news is filled with transphobia from the highest offices in the country (Walker, 2024, np), with well-known authors also sharing transphobic content across their social media networks (Muir, 2023, np). After examination, the newly released Cass Review (Cass, 2024) is trying to ensure that young people are not able to express themselves fully and be individuals which has come under scrutiny from many advocates of LGBTQ+ rights. There have been attacks on young queer people (</w:t>
      </w:r>
      <w:proofErr w:type="spellStart"/>
      <w:r w:rsidRPr="00926766">
        <w:rPr>
          <w:rFonts w:ascii="Times New Roman" w:eastAsia="Times New Roman" w:hAnsi="Times New Roman" w:cs="Times New Roman"/>
          <w:kern w:val="0"/>
          <w:lang w:eastAsia="en-GB"/>
          <w14:ligatures w14:val="none"/>
        </w:rPr>
        <w:t>Pidd</w:t>
      </w:r>
      <w:proofErr w:type="spellEnd"/>
      <w:r w:rsidRPr="00926766">
        <w:rPr>
          <w:rFonts w:ascii="Times New Roman" w:eastAsia="Times New Roman" w:hAnsi="Times New Roman" w:cs="Times New Roman"/>
          <w:kern w:val="0"/>
          <w:lang w:eastAsia="en-GB"/>
          <w14:ligatures w14:val="none"/>
        </w:rPr>
        <w:t xml:space="preserve">, 2024) in the United Kingdom and abroad, with the narrative now creating an unsafe and scary place for young people to be who they are and </w:t>
      </w:r>
      <w:r w:rsidRPr="00926766">
        <w:rPr>
          <w:rFonts w:ascii="Times New Roman" w:eastAsia="Times New Roman" w:hAnsi="Times New Roman" w:cs="Times New Roman"/>
          <w:kern w:val="0"/>
          <w:lang w:eastAsia="en-GB"/>
          <w14:ligatures w14:val="none"/>
        </w:rPr>
        <w:lastRenderedPageBreak/>
        <w:t>demonstrates that there are negative feelings around how well the LGBTQ+ community are treated in society currently.</w:t>
      </w:r>
    </w:p>
    <w:p w14:paraId="4B0B52DF" w14:textId="77777777" w:rsidR="00926766" w:rsidRPr="00926766" w:rsidRDefault="00926766" w:rsidP="00926766">
      <w:pPr>
        <w:spacing w:after="0" w:line="480" w:lineRule="auto"/>
        <w:rPr>
          <w:rFonts w:ascii="Times New Roman" w:eastAsia="Times New Roman" w:hAnsi="Times New Roman" w:cs="Times New Roman"/>
          <w:b/>
          <w:kern w:val="0"/>
          <w:lang w:eastAsia="en-GB"/>
          <w14:ligatures w14:val="none"/>
        </w:rPr>
      </w:pPr>
    </w:p>
    <w:p w14:paraId="0C7706FD" w14:textId="77777777" w:rsidR="00926766" w:rsidRPr="00926766" w:rsidRDefault="00926766" w:rsidP="00926766">
      <w:pPr>
        <w:numPr>
          <w:ilvl w:val="0"/>
          <w:numId w:val="1"/>
        </w:numPr>
        <w:spacing w:after="0" w:line="480" w:lineRule="auto"/>
        <w:outlineLvl w:val="0"/>
        <w:rPr>
          <w:rFonts w:ascii="Times New Roman" w:eastAsia="Times New Roman" w:hAnsi="Times New Roman" w:cs="Times New Roman"/>
          <w:b/>
          <w:kern w:val="0"/>
          <w:lang w:eastAsia="en-GB"/>
          <w14:ligatures w14:val="none"/>
        </w:rPr>
      </w:pPr>
      <w:r w:rsidRPr="00926766">
        <w:rPr>
          <w:rFonts w:ascii="Times New Roman" w:eastAsia="Times New Roman" w:hAnsi="Times New Roman" w:cs="Times New Roman"/>
          <w:b/>
          <w:kern w:val="0"/>
          <w:lang w:eastAsia="en-GB"/>
          <w14:ligatures w14:val="none"/>
        </w:rPr>
        <w:br w:type="page"/>
      </w:r>
      <w:bookmarkStart w:id="10" w:name="_Toc45110191"/>
      <w:r w:rsidRPr="00926766">
        <w:rPr>
          <w:rFonts w:ascii="Times New Roman" w:eastAsia="Times New Roman" w:hAnsi="Times New Roman" w:cs="Times New Roman"/>
          <w:b/>
          <w:kern w:val="0"/>
          <w:lang w:eastAsia="en-GB"/>
          <w14:ligatures w14:val="none"/>
        </w:rPr>
        <w:lastRenderedPageBreak/>
        <w:t>CONCLUSION AND RECOMMENDATIONS</w:t>
      </w:r>
      <w:bookmarkEnd w:id="10"/>
      <w:r w:rsidRPr="00926766">
        <w:rPr>
          <w:rFonts w:ascii="Times New Roman" w:eastAsia="Times New Roman" w:hAnsi="Times New Roman" w:cs="Times New Roman"/>
          <w:b/>
          <w:kern w:val="0"/>
          <w:lang w:eastAsia="en-GB"/>
          <w14:ligatures w14:val="none"/>
        </w:rPr>
        <w:t xml:space="preserve"> </w:t>
      </w:r>
    </w:p>
    <w:p w14:paraId="4D53C072" w14:textId="77777777" w:rsidR="00926766" w:rsidRPr="00926766" w:rsidRDefault="00926766" w:rsidP="00926766">
      <w:pPr>
        <w:spacing w:after="0" w:line="480" w:lineRule="auto"/>
        <w:jc w:val="both"/>
        <w:rPr>
          <w:rFonts w:ascii="Times New Roman" w:eastAsia="Aptos" w:hAnsi="Times New Roman" w:cs="Times New Roman"/>
        </w:rPr>
      </w:pPr>
      <w:r w:rsidRPr="00926766">
        <w:rPr>
          <w:rFonts w:ascii="Times New Roman" w:eastAsia="Times New Roman" w:hAnsi="Times New Roman" w:cs="Times New Roman"/>
          <w:kern w:val="0"/>
          <w:lang w:eastAsia="en-GB"/>
          <w14:ligatures w14:val="none"/>
        </w:rPr>
        <w:t>.</w:t>
      </w:r>
      <w:r w:rsidRPr="00926766">
        <w:rPr>
          <w:rFonts w:ascii="Times New Roman" w:eastAsia="Aptos" w:hAnsi="Times New Roman" w:cs="Times New Roman"/>
        </w:rPr>
        <w:t xml:space="preserve"> This chapter will conclude the research project and summarise the main findings of the research will set out some recommendations for practice. Within the focus group the main findings came from the experiences of young people in schools, where the young people felt, they were not listened to, not supported, and felt that teachers were not trained enough in the areas of LGBTQ+ issues (YP3, YP5). This was also verified by the respondents of the survey where practitioners said they had no training in the field (P4,) with another practitioner discussing how the training was ‘befuddling’ (P16). A lack of training could lead to misinformation, and a feeling of lack of trust with their teachers, leading to young people looking elsewhere for information. </w:t>
      </w:r>
    </w:p>
    <w:p w14:paraId="210AB985" w14:textId="77777777" w:rsidR="00926766" w:rsidRPr="00926766" w:rsidRDefault="00926766" w:rsidP="00926766">
      <w:pPr>
        <w:spacing w:line="480" w:lineRule="auto"/>
        <w:jc w:val="both"/>
        <w:rPr>
          <w:rFonts w:ascii="Times New Roman" w:eastAsia="Aptos" w:hAnsi="Times New Roman" w:cs="Times New Roman"/>
        </w:rPr>
      </w:pPr>
      <w:r w:rsidRPr="00926766">
        <w:rPr>
          <w:rFonts w:ascii="Times New Roman" w:eastAsia="Aptos" w:hAnsi="Times New Roman" w:cs="Times New Roman"/>
        </w:rPr>
        <w:t xml:space="preserve">Although practitioners were aware of external organisations and safeguarding procedures if a disclosure was made to them, the young people disagreed that they would be treated with dignity and be treated fairly. Statutory bodies such as schools, the police and mental health provisions have failed to protect and support members of the LGBTQ+ community, leading to distrust from the community. However, the young people are being affected more as they navigate the whole range of changes they face during adolescence whilst also navigating the added stress of finding their identities. YP3 discussed that ‘Police don’t seem to respond as quickly as they usually do if it’s a queer or trans person that is being harassed/in trouble’. These highlighted issues make us aware that there is a lack of support for the LGBTQ+ community and identifies the need to build and mend relationships with statutory organisations by potentially having open conversations together about how to improve the support offered.  YP2 discussed that their local youth group was their safe space and offered them a space of ‘no judgement and no matter what you identify as, you are always respected’. This point showcases how vitally important youth work is to young people who identify as part of the LGBTQ+ community and reflects the core values of youth work of promoting equity, inclusion, and </w:t>
      </w:r>
      <w:r w:rsidRPr="00926766">
        <w:rPr>
          <w:rFonts w:ascii="Times New Roman" w:eastAsia="Aptos" w:hAnsi="Times New Roman" w:cs="Times New Roman"/>
        </w:rPr>
        <w:lastRenderedPageBreak/>
        <w:t>providing safe spaces for young people to be able to express themselves (YWWRG, 2022. CLDSCS, 2019). The need for safe spaces is imperative to allow the young people to be able to socialise, make friends and allow them to meet people from their communities.</w:t>
      </w:r>
    </w:p>
    <w:p w14:paraId="337BF092" w14:textId="77777777" w:rsidR="00926766" w:rsidRPr="00926766" w:rsidRDefault="00926766" w:rsidP="00926766">
      <w:pPr>
        <w:spacing w:line="480" w:lineRule="auto"/>
        <w:jc w:val="both"/>
        <w:rPr>
          <w:rFonts w:ascii="Times New Roman" w:eastAsia="Aptos" w:hAnsi="Times New Roman" w:cs="Times New Roman"/>
        </w:rPr>
      </w:pPr>
      <w:r w:rsidRPr="00926766">
        <w:rPr>
          <w:rFonts w:ascii="Times New Roman" w:eastAsia="Aptos" w:hAnsi="Times New Roman" w:cs="Times New Roman"/>
        </w:rPr>
        <w:t xml:space="preserve">Social media has lots of queer representation and information freely available to young people, however young people also experience a lot of hate crime online and can find a lot of misinformation there. Social media could be used as a positive tool by using it to potentially create resources and to educate people and to collaboratively work with all members of the community. </w:t>
      </w:r>
    </w:p>
    <w:p w14:paraId="34C8CEEE" w14:textId="77777777" w:rsidR="00926766" w:rsidRPr="00926766" w:rsidRDefault="00926766" w:rsidP="00926766">
      <w:pPr>
        <w:spacing w:line="480" w:lineRule="auto"/>
        <w:jc w:val="both"/>
        <w:rPr>
          <w:rFonts w:ascii="Times New Roman" w:eastAsia="Aptos" w:hAnsi="Times New Roman" w:cs="Times New Roman"/>
        </w:rPr>
      </w:pPr>
      <w:r w:rsidRPr="00926766">
        <w:rPr>
          <w:rFonts w:ascii="Times New Roman" w:eastAsia="Aptos" w:hAnsi="Times New Roman" w:cs="Times New Roman"/>
        </w:rPr>
        <w:t>Through this research, many conversations were started, and one thing that became clear was that the main issue facing young people and practitioners was the lack of training given to practitioners. P4 said that training would be beneficial to them as they work with members of the LGBTQ+ community, whilst P1 said that training had allowed them to gain confidence in working with the LGBTQ+ young people. Training is imperative to ensure the young people have all the information they need to make decisions, or this could lead to making risky and dangerous decisions. Below are four recommendations for practice that could be implemented to create a more inclusive and collaborative approach to rebuilding relationships with young people who identify as LGBTQ+:</w:t>
      </w:r>
    </w:p>
    <w:p w14:paraId="16B75BA7" w14:textId="77777777" w:rsidR="00926766" w:rsidRPr="00926766" w:rsidRDefault="00926766" w:rsidP="00926766">
      <w:pPr>
        <w:spacing w:line="240" w:lineRule="auto"/>
        <w:jc w:val="both"/>
        <w:rPr>
          <w:rFonts w:ascii="Times New Roman" w:eastAsia="Aptos" w:hAnsi="Times New Roman" w:cs="Times New Roman"/>
        </w:rPr>
      </w:pPr>
      <w:r w:rsidRPr="00926766">
        <w:rPr>
          <w:rFonts w:ascii="Times New Roman" w:eastAsia="Aptos" w:hAnsi="Times New Roman" w:cs="Times New Roman"/>
        </w:rPr>
        <w:t>Recommendation 1: To work collaboratively with young people, young people’s practitioners, and relevant organisations to create training tools and resources that can be used in different settings to educate the non-LGBTQ+ community around the issues facing LGBTQ+ young people and how best to support them.</w:t>
      </w:r>
    </w:p>
    <w:p w14:paraId="1343CB52" w14:textId="77777777" w:rsidR="00926766" w:rsidRPr="00926766" w:rsidRDefault="00926766" w:rsidP="00926766">
      <w:pPr>
        <w:spacing w:line="240" w:lineRule="auto"/>
        <w:jc w:val="both"/>
        <w:rPr>
          <w:rFonts w:ascii="Times New Roman" w:eastAsia="Aptos" w:hAnsi="Times New Roman" w:cs="Times New Roman"/>
        </w:rPr>
      </w:pPr>
      <w:r w:rsidRPr="00926766">
        <w:rPr>
          <w:rFonts w:ascii="Times New Roman" w:eastAsia="Aptos" w:hAnsi="Times New Roman" w:cs="Times New Roman"/>
        </w:rPr>
        <w:t>Recommendation 2: Produce a document to send to local councils and Welsh Government about how the LGBTQ+ Action Plan for Wales (WG, 2023) is currently failing in the core values of creating safe and inclusive spaces for all members of the community, with young people to be at the centre of the work and potentially presenting the work together.</w:t>
      </w:r>
    </w:p>
    <w:p w14:paraId="2ADBBE5D" w14:textId="77777777" w:rsidR="00926766" w:rsidRPr="00926766" w:rsidRDefault="00926766" w:rsidP="00926766">
      <w:pPr>
        <w:spacing w:line="240" w:lineRule="auto"/>
        <w:jc w:val="both"/>
        <w:rPr>
          <w:rFonts w:ascii="Times New Roman" w:eastAsia="Aptos" w:hAnsi="Times New Roman" w:cs="Times New Roman"/>
        </w:rPr>
      </w:pPr>
      <w:r w:rsidRPr="00926766">
        <w:rPr>
          <w:rFonts w:ascii="Times New Roman" w:eastAsia="Aptos" w:hAnsi="Times New Roman" w:cs="Times New Roman"/>
        </w:rPr>
        <w:t>Recommendation 3: To ensure that youth centres continue to provide safe spaces for LGBTQ+ young people, looking into getting funding to create drop-in sessions across different youth groups in West Wales as currently Carmarthen Youth Project is the only one with young people travelling from all over the West of Wales.</w:t>
      </w:r>
    </w:p>
    <w:p w14:paraId="4B22CAC1" w14:textId="77777777" w:rsidR="00926766" w:rsidRPr="00926766" w:rsidRDefault="00926766" w:rsidP="00926766">
      <w:pPr>
        <w:spacing w:line="240" w:lineRule="auto"/>
        <w:jc w:val="both"/>
        <w:rPr>
          <w:rFonts w:ascii="Times New Roman" w:eastAsia="Aptos" w:hAnsi="Times New Roman" w:cs="Times New Roman"/>
        </w:rPr>
      </w:pPr>
      <w:r w:rsidRPr="00926766">
        <w:rPr>
          <w:rFonts w:ascii="Times New Roman" w:eastAsia="Aptos" w:hAnsi="Times New Roman" w:cs="Times New Roman"/>
        </w:rPr>
        <w:lastRenderedPageBreak/>
        <w:t xml:space="preserve">Recommendation 4:  To engage in wider research across Wales </w:t>
      </w:r>
      <w:proofErr w:type="gramStart"/>
      <w:r w:rsidRPr="00926766">
        <w:rPr>
          <w:rFonts w:ascii="Times New Roman" w:eastAsia="Aptos" w:hAnsi="Times New Roman" w:cs="Times New Roman"/>
        </w:rPr>
        <w:t>in order to</w:t>
      </w:r>
      <w:proofErr w:type="gramEnd"/>
      <w:r w:rsidRPr="00926766">
        <w:rPr>
          <w:rFonts w:ascii="Times New Roman" w:eastAsia="Aptos" w:hAnsi="Times New Roman" w:cs="Times New Roman"/>
        </w:rPr>
        <w:t xml:space="preserve"> hear the voices of other LGBTQ+ young people, and to capture their experiences in order to fully understand and appreciate the experiences of LGBTQ+ young people in today’s society.</w:t>
      </w:r>
    </w:p>
    <w:p w14:paraId="10C92735" w14:textId="77777777" w:rsidR="00926766" w:rsidRPr="00926766" w:rsidRDefault="00926766" w:rsidP="00926766">
      <w:pPr>
        <w:spacing w:line="240" w:lineRule="auto"/>
        <w:jc w:val="both"/>
        <w:rPr>
          <w:rFonts w:ascii="Times New Roman" w:eastAsia="Aptos" w:hAnsi="Times New Roman" w:cs="Times New Roman"/>
        </w:rPr>
      </w:pPr>
    </w:p>
    <w:p w14:paraId="0FF1CE9C" w14:textId="77777777" w:rsidR="00926766" w:rsidRPr="00926766" w:rsidRDefault="00926766" w:rsidP="00926766">
      <w:pPr>
        <w:spacing w:line="480" w:lineRule="auto"/>
        <w:jc w:val="both"/>
        <w:rPr>
          <w:rFonts w:ascii="Times New Roman" w:eastAsia="Aptos" w:hAnsi="Times New Roman" w:cs="Times New Roman"/>
        </w:rPr>
      </w:pPr>
      <w:r w:rsidRPr="00926766">
        <w:rPr>
          <w:rFonts w:ascii="Times New Roman" w:eastAsia="Aptos" w:hAnsi="Times New Roman" w:cs="Times New Roman"/>
        </w:rPr>
        <w:t>By working within the policies of youth work and the policies laid out by WG, as a group of practitioners we can create a society of change and work towards meeting the recommendations of the LGBTQ+ Action Plan for Wales (WG, 2023). By working collaboratively with the young people who are part of the community there can be changes made, and LGBTQ+ specific training can be created to teach practitioners and organisations about LGBTQ+ issues. By using the experiences of the young people, this can be used to show the impact of the issues facing them and can be used to create a cultural change. Subramaniam (2021, np) discusses that ‘Lived experience matters for many reasons, not least of which is that only someone who has been through an experience knows the nuances and complexities of dealing with it’, showing that by listening to the young people and their practitioners, real changes can be made to better their experiences in the future. The aim of this research project was to better understand the experiences faced by this issue-based group and how important it is to work with them to better their experiences moving forward. Through the implementation of the recommendations above, there is a real opportunity to create a society of change, to create a network of training in a field that is shown to not have enough, and as a youth worker to create an environment where young people are heard and have an important voice in decisions that affect them (</w:t>
      </w:r>
      <w:proofErr w:type="spellStart"/>
      <w:r w:rsidRPr="00926766">
        <w:rPr>
          <w:rFonts w:ascii="Times New Roman" w:eastAsia="Aptos" w:hAnsi="Times New Roman" w:cs="Times New Roman"/>
        </w:rPr>
        <w:t>Unicef</w:t>
      </w:r>
      <w:proofErr w:type="spellEnd"/>
      <w:r w:rsidRPr="00926766">
        <w:rPr>
          <w:rFonts w:ascii="Times New Roman" w:eastAsia="Aptos" w:hAnsi="Times New Roman" w:cs="Times New Roman"/>
        </w:rPr>
        <w:t xml:space="preserve">, 2024). By giving young people a voice, we can ensure they are empowered to be able to fight for their needs and help create change makers within their communities. </w:t>
      </w:r>
    </w:p>
    <w:p w14:paraId="4A8FEC8C" w14:textId="77777777" w:rsidR="00926766" w:rsidRPr="00926766" w:rsidRDefault="00926766" w:rsidP="00926766">
      <w:pPr>
        <w:spacing w:after="0" w:line="480" w:lineRule="auto"/>
        <w:rPr>
          <w:rFonts w:ascii="Times New Roman" w:eastAsia="Times New Roman" w:hAnsi="Times New Roman" w:cs="Times New Roman"/>
          <w:kern w:val="0"/>
          <w:lang w:eastAsia="en-GB"/>
          <w14:ligatures w14:val="none"/>
        </w:rPr>
      </w:pPr>
    </w:p>
    <w:p w14:paraId="0E728157" w14:textId="77777777" w:rsidR="00926766" w:rsidRPr="00926766" w:rsidRDefault="00926766" w:rsidP="00926766">
      <w:pPr>
        <w:spacing w:after="0" w:line="480" w:lineRule="auto"/>
        <w:rPr>
          <w:rFonts w:ascii="Times New Roman" w:eastAsia="Times New Roman" w:hAnsi="Times New Roman" w:cs="Times New Roman"/>
          <w:kern w:val="0"/>
          <w:lang w:eastAsia="en-GB"/>
          <w14:ligatures w14:val="none"/>
        </w:rPr>
      </w:pPr>
    </w:p>
    <w:p w14:paraId="17A9072A" w14:textId="77777777" w:rsidR="00926766" w:rsidRPr="00926766" w:rsidRDefault="00926766" w:rsidP="00926766">
      <w:pPr>
        <w:jc w:val="both"/>
        <w:rPr>
          <w:rFonts w:ascii="Times New Roman" w:hAnsi="Times New Roman" w:cs="Times New Roman"/>
        </w:rPr>
      </w:pPr>
      <w:r w:rsidRPr="00926766">
        <w:rPr>
          <w:rFonts w:ascii="Times New Roman" w:eastAsia="Times New Roman" w:hAnsi="Times New Roman" w:cs="Times New Roman"/>
          <w:b/>
          <w:kern w:val="0"/>
          <w:lang w:eastAsia="en-GB"/>
          <w14:ligatures w14:val="none"/>
        </w:rPr>
        <w:br w:type="page"/>
      </w:r>
    </w:p>
    <w:p w14:paraId="4A84A2E9"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lastRenderedPageBreak/>
        <w:t>Reference List</w:t>
      </w:r>
    </w:p>
    <w:p w14:paraId="5D6A9784"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Asmundson, G.J.G. and Afifi, T.O. (2020) </w:t>
      </w:r>
      <w:r w:rsidRPr="00926766">
        <w:rPr>
          <w:rFonts w:ascii="Times New Roman" w:hAnsi="Times New Roman" w:cs="Times New Roman"/>
          <w:i/>
          <w:iCs/>
        </w:rPr>
        <w:t xml:space="preserve">Adverse childhood </w:t>
      </w:r>
      <w:proofErr w:type="gramStart"/>
      <w:r w:rsidRPr="00926766">
        <w:rPr>
          <w:rFonts w:ascii="Times New Roman" w:hAnsi="Times New Roman" w:cs="Times New Roman"/>
          <w:i/>
          <w:iCs/>
        </w:rPr>
        <w:t>experiences :</w:t>
      </w:r>
      <w:proofErr w:type="gramEnd"/>
      <w:r w:rsidRPr="00926766">
        <w:rPr>
          <w:rFonts w:ascii="Times New Roman" w:hAnsi="Times New Roman" w:cs="Times New Roman"/>
          <w:i/>
          <w:iCs/>
        </w:rPr>
        <w:t xml:space="preserve"> using evidence to advance research, practice, policy, and prevention</w:t>
      </w:r>
      <w:r w:rsidRPr="00926766">
        <w:rPr>
          <w:rFonts w:ascii="Times New Roman" w:hAnsi="Times New Roman" w:cs="Times New Roman"/>
        </w:rPr>
        <w:t xml:space="preserve">. London, United </w:t>
      </w:r>
      <w:proofErr w:type="gramStart"/>
      <w:r w:rsidRPr="00926766">
        <w:rPr>
          <w:rFonts w:ascii="Times New Roman" w:hAnsi="Times New Roman" w:cs="Times New Roman"/>
        </w:rPr>
        <w:t>Kingdom ;</w:t>
      </w:r>
      <w:proofErr w:type="gramEnd"/>
      <w:r w:rsidRPr="00926766">
        <w:rPr>
          <w:rFonts w:ascii="Times New Roman" w:hAnsi="Times New Roman" w:cs="Times New Roman"/>
        </w:rPr>
        <w:t xml:space="preserve"> Elsevier/Academic Press.</w:t>
      </w:r>
    </w:p>
    <w:p w14:paraId="5D4378BF"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Bell, J. and Waters, S. (2014) </w:t>
      </w:r>
      <w:r w:rsidRPr="00926766">
        <w:rPr>
          <w:rFonts w:ascii="Times New Roman" w:hAnsi="Times New Roman" w:cs="Times New Roman"/>
          <w:i/>
          <w:iCs/>
        </w:rPr>
        <w:t>Doing your Research Project: A Guide for first-time Researchers</w:t>
      </w:r>
      <w:r w:rsidRPr="00926766">
        <w:rPr>
          <w:rFonts w:ascii="Times New Roman" w:hAnsi="Times New Roman" w:cs="Times New Roman"/>
        </w:rPr>
        <w:t xml:space="preserve">. 6th </w:t>
      </w:r>
      <w:proofErr w:type="spellStart"/>
      <w:r w:rsidRPr="00926766">
        <w:rPr>
          <w:rFonts w:ascii="Times New Roman" w:hAnsi="Times New Roman" w:cs="Times New Roman"/>
        </w:rPr>
        <w:t>edn</w:t>
      </w:r>
      <w:proofErr w:type="spellEnd"/>
      <w:r w:rsidRPr="00926766">
        <w:rPr>
          <w:rFonts w:ascii="Times New Roman" w:hAnsi="Times New Roman" w:cs="Times New Roman"/>
        </w:rPr>
        <w:t xml:space="preserve">. Berkshire: Open University Press. </w:t>
      </w:r>
    </w:p>
    <w:p w14:paraId="007C1068"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British Educational Research Association (2024)</w:t>
      </w:r>
      <w:r w:rsidRPr="00926766">
        <w:t xml:space="preserve"> </w:t>
      </w:r>
      <w:r w:rsidRPr="00926766">
        <w:rPr>
          <w:rFonts w:ascii="Times New Roman" w:hAnsi="Times New Roman" w:cs="Times New Roman"/>
          <w:i/>
          <w:iCs/>
        </w:rPr>
        <w:t>Ethical Guidelines for Educational Research.</w:t>
      </w:r>
      <w:r w:rsidRPr="00926766">
        <w:rPr>
          <w:rFonts w:ascii="Times New Roman" w:hAnsi="Times New Roman" w:cs="Times New Roman"/>
        </w:rPr>
        <w:t xml:space="preserve"> 5</w:t>
      </w:r>
      <w:r w:rsidRPr="00926766">
        <w:rPr>
          <w:rFonts w:ascii="Times New Roman" w:hAnsi="Times New Roman" w:cs="Times New Roman"/>
          <w:vertAlign w:val="superscript"/>
        </w:rPr>
        <w:t>th</w:t>
      </w:r>
      <w:r w:rsidRPr="00926766">
        <w:rPr>
          <w:rFonts w:ascii="Times New Roman" w:hAnsi="Times New Roman" w:cs="Times New Roman"/>
        </w:rPr>
        <w:t xml:space="preserve"> </w:t>
      </w:r>
      <w:proofErr w:type="spellStart"/>
      <w:r w:rsidRPr="00926766">
        <w:rPr>
          <w:rFonts w:ascii="Times New Roman" w:hAnsi="Times New Roman" w:cs="Times New Roman"/>
        </w:rPr>
        <w:t>edn</w:t>
      </w:r>
      <w:proofErr w:type="spellEnd"/>
      <w:r w:rsidRPr="00926766">
        <w:rPr>
          <w:rFonts w:ascii="Times New Roman" w:hAnsi="Times New Roman" w:cs="Times New Roman"/>
        </w:rPr>
        <w:t>.  Available at:</w:t>
      </w:r>
      <w:r w:rsidRPr="00926766">
        <w:t xml:space="preserve"> </w:t>
      </w:r>
      <w:hyperlink r:id="rId11" w:history="1">
        <w:r w:rsidRPr="00926766">
          <w:rPr>
            <w:rFonts w:ascii="Times New Roman" w:hAnsi="Times New Roman" w:cs="Times New Roman"/>
            <w:color w:val="467886" w:themeColor="hyperlink"/>
            <w:u w:val="single"/>
          </w:rPr>
          <w:t>Ethical-Guidelines-for-Educational-Research-5th-edition.pdf (bera.ac.uk)</w:t>
        </w:r>
      </w:hyperlink>
      <w:r w:rsidRPr="00926766">
        <w:rPr>
          <w:rFonts w:ascii="Times New Roman" w:hAnsi="Times New Roman" w:cs="Times New Roman"/>
        </w:rPr>
        <w:t xml:space="preserve"> (Accessed: 20 March 2024).</w:t>
      </w:r>
    </w:p>
    <w:p w14:paraId="328E112A"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Cain, S. (2022) ‘Ricky Gervais Netflix special condemned by LGBTQ groups for ‘anti-trans rants masquerading as jokes’, </w:t>
      </w:r>
      <w:r w:rsidRPr="00926766">
        <w:rPr>
          <w:rFonts w:ascii="Times New Roman" w:hAnsi="Times New Roman" w:cs="Times New Roman"/>
          <w:i/>
          <w:iCs/>
        </w:rPr>
        <w:t xml:space="preserve">The Guardian, </w:t>
      </w:r>
      <w:r w:rsidRPr="00926766">
        <w:rPr>
          <w:rFonts w:ascii="Times New Roman" w:hAnsi="Times New Roman" w:cs="Times New Roman"/>
        </w:rPr>
        <w:t>25</w:t>
      </w:r>
      <w:r w:rsidRPr="00926766">
        <w:rPr>
          <w:rFonts w:ascii="Times New Roman" w:hAnsi="Times New Roman" w:cs="Times New Roman"/>
          <w:vertAlign w:val="superscript"/>
        </w:rPr>
        <w:t>th</w:t>
      </w:r>
      <w:r w:rsidRPr="00926766">
        <w:rPr>
          <w:rFonts w:ascii="Times New Roman" w:hAnsi="Times New Roman" w:cs="Times New Roman"/>
        </w:rPr>
        <w:t xml:space="preserve"> May. Available at: </w:t>
      </w:r>
      <w:hyperlink r:id="rId12" w:history="1">
        <w:r w:rsidRPr="00926766">
          <w:rPr>
            <w:rFonts w:ascii="Times New Roman" w:hAnsi="Times New Roman" w:cs="Times New Roman"/>
            <w:color w:val="467886" w:themeColor="hyperlink"/>
            <w:u w:val="single"/>
          </w:rPr>
          <w:t>Ricky Gervais Netflix special condemned by LGBTQ groups for ‘anti-trans rants masquerading as jokes’ | Ricky Gervais | The Guardian</w:t>
        </w:r>
      </w:hyperlink>
      <w:r w:rsidRPr="00926766">
        <w:rPr>
          <w:rFonts w:ascii="Times New Roman" w:hAnsi="Times New Roman" w:cs="Times New Roman"/>
        </w:rPr>
        <w:t xml:space="preserve"> (Accessed: 29 April 2024).</w:t>
      </w:r>
    </w:p>
    <w:p w14:paraId="0F35589F"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Cass, H. </w:t>
      </w:r>
      <w:proofErr w:type="spellStart"/>
      <w:r w:rsidRPr="00926766">
        <w:rPr>
          <w:rFonts w:ascii="Times New Roman" w:hAnsi="Times New Roman" w:cs="Times New Roman"/>
        </w:rPr>
        <w:t>Dr.</w:t>
      </w:r>
      <w:proofErr w:type="spellEnd"/>
      <w:r w:rsidRPr="00926766">
        <w:rPr>
          <w:rFonts w:ascii="Times New Roman" w:hAnsi="Times New Roman" w:cs="Times New Roman"/>
        </w:rPr>
        <w:t xml:space="preserve"> (2024) </w:t>
      </w:r>
      <w:r w:rsidRPr="00926766">
        <w:rPr>
          <w:rFonts w:ascii="Times New Roman" w:hAnsi="Times New Roman" w:cs="Times New Roman"/>
          <w:i/>
          <w:iCs/>
        </w:rPr>
        <w:t xml:space="preserve">Independent review of gender identity services for children and young people: Final report. </w:t>
      </w:r>
      <w:r w:rsidRPr="00926766">
        <w:rPr>
          <w:rFonts w:ascii="Times New Roman" w:hAnsi="Times New Roman" w:cs="Times New Roman"/>
        </w:rPr>
        <w:t>Available at:</w:t>
      </w:r>
      <w:r w:rsidRPr="00926766">
        <w:t xml:space="preserve"> </w:t>
      </w:r>
      <w:hyperlink r:id="rId13" w:history="1">
        <w:r w:rsidRPr="00926766">
          <w:rPr>
            <w:rFonts w:ascii="Times New Roman" w:hAnsi="Times New Roman" w:cs="Times New Roman"/>
            <w:color w:val="467886" w:themeColor="hyperlink"/>
            <w:u w:val="single"/>
          </w:rPr>
          <w:t>CassReview_Final.pdf</w:t>
        </w:r>
      </w:hyperlink>
      <w:r w:rsidRPr="00926766">
        <w:rPr>
          <w:rFonts w:ascii="Times New Roman" w:hAnsi="Times New Roman" w:cs="Times New Roman"/>
        </w:rPr>
        <w:t xml:space="preserve"> (Accessed: 12 April 2024).</w:t>
      </w:r>
    </w:p>
    <w:p w14:paraId="0C957B02"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CLD Standards Council Scotland (2019) </w:t>
      </w:r>
      <w:r w:rsidRPr="00926766">
        <w:rPr>
          <w:rFonts w:ascii="Times New Roman" w:hAnsi="Times New Roman" w:cs="Times New Roman"/>
          <w:i/>
          <w:iCs/>
        </w:rPr>
        <w:t xml:space="preserve">Youth Work National Occupational Standards. </w:t>
      </w:r>
      <w:r w:rsidRPr="00926766">
        <w:rPr>
          <w:rFonts w:ascii="Times New Roman" w:hAnsi="Times New Roman" w:cs="Times New Roman"/>
        </w:rPr>
        <w:t xml:space="preserve">Available at: </w:t>
      </w:r>
      <w:hyperlink r:id="rId14" w:history="1">
        <w:r w:rsidRPr="00926766">
          <w:rPr>
            <w:rFonts w:ascii="Times New Roman" w:hAnsi="Times New Roman" w:cs="Times New Roman"/>
            <w:color w:val="467886" w:themeColor="hyperlink"/>
            <w:u w:val="single"/>
          </w:rPr>
          <w:t>CombinedYouthWorkNOS.pdf (cldstandardscouncil.org.uk)</w:t>
        </w:r>
      </w:hyperlink>
      <w:r w:rsidRPr="00926766">
        <w:rPr>
          <w:rFonts w:ascii="Times New Roman" w:hAnsi="Times New Roman" w:cs="Times New Roman"/>
        </w:rPr>
        <w:t xml:space="preserve"> (Accessed 15 March 2024).</w:t>
      </w:r>
    </w:p>
    <w:p w14:paraId="5D9CB023"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Craig, S.L. </w:t>
      </w:r>
      <w:r w:rsidRPr="00926766">
        <w:rPr>
          <w:rFonts w:ascii="Times New Roman" w:hAnsi="Times New Roman" w:cs="Times New Roman"/>
          <w:i/>
          <w:iCs/>
        </w:rPr>
        <w:t>et al.</w:t>
      </w:r>
      <w:r w:rsidRPr="00926766">
        <w:rPr>
          <w:rFonts w:ascii="Times New Roman" w:hAnsi="Times New Roman" w:cs="Times New Roman"/>
        </w:rPr>
        <w:t> (2021) ‘Can Social Media Participation Enhance LGBTQ+ Youth Well-Being? Development of the Social Media Benefits Scale’, </w:t>
      </w:r>
      <w:proofErr w:type="gramStart"/>
      <w:r w:rsidRPr="00926766">
        <w:rPr>
          <w:rFonts w:ascii="Times New Roman" w:hAnsi="Times New Roman" w:cs="Times New Roman"/>
          <w:i/>
          <w:iCs/>
        </w:rPr>
        <w:t>Social media</w:t>
      </w:r>
      <w:proofErr w:type="gramEnd"/>
      <w:r w:rsidRPr="00926766">
        <w:rPr>
          <w:rFonts w:ascii="Times New Roman" w:hAnsi="Times New Roman" w:cs="Times New Roman"/>
          <w:i/>
          <w:iCs/>
        </w:rPr>
        <w:t xml:space="preserve"> + society</w:t>
      </w:r>
      <w:r w:rsidRPr="00926766">
        <w:rPr>
          <w:rFonts w:ascii="Times New Roman" w:hAnsi="Times New Roman" w:cs="Times New Roman"/>
        </w:rPr>
        <w:t xml:space="preserve">, 7(1), pp. 205630512198893. Available at: </w:t>
      </w:r>
      <w:hyperlink r:id="rId15" w:history="1">
        <w:r w:rsidRPr="00926766">
          <w:rPr>
            <w:rFonts w:ascii="Times New Roman" w:hAnsi="Times New Roman" w:cs="Times New Roman"/>
            <w:color w:val="467886" w:themeColor="hyperlink"/>
            <w:u w:val="single"/>
          </w:rPr>
          <w:t>https://doi.org/10.1177/2056305121988931</w:t>
        </w:r>
      </w:hyperlink>
    </w:p>
    <w:p w14:paraId="5F1E1DF2"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Cuerden, G. J. &amp; Blakemore, B. (2020) ‘Barriers to reporting hate crime: A Welsh perspective’, The Police Journal, 93(3), pp.183-201. DOI:10.1177/0032258X19855113</w:t>
      </w:r>
    </w:p>
    <w:p w14:paraId="216FAC60"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McGuire, J.K., Fish, J.N. and Baams, L. (2020) ‘Sexual and Gender Minority Mental Health among Children and Youth,’ </w:t>
      </w:r>
      <w:r w:rsidRPr="00926766">
        <w:rPr>
          <w:rFonts w:ascii="Times New Roman" w:hAnsi="Times New Roman" w:cs="Times New Roman"/>
          <w:i/>
          <w:iCs/>
        </w:rPr>
        <w:t xml:space="preserve">The Oxford Handbook of Sexual and Gender Minority Mental Health. </w:t>
      </w:r>
      <w:r w:rsidRPr="00926766">
        <w:rPr>
          <w:rFonts w:ascii="Times New Roman" w:hAnsi="Times New Roman" w:cs="Times New Roman"/>
        </w:rPr>
        <w:t xml:space="preserve">Oxford University Press. Available at: </w:t>
      </w:r>
      <w:hyperlink r:id="rId16" w:history="1">
        <w:r w:rsidRPr="00926766">
          <w:rPr>
            <w:rFonts w:ascii="Times New Roman" w:hAnsi="Times New Roman" w:cs="Times New Roman"/>
            <w:color w:val="467886" w:themeColor="hyperlink"/>
            <w:u w:val="single"/>
          </w:rPr>
          <w:t>https://doi.org/10.1093/oxfordhb/9780190067991.013.21</w:t>
        </w:r>
      </w:hyperlink>
      <w:r w:rsidRPr="00926766">
        <w:rPr>
          <w:rFonts w:ascii="Times New Roman" w:hAnsi="Times New Roman" w:cs="Times New Roman"/>
        </w:rPr>
        <w:t>.</w:t>
      </w:r>
    </w:p>
    <w:p w14:paraId="5434A216"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Fisher, C.B., Tao, X. and Ford, M. (2024) ‘Social media: A double-edged sword for LGBTQ+ youth.’, </w:t>
      </w:r>
      <w:r w:rsidRPr="00926766">
        <w:rPr>
          <w:rFonts w:ascii="Times New Roman" w:hAnsi="Times New Roman" w:cs="Times New Roman"/>
          <w:i/>
          <w:iCs/>
        </w:rPr>
        <w:t>Computers in Human Behaviour</w:t>
      </w:r>
      <w:r w:rsidRPr="00926766">
        <w:rPr>
          <w:rFonts w:ascii="Times New Roman" w:hAnsi="Times New Roman" w:cs="Times New Roman"/>
        </w:rPr>
        <w:t xml:space="preserve">, 156. Available at: </w:t>
      </w:r>
      <w:hyperlink r:id="rId17" w:history="1">
        <w:r w:rsidRPr="00926766">
          <w:rPr>
            <w:rFonts w:ascii="Times New Roman" w:hAnsi="Times New Roman" w:cs="Times New Roman"/>
            <w:color w:val="467886" w:themeColor="hyperlink"/>
            <w:u w:val="single"/>
          </w:rPr>
          <w:t>https://doi.org/10.1016/j.chb.2024.108194</w:t>
        </w:r>
      </w:hyperlink>
      <w:r w:rsidRPr="00926766">
        <w:rPr>
          <w:rFonts w:ascii="Times New Roman" w:hAnsi="Times New Roman" w:cs="Times New Roman"/>
        </w:rPr>
        <w:t xml:space="preserve"> </w:t>
      </w:r>
    </w:p>
    <w:p w14:paraId="023AFD36"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Home Office (2023</w:t>
      </w:r>
      <w:r w:rsidRPr="00926766">
        <w:rPr>
          <w:rFonts w:ascii="Times New Roman" w:hAnsi="Times New Roman" w:cs="Times New Roman"/>
          <w:i/>
          <w:iCs/>
        </w:rPr>
        <w:t xml:space="preserve">) Hate crime, </w:t>
      </w:r>
      <w:proofErr w:type="gramStart"/>
      <w:r w:rsidRPr="00926766">
        <w:rPr>
          <w:rFonts w:ascii="Times New Roman" w:hAnsi="Times New Roman" w:cs="Times New Roman"/>
          <w:i/>
          <w:iCs/>
        </w:rPr>
        <w:t>England</w:t>
      </w:r>
      <w:proofErr w:type="gramEnd"/>
      <w:r w:rsidRPr="00926766">
        <w:rPr>
          <w:rFonts w:ascii="Times New Roman" w:hAnsi="Times New Roman" w:cs="Times New Roman"/>
          <w:i/>
          <w:iCs/>
        </w:rPr>
        <w:t xml:space="preserve"> and Wales, 2022 to 2023 second edition</w:t>
      </w:r>
      <w:r w:rsidRPr="00926766">
        <w:rPr>
          <w:rFonts w:ascii="Times New Roman" w:hAnsi="Times New Roman" w:cs="Times New Roman"/>
        </w:rPr>
        <w:t>. Available at:</w:t>
      </w:r>
      <w:r w:rsidRPr="00926766">
        <w:t xml:space="preserve"> </w:t>
      </w:r>
      <w:hyperlink r:id="rId18" w:history="1">
        <w:r w:rsidRPr="00926766">
          <w:rPr>
            <w:rFonts w:ascii="Times New Roman" w:hAnsi="Times New Roman" w:cs="Times New Roman"/>
            <w:color w:val="467886" w:themeColor="hyperlink"/>
            <w:u w:val="single"/>
          </w:rPr>
          <w:t>Hate crime, England and Wales, 2022 to 2023 second edition - GOV.UK (www.gov.uk)</w:t>
        </w:r>
      </w:hyperlink>
      <w:r w:rsidRPr="00926766">
        <w:rPr>
          <w:rFonts w:ascii="Times New Roman" w:hAnsi="Times New Roman" w:cs="Times New Roman"/>
        </w:rPr>
        <w:t xml:space="preserve"> (Accessed 06 April 2024).</w:t>
      </w:r>
    </w:p>
    <w:p w14:paraId="2C10C494"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Homeless Link (2022) </w:t>
      </w:r>
      <w:r w:rsidRPr="00926766">
        <w:rPr>
          <w:rFonts w:ascii="Times New Roman" w:hAnsi="Times New Roman" w:cs="Times New Roman"/>
          <w:i/>
          <w:iCs/>
        </w:rPr>
        <w:t>What, how and why we need to address LGBTQ+ youth homelessness.</w:t>
      </w:r>
      <w:r w:rsidRPr="00926766">
        <w:rPr>
          <w:rFonts w:ascii="Times New Roman" w:hAnsi="Times New Roman" w:cs="Times New Roman"/>
        </w:rPr>
        <w:t xml:space="preserve"> Available at:</w:t>
      </w:r>
      <w:r w:rsidRPr="00926766">
        <w:t xml:space="preserve"> </w:t>
      </w:r>
      <w:hyperlink r:id="rId19" w:history="1">
        <w:r w:rsidRPr="00926766">
          <w:rPr>
            <w:rFonts w:ascii="Times New Roman" w:hAnsi="Times New Roman" w:cs="Times New Roman"/>
            <w:color w:val="467886" w:themeColor="hyperlink"/>
            <w:u w:val="single"/>
          </w:rPr>
          <w:t>What, how and why we need to address LGBTQ+ youth homelessness | Homeless Link</w:t>
        </w:r>
      </w:hyperlink>
      <w:r w:rsidRPr="00926766">
        <w:rPr>
          <w:rFonts w:ascii="Times New Roman" w:hAnsi="Times New Roman" w:cs="Times New Roman"/>
        </w:rPr>
        <w:t xml:space="preserve"> (Accessed: 11 April 2024).</w:t>
      </w:r>
    </w:p>
    <w:p w14:paraId="1A5231F2"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lastRenderedPageBreak/>
        <w:t xml:space="preserve">Kara, H. (2015) </w:t>
      </w:r>
      <w:r w:rsidRPr="00926766">
        <w:rPr>
          <w:rFonts w:ascii="Times New Roman" w:hAnsi="Times New Roman" w:cs="Times New Roman"/>
          <w:i/>
          <w:iCs/>
        </w:rPr>
        <w:t>Creative Research Methods in the Social Sciences: A Practical Guide</w:t>
      </w:r>
      <w:r w:rsidRPr="00926766">
        <w:rPr>
          <w:rFonts w:ascii="Times New Roman" w:hAnsi="Times New Roman" w:cs="Times New Roman"/>
        </w:rPr>
        <w:t>. Bristol: Policy Press.</w:t>
      </w:r>
    </w:p>
    <w:p w14:paraId="5E52C2AA"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Langston, A. et al. (2004) </w:t>
      </w:r>
      <w:r w:rsidRPr="00926766">
        <w:rPr>
          <w:rFonts w:ascii="Times New Roman" w:hAnsi="Times New Roman" w:cs="Times New Roman"/>
          <w:i/>
          <w:iCs/>
        </w:rPr>
        <w:t>Early Childhood’, in Fraser, S. et al. Doing Research with Children and Young People</w:t>
      </w:r>
      <w:r w:rsidRPr="00926766">
        <w:rPr>
          <w:rFonts w:ascii="Times New Roman" w:hAnsi="Times New Roman" w:cs="Times New Roman"/>
        </w:rPr>
        <w:t>. London: Sage Publications Ltd.</w:t>
      </w:r>
    </w:p>
    <w:p w14:paraId="2802E4FA"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Lewis, B. (2022) ‘Parents' legal bid to ban sex education in </w:t>
      </w:r>
      <w:proofErr w:type="gramStart"/>
      <w:r w:rsidRPr="00926766">
        <w:rPr>
          <w:rFonts w:ascii="Times New Roman" w:hAnsi="Times New Roman" w:cs="Times New Roman"/>
        </w:rPr>
        <w:t>schools</w:t>
      </w:r>
      <w:proofErr w:type="gramEnd"/>
      <w:r w:rsidRPr="00926766">
        <w:rPr>
          <w:rFonts w:ascii="Times New Roman" w:hAnsi="Times New Roman" w:cs="Times New Roman"/>
        </w:rPr>
        <w:t xml:space="preserve"> fails’, </w:t>
      </w:r>
      <w:r w:rsidRPr="00926766">
        <w:rPr>
          <w:rFonts w:ascii="Times New Roman" w:hAnsi="Times New Roman" w:cs="Times New Roman"/>
          <w:i/>
          <w:iCs/>
        </w:rPr>
        <w:t>BBC News</w:t>
      </w:r>
      <w:r w:rsidRPr="00926766">
        <w:rPr>
          <w:rFonts w:ascii="Times New Roman" w:hAnsi="Times New Roman" w:cs="Times New Roman"/>
        </w:rPr>
        <w:t>, 1st September. Available at:</w:t>
      </w:r>
      <w:r w:rsidRPr="00926766">
        <w:t xml:space="preserve"> </w:t>
      </w:r>
      <w:hyperlink r:id="rId20" w:history="1">
        <w:r w:rsidRPr="00926766">
          <w:rPr>
            <w:rFonts w:ascii="Times New Roman" w:hAnsi="Times New Roman" w:cs="Times New Roman"/>
            <w:color w:val="467886" w:themeColor="hyperlink"/>
            <w:u w:val="single"/>
          </w:rPr>
          <w:t>Parents' legal bid to ban sex education in schools fails - BBC News</w:t>
        </w:r>
      </w:hyperlink>
      <w:r w:rsidRPr="00926766">
        <w:rPr>
          <w:rFonts w:ascii="Times New Roman" w:hAnsi="Times New Roman" w:cs="Times New Roman"/>
        </w:rPr>
        <w:t xml:space="preserve"> (Accessed: 02 April 2024).</w:t>
      </w:r>
    </w:p>
    <w:p w14:paraId="12170FE8"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LGBT Foundation (2023) </w:t>
      </w:r>
      <w:r w:rsidRPr="00926766">
        <w:rPr>
          <w:rFonts w:ascii="Times New Roman" w:hAnsi="Times New Roman" w:cs="Times New Roman"/>
          <w:i/>
          <w:iCs/>
        </w:rPr>
        <w:t>Hate Crime Reporting</w:t>
      </w:r>
      <w:r w:rsidRPr="00926766">
        <w:rPr>
          <w:rFonts w:ascii="Times New Roman" w:hAnsi="Times New Roman" w:cs="Times New Roman"/>
        </w:rPr>
        <w:t>. Available at:</w:t>
      </w:r>
      <w:r w:rsidRPr="00926766">
        <w:t xml:space="preserve"> </w:t>
      </w:r>
      <w:hyperlink r:id="rId21" w:history="1">
        <w:r w:rsidRPr="00926766">
          <w:rPr>
            <w:rFonts w:ascii="Times New Roman" w:hAnsi="Times New Roman" w:cs="Times New Roman"/>
            <w:color w:val="467886" w:themeColor="hyperlink"/>
            <w:u w:val="single"/>
          </w:rPr>
          <w:t>Hate Crime Reporting - LGBT Foundation</w:t>
        </w:r>
      </w:hyperlink>
      <w:r w:rsidRPr="00926766">
        <w:rPr>
          <w:rFonts w:ascii="Times New Roman" w:hAnsi="Times New Roman" w:cs="Times New Roman"/>
        </w:rPr>
        <w:t xml:space="preserve"> (Accessed 11 April 2024).</w:t>
      </w:r>
    </w:p>
    <w:p w14:paraId="19C9FCE4"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Muir, E (2023) ‘A timeline of JK Rowling’s comments about women and transgender rights’, </w:t>
      </w:r>
      <w:r w:rsidRPr="00926766">
        <w:rPr>
          <w:rFonts w:ascii="Times New Roman" w:hAnsi="Times New Roman" w:cs="Times New Roman"/>
          <w:i/>
          <w:iCs/>
        </w:rPr>
        <w:t xml:space="preserve">Independent, </w:t>
      </w:r>
      <w:r w:rsidRPr="00926766">
        <w:rPr>
          <w:rFonts w:ascii="Times New Roman" w:hAnsi="Times New Roman" w:cs="Times New Roman"/>
        </w:rPr>
        <w:t>25</w:t>
      </w:r>
      <w:r w:rsidRPr="00926766">
        <w:rPr>
          <w:rFonts w:ascii="Times New Roman" w:hAnsi="Times New Roman" w:cs="Times New Roman"/>
          <w:vertAlign w:val="superscript"/>
        </w:rPr>
        <w:t>th</w:t>
      </w:r>
      <w:r w:rsidRPr="00926766">
        <w:rPr>
          <w:rFonts w:ascii="Times New Roman" w:hAnsi="Times New Roman" w:cs="Times New Roman"/>
        </w:rPr>
        <w:t xml:space="preserve"> April. Available at: </w:t>
      </w:r>
      <w:hyperlink r:id="rId22" w:history="1">
        <w:r w:rsidRPr="00926766">
          <w:rPr>
            <w:rFonts w:ascii="Times New Roman" w:hAnsi="Times New Roman" w:cs="Times New Roman"/>
            <w:color w:val="467886" w:themeColor="hyperlink"/>
            <w:u w:val="single"/>
          </w:rPr>
          <w:t>What has JK Rowling said about trans rights? | The Independent</w:t>
        </w:r>
      </w:hyperlink>
      <w:r w:rsidRPr="00926766">
        <w:rPr>
          <w:rFonts w:ascii="Times New Roman" w:hAnsi="Times New Roman" w:cs="Times New Roman"/>
        </w:rPr>
        <w:t xml:space="preserve"> (Accessed: 26 April 2024).</w:t>
      </w:r>
    </w:p>
    <w:p w14:paraId="74F786D9"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McAteer, M. (2013) </w:t>
      </w:r>
      <w:r w:rsidRPr="00926766">
        <w:rPr>
          <w:rFonts w:ascii="Times New Roman" w:hAnsi="Times New Roman" w:cs="Times New Roman"/>
          <w:i/>
          <w:iCs/>
        </w:rPr>
        <w:t>Action Research in Education</w:t>
      </w:r>
      <w:r w:rsidRPr="00926766">
        <w:rPr>
          <w:rFonts w:ascii="Times New Roman" w:hAnsi="Times New Roman" w:cs="Times New Roman"/>
        </w:rPr>
        <w:t>. London: Sage Publications Ltd.</w:t>
      </w:r>
    </w:p>
    <w:p w14:paraId="56FD32BC"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National Youth Council of Ireland (2022) </w:t>
      </w:r>
      <w:r w:rsidRPr="00926766">
        <w:rPr>
          <w:rFonts w:ascii="Times New Roman" w:hAnsi="Times New Roman" w:cs="Times New Roman"/>
          <w:i/>
          <w:iCs/>
        </w:rPr>
        <w:t>Why is Creativity Important and What Does it Contribute</w:t>
      </w:r>
      <w:r w:rsidRPr="00926766">
        <w:rPr>
          <w:rFonts w:ascii="Times New Roman" w:hAnsi="Times New Roman" w:cs="Times New Roman"/>
        </w:rPr>
        <w:t>? Available at:</w:t>
      </w:r>
      <w:r w:rsidRPr="00926766">
        <w:t xml:space="preserve"> </w:t>
      </w:r>
      <w:hyperlink r:id="rId23" w:history="1">
        <w:r w:rsidRPr="00926766">
          <w:rPr>
            <w:rFonts w:ascii="Times New Roman" w:hAnsi="Times New Roman" w:cs="Times New Roman"/>
            <w:color w:val="467886" w:themeColor="hyperlink"/>
            <w:u w:val="single"/>
          </w:rPr>
          <w:t>Why is Creativity Important and What Does it Contribute? - National Youth Council of Ireland</w:t>
        </w:r>
      </w:hyperlink>
      <w:r w:rsidRPr="00926766">
        <w:rPr>
          <w:rFonts w:ascii="Times New Roman" w:hAnsi="Times New Roman" w:cs="Times New Roman"/>
        </w:rPr>
        <w:t xml:space="preserve"> (Accessed: 01 April 2024).</w:t>
      </w:r>
    </w:p>
    <w:p w14:paraId="4A903289"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Out and Proud (2023) </w:t>
      </w:r>
      <w:r w:rsidRPr="00926766">
        <w:rPr>
          <w:rFonts w:ascii="Times New Roman" w:hAnsi="Times New Roman" w:cs="Times New Roman"/>
          <w:i/>
          <w:iCs/>
        </w:rPr>
        <w:t>The Importance of Safe Spaces for LGBTQ+ Youth</w:t>
      </w:r>
      <w:r w:rsidRPr="00926766">
        <w:rPr>
          <w:rFonts w:ascii="Times New Roman" w:hAnsi="Times New Roman" w:cs="Times New Roman"/>
        </w:rPr>
        <w:t>. Available at:</w:t>
      </w:r>
      <w:r w:rsidRPr="00926766">
        <w:t xml:space="preserve"> </w:t>
      </w:r>
      <w:hyperlink r:id="rId24" w:history="1">
        <w:r w:rsidRPr="00926766">
          <w:rPr>
            <w:rFonts w:ascii="Times New Roman" w:hAnsi="Times New Roman" w:cs="Times New Roman"/>
            <w:color w:val="467886" w:themeColor="hyperlink"/>
            <w:u w:val="single"/>
          </w:rPr>
          <w:t>Out &amp; Proud | The Importance of Safe Spaces for LGBTQ+ Youth (</w:t>
        </w:r>
        <w:proofErr w:type="spellStart"/>
        <w:r w:rsidRPr="00926766">
          <w:rPr>
            <w:rFonts w:ascii="Times New Roman" w:hAnsi="Times New Roman" w:cs="Times New Roman"/>
            <w:color w:val="467886" w:themeColor="hyperlink"/>
            <w:u w:val="single"/>
          </w:rPr>
          <w:t>outandproud.app</w:t>
        </w:r>
        <w:proofErr w:type="spellEnd"/>
        <w:r w:rsidRPr="00926766">
          <w:rPr>
            <w:rFonts w:ascii="Times New Roman" w:hAnsi="Times New Roman" w:cs="Times New Roman"/>
            <w:color w:val="467886" w:themeColor="hyperlink"/>
            <w:u w:val="single"/>
          </w:rPr>
          <w:t>)</w:t>
        </w:r>
      </w:hyperlink>
      <w:r w:rsidRPr="00926766">
        <w:rPr>
          <w:rFonts w:ascii="Times New Roman" w:hAnsi="Times New Roman" w:cs="Times New Roman"/>
        </w:rPr>
        <w:t xml:space="preserve"> (Accessed: 14 April 2024).</w:t>
      </w:r>
    </w:p>
    <w:p w14:paraId="18EF7C40" w14:textId="77777777" w:rsidR="00926766" w:rsidRPr="00926766" w:rsidRDefault="00926766" w:rsidP="00926766">
      <w:pPr>
        <w:jc w:val="both"/>
        <w:rPr>
          <w:rFonts w:ascii="Times New Roman" w:hAnsi="Times New Roman" w:cs="Times New Roman"/>
        </w:rPr>
      </w:pPr>
      <w:proofErr w:type="spellStart"/>
      <w:r w:rsidRPr="00926766">
        <w:rPr>
          <w:rFonts w:ascii="Times New Roman" w:hAnsi="Times New Roman" w:cs="Times New Roman"/>
        </w:rPr>
        <w:t>PeerPower</w:t>
      </w:r>
      <w:proofErr w:type="spellEnd"/>
      <w:r w:rsidRPr="00926766">
        <w:rPr>
          <w:rFonts w:ascii="Times New Roman" w:hAnsi="Times New Roman" w:cs="Times New Roman"/>
        </w:rPr>
        <w:t xml:space="preserve"> (2023) </w:t>
      </w:r>
      <w:r w:rsidRPr="00926766">
        <w:rPr>
          <w:rFonts w:ascii="Times New Roman" w:hAnsi="Times New Roman" w:cs="Times New Roman"/>
          <w:i/>
          <w:iCs/>
        </w:rPr>
        <w:t xml:space="preserve">LGBTQ+ History Month: Why Queer Visibility is Vital. </w:t>
      </w:r>
      <w:r w:rsidRPr="00926766">
        <w:rPr>
          <w:rFonts w:ascii="Times New Roman" w:hAnsi="Times New Roman" w:cs="Times New Roman"/>
        </w:rPr>
        <w:t>Available at:</w:t>
      </w:r>
      <w:r w:rsidRPr="00926766">
        <w:t xml:space="preserve"> </w:t>
      </w:r>
      <w:hyperlink r:id="rId25" w:anchor=":~:text=Having%20queer%20role%20models%20and%20vocal%20allies%20in,important%20to%20ensure%20inclusion%20of%20the%20LGBTQ%2B%20community.%E2%80%9D" w:history="1">
        <w:r w:rsidRPr="00926766">
          <w:rPr>
            <w:rFonts w:ascii="Times New Roman" w:hAnsi="Times New Roman" w:cs="Times New Roman"/>
            <w:color w:val="467886" w:themeColor="hyperlink"/>
            <w:u w:val="single"/>
          </w:rPr>
          <w:t>LGBTQ+ History Month: Why Queer Visibility is Vital - Peer Power Youth</w:t>
        </w:r>
      </w:hyperlink>
      <w:r w:rsidRPr="00926766">
        <w:rPr>
          <w:rFonts w:ascii="Times New Roman" w:hAnsi="Times New Roman" w:cs="Times New Roman"/>
        </w:rPr>
        <w:t xml:space="preserve"> (Accessed 28 April 2024).</w:t>
      </w:r>
    </w:p>
    <w:p w14:paraId="367E6BDB" w14:textId="77777777" w:rsidR="00926766" w:rsidRPr="00926766" w:rsidRDefault="00926766" w:rsidP="00926766">
      <w:pPr>
        <w:jc w:val="both"/>
        <w:rPr>
          <w:rFonts w:ascii="Times New Roman" w:hAnsi="Times New Roman" w:cs="Times New Roman"/>
        </w:rPr>
      </w:pPr>
      <w:proofErr w:type="spellStart"/>
      <w:r w:rsidRPr="00926766">
        <w:rPr>
          <w:rFonts w:ascii="Times New Roman" w:hAnsi="Times New Roman" w:cs="Times New Roman"/>
        </w:rPr>
        <w:t>Pidd</w:t>
      </w:r>
      <w:proofErr w:type="spellEnd"/>
      <w:r w:rsidRPr="00926766">
        <w:rPr>
          <w:rFonts w:ascii="Times New Roman" w:hAnsi="Times New Roman" w:cs="Times New Roman"/>
        </w:rPr>
        <w:t xml:space="preserve">, H. (2024) ‘Teenagers jailed for ‘exceptionally brutal’ murder of Brianna </w:t>
      </w:r>
      <w:proofErr w:type="spellStart"/>
      <w:r w:rsidRPr="00926766">
        <w:rPr>
          <w:rFonts w:ascii="Times New Roman" w:hAnsi="Times New Roman" w:cs="Times New Roman"/>
        </w:rPr>
        <w:t>Ghey</w:t>
      </w:r>
      <w:proofErr w:type="spellEnd"/>
      <w:r w:rsidRPr="00926766">
        <w:rPr>
          <w:rFonts w:ascii="Times New Roman" w:hAnsi="Times New Roman" w:cs="Times New Roman"/>
        </w:rPr>
        <w:t xml:space="preserve">’, </w:t>
      </w:r>
      <w:r w:rsidRPr="00926766">
        <w:rPr>
          <w:rFonts w:ascii="Times New Roman" w:hAnsi="Times New Roman" w:cs="Times New Roman"/>
          <w:i/>
          <w:iCs/>
        </w:rPr>
        <w:t>The Guardian</w:t>
      </w:r>
      <w:r w:rsidRPr="00926766">
        <w:rPr>
          <w:rFonts w:ascii="Times New Roman" w:hAnsi="Times New Roman" w:cs="Times New Roman"/>
        </w:rPr>
        <w:t>, 2nd February. Available at:</w:t>
      </w:r>
      <w:r w:rsidRPr="00926766">
        <w:t xml:space="preserve"> </w:t>
      </w:r>
      <w:hyperlink r:id="rId26" w:history="1">
        <w:r w:rsidRPr="00926766">
          <w:rPr>
            <w:rFonts w:ascii="Times New Roman" w:hAnsi="Times New Roman" w:cs="Times New Roman"/>
            <w:color w:val="467886" w:themeColor="hyperlink"/>
            <w:u w:val="single"/>
          </w:rPr>
          <w:t xml:space="preserve">Teenagers jailed for ‘exceptionally brutal’ murder of Brianna </w:t>
        </w:r>
        <w:proofErr w:type="spellStart"/>
        <w:r w:rsidRPr="00926766">
          <w:rPr>
            <w:rFonts w:ascii="Times New Roman" w:hAnsi="Times New Roman" w:cs="Times New Roman"/>
            <w:color w:val="467886" w:themeColor="hyperlink"/>
            <w:u w:val="single"/>
          </w:rPr>
          <w:t>Ghey</w:t>
        </w:r>
        <w:proofErr w:type="spellEnd"/>
        <w:r w:rsidRPr="00926766">
          <w:rPr>
            <w:rFonts w:ascii="Times New Roman" w:hAnsi="Times New Roman" w:cs="Times New Roman"/>
            <w:color w:val="467886" w:themeColor="hyperlink"/>
            <w:u w:val="single"/>
          </w:rPr>
          <w:t xml:space="preserve"> | Knife crime | The Guardian</w:t>
        </w:r>
      </w:hyperlink>
      <w:r w:rsidRPr="00926766">
        <w:rPr>
          <w:rFonts w:ascii="Times New Roman" w:hAnsi="Times New Roman" w:cs="Times New Roman"/>
        </w:rPr>
        <w:t xml:space="preserve"> (Accessed 04 April 2024). </w:t>
      </w:r>
    </w:p>
    <w:p w14:paraId="2AFC8AC6"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Punton, G. &amp; Dodd, AL. &amp; McNeill, A. (2022) ‘You’re on the waiting list’: An interpretive phenomenological analysis of young adults’ experiences of waiting lists within mental health services in the UK. </w:t>
      </w:r>
      <w:proofErr w:type="spellStart"/>
      <w:r w:rsidRPr="00926766">
        <w:rPr>
          <w:rFonts w:ascii="Times New Roman" w:hAnsi="Times New Roman" w:cs="Times New Roman"/>
          <w:i/>
          <w:iCs/>
        </w:rPr>
        <w:t>PLoS</w:t>
      </w:r>
      <w:proofErr w:type="spellEnd"/>
      <w:r w:rsidRPr="00926766">
        <w:rPr>
          <w:rFonts w:ascii="Times New Roman" w:hAnsi="Times New Roman" w:cs="Times New Roman"/>
          <w:i/>
          <w:iCs/>
        </w:rPr>
        <w:t xml:space="preserve"> ONE</w:t>
      </w:r>
      <w:r w:rsidRPr="00926766">
        <w:rPr>
          <w:rFonts w:ascii="Times New Roman" w:hAnsi="Times New Roman" w:cs="Times New Roman"/>
        </w:rPr>
        <w:t xml:space="preserve">, 17(3): e0265542. Available at: </w:t>
      </w:r>
      <w:hyperlink r:id="rId27" w:history="1">
        <w:r w:rsidRPr="00926766">
          <w:rPr>
            <w:rFonts w:ascii="Times New Roman" w:hAnsi="Times New Roman" w:cs="Times New Roman"/>
            <w:color w:val="467886" w:themeColor="hyperlink"/>
            <w:u w:val="single"/>
          </w:rPr>
          <w:t>journal.pone.0265542.pdf</w:t>
        </w:r>
      </w:hyperlink>
    </w:p>
    <w:p w14:paraId="35649C15"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Simply Psychology (2023) </w:t>
      </w:r>
      <w:r w:rsidRPr="00926766">
        <w:rPr>
          <w:rFonts w:ascii="Times New Roman" w:hAnsi="Times New Roman" w:cs="Times New Roman"/>
          <w:i/>
          <w:iCs/>
        </w:rPr>
        <w:t xml:space="preserve">What is a Focus Group? </w:t>
      </w:r>
      <w:r w:rsidRPr="00926766">
        <w:rPr>
          <w:rFonts w:ascii="Times New Roman" w:hAnsi="Times New Roman" w:cs="Times New Roman"/>
        </w:rPr>
        <w:t xml:space="preserve">Available at: </w:t>
      </w:r>
      <w:hyperlink r:id="rId28" w:history="1">
        <w:r w:rsidRPr="00926766">
          <w:rPr>
            <w:rFonts w:ascii="Times New Roman" w:hAnsi="Times New Roman" w:cs="Times New Roman"/>
            <w:color w:val="467886" w:themeColor="hyperlink"/>
            <w:u w:val="single"/>
          </w:rPr>
          <w:t>What Is a Focus Group? | Step-by-Step Guide &amp; Examples (simplypsychology.org)</w:t>
        </w:r>
      </w:hyperlink>
      <w:r w:rsidRPr="00926766">
        <w:rPr>
          <w:rFonts w:ascii="Times New Roman" w:hAnsi="Times New Roman" w:cs="Times New Roman"/>
        </w:rPr>
        <w:t xml:space="preserve"> (Accessed: 01 May 2024).</w:t>
      </w:r>
    </w:p>
    <w:p w14:paraId="6FC49669"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Stonewall (2016</w:t>
      </w:r>
      <w:r w:rsidRPr="00926766">
        <w:rPr>
          <w:rFonts w:ascii="Times New Roman" w:hAnsi="Times New Roman" w:cs="Times New Roman"/>
          <w:i/>
          <w:iCs/>
        </w:rPr>
        <w:t>) LGBTQ+ Facts and Figures</w:t>
      </w:r>
      <w:r w:rsidRPr="00926766">
        <w:rPr>
          <w:rFonts w:ascii="Times New Roman" w:hAnsi="Times New Roman" w:cs="Times New Roman"/>
        </w:rPr>
        <w:t>. Available at:</w:t>
      </w:r>
      <w:r w:rsidRPr="00926766">
        <w:t xml:space="preserve"> </w:t>
      </w:r>
      <w:hyperlink r:id="rId29" w:history="1">
        <w:r w:rsidRPr="00926766">
          <w:rPr>
            <w:rFonts w:ascii="Times New Roman" w:hAnsi="Times New Roman" w:cs="Times New Roman"/>
            <w:color w:val="467886" w:themeColor="hyperlink"/>
            <w:u w:val="single"/>
          </w:rPr>
          <w:t>LGBTQ+ facts and figures | Stonewall</w:t>
        </w:r>
      </w:hyperlink>
      <w:r w:rsidRPr="00926766">
        <w:rPr>
          <w:rFonts w:ascii="Times New Roman" w:hAnsi="Times New Roman" w:cs="Times New Roman"/>
        </w:rPr>
        <w:t xml:space="preserve"> (Accessed: 08 April 2024).</w:t>
      </w:r>
    </w:p>
    <w:p w14:paraId="63CB309B"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Stonewall (2018) </w:t>
      </w:r>
      <w:r w:rsidRPr="00926766">
        <w:rPr>
          <w:rFonts w:ascii="Times New Roman" w:hAnsi="Times New Roman" w:cs="Times New Roman"/>
          <w:i/>
          <w:iCs/>
        </w:rPr>
        <w:t>LGBT in Britain - Health (2018).</w:t>
      </w:r>
      <w:r w:rsidRPr="00926766">
        <w:rPr>
          <w:rFonts w:ascii="Times New Roman" w:hAnsi="Times New Roman" w:cs="Times New Roman"/>
        </w:rPr>
        <w:t xml:space="preserve"> Available at:</w:t>
      </w:r>
      <w:r w:rsidRPr="00926766">
        <w:t xml:space="preserve"> </w:t>
      </w:r>
      <w:hyperlink r:id="rId30" w:history="1">
        <w:r w:rsidRPr="00926766">
          <w:rPr>
            <w:rFonts w:ascii="Times New Roman" w:hAnsi="Times New Roman" w:cs="Times New Roman"/>
            <w:color w:val="467886" w:themeColor="hyperlink"/>
            <w:u w:val="single"/>
          </w:rPr>
          <w:t>LGBT in Britain - Health (2018) (stonewall.org.uk)</w:t>
        </w:r>
      </w:hyperlink>
      <w:r w:rsidRPr="00926766">
        <w:t xml:space="preserve"> </w:t>
      </w:r>
      <w:r w:rsidRPr="00926766">
        <w:rPr>
          <w:rFonts w:ascii="Times New Roman" w:hAnsi="Times New Roman" w:cs="Times New Roman"/>
        </w:rPr>
        <w:t>(Accessed: 09 April 2024).</w:t>
      </w:r>
    </w:p>
    <w:p w14:paraId="05148AE5"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Stonewall (2024) </w:t>
      </w:r>
      <w:r w:rsidRPr="00926766">
        <w:rPr>
          <w:rFonts w:ascii="Times New Roman" w:hAnsi="Times New Roman" w:cs="Times New Roman"/>
          <w:i/>
          <w:iCs/>
        </w:rPr>
        <w:t>Stonewall statement on the Cass Review</w:t>
      </w:r>
      <w:r w:rsidRPr="00926766">
        <w:rPr>
          <w:rFonts w:ascii="Times New Roman" w:hAnsi="Times New Roman" w:cs="Times New Roman"/>
        </w:rPr>
        <w:t>. Available at:</w:t>
      </w:r>
      <w:r w:rsidRPr="00926766">
        <w:t xml:space="preserve"> </w:t>
      </w:r>
      <w:hyperlink r:id="rId31" w:history="1">
        <w:r w:rsidRPr="00926766">
          <w:rPr>
            <w:rFonts w:ascii="Times New Roman" w:hAnsi="Times New Roman" w:cs="Times New Roman"/>
            <w:color w:val="467886" w:themeColor="hyperlink"/>
            <w:u w:val="single"/>
          </w:rPr>
          <w:t>Stonewall statement on the Cass Review | Stonewall</w:t>
        </w:r>
      </w:hyperlink>
      <w:r w:rsidRPr="00926766">
        <w:rPr>
          <w:rFonts w:ascii="Times New Roman" w:hAnsi="Times New Roman" w:cs="Times New Roman"/>
        </w:rPr>
        <w:t xml:space="preserve"> (Accessed: 08 April 2024).</w:t>
      </w:r>
    </w:p>
    <w:p w14:paraId="00212BD7"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lastRenderedPageBreak/>
        <w:t xml:space="preserve">Subramaniam, A. (2021) ‘Why Lived Experience Matters’, </w:t>
      </w:r>
      <w:r w:rsidRPr="00926766">
        <w:rPr>
          <w:rFonts w:ascii="Times New Roman" w:hAnsi="Times New Roman" w:cs="Times New Roman"/>
          <w:i/>
          <w:iCs/>
        </w:rPr>
        <w:t xml:space="preserve">Psychology Today, </w:t>
      </w:r>
      <w:r w:rsidRPr="00926766">
        <w:rPr>
          <w:rFonts w:ascii="Times New Roman" w:hAnsi="Times New Roman" w:cs="Times New Roman"/>
        </w:rPr>
        <w:t>29</w:t>
      </w:r>
      <w:r w:rsidRPr="00926766">
        <w:rPr>
          <w:rFonts w:ascii="Times New Roman" w:hAnsi="Times New Roman" w:cs="Times New Roman"/>
          <w:vertAlign w:val="superscript"/>
        </w:rPr>
        <w:t>th</w:t>
      </w:r>
      <w:r w:rsidRPr="00926766">
        <w:rPr>
          <w:rFonts w:ascii="Times New Roman" w:hAnsi="Times New Roman" w:cs="Times New Roman"/>
        </w:rPr>
        <w:t xml:space="preserve"> September. Available at: </w:t>
      </w:r>
      <w:hyperlink r:id="rId32" w:history="1">
        <w:r w:rsidRPr="00926766">
          <w:rPr>
            <w:rFonts w:ascii="Times New Roman" w:hAnsi="Times New Roman" w:cs="Times New Roman"/>
            <w:color w:val="467886" w:themeColor="hyperlink"/>
            <w:u w:val="single"/>
          </w:rPr>
          <w:t>Why Lived Experience Matters | Psychology Today</w:t>
        </w:r>
      </w:hyperlink>
      <w:r w:rsidRPr="00926766">
        <w:rPr>
          <w:rFonts w:ascii="Times New Roman" w:hAnsi="Times New Roman" w:cs="Times New Roman"/>
        </w:rPr>
        <w:t xml:space="preserve"> (Accessed 04 May 2024).</w:t>
      </w:r>
    </w:p>
    <w:p w14:paraId="139B96DF"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The Children’s Commissioner for Wales (2024). </w:t>
      </w:r>
      <w:r w:rsidRPr="00926766">
        <w:rPr>
          <w:rFonts w:ascii="Times New Roman" w:hAnsi="Times New Roman" w:cs="Times New Roman"/>
          <w:i/>
          <w:iCs/>
        </w:rPr>
        <w:t>Relationships and Sexuality Education (RSE).</w:t>
      </w:r>
      <w:r w:rsidRPr="00926766">
        <w:rPr>
          <w:rFonts w:ascii="Times New Roman" w:hAnsi="Times New Roman" w:cs="Times New Roman"/>
        </w:rPr>
        <w:t xml:space="preserve"> Available at:</w:t>
      </w:r>
      <w:r w:rsidRPr="00926766">
        <w:t xml:space="preserve"> </w:t>
      </w:r>
      <w:hyperlink r:id="rId33" w:history="1">
        <w:r w:rsidRPr="00926766">
          <w:rPr>
            <w:rFonts w:ascii="Times New Roman" w:hAnsi="Times New Roman" w:cs="Times New Roman"/>
            <w:color w:val="467886" w:themeColor="hyperlink"/>
            <w:u w:val="single"/>
          </w:rPr>
          <w:t>Relationships and Sexuality Education (RSE) - Children’s Commissioner for Wales (childcomwales.org.uk)</w:t>
        </w:r>
      </w:hyperlink>
      <w:r w:rsidRPr="00926766">
        <w:rPr>
          <w:rFonts w:ascii="Times New Roman" w:hAnsi="Times New Roman" w:cs="Times New Roman"/>
        </w:rPr>
        <w:t xml:space="preserve"> (Accessed 02 April 2024).</w:t>
      </w:r>
    </w:p>
    <w:p w14:paraId="52F7B298"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Thomas, R. (2022) ‘NHS fails on mental health care targets as waiting list rises to 1.2 million’, </w:t>
      </w:r>
      <w:r w:rsidRPr="00926766">
        <w:rPr>
          <w:rFonts w:ascii="Times New Roman" w:hAnsi="Times New Roman" w:cs="Times New Roman"/>
          <w:i/>
          <w:iCs/>
        </w:rPr>
        <w:t xml:space="preserve">Independent, </w:t>
      </w:r>
      <w:r w:rsidRPr="00926766">
        <w:rPr>
          <w:rFonts w:ascii="Times New Roman" w:hAnsi="Times New Roman" w:cs="Times New Roman"/>
        </w:rPr>
        <w:t>23</w:t>
      </w:r>
      <w:r w:rsidRPr="00926766">
        <w:rPr>
          <w:rFonts w:ascii="Times New Roman" w:hAnsi="Times New Roman" w:cs="Times New Roman"/>
          <w:vertAlign w:val="superscript"/>
        </w:rPr>
        <w:t>rd</w:t>
      </w:r>
      <w:r w:rsidRPr="00926766">
        <w:rPr>
          <w:rFonts w:ascii="Times New Roman" w:hAnsi="Times New Roman" w:cs="Times New Roman"/>
        </w:rPr>
        <w:t xml:space="preserve"> August. Available at: </w:t>
      </w:r>
      <w:hyperlink r:id="rId34" w:history="1">
        <w:r w:rsidRPr="00926766">
          <w:rPr>
            <w:rFonts w:ascii="Times New Roman" w:hAnsi="Times New Roman" w:cs="Times New Roman"/>
            <w:color w:val="467886" w:themeColor="hyperlink"/>
            <w:u w:val="single"/>
          </w:rPr>
          <w:t>NHS fails on mental health targets as waiting list rises 1.2 million | The Independent</w:t>
        </w:r>
      </w:hyperlink>
      <w:r w:rsidRPr="00926766">
        <w:rPr>
          <w:rFonts w:ascii="Times New Roman" w:hAnsi="Times New Roman" w:cs="Times New Roman"/>
        </w:rPr>
        <w:t xml:space="preserve"> (Accessed: 25 April 2024).</w:t>
      </w:r>
    </w:p>
    <w:p w14:paraId="038B414D" w14:textId="77777777" w:rsidR="00926766" w:rsidRPr="00926766" w:rsidRDefault="00926766" w:rsidP="00926766">
      <w:pPr>
        <w:jc w:val="both"/>
        <w:rPr>
          <w:rFonts w:ascii="Times New Roman" w:hAnsi="Times New Roman" w:cs="Times New Roman"/>
        </w:rPr>
      </w:pPr>
      <w:proofErr w:type="spellStart"/>
      <w:r w:rsidRPr="00926766">
        <w:rPr>
          <w:rFonts w:ascii="Times New Roman" w:hAnsi="Times New Roman" w:cs="Times New Roman"/>
        </w:rPr>
        <w:t>Unicef</w:t>
      </w:r>
      <w:proofErr w:type="spellEnd"/>
      <w:r w:rsidRPr="00926766">
        <w:rPr>
          <w:rFonts w:ascii="Times New Roman" w:hAnsi="Times New Roman" w:cs="Times New Roman"/>
        </w:rPr>
        <w:t xml:space="preserve"> (2024) </w:t>
      </w:r>
      <w:r w:rsidRPr="00926766">
        <w:rPr>
          <w:rFonts w:ascii="Times New Roman" w:hAnsi="Times New Roman" w:cs="Times New Roman"/>
          <w:i/>
          <w:iCs/>
        </w:rPr>
        <w:t xml:space="preserve">How we Protect Children’s Rights: With the UN Convention on the Rights of a Child. </w:t>
      </w:r>
      <w:r w:rsidRPr="00926766">
        <w:rPr>
          <w:rFonts w:ascii="Times New Roman" w:hAnsi="Times New Roman" w:cs="Times New Roman"/>
        </w:rPr>
        <w:t xml:space="preserve">Available at: </w:t>
      </w:r>
      <w:hyperlink r:id="rId35" w:history="1">
        <w:r w:rsidRPr="00926766">
          <w:rPr>
            <w:rFonts w:ascii="Times New Roman" w:hAnsi="Times New Roman" w:cs="Times New Roman"/>
            <w:color w:val="467886" w:themeColor="hyperlink"/>
            <w:u w:val="single"/>
          </w:rPr>
          <w:t>UN Convention on the Rights of the Child - UNICEF UK</w:t>
        </w:r>
      </w:hyperlink>
      <w:r w:rsidRPr="00926766">
        <w:rPr>
          <w:rFonts w:ascii="Times New Roman" w:hAnsi="Times New Roman" w:cs="Times New Roman"/>
        </w:rPr>
        <w:t xml:space="preserve"> (Accessed: 01 May 2024).</w:t>
      </w:r>
    </w:p>
    <w:p w14:paraId="1054E8FD" w14:textId="77777777" w:rsidR="00926766" w:rsidRPr="00926766" w:rsidRDefault="00926766" w:rsidP="00926766">
      <w:pPr>
        <w:jc w:val="both"/>
        <w:rPr>
          <w:rFonts w:ascii="Times New Roman" w:hAnsi="Times New Roman" w:cs="Times New Roman"/>
        </w:rPr>
      </w:pPr>
      <w:proofErr w:type="spellStart"/>
      <w:r w:rsidRPr="00926766">
        <w:rPr>
          <w:rFonts w:ascii="Times New Roman" w:hAnsi="Times New Roman" w:cs="Times New Roman"/>
        </w:rPr>
        <w:t>Unicef</w:t>
      </w:r>
      <w:proofErr w:type="spellEnd"/>
      <w:r w:rsidRPr="00926766">
        <w:rPr>
          <w:rFonts w:ascii="Times New Roman" w:hAnsi="Times New Roman" w:cs="Times New Roman"/>
        </w:rPr>
        <w:t xml:space="preserve"> (2024) </w:t>
      </w:r>
      <w:r w:rsidRPr="00926766">
        <w:rPr>
          <w:rFonts w:ascii="Times New Roman" w:hAnsi="Times New Roman" w:cs="Times New Roman"/>
          <w:i/>
          <w:iCs/>
        </w:rPr>
        <w:t>Cyberbullying: What is it and how to stop it</w:t>
      </w:r>
      <w:r w:rsidRPr="00926766">
        <w:rPr>
          <w:rFonts w:ascii="Times New Roman" w:hAnsi="Times New Roman" w:cs="Times New Roman"/>
        </w:rPr>
        <w:t>. Available at:</w:t>
      </w:r>
      <w:r w:rsidRPr="00926766">
        <w:t xml:space="preserve"> </w:t>
      </w:r>
      <w:hyperlink r:id="rId36" w:history="1">
        <w:r w:rsidRPr="00926766">
          <w:rPr>
            <w:rFonts w:ascii="Times New Roman" w:hAnsi="Times New Roman" w:cs="Times New Roman"/>
            <w:color w:val="467886" w:themeColor="hyperlink"/>
            <w:u w:val="single"/>
          </w:rPr>
          <w:t>Cyberbullying: What is it and how to stop it | UNICEF</w:t>
        </w:r>
      </w:hyperlink>
      <w:r w:rsidRPr="00926766">
        <w:rPr>
          <w:rFonts w:ascii="Times New Roman" w:hAnsi="Times New Roman" w:cs="Times New Roman"/>
        </w:rPr>
        <w:t xml:space="preserve"> (Accessed: 09 April 2024). </w:t>
      </w:r>
    </w:p>
    <w:p w14:paraId="247AE65D"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Vanderbilt University Medical Centre (2018) </w:t>
      </w:r>
      <w:r w:rsidRPr="00926766">
        <w:rPr>
          <w:rFonts w:ascii="Times New Roman" w:hAnsi="Times New Roman" w:cs="Times New Roman"/>
          <w:i/>
          <w:iCs/>
        </w:rPr>
        <w:t>Study: LGBQ people report higher rates of adverse childhood experiences (ACEs) than straight people, worse mental health as adults.</w:t>
      </w:r>
      <w:r w:rsidRPr="00926766">
        <w:rPr>
          <w:rFonts w:ascii="Times New Roman" w:hAnsi="Times New Roman" w:cs="Times New Roman"/>
        </w:rPr>
        <w:t xml:space="preserve"> Available at:</w:t>
      </w:r>
      <w:r w:rsidRPr="00926766">
        <w:t xml:space="preserve"> </w:t>
      </w:r>
      <w:hyperlink r:id="rId37" w:history="1">
        <w:r w:rsidRPr="00926766">
          <w:rPr>
            <w:rFonts w:ascii="Times New Roman" w:hAnsi="Times New Roman" w:cs="Times New Roman"/>
            <w:color w:val="467886" w:themeColor="hyperlink"/>
            <w:u w:val="single"/>
          </w:rPr>
          <w:t>Study: LGBQ people report higher rates of adverse childhood experiences (ACEs) than straight people, worse mental health as adults | Department of Health Policy (vumc.org)</w:t>
        </w:r>
      </w:hyperlink>
      <w:r w:rsidRPr="00926766">
        <w:rPr>
          <w:rFonts w:ascii="Times New Roman" w:hAnsi="Times New Roman" w:cs="Times New Roman"/>
        </w:rPr>
        <w:t xml:space="preserve"> (Accessed: 01 April 2024). </w:t>
      </w:r>
    </w:p>
    <w:p w14:paraId="19E436F5"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Walker, P (2024) ‘Whether driven by Sunak’s callousness or clumsiness, trans jibe is PM’s new normal’, </w:t>
      </w:r>
      <w:r w:rsidRPr="00926766">
        <w:rPr>
          <w:rFonts w:ascii="Times New Roman" w:hAnsi="Times New Roman" w:cs="Times New Roman"/>
          <w:i/>
          <w:iCs/>
        </w:rPr>
        <w:t>The Guardian</w:t>
      </w:r>
      <w:r w:rsidRPr="00926766">
        <w:rPr>
          <w:rFonts w:ascii="Times New Roman" w:hAnsi="Times New Roman" w:cs="Times New Roman"/>
        </w:rPr>
        <w:t>, 7th February. Available at:</w:t>
      </w:r>
      <w:r w:rsidRPr="00926766">
        <w:t xml:space="preserve"> </w:t>
      </w:r>
      <w:hyperlink r:id="rId38" w:history="1">
        <w:r w:rsidRPr="00926766">
          <w:rPr>
            <w:rFonts w:ascii="Times New Roman" w:hAnsi="Times New Roman" w:cs="Times New Roman"/>
            <w:color w:val="467886" w:themeColor="hyperlink"/>
            <w:u w:val="single"/>
          </w:rPr>
          <w:t>Whether driven by Sunak’s callousness or clumsiness, trans jibe is PM’s new normal | Rishi Sunak | The Guardian</w:t>
        </w:r>
      </w:hyperlink>
      <w:r w:rsidRPr="00926766">
        <w:rPr>
          <w:rFonts w:ascii="Times New Roman" w:hAnsi="Times New Roman" w:cs="Times New Roman"/>
        </w:rPr>
        <w:t xml:space="preserve"> (Accessed: 06 April 2024). </w:t>
      </w:r>
    </w:p>
    <w:p w14:paraId="631D1F2E"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Welsh Government (2015) </w:t>
      </w:r>
      <w:r w:rsidRPr="00926766">
        <w:rPr>
          <w:rFonts w:ascii="Times New Roman" w:hAnsi="Times New Roman" w:cs="Times New Roman"/>
          <w:i/>
          <w:iCs/>
        </w:rPr>
        <w:t>Well-being of Future Generations (Wales) Act 2015: the essentials</w:t>
      </w:r>
      <w:r w:rsidRPr="00926766">
        <w:rPr>
          <w:rFonts w:ascii="Times New Roman" w:hAnsi="Times New Roman" w:cs="Times New Roman"/>
        </w:rPr>
        <w:t xml:space="preserve">. Available at: https://www.gov.wales/well-being-future-generations-act-essentials-html (Accessed: 12 April 2024).  </w:t>
      </w:r>
    </w:p>
    <w:p w14:paraId="6F42212B"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Welsh Government (2023) </w:t>
      </w:r>
      <w:r w:rsidRPr="00926766">
        <w:rPr>
          <w:rFonts w:ascii="Times New Roman" w:hAnsi="Times New Roman" w:cs="Times New Roman"/>
          <w:i/>
          <w:iCs/>
        </w:rPr>
        <w:t>LGBTQ+ Action Plan for Wales</w:t>
      </w:r>
      <w:r w:rsidRPr="00926766">
        <w:rPr>
          <w:rFonts w:ascii="Times New Roman" w:hAnsi="Times New Roman" w:cs="Times New Roman"/>
        </w:rPr>
        <w:t>. Available at: https://www.gov.wales/sites/default/files/publications/2023-02/lgbtq-action-plan-for-wales.pdf (Accessed: 07 April 2024).</w:t>
      </w:r>
    </w:p>
    <w:p w14:paraId="56FF5951"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Welsh Government (2022) </w:t>
      </w:r>
      <w:r w:rsidRPr="00926766">
        <w:rPr>
          <w:rFonts w:ascii="Times New Roman" w:hAnsi="Times New Roman" w:cs="Times New Roman"/>
          <w:i/>
          <w:iCs/>
        </w:rPr>
        <w:t>The Curriculum for Wales- Relationships and Sexuality Education Code</w:t>
      </w:r>
      <w:r w:rsidRPr="00926766">
        <w:rPr>
          <w:rFonts w:ascii="Times New Roman" w:hAnsi="Times New Roman" w:cs="Times New Roman"/>
        </w:rPr>
        <w:t>. Available at: https://www.gov.wales/sites/default/files/publications/2022-01/curriculum-for-wales-relationships-sexuality-education-code.pdf (Accessed: 01 April 2024).</w:t>
      </w:r>
    </w:p>
    <w:p w14:paraId="1D126B71"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World Health Organisation (WHO) (2024)</w:t>
      </w:r>
      <w:r w:rsidRPr="00926766">
        <w:rPr>
          <w:rFonts w:ascii="Times New Roman" w:hAnsi="Times New Roman" w:cs="Times New Roman"/>
          <w:i/>
          <w:iCs/>
        </w:rPr>
        <w:t xml:space="preserve"> One in six school-aged children experiences cyberbullying, finds new WHO/Europe study. </w:t>
      </w:r>
      <w:r w:rsidRPr="00926766">
        <w:rPr>
          <w:rFonts w:ascii="Times New Roman" w:hAnsi="Times New Roman" w:cs="Times New Roman"/>
        </w:rPr>
        <w:t xml:space="preserve">Available at: </w:t>
      </w:r>
      <w:hyperlink r:id="rId39" w:anchor=":~:text=The%20latest%20data%20from%202018%20to%202022%20shows,boys%20and%20from%2013%25%20to%2016%25%20for%20girls." w:history="1">
        <w:r w:rsidRPr="00926766">
          <w:rPr>
            <w:rFonts w:ascii="Times New Roman" w:hAnsi="Times New Roman" w:cs="Times New Roman"/>
            <w:color w:val="467886" w:themeColor="hyperlink"/>
            <w:u w:val="single"/>
          </w:rPr>
          <w:t>One in six school-aged children experiences cyberbullying, finds new WHO/Europe study</w:t>
        </w:r>
      </w:hyperlink>
      <w:r w:rsidRPr="00926766">
        <w:rPr>
          <w:rFonts w:ascii="Times New Roman" w:hAnsi="Times New Roman" w:cs="Times New Roman"/>
        </w:rPr>
        <w:t xml:space="preserve"> (Accessed: 02 May 2024).</w:t>
      </w:r>
    </w:p>
    <w:p w14:paraId="66B0A0EB"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t xml:space="preserve">Wood, J Westwood, S, &amp; Thompson, G (2014) </w:t>
      </w:r>
      <w:r w:rsidRPr="00926766">
        <w:rPr>
          <w:rFonts w:ascii="Times New Roman" w:hAnsi="Times New Roman" w:cs="Times New Roman"/>
          <w:i/>
          <w:iCs/>
        </w:rPr>
        <w:t xml:space="preserve">Youth </w:t>
      </w:r>
      <w:proofErr w:type="gramStart"/>
      <w:r w:rsidRPr="00926766">
        <w:rPr>
          <w:rFonts w:ascii="Times New Roman" w:hAnsi="Times New Roman" w:cs="Times New Roman"/>
          <w:i/>
          <w:iCs/>
        </w:rPr>
        <w:t>Work :</w:t>
      </w:r>
      <w:proofErr w:type="gramEnd"/>
      <w:r w:rsidRPr="00926766">
        <w:rPr>
          <w:rFonts w:ascii="Times New Roman" w:hAnsi="Times New Roman" w:cs="Times New Roman"/>
          <w:i/>
          <w:iCs/>
        </w:rPr>
        <w:t xml:space="preserve"> Preparation for Practice</w:t>
      </w:r>
      <w:r w:rsidRPr="00926766">
        <w:rPr>
          <w:rFonts w:ascii="Times New Roman" w:hAnsi="Times New Roman" w:cs="Times New Roman"/>
        </w:rPr>
        <w:t xml:space="preserve">. Taylor &amp; Francis Group, Oxford. Available from: ProQuest </w:t>
      </w:r>
      <w:proofErr w:type="spellStart"/>
      <w:r w:rsidRPr="00926766">
        <w:rPr>
          <w:rFonts w:ascii="Times New Roman" w:hAnsi="Times New Roman" w:cs="Times New Roman"/>
        </w:rPr>
        <w:t>Ebook</w:t>
      </w:r>
      <w:proofErr w:type="spellEnd"/>
      <w:r w:rsidRPr="00926766">
        <w:rPr>
          <w:rFonts w:ascii="Times New Roman" w:hAnsi="Times New Roman" w:cs="Times New Roman"/>
        </w:rPr>
        <w:t xml:space="preserve"> Central. (Accessed: 10 April 2024).</w:t>
      </w:r>
    </w:p>
    <w:p w14:paraId="211A5388" w14:textId="77777777" w:rsidR="00926766" w:rsidRPr="00926766" w:rsidRDefault="00926766" w:rsidP="00926766">
      <w:pPr>
        <w:jc w:val="both"/>
        <w:rPr>
          <w:rFonts w:ascii="Times New Roman" w:hAnsi="Times New Roman" w:cs="Times New Roman"/>
        </w:rPr>
      </w:pPr>
      <w:r w:rsidRPr="00926766">
        <w:rPr>
          <w:rFonts w:ascii="Times New Roman" w:hAnsi="Times New Roman" w:cs="Times New Roman"/>
        </w:rPr>
        <w:lastRenderedPageBreak/>
        <w:t xml:space="preserve">Youth Work in Wales Review Group (2022) </w:t>
      </w:r>
      <w:r w:rsidRPr="00926766">
        <w:rPr>
          <w:rFonts w:ascii="Times New Roman" w:hAnsi="Times New Roman" w:cs="Times New Roman"/>
          <w:i/>
          <w:iCs/>
        </w:rPr>
        <w:t>Youth Work in Wales: Principles and Purposes</w:t>
      </w:r>
      <w:r w:rsidRPr="00926766">
        <w:rPr>
          <w:rFonts w:ascii="Times New Roman" w:hAnsi="Times New Roman" w:cs="Times New Roman"/>
        </w:rPr>
        <w:t>. Cardiff: Youth Work in Wales Review Group.</w:t>
      </w:r>
    </w:p>
    <w:p w14:paraId="7907881F" w14:textId="0A033B10" w:rsidR="00926766" w:rsidRDefault="00926766" w:rsidP="00926766"/>
    <w:sectPr w:rsidR="0092676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5" w:author="Angharad Lewis" w:date="2024-04-16T10:48:00Z" w:initials="AL">
    <w:p w14:paraId="6BF5BA23" w14:textId="77777777" w:rsidR="00926766" w:rsidRDefault="00926766" w:rsidP="00926766">
      <w:pPr>
        <w:pStyle w:val="CommentText1"/>
      </w:pPr>
      <w:r>
        <w:rPr>
          <w:rStyle w:val="CommentReference"/>
        </w:rPr>
        <w:annotationRef/>
      </w:r>
      <w:r>
        <w:t>Support with evidence</w:t>
      </w:r>
    </w:p>
  </w:comment>
  <w:comment w:id="7" w:author="Angharad Lewis" w:date="2024-04-16T11:18:00Z" w:initials="AL">
    <w:p w14:paraId="4CF2AFB9" w14:textId="77777777" w:rsidR="00926766" w:rsidRDefault="00926766" w:rsidP="00926766">
      <w:pPr>
        <w:pStyle w:val="CommentText1"/>
      </w:pPr>
      <w:r>
        <w:rPr>
          <w:rStyle w:val="CommentReference"/>
        </w:rPr>
        <w:annotationRef/>
      </w:r>
      <w:r>
        <w:t>Evidence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BF5BA23" w15:done="1"/>
  <w15:commentEx w15:paraId="4CF2AFB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9C41E26" w16cex:dateUtc="2024-04-16T09:48:00Z"/>
  <w16cex:commentExtensible w16cex:durableId="118E981D" w16cex:dateUtc="2024-04-16T10: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BF5BA23" w16cid:durableId="59C41E26"/>
  <w16cid:commentId w16cid:paraId="4CF2AFB9" w16cid:durableId="118E981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80397"/>
    <w:multiLevelType w:val="hybridMultilevel"/>
    <w:tmpl w:val="7E121C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3121B5"/>
    <w:multiLevelType w:val="hybridMultilevel"/>
    <w:tmpl w:val="C4BC05F4"/>
    <w:lvl w:ilvl="0" w:tplc="B226E4F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C136968"/>
    <w:multiLevelType w:val="hybridMultilevel"/>
    <w:tmpl w:val="D808563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3896276">
    <w:abstractNumId w:val="21"/>
  </w:num>
  <w:num w:numId="2" w16cid:durableId="816461253">
    <w:abstractNumId w:val="30"/>
  </w:num>
  <w:num w:numId="3" w16cid:durableId="850493201">
    <w:abstractNumId w:val="11"/>
  </w:num>
  <w:num w:numId="4" w16cid:durableId="1418014885">
    <w:abstractNumId w:val="22"/>
  </w:num>
  <w:num w:numId="5" w16cid:durableId="1351489909">
    <w:abstractNumId w:val="3"/>
  </w:num>
  <w:num w:numId="6" w16cid:durableId="996802858">
    <w:abstractNumId w:val="28"/>
  </w:num>
  <w:num w:numId="7"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4"/>
  </w:num>
  <w:num w:numId="11" w16cid:durableId="465201546">
    <w:abstractNumId w:val="8"/>
  </w:num>
  <w:num w:numId="12" w16cid:durableId="801313199">
    <w:abstractNumId w:val="9"/>
  </w:num>
  <w:num w:numId="13" w16cid:durableId="1932622472">
    <w:abstractNumId w:val="25"/>
  </w:num>
  <w:num w:numId="14" w16cid:durableId="803698313">
    <w:abstractNumId w:val="23"/>
  </w:num>
  <w:num w:numId="15" w16cid:durableId="1870216879">
    <w:abstractNumId w:val="24"/>
  </w:num>
  <w:num w:numId="16" w16cid:durableId="100340676">
    <w:abstractNumId w:val="0"/>
  </w:num>
  <w:num w:numId="17" w16cid:durableId="1557625305">
    <w:abstractNumId w:val="6"/>
  </w:num>
  <w:num w:numId="18" w16cid:durableId="1281380168">
    <w:abstractNumId w:val="7"/>
  </w:num>
  <w:num w:numId="19" w16cid:durableId="1244143853">
    <w:abstractNumId w:val="12"/>
  </w:num>
  <w:num w:numId="20" w16cid:durableId="131824218">
    <w:abstractNumId w:val="14"/>
  </w:num>
  <w:num w:numId="21" w16cid:durableId="395248324">
    <w:abstractNumId w:val="27"/>
  </w:num>
  <w:num w:numId="22" w16cid:durableId="267927197">
    <w:abstractNumId w:val="5"/>
  </w:num>
  <w:num w:numId="23" w16cid:durableId="48654765">
    <w:abstractNumId w:val="15"/>
  </w:num>
  <w:num w:numId="24" w16cid:durableId="1337196786">
    <w:abstractNumId w:val="20"/>
  </w:num>
  <w:num w:numId="25" w16cid:durableId="1755130753">
    <w:abstractNumId w:val="1"/>
  </w:num>
  <w:num w:numId="26" w16cid:durableId="726926220">
    <w:abstractNumId w:val="10"/>
  </w:num>
  <w:num w:numId="27" w16cid:durableId="2083483834">
    <w:abstractNumId w:val="13"/>
  </w:num>
  <w:num w:numId="28" w16cid:durableId="2097245557">
    <w:abstractNumId w:val="29"/>
  </w:num>
  <w:num w:numId="29" w16cid:durableId="475149258">
    <w:abstractNumId w:val="19"/>
  </w:num>
  <w:num w:numId="30" w16cid:durableId="1443723566">
    <w:abstractNumId w:val="2"/>
  </w:num>
  <w:num w:numId="31" w16cid:durableId="393814363">
    <w:abstractNumId w:val="16"/>
  </w:num>
  <w:num w:numId="32" w16cid:durableId="1225525924">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ngharad Lewis">
    <w15:presenceInfo w15:providerId="AD" w15:userId="S::angharad.lewis@uwtsd.ac.uk::6e7337c6-c1c6-4bfa-a764-15091e3726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766"/>
    <w:rsid w:val="00926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1AD55"/>
  <w15:chartTrackingRefBased/>
  <w15:docId w15:val="{A1714D8E-2946-4E43-9853-12CF33B84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267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67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7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267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7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67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7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7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7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267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7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7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9267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7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7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7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7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766"/>
    <w:rPr>
      <w:rFonts w:eastAsiaTheme="majorEastAsia" w:cstheme="majorBidi"/>
      <w:color w:val="272727" w:themeColor="text1" w:themeTint="D8"/>
    </w:rPr>
  </w:style>
  <w:style w:type="paragraph" w:styleId="Title">
    <w:name w:val="Title"/>
    <w:basedOn w:val="Normal"/>
    <w:next w:val="Normal"/>
    <w:link w:val="TitleChar"/>
    <w:uiPriority w:val="10"/>
    <w:qFormat/>
    <w:rsid w:val="009267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7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7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7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766"/>
    <w:pPr>
      <w:spacing w:before="160"/>
      <w:jc w:val="center"/>
    </w:pPr>
    <w:rPr>
      <w:i/>
      <w:iCs/>
      <w:color w:val="404040" w:themeColor="text1" w:themeTint="BF"/>
    </w:rPr>
  </w:style>
  <w:style w:type="character" w:customStyle="1" w:styleId="QuoteChar">
    <w:name w:val="Quote Char"/>
    <w:basedOn w:val="DefaultParagraphFont"/>
    <w:link w:val="Quote"/>
    <w:uiPriority w:val="29"/>
    <w:rsid w:val="00926766"/>
    <w:rPr>
      <w:i/>
      <w:iCs/>
      <w:color w:val="404040" w:themeColor="text1" w:themeTint="BF"/>
    </w:rPr>
  </w:style>
  <w:style w:type="paragraph" w:styleId="ListParagraph">
    <w:name w:val="List Paragraph"/>
    <w:basedOn w:val="Normal"/>
    <w:uiPriority w:val="34"/>
    <w:qFormat/>
    <w:rsid w:val="00926766"/>
    <w:pPr>
      <w:ind w:left="720"/>
      <w:contextualSpacing/>
    </w:pPr>
  </w:style>
  <w:style w:type="character" w:styleId="IntenseEmphasis">
    <w:name w:val="Intense Emphasis"/>
    <w:basedOn w:val="DefaultParagraphFont"/>
    <w:uiPriority w:val="21"/>
    <w:qFormat/>
    <w:rsid w:val="00926766"/>
    <w:rPr>
      <w:i/>
      <w:iCs/>
      <w:color w:val="0F4761" w:themeColor="accent1" w:themeShade="BF"/>
    </w:rPr>
  </w:style>
  <w:style w:type="paragraph" w:styleId="IntenseQuote">
    <w:name w:val="Intense Quote"/>
    <w:basedOn w:val="Normal"/>
    <w:next w:val="Normal"/>
    <w:link w:val="IntenseQuoteChar"/>
    <w:uiPriority w:val="30"/>
    <w:qFormat/>
    <w:rsid w:val="009267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766"/>
    <w:rPr>
      <w:i/>
      <w:iCs/>
      <w:color w:val="0F4761" w:themeColor="accent1" w:themeShade="BF"/>
    </w:rPr>
  </w:style>
  <w:style w:type="character" w:styleId="IntenseReference">
    <w:name w:val="Intense Reference"/>
    <w:basedOn w:val="DefaultParagraphFont"/>
    <w:uiPriority w:val="32"/>
    <w:qFormat/>
    <w:rsid w:val="00926766"/>
    <w:rPr>
      <w:b/>
      <w:bCs/>
      <w:smallCaps/>
      <w:color w:val="0F4761" w:themeColor="accent1" w:themeShade="BF"/>
      <w:spacing w:val="5"/>
    </w:rPr>
  </w:style>
  <w:style w:type="numbering" w:customStyle="1" w:styleId="NoList1">
    <w:name w:val="No List1"/>
    <w:next w:val="NoList"/>
    <w:uiPriority w:val="99"/>
    <w:semiHidden/>
    <w:unhideWhenUsed/>
    <w:rsid w:val="00926766"/>
  </w:style>
  <w:style w:type="paragraph" w:styleId="TOC1">
    <w:name w:val="toc 1"/>
    <w:basedOn w:val="Normal"/>
    <w:next w:val="Normal"/>
    <w:autoRedefine/>
    <w:uiPriority w:val="39"/>
    <w:rsid w:val="00926766"/>
    <w:pPr>
      <w:spacing w:after="0" w:line="240" w:lineRule="auto"/>
    </w:pPr>
    <w:rPr>
      <w:rFonts w:ascii="Times New Roman" w:eastAsia="Times New Roman" w:hAnsi="Times New Roman" w:cs="Times New Roman"/>
      <w:kern w:val="0"/>
      <w:lang w:eastAsia="en-GB"/>
      <w14:ligatures w14:val="none"/>
    </w:rPr>
  </w:style>
  <w:style w:type="character" w:styleId="Hyperlink">
    <w:name w:val="Hyperlink"/>
    <w:rsid w:val="00926766"/>
    <w:rPr>
      <w:color w:val="0000FF"/>
      <w:u w:val="single"/>
    </w:rPr>
  </w:style>
  <w:style w:type="paragraph" w:styleId="TOC2">
    <w:name w:val="toc 2"/>
    <w:basedOn w:val="Normal"/>
    <w:next w:val="Normal"/>
    <w:autoRedefine/>
    <w:uiPriority w:val="39"/>
    <w:rsid w:val="00926766"/>
    <w:pPr>
      <w:spacing w:after="0" w:line="240" w:lineRule="auto"/>
      <w:ind w:left="240"/>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26766"/>
    <w:pPr>
      <w:tabs>
        <w:tab w:val="center" w:pos="4513"/>
        <w:tab w:val="right" w:pos="9026"/>
      </w:tabs>
      <w:spacing w:after="0" w:line="240" w:lineRule="auto"/>
    </w:pPr>
    <w:rPr>
      <w:rFonts w:ascii="Times New Roman" w:eastAsia="Times New Roman" w:hAnsi="Times New Roman" w:cs="Times New Roman"/>
      <w:kern w:val="0"/>
      <w:lang w:eastAsia="en-GB"/>
      <w14:ligatures w14:val="none"/>
    </w:rPr>
  </w:style>
  <w:style w:type="character" w:customStyle="1" w:styleId="HeaderChar">
    <w:name w:val="Header Char"/>
    <w:basedOn w:val="DefaultParagraphFont"/>
    <w:link w:val="Header"/>
    <w:uiPriority w:val="99"/>
    <w:rsid w:val="0092676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926766"/>
    <w:pPr>
      <w:tabs>
        <w:tab w:val="center" w:pos="4513"/>
        <w:tab w:val="right" w:pos="9026"/>
      </w:tabs>
      <w:spacing w:after="0" w:line="240" w:lineRule="auto"/>
    </w:pPr>
    <w:rPr>
      <w:rFonts w:ascii="Times New Roman" w:eastAsia="Times New Roman" w:hAnsi="Times New Roman" w:cs="Times New Roman"/>
      <w:kern w:val="0"/>
      <w:lang w:eastAsia="en-GB"/>
      <w14:ligatures w14:val="none"/>
    </w:rPr>
  </w:style>
  <w:style w:type="character" w:customStyle="1" w:styleId="FooterChar">
    <w:name w:val="Footer Char"/>
    <w:basedOn w:val="DefaultParagraphFont"/>
    <w:link w:val="Footer"/>
    <w:uiPriority w:val="99"/>
    <w:rsid w:val="00926766"/>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926766"/>
    <w:rPr>
      <w:sz w:val="16"/>
      <w:szCs w:val="16"/>
    </w:rPr>
  </w:style>
  <w:style w:type="paragraph" w:customStyle="1" w:styleId="CommentText1">
    <w:name w:val="Comment Text1"/>
    <w:basedOn w:val="Normal"/>
    <w:next w:val="CommentText"/>
    <w:link w:val="CommentTextChar"/>
    <w:uiPriority w:val="99"/>
    <w:unhideWhenUsed/>
    <w:rsid w:val="00926766"/>
    <w:pPr>
      <w:spacing w:line="240" w:lineRule="auto"/>
    </w:pPr>
    <w:rPr>
      <w:sz w:val="20"/>
      <w:szCs w:val="20"/>
    </w:rPr>
  </w:style>
  <w:style w:type="character" w:customStyle="1" w:styleId="CommentTextChar">
    <w:name w:val="Comment Text Char"/>
    <w:basedOn w:val="DefaultParagraphFont"/>
    <w:link w:val="CommentText1"/>
    <w:uiPriority w:val="99"/>
    <w:rsid w:val="00926766"/>
    <w:rPr>
      <w:kern w:val="2"/>
      <w:sz w:val="20"/>
      <w:szCs w:val="20"/>
      <w14:ligatures w14:val="standardContextual"/>
    </w:rPr>
  </w:style>
  <w:style w:type="paragraph" w:styleId="BodyText2">
    <w:name w:val="Body Text 2"/>
    <w:basedOn w:val="Normal"/>
    <w:link w:val="BodyText2Char"/>
    <w:uiPriority w:val="99"/>
    <w:rsid w:val="00926766"/>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26766"/>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26766"/>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2676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26766"/>
    <w:rPr>
      <w:rFonts w:ascii="Tahoma" w:eastAsia="Times New Roman" w:hAnsi="Tahoma" w:cs="Tahoma"/>
      <w:kern w:val="0"/>
      <w:sz w:val="16"/>
      <w:szCs w:val="16"/>
      <w14:ligatures w14:val="none"/>
    </w:rPr>
  </w:style>
  <w:style w:type="table" w:styleId="TableGrid">
    <w:name w:val="Table Grid"/>
    <w:basedOn w:val="TableNormal"/>
    <w:rsid w:val="0092676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26766"/>
    <w:rPr>
      <w:color w:val="800080"/>
      <w:u w:val="single"/>
    </w:rPr>
  </w:style>
  <w:style w:type="paragraph" w:styleId="NormalWeb">
    <w:name w:val="Normal (Web)"/>
    <w:basedOn w:val="Normal"/>
    <w:uiPriority w:val="99"/>
    <w:rsid w:val="009267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926766"/>
    <w:rPr>
      <w:color w:val="535353"/>
      <w:u w:val="single"/>
      <w:effect w:val="none"/>
    </w:rPr>
  </w:style>
  <w:style w:type="paragraph" w:customStyle="1" w:styleId="NormalWeb1">
    <w:name w:val="Normal (Web)1"/>
    <w:basedOn w:val="Normal"/>
    <w:uiPriority w:val="99"/>
    <w:rsid w:val="00926766"/>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26766"/>
  </w:style>
  <w:style w:type="paragraph" w:styleId="CommentText">
    <w:name w:val="annotation text"/>
    <w:basedOn w:val="Normal"/>
    <w:link w:val="CommentTextChar1"/>
    <w:uiPriority w:val="99"/>
    <w:semiHidden/>
    <w:unhideWhenUsed/>
    <w:rsid w:val="00926766"/>
    <w:pPr>
      <w:spacing w:line="240" w:lineRule="auto"/>
    </w:pPr>
    <w:rPr>
      <w:sz w:val="20"/>
      <w:szCs w:val="20"/>
    </w:rPr>
  </w:style>
  <w:style w:type="character" w:customStyle="1" w:styleId="CommentTextChar1">
    <w:name w:val="Comment Text Char1"/>
    <w:basedOn w:val="DefaultParagraphFont"/>
    <w:link w:val="CommentText"/>
    <w:uiPriority w:val="99"/>
    <w:semiHidden/>
    <w:rsid w:val="00926766"/>
    <w:rPr>
      <w:sz w:val="20"/>
      <w:szCs w:val="20"/>
    </w:rPr>
  </w:style>
  <w:style w:type="paragraph" w:styleId="CommentSubject">
    <w:name w:val="annotation subject"/>
    <w:basedOn w:val="CommentText"/>
    <w:next w:val="CommentText"/>
    <w:link w:val="CommentSubjectChar"/>
    <w:uiPriority w:val="99"/>
    <w:semiHidden/>
    <w:unhideWhenUsed/>
    <w:rsid w:val="00926766"/>
    <w:pPr>
      <w:spacing w:after="0"/>
    </w:pPr>
    <w:rPr>
      <w:rFonts w:ascii="Times New Roman" w:eastAsia="Times New Roman" w:hAnsi="Times New Roman" w:cs="Times New Roman"/>
      <w:b/>
      <w:bCs/>
      <w:kern w:val="0"/>
      <w14:ligatures w14:val="none"/>
    </w:rPr>
  </w:style>
  <w:style w:type="character" w:customStyle="1" w:styleId="CommentSubjectChar">
    <w:name w:val="Comment Subject Char"/>
    <w:basedOn w:val="CommentTextChar1"/>
    <w:link w:val="CommentSubject"/>
    <w:uiPriority w:val="99"/>
    <w:semiHidden/>
    <w:rsid w:val="00926766"/>
    <w:rPr>
      <w:rFonts w:ascii="Times New Roman" w:eastAsia="Times New Roman" w:hAnsi="Times New Roman" w:cs="Times New Roman"/>
      <w:b/>
      <w:bCs/>
      <w:kern w:val="0"/>
      <w:sz w:val="20"/>
      <w:szCs w:val="20"/>
      <w14:ligatures w14:val="none"/>
    </w:rPr>
  </w:style>
  <w:style w:type="character" w:styleId="Strong">
    <w:name w:val="Strong"/>
    <w:uiPriority w:val="22"/>
    <w:qFormat/>
    <w:rsid w:val="00926766"/>
    <w:rPr>
      <w:b/>
      <w:bCs/>
    </w:rPr>
  </w:style>
  <w:style w:type="character" w:styleId="UnresolvedMention">
    <w:name w:val="Unresolved Mention"/>
    <w:basedOn w:val="DefaultParagraphFont"/>
    <w:uiPriority w:val="99"/>
    <w:semiHidden/>
    <w:unhideWhenUsed/>
    <w:rsid w:val="00926766"/>
    <w:rPr>
      <w:color w:val="605E5C"/>
      <w:shd w:val="clear" w:color="auto" w:fill="E1DFDD"/>
    </w:rPr>
  </w:style>
  <w:style w:type="paragraph" w:styleId="Revision">
    <w:name w:val="Revision"/>
    <w:hidden/>
    <w:uiPriority w:val="99"/>
    <w:semiHidden/>
    <w:rsid w:val="00926766"/>
    <w:pPr>
      <w:spacing w:after="0" w:line="240" w:lineRule="auto"/>
    </w:pPr>
    <w:rPr>
      <w:rFonts w:ascii="Times New Roman" w:eastAsia="Times New Roman" w:hAnsi="Times New Roman" w:cs="Times New Roman"/>
      <w:kern w:val="0"/>
      <w:sz w:val="20"/>
      <w:szCs w:val="20"/>
      <w14:ligatures w14:val="none"/>
    </w:rPr>
  </w:style>
  <w:style w:type="character" w:customStyle="1" w:styleId="apple-style-span">
    <w:name w:val="apple-style-span"/>
    <w:rsid w:val="00926766"/>
  </w:style>
  <w:style w:type="character" w:customStyle="1" w:styleId="nw1">
    <w:name w:val="nw1"/>
    <w:uiPriority w:val="99"/>
    <w:rsid w:val="00926766"/>
  </w:style>
  <w:style w:type="character" w:customStyle="1" w:styleId="hps">
    <w:name w:val="hps"/>
    <w:rsid w:val="00926766"/>
  </w:style>
  <w:style w:type="character" w:customStyle="1" w:styleId="shorttext">
    <w:name w:val="short_text"/>
    <w:rsid w:val="00926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ss.independent-review.uk/wp-content/uploads/2024/04/CassReview_Final.pdf" TargetMode="External"/><Relationship Id="rId18" Type="http://schemas.openxmlformats.org/officeDocument/2006/relationships/hyperlink" Target="https://www.gov.uk/government/statistics/hate-crime-england-and-wales-2022-to-2023/hate-crime-england-and-wales-2022-to-2023" TargetMode="External"/><Relationship Id="rId26" Type="http://schemas.openxmlformats.org/officeDocument/2006/relationships/hyperlink" Target="https://www.theguardian.com/uk-news/2024/feb/02/brianna-ghey-murderers-named-sentenced-to-life-in-prison" TargetMode="External"/><Relationship Id="rId39" Type="http://schemas.openxmlformats.org/officeDocument/2006/relationships/hyperlink" Target="https://www.who.int/europe/news/item/27-03-2024-one-in-six-school-aged-children-experiences-cyberbullying--finds-new-who-europe-study" TargetMode="External"/><Relationship Id="rId21" Type="http://schemas.openxmlformats.org/officeDocument/2006/relationships/hyperlink" Target="https://lgbt.foundation/help/hate-crime-reporting/" TargetMode="External"/><Relationship Id="rId34" Type="http://schemas.openxmlformats.org/officeDocument/2006/relationships/hyperlink" Target="https://www.independent.co.uk/news/health/nhs-mental-health-waiting-list-b2145432.html" TargetMode="External"/><Relationship Id="rId42" Type="http://schemas.openxmlformats.org/officeDocument/2006/relationships/theme" Target="theme/theme1.xml"/><Relationship Id="rId7" Type="http://schemas.microsoft.com/office/2016/09/relationships/commentsIds" Target="commentsIds.xml"/><Relationship Id="rId2" Type="http://schemas.openxmlformats.org/officeDocument/2006/relationships/styles" Target="styles.xml"/><Relationship Id="rId16" Type="http://schemas.openxmlformats.org/officeDocument/2006/relationships/hyperlink" Target="https://doi.org/10.1093/oxfordhb/9780190067991.013.21" TargetMode="External"/><Relationship Id="rId20" Type="http://schemas.openxmlformats.org/officeDocument/2006/relationships/hyperlink" Target="https://www.bbc.co.uk/news/uk-wales-62749908" TargetMode="External"/><Relationship Id="rId29" Type="http://schemas.openxmlformats.org/officeDocument/2006/relationships/hyperlink" Target="https://www.stonewall.org.uk/lgbtq-facts-and-figures" TargetMode="External"/><Relationship Id="rId41"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bera.ac.uk/wp-content/uploads/2024/04/Ethical-Guidelines-for-Educational-Research-5th-edition.pdf" TargetMode="External"/><Relationship Id="rId24" Type="http://schemas.openxmlformats.org/officeDocument/2006/relationships/hyperlink" Target="https://outandproud.app/blog/the-importance-of-safe-spaces-for-lgbtq-youth" TargetMode="External"/><Relationship Id="rId32" Type="http://schemas.openxmlformats.org/officeDocument/2006/relationships/hyperlink" Target="https://www.psychologytoday.com/us/blog/parenting-neuroscience-perspective/202109/why-lived-experience-matters" TargetMode="External"/><Relationship Id="rId37" Type="http://schemas.openxmlformats.org/officeDocument/2006/relationships/hyperlink" Target="https://www.vumc.org/health-policy/LGBTQ-mental-health-adverse-childhood-experiences-research" TargetMode="External"/><Relationship Id="rId40" Type="http://schemas.openxmlformats.org/officeDocument/2006/relationships/fontTable" Target="fontTable.xml"/><Relationship Id="rId5" Type="http://schemas.openxmlformats.org/officeDocument/2006/relationships/comments" Target="comments.xml"/><Relationship Id="rId15" Type="http://schemas.openxmlformats.org/officeDocument/2006/relationships/hyperlink" Target="https://doi.org/10.1177/2056305121988931" TargetMode="External"/><Relationship Id="rId23" Type="http://schemas.openxmlformats.org/officeDocument/2006/relationships/hyperlink" Target="https://www.youth.ie/articles/why-is-creativity-important-and-what-does-it-contribute/" TargetMode="External"/><Relationship Id="rId28" Type="http://schemas.openxmlformats.org/officeDocument/2006/relationships/hyperlink" Target="https://www.simplypsychology.org/what-is-a-focus-group.html" TargetMode="External"/><Relationship Id="rId36" Type="http://schemas.openxmlformats.org/officeDocument/2006/relationships/hyperlink" Target="https://www.unicef.org/end-violence/how-to-stop-cyberbullying" TargetMode="External"/><Relationship Id="rId10" Type="http://schemas.openxmlformats.org/officeDocument/2006/relationships/image" Target="media/image1.png"/><Relationship Id="rId19" Type="http://schemas.openxmlformats.org/officeDocument/2006/relationships/hyperlink" Target="https://homeless.org.uk/news/what-how-and-why-we-need-to-address-lgbtq-youth-homelessness/" TargetMode="External"/><Relationship Id="rId31" Type="http://schemas.openxmlformats.org/officeDocument/2006/relationships/hyperlink" Target="https://www.stonewall.org.uk/about-us/news/stonewall-statement-cass-review"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cldstandardscouncil.org.uk/wp-content/uploads/CombinedYouthWorkNOS.pdf" TargetMode="External"/><Relationship Id="rId22" Type="http://schemas.openxmlformats.org/officeDocument/2006/relationships/hyperlink" Target="https://www.independent.co.uk/arts-entertainment/books/news/jk-rowling-trans-twitter-timeline-b2326256.html" TargetMode="External"/><Relationship Id="rId27" Type="http://schemas.openxmlformats.org/officeDocument/2006/relationships/hyperlink" Target="file:///C:\Users\Kelly%20Lewis\Downloads\journal.pone.0265542.pdf" TargetMode="External"/><Relationship Id="rId30" Type="http://schemas.openxmlformats.org/officeDocument/2006/relationships/hyperlink" Target="https://www.stonewall.org.uk/resources/lgbt-britain-health-2018" TargetMode="External"/><Relationship Id="rId35" Type="http://schemas.openxmlformats.org/officeDocument/2006/relationships/hyperlink" Target="https://www.unicef.org.uk/what-we-do/un-convention-child-rights/" TargetMode="External"/><Relationship Id="rId8" Type="http://schemas.microsoft.com/office/2018/08/relationships/commentsExtensible" Target="commentsExtensible.xml"/><Relationship Id="rId3" Type="http://schemas.openxmlformats.org/officeDocument/2006/relationships/settings" Target="settings.xml"/><Relationship Id="rId12" Type="http://schemas.openxmlformats.org/officeDocument/2006/relationships/hyperlink" Target="https://www.theguardian.com/culture/2022/may/25/ricky-gervais-netflix-special-condemned-by-lgbtq-groups-for-anti-trans-rants-masquerading-as-jokes" TargetMode="External"/><Relationship Id="rId17" Type="http://schemas.openxmlformats.org/officeDocument/2006/relationships/hyperlink" Target="https://doi.org/10.1016/j.chb.2024.108194" TargetMode="External"/><Relationship Id="rId25" Type="http://schemas.openxmlformats.org/officeDocument/2006/relationships/hyperlink" Target="https://www.peerpower.org.uk/lgbtq-history-month-why-queer-visibility-is-vital/" TargetMode="External"/><Relationship Id="rId33" Type="http://schemas.openxmlformats.org/officeDocument/2006/relationships/hyperlink" Target="https://www.childcomwales.org.uk/our-work/policy-positions/relationships-and-sexuality-education-rse/" TargetMode="External"/><Relationship Id="rId38" Type="http://schemas.openxmlformats.org/officeDocument/2006/relationships/hyperlink" Target="https://www.theguardian.com/politics/2024/feb/07/rishi-sunak-pmqs-trans-jibe-callousness-or-political-clumsines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Roles of Respondents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Sheet1!$A$2:$A$11</c:f>
              <c:strCache>
                <c:ptCount val="8"/>
                <c:pt idx="0">
                  <c:v>Lecturer</c:v>
                </c:pt>
                <c:pt idx="1">
                  <c:v>Support Worker</c:v>
                </c:pt>
                <c:pt idx="2">
                  <c:v>Teacher </c:v>
                </c:pt>
                <c:pt idx="3">
                  <c:v>Youth Worker</c:v>
                </c:pt>
                <c:pt idx="4">
                  <c:v>Arts Based Work</c:v>
                </c:pt>
                <c:pt idx="5">
                  <c:v>Youth Justice</c:v>
                </c:pt>
                <c:pt idx="6">
                  <c:v>Child Care Officer</c:v>
                </c:pt>
                <c:pt idx="7">
                  <c:v>Youth Group management</c:v>
                </c:pt>
              </c:strCache>
            </c:strRef>
          </c:cat>
          <c:val>
            <c:numRef>
              <c:f>Sheet1!$B$2:$B$11</c:f>
              <c:numCache>
                <c:formatCode>General</c:formatCode>
                <c:ptCount val="10"/>
                <c:pt idx="0">
                  <c:v>1</c:v>
                </c:pt>
                <c:pt idx="1">
                  <c:v>1</c:v>
                </c:pt>
                <c:pt idx="2">
                  <c:v>3</c:v>
                </c:pt>
                <c:pt idx="3">
                  <c:v>4</c:v>
                </c:pt>
                <c:pt idx="4">
                  <c:v>2</c:v>
                </c:pt>
                <c:pt idx="5">
                  <c:v>1</c:v>
                </c:pt>
                <c:pt idx="6">
                  <c:v>1</c:v>
                </c:pt>
                <c:pt idx="7">
                  <c:v>3</c:v>
                </c:pt>
              </c:numCache>
            </c:numRef>
          </c:val>
          <c:extLst>
            <c:ext xmlns:c16="http://schemas.microsoft.com/office/drawing/2014/chart" uri="{C3380CC4-5D6E-409C-BE32-E72D297353CC}">
              <c16:uniqueId val="{00000000-74ED-410C-978B-B6DC6EC1C500}"/>
            </c:ext>
          </c:extLst>
        </c:ser>
        <c:ser>
          <c:idx val="1"/>
          <c:order val="1"/>
          <c:tx>
            <c:strRef>
              <c:f>Sheet1!$C$1</c:f>
              <c:strCache>
                <c:ptCount val="1"/>
                <c:pt idx="0">
                  <c:v>Column2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Sheet1!$A$2:$A$11</c:f>
              <c:strCache>
                <c:ptCount val="8"/>
                <c:pt idx="0">
                  <c:v>Lecturer</c:v>
                </c:pt>
                <c:pt idx="1">
                  <c:v>Support Worker</c:v>
                </c:pt>
                <c:pt idx="2">
                  <c:v>Teacher </c:v>
                </c:pt>
                <c:pt idx="3">
                  <c:v>Youth Worker</c:v>
                </c:pt>
                <c:pt idx="4">
                  <c:v>Arts Based Work</c:v>
                </c:pt>
                <c:pt idx="5">
                  <c:v>Youth Justice</c:v>
                </c:pt>
                <c:pt idx="6">
                  <c:v>Child Care Officer</c:v>
                </c:pt>
                <c:pt idx="7">
                  <c:v>Youth Group management</c:v>
                </c:pt>
              </c:strCache>
            </c:strRef>
          </c:cat>
          <c:val>
            <c:numRef>
              <c:f>Sheet1!$C$2:$C$11</c:f>
              <c:numCache>
                <c:formatCode>General</c:formatCode>
                <c:ptCount val="10"/>
              </c:numCache>
            </c:numRef>
          </c:val>
          <c:extLst>
            <c:ext xmlns:c16="http://schemas.microsoft.com/office/drawing/2014/chart" uri="{C3380CC4-5D6E-409C-BE32-E72D297353CC}">
              <c16:uniqueId val="{00000001-74ED-410C-978B-B6DC6EC1C500}"/>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Sheet1!$A$2:$A$11</c:f>
              <c:strCache>
                <c:ptCount val="8"/>
                <c:pt idx="0">
                  <c:v>Lecturer</c:v>
                </c:pt>
                <c:pt idx="1">
                  <c:v>Support Worker</c:v>
                </c:pt>
                <c:pt idx="2">
                  <c:v>Teacher </c:v>
                </c:pt>
                <c:pt idx="3">
                  <c:v>Youth Worker</c:v>
                </c:pt>
                <c:pt idx="4">
                  <c:v>Arts Based Work</c:v>
                </c:pt>
                <c:pt idx="5">
                  <c:v>Youth Justice</c:v>
                </c:pt>
                <c:pt idx="6">
                  <c:v>Child Care Officer</c:v>
                </c:pt>
                <c:pt idx="7">
                  <c:v>Youth Group management</c:v>
                </c:pt>
              </c:strCache>
            </c:strRef>
          </c:cat>
          <c:val>
            <c:numRef>
              <c:f>Sheet1!$D$2:$D$11</c:f>
              <c:numCache>
                <c:formatCode>General</c:formatCode>
                <c:ptCount val="10"/>
              </c:numCache>
            </c:numRef>
          </c:val>
          <c:extLst>
            <c:ext xmlns:c16="http://schemas.microsoft.com/office/drawing/2014/chart" uri="{C3380CC4-5D6E-409C-BE32-E72D297353CC}">
              <c16:uniqueId val="{00000002-74ED-410C-978B-B6DC6EC1C500}"/>
            </c:ext>
          </c:extLst>
        </c:ser>
        <c:dLbls>
          <c:dLblPos val="inEnd"/>
          <c:showLegendKey val="0"/>
          <c:showVal val="1"/>
          <c:showCatName val="0"/>
          <c:showSerName val="0"/>
          <c:showPercent val="0"/>
          <c:showBubbleSize val="0"/>
        </c:dLbls>
        <c:gapWidth val="65"/>
        <c:axId val="1699214527"/>
        <c:axId val="1699215007"/>
      </c:barChart>
      <c:catAx>
        <c:axId val="1699214527"/>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99215007"/>
        <c:crosses val="autoZero"/>
        <c:auto val="1"/>
        <c:lblAlgn val="ctr"/>
        <c:lblOffset val="100"/>
        <c:noMultiLvlLbl val="0"/>
      </c:catAx>
      <c:valAx>
        <c:axId val="169921500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992145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3D3D3D"/>
    </a:dk1>
    <a:lt1>
      <a:sysClr val="window" lastClr="FFFAE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35</Pages>
  <Words>10345</Words>
  <Characters>58973</Characters>
  <Application>Microsoft Office Word</Application>
  <DocSecurity>0</DocSecurity>
  <Lines>491</Lines>
  <Paragraphs>138</Paragraphs>
  <ScaleCrop>false</ScaleCrop>
  <Company/>
  <LinksUpToDate>false</LinksUpToDate>
  <CharactersWithSpaces>69180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 (2017412)</dc:creator>
  <cp:keywords/>
  <dc:description/>
  <cp:lastModifiedBy>Ash Lewis (2017412)</cp:lastModifiedBy>
  <cp:revision>1</cp:revision>
  <dcterms:created xsi:type="dcterms:W3CDTF">2024-05-04T10:54:00Z</dcterms:created>
  <dcterms:modified xsi:type="dcterms:W3CDTF">2024-05-04T10:56:00Z</dcterms:modified>
</cp:coreProperties>
</file>