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44E803B"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21785D">
        <w:rPr>
          <w:rFonts w:ascii="Arial" w:hAnsi="Arial" w:cs="Arial"/>
          <w:sz w:val="28"/>
          <w:szCs w:val="28"/>
          <w:lang w:val="nl-NL"/>
        </w:rPr>
        <w:t xml:space="preserve"> Selma Pacheco</w:t>
      </w:r>
    </w:p>
    <w:p w14:paraId="00429E76" w14:textId="4ED6A47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21785D">
        <w:rPr>
          <w:rFonts w:ascii="Arial" w:hAnsi="Arial" w:cs="Arial"/>
          <w:sz w:val="28"/>
          <w:szCs w:val="28"/>
          <w:lang w:val="nl-NL"/>
        </w:rPr>
        <w:t>2309049</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0F1D7D1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21785D">
        <w:rPr>
          <w:rFonts w:ascii="Arial" w:hAnsi="Arial" w:cs="Arial"/>
          <w:sz w:val="28"/>
          <w:szCs w:val="28"/>
          <w:lang w:val="nl-NL"/>
        </w:rPr>
        <w:t>Independent Project</w:t>
      </w:r>
    </w:p>
    <w:p w14:paraId="12CBB668" w14:textId="1BDF76BE"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21785D">
        <w:rPr>
          <w:rFonts w:ascii="Arial" w:hAnsi="Arial" w:cs="Arial"/>
          <w:sz w:val="28"/>
          <w:szCs w:val="28"/>
        </w:rPr>
        <w:t xml:space="preserve"> BMHP6020</w:t>
      </w:r>
    </w:p>
    <w:p w14:paraId="2C2175CB" w14:textId="22B9EC1B"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21785D">
        <w:rPr>
          <w:rFonts w:ascii="Arial" w:hAnsi="Arial" w:cs="Arial"/>
          <w:sz w:val="28"/>
          <w:szCs w:val="28"/>
        </w:rPr>
        <w:t xml:space="preserve"> Bianca Sanfilippo</w:t>
      </w:r>
    </w:p>
    <w:p w14:paraId="62D98218" w14:textId="1019794E" w:rsidR="0058774E" w:rsidRPr="0058774E" w:rsidRDefault="00CC0A8F" w:rsidP="0058774E">
      <w:pPr>
        <w:tabs>
          <w:tab w:val="left" w:pos="6540"/>
        </w:tabs>
        <w:spacing w:line="360" w:lineRule="auto"/>
        <w:ind w:left="426"/>
        <w:rPr>
          <w:rFonts w:ascii="Arial" w:hAnsi="Arial" w:cs="Arial"/>
          <w:sz w:val="28"/>
          <w:szCs w:val="28"/>
        </w:rPr>
      </w:pPr>
      <w:r w:rsidRPr="00CC0A8F">
        <w:br w:type="page"/>
      </w:r>
      <w:r w:rsidR="0058774E" w:rsidRPr="0058774E">
        <w:rPr>
          <w:sz w:val="28"/>
          <w:szCs w:val="28"/>
        </w:rPr>
        <w:lastRenderedPageBreak/>
        <w:t xml:space="preserve">                                                             </w:t>
      </w:r>
      <w:r w:rsidR="0058774E" w:rsidRPr="0058774E">
        <w:rPr>
          <w:rFonts w:ascii="Arial" w:hAnsi="Arial" w:cs="Arial"/>
          <w:b/>
          <w:bCs/>
          <w:sz w:val="28"/>
          <w:szCs w:val="28"/>
        </w:rPr>
        <w:t>METHODOLOGY POSTER</w:t>
      </w:r>
    </w:p>
    <w:p w14:paraId="4D60C728" w14:textId="77777777" w:rsidR="0058774E" w:rsidRPr="00ED1049" w:rsidRDefault="0058774E" w:rsidP="0058774E">
      <w:pPr>
        <w:rPr>
          <w:rFonts w:ascii="Arial" w:hAnsi="Arial" w:cs="Arial"/>
        </w:rPr>
      </w:pPr>
    </w:p>
    <w:p w14:paraId="160FF05C" w14:textId="14C52DB7" w:rsidR="00CC0A8F" w:rsidRPr="00CC0A8F" w:rsidRDefault="00CC0A8F" w:rsidP="00C46111"/>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547"/>
        <w:gridCol w:w="310"/>
        <w:gridCol w:w="4587"/>
      </w:tblGrid>
      <w:tr w:rsidR="00346FFA" w:rsidRPr="00EB6F36" w14:paraId="600B3A42" w14:textId="77777777" w:rsidTr="00656484">
        <w:trPr>
          <w:trHeight w:val="2393"/>
          <w:jc w:val="center"/>
        </w:trPr>
        <w:tc>
          <w:tcPr>
            <w:tcW w:w="4530" w:type="dxa"/>
          </w:tcPr>
          <w:p w14:paraId="47122F6A" w14:textId="34FB0865" w:rsidR="003F2D73" w:rsidRPr="003F2D73" w:rsidRDefault="003F2D73" w:rsidP="002C6123">
            <w:pPr>
              <w:rPr>
                <w:rFonts w:ascii="Arial" w:hAnsi="Arial" w:cs="Arial"/>
                <w:noProof/>
              </w:rPr>
            </w:pPr>
            <w:r>
              <w:rPr>
                <w:noProof/>
              </w:rPr>
              <w:drawing>
                <wp:inline distT="0" distB="0" distL="0" distR="0" wp14:anchorId="26D28653" wp14:editId="7577E16F">
                  <wp:extent cx="2720975" cy="2453640"/>
                  <wp:effectExtent l="0" t="0" r="3175" b="381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7176" cy="2459232"/>
                          </a:xfrm>
                          <a:prstGeom prst="rect">
                            <a:avLst/>
                          </a:prstGeom>
                          <a:noFill/>
                          <a:ln>
                            <a:noFill/>
                          </a:ln>
                        </pic:spPr>
                      </pic:pic>
                    </a:graphicData>
                  </a:graphic>
                </wp:inline>
              </w:drawing>
            </w:r>
            <w:r w:rsidRPr="003F2D73">
              <w:rPr>
                <w:rFonts w:ascii="Arial" w:eastAsia="Times New Roman" w:hAnsi="Arial" w:cs="Arial"/>
                <w:sz w:val="20"/>
                <w:szCs w:val="20"/>
                <w:lang w:val="en-GB" w:eastAsia="en-GB"/>
              </w:rPr>
              <w:t xml:space="preserve">(Care Homes UK | Dementia, Residential &amp; Nursing Care | </w:t>
            </w:r>
            <w:proofErr w:type="spellStart"/>
            <w:r w:rsidRPr="003F2D73">
              <w:rPr>
                <w:rFonts w:ascii="Arial" w:eastAsia="Times New Roman" w:hAnsi="Arial" w:cs="Arial"/>
                <w:sz w:val="20"/>
                <w:szCs w:val="20"/>
                <w:lang w:val="en-GB" w:eastAsia="en-GB"/>
              </w:rPr>
              <w:t>Runwood</w:t>
            </w:r>
            <w:proofErr w:type="spellEnd"/>
            <w:r w:rsidRPr="003F2D73">
              <w:rPr>
                <w:rFonts w:ascii="Arial" w:eastAsia="Times New Roman" w:hAnsi="Arial" w:cs="Arial"/>
                <w:sz w:val="20"/>
                <w:szCs w:val="20"/>
                <w:lang w:val="en-GB" w:eastAsia="en-GB"/>
              </w:rPr>
              <w:t xml:space="preserve"> Homes, 2024)</w:t>
            </w:r>
          </w:p>
          <w:p w14:paraId="1F5FE413" w14:textId="7E2B7B6F" w:rsidR="00EB6F36" w:rsidRPr="003F2D73" w:rsidRDefault="00EB6F36" w:rsidP="00B67824">
            <w:pPr>
              <w:rPr>
                <w:rFonts w:ascii="Arial" w:hAnsi="Arial" w:cs="Arial"/>
                <w:noProof/>
                <w:lang w:val="en-GB"/>
              </w:rPr>
            </w:pPr>
          </w:p>
          <w:p w14:paraId="7C84B224" w14:textId="7537BD40" w:rsidR="00346FFA" w:rsidRPr="00EB6F36" w:rsidRDefault="00346FFA" w:rsidP="00B67824">
            <w:pPr>
              <w:rPr>
                <w:rFonts w:ascii="Arial" w:hAnsi="Arial" w:cs="Arial"/>
                <w:noProof/>
              </w:rPr>
            </w:pPr>
          </w:p>
        </w:tc>
        <w:tc>
          <w:tcPr>
            <w:tcW w:w="416" w:type="dxa"/>
            <w:vMerge w:val="restart"/>
          </w:tcPr>
          <w:p w14:paraId="09B2FC2D" w14:textId="77777777" w:rsidR="00346FFA" w:rsidRPr="00EB6F36" w:rsidRDefault="00346FFA" w:rsidP="00B67824">
            <w:pPr>
              <w:rPr>
                <w:rFonts w:ascii="Arial" w:hAnsi="Arial" w:cs="Arial"/>
                <w:noProof/>
              </w:rPr>
            </w:pPr>
          </w:p>
        </w:tc>
        <w:tc>
          <w:tcPr>
            <w:tcW w:w="4547" w:type="dxa"/>
            <w:vMerge w:val="restart"/>
          </w:tcPr>
          <w:p w14:paraId="32810FCF" w14:textId="29D21B20" w:rsidR="00B67824" w:rsidRPr="00183649" w:rsidRDefault="00166916" w:rsidP="00F37523">
            <w:pPr>
              <w:pStyle w:val="Heading1"/>
              <w:rPr>
                <w:rFonts w:ascii="Arial" w:hAnsi="Arial" w:cs="Arial"/>
                <w:color w:val="000000" w:themeColor="text1"/>
              </w:rPr>
            </w:pPr>
            <w:r w:rsidRPr="00183649">
              <w:rPr>
                <w:rFonts w:ascii="Arial" w:hAnsi="Arial" w:cs="Arial"/>
                <w:color w:val="000000" w:themeColor="text1"/>
              </w:rPr>
              <w:t xml:space="preserve">Exploring challenging </w:t>
            </w:r>
            <w:proofErr w:type="spellStart"/>
            <w:proofErr w:type="gramStart"/>
            <w:r w:rsidRPr="00183649">
              <w:rPr>
                <w:rFonts w:ascii="Arial" w:hAnsi="Arial" w:cs="Arial"/>
                <w:color w:val="000000" w:themeColor="text1"/>
              </w:rPr>
              <w:t>behaviour</w:t>
            </w:r>
            <w:proofErr w:type="spellEnd"/>
            <w:r w:rsidRPr="00183649">
              <w:rPr>
                <w:rFonts w:ascii="Arial" w:hAnsi="Arial" w:cs="Arial"/>
                <w:color w:val="000000" w:themeColor="text1"/>
              </w:rPr>
              <w:t xml:space="preserve"> dementia</w:t>
            </w:r>
            <w:proofErr w:type="gramEnd"/>
            <w:r w:rsidRPr="00183649">
              <w:rPr>
                <w:rFonts w:ascii="Arial" w:hAnsi="Arial" w:cs="Arial"/>
                <w:color w:val="000000" w:themeColor="text1"/>
              </w:rPr>
              <w:t xml:space="preserve"> in elderly people in care homes in the UK</w:t>
            </w:r>
          </w:p>
          <w:p w14:paraId="60C8FDA2" w14:textId="33223239" w:rsidR="00166916" w:rsidRPr="00183649" w:rsidRDefault="00166916" w:rsidP="00183649">
            <w:pPr>
              <w:pStyle w:val="Heading1"/>
              <w:rPr>
                <w:rFonts w:ascii="Arial" w:hAnsi="Arial" w:cs="Arial"/>
                <w:color w:val="000000" w:themeColor="text1"/>
              </w:rPr>
            </w:pPr>
            <w:bookmarkStart w:id="0" w:name="_Toc222038724"/>
            <w:r w:rsidRPr="00183649">
              <w:rPr>
                <w:rFonts w:ascii="Arial" w:hAnsi="Arial" w:cs="Arial"/>
                <w:color w:val="000000" w:themeColor="text1"/>
              </w:rPr>
              <w:t>Aim</w:t>
            </w:r>
            <w:bookmarkEnd w:id="0"/>
            <w:r w:rsidR="00DB4A20">
              <w:rPr>
                <w:rFonts w:ascii="Arial" w:hAnsi="Arial" w:cs="Arial"/>
                <w:color w:val="000000" w:themeColor="text1"/>
              </w:rPr>
              <w:t>:</w:t>
            </w:r>
          </w:p>
          <w:p w14:paraId="19B70845" w14:textId="77777777" w:rsidR="00166916" w:rsidRPr="007F2007" w:rsidRDefault="00166916" w:rsidP="00656484">
            <w:pPr>
              <w:spacing w:after="0" w:line="360" w:lineRule="auto"/>
              <w:jc w:val="both"/>
              <w:rPr>
                <w:rFonts w:ascii="Arial" w:hAnsi="Arial" w:cs="Arial"/>
              </w:rPr>
            </w:pPr>
            <w:r w:rsidRPr="007F2007">
              <w:rPr>
                <w:rFonts w:ascii="Arial" w:hAnsi="Arial" w:cs="Arial"/>
              </w:rPr>
              <w:t xml:space="preserve">To critically investigate the causes, effects, and strategies of management of challenging </w:t>
            </w:r>
            <w:proofErr w:type="spellStart"/>
            <w:r w:rsidRPr="007F2007">
              <w:rPr>
                <w:rFonts w:ascii="Arial" w:hAnsi="Arial" w:cs="Arial"/>
              </w:rPr>
              <w:t>behaviour</w:t>
            </w:r>
            <w:proofErr w:type="spellEnd"/>
            <w:r w:rsidRPr="007F2007">
              <w:rPr>
                <w:rFonts w:ascii="Arial" w:hAnsi="Arial" w:cs="Arial"/>
              </w:rPr>
              <w:t xml:space="preserve"> among the elderly living in UK care homes with dementia.</w:t>
            </w:r>
          </w:p>
          <w:p w14:paraId="250ECBE2" w14:textId="77777777" w:rsidR="00166916" w:rsidRDefault="00166916" w:rsidP="00656484">
            <w:pPr>
              <w:jc w:val="both"/>
            </w:pPr>
          </w:p>
          <w:p w14:paraId="24E7E2F5" w14:textId="57A013BE" w:rsidR="00166916" w:rsidRPr="00183649" w:rsidRDefault="00166916" w:rsidP="00183649">
            <w:pPr>
              <w:pStyle w:val="Heading1"/>
              <w:spacing w:before="120" w:after="0" w:line="360" w:lineRule="auto"/>
              <w:ind w:left="720"/>
              <w:rPr>
                <w:rFonts w:ascii="Arial" w:hAnsi="Arial" w:cs="Arial"/>
                <w:color w:val="000000" w:themeColor="text1"/>
              </w:rPr>
            </w:pPr>
            <w:bookmarkStart w:id="1" w:name="_Toc222038725"/>
            <w:r w:rsidRPr="00183649">
              <w:rPr>
                <w:rFonts w:ascii="Arial" w:hAnsi="Arial" w:cs="Arial"/>
                <w:color w:val="000000" w:themeColor="text1"/>
              </w:rPr>
              <w:t>Objectives</w:t>
            </w:r>
            <w:bookmarkEnd w:id="1"/>
            <w:r w:rsidR="00DB4A20">
              <w:rPr>
                <w:rFonts w:ascii="Arial" w:hAnsi="Arial" w:cs="Arial"/>
                <w:color w:val="000000" w:themeColor="text1"/>
              </w:rPr>
              <w:t>:</w:t>
            </w:r>
          </w:p>
          <w:p w14:paraId="6EFA98C8" w14:textId="7F6374EE" w:rsidR="00166916" w:rsidRPr="007F2007" w:rsidRDefault="00166916" w:rsidP="00183649">
            <w:pPr>
              <w:pStyle w:val="ListParagraph"/>
              <w:numPr>
                <w:ilvl w:val="0"/>
                <w:numId w:val="9"/>
              </w:numPr>
              <w:spacing w:after="160" w:line="360" w:lineRule="auto"/>
              <w:jc w:val="both"/>
              <w:rPr>
                <w:rFonts w:ascii="Arial" w:hAnsi="Arial" w:cs="Arial"/>
              </w:rPr>
            </w:pPr>
            <w:r w:rsidRPr="007F2007">
              <w:rPr>
                <w:rFonts w:ascii="Arial" w:hAnsi="Arial" w:cs="Arial"/>
              </w:rPr>
              <w:t xml:space="preserve">To investigate the nature and </w:t>
            </w:r>
            <w:proofErr w:type="gramStart"/>
            <w:r w:rsidR="00656484" w:rsidRPr="007F2007">
              <w:rPr>
                <w:rFonts w:ascii="Arial" w:hAnsi="Arial" w:cs="Arial"/>
              </w:rPr>
              <w:t>a</w:t>
            </w:r>
            <w:proofErr w:type="gramEnd"/>
            <w:r w:rsidR="00656484" w:rsidRPr="007F2007">
              <w:rPr>
                <w:rFonts w:ascii="Arial" w:hAnsi="Arial" w:cs="Arial"/>
              </w:rPr>
              <w:t xml:space="preserve"> etiology</w:t>
            </w:r>
            <w:r w:rsidRPr="007F2007">
              <w:rPr>
                <w:rFonts w:ascii="Arial" w:hAnsi="Arial" w:cs="Arial"/>
              </w:rPr>
              <w:t xml:space="preserve"> of challenging </w:t>
            </w:r>
            <w:proofErr w:type="spellStart"/>
            <w:r w:rsidRPr="007F2007">
              <w:rPr>
                <w:rFonts w:ascii="Arial" w:hAnsi="Arial" w:cs="Arial"/>
              </w:rPr>
              <w:t>behaviour</w:t>
            </w:r>
            <w:proofErr w:type="spellEnd"/>
            <w:r w:rsidRPr="007F2007">
              <w:rPr>
                <w:rFonts w:ascii="Arial" w:hAnsi="Arial" w:cs="Arial"/>
              </w:rPr>
              <w:t xml:space="preserve"> in the aged dementia residents.</w:t>
            </w:r>
          </w:p>
          <w:p w14:paraId="1EC4314F" w14:textId="799C0EBC" w:rsidR="00166916" w:rsidRPr="007F2007" w:rsidRDefault="00166916" w:rsidP="00183649">
            <w:pPr>
              <w:pStyle w:val="ListParagraph"/>
              <w:numPr>
                <w:ilvl w:val="0"/>
                <w:numId w:val="9"/>
              </w:numPr>
              <w:spacing w:after="160" w:line="360" w:lineRule="auto"/>
              <w:jc w:val="both"/>
              <w:rPr>
                <w:rFonts w:ascii="Arial" w:hAnsi="Arial" w:cs="Arial"/>
              </w:rPr>
            </w:pPr>
            <w:r w:rsidRPr="007F2007">
              <w:rPr>
                <w:rFonts w:ascii="Arial" w:hAnsi="Arial" w:cs="Arial"/>
              </w:rPr>
              <w:t xml:space="preserve">To examine the effects of challenging </w:t>
            </w:r>
            <w:proofErr w:type="spellStart"/>
            <w:r w:rsidRPr="007F2007">
              <w:rPr>
                <w:rFonts w:ascii="Arial" w:hAnsi="Arial" w:cs="Arial"/>
              </w:rPr>
              <w:t>behaviour</w:t>
            </w:r>
            <w:proofErr w:type="spellEnd"/>
            <w:r w:rsidRPr="007F2007">
              <w:rPr>
                <w:rFonts w:ascii="Arial" w:hAnsi="Arial" w:cs="Arial"/>
              </w:rPr>
              <w:t xml:space="preserve"> on the residents and care personnel in </w:t>
            </w:r>
            <w:r w:rsidR="00656484" w:rsidRPr="007F2007">
              <w:rPr>
                <w:rFonts w:ascii="Arial" w:hAnsi="Arial" w:cs="Arial"/>
              </w:rPr>
              <w:t>UK</w:t>
            </w:r>
            <w:r w:rsidRPr="007F2007">
              <w:rPr>
                <w:rFonts w:ascii="Arial" w:hAnsi="Arial" w:cs="Arial"/>
              </w:rPr>
              <w:t xml:space="preserve"> care homes in the psychological, social and </w:t>
            </w:r>
            <w:proofErr w:type="spellStart"/>
            <w:r w:rsidRPr="007F2007">
              <w:rPr>
                <w:rFonts w:ascii="Arial" w:hAnsi="Arial" w:cs="Arial"/>
              </w:rPr>
              <w:t>organisational</w:t>
            </w:r>
            <w:proofErr w:type="spellEnd"/>
            <w:r w:rsidRPr="007F2007">
              <w:rPr>
                <w:rFonts w:ascii="Arial" w:hAnsi="Arial" w:cs="Arial"/>
              </w:rPr>
              <w:t xml:space="preserve"> context.</w:t>
            </w:r>
          </w:p>
          <w:p w14:paraId="67A478E4" w14:textId="676C190F" w:rsidR="00166916" w:rsidRPr="007F2007" w:rsidRDefault="00166916" w:rsidP="00183649">
            <w:pPr>
              <w:pStyle w:val="ListParagraph"/>
              <w:numPr>
                <w:ilvl w:val="0"/>
                <w:numId w:val="9"/>
              </w:numPr>
              <w:spacing w:after="160" w:line="360" w:lineRule="auto"/>
              <w:jc w:val="both"/>
              <w:rPr>
                <w:rFonts w:ascii="Arial" w:hAnsi="Arial" w:cs="Arial"/>
              </w:rPr>
            </w:pPr>
            <w:r w:rsidRPr="007F2007">
              <w:rPr>
                <w:rFonts w:ascii="Arial" w:hAnsi="Arial" w:cs="Arial"/>
              </w:rPr>
              <w:t>To assess existing management interventions</w:t>
            </w:r>
            <w:r w:rsidR="00183649">
              <w:rPr>
                <w:rFonts w:ascii="Arial" w:hAnsi="Arial" w:cs="Arial"/>
              </w:rPr>
              <w:t xml:space="preserve"> </w:t>
            </w:r>
            <w:r w:rsidRPr="007F2007">
              <w:rPr>
                <w:rFonts w:ascii="Arial" w:hAnsi="Arial" w:cs="Arial"/>
              </w:rPr>
              <w:t xml:space="preserve">and strategies in dealing with the problematic </w:t>
            </w:r>
            <w:proofErr w:type="spellStart"/>
            <w:r w:rsidRPr="007F2007">
              <w:rPr>
                <w:rFonts w:ascii="Arial" w:hAnsi="Arial" w:cs="Arial"/>
              </w:rPr>
              <w:t>behaviour</w:t>
            </w:r>
            <w:proofErr w:type="spellEnd"/>
            <w:r w:rsidRPr="007F2007">
              <w:rPr>
                <w:rFonts w:ascii="Arial" w:hAnsi="Arial" w:cs="Arial"/>
              </w:rPr>
              <w:t xml:space="preserve"> in dementia care.</w:t>
            </w:r>
          </w:p>
          <w:p w14:paraId="2BBEB0D3" w14:textId="120BB2F5" w:rsidR="00166916" w:rsidRPr="007F2007" w:rsidRDefault="00166916" w:rsidP="00183649">
            <w:pPr>
              <w:pStyle w:val="ListParagraph"/>
              <w:numPr>
                <w:ilvl w:val="0"/>
                <w:numId w:val="9"/>
              </w:numPr>
              <w:spacing w:after="160" w:line="360" w:lineRule="auto"/>
              <w:jc w:val="both"/>
              <w:rPr>
                <w:rFonts w:ascii="Arial" w:hAnsi="Arial" w:cs="Arial"/>
              </w:rPr>
            </w:pPr>
            <w:r w:rsidRPr="007F2007">
              <w:rPr>
                <w:rFonts w:ascii="Arial" w:hAnsi="Arial" w:cs="Arial"/>
              </w:rPr>
              <w:lastRenderedPageBreak/>
              <w:t>To</w:t>
            </w:r>
            <w:r w:rsidR="00DB4A20">
              <w:rPr>
                <w:rFonts w:ascii="Arial" w:hAnsi="Arial" w:cs="Arial"/>
              </w:rPr>
              <w:t xml:space="preserve"> </w:t>
            </w:r>
            <w:r w:rsidRPr="007F2007">
              <w:rPr>
                <w:rFonts w:ascii="Arial" w:hAnsi="Arial" w:cs="Arial"/>
              </w:rPr>
              <w:t>derive evidence-based recommendations to be used in enhancing the person-</w:t>
            </w:r>
            <w:proofErr w:type="spellStart"/>
            <w:r w:rsidRPr="007F2007">
              <w:rPr>
                <w:rFonts w:ascii="Arial" w:hAnsi="Arial" w:cs="Arial"/>
              </w:rPr>
              <w:t>centred</w:t>
            </w:r>
            <w:proofErr w:type="spellEnd"/>
            <w:r w:rsidRPr="007F2007">
              <w:rPr>
                <w:rFonts w:ascii="Arial" w:hAnsi="Arial" w:cs="Arial"/>
              </w:rPr>
              <w:t xml:space="preserve"> care practice of dementia in care homes across the UK.</w:t>
            </w:r>
          </w:p>
          <w:p w14:paraId="4354021C" w14:textId="77777777" w:rsidR="00166916" w:rsidRPr="00166916" w:rsidRDefault="00166916" w:rsidP="00166916"/>
          <w:p w14:paraId="52452C64" w14:textId="77777777" w:rsidR="00EB6F36" w:rsidRPr="00EB6F36" w:rsidRDefault="00EB6F36" w:rsidP="00EB6F36">
            <w:pPr>
              <w:rPr>
                <w:rFonts w:ascii="Arial" w:hAnsi="Arial" w:cs="Arial"/>
              </w:rPr>
            </w:pPr>
            <w:r w:rsidRPr="00EB6F36">
              <w:rPr>
                <w:rFonts w:ascii="Arial" w:hAnsi="Arial" w:cs="Arial"/>
              </w:rPr>
              <w:t>Write the title and aim of your project</w:t>
            </w:r>
          </w:p>
          <w:p w14:paraId="646D5584" w14:textId="5CB481AB" w:rsidR="00EB6F36" w:rsidRPr="00EB6F36" w:rsidRDefault="00EB6F36" w:rsidP="00EB6F36">
            <w:pPr>
              <w:rPr>
                <w:rFonts w:ascii="Arial" w:hAnsi="Arial" w:cs="Arial"/>
              </w:rPr>
            </w:pPr>
            <w:r w:rsidRPr="00EB6F36">
              <w:rPr>
                <w:rFonts w:ascii="Arial" w:hAnsi="Arial" w:cs="Arial"/>
              </w:rPr>
              <w:t xml:space="preserve">Which methods are you using for data collection and analysis </w:t>
            </w:r>
          </w:p>
        </w:tc>
        <w:tc>
          <w:tcPr>
            <w:tcW w:w="310" w:type="dxa"/>
            <w:vMerge w:val="restart"/>
          </w:tcPr>
          <w:p w14:paraId="51769EE4" w14:textId="77777777" w:rsidR="00346FFA" w:rsidRPr="00EB6F36" w:rsidRDefault="00346FFA" w:rsidP="00B67824">
            <w:pPr>
              <w:rPr>
                <w:rFonts w:ascii="Arial" w:hAnsi="Arial" w:cs="Arial"/>
                <w:noProof/>
              </w:rPr>
            </w:pPr>
          </w:p>
        </w:tc>
        <w:tc>
          <w:tcPr>
            <w:tcW w:w="4587" w:type="dxa"/>
            <w:vAlign w:val="center"/>
          </w:tcPr>
          <w:p w14:paraId="7F72C077" w14:textId="77777777" w:rsidR="003F2D73" w:rsidRDefault="003F2D73" w:rsidP="003F2D73">
            <w:pPr>
              <w:spacing w:after="0"/>
              <w:rPr>
                <w:rFonts w:ascii="Times New Roman" w:eastAsia="Times New Roman" w:hAnsi="Times New Roman" w:cs="Times New Roman"/>
                <w:sz w:val="24"/>
                <w:szCs w:val="24"/>
                <w:lang w:val="en-GB" w:eastAsia="en-GB"/>
              </w:rPr>
            </w:pPr>
          </w:p>
          <w:p w14:paraId="12546EAA" w14:textId="77777777" w:rsidR="003F2D73" w:rsidRDefault="003F2D73" w:rsidP="003F2D73">
            <w:pPr>
              <w:spacing w:after="0"/>
              <w:rPr>
                <w:rFonts w:ascii="Times New Roman" w:eastAsia="Times New Roman" w:hAnsi="Times New Roman" w:cs="Times New Roman"/>
                <w:sz w:val="24"/>
                <w:szCs w:val="24"/>
                <w:lang w:val="en-GB" w:eastAsia="en-GB"/>
              </w:rPr>
            </w:pPr>
          </w:p>
          <w:p w14:paraId="6C901892" w14:textId="77777777" w:rsidR="003F2D73" w:rsidRDefault="003F2D73" w:rsidP="003F2D73">
            <w:pPr>
              <w:spacing w:after="0"/>
              <w:rPr>
                <w:rFonts w:ascii="Times New Roman" w:eastAsia="Times New Roman" w:hAnsi="Times New Roman" w:cs="Times New Roman"/>
                <w:sz w:val="24"/>
                <w:szCs w:val="24"/>
                <w:lang w:val="en-GB" w:eastAsia="en-GB"/>
              </w:rPr>
            </w:pPr>
          </w:p>
          <w:p w14:paraId="2B2AEF76" w14:textId="77777777" w:rsidR="003F2D73" w:rsidRDefault="003F2D73" w:rsidP="003F2D73">
            <w:pPr>
              <w:spacing w:after="0"/>
              <w:rPr>
                <w:rFonts w:ascii="Times New Roman" w:eastAsia="Times New Roman" w:hAnsi="Times New Roman" w:cs="Times New Roman"/>
                <w:sz w:val="24"/>
                <w:szCs w:val="24"/>
                <w:lang w:val="en-GB" w:eastAsia="en-GB"/>
              </w:rPr>
            </w:pPr>
          </w:p>
          <w:p w14:paraId="63AF5669" w14:textId="04169992" w:rsidR="003F2D73" w:rsidRDefault="003F2D73" w:rsidP="003F2D73">
            <w:pPr>
              <w:spacing w:after="0"/>
              <w:rPr>
                <w:rFonts w:ascii="Times New Roman" w:eastAsia="Times New Roman" w:hAnsi="Times New Roman" w:cs="Times New Roman"/>
                <w:sz w:val="24"/>
                <w:szCs w:val="24"/>
                <w:lang w:val="en-GB" w:eastAsia="en-GB"/>
              </w:rPr>
            </w:pPr>
            <w:r>
              <w:rPr>
                <w:noProof/>
              </w:rPr>
              <w:drawing>
                <wp:inline distT="0" distB="0" distL="0" distR="0" wp14:anchorId="720E3161" wp14:editId="2F46F5B5">
                  <wp:extent cx="2758440" cy="2247900"/>
                  <wp:effectExtent l="0" t="0" r="3810" b="0"/>
                  <wp:docPr id="8" name="Picture 6" descr="10 Daily Activities to Enrich Dementia Patients' Lives | Memory Care,  Facilities, &amp; Activities from Stellar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0 Daily Activities to Enrich Dementia Patients' Lives | Memory Care,  Facilities, &amp; Activities from Stellar C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8440" cy="2247900"/>
                          </a:xfrm>
                          <a:prstGeom prst="rect">
                            <a:avLst/>
                          </a:prstGeom>
                          <a:noFill/>
                          <a:ln>
                            <a:noFill/>
                          </a:ln>
                        </pic:spPr>
                      </pic:pic>
                    </a:graphicData>
                  </a:graphic>
                </wp:inline>
              </w:drawing>
            </w:r>
          </w:p>
          <w:p w14:paraId="789E0F0C" w14:textId="52DC83A0" w:rsidR="003F2D73" w:rsidRPr="003F2D73" w:rsidRDefault="003F2D73" w:rsidP="003F2D73">
            <w:pPr>
              <w:spacing w:after="0"/>
              <w:rPr>
                <w:rFonts w:ascii="Times New Roman" w:eastAsia="Times New Roman" w:hAnsi="Times New Roman" w:cs="Times New Roman"/>
                <w:sz w:val="24"/>
                <w:szCs w:val="24"/>
                <w:lang w:val="en-GB" w:eastAsia="en-GB"/>
              </w:rPr>
            </w:pPr>
            <w:r w:rsidRPr="003F2D73">
              <w:rPr>
                <w:rFonts w:ascii="Times New Roman" w:eastAsia="Times New Roman" w:hAnsi="Times New Roman" w:cs="Times New Roman"/>
                <w:sz w:val="24"/>
                <w:szCs w:val="24"/>
                <w:lang w:val="en-GB" w:eastAsia="en-GB"/>
              </w:rPr>
              <w:t>(Stellarcaresd.com, 2025)</w:t>
            </w:r>
          </w:p>
          <w:p w14:paraId="4EBA66EC" w14:textId="319D3F9C" w:rsidR="00346FFA" w:rsidRPr="00EB6F36" w:rsidRDefault="00346FFA" w:rsidP="00EB6F36">
            <w:pPr>
              <w:rPr>
                <w:rFonts w:ascii="Arial" w:hAnsi="Arial" w:cs="Arial"/>
                <w:noProof/>
              </w:rPr>
            </w:pPr>
          </w:p>
        </w:tc>
      </w:tr>
      <w:tr w:rsidR="00346FFA" w:rsidRPr="00EB6F36" w14:paraId="6595EC5A" w14:textId="77777777" w:rsidTr="00656484">
        <w:trPr>
          <w:trHeight w:val="286"/>
          <w:jc w:val="center"/>
        </w:trPr>
        <w:tc>
          <w:tcPr>
            <w:tcW w:w="4530"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47"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10" w:type="dxa"/>
            <w:vMerge/>
          </w:tcPr>
          <w:p w14:paraId="6D8737FD" w14:textId="77777777" w:rsidR="00346FFA" w:rsidRPr="00EB6F36" w:rsidRDefault="00346FFA" w:rsidP="00B67824">
            <w:pPr>
              <w:rPr>
                <w:rFonts w:ascii="Arial" w:hAnsi="Arial" w:cs="Arial"/>
                <w:noProof/>
              </w:rPr>
            </w:pPr>
          </w:p>
        </w:tc>
        <w:tc>
          <w:tcPr>
            <w:tcW w:w="4587"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656484">
        <w:trPr>
          <w:trHeight w:val="473"/>
          <w:jc w:val="center"/>
        </w:trPr>
        <w:tc>
          <w:tcPr>
            <w:tcW w:w="4530" w:type="dxa"/>
            <w:vMerge w:val="restart"/>
          </w:tcPr>
          <w:p w14:paraId="43992006" w14:textId="510F6B9C" w:rsidR="00B67824" w:rsidRPr="00183649" w:rsidRDefault="00166916" w:rsidP="00F37523">
            <w:pPr>
              <w:pStyle w:val="Heading1"/>
              <w:rPr>
                <w:color w:val="000000" w:themeColor="text1"/>
              </w:rPr>
            </w:pPr>
            <w:r w:rsidRPr="00183649">
              <w:rPr>
                <w:color w:val="000000" w:themeColor="text1"/>
              </w:rPr>
              <w:t>Methodology</w:t>
            </w:r>
            <w:r w:rsidR="00DB4A20">
              <w:rPr>
                <w:color w:val="000000" w:themeColor="text1"/>
              </w:rPr>
              <w:t>:</w:t>
            </w:r>
          </w:p>
          <w:p w14:paraId="589A1FF0" w14:textId="0F63C2FE" w:rsidR="00166916" w:rsidRDefault="00166916" w:rsidP="00FF34F0">
            <w:pPr>
              <w:pStyle w:val="ListParagraph"/>
              <w:numPr>
                <w:ilvl w:val="0"/>
                <w:numId w:val="10"/>
              </w:numPr>
            </w:pPr>
            <w:r w:rsidRPr="00166916">
              <w:t>T</w:t>
            </w:r>
            <w:r w:rsidR="00FF34F0">
              <w:t>his study uses a secondary research approach.</w:t>
            </w:r>
          </w:p>
          <w:p w14:paraId="025B5AEC" w14:textId="77777777" w:rsidR="00FF34F0" w:rsidRDefault="00FF34F0" w:rsidP="00166916"/>
          <w:p w14:paraId="0E4B56A8" w14:textId="02269166" w:rsidR="00FF34F0" w:rsidRDefault="00FF34F0" w:rsidP="00FF34F0">
            <w:pPr>
              <w:pStyle w:val="ListParagraph"/>
              <w:numPr>
                <w:ilvl w:val="0"/>
                <w:numId w:val="10"/>
              </w:numPr>
            </w:pPr>
            <w:r>
              <w:t>Data collection: systematic review of ten peer review journals articles.</w:t>
            </w:r>
          </w:p>
          <w:p w14:paraId="73B25BF5" w14:textId="77777777" w:rsidR="00FF34F0" w:rsidRDefault="00FF34F0" w:rsidP="00166916"/>
          <w:p w14:paraId="43684E3C" w14:textId="77777777" w:rsidR="00DB4A20" w:rsidRDefault="00DB4A20" w:rsidP="00166916"/>
          <w:p w14:paraId="4DDBD605" w14:textId="77777777" w:rsidR="00DB4A20" w:rsidRDefault="00DB4A20" w:rsidP="00166916"/>
          <w:p w14:paraId="456FDD9F" w14:textId="5D9964F4" w:rsidR="00FF34F0" w:rsidRDefault="00FF34F0" w:rsidP="00FF34F0">
            <w:pPr>
              <w:pStyle w:val="ListParagraph"/>
              <w:numPr>
                <w:ilvl w:val="0"/>
                <w:numId w:val="10"/>
              </w:numPr>
              <w:rPr>
                <w:b/>
                <w:bCs/>
              </w:rPr>
            </w:pPr>
            <w:r w:rsidRPr="00FF34F0">
              <w:rPr>
                <w:b/>
                <w:bCs/>
              </w:rPr>
              <w:t>Database:</w:t>
            </w:r>
          </w:p>
          <w:p w14:paraId="388333B3" w14:textId="533C5A59" w:rsidR="00EB6F36" w:rsidRPr="00DB4A20" w:rsidRDefault="00DB4A20" w:rsidP="00DB4A20">
            <w:pPr>
              <w:rPr>
                <w:rFonts w:ascii="Arial" w:hAnsi="Arial" w:cs="Arial"/>
              </w:rPr>
            </w:pPr>
            <w:r>
              <w:rPr>
                <w:rFonts w:ascii="Arial" w:hAnsi="Arial" w:cs="Arial"/>
              </w:rPr>
              <w:t xml:space="preserve"> </w:t>
            </w:r>
            <w:r w:rsidR="00FF34F0" w:rsidRPr="00DB4A20">
              <w:rPr>
                <w:rFonts w:ascii="Arial" w:hAnsi="Arial" w:cs="Arial"/>
              </w:rPr>
              <w:t xml:space="preserve">PubMed, </w:t>
            </w:r>
            <w:r w:rsidR="00401410">
              <w:rPr>
                <w:rFonts w:ascii="Arial" w:hAnsi="Arial" w:cs="Arial"/>
              </w:rPr>
              <w:t>ProQuest</w:t>
            </w:r>
            <w:r w:rsidR="00FF34F0" w:rsidRPr="00DB4A20">
              <w:rPr>
                <w:rFonts w:ascii="Arial" w:hAnsi="Arial" w:cs="Arial"/>
              </w:rPr>
              <w:t>, Scopus, Google Scholar</w:t>
            </w:r>
          </w:p>
          <w:p w14:paraId="5F6298D3" w14:textId="65DD20D7" w:rsidR="00EB6F36" w:rsidRDefault="00DE2FD8" w:rsidP="00EB6F36">
            <w:pPr>
              <w:rPr>
                <w:rFonts w:ascii="Arial" w:hAnsi="Arial" w:cs="Arial"/>
              </w:rPr>
            </w:pPr>
            <w:r w:rsidRPr="00401410">
              <w:rPr>
                <w:rFonts w:ascii="Arial" w:hAnsi="Arial" w:cs="Arial"/>
                <w:b/>
                <w:bCs/>
              </w:rPr>
              <w:t>Keywords</w:t>
            </w:r>
            <w:r w:rsidR="00DB4A20">
              <w:rPr>
                <w:rFonts w:ascii="Arial" w:hAnsi="Arial" w:cs="Arial"/>
              </w:rPr>
              <w:t>:</w:t>
            </w:r>
          </w:p>
          <w:p w14:paraId="2B5F7CEA" w14:textId="77777777" w:rsidR="00183649" w:rsidRPr="00183649" w:rsidRDefault="00183649" w:rsidP="00183649">
            <w:pPr>
              <w:rPr>
                <w:rFonts w:ascii="Arial" w:hAnsi="Arial" w:cs="Arial"/>
              </w:rPr>
            </w:pPr>
            <w:r w:rsidRPr="00183649">
              <w:rPr>
                <w:rFonts w:ascii="Arial" w:hAnsi="Arial" w:cs="Arial"/>
              </w:rPr>
              <w:t xml:space="preserve">This type of study will use qualitative methods to help understand emotional, social, and contextual aspects that quantitative approach may overlook (Hazari, 2024). Secondary data gathering will guide the use of available literature, reports, and case studies from credible sources (Kumar and </w:t>
            </w:r>
            <w:proofErr w:type="spellStart"/>
            <w:r w:rsidRPr="00183649">
              <w:rPr>
                <w:rFonts w:ascii="Arial" w:hAnsi="Arial" w:cs="Arial"/>
              </w:rPr>
              <w:t>Praveenakumar</w:t>
            </w:r>
            <w:proofErr w:type="spellEnd"/>
            <w:r w:rsidRPr="00183649">
              <w:rPr>
                <w:rFonts w:ascii="Arial" w:hAnsi="Arial" w:cs="Arial"/>
              </w:rPr>
              <w:t xml:space="preserve">, 2025). Thematic analysis will examine the data, identifying and interpreting themes related to challenging </w:t>
            </w:r>
            <w:proofErr w:type="spellStart"/>
            <w:r w:rsidRPr="00183649">
              <w:rPr>
                <w:rFonts w:ascii="Arial" w:hAnsi="Arial" w:cs="Arial"/>
              </w:rPr>
              <w:t>behaviour</w:t>
            </w:r>
            <w:proofErr w:type="spellEnd"/>
            <w:r w:rsidRPr="00183649">
              <w:rPr>
                <w:rFonts w:ascii="Arial" w:hAnsi="Arial" w:cs="Arial"/>
              </w:rPr>
              <w:t xml:space="preserve"> in dementia (Peel, 2020).</w:t>
            </w:r>
          </w:p>
          <w:p w14:paraId="6EF52990" w14:textId="77777777" w:rsidR="00183649" w:rsidRDefault="00183649" w:rsidP="00EB6F36">
            <w:pPr>
              <w:rPr>
                <w:rFonts w:ascii="Arial" w:hAnsi="Arial" w:cs="Arial"/>
              </w:rPr>
            </w:pPr>
          </w:p>
          <w:p w14:paraId="648DCC70" w14:textId="451FE9C2" w:rsidR="00183649" w:rsidRPr="002743B9" w:rsidRDefault="00183649" w:rsidP="00183649">
            <w:pPr>
              <w:pStyle w:val="Heading2"/>
            </w:pPr>
            <w:r w:rsidRPr="002743B9">
              <w:t xml:space="preserve">). This type of study will use qualitative methods to help understand emotional, social, and contextual aspects that quantitative approach may overlook (Hazari, 2024). Secondary data gathering will guide the use of available literature, reports, and case studies from credible </w:t>
            </w:r>
            <w:r w:rsidRPr="002743B9">
              <w:lastRenderedPageBreak/>
              <w:t xml:space="preserve">sources (Kumar and </w:t>
            </w:r>
            <w:proofErr w:type="spellStart"/>
            <w:r w:rsidRPr="002743B9">
              <w:t>Pravee</w:t>
            </w:r>
            <w:proofErr w:type="spellEnd"/>
            <w:r w:rsidRPr="002743B9">
              <w:t xml:space="preserve"> 2025). Thematic analysis will examine the data, identifying and interpreting themes related to challenging </w:t>
            </w:r>
            <w:proofErr w:type="spellStart"/>
            <w:proofErr w:type="gramStart"/>
            <w:r w:rsidRPr="002743B9">
              <w:t>behavioindementia</w:t>
            </w:r>
            <w:proofErr w:type="spellEnd"/>
            <w:r w:rsidRPr="002743B9">
              <w:t>(</w:t>
            </w:r>
            <w:proofErr w:type="gramEnd"/>
            <w:r w:rsidRPr="002743B9">
              <w:t>Peel, 2020).</w:t>
            </w:r>
          </w:p>
          <w:p w14:paraId="766CB3C2" w14:textId="7B9E0068" w:rsidR="00183649" w:rsidRPr="00EB6F36" w:rsidRDefault="00183649"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47"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1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87" w:type="dxa"/>
            <w:vMerge w:val="restart"/>
          </w:tcPr>
          <w:p w14:paraId="551C9C5C" w14:textId="4AAFB068" w:rsidR="00B4563A" w:rsidRPr="00183649" w:rsidRDefault="00B4563A" w:rsidP="00B4563A">
            <w:pPr>
              <w:pStyle w:val="Heading1"/>
              <w:rPr>
                <w:rFonts w:ascii="Arial" w:hAnsi="Arial" w:cs="Arial"/>
                <w:color w:val="000000" w:themeColor="text1"/>
              </w:rPr>
            </w:pPr>
            <w:r w:rsidRPr="00183649">
              <w:rPr>
                <w:rFonts w:ascii="Arial" w:hAnsi="Arial" w:cs="Arial"/>
                <w:color w:val="000000" w:themeColor="text1"/>
              </w:rPr>
              <w:t>Data analysis</w:t>
            </w:r>
            <w:r w:rsidR="00DB4A20">
              <w:rPr>
                <w:rFonts w:ascii="Arial" w:hAnsi="Arial" w:cs="Arial"/>
                <w:color w:val="000000" w:themeColor="text1"/>
              </w:rPr>
              <w:t>:</w:t>
            </w:r>
          </w:p>
          <w:p w14:paraId="54377DF1" w14:textId="082166CC" w:rsidR="00B4563A" w:rsidRPr="00B4563A" w:rsidRDefault="00B4563A" w:rsidP="00B4563A">
            <w:r>
              <w:t xml:space="preserve">Thematic analysis is used to find </w:t>
            </w:r>
            <w:r w:rsidR="00656484">
              <w:t>similarities</w:t>
            </w:r>
            <w:r>
              <w:t xml:space="preserve"> among the articles </w:t>
            </w:r>
            <w:proofErr w:type="gramStart"/>
            <w:r>
              <w:t>( Braun</w:t>
            </w:r>
            <w:proofErr w:type="gramEnd"/>
            <w:r>
              <w:t xml:space="preserve"> and Clarck, 2021)</w:t>
            </w:r>
          </w:p>
          <w:p w14:paraId="3B0643C3" w14:textId="77777777" w:rsidR="00EB6F36" w:rsidRDefault="00EB6F36" w:rsidP="00EB6F36">
            <w:pPr>
              <w:rPr>
                <w:rFonts w:ascii="Arial" w:hAnsi="Arial" w:cs="Arial"/>
              </w:rPr>
            </w:pPr>
          </w:p>
          <w:p w14:paraId="0531830E" w14:textId="77777777" w:rsidR="00EB6F36" w:rsidRDefault="00EB6F36" w:rsidP="00EB6F36">
            <w:pPr>
              <w:rPr>
                <w:rFonts w:ascii="Arial" w:hAnsi="Arial" w:cs="Arial"/>
              </w:rPr>
            </w:pPr>
          </w:p>
          <w:p w14:paraId="01A90E3F" w14:textId="77777777" w:rsidR="00EB6F36" w:rsidRPr="00EB6F36" w:rsidRDefault="00EB6F36" w:rsidP="00EB6F36">
            <w:pPr>
              <w:rPr>
                <w:rFonts w:ascii="Arial" w:hAnsi="Arial" w:cs="Arial"/>
              </w:rPr>
            </w:pPr>
          </w:p>
          <w:p w14:paraId="03AADF4C" w14:textId="6F41CF04" w:rsidR="00B67824" w:rsidRPr="00183649" w:rsidRDefault="00183649" w:rsidP="00F37523">
            <w:pPr>
              <w:pStyle w:val="Heading1"/>
              <w:rPr>
                <w:rStyle w:val="Heading1Char"/>
                <w:rFonts w:ascii="Arial" w:hAnsi="Arial" w:cs="Arial"/>
                <w:b/>
                <w:color w:val="000000" w:themeColor="text1"/>
              </w:rPr>
            </w:pPr>
            <w:r w:rsidRPr="00183649">
              <w:rPr>
                <w:color w:val="000000" w:themeColor="text1"/>
              </w:rPr>
              <w:lastRenderedPageBreak/>
              <w:t>Ethical consideration</w:t>
            </w:r>
            <w:r w:rsidR="00DB4A20">
              <w:rPr>
                <w:color w:val="000000" w:themeColor="text1"/>
              </w:rPr>
              <w:t>:</w:t>
            </w:r>
          </w:p>
          <w:p w14:paraId="31CE584E" w14:textId="77777777" w:rsidR="00B67824" w:rsidRDefault="00EB6F36" w:rsidP="00990E76">
            <w:pPr>
              <w:rPr>
                <w:rFonts w:ascii="Arial" w:hAnsi="Arial" w:cs="Arial"/>
              </w:rPr>
            </w:pPr>
            <w:r>
              <w:rPr>
                <w:rFonts w:ascii="Arial" w:hAnsi="Arial" w:cs="Arial"/>
              </w:rPr>
              <w:t xml:space="preserve"> Ethical considerations </w:t>
            </w:r>
            <w:r w:rsidR="00CF4EFE">
              <w:rPr>
                <w:rFonts w:ascii="Arial" w:hAnsi="Arial" w:cs="Arial"/>
              </w:rPr>
              <w:t xml:space="preserve">for secondary research include: </w:t>
            </w:r>
          </w:p>
          <w:p w14:paraId="5A01D0E1" w14:textId="77777777" w:rsidR="00CF4EFE" w:rsidRDefault="00CF4EFE" w:rsidP="00990E76">
            <w:pPr>
              <w:rPr>
                <w:rFonts w:ascii="Arial" w:hAnsi="Arial" w:cs="Arial"/>
              </w:rPr>
            </w:pPr>
            <w:r>
              <w:rPr>
                <w:rFonts w:ascii="Arial" w:hAnsi="Arial" w:cs="Arial"/>
              </w:rPr>
              <w:t xml:space="preserve">Accurate reporting of data </w:t>
            </w:r>
          </w:p>
          <w:p w14:paraId="107F1FA7" w14:textId="77777777" w:rsidR="00CF4EFE" w:rsidRDefault="00CF4EFE" w:rsidP="00990E76">
            <w:pPr>
              <w:rPr>
                <w:rFonts w:ascii="Arial" w:hAnsi="Arial" w:cs="Arial"/>
              </w:rPr>
            </w:pPr>
            <w:r>
              <w:rPr>
                <w:rFonts w:ascii="Arial" w:hAnsi="Arial" w:cs="Arial"/>
              </w:rPr>
              <w:t xml:space="preserve">Reference all the sources used </w:t>
            </w:r>
          </w:p>
          <w:p w14:paraId="4D4507A7" w14:textId="2554A1D3" w:rsidR="00CF4EFE" w:rsidRPr="00EB6F36" w:rsidRDefault="00CF4EFE" w:rsidP="00990E76">
            <w:pPr>
              <w:rPr>
                <w:rFonts w:ascii="Arial" w:hAnsi="Arial" w:cs="Arial"/>
              </w:rPr>
            </w:pPr>
            <w:r>
              <w:rPr>
                <w:rFonts w:ascii="Arial" w:hAnsi="Arial" w:cs="Arial"/>
              </w:rPr>
              <w:t>Using reliable sources</w:t>
            </w:r>
          </w:p>
        </w:tc>
      </w:tr>
      <w:tr w:rsidR="004642F0" w:rsidRPr="00EB6F36" w14:paraId="7D852EB3" w14:textId="77777777" w:rsidTr="00656484">
        <w:trPr>
          <w:trHeight w:val="60"/>
          <w:jc w:val="center"/>
        </w:trPr>
        <w:tc>
          <w:tcPr>
            <w:tcW w:w="4530"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47" w:type="dxa"/>
          </w:tcPr>
          <w:p w14:paraId="02715FD6" w14:textId="77777777" w:rsidR="004642F0" w:rsidRPr="00EB6F36" w:rsidRDefault="004642F0" w:rsidP="00C46111">
            <w:pPr>
              <w:rPr>
                <w:rFonts w:ascii="Arial" w:hAnsi="Arial" w:cs="Arial"/>
                <w:noProof/>
              </w:rPr>
            </w:pPr>
          </w:p>
        </w:tc>
        <w:tc>
          <w:tcPr>
            <w:tcW w:w="310" w:type="dxa"/>
            <w:vMerge/>
          </w:tcPr>
          <w:p w14:paraId="52764226" w14:textId="77777777" w:rsidR="004642F0" w:rsidRPr="00EB6F36" w:rsidRDefault="004642F0" w:rsidP="00B67824">
            <w:pPr>
              <w:rPr>
                <w:rFonts w:ascii="Arial" w:hAnsi="Arial" w:cs="Arial"/>
                <w:noProof/>
              </w:rPr>
            </w:pPr>
          </w:p>
        </w:tc>
        <w:tc>
          <w:tcPr>
            <w:tcW w:w="4587"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656484">
        <w:trPr>
          <w:trHeight w:val="6431"/>
          <w:jc w:val="center"/>
        </w:trPr>
        <w:tc>
          <w:tcPr>
            <w:tcW w:w="4530"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47" w:type="dxa"/>
          </w:tcPr>
          <w:p w14:paraId="2DCA1991" w14:textId="31B705E3" w:rsidR="00EB6F36" w:rsidRPr="00183649" w:rsidRDefault="00DE2FD8" w:rsidP="00DE2FD8">
            <w:pPr>
              <w:pStyle w:val="Heading1"/>
              <w:rPr>
                <w:rFonts w:ascii="Arial" w:hAnsi="Arial" w:cs="Arial"/>
                <w:color w:val="000000" w:themeColor="text1"/>
              </w:rPr>
            </w:pPr>
            <w:r w:rsidRPr="00183649">
              <w:rPr>
                <w:rFonts w:ascii="Arial" w:hAnsi="Arial" w:cs="Arial"/>
                <w:color w:val="000000" w:themeColor="text1"/>
              </w:rPr>
              <w:t>Inclusion Criteria</w:t>
            </w:r>
          </w:p>
          <w:p w14:paraId="6C24B37D" w14:textId="7A8142D5" w:rsidR="00EB6F36" w:rsidRPr="00EB6F36" w:rsidRDefault="00DE2FD8" w:rsidP="00C46111">
            <w:pPr>
              <w:rPr>
                <w:rFonts w:ascii="Arial" w:hAnsi="Arial" w:cs="Arial"/>
                <w:noProof/>
              </w:rPr>
            </w:pPr>
            <w:r w:rsidRPr="00DE2FD8">
              <w:rPr>
                <w:rFonts w:ascii="Arial" w:hAnsi="Arial" w:cs="Arial"/>
                <w:noProof/>
              </w:rPr>
              <w:t>Inclusion criteria will be based on UK-based studies published since 2015, peer-reviewed articles and research that involve the elderly population of 65 years and above. Quality and relevancy will be applied by eliminating studies that fail to correspond to these requirements. Thematic analysis will be used to synthesise findings to determine common patterns and management strategies. Since this is not primary research, no formal ethical approval will be needed, but ethical integrity will be upheld by citing and critically analysing all sources (Christou, 2022).</w:t>
            </w:r>
          </w:p>
        </w:tc>
        <w:tc>
          <w:tcPr>
            <w:tcW w:w="310" w:type="dxa"/>
            <w:vMerge/>
          </w:tcPr>
          <w:p w14:paraId="5706C323" w14:textId="77777777" w:rsidR="004642F0" w:rsidRPr="00EB6F36" w:rsidRDefault="004642F0" w:rsidP="00B67824">
            <w:pPr>
              <w:rPr>
                <w:rFonts w:ascii="Arial" w:hAnsi="Arial" w:cs="Arial"/>
                <w:noProof/>
              </w:rPr>
            </w:pPr>
          </w:p>
        </w:tc>
        <w:tc>
          <w:tcPr>
            <w:tcW w:w="4587"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5D1E7D37" w14:textId="77777777" w:rsidR="00374872" w:rsidRDefault="00374872" w:rsidP="00C46111">
      <w:pPr>
        <w:rPr>
          <w:rFonts w:ascii="Arial" w:hAnsi="Arial" w:cs="Arial"/>
          <w:b/>
          <w:bCs/>
          <w:sz w:val="28"/>
          <w:szCs w:val="28"/>
        </w:rPr>
      </w:pPr>
    </w:p>
    <w:p w14:paraId="7A49F27A" w14:textId="77777777" w:rsidR="00374872" w:rsidRDefault="00374872" w:rsidP="00C46111">
      <w:pPr>
        <w:rPr>
          <w:rFonts w:ascii="Arial" w:hAnsi="Arial" w:cs="Arial"/>
          <w:b/>
          <w:bCs/>
          <w:sz w:val="28"/>
          <w:szCs w:val="28"/>
        </w:rPr>
      </w:pPr>
    </w:p>
    <w:p w14:paraId="435D16A2" w14:textId="77777777" w:rsidR="00374872" w:rsidRDefault="00374872" w:rsidP="00C46111">
      <w:pPr>
        <w:rPr>
          <w:rFonts w:ascii="Arial" w:hAnsi="Arial" w:cs="Arial"/>
          <w:b/>
          <w:bCs/>
          <w:sz w:val="28"/>
          <w:szCs w:val="28"/>
        </w:rPr>
      </w:pPr>
    </w:p>
    <w:p w14:paraId="30CD5879" w14:textId="77777777" w:rsidR="00656484" w:rsidRDefault="00656484" w:rsidP="00C46111">
      <w:pPr>
        <w:rPr>
          <w:rFonts w:ascii="Arial" w:hAnsi="Arial" w:cs="Arial"/>
          <w:b/>
          <w:bCs/>
          <w:sz w:val="28"/>
          <w:szCs w:val="28"/>
        </w:rPr>
      </w:pPr>
    </w:p>
    <w:p w14:paraId="1E3A74D1" w14:textId="77777777" w:rsidR="00656484" w:rsidRDefault="00656484" w:rsidP="00C46111">
      <w:pPr>
        <w:rPr>
          <w:rFonts w:ascii="Arial" w:hAnsi="Arial" w:cs="Arial"/>
          <w:b/>
          <w:bCs/>
          <w:sz w:val="28"/>
          <w:szCs w:val="28"/>
        </w:rPr>
      </w:pP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D1964B5" w14:textId="58E6EF8B" w:rsidR="00656484" w:rsidRDefault="00656484" w:rsidP="00656484">
      <w:pPr>
        <w:rPr>
          <w:rFonts w:ascii="Arial" w:hAnsi="Arial" w:cs="Arial"/>
          <w:b/>
          <w:bCs/>
          <w:sz w:val="28"/>
          <w:szCs w:val="28"/>
        </w:rPr>
      </w:pPr>
      <w:r>
        <w:rPr>
          <w:rFonts w:ascii="Arial" w:hAnsi="Arial" w:cs="Arial"/>
          <w:b/>
          <w:bCs/>
          <w:sz w:val="28"/>
          <w:szCs w:val="28"/>
        </w:rPr>
        <w:t xml:space="preserve"> </w:t>
      </w:r>
    </w:p>
    <w:p w14:paraId="6440D5DF" w14:textId="77777777" w:rsidR="00656484" w:rsidRDefault="00656484" w:rsidP="00656484">
      <w:pPr>
        <w:rPr>
          <w:rFonts w:ascii="Arial" w:hAnsi="Arial" w:cs="Arial"/>
          <w:b/>
          <w:bCs/>
          <w:sz w:val="28"/>
          <w:szCs w:val="28"/>
        </w:rPr>
      </w:pPr>
      <w:r>
        <w:rPr>
          <w:rFonts w:ascii="Arial" w:hAnsi="Arial" w:cs="Arial"/>
          <w:sz w:val="24"/>
          <w:szCs w:val="24"/>
        </w:rPr>
        <w:lastRenderedPageBreak/>
        <w:t xml:space="preserve">    </w:t>
      </w:r>
      <w:r w:rsidRPr="00ED1049">
        <w:rPr>
          <w:rFonts w:ascii="Arial" w:hAnsi="Arial" w:cs="Arial"/>
          <w:b/>
          <w:bCs/>
          <w:sz w:val="28"/>
          <w:szCs w:val="28"/>
        </w:rPr>
        <w:t>References</w:t>
      </w:r>
      <w:r>
        <w:rPr>
          <w:rFonts w:ascii="Arial" w:hAnsi="Arial" w:cs="Arial"/>
          <w:b/>
          <w:bCs/>
          <w:sz w:val="28"/>
          <w:szCs w:val="28"/>
        </w:rPr>
        <w:t xml:space="preserve"> </w:t>
      </w:r>
    </w:p>
    <w:p w14:paraId="787444DC" w14:textId="2659A973" w:rsidR="00EB6F36" w:rsidRDefault="00EB6F36" w:rsidP="00C46111">
      <w:pPr>
        <w:rPr>
          <w:rFonts w:ascii="Arial" w:hAnsi="Arial" w:cs="Arial"/>
          <w:sz w:val="24"/>
          <w:szCs w:val="24"/>
        </w:rPr>
      </w:pPr>
    </w:p>
    <w:p w14:paraId="634608AE" w14:textId="77777777" w:rsidR="00183649" w:rsidRDefault="00183649" w:rsidP="00183649">
      <w:pPr>
        <w:pStyle w:val="NormalWeb"/>
        <w:rPr>
          <w:color w:val="000000"/>
          <w:sz w:val="27"/>
          <w:szCs w:val="27"/>
        </w:rPr>
      </w:pPr>
      <w:r>
        <w:rPr>
          <w:color w:val="000000"/>
          <w:sz w:val="27"/>
          <w:szCs w:val="27"/>
        </w:rPr>
        <w:t xml:space="preserve">-/ [Cheng, Y., Yang, M. and Ma, S. (2025). Exploring challenges and coping strategies in providing care for older adults with dementia: a qualitative study conducted in China. Frontiers in Public Health, [online] 13. </w:t>
      </w:r>
      <w:proofErr w:type="spellStart"/>
      <w:proofErr w:type="gramStart"/>
      <w:r>
        <w:rPr>
          <w:color w:val="000000"/>
          <w:sz w:val="27"/>
          <w:szCs w:val="27"/>
        </w:rPr>
        <w:t>doi:https</w:t>
      </w:r>
      <w:proofErr w:type="spellEnd"/>
      <w:r>
        <w:rPr>
          <w:color w:val="000000"/>
          <w:sz w:val="27"/>
          <w:szCs w:val="27"/>
        </w:rPr>
        <w:t>://doi.org/10.3389/fpubh.2025.1459517</w:t>
      </w:r>
      <w:proofErr w:type="gramEnd"/>
      <w:r>
        <w:rPr>
          <w:color w:val="000000"/>
          <w:sz w:val="27"/>
          <w:szCs w:val="27"/>
        </w:rPr>
        <w:t>.</w:t>
      </w:r>
    </w:p>
    <w:p w14:paraId="10C7F9EB" w14:textId="77777777" w:rsidR="00183649" w:rsidRDefault="00183649" w:rsidP="00183649">
      <w:pPr>
        <w:pStyle w:val="NormalWeb"/>
        <w:rPr>
          <w:color w:val="000000"/>
          <w:sz w:val="27"/>
          <w:szCs w:val="27"/>
        </w:rPr>
      </w:pPr>
      <w:r>
        <w:rPr>
          <w:color w:val="000000"/>
          <w:sz w:val="27"/>
          <w:szCs w:val="27"/>
        </w:rPr>
        <w:t xml:space="preserve">Cole, C.S., Dafoe, A., Tietbohl, C.K., Jordan, S.R., </w:t>
      </w:r>
      <w:proofErr w:type="spellStart"/>
      <w:r>
        <w:rPr>
          <w:color w:val="000000"/>
          <w:sz w:val="27"/>
          <w:szCs w:val="27"/>
        </w:rPr>
        <w:t>Huebschmann</w:t>
      </w:r>
      <w:proofErr w:type="spellEnd"/>
      <w:r>
        <w:rPr>
          <w:color w:val="000000"/>
          <w:sz w:val="27"/>
          <w:szCs w:val="27"/>
        </w:rPr>
        <w:t xml:space="preserve">, A.G., Lum, H.D. and Jones, C.D., 2023. Care challenges of home health patients living with dementia: a pathway forward with palliative care. BMC Palliative Care, [online] 22(1). </w:t>
      </w:r>
      <w:proofErr w:type="spellStart"/>
      <w:proofErr w:type="gramStart"/>
      <w:r>
        <w:rPr>
          <w:color w:val="000000"/>
          <w:sz w:val="27"/>
          <w:szCs w:val="27"/>
        </w:rPr>
        <w:t>doi:https</w:t>
      </w:r>
      <w:proofErr w:type="spellEnd"/>
      <w:r>
        <w:rPr>
          <w:color w:val="000000"/>
          <w:sz w:val="27"/>
          <w:szCs w:val="27"/>
        </w:rPr>
        <w:t>://doi.org/10.1186/s12904-023-01247-9</w:t>
      </w:r>
      <w:proofErr w:type="gramEnd"/>
      <w:r>
        <w:rPr>
          <w:color w:val="000000"/>
          <w:sz w:val="27"/>
          <w:szCs w:val="27"/>
        </w:rPr>
        <w:t>.</w:t>
      </w:r>
    </w:p>
    <w:p w14:paraId="62CB65C4" w14:textId="77777777" w:rsidR="00183649" w:rsidRDefault="00183649" w:rsidP="00183649">
      <w:pPr>
        <w:pStyle w:val="NormalWeb"/>
        <w:rPr>
          <w:color w:val="000000"/>
          <w:sz w:val="27"/>
          <w:szCs w:val="27"/>
        </w:rPr>
      </w:pPr>
      <w:r>
        <w:rPr>
          <w:color w:val="000000"/>
          <w:sz w:val="27"/>
          <w:szCs w:val="27"/>
        </w:rPr>
        <w:t>Hasan, N., Rana, R.U., Chowdhury, S., Dola, A.J. and Rony, M.K.K., 2021. Ethical considerations in research. Journal of Nursing Research, Patient Safety and Practise (JNRPSP) 2799-1210, 1(01), pp.1-4.</w:t>
      </w:r>
    </w:p>
    <w:p w14:paraId="300BEF4A" w14:textId="77777777" w:rsidR="00183649" w:rsidRDefault="00183649" w:rsidP="00183649">
      <w:pPr>
        <w:pStyle w:val="NormalWeb"/>
        <w:rPr>
          <w:color w:val="000000"/>
          <w:sz w:val="27"/>
          <w:szCs w:val="27"/>
        </w:rPr>
      </w:pPr>
      <w:r>
        <w:rPr>
          <w:color w:val="000000"/>
          <w:sz w:val="27"/>
          <w:szCs w:val="27"/>
        </w:rPr>
        <w:t>Hazari, A., 2024. Introduction to research methodology. In Research Methodology for Allied Health Professionals: A comprehensive guide to Thesis &amp; Dissertation (pp. 1-6). Singapore: Springer Nature Singapore.</w:t>
      </w:r>
    </w:p>
    <w:p w14:paraId="54E7B09D" w14:textId="77777777" w:rsidR="00183649" w:rsidRDefault="00183649" w:rsidP="00183649">
      <w:pPr>
        <w:pStyle w:val="NormalWeb"/>
        <w:rPr>
          <w:color w:val="000000"/>
          <w:sz w:val="27"/>
          <w:szCs w:val="27"/>
        </w:rPr>
      </w:pPr>
      <w:r>
        <w:rPr>
          <w:color w:val="000000"/>
          <w:sz w:val="27"/>
          <w:szCs w:val="27"/>
        </w:rPr>
        <w:t xml:space="preserve">Kumar, A. and </w:t>
      </w:r>
      <w:proofErr w:type="spellStart"/>
      <w:r>
        <w:rPr>
          <w:color w:val="000000"/>
          <w:sz w:val="27"/>
          <w:szCs w:val="27"/>
        </w:rPr>
        <w:t>Praveenakumar</w:t>
      </w:r>
      <w:proofErr w:type="spellEnd"/>
      <w:r>
        <w:rPr>
          <w:color w:val="000000"/>
          <w:sz w:val="27"/>
          <w:szCs w:val="27"/>
        </w:rPr>
        <w:t>, S.G., 2025. Research methodology. Authors Click Publishing.</w:t>
      </w:r>
    </w:p>
    <w:p w14:paraId="576F62DB" w14:textId="77777777" w:rsidR="00183649" w:rsidRDefault="00183649" w:rsidP="00183649">
      <w:pPr>
        <w:pStyle w:val="NormalWeb"/>
        <w:rPr>
          <w:color w:val="000000"/>
          <w:sz w:val="27"/>
          <w:szCs w:val="27"/>
        </w:rPr>
      </w:pPr>
      <w:r>
        <w:rPr>
          <w:color w:val="000000"/>
          <w:sz w:val="27"/>
          <w:szCs w:val="27"/>
        </w:rPr>
        <w:t xml:space="preserve">Nash, R., Co-principal </w:t>
      </w:r>
      <w:proofErr w:type="gramStart"/>
      <w:r>
        <w:rPr>
          <w:color w:val="000000"/>
          <w:sz w:val="27"/>
          <w:szCs w:val="27"/>
        </w:rPr>
        <w:t>investigator:,</w:t>
      </w:r>
      <w:proofErr w:type="gramEnd"/>
      <w:r>
        <w:rPr>
          <w:color w:val="000000"/>
          <w:sz w:val="27"/>
          <w:szCs w:val="27"/>
        </w:rPr>
        <w:t xml:space="preserve"> Clough, G., </w:t>
      </w:r>
      <w:proofErr w:type="gramStart"/>
      <w:r>
        <w:rPr>
          <w:color w:val="000000"/>
          <w:sz w:val="27"/>
          <w:szCs w:val="27"/>
        </w:rPr>
        <w:t>Collaborators:,</w:t>
      </w:r>
      <w:proofErr w:type="gramEnd"/>
      <w:r>
        <w:rPr>
          <w:color w:val="000000"/>
          <w:sz w:val="27"/>
          <w:szCs w:val="27"/>
        </w:rPr>
        <w:t xml:space="preserve"> Beel, A., Haslam, S., Knight, A., Parmar, A., Shon, K.H. and Young, I., 2024. Artists’ books as a qualitative research methodology in multidisciplinary contexts. Visual Communication, p.14703572231209480.</w:t>
      </w:r>
    </w:p>
    <w:p w14:paraId="67305402" w14:textId="77777777" w:rsidR="00183649" w:rsidRDefault="00183649" w:rsidP="00183649">
      <w:pPr>
        <w:pStyle w:val="NormalWeb"/>
        <w:rPr>
          <w:color w:val="000000"/>
          <w:sz w:val="27"/>
          <w:szCs w:val="27"/>
        </w:rPr>
      </w:pPr>
      <w:r>
        <w:rPr>
          <w:color w:val="000000"/>
          <w:sz w:val="27"/>
          <w:szCs w:val="27"/>
        </w:rPr>
        <w:t>Peel, K.L., 2020. A beginner’s guide to applied educational research using thematic analysis. Practical Assessment Research and Evaluation, 25(1).</w:t>
      </w:r>
    </w:p>
    <w:p w14:paraId="4413B282" w14:textId="77777777" w:rsidR="00183649" w:rsidRDefault="00183649" w:rsidP="00183649">
      <w:pPr>
        <w:pStyle w:val="NormalWeb"/>
        <w:rPr>
          <w:color w:val="000000"/>
          <w:sz w:val="27"/>
          <w:szCs w:val="27"/>
        </w:rPr>
      </w:pPr>
      <w:r>
        <w:rPr>
          <w:color w:val="000000"/>
          <w:sz w:val="27"/>
          <w:szCs w:val="27"/>
        </w:rPr>
        <w:t>Research-Methodology.net. 2025. Ethical Considerations - Research Methodology. [online] Research-Methodology. Available at: https://research methodology.net/research-methodology/ethical-considerationsAccessed 23 Jun. 2025].</w:t>
      </w:r>
    </w:p>
    <w:p w14:paraId="725FE163" w14:textId="77777777" w:rsidR="00EB6F36" w:rsidRPr="00183649" w:rsidRDefault="00EB6F36" w:rsidP="00C46111">
      <w:pPr>
        <w:rPr>
          <w:rFonts w:ascii="Arial" w:hAnsi="Arial" w:cs="Arial"/>
          <w:sz w:val="24"/>
          <w:szCs w:val="24"/>
          <w:lang w:val="en-GB"/>
        </w:rPr>
      </w:pPr>
    </w:p>
    <w:sectPr w:rsidR="00EB6F36" w:rsidRPr="00183649"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15F12" w14:textId="77777777" w:rsidR="00D41AB5" w:rsidRDefault="00D41AB5" w:rsidP="00D210FA">
      <w:pPr>
        <w:spacing w:after="0"/>
      </w:pPr>
      <w:r>
        <w:separator/>
      </w:r>
    </w:p>
  </w:endnote>
  <w:endnote w:type="continuationSeparator" w:id="0">
    <w:p w14:paraId="5375833F" w14:textId="77777777" w:rsidR="00D41AB5" w:rsidRDefault="00D41AB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3A402" w14:textId="77777777" w:rsidR="00D41AB5" w:rsidRDefault="00D41AB5" w:rsidP="00D210FA">
      <w:pPr>
        <w:spacing w:after="0"/>
      </w:pPr>
      <w:r>
        <w:separator/>
      </w:r>
    </w:p>
  </w:footnote>
  <w:footnote w:type="continuationSeparator" w:id="0">
    <w:p w14:paraId="6D8BFA14" w14:textId="77777777" w:rsidR="00D41AB5" w:rsidRDefault="00D41AB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980BAC"/>
    <w:multiLevelType w:val="hybridMultilevel"/>
    <w:tmpl w:val="6B725C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A42E59"/>
    <w:multiLevelType w:val="hybridMultilevel"/>
    <w:tmpl w:val="8F427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62A77483"/>
    <w:multiLevelType w:val="hybridMultilevel"/>
    <w:tmpl w:val="0770B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0"/>
  </w:num>
  <w:num w:numId="3" w16cid:durableId="1791968620">
    <w:abstractNumId w:val="8"/>
  </w:num>
  <w:num w:numId="4" w16cid:durableId="67852329">
    <w:abstractNumId w:val="9"/>
  </w:num>
  <w:num w:numId="5" w16cid:durableId="825783799">
    <w:abstractNumId w:val="4"/>
  </w:num>
  <w:num w:numId="6" w16cid:durableId="1203637911">
    <w:abstractNumId w:val="3"/>
  </w:num>
  <w:num w:numId="7" w16cid:durableId="1393117886">
    <w:abstractNumId w:val="6"/>
  </w:num>
  <w:num w:numId="8" w16cid:durableId="226959439">
    <w:abstractNumId w:val="1"/>
  </w:num>
  <w:num w:numId="9" w16cid:durableId="834031444">
    <w:abstractNumId w:val="5"/>
  </w:num>
  <w:num w:numId="10" w16cid:durableId="14023686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5469B"/>
    <w:rsid w:val="00061977"/>
    <w:rsid w:val="0008782A"/>
    <w:rsid w:val="000A065A"/>
    <w:rsid w:val="00106FC5"/>
    <w:rsid w:val="00120DEC"/>
    <w:rsid w:val="00123C19"/>
    <w:rsid w:val="001446A9"/>
    <w:rsid w:val="00166916"/>
    <w:rsid w:val="00183649"/>
    <w:rsid w:val="001C55B6"/>
    <w:rsid w:val="001D6CC4"/>
    <w:rsid w:val="00206405"/>
    <w:rsid w:val="0021785D"/>
    <w:rsid w:val="00223432"/>
    <w:rsid w:val="00253267"/>
    <w:rsid w:val="002823CD"/>
    <w:rsid w:val="00287787"/>
    <w:rsid w:val="00291685"/>
    <w:rsid w:val="002B0A3D"/>
    <w:rsid w:val="002C6123"/>
    <w:rsid w:val="003007A7"/>
    <w:rsid w:val="003257E1"/>
    <w:rsid w:val="00325DEC"/>
    <w:rsid w:val="00346FFA"/>
    <w:rsid w:val="00374872"/>
    <w:rsid w:val="003A3069"/>
    <w:rsid w:val="003C20B5"/>
    <w:rsid w:val="003E545F"/>
    <w:rsid w:val="003F03D2"/>
    <w:rsid w:val="003F1E1A"/>
    <w:rsid w:val="003F2D73"/>
    <w:rsid w:val="00401410"/>
    <w:rsid w:val="004045E5"/>
    <w:rsid w:val="00421496"/>
    <w:rsid w:val="00422C27"/>
    <w:rsid w:val="0044367C"/>
    <w:rsid w:val="004642F0"/>
    <w:rsid w:val="00500564"/>
    <w:rsid w:val="0051102B"/>
    <w:rsid w:val="005838BC"/>
    <w:rsid w:val="0058774E"/>
    <w:rsid w:val="005B57E1"/>
    <w:rsid w:val="005B6F18"/>
    <w:rsid w:val="005E61E0"/>
    <w:rsid w:val="005F0F31"/>
    <w:rsid w:val="006024ED"/>
    <w:rsid w:val="0061793F"/>
    <w:rsid w:val="0062123A"/>
    <w:rsid w:val="00656484"/>
    <w:rsid w:val="006605F8"/>
    <w:rsid w:val="006676A1"/>
    <w:rsid w:val="006833BD"/>
    <w:rsid w:val="006D1B9B"/>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B2F61"/>
    <w:rsid w:val="009F71FE"/>
    <w:rsid w:val="00A31F33"/>
    <w:rsid w:val="00A70A62"/>
    <w:rsid w:val="00A71DA8"/>
    <w:rsid w:val="00AB1210"/>
    <w:rsid w:val="00AB770D"/>
    <w:rsid w:val="00AE3E5C"/>
    <w:rsid w:val="00AF2088"/>
    <w:rsid w:val="00AF5FB0"/>
    <w:rsid w:val="00B0080A"/>
    <w:rsid w:val="00B0538C"/>
    <w:rsid w:val="00B37AB8"/>
    <w:rsid w:val="00B418DE"/>
    <w:rsid w:val="00B4563A"/>
    <w:rsid w:val="00B47FE7"/>
    <w:rsid w:val="00B67824"/>
    <w:rsid w:val="00BE15BA"/>
    <w:rsid w:val="00C20ED0"/>
    <w:rsid w:val="00C348A8"/>
    <w:rsid w:val="00C46111"/>
    <w:rsid w:val="00C83332"/>
    <w:rsid w:val="00C95E04"/>
    <w:rsid w:val="00CC0A8F"/>
    <w:rsid w:val="00CC24B6"/>
    <w:rsid w:val="00CD3A64"/>
    <w:rsid w:val="00CE08CD"/>
    <w:rsid w:val="00CF4EFE"/>
    <w:rsid w:val="00D0664A"/>
    <w:rsid w:val="00D210FA"/>
    <w:rsid w:val="00D30F1D"/>
    <w:rsid w:val="00D41AB5"/>
    <w:rsid w:val="00D57231"/>
    <w:rsid w:val="00D87B48"/>
    <w:rsid w:val="00D91203"/>
    <w:rsid w:val="00D94FD1"/>
    <w:rsid w:val="00DB4A20"/>
    <w:rsid w:val="00DE2FD8"/>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E2B9F"/>
    <w:rsid w:val="00FF34F0"/>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183649"/>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735</Words>
  <Characters>4191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2026-04-21T09:34:00Z</dcterms:created>
  <dcterms:modified xsi:type="dcterms:W3CDTF">2026-06-22T09:23:00Z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d87377b6-ff7a-4ba8-bf02-4f8a14d0ef7a</vt:lpwstr>
  </property>
</Properties>
</file>