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50330" w14:textId="77777777" w:rsidR="00FE0CA3" w:rsidRDefault="00FE0CA3" w:rsidP="00FE0CA3">
      <w:pPr>
        <w:jc w:val="center"/>
        <w:rPr>
          <w:rFonts w:ascii="Arial" w:hAnsi="Arial" w:cs="Arial"/>
          <w:sz w:val="48"/>
          <w:szCs w:val="48"/>
        </w:rPr>
      </w:pPr>
    </w:p>
    <w:p w14:paraId="79DA9A87" w14:textId="77777777" w:rsidR="00FE0CA3" w:rsidRDefault="00FE0CA3" w:rsidP="00FE0CA3">
      <w:pPr>
        <w:jc w:val="center"/>
        <w:rPr>
          <w:rFonts w:ascii="Arial" w:hAnsi="Arial" w:cs="Arial"/>
          <w:sz w:val="48"/>
          <w:szCs w:val="48"/>
        </w:rPr>
      </w:pPr>
    </w:p>
    <w:p w14:paraId="59DE0B77" w14:textId="77777777" w:rsidR="00FE0CA3" w:rsidRDefault="00FE0CA3" w:rsidP="00FE0CA3">
      <w:pPr>
        <w:jc w:val="center"/>
        <w:rPr>
          <w:rFonts w:ascii="Arial" w:hAnsi="Arial" w:cs="Arial"/>
          <w:sz w:val="48"/>
          <w:szCs w:val="48"/>
        </w:rPr>
      </w:pPr>
    </w:p>
    <w:p w14:paraId="36CCCCE4" w14:textId="77777777" w:rsidR="00FE0CA3" w:rsidRDefault="00FE0CA3" w:rsidP="00FE0CA3">
      <w:pPr>
        <w:jc w:val="center"/>
        <w:rPr>
          <w:rFonts w:ascii="Arial" w:hAnsi="Arial" w:cs="Arial"/>
          <w:sz w:val="48"/>
          <w:szCs w:val="48"/>
        </w:rPr>
      </w:pPr>
    </w:p>
    <w:p w14:paraId="62CAF6D6" w14:textId="77777777" w:rsidR="00FE0CA3" w:rsidRDefault="00FE0CA3" w:rsidP="00FE0CA3">
      <w:pPr>
        <w:jc w:val="center"/>
        <w:rPr>
          <w:rFonts w:ascii="Arial" w:hAnsi="Arial" w:cs="Arial"/>
          <w:sz w:val="48"/>
          <w:szCs w:val="48"/>
        </w:rPr>
      </w:pPr>
    </w:p>
    <w:p w14:paraId="19553F09" w14:textId="77777777" w:rsidR="00FE0CA3" w:rsidRDefault="00FE0CA3" w:rsidP="00FE0CA3">
      <w:pPr>
        <w:jc w:val="center"/>
        <w:rPr>
          <w:rFonts w:ascii="Arial" w:hAnsi="Arial" w:cs="Arial"/>
          <w:sz w:val="48"/>
          <w:szCs w:val="48"/>
        </w:rPr>
      </w:pPr>
    </w:p>
    <w:p w14:paraId="3078D396" w14:textId="1F6C5067" w:rsidR="00590F51" w:rsidRPr="00FE0CA3" w:rsidRDefault="00FE0CA3" w:rsidP="00FE0CA3">
      <w:pPr>
        <w:jc w:val="center"/>
        <w:rPr>
          <w:rFonts w:ascii="Arial" w:hAnsi="Arial" w:cs="Arial"/>
          <w:sz w:val="48"/>
          <w:szCs w:val="48"/>
        </w:rPr>
      </w:pPr>
      <w:r w:rsidRPr="00FE0CA3">
        <w:rPr>
          <w:rFonts w:ascii="Arial" w:hAnsi="Arial" w:cs="Arial"/>
          <w:sz w:val="48"/>
          <w:szCs w:val="48"/>
        </w:rPr>
        <w:t>Assignment 1</w:t>
      </w:r>
    </w:p>
    <w:p w14:paraId="7129F2CF" w14:textId="2EA4F604" w:rsidR="00FE0CA3" w:rsidRPr="00FE0CA3" w:rsidRDefault="00FE0CA3" w:rsidP="00FE0CA3">
      <w:pPr>
        <w:jc w:val="center"/>
        <w:rPr>
          <w:rFonts w:ascii="Arial" w:hAnsi="Arial" w:cs="Arial"/>
          <w:sz w:val="40"/>
          <w:szCs w:val="40"/>
        </w:rPr>
      </w:pPr>
      <w:r w:rsidRPr="00FE0CA3">
        <w:rPr>
          <w:rFonts w:ascii="Arial" w:hAnsi="Arial" w:cs="Arial"/>
          <w:sz w:val="40"/>
          <w:szCs w:val="40"/>
        </w:rPr>
        <w:t>Dan Ciaccio</w:t>
      </w:r>
    </w:p>
    <w:p w14:paraId="018F8D2F" w14:textId="097EC59B" w:rsidR="00FE0CA3" w:rsidRPr="00FE0CA3" w:rsidRDefault="00FE0CA3" w:rsidP="00FE0CA3">
      <w:pPr>
        <w:jc w:val="center"/>
        <w:rPr>
          <w:rFonts w:ascii="Arial" w:hAnsi="Arial" w:cs="Arial"/>
          <w:sz w:val="40"/>
          <w:szCs w:val="40"/>
        </w:rPr>
      </w:pPr>
      <w:r w:rsidRPr="00FE0CA3">
        <w:rPr>
          <w:rFonts w:ascii="Arial" w:hAnsi="Arial" w:cs="Arial"/>
          <w:sz w:val="40"/>
          <w:szCs w:val="40"/>
        </w:rPr>
        <w:t>2114562</w:t>
      </w:r>
    </w:p>
    <w:p w14:paraId="06C0BE2B" w14:textId="765FF7E9" w:rsidR="00FE0CA3" w:rsidRDefault="00FE0CA3"/>
    <w:p w14:paraId="5AB695F6" w14:textId="29A3E2FF" w:rsidR="00FE0CA3" w:rsidRDefault="00FE0CA3"/>
    <w:p w14:paraId="0F48284E" w14:textId="5E3EFFBE" w:rsidR="00FE0CA3" w:rsidRDefault="00FE0CA3"/>
    <w:p w14:paraId="31E5F9D6" w14:textId="5EAE4A1A" w:rsidR="00FE0CA3" w:rsidRDefault="00FE0CA3"/>
    <w:p w14:paraId="5F5DAC99" w14:textId="27B34BAA" w:rsidR="00FE0CA3" w:rsidRDefault="00FE0CA3"/>
    <w:p w14:paraId="246A89AF" w14:textId="2630B8A5" w:rsidR="00FE0CA3" w:rsidRDefault="00FE0CA3"/>
    <w:p w14:paraId="36286304" w14:textId="466B5876" w:rsidR="00FE0CA3" w:rsidRDefault="00FE0CA3"/>
    <w:p w14:paraId="1F2D6FB3" w14:textId="2D22EEC9" w:rsidR="00FE0CA3" w:rsidRDefault="00FE0CA3"/>
    <w:p w14:paraId="302F56CF" w14:textId="2322091C" w:rsidR="00FE0CA3" w:rsidRDefault="00FE0CA3"/>
    <w:p w14:paraId="6BC43CB4" w14:textId="6259B4CF" w:rsidR="00FE0CA3" w:rsidRDefault="00FE0CA3"/>
    <w:p w14:paraId="267A46F0" w14:textId="3C002195" w:rsidR="00FE0CA3" w:rsidRDefault="00FE0CA3"/>
    <w:p w14:paraId="6C15140A" w14:textId="7FAEA556" w:rsidR="00FE0CA3" w:rsidRDefault="00FE0CA3"/>
    <w:p w14:paraId="6A09CF0C" w14:textId="1558F47A" w:rsidR="00FE0CA3" w:rsidRDefault="00FE0CA3"/>
    <w:p w14:paraId="10A79C21" w14:textId="091D4D1F" w:rsidR="00FE0CA3" w:rsidRDefault="00FE0CA3"/>
    <w:p w14:paraId="44245B67" w14:textId="41D360A6" w:rsidR="00FE0CA3" w:rsidRDefault="00FE0CA3"/>
    <w:p w14:paraId="45C9478C" w14:textId="77777777" w:rsidR="00FE0CA3" w:rsidRDefault="00FE0CA3"/>
    <w:p w14:paraId="6E6E67A0" w14:textId="115D5D19" w:rsidR="00FE0CA3" w:rsidRDefault="00FE0CA3" w:rsidP="009A791B">
      <w:pPr>
        <w:spacing w:line="360" w:lineRule="auto"/>
        <w:rPr>
          <w:rFonts w:ascii="Arial" w:hAnsi="Arial" w:cs="Arial"/>
          <w:sz w:val="24"/>
          <w:szCs w:val="24"/>
          <w:u w:val="single"/>
        </w:rPr>
      </w:pPr>
      <w:r w:rsidRPr="00FE0CA3">
        <w:rPr>
          <w:rFonts w:ascii="Arial" w:hAnsi="Arial" w:cs="Arial"/>
          <w:sz w:val="24"/>
          <w:szCs w:val="24"/>
          <w:u w:val="single"/>
        </w:rPr>
        <w:lastRenderedPageBreak/>
        <w:t xml:space="preserve">Introduction </w:t>
      </w:r>
    </w:p>
    <w:p w14:paraId="7B65F462" w14:textId="476E68A2" w:rsidR="00FE0CA3" w:rsidRDefault="00FE0CA3" w:rsidP="009A791B">
      <w:pPr>
        <w:spacing w:line="360" w:lineRule="auto"/>
        <w:rPr>
          <w:rFonts w:ascii="Arial" w:hAnsi="Arial" w:cs="Arial"/>
          <w:sz w:val="24"/>
          <w:szCs w:val="24"/>
        </w:rPr>
      </w:pPr>
      <w:r w:rsidRPr="00FE0CA3">
        <w:rPr>
          <w:rFonts w:ascii="Arial" w:hAnsi="Arial" w:cs="Arial"/>
          <w:sz w:val="24"/>
          <w:szCs w:val="24"/>
        </w:rPr>
        <w:t xml:space="preserve">In </w:t>
      </w:r>
      <w:r>
        <w:rPr>
          <w:rFonts w:ascii="Arial" w:hAnsi="Arial" w:cs="Arial"/>
          <w:sz w:val="24"/>
          <w:szCs w:val="24"/>
        </w:rPr>
        <w:t xml:space="preserve">this assignment I will be exploring the concepts of health and health related fitness and how they impact the UK’s population for health. I will also be exploring the relationship between socio-economic status and physical activity and how they relate to different communities. </w:t>
      </w:r>
    </w:p>
    <w:p w14:paraId="71B0F2CE" w14:textId="2C5FAE84" w:rsidR="00FE0CA3" w:rsidRDefault="00FE0CA3" w:rsidP="009A791B">
      <w:pPr>
        <w:spacing w:line="360" w:lineRule="auto"/>
        <w:rPr>
          <w:rFonts w:ascii="Arial" w:hAnsi="Arial" w:cs="Arial"/>
          <w:sz w:val="24"/>
          <w:szCs w:val="24"/>
        </w:rPr>
      </w:pPr>
    </w:p>
    <w:p w14:paraId="6DB6C429" w14:textId="51820E8B" w:rsidR="00FE0CA3" w:rsidRDefault="00FE0CA3" w:rsidP="009A791B">
      <w:pPr>
        <w:spacing w:line="360" w:lineRule="auto"/>
        <w:rPr>
          <w:rFonts w:ascii="Arial" w:hAnsi="Arial" w:cs="Arial"/>
          <w:sz w:val="24"/>
          <w:szCs w:val="24"/>
          <w:u w:val="single"/>
        </w:rPr>
      </w:pPr>
      <w:r w:rsidRPr="00A4166B">
        <w:rPr>
          <w:rFonts w:ascii="Arial" w:hAnsi="Arial" w:cs="Arial"/>
          <w:sz w:val="24"/>
          <w:szCs w:val="24"/>
          <w:u w:val="single"/>
        </w:rPr>
        <w:t xml:space="preserve">Health </w:t>
      </w:r>
      <w:r w:rsidR="00A4166B" w:rsidRPr="00A4166B">
        <w:rPr>
          <w:rFonts w:ascii="Arial" w:hAnsi="Arial" w:cs="Arial"/>
          <w:sz w:val="24"/>
          <w:szCs w:val="24"/>
          <w:u w:val="single"/>
        </w:rPr>
        <w:t xml:space="preserve">Concepts </w:t>
      </w:r>
    </w:p>
    <w:p w14:paraId="5B62AEF8" w14:textId="764CC6DD" w:rsidR="002024A9" w:rsidRDefault="00A4166B" w:rsidP="009A791B">
      <w:pPr>
        <w:spacing w:line="360" w:lineRule="auto"/>
        <w:rPr>
          <w:rFonts w:ascii="Arial" w:hAnsi="Arial" w:cs="Arial"/>
          <w:sz w:val="24"/>
          <w:szCs w:val="24"/>
        </w:rPr>
      </w:pPr>
      <w:r>
        <w:rPr>
          <w:rFonts w:ascii="Arial" w:hAnsi="Arial" w:cs="Arial"/>
          <w:sz w:val="24"/>
          <w:szCs w:val="24"/>
        </w:rPr>
        <w:t xml:space="preserve">Health can be described as the “relative state in which one is able to function well physically, mentally, socially and spiritually in order to express the full range of one’s unique potentialities within the environment in which one is living” </w:t>
      </w:r>
      <w:r w:rsidR="0034750A">
        <w:rPr>
          <w:rFonts w:ascii="Arial" w:hAnsi="Arial" w:cs="Arial"/>
          <w:sz w:val="24"/>
          <w:szCs w:val="24"/>
        </w:rPr>
        <w:t>“</w:t>
      </w:r>
      <w:r>
        <w:rPr>
          <w:rFonts w:ascii="Arial" w:hAnsi="Arial" w:cs="Arial"/>
          <w:sz w:val="24"/>
          <w:szCs w:val="24"/>
        </w:rPr>
        <w:t>(Medical Dictionary)</w:t>
      </w:r>
      <w:r w:rsidR="0034750A">
        <w:rPr>
          <w:rFonts w:ascii="Arial" w:hAnsi="Arial" w:cs="Arial"/>
          <w:sz w:val="24"/>
          <w:szCs w:val="24"/>
        </w:rPr>
        <w:t>”</w:t>
      </w:r>
      <w:r>
        <w:rPr>
          <w:rFonts w:ascii="Arial" w:hAnsi="Arial" w:cs="Arial"/>
          <w:sz w:val="24"/>
          <w:szCs w:val="24"/>
        </w:rPr>
        <w:t>. Health can also relate to a person’s wellbeing,</w:t>
      </w:r>
      <w:r w:rsidR="00584BB3">
        <w:rPr>
          <w:rFonts w:ascii="Arial" w:hAnsi="Arial" w:cs="Arial"/>
          <w:sz w:val="24"/>
          <w:szCs w:val="24"/>
        </w:rPr>
        <w:t xml:space="preserve"> wellbeing is often described holistically in being comfortable, happy and healthy both mentally and physically. Health can be measured in hard and soft outcomes. For example, hard outcomes relate to morbidity including specific incident rates of different conditions, which can be measured through hospital admissions, lengths of stay, sick days off work, all relating to the general decline in physical </w:t>
      </w:r>
      <w:r w:rsidR="000E28BA">
        <w:rPr>
          <w:rFonts w:ascii="Arial" w:hAnsi="Arial" w:cs="Arial"/>
          <w:sz w:val="24"/>
          <w:szCs w:val="24"/>
        </w:rPr>
        <w:t>health</w:t>
      </w:r>
      <w:r w:rsidR="00584BB3">
        <w:rPr>
          <w:rFonts w:ascii="Arial" w:hAnsi="Arial" w:cs="Arial"/>
          <w:sz w:val="24"/>
          <w:szCs w:val="24"/>
        </w:rPr>
        <w:t xml:space="preserve">. Hard outcomes can also be measured by death rates for specific illnesses. A soft outcome measure the risk factor of future outcomes, </w:t>
      </w:r>
      <w:r w:rsidR="000E28BA">
        <w:rPr>
          <w:rFonts w:ascii="Arial" w:hAnsi="Arial" w:cs="Arial"/>
          <w:sz w:val="24"/>
          <w:szCs w:val="24"/>
        </w:rPr>
        <w:t xml:space="preserve">does the individual have high blood pressure? Do they smoke? Do they consume large quantities of alcohol on a regular basis?, Do they exercise regularly?. An </w:t>
      </w:r>
      <w:proofErr w:type="spellStart"/>
      <w:r w:rsidR="000E28BA">
        <w:rPr>
          <w:rFonts w:ascii="Arial" w:hAnsi="Arial" w:cs="Arial"/>
          <w:sz w:val="24"/>
          <w:szCs w:val="24"/>
        </w:rPr>
        <w:t>individuals</w:t>
      </w:r>
      <w:proofErr w:type="spellEnd"/>
      <w:r w:rsidR="000E28BA">
        <w:rPr>
          <w:rFonts w:ascii="Arial" w:hAnsi="Arial" w:cs="Arial"/>
          <w:sz w:val="24"/>
          <w:szCs w:val="24"/>
        </w:rPr>
        <w:t xml:space="preserve"> health is ascertained by a variety of factors including genetic, environmental, behavioural and social factors. These can include education, living and working conditions, unemployment, access to healthcare services, community networks and individual lifestyle factors. </w:t>
      </w:r>
    </w:p>
    <w:p w14:paraId="52DDBBFF" w14:textId="0D0FCB30" w:rsidR="008B0865" w:rsidRDefault="002024A9" w:rsidP="009A791B">
      <w:pPr>
        <w:spacing w:line="360" w:lineRule="auto"/>
        <w:rPr>
          <w:rFonts w:ascii="Arial" w:hAnsi="Arial" w:cs="Arial"/>
          <w:sz w:val="24"/>
          <w:szCs w:val="24"/>
        </w:rPr>
      </w:pPr>
      <w:r>
        <w:rPr>
          <w:rFonts w:ascii="Arial" w:hAnsi="Arial" w:cs="Arial"/>
          <w:sz w:val="24"/>
          <w:szCs w:val="24"/>
        </w:rPr>
        <w:t>Health- related fitness is made up of different components</w:t>
      </w:r>
      <w:r w:rsidR="008B0865">
        <w:rPr>
          <w:rFonts w:ascii="Arial" w:hAnsi="Arial" w:cs="Arial"/>
          <w:sz w:val="24"/>
          <w:szCs w:val="24"/>
        </w:rPr>
        <w:t xml:space="preserve"> that relate to the outcomes of better health and reduced risk of premature mortality. These include:</w:t>
      </w:r>
    </w:p>
    <w:p w14:paraId="33E16E31" w14:textId="7966F1C2" w:rsidR="008B0865" w:rsidRPr="008B0865" w:rsidRDefault="002024A9" w:rsidP="008B0865">
      <w:pPr>
        <w:pStyle w:val="ListParagraph"/>
        <w:numPr>
          <w:ilvl w:val="0"/>
          <w:numId w:val="1"/>
        </w:numPr>
        <w:spacing w:line="360" w:lineRule="auto"/>
        <w:rPr>
          <w:rFonts w:ascii="Arial" w:hAnsi="Arial" w:cs="Arial"/>
          <w:sz w:val="24"/>
          <w:szCs w:val="24"/>
        </w:rPr>
      </w:pPr>
      <w:r w:rsidRPr="008B0865">
        <w:rPr>
          <w:rFonts w:ascii="Arial" w:hAnsi="Arial" w:cs="Arial"/>
          <w:b/>
          <w:bCs/>
          <w:sz w:val="24"/>
          <w:szCs w:val="24"/>
        </w:rPr>
        <w:t>cardiovascular endurance</w:t>
      </w:r>
      <w:r w:rsidR="008B0865">
        <w:rPr>
          <w:rFonts w:ascii="Arial" w:hAnsi="Arial" w:cs="Arial"/>
          <w:sz w:val="24"/>
          <w:szCs w:val="24"/>
        </w:rPr>
        <w:t xml:space="preserve"> – this related to how long an individual is able to carry out a particular exercise without getting tired. For example, a low intensity exercise may be easier for most people to do for a longer period of time, compared to a higher intensity work-out that may make an individual tire out quicker. </w:t>
      </w:r>
    </w:p>
    <w:p w14:paraId="0705F1F9" w14:textId="01ED2AE2" w:rsidR="008B0865" w:rsidRPr="008B0865" w:rsidRDefault="002024A9" w:rsidP="008B0865">
      <w:pPr>
        <w:pStyle w:val="ListParagraph"/>
        <w:numPr>
          <w:ilvl w:val="0"/>
          <w:numId w:val="1"/>
        </w:numPr>
        <w:spacing w:line="360" w:lineRule="auto"/>
        <w:rPr>
          <w:rFonts w:ascii="Arial" w:hAnsi="Arial" w:cs="Arial"/>
          <w:sz w:val="24"/>
          <w:szCs w:val="24"/>
        </w:rPr>
      </w:pPr>
      <w:r w:rsidRPr="00726A17">
        <w:rPr>
          <w:rFonts w:ascii="Arial" w:hAnsi="Arial" w:cs="Arial"/>
          <w:b/>
          <w:bCs/>
          <w:sz w:val="24"/>
          <w:szCs w:val="24"/>
        </w:rPr>
        <w:lastRenderedPageBreak/>
        <w:t>muscular endurance</w:t>
      </w:r>
      <w:r w:rsidR="008B0865">
        <w:rPr>
          <w:rFonts w:ascii="Arial" w:hAnsi="Arial" w:cs="Arial"/>
          <w:sz w:val="24"/>
          <w:szCs w:val="24"/>
        </w:rPr>
        <w:t xml:space="preserve"> – this relates to how much your muscles can take. For example if an individual was doing weights at the gym, muscular strength would be how heavy the weight is, and muscular endurance would relate to </w:t>
      </w:r>
      <w:r w:rsidR="00726A17">
        <w:rPr>
          <w:rFonts w:ascii="Arial" w:hAnsi="Arial" w:cs="Arial"/>
          <w:sz w:val="24"/>
          <w:szCs w:val="24"/>
        </w:rPr>
        <w:t xml:space="preserve">the reps that were being carried out. </w:t>
      </w:r>
    </w:p>
    <w:p w14:paraId="6EE2FCEE" w14:textId="0F29346C" w:rsidR="008B0865" w:rsidRPr="008B0865" w:rsidRDefault="002024A9" w:rsidP="008B0865">
      <w:pPr>
        <w:pStyle w:val="ListParagraph"/>
        <w:numPr>
          <w:ilvl w:val="0"/>
          <w:numId w:val="1"/>
        </w:numPr>
        <w:spacing w:line="360" w:lineRule="auto"/>
        <w:rPr>
          <w:rFonts w:ascii="Arial" w:hAnsi="Arial" w:cs="Arial"/>
          <w:sz w:val="24"/>
          <w:szCs w:val="24"/>
        </w:rPr>
      </w:pPr>
      <w:r w:rsidRPr="00726A17">
        <w:rPr>
          <w:rFonts w:ascii="Arial" w:hAnsi="Arial" w:cs="Arial"/>
          <w:b/>
          <w:bCs/>
          <w:sz w:val="24"/>
          <w:szCs w:val="24"/>
        </w:rPr>
        <w:t>muscular strength</w:t>
      </w:r>
      <w:r w:rsidR="008B0865">
        <w:rPr>
          <w:rFonts w:ascii="Arial" w:hAnsi="Arial" w:cs="Arial"/>
          <w:sz w:val="24"/>
          <w:szCs w:val="24"/>
        </w:rPr>
        <w:t xml:space="preserve"> </w:t>
      </w:r>
      <w:r w:rsidR="00726A17">
        <w:rPr>
          <w:rFonts w:ascii="Arial" w:hAnsi="Arial" w:cs="Arial"/>
          <w:sz w:val="24"/>
          <w:szCs w:val="24"/>
        </w:rPr>
        <w:t>–</w:t>
      </w:r>
      <w:r w:rsidR="008B0865">
        <w:rPr>
          <w:rFonts w:ascii="Arial" w:hAnsi="Arial" w:cs="Arial"/>
          <w:sz w:val="24"/>
          <w:szCs w:val="24"/>
        </w:rPr>
        <w:t xml:space="preserve"> </w:t>
      </w:r>
      <w:r w:rsidR="00726A17">
        <w:rPr>
          <w:rFonts w:ascii="Arial" w:hAnsi="Arial" w:cs="Arial"/>
          <w:sz w:val="24"/>
          <w:szCs w:val="24"/>
        </w:rPr>
        <w:t xml:space="preserve">this relates to how much weight your muscles can take. </w:t>
      </w:r>
    </w:p>
    <w:p w14:paraId="609BEEEB" w14:textId="592DF884" w:rsidR="008B0865" w:rsidRDefault="002024A9" w:rsidP="008B0865">
      <w:pPr>
        <w:pStyle w:val="ListParagraph"/>
        <w:numPr>
          <w:ilvl w:val="0"/>
          <w:numId w:val="1"/>
        </w:numPr>
        <w:spacing w:line="360" w:lineRule="auto"/>
        <w:rPr>
          <w:rFonts w:ascii="Arial" w:hAnsi="Arial" w:cs="Arial"/>
          <w:sz w:val="24"/>
          <w:szCs w:val="24"/>
        </w:rPr>
      </w:pPr>
      <w:r w:rsidRPr="00726A17">
        <w:rPr>
          <w:rFonts w:ascii="Arial" w:hAnsi="Arial" w:cs="Arial"/>
          <w:b/>
          <w:bCs/>
          <w:sz w:val="24"/>
          <w:szCs w:val="24"/>
        </w:rPr>
        <w:t>flexibility</w:t>
      </w:r>
      <w:r w:rsidRPr="008B0865">
        <w:rPr>
          <w:rFonts w:ascii="Arial" w:hAnsi="Arial" w:cs="Arial"/>
          <w:sz w:val="24"/>
          <w:szCs w:val="24"/>
        </w:rPr>
        <w:t xml:space="preserve"> </w:t>
      </w:r>
      <w:r w:rsidR="008B0865">
        <w:rPr>
          <w:rFonts w:ascii="Arial" w:hAnsi="Arial" w:cs="Arial"/>
          <w:sz w:val="24"/>
          <w:szCs w:val="24"/>
        </w:rPr>
        <w:t xml:space="preserve">– </w:t>
      </w:r>
      <w:r w:rsidR="00726A17">
        <w:rPr>
          <w:rFonts w:ascii="Arial" w:hAnsi="Arial" w:cs="Arial"/>
          <w:sz w:val="24"/>
          <w:szCs w:val="24"/>
        </w:rPr>
        <w:t xml:space="preserve">flexibility relates to how freely your body is able to move and the elasticity of your muscles. If the body is stiff, it can prevent it from being able to carry out certain tasks. </w:t>
      </w:r>
    </w:p>
    <w:p w14:paraId="558E8DFB" w14:textId="74F3A25F" w:rsidR="008B0865" w:rsidRPr="008B0865" w:rsidRDefault="008B0865" w:rsidP="008B0865">
      <w:pPr>
        <w:pStyle w:val="ListParagraph"/>
        <w:numPr>
          <w:ilvl w:val="0"/>
          <w:numId w:val="1"/>
        </w:numPr>
        <w:spacing w:line="360" w:lineRule="auto"/>
        <w:rPr>
          <w:rFonts w:ascii="Arial" w:hAnsi="Arial" w:cs="Arial"/>
          <w:sz w:val="24"/>
          <w:szCs w:val="24"/>
        </w:rPr>
      </w:pPr>
      <w:r w:rsidRPr="00726A17">
        <w:rPr>
          <w:rFonts w:ascii="Arial" w:hAnsi="Arial" w:cs="Arial"/>
          <w:b/>
          <w:bCs/>
          <w:sz w:val="24"/>
          <w:szCs w:val="24"/>
        </w:rPr>
        <w:t>body composition</w:t>
      </w:r>
      <w:r>
        <w:rPr>
          <w:rFonts w:ascii="Arial" w:hAnsi="Arial" w:cs="Arial"/>
          <w:sz w:val="24"/>
          <w:szCs w:val="24"/>
        </w:rPr>
        <w:t xml:space="preserve"> </w:t>
      </w:r>
      <w:r w:rsidR="00726A17">
        <w:rPr>
          <w:rFonts w:ascii="Arial" w:hAnsi="Arial" w:cs="Arial"/>
          <w:sz w:val="24"/>
          <w:szCs w:val="24"/>
        </w:rPr>
        <w:t>–</w:t>
      </w:r>
      <w:r>
        <w:rPr>
          <w:rFonts w:ascii="Arial" w:hAnsi="Arial" w:cs="Arial"/>
          <w:sz w:val="24"/>
          <w:szCs w:val="24"/>
        </w:rPr>
        <w:t xml:space="preserve"> </w:t>
      </w:r>
      <w:r w:rsidR="00726A17">
        <w:rPr>
          <w:rFonts w:ascii="Arial" w:hAnsi="Arial" w:cs="Arial"/>
          <w:sz w:val="24"/>
          <w:szCs w:val="24"/>
        </w:rPr>
        <w:t xml:space="preserve">body composition relates to body mass and density. This means the distribution of weight, muscles and body shapes. </w:t>
      </w:r>
    </w:p>
    <w:p w14:paraId="40E98472" w14:textId="27098D89" w:rsidR="00E76A7E" w:rsidRDefault="004E1DF2" w:rsidP="009A791B">
      <w:pPr>
        <w:spacing w:line="360" w:lineRule="auto"/>
        <w:rPr>
          <w:rFonts w:ascii="Arial" w:hAnsi="Arial" w:cs="Arial"/>
          <w:sz w:val="24"/>
          <w:szCs w:val="24"/>
        </w:rPr>
      </w:pPr>
      <w:r>
        <w:rPr>
          <w:rFonts w:ascii="Arial" w:hAnsi="Arial" w:cs="Arial"/>
          <w:sz w:val="24"/>
          <w:szCs w:val="24"/>
        </w:rPr>
        <w:t xml:space="preserve">We can look at statistics in order to see </w:t>
      </w:r>
      <w:r w:rsidR="0034750A">
        <w:rPr>
          <w:rFonts w:ascii="Arial" w:hAnsi="Arial" w:cs="Arial"/>
          <w:sz w:val="24"/>
          <w:szCs w:val="24"/>
        </w:rPr>
        <w:t>the overall health and its outcomes of a particular area. For example,</w:t>
      </w:r>
      <w:r w:rsidR="00E76A7E">
        <w:rPr>
          <w:rFonts w:ascii="Arial" w:hAnsi="Arial" w:cs="Arial"/>
          <w:sz w:val="24"/>
          <w:szCs w:val="24"/>
        </w:rPr>
        <w:t xml:space="preserve">150’000 people in </w:t>
      </w:r>
      <w:r w:rsidR="0034750A">
        <w:rPr>
          <w:rFonts w:ascii="Arial" w:hAnsi="Arial" w:cs="Arial"/>
          <w:sz w:val="24"/>
          <w:szCs w:val="24"/>
        </w:rPr>
        <w:t>Wales</w:t>
      </w:r>
      <w:r w:rsidR="00E76A7E">
        <w:rPr>
          <w:rFonts w:ascii="Arial" w:hAnsi="Arial" w:cs="Arial"/>
          <w:sz w:val="24"/>
          <w:szCs w:val="24"/>
        </w:rPr>
        <w:t xml:space="preserve"> have diabetes </w:t>
      </w:r>
      <w:r w:rsidR="0034750A">
        <w:rPr>
          <w:rFonts w:ascii="Arial" w:hAnsi="Arial" w:cs="Arial"/>
          <w:sz w:val="24"/>
          <w:szCs w:val="24"/>
        </w:rPr>
        <w:t>“</w:t>
      </w:r>
      <w:r w:rsidR="00E76A7E">
        <w:rPr>
          <w:rFonts w:ascii="Arial" w:hAnsi="Arial" w:cs="Arial"/>
          <w:sz w:val="24"/>
          <w:szCs w:val="24"/>
        </w:rPr>
        <w:t xml:space="preserve">(all </w:t>
      </w:r>
      <w:r w:rsidR="0034750A">
        <w:rPr>
          <w:rFonts w:ascii="Arial" w:hAnsi="Arial" w:cs="Arial"/>
          <w:sz w:val="24"/>
          <w:szCs w:val="24"/>
        </w:rPr>
        <w:t>Wales</w:t>
      </w:r>
      <w:r w:rsidR="00E76A7E">
        <w:rPr>
          <w:rFonts w:ascii="Arial" w:hAnsi="Arial" w:cs="Arial"/>
          <w:sz w:val="24"/>
          <w:szCs w:val="24"/>
        </w:rPr>
        <w:t xml:space="preserve"> diabetes advisory group 23 march 2009)</w:t>
      </w:r>
      <w:r w:rsidR="0034750A">
        <w:rPr>
          <w:rFonts w:ascii="Arial" w:hAnsi="Arial" w:cs="Arial"/>
          <w:sz w:val="24"/>
          <w:szCs w:val="24"/>
        </w:rPr>
        <w:t>”. F</w:t>
      </w:r>
      <w:r w:rsidR="00E76A7E">
        <w:rPr>
          <w:rFonts w:ascii="Arial" w:hAnsi="Arial" w:cs="Arial"/>
          <w:sz w:val="24"/>
          <w:szCs w:val="24"/>
        </w:rPr>
        <w:t xml:space="preserve">igures published in 2008 show that 11’000 deaths were due to cardiac disease </w:t>
      </w:r>
      <w:r w:rsidR="0034750A">
        <w:rPr>
          <w:rFonts w:ascii="Arial" w:hAnsi="Arial" w:cs="Arial"/>
          <w:sz w:val="24"/>
          <w:szCs w:val="24"/>
        </w:rPr>
        <w:t>“</w:t>
      </w:r>
      <w:r w:rsidR="00B17105">
        <w:rPr>
          <w:rFonts w:ascii="Arial" w:hAnsi="Arial" w:cs="Arial"/>
          <w:sz w:val="24"/>
          <w:szCs w:val="24"/>
        </w:rPr>
        <w:t>(</w:t>
      </w:r>
      <w:r w:rsidR="0034750A">
        <w:rPr>
          <w:rFonts w:ascii="Arial" w:hAnsi="Arial" w:cs="Arial"/>
          <w:sz w:val="24"/>
          <w:szCs w:val="24"/>
        </w:rPr>
        <w:t>H</w:t>
      </w:r>
      <w:r w:rsidR="00B17105">
        <w:rPr>
          <w:rFonts w:ascii="Arial" w:hAnsi="Arial" w:cs="Arial"/>
          <w:sz w:val="24"/>
          <w:szCs w:val="24"/>
        </w:rPr>
        <w:t xml:space="preserve">ealth in </w:t>
      </w:r>
      <w:r w:rsidR="0034750A">
        <w:rPr>
          <w:rFonts w:ascii="Arial" w:hAnsi="Arial" w:cs="Arial"/>
          <w:sz w:val="24"/>
          <w:szCs w:val="24"/>
        </w:rPr>
        <w:t>W</w:t>
      </w:r>
      <w:r w:rsidR="00B17105">
        <w:rPr>
          <w:rFonts w:ascii="Arial" w:hAnsi="Arial" w:cs="Arial"/>
          <w:sz w:val="24"/>
          <w:szCs w:val="24"/>
        </w:rPr>
        <w:t xml:space="preserve">ales, </w:t>
      </w:r>
      <w:r w:rsidR="0034750A">
        <w:rPr>
          <w:rFonts w:ascii="Arial" w:hAnsi="Arial" w:cs="Arial"/>
          <w:sz w:val="24"/>
          <w:szCs w:val="24"/>
        </w:rPr>
        <w:t>NHS</w:t>
      </w:r>
      <w:r w:rsidR="00B17105">
        <w:rPr>
          <w:rFonts w:ascii="Arial" w:hAnsi="Arial" w:cs="Arial"/>
          <w:sz w:val="24"/>
          <w:szCs w:val="24"/>
        </w:rPr>
        <w:t xml:space="preserve"> </w:t>
      </w:r>
      <w:r w:rsidR="0034750A">
        <w:rPr>
          <w:rFonts w:ascii="Arial" w:hAnsi="Arial" w:cs="Arial"/>
          <w:sz w:val="24"/>
          <w:szCs w:val="24"/>
        </w:rPr>
        <w:t>W</w:t>
      </w:r>
      <w:r w:rsidR="00B17105">
        <w:rPr>
          <w:rFonts w:ascii="Arial" w:hAnsi="Arial" w:cs="Arial"/>
          <w:sz w:val="24"/>
          <w:szCs w:val="24"/>
        </w:rPr>
        <w:t>ales)</w:t>
      </w:r>
      <w:r w:rsidR="0034750A">
        <w:rPr>
          <w:rFonts w:ascii="Arial" w:hAnsi="Arial" w:cs="Arial"/>
          <w:sz w:val="24"/>
          <w:szCs w:val="24"/>
        </w:rPr>
        <w:t xml:space="preserve">”, making cardiac disease the leading cause of death in Wales. </w:t>
      </w:r>
      <w:r w:rsidR="00E76A7E">
        <w:rPr>
          <w:rFonts w:ascii="Arial" w:hAnsi="Arial" w:cs="Arial"/>
          <w:sz w:val="24"/>
          <w:szCs w:val="24"/>
        </w:rPr>
        <w:t xml:space="preserve">Stroke is one of the top 3 causes of death and a leading cause of adult disability in </w:t>
      </w:r>
      <w:r w:rsidR="0034750A">
        <w:rPr>
          <w:rFonts w:ascii="Arial" w:hAnsi="Arial" w:cs="Arial"/>
          <w:sz w:val="24"/>
          <w:szCs w:val="24"/>
        </w:rPr>
        <w:t>Wales</w:t>
      </w:r>
      <w:r w:rsidR="00E76A7E">
        <w:rPr>
          <w:rFonts w:ascii="Arial" w:hAnsi="Arial" w:cs="Arial"/>
          <w:sz w:val="24"/>
          <w:szCs w:val="24"/>
        </w:rPr>
        <w:t xml:space="preserve"> </w:t>
      </w:r>
      <w:r w:rsidR="0034750A">
        <w:rPr>
          <w:rFonts w:ascii="Arial" w:hAnsi="Arial" w:cs="Arial"/>
          <w:sz w:val="24"/>
          <w:szCs w:val="24"/>
        </w:rPr>
        <w:t>“</w:t>
      </w:r>
      <w:r w:rsidR="00B17105">
        <w:rPr>
          <w:rFonts w:ascii="Arial" w:hAnsi="Arial" w:cs="Arial"/>
          <w:sz w:val="24"/>
          <w:szCs w:val="24"/>
        </w:rPr>
        <w:t>(</w:t>
      </w:r>
      <w:r w:rsidR="0034750A">
        <w:rPr>
          <w:rFonts w:ascii="Arial" w:hAnsi="Arial" w:cs="Arial"/>
          <w:sz w:val="24"/>
          <w:szCs w:val="24"/>
        </w:rPr>
        <w:t>H</w:t>
      </w:r>
      <w:r w:rsidR="00B17105">
        <w:rPr>
          <w:rFonts w:ascii="Arial" w:hAnsi="Arial" w:cs="Arial"/>
          <w:sz w:val="24"/>
          <w:szCs w:val="24"/>
        </w:rPr>
        <w:t xml:space="preserve">ealth in </w:t>
      </w:r>
      <w:r w:rsidR="0034750A">
        <w:rPr>
          <w:rFonts w:ascii="Arial" w:hAnsi="Arial" w:cs="Arial"/>
          <w:sz w:val="24"/>
          <w:szCs w:val="24"/>
        </w:rPr>
        <w:t>Wales</w:t>
      </w:r>
      <w:r w:rsidR="00B17105">
        <w:rPr>
          <w:rFonts w:ascii="Arial" w:hAnsi="Arial" w:cs="Arial"/>
          <w:sz w:val="24"/>
          <w:szCs w:val="24"/>
        </w:rPr>
        <w:t xml:space="preserve">, </w:t>
      </w:r>
      <w:r w:rsidR="0034750A">
        <w:rPr>
          <w:rFonts w:ascii="Arial" w:hAnsi="Arial" w:cs="Arial"/>
          <w:sz w:val="24"/>
          <w:szCs w:val="24"/>
        </w:rPr>
        <w:t>NHS</w:t>
      </w:r>
      <w:r w:rsidR="00B17105">
        <w:rPr>
          <w:rFonts w:ascii="Arial" w:hAnsi="Arial" w:cs="Arial"/>
          <w:sz w:val="24"/>
          <w:szCs w:val="24"/>
        </w:rPr>
        <w:t xml:space="preserve"> </w:t>
      </w:r>
      <w:r w:rsidR="0034750A">
        <w:rPr>
          <w:rFonts w:ascii="Arial" w:hAnsi="Arial" w:cs="Arial"/>
          <w:sz w:val="24"/>
          <w:szCs w:val="24"/>
        </w:rPr>
        <w:t>Wales</w:t>
      </w:r>
      <w:r w:rsidR="00B17105">
        <w:rPr>
          <w:rFonts w:ascii="Arial" w:hAnsi="Arial" w:cs="Arial"/>
          <w:sz w:val="24"/>
          <w:szCs w:val="24"/>
        </w:rPr>
        <w:t>)</w:t>
      </w:r>
      <w:r w:rsidR="0034750A">
        <w:rPr>
          <w:rFonts w:ascii="Arial" w:hAnsi="Arial" w:cs="Arial"/>
          <w:sz w:val="24"/>
          <w:szCs w:val="24"/>
        </w:rPr>
        <w:t xml:space="preserve">. But in order to understand the relationship of these statistics with social and economic factors we have look into the WIMD (Welsh </w:t>
      </w:r>
      <w:r w:rsidR="003B645C">
        <w:rPr>
          <w:rFonts w:ascii="Arial" w:hAnsi="Arial" w:cs="Arial"/>
          <w:sz w:val="24"/>
          <w:szCs w:val="24"/>
        </w:rPr>
        <w:t>I</w:t>
      </w:r>
      <w:r w:rsidR="0034750A">
        <w:rPr>
          <w:rFonts w:ascii="Arial" w:hAnsi="Arial" w:cs="Arial"/>
          <w:sz w:val="24"/>
          <w:szCs w:val="24"/>
        </w:rPr>
        <w:t xml:space="preserve">ndices of </w:t>
      </w:r>
      <w:r w:rsidR="003B645C">
        <w:rPr>
          <w:rFonts w:ascii="Arial" w:hAnsi="Arial" w:cs="Arial"/>
          <w:sz w:val="24"/>
          <w:szCs w:val="24"/>
        </w:rPr>
        <w:t>M</w:t>
      </w:r>
      <w:r w:rsidR="0034750A">
        <w:rPr>
          <w:rFonts w:ascii="Arial" w:hAnsi="Arial" w:cs="Arial"/>
          <w:sz w:val="24"/>
          <w:szCs w:val="24"/>
        </w:rPr>
        <w:t xml:space="preserve">ultiple </w:t>
      </w:r>
      <w:r w:rsidR="003B645C">
        <w:rPr>
          <w:rFonts w:ascii="Arial" w:hAnsi="Arial" w:cs="Arial"/>
          <w:sz w:val="24"/>
          <w:szCs w:val="24"/>
        </w:rPr>
        <w:t>D</w:t>
      </w:r>
      <w:r w:rsidR="0034750A">
        <w:rPr>
          <w:rFonts w:ascii="Arial" w:hAnsi="Arial" w:cs="Arial"/>
          <w:sz w:val="24"/>
          <w:szCs w:val="24"/>
        </w:rPr>
        <w:t xml:space="preserve">eprivation). </w:t>
      </w:r>
    </w:p>
    <w:p w14:paraId="6E717F1B" w14:textId="43FEA661" w:rsidR="003B645C" w:rsidRDefault="003B645C" w:rsidP="009A791B">
      <w:pPr>
        <w:spacing w:line="360" w:lineRule="auto"/>
        <w:rPr>
          <w:rFonts w:ascii="Arial" w:hAnsi="Arial" w:cs="Arial"/>
          <w:sz w:val="24"/>
          <w:szCs w:val="24"/>
        </w:rPr>
      </w:pPr>
      <w:r>
        <w:rPr>
          <w:rFonts w:ascii="Arial" w:hAnsi="Arial" w:cs="Arial"/>
          <w:sz w:val="24"/>
          <w:szCs w:val="24"/>
        </w:rPr>
        <w:t>How disadvantaged an area is</w:t>
      </w:r>
      <w:r w:rsidR="001C4F93">
        <w:rPr>
          <w:rFonts w:ascii="Arial" w:hAnsi="Arial" w:cs="Arial"/>
          <w:sz w:val="24"/>
          <w:szCs w:val="24"/>
        </w:rPr>
        <w:t xml:space="preserve">, is </w:t>
      </w:r>
      <w:r>
        <w:rPr>
          <w:rFonts w:ascii="Arial" w:hAnsi="Arial" w:cs="Arial"/>
          <w:sz w:val="24"/>
          <w:szCs w:val="24"/>
        </w:rPr>
        <w:t xml:space="preserve">measured through the Welsh Indices of Multiple Deprivation (WIMD), the Welsh indices ranks every area of Wales with an official measure deprivation which is based on income, employment, education, health, access to services, crime and housing “(people’s health trust)”. </w:t>
      </w:r>
      <w:r w:rsidR="00B17105">
        <w:rPr>
          <w:rFonts w:ascii="Arial" w:hAnsi="Arial" w:cs="Arial"/>
          <w:sz w:val="24"/>
          <w:szCs w:val="24"/>
        </w:rPr>
        <w:t xml:space="preserve">Life expectancy in </w:t>
      </w:r>
      <w:r>
        <w:rPr>
          <w:rFonts w:ascii="Arial" w:hAnsi="Arial" w:cs="Arial"/>
          <w:sz w:val="24"/>
          <w:szCs w:val="24"/>
        </w:rPr>
        <w:t>Wales</w:t>
      </w:r>
      <w:r w:rsidR="00B17105">
        <w:rPr>
          <w:rFonts w:ascii="Arial" w:hAnsi="Arial" w:cs="Arial"/>
          <w:sz w:val="24"/>
          <w:szCs w:val="24"/>
        </w:rPr>
        <w:t xml:space="preserve"> for men is 78.3 years and 82.1 years for women as of 2018-2020</w:t>
      </w:r>
      <w:r>
        <w:rPr>
          <w:rFonts w:ascii="Arial" w:hAnsi="Arial" w:cs="Arial"/>
          <w:sz w:val="24"/>
          <w:szCs w:val="24"/>
        </w:rPr>
        <w:t>, “(people’s health trust)”</w:t>
      </w:r>
      <w:r w:rsidR="00B17105">
        <w:rPr>
          <w:rFonts w:ascii="Arial" w:hAnsi="Arial" w:cs="Arial"/>
          <w:sz w:val="24"/>
          <w:szCs w:val="24"/>
        </w:rPr>
        <w:t xml:space="preserve">. </w:t>
      </w:r>
      <w:r>
        <w:rPr>
          <w:rFonts w:ascii="Arial" w:hAnsi="Arial" w:cs="Arial"/>
          <w:sz w:val="24"/>
          <w:szCs w:val="24"/>
        </w:rPr>
        <w:t>This shows major</w:t>
      </w:r>
      <w:r w:rsidR="00B17105">
        <w:rPr>
          <w:rFonts w:ascii="Arial" w:hAnsi="Arial" w:cs="Arial"/>
          <w:sz w:val="24"/>
          <w:szCs w:val="24"/>
        </w:rPr>
        <w:t xml:space="preserve"> health inequalities</w:t>
      </w:r>
      <w:r>
        <w:rPr>
          <w:rFonts w:ascii="Arial" w:hAnsi="Arial" w:cs="Arial"/>
          <w:sz w:val="24"/>
          <w:szCs w:val="24"/>
        </w:rPr>
        <w:t>, not only between men and women, but between disadvantaged and affluent areas of Wales.</w:t>
      </w:r>
    </w:p>
    <w:p w14:paraId="1D4483A2" w14:textId="40F5A1DE" w:rsidR="00B17105" w:rsidRDefault="00BD39A3" w:rsidP="009A791B">
      <w:pPr>
        <w:spacing w:line="360" w:lineRule="auto"/>
        <w:rPr>
          <w:rFonts w:ascii="Arial" w:hAnsi="Arial" w:cs="Arial"/>
          <w:sz w:val="24"/>
          <w:szCs w:val="24"/>
        </w:rPr>
      </w:pPr>
      <w:r>
        <w:rPr>
          <w:rFonts w:ascii="Arial" w:hAnsi="Arial" w:cs="Arial"/>
          <w:sz w:val="24"/>
          <w:szCs w:val="24"/>
        </w:rPr>
        <w:t xml:space="preserve">The indices </w:t>
      </w:r>
      <w:r w:rsidR="003B645C">
        <w:rPr>
          <w:rFonts w:ascii="Arial" w:hAnsi="Arial" w:cs="Arial"/>
          <w:sz w:val="24"/>
          <w:szCs w:val="24"/>
        </w:rPr>
        <w:t xml:space="preserve">also </w:t>
      </w:r>
      <w:r>
        <w:rPr>
          <w:rFonts w:ascii="Arial" w:hAnsi="Arial" w:cs="Arial"/>
          <w:sz w:val="24"/>
          <w:szCs w:val="24"/>
        </w:rPr>
        <w:t xml:space="preserve">show that in the most-disadvantage ten percent of </w:t>
      </w:r>
      <w:r w:rsidR="003B645C">
        <w:rPr>
          <w:rFonts w:ascii="Arial" w:hAnsi="Arial" w:cs="Arial"/>
          <w:sz w:val="24"/>
          <w:szCs w:val="24"/>
        </w:rPr>
        <w:t>Wales</w:t>
      </w:r>
      <w:r>
        <w:rPr>
          <w:rFonts w:ascii="Arial" w:hAnsi="Arial" w:cs="Arial"/>
          <w:sz w:val="24"/>
          <w:szCs w:val="24"/>
        </w:rPr>
        <w:t>, the life expectancy is 73.3</w:t>
      </w:r>
      <w:r w:rsidR="003B645C">
        <w:rPr>
          <w:rFonts w:ascii="Arial" w:hAnsi="Arial" w:cs="Arial"/>
          <w:sz w:val="24"/>
          <w:szCs w:val="24"/>
        </w:rPr>
        <w:t xml:space="preserve"> years</w:t>
      </w:r>
      <w:r>
        <w:rPr>
          <w:rFonts w:ascii="Arial" w:hAnsi="Arial" w:cs="Arial"/>
          <w:sz w:val="24"/>
          <w:szCs w:val="24"/>
        </w:rPr>
        <w:t xml:space="preserve"> for men</w:t>
      </w:r>
      <w:r w:rsidR="003B645C">
        <w:rPr>
          <w:rFonts w:ascii="Arial" w:hAnsi="Arial" w:cs="Arial"/>
          <w:sz w:val="24"/>
          <w:szCs w:val="24"/>
        </w:rPr>
        <w:t xml:space="preserve"> and</w:t>
      </w:r>
      <w:r>
        <w:rPr>
          <w:rFonts w:ascii="Arial" w:hAnsi="Arial" w:cs="Arial"/>
          <w:sz w:val="24"/>
          <w:szCs w:val="24"/>
        </w:rPr>
        <w:t xml:space="preserve"> in the least </w:t>
      </w:r>
      <w:r w:rsidR="003B645C">
        <w:rPr>
          <w:rFonts w:ascii="Arial" w:hAnsi="Arial" w:cs="Arial"/>
          <w:sz w:val="24"/>
          <w:szCs w:val="24"/>
        </w:rPr>
        <w:t>disadvantaged</w:t>
      </w:r>
      <w:r>
        <w:rPr>
          <w:rFonts w:ascii="Arial" w:hAnsi="Arial" w:cs="Arial"/>
          <w:sz w:val="24"/>
          <w:szCs w:val="24"/>
        </w:rPr>
        <w:t xml:space="preserve"> 10 percent of </w:t>
      </w:r>
      <w:r w:rsidR="003B645C">
        <w:rPr>
          <w:rFonts w:ascii="Arial" w:hAnsi="Arial" w:cs="Arial"/>
          <w:sz w:val="24"/>
          <w:szCs w:val="24"/>
        </w:rPr>
        <w:t>Wales</w:t>
      </w:r>
      <w:r>
        <w:rPr>
          <w:rFonts w:ascii="Arial" w:hAnsi="Arial" w:cs="Arial"/>
          <w:sz w:val="24"/>
          <w:szCs w:val="24"/>
        </w:rPr>
        <w:t xml:space="preserve">, men have a life expectancy of 82.3 years </w:t>
      </w:r>
      <w:r w:rsidR="003B645C">
        <w:rPr>
          <w:rFonts w:ascii="Arial" w:hAnsi="Arial" w:cs="Arial"/>
          <w:sz w:val="24"/>
          <w:szCs w:val="24"/>
        </w:rPr>
        <w:t>“</w:t>
      </w:r>
      <w:r>
        <w:rPr>
          <w:rFonts w:ascii="Arial" w:hAnsi="Arial" w:cs="Arial"/>
          <w:sz w:val="24"/>
          <w:szCs w:val="24"/>
        </w:rPr>
        <w:t>(people’s health trust)</w:t>
      </w:r>
      <w:r w:rsidR="003B645C">
        <w:rPr>
          <w:rFonts w:ascii="Arial" w:hAnsi="Arial" w:cs="Arial"/>
          <w:sz w:val="24"/>
          <w:szCs w:val="24"/>
        </w:rPr>
        <w:t>”</w:t>
      </w:r>
      <w:r>
        <w:rPr>
          <w:rFonts w:ascii="Arial" w:hAnsi="Arial" w:cs="Arial"/>
          <w:sz w:val="24"/>
          <w:szCs w:val="24"/>
        </w:rPr>
        <w:t>. This shows us that there is a 9 year gap between the life expectancy of men, from the least</w:t>
      </w:r>
      <w:r w:rsidR="003B645C">
        <w:rPr>
          <w:rFonts w:ascii="Arial" w:hAnsi="Arial" w:cs="Arial"/>
          <w:sz w:val="24"/>
          <w:szCs w:val="24"/>
        </w:rPr>
        <w:t>,</w:t>
      </w:r>
      <w:r>
        <w:rPr>
          <w:rFonts w:ascii="Arial" w:hAnsi="Arial" w:cs="Arial"/>
          <w:sz w:val="24"/>
          <w:szCs w:val="24"/>
        </w:rPr>
        <w:t xml:space="preserve"> to the most disadvantaged area in </w:t>
      </w:r>
      <w:r w:rsidR="003B645C">
        <w:rPr>
          <w:rFonts w:ascii="Arial" w:hAnsi="Arial" w:cs="Arial"/>
          <w:sz w:val="24"/>
          <w:szCs w:val="24"/>
        </w:rPr>
        <w:t>Wales</w:t>
      </w:r>
      <w:r>
        <w:rPr>
          <w:rFonts w:ascii="Arial" w:hAnsi="Arial" w:cs="Arial"/>
          <w:sz w:val="24"/>
          <w:szCs w:val="24"/>
        </w:rPr>
        <w:t xml:space="preserve">. The life </w:t>
      </w:r>
      <w:r w:rsidR="003B645C">
        <w:rPr>
          <w:rFonts w:ascii="Arial" w:hAnsi="Arial" w:cs="Arial"/>
          <w:sz w:val="24"/>
          <w:szCs w:val="24"/>
        </w:rPr>
        <w:t>expectancy</w:t>
      </w:r>
      <w:r>
        <w:rPr>
          <w:rFonts w:ascii="Arial" w:hAnsi="Arial" w:cs="Arial"/>
          <w:sz w:val="24"/>
          <w:szCs w:val="24"/>
        </w:rPr>
        <w:t xml:space="preserve"> statistics for women in the most and least disadvantaged area of </w:t>
      </w:r>
      <w:r w:rsidR="003B645C">
        <w:rPr>
          <w:rFonts w:ascii="Arial" w:hAnsi="Arial" w:cs="Arial"/>
          <w:sz w:val="24"/>
          <w:szCs w:val="24"/>
        </w:rPr>
        <w:t>Wales</w:t>
      </w:r>
      <w:r>
        <w:rPr>
          <w:rFonts w:ascii="Arial" w:hAnsi="Arial" w:cs="Arial"/>
          <w:sz w:val="24"/>
          <w:szCs w:val="24"/>
        </w:rPr>
        <w:t xml:space="preserve"> also show a gap of 7.5 </w:t>
      </w:r>
      <w:r>
        <w:rPr>
          <w:rFonts w:ascii="Arial" w:hAnsi="Arial" w:cs="Arial"/>
          <w:sz w:val="24"/>
          <w:szCs w:val="24"/>
        </w:rPr>
        <w:lastRenderedPageBreak/>
        <w:t xml:space="preserve">years. These statistics give us evidence that better employment, income, education, housing and access to services makes a big difference to our life expectancy. </w:t>
      </w:r>
    </w:p>
    <w:p w14:paraId="2E84FA39" w14:textId="3FA3BB6D" w:rsidR="009A791B" w:rsidRDefault="009A791B" w:rsidP="001C4F93">
      <w:pPr>
        <w:spacing w:line="360" w:lineRule="auto"/>
        <w:rPr>
          <w:rFonts w:ascii="Arial" w:hAnsi="Arial" w:cs="Arial"/>
          <w:sz w:val="24"/>
          <w:szCs w:val="24"/>
        </w:rPr>
      </w:pPr>
      <w:r>
        <w:rPr>
          <w:rFonts w:ascii="Arial" w:hAnsi="Arial" w:cs="Arial"/>
          <w:sz w:val="24"/>
          <w:szCs w:val="24"/>
        </w:rPr>
        <w:t xml:space="preserve">Health can also be measured by </w:t>
      </w:r>
      <w:r w:rsidR="003B645C">
        <w:rPr>
          <w:rFonts w:ascii="Arial" w:hAnsi="Arial" w:cs="Arial"/>
          <w:sz w:val="24"/>
          <w:szCs w:val="24"/>
        </w:rPr>
        <w:t xml:space="preserve">healthy life expectancy, how many years an individual is expected to be in good health. </w:t>
      </w:r>
      <w:r w:rsidR="004E1DF2">
        <w:rPr>
          <w:rFonts w:ascii="Arial" w:hAnsi="Arial" w:cs="Arial"/>
          <w:sz w:val="24"/>
          <w:szCs w:val="24"/>
        </w:rPr>
        <w:t xml:space="preserve">HLE or healthy life expectancy relates to the number of years that an individual lives in general good health. Women in </w:t>
      </w:r>
      <w:r>
        <w:rPr>
          <w:rFonts w:ascii="Arial" w:hAnsi="Arial" w:cs="Arial"/>
          <w:sz w:val="24"/>
          <w:szCs w:val="24"/>
        </w:rPr>
        <w:t>Wales</w:t>
      </w:r>
      <w:r w:rsidR="004E1DF2">
        <w:rPr>
          <w:rFonts w:ascii="Arial" w:hAnsi="Arial" w:cs="Arial"/>
          <w:sz w:val="24"/>
          <w:szCs w:val="24"/>
        </w:rPr>
        <w:t xml:space="preserve"> born in the most disadvantaged areas of </w:t>
      </w:r>
      <w:r>
        <w:rPr>
          <w:rFonts w:ascii="Arial" w:hAnsi="Arial" w:cs="Arial"/>
          <w:sz w:val="24"/>
          <w:szCs w:val="24"/>
        </w:rPr>
        <w:t>Wales</w:t>
      </w:r>
      <w:r w:rsidR="004E1DF2">
        <w:rPr>
          <w:rFonts w:ascii="Arial" w:hAnsi="Arial" w:cs="Arial"/>
          <w:sz w:val="24"/>
          <w:szCs w:val="24"/>
        </w:rPr>
        <w:t xml:space="preserve"> live on average 18 fewer years in good health </w:t>
      </w:r>
      <w:r>
        <w:rPr>
          <w:rFonts w:ascii="Arial" w:hAnsi="Arial" w:cs="Arial"/>
          <w:sz w:val="24"/>
          <w:szCs w:val="24"/>
        </w:rPr>
        <w:t>“</w:t>
      </w:r>
      <w:r w:rsidR="004E1DF2">
        <w:rPr>
          <w:rFonts w:ascii="Arial" w:hAnsi="Arial" w:cs="Arial"/>
          <w:sz w:val="24"/>
          <w:szCs w:val="24"/>
        </w:rPr>
        <w:t>(the people’s trust)</w:t>
      </w:r>
      <w:r>
        <w:rPr>
          <w:rFonts w:ascii="Arial" w:hAnsi="Arial" w:cs="Arial"/>
          <w:sz w:val="24"/>
          <w:szCs w:val="24"/>
        </w:rPr>
        <w:t>” than women in the least disadvantaged areas</w:t>
      </w:r>
      <w:r w:rsidR="004E1DF2">
        <w:rPr>
          <w:rFonts w:ascii="Arial" w:hAnsi="Arial" w:cs="Arial"/>
          <w:sz w:val="24"/>
          <w:szCs w:val="24"/>
        </w:rPr>
        <w:t xml:space="preserve">. Women in the most disadvantaged areas of </w:t>
      </w:r>
      <w:r>
        <w:rPr>
          <w:rFonts w:ascii="Arial" w:hAnsi="Arial" w:cs="Arial"/>
          <w:sz w:val="24"/>
          <w:szCs w:val="24"/>
        </w:rPr>
        <w:t>Wales</w:t>
      </w:r>
      <w:r w:rsidR="004E1DF2">
        <w:rPr>
          <w:rFonts w:ascii="Arial" w:hAnsi="Arial" w:cs="Arial"/>
          <w:sz w:val="24"/>
          <w:szCs w:val="24"/>
        </w:rPr>
        <w:t xml:space="preserve"> live 50.2 years in good health, whereas women in the least disadvantaged areas of </w:t>
      </w:r>
      <w:r>
        <w:rPr>
          <w:rFonts w:ascii="Arial" w:hAnsi="Arial" w:cs="Arial"/>
          <w:sz w:val="24"/>
          <w:szCs w:val="24"/>
        </w:rPr>
        <w:t>Wales</w:t>
      </w:r>
      <w:r w:rsidR="004E1DF2">
        <w:rPr>
          <w:rFonts w:ascii="Arial" w:hAnsi="Arial" w:cs="Arial"/>
          <w:sz w:val="24"/>
          <w:szCs w:val="24"/>
        </w:rPr>
        <w:t xml:space="preserve"> live 68.6 years in good health </w:t>
      </w:r>
      <w:r>
        <w:rPr>
          <w:rFonts w:ascii="Arial" w:hAnsi="Arial" w:cs="Arial"/>
          <w:sz w:val="24"/>
          <w:szCs w:val="24"/>
        </w:rPr>
        <w:t>“</w:t>
      </w:r>
      <w:r w:rsidR="004E1DF2">
        <w:rPr>
          <w:rFonts w:ascii="Arial" w:hAnsi="Arial" w:cs="Arial"/>
          <w:sz w:val="24"/>
          <w:szCs w:val="24"/>
        </w:rPr>
        <w:t>(the people’s trust)</w:t>
      </w:r>
      <w:r>
        <w:rPr>
          <w:rFonts w:ascii="Arial" w:hAnsi="Arial" w:cs="Arial"/>
          <w:sz w:val="24"/>
          <w:szCs w:val="24"/>
        </w:rPr>
        <w:t>”</w:t>
      </w:r>
      <w:r w:rsidR="004E1DF2">
        <w:rPr>
          <w:rFonts w:ascii="Arial" w:hAnsi="Arial" w:cs="Arial"/>
          <w:sz w:val="24"/>
          <w:szCs w:val="24"/>
        </w:rPr>
        <w:t xml:space="preserve">. </w:t>
      </w:r>
      <w:r>
        <w:rPr>
          <w:rFonts w:ascii="Arial" w:hAnsi="Arial" w:cs="Arial"/>
          <w:sz w:val="24"/>
          <w:szCs w:val="24"/>
        </w:rPr>
        <w:t>This shows us the correlation between the declining health of individuals to the area they live in, as well as key factors such as employment, housing, education and access to services, all of which</w:t>
      </w:r>
      <w:r w:rsidR="00CA73E4">
        <w:rPr>
          <w:rFonts w:ascii="Arial" w:hAnsi="Arial" w:cs="Arial"/>
          <w:sz w:val="24"/>
          <w:szCs w:val="24"/>
        </w:rPr>
        <w:t xml:space="preserve"> p</w:t>
      </w:r>
      <w:r>
        <w:rPr>
          <w:rFonts w:ascii="Arial" w:hAnsi="Arial" w:cs="Arial"/>
          <w:sz w:val="24"/>
          <w:szCs w:val="24"/>
        </w:rPr>
        <w:t xml:space="preserve">lay a huge part to the overall health in our lifetime. </w:t>
      </w:r>
    </w:p>
    <w:p w14:paraId="72421166" w14:textId="77777777" w:rsidR="001C4F93" w:rsidRDefault="001C4F93" w:rsidP="001C4F93">
      <w:pPr>
        <w:spacing w:line="360" w:lineRule="auto"/>
        <w:rPr>
          <w:rFonts w:ascii="Arial" w:hAnsi="Arial" w:cs="Arial"/>
          <w:sz w:val="24"/>
          <w:szCs w:val="24"/>
          <w:u w:val="single"/>
        </w:rPr>
      </w:pPr>
    </w:p>
    <w:p w14:paraId="075A0A82" w14:textId="0863A874" w:rsidR="001C4F93" w:rsidRPr="001C4F93" w:rsidRDefault="001C4F93" w:rsidP="00B979AE">
      <w:pPr>
        <w:spacing w:line="360" w:lineRule="auto"/>
        <w:rPr>
          <w:rFonts w:ascii="Arial" w:hAnsi="Arial" w:cs="Arial"/>
          <w:sz w:val="24"/>
          <w:szCs w:val="24"/>
          <w:u w:val="single"/>
        </w:rPr>
      </w:pPr>
      <w:r w:rsidRPr="001C4F93">
        <w:rPr>
          <w:rFonts w:ascii="Arial" w:hAnsi="Arial" w:cs="Arial"/>
          <w:sz w:val="24"/>
          <w:szCs w:val="24"/>
          <w:u w:val="single"/>
        </w:rPr>
        <w:t xml:space="preserve">Socio-economic status </w:t>
      </w:r>
    </w:p>
    <w:p w14:paraId="32C7B272" w14:textId="0B200348" w:rsidR="001C4F93" w:rsidRDefault="00F74921" w:rsidP="00B979AE">
      <w:pPr>
        <w:spacing w:line="360" w:lineRule="auto"/>
        <w:rPr>
          <w:rFonts w:ascii="Arial" w:hAnsi="Arial" w:cs="Arial"/>
          <w:sz w:val="24"/>
          <w:szCs w:val="24"/>
        </w:rPr>
      </w:pPr>
      <w:r w:rsidRPr="00F74921">
        <w:rPr>
          <w:rFonts w:ascii="Arial" w:hAnsi="Arial" w:cs="Arial"/>
          <w:sz w:val="24"/>
          <w:szCs w:val="24"/>
        </w:rPr>
        <w:t>Socio-economic status is determined</w:t>
      </w:r>
      <w:r>
        <w:rPr>
          <w:rFonts w:ascii="Arial" w:hAnsi="Arial" w:cs="Arial"/>
          <w:sz w:val="24"/>
          <w:szCs w:val="24"/>
        </w:rPr>
        <w:t xml:space="preserve"> by a range of different factors. These can include (but not limited to) employment, education, income and background. It’s the combination of these factors that determine an outcome or status on a socio-economic scale that determines a person's </w:t>
      </w:r>
      <w:r w:rsidR="000B3479">
        <w:rPr>
          <w:rFonts w:ascii="Arial" w:hAnsi="Arial" w:cs="Arial"/>
          <w:sz w:val="24"/>
          <w:szCs w:val="24"/>
        </w:rPr>
        <w:t xml:space="preserve">economic and social position. This can also be shown in a relation to others. Socio-economics can also be measured by a class system (low, middle, high), this scale can used to show the relation to which different groups of individuals differ. Socio-economic status is an important source of researched information as it shows the strong correlation between a person's health and their socio-economic status. In this assignment I have already looked at this strong correlation, but what of the correlation of socio-economic status and physical activity? </w:t>
      </w:r>
    </w:p>
    <w:p w14:paraId="662A86D8" w14:textId="5A0C4975" w:rsidR="004E32A1" w:rsidRDefault="004E32A1" w:rsidP="00B979AE">
      <w:pPr>
        <w:spacing w:line="360" w:lineRule="auto"/>
        <w:rPr>
          <w:rFonts w:ascii="Arial" w:hAnsi="Arial" w:cs="Arial"/>
          <w:sz w:val="24"/>
          <w:szCs w:val="24"/>
        </w:rPr>
      </w:pPr>
      <w:r>
        <w:rPr>
          <w:rFonts w:ascii="Arial" w:hAnsi="Arial" w:cs="Arial"/>
          <w:sz w:val="24"/>
          <w:szCs w:val="24"/>
        </w:rPr>
        <w:t xml:space="preserve">There is plenty of evidence to support the relationship between socio-economic status and physical activity. Physical activity can be described as any physical movement within the body, this could include walking, running, dancing, yoga, swimming or going to the gym. Physical activity is an essential part </w:t>
      </w:r>
      <w:r w:rsidR="00F15045">
        <w:rPr>
          <w:rFonts w:ascii="Arial" w:hAnsi="Arial" w:cs="Arial"/>
          <w:sz w:val="24"/>
          <w:szCs w:val="24"/>
        </w:rPr>
        <w:t xml:space="preserve">of </w:t>
      </w:r>
      <w:r>
        <w:rPr>
          <w:rFonts w:ascii="Arial" w:hAnsi="Arial" w:cs="Arial"/>
          <w:sz w:val="24"/>
          <w:szCs w:val="24"/>
        </w:rPr>
        <w:t>ensur</w:t>
      </w:r>
      <w:r w:rsidR="00F15045">
        <w:rPr>
          <w:rFonts w:ascii="Arial" w:hAnsi="Arial" w:cs="Arial"/>
          <w:sz w:val="24"/>
          <w:szCs w:val="24"/>
        </w:rPr>
        <w:t>ing</w:t>
      </w:r>
      <w:r>
        <w:rPr>
          <w:rFonts w:ascii="Arial" w:hAnsi="Arial" w:cs="Arial"/>
          <w:sz w:val="24"/>
          <w:szCs w:val="24"/>
        </w:rPr>
        <w:t xml:space="preserve"> a healthy lifestyle and to reduce the chances of becoming ill and getting health </w:t>
      </w:r>
      <w:r w:rsidR="00F15045">
        <w:rPr>
          <w:rFonts w:ascii="Arial" w:hAnsi="Arial" w:cs="Arial"/>
          <w:sz w:val="24"/>
          <w:szCs w:val="24"/>
        </w:rPr>
        <w:t xml:space="preserve">related </w:t>
      </w:r>
      <w:r w:rsidR="00F15045">
        <w:rPr>
          <w:rFonts w:ascii="Arial" w:hAnsi="Arial" w:cs="Arial"/>
          <w:sz w:val="24"/>
          <w:szCs w:val="24"/>
        </w:rPr>
        <w:lastRenderedPageBreak/>
        <w:t xml:space="preserve">problems such as cardiovascular disease, type 2 diabetes, cancers and high blood pressure. </w:t>
      </w:r>
    </w:p>
    <w:p w14:paraId="246AFFB2" w14:textId="261504E0" w:rsidR="00F15045" w:rsidRDefault="00F15045" w:rsidP="00B979AE">
      <w:pPr>
        <w:spacing w:line="360" w:lineRule="auto"/>
        <w:rPr>
          <w:rFonts w:ascii="Arial" w:hAnsi="Arial" w:cs="Arial"/>
          <w:sz w:val="24"/>
          <w:szCs w:val="24"/>
        </w:rPr>
      </w:pPr>
      <w:r>
        <w:rPr>
          <w:rFonts w:ascii="Arial" w:hAnsi="Arial" w:cs="Arial"/>
          <w:sz w:val="24"/>
          <w:szCs w:val="24"/>
        </w:rPr>
        <w:t xml:space="preserve">There is plenty of evidence to support the correlation between lack of physical activity in disadvantaged backgrounds. Research by the University of Cambridge looked into data gained from 5’200 children, aged 7 “(diabetes.co.uk)”, the research identified a “widespread sedentary culture in youngsters from disadvantaged backgrounds”. </w:t>
      </w:r>
      <w:r w:rsidR="00FB2D44">
        <w:rPr>
          <w:rFonts w:ascii="Arial" w:hAnsi="Arial" w:cs="Arial"/>
          <w:sz w:val="24"/>
          <w:szCs w:val="24"/>
        </w:rPr>
        <w:t xml:space="preserve">The research also identified differences between ethnicities. The findings showed that British children exercised on average three minutes more a day compared to children from Pakistani and Bangladeshi backgrounds. The study was conducted by giving the group of children accelerometers and tracking their activity for a 10 hour period over three days. Dr Esther Van </w:t>
      </w:r>
      <w:proofErr w:type="spellStart"/>
      <w:r w:rsidR="00FB2D44">
        <w:rPr>
          <w:rFonts w:ascii="Arial" w:hAnsi="Arial" w:cs="Arial"/>
          <w:sz w:val="24"/>
          <w:szCs w:val="24"/>
        </w:rPr>
        <w:t>Sluijs</w:t>
      </w:r>
      <w:proofErr w:type="spellEnd"/>
      <w:r w:rsidR="00FB2D44">
        <w:rPr>
          <w:rFonts w:ascii="Arial" w:hAnsi="Arial" w:cs="Arial"/>
          <w:sz w:val="24"/>
          <w:szCs w:val="24"/>
        </w:rPr>
        <w:t xml:space="preserve">, who led the study noted the clear differences that were found, saying “there are clear differences in the amount of vigorous physical activity a child does depending on their socio-economic and ethnic background”. </w:t>
      </w:r>
      <w:r w:rsidR="00B979AE">
        <w:rPr>
          <w:rFonts w:ascii="Arial" w:hAnsi="Arial" w:cs="Arial"/>
          <w:sz w:val="24"/>
          <w:szCs w:val="24"/>
        </w:rPr>
        <w:t xml:space="preserve">The research also found that children from mothers with higher levels of education spent more time being active than children from mothers with lower levels of education “(diabetes.co.uk)”. The study also found that children who came from a less income family showed to do less exercise on average, compared to those from higher income families. This has led to a drive to encourage children to become more active. </w:t>
      </w:r>
    </w:p>
    <w:p w14:paraId="0F68C392" w14:textId="1353C6CA" w:rsidR="00B979AE" w:rsidRDefault="00B979AE" w:rsidP="00B979AE">
      <w:pPr>
        <w:spacing w:line="360" w:lineRule="auto"/>
        <w:rPr>
          <w:rFonts w:ascii="Arial" w:hAnsi="Arial" w:cs="Arial"/>
          <w:sz w:val="24"/>
          <w:szCs w:val="24"/>
        </w:rPr>
      </w:pPr>
      <w:r>
        <w:rPr>
          <w:rFonts w:ascii="Arial" w:hAnsi="Arial" w:cs="Arial"/>
          <w:sz w:val="24"/>
          <w:szCs w:val="24"/>
        </w:rPr>
        <w:t xml:space="preserve">There are </w:t>
      </w:r>
      <w:proofErr w:type="spellStart"/>
      <w:r>
        <w:rPr>
          <w:rFonts w:ascii="Arial" w:hAnsi="Arial" w:cs="Arial"/>
          <w:sz w:val="24"/>
          <w:szCs w:val="24"/>
        </w:rPr>
        <w:t>may</w:t>
      </w:r>
      <w:proofErr w:type="spellEnd"/>
      <w:r>
        <w:rPr>
          <w:rFonts w:ascii="Arial" w:hAnsi="Arial" w:cs="Arial"/>
          <w:sz w:val="24"/>
          <w:szCs w:val="24"/>
        </w:rPr>
        <w:t xml:space="preserve"> different other reasons why individuals from disadvantaged groups may not be getting their recommended physical activity. </w:t>
      </w:r>
      <w:r w:rsidR="004C1EC7">
        <w:rPr>
          <w:rFonts w:ascii="Arial" w:hAnsi="Arial" w:cs="Arial"/>
          <w:sz w:val="24"/>
          <w:szCs w:val="24"/>
        </w:rPr>
        <w:t>One of these could be the costs involved in participating in exercise, whether this be through going to the gym, taking fitness classes or getting a personal trainer, all of which encounter a cost. For some individuals this may be hard to afford, which result in them not meeting their required guidelines for physical activity. More disadvantaged areas may also have the problem of there not being enough exercise establishments. This would result in individuals having to travel to gyms and fitness establishments, incurring even more cost and time. There are other factors that could be leading the rise of physical inactivity, such as sedentary lifestyles. In society today it is easy to see where the problem lies. For example, a lot of jobs require sitting at a desk all day. The rising use of public transport also has a part to play, with less and less people walking or cycling to work, instead taking forms of public transport. Ease and convenience is ingrained in today’s culture</w:t>
      </w:r>
      <w:r w:rsidR="00E44724">
        <w:rPr>
          <w:rFonts w:ascii="Arial" w:hAnsi="Arial" w:cs="Arial"/>
          <w:sz w:val="24"/>
          <w:szCs w:val="24"/>
        </w:rPr>
        <w:t xml:space="preserve">, with the rise of fast food takeaway platforms like Uber </w:t>
      </w:r>
      <w:r w:rsidR="00E44724">
        <w:rPr>
          <w:rFonts w:ascii="Arial" w:hAnsi="Arial" w:cs="Arial"/>
          <w:sz w:val="24"/>
          <w:szCs w:val="24"/>
        </w:rPr>
        <w:lastRenderedPageBreak/>
        <w:t xml:space="preserve">Eats and Deliveroo, it all promotes and adds to a convenient lifestyle. Another reason for physical inactivity could the lack of physical literacy. Adults are far more likely to take part in exercise if they understand how to carry it out correctly and effectively, and gym culture can be daunting for many. </w:t>
      </w:r>
      <w:r w:rsidR="007C5CDC">
        <w:rPr>
          <w:rFonts w:ascii="Arial" w:hAnsi="Arial" w:cs="Arial"/>
          <w:sz w:val="24"/>
          <w:szCs w:val="24"/>
        </w:rPr>
        <w:t>I think gyms</w:t>
      </w:r>
      <w:r w:rsidR="003E0C44">
        <w:rPr>
          <w:rFonts w:ascii="Arial" w:hAnsi="Arial" w:cs="Arial"/>
          <w:sz w:val="24"/>
          <w:szCs w:val="24"/>
        </w:rPr>
        <w:t xml:space="preserve"> need to</w:t>
      </w:r>
      <w:r w:rsidR="007C5CDC">
        <w:rPr>
          <w:rFonts w:ascii="Arial" w:hAnsi="Arial" w:cs="Arial"/>
          <w:sz w:val="24"/>
          <w:szCs w:val="24"/>
        </w:rPr>
        <w:t xml:space="preserve"> have more responsibility </w:t>
      </w:r>
      <w:r w:rsidR="003E0C44">
        <w:rPr>
          <w:rFonts w:ascii="Arial" w:hAnsi="Arial" w:cs="Arial"/>
          <w:sz w:val="24"/>
          <w:szCs w:val="24"/>
        </w:rPr>
        <w:t xml:space="preserve">in providing </w:t>
      </w:r>
      <w:r w:rsidR="007C5CDC">
        <w:rPr>
          <w:rFonts w:ascii="Arial" w:hAnsi="Arial" w:cs="Arial"/>
          <w:sz w:val="24"/>
          <w:szCs w:val="24"/>
        </w:rPr>
        <w:t xml:space="preserve">longer mentoring support in order to encourage more people to join the gym, ensuring individuals feel supported in their fitness journeys. </w:t>
      </w:r>
      <w:r w:rsidR="00752E35">
        <w:rPr>
          <w:rFonts w:ascii="Arial" w:hAnsi="Arial" w:cs="Arial"/>
          <w:sz w:val="24"/>
          <w:szCs w:val="24"/>
        </w:rPr>
        <w:t xml:space="preserve">I think </w:t>
      </w:r>
      <w:r w:rsidR="007C5CDC">
        <w:rPr>
          <w:rFonts w:ascii="Arial" w:hAnsi="Arial" w:cs="Arial"/>
          <w:sz w:val="24"/>
          <w:szCs w:val="24"/>
        </w:rPr>
        <w:t>it’s</w:t>
      </w:r>
      <w:r w:rsidR="00752E35">
        <w:rPr>
          <w:rFonts w:ascii="Arial" w:hAnsi="Arial" w:cs="Arial"/>
          <w:sz w:val="24"/>
          <w:szCs w:val="24"/>
        </w:rPr>
        <w:t xml:space="preserve"> important that this need for ease and convenience at every opportunity should be un-normalised in today’s society, as its promoting an unhealthy culture that’s encouraging individuals to be lazier</w:t>
      </w:r>
      <w:r w:rsidR="007C5CDC">
        <w:rPr>
          <w:rFonts w:ascii="Arial" w:hAnsi="Arial" w:cs="Arial"/>
          <w:sz w:val="24"/>
          <w:szCs w:val="24"/>
        </w:rPr>
        <w:t xml:space="preserve">, and in no doubt adding to rising statistics for lack of good overall health. </w:t>
      </w:r>
      <w:r w:rsidR="00752E35">
        <w:rPr>
          <w:rFonts w:ascii="Arial" w:hAnsi="Arial" w:cs="Arial"/>
          <w:sz w:val="24"/>
          <w:szCs w:val="24"/>
        </w:rPr>
        <w:t xml:space="preserve"> </w:t>
      </w:r>
    </w:p>
    <w:p w14:paraId="2358E769" w14:textId="69D1CFF0" w:rsidR="00752E35" w:rsidRDefault="004C1EC7" w:rsidP="00B979AE">
      <w:pPr>
        <w:spacing w:line="360" w:lineRule="auto"/>
        <w:rPr>
          <w:rFonts w:ascii="Arial" w:hAnsi="Arial" w:cs="Arial"/>
          <w:sz w:val="24"/>
          <w:szCs w:val="24"/>
        </w:rPr>
      </w:pPr>
      <w:r>
        <w:rPr>
          <w:rFonts w:ascii="Arial" w:hAnsi="Arial" w:cs="Arial"/>
          <w:sz w:val="24"/>
          <w:szCs w:val="24"/>
        </w:rPr>
        <w:t>There are different ways I believe the problem of a lack of physical activity in disadvantaged areas can be combatted.</w:t>
      </w:r>
      <w:r w:rsidR="00E44724">
        <w:rPr>
          <w:rFonts w:ascii="Arial" w:hAnsi="Arial" w:cs="Arial"/>
          <w:sz w:val="24"/>
          <w:szCs w:val="24"/>
        </w:rPr>
        <w:t xml:space="preserve"> These include more and better physical literacy educated in schools, so that future generations are educated in not just the importance of exercise but how to carry out different exercise correctly and safely. I believe encouraging individuals to do exercise they actually enjoy would also combat this problem. I think as a society, its embedded into people that they have to go to the gym and lift weights, but making sure daily walking targets are achieved, dancing, swimming or taking part in a group class can be just as effective. I also think a great way to get people moving is to encourage walking or cycling to work. I believe this is even more important with those with sedentary jobs</w:t>
      </w:r>
      <w:r w:rsidR="007C5CDC">
        <w:rPr>
          <w:rFonts w:ascii="Arial" w:hAnsi="Arial" w:cs="Arial"/>
          <w:sz w:val="24"/>
          <w:szCs w:val="24"/>
        </w:rPr>
        <w:t>, not only does it get people moving but it’s cost effective too.</w:t>
      </w:r>
      <w:r w:rsidR="00E44724">
        <w:rPr>
          <w:rFonts w:ascii="Arial" w:hAnsi="Arial" w:cs="Arial"/>
          <w:sz w:val="24"/>
          <w:szCs w:val="24"/>
        </w:rPr>
        <w:t xml:space="preserve"> </w:t>
      </w:r>
      <w:r w:rsidR="00752E35">
        <w:rPr>
          <w:rFonts w:ascii="Arial" w:hAnsi="Arial" w:cs="Arial"/>
          <w:sz w:val="24"/>
          <w:szCs w:val="24"/>
        </w:rPr>
        <w:t>There also lots of fun ways individuals can get their recommended daily exercise. These could include taking part in fun challenges like the ‘couch to 5K’ or the 30 day ‘ab challenge’. Either way, its highly important that adults are getting their recommended daily exercise. This is important to ensure a healthy lifestyle, as well as reducing the risk of many different health problems and diseases</w:t>
      </w:r>
      <w:r w:rsidR="007C5CDC">
        <w:rPr>
          <w:rFonts w:ascii="Arial" w:hAnsi="Arial" w:cs="Arial"/>
          <w:sz w:val="24"/>
          <w:szCs w:val="24"/>
        </w:rPr>
        <w:t xml:space="preserve"> and having higher life expectancies. </w:t>
      </w:r>
    </w:p>
    <w:p w14:paraId="0F7A34FD" w14:textId="77777777" w:rsidR="00726A17" w:rsidRDefault="00726A17" w:rsidP="00E44724">
      <w:pPr>
        <w:spacing w:line="360" w:lineRule="auto"/>
        <w:rPr>
          <w:rFonts w:ascii="Arial" w:hAnsi="Arial" w:cs="Arial"/>
          <w:sz w:val="24"/>
          <w:szCs w:val="24"/>
          <w:u w:val="single"/>
        </w:rPr>
      </w:pPr>
    </w:p>
    <w:p w14:paraId="12119608" w14:textId="41A91AE9" w:rsidR="00E44724" w:rsidRDefault="00E44724" w:rsidP="00E44724">
      <w:pPr>
        <w:spacing w:line="360" w:lineRule="auto"/>
        <w:rPr>
          <w:rFonts w:ascii="Arial" w:hAnsi="Arial" w:cs="Arial"/>
          <w:sz w:val="24"/>
          <w:szCs w:val="24"/>
          <w:u w:val="single"/>
        </w:rPr>
      </w:pPr>
      <w:r w:rsidRPr="00E44724">
        <w:rPr>
          <w:rFonts w:ascii="Arial" w:hAnsi="Arial" w:cs="Arial"/>
          <w:sz w:val="24"/>
          <w:szCs w:val="24"/>
          <w:u w:val="single"/>
        </w:rPr>
        <w:t xml:space="preserve">Conclusion </w:t>
      </w:r>
    </w:p>
    <w:p w14:paraId="004C33CF" w14:textId="0FFDE643" w:rsidR="001C4F93" w:rsidRPr="00E44724" w:rsidRDefault="00E44724" w:rsidP="00E44724">
      <w:pPr>
        <w:spacing w:line="360" w:lineRule="auto"/>
        <w:rPr>
          <w:rFonts w:ascii="Arial" w:hAnsi="Arial" w:cs="Arial"/>
          <w:sz w:val="24"/>
          <w:szCs w:val="24"/>
          <w:u w:val="single"/>
        </w:rPr>
      </w:pPr>
      <w:r w:rsidRPr="00E44724">
        <w:rPr>
          <w:rFonts w:ascii="Arial" w:hAnsi="Arial" w:cs="Arial"/>
          <w:sz w:val="24"/>
          <w:szCs w:val="24"/>
        </w:rPr>
        <w:t xml:space="preserve">In </w:t>
      </w:r>
      <w:r>
        <w:rPr>
          <w:rFonts w:ascii="Arial" w:hAnsi="Arial" w:cs="Arial"/>
          <w:sz w:val="24"/>
          <w:szCs w:val="24"/>
        </w:rPr>
        <w:t xml:space="preserve">this </w:t>
      </w:r>
      <w:r w:rsidR="00050086">
        <w:rPr>
          <w:rFonts w:ascii="Arial" w:hAnsi="Arial" w:cs="Arial"/>
          <w:sz w:val="24"/>
          <w:szCs w:val="24"/>
        </w:rPr>
        <w:t>assignment</w:t>
      </w:r>
      <w:r>
        <w:rPr>
          <w:rFonts w:ascii="Arial" w:hAnsi="Arial" w:cs="Arial"/>
          <w:sz w:val="24"/>
          <w:szCs w:val="24"/>
        </w:rPr>
        <w:t xml:space="preserve"> I have explored the socio-economic factors that play a part in </w:t>
      </w:r>
      <w:r w:rsidR="00050086">
        <w:rPr>
          <w:rFonts w:ascii="Arial" w:hAnsi="Arial" w:cs="Arial"/>
          <w:sz w:val="24"/>
          <w:szCs w:val="24"/>
        </w:rPr>
        <w:t>the</w:t>
      </w:r>
      <w:r>
        <w:rPr>
          <w:rFonts w:ascii="Arial" w:hAnsi="Arial" w:cs="Arial"/>
          <w:sz w:val="24"/>
          <w:szCs w:val="24"/>
        </w:rPr>
        <w:t xml:space="preserve"> physical activity of </w:t>
      </w:r>
      <w:r w:rsidR="00050086">
        <w:rPr>
          <w:rFonts w:ascii="Arial" w:hAnsi="Arial" w:cs="Arial"/>
          <w:sz w:val="24"/>
          <w:szCs w:val="24"/>
        </w:rPr>
        <w:t>adults. I have also looked into concepts for health and statistics in Wales and how they’ve related to different socio-economic factors th</w:t>
      </w:r>
      <w:r w:rsidR="003E0C44">
        <w:rPr>
          <w:rFonts w:ascii="Arial" w:hAnsi="Arial" w:cs="Arial"/>
          <w:sz w:val="24"/>
          <w:szCs w:val="24"/>
        </w:rPr>
        <w:t>r</w:t>
      </w:r>
      <w:r w:rsidR="00050086">
        <w:rPr>
          <w:rFonts w:ascii="Arial" w:hAnsi="Arial" w:cs="Arial"/>
          <w:sz w:val="24"/>
          <w:szCs w:val="24"/>
        </w:rPr>
        <w:t xml:space="preserve">ough WIMD (Welsh Indices of Multiple Deprivation) and NHS Wales. I believe that the </w:t>
      </w:r>
      <w:r w:rsidR="00050086">
        <w:rPr>
          <w:rFonts w:ascii="Arial" w:hAnsi="Arial" w:cs="Arial"/>
          <w:sz w:val="24"/>
          <w:szCs w:val="24"/>
        </w:rPr>
        <w:lastRenderedPageBreak/>
        <w:t xml:space="preserve">government have a real responsibility to lessen the gap between affluent and more disadvantaged areas, to improve education and to encourage more exercise. I believe that everyone, regardless of employment, education, background and address, should have equal opportunity to be able to live healthy lives.  </w:t>
      </w:r>
    </w:p>
    <w:p w14:paraId="0121698B" w14:textId="77777777" w:rsidR="001C4F93" w:rsidRPr="00F74921" w:rsidRDefault="001C4F93">
      <w:pPr>
        <w:rPr>
          <w:rFonts w:ascii="Arial" w:hAnsi="Arial" w:cs="Arial"/>
          <w:sz w:val="24"/>
          <w:szCs w:val="24"/>
          <w:u w:val="single"/>
        </w:rPr>
      </w:pPr>
    </w:p>
    <w:p w14:paraId="63BF9A44" w14:textId="77777777" w:rsidR="00752E35" w:rsidRDefault="00752E35">
      <w:pPr>
        <w:rPr>
          <w:rFonts w:ascii="Arial" w:hAnsi="Arial" w:cs="Arial"/>
          <w:sz w:val="24"/>
          <w:szCs w:val="24"/>
          <w:u w:val="single"/>
        </w:rPr>
      </w:pPr>
    </w:p>
    <w:p w14:paraId="2A6C2F0A" w14:textId="77777777" w:rsidR="007C5CDC" w:rsidRDefault="007C5CDC">
      <w:pPr>
        <w:rPr>
          <w:rFonts w:ascii="Arial" w:hAnsi="Arial" w:cs="Arial"/>
          <w:sz w:val="24"/>
          <w:szCs w:val="24"/>
          <w:u w:val="single"/>
        </w:rPr>
      </w:pPr>
    </w:p>
    <w:p w14:paraId="4DDBFEE4" w14:textId="77777777" w:rsidR="007C5CDC" w:rsidRDefault="007C5CDC">
      <w:pPr>
        <w:rPr>
          <w:rFonts w:ascii="Arial" w:hAnsi="Arial" w:cs="Arial"/>
          <w:sz w:val="24"/>
          <w:szCs w:val="24"/>
          <w:u w:val="single"/>
        </w:rPr>
      </w:pPr>
    </w:p>
    <w:p w14:paraId="0224EA0B" w14:textId="77777777" w:rsidR="007C5CDC" w:rsidRDefault="007C5CDC">
      <w:pPr>
        <w:rPr>
          <w:rFonts w:ascii="Arial" w:hAnsi="Arial" w:cs="Arial"/>
          <w:sz w:val="24"/>
          <w:szCs w:val="24"/>
          <w:u w:val="single"/>
        </w:rPr>
      </w:pPr>
    </w:p>
    <w:p w14:paraId="13356612" w14:textId="77777777" w:rsidR="007C5CDC" w:rsidRDefault="007C5CDC">
      <w:pPr>
        <w:rPr>
          <w:rFonts w:ascii="Arial" w:hAnsi="Arial" w:cs="Arial"/>
          <w:sz w:val="24"/>
          <w:szCs w:val="24"/>
          <w:u w:val="single"/>
        </w:rPr>
      </w:pPr>
    </w:p>
    <w:p w14:paraId="54242DB4" w14:textId="77777777" w:rsidR="007C5CDC" w:rsidRDefault="007C5CDC">
      <w:pPr>
        <w:rPr>
          <w:rFonts w:ascii="Arial" w:hAnsi="Arial" w:cs="Arial"/>
          <w:sz w:val="24"/>
          <w:szCs w:val="24"/>
          <w:u w:val="single"/>
        </w:rPr>
      </w:pPr>
    </w:p>
    <w:p w14:paraId="396328EA" w14:textId="77777777" w:rsidR="007C5CDC" w:rsidRDefault="007C5CDC">
      <w:pPr>
        <w:rPr>
          <w:rFonts w:ascii="Arial" w:hAnsi="Arial" w:cs="Arial"/>
          <w:sz w:val="24"/>
          <w:szCs w:val="24"/>
          <w:u w:val="single"/>
        </w:rPr>
      </w:pPr>
    </w:p>
    <w:p w14:paraId="302D291D" w14:textId="77777777" w:rsidR="007C5CDC" w:rsidRDefault="007C5CDC">
      <w:pPr>
        <w:rPr>
          <w:rFonts w:ascii="Arial" w:hAnsi="Arial" w:cs="Arial"/>
          <w:sz w:val="24"/>
          <w:szCs w:val="24"/>
          <w:u w:val="single"/>
        </w:rPr>
      </w:pPr>
    </w:p>
    <w:p w14:paraId="3DE2A22C" w14:textId="77777777" w:rsidR="007C5CDC" w:rsidRDefault="007C5CDC">
      <w:pPr>
        <w:rPr>
          <w:rFonts w:ascii="Arial" w:hAnsi="Arial" w:cs="Arial"/>
          <w:sz w:val="24"/>
          <w:szCs w:val="24"/>
          <w:u w:val="single"/>
        </w:rPr>
      </w:pPr>
    </w:p>
    <w:p w14:paraId="176E9348" w14:textId="77777777" w:rsidR="007C5CDC" w:rsidRDefault="007C5CDC">
      <w:pPr>
        <w:rPr>
          <w:rFonts w:ascii="Arial" w:hAnsi="Arial" w:cs="Arial"/>
          <w:sz w:val="24"/>
          <w:szCs w:val="24"/>
          <w:u w:val="single"/>
        </w:rPr>
      </w:pPr>
    </w:p>
    <w:p w14:paraId="23B9765B" w14:textId="77777777" w:rsidR="007C5CDC" w:rsidRDefault="007C5CDC">
      <w:pPr>
        <w:rPr>
          <w:rFonts w:ascii="Arial" w:hAnsi="Arial" w:cs="Arial"/>
          <w:sz w:val="24"/>
          <w:szCs w:val="24"/>
          <w:u w:val="single"/>
        </w:rPr>
      </w:pPr>
    </w:p>
    <w:p w14:paraId="6012735A" w14:textId="77777777" w:rsidR="007C5CDC" w:rsidRDefault="007C5CDC">
      <w:pPr>
        <w:rPr>
          <w:rFonts w:ascii="Arial" w:hAnsi="Arial" w:cs="Arial"/>
          <w:sz w:val="24"/>
          <w:szCs w:val="24"/>
          <w:u w:val="single"/>
        </w:rPr>
      </w:pPr>
    </w:p>
    <w:p w14:paraId="3A5ABA18" w14:textId="77777777" w:rsidR="007C5CDC" w:rsidRDefault="007C5CDC">
      <w:pPr>
        <w:rPr>
          <w:rFonts w:ascii="Arial" w:hAnsi="Arial" w:cs="Arial"/>
          <w:sz w:val="24"/>
          <w:szCs w:val="24"/>
          <w:u w:val="single"/>
        </w:rPr>
      </w:pPr>
    </w:p>
    <w:p w14:paraId="708D9689" w14:textId="77777777" w:rsidR="007C5CDC" w:rsidRDefault="007C5CDC">
      <w:pPr>
        <w:rPr>
          <w:rFonts w:ascii="Arial" w:hAnsi="Arial" w:cs="Arial"/>
          <w:sz w:val="24"/>
          <w:szCs w:val="24"/>
          <w:u w:val="single"/>
        </w:rPr>
      </w:pPr>
    </w:p>
    <w:p w14:paraId="414773B9" w14:textId="77777777" w:rsidR="007C5CDC" w:rsidRDefault="007C5CDC">
      <w:pPr>
        <w:rPr>
          <w:rFonts w:ascii="Arial" w:hAnsi="Arial" w:cs="Arial"/>
          <w:sz w:val="24"/>
          <w:szCs w:val="24"/>
          <w:u w:val="single"/>
        </w:rPr>
      </w:pPr>
    </w:p>
    <w:p w14:paraId="4A51218C" w14:textId="77777777" w:rsidR="007C5CDC" w:rsidRDefault="007C5CDC">
      <w:pPr>
        <w:rPr>
          <w:rFonts w:ascii="Arial" w:hAnsi="Arial" w:cs="Arial"/>
          <w:sz w:val="24"/>
          <w:szCs w:val="24"/>
          <w:u w:val="single"/>
        </w:rPr>
      </w:pPr>
    </w:p>
    <w:p w14:paraId="58AC20B3" w14:textId="77777777" w:rsidR="007C5CDC" w:rsidRDefault="007C5CDC">
      <w:pPr>
        <w:rPr>
          <w:rFonts w:ascii="Arial" w:hAnsi="Arial" w:cs="Arial"/>
          <w:sz w:val="24"/>
          <w:szCs w:val="24"/>
          <w:u w:val="single"/>
        </w:rPr>
      </w:pPr>
    </w:p>
    <w:p w14:paraId="7179D493" w14:textId="77777777" w:rsidR="007C5CDC" w:rsidRDefault="007C5CDC">
      <w:pPr>
        <w:rPr>
          <w:rFonts w:ascii="Arial" w:hAnsi="Arial" w:cs="Arial"/>
          <w:sz w:val="24"/>
          <w:szCs w:val="24"/>
          <w:u w:val="single"/>
        </w:rPr>
      </w:pPr>
    </w:p>
    <w:p w14:paraId="5BF13AA5" w14:textId="77777777" w:rsidR="007C5CDC" w:rsidRDefault="007C5CDC">
      <w:pPr>
        <w:rPr>
          <w:rFonts w:ascii="Arial" w:hAnsi="Arial" w:cs="Arial"/>
          <w:sz w:val="24"/>
          <w:szCs w:val="24"/>
          <w:u w:val="single"/>
        </w:rPr>
      </w:pPr>
    </w:p>
    <w:p w14:paraId="1DE3ACE7" w14:textId="77777777" w:rsidR="007C5CDC" w:rsidRDefault="007C5CDC">
      <w:pPr>
        <w:rPr>
          <w:rFonts w:ascii="Arial" w:hAnsi="Arial" w:cs="Arial"/>
          <w:sz w:val="24"/>
          <w:szCs w:val="24"/>
          <w:u w:val="single"/>
        </w:rPr>
      </w:pPr>
    </w:p>
    <w:p w14:paraId="6580314C" w14:textId="77777777" w:rsidR="007C5CDC" w:rsidRDefault="007C5CDC">
      <w:pPr>
        <w:rPr>
          <w:rFonts w:ascii="Arial" w:hAnsi="Arial" w:cs="Arial"/>
          <w:sz w:val="24"/>
          <w:szCs w:val="24"/>
          <w:u w:val="single"/>
        </w:rPr>
      </w:pPr>
    </w:p>
    <w:p w14:paraId="74B32292" w14:textId="77777777" w:rsidR="007C5CDC" w:rsidRDefault="007C5CDC">
      <w:pPr>
        <w:rPr>
          <w:rFonts w:ascii="Arial" w:hAnsi="Arial" w:cs="Arial"/>
          <w:sz w:val="24"/>
          <w:szCs w:val="24"/>
          <w:u w:val="single"/>
        </w:rPr>
      </w:pPr>
    </w:p>
    <w:p w14:paraId="61411548" w14:textId="77777777" w:rsidR="007C5CDC" w:rsidRDefault="007C5CDC">
      <w:pPr>
        <w:rPr>
          <w:rFonts w:ascii="Arial" w:hAnsi="Arial" w:cs="Arial"/>
          <w:sz w:val="24"/>
          <w:szCs w:val="24"/>
          <w:u w:val="single"/>
        </w:rPr>
      </w:pPr>
    </w:p>
    <w:p w14:paraId="0CC02C55" w14:textId="77777777" w:rsidR="007C5CDC" w:rsidRDefault="007C5CDC">
      <w:pPr>
        <w:rPr>
          <w:rFonts w:ascii="Arial" w:hAnsi="Arial" w:cs="Arial"/>
          <w:sz w:val="24"/>
          <w:szCs w:val="24"/>
          <w:u w:val="single"/>
        </w:rPr>
      </w:pPr>
    </w:p>
    <w:p w14:paraId="39E6F594" w14:textId="77777777" w:rsidR="007C5CDC" w:rsidRDefault="007C5CDC">
      <w:pPr>
        <w:rPr>
          <w:rFonts w:ascii="Arial" w:hAnsi="Arial" w:cs="Arial"/>
          <w:sz w:val="24"/>
          <w:szCs w:val="24"/>
          <w:u w:val="single"/>
        </w:rPr>
      </w:pPr>
    </w:p>
    <w:p w14:paraId="053DA6EB" w14:textId="24C56732" w:rsidR="00A4166B" w:rsidRDefault="00A4166B">
      <w:pPr>
        <w:rPr>
          <w:rFonts w:ascii="Arial" w:hAnsi="Arial" w:cs="Arial"/>
          <w:sz w:val="24"/>
          <w:szCs w:val="24"/>
          <w:u w:val="single"/>
        </w:rPr>
      </w:pPr>
      <w:r w:rsidRPr="00A4166B">
        <w:rPr>
          <w:rFonts w:ascii="Arial" w:hAnsi="Arial" w:cs="Arial"/>
          <w:sz w:val="24"/>
          <w:szCs w:val="24"/>
          <w:u w:val="single"/>
        </w:rPr>
        <w:lastRenderedPageBreak/>
        <w:t xml:space="preserve">References </w:t>
      </w:r>
    </w:p>
    <w:p w14:paraId="4C46578C" w14:textId="5E4F874E" w:rsidR="00A4166B" w:rsidRDefault="00A4166B">
      <w:pPr>
        <w:rPr>
          <w:rFonts w:ascii="Arial" w:hAnsi="Arial" w:cs="Arial"/>
          <w:i/>
          <w:iCs/>
          <w:sz w:val="24"/>
          <w:szCs w:val="24"/>
        </w:rPr>
      </w:pPr>
      <w:r>
        <w:rPr>
          <w:rFonts w:ascii="Arial" w:hAnsi="Arial" w:cs="Arial"/>
          <w:sz w:val="24"/>
          <w:szCs w:val="24"/>
        </w:rPr>
        <w:t xml:space="preserve">Medical dictionary – </w:t>
      </w:r>
      <w:r w:rsidRPr="00A4166B">
        <w:rPr>
          <w:rFonts w:ascii="Arial" w:hAnsi="Arial" w:cs="Arial"/>
          <w:i/>
          <w:iCs/>
          <w:sz w:val="24"/>
          <w:szCs w:val="24"/>
        </w:rPr>
        <w:t xml:space="preserve">the free dictionary by </w:t>
      </w:r>
      <w:proofErr w:type="spellStart"/>
      <w:r>
        <w:rPr>
          <w:rFonts w:ascii="Arial" w:hAnsi="Arial" w:cs="Arial"/>
          <w:i/>
          <w:iCs/>
          <w:sz w:val="24"/>
          <w:szCs w:val="24"/>
        </w:rPr>
        <w:t>farlex</w:t>
      </w:r>
      <w:proofErr w:type="spellEnd"/>
      <w:r>
        <w:rPr>
          <w:rFonts w:ascii="Arial" w:hAnsi="Arial" w:cs="Arial"/>
          <w:i/>
          <w:iCs/>
          <w:sz w:val="24"/>
          <w:szCs w:val="24"/>
        </w:rPr>
        <w:t xml:space="preserve"> </w:t>
      </w:r>
    </w:p>
    <w:p w14:paraId="2C069A6C" w14:textId="03553D9F" w:rsidR="00726A17" w:rsidRPr="00726A17" w:rsidRDefault="00726A17">
      <w:pPr>
        <w:rPr>
          <w:rFonts w:ascii="Arial" w:hAnsi="Arial" w:cs="Arial"/>
          <w:sz w:val="24"/>
          <w:szCs w:val="24"/>
        </w:rPr>
      </w:pPr>
      <w:r>
        <w:rPr>
          <w:rFonts w:ascii="Arial" w:hAnsi="Arial" w:cs="Arial"/>
          <w:sz w:val="24"/>
          <w:szCs w:val="24"/>
        </w:rPr>
        <w:t xml:space="preserve">Lifestyle for Healthy Living.Com – </w:t>
      </w:r>
      <w:r w:rsidRPr="00726A17">
        <w:rPr>
          <w:rFonts w:ascii="Arial" w:hAnsi="Arial" w:cs="Arial"/>
          <w:i/>
          <w:iCs/>
          <w:sz w:val="24"/>
          <w:szCs w:val="24"/>
        </w:rPr>
        <w:t xml:space="preserve">Do </w:t>
      </w:r>
      <w:r>
        <w:rPr>
          <w:rFonts w:ascii="Arial" w:hAnsi="Arial" w:cs="Arial"/>
          <w:i/>
          <w:iCs/>
          <w:sz w:val="24"/>
          <w:szCs w:val="24"/>
        </w:rPr>
        <w:t>Y</w:t>
      </w:r>
      <w:r w:rsidRPr="00726A17">
        <w:rPr>
          <w:rFonts w:ascii="Arial" w:hAnsi="Arial" w:cs="Arial"/>
          <w:i/>
          <w:iCs/>
          <w:sz w:val="24"/>
          <w:szCs w:val="24"/>
        </w:rPr>
        <w:t xml:space="preserve">ou </w:t>
      </w:r>
      <w:r>
        <w:rPr>
          <w:rFonts w:ascii="Arial" w:hAnsi="Arial" w:cs="Arial"/>
          <w:i/>
          <w:iCs/>
          <w:sz w:val="24"/>
          <w:szCs w:val="24"/>
        </w:rPr>
        <w:t>A</w:t>
      </w:r>
      <w:r w:rsidRPr="00726A17">
        <w:rPr>
          <w:rFonts w:ascii="Arial" w:hAnsi="Arial" w:cs="Arial"/>
          <w:i/>
          <w:iCs/>
          <w:sz w:val="24"/>
          <w:szCs w:val="24"/>
        </w:rPr>
        <w:t xml:space="preserve">pply </w:t>
      </w:r>
      <w:r>
        <w:rPr>
          <w:rFonts w:ascii="Arial" w:hAnsi="Arial" w:cs="Arial"/>
          <w:i/>
          <w:iCs/>
          <w:sz w:val="24"/>
          <w:szCs w:val="24"/>
        </w:rPr>
        <w:t>T</w:t>
      </w:r>
      <w:r w:rsidRPr="00726A17">
        <w:rPr>
          <w:rFonts w:ascii="Arial" w:hAnsi="Arial" w:cs="Arial"/>
          <w:i/>
          <w:iCs/>
          <w:sz w:val="24"/>
          <w:szCs w:val="24"/>
        </w:rPr>
        <w:t xml:space="preserve">hese </w:t>
      </w:r>
      <w:r>
        <w:rPr>
          <w:rFonts w:ascii="Arial" w:hAnsi="Arial" w:cs="Arial"/>
          <w:i/>
          <w:iCs/>
          <w:sz w:val="24"/>
          <w:szCs w:val="24"/>
        </w:rPr>
        <w:t>H</w:t>
      </w:r>
      <w:r w:rsidRPr="00726A17">
        <w:rPr>
          <w:rFonts w:ascii="Arial" w:hAnsi="Arial" w:cs="Arial"/>
          <w:i/>
          <w:iCs/>
          <w:sz w:val="24"/>
          <w:szCs w:val="24"/>
        </w:rPr>
        <w:t xml:space="preserve">ealth </w:t>
      </w:r>
      <w:r>
        <w:rPr>
          <w:rFonts w:ascii="Arial" w:hAnsi="Arial" w:cs="Arial"/>
          <w:i/>
          <w:iCs/>
          <w:sz w:val="24"/>
          <w:szCs w:val="24"/>
        </w:rPr>
        <w:t>R</w:t>
      </w:r>
      <w:r w:rsidRPr="00726A17">
        <w:rPr>
          <w:rFonts w:ascii="Arial" w:hAnsi="Arial" w:cs="Arial"/>
          <w:i/>
          <w:iCs/>
          <w:sz w:val="24"/>
          <w:szCs w:val="24"/>
        </w:rPr>
        <w:t xml:space="preserve">elated </w:t>
      </w:r>
      <w:r>
        <w:rPr>
          <w:rFonts w:ascii="Arial" w:hAnsi="Arial" w:cs="Arial"/>
          <w:i/>
          <w:iCs/>
          <w:sz w:val="24"/>
          <w:szCs w:val="24"/>
        </w:rPr>
        <w:t>F</w:t>
      </w:r>
      <w:r w:rsidRPr="00726A17">
        <w:rPr>
          <w:rFonts w:ascii="Arial" w:hAnsi="Arial" w:cs="Arial"/>
          <w:i/>
          <w:iCs/>
          <w:sz w:val="24"/>
          <w:szCs w:val="24"/>
        </w:rPr>
        <w:t xml:space="preserve">itness </w:t>
      </w:r>
      <w:r>
        <w:rPr>
          <w:rFonts w:ascii="Arial" w:hAnsi="Arial" w:cs="Arial"/>
          <w:i/>
          <w:iCs/>
          <w:sz w:val="24"/>
          <w:szCs w:val="24"/>
        </w:rPr>
        <w:t>C</w:t>
      </w:r>
      <w:r w:rsidRPr="00726A17">
        <w:rPr>
          <w:rFonts w:ascii="Arial" w:hAnsi="Arial" w:cs="Arial"/>
          <w:i/>
          <w:iCs/>
          <w:sz w:val="24"/>
          <w:szCs w:val="24"/>
        </w:rPr>
        <w:t xml:space="preserve">omponents to </w:t>
      </w:r>
      <w:r>
        <w:rPr>
          <w:rFonts w:ascii="Arial" w:hAnsi="Arial" w:cs="Arial"/>
          <w:i/>
          <w:iCs/>
          <w:sz w:val="24"/>
          <w:szCs w:val="24"/>
        </w:rPr>
        <w:t>Y</w:t>
      </w:r>
      <w:r w:rsidRPr="00726A17">
        <w:rPr>
          <w:rFonts w:ascii="Arial" w:hAnsi="Arial" w:cs="Arial"/>
          <w:i/>
          <w:iCs/>
          <w:sz w:val="24"/>
          <w:szCs w:val="24"/>
        </w:rPr>
        <w:t xml:space="preserve">our </w:t>
      </w:r>
      <w:r>
        <w:rPr>
          <w:rFonts w:ascii="Arial" w:hAnsi="Arial" w:cs="Arial"/>
          <w:i/>
          <w:iCs/>
          <w:sz w:val="24"/>
          <w:szCs w:val="24"/>
        </w:rPr>
        <w:t>H</w:t>
      </w:r>
      <w:r w:rsidRPr="00726A17">
        <w:rPr>
          <w:rFonts w:ascii="Arial" w:hAnsi="Arial" w:cs="Arial"/>
          <w:i/>
          <w:iCs/>
          <w:sz w:val="24"/>
          <w:szCs w:val="24"/>
        </w:rPr>
        <w:t xml:space="preserve">ealthy </w:t>
      </w:r>
      <w:r>
        <w:rPr>
          <w:rFonts w:ascii="Arial" w:hAnsi="Arial" w:cs="Arial"/>
          <w:i/>
          <w:iCs/>
          <w:sz w:val="24"/>
          <w:szCs w:val="24"/>
        </w:rPr>
        <w:t>L</w:t>
      </w:r>
      <w:r w:rsidRPr="00726A17">
        <w:rPr>
          <w:rFonts w:ascii="Arial" w:hAnsi="Arial" w:cs="Arial"/>
          <w:i/>
          <w:iCs/>
          <w:sz w:val="24"/>
          <w:szCs w:val="24"/>
        </w:rPr>
        <w:t>ifestyle</w:t>
      </w:r>
      <w:r>
        <w:rPr>
          <w:rFonts w:ascii="Arial" w:hAnsi="Arial" w:cs="Arial"/>
          <w:sz w:val="24"/>
          <w:szCs w:val="24"/>
        </w:rPr>
        <w:t xml:space="preserve"> </w:t>
      </w:r>
    </w:p>
    <w:p w14:paraId="54E10B4B" w14:textId="34BF06CD" w:rsidR="002024A9" w:rsidRDefault="002024A9">
      <w:pPr>
        <w:rPr>
          <w:rFonts w:ascii="Arial" w:hAnsi="Arial" w:cs="Arial"/>
          <w:sz w:val="24"/>
          <w:szCs w:val="24"/>
        </w:rPr>
      </w:pPr>
      <w:r w:rsidRPr="002024A9">
        <w:rPr>
          <w:rFonts w:ascii="Arial" w:hAnsi="Arial" w:cs="Arial"/>
          <w:sz w:val="24"/>
          <w:szCs w:val="24"/>
        </w:rPr>
        <w:t xml:space="preserve">Your </w:t>
      </w:r>
      <w:r>
        <w:rPr>
          <w:rFonts w:ascii="Arial" w:hAnsi="Arial" w:cs="Arial"/>
          <w:sz w:val="24"/>
          <w:szCs w:val="24"/>
        </w:rPr>
        <w:t>d</w:t>
      </w:r>
      <w:r w:rsidRPr="002024A9">
        <w:rPr>
          <w:rFonts w:ascii="Arial" w:hAnsi="Arial" w:cs="Arial"/>
          <w:sz w:val="24"/>
          <w:szCs w:val="24"/>
        </w:rPr>
        <w:t xml:space="preserve">ictionary </w:t>
      </w:r>
      <w:r>
        <w:rPr>
          <w:rFonts w:ascii="Arial" w:hAnsi="Arial" w:cs="Arial"/>
          <w:sz w:val="24"/>
          <w:szCs w:val="24"/>
        </w:rPr>
        <w:t>–</w:t>
      </w:r>
      <w:r w:rsidRPr="002024A9">
        <w:rPr>
          <w:rFonts w:ascii="Arial" w:hAnsi="Arial" w:cs="Arial"/>
          <w:sz w:val="24"/>
          <w:szCs w:val="24"/>
        </w:rPr>
        <w:t xml:space="preserve"> </w:t>
      </w:r>
      <w:r w:rsidRPr="002024A9">
        <w:rPr>
          <w:rFonts w:ascii="Arial" w:hAnsi="Arial" w:cs="Arial"/>
          <w:i/>
          <w:iCs/>
          <w:sz w:val="24"/>
          <w:szCs w:val="24"/>
        </w:rPr>
        <w:t>health-related fitness definition</w:t>
      </w:r>
      <w:r>
        <w:rPr>
          <w:rFonts w:ascii="Arial" w:hAnsi="Arial" w:cs="Arial"/>
          <w:sz w:val="24"/>
          <w:szCs w:val="24"/>
        </w:rPr>
        <w:t xml:space="preserve"> </w:t>
      </w:r>
    </w:p>
    <w:p w14:paraId="1F74A50A" w14:textId="3E2C10B0" w:rsidR="00BD39A3" w:rsidRDefault="00BD39A3">
      <w:pPr>
        <w:rPr>
          <w:rFonts w:ascii="Arial" w:hAnsi="Arial" w:cs="Arial"/>
          <w:sz w:val="24"/>
          <w:szCs w:val="24"/>
        </w:rPr>
      </w:pPr>
      <w:r>
        <w:rPr>
          <w:rFonts w:ascii="Arial" w:hAnsi="Arial" w:cs="Arial"/>
          <w:sz w:val="24"/>
          <w:szCs w:val="24"/>
        </w:rPr>
        <w:t xml:space="preserve">Health in Wales – </w:t>
      </w:r>
      <w:r w:rsidRPr="00BD39A3">
        <w:rPr>
          <w:rFonts w:ascii="Arial" w:hAnsi="Arial" w:cs="Arial"/>
          <w:i/>
          <w:iCs/>
          <w:sz w:val="24"/>
          <w:szCs w:val="24"/>
        </w:rPr>
        <w:t>NHS Wales</w:t>
      </w:r>
      <w:r>
        <w:rPr>
          <w:rFonts w:ascii="Arial" w:hAnsi="Arial" w:cs="Arial"/>
          <w:sz w:val="24"/>
          <w:szCs w:val="24"/>
        </w:rPr>
        <w:t xml:space="preserve"> </w:t>
      </w:r>
    </w:p>
    <w:p w14:paraId="2DFEA103" w14:textId="5E0D94A7" w:rsidR="00BD39A3" w:rsidRDefault="00BD39A3">
      <w:pPr>
        <w:rPr>
          <w:rFonts w:ascii="Arial" w:hAnsi="Arial" w:cs="Arial"/>
          <w:sz w:val="24"/>
          <w:szCs w:val="24"/>
        </w:rPr>
      </w:pPr>
      <w:r>
        <w:rPr>
          <w:rFonts w:ascii="Arial" w:hAnsi="Arial" w:cs="Arial"/>
          <w:sz w:val="24"/>
          <w:szCs w:val="24"/>
        </w:rPr>
        <w:t xml:space="preserve">People’s Health Trust – </w:t>
      </w:r>
      <w:r w:rsidRPr="00BD39A3">
        <w:rPr>
          <w:rFonts w:ascii="Arial" w:hAnsi="Arial" w:cs="Arial"/>
          <w:i/>
          <w:iCs/>
          <w:sz w:val="24"/>
          <w:szCs w:val="24"/>
        </w:rPr>
        <w:t xml:space="preserve">the </w:t>
      </w:r>
      <w:r>
        <w:rPr>
          <w:rFonts w:ascii="Arial" w:hAnsi="Arial" w:cs="Arial"/>
          <w:i/>
          <w:iCs/>
          <w:sz w:val="24"/>
          <w:szCs w:val="24"/>
        </w:rPr>
        <w:t xml:space="preserve">national picture, </w:t>
      </w:r>
      <w:r w:rsidR="009A791B">
        <w:rPr>
          <w:rFonts w:ascii="Arial" w:hAnsi="Arial" w:cs="Arial"/>
          <w:i/>
          <w:iCs/>
          <w:sz w:val="24"/>
          <w:szCs w:val="24"/>
        </w:rPr>
        <w:t>Wales</w:t>
      </w:r>
      <w:r>
        <w:rPr>
          <w:rFonts w:ascii="Arial" w:hAnsi="Arial" w:cs="Arial"/>
          <w:i/>
          <w:iCs/>
          <w:sz w:val="24"/>
          <w:szCs w:val="24"/>
        </w:rPr>
        <w:t xml:space="preserve"> </w:t>
      </w:r>
      <w:r>
        <w:rPr>
          <w:rFonts w:ascii="Arial" w:hAnsi="Arial" w:cs="Arial"/>
          <w:sz w:val="24"/>
          <w:szCs w:val="24"/>
        </w:rPr>
        <w:t xml:space="preserve"> </w:t>
      </w:r>
    </w:p>
    <w:p w14:paraId="4A0CB3CB" w14:textId="71417842" w:rsidR="00F74921" w:rsidRDefault="00F74921">
      <w:pPr>
        <w:rPr>
          <w:rFonts w:ascii="Arial" w:hAnsi="Arial" w:cs="Arial"/>
          <w:sz w:val="24"/>
          <w:szCs w:val="24"/>
        </w:rPr>
      </w:pPr>
      <w:r>
        <w:rPr>
          <w:rFonts w:ascii="Arial" w:hAnsi="Arial" w:cs="Arial"/>
          <w:sz w:val="24"/>
          <w:szCs w:val="24"/>
        </w:rPr>
        <w:t xml:space="preserve">American Psychological Association – </w:t>
      </w:r>
      <w:r w:rsidRPr="00F74921">
        <w:rPr>
          <w:rFonts w:ascii="Arial" w:hAnsi="Arial" w:cs="Arial"/>
          <w:i/>
          <w:iCs/>
          <w:sz w:val="24"/>
          <w:szCs w:val="24"/>
        </w:rPr>
        <w:t>socioeconomic status</w:t>
      </w:r>
      <w:r>
        <w:rPr>
          <w:rFonts w:ascii="Arial" w:hAnsi="Arial" w:cs="Arial"/>
          <w:sz w:val="24"/>
          <w:szCs w:val="24"/>
        </w:rPr>
        <w:t xml:space="preserve"> </w:t>
      </w:r>
    </w:p>
    <w:p w14:paraId="77AF6E3D" w14:textId="5A219BA2" w:rsidR="00B979AE" w:rsidRDefault="00B979AE">
      <w:pPr>
        <w:rPr>
          <w:rFonts w:ascii="Arial" w:hAnsi="Arial" w:cs="Arial"/>
          <w:sz w:val="24"/>
          <w:szCs w:val="24"/>
        </w:rPr>
      </w:pPr>
      <w:r>
        <w:rPr>
          <w:rFonts w:ascii="Arial" w:hAnsi="Arial" w:cs="Arial"/>
          <w:sz w:val="24"/>
          <w:szCs w:val="24"/>
        </w:rPr>
        <w:t xml:space="preserve">Diabetes.co.uk – </w:t>
      </w:r>
      <w:r w:rsidRPr="00B979AE">
        <w:rPr>
          <w:rFonts w:ascii="Arial" w:hAnsi="Arial" w:cs="Arial"/>
          <w:i/>
          <w:iCs/>
          <w:sz w:val="24"/>
          <w:szCs w:val="24"/>
        </w:rPr>
        <w:t>Socioeconomic status and physical activity link identified among UK children</w:t>
      </w:r>
      <w:r>
        <w:rPr>
          <w:rFonts w:ascii="Arial" w:hAnsi="Arial" w:cs="Arial"/>
          <w:sz w:val="24"/>
          <w:szCs w:val="24"/>
        </w:rPr>
        <w:t xml:space="preserve"> </w:t>
      </w:r>
    </w:p>
    <w:p w14:paraId="5314A3E9" w14:textId="5CDCDB62" w:rsidR="002024A9" w:rsidRPr="002024A9" w:rsidRDefault="002024A9">
      <w:pPr>
        <w:rPr>
          <w:rFonts w:ascii="Arial" w:hAnsi="Arial" w:cs="Arial"/>
          <w:sz w:val="24"/>
          <w:szCs w:val="24"/>
        </w:rPr>
      </w:pPr>
    </w:p>
    <w:sectPr w:rsidR="002024A9" w:rsidRPr="002024A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669BE" w14:textId="77777777" w:rsidR="00A260B5" w:rsidRDefault="00A260B5" w:rsidP="00FE0CA3">
      <w:pPr>
        <w:spacing w:after="0" w:line="240" w:lineRule="auto"/>
      </w:pPr>
      <w:r>
        <w:separator/>
      </w:r>
    </w:p>
  </w:endnote>
  <w:endnote w:type="continuationSeparator" w:id="0">
    <w:p w14:paraId="3A9F63EB" w14:textId="77777777" w:rsidR="00A260B5" w:rsidRDefault="00A260B5" w:rsidP="00FE0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862517"/>
      <w:docPartObj>
        <w:docPartGallery w:val="Page Numbers (Bottom of Page)"/>
        <w:docPartUnique/>
      </w:docPartObj>
    </w:sdtPr>
    <w:sdtContent>
      <w:sdt>
        <w:sdtPr>
          <w:id w:val="1728636285"/>
          <w:docPartObj>
            <w:docPartGallery w:val="Page Numbers (Top of Page)"/>
            <w:docPartUnique/>
          </w:docPartObj>
        </w:sdtPr>
        <w:sdtContent>
          <w:p w14:paraId="15E66F77" w14:textId="20B41BE7" w:rsidR="00FE0CA3" w:rsidRDefault="00FE0CA3">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756A8C51" w14:textId="77777777" w:rsidR="00FE0CA3" w:rsidRDefault="00FE0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29AD6" w14:textId="77777777" w:rsidR="00A260B5" w:rsidRDefault="00A260B5" w:rsidP="00FE0CA3">
      <w:pPr>
        <w:spacing w:after="0" w:line="240" w:lineRule="auto"/>
      </w:pPr>
      <w:r>
        <w:separator/>
      </w:r>
    </w:p>
  </w:footnote>
  <w:footnote w:type="continuationSeparator" w:id="0">
    <w:p w14:paraId="0ED30D62" w14:textId="77777777" w:rsidR="00A260B5" w:rsidRDefault="00A260B5" w:rsidP="00FE0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63055"/>
    <w:multiLevelType w:val="hybridMultilevel"/>
    <w:tmpl w:val="DAE2B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7961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CA3"/>
    <w:rsid w:val="00050086"/>
    <w:rsid w:val="000B3479"/>
    <w:rsid w:val="000D36F0"/>
    <w:rsid w:val="000E28BA"/>
    <w:rsid w:val="001C4F93"/>
    <w:rsid w:val="002024A9"/>
    <w:rsid w:val="0034750A"/>
    <w:rsid w:val="003B645C"/>
    <w:rsid w:val="003E0C44"/>
    <w:rsid w:val="00465CB6"/>
    <w:rsid w:val="004C1EC7"/>
    <w:rsid w:val="004E1DF2"/>
    <w:rsid w:val="004E32A1"/>
    <w:rsid w:val="00584BB3"/>
    <w:rsid w:val="00590F51"/>
    <w:rsid w:val="006F17C2"/>
    <w:rsid w:val="00726A17"/>
    <w:rsid w:val="0074056E"/>
    <w:rsid w:val="00752E35"/>
    <w:rsid w:val="007C34C1"/>
    <w:rsid w:val="007C5CDC"/>
    <w:rsid w:val="008B0865"/>
    <w:rsid w:val="008B1203"/>
    <w:rsid w:val="009A791B"/>
    <w:rsid w:val="009E60D9"/>
    <w:rsid w:val="00A260B5"/>
    <w:rsid w:val="00A4166B"/>
    <w:rsid w:val="00AC7F58"/>
    <w:rsid w:val="00B17105"/>
    <w:rsid w:val="00B979AE"/>
    <w:rsid w:val="00BD39A3"/>
    <w:rsid w:val="00BD56E2"/>
    <w:rsid w:val="00CA73E4"/>
    <w:rsid w:val="00E44724"/>
    <w:rsid w:val="00E76A7E"/>
    <w:rsid w:val="00EC4B03"/>
    <w:rsid w:val="00F15045"/>
    <w:rsid w:val="00F74921"/>
    <w:rsid w:val="00FB2D44"/>
    <w:rsid w:val="00FE0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93FF"/>
  <w15:chartTrackingRefBased/>
  <w15:docId w15:val="{E789CEF8-1FC8-43C8-9FEF-46CC8A1ED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0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CA3"/>
  </w:style>
  <w:style w:type="paragraph" w:styleId="Footer">
    <w:name w:val="footer"/>
    <w:basedOn w:val="Normal"/>
    <w:link w:val="FooterChar"/>
    <w:uiPriority w:val="99"/>
    <w:unhideWhenUsed/>
    <w:rsid w:val="00FE0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CA3"/>
  </w:style>
  <w:style w:type="paragraph" w:styleId="ListParagraph">
    <w:name w:val="List Paragraph"/>
    <w:basedOn w:val="Normal"/>
    <w:uiPriority w:val="34"/>
    <w:qFormat/>
    <w:rsid w:val="008B08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1890</Words>
  <Characters>10775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Ciaccio (2114562)</dc:creator>
  <cp:keywords/>
  <dc:description/>
  <cp:lastModifiedBy>Dan Ciaccio (2114562)</cp:lastModifiedBy>
  <cp:revision>10</cp:revision>
  <dcterms:created xsi:type="dcterms:W3CDTF">2022-11-17T14:23:00Z</dcterms:created>
  <dcterms:modified xsi:type="dcterms:W3CDTF">2022-12-09T21:51:00Z</dcterms:modified>
</cp:coreProperties>
</file>