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0A6FE5A" wp14:paraId="641B01AF" wp14:textId="556A06D9">
      <w:pPr>
        <w:pBdr>
          <w:top w:val="nil" w:color="000000" w:sz="4" w:space="4"/>
          <w:left w:val="nil" w:color="000000" w:sz="4" w:space="4"/>
          <w:bottom w:val="nil" w:color="000000" w:sz="4" w:space="4"/>
          <w:right w:val="nil" w:color="000000" w:sz="4" w:space="4"/>
        </w:pBdr>
        <w:spacing w:before="480" w:beforeAutospacing="off" w:after="480" w:afterAutospacing="off"/>
        <w:ind w:left="405" w:right="0"/>
        <w:jc w:val="both"/>
        <w:rPr>
          <w:rFonts w:ascii="Arial" w:hAnsi="Arial" w:eastAsia="Arial" w:cs="Arial"/>
          <w:b w:val="1"/>
          <w:bCs w:val="1"/>
          <w:i w:val="1"/>
          <w:iCs w:val="1"/>
          <w:noProof w:val="0"/>
          <w:color w:val="000000" w:themeColor="text1" w:themeTint="FF" w:themeShade="FF"/>
          <w:sz w:val="32"/>
          <w:szCs w:val="32"/>
          <w:lang w:val="en-US"/>
        </w:rPr>
      </w:pPr>
      <w:r w:rsidRPr="10A6FE5A" w:rsidR="637CD765">
        <w:rPr>
          <w:rFonts w:ascii="Arial" w:hAnsi="Arial" w:eastAsia="Arial" w:cs="Arial"/>
          <w:noProof w:val="0"/>
          <w:color w:val="000000" w:themeColor="text1" w:themeTint="FF" w:themeShade="FF"/>
          <w:sz w:val="32"/>
          <w:szCs w:val="32"/>
          <w:lang w:val="en-US"/>
        </w:rPr>
        <w:t xml:space="preserve">Module Title: </w:t>
      </w:r>
      <w:r w:rsidRPr="10A6FE5A" w:rsidR="637CD765">
        <w:rPr>
          <w:rFonts w:ascii="Arial" w:hAnsi="Arial" w:eastAsia="Arial" w:cs="Arial"/>
          <w:b w:val="1"/>
          <w:bCs w:val="1"/>
          <w:i w:val="1"/>
          <w:iCs w:val="1"/>
          <w:noProof w:val="0"/>
          <w:color w:val="000000" w:themeColor="text1" w:themeTint="FF" w:themeShade="FF"/>
          <w:sz w:val="32"/>
          <w:szCs w:val="32"/>
          <w:lang w:val="en-US"/>
        </w:rPr>
        <w:t>P</w:t>
      </w:r>
      <w:r w:rsidRPr="10A6FE5A" w:rsidR="62397770">
        <w:rPr>
          <w:rFonts w:ascii="Arial" w:hAnsi="Arial" w:eastAsia="Arial" w:cs="Arial"/>
          <w:b w:val="1"/>
          <w:bCs w:val="1"/>
          <w:i w:val="1"/>
          <w:iCs w:val="1"/>
          <w:noProof w:val="0"/>
          <w:color w:val="000000" w:themeColor="text1" w:themeTint="FF" w:themeShade="FF"/>
          <w:sz w:val="32"/>
          <w:szCs w:val="32"/>
          <w:lang w:val="en-US"/>
        </w:rPr>
        <w:t>sychology in Health and Social Care</w:t>
      </w:r>
    </w:p>
    <w:p xmlns:wp14="http://schemas.microsoft.com/office/word/2010/wordml" w:rsidP="10A6FE5A" wp14:paraId="12A1A010" wp14:textId="49DC5777">
      <w:pPr>
        <w:pBdr>
          <w:top w:val="nil" w:color="000000" w:sz="4" w:space="5"/>
          <w:left w:val="nil" w:color="000000" w:sz="4" w:space="4"/>
          <w:bottom w:val="nil" w:color="000000" w:sz="4" w:space="4"/>
          <w:right w:val="nil" w:color="000000" w:sz="4" w:space="4"/>
        </w:pBdr>
        <w:spacing w:before="480" w:beforeAutospacing="off" w:after="480" w:afterAutospacing="off"/>
        <w:ind w:left="405" w:right="0"/>
        <w:jc w:val="both"/>
        <w:rPr>
          <w:rFonts w:ascii="Arial" w:hAnsi="Arial" w:eastAsia="Arial" w:cs="Arial"/>
          <w:b w:val="1"/>
          <w:bCs w:val="1"/>
          <w:i w:val="1"/>
          <w:iCs w:val="1"/>
          <w:noProof w:val="0"/>
          <w:color w:val="000000" w:themeColor="text1" w:themeTint="FF" w:themeShade="FF"/>
          <w:sz w:val="32"/>
          <w:szCs w:val="32"/>
          <w:lang w:val="en-US"/>
        </w:rPr>
      </w:pPr>
      <w:r w:rsidRPr="10A6FE5A" w:rsidR="637CD765">
        <w:rPr>
          <w:rFonts w:ascii="Arial" w:hAnsi="Arial" w:eastAsia="Arial" w:cs="Arial"/>
          <w:noProof w:val="0"/>
          <w:color w:val="000000" w:themeColor="text1" w:themeTint="FF" w:themeShade="FF"/>
          <w:sz w:val="32"/>
          <w:szCs w:val="32"/>
          <w:lang w:val="en-US"/>
        </w:rPr>
        <w:t>•</w:t>
      </w:r>
      <w:r w:rsidRPr="10A6FE5A" w:rsidR="637CD765">
        <w:rPr>
          <w:rFonts w:ascii="Arial" w:hAnsi="Arial" w:eastAsia="Arial" w:cs="Arial"/>
          <w:strike w:val="0"/>
          <w:dstrike w:val="0"/>
          <w:noProof w:val="0"/>
          <w:color w:val="000000" w:themeColor="text1" w:themeTint="FF" w:themeShade="FF"/>
          <w:sz w:val="32"/>
          <w:szCs w:val="32"/>
          <w:u w:val="single"/>
          <w:lang w:val="en-US"/>
        </w:rPr>
        <w:t>Module Number</w:t>
      </w:r>
      <w:r w:rsidRPr="10A6FE5A" w:rsidR="637CD765">
        <w:rPr>
          <w:rFonts w:ascii="Arial" w:hAnsi="Arial" w:eastAsia="Arial" w:cs="Arial"/>
          <w:noProof w:val="0"/>
          <w:color w:val="000000" w:themeColor="text1" w:themeTint="FF" w:themeShade="FF"/>
          <w:sz w:val="32"/>
          <w:szCs w:val="32"/>
          <w:lang w:val="en-US"/>
        </w:rPr>
        <w:t xml:space="preserve">: </w:t>
      </w:r>
      <w:r w:rsidRPr="10A6FE5A" w:rsidR="637CD765">
        <w:rPr>
          <w:rFonts w:ascii="Arial" w:hAnsi="Arial" w:eastAsia="Arial" w:cs="Arial"/>
          <w:b w:val="1"/>
          <w:bCs w:val="1"/>
          <w:i w:val="1"/>
          <w:iCs w:val="1"/>
          <w:noProof w:val="0"/>
          <w:color w:val="000000" w:themeColor="text1" w:themeTint="FF" w:themeShade="FF"/>
          <w:sz w:val="32"/>
          <w:szCs w:val="32"/>
          <w:lang w:val="en-US"/>
        </w:rPr>
        <w:t>LCHS</w:t>
      </w:r>
      <w:r w:rsidRPr="10A6FE5A" w:rsidR="7D44F166">
        <w:rPr>
          <w:rFonts w:ascii="Arial" w:hAnsi="Arial" w:eastAsia="Arial" w:cs="Arial"/>
          <w:b w:val="1"/>
          <w:bCs w:val="1"/>
          <w:i w:val="1"/>
          <w:iCs w:val="1"/>
          <w:noProof w:val="0"/>
          <w:color w:val="000000" w:themeColor="text1" w:themeTint="FF" w:themeShade="FF"/>
          <w:sz w:val="32"/>
          <w:szCs w:val="32"/>
          <w:lang w:val="en-US"/>
        </w:rPr>
        <w:t>4010</w:t>
      </w:r>
      <w:r w:rsidRPr="10A6FE5A" w:rsidR="637CD765">
        <w:rPr>
          <w:rFonts w:ascii="Arial" w:hAnsi="Arial" w:eastAsia="Arial" w:cs="Arial"/>
          <w:b w:val="1"/>
          <w:bCs w:val="1"/>
          <w:i w:val="1"/>
          <w:iCs w:val="1"/>
          <w:noProof w:val="0"/>
          <w:color w:val="000000" w:themeColor="text1" w:themeTint="FF" w:themeShade="FF"/>
          <w:sz w:val="32"/>
          <w:szCs w:val="32"/>
          <w:lang w:val="en-US"/>
        </w:rPr>
        <w:t xml:space="preserve"> (LON)</w:t>
      </w:r>
    </w:p>
    <w:p xmlns:wp14="http://schemas.microsoft.com/office/word/2010/wordml" w:rsidP="10A6FE5A" wp14:paraId="1667AE5B" wp14:textId="2C989DB8">
      <w:pPr>
        <w:pBdr>
          <w:top w:val="nil" w:color="000000" w:sz="4" w:space="5"/>
          <w:left w:val="nil" w:color="000000" w:sz="4" w:space="4"/>
          <w:bottom w:val="nil" w:color="000000" w:sz="4" w:space="4"/>
          <w:right w:val="nil" w:color="000000" w:sz="4" w:space="4"/>
        </w:pBdr>
        <w:spacing w:before="480" w:beforeAutospacing="off" w:after="480" w:afterAutospacing="off"/>
        <w:ind w:left="405" w:right="0"/>
        <w:jc w:val="both"/>
        <w:rPr>
          <w:rFonts w:ascii="Arial" w:hAnsi="Arial" w:eastAsia="Arial" w:cs="Arial"/>
          <w:b w:val="1"/>
          <w:bCs w:val="1"/>
          <w:i w:val="1"/>
          <w:iCs w:val="1"/>
          <w:noProof w:val="0"/>
          <w:color w:val="000000" w:themeColor="text1" w:themeTint="FF" w:themeShade="FF"/>
          <w:sz w:val="32"/>
          <w:szCs w:val="32"/>
          <w:lang w:val="en-US"/>
        </w:rPr>
      </w:pPr>
      <w:r w:rsidRPr="10A6FE5A" w:rsidR="637CD765">
        <w:rPr>
          <w:rFonts w:ascii="Arial" w:hAnsi="Arial" w:eastAsia="Arial" w:cs="Arial"/>
          <w:noProof w:val="0"/>
          <w:color w:val="000000" w:themeColor="text1" w:themeTint="FF" w:themeShade="FF"/>
          <w:sz w:val="32"/>
          <w:szCs w:val="32"/>
          <w:lang w:val="en-US"/>
        </w:rPr>
        <w:t>•</w:t>
      </w:r>
      <w:r w:rsidRPr="10A6FE5A" w:rsidR="637CD765">
        <w:rPr>
          <w:rFonts w:ascii="Arial" w:hAnsi="Arial" w:eastAsia="Arial" w:cs="Arial"/>
          <w:strike w:val="0"/>
          <w:dstrike w:val="0"/>
          <w:noProof w:val="0"/>
          <w:color w:val="000000" w:themeColor="text1" w:themeTint="FF" w:themeShade="FF"/>
          <w:sz w:val="32"/>
          <w:szCs w:val="32"/>
          <w:u w:val="single"/>
          <w:lang w:val="en-US"/>
        </w:rPr>
        <w:t>Assignment No</w:t>
      </w:r>
      <w:r w:rsidRPr="10A6FE5A" w:rsidR="637CD765">
        <w:rPr>
          <w:rFonts w:ascii="Arial" w:hAnsi="Arial" w:eastAsia="Arial" w:cs="Arial"/>
          <w:b w:val="1"/>
          <w:bCs w:val="1"/>
          <w:i w:val="1"/>
          <w:iCs w:val="1"/>
          <w:noProof w:val="0"/>
          <w:color w:val="000000" w:themeColor="text1" w:themeTint="FF" w:themeShade="FF"/>
          <w:sz w:val="32"/>
          <w:szCs w:val="32"/>
          <w:lang w:val="en-US"/>
        </w:rPr>
        <w:t xml:space="preserve">:  ASSIGNMENT </w:t>
      </w:r>
      <w:r w:rsidRPr="10A6FE5A" w:rsidR="1F01C2B7">
        <w:rPr>
          <w:rFonts w:ascii="Arial" w:hAnsi="Arial" w:eastAsia="Arial" w:cs="Arial"/>
          <w:b w:val="1"/>
          <w:bCs w:val="1"/>
          <w:i w:val="1"/>
          <w:iCs w:val="1"/>
          <w:noProof w:val="0"/>
          <w:color w:val="000000" w:themeColor="text1" w:themeTint="FF" w:themeShade="FF"/>
          <w:sz w:val="32"/>
          <w:szCs w:val="32"/>
          <w:lang w:val="en-US"/>
        </w:rPr>
        <w:t>2 Essay</w:t>
      </w:r>
    </w:p>
    <w:p xmlns:wp14="http://schemas.microsoft.com/office/word/2010/wordml" w:rsidP="10A6FE5A" wp14:paraId="798DE0E0" wp14:textId="54B52A1F">
      <w:pPr>
        <w:pBdr>
          <w:top w:val="nil" w:color="000000" w:sz="4" w:space="5"/>
          <w:left w:val="nil" w:color="000000" w:sz="4" w:space="4"/>
          <w:bottom w:val="nil" w:color="000000" w:sz="4" w:space="4"/>
          <w:right w:val="nil" w:color="000000" w:sz="4" w:space="4"/>
        </w:pBdr>
        <w:spacing w:before="480" w:beforeAutospacing="off" w:after="480" w:afterAutospacing="off"/>
        <w:ind w:left="405" w:right="0"/>
        <w:jc w:val="both"/>
        <w:rPr>
          <w:rFonts w:ascii="Arial" w:hAnsi="Arial" w:eastAsia="Arial" w:cs="Arial"/>
          <w:b w:val="1"/>
          <w:bCs w:val="1"/>
          <w:i w:val="1"/>
          <w:iCs w:val="1"/>
          <w:noProof w:val="0"/>
          <w:color w:val="000000" w:themeColor="text1" w:themeTint="FF" w:themeShade="FF"/>
          <w:sz w:val="32"/>
          <w:szCs w:val="32"/>
          <w:lang w:val="en-US"/>
        </w:rPr>
      </w:pPr>
      <w:r w:rsidRPr="10A6FE5A" w:rsidR="637CD765">
        <w:rPr>
          <w:rFonts w:ascii="Arial" w:hAnsi="Arial" w:eastAsia="Arial" w:cs="Arial"/>
          <w:noProof w:val="0"/>
          <w:color w:val="000000" w:themeColor="text1" w:themeTint="FF" w:themeShade="FF"/>
          <w:sz w:val="32"/>
          <w:szCs w:val="32"/>
          <w:lang w:val="en-US"/>
        </w:rPr>
        <w:t>•</w:t>
      </w:r>
      <w:r w:rsidRPr="10A6FE5A" w:rsidR="637CD765">
        <w:rPr>
          <w:rFonts w:ascii="Arial" w:hAnsi="Arial" w:eastAsia="Arial" w:cs="Arial"/>
          <w:strike w:val="0"/>
          <w:dstrike w:val="0"/>
          <w:noProof w:val="0"/>
          <w:color w:val="000000" w:themeColor="text1" w:themeTint="FF" w:themeShade="FF"/>
          <w:sz w:val="32"/>
          <w:szCs w:val="32"/>
          <w:u w:val="single"/>
          <w:lang w:val="en-US"/>
        </w:rPr>
        <w:t>Student Name</w:t>
      </w:r>
      <w:r w:rsidRPr="10A6FE5A" w:rsidR="637CD765">
        <w:rPr>
          <w:rFonts w:ascii="Arial" w:hAnsi="Arial" w:eastAsia="Arial" w:cs="Arial"/>
          <w:b w:val="1"/>
          <w:bCs w:val="1"/>
          <w:i w:val="1"/>
          <w:iCs w:val="1"/>
          <w:noProof w:val="0"/>
          <w:color w:val="000000" w:themeColor="text1" w:themeTint="FF" w:themeShade="FF"/>
          <w:sz w:val="32"/>
          <w:szCs w:val="32"/>
          <w:lang w:val="en-US"/>
        </w:rPr>
        <w:t>:</w:t>
      </w:r>
      <w:r w:rsidRPr="10A6FE5A" w:rsidR="122AC01C">
        <w:rPr>
          <w:rFonts w:ascii="Arial" w:hAnsi="Arial" w:eastAsia="Arial" w:cs="Arial"/>
          <w:b w:val="1"/>
          <w:bCs w:val="1"/>
          <w:i w:val="1"/>
          <w:iCs w:val="1"/>
          <w:noProof w:val="0"/>
          <w:color w:val="000000" w:themeColor="text1" w:themeTint="FF" w:themeShade="FF"/>
          <w:sz w:val="32"/>
          <w:szCs w:val="32"/>
          <w:lang w:val="en-US"/>
        </w:rPr>
        <w:t xml:space="preserve"> AFRUZA AKTER</w:t>
      </w:r>
    </w:p>
    <w:p xmlns:wp14="http://schemas.microsoft.com/office/word/2010/wordml" w:rsidP="10A6FE5A" wp14:paraId="60F5F221" wp14:textId="4FB3DEDB">
      <w:pPr>
        <w:pBdr>
          <w:top w:val="nil" w:color="000000" w:sz="4" w:space="5"/>
          <w:left w:val="nil" w:color="000000" w:sz="4" w:space="4"/>
          <w:bottom w:val="nil" w:color="000000" w:sz="4" w:space="4"/>
          <w:right w:val="nil" w:color="000000" w:sz="4" w:space="4"/>
        </w:pBdr>
        <w:spacing w:before="480" w:beforeAutospacing="off" w:after="480" w:afterAutospacing="off"/>
        <w:ind w:left="405" w:right="0"/>
        <w:jc w:val="both"/>
        <w:rPr>
          <w:rFonts w:ascii="Arial" w:hAnsi="Arial" w:eastAsia="Arial" w:cs="Arial"/>
          <w:strike w:val="0"/>
          <w:dstrike w:val="0"/>
          <w:noProof w:val="0"/>
          <w:color w:val="000000" w:themeColor="text1" w:themeTint="FF" w:themeShade="FF"/>
          <w:sz w:val="32"/>
          <w:szCs w:val="32"/>
          <w:u w:val="single"/>
          <w:lang w:val="en-US"/>
        </w:rPr>
      </w:pPr>
      <w:r w:rsidRPr="10A6FE5A" w:rsidR="637CD765">
        <w:rPr>
          <w:rFonts w:ascii="Arial" w:hAnsi="Arial" w:eastAsia="Arial" w:cs="Arial"/>
          <w:noProof w:val="0"/>
          <w:color w:val="000000" w:themeColor="text1" w:themeTint="FF" w:themeShade="FF"/>
          <w:sz w:val="32"/>
          <w:szCs w:val="32"/>
          <w:lang w:val="en-US"/>
        </w:rPr>
        <w:t>•</w:t>
      </w:r>
      <w:r w:rsidRPr="10A6FE5A" w:rsidR="637CD765">
        <w:rPr>
          <w:rFonts w:ascii="Arial" w:hAnsi="Arial" w:eastAsia="Arial" w:cs="Arial"/>
          <w:strike w:val="0"/>
          <w:dstrike w:val="0"/>
          <w:noProof w:val="0"/>
          <w:color w:val="000000" w:themeColor="text1" w:themeTint="FF" w:themeShade="FF"/>
          <w:sz w:val="32"/>
          <w:szCs w:val="32"/>
          <w:u w:val="single"/>
          <w:lang w:val="en-US"/>
        </w:rPr>
        <w:t>Student ID</w:t>
      </w:r>
      <w:r w:rsidRPr="10A6FE5A" w:rsidR="4FCDE7FE">
        <w:rPr>
          <w:rFonts w:ascii="Arial" w:hAnsi="Arial" w:eastAsia="Arial" w:cs="Arial"/>
          <w:strike w:val="0"/>
          <w:dstrike w:val="0"/>
          <w:noProof w:val="0"/>
          <w:color w:val="000000" w:themeColor="text1" w:themeTint="FF" w:themeShade="FF"/>
          <w:sz w:val="32"/>
          <w:szCs w:val="32"/>
          <w:u w:val="single"/>
          <w:lang w:val="en-US"/>
        </w:rPr>
        <w:t>: 2514988</w:t>
      </w:r>
    </w:p>
    <w:p xmlns:wp14="http://schemas.microsoft.com/office/word/2010/wordml" w:rsidP="10A6FE5A" wp14:paraId="1547CFDE" wp14:textId="12F57DA6">
      <w:pPr>
        <w:pBdr>
          <w:top w:val="nil" w:color="000000" w:sz="4" w:space="5"/>
          <w:left w:val="nil" w:color="000000" w:sz="4" w:space="4"/>
          <w:bottom w:val="nil" w:color="000000" w:sz="4" w:space="4"/>
          <w:right w:val="nil" w:color="000000" w:sz="4" w:space="4"/>
        </w:pBdr>
        <w:spacing w:before="480" w:beforeAutospacing="off" w:after="480" w:afterAutospacing="off"/>
        <w:ind w:left="405" w:right="0"/>
        <w:jc w:val="both"/>
        <w:rPr>
          <w:rFonts w:ascii="Arial" w:hAnsi="Arial" w:eastAsia="Arial" w:cs="Arial"/>
          <w:b w:val="1"/>
          <w:bCs w:val="1"/>
          <w:i w:val="1"/>
          <w:iCs w:val="1"/>
          <w:noProof w:val="0"/>
          <w:color w:val="000000" w:themeColor="text1" w:themeTint="FF" w:themeShade="FF"/>
          <w:sz w:val="32"/>
          <w:szCs w:val="32"/>
          <w:lang w:val="en-US"/>
        </w:rPr>
      </w:pPr>
      <w:r w:rsidRPr="10A6FE5A" w:rsidR="637CD765">
        <w:rPr>
          <w:rFonts w:ascii="Arial" w:hAnsi="Arial" w:eastAsia="Arial" w:cs="Arial"/>
          <w:noProof w:val="0"/>
          <w:color w:val="000000" w:themeColor="text1" w:themeTint="FF" w:themeShade="FF"/>
          <w:sz w:val="32"/>
          <w:szCs w:val="32"/>
          <w:lang w:val="en-US"/>
        </w:rPr>
        <w:t>•</w:t>
      </w:r>
      <w:r w:rsidRPr="10A6FE5A" w:rsidR="637CD765">
        <w:rPr>
          <w:rFonts w:ascii="Arial" w:hAnsi="Arial" w:eastAsia="Arial" w:cs="Arial"/>
          <w:strike w:val="0"/>
          <w:dstrike w:val="0"/>
          <w:noProof w:val="0"/>
          <w:color w:val="000000" w:themeColor="text1" w:themeTint="FF" w:themeShade="FF"/>
          <w:sz w:val="32"/>
          <w:szCs w:val="32"/>
          <w:u w:val="single"/>
          <w:lang w:val="en-US"/>
        </w:rPr>
        <w:t>Lecturer’s Name</w:t>
      </w:r>
      <w:r w:rsidRPr="10A6FE5A" w:rsidR="637CD765">
        <w:rPr>
          <w:rFonts w:ascii="Arial" w:hAnsi="Arial" w:eastAsia="Arial" w:cs="Arial"/>
          <w:b w:val="1"/>
          <w:bCs w:val="1"/>
          <w:i w:val="1"/>
          <w:iCs w:val="1"/>
          <w:noProof w:val="0"/>
          <w:color w:val="000000" w:themeColor="text1" w:themeTint="FF" w:themeShade="FF"/>
          <w:sz w:val="32"/>
          <w:szCs w:val="32"/>
          <w:lang w:val="en-US"/>
        </w:rPr>
        <w:t>:</w:t>
      </w:r>
      <w:r w:rsidRPr="10A6FE5A" w:rsidR="15C3F137">
        <w:rPr>
          <w:rFonts w:ascii="Arial" w:hAnsi="Arial" w:eastAsia="Arial" w:cs="Arial"/>
          <w:b w:val="1"/>
          <w:bCs w:val="1"/>
          <w:i w:val="1"/>
          <w:iCs w:val="1"/>
          <w:noProof w:val="0"/>
          <w:color w:val="000000" w:themeColor="text1" w:themeTint="FF" w:themeShade="FF"/>
          <w:sz w:val="32"/>
          <w:szCs w:val="32"/>
          <w:lang w:val="en-US"/>
        </w:rPr>
        <w:t xml:space="preserve"> SAM PARKER</w:t>
      </w:r>
    </w:p>
    <w:p xmlns:wp14="http://schemas.microsoft.com/office/word/2010/wordml" w:rsidP="10A6FE5A" wp14:paraId="4B43C3FD" wp14:textId="5FC23A5F">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p>
    <w:p xmlns:wp14="http://schemas.microsoft.com/office/word/2010/wordml" w:rsidP="10A6FE5A" wp14:paraId="3CC9DEE7" wp14:textId="05115032">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p>
    <w:p xmlns:wp14="http://schemas.microsoft.com/office/word/2010/wordml" w:rsidP="10A6FE5A" wp14:paraId="42CEA51D" wp14:textId="0FA4F7D5">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p>
    <w:p xmlns:wp14="http://schemas.microsoft.com/office/word/2010/wordml" w:rsidP="10A6FE5A" wp14:paraId="429CF714" wp14:textId="72842149">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p>
    <w:p xmlns:wp14="http://schemas.microsoft.com/office/word/2010/wordml" w:rsidP="10A6FE5A" wp14:paraId="1628E6AC" wp14:textId="5BA86022">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p>
    <w:p xmlns:wp14="http://schemas.microsoft.com/office/word/2010/wordml" w:rsidP="10A6FE5A" wp14:paraId="5C8FCD25" wp14:textId="4D6A0511">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p>
    <w:p xmlns:wp14="http://schemas.microsoft.com/office/word/2010/wordml" w:rsidP="10A6FE5A" wp14:paraId="47D65E47" wp14:textId="61E03200">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p>
    <w:p xmlns:wp14="http://schemas.microsoft.com/office/word/2010/wordml" w:rsidP="10A6FE5A" wp14:paraId="0D306471" wp14:textId="4C4640EB">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p>
    <w:p xmlns:wp14="http://schemas.microsoft.com/office/word/2010/wordml" w:rsidP="10A6FE5A" wp14:paraId="4AF8E3C2" wp14:textId="6A17A4E6">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p>
    <w:p xmlns:wp14="http://schemas.microsoft.com/office/word/2010/wordml" w:rsidP="10A6FE5A" wp14:paraId="63BC53E0" wp14:textId="049657E4">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p>
    <w:p xmlns:wp14="http://schemas.microsoft.com/office/word/2010/wordml" w:rsidP="10A6FE5A" wp14:paraId="3469379D" wp14:textId="4E9D02D6">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p>
    <w:p xmlns:wp14="http://schemas.microsoft.com/office/word/2010/wordml" w:rsidP="10A6FE5A" wp14:paraId="35BC9558" wp14:textId="6AEDDA53">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p>
    <w:p xmlns:wp14="http://schemas.microsoft.com/office/word/2010/wordml" w:rsidP="10A6FE5A" wp14:paraId="7552C4F0" wp14:textId="1C7B1088">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p>
    <w:p xmlns:wp14="http://schemas.microsoft.com/office/word/2010/wordml" w:rsidP="10A6FE5A" wp14:paraId="0AB06C19" wp14:textId="551AB279">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p>
    <w:p xmlns:wp14="http://schemas.microsoft.com/office/word/2010/wordml" w:rsidP="10A6FE5A" wp14:paraId="684CAB2F" wp14:textId="232F703E">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p>
    <w:p xmlns:wp14="http://schemas.microsoft.com/office/word/2010/wordml" w:rsidP="10A6FE5A" wp14:paraId="012DE765" wp14:textId="6A4482F2">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p>
    <w:p xmlns:wp14="http://schemas.microsoft.com/office/word/2010/wordml" w:rsidP="10A6FE5A" wp14:paraId="6E588AFC" wp14:textId="5AA2F11B">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p>
    <w:p xmlns:wp14="http://schemas.microsoft.com/office/word/2010/wordml" w:rsidP="10A6FE5A" wp14:paraId="2DF489DE" wp14:textId="6CD30BDC">
      <w:pPr>
        <w:pBdr>
          <w:top w:val="nil" w:color="000000" w:sz="4" w:space="4"/>
          <w:left w:val="nil" w:color="000000" w:sz="4" w:space="4"/>
          <w:bottom w:val="nil" w:color="000000" w:sz="4" w:space="4"/>
          <w:right w:val="nil" w:color="000000" w:sz="4" w:space="4"/>
        </w:pBdr>
        <w:spacing w:before="0" w:beforeAutospacing="off" w:after="0" w:afterAutospacing="off" w:line="720" w:lineRule="auto"/>
        <w:jc w:val="both"/>
        <w:rPr>
          <w:rFonts w:ascii="Arial" w:hAnsi="Arial" w:eastAsia="Arial" w:cs="Arial"/>
          <w:b w:val="1"/>
          <w:bCs w:val="1"/>
          <w:noProof w:val="0"/>
          <w:color w:val="1D1D1D"/>
          <w:sz w:val="28"/>
          <w:szCs w:val="28"/>
          <w:lang w:val="en-US"/>
        </w:rPr>
      </w:pPr>
      <w:r w:rsidRPr="10A6FE5A" w:rsidR="429F7C4A">
        <w:rPr>
          <w:rFonts w:ascii="Arial" w:hAnsi="Arial" w:eastAsia="Arial" w:cs="Arial"/>
          <w:b w:val="1"/>
          <w:bCs w:val="1"/>
          <w:noProof w:val="0"/>
          <w:color w:val="1D1D1D"/>
          <w:sz w:val="28"/>
          <w:szCs w:val="28"/>
          <w:lang w:val="en-US"/>
        </w:rPr>
        <w:t xml:space="preserve">Table of Contents                       </w:t>
      </w:r>
    </w:p>
    <w:p xmlns:wp14="http://schemas.microsoft.com/office/word/2010/wordml" w:rsidP="10A6FE5A" wp14:paraId="66A3AFCB" wp14:textId="5804EDC1">
      <w:pPr>
        <w:pBdr>
          <w:top w:val="nil" w:color="000000" w:sz="4" w:space="4"/>
          <w:left w:val="nil" w:color="000000" w:sz="4" w:space="4"/>
          <w:bottom w:val="nil" w:color="000000" w:sz="4" w:space="4"/>
          <w:right w:val="nil" w:color="000000" w:sz="4" w:space="4"/>
        </w:pBdr>
        <w:spacing w:before="0" w:beforeAutospacing="off" w:after="0" w:afterAutospacing="off" w:line="720" w:lineRule="auto"/>
        <w:jc w:val="both"/>
        <w:rPr>
          <w:rFonts w:ascii="Arial" w:hAnsi="Arial" w:eastAsia="Arial" w:cs="Arial"/>
          <w:b w:val="1"/>
          <w:bCs w:val="1"/>
          <w:noProof w:val="0"/>
          <w:color w:val="1D1D1D"/>
          <w:sz w:val="28"/>
          <w:szCs w:val="28"/>
          <w:lang w:val="en-US"/>
        </w:rPr>
      </w:pPr>
      <w:r w:rsidRPr="10A6FE5A" w:rsidR="429F7C4A">
        <w:rPr>
          <w:rFonts w:ascii="Arial" w:hAnsi="Arial" w:eastAsia="Arial" w:cs="Arial"/>
          <w:b w:val="1"/>
          <w:bCs w:val="1"/>
          <w:noProof w:val="0"/>
          <w:color w:val="1D1D1D"/>
          <w:sz w:val="28"/>
          <w:szCs w:val="28"/>
          <w:lang w:val="en-US"/>
        </w:rPr>
        <w:t>Introduction:</w:t>
      </w:r>
      <w:r w:rsidRPr="10A6FE5A" w:rsidR="409888BB">
        <w:rPr>
          <w:rFonts w:ascii="Arial" w:hAnsi="Arial" w:eastAsia="Arial" w:cs="Arial"/>
          <w:b w:val="1"/>
          <w:bCs w:val="1"/>
          <w:noProof w:val="0"/>
          <w:color w:val="1D1D1D"/>
          <w:sz w:val="28"/>
          <w:szCs w:val="28"/>
          <w:lang w:val="en-US"/>
        </w:rPr>
        <w:t xml:space="preserve"> ...........................................................................................3</w:t>
      </w:r>
    </w:p>
    <w:p xmlns:wp14="http://schemas.microsoft.com/office/word/2010/wordml" w:rsidP="10A6FE5A" wp14:paraId="415FD32F" wp14:textId="31E6FDED">
      <w:pPr>
        <w:pBdr>
          <w:top w:val="nil" w:color="000000" w:sz="4" w:space="4"/>
          <w:left w:val="nil" w:color="000000" w:sz="4" w:space="4"/>
          <w:bottom w:val="nil" w:color="000000" w:sz="4" w:space="4"/>
          <w:right w:val="nil" w:color="000000" w:sz="4" w:space="4"/>
        </w:pBdr>
        <w:spacing w:before="0" w:beforeAutospacing="off" w:after="0" w:afterAutospacing="off" w:line="720" w:lineRule="auto"/>
        <w:jc w:val="both"/>
        <w:rPr>
          <w:rFonts w:ascii="Arial" w:hAnsi="Arial" w:eastAsia="Arial" w:cs="Arial"/>
          <w:b w:val="1"/>
          <w:bCs w:val="1"/>
          <w:noProof w:val="0"/>
          <w:color w:val="1D1D1D"/>
          <w:sz w:val="28"/>
          <w:szCs w:val="28"/>
          <w:lang w:val="en-US"/>
        </w:rPr>
      </w:pPr>
      <w:r w:rsidRPr="10A6FE5A" w:rsidR="429F7C4A">
        <w:rPr>
          <w:rFonts w:ascii="Arial" w:hAnsi="Arial" w:eastAsia="Arial" w:cs="Arial"/>
          <w:b w:val="1"/>
          <w:bCs w:val="1"/>
          <w:noProof w:val="0"/>
          <w:color w:val="1D1D1D"/>
          <w:sz w:val="28"/>
          <w:szCs w:val="28"/>
          <w:lang w:val="en-US"/>
        </w:rPr>
        <w:t xml:space="preserve">Social Media and Adolescent Mental </w:t>
      </w:r>
      <w:r w:rsidRPr="10A6FE5A" w:rsidR="429F7C4A">
        <w:rPr>
          <w:rFonts w:ascii="Arial" w:hAnsi="Arial" w:eastAsia="Arial" w:cs="Arial"/>
          <w:b w:val="1"/>
          <w:bCs w:val="1"/>
          <w:noProof w:val="0"/>
          <w:color w:val="1D1D1D"/>
          <w:sz w:val="28"/>
          <w:szCs w:val="28"/>
          <w:lang w:val="en-US"/>
        </w:rPr>
        <w:t>Health:</w:t>
      </w:r>
      <w:r w:rsidRPr="10A6FE5A" w:rsidR="40C9010C">
        <w:rPr>
          <w:rFonts w:ascii="Arial" w:hAnsi="Arial" w:eastAsia="Arial" w:cs="Arial"/>
          <w:b w:val="1"/>
          <w:bCs w:val="1"/>
          <w:noProof w:val="0"/>
          <w:color w:val="1D1D1D"/>
          <w:sz w:val="28"/>
          <w:szCs w:val="28"/>
          <w:lang w:val="en-US"/>
        </w:rPr>
        <w:t xml:space="preserve"> ......................................4</w:t>
      </w:r>
    </w:p>
    <w:p xmlns:wp14="http://schemas.microsoft.com/office/word/2010/wordml" w:rsidP="10A6FE5A" wp14:paraId="2E1BD934" wp14:textId="1DA8C49C">
      <w:pPr>
        <w:pBdr>
          <w:top w:val="nil" w:color="000000" w:sz="4" w:space="4"/>
          <w:left w:val="nil" w:color="000000" w:sz="4" w:space="4"/>
          <w:bottom w:val="nil" w:color="000000" w:sz="4" w:space="4"/>
          <w:right w:val="nil" w:color="000000" w:sz="4" w:space="4"/>
        </w:pBdr>
        <w:spacing w:before="0" w:beforeAutospacing="off" w:after="0" w:afterAutospacing="off" w:line="720" w:lineRule="auto"/>
        <w:jc w:val="both"/>
        <w:rPr>
          <w:rFonts w:ascii="Arial" w:hAnsi="Arial" w:eastAsia="Arial" w:cs="Arial"/>
          <w:b w:val="1"/>
          <w:bCs w:val="1"/>
          <w:noProof w:val="0"/>
          <w:color w:val="1D1D1D"/>
          <w:sz w:val="28"/>
          <w:szCs w:val="28"/>
          <w:lang w:val="en-US"/>
        </w:rPr>
      </w:pPr>
      <w:r w:rsidRPr="10A6FE5A" w:rsidR="429F7C4A">
        <w:rPr>
          <w:rFonts w:ascii="Arial" w:hAnsi="Arial" w:eastAsia="Arial" w:cs="Arial"/>
          <w:b w:val="1"/>
          <w:bCs w:val="1"/>
          <w:noProof w:val="0"/>
          <w:color w:val="1D1D1D"/>
          <w:sz w:val="28"/>
          <w:szCs w:val="28"/>
          <w:lang w:val="en-US"/>
        </w:rPr>
        <w:t>Erikson’s Psychosocial Theory:</w:t>
      </w:r>
      <w:r w:rsidRPr="10A6FE5A" w:rsidR="02B9AACC">
        <w:rPr>
          <w:rFonts w:ascii="Arial" w:hAnsi="Arial" w:eastAsia="Arial" w:cs="Arial"/>
          <w:b w:val="1"/>
          <w:bCs w:val="1"/>
          <w:noProof w:val="0"/>
          <w:color w:val="1D1D1D"/>
          <w:sz w:val="28"/>
          <w:szCs w:val="28"/>
          <w:lang w:val="en-US"/>
        </w:rPr>
        <w:t xml:space="preserve"> ..........................................................5</w:t>
      </w:r>
    </w:p>
    <w:p xmlns:wp14="http://schemas.microsoft.com/office/word/2010/wordml" w:rsidP="10A6FE5A" wp14:paraId="0EC82779" wp14:textId="58E8C3B3">
      <w:pPr>
        <w:pBdr>
          <w:top w:val="nil" w:color="000000" w:sz="4" w:space="4"/>
          <w:left w:val="nil" w:color="000000" w:sz="4" w:space="4"/>
          <w:bottom w:val="nil" w:color="000000" w:sz="4" w:space="4"/>
          <w:right w:val="nil" w:color="000000" w:sz="4" w:space="4"/>
        </w:pBdr>
        <w:spacing w:before="0" w:beforeAutospacing="off" w:after="0" w:afterAutospacing="off" w:line="720" w:lineRule="auto"/>
        <w:jc w:val="both"/>
        <w:rPr>
          <w:rFonts w:ascii="Arial" w:hAnsi="Arial" w:eastAsia="Arial" w:cs="Arial"/>
          <w:b w:val="1"/>
          <w:bCs w:val="1"/>
          <w:noProof w:val="0"/>
          <w:color w:val="1D1D1D"/>
          <w:sz w:val="28"/>
          <w:szCs w:val="28"/>
          <w:lang w:val="en-US"/>
        </w:rPr>
      </w:pPr>
      <w:r w:rsidRPr="10A6FE5A" w:rsidR="429F7C4A">
        <w:rPr>
          <w:rFonts w:ascii="Arial" w:hAnsi="Arial" w:eastAsia="Arial" w:cs="Arial"/>
          <w:b w:val="1"/>
          <w:bCs w:val="1"/>
          <w:noProof w:val="0"/>
          <w:color w:val="1D1D1D"/>
          <w:sz w:val="28"/>
          <w:szCs w:val="28"/>
          <w:lang w:val="en-US"/>
        </w:rPr>
        <w:t>Freud’s Psychosexual Theory:</w:t>
      </w:r>
      <w:r w:rsidRPr="10A6FE5A" w:rsidR="49A6A8C4">
        <w:rPr>
          <w:rFonts w:ascii="Arial" w:hAnsi="Arial" w:eastAsia="Arial" w:cs="Arial"/>
          <w:b w:val="1"/>
          <w:bCs w:val="1"/>
          <w:noProof w:val="0"/>
          <w:color w:val="1D1D1D"/>
          <w:sz w:val="28"/>
          <w:szCs w:val="28"/>
          <w:lang w:val="en-US"/>
        </w:rPr>
        <w:t xml:space="preserve"> .........................................................5-6</w:t>
      </w:r>
    </w:p>
    <w:p xmlns:wp14="http://schemas.microsoft.com/office/word/2010/wordml" w:rsidP="10A6FE5A" wp14:paraId="1F5A8810" wp14:textId="69A2D594">
      <w:pPr>
        <w:pBdr>
          <w:top w:val="nil" w:color="000000" w:sz="4" w:space="4"/>
          <w:left w:val="nil" w:color="000000" w:sz="4" w:space="4"/>
          <w:bottom w:val="nil" w:color="000000" w:sz="4" w:space="4"/>
          <w:right w:val="nil" w:color="000000" w:sz="4" w:space="4"/>
        </w:pBdr>
        <w:spacing w:before="0" w:beforeAutospacing="off" w:after="0" w:afterAutospacing="off" w:line="720" w:lineRule="auto"/>
        <w:jc w:val="both"/>
        <w:rPr>
          <w:rFonts w:ascii="Arial" w:hAnsi="Arial" w:eastAsia="Arial" w:cs="Arial"/>
          <w:b w:val="1"/>
          <w:bCs w:val="1"/>
          <w:noProof w:val="0"/>
          <w:color w:val="1D1D1D"/>
          <w:sz w:val="28"/>
          <w:szCs w:val="28"/>
          <w:lang w:val="en-US"/>
        </w:rPr>
      </w:pPr>
      <w:r w:rsidRPr="10A6FE5A" w:rsidR="429F7C4A">
        <w:rPr>
          <w:rFonts w:ascii="Arial" w:hAnsi="Arial" w:eastAsia="Arial" w:cs="Arial"/>
          <w:b w:val="1"/>
          <w:bCs w:val="1"/>
          <w:noProof w:val="0"/>
          <w:color w:val="1D1D1D"/>
          <w:sz w:val="28"/>
          <w:szCs w:val="28"/>
          <w:lang w:val="en-US"/>
        </w:rPr>
        <w:t>Comparing the Two Theories:</w:t>
      </w:r>
      <w:r w:rsidRPr="10A6FE5A" w:rsidR="41E8F36D">
        <w:rPr>
          <w:rFonts w:ascii="Arial" w:hAnsi="Arial" w:eastAsia="Arial" w:cs="Arial"/>
          <w:b w:val="1"/>
          <w:bCs w:val="1"/>
          <w:noProof w:val="0"/>
          <w:color w:val="1D1D1D"/>
          <w:sz w:val="28"/>
          <w:szCs w:val="28"/>
          <w:lang w:val="en-US"/>
        </w:rPr>
        <w:t xml:space="preserve"> ..........................................................6-7</w:t>
      </w:r>
    </w:p>
    <w:p xmlns:wp14="http://schemas.microsoft.com/office/word/2010/wordml" w:rsidP="10A6FE5A" wp14:paraId="22056F19" wp14:textId="39B03C8D">
      <w:pPr>
        <w:pBdr>
          <w:top w:val="nil" w:color="000000" w:sz="4" w:space="4"/>
          <w:left w:val="nil" w:color="000000" w:sz="4" w:space="4"/>
          <w:bottom w:val="nil" w:color="000000" w:sz="4" w:space="4"/>
          <w:right w:val="nil" w:color="000000" w:sz="4" w:space="4"/>
        </w:pBdr>
        <w:spacing w:before="0" w:beforeAutospacing="off" w:after="0" w:afterAutospacing="off" w:line="720" w:lineRule="auto"/>
        <w:jc w:val="both"/>
      </w:pPr>
      <w:r w:rsidRPr="10A6FE5A" w:rsidR="429F7C4A">
        <w:rPr>
          <w:rFonts w:ascii="Arial" w:hAnsi="Arial" w:eastAsia="Arial" w:cs="Arial"/>
          <w:b w:val="1"/>
          <w:bCs w:val="1"/>
          <w:noProof w:val="0"/>
          <w:color w:val="1D1D1D"/>
          <w:sz w:val="28"/>
          <w:szCs w:val="28"/>
          <w:lang w:val="en-US"/>
        </w:rPr>
        <w:t>Conclusion:</w:t>
      </w:r>
      <w:r w:rsidRPr="10A6FE5A" w:rsidR="0DFBA844">
        <w:rPr>
          <w:rFonts w:ascii="Arial" w:hAnsi="Arial" w:eastAsia="Arial" w:cs="Arial"/>
          <w:b w:val="1"/>
          <w:bCs w:val="1"/>
          <w:noProof w:val="0"/>
          <w:color w:val="1D1D1D"/>
          <w:sz w:val="28"/>
          <w:szCs w:val="28"/>
          <w:lang w:val="en-US"/>
        </w:rPr>
        <w:t xml:space="preserve"> ..........................................................................................7</w:t>
      </w:r>
    </w:p>
    <w:p xmlns:wp14="http://schemas.microsoft.com/office/word/2010/wordml" w:rsidP="10A6FE5A" wp14:paraId="10E45455" wp14:textId="037C8A29">
      <w:pPr>
        <w:pBdr>
          <w:top w:val="nil" w:color="000000" w:sz="4" w:space="4"/>
          <w:left w:val="nil" w:color="000000" w:sz="4" w:space="4"/>
          <w:bottom w:val="nil" w:color="000000" w:sz="4" w:space="4"/>
          <w:right w:val="nil" w:color="000000" w:sz="4" w:space="4"/>
        </w:pBdr>
        <w:spacing w:before="0" w:beforeAutospacing="off" w:after="0" w:afterAutospacing="off" w:line="720" w:lineRule="auto"/>
        <w:jc w:val="both"/>
      </w:pPr>
      <w:r w:rsidRPr="10A6FE5A" w:rsidR="5501BEF6">
        <w:rPr>
          <w:rFonts w:ascii="Arial" w:hAnsi="Arial" w:eastAsia="Arial" w:cs="Arial"/>
          <w:b w:val="1"/>
          <w:bCs w:val="1"/>
          <w:noProof w:val="0"/>
          <w:color w:val="1D1D1D"/>
          <w:sz w:val="28"/>
          <w:szCs w:val="28"/>
          <w:lang w:val="en-US"/>
        </w:rPr>
        <w:t xml:space="preserve">References: </w:t>
      </w:r>
      <w:r w:rsidRPr="10A6FE5A" w:rsidR="735ADE1E">
        <w:rPr>
          <w:rFonts w:ascii="Arial" w:hAnsi="Arial" w:eastAsia="Arial" w:cs="Arial"/>
          <w:b w:val="1"/>
          <w:bCs w:val="1"/>
          <w:noProof w:val="0"/>
          <w:color w:val="1D1D1D"/>
          <w:sz w:val="28"/>
          <w:szCs w:val="28"/>
          <w:lang w:val="en-US"/>
        </w:rPr>
        <w:t>..........................................................................................8</w:t>
      </w:r>
    </w:p>
    <w:p xmlns:wp14="http://schemas.microsoft.com/office/word/2010/wordml" w:rsidP="10A6FE5A" wp14:paraId="5E17FF61" wp14:textId="246F6B89">
      <w:pPr>
        <w:pBdr>
          <w:top w:val="nil" w:color="000000" w:sz="4" w:space="4"/>
          <w:left w:val="nil" w:color="000000" w:sz="4" w:space="4"/>
          <w:bottom w:val="nil" w:color="000000" w:sz="4" w:space="4"/>
          <w:right w:val="nil" w:color="000000" w:sz="4" w:space="4"/>
        </w:pBdr>
        <w:spacing w:before="0" w:beforeAutospacing="off" w:after="0" w:afterAutospacing="off" w:line="720" w:lineRule="auto"/>
        <w:jc w:val="both"/>
        <w:rPr>
          <w:rFonts w:ascii="Arial" w:hAnsi="Arial" w:eastAsia="Arial" w:cs="Arial"/>
          <w:b w:val="1"/>
          <w:bCs w:val="1"/>
          <w:noProof w:val="0"/>
          <w:color w:val="1D1D1D"/>
          <w:sz w:val="28"/>
          <w:szCs w:val="28"/>
          <w:lang w:val="en-US"/>
        </w:rPr>
      </w:pPr>
    </w:p>
    <w:p xmlns:wp14="http://schemas.microsoft.com/office/word/2010/wordml" w:rsidP="10A6FE5A" wp14:paraId="1A8DA4CA" wp14:textId="32C13D22">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p>
    <w:p xmlns:wp14="http://schemas.microsoft.com/office/word/2010/wordml" w:rsidP="10A6FE5A" wp14:paraId="1EEB0CBA" wp14:textId="18F6CA33">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p>
    <w:p xmlns:wp14="http://schemas.microsoft.com/office/word/2010/wordml" w:rsidP="10A6FE5A" wp14:paraId="29C927A9" wp14:textId="3341C691">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p>
    <w:p xmlns:wp14="http://schemas.microsoft.com/office/word/2010/wordml" w:rsidP="10A6FE5A" wp14:paraId="5EEF5BA4" wp14:textId="1234DEC9">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p>
    <w:p xmlns:wp14="http://schemas.microsoft.com/office/word/2010/wordml" w:rsidP="10A6FE5A" wp14:paraId="40BD4522" wp14:textId="097D4B52">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p>
    <w:p xmlns:wp14="http://schemas.microsoft.com/office/word/2010/wordml" w:rsidP="10A6FE5A" wp14:paraId="48A391C1" wp14:textId="19DCB40B">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p>
    <w:p xmlns:wp14="http://schemas.microsoft.com/office/word/2010/wordml" w:rsidP="10A6FE5A" wp14:paraId="11E95486" wp14:textId="4621BE0C">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p>
    <w:p xmlns:wp14="http://schemas.microsoft.com/office/word/2010/wordml" w:rsidP="10A6FE5A" wp14:paraId="0BAE3E91" wp14:textId="14D1E671">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p>
    <w:p xmlns:wp14="http://schemas.microsoft.com/office/word/2010/wordml" w:rsidP="10A6FE5A" wp14:paraId="00C96000" wp14:textId="25E4D915">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p>
    <w:p xmlns:wp14="http://schemas.microsoft.com/office/word/2010/wordml" w:rsidP="10A6FE5A" wp14:paraId="1A5FA1C3" wp14:textId="352FC6C7">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p>
    <w:p xmlns:wp14="http://schemas.microsoft.com/office/word/2010/wordml" w:rsidP="10A6FE5A" wp14:paraId="1841A208" wp14:textId="200B69C2">
      <w:pPr>
        <w:pStyle w:val="Normal"/>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p>
    <w:p xmlns:wp14="http://schemas.microsoft.com/office/word/2010/wordml" w:rsidP="10A6FE5A" wp14:paraId="4FBBF563" wp14:textId="041C8B4F">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p>
    <w:p xmlns:wp14="http://schemas.microsoft.com/office/word/2010/wordml" w:rsidP="10A6FE5A" wp14:paraId="48C81973" wp14:textId="0BC3FA6D">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r w:rsidRPr="10A6FE5A" w:rsidR="6AD5D41C">
        <w:rPr>
          <w:rFonts w:ascii="Arial" w:hAnsi="Arial" w:eastAsia="Arial" w:cs="Arial"/>
          <w:b w:val="1"/>
          <w:bCs w:val="1"/>
          <w:noProof w:val="0"/>
          <w:color w:val="1D1D1D"/>
          <w:sz w:val="22"/>
          <w:szCs w:val="22"/>
          <w:lang w:val="en-US"/>
        </w:rPr>
        <w:t>Introduction</w:t>
      </w:r>
    </w:p>
    <w:p xmlns:wp14="http://schemas.microsoft.com/office/word/2010/wordml" w:rsidP="10A6FE5A" wp14:paraId="189FEB05" wp14:textId="5A9E6A38">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10A6FE5A" w:rsidR="6AD5D41C">
        <w:rPr>
          <w:rFonts w:ascii="Arial" w:hAnsi="Arial" w:eastAsia="Arial" w:cs="Arial"/>
          <w:noProof w:val="0"/>
          <w:color w:val="1D1D1D"/>
          <w:sz w:val="22"/>
          <w:szCs w:val="22"/>
          <w:lang w:val="en-US"/>
        </w:rPr>
        <w:t>Adolescence is a crucial time for social, physical, and psychological growth. Young people go through puberty, become more independent, and start to forge their identities and relationships outside of their families during this phase. Young people can communicate, share photos, express themselves, and form social connections through platforms like Instagram, TikTok, and Snapchat. Therefore, social media can offer chances for social support and connection, but it can also expose teenagers to excessive online activity, cyberbullying, social comparison, and unrealistic appearance representations. Instead of being wholly positive or negative, research indicates that social media use and teenage mental health have a complex relationship. For instance, Fassi et al. (2024) discovered a correlation, albeit a weak one, between social media use and internalizing symptoms like depression and anxiety.</w:t>
      </w:r>
    </w:p>
    <w:p xmlns:wp14="http://schemas.microsoft.com/office/word/2010/wordml" w:rsidP="10A6FE5A" wp14:paraId="5DD42978" wp14:textId="097CD1F8">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10A6FE5A" w:rsidR="6AD5D41C">
        <w:rPr>
          <w:rFonts w:ascii="Arial" w:hAnsi="Arial" w:eastAsia="Arial" w:cs="Arial"/>
          <w:noProof w:val="0"/>
          <w:color w:val="1D1D1D"/>
          <w:sz w:val="22"/>
          <w:szCs w:val="22"/>
          <w:lang w:val="en-US"/>
        </w:rPr>
        <w:t>Teenagers' use of social media is also significant. While passive use primarily consists of viewing or scrolling through other people's content, active use includes tasks like messaging friends, leaving comments, and sharing content. Godard and Holtzman (2024) discovered that while passive social media use was more frequently linked to worse emotional outcomes, active use may be linked to social support and well-being. The positive and negative effects of social media on teenage mental health will be discussed in this essay. It will explain why teenagers might react differently to social media exposure using Freud's psychosexual theory and Erikson's theory of psychosocial development.</w:t>
      </w:r>
    </w:p>
    <w:p xmlns:wp14="http://schemas.microsoft.com/office/word/2010/wordml" w:rsidP="10A6FE5A" wp14:paraId="7D90A3BB" wp14:textId="70C6ABC2">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10A6FE5A" wp14:paraId="0961E4B3" wp14:textId="77D4B04D">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10A6FE5A" wp14:paraId="104BA218" wp14:textId="009A057C">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10A6FE5A" wp14:paraId="4150BB76" wp14:textId="5E0BECFE">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10A6FE5A" wp14:paraId="27E4F060" wp14:textId="0B7B9525">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10A6FE5A" wp14:paraId="6AC75A94" wp14:textId="6EBA9CCF">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10A6FE5A" wp14:paraId="1D0A5015" wp14:textId="327B0348">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10A6FE5A" wp14:paraId="4F5ADB92" wp14:textId="576074D4">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10A6FE5A" wp14:paraId="058389DA" wp14:textId="3246316E">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10A6FE5A" wp14:paraId="4EDE2EBE" wp14:textId="525E9AE5">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10A6FE5A" wp14:paraId="5C408837" wp14:textId="125C5500">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10A6FE5A" wp14:paraId="7760DB94" wp14:textId="7017E0ED">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p>
    <w:p xmlns:wp14="http://schemas.microsoft.com/office/word/2010/wordml" w:rsidP="10A6FE5A" wp14:paraId="75E7654F" wp14:textId="2F8B5D7A">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p>
    <w:p xmlns:wp14="http://schemas.microsoft.com/office/word/2010/wordml" w:rsidP="10A6FE5A" wp14:paraId="73030956" wp14:textId="315BABD4">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p>
    <w:p xmlns:wp14="http://schemas.microsoft.com/office/word/2010/wordml" w:rsidP="10A6FE5A" wp14:paraId="06BDB518" wp14:textId="1AF853C9">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p>
    <w:p xmlns:wp14="http://schemas.microsoft.com/office/word/2010/wordml" w:rsidP="10A6FE5A" wp14:paraId="09E39B99" wp14:textId="191814BC">
      <w:pPr>
        <w:pStyle w:val="Normal"/>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p>
    <w:p xmlns:wp14="http://schemas.microsoft.com/office/word/2010/wordml" w:rsidP="10A6FE5A" wp14:paraId="3D6ABC5C" wp14:textId="5FF2973E">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r w:rsidRPr="10A6FE5A" w:rsidR="6AD5D41C">
        <w:rPr>
          <w:rFonts w:ascii="Arial" w:hAnsi="Arial" w:eastAsia="Arial" w:cs="Arial"/>
          <w:b w:val="1"/>
          <w:bCs w:val="1"/>
          <w:noProof w:val="0"/>
          <w:color w:val="1D1D1D"/>
          <w:sz w:val="22"/>
          <w:szCs w:val="22"/>
          <w:lang w:val="en-US"/>
        </w:rPr>
        <w:t>Social Media and Adolescent Mental Health:</w:t>
      </w:r>
    </w:p>
    <w:p xmlns:wp14="http://schemas.microsoft.com/office/word/2010/wordml" w:rsidP="10A6FE5A" wp14:paraId="185CFCF1" wp14:textId="294B3D6A">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10A6FE5A" w:rsidR="6AD5D41C">
        <w:rPr>
          <w:rFonts w:ascii="Arial" w:hAnsi="Arial" w:eastAsia="Arial" w:cs="Arial"/>
          <w:noProof w:val="0"/>
          <w:color w:val="1D1D1D"/>
          <w:sz w:val="22"/>
          <w:szCs w:val="22"/>
          <w:lang w:val="en-US"/>
        </w:rPr>
        <w:t>Because social media offers chances for friendship, communication, and social support, it can have a positive impact on teenage mental health.</w:t>
      </w:r>
      <w:r w:rsidRPr="10A6FE5A" w:rsidR="6AD5D41C">
        <w:rPr>
          <w:rFonts w:ascii="Arial" w:hAnsi="Arial" w:eastAsia="Arial" w:cs="Arial"/>
          <w:noProof w:val="0"/>
          <w:color w:val="1D1D1D"/>
          <w:sz w:val="22"/>
          <w:szCs w:val="22"/>
          <w:lang w:val="en-US"/>
        </w:rPr>
        <w:t xml:space="preserve"> Teenagers </w:t>
      </w:r>
      <w:r w:rsidRPr="10A6FE5A" w:rsidR="0AA7E933">
        <w:rPr>
          <w:rFonts w:ascii="Arial" w:hAnsi="Arial" w:eastAsia="Arial" w:cs="Arial"/>
          <w:noProof w:val="0"/>
          <w:color w:val="1D1D1D"/>
          <w:sz w:val="22"/>
          <w:szCs w:val="22"/>
          <w:lang w:val="en-US"/>
        </w:rPr>
        <w:t>can</w:t>
      </w:r>
      <w:r w:rsidRPr="10A6FE5A" w:rsidR="6AD5D41C">
        <w:rPr>
          <w:rFonts w:ascii="Arial" w:hAnsi="Arial" w:eastAsia="Arial" w:cs="Arial"/>
          <w:noProof w:val="0"/>
          <w:color w:val="1D1D1D"/>
          <w:sz w:val="22"/>
          <w:szCs w:val="22"/>
          <w:lang w:val="en-US"/>
        </w:rPr>
        <w:t xml:space="preserve"> stay in touch with friends,</w:t>
      </w:r>
      <w:r w:rsidRPr="10A6FE5A" w:rsidR="208F029B">
        <w:rPr>
          <w:rFonts w:ascii="Arial" w:hAnsi="Arial" w:eastAsia="Arial" w:cs="Arial"/>
          <w:noProof w:val="0"/>
          <w:color w:val="1D1D1D"/>
          <w:sz w:val="22"/>
          <w:szCs w:val="22"/>
          <w:lang w:val="en-US"/>
        </w:rPr>
        <w:t xml:space="preserve"> </w:t>
      </w:r>
      <w:r w:rsidRPr="10A6FE5A" w:rsidR="6AD5D41C">
        <w:rPr>
          <w:rFonts w:ascii="Arial" w:hAnsi="Arial" w:eastAsia="Arial" w:cs="Arial"/>
          <w:noProof w:val="0"/>
          <w:color w:val="1D1D1D"/>
          <w:sz w:val="22"/>
          <w:szCs w:val="22"/>
          <w:lang w:val="en-US"/>
        </w:rPr>
        <w:t xml:space="preserve">family, and </w:t>
      </w:r>
      <w:r w:rsidRPr="10A6FE5A" w:rsidR="6AD5D41C">
        <w:rPr>
          <w:rFonts w:ascii="Arial" w:hAnsi="Arial" w:eastAsia="Arial" w:cs="Arial"/>
          <w:noProof w:val="0"/>
          <w:color w:val="1D1D1D"/>
          <w:sz w:val="22"/>
          <w:szCs w:val="22"/>
          <w:lang w:val="en-US"/>
        </w:rPr>
        <w:t>locate</w:t>
      </w:r>
      <w:r w:rsidRPr="10A6FE5A" w:rsidR="6AD5D41C">
        <w:rPr>
          <w:rFonts w:ascii="Arial" w:hAnsi="Arial" w:eastAsia="Arial" w:cs="Arial"/>
          <w:noProof w:val="0"/>
          <w:color w:val="1D1D1D"/>
          <w:sz w:val="22"/>
          <w:szCs w:val="22"/>
          <w:lang w:val="en-US"/>
        </w:rPr>
        <w:t xml:space="preserve"> online groups of people who share their interests or experiences. Active social media use was linked to certain aspects of well-being and online social support, according to Godard and Holtzman (2024). This implies that rather than making teenagers feel alone, social media can help them feel connected to others. Social media can be especially helpful when virtual connections enhance real-world relationships. According to the U.S. Surgeon General (2023), social media can help youth by giving them the chance to connect and express themselves. As a result, social media </w:t>
      </w:r>
      <w:r w:rsidRPr="10A6FE5A" w:rsidR="6AD5D41C">
        <w:rPr>
          <w:rFonts w:ascii="Arial" w:hAnsi="Arial" w:eastAsia="Arial" w:cs="Arial"/>
          <w:noProof w:val="0"/>
          <w:color w:val="1D1D1D"/>
          <w:sz w:val="22"/>
          <w:szCs w:val="22"/>
          <w:lang w:val="en-US"/>
        </w:rPr>
        <w:t>shouldn't</w:t>
      </w:r>
      <w:r w:rsidRPr="10A6FE5A" w:rsidR="6AD5D41C">
        <w:rPr>
          <w:rFonts w:ascii="Arial" w:hAnsi="Arial" w:eastAsia="Arial" w:cs="Arial"/>
          <w:noProof w:val="0"/>
          <w:color w:val="1D1D1D"/>
          <w:sz w:val="22"/>
          <w:szCs w:val="22"/>
          <w:lang w:val="en-US"/>
        </w:rPr>
        <w:t xml:space="preserve"> always be viewed negatively.</w:t>
      </w:r>
    </w:p>
    <w:p xmlns:wp14="http://schemas.microsoft.com/office/word/2010/wordml" w:rsidP="10A6FE5A" wp14:paraId="03F4404D" wp14:textId="727133C8">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10A6FE5A" wp14:paraId="36679CD2" wp14:textId="4B291D77">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10A6FE5A" w:rsidR="6AD5D41C">
        <w:rPr>
          <w:rFonts w:ascii="Arial" w:hAnsi="Arial" w:eastAsia="Arial" w:cs="Arial"/>
          <w:noProof w:val="0"/>
          <w:color w:val="1D1D1D"/>
          <w:sz w:val="22"/>
          <w:szCs w:val="22"/>
          <w:lang w:val="en-US"/>
        </w:rPr>
        <w:t>Social media, however, can also have a detrimental impact on mental health. Social comparison is one significant problem. Teenagers are regularly exposed to carefully chosen photos of other people's appearances, relationships, holidays, and accomplishments. Young people may be encouraged to compare themselves to inaccurate portrayals of others as a result. Although they also emphasized the complexity of the relationship, Keles, McCrae, and Grealish (2020) found links between teenage social media use and psychological distress, anxiety, and depression. An adolescent who frequently sees idealized images, for instance, might feel that their own appearance is insufficient. Unrealistic expectations can also be exacerbated by filters and edited photos. An adolescent's confidence may also be impacted by unfavorable comments, getting fewer likes than anticipated, or feeling left out of online social activities.</w:t>
      </w:r>
    </w:p>
    <w:p xmlns:wp14="http://schemas.microsoft.com/office/word/2010/wordml" w:rsidP="10A6FE5A" wp14:paraId="75344981" wp14:textId="67DF4178">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10A6FE5A" wp14:paraId="10ABC11B" wp14:textId="75BBDAFA">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10A6FE5A" w:rsidR="6AD5D41C">
        <w:rPr>
          <w:rFonts w:ascii="Arial" w:hAnsi="Arial" w:eastAsia="Arial" w:cs="Arial"/>
          <w:noProof w:val="0"/>
          <w:color w:val="1D1D1D"/>
          <w:sz w:val="22"/>
          <w:szCs w:val="22"/>
          <w:lang w:val="en-US"/>
        </w:rPr>
        <w:t>Cyberbullying is another issue. Because harmful messages or posts can be accessed at home and at any time, cyberbullying, in contrast to traditional bullying, can continue outside of school. Cyberbullying has been linked to poor mental health outcomes in teenagers, according to Bottino et al. (2015). Cyberbullying can exacerbate loneliness, anxiety, depression, and low self-esteem.</w:t>
      </w:r>
    </w:p>
    <w:p xmlns:wp14="http://schemas.microsoft.com/office/word/2010/wordml" w:rsidP="10A6FE5A" wp14:paraId="0655B711" wp14:textId="0D9CFFB1">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10A6FE5A" wp14:paraId="199E3DA4" wp14:textId="3889FCFD">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10A6FE5A" w:rsidR="6AD5D41C">
        <w:rPr>
          <w:rFonts w:ascii="Arial" w:hAnsi="Arial" w:eastAsia="Arial" w:cs="Arial"/>
          <w:noProof w:val="0"/>
          <w:color w:val="1D1D1D"/>
          <w:sz w:val="22"/>
          <w:szCs w:val="22"/>
          <w:lang w:val="en-US"/>
        </w:rPr>
        <w:t xml:space="preserve">Another </w:t>
      </w:r>
      <w:r w:rsidRPr="10A6FE5A" w:rsidR="6AD5D41C">
        <w:rPr>
          <w:rFonts w:ascii="Arial" w:hAnsi="Arial" w:eastAsia="Arial" w:cs="Arial"/>
          <w:noProof w:val="0"/>
          <w:color w:val="1D1D1D"/>
          <w:sz w:val="22"/>
          <w:szCs w:val="22"/>
          <w:lang w:val="en-US"/>
        </w:rPr>
        <w:t>possible risk</w:t>
      </w:r>
      <w:r w:rsidRPr="10A6FE5A" w:rsidR="6AD5D41C">
        <w:rPr>
          <w:rFonts w:ascii="Arial" w:hAnsi="Arial" w:eastAsia="Arial" w:cs="Arial"/>
          <w:noProof w:val="0"/>
          <w:color w:val="1D1D1D"/>
          <w:sz w:val="22"/>
          <w:szCs w:val="22"/>
          <w:lang w:val="en-US"/>
        </w:rPr>
        <w:t xml:space="preserve"> is </w:t>
      </w:r>
      <w:r w:rsidRPr="10A6FE5A" w:rsidR="62A867B3">
        <w:rPr>
          <w:rFonts w:ascii="Arial" w:hAnsi="Arial" w:eastAsia="Arial" w:cs="Arial"/>
          <w:noProof w:val="0"/>
          <w:color w:val="1D1D1D"/>
          <w:sz w:val="22"/>
          <w:szCs w:val="22"/>
          <w:lang w:val="en-US"/>
        </w:rPr>
        <w:t>the problematic</w:t>
      </w:r>
      <w:r w:rsidRPr="10A6FE5A" w:rsidR="6AD5D41C">
        <w:rPr>
          <w:rFonts w:ascii="Arial" w:hAnsi="Arial" w:eastAsia="Arial" w:cs="Arial"/>
          <w:noProof w:val="0"/>
          <w:color w:val="1D1D1D"/>
          <w:sz w:val="22"/>
          <w:szCs w:val="22"/>
          <w:lang w:val="en-US"/>
        </w:rPr>
        <w:t xml:space="preserve"> use of social media. In a systematic review and meta-analysis, Shannon et al. (2022) discovered strong correlations between problematic social media use and stress, anxiety, and depression in teenagers and young adults. Sleep disruption may also result from excessive engagement. Alonzo et al. (2021) discovered connections between young people's use of social media, inadequate sleep, and mental health issues. Therefore, the way teenagers use social media and the content they come across may be more important than just how much time they spend online.</w:t>
      </w:r>
    </w:p>
    <w:p xmlns:wp14="http://schemas.microsoft.com/office/word/2010/wordml" w:rsidP="10A6FE5A" wp14:paraId="7BBF175F" wp14:textId="69918769">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10A6FE5A" wp14:paraId="2B4F86B0" wp14:textId="4DF39A44">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r w:rsidRPr="10A6FE5A" w:rsidR="6AD5D41C">
        <w:rPr>
          <w:rFonts w:ascii="Arial" w:hAnsi="Arial" w:eastAsia="Arial" w:cs="Arial"/>
          <w:b w:val="1"/>
          <w:bCs w:val="1"/>
          <w:noProof w:val="0"/>
          <w:color w:val="1D1D1D"/>
          <w:sz w:val="22"/>
          <w:szCs w:val="22"/>
          <w:lang w:val="en-US"/>
        </w:rPr>
        <w:t xml:space="preserve">Erikson’s Psychosocial Theory </w:t>
      </w:r>
    </w:p>
    <w:p xmlns:wp14="http://schemas.microsoft.com/office/word/2010/wordml" w:rsidP="10A6FE5A" wp14:paraId="35E12F9E" wp14:textId="117549EF">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10A6FE5A" wp14:paraId="10E6F9FF" wp14:textId="108E8A45">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10A6FE5A" w:rsidR="6AD5D41C">
        <w:rPr>
          <w:rFonts w:ascii="Arial" w:hAnsi="Arial" w:eastAsia="Arial" w:cs="Arial"/>
          <w:noProof w:val="0"/>
          <w:color w:val="1D1D1D"/>
          <w:sz w:val="22"/>
          <w:szCs w:val="22"/>
          <w:lang w:val="en-US"/>
        </w:rPr>
        <w:t xml:space="preserve">Erikson's theory offers a crucial explanation for the connection between social media and adolescence. Eight phases of psychosocial development, each involving a developmental conflict, were proposed by Erikson (1968). Identity versus role confusion is the primary developmental conflict that arises during adolescence. Adolescents start to wonder about their identities, beliefs, desired perceptions, and social </w:t>
      </w:r>
      <w:r w:rsidRPr="10A6FE5A" w:rsidR="6AD5D41C">
        <w:rPr>
          <w:rFonts w:ascii="Arial" w:hAnsi="Arial" w:eastAsia="Arial" w:cs="Arial"/>
          <w:noProof w:val="0"/>
          <w:color w:val="1D1D1D"/>
          <w:sz w:val="22"/>
          <w:szCs w:val="22"/>
          <w:lang w:val="en-US"/>
        </w:rPr>
        <w:t>roles.</w:t>
      </w:r>
      <w:r w:rsidRPr="10A6FE5A" w:rsidR="7345BDBB">
        <w:rPr>
          <w:rFonts w:ascii="Arial" w:hAnsi="Arial" w:eastAsia="Arial" w:cs="Arial"/>
          <w:noProof w:val="0"/>
          <w:color w:val="1D1D1D"/>
          <w:sz w:val="22"/>
          <w:szCs w:val="22"/>
          <w:lang w:val="en-US"/>
        </w:rPr>
        <w:t xml:space="preserve"> </w:t>
      </w:r>
      <w:r w:rsidRPr="10A6FE5A" w:rsidR="6AD5D41C">
        <w:rPr>
          <w:rFonts w:ascii="Arial" w:hAnsi="Arial" w:eastAsia="Arial" w:cs="Arial"/>
          <w:noProof w:val="0"/>
          <w:color w:val="1D1D1D"/>
          <w:sz w:val="22"/>
          <w:szCs w:val="22"/>
          <w:lang w:val="en-US"/>
        </w:rPr>
        <w:t>They</w:t>
      </w:r>
      <w:r w:rsidRPr="10A6FE5A" w:rsidR="6AD5D41C">
        <w:rPr>
          <w:rFonts w:ascii="Arial" w:hAnsi="Arial" w:eastAsia="Arial" w:cs="Arial"/>
          <w:noProof w:val="0"/>
          <w:color w:val="1D1D1D"/>
          <w:sz w:val="22"/>
          <w:szCs w:val="22"/>
          <w:lang w:val="en-US"/>
        </w:rPr>
        <w:t xml:space="preserve"> can select images, usernames, hobbies, viewpoints, and esthetics that reflect how they want to be perceived by others. Positive comments from friends can boost their self-esteem and reassure them of their acceptance. Social media may help people successfully develop their identities in this way.</w:t>
      </w:r>
    </w:p>
    <w:p xmlns:wp14="http://schemas.microsoft.com/office/word/2010/wordml" w:rsidP="10A6FE5A" wp14:paraId="6AB4BE92" wp14:textId="08F484EC">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10A6FE5A" wp14:paraId="25AA54F6" wp14:textId="0E908EAB">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10A6FE5A" w:rsidR="6AD5D41C">
        <w:rPr>
          <w:rFonts w:ascii="Arial" w:hAnsi="Arial" w:eastAsia="Arial" w:cs="Arial"/>
          <w:noProof w:val="0"/>
          <w:color w:val="1D1D1D"/>
          <w:sz w:val="22"/>
          <w:szCs w:val="22"/>
          <w:lang w:val="en-US"/>
        </w:rPr>
        <w:t>For instance, an adolescent may feel more valuable if they hear encouraging remarks about their hobbies or accomplishments. Teenagers can also meet people who share their interests through online communities. People who feel like they don't belong in their immediate social surroundings might find this especially helpful. Erikson's theory, however, can also account for unfavorable results. Adolescents may become especially sensitive to their peers' opinions because they are forming their identities. Adolescents who experience negative remarks, cyberbullying, or social exclusion may start to doubt their identity and worth. Rather than gaining a stable sense of self, they might become confused about their roles.</w:t>
      </w:r>
    </w:p>
    <w:p xmlns:wp14="http://schemas.microsoft.com/office/word/2010/wordml" w:rsidP="10A6FE5A" wp14:paraId="4B9441F4" wp14:textId="1076AAD1">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10A6FE5A" wp14:paraId="43BF39BA" wp14:textId="43D2943D">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10A6FE5A" w:rsidR="6AD5D41C">
        <w:rPr>
          <w:rFonts w:ascii="Arial" w:hAnsi="Arial" w:eastAsia="Arial" w:cs="Arial"/>
          <w:noProof w:val="0"/>
          <w:color w:val="1D1D1D"/>
          <w:sz w:val="22"/>
          <w:szCs w:val="22"/>
          <w:lang w:val="en-US"/>
        </w:rPr>
        <w:t>Erikson's theory can also be used to understand social comparison. Teenagers may contrast their accomplishments, popularity, and appearance with those of their peers. Their evolving identity may be adversely impacted if they consistently believe that they are less successful or attractive. This may exacerbate symptoms of depression, anxiety, and low self-esteem. According to Erikson's theory, social media may have a special impact on adolescents since they are actively forming their identities. Depending on whether online experiences offer rejection and comparison or acceptance and support, social media may have different effects.</w:t>
      </w:r>
    </w:p>
    <w:p xmlns:wp14="http://schemas.microsoft.com/office/word/2010/wordml" w:rsidP="10A6FE5A" wp14:paraId="13C1AD51" wp14:textId="374858A6">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10A6FE5A" wp14:paraId="5CDCBB38" wp14:textId="7A64005B">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10A6FE5A" wp14:paraId="4BD39FBB" wp14:textId="79D4235C">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10A6FE5A" wp14:paraId="7C93E7EF" wp14:textId="6D753306">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r w:rsidRPr="10A6FE5A" w:rsidR="6AD5D41C">
        <w:rPr>
          <w:rFonts w:ascii="Arial" w:hAnsi="Arial" w:eastAsia="Arial" w:cs="Arial"/>
          <w:b w:val="1"/>
          <w:bCs w:val="1"/>
          <w:noProof w:val="0"/>
          <w:color w:val="1D1D1D"/>
          <w:sz w:val="22"/>
          <w:szCs w:val="22"/>
          <w:lang w:val="en-US"/>
        </w:rPr>
        <w:t>Freud’s Psychosexual Theory:</w:t>
      </w:r>
    </w:p>
    <w:p xmlns:wp14="http://schemas.microsoft.com/office/word/2010/wordml" w:rsidP="10A6FE5A" wp14:paraId="3795D939" wp14:textId="4A78DA4B">
      <w:pPr>
        <w:pStyle w:val="Normal"/>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10A6FE5A" w:rsidR="6AD5D41C">
        <w:rPr>
          <w:rFonts w:ascii="Arial" w:hAnsi="Arial" w:eastAsia="Arial" w:cs="Arial"/>
          <w:noProof w:val="0"/>
          <w:color w:val="1D1D1D"/>
          <w:sz w:val="22"/>
          <w:szCs w:val="22"/>
          <w:lang w:val="en-US"/>
        </w:rPr>
        <w:t xml:space="preserve">An alternative viewpoint on teenage development is offered by Freud's psychosexual theory. Adolescence corresponds to the genital stage, which starts with puberty, according to Freud's multiple psychosexual stages (1905/1953). Sexual maturation takes place during this phase, and people become more interested in romantic and sexual relationships. Freud's theory can explain why appearance, attraction, and relationships may become significant during adolescence, even though it was created before social media and contemporary technology. Teenagers have the chance to interact with possible romantic partners and </w:t>
      </w:r>
      <w:r w:rsidRPr="10A6FE5A" w:rsidR="6AD5D41C">
        <w:rPr>
          <w:rFonts w:ascii="Arial" w:hAnsi="Arial" w:eastAsia="Arial" w:cs="Arial"/>
          <w:noProof w:val="0"/>
          <w:color w:val="1D1D1D"/>
          <w:sz w:val="22"/>
          <w:szCs w:val="22"/>
          <w:lang w:val="en-US"/>
        </w:rPr>
        <w:t>showcase</w:t>
      </w:r>
      <w:r w:rsidRPr="10A6FE5A" w:rsidR="6AD5D41C">
        <w:rPr>
          <w:rFonts w:ascii="Arial" w:hAnsi="Arial" w:eastAsia="Arial" w:cs="Arial"/>
          <w:noProof w:val="0"/>
          <w:color w:val="1D1D1D"/>
          <w:sz w:val="22"/>
          <w:szCs w:val="22"/>
          <w:lang w:val="en-US"/>
        </w:rPr>
        <w:t xml:space="preserve"> their appearance on social media. As a result, messages, likes, comments, and photos can become significant sources of romantic and social feedback.</w:t>
      </w:r>
    </w:p>
    <w:p xmlns:wp14="http://schemas.microsoft.com/office/word/2010/wordml" w:rsidP="10A6FE5A" wp14:paraId="500E8A30" wp14:textId="1FCA0075">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10A6FE5A" wp14:paraId="1DD0C118" wp14:textId="3AB45D6A">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10A6FE5A" w:rsidR="6AD5D41C">
        <w:rPr>
          <w:rFonts w:ascii="Arial" w:hAnsi="Arial" w:eastAsia="Arial" w:cs="Arial"/>
          <w:noProof w:val="0"/>
          <w:color w:val="1D1D1D"/>
          <w:sz w:val="22"/>
          <w:szCs w:val="22"/>
          <w:lang w:val="en-US"/>
        </w:rPr>
        <w:t xml:space="preserve">An adolescent might worry about </w:t>
      </w:r>
      <w:r w:rsidRPr="10A6FE5A" w:rsidR="5C91CF1C">
        <w:rPr>
          <w:rFonts w:ascii="Arial" w:hAnsi="Arial" w:eastAsia="Arial" w:cs="Arial"/>
          <w:noProof w:val="0"/>
          <w:color w:val="1D1D1D"/>
          <w:sz w:val="22"/>
          <w:szCs w:val="22"/>
          <w:lang w:val="en-US"/>
        </w:rPr>
        <w:t>whether</w:t>
      </w:r>
      <w:r w:rsidRPr="10A6FE5A" w:rsidR="6AD5D41C">
        <w:rPr>
          <w:rFonts w:ascii="Arial" w:hAnsi="Arial" w:eastAsia="Arial" w:cs="Arial"/>
          <w:noProof w:val="0"/>
          <w:color w:val="1D1D1D"/>
          <w:sz w:val="22"/>
          <w:szCs w:val="22"/>
          <w:lang w:val="en-US"/>
        </w:rPr>
        <w:t xml:space="preserve"> their peers find them attractive, for instance. These worries could be heightened by exposure to idealized depictions of appearance. Therefore, social media may </w:t>
      </w:r>
      <w:r w:rsidRPr="10A6FE5A" w:rsidR="6AD5D41C">
        <w:rPr>
          <w:rFonts w:ascii="Arial" w:hAnsi="Arial" w:eastAsia="Arial" w:cs="Arial"/>
          <w:noProof w:val="0"/>
          <w:color w:val="1D1D1D"/>
          <w:sz w:val="22"/>
          <w:szCs w:val="22"/>
          <w:lang w:val="en-US"/>
        </w:rPr>
        <w:t>exacerbate</w:t>
      </w:r>
      <w:r w:rsidRPr="10A6FE5A" w:rsidR="6AD5D41C">
        <w:rPr>
          <w:rFonts w:ascii="Arial" w:hAnsi="Arial" w:eastAsia="Arial" w:cs="Arial"/>
          <w:noProof w:val="0"/>
          <w:color w:val="1D1D1D"/>
          <w:sz w:val="22"/>
          <w:szCs w:val="22"/>
          <w:lang w:val="en-US"/>
        </w:rPr>
        <w:t xml:space="preserve"> preexisting developmental worries about acceptance and attractiveness during puberty. Freud's theory can also help explain why some teenagers might use their relationships or online appearance to gain approval. Young </w:t>
      </w:r>
      <w:r w:rsidRPr="10A6FE5A" w:rsidR="27099218">
        <w:rPr>
          <w:rFonts w:ascii="Arial" w:hAnsi="Arial" w:eastAsia="Arial" w:cs="Arial"/>
          <w:noProof w:val="0"/>
          <w:color w:val="1D1D1D"/>
          <w:sz w:val="22"/>
          <w:szCs w:val="22"/>
          <w:lang w:val="en-US"/>
        </w:rPr>
        <w:t>people</w:t>
      </w:r>
      <w:r w:rsidRPr="10A6FE5A" w:rsidR="6AD5D41C">
        <w:rPr>
          <w:rFonts w:ascii="Arial" w:hAnsi="Arial" w:eastAsia="Arial" w:cs="Arial"/>
          <w:noProof w:val="0"/>
          <w:color w:val="1D1D1D"/>
          <w:sz w:val="22"/>
          <w:szCs w:val="22"/>
          <w:lang w:val="en-US"/>
        </w:rPr>
        <w:t xml:space="preserve"> </w:t>
      </w:r>
      <w:r w:rsidRPr="10A6FE5A" w:rsidR="582BECB0">
        <w:rPr>
          <w:rFonts w:ascii="Arial" w:hAnsi="Arial" w:eastAsia="Arial" w:cs="Arial"/>
          <w:noProof w:val="0"/>
          <w:color w:val="1D1D1D"/>
          <w:sz w:val="22"/>
          <w:szCs w:val="22"/>
          <w:lang w:val="en-US"/>
        </w:rPr>
        <w:t>online</w:t>
      </w:r>
      <w:r w:rsidRPr="10A6FE5A" w:rsidR="6AD5D41C">
        <w:rPr>
          <w:rFonts w:ascii="Arial" w:hAnsi="Arial" w:eastAsia="Arial" w:cs="Arial"/>
          <w:noProof w:val="0"/>
          <w:color w:val="1D1D1D"/>
          <w:sz w:val="22"/>
          <w:szCs w:val="22"/>
          <w:lang w:val="en-US"/>
        </w:rPr>
        <w:t xml:space="preserve"> may be influenced by their desire to attract attention from others. Freud's theory does, however, have significant drawbacks. While current research shows that a variety of social, psychological, and environmental factors affect adolescent mental health, his psychosexual theory places a strong emphasis on unconscious sexual drives.</w:t>
      </w:r>
    </w:p>
    <w:p xmlns:wp14="http://schemas.microsoft.com/office/word/2010/wordml" w:rsidP="10A6FE5A" wp14:paraId="5C9527FE" wp14:textId="7ED693B7">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10A6FE5A" wp14:paraId="7E3B76DE" wp14:textId="10ABBF72">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10A6FE5A" w:rsidR="6AD5D41C">
        <w:rPr>
          <w:rFonts w:ascii="Arial" w:hAnsi="Arial" w:eastAsia="Arial" w:cs="Arial"/>
          <w:noProof w:val="0"/>
          <w:color w:val="1D1D1D"/>
          <w:sz w:val="22"/>
          <w:szCs w:val="22"/>
          <w:lang w:val="en-US"/>
        </w:rPr>
        <w:t xml:space="preserve">Additionally, there </w:t>
      </w:r>
      <w:r w:rsidRPr="10A6FE5A" w:rsidR="6AD5D41C">
        <w:rPr>
          <w:rFonts w:ascii="Arial" w:hAnsi="Arial" w:eastAsia="Arial" w:cs="Arial"/>
          <w:noProof w:val="0"/>
          <w:color w:val="1D1D1D"/>
          <w:sz w:val="22"/>
          <w:szCs w:val="22"/>
          <w:lang w:val="en-US"/>
        </w:rPr>
        <w:t>isn't</w:t>
      </w:r>
      <w:r w:rsidRPr="10A6FE5A" w:rsidR="6AD5D41C">
        <w:rPr>
          <w:rFonts w:ascii="Arial" w:hAnsi="Arial" w:eastAsia="Arial" w:cs="Arial"/>
          <w:noProof w:val="0"/>
          <w:color w:val="1D1D1D"/>
          <w:sz w:val="22"/>
          <w:szCs w:val="22"/>
          <w:lang w:val="en-US"/>
        </w:rPr>
        <w:t xml:space="preserve"> much concrete proof that Freud's psychosexual stages account for social media behavior. Therefore, rather than being </w:t>
      </w:r>
      <w:r w:rsidRPr="10A6FE5A" w:rsidR="09FDAFBE">
        <w:rPr>
          <w:rFonts w:ascii="Arial" w:hAnsi="Arial" w:eastAsia="Arial" w:cs="Arial"/>
          <w:noProof w:val="0"/>
          <w:color w:val="1D1D1D"/>
          <w:sz w:val="22"/>
          <w:szCs w:val="22"/>
          <w:lang w:val="en-US"/>
        </w:rPr>
        <w:t>offered</w:t>
      </w:r>
      <w:r w:rsidRPr="10A6FE5A" w:rsidR="6AD5D41C">
        <w:rPr>
          <w:rFonts w:ascii="Arial" w:hAnsi="Arial" w:eastAsia="Arial" w:cs="Arial"/>
          <w:noProof w:val="0"/>
          <w:color w:val="1D1D1D"/>
          <w:sz w:val="22"/>
          <w:szCs w:val="22"/>
          <w:lang w:val="en-US"/>
        </w:rPr>
        <w:t xml:space="preserve"> a clear explanation of social media use, his theory should be applied critically. Since identity and peer relationships are </w:t>
      </w:r>
      <w:r w:rsidRPr="10A6FE5A" w:rsidR="6AD5D41C">
        <w:rPr>
          <w:rFonts w:ascii="Arial" w:hAnsi="Arial" w:eastAsia="Arial" w:cs="Arial"/>
          <w:noProof w:val="0"/>
          <w:color w:val="1D1D1D"/>
          <w:sz w:val="22"/>
          <w:szCs w:val="22"/>
          <w:lang w:val="en-US"/>
        </w:rPr>
        <w:t>closely linked</w:t>
      </w:r>
      <w:r w:rsidRPr="10A6FE5A" w:rsidR="6AD5D41C">
        <w:rPr>
          <w:rFonts w:ascii="Arial" w:hAnsi="Arial" w:eastAsia="Arial" w:cs="Arial"/>
          <w:noProof w:val="0"/>
          <w:color w:val="1D1D1D"/>
          <w:sz w:val="22"/>
          <w:szCs w:val="22"/>
          <w:lang w:val="en-US"/>
        </w:rPr>
        <w:t xml:space="preserve"> to teenage development, Erikson's theory may be more applicable.</w:t>
      </w:r>
    </w:p>
    <w:p xmlns:wp14="http://schemas.microsoft.com/office/word/2010/wordml" w:rsidP="10A6FE5A" wp14:paraId="6C61B34A" wp14:textId="13C5B080">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10A6FE5A" wp14:paraId="5B54B3B9" wp14:textId="1F4DFD46">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p>
    <w:p xmlns:wp14="http://schemas.microsoft.com/office/word/2010/wordml" w:rsidP="10A6FE5A" wp14:paraId="38CF82FB" wp14:textId="209F4F79">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p>
    <w:p xmlns:wp14="http://schemas.microsoft.com/office/word/2010/wordml" w:rsidP="10A6FE5A" wp14:paraId="7B136EDE" wp14:textId="1F47D234">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r w:rsidRPr="10A6FE5A" w:rsidR="6AD5D41C">
        <w:rPr>
          <w:rFonts w:ascii="Arial" w:hAnsi="Arial" w:eastAsia="Arial" w:cs="Arial"/>
          <w:b w:val="1"/>
          <w:bCs w:val="1"/>
          <w:noProof w:val="0"/>
          <w:color w:val="1D1D1D"/>
          <w:sz w:val="22"/>
          <w:szCs w:val="22"/>
          <w:lang w:val="en-US"/>
        </w:rPr>
        <w:t>Comparing the Two Theories:</w:t>
      </w:r>
    </w:p>
    <w:p xmlns:wp14="http://schemas.microsoft.com/office/word/2010/wordml" w:rsidP="10A6FE5A" wp14:paraId="096850B7" wp14:textId="4BD23200">
      <w:pPr>
        <w:pStyle w:val="Normal"/>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10A6FE5A" w:rsidR="6AD5D41C">
        <w:rPr>
          <w:rFonts w:ascii="Arial" w:hAnsi="Arial" w:eastAsia="Arial" w:cs="Arial"/>
          <w:noProof w:val="0"/>
          <w:color w:val="1D1D1D"/>
          <w:sz w:val="22"/>
          <w:szCs w:val="22"/>
          <w:lang w:val="en-US"/>
        </w:rPr>
        <w:t xml:space="preserve">Although they concentrate on different </w:t>
      </w:r>
      <w:r w:rsidRPr="10A6FE5A" w:rsidR="78B394F1">
        <w:rPr>
          <w:rFonts w:ascii="Arial" w:hAnsi="Arial" w:eastAsia="Arial" w:cs="Arial"/>
          <w:noProof w:val="0"/>
          <w:color w:val="1D1D1D"/>
          <w:sz w:val="22"/>
          <w:szCs w:val="22"/>
          <w:lang w:val="en-US"/>
        </w:rPr>
        <w:t>facts</w:t>
      </w:r>
      <w:r w:rsidRPr="10A6FE5A" w:rsidR="6AD5D41C">
        <w:rPr>
          <w:rFonts w:ascii="Arial" w:hAnsi="Arial" w:eastAsia="Arial" w:cs="Arial"/>
          <w:noProof w:val="0"/>
          <w:color w:val="1D1D1D"/>
          <w:sz w:val="22"/>
          <w:szCs w:val="22"/>
          <w:lang w:val="en-US"/>
        </w:rPr>
        <w:t xml:space="preserve"> of adolescence, both theories can offer helpful explanations. Erikson's theory places more emphasis on identity and psychosocial relationships, while Freud's theory emphasizes puberty, sexual development, attraction, and relationships.</w:t>
      </w:r>
    </w:p>
    <w:p xmlns:wp14="http://schemas.microsoft.com/office/word/2010/wordml" w:rsidP="10A6FE5A" wp14:paraId="39B02122" wp14:textId="775516CA">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10A6FE5A" wp14:paraId="74F36E34" wp14:textId="21E74C43">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10A6FE5A" w:rsidR="6AD5D41C">
        <w:rPr>
          <w:rFonts w:ascii="Arial" w:hAnsi="Arial" w:eastAsia="Arial" w:cs="Arial"/>
          <w:noProof w:val="0"/>
          <w:color w:val="1D1D1D"/>
          <w:sz w:val="22"/>
          <w:szCs w:val="22"/>
          <w:lang w:val="en-US"/>
        </w:rPr>
        <w:t>The impact of social media on teenage mental health may thus be better explained by Erikson's theory. Teenagers can create and express their identities in a public or semi-public setting through social media. While rejection, cyberbullying, and unfavorable social comparison can lead to role confusion, positive social experiences can foster identity development.</w:t>
      </w:r>
    </w:p>
    <w:p xmlns:wp14="http://schemas.microsoft.com/office/word/2010/wordml" w:rsidP="10A6FE5A" wp14:paraId="77F51B48" wp14:textId="754EFA7D">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10A6FE5A" wp14:paraId="7CC03D63" wp14:textId="03B67D07">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10A6FE5A" w:rsidR="6AD5D41C">
        <w:rPr>
          <w:rFonts w:ascii="Arial" w:hAnsi="Arial" w:eastAsia="Arial" w:cs="Arial"/>
          <w:noProof w:val="0"/>
          <w:color w:val="1D1D1D"/>
          <w:sz w:val="22"/>
          <w:szCs w:val="22"/>
          <w:lang w:val="en-US"/>
        </w:rPr>
        <w:t>However, because puberty and the emergence of romantic relationships may raise adolescents' awareness of appearance and attraction, Freud's theory offers an alternative viewpoint. Social media's constant exposure to pictures of idealized relationships and bodies can exacerbate these worries.</w:t>
      </w:r>
    </w:p>
    <w:p xmlns:wp14="http://schemas.microsoft.com/office/word/2010/wordml" w:rsidP="10A6FE5A" wp14:paraId="3E02744B" wp14:textId="3BD550D9">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10A6FE5A" wp14:paraId="027C674A" wp14:textId="028C2F1D">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10A6FE5A" w:rsidR="6AD5D41C">
        <w:rPr>
          <w:rFonts w:ascii="Arial" w:hAnsi="Arial" w:eastAsia="Arial" w:cs="Arial"/>
          <w:noProof w:val="0"/>
          <w:color w:val="1D1D1D"/>
          <w:sz w:val="22"/>
          <w:szCs w:val="22"/>
          <w:lang w:val="en-US"/>
        </w:rPr>
        <w:t xml:space="preserve">Crucially, neither theory predicts that social media will have the same impact on all teenagers. Other significant factors include personality, peer support, family ties, individual differences, and the kind of content found online. According to Fassi et al. (2024), a lot of current research is unable to </w:t>
      </w:r>
      <w:r w:rsidRPr="10A6FE5A" w:rsidR="6AD5D41C">
        <w:rPr>
          <w:rFonts w:ascii="Arial" w:hAnsi="Arial" w:eastAsia="Arial" w:cs="Arial"/>
          <w:noProof w:val="0"/>
          <w:color w:val="1D1D1D"/>
          <w:sz w:val="22"/>
          <w:szCs w:val="22"/>
          <w:lang w:val="en-US"/>
        </w:rPr>
        <w:t>establish</w:t>
      </w:r>
      <w:r w:rsidRPr="10A6FE5A" w:rsidR="6AD5D41C">
        <w:rPr>
          <w:rFonts w:ascii="Arial" w:hAnsi="Arial" w:eastAsia="Arial" w:cs="Arial"/>
          <w:noProof w:val="0"/>
          <w:color w:val="1D1D1D"/>
          <w:sz w:val="22"/>
          <w:szCs w:val="22"/>
          <w:lang w:val="en-US"/>
        </w:rPr>
        <w:t xml:space="preserve"> a straightforward cause-and-effect relationship. </w:t>
      </w:r>
      <w:r w:rsidRPr="10A6FE5A" w:rsidR="726FC5FD">
        <w:rPr>
          <w:rFonts w:ascii="Arial" w:hAnsi="Arial" w:eastAsia="Arial" w:cs="Arial"/>
          <w:noProof w:val="0"/>
          <w:color w:val="1D1D1D"/>
          <w:sz w:val="22"/>
          <w:szCs w:val="22"/>
          <w:lang w:val="en-US"/>
        </w:rPr>
        <w:t>Relationships</w:t>
      </w:r>
      <w:r w:rsidRPr="10A6FE5A" w:rsidR="6AD5D41C">
        <w:rPr>
          <w:rFonts w:ascii="Arial" w:hAnsi="Arial" w:eastAsia="Arial" w:cs="Arial"/>
          <w:noProof w:val="0"/>
          <w:color w:val="1D1D1D"/>
          <w:sz w:val="22"/>
          <w:szCs w:val="22"/>
          <w:lang w:val="en-US"/>
        </w:rPr>
        <w:t xml:space="preserve"> can work both ways because adolescents with poor mental health may also use social media more </w:t>
      </w:r>
      <w:r w:rsidRPr="10A6FE5A" w:rsidR="6AD5D41C">
        <w:rPr>
          <w:rFonts w:ascii="Arial" w:hAnsi="Arial" w:eastAsia="Arial" w:cs="Arial"/>
          <w:noProof w:val="0"/>
          <w:color w:val="1D1D1D"/>
          <w:sz w:val="22"/>
          <w:szCs w:val="22"/>
          <w:lang w:val="en-US"/>
        </w:rPr>
        <w:t>frequently</w:t>
      </w:r>
      <w:r w:rsidRPr="10A6FE5A" w:rsidR="6AD5D41C">
        <w:rPr>
          <w:rFonts w:ascii="Arial" w:hAnsi="Arial" w:eastAsia="Arial" w:cs="Arial"/>
          <w:noProof w:val="0"/>
          <w:color w:val="1D1D1D"/>
          <w:sz w:val="22"/>
          <w:szCs w:val="22"/>
          <w:lang w:val="en-US"/>
        </w:rPr>
        <w:t>.</w:t>
      </w:r>
    </w:p>
    <w:p xmlns:wp14="http://schemas.microsoft.com/office/word/2010/wordml" w:rsidP="10A6FE5A" wp14:paraId="3EC8F90F" wp14:textId="6FE2A827">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10A6FE5A" wp14:paraId="71B8A24A" wp14:textId="5334C870">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10A6FE5A" wp14:paraId="009D7AE0" wp14:textId="27F88C2A">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10A6FE5A" wp14:paraId="6E2A4D43" wp14:textId="1D5288C2">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r w:rsidRPr="10A6FE5A" w:rsidR="6AD5D41C">
        <w:rPr>
          <w:rFonts w:ascii="Arial" w:hAnsi="Arial" w:eastAsia="Arial" w:cs="Arial"/>
          <w:b w:val="1"/>
          <w:bCs w:val="1"/>
          <w:noProof w:val="0"/>
          <w:color w:val="1D1D1D"/>
          <w:sz w:val="22"/>
          <w:szCs w:val="22"/>
          <w:lang w:val="en-US"/>
        </w:rPr>
        <w:t>Conclusion</w:t>
      </w:r>
      <w:r w:rsidRPr="10A6FE5A" w:rsidR="50B4BAA5">
        <w:rPr>
          <w:rFonts w:ascii="Arial" w:hAnsi="Arial" w:eastAsia="Arial" w:cs="Arial"/>
          <w:b w:val="1"/>
          <w:bCs w:val="1"/>
          <w:noProof w:val="0"/>
          <w:color w:val="1D1D1D"/>
          <w:sz w:val="22"/>
          <w:szCs w:val="22"/>
          <w:lang w:val="en-US"/>
        </w:rPr>
        <w:t>:</w:t>
      </w:r>
    </w:p>
    <w:p xmlns:wp14="http://schemas.microsoft.com/office/word/2010/wordml" w:rsidP="10A6FE5A" wp14:paraId="560D8204" wp14:textId="7CBE883A">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10A6FE5A" w:rsidR="6AD5D41C">
        <w:rPr>
          <w:rFonts w:ascii="Arial" w:hAnsi="Arial" w:eastAsia="Arial" w:cs="Arial"/>
          <w:noProof w:val="0"/>
          <w:color w:val="1D1D1D"/>
          <w:sz w:val="22"/>
          <w:szCs w:val="22"/>
          <w:lang w:val="en-US"/>
        </w:rPr>
        <w:t>In conclusion, teenage mental health can be impacted by social media in both positive and negative ways. Engaging in active social media use can offer chances for self-expression, friendship, communication, and social support. However, anxiety, depression, stress, and low self-esteem may be exacerbated by passive use, social comparison, cyberbullying, problematic use, and exposure to unrealistic content.</w:t>
      </w:r>
    </w:p>
    <w:p xmlns:wp14="http://schemas.microsoft.com/office/word/2010/wordml" w:rsidP="10A6FE5A" wp14:paraId="77F99B65" wp14:textId="6C2A4FDD">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10A6FE5A" wp14:paraId="42FAD041" wp14:textId="2806D0B9">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10A6FE5A" w:rsidR="6AD5D41C">
        <w:rPr>
          <w:rFonts w:ascii="Arial" w:hAnsi="Arial" w:eastAsia="Arial" w:cs="Arial"/>
          <w:noProof w:val="0"/>
          <w:color w:val="1D1D1D"/>
          <w:sz w:val="22"/>
          <w:szCs w:val="22"/>
          <w:lang w:val="en-US"/>
        </w:rPr>
        <w:t>Because adolescence is marked by the struggle between identity and role confusion, Erikson's theory of psychosocial development offers a compelling explanation. When teenagers have opportunities for self-expression and positive social support, social media can help them develop their identities. However, the formation of a positive identity may be hampered by unfavorable comments, exclusion, and comparison.</w:t>
      </w:r>
    </w:p>
    <w:p xmlns:wp14="http://schemas.microsoft.com/office/word/2010/wordml" w:rsidP="10A6FE5A" wp14:paraId="4470B714" wp14:textId="37C3092D">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10A6FE5A" wp14:paraId="38FC509E" wp14:textId="45AB8F01">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10A6FE5A" w:rsidR="6AD5D41C">
        <w:rPr>
          <w:rFonts w:ascii="Arial" w:hAnsi="Arial" w:eastAsia="Arial" w:cs="Arial"/>
          <w:noProof w:val="0"/>
          <w:color w:val="1D1D1D"/>
          <w:sz w:val="22"/>
          <w:szCs w:val="22"/>
          <w:lang w:val="en-US"/>
        </w:rPr>
        <w:t>Another viewpoint is offered by Freud's psychosexual theory, which emphasizes the significance of puberty, physical appearance, and forming romantic relationships. However, because Freud's theory does not specifically address current social and technological influences, it has limitations when applied to contemporary social media.</w:t>
      </w:r>
    </w:p>
    <w:p xmlns:wp14="http://schemas.microsoft.com/office/word/2010/wordml" w:rsidP="10A6FE5A" wp14:paraId="767E4C26" wp14:textId="30225044">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10A6FE5A" wp14:paraId="762674E3" wp14:textId="549F0FB1">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10A6FE5A" w:rsidR="6AD5D41C">
        <w:rPr>
          <w:rFonts w:ascii="Arial" w:hAnsi="Arial" w:eastAsia="Arial" w:cs="Arial"/>
          <w:noProof w:val="0"/>
          <w:color w:val="1D1D1D"/>
          <w:sz w:val="22"/>
          <w:szCs w:val="22"/>
          <w:lang w:val="en-US"/>
        </w:rPr>
        <w:t xml:space="preserve">In general, adolescents' use of social media, the content they come across, and their reactions to online social interactions all influence </w:t>
      </w:r>
      <w:r w:rsidRPr="10A6FE5A" w:rsidR="51B1EB92">
        <w:rPr>
          <w:rFonts w:ascii="Arial" w:hAnsi="Arial" w:eastAsia="Arial" w:cs="Arial"/>
          <w:noProof w:val="0"/>
          <w:color w:val="1D1D1D"/>
          <w:sz w:val="22"/>
          <w:szCs w:val="22"/>
          <w:lang w:val="en-US"/>
        </w:rPr>
        <w:t>their</w:t>
      </w:r>
      <w:r w:rsidRPr="10A6FE5A" w:rsidR="6AD5D41C">
        <w:rPr>
          <w:rFonts w:ascii="Arial" w:hAnsi="Arial" w:eastAsia="Arial" w:cs="Arial"/>
          <w:noProof w:val="0"/>
          <w:color w:val="1D1D1D"/>
          <w:sz w:val="22"/>
          <w:szCs w:val="22"/>
          <w:lang w:val="en-US"/>
        </w:rPr>
        <w:t xml:space="preserve"> impact. Social media should therefore not be seen as inherently </w:t>
      </w:r>
      <w:r w:rsidRPr="10A6FE5A" w:rsidR="6AD5D41C">
        <w:rPr>
          <w:rFonts w:ascii="Arial" w:hAnsi="Arial" w:eastAsia="Arial" w:cs="Arial"/>
          <w:noProof w:val="0"/>
          <w:color w:val="1D1D1D"/>
          <w:sz w:val="22"/>
          <w:szCs w:val="22"/>
          <w:lang w:val="en-US"/>
        </w:rPr>
        <w:t>advantageous</w:t>
      </w:r>
      <w:r w:rsidRPr="10A6FE5A" w:rsidR="6AD5D41C">
        <w:rPr>
          <w:rFonts w:ascii="Arial" w:hAnsi="Arial" w:eastAsia="Arial" w:cs="Arial"/>
          <w:noProof w:val="0"/>
          <w:color w:val="1D1D1D"/>
          <w:sz w:val="22"/>
          <w:szCs w:val="22"/>
          <w:lang w:val="en-US"/>
        </w:rPr>
        <w:t xml:space="preserve"> or detrimental. It is clear from applying Erikson's and Freud's theories that teenage development can affect how young people use and react to social media.</w:t>
      </w:r>
    </w:p>
    <w:p xmlns:wp14="http://schemas.microsoft.com/office/word/2010/wordml" w:rsidP="10A6FE5A" wp14:paraId="2C078E63" wp14:textId="1981F33E">
      <w:pPr>
        <w:spacing w:line="360" w:lineRule="auto"/>
      </w:pPr>
    </w:p>
    <w:p w:rsidR="10A6FE5A" w:rsidP="10A6FE5A" w:rsidRDefault="10A6FE5A" w14:paraId="2AF01265" w14:textId="77189893">
      <w:pPr>
        <w:spacing w:line="360" w:lineRule="auto"/>
      </w:pPr>
    </w:p>
    <w:p w:rsidR="10A6FE5A" w:rsidP="10A6FE5A" w:rsidRDefault="10A6FE5A" w14:paraId="618D05C8" w14:textId="36091A63">
      <w:pPr>
        <w:pStyle w:val="Normal"/>
        <w:spacing w:line="360" w:lineRule="auto"/>
        <w:rPr>
          <w:rFonts w:ascii="Arial" w:hAnsi="Arial" w:eastAsia="Arial" w:cs="Arial"/>
          <w:b w:val="1"/>
          <w:bCs w:val="1"/>
          <w:noProof w:val="0"/>
          <w:color w:val="1D1D1D"/>
          <w:sz w:val="22"/>
          <w:szCs w:val="22"/>
          <w:lang w:val="en-US"/>
        </w:rPr>
      </w:pPr>
    </w:p>
    <w:p w:rsidR="2DE5E4DC" w:rsidP="10A6FE5A" w:rsidRDefault="2DE5E4DC" w14:paraId="7125004D" w14:textId="224D904A">
      <w:pPr>
        <w:pStyle w:val="Normal"/>
        <w:spacing w:line="360" w:lineRule="auto"/>
        <w:rPr>
          <w:rFonts w:ascii="Arial" w:hAnsi="Arial" w:eastAsia="Arial" w:cs="Arial"/>
          <w:b w:val="1"/>
          <w:bCs w:val="1"/>
          <w:noProof w:val="0"/>
          <w:color w:val="1D1D1D"/>
          <w:sz w:val="22"/>
          <w:szCs w:val="22"/>
          <w:lang w:val="en-US"/>
        </w:rPr>
      </w:pPr>
      <w:r w:rsidRPr="10A6FE5A" w:rsidR="2DE5E4DC">
        <w:rPr>
          <w:rFonts w:ascii="Arial" w:hAnsi="Arial" w:eastAsia="Arial" w:cs="Arial"/>
          <w:b w:val="1"/>
          <w:bCs w:val="1"/>
          <w:noProof w:val="0"/>
          <w:color w:val="1D1D1D"/>
          <w:sz w:val="22"/>
          <w:szCs w:val="22"/>
          <w:lang w:val="en-US"/>
        </w:rPr>
        <w:t>References:</w:t>
      </w:r>
    </w:p>
    <w:p w:rsidR="0E0AFF6F" w:rsidP="10A6FE5A" w:rsidRDefault="0E0AFF6F" w14:paraId="5AB8D2FE" w14:textId="63A6D146">
      <w:pPr>
        <w:pBdr>
          <w:top w:val="nil" w:color="000000" w:sz="4" w:space="4"/>
          <w:left w:val="nil" w:color="000000" w:sz="4" w:space="4"/>
          <w:bottom w:val="nil" w:color="000000" w:sz="4" w:space="4"/>
          <w:right w:val="nil" w:color="000000" w:sz="4" w:space="4"/>
        </w:pBdr>
        <w:spacing w:before="300" w:beforeAutospacing="off" w:after="180" w:afterAutospacing="off" w:line="360" w:lineRule="auto"/>
        <w:jc w:val="both"/>
        <w:rPr>
          <w:rFonts w:ascii="Arial" w:hAnsi="Arial" w:eastAsia="Arial" w:cs="Arial"/>
          <w:noProof w:val="0"/>
          <w:color w:val="1D1D1D"/>
          <w:sz w:val="22"/>
          <w:szCs w:val="22"/>
          <w:lang w:val="en-US"/>
        </w:rPr>
      </w:pPr>
      <w:r w:rsidRPr="10A6FE5A" w:rsidR="0E0AFF6F">
        <w:rPr>
          <w:rFonts w:ascii="Arial" w:hAnsi="Arial" w:eastAsia="Arial" w:cs="Arial"/>
          <w:noProof w:val="0"/>
          <w:color w:val="1D1D1D"/>
          <w:sz w:val="22"/>
          <w:szCs w:val="22"/>
          <w:lang w:val="en-US"/>
        </w:rPr>
        <w:t xml:space="preserve">Alonzo, R., Hussain, J., Stranges, S. and Anderson, K.K. (2021) ‘Interplay between social media use, sleep quality, and mental health in youth: A systematic review’, </w:t>
      </w:r>
      <w:r w:rsidRPr="10A6FE5A" w:rsidR="0E0AFF6F">
        <w:rPr>
          <w:rFonts w:ascii="Arial" w:hAnsi="Arial" w:eastAsia="Arial" w:cs="Arial"/>
          <w:i w:val="1"/>
          <w:iCs w:val="1"/>
          <w:noProof w:val="0"/>
          <w:color w:val="1D1D1D"/>
          <w:sz w:val="22"/>
          <w:szCs w:val="22"/>
          <w:lang w:val="en-US"/>
        </w:rPr>
        <w:t>Sleep Medicine Reviews</w:t>
      </w:r>
      <w:r w:rsidRPr="10A6FE5A" w:rsidR="0E0AFF6F">
        <w:rPr>
          <w:rFonts w:ascii="Arial" w:hAnsi="Arial" w:eastAsia="Arial" w:cs="Arial"/>
          <w:noProof w:val="0"/>
          <w:color w:val="1D1D1D"/>
          <w:sz w:val="22"/>
          <w:szCs w:val="22"/>
          <w:lang w:val="en-US"/>
        </w:rPr>
        <w:t>, 56, 101414.</w:t>
      </w:r>
    </w:p>
    <w:p w:rsidR="0E0AFF6F" w:rsidP="10A6FE5A" w:rsidRDefault="0E0AFF6F" w14:paraId="5C26C7BD" w14:textId="11695313">
      <w:pPr>
        <w:pBdr>
          <w:top w:val="nil" w:color="000000" w:sz="4" w:space="4"/>
          <w:left w:val="nil" w:color="000000" w:sz="4" w:space="4"/>
          <w:bottom w:val="nil" w:color="000000" w:sz="4" w:space="4"/>
          <w:right w:val="nil" w:color="000000" w:sz="4" w:space="4"/>
        </w:pBdr>
        <w:spacing w:before="300" w:beforeAutospacing="off" w:after="180" w:afterAutospacing="off" w:line="360" w:lineRule="auto"/>
        <w:jc w:val="both"/>
        <w:rPr>
          <w:rFonts w:ascii="Arial" w:hAnsi="Arial" w:eastAsia="Arial" w:cs="Arial"/>
          <w:noProof w:val="0"/>
          <w:color w:val="1D1D1D"/>
          <w:sz w:val="22"/>
          <w:szCs w:val="22"/>
          <w:lang w:val="en-US"/>
        </w:rPr>
      </w:pPr>
      <w:r w:rsidRPr="10A6FE5A" w:rsidR="0E0AFF6F">
        <w:rPr>
          <w:rFonts w:ascii="Arial" w:hAnsi="Arial" w:eastAsia="Arial" w:cs="Arial"/>
          <w:noProof w:val="0"/>
          <w:color w:val="1D1D1D"/>
          <w:sz w:val="22"/>
          <w:szCs w:val="22"/>
          <w:lang w:val="en-US"/>
        </w:rPr>
        <w:t xml:space="preserve">Bottino, S.M.B., Bottino, C.M.C., Regina, C.G., Correia, A.V.L. and Ribeiro, W.S. (2015) ‘Cyberbullying and adolescent mental health: Systematic review’, </w:t>
      </w:r>
      <w:r w:rsidRPr="10A6FE5A" w:rsidR="0E0AFF6F">
        <w:rPr>
          <w:rFonts w:ascii="Arial" w:hAnsi="Arial" w:eastAsia="Arial" w:cs="Arial"/>
          <w:i w:val="1"/>
          <w:iCs w:val="1"/>
          <w:noProof w:val="0"/>
          <w:color w:val="1D1D1D"/>
          <w:sz w:val="22"/>
          <w:szCs w:val="22"/>
          <w:lang w:val="en-US"/>
        </w:rPr>
        <w:t>Cadernos de Saúde Pública</w:t>
      </w:r>
      <w:r w:rsidRPr="10A6FE5A" w:rsidR="0E0AFF6F">
        <w:rPr>
          <w:rFonts w:ascii="Arial" w:hAnsi="Arial" w:eastAsia="Arial" w:cs="Arial"/>
          <w:noProof w:val="0"/>
          <w:color w:val="1D1D1D"/>
          <w:sz w:val="22"/>
          <w:szCs w:val="22"/>
          <w:lang w:val="en-US"/>
        </w:rPr>
        <w:t>, 31(3), pp. 463–475.</w:t>
      </w:r>
    </w:p>
    <w:p w:rsidR="0E0AFF6F" w:rsidP="10A6FE5A" w:rsidRDefault="0E0AFF6F" w14:paraId="7DE3EF26" w14:textId="65EE533C">
      <w:pPr>
        <w:pBdr>
          <w:top w:val="nil" w:color="000000" w:sz="4" w:space="4"/>
          <w:left w:val="nil" w:color="000000" w:sz="4" w:space="4"/>
          <w:bottom w:val="nil" w:color="000000" w:sz="4" w:space="4"/>
          <w:right w:val="nil" w:color="000000" w:sz="4" w:space="4"/>
        </w:pBdr>
        <w:spacing w:before="300" w:beforeAutospacing="off" w:after="180" w:afterAutospacing="off" w:line="360" w:lineRule="auto"/>
        <w:jc w:val="both"/>
        <w:rPr>
          <w:rFonts w:ascii="Arial" w:hAnsi="Arial" w:eastAsia="Arial" w:cs="Arial"/>
          <w:noProof w:val="0"/>
          <w:color w:val="1D1D1D"/>
          <w:sz w:val="22"/>
          <w:szCs w:val="22"/>
          <w:lang w:val="en-US"/>
        </w:rPr>
      </w:pPr>
      <w:r w:rsidRPr="10A6FE5A" w:rsidR="0E0AFF6F">
        <w:rPr>
          <w:rFonts w:ascii="Arial" w:hAnsi="Arial" w:eastAsia="Arial" w:cs="Arial"/>
          <w:noProof w:val="0"/>
          <w:color w:val="1D1D1D"/>
          <w:sz w:val="22"/>
          <w:szCs w:val="22"/>
          <w:lang w:val="en-US"/>
        </w:rPr>
        <w:t xml:space="preserve">Erikson, E.H. (1968) </w:t>
      </w:r>
      <w:r w:rsidRPr="10A6FE5A" w:rsidR="0E0AFF6F">
        <w:rPr>
          <w:rFonts w:ascii="Arial" w:hAnsi="Arial" w:eastAsia="Arial" w:cs="Arial"/>
          <w:i w:val="1"/>
          <w:iCs w:val="1"/>
          <w:noProof w:val="0"/>
          <w:color w:val="1D1D1D"/>
          <w:sz w:val="22"/>
          <w:szCs w:val="22"/>
          <w:lang w:val="en-US"/>
        </w:rPr>
        <w:t>Identity: Youth and Crisis</w:t>
      </w:r>
      <w:r w:rsidRPr="10A6FE5A" w:rsidR="0E0AFF6F">
        <w:rPr>
          <w:rFonts w:ascii="Arial" w:hAnsi="Arial" w:eastAsia="Arial" w:cs="Arial"/>
          <w:noProof w:val="0"/>
          <w:color w:val="1D1D1D"/>
          <w:sz w:val="22"/>
          <w:szCs w:val="22"/>
          <w:lang w:val="en-US"/>
        </w:rPr>
        <w:t>. New York: W.W. Norton.</w:t>
      </w:r>
    </w:p>
    <w:p w:rsidR="0E0AFF6F" w:rsidP="10A6FE5A" w:rsidRDefault="0E0AFF6F" w14:paraId="5F5F3B4E" w14:textId="015F6D2D">
      <w:pPr>
        <w:pBdr>
          <w:top w:val="nil" w:color="000000" w:sz="4" w:space="4"/>
          <w:left w:val="nil" w:color="000000" w:sz="4" w:space="4"/>
          <w:bottom w:val="nil" w:color="000000" w:sz="4" w:space="4"/>
          <w:right w:val="nil" w:color="000000" w:sz="4" w:space="4"/>
        </w:pBdr>
        <w:spacing w:before="300" w:beforeAutospacing="off" w:after="180" w:afterAutospacing="off" w:line="360" w:lineRule="auto"/>
        <w:jc w:val="both"/>
        <w:rPr>
          <w:rFonts w:ascii="Arial" w:hAnsi="Arial" w:eastAsia="Arial" w:cs="Arial"/>
          <w:noProof w:val="0"/>
          <w:color w:val="1D1D1D"/>
          <w:sz w:val="22"/>
          <w:szCs w:val="22"/>
          <w:lang w:val="en-US"/>
        </w:rPr>
      </w:pPr>
      <w:r w:rsidRPr="10A6FE5A" w:rsidR="0E0AFF6F">
        <w:rPr>
          <w:rFonts w:ascii="Arial" w:hAnsi="Arial" w:eastAsia="Arial" w:cs="Arial"/>
          <w:noProof w:val="0"/>
          <w:color w:val="1D1D1D"/>
          <w:sz w:val="22"/>
          <w:szCs w:val="22"/>
          <w:lang w:val="en-US"/>
        </w:rPr>
        <w:t xml:space="preserve">Fassi, L., Thomas, K., Parry, D.A., Leyland-Craggs, A., Ford, T.J. and Orben, A. (2024) ‘Social media use and internalizing symptoms in clinical and community adolescent samples: A systematic review and meta-analysis’, </w:t>
      </w:r>
      <w:r w:rsidRPr="10A6FE5A" w:rsidR="0E0AFF6F">
        <w:rPr>
          <w:rFonts w:ascii="Arial" w:hAnsi="Arial" w:eastAsia="Arial" w:cs="Arial"/>
          <w:i w:val="1"/>
          <w:iCs w:val="1"/>
          <w:noProof w:val="0"/>
          <w:color w:val="1D1D1D"/>
          <w:sz w:val="22"/>
          <w:szCs w:val="22"/>
          <w:lang w:val="en-US"/>
        </w:rPr>
        <w:t>JAMA Pediatrics</w:t>
      </w:r>
      <w:r w:rsidRPr="10A6FE5A" w:rsidR="0E0AFF6F">
        <w:rPr>
          <w:rFonts w:ascii="Arial" w:hAnsi="Arial" w:eastAsia="Arial" w:cs="Arial"/>
          <w:noProof w:val="0"/>
          <w:color w:val="1D1D1D"/>
          <w:sz w:val="22"/>
          <w:szCs w:val="22"/>
          <w:lang w:val="en-US"/>
        </w:rPr>
        <w:t>, 178(8), pp. 814–822.</w:t>
      </w:r>
    </w:p>
    <w:p w:rsidR="0E0AFF6F" w:rsidP="10A6FE5A" w:rsidRDefault="0E0AFF6F" w14:paraId="243A3DEC" w14:textId="218C57D6">
      <w:pPr>
        <w:pBdr>
          <w:top w:val="nil" w:color="000000" w:sz="4" w:space="4"/>
          <w:left w:val="nil" w:color="000000" w:sz="4" w:space="4"/>
          <w:bottom w:val="nil" w:color="000000" w:sz="4" w:space="4"/>
          <w:right w:val="nil" w:color="000000" w:sz="4" w:space="4"/>
        </w:pBdr>
        <w:spacing w:before="300" w:beforeAutospacing="off" w:after="180" w:afterAutospacing="off" w:line="360" w:lineRule="auto"/>
        <w:jc w:val="both"/>
        <w:rPr>
          <w:rFonts w:ascii="Arial" w:hAnsi="Arial" w:eastAsia="Arial" w:cs="Arial"/>
          <w:noProof w:val="0"/>
          <w:color w:val="1D1D1D"/>
          <w:sz w:val="22"/>
          <w:szCs w:val="22"/>
          <w:lang w:val="en-US"/>
        </w:rPr>
      </w:pPr>
      <w:r w:rsidRPr="10A6FE5A" w:rsidR="0E0AFF6F">
        <w:rPr>
          <w:rFonts w:ascii="Arial" w:hAnsi="Arial" w:eastAsia="Arial" w:cs="Arial"/>
          <w:noProof w:val="0"/>
          <w:color w:val="1D1D1D"/>
          <w:sz w:val="22"/>
          <w:szCs w:val="22"/>
          <w:lang w:val="en-US"/>
        </w:rPr>
        <w:t xml:space="preserve">Freud, S. (1905/1953) ‘Three essays on the theory of sexuality’, in Strachey, J. (ed. and trans.) </w:t>
      </w:r>
      <w:r w:rsidRPr="10A6FE5A" w:rsidR="0E0AFF6F">
        <w:rPr>
          <w:rFonts w:ascii="Arial" w:hAnsi="Arial" w:eastAsia="Arial" w:cs="Arial"/>
          <w:i w:val="1"/>
          <w:iCs w:val="1"/>
          <w:noProof w:val="0"/>
          <w:color w:val="1D1D1D"/>
          <w:sz w:val="22"/>
          <w:szCs w:val="22"/>
          <w:lang w:val="en-US"/>
        </w:rPr>
        <w:t>The Standard Edition of the Complete Psychological Works of Sigmund Freud</w:t>
      </w:r>
      <w:r w:rsidRPr="10A6FE5A" w:rsidR="0E0AFF6F">
        <w:rPr>
          <w:rFonts w:ascii="Arial" w:hAnsi="Arial" w:eastAsia="Arial" w:cs="Arial"/>
          <w:noProof w:val="0"/>
          <w:color w:val="1D1D1D"/>
          <w:sz w:val="22"/>
          <w:szCs w:val="22"/>
          <w:lang w:val="en-US"/>
        </w:rPr>
        <w:t>, Vol. 7. London: Hogarth Press, pp. 125–243.</w:t>
      </w:r>
    </w:p>
    <w:p w:rsidR="0E0AFF6F" w:rsidP="10A6FE5A" w:rsidRDefault="0E0AFF6F" w14:paraId="0C00E5DA" w14:textId="10AC0943">
      <w:pPr>
        <w:pBdr>
          <w:top w:val="nil" w:color="000000" w:sz="4" w:space="4"/>
          <w:left w:val="nil" w:color="000000" w:sz="4" w:space="4"/>
          <w:bottom w:val="nil" w:color="000000" w:sz="4" w:space="4"/>
          <w:right w:val="nil" w:color="000000" w:sz="4" w:space="4"/>
        </w:pBdr>
        <w:spacing w:before="300" w:beforeAutospacing="off" w:after="180" w:afterAutospacing="off" w:line="360" w:lineRule="auto"/>
        <w:jc w:val="both"/>
        <w:rPr>
          <w:rFonts w:ascii="Arial" w:hAnsi="Arial" w:eastAsia="Arial" w:cs="Arial"/>
          <w:noProof w:val="0"/>
          <w:color w:val="1D1D1D"/>
          <w:sz w:val="22"/>
          <w:szCs w:val="22"/>
          <w:lang w:val="en-US"/>
        </w:rPr>
      </w:pPr>
      <w:r w:rsidRPr="10A6FE5A" w:rsidR="0E0AFF6F">
        <w:rPr>
          <w:rFonts w:ascii="Arial" w:hAnsi="Arial" w:eastAsia="Arial" w:cs="Arial"/>
          <w:noProof w:val="0"/>
          <w:color w:val="1D1D1D"/>
          <w:sz w:val="22"/>
          <w:szCs w:val="22"/>
          <w:lang w:val="en-US"/>
        </w:rPr>
        <w:t xml:space="preserve">Godard, R. and Holtzman, S. (2024) ‘Are active and passive social media use related to mental health, wellbeing, and social support outcomes? A meta-analysis of 141 studies’, </w:t>
      </w:r>
      <w:r w:rsidRPr="10A6FE5A" w:rsidR="0E0AFF6F">
        <w:rPr>
          <w:rFonts w:ascii="Arial" w:hAnsi="Arial" w:eastAsia="Arial" w:cs="Arial"/>
          <w:i w:val="1"/>
          <w:iCs w:val="1"/>
          <w:noProof w:val="0"/>
          <w:color w:val="1D1D1D"/>
          <w:sz w:val="22"/>
          <w:szCs w:val="22"/>
          <w:lang w:val="en-US"/>
        </w:rPr>
        <w:t>Journal of Computer-Mediated Communication</w:t>
      </w:r>
      <w:r w:rsidRPr="10A6FE5A" w:rsidR="0E0AFF6F">
        <w:rPr>
          <w:rFonts w:ascii="Arial" w:hAnsi="Arial" w:eastAsia="Arial" w:cs="Arial"/>
          <w:noProof w:val="0"/>
          <w:color w:val="1D1D1D"/>
          <w:sz w:val="22"/>
          <w:szCs w:val="22"/>
          <w:lang w:val="en-US"/>
        </w:rPr>
        <w:t>, 29(1), zmad055.</w:t>
      </w:r>
    </w:p>
    <w:p w:rsidR="0E0AFF6F" w:rsidP="10A6FE5A" w:rsidRDefault="0E0AFF6F" w14:paraId="290909FB" w14:textId="54929B2C">
      <w:pPr>
        <w:pBdr>
          <w:top w:val="nil" w:color="000000" w:sz="4" w:space="4"/>
          <w:left w:val="nil" w:color="000000" w:sz="4" w:space="4"/>
          <w:bottom w:val="nil" w:color="000000" w:sz="4" w:space="4"/>
          <w:right w:val="nil" w:color="000000" w:sz="4" w:space="4"/>
        </w:pBdr>
        <w:spacing w:before="300" w:beforeAutospacing="off" w:after="180" w:afterAutospacing="off" w:line="360" w:lineRule="auto"/>
        <w:jc w:val="both"/>
        <w:rPr>
          <w:rFonts w:ascii="Arial" w:hAnsi="Arial" w:eastAsia="Arial" w:cs="Arial"/>
          <w:noProof w:val="0"/>
          <w:color w:val="1D1D1D"/>
          <w:sz w:val="22"/>
          <w:szCs w:val="22"/>
          <w:lang w:val="en-US"/>
        </w:rPr>
      </w:pPr>
      <w:r w:rsidRPr="10A6FE5A" w:rsidR="0E0AFF6F">
        <w:rPr>
          <w:rFonts w:ascii="Arial" w:hAnsi="Arial" w:eastAsia="Arial" w:cs="Arial"/>
          <w:noProof w:val="0"/>
          <w:color w:val="1D1D1D"/>
          <w:sz w:val="22"/>
          <w:szCs w:val="22"/>
          <w:lang w:val="en-US"/>
        </w:rPr>
        <w:t xml:space="preserve">Keles, B., McCrae, N. and Grealish, A. (2020) ‘A systematic review: The influence of social media on depression, anxiety and psychological distress in adolescents’, </w:t>
      </w:r>
      <w:r w:rsidRPr="10A6FE5A" w:rsidR="0E0AFF6F">
        <w:rPr>
          <w:rFonts w:ascii="Arial" w:hAnsi="Arial" w:eastAsia="Arial" w:cs="Arial"/>
          <w:i w:val="1"/>
          <w:iCs w:val="1"/>
          <w:noProof w:val="0"/>
          <w:color w:val="1D1D1D"/>
          <w:sz w:val="22"/>
          <w:szCs w:val="22"/>
          <w:lang w:val="en-US"/>
        </w:rPr>
        <w:t>International Journal of Adolescence and Youth</w:t>
      </w:r>
      <w:r w:rsidRPr="10A6FE5A" w:rsidR="0E0AFF6F">
        <w:rPr>
          <w:rFonts w:ascii="Arial" w:hAnsi="Arial" w:eastAsia="Arial" w:cs="Arial"/>
          <w:noProof w:val="0"/>
          <w:color w:val="1D1D1D"/>
          <w:sz w:val="22"/>
          <w:szCs w:val="22"/>
          <w:lang w:val="en-US"/>
        </w:rPr>
        <w:t>, 25(1), pp. 79–93.</w:t>
      </w:r>
    </w:p>
    <w:p w:rsidR="0E0AFF6F" w:rsidP="10A6FE5A" w:rsidRDefault="0E0AFF6F" w14:paraId="4E138B37" w14:textId="59F1A5FE">
      <w:pPr>
        <w:pBdr>
          <w:top w:val="nil" w:color="000000" w:sz="4" w:space="4"/>
          <w:left w:val="nil" w:color="000000" w:sz="4" w:space="4"/>
          <w:bottom w:val="nil" w:color="000000" w:sz="4" w:space="4"/>
          <w:right w:val="nil" w:color="000000" w:sz="4" w:space="4"/>
        </w:pBdr>
        <w:spacing w:before="300" w:beforeAutospacing="off" w:after="180" w:afterAutospacing="off" w:line="360" w:lineRule="auto"/>
        <w:jc w:val="both"/>
        <w:rPr>
          <w:rFonts w:ascii="Arial" w:hAnsi="Arial" w:eastAsia="Arial" w:cs="Arial"/>
          <w:noProof w:val="0"/>
          <w:color w:val="1D1D1D"/>
          <w:sz w:val="22"/>
          <w:szCs w:val="22"/>
          <w:lang w:val="en-US"/>
        </w:rPr>
      </w:pPr>
      <w:r w:rsidRPr="10A6FE5A" w:rsidR="0E0AFF6F">
        <w:rPr>
          <w:rFonts w:ascii="Arial" w:hAnsi="Arial" w:eastAsia="Arial" w:cs="Arial"/>
          <w:noProof w:val="0"/>
          <w:color w:val="1D1D1D"/>
          <w:sz w:val="22"/>
          <w:szCs w:val="22"/>
          <w:lang w:val="en-US"/>
        </w:rPr>
        <w:t xml:space="preserve">Shannon, H., Bush, K., Villeneuve, P.J., Hellemans, K.G.C. and Guimond, S. (2022) ‘Problematic social media use in adolescents and young adults: Systematic review and meta-analysis’, </w:t>
      </w:r>
      <w:r w:rsidRPr="10A6FE5A" w:rsidR="0E0AFF6F">
        <w:rPr>
          <w:rFonts w:ascii="Arial" w:hAnsi="Arial" w:eastAsia="Arial" w:cs="Arial"/>
          <w:i w:val="1"/>
          <w:iCs w:val="1"/>
          <w:noProof w:val="0"/>
          <w:color w:val="1D1D1D"/>
          <w:sz w:val="22"/>
          <w:szCs w:val="22"/>
          <w:lang w:val="en-US"/>
        </w:rPr>
        <w:t>JMIR Mental Health</w:t>
      </w:r>
      <w:r w:rsidRPr="10A6FE5A" w:rsidR="0E0AFF6F">
        <w:rPr>
          <w:rFonts w:ascii="Arial" w:hAnsi="Arial" w:eastAsia="Arial" w:cs="Arial"/>
          <w:noProof w:val="0"/>
          <w:color w:val="1D1D1D"/>
          <w:sz w:val="22"/>
          <w:szCs w:val="22"/>
          <w:lang w:val="en-US"/>
        </w:rPr>
        <w:t>, 9(4), e33450.</w:t>
      </w:r>
    </w:p>
    <w:p w:rsidR="0E0AFF6F" w:rsidP="10A6FE5A" w:rsidRDefault="0E0AFF6F" w14:paraId="736FCC5E" w14:textId="2488889E">
      <w:pPr>
        <w:pBdr>
          <w:top w:val="nil" w:color="000000" w:sz="4" w:space="4"/>
          <w:left w:val="nil" w:color="000000" w:sz="4" w:space="4"/>
          <w:bottom w:val="nil" w:color="000000" w:sz="4" w:space="4"/>
          <w:right w:val="nil" w:color="000000" w:sz="4" w:space="4"/>
        </w:pBdr>
        <w:spacing w:before="300" w:beforeAutospacing="off" w:after="180" w:afterAutospacing="off" w:line="360" w:lineRule="auto"/>
        <w:jc w:val="both"/>
        <w:rPr>
          <w:rFonts w:ascii="Arial" w:hAnsi="Arial" w:eastAsia="Arial" w:cs="Arial"/>
          <w:noProof w:val="0"/>
          <w:color w:val="1D1D1D"/>
          <w:sz w:val="22"/>
          <w:szCs w:val="22"/>
          <w:lang w:val="en-US"/>
        </w:rPr>
      </w:pPr>
      <w:r w:rsidRPr="10A6FE5A" w:rsidR="0E0AFF6F">
        <w:rPr>
          <w:rFonts w:ascii="Arial" w:hAnsi="Arial" w:eastAsia="Arial" w:cs="Arial"/>
          <w:noProof w:val="0"/>
          <w:color w:val="1D1D1D"/>
          <w:sz w:val="22"/>
          <w:szCs w:val="22"/>
          <w:lang w:val="en-US"/>
        </w:rPr>
        <w:t xml:space="preserve">U.S. Surgeon General (2023) </w:t>
      </w:r>
      <w:r w:rsidRPr="10A6FE5A" w:rsidR="0E0AFF6F">
        <w:rPr>
          <w:rFonts w:ascii="Arial" w:hAnsi="Arial" w:eastAsia="Arial" w:cs="Arial"/>
          <w:i w:val="1"/>
          <w:iCs w:val="1"/>
          <w:noProof w:val="0"/>
          <w:color w:val="1D1D1D"/>
          <w:sz w:val="22"/>
          <w:szCs w:val="22"/>
          <w:lang w:val="en-US"/>
        </w:rPr>
        <w:t>Social Media and Youth Mental Health: The U.S. Surgeon General’s Advisory</w:t>
      </w:r>
      <w:r w:rsidRPr="10A6FE5A" w:rsidR="0E0AFF6F">
        <w:rPr>
          <w:rFonts w:ascii="Arial" w:hAnsi="Arial" w:eastAsia="Arial" w:cs="Arial"/>
          <w:noProof w:val="0"/>
          <w:color w:val="1D1D1D"/>
          <w:sz w:val="22"/>
          <w:szCs w:val="22"/>
          <w:lang w:val="en-US"/>
        </w:rPr>
        <w:t>. Washington, DC: U.S. Department of Health and Human Services.</w:t>
      </w:r>
    </w:p>
    <w:p w:rsidR="10A6FE5A" w:rsidP="10A6FE5A" w:rsidRDefault="10A6FE5A" w14:paraId="52B76ADA" w14:textId="33EB3F65">
      <w:pPr>
        <w:spacing w:line="360" w:lineRule="auto"/>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A1227D"/>
    <w:rsid w:val="0065E7A3"/>
    <w:rsid w:val="0086B73B"/>
    <w:rsid w:val="025E41A9"/>
    <w:rsid w:val="02B9AACC"/>
    <w:rsid w:val="0606C1C0"/>
    <w:rsid w:val="06F508B5"/>
    <w:rsid w:val="07667445"/>
    <w:rsid w:val="09FDAFBE"/>
    <w:rsid w:val="0A04EBE2"/>
    <w:rsid w:val="0AA7E933"/>
    <w:rsid w:val="0DFBA844"/>
    <w:rsid w:val="0E0AFF6F"/>
    <w:rsid w:val="1003C06E"/>
    <w:rsid w:val="10A6FE5A"/>
    <w:rsid w:val="122AC01C"/>
    <w:rsid w:val="12DC1784"/>
    <w:rsid w:val="1554409B"/>
    <w:rsid w:val="15C3F137"/>
    <w:rsid w:val="172D70CA"/>
    <w:rsid w:val="17AB8077"/>
    <w:rsid w:val="1F01C2B7"/>
    <w:rsid w:val="2082CD41"/>
    <w:rsid w:val="208F029B"/>
    <w:rsid w:val="226572DC"/>
    <w:rsid w:val="23F18AB1"/>
    <w:rsid w:val="258E1673"/>
    <w:rsid w:val="27099218"/>
    <w:rsid w:val="276D4A11"/>
    <w:rsid w:val="293A7898"/>
    <w:rsid w:val="29A1227D"/>
    <w:rsid w:val="2A6EF597"/>
    <w:rsid w:val="2A86821F"/>
    <w:rsid w:val="2BABC6EA"/>
    <w:rsid w:val="2DD6D5AE"/>
    <w:rsid w:val="2DE5E4DC"/>
    <w:rsid w:val="3039DA57"/>
    <w:rsid w:val="31BFD19A"/>
    <w:rsid w:val="33C8B1FE"/>
    <w:rsid w:val="35BD4FBF"/>
    <w:rsid w:val="35E9270D"/>
    <w:rsid w:val="36D26BE3"/>
    <w:rsid w:val="379C987B"/>
    <w:rsid w:val="39E6FDC5"/>
    <w:rsid w:val="3B7E61C2"/>
    <w:rsid w:val="3CDA372E"/>
    <w:rsid w:val="3F078D95"/>
    <w:rsid w:val="3F6C58DE"/>
    <w:rsid w:val="4049A89B"/>
    <w:rsid w:val="409888BB"/>
    <w:rsid w:val="40C9010C"/>
    <w:rsid w:val="412D05AF"/>
    <w:rsid w:val="41E8F36D"/>
    <w:rsid w:val="429F7C4A"/>
    <w:rsid w:val="43401004"/>
    <w:rsid w:val="46ED84A2"/>
    <w:rsid w:val="48718A12"/>
    <w:rsid w:val="49A6A8C4"/>
    <w:rsid w:val="4CA8FD0B"/>
    <w:rsid w:val="4CB1DAD9"/>
    <w:rsid w:val="4CDB7B62"/>
    <w:rsid w:val="4CDC4A9F"/>
    <w:rsid w:val="4D0BCCAC"/>
    <w:rsid w:val="4ED4BB02"/>
    <w:rsid w:val="4FCDE7FE"/>
    <w:rsid w:val="50B4BAA5"/>
    <w:rsid w:val="51B1EB92"/>
    <w:rsid w:val="5246F8FD"/>
    <w:rsid w:val="5501BEF6"/>
    <w:rsid w:val="57413181"/>
    <w:rsid w:val="582BECB0"/>
    <w:rsid w:val="5C91CF1C"/>
    <w:rsid w:val="5D9062D3"/>
    <w:rsid w:val="5DA7F854"/>
    <w:rsid w:val="5E79B435"/>
    <w:rsid w:val="62397770"/>
    <w:rsid w:val="62A867B3"/>
    <w:rsid w:val="636604F7"/>
    <w:rsid w:val="637CD765"/>
    <w:rsid w:val="6407E689"/>
    <w:rsid w:val="6880CCA1"/>
    <w:rsid w:val="688316B7"/>
    <w:rsid w:val="69FA7CF6"/>
    <w:rsid w:val="6AD5D41C"/>
    <w:rsid w:val="6C331DD7"/>
    <w:rsid w:val="6CF16070"/>
    <w:rsid w:val="7108CFD0"/>
    <w:rsid w:val="7113F902"/>
    <w:rsid w:val="726FC5FD"/>
    <w:rsid w:val="7345BDBB"/>
    <w:rsid w:val="735ADE1E"/>
    <w:rsid w:val="74019987"/>
    <w:rsid w:val="763CBD9F"/>
    <w:rsid w:val="7795E2E3"/>
    <w:rsid w:val="78B394F1"/>
    <w:rsid w:val="7CB798BB"/>
    <w:rsid w:val="7D44F1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51C88"/>
  <w15:chartTrackingRefBased/>
  <w15:docId w15:val="{0C448121-9573-4955-AF7F-C690841F658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2026-08-13T20:05:12.9289573Z</dcterms:created>
  <dcterms:modified xsi:type="dcterms:W3CDTF">2026-08-13T21:04:56.8881168Z</dcterms:modified>
  <dc:creator>Afruza Akter (2514988)</dc:creator>
  <lastModifiedBy>Afruza Akter (2514988)</lastModifiedBy>
</coreProperties>
</file>