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C7FCC4" w14:textId="77777777" w:rsidR="00F05CA8" w:rsidRDefault="00F05CA8"/>
    <w:p w14:paraId="67511C2F" w14:textId="147665C0" w:rsidR="00383992" w:rsidRPr="00E05960" w:rsidRDefault="00E05960">
      <w:pPr>
        <w:rPr>
          <w:sz w:val="48"/>
          <w:szCs w:val="48"/>
        </w:rPr>
      </w:pPr>
      <w:r w:rsidRPr="00E05960">
        <w:rPr>
          <w:b/>
          <w:bCs/>
          <w:sz w:val="48"/>
          <w:szCs w:val="48"/>
        </w:rPr>
        <w:t>100 Years of Inclusion: A Global Journey</w:t>
      </w:r>
    </w:p>
    <w:p w14:paraId="4B461F8A" w14:textId="77777777" w:rsidR="00383992" w:rsidRDefault="00383992"/>
    <w:p w14:paraId="70DFBE2D" w14:textId="77777777" w:rsidR="00383992" w:rsidRDefault="00383992"/>
    <w:p w14:paraId="70B923DD" w14:textId="77777777" w:rsidR="00383992" w:rsidRDefault="00383992"/>
    <w:p w14:paraId="6D8897A1" w14:textId="77777777" w:rsidR="00383992" w:rsidRPr="00383992" w:rsidRDefault="00383992" w:rsidP="00383992"/>
    <w:p w14:paraId="1E2F2943" w14:textId="1ADA0F7C" w:rsidR="00383992" w:rsidRPr="00E05960" w:rsidRDefault="00383992" w:rsidP="00383992">
      <w:pPr>
        <w:rPr>
          <w:sz w:val="32"/>
          <w:szCs w:val="32"/>
        </w:rPr>
      </w:pPr>
      <w:r w:rsidRPr="00383992">
        <w:rPr>
          <w:b/>
          <w:bCs/>
          <w:sz w:val="32"/>
          <w:szCs w:val="32"/>
        </w:rPr>
        <w:t xml:space="preserve">International Meetings Management for the </w:t>
      </w:r>
      <w:r w:rsidRPr="00E05960">
        <w:rPr>
          <w:b/>
          <w:bCs/>
          <w:sz w:val="32"/>
          <w:szCs w:val="32"/>
        </w:rPr>
        <w:t xml:space="preserve">Hotel Industry </w:t>
      </w:r>
    </w:p>
    <w:p w14:paraId="339A40D5" w14:textId="1C871E5A" w:rsidR="00E05960" w:rsidRPr="00251BBC" w:rsidRDefault="00E05960" w:rsidP="00E05960">
      <w:pPr>
        <w:rPr>
          <w:sz w:val="32"/>
          <w:szCs w:val="32"/>
          <w:lang w:val="de-DE"/>
        </w:rPr>
      </w:pPr>
      <w:r w:rsidRPr="00251BBC">
        <w:rPr>
          <w:b/>
          <w:bCs/>
          <w:sz w:val="32"/>
          <w:szCs w:val="32"/>
          <w:lang w:val="de-DE"/>
        </w:rPr>
        <w:t xml:space="preserve">BMIH6007 </w:t>
      </w:r>
    </w:p>
    <w:p w14:paraId="6AD10173" w14:textId="31A1E316" w:rsidR="00E05960" w:rsidRPr="00251BBC" w:rsidRDefault="00E05960" w:rsidP="00E05960">
      <w:pPr>
        <w:rPr>
          <w:b/>
          <w:bCs/>
          <w:sz w:val="28"/>
          <w:szCs w:val="28"/>
          <w:lang w:val="de-DE"/>
        </w:rPr>
      </w:pPr>
      <w:r w:rsidRPr="00251BBC">
        <w:rPr>
          <w:b/>
          <w:bCs/>
          <w:sz w:val="28"/>
          <w:szCs w:val="28"/>
          <w:lang w:val="de-DE"/>
        </w:rPr>
        <w:t xml:space="preserve">Kathryn Flynn </w:t>
      </w:r>
    </w:p>
    <w:p w14:paraId="263EE462" w14:textId="77777777" w:rsidR="00E05960" w:rsidRPr="00251BBC" w:rsidRDefault="00E05960" w:rsidP="00E05960">
      <w:pPr>
        <w:rPr>
          <w:lang w:val="de-DE"/>
        </w:rPr>
      </w:pPr>
    </w:p>
    <w:p w14:paraId="5FF367A8" w14:textId="77777777" w:rsidR="00E05960" w:rsidRPr="00251BBC" w:rsidRDefault="00E05960" w:rsidP="00E05960">
      <w:pPr>
        <w:rPr>
          <w:lang w:val="de-DE"/>
        </w:rPr>
      </w:pPr>
    </w:p>
    <w:p w14:paraId="7EF80A75" w14:textId="77777777" w:rsidR="00E05960" w:rsidRPr="00251BBC" w:rsidRDefault="00E05960" w:rsidP="00E05960">
      <w:pPr>
        <w:rPr>
          <w:lang w:val="de-DE"/>
        </w:rPr>
      </w:pPr>
    </w:p>
    <w:p w14:paraId="4174CBD0" w14:textId="77777777" w:rsidR="00E05960" w:rsidRPr="00251BBC" w:rsidRDefault="00E05960" w:rsidP="00E05960">
      <w:pPr>
        <w:rPr>
          <w:lang w:val="de-DE"/>
        </w:rPr>
      </w:pPr>
    </w:p>
    <w:p w14:paraId="1883FCE9" w14:textId="77777777" w:rsidR="00E05960" w:rsidRPr="00251BBC" w:rsidRDefault="00E05960" w:rsidP="00E05960">
      <w:pPr>
        <w:rPr>
          <w:lang w:val="de-DE"/>
        </w:rPr>
      </w:pPr>
    </w:p>
    <w:p w14:paraId="40EC1F88" w14:textId="77777777" w:rsidR="00E05960" w:rsidRPr="00251BBC" w:rsidRDefault="00E05960" w:rsidP="00E05960">
      <w:pPr>
        <w:rPr>
          <w:lang w:val="de-DE"/>
        </w:rPr>
      </w:pPr>
    </w:p>
    <w:p w14:paraId="4F214BDD" w14:textId="77777777" w:rsidR="00E05960" w:rsidRPr="00251BBC" w:rsidRDefault="00E05960" w:rsidP="00E05960">
      <w:pPr>
        <w:rPr>
          <w:lang w:val="de-DE"/>
        </w:rPr>
      </w:pPr>
    </w:p>
    <w:p w14:paraId="79E66379" w14:textId="77777777" w:rsidR="00E05960" w:rsidRPr="00251BBC" w:rsidRDefault="00E05960" w:rsidP="00E05960">
      <w:pPr>
        <w:rPr>
          <w:lang w:val="de-DE"/>
        </w:rPr>
      </w:pPr>
    </w:p>
    <w:p w14:paraId="3CA5C005" w14:textId="77777777" w:rsidR="00E05960" w:rsidRPr="00251BBC" w:rsidRDefault="00E05960" w:rsidP="00E05960">
      <w:pPr>
        <w:rPr>
          <w:lang w:val="de-DE"/>
        </w:rPr>
      </w:pPr>
    </w:p>
    <w:p w14:paraId="31EF6559" w14:textId="77777777" w:rsidR="00E05960" w:rsidRPr="00251BBC" w:rsidRDefault="00E05960" w:rsidP="00E05960">
      <w:pPr>
        <w:rPr>
          <w:lang w:val="de-DE"/>
        </w:rPr>
      </w:pPr>
    </w:p>
    <w:p w14:paraId="249D0264" w14:textId="77777777" w:rsidR="00E05960" w:rsidRPr="00251BBC" w:rsidRDefault="00E05960" w:rsidP="00E05960">
      <w:pPr>
        <w:rPr>
          <w:lang w:val="de-DE"/>
        </w:rPr>
      </w:pPr>
    </w:p>
    <w:p w14:paraId="3A815827" w14:textId="77777777" w:rsidR="00E05960" w:rsidRPr="00251BBC" w:rsidRDefault="00E05960" w:rsidP="00E05960">
      <w:pPr>
        <w:rPr>
          <w:lang w:val="de-DE"/>
        </w:rPr>
      </w:pPr>
    </w:p>
    <w:p w14:paraId="4A825AA7" w14:textId="77777777" w:rsidR="00E05960" w:rsidRPr="00251BBC" w:rsidRDefault="00E05960" w:rsidP="00E05960">
      <w:pPr>
        <w:rPr>
          <w:lang w:val="de-DE"/>
        </w:rPr>
      </w:pPr>
    </w:p>
    <w:p w14:paraId="78BF8479" w14:textId="77777777" w:rsidR="00E05960" w:rsidRPr="00251BBC" w:rsidRDefault="00E05960" w:rsidP="00E05960">
      <w:pPr>
        <w:rPr>
          <w:lang w:val="de-DE"/>
        </w:rPr>
      </w:pPr>
    </w:p>
    <w:p w14:paraId="44CAC2D9" w14:textId="77777777" w:rsidR="00E05960" w:rsidRPr="00251BBC" w:rsidRDefault="00E05960" w:rsidP="00E05960">
      <w:pPr>
        <w:rPr>
          <w:lang w:val="de-DE"/>
        </w:rPr>
      </w:pPr>
    </w:p>
    <w:p w14:paraId="75396CD2" w14:textId="77777777" w:rsidR="00E05960" w:rsidRPr="00251BBC" w:rsidRDefault="00E05960" w:rsidP="00E05960">
      <w:pPr>
        <w:rPr>
          <w:b/>
          <w:bCs/>
          <w:sz w:val="24"/>
          <w:szCs w:val="24"/>
          <w:lang w:val="de-DE"/>
        </w:rPr>
      </w:pPr>
      <w:r w:rsidRPr="00251BBC">
        <w:rPr>
          <w:b/>
          <w:bCs/>
          <w:sz w:val="24"/>
          <w:szCs w:val="24"/>
          <w:lang w:val="de-DE"/>
        </w:rPr>
        <w:t>Student Name: Dumitru Nicolae Silviu</w:t>
      </w:r>
    </w:p>
    <w:p w14:paraId="1B85B119" w14:textId="3710995E" w:rsidR="00E05960" w:rsidRDefault="00E05960" w:rsidP="00E05960">
      <w:pPr>
        <w:rPr>
          <w:b/>
          <w:bCs/>
          <w:sz w:val="24"/>
          <w:szCs w:val="24"/>
        </w:rPr>
      </w:pPr>
      <w:r w:rsidRPr="00E05960">
        <w:rPr>
          <w:b/>
          <w:bCs/>
          <w:sz w:val="24"/>
          <w:szCs w:val="24"/>
        </w:rPr>
        <w:t>Student ID: 2235616</w:t>
      </w:r>
    </w:p>
    <w:p w14:paraId="32549BAA" w14:textId="77777777" w:rsidR="00776BBD" w:rsidRDefault="00776BBD" w:rsidP="00E05960">
      <w:pPr>
        <w:rPr>
          <w:b/>
          <w:bCs/>
          <w:sz w:val="24"/>
          <w:szCs w:val="24"/>
        </w:rPr>
      </w:pPr>
    </w:p>
    <w:p w14:paraId="7C255721" w14:textId="5CB33409" w:rsidR="00776BBD" w:rsidRDefault="00776BBD" w:rsidP="00E05960">
      <w:pPr>
        <w:rPr>
          <w:b/>
          <w:bCs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61E029EA" wp14:editId="58158371">
            <wp:extent cx="5943600" cy="3343275"/>
            <wp:effectExtent l="0" t="0" r="0" b="9525"/>
            <wp:docPr id="90557635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5576359" name=""/>
                    <pic:cNvPicPr/>
                  </pic:nvPicPr>
                  <pic:blipFill>
                    <a:blip r:embed="rId7">
                      <a:extLs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B145BD" w14:textId="5C473D79" w:rsidR="00F76373" w:rsidRDefault="00F76373" w:rsidP="00E05960">
      <w:pPr>
        <w:rPr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340E30B6" wp14:editId="37A563FD">
            <wp:extent cx="5943600" cy="3343275"/>
            <wp:effectExtent l="0" t="0" r="0" b="9525"/>
            <wp:docPr id="15897634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976341" name=""/>
                    <pic:cNvPicPr/>
                  </pic:nvPicPr>
                  <pic:blipFill>
                    <a:blip r:embed="rId9">
                      <a:extLs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308CEA" w14:textId="77777777" w:rsidR="00F76373" w:rsidRDefault="00F76373" w:rsidP="00E05960">
      <w:pPr>
        <w:rPr>
          <w:b/>
          <w:bCs/>
          <w:sz w:val="24"/>
          <w:szCs w:val="24"/>
        </w:rPr>
      </w:pPr>
    </w:p>
    <w:p w14:paraId="5E276BE0" w14:textId="7C749278" w:rsidR="00F76373" w:rsidRDefault="00F76373" w:rsidP="00E05960">
      <w:pPr>
        <w:rPr>
          <w:b/>
          <w:bCs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1F240413" wp14:editId="616F2004">
            <wp:extent cx="5943600" cy="3343275"/>
            <wp:effectExtent l="0" t="0" r="0" b="9525"/>
            <wp:docPr id="89872156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8721567" name=""/>
                    <pic:cNvPicPr/>
                  </pic:nvPicPr>
                  <pic:blipFill>
                    <a:blip r:embed="rId11">
                      <a:extLs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4611E8" w14:textId="0FA35618" w:rsidR="00F76373" w:rsidRDefault="00FC1EE8" w:rsidP="00E05960">
      <w:pPr>
        <w:rPr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082A857A" wp14:editId="790C262F">
            <wp:extent cx="5943600" cy="3343275"/>
            <wp:effectExtent l="0" t="0" r="0" b="9525"/>
            <wp:docPr id="197836644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8366442" name=""/>
                    <pic:cNvPicPr/>
                  </pic:nvPicPr>
                  <pic:blipFill>
                    <a:blip r:embed="rId13">
                      <a:extLs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376380" w14:textId="380B86EA" w:rsidR="00FC1EE8" w:rsidRDefault="00FC1EE8" w:rsidP="00E05960">
      <w:pPr>
        <w:rPr>
          <w:b/>
          <w:bCs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2D439AF2" wp14:editId="50DD2347">
            <wp:extent cx="5943600" cy="3343275"/>
            <wp:effectExtent l="0" t="0" r="0" b="9525"/>
            <wp:docPr id="144225298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2252983" name=""/>
                    <pic:cNvPicPr/>
                  </pic:nvPicPr>
                  <pic:blipFill>
                    <a:blip r:embed="rId15">
                      <a:extLs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F2F572" w14:textId="36838863" w:rsidR="00FC1EE8" w:rsidRDefault="00FC1EE8" w:rsidP="00E05960">
      <w:pPr>
        <w:rPr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6F141E65" wp14:editId="487B50C7">
            <wp:extent cx="5943600" cy="3343275"/>
            <wp:effectExtent l="0" t="0" r="0" b="9525"/>
            <wp:docPr id="150873803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8738035" name=""/>
                    <pic:cNvPicPr/>
                  </pic:nvPicPr>
                  <pic:blipFill>
                    <a:blip r:embed="rId17">
                      <a:extLs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BF81B7" w14:textId="2EF47ACD" w:rsidR="00FC1EE8" w:rsidRDefault="00FC1EE8" w:rsidP="00E05960">
      <w:pPr>
        <w:rPr>
          <w:b/>
          <w:bCs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7417C73D" wp14:editId="2D204BC6">
            <wp:extent cx="5943600" cy="3343275"/>
            <wp:effectExtent l="0" t="0" r="0" b="9525"/>
            <wp:docPr id="200339378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3393785" name=""/>
                    <pic:cNvPicPr/>
                  </pic:nvPicPr>
                  <pic:blipFill>
                    <a:blip r:embed="rId19">
                      <a:extLs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83066B" w14:textId="4CE735EF" w:rsidR="00FC1EE8" w:rsidRDefault="00FC1EE8" w:rsidP="00E05960">
      <w:pPr>
        <w:rPr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5D0CFFF8" wp14:editId="7B2FCD2E">
            <wp:extent cx="5943600" cy="3343275"/>
            <wp:effectExtent l="0" t="0" r="0" b="9525"/>
            <wp:docPr id="59829546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8295463" name=""/>
                    <pic:cNvPicPr/>
                  </pic:nvPicPr>
                  <pic:blipFill>
                    <a:blip r:embed="rId21">
                      <a:extLst>
                        <a:ext uri="{96DAC541-7B7A-43D3-8B79-37D633B846F1}">
                          <asvg:svgBlip xmlns:asvg="http://schemas.microsoft.com/office/drawing/2016/SVG/main" r:embe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C7DFD2" w14:textId="03B9E152" w:rsidR="00A64298" w:rsidRDefault="00A64298" w:rsidP="00E05960">
      <w:pPr>
        <w:rPr>
          <w:b/>
          <w:bCs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0D05C941" wp14:editId="0E8F9B40">
            <wp:extent cx="5943600" cy="3343275"/>
            <wp:effectExtent l="0" t="0" r="0" b="9525"/>
            <wp:docPr id="141531854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5318545" name=""/>
                    <pic:cNvPicPr/>
                  </pic:nvPicPr>
                  <pic:blipFill>
                    <a:blip r:embed="rId23">
                      <a:extLst>
                        <a:ext uri="{96DAC541-7B7A-43D3-8B79-37D633B846F1}">
                          <asvg:svgBlip xmlns:asvg="http://schemas.microsoft.com/office/drawing/2016/SVG/main" r:embe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2666F6" w14:textId="114BF7D8" w:rsidR="00A64298" w:rsidRDefault="00A64298" w:rsidP="00E05960">
      <w:pPr>
        <w:rPr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2A6FD7A9" wp14:editId="70FCA888">
            <wp:extent cx="5943600" cy="3343275"/>
            <wp:effectExtent l="0" t="0" r="0" b="9525"/>
            <wp:docPr id="198597151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5971510" name=""/>
                    <pic:cNvPicPr/>
                  </pic:nvPicPr>
                  <pic:blipFill>
                    <a:blip r:embed="rId25">
                      <a:extLst>
                        <a:ext uri="{96DAC541-7B7A-43D3-8B79-37D633B846F1}">
                          <asvg:svgBlip xmlns:asvg="http://schemas.microsoft.com/office/drawing/2016/SVG/main" r:embed="rId2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BEFB9F" w14:textId="0A09A763" w:rsidR="00A64298" w:rsidRDefault="00A64298" w:rsidP="00E05960">
      <w:pPr>
        <w:rPr>
          <w:b/>
          <w:bCs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2F672F92" wp14:editId="7E4180B2">
            <wp:extent cx="5943600" cy="3343275"/>
            <wp:effectExtent l="0" t="0" r="0" b="9525"/>
            <wp:docPr id="186908171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9081719" name=""/>
                    <pic:cNvPicPr/>
                  </pic:nvPicPr>
                  <pic:blipFill>
                    <a:blip r:embed="rId27">
                      <a:extLst>
                        <a:ext uri="{96DAC541-7B7A-43D3-8B79-37D633B846F1}">
                          <asvg:svgBlip xmlns:asvg="http://schemas.microsoft.com/office/drawing/2016/SVG/main" r:embed="rId2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1B71AC" w14:textId="77777777" w:rsidR="00A64298" w:rsidRDefault="00A64298" w:rsidP="00E05960">
      <w:pPr>
        <w:rPr>
          <w:b/>
          <w:bCs/>
          <w:sz w:val="24"/>
          <w:szCs w:val="24"/>
        </w:rPr>
      </w:pPr>
    </w:p>
    <w:p w14:paraId="28DAD070" w14:textId="77777777" w:rsidR="0098159B" w:rsidRDefault="0098159B" w:rsidP="00E05960">
      <w:pPr>
        <w:rPr>
          <w:b/>
          <w:bCs/>
          <w:sz w:val="24"/>
          <w:szCs w:val="24"/>
        </w:rPr>
      </w:pPr>
    </w:p>
    <w:p w14:paraId="26DE9E4A" w14:textId="77777777" w:rsidR="0098159B" w:rsidRDefault="0098159B" w:rsidP="00E05960">
      <w:pPr>
        <w:rPr>
          <w:b/>
          <w:bCs/>
          <w:sz w:val="24"/>
          <w:szCs w:val="24"/>
        </w:rPr>
      </w:pPr>
    </w:p>
    <w:p w14:paraId="411BD231" w14:textId="77777777" w:rsidR="0098159B" w:rsidRDefault="0098159B" w:rsidP="00E05960">
      <w:pPr>
        <w:rPr>
          <w:b/>
          <w:bCs/>
          <w:sz w:val="24"/>
          <w:szCs w:val="24"/>
        </w:rPr>
      </w:pPr>
    </w:p>
    <w:p w14:paraId="460AE69D" w14:textId="77777777" w:rsidR="0098159B" w:rsidRDefault="0098159B" w:rsidP="00E05960">
      <w:pPr>
        <w:rPr>
          <w:b/>
          <w:bCs/>
          <w:sz w:val="24"/>
          <w:szCs w:val="24"/>
        </w:rPr>
      </w:pPr>
    </w:p>
    <w:p w14:paraId="03664904" w14:textId="77777777" w:rsidR="0098159B" w:rsidRDefault="0098159B" w:rsidP="00E05960">
      <w:pPr>
        <w:rPr>
          <w:b/>
          <w:bCs/>
          <w:sz w:val="24"/>
          <w:szCs w:val="24"/>
        </w:rPr>
      </w:pPr>
    </w:p>
    <w:p w14:paraId="0C98BF1F" w14:textId="77777777" w:rsidR="0098159B" w:rsidRDefault="0098159B" w:rsidP="00E05960">
      <w:pPr>
        <w:rPr>
          <w:b/>
          <w:bCs/>
          <w:sz w:val="24"/>
          <w:szCs w:val="24"/>
        </w:rPr>
      </w:pPr>
    </w:p>
    <w:p w14:paraId="2EE702C8" w14:textId="77777777" w:rsidR="0098159B" w:rsidRDefault="0098159B" w:rsidP="00E05960">
      <w:pPr>
        <w:rPr>
          <w:b/>
          <w:bCs/>
          <w:sz w:val="24"/>
          <w:szCs w:val="24"/>
        </w:rPr>
      </w:pPr>
    </w:p>
    <w:p w14:paraId="2E53A83F" w14:textId="77777777" w:rsidR="0098159B" w:rsidRDefault="0098159B" w:rsidP="00E05960">
      <w:pPr>
        <w:rPr>
          <w:b/>
          <w:bCs/>
          <w:sz w:val="24"/>
          <w:szCs w:val="24"/>
        </w:rPr>
      </w:pPr>
    </w:p>
    <w:p w14:paraId="3B480301" w14:textId="77777777" w:rsidR="0098159B" w:rsidRDefault="0098159B" w:rsidP="00E05960">
      <w:pPr>
        <w:rPr>
          <w:b/>
          <w:bCs/>
          <w:sz w:val="24"/>
          <w:szCs w:val="24"/>
        </w:rPr>
      </w:pPr>
    </w:p>
    <w:p w14:paraId="4C4D5D11" w14:textId="77777777" w:rsidR="0098159B" w:rsidRDefault="0098159B" w:rsidP="00E05960">
      <w:pPr>
        <w:rPr>
          <w:b/>
          <w:bCs/>
          <w:sz w:val="24"/>
          <w:szCs w:val="24"/>
        </w:rPr>
      </w:pPr>
    </w:p>
    <w:p w14:paraId="22FF74D1" w14:textId="77777777" w:rsidR="0098159B" w:rsidRDefault="0098159B" w:rsidP="00E05960">
      <w:pPr>
        <w:rPr>
          <w:b/>
          <w:bCs/>
          <w:sz w:val="24"/>
          <w:szCs w:val="24"/>
        </w:rPr>
      </w:pPr>
    </w:p>
    <w:p w14:paraId="2383D548" w14:textId="77777777" w:rsidR="0098159B" w:rsidRDefault="0098159B" w:rsidP="00E05960">
      <w:pPr>
        <w:rPr>
          <w:b/>
          <w:bCs/>
          <w:sz w:val="24"/>
          <w:szCs w:val="24"/>
        </w:rPr>
      </w:pPr>
    </w:p>
    <w:p w14:paraId="11213CFA" w14:textId="77777777" w:rsidR="0098159B" w:rsidRDefault="0098159B" w:rsidP="00E05960">
      <w:pPr>
        <w:rPr>
          <w:b/>
          <w:bCs/>
          <w:sz w:val="24"/>
          <w:szCs w:val="24"/>
        </w:rPr>
      </w:pPr>
    </w:p>
    <w:p w14:paraId="2D36E733" w14:textId="77777777" w:rsidR="0098159B" w:rsidRDefault="0098159B" w:rsidP="00E05960">
      <w:pPr>
        <w:rPr>
          <w:b/>
          <w:bCs/>
          <w:sz w:val="24"/>
          <w:szCs w:val="24"/>
        </w:rPr>
      </w:pPr>
    </w:p>
    <w:p w14:paraId="5B352BDB" w14:textId="77777777" w:rsidR="0098159B" w:rsidRDefault="0098159B" w:rsidP="00E05960">
      <w:pPr>
        <w:rPr>
          <w:b/>
          <w:bCs/>
          <w:sz w:val="24"/>
          <w:szCs w:val="24"/>
        </w:rPr>
      </w:pPr>
    </w:p>
    <w:p w14:paraId="3E721CF3" w14:textId="2E505763" w:rsidR="00A64298" w:rsidRDefault="00A64298" w:rsidP="00E05960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Reference List</w:t>
      </w:r>
    </w:p>
    <w:p w14:paraId="2A8A6EC5" w14:textId="77777777" w:rsidR="003F329F" w:rsidRPr="003F329F" w:rsidRDefault="003F329F" w:rsidP="0098159B">
      <w:pPr>
        <w:numPr>
          <w:ilvl w:val="0"/>
          <w:numId w:val="2"/>
        </w:numPr>
        <w:rPr>
          <w:sz w:val="24"/>
          <w:szCs w:val="24"/>
        </w:rPr>
      </w:pPr>
      <w:r w:rsidRPr="003F329F">
        <w:rPr>
          <w:sz w:val="24"/>
          <w:szCs w:val="24"/>
        </w:rPr>
        <w:t>Allen, J., Harris, R. and Jago, L., 2022. </w:t>
      </w:r>
      <w:r w:rsidRPr="003F329F">
        <w:rPr>
          <w:i/>
          <w:iCs/>
          <w:sz w:val="24"/>
          <w:szCs w:val="24"/>
        </w:rPr>
        <w:t>Festival &amp; special event management</w:t>
      </w:r>
      <w:r w:rsidRPr="003F329F">
        <w:rPr>
          <w:sz w:val="24"/>
          <w:szCs w:val="24"/>
        </w:rPr>
        <w:t>. John Wiley &amp; Sons.</w:t>
      </w:r>
    </w:p>
    <w:p w14:paraId="1BC84CA4" w14:textId="77777777" w:rsidR="003F329F" w:rsidRPr="003F329F" w:rsidRDefault="003F329F" w:rsidP="0098159B">
      <w:pPr>
        <w:numPr>
          <w:ilvl w:val="0"/>
          <w:numId w:val="2"/>
        </w:numPr>
        <w:rPr>
          <w:sz w:val="24"/>
          <w:szCs w:val="24"/>
        </w:rPr>
      </w:pPr>
      <w:r w:rsidRPr="003F329F">
        <w:rPr>
          <w:sz w:val="24"/>
          <w:szCs w:val="24"/>
        </w:rPr>
        <w:t xml:space="preserve">Chen, M.C., Hsu, C.L. and Huang, C.H., 2021. Applying the Kano model to investigate the quality of transportation services at mega-events. </w:t>
      </w:r>
      <w:r w:rsidRPr="003F329F">
        <w:rPr>
          <w:i/>
          <w:iCs/>
          <w:sz w:val="24"/>
          <w:szCs w:val="24"/>
        </w:rPr>
        <w:t>Journal of Retailing and Consumer Services</w:t>
      </w:r>
      <w:r w:rsidRPr="003F329F">
        <w:rPr>
          <w:sz w:val="24"/>
          <w:szCs w:val="24"/>
        </w:rPr>
        <w:t>, </w:t>
      </w:r>
      <w:r w:rsidRPr="003F329F">
        <w:rPr>
          <w:i/>
          <w:iCs/>
          <w:sz w:val="24"/>
          <w:szCs w:val="24"/>
        </w:rPr>
        <w:t>60</w:t>
      </w:r>
      <w:r w:rsidRPr="003F329F">
        <w:rPr>
          <w:sz w:val="24"/>
          <w:szCs w:val="24"/>
        </w:rPr>
        <w:t>, p.102442.</w:t>
      </w:r>
    </w:p>
    <w:p w14:paraId="6E30F795" w14:textId="77777777" w:rsidR="003F329F" w:rsidRPr="003F329F" w:rsidRDefault="003F329F" w:rsidP="0098159B">
      <w:pPr>
        <w:numPr>
          <w:ilvl w:val="0"/>
          <w:numId w:val="2"/>
        </w:numPr>
        <w:rPr>
          <w:sz w:val="24"/>
          <w:szCs w:val="24"/>
        </w:rPr>
      </w:pPr>
      <w:r w:rsidRPr="003F329F">
        <w:rPr>
          <w:sz w:val="24"/>
          <w:szCs w:val="24"/>
        </w:rPr>
        <w:t xml:space="preserve">Chikwe, C.F., </w:t>
      </w:r>
      <w:proofErr w:type="spellStart"/>
      <w:r w:rsidRPr="003F329F">
        <w:rPr>
          <w:sz w:val="24"/>
          <w:szCs w:val="24"/>
        </w:rPr>
        <w:t>Dagunduro</w:t>
      </w:r>
      <w:proofErr w:type="spellEnd"/>
      <w:r w:rsidRPr="003F329F">
        <w:rPr>
          <w:sz w:val="24"/>
          <w:szCs w:val="24"/>
        </w:rPr>
        <w:t xml:space="preserve">, A.O., </w:t>
      </w:r>
      <w:proofErr w:type="spellStart"/>
      <w:r w:rsidRPr="003F329F">
        <w:rPr>
          <w:sz w:val="24"/>
          <w:szCs w:val="24"/>
        </w:rPr>
        <w:t>Ajuwon</w:t>
      </w:r>
      <w:proofErr w:type="spellEnd"/>
      <w:r w:rsidRPr="003F329F">
        <w:rPr>
          <w:sz w:val="24"/>
          <w:szCs w:val="24"/>
        </w:rPr>
        <w:t xml:space="preserve">, O.A. and </w:t>
      </w:r>
      <w:proofErr w:type="spellStart"/>
      <w:r w:rsidRPr="003F329F">
        <w:rPr>
          <w:sz w:val="24"/>
          <w:szCs w:val="24"/>
        </w:rPr>
        <w:t>Kuteesa</w:t>
      </w:r>
      <w:proofErr w:type="spellEnd"/>
      <w:r w:rsidRPr="003F329F">
        <w:rPr>
          <w:sz w:val="24"/>
          <w:szCs w:val="24"/>
        </w:rPr>
        <w:t>, K.N., 2024. Organizational development and gender inclusivity: a framework for sustainable change. </w:t>
      </w:r>
      <w:r w:rsidRPr="003F329F">
        <w:rPr>
          <w:i/>
          <w:iCs/>
          <w:sz w:val="24"/>
          <w:szCs w:val="24"/>
        </w:rPr>
        <w:t>International Journal of Engineering Inventions</w:t>
      </w:r>
      <w:r w:rsidRPr="003F329F">
        <w:rPr>
          <w:sz w:val="24"/>
          <w:szCs w:val="24"/>
        </w:rPr>
        <w:t>, </w:t>
      </w:r>
      <w:r w:rsidRPr="003F329F">
        <w:rPr>
          <w:i/>
          <w:iCs/>
          <w:sz w:val="24"/>
          <w:szCs w:val="24"/>
        </w:rPr>
        <w:t>13</w:t>
      </w:r>
      <w:r w:rsidRPr="003F329F">
        <w:rPr>
          <w:sz w:val="24"/>
          <w:szCs w:val="24"/>
        </w:rPr>
        <w:t>(9), pp.284-291.</w:t>
      </w:r>
    </w:p>
    <w:p w14:paraId="6796FE52" w14:textId="77777777" w:rsidR="003F329F" w:rsidRPr="003F329F" w:rsidRDefault="003F329F" w:rsidP="0098159B">
      <w:pPr>
        <w:numPr>
          <w:ilvl w:val="0"/>
          <w:numId w:val="2"/>
        </w:numPr>
        <w:rPr>
          <w:sz w:val="24"/>
          <w:szCs w:val="24"/>
        </w:rPr>
      </w:pPr>
      <w:r w:rsidRPr="003F329F">
        <w:rPr>
          <w:sz w:val="24"/>
          <w:szCs w:val="24"/>
        </w:rPr>
        <w:t>Clifton, D., 2022. Staffing. In </w:t>
      </w:r>
      <w:r w:rsidRPr="003F329F">
        <w:rPr>
          <w:i/>
          <w:iCs/>
          <w:sz w:val="24"/>
          <w:szCs w:val="24"/>
        </w:rPr>
        <w:t>Hospitality Security</w:t>
      </w:r>
      <w:r w:rsidRPr="003F329F">
        <w:rPr>
          <w:sz w:val="24"/>
          <w:szCs w:val="24"/>
        </w:rPr>
        <w:t> (pp. 85-118). CRC Press.</w:t>
      </w:r>
    </w:p>
    <w:p w14:paraId="26A77EE9" w14:textId="77777777" w:rsidR="003F329F" w:rsidRPr="003F329F" w:rsidRDefault="003F329F" w:rsidP="0098159B">
      <w:pPr>
        <w:numPr>
          <w:ilvl w:val="0"/>
          <w:numId w:val="2"/>
        </w:numPr>
        <w:rPr>
          <w:sz w:val="24"/>
          <w:szCs w:val="24"/>
        </w:rPr>
      </w:pPr>
      <w:r w:rsidRPr="003F329F">
        <w:rPr>
          <w:sz w:val="24"/>
          <w:szCs w:val="24"/>
        </w:rPr>
        <w:t xml:space="preserve">Culture Amp, 2022. </w:t>
      </w:r>
      <w:r w:rsidRPr="003F329F">
        <w:rPr>
          <w:i/>
          <w:iCs/>
          <w:sz w:val="24"/>
          <w:szCs w:val="24"/>
        </w:rPr>
        <w:t>Announcing Culture First 2022-2023</w:t>
      </w:r>
      <w:r w:rsidRPr="003F329F">
        <w:rPr>
          <w:sz w:val="24"/>
          <w:szCs w:val="24"/>
        </w:rPr>
        <w:t>. Available at: https://www.cultureamp.com/blog/culture-first-2022 (Accessed On: 24 January 2025)</w:t>
      </w:r>
    </w:p>
    <w:p w14:paraId="02BC7270" w14:textId="77777777" w:rsidR="003F329F" w:rsidRPr="003F329F" w:rsidRDefault="003F329F" w:rsidP="0098159B">
      <w:pPr>
        <w:numPr>
          <w:ilvl w:val="0"/>
          <w:numId w:val="2"/>
        </w:numPr>
        <w:rPr>
          <w:sz w:val="24"/>
          <w:szCs w:val="24"/>
        </w:rPr>
      </w:pPr>
      <w:r w:rsidRPr="003F329F">
        <w:rPr>
          <w:sz w:val="24"/>
          <w:szCs w:val="24"/>
        </w:rPr>
        <w:t>Dash, S., 2023. Contemporary Agents and Their Workings. In </w:t>
      </w:r>
      <w:r w:rsidRPr="003F329F">
        <w:rPr>
          <w:i/>
          <w:iCs/>
          <w:sz w:val="24"/>
          <w:szCs w:val="24"/>
        </w:rPr>
        <w:t>Cultural Dimensions of India’s Look-Act East Policy: A Study of Southeast Asia</w:t>
      </w:r>
      <w:r w:rsidRPr="003F329F">
        <w:rPr>
          <w:sz w:val="24"/>
          <w:szCs w:val="24"/>
        </w:rPr>
        <w:t> (pp. 73-113). Singapore: Springer Nature Singapore.</w:t>
      </w:r>
    </w:p>
    <w:p w14:paraId="127ED23C" w14:textId="77777777" w:rsidR="003F329F" w:rsidRPr="003F329F" w:rsidRDefault="003F329F" w:rsidP="0098159B">
      <w:pPr>
        <w:numPr>
          <w:ilvl w:val="0"/>
          <w:numId w:val="2"/>
        </w:numPr>
        <w:rPr>
          <w:sz w:val="24"/>
          <w:szCs w:val="24"/>
        </w:rPr>
      </w:pPr>
      <w:r w:rsidRPr="003F329F">
        <w:rPr>
          <w:sz w:val="24"/>
          <w:szCs w:val="24"/>
        </w:rPr>
        <w:t>Dumlao, R., 2023. </w:t>
      </w:r>
      <w:r w:rsidRPr="003F329F">
        <w:rPr>
          <w:i/>
          <w:iCs/>
          <w:sz w:val="24"/>
          <w:szCs w:val="24"/>
        </w:rPr>
        <w:t>A guide to collaborative communication for service-learning and community engagement partners</w:t>
      </w:r>
      <w:r w:rsidRPr="003F329F">
        <w:rPr>
          <w:sz w:val="24"/>
          <w:szCs w:val="24"/>
        </w:rPr>
        <w:t>. Taylor &amp; Francis.</w:t>
      </w:r>
    </w:p>
    <w:p w14:paraId="26540D56" w14:textId="77777777" w:rsidR="003F329F" w:rsidRPr="003F329F" w:rsidRDefault="003F329F" w:rsidP="0098159B">
      <w:pPr>
        <w:numPr>
          <w:ilvl w:val="0"/>
          <w:numId w:val="2"/>
        </w:numPr>
        <w:rPr>
          <w:sz w:val="24"/>
          <w:szCs w:val="24"/>
        </w:rPr>
      </w:pPr>
      <w:r w:rsidRPr="003F329F">
        <w:rPr>
          <w:sz w:val="24"/>
          <w:szCs w:val="24"/>
        </w:rPr>
        <w:t>Erstad, E., Hopcraft, R., Vineetha Harish, A. and Tam, K., 2023. A human-centred design approach for the development and conducting of maritime cyber resilience training. </w:t>
      </w:r>
      <w:r w:rsidRPr="003F329F">
        <w:rPr>
          <w:i/>
          <w:iCs/>
          <w:sz w:val="24"/>
          <w:szCs w:val="24"/>
        </w:rPr>
        <w:t>WMU Journal of Maritime Affairs</w:t>
      </w:r>
      <w:r w:rsidRPr="003F329F">
        <w:rPr>
          <w:sz w:val="24"/>
          <w:szCs w:val="24"/>
        </w:rPr>
        <w:t>, </w:t>
      </w:r>
      <w:r w:rsidRPr="003F329F">
        <w:rPr>
          <w:i/>
          <w:iCs/>
          <w:sz w:val="24"/>
          <w:szCs w:val="24"/>
        </w:rPr>
        <w:t>22</w:t>
      </w:r>
      <w:r w:rsidRPr="003F329F">
        <w:rPr>
          <w:sz w:val="24"/>
          <w:szCs w:val="24"/>
        </w:rPr>
        <w:t>(2), pp.241-266.</w:t>
      </w:r>
    </w:p>
    <w:p w14:paraId="019055F1" w14:textId="77777777" w:rsidR="003F329F" w:rsidRPr="003F329F" w:rsidRDefault="003F329F" w:rsidP="0098159B">
      <w:pPr>
        <w:numPr>
          <w:ilvl w:val="0"/>
          <w:numId w:val="2"/>
        </w:numPr>
        <w:rPr>
          <w:sz w:val="24"/>
          <w:szCs w:val="24"/>
        </w:rPr>
      </w:pPr>
      <w:proofErr w:type="spellStart"/>
      <w:r w:rsidRPr="003F329F">
        <w:rPr>
          <w:sz w:val="24"/>
          <w:szCs w:val="24"/>
        </w:rPr>
        <w:t>Haaraoja</w:t>
      </w:r>
      <w:proofErr w:type="spellEnd"/>
      <w:r w:rsidRPr="003F329F">
        <w:rPr>
          <w:sz w:val="24"/>
          <w:szCs w:val="24"/>
        </w:rPr>
        <w:t>, A., 2022. Fundamentals of streaming: how to set up a virtual event system.</w:t>
      </w:r>
    </w:p>
    <w:p w14:paraId="193DACC9" w14:textId="77777777" w:rsidR="003F329F" w:rsidRPr="003F329F" w:rsidRDefault="003F329F" w:rsidP="0098159B">
      <w:pPr>
        <w:numPr>
          <w:ilvl w:val="0"/>
          <w:numId w:val="2"/>
        </w:numPr>
        <w:rPr>
          <w:sz w:val="24"/>
          <w:szCs w:val="24"/>
        </w:rPr>
      </w:pPr>
      <w:r w:rsidRPr="003F329F">
        <w:rPr>
          <w:sz w:val="24"/>
          <w:szCs w:val="24"/>
        </w:rPr>
        <w:t xml:space="preserve">Hilton, 2024. </w:t>
      </w:r>
      <w:r w:rsidRPr="003F329F">
        <w:rPr>
          <w:i/>
          <w:iCs/>
          <w:sz w:val="24"/>
          <w:szCs w:val="24"/>
        </w:rPr>
        <w:t>Event Spaces: Find Venues for Events</w:t>
      </w:r>
      <w:r w:rsidRPr="003F329F">
        <w:rPr>
          <w:sz w:val="24"/>
          <w:szCs w:val="24"/>
        </w:rPr>
        <w:t>. Available at: https://www.hilton.com/en/events/ (Accessed On: 24 January 2025)</w:t>
      </w:r>
    </w:p>
    <w:p w14:paraId="6E1A5144" w14:textId="77777777" w:rsidR="003F329F" w:rsidRPr="003F329F" w:rsidRDefault="003F329F" w:rsidP="0098159B">
      <w:pPr>
        <w:numPr>
          <w:ilvl w:val="0"/>
          <w:numId w:val="2"/>
        </w:numPr>
        <w:rPr>
          <w:sz w:val="24"/>
          <w:szCs w:val="24"/>
        </w:rPr>
      </w:pPr>
      <w:r w:rsidRPr="003F329F">
        <w:rPr>
          <w:sz w:val="24"/>
          <w:szCs w:val="24"/>
        </w:rPr>
        <w:t xml:space="preserve">Hilton, 2024. </w:t>
      </w:r>
      <w:r w:rsidRPr="003F329F">
        <w:rPr>
          <w:i/>
          <w:iCs/>
          <w:sz w:val="24"/>
          <w:szCs w:val="24"/>
        </w:rPr>
        <w:t>Events | Hilton London Metropole</w:t>
      </w:r>
      <w:r w:rsidRPr="003F329F">
        <w:rPr>
          <w:sz w:val="24"/>
          <w:szCs w:val="24"/>
        </w:rPr>
        <w:t>. Available at: https://www.hilton.com/en/hotels/lonmetw-hilton-london-metropole/events/ (Accessed On: 24 January 2025)</w:t>
      </w:r>
    </w:p>
    <w:p w14:paraId="02AC9687" w14:textId="77777777" w:rsidR="003F329F" w:rsidRPr="003F329F" w:rsidRDefault="003F329F" w:rsidP="0098159B">
      <w:pPr>
        <w:numPr>
          <w:ilvl w:val="0"/>
          <w:numId w:val="2"/>
        </w:numPr>
        <w:rPr>
          <w:sz w:val="24"/>
          <w:szCs w:val="24"/>
        </w:rPr>
      </w:pPr>
      <w:r w:rsidRPr="003F329F">
        <w:rPr>
          <w:sz w:val="24"/>
          <w:szCs w:val="24"/>
        </w:rPr>
        <w:t>Khan, R., 2022. Beyond empowerment and inspiration: towards a critical program for multicultural youth leadership. </w:t>
      </w:r>
      <w:r w:rsidRPr="003F329F">
        <w:rPr>
          <w:i/>
          <w:iCs/>
          <w:sz w:val="24"/>
          <w:szCs w:val="24"/>
        </w:rPr>
        <w:t>Journal of Youth Studies</w:t>
      </w:r>
      <w:r w:rsidRPr="003F329F">
        <w:rPr>
          <w:sz w:val="24"/>
          <w:szCs w:val="24"/>
        </w:rPr>
        <w:t>, </w:t>
      </w:r>
      <w:r w:rsidRPr="003F329F">
        <w:rPr>
          <w:i/>
          <w:iCs/>
          <w:sz w:val="24"/>
          <w:szCs w:val="24"/>
        </w:rPr>
        <w:t>25</w:t>
      </w:r>
      <w:r w:rsidRPr="003F329F">
        <w:rPr>
          <w:sz w:val="24"/>
          <w:szCs w:val="24"/>
        </w:rPr>
        <w:t>(9), pp.1284-1300.</w:t>
      </w:r>
    </w:p>
    <w:p w14:paraId="32177BCE" w14:textId="77777777" w:rsidR="003F329F" w:rsidRPr="003F329F" w:rsidRDefault="003F329F" w:rsidP="0098159B">
      <w:pPr>
        <w:numPr>
          <w:ilvl w:val="0"/>
          <w:numId w:val="2"/>
        </w:numPr>
        <w:rPr>
          <w:sz w:val="24"/>
          <w:szCs w:val="24"/>
        </w:rPr>
      </w:pPr>
      <w:r w:rsidRPr="003F329F">
        <w:rPr>
          <w:sz w:val="24"/>
          <w:szCs w:val="24"/>
        </w:rPr>
        <w:t>Li, X., Kim, J.S. and Lee, T.J., 2021. Collaboration for community-based cultural sustainability in island tourism development: A case in Korea. </w:t>
      </w:r>
      <w:r w:rsidRPr="003F329F">
        <w:rPr>
          <w:i/>
          <w:iCs/>
          <w:sz w:val="24"/>
          <w:szCs w:val="24"/>
        </w:rPr>
        <w:t>Sustainability</w:t>
      </w:r>
      <w:r w:rsidRPr="003F329F">
        <w:rPr>
          <w:sz w:val="24"/>
          <w:szCs w:val="24"/>
        </w:rPr>
        <w:t>, </w:t>
      </w:r>
      <w:r w:rsidRPr="003F329F">
        <w:rPr>
          <w:i/>
          <w:iCs/>
          <w:sz w:val="24"/>
          <w:szCs w:val="24"/>
        </w:rPr>
        <w:t>13</w:t>
      </w:r>
      <w:r w:rsidRPr="003F329F">
        <w:rPr>
          <w:sz w:val="24"/>
          <w:szCs w:val="24"/>
        </w:rPr>
        <w:t>(13), p.7306.</w:t>
      </w:r>
    </w:p>
    <w:p w14:paraId="49F5619C" w14:textId="77777777" w:rsidR="003F329F" w:rsidRPr="003F329F" w:rsidRDefault="003F329F" w:rsidP="0098159B">
      <w:pPr>
        <w:numPr>
          <w:ilvl w:val="0"/>
          <w:numId w:val="2"/>
        </w:numPr>
        <w:rPr>
          <w:sz w:val="24"/>
          <w:szCs w:val="24"/>
        </w:rPr>
      </w:pPr>
      <w:r w:rsidRPr="003F329F">
        <w:rPr>
          <w:sz w:val="24"/>
          <w:szCs w:val="24"/>
        </w:rPr>
        <w:lastRenderedPageBreak/>
        <w:t xml:space="preserve">Marriott, 2024. </w:t>
      </w:r>
      <w:r w:rsidRPr="003F329F">
        <w:rPr>
          <w:i/>
          <w:iCs/>
          <w:sz w:val="24"/>
          <w:szCs w:val="24"/>
        </w:rPr>
        <w:t>Diversity, Equity + Inclusion</w:t>
      </w:r>
      <w:r w:rsidRPr="003F329F">
        <w:rPr>
          <w:sz w:val="24"/>
          <w:szCs w:val="24"/>
        </w:rPr>
        <w:t>. Available at: https://www.marriott.com/diversity/diversity-and-inclusion.mi (Accessed On: 24 January 2025)</w:t>
      </w:r>
    </w:p>
    <w:p w14:paraId="65AE6AFF" w14:textId="77777777" w:rsidR="003F329F" w:rsidRPr="003F329F" w:rsidRDefault="003F329F" w:rsidP="0098159B">
      <w:pPr>
        <w:numPr>
          <w:ilvl w:val="0"/>
          <w:numId w:val="2"/>
        </w:numPr>
        <w:rPr>
          <w:sz w:val="24"/>
          <w:szCs w:val="24"/>
        </w:rPr>
      </w:pPr>
      <w:r w:rsidRPr="003F329F">
        <w:rPr>
          <w:sz w:val="24"/>
          <w:szCs w:val="24"/>
        </w:rPr>
        <w:t xml:space="preserve">Meredith, J. 2022. </w:t>
      </w:r>
      <w:r w:rsidRPr="003F329F">
        <w:rPr>
          <w:i/>
          <w:iCs/>
          <w:sz w:val="24"/>
          <w:szCs w:val="24"/>
        </w:rPr>
        <w:t>Project management: a managerial approach</w:t>
      </w:r>
    </w:p>
    <w:p w14:paraId="6F4BA3DB" w14:textId="77777777" w:rsidR="003F329F" w:rsidRPr="003F329F" w:rsidRDefault="003F329F" w:rsidP="0098159B">
      <w:pPr>
        <w:numPr>
          <w:ilvl w:val="0"/>
          <w:numId w:val="2"/>
        </w:numPr>
        <w:rPr>
          <w:sz w:val="24"/>
          <w:szCs w:val="24"/>
        </w:rPr>
      </w:pPr>
      <w:proofErr w:type="spellStart"/>
      <w:r w:rsidRPr="003F329F">
        <w:rPr>
          <w:sz w:val="24"/>
          <w:szCs w:val="24"/>
        </w:rPr>
        <w:t>Osemeike</w:t>
      </w:r>
      <w:proofErr w:type="spellEnd"/>
      <w:r w:rsidRPr="003F329F">
        <w:rPr>
          <w:sz w:val="24"/>
          <w:szCs w:val="24"/>
        </w:rPr>
        <w:t xml:space="preserve">, Gloria &amp; </w:t>
      </w:r>
      <w:proofErr w:type="spellStart"/>
      <w:r w:rsidRPr="003F329F">
        <w:rPr>
          <w:sz w:val="24"/>
          <w:szCs w:val="24"/>
        </w:rPr>
        <w:t>Eyieyien</w:t>
      </w:r>
      <w:proofErr w:type="spellEnd"/>
      <w:r w:rsidRPr="003F329F">
        <w:rPr>
          <w:sz w:val="24"/>
          <w:szCs w:val="24"/>
        </w:rPr>
        <w:t xml:space="preserve">, &amp; </w:t>
      </w:r>
      <w:proofErr w:type="spellStart"/>
      <w:r w:rsidRPr="003F329F">
        <w:rPr>
          <w:sz w:val="24"/>
          <w:szCs w:val="24"/>
        </w:rPr>
        <w:t>Eyieyien</w:t>
      </w:r>
      <w:proofErr w:type="spellEnd"/>
      <w:r w:rsidRPr="003F329F">
        <w:rPr>
          <w:sz w:val="24"/>
          <w:szCs w:val="24"/>
        </w:rPr>
        <w:t xml:space="preserve">, </w:t>
      </w:r>
      <w:proofErr w:type="spellStart"/>
      <w:r w:rsidRPr="003F329F">
        <w:rPr>
          <w:sz w:val="24"/>
          <w:szCs w:val="24"/>
        </w:rPr>
        <w:t>Osemeike</w:t>
      </w:r>
      <w:proofErr w:type="spellEnd"/>
      <w:r w:rsidRPr="003F329F">
        <w:rPr>
          <w:sz w:val="24"/>
          <w:szCs w:val="24"/>
        </w:rPr>
        <w:t xml:space="preserve"> &amp; Paul, Patience &amp; </w:t>
      </w:r>
      <w:proofErr w:type="spellStart"/>
      <w:r w:rsidRPr="003F329F">
        <w:rPr>
          <w:sz w:val="24"/>
          <w:szCs w:val="24"/>
        </w:rPr>
        <w:t>Ijomah</w:t>
      </w:r>
      <w:proofErr w:type="spellEnd"/>
      <w:r w:rsidRPr="003F329F">
        <w:rPr>
          <w:sz w:val="24"/>
          <w:szCs w:val="24"/>
        </w:rPr>
        <w:t xml:space="preserve">, Tochukwu. (2024). 4 Independent Researcher. 13-024. 10.53294/ijfstr.2024.7.1.0044. </w:t>
      </w:r>
    </w:p>
    <w:p w14:paraId="43DA05FD" w14:textId="77777777" w:rsidR="003F329F" w:rsidRPr="003F329F" w:rsidRDefault="003F329F" w:rsidP="0098159B">
      <w:pPr>
        <w:numPr>
          <w:ilvl w:val="0"/>
          <w:numId w:val="2"/>
        </w:numPr>
        <w:rPr>
          <w:sz w:val="24"/>
          <w:szCs w:val="24"/>
        </w:rPr>
      </w:pPr>
      <w:r w:rsidRPr="003F329F">
        <w:rPr>
          <w:sz w:val="24"/>
          <w:szCs w:val="24"/>
        </w:rPr>
        <w:t>Patnaik, S., 2024, March. Entrepreneurship, Tourism, Local Fashion, and Curriculum Development: A South African study. In </w:t>
      </w:r>
      <w:r w:rsidRPr="003F329F">
        <w:rPr>
          <w:i/>
          <w:iCs/>
          <w:sz w:val="24"/>
          <w:szCs w:val="24"/>
        </w:rPr>
        <w:t>International Conference on Tourism Research</w:t>
      </w:r>
      <w:r w:rsidRPr="003F329F">
        <w:rPr>
          <w:sz w:val="24"/>
          <w:szCs w:val="24"/>
        </w:rPr>
        <w:t> (Vol. 7, No. 1, pp. 314-321).</w:t>
      </w:r>
    </w:p>
    <w:p w14:paraId="1E249773" w14:textId="77777777" w:rsidR="003F329F" w:rsidRPr="003F329F" w:rsidRDefault="003F329F" w:rsidP="0098159B">
      <w:pPr>
        <w:numPr>
          <w:ilvl w:val="0"/>
          <w:numId w:val="2"/>
        </w:numPr>
        <w:rPr>
          <w:sz w:val="24"/>
          <w:szCs w:val="24"/>
        </w:rPr>
      </w:pPr>
      <w:r w:rsidRPr="003F329F">
        <w:rPr>
          <w:sz w:val="24"/>
          <w:szCs w:val="24"/>
        </w:rPr>
        <w:t>Pioli, M., 2024. Museums of the future: Digitalisation as a new form of communication.</w:t>
      </w:r>
    </w:p>
    <w:p w14:paraId="7CD2D6C3" w14:textId="77777777" w:rsidR="003F329F" w:rsidRPr="003F329F" w:rsidRDefault="003F329F" w:rsidP="0098159B">
      <w:pPr>
        <w:numPr>
          <w:ilvl w:val="0"/>
          <w:numId w:val="2"/>
        </w:numPr>
        <w:rPr>
          <w:sz w:val="24"/>
          <w:szCs w:val="24"/>
        </w:rPr>
      </w:pPr>
      <w:proofErr w:type="spellStart"/>
      <w:r w:rsidRPr="003F329F">
        <w:rPr>
          <w:sz w:val="24"/>
          <w:szCs w:val="24"/>
        </w:rPr>
        <w:t>Rachmad</w:t>
      </w:r>
      <w:proofErr w:type="spellEnd"/>
      <w:r w:rsidRPr="003F329F">
        <w:rPr>
          <w:sz w:val="24"/>
          <w:szCs w:val="24"/>
        </w:rPr>
        <w:t>, Y.E., 2024. </w:t>
      </w:r>
      <w:r w:rsidRPr="003F329F">
        <w:rPr>
          <w:i/>
          <w:iCs/>
          <w:sz w:val="24"/>
          <w:szCs w:val="24"/>
        </w:rPr>
        <w:t xml:space="preserve">The Future of Influencer Marketing: Evolution of Consumer </w:t>
      </w:r>
      <w:proofErr w:type="spellStart"/>
      <w:r w:rsidRPr="003F329F">
        <w:rPr>
          <w:i/>
          <w:iCs/>
          <w:sz w:val="24"/>
          <w:szCs w:val="24"/>
        </w:rPr>
        <w:t>Behavior</w:t>
      </w:r>
      <w:proofErr w:type="spellEnd"/>
      <w:r w:rsidRPr="003F329F">
        <w:rPr>
          <w:i/>
          <w:iCs/>
          <w:sz w:val="24"/>
          <w:szCs w:val="24"/>
        </w:rPr>
        <w:t xml:space="preserve"> in the Digital World</w:t>
      </w:r>
      <w:r w:rsidRPr="003F329F">
        <w:rPr>
          <w:sz w:val="24"/>
          <w:szCs w:val="24"/>
        </w:rPr>
        <w:t xml:space="preserve">. PT. </w:t>
      </w:r>
      <w:proofErr w:type="spellStart"/>
      <w:r w:rsidRPr="003F329F">
        <w:rPr>
          <w:sz w:val="24"/>
          <w:szCs w:val="24"/>
        </w:rPr>
        <w:t>Sonpedia</w:t>
      </w:r>
      <w:proofErr w:type="spellEnd"/>
      <w:r w:rsidRPr="003F329F">
        <w:rPr>
          <w:sz w:val="24"/>
          <w:szCs w:val="24"/>
        </w:rPr>
        <w:t xml:space="preserve"> Publishing Indonesia.</w:t>
      </w:r>
    </w:p>
    <w:p w14:paraId="3F85FBB0" w14:textId="77777777" w:rsidR="003F329F" w:rsidRPr="003F329F" w:rsidRDefault="003F329F" w:rsidP="0098159B">
      <w:pPr>
        <w:numPr>
          <w:ilvl w:val="0"/>
          <w:numId w:val="2"/>
        </w:numPr>
        <w:rPr>
          <w:sz w:val="24"/>
          <w:szCs w:val="24"/>
        </w:rPr>
      </w:pPr>
      <w:r w:rsidRPr="003F329F">
        <w:rPr>
          <w:sz w:val="24"/>
          <w:szCs w:val="24"/>
        </w:rPr>
        <w:t>Seid, A.H. and Ali, A.C., 2024. Analysis of mobilization and stakeholder participation: the case of Amhara Development Association. </w:t>
      </w:r>
      <w:r w:rsidRPr="003F329F">
        <w:rPr>
          <w:i/>
          <w:iCs/>
          <w:sz w:val="24"/>
          <w:szCs w:val="24"/>
        </w:rPr>
        <w:t>Ethiopian Journal of Language, Culture and Communication</w:t>
      </w:r>
      <w:r w:rsidRPr="003F329F">
        <w:rPr>
          <w:sz w:val="24"/>
          <w:szCs w:val="24"/>
        </w:rPr>
        <w:t>, </w:t>
      </w:r>
      <w:r w:rsidRPr="003F329F">
        <w:rPr>
          <w:i/>
          <w:iCs/>
          <w:sz w:val="24"/>
          <w:szCs w:val="24"/>
        </w:rPr>
        <w:t>9</w:t>
      </w:r>
      <w:r w:rsidRPr="003F329F">
        <w:rPr>
          <w:sz w:val="24"/>
          <w:szCs w:val="24"/>
        </w:rPr>
        <w:t>(1), pp.40-61.</w:t>
      </w:r>
    </w:p>
    <w:p w14:paraId="110C4EBE" w14:textId="42DA4FBC" w:rsidR="00A64298" w:rsidRDefault="003F329F" w:rsidP="00E05960">
      <w:pPr>
        <w:numPr>
          <w:ilvl w:val="0"/>
          <w:numId w:val="2"/>
        </w:numPr>
        <w:rPr>
          <w:sz w:val="24"/>
          <w:szCs w:val="24"/>
        </w:rPr>
      </w:pPr>
      <w:r w:rsidRPr="003F329F">
        <w:rPr>
          <w:sz w:val="24"/>
          <w:szCs w:val="24"/>
        </w:rPr>
        <w:t xml:space="preserve">SHRM, 2025. </w:t>
      </w:r>
      <w:r w:rsidRPr="003F329F">
        <w:rPr>
          <w:i/>
          <w:iCs/>
          <w:sz w:val="24"/>
          <w:szCs w:val="24"/>
        </w:rPr>
        <w:t>INCLUSION 2025 | Conferences</w:t>
      </w:r>
      <w:r w:rsidRPr="003F329F">
        <w:rPr>
          <w:sz w:val="24"/>
          <w:szCs w:val="24"/>
        </w:rPr>
        <w:t>. Available at: https://conferences.shrm.org/inclusion (Accessed On: 24 January 2025)</w:t>
      </w:r>
    </w:p>
    <w:p w14:paraId="32D02DFA" w14:textId="77777777" w:rsidR="00251BBC" w:rsidRDefault="00251BBC" w:rsidP="00251BBC">
      <w:pPr>
        <w:rPr>
          <w:sz w:val="24"/>
          <w:szCs w:val="24"/>
        </w:rPr>
      </w:pPr>
    </w:p>
    <w:p w14:paraId="1D1F13E6" w14:textId="5FA4F108" w:rsidR="00251BBC" w:rsidRPr="00251BBC" w:rsidRDefault="00251BBC" w:rsidP="00251BBC">
      <w:pPr>
        <w:rPr>
          <w:b/>
          <w:bCs/>
          <w:sz w:val="24"/>
          <w:szCs w:val="24"/>
        </w:rPr>
      </w:pPr>
      <w:r w:rsidRPr="00251BBC">
        <w:rPr>
          <w:b/>
          <w:bCs/>
          <w:sz w:val="24"/>
          <w:szCs w:val="24"/>
        </w:rPr>
        <w:t xml:space="preserve">I acknowledge the use of Grammarly on </w:t>
      </w:r>
      <w:r w:rsidRPr="00251BBC">
        <w:rPr>
          <w:b/>
          <w:bCs/>
          <w:sz w:val="24"/>
          <w:szCs w:val="24"/>
        </w:rPr>
        <w:t>3rd</w:t>
      </w:r>
      <w:r w:rsidRPr="00251BBC">
        <w:rPr>
          <w:b/>
          <w:bCs/>
          <w:sz w:val="24"/>
          <w:szCs w:val="24"/>
        </w:rPr>
        <w:t xml:space="preserve"> February</w:t>
      </w:r>
      <w:r w:rsidRPr="00251BBC">
        <w:rPr>
          <w:b/>
          <w:bCs/>
          <w:sz w:val="24"/>
          <w:szCs w:val="24"/>
        </w:rPr>
        <w:t xml:space="preserve"> </w:t>
      </w:r>
      <w:r w:rsidRPr="00251BBC">
        <w:rPr>
          <w:b/>
          <w:bCs/>
          <w:sz w:val="24"/>
          <w:szCs w:val="24"/>
        </w:rPr>
        <w:t xml:space="preserve">2025 to check my work </w:t>
      </w:r>
    </w:p>
    <w:sectPr w:rsidR="00251BBC" w:rsidRPr="00251BBC" w:rsidSect="00AD4CB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AFB0F8" w14:textId="77777777" w:rsidR="001A56BE" w:rsidRDefault="001A56BE" w:rsidP="006B314E">
      <w:pPr>
        <w:spacing w:after="0" w:line="240" w:lineRule="auto"/>
      </w:pPr>
      <w:r>
        <w:separator/>
      </w:r>
    </w:p>
  </w:endnote>
  <w:endnote w:type="continuationSeparator" w:id="0">
    <w:p w14:paraId="4ABFA631" w14:textId="77777777" w:rsidR="001A56BE" w:rsidRDefault="001A56BE" w:rsidP="006B31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F8B9F7" w14:textId="77777777" w:rsidR="001A56BE" w:rsidRDefault="001A56BE" w:rsidP="006B314E">
      <w:pPr>
        <w:spacing w:after="0" w:line="240" w:lineRule="auto"/>
      </w:pPr>
      <w:r>
        <w:separator/>
      </w:r>
    </w:p>
  </w:footnote>
  <w:footnote w:type="continuationSeparator" w:id="0">
    <w:p w14:paraId="2FBAB105" w14:textId="77777777" w:rsidR="001A56BE" w:rsidRDefault="001A56BE" w:rsidP="006B31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FA201E"/>
    <w:multiLevelType w:val="hybridMultilevel"/>
    <w:tmpl w:val="305EDBB6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FFFFFFF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FFFFFF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FFFFFFF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FFFFFF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FFFFFFF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FFFFFFF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FFFFFFF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76685392"/>
    <w:multiLevelType w:val="hybridMultilevel"/>
    <w:tmpl w:val="B260A9BE"/>
    <w:lvl w:ilvl="0" w:tplc="6038B6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7044A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CF47C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0B0C7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3DA2A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A9C46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AB6D0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D8A89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C1AFB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953825952">
    <w:abstractNumId w:val="1"/>
  </w:num>
  <w:num w:numId="2" w16cid:durableId="11341739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6C11"/>
    <w:rsid w:val="000B64C4"/>
    <w:rsid w:val="000F0908"/>
    <w:rsid w:val="001A56BE"/>
    <w:rsid w:val="00251BBC"/>
    <w:rsid w:val="002D71F3"/>
    <w:rsid w:val="002E3A7D"/>
    <w:rsid w:val="00376C11"/>
    <w:rsid w:val="00383992"/>
    <w:rsid w:val="003C361F"/>
    <w:rsid w:val="003F329F"/>
    <w:rsid w:val="006B314E"/>
    <w:rsid w:val="00776BBD"/>
    <w:rsid w:val="0098159B"/>
    <w:rsid w:val="009F4DBB"/>
    <w:rsid w:val="00A64298"/>
    <w:rsid w:val="00AD4CBD"/>
    <w:rsid w:val="00B03771"/>
    <w:rsid w:val="00D10C75"/>
    <w:rsid w:val="00D35D66"/>
    <w:rsid w:val="00D95952"/>
    <w:rsid w:val="00E05960"/>
    <w:rsid w:val="00E8212D"/>
    <w:rsid w:val="00F05CA8"/>
    <w:rsid w:val="00F76373"/>
    <w:rsid w:val="00FC1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B41C9D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76C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76C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76C1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76C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76C1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76C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76C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76C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76C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76C1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76C1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76C1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76C1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76C1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76C1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76C1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76C1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76C1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76C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76C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76C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76C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76C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76C1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76C1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76C1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76C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76C1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76C1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B31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314E"/>
  </w:style>
  <w:style w:type="paragraph" w:styleId="Footer">
    <w:name w:val="footer"/>
    <w:basedOn w:val="Normal"/>
    <w:link w:val="FooterChar"/>
    <w:uiPriority w:val="99"/>
    <w:unhideWhenUsed/>
    <w:rsid w:val="006B31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31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150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188015">
          <w:marLeft w:val="36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26906">
          <w:marLeft w:val="36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4794">
          <w:marLeft w:val="36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4416">
          <w:marLeft w:val="36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59">
          <w:marLeft w:val="36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3755">
          <w:marLeft w:val="36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46535">
          <w:marLeft w:val="36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3476">
          <w:marLeft w:val="36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4898">
          <w:marLeft w:val="36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66111">
          <w:marLeft w:val="36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77790">
          <w:marLeft w:val="36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701667">
          <w:marLeft w:val="36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41257">
          <w:marLeft w:val="36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5172">
          <w:marLeft w:val="36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330742">
          <w:marLeft w:val="36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31008">
          <w:marLeft w:val="36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7337">
          <w:marLeft w:val="36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4072">
          <w:marLeft w:val="36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1478">
          <w:marLeft w:val="36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0393">
          <w:marLeft w:val="36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340886">
          <w:marLeft w:val="36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13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13" Type="http://schemas.openxmlformats.org/officeDocument/2006/relationships/image" Target="media/image7.png"/><Relationship Id="rId18" Type="http://schemas.openxmlformats.org/officeDocument/2006/relationships/image" Target="media/image12.svg"/><Relationship Id="rId26" Type="http://schemas.openxmlformats.org/officeDocument/2006/relationships/image" Target="media/image20.sv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sv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svg"/><Relationship Id="rId20" Type="http://schemas.openxmlformats.org/officeDocument/2006/relationships/image" Target="media/image14.sv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sv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svg"/><Relationship Id="rId10" Type="http://schemas.openxmlformats.org/officeDocument/2006/relationships/image" Target="media/image4.sv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svg"/><Relationship Id="rId22" Type="http://schemas.openxmlformats.org/officeDocument/2006/relationships/image" Target="media/image16.svg"/><Relationship Id="rId27" Type="http://schemas.openxmlformats.org/officeDocument/2006/relationships/image" Target="media/image21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464</Words>
  <Characters>3017</Characters>
  <Application>Microsoft Office Word</Application>
  <DocSecurity>0</DocSecurity>
  <Lines>111</Lines>
  <Paragraphs>32</Paragraphs>
  <ScaleCrop>false</ScaleCrop>
  <Company/>
  <LinksUpToDate>false</LinksUpToDate>
  <CharactersWithSpaces>3449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2025-02-06T09:42:00Z</dcterms:created>
  <dcterms:modified xsi:type="dcterms:W3CDTF">2025-02-06T09:43:00Z</dcterms:modified>
</cp:coreProperties>
</file>