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13D0C" w14:textId="77777777" w:rsidR="00730B61" w:rsidRPr="00E50262" w:rsidRDefault="00007BF3" w:rsidP="00E50262">
      <w:pPr>
        <w:spacing w:line="360" w:lineRule="auto"/>
        <w:jc w:val="both"/>
        <w:rPr>
          <w:rFonts w:ascii="Arial" w:hAnsi="Arial" w:cs="Arial"/>
          <w:b/>
          <w:sz w:val="24"/>
          <w:szCs w:val="24"/>
        </w:rPr>
      </w:pPr>
      <w:r>
        <w:rPr>
          <w:noProof/>
        </w:rPr>
        <w:drawing>
          <wp:inline distT="0" distB="0" distL="0" distR="0" wp14:anchorId="6DF72F5D" wp14:editId="3EE101F0">
            <wp:extent cx="2470150" cy="992166"/>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BEBA8EAE-BF5A-486C-A8C5-ECC9F3942E4B}">
                          <a14:imgProps xmlns:a14="http://schemas.microsoft.com/office/drawing/2010/main">
                            <a14:imgLayer r:embed="rId8">
                              <a14:imgEffect>
                                <a14:sharpenSoften amount="25000"/>
                              </a14:imgEffect>
                            </a14:imgLayer>
                          </a14:imgProps>
                        </a:ext>
                      </a:extLst>
                    </a:blip>
                    <a:stretch>
                      <a:fillRect/>
                    </a:stretch>
                  </pic:blipFill>
                  <pic:spPr>
                    <a:xfrm>
                      <a:off x="0" y="0"/>
                      <a:ext cx="2475767" cy="994422"/>
                    </a:xfrm>
                    <a:prstGeom prst="rect">
                      <a:avLst/>
                    </a:prstGeom>
                  </pic:spPr>
                </pic:pic>
              </a:graphicData>
            </a:graphic>
          </wp:inline>
        </w:drawing>
      </w:r>
    </w:p>
    <w:p w14:paraId="2C0FD651" w14:textId="77777777" w:rsidR="00730B61" w:rsidRPr="00E50262" w:rsidRDefault="00730B61" w:rsidP="00E50262">
      <w:pPr>
        <w:spacing w:line="360" w:lineRule="auto"/>
        <w:jc w:val="both"/>
        <w:rPr>
          <w:rFonts w:ascii="Arial" w:hAnsi="Arial" w:cs="Arial"/>
          <w:b/>
          <w:sz w:val="24"/>
          <w:szCs w:val="24"/>
        </w:rPr>
      </w:pPr>
    </w:p>
    <w:p w14:paraId="769DBCE9" w14:textId="77777777" w:rsidR="00730B61" w:rsidRPr="002834A4" w:rsidRDefault="003F75D1" w:rsidP="00F4667A">
      <w:pPr>
        <w:pStyle w:val="NormalWeb"/>
        <w:spacing w:line="360" w:lineRule="auto"/>
        <w:jc w:val="center"/>
        <w:rPr>
          <w:rFonts w:ascii="Arial" w:hAnsi="Arial" w:cs="Arial"/>
        </w:rPr>
      </w:pPr>
      <w:r w:rsidRPr="002834A4">
        <w:rPr>
          <w:rStyle w:val="Strong"/>
          <w:rFonts w:ascii="Arial" w:eastAsiaTheme="majorEastAsia" w:hAnsi="Arial" w:cs="Arial"/>
        </w:rPr>
        <w:t>"Sustainability Challenges and Best Practices in the Hospitality Industry: A Case Study of Britannia Hotels"</w:t>
      </w:r>
    </w:p>
    <w:p w14:paraId="1C652E88" w14:textId="77777777" w:rsidR="00730B61" w:rsidRPr="00E50262" w:rsidRDefault="003F75D1" w:rsidP="002834A4">
      <w:pPr>
        <w:spacing w:line="360" w:lineRule="auto"/>
        <w:jc w:val="center"/>
        <w:rPr>
          <w:rFonts w:ascii="Arial" w:hAnsi="Arial" w:cs="Arial"/>
          <w:b/>
          <w:sz w:val="24"/>
          <w:szCs w:val="24"/>
        </w:rPr>
      </w:pPr>
      <w:r w:rsidRPr="00E50262">
        <w:rPr>
          <w:rFonts w:ascii="Arial" w:hAnsi="Arial" w:cs="Arial"/>
          <w:b/>
          <w:sz w:val="24"/>
          <w:szCs w:val="24"/>
        </w:rPr>
        <w:t>Module: Sustainable Hospitality &amp; Tourism Management</w:t>
      </w:r>
    </w:p>
    <w:p w14:paraId="70B6E2DB" w14:textId="77777777" w:rsidR="00730B61" w:rsidRPr="00E50262" w:rsidRDefault="003F75D1" w:rsidP="002834A4">
      <w:pPr>
        <w:spacing w:line="360" w:lineRule="auto"/>
        <w:jc w:val="center"/>
        <w:rPr>
          <w:rFonts w:ascii="Arial" w:hAnsi="Arial" w:cs="Arial"/>
          <w:b/>
          <w:sz w:val="24"/>
          <w:szCs w:val="24"/>
        </w:rPr>
      </w:pPr>
      <w:r w:rsidRPr="00E50262">
        <w:rPr>
          <w:rFonts w:ascii="Arial" w:hAnsi="Arial" w:cs="Arial"/>
          <w:b/>
          <w:sz w:val="24"/>
          <w:szCs w:val="24"/>
        </w:rPr>
        <w:t>Module code: BMIH5006</w:t>
      </w:r>
    </w:p>
    <w:p w14:paraId="3329E864" w14:textId="5FC7B9C1" w:rsidR="00730B61" w:rsidRPr="00E50262" w:rsidRDefault="003F75D1" w:rsidP="002834A4">
      <w:pPr>
        <w:spacing w:line="360" w:lineRule="auto"/>
        <w:jc w:val="center"/>
        <w:rPr>
          <w:rFonts w:ascii="Arial" w:hAnsi="Arial" w:cs="Arial"/>
          <w:b/>
          <w:sz w:val="24"/>
          <w:szCs w:val="24"/>
        </w:rPr>
      </w:pPr>
      <w:r w:rsidRPr="00E50262">
        <w:rPr>
          <w:rFonts w:ascii="Arial" w:hAnsi="Arial" w:cs="Arial"/>
          <w:b/>
          <w:sz w:val="24"/>
          <w:szCs w:val="24"/>
        </w:rPr>
        <w:t>Lecturer</w:t>
      </w:r>
      <w:r w:rsidR="00C01869">
        <w:rPr>
          <w:rFonts w:ascii="Arial" w:hAnsi="Arial" w:cs="Arial"/>
          <w:b/>
          <w:sz w:val="24"/>
          <w:szCs w:val="24"/>
        </w:rPr>
        <w:t>: C</w:t>
      </w:r>
      <w:r w:rsidRPr="00E50262">
        <w:rPr>
          <w:rFonts w:ascii="Arial" w:hAnsi="Arial" w:cs="Arial"/>
          <w:b/>
          <w:sz w:val="24"/>
          <w:szCs w:val="24"/>
        </w:rPr>
        <w:t>hristopher Wilkin</w:t>
      </w:r>
    </w:p>
    <w:p w14:paraId="69C50F7B" w14:textId="77777777" w:rsidR="00730B61" w:rsidRPr="00E50262" w:rsidRDefault="003F75D1" w:rsidP="002834A4">
      <w:pPr>
        <w:spacing w:line="360" w:lineRule="auto"/>
        <w:jc w:val="center"/>
        <w:rPr>
          <w:rFonts w:ascii="Arial" w:hAnsi="Arial" w:cs="Arial"/>
          <w:b/>
          <w:sz w:val="24"/>
          <w:szCs w:val="24"/>
        </w:rPr>
      </w:pPr>
      <w:r w:rsidRPr="00E50262">
        <w:rPr>
          <w:rFonts w:ascii="Arial" w:hAnsi="Arial" w:cs="Arial"/>
          <w:b/>
          <w:sz w:val="24"/>
          <w:szCs w:val="24"/>
        </w:rPr>
        <w:t>Assignment Title: Essay</w:t>
      </w:r>
    </w:p>
    <w:p w14:paraId="540AE911" w14:textId="5BED0281" w:rsidR="00730B61" w:rsidRDefault="003F75D1" w:rsidP="002834A4">
      <w:pPr>
        <w:spacing w:line="360" w:lineRule="auto"/>
        <w:jc w:val="center"/>
        <w:rPr>
          <w:rFonts w:ascii="Arial" w:hAnsi="Arial" w:cs="Arial"/>
          <w:b/>
          <w:sz w:val="24"/>
          <w:szCs w:val="24"/>
        </w:rPr>
      </w:pPr>
      <w:r w:rsidRPr="00E50262">
        <w:rPr>
          <w:rFonts w:ascii="Arial" w:hAnsi="Arial" w:cs="Arial"/>
          <w:b/>
          <w:sz w:val="24"/>
          <w:szCs w:val="24"/>
        </w:rPr>
        <w:t xml:space="preserve">Student ID Number: </w:t>
      </w:r>
      <w:r w:rsidR="00E20565">
        <w:rPr>
          <w:rFonts w:ascii="Arial" w:hAnsi="Arial" w:cs="Arial"/>
          <w:b/>
          <w:sz w:val="24"/>
          <w:szCs w:val="24"/>
        </w:rPr>
        <w:t>2022840</w:t>
      </w:r>
    </w:p>
    <w:p w14:paraId="7B37723D" w14:textId="6F927F5C" w:rsidR="00C01869" w:rsidRPr="00E50262" w:rsidRDefault="00C01869" w:rsidP="002834A4">
      <w:pPr>
        <w:spacing w:line="360" w:lineRule="auto"/>
        <w:jc w:val="center"/>
        <w:rPr>
          <w:rFonts w:ascii="Arial" w:hAnsi="Arial" w:cs="Arial"/>
          <w:b/>
          <w:sz w:val="24"/>
          <w:szCs w:val="24"/>
        </w:rPr>
      </w:pPr>
      <w:r>
        <w:rPr>
          <w:rFonts w:ascii="Arial" w:hAnsi="Arial" w:cs="Arial"/>
          <w:b/>
          <w:sz w:val="24"/>
          <w:szCs w:val="24"/>
        </w:rPr>
        <w:t>Word Count: 1923 words</w:t>
      </w:r>
    </w:p>
    <w:p w14:paraId="419C02B3" w14:textId="77777777" w:rsidR="00F87BDB" w:rsidRPr="00E50262" w:rsidRDefault="00F87BDB" w:rsidP="00E50262">
      <w:pPr>
        <w:spacing w:line="360" w:lineRule="auto"/>
        <w:jc w:val="both"/>
        <w:rPr>
          <w:rFonts w:ascii="Arial" w:hAnsi="Arial" w:cs="Arial"/>
          <w:sz w:val="24"/>
          <w:szCs w:val="24"/>
        </w:rPr>
      </w:pPr>
    </w:p>
    <w:p w14:paraId="1920587C" w14:textId="77777777" w:rsidR="00730B61" w:rsidRPr="00E50262" w:rsidRDefault="00730B61" w:rsidP="00E50262">
      <w:pPr>
        <w:spacing w:line="360" w:lineRule="auto"/>
        <w:jc w:val="both"/>
        <w:rPr>
          <w:rFonts w:ascii="Arial" w:hAnsi="Arial" w:cs="Arial"/>
          <w:sz w:val="24"/>
          <w:szCs w:val="24"/>
        </w:rPr>
      </w:pPr>
    </w:p>
    <w:p w14:paraId="08EF3D28" w14:textId="77777777" w:rsidR="00730B61" w:rsidRPr="00E50262" w:rsidRDefault="00730B61" w:rsidP="00E50262">
      <w:pPr>
        <w:spacing w:line="360" w:lineRule="auto"/>
        <w:jc w:val="both"/>
        <w:rPr>
          <w:rFonts w:ascii="Arial" w:hAnsi="Arial" w:cs="Arial"/>
          <w:sz w:val="24"/>
          <w:szCs w:val="24"/>
        </w:rPr>
      </w:pPr>
    </w:p>
    <w:p w14:paraId="5D09CC2B" w14:textId="77777777" w:rsidR="00730B61" w:rsidRPr="00E50262" w:rsidRDefault="00730B61" w:rsidP="00E50262">
      <w:pPr>
        <w:spacing w:line="360" w:lineRule="auto"/>
        <w:jc w:val="both"/>
        <w:rPr>
          <w:rFonts w:ascii="Arial" w:hAnsi="Arial" w:cs="Arial"/>
          <w:sz w:val="24"/>
          <w:szCs w:val="24"/>
        </w:rPr>
      </w:pPr>
    </w:p>
    <w:p w14:paraId="5BEA8701" w14:textId="77777777" w:rsidR="00730B61" w:rsidRPr="00E50262" w:rsidRDefault="00730B61" w:rsidP="00E50262">
      <w:pPr>
        <w:spacing w:line="360" w:lineRule="auto"/>
        <w:jc w:val="both"/>
        <w:rPr>
          <w:rFonts w:ascii="Arial" w:hAnsi="Arial" w:cs="Arial"/>
          <w:sz w:val="24"/>
          <w:szCs w:val="24"/>
        </w:rPr>
      </w:pPr>
    </w:p>
    <w:p w14:paraId="4F4A1518" w14:textId="77777777" w:rsidR="00730B61" w:rsidRPr="00E50262" w:rsidRDefault="00730B61" w:rsidP="00E50262">
      <w:pPr>
        <w:spacing w:line="360" w:lineRule="auto"/>
        <w:jc w:val="both"/>
        <w:rPr>
          <w:rFonts w:ascii="Arial" w:hAnsi="Arial" w:cs="Arial"/>
          <w:sz w:val="24"/>
          <w:szCs w:val="24"/>
        </w:rPr>
      </w:pPr>
    </w:p>
    <w:p w14:paraId="68180A7D" w14:textId="77777777" w:rsidR="00730B61" w:rsidRPr="00E50262" w:rsidRDefault="00730B61" w:rsidP="00E50262">
      <w:pPr>
        <w:spacing w:line="360" w:lineRule="auto"/>
        <w:jc w:val="both"/>
        <w:rPr>
          <w:rFonts w:ascii="Arial" w:hAnsi="Arial" w:cs="Arial"/>
          <w:sz w:val="24"/>
          <w:szCs w:val="24"/>
        </w:rPr>
      </w:pPr>
    </w:p>
    <w:p w14:paraId="7D575644" w14:textId="77777777" w:rsidR="00730B61" w:rsidRPr="00E50262" w:rsidRDefault="00730B61" w:rsidP="00E50262">
      <w:pPr>
        <w:spacing w:line="360" w:lineRule="auto"/>
        <w:jc w:val="both"/>
        <w:rPr>
          <w:rFonts w:ascii="Arial" w:hAnsi="Arial" w:cs="Arial"/>
          <w:sz w:val="24"/>
          <w:szCs w:val="24"/>
        </w:rPr>
      </w:pPr>
    </w:p>
    <w:p w14:paraId="1A956E62" w14:textId="77777777" w:rsidR="00730B61" w:rsidRPr="00E50262" w:rsidRDefault="00730B61" w:rsidP="00E50262">
      <w:pPr>
        <w:spacing w:line="360" w:lineRule="auto"/>
        <w:jc w:val="both"/>
        <w:rPr>
          <w:rFonts w:ascii="Arial" w:hAnsi="Arial" w:cs="Arial"/>
          <w:sz w:val="24"/>
          <w:szCs w:val="24"/>
        </w:rPr>
      </w:pPr>
    </w:p>
    <w:p w14:paraId="71B86CDB" w14:textId="77777777" w:rsidR="00730B61" w:rsidRPr="00E50262" w:rsidRDefault="00730B61" w:rsidP="00E50262">
      <w:pPr>
        <w:spacing w:line="360" w:lineRule="auto"/>
        <w:jc w:val="both"/>
        <w:rPr>
          <w:rFonts w:ascii="Arial" w:hAnsi="Arial" w:cs="Arial"/>
          <w:sz w:val="24"/>
          <w:szCs w:val="24"/>
        </w:rPr>
      </w:pPr>
    </w:p>
    <w:p w14:paraId="4B3503CC" w14:textId="77777777" w:rsidR="00E50262" w:rsidRPr="00E50262" w:rsidRDefault="00E50262" w:rsidP="00E50262">
      <w:pPr>
        <w:spacing w:line="360" w:lineRule="auto"/>
        <w:jc w:val="both"/>
        <w:rPr>
          <w:rFonts w:ascii="Arial" w:hAnsi="Arial" w:cs="Arial"/>
          <w:sz w:val="24"/>
          <w:szCs w:val="24"/>
        </w:rPr>
      </w:pPr>
    </w:p>
    <w:p w14:paraId="4BDF74DD" w14:textId="77777777" w:rsidR="00E50262" w:rsidRDefault="003F75D1" w:rsidP="00E50262">
      <w:pPr>
        <w:spacing w:line="360" w:lineRule="auto"/>
        <w:jc w:val="center"/>
        <w:rPr>
          <w:rFonts w:ascii="Arial" w:hAnsi="Arial" w:cs="Arial"/>
          <w:b/>
          <w:sz w:val="24"/>
          <w:szCs w:val="24"/>
        </w:rPr>
      </w:pPr>
      <w:r w:rsidRPr="00E50262">
        <w:rPr>
          <w:rFonts w:ascii="Arial" w:hAnsi="Arial" w:cs="Arial"/>
          <w:b/>
          <w:sz w:val="24"/>
          <w:szCs w:val="24"/>
        </w:rPr>
        <w:t>AI Declaration</w:t>
      </w:r>
    </w:p>
    <w:p w14:paraId="56930E43" w14:textId="5B2BC325" w:rsidR="00DB6C6F" w:rsidRPr="00DB6C6F" w:rsidRDefault="003F75D1" w:rsidP="00DB6C6F">
      <w:pPr>
        <w:spacing w:after="0" w:line="360" w:lineRule="auto"/>
        <w:jc w:val="both"/>
        <w:rPr>
          <w:rFonts w:ascii="Arial" w:hAnsi="Arial" w:cs="Arial"/>
          <w:sz w:val="24"/>
        </w:rPr>
      </w:pPr>
      <w:r w:rsidRPr="00FE0F44">
        <w:rPr>
          <w:rFonts w:ascii="Arial" w:hAnsi="Arial" w:cs="Arial"/>
          <w:sz w:val="24"/>
        </w:rPr>
        <w:t>I ac</w:t>
      </w:r>
      <w:r w:rsidR="00F4667A">
        <w:rPr>
          <w:rFonts w:ascii="Arial" w:hAnsi="Arial" w:cs="Arial"/>
          <w:sz w:val="24"/>
        </w:rPr>
        <w:t>knowledge the use of Grammarly therefore</w:t>
      </w:r>
      <w:r w:rsidRPr="00FE0F44">
        <w:rPr>
          <w:rFonts w:ascii="Arial" w:hAnsi="Arial" w:cs="Arial"/>
          <w:sz w:val="24"/>
        </w:rPr>
        <w:t xml:space="preserve"> I used [Grammarly. Com] (http://www.grammarly.com/)) on </w:t>
      </w:r>
      <w:r w:rsidR="00C01869">
        <w:rPr>
          <w:rFonts w:ascii="Arial" w:hAnsi="Arial" w:cs="Arial"/>
          <w:sz w:val="24"/>
        </w:rPr>
        <w:t>4</w:t>
      </w:r>
      <w:r>
        <w:rPr>
          <w:rFonts w:ascii="Arial" w:hAnsi="Arial" w:cs="Arial"/>
          <w:sz w:val="24"/>
          <w:vertAlign w:val="superscript"/>
        </w:rPr>
        <w:t xml:space="preserve">th </w:t>
      </w:r>
      <w:r>
        <w:rPr>
          <w:rFonts w:ascii="Arial" w:hAnsi="Arial" w:cs="Arial"/>
          <w:sz w:val="24"/>
        </w:rPr>
        <w:t>January 2025</w:t>
      </w:r>
      <w:r w:rsidRPr="00FE0F44">
        <w:rPr>
          <w:rFonts w:ascii="Arial" w:hAnsi="Arial" w:cs="Arial"/>
          <w:sz w:val="24"/>
        </w:rPr>
        <w:t xml:space="preserve"> to verify if I had made some spelling mistakes in my work. I have never been taken through any prompt to complete. Still, I only uploaded a document to check the spelling and grammar and then chose what I wanted the application to correct or leave out among those highlighted issues.</w:t>
      </w:r>
      <w:r>
        <w:rPr>
          <w:rFonts w:ascii="Arial" w:hAnsi="Arial" w:cs="Arial"/>
          <w:sz w:val="24"/>
        </w:rPr>
        <w:t xml:space="preserve">                                                  </w:t>
      </w:r>
    </w:p>
    <w:p w14:paraId="62970138" w14:textId="77777777" w:rsidR="00E50262" w:rsidRPr="00553866" w:rsidRDefault="003F75D1" w:rsidP="00E50262">
      <w:pPr>
        <w:spacing w:after="0" w:line="360" w:lineRule="auto"/>
        <w:jc w:val="both"/>
        <w:rPr>
          <w:rFonts w:ascii="Arial" w:hAnsi="Arial" w:cs="Arial"/>
          <w:sz w:val="24"/>
        </w:rPr>
      </w:pPr>
      <w:r w:rsidRPr="00FE0F44">
        <w:rPr>
          <w:rFonts w:ascii="Arial" w:hAnsi="Arial" w:cs="Arial"/>
          <w:sz w:val="24"/>
        </w:rPr>
        <w:t>I also declare that I did not use AI to conduct and prepare this work. About all the work I have submitted in this course, I certify that I have not used any AI-generated materials as my own. I affirm that I have copies of my drafts and notes, among other learning materials, which may be tendered as evidence.</w:t>
      </w:r>
    </w:p>
    <w:p w14:paraId="5616BC3A" w14:textId="77777777" w:rsidR="00E50262" w:rsidRDefault="00E50262">
      <w:pPr>
        <w:rPr>
          <w:rFonts w:asciiTheme="majorHAnsi" w:eastAsiaTheme="majorEastAsia" w:hAnsiTheme="majorHAnsi" w:cstheme="majorBidi"/>
          <w:color w:val="2E74B5" w:themeColor="accent1" w:themeShade="BF"/>
          <w:sz w:val="32"/>
          <w:szCs w:val="32"/>
        </w:rPr>
      </w:pPr>
    </w:p>
    <w:p w14:paraId="413FD2B7" w14:textId="77777777" w:rsidR="00E50262" w:rsidRDefault="003F75D1">
      <w:pPr>
        <w:rPr>
          <w:rFonts w:asciiTheme="majorHAnsi" w:eastAsiaTheme="majorEastAsia" w:hAnsiTheme="majorHAnsi" w:cstheme="majorBidi"/>
          <w:color w:val="2E74B5" w:themeColor="accent1" w:themeShade="BF"/>
          <w:sz w:val="32"/>
          <w:szCs w:val="32"/>
        </w:rPr>
      </w:pPr>
      <w:r>
        <w:br w:type="page"/>
      </w:r>
    </w:p>
    <w:p w14:paraId="1F908F1B" w14:textId="6FA18139" w:rsidR="00E91376" w:rsidRPr="005A77C6" w:rsidRDefault="00A9686D" w:rsidP="00A9686D">
      <w:pPr>
        <w:spacing w:line="360" w:lineRule="auto"/>
        <w:jc w:val="both"/>
        <w:rPr>
          <w:rFonts w:ascii="Arial" w:hAnsi="Arial" w:cs="Arial"/>
          <w:sz w:val="24"/>
          <w:szCs w:val="24"/>
        </w:rPr>
      </w:pPr>
      <w:r w:rsidRPr="005A77C6">
        <w:rPr>
          <w:rFonts w:ascii="Arial" w:hAnsi="Arial" w:cs="Arial"/>
          <w:sz w:val="24"/>
          <w:szCs w:val="24"/>
        </w:rPr>
        <w:lastRenderedPageBreak/>
        <w:t>G</w:t>
      </w:r>
      <w:r w:rsidR="00E91376" w:rsidRPr="005A77C6">
        <w:rPr>
          <w:rFonts w:ascii="Arial" w:hAnsi="Arial" w:cs="Arial"/>
          <w:sz w:val="24"/>
          <w:szCs w:val="24"/>
        </w:rPr>
        <w:t xml:space="preserve">reener practice in hospitality industry, is also called as ‘sustainable practice’, which includes some steps to reducing the environmental impact, use of resources, and social responsibility </w:t>
      </w:r>
      <w:r w:rsidR="00E91376" w:rsidRPr="005A77C6">
        <w:rPr>
          <w:rFonts w:ascii="Arial" w:hAnsi="Arial" w:cs="Arial"/>
          <w:sz w:val="24"/>
        </w:rPr>
        <w:t>(Aksoy et al., 2022)</w:t>
      </w:r>
      <w:r w:rsidR="00E91376" w:rsidRPr="005A77C6">
        <w:rPr>
          <w:rFonts w:ascii="Arial" w:hAnsi="Arial" w:cs="Arial"/>
          <w:sz w:val="24"/>
          <w:szCs w:val="24"/>
        </w:rPr>
        <w:t>. Specifically, they include energy efficiency measures, reduction of waste, water conservation, responsible tourism policies and sustainable sourcing. These strategies also help the environment, and also the businesses and the society at large (</w:t>
      </w:r>
      <w:r w:rsidR="00E91376" w:rsidRPr="005A77C6">
        <w:rPr>
          <w:rFonts w:ascii="Arial" w:hAnsi="Arial" w:cs="Arial"/>
          <w:color w:val="222222"/>
          <w:sz w:val="24"/>
          <w:szCs w:val="20"/>
          <w:shd w:val="clear" w:color="auto" w:fill="FFFFFF"/>
        </w:rPr>
        <w:t>Aroraand Mishra, 2023</w:t>
      </w:r>
      <w:r w:rsidR="00E91376" w:rsidRPr="005A77C6">
        <w:rPr>
          <w:rFonts w:ascii="Arial" w:hAnsi="Arial" w:cs="Arial"/>
          <w:sz w:val="24"/>
          <w:szCs w:val="24"/>
        </w:rPr>
        <w:t xml:space="preserve">). Sustainability is embraced by hotels and they are able to reduce operational costs, decrease energy and water consumption, improve brand reputation and increase the eco conscious travelers and meet evolving environmental regulatory requirements </w:t>
      </w:r>
      <w:r w:rsidR="00E91376" w:rsidRPr="005A77C6">
        <w:rPr>
          <w:rFonts w:ascii="Arial" w:hAnsi="Arial" w:cs="Arial"/>
          <w:sz w:val="24"/>
        </w:rPr>
        <w:t>(Sloan et al., 2022)</w:t>
      </w:r>
      <w:r w:rsidR="00E91376" w:rsidRPr="005A77C6">
        <w:rPr>
          <w:rFonts w:ascii="Arial" w:hAnsi="Arial" w:cs="Arial"/>
          <w:sz w:val="24"/>
          <w:szCs w:val="24"/>
        </w:rPr>
        <w:t>. Also, sustainable practices in practice enable social inclusion of employees as well as local communities through fair and accessible works.</w:t>
      </w:r>
    </w:p>
    <w:p w14:paraId="174EF99F" w14:textId="3DF22F21" w:rsidR="00E91376" w:rsidRPr="00E50262" w:rsidRDefault="00E91376" w:rsidP="00E91376">
      <w:pPr>
        <w:spacing w:line="360" w:lineRule="auto"/>
        <w:jc w:val="both"/>
        <w:rPr>
          <w:rFonts w:ascii="Arial" w:hAnsi="Arial" w:cs="Arial"/>
          <w:sz w:val="24"/>
          <w:szCs w:val="24"/>
        </w:rPr>
      </w:pPr>
      <w:r w:rsidRPr="005A77C6">
        <w:rPr>
          <w:rFonts w:ascii="Arial" w:hAnsi="Arial" w:cs="Arial"/>
          <w:sz w:val="24"/>
          <w:szCs w:val="24"/>
        </w:rPr>
        <w:t xml:space="preserve">The purpose of this essay is to critically analyse the sustainability challenges and initiatives in UK hospitality sector by using Britannia Hotels as case study. Maintenance standards, hygiene, and resource management is all that has been criticised of Britannia Hotels and it has raised questions over its commitment towards sustainable living </w:t>
      </w:r>
      <w:r w:rsidRPr="005A77C6">
        <w:rPr>
          <w:rFonts w:ascii="Arial" w:hAnsi="Arial" w:cs="Arial"/>
          <w:sz w:val="24"/>
        </w:rPr>
        <w:t>(</w:t>
      </w:r>
      <w:r w:rsidRPr="005A77C6">
        <w:rPr>
          <w:rFonts w:ascii="Arial" w:hAnsi="Arial" w:cs="Arial"/>
          <w:sz w:val="24"/>
          <w:szCs w:val="24"/>
        </w:rPr>
        <w:t>Kollewe, 2019</w:t>
      </w:r>
      <w:r w:rsidRPr="005A77C6">
        <w:rPr>
          <w:rFonts w:ascii="Arial" w:eastAsia="Times New Roman" w:hAnsi="Arial" w:cs="Arial"/>
          <w:sz w:val="24"/>
          <w:lang w:val="en-GB" w:eastAsia="en-GB"/>
        </w:rPr>
        <w:t>)</w:t>
      </w:r>
      <w:r w:rsidRPr="005A77C6">
        <w:rPr>
          <w:rFonts w:ascii="Arial" w:hAnsi="Arial" w:cs="Arial"/>
          <w:sz w:val="24"/>
          <w:szCs w:val="24"/>
        </w:rPr>
        <w:t>. In this essay, it will analyse how Britannia Hotels can incorporate greener practices by reviewing the sustainability principles, policy frameworks as well as the industry best practices. Discussion relates to key strategies of improving sustainability in hospitality and tourism in general.</w:t>
      </w:r>
    </w:p>
    <w:p w14:paraId="51ABEACC" w14:textId="77777777" w:rsidR="00045A3A" w:rsidRPr="00E50262" w:rsidRDefault="003F75D1" w:rsidP="00E50262">
      <w:pPr>
        <w:spacing w:line="360" w:lineRule="auto"/>
        <w:jc w:val="both"/>
        <w:rPr>
          <w:rFonts w:ascii="Arial" w:eastAsia="Times New Roman" w:hAnsi="Arial" w:cs="Arial"/>
          <w:sz w:val="24"/>
          <w:szCs w:val="24"/>
          <w:lang w:val="en-GB" w:eastAsia="en-GB"/>
        </w:rPr>
      </w:pPr>
      <w:r w:rsidRPr="00E50262">
        <w:rPr>
          <w:rFonts w:ascii="Arial" w:hAnsi="Arial" w:cs="Arial"/>
          <w:sz w:val="24"/>
          <w:szCs w:val="24"/>
        </w:rPr>
        <w:t>According to Yousaf et al. (2021), s</w:t>
      </w:r>
      <w:r w:rsidR="00AC213B" w:rsidRPr="00E50262">
        <w:rPr>
          <w:rFonts w:ascii="Arial" w:hAnsi="Arial" w:cs="Arial"/>
          <w:sz w:val="24"/>
          <w:szCs w:val="24"/>
        </w:rPr>
        <w:t>ustainability in the hospitality industry refers to the balance between economic, social, and environmental responsibilities. The United Nations' Sustainable Development Goals (SDGs) focus on responsible resource consumption, waste management and ethical business practices</w:t>
      </w:r>
      <w:r w:rsidRPr="00E50262">
        <w:rPr>
          <w:rFonts w:ascii="Arial" w:hAnsi="Arial" w:cs="Arial"/>
          <w:sz w:val="24"/>
          <w:szCs w:val="24"/>
        </w:rPr>
        <w:t xml:space="preserve"> (</w:t>
      </w:r>
      <w:r w:rsidRPr="00E50262">
        <w:rPr>
          <w:rFonts w:ascii="Arial" w:eastAsia="Times New Roman" w:hAnsi="Arial" w:cs="Arial"/>
          <w:sz w:val="24"/>
          <w:szCs w:val="24"/>
          <w:lang w:val="en-GB" w:eastAsia="en-GB"/>
        </w:rPr>
        <w:t>Anna-Lena Krannich and Reiser, 2023</w:t>
      </w:r>
      <w:r w:rsidRPr="00E50262">
        <w:rPr>
          <w:rFonts w:ascii="Arial" w:hAnsi="Arial" w:cs="Arial"/>
          <w:sz w:val="24"/>
          <w:szCs w:val="24"/>
        </w:rPr>
        <w:t>)</w:t>
      </w:r>
      <w:r w:rsidR="00AC213B" w:rsidRPr="00E50262">
        <w:rPr>
          <w:rFonts w:ascii="Arial" w:hAnsi="Arial" w:cs="Arial"/>
          <w:sz w:val="24"/>
          <w:szCs w:val="24"/>
        </w:rPr>
        <w:t xml:space="preserve">. </w:t>
      </w:r>
      <w:r w:rsidRPr="00E50262">
        <w:rPr>
          <w:rFonts w:ascii="Arial" w:hAnsi="Arial" w:cs="Arial"/>
          <w:sz w:val="24"/>
          <w:szCs w:val="24"/>
        </w:rPr>
        <w:t>Initiatives of energy efficiency, waste reduction, water conservation and social inclusion are the key to sustainable hospitality. Though few of the hotels practice these measures, these hotels serve towards the degradation of the environment and customers. British Hotel is a model of the negative impacts of the absence of sustainability initiatives on the environment and business performance (</w:t>
      </w:r>
      <w:r w:rsidRPr="00E50262">
        <w:rPr>
          <w:rFonts w:ascii="Arial" w:eastAsia="Times New Roman" w:hAnsi="Arial" w:cs="Arial"/>
          <w:sz w:val="24"/>
          <w:szCs w:val="24"/>
          <w:lang w:val="en-GB" w:eastAsia="en-GB"/>
        </w:rPr>
        <w:t>Duric and Potočnik, 2021).</w:t>
      </w:r>
    </w:p>
    <w:p w14:paraId="4B5B6542" w14:textId="77777777" w:rsidR="00AC213B" w:rsidRPr="00E50262" w:rsidRDefault="003F75D1" w:rsidP="00E50262">
      <w:pPr>
        <w:spacing w:line="360" w:lineRule="auto"/>
        <w:jc w:val="both"/>
        <w:rPr>
          <w:rFonts w:ascii="Arial" w:eastAsia="Times New Roman" w:hAnsi="Arial" w:cs="Arial"/>
          <w:sz w:val="24"/>
          <w:szCs w:val="24"/>
          <w:lang w:val="en-GB" w:eastAsia="en-GB"/>
        </w:rPr>
      </w:pPr>
      <w:r w:rsidRPr="00E50262">
        <w:rPr>
          <w:rFonts w:ascii="Arial" w:hAnsi="Arial" w:cs="Arial"/>
          <w:sz w:val="24"/>
          <w:szCs w:val="24"/>
        </w:rPr>
        <w:lastRenderedPageBreak/>
        <w:t>Britannia Hotels has been rated the worst hotel chain in the UK for years, with poor maintenance, hygiene problems, and poor service</w:t>
      </w:r>
      <w:r w:rsidR="002F2B98" w:rsidRPr="00E50262">
        <w:rPr>
          <w:rFonts w:ascii="Arial" w:hAnsi="Arial" w:cs="Arial"/>
          <w:sz w:val="24"/>
          <w:szCs w:val="24"/>
        </w:rPr>
        <w:t xml:space="preserve"> (Kollewe, 2019)</w:t>
      </w:r>
      <w:r w:rsidRPr="00E50262">
        <w:rPr>
          <w:rFonts w:ascii="Arial" w:hAnsi="Arial" w:cs="Arial"/>
          <w:sz w:val="24"/>
          <w:szCs w:val="24"/>
        </w:rPr>
        <w:t xml:space="preserve">. However, these operational shortcomings suggest that resource management does not operate efficiently and that environmental neglect may not be sustainable. </w:t>
      </w:r>
      <w:r w:rsidR="00F227D2" w:rsidRPr="00E50262">
        <w:rPr>
          <w:rFonts w:ascii="Arial" w:hAnsi="Arial" w:cs="Arial"/>
          <w:sz w:val="24"/>
          <w:szCs w:val="24"/>
        </w:rPr>
        <w:t>(Youssef and Zeqiri, 2022) Claims that h</w:t>
      </w:r>
      <w:r w:rsidRPr="00E50262">
        <w:rPr>
          <w:rFonts w:ascii="Arial" w:hAnsi="Arial" w:cs="Arial"/>
          <w:sz w:val="24"/>
          <w:szCs w:val="24"/>
        </w:rPr>
        <w:t xml:space="preserve">igh energy consumption is one of the critical sustainability challenges of the hospitality sector. This is because many Britannia properties are in older buildings that do not have modern energy-efficient systems; many require upgrades to become more energy-efficient. Whereas Britannia Hotels has not committed to reducing its carbon footprint, hotels like Hilton and Marriott have invested in renewable energy sources and intelligent energy management systems. </w:t>
      </w:r>
      <w:r w:rsidR="00F227D2" w:rsidRPr="00E50262">
        <w:rPr>
          <w:rFonts w:ascii="Arial" w:eastAsia="Times New Roman" w:hAnsi="Arial" w:cs="Arial"/>
          <w:sz w:val="24"/>
          <w:szCs w:val="24"/>
          <w:lang w:val="en-GB" w:eastAsia="en-GB"/>
        </w:rPr>
        <w:t xml:space="preserve">Karvounidi (2024) explains that </w:t>
      </w:r>
      <w:r w:rsidR="00F227D2" w:rsidRPr="00E50262">
        <w:rPr>
          <w:rFonts w:ascii="Arial" w:hAnsi="Arial" w:cs="Arial"/>
          <w:sz w:val="24"/>
          <w:szCs w:val="24"/>
        </w:rPr>
        <w:t>t</w:t>
      </w:r>
      <w:r w:rsidRPr="00E50262">
        <w:rPr>
          <w:rFonts w:ascii="Arial" w:hAnsi="Arial" w:cs="Arial"/>
          <w:sz w:val="24"/>
          <w:szCs w:val="24"/>
        </w:rPr>
        <w:t>his is due to a lack of LED lighting, automated energy controls, and on-site renewable energy sources, which leads to high energy wastage and higher operational costs.</w:t>
      </w:r>
    </w:p>
    <w:p w14:paraId="0C4863F4" w14:textId="77777777" w:rsidR="00AC213B" w:rsidRPr="00E50262" w:rsidRDefault="003F75D1" w:rsidP="00E50262">
      <w:pPr>
        <w:spacing w:line="360" w:lineRule="auto"/>
        <w:jc w:val="both"/>
        <w:rPr>
          <w:rFonts w:ascii="Arial" w:hAnsi="Arial" w:cs="Arial"/>
          <w:sz w:val="24"/>
          <w:szCs w:val="24"/>
        </w:rPr>
      </w:pPr>
      <w:r w:rsidRPr="00E50262">
        <w:rPr>
          <w:rFonts w:ascii="Arial" w:hAnsi="Arial" w:cs="Arial"/>
          <w:sz w:val="24"/>
          <w:szCs w:val="24"/>
        </w:rPr>
        <w:t>Sustainable hospitality concerns water conservation</w:t>
      </w:r>
      <w:r w:rsidR="00F227D2" w:rsidRPr="00E50262">
        <w:rPr>
          <w:rFonts w:ascii="Arial" w:hAnsi="Arial" w:cs="Arial"/>
          <w:sz w:val="24"/>
          <w:szCs w:val="24"/>
        </w:rPr>
        <w:t xml:space="preserve"> (</w:t>
      </w:r>
      <w:r w:rsidR="00F227D2" w:rsidRPr="00E50262">
        <w:rPr>
          <w:rFonts w:ascii="Arial" w:eastAsia="Times New Roman" w:hAnsi="Arial" w:cs="Arial"/>
          <w:sz w:val="24"/>
          <w:szCs w:val="24"/>
          <w:lang w:val="en-GB" w:eastAsia="en-GB"/>
        </w:rPr>
        <w:t>Duric and Potočnik Topler, 2021</w:t>
      </w:r>
      <w:r w:rsidR="00F227D2" w:rsidRPr="00E50262">
        <w:rPr>
          <w:rFonts w:ascii="Arial" w:hAnsi="Arial" w:cs="Arial"/>
          <w:sz w:val="24"/>
          <w:szCs w:val="24"/>
        </w:rPr>
        <w:t>)</w:t>
      </w:r>
      <w:r w:rsidRPr="00E50262">
        <w:rPr>
          <w:rFonts w:ascii="Arial" w:hAnsi="Arial" w:cs="Arial"/>
          <w:sz w:val="24"/>
          <w:szCs w:val="24"/>
        </w:rPr>
        <w:t xml:space="preserve">. </w:t>
      </w:r>
      <w:r w:rsidR="00D8242A" w:rsidRPr="00E50262">
        <w:rPr>
          <w:rFonts w:ascii="Arial" w:hAnsi="Arial" w:cs="Arial"/>
          <w:sz w:val="24"/>
          <w:szCs w:val="24"/>
        </w:rPr>
        <w:t>Many big h</w:t>
      </w:r>
      <w:r w:rsidRPr="00E50262">
        <w:rPr>
          <w:rFonts w:ascii="Arial" w:hAnsi="Arial" w:cs="Arial"/>
          <w:sz w:val="24"/>
          <w:szCs w:val="24"/>
        </w:rPr>
        <w:t xml:space="preserve">otels have shown good faith by implementing water-saving initiatives like low-flow fixtures, rainwater harvesting, linen reuse, etc. </w:t>
      </w:r>
      <w:r w:rsidR="00D8242A" w:rsidRPr="00E50262">
        <w:rPr>
          <w:rFonts w:ascii="Arial" w:hAnsi="Arial" w:cs="Arial"/>
          <w:sz w:val="24"/>
          <w:szCs w:val="24"/>
        </w:rPr>
        <w:t>However</w:t>
      </w:r>
      <w:r w:rsidRPr="00E50262">
        <w:rPr>
          <w:rFonts w:ascii="Arial" w:hAnsi="Arial" w:cs="Arial"/>
          <w:sz w:val="24"/>
          <w:szCs w:val="24"/>
        </w:rPr>
        <w:t xml:space="preserve">, Britannia Hotels has not released any information on water conservation, and the potential for wastage remains unclear. Another factor is reports of Britannia properties with </w:t>
      </w:r>
      <w:r w:rsidR="00D8242A" w:rsidRPr="00E50262">
        <w:rPr>
          <w:rFonts w:ascii="Arial" w:hAnsi="Arial" w:cs="Arial"/>
          <w:sz w:val="24"/>
          <w:szCs w:val="24"/>
        </w:rPr>
        <w:t>shabby</w:t>
      </w:r>
      <w:r w:rsidRPr="00E50262">
        <w:rPr>
          <w:rFonts w:ascii="Arial" w:hAnsi="Arial" w:cs="Arial"/>
          <w:sz w:val="24"/>
          <w:szCs w:val="24"/>
        </w:rPr>
        <w:t xml:space="preserve"> </w:t>
      </w:r>
      <w:r w:rsidR="00D8242A" w:rsidRPr="00E50262">
        <w:rPr>
          <w:rFonts w:ascii="Arial" w:hAnsi="Arial" w:cs="Arial"/>
          <w:sz w:val="24"/>
          <w:szCs w:val="24"/>
        </w:rPr>
        <w:t>sanitation</w:t>
      </w:r>
      <w:r w:rsidRPr="00E50262">
        <w:rPr>
          <w:rFonts w:ascii="Arial" w:hAnsi="Arial" w:cs="Arial"/>
          <w:sz w:val="24"/>
          <w:szCs w:val="24"/>
        </w:rPr>
        <w:t>, which means leaks and inefficiency are to blame for excessive water use</w:t>
      </w:r>
      <w:r w:rsidR="00F227D2" w:rsidRPr="00E50262">
        <w:rPr>
          <w:rFonts w:ascii="Arial" w:hAnsi="Arial" w:cs="Arial"/>
          <w:sz w:val="24"/>
          <w:szCs w:val="24"/>
        </w:rPr>
        <w:t xml:space="preserve"> (Kollewe, 2019)</w:t>
      </w:r>
      <w:r w:rsidRPr="00E50262">
        <w:rPr>
          <w:rFonts w:ascii="Arial" w:hAnsi="Arial" w:cs="Arial"/>
          <w:sz w:val="24"/>
          <w:szCs w:val="24"/>
        </w:rPr>
        <w:t>. Essential water-saving technologies could significantly impact Britannia Hotels' sustainability</w:t>
      </w:r>
      <w:r w:rsidR="00F227D2" w:rsidRPr="00E50262">
        <w:rPr>
          <w:rFonts w:ascii="Arial" w:hAnsi="Arial" w:cs="Arial"/>
          <w:sz w:val="24"/>
          <w:szCs w:val="24"/>
        </w:rPr>
        <w:t xml:space="preserve"> (Yousaf et al., 2021)</w:t>
      </w:r>
      <w:r w:rsidRPr="00E50262">
        <w:rPr>
          <w:rFonts w:ascii="Arial" w:hAnsi="Arial" w:cs="Arial"/>
          <w:sz w:val="24"/>
          <w:szCs w:val="24"/>
        </w:rPr>
        <w:t>.</w:t>
      </w:r>
    </w:p>
    <w:p w14:paraId="502F4C59" w14:textId="77777777" w:rsidR="00AC213B" w:rsidRPr="00E50262" w:rsidRDefault="00C41995" w:rsidP="00E50262">
      <w:pPr>
        <w:spacing w:line="360" w:lineRule="auto"/>
        <w:jc w:val="both"/>
        <w:rPr>
          <w:rFonts w:ascii="Arial" w:hAnsi="Arial" w:cs="Arial"/>
          <w:sz w:val="24"/>
          <w:szCs w:val="24"/>
        </w:rPr>
      </w:pPr>
      <w:r>
        <w:rPr>
          <w:rFonts w:ascii="Arial" w:hAnsi="Arial" w:cs="Arial"/>
          <w:sz w:val="24"/>
          <w:szCs w:val="24"/>
        </w:rPr>
        <w:t>Kamyar et al. (2020) e</w:t>
      </w:r>
      <w:r w:rsidR="003F75D1" w:rsidRPr="00E50262">
        <w:rPr>
          <w:rFonts w:ascii="Arial" w:hAnsi="Arial" w:cs="Arial"/>
          <w:sz w:val="24"/>
          <w:szCs w:val="24"/>
        </w:rPr>
        <w:t>xplains that reduction, reuse, and recycling of waste are included in sustainable waste management. Composting programs at many hotels, away from single-use plastics and working with local food banks, have been adopted</w:t>
      </w:r>
      <w:r w:rsidR="008A1C8A" w:rsidRPr="00E50262">
        <w:rPr>
          <w:rFonts w:ascii="Arial" w:hAnsi="Arial" w:cs="Arial"/>
          <w:sz w:val="24"/>
          <w:szCs w:val="24"/>
        </w:rPr>
        <w:t xml:space="preserve"> (Mihai et al., 2022)</w:t>
      </w:r>
      <w:r w:rsidR="003F75D1" w:rsidRPr="00E50262">
        <w:rPr>
          <w:rFonts w:ascii="Arial" w:hAnsi="Arial" w:cs="Arial"/>
          <w:sz w:val="24"/>
          <w:szCs w:val="24"/>
        </w:rPr>
        <w:t>. In contrast, there is no transparency about its waste management policies presented by Britannia Hotels. But there are no recycling programs, composting initiatives, or anything to prevent food waste. Failure in this regard means environmental pollution and resource depletion</w:t>
      </w:r>
      <w:r w:rsidR="008A1C8A" w:rsidRPr="00E50262">
        <w:rPr>
          <w:rFonts w:ascii="Arial" w:hAnsi="Arial" w:cs="Arial"/>
          <w:sz w:val="24"/>
          <w:szCs w:val="24"/>
        </w:rPr>
        <w:t xml:space="preserve"> (Sakai et al., 2017)</w:t>
      </w:r>
      <w:r w:rsidR="003F75D1" w:rsidRPr="00E50262">
        <w:rPr>
          <w:rFonts w:ascii="Arial" w:hAnsi="Arial" w:cs="Arial"/>
          <w:sz w:val="24"/>
          <w:szCs w:val="24"/>
        </w:rPr>
        <w:t>.</w:t>
      </w:r>
    </w:p>
    <w:p w14:paraId="4190E1D3" w14:textId="77777777" w:rsidR="00AC213B" w:rsidRPr="00E50262" w:rsidRDefault="003F75D1" w:rsidP="00E50262">
      <w:pPr>
        <w:spacing w:line="360" w:lineRule="auto"/>
        <w:jc w:val="both"/>
        <w:rPr>
          <w:rFonts w:ascii="Arial" w:eastAsia="Times New Roman" w:hAnsi="Arial" w:cs="Arial"/>
          <w:sz w:val="24"/>
          <w:szCs w:val="24"/>
          <w:lang w:val="en-GB" w:eastAsia="en-GB"/>
        </w:rPr>
      </w:pPr>
      <w:r w:rsidRPr="00E50262">
        <w:rPr>
          <w:rFonts w:ascii="Arial" w:hAnsi="Arial" w:cs="Arial"/>
          <w:sz w:val="24"/>
          <w:szCs w:val="24"/>
        </w:rPr>
        <w:t>Sustainability encompasses environmental concerns and economic and social factors</w:t>
      </w:r>
      <w:r w:rsidR="008A1C8A" w:rsidRPr="00E50262">
        <w:rPr>
          <w:rFonts w:ascii="Arial" w:hAnsi="Arial" w:cs="Arial"/>
          <w:sz w:val="24"/>
          <w:szCs w:val="24"/>
        </w:rPr>
        <w:t xml:space="preserve"> (</w:t>
      </w:r>
      <w:r w:rsidR="008A1C8A" w:rsidRPr="00E50262">
        <w:rPr>
          <w:rFonts w:ascii="Arial" w:eastAsia="Times New Roman" w:hAnsi="Arial" w:cs="Arial"/>
          <w:sz w:val="24"/>
          <w:szCs w:val="24"/>
          <w:lang w:val="en-GB" w:eastAsia="en-GB"/>
        </w:rPr>
        <w:t>Anna-Lena Krannich and Reiser, 2023</w:t>
      </w:r>
      <w:r w:rsidR="008A1C8A" w:rsidRPr="00E50262">
        <w:rPr>
          <w:rFonts w:ascii="Arial" w:hAnsi="Arial" w:cs="Arial"/>
          <w:sz w:val="24"/>
          <w:szCs w:val="24"/>
        </w:rPr>
        <w:t>)</w:t>
      </w:r>
      <w:r w:rsidRPr="00E50262">
        <w:rPr>
          <w:rFonts w:ascii="Arial" w:hAnsi="Arial" w:cs="Arial"/>
          <w:sz w:val="24"/>
          <w:szCs w:val="24"/>
        </w:rPr>
        <w:t>. Tourism has a direct and significant impact on the hospitality industry, affecting local economies, communities, and ecosystems</w:t>
      </w:r>
      <w:r w:rsidR="008A1C8A" w:rsidRPr="00E50262">
        <w:rPr>
          <w:rFonts w:ascii="Arial" w:hAnsi="Arial" w:cs="Arial"/>
          <w:sz w:val="24"/>
          <w:szCs w:val="24"/>
        </w:rPr>
        <w:t xml:space="preserve"> </w:t>
      </w:r>
      <w:r w:rsidR="008A1C8A" w:rsidRPr="00E50262">
        <w:rPr>
          <w:rFonts w:ascii="Arial" w:eastAsia="Times New Roman" w:hAnsi="Arial" w:cs="Arial"/>
          <w:sz w:val="24"/>
          <w:szCs w:val="24"/>
          <w:lang w:val="en-GB" w:eastAsia="en-GB"/>
        </w:rPr>
        <w:t xml:space="preserve">(Inkson </w:t>
      </w:r>
      <w:r w:rsidR="008A1C8A" w:rsidRPr="00E50262">
        <w:rPr>
          <w:rFonts w:ascii="Arial" w:eastAsia="Times New Roman" w:hAnsi="Arial" w:cs="Arial"/>
          <w:sz w:val="24"/>
          <w:szCs w:val="24"/>
          <w:lang w:val="en-GB" w:eastAsia="en-GB"/>
        </w:rPr>
        <w:lastRenderedPageBreak/>
        <w:t>and Minnaert, 2018</w:t>
      </w:r>
      <w:r w:rsidR="008A1C8A" w:rsidRPr="00E50262">
        <w:rPr>
          <w:rFonts w:ascii="Arial" w:hAnsi="Arial" w:cs="Arial"/>
          <w:sz w:val="24"/>
          <w:szCs w:val="24"/>
        </w:rPr>
        <w:t>)</w:t>
      </w:r>
      <w:r w:rsidRPr="00E50262">
        <w:rPr>
          <w:rFonts w:ascii="Arial" w:hAnsi="Arial" w:cs="Arial"/>
          <w:sz w:val="24"/>
          <w:szCs w:val="24"/>
        </w:rPr>
        <w:t>. Sustainability in tourism is based on balancing demand with environmental conservation and benefits for local businesses. Failure by Britannia Hotels to implement sustainable practices harms not only Britannia Hotels alone but also local tourism because of lousy service quality, discouraging repeat visits and criticising peripheral areas.</w:t>
      </w:r>
    </w:p>
    <w:p w14:paraId="6E344047" w14:textId="77777777" w:rsidR="00AC213B" w:rsidRPr="00E50262" w:rsidRDefault="003F75D1" w:rsidP="00E50262">
      <w:pPr>
        <w:spacing w:line="360" w:lineRule="auto"/>
        <w:jc w:val="both"/>
        <w:rPr>
          <w:rFonts w:ascii="Arial" w:hAnsi="Arial" w:cs="Arial"/>
          <w:sz w:val="24"/>
          <w:szCs w:val="24"/>
        </w:rPr>
      </w:pPr>
      <w:r w:rsidRPr="00E50262">
        <w:rPr>
          <w:rFonts w:ascii="Arial" w:hAnsi="Arial" w:cs="Arial"/>
          <w:sz w:val="24"/>
          <w:szCs w:val="24"/>
        </w:rPr>
        <w:t>Advances in hospitality and tourism history saw changing consumer needs and growing awareness of sustainability problems</w:t>
      </w:r>
      <w:r w:rsidR="008A1C8A" w:rsidRPr="00E50262">
        <w:rPr>
          <w:rFonts w:ascii="Arial" w:hAnsi="Arial" w:cs="Arial"/>
          <w:sz w:val="24"/>
          <w:szCs w:val="24"/>
        </w:rPr>
        <w:t xml:space="preserve"> (Bardukova, 2023)</w:t>
      </w:r>
      <w:r w:rsidRPr="00E50262">
        <w:rPr>
          <w:rFonts w:ascii="Arial" w:hAnsi="Arial" w:cs="Arial"/>
          <w:sz w:val="24"/>
          <w:szCs w:val="24"/>
        </w:rPr>
        <w:t>. With increasing levels of travel and tourism comes growing environmental care. The growth rates in the hospitality sector have been pressing up energy and water consumption, waste production and demand for sustainable options</w:t>
      </w:r>
      <w:r w:rsidR="000B6AE1" w:rsidRPr="00E50262">
        <w:rPr>
          <w:rFonts w:ascii="Arial" w:hAnsi="Arial" w:cs="Arial"/>
          <w:sz w:val="24"/>
          <w:szCs w:val="24"/>
        </w:rPr>
        <w:t xml:space="preserve"> (</w:t>
      </w:r>
      <w:r w:rsidR="000B6AE1" w:rsidRPr="00E50262">
        <w:rPr>
          <w:rFonts w:ascii="Arial" w:eastAsia="Times New Roman" w:hAnsi="Arial" w:cs="Arial"/>
          <w:sz w:val="24"/>
          <w:szCs w:val="24"/>
          <w:lang w:val="en-GB" w:eastAsia="en-GB"/>
        </w:rPr>
        <w:t>Karvounidi, 2024)</w:t>
      </w:r>
      <w:r w:rsidRPr="00E50262">
        <w:rPr>
          <w:rFonts w:ascii="Arial" w:hAnsi="Arial" w:cs="Arial"/>
          <w:sz w:val="24"/>
          <w:szCs w:val="24"/>
        </w:rPr>
        <w:t xml:space="preserve">. </w:t>
      </w:r>
      <w:r w:rsidR="000B6AE1" w:rsidRPr="00E50262">
        <w:rPr>
          <w:rFonts w:ascii="Arial" w:hAnsi="Arial" w:cs="Arial"/>
          <w:sz w:val="24"/>
          <w:szCs w:val="24"/>
        </w:rPr>
        <w:t>According to Han (2021), a</w:t>
      </w:r>
      <w:r w:rsidRPr="00E50262">
        <w:rPr>
          <w:rFonts w:ascii="Arial" w:hAnsi="Arial" w:cs="Arial"/>
          <w:sz w:val="24"/>
          <w:szCs w:val="24"/>
        </w:rPr>
        <w:t xml:space="preserve"> changing consumer lifestyle has been demonstrated to favour eco-friendly tourism, ethical tourism practices and socially responsible corporate behaviour. Those hotels that do not conform to these increasingly high consumer expectations will </w:t>
      </w:r>
      <w:r w:rsidR="000B6AE1" w:rsidRPr="00E50262">
        <w:rPr>
          <w:rFonts w:ascii="Arial" w:hAnsi="Arial" w:cs="Arial"/>
          <w:sz w:val="24"/>
          <w:szCs w:val="24"/>
        </w:rPr>
        <w:t>lose</w:t>
      </w:r>
      <w:r w:rsidRPr="00E50262">
        <w:rPr>
          <w:rFonts w:ascii="Arial" w:hAnsi="Arial" w:cs="Arial"/>
          <w:sz w:val="24"/>
          <w:szCs w:val="24"/>
        </w:rPr>
        <w:t xml:space="preserve"> market share to their competitors who are focused on sustainability.</w:t>
      </w:r>
    </w:p>
    <w:p w14:paraId="6592E1D2" w14:textId="77777777" w:rsidR="00730B61" w:rsidRPr="00E50262" w:rsidRDefault="003F75D1" w:rsidP="00E50262">
      <w:pPr>
        <w:spacing w:line="360" w:lineRule="auto"/>
        <w:jc w:val="both"/>
        <w:rPr>
          <w:rFonts w:ascii="Arial" w:hAnsi="Arial" w:cs="Arial"/>
          <w:sz w:val="24"/>
          <w:szCs w:val="24"/>
        </w:rPr>
      </w:pPr>
      <w:r w:rsidRPr="00E50262">
        <w:rPr>
          <w:rFonts w:ascii="Arial" w:hAnsi="Arial" w:cs="Arial"/>
          <w:sz w:val="24"/>
          <w:szCs w:val="24"/>
        </w:rPr>
        <w:t xml:space="preserve">Several international, UK and national policy documents affect hospitality sustainability development </w:t>
      </w:r>
      <w:r w:rsidR="000B6AE1" w:rsidRPr="00E50262">
        <w:rPr>
          <w:rFonts w:ascii="Arial" w:hAnsi="Arial" w:cs="Arial"/>
          <w:sz w:val="24"/>
          <w:szCs w:val="24"/>
        </w:rPr>
        <w:t>(Ali et al., 2023)</w:t>
      </w:r>
      <w:r w:rsidRPr="00E50262">
        <w:rPr>
          <w:rFonts w:ascii="Arial" w:hAnsi="Arial" w:cs="Arial"/>
          <w:sz w:val="24"/>
          <w:szCs w:val="24"/>
        </w:rPr>
        <w:t xml:space="preserve">. This is because the UK government has imposed regulations on carbon dioxide emissions, waste management and water conservation </w:t>
      </w:r>
      <w:r w:rsidR="000B6AE1" w:rsidRPr="00E50262">
        <w:rPr>
          <w:rFonts w:ascii="Arial" w:hAnsi="Arial" w:cs="Arial"/>
          <w:sz w:val="24"/>
          <w:szCs w:val="24"/>
        </w:rPr>
        <w:t>(Mohamed et al., 2021)</w:t>
      </w:r>
      <w:r w:rsidRPr="00E50262">
        <w:rPr>
          <w:rFonts w:ascii="Arial" w:hAnsi="Arial" w:cs="Arial"/>
          <w:sz w:val="24"/>
          <w:szCs w:val="24"/>
        </w:rPr>
        <w:t xml:space="preserve">. Wales has been very good at trying to </w:t>
      </w:r>
      <w:r w:rsidR="00A537F1" w:rsidRPr="00E50262">
        <w:rPr>
          <w:rFonts w:ascii="Arial" w:hAnsi="Arial" w:cs="Arial"/>
          <w:sz w:val="24"/>
          <w:szCs w:val="24"/>
        </w:rPr>
        <w:t>settle</w:t>
      </w:r>
      <w:r w:rsidRPr="00E50262">
        <w:rPr>
          <w:rFonts w:ascii="Arial" w:hAnsi="Arial" w:cs="Arial"/>
          <w:sz w:val="24"/>
          <w:szCs w:val="24"/>
        </w:rPr>
        <w:t xml:space="preserve"> tourism growth with environmental protection, specifically with sustainability policies. Sustainability strategies for the global hospitality industry follow international frameworks, e.g. the UN Sustainable Development Goals and the Paris Agreement</w:t>
      </w:r>
      <w:r w:rsidR="004A1FC8" w:rsidRPr="00E50262">
        <w:rPr>
          <w:rFonts w:ascii="Arial" w:hAnsi="Arial" w:cs="Arial"/>
          <w:sz w:val="24"/>
          <w:szCs w:val="24"/>
        </w:rPr>
        <w:t xml:space="preserve"> (</w:t>
      </w:r>
      <w:r w:rsidR="004A1FC8" w:rsidRPr="00E50262">
        <w:rPr>
          <w:rFonts w:ascii="Arial" w:eastAsia="Times New Roman" w:hAnsi="Arial" w:cs="Arial"/>
          <w:sz w:val="24"/>
          <w:szCs w:val="24"/>
          <w:lang w:val="en-GB" w:eastAsia="en-GB"/>
        </w:rPr>
        <w:t>Anna-Lena Krannich and Reiser, 2023</w:t>
      </w:r>
      <w:r w:rsidR="004A1FC8" w:rsidRPr="00E50262">
        <w:rPr>
          <w:rFonts w:ascii="Arial" w:hAnsi="Arial" w:cs="Arial"/>
          <w:sz w:val="24"/>
          <w:szCs w:val="24"/>
        </w:rPr>
        <w:t>)</w:t>
      </w:r>
      <w:r w:rsidRPr="00E50262">
        <w:rPr>
          <w:rFonts w:ascii="Arial" w:hAnsi="Arial" w:cs="Arial"/>
          <w:sz w:val="24"/>
          <w:szCs w:val="24"/>
        </w:rPr>
        <w:t>. Britannia Hotels has not adopted these frameworks and finds itself behind other, more environmentally sensible, competitors.</w:t>
      </w:r>
    </w:p>
    <w:p w14:paraId="4EEE2335" w14:textId="77777777" w:rsidR="00AC213B" w:rsidRPr="00E50262" w:rsidRDefault="003F75D1" w:rsidP="00E50262">
      <w:pPr>
        <w:spacing w:line="360" w:lineRule="auto"/>
        <w:jc w:val="both"/>
        <w:rPr>
          <w:rFonts w:ascii="Arial" w:hAnsi="Arial" w:cs="Arial"/>
          <w:sz w:val="24"/>
          <w:szCs w:val="24"/>
        </w:rPr>
      </w:pPr>
      <w:r w:rsidRPr="00E50262">
        <w:rPr>
          <w:rFonts w:ascii="Arial" w:hAnsi="Arial" w:cs="Arial"/>
          <w:sz w:val="24"/>
          <w:szCs w:val="24"/>
        </w:rPr>
        <w:t>Urban, rural, and coastal areas have varying sustainable tourism development. Marine ecosystems are the main factor in coastal tourism; responsible waste management and care for pollution are essential. Rural and urban tourism highlights the conservation and the benefits for the local community</w:t>
      </w:r>
      <w:r w:rsidR="004A1FC8" w:rsidRPr="00E50262">
        <w:rPr>
          <w:rFonts w:ascii="Arial" w:hAnsi="Arial" w:cs="Arial"/>
          <w:sz w:val="24"/>
          <w:szCs w:val="24"/>
        </w:rPr>
        <w:t xml:space="preserve"> (Mihai et al., 2021)</w:t>
      </w:r>
      <w:r w:rsidRPr="00E50262">
        <w:rPr>
          <w:rFonts w:ascii="Arial" w:hAnsi="Arial" w:cs="Arial"/>
          <w:sz w:val="24"/>
          <w:szCs w:val="24"/>
        </w:rPr>
        <w:t xml:space="preserve">. </w:t>
      </w:r>
      <w:r w:rsidR="004A1FC8" w:rsidRPr="00E50262">
        <w:rPr>
          <w:rFonts w:ascii="Arial" w:hAnsi="Arial" w:cs="Arial"/>
          <w:sz w:val="24"/>
          <w:szCs w:val="24"/>
        </w:rPr>
        <w:t xml:space="preserve">(Grosbois and Fennell, 2022) highlights that </w:t>
      </w:r>
      <w:r w:rsidR="00C41995" w:rsidRPr="00E50262">
        <w:rPr>
          <w:rFonts w:ascii="Arial" w:hAnsi="Arial" w:cs="Arial"/>
          <w:sz w:val="24"/>
          <w:szCs w:val="24"/>
        </w:rPr>
        <w:t>Eco lodges</w:t>
      </w:r>
      <w:r w:rsidRPr="00E50262">
        <w:rPr>
          <w:rFonts w:ascii="Arial" w:hAnsi="Arial" w:cs="Arial"/>
          <w:sz w:val="24"/>
          <w:szCs w:val="24"/>
        </w:rPr>
        <w:t xml:space="preserve">, green-certified hotels and national park conservation initiatives are all successful examples of sustainable tourism. Britannia Hotels' urban and coastal </w:t>
      </w:r>
      <w:r w:rsidRPr="00E50262">
        <w:rPr>
          <w:rFonts w:ascii="Arial" w:hAnsi="Arial" w:cs="Arial"/>
          <w:sz w:val="24"/>
          <w:szCs w:val="24"/>
        </w:rPr>
        <w:lastRenderedPageBreak/>
        <w:t>properties frequently do not meet the mark of green certifications and the implementation of best practices standards in more sustainable properties.</w:t>
      </w:r>
    </w:p>
    <w:p w14:paraId="20C99401" w14:textId="77777777" w:rsidR="00AC213B" w:rsidRPr="00E50262" w:rsidRDefault="003F75D1" w:rsidP="00E50262">
      <w:pPr>
        <w:spacing w:line="360" w:lineRule="auto"/>
        <w:jc w:val="both"/>
        <w:rPr>
          <w:rFonts w:ascii="Arial" w:eastAsia="Times New Roman" w:hAnsi="Arial" w:cs="Arial"/>
          <w:sz w:val="24"/>
          <w:szCs w:val="24"/>
          <w:lang w:val="en-GB" w:eastAsia="en-GB"/>
        </w:rPr>
      </w:pPr>
      <w:r w:rsidRPr="00E50262">
        <w:rPr>
          <w:rFonts w:ascii="Arial" w:hAnsi="Arial" w:cs="Arial"/>
          <w:sz w:val="24"/>
          <w:szCs w:val="24"/>
        </w:rPr>
        <w:t>Social inclusion to include disabled guests in tourism and hospitality also is tourism and hospitality sustainability</w:t>
      </w:r>
      <w:r w:rsidR="004A1FC8" w:rsidRPr="00E50262">
        <w:rPr>
          <w:rFonts w:ascii="Arial" w:hAnsi="Arial" w:cs="Arial"/>
          <w:sz w:val="24"/>
          <w:szCs w:val="24"/>
        </w:rPr>
        <w:t xml:space="preserve"> (Tlili et al., 2021)</w:t>
      </w:r>
      <w:r w:rsidRPr="00E50262">
        <w:rPr>
          <w:rFonts w:ascii="Arial" w:hAnsi="Arial" w:cs="Arial"/>
          <w:sz w:val="24"/>
          <w:szCs w:val="24"/>
        </w:rPr>
        <w:t xml:space="preserve">. </w:t>
      </w:r>
      <w:r w:rsidR="00745E18" w:rsidRPr="00E50262">
        <w:rPr>
          <w:rFonts w:ascii="Arial" w:hAnsi="Arial" w:cs="Arial"/>
          <w:sz w:val="24"/>
          <w:szCs w:val="24"/>
        </w:rPr>
        <w:t>Leaders’</w:t>
      </w:r>
      <w:r w:rsidRPr="00E50262">
        <w:rPr>
          <w:rFonts w:ascii="Arial" w:hAnsi="Arial" w:cs="Arial"/>
          <w:sz w:val="24"/>
          <w:szCs w:val="24"/>
        </w:rPr>
        <w:t xml:space="preserve"> hotel chains have invested in inclusive infrastructure, staff training, and policies. Poor maintenance has caused Britannia Hotels to come in for criticism over accessibility features, such as lifting and ramps. Also, it is essential to the hotel's responsibility to ensure that they accommodate disabled guests to support sustainable hospitality and corporate social responsibility</w:t>
      </w:r>
      <w:r w:rsidR="004A1FC8" w:rsidRPr="00E50262">
        <w:rPr>
          <w:rFonts w:ascii="Arial" w:hAnsi="Arial" w:cs="Arial"/>
          <w:sz w:val="24"/>
          <w:szCs w:val="24"/>
        </w:rPr>
        <w:t xml:space="preserve"> (</w:t>
      </w:r>
      <w:r w:rsidR="004A1FC8" w:rsidRPr="00E50262">
        <w:rPr>
          <w:rFonts w:ascii="Arial" w:eastAsia="Times New Roman" w:hAnsi="Arial" w:cs="Arial"/>
          <w:sz w:val="24"/>
          <w:szCs w:val="24"/>
          <w:lang w:val="en-GB" w:eastAsia="en-GB"/>
        </w:rPr>
        <w:t>Haski-Leventhal, 2018</w:t>
      </w:r>
      <w:r w:rsidR="004A1FC8" w:rsidRPr="00E50262">
        <w:rPr>
          <w:rFonts w:ascii="Arial" w:hAnsi="Arial" w:cs="Arial"/>
          <w:sz w:val="24"/>
          <w:szCs w:val="24"/>
        </w:rPr>
        <w:t>)</w:t>
      </w:r>
      <w:r w:rsidRPr="00E50262">
        <w:rPr>
          <w:rFonts w:ascii="Arial" w:hAnsi="Arial" w:cs="Arial"/>
          <w:sz w:val="24"/>
          <w:szCs w:val="24"/>
        </w:rPr>
        <w:t>.</w:t>
      </w:r>
    </w:p>
    <w:p w14:paraId="703FA57B" w14:textId="77777777" w:rsidR="00AC213B" w:rsidRPr="00E50262" w:rsidRDefault="003F75D1" w:rsidP="00E50262">
      <w:pPr>
        <w:spacing w:line="360" w:lineRule="auto"/>
        <w:jc w:val="both"/>
        <w:rPr>
          <w:rFonts w:ascii="Arial" w:hAnsi="Arial" w:cs="Arial"/>
          <w:sz w:val="24"/>
          <w:szCs w:val="24"/>
        </w:rPr>
      </w:pPr>
      <w:r w:rsidRPr="00E50262">
        <w:rPr>
          <w:rFonts w:ascii="Arial" w:hAnsi="Arial" w:cs="Arial"/>
          <w:sz w:val="24"/>
          <w:szCs w:val="24"/>
        </w:rPr>
        <w:t xml:space="preserve">Leiringer (2020) explains that environmental regulation, market mechanisms and </w:t>
      </w:r>
      <w:r w:rsidR="00745E18" w:rsidRPr="00E50262">
        <w:rPr>
          <w:rFonts w:ascii="Arial" w:hAnsi="Arial" w:cs="Arial"/>
          <w:sz w:val="24"/>
          <w:szCs w:val="24"/>
        </w:rPr>
        <w:t>self-regulatory</w:t>
      </w:r>
      <w:r w:rsidRPr="00E50262">
        <w:rPr>
          <w:rFonts w:ascii="Arial" w:hAnsi="Arial" w:cs="Arial"/>
          <w:sz w:val="24"/>
          <w:szCs w:val="24"/>
        </w:rPr>
        <w:t xml:space="preserve"> codes influence sustainable hospitality practices. The UK government enforces ecological laws on waste disposal, carbon emissions and water conservation, while market-driven systems, for example, green certificates, encourage voluntary compliance (Mihai et al., 2021).</w:t>
      </w:r>
      <w:r w:rsidR="00745E18" w:rsidRPr="00E50262">
        <w:rPr>
          <w:rFonts w:ascii="Arial" w:hAnsi="Arial" w:cs="Arial"/>
          <w:sz w:val="24"/>
          <w:szCs w:val="24"/>
        </w:rPr>
        <w:t xml:space="preserve"> However, Britannia Hotels has no</w:t>
      </w:r>
      <w:r w:rsidRPr="00E50262">
        <w:rPr>
          <w:rFonts w:ascii="Arial" w:hAnsi="Arial" w:cs="Arial"/>
          <w:sz w:val="24"/>
          <w:szCs w:val="24"/>
        </w:rPr>
        <w:t>t worked hard to get sustainability certifications such as Green Tourism</w:t>
      </w:r>
      <w:r w:rsidR="00745E18" w:rsidRPr="00E50262">
        <w:rPr>
          <w:rFonts w:ascii="Arial" w:hAnsi="Arial" w:cs="Arial"/>
          <w:sz w:val="24"/>
          <w:szCs w:val="24"/>
        </w:rPr>
        <w:t xml:space="preserve"> and BREEAM credentials, so it is</w:t>
      </w:r>
      <w:r w:rsidRPr="00E50262">
        <w:rPr>
          <w:rFonts w:ascii="Arial" w:hAnsi="Arial" w:cs="Arial"/>
          <w:sz w:val="24"/>
          <w:szCs w:val="24"/>
        </w:rPr>
        <w:t xml:space="preserve"> beh</w:t>
      </w:r>
      <w:r w:rsidR="00745E18" w:rsidRPr="00E50262">
        <w:rPr>
          <w:rFonts w:ascii="Arial" w:hAnsi="Arial" w:cs="Arial"/>
          <w:sz w:val="24"/>
          <w:szCs w:val="24"/>
        </w:rPr>
        <w:t>ind in the eco-hotel trend.</w:t>
      </w:r>
    </w:p>
    <w:p w14:paraId="54BC4596" w14:textId="77777777" w:rsidR="0069340C" w:rsidRPr="00E50262" w:rsidRDefault="003F75D1" w:rsidP="00E50262">
      <w:pPr>
        <w:spacing w:line="360" w:lineRule="auto"/>
        <w:jc w:val="both"/>
        <w:rPr>
          <w:rFonts w:ascii="Arial" w:hAnsi="Arial" w:cs="Arial"/>
          <w:sz w:val="24"/>
          <w:szCs w:val="24"/>
        </w:rPr>
      </w:pPr>
      <w:r w:rsidRPr="00E50262">
        <w:rPr>
          <w:rFonts w:ascii="Arial" w:hAnsi="Arial" w:cs="Arial"/>
          <w:sz w:val="24"/>
          <w:szCs w:val="24"/>
        </w:rPr>
        <w:t>Cost savings, improved brand reputation, and higher guest satisfaction are benefits of these measures for t</w:t>
      </w:r>
      <w:r w:rsidR="00745E18" w:rsidRPr="00E50262">
        <w:rPr>
          <w:rFonts w:ascii="Arial" w:hAnsi="Arial" w:cs="Arial"/>
          <w:sz w:val="24"/>
          <w:szCs w:val="24"/>
        </w:rPr>
        <w:t xml:space="preserve">hose hotels that implement </w:t>
      </w:r>
      <w:r w:rsidR="005C3CBA" w:rsidRPr="00E50262">
        <w:rPr>
          <w:rFonts w:ascii="Arial" w:hAnsi="Arial" w:cs="Arial"/>
          <w:sz w:val="24"/>
          <w:szCs w:val="24"/>
        </w:rPr>
        <w:t>those</w:t>
      </w:r>
      <w:r w:rsidR="004A1FC8" w:rsidRPr="00E50262">
        <w:rPr>
          <w:rFonts w:ascii="Arial" w:hAnsi="Arial" w:cs="Arial"/>
          <w:sz w:val="24"/>
          <w:szCs w:val="24"/>
        </w:rPr>
        <w:t xml:space="preserve"> (Khalil et al., 2019)</w:t>
      </w:r>
      <w:r w:rsidRPr="00E50262">
        <w:rPr>
          <w:rFonts w:ascii="Arial" w:hAnsi="Arial" w:cs="Arial"/>
          <w:sz w:val="24"/>
          <w:szCs w:val="24"/>
        </w:rPr>
        <w:t xml:space="preserve">. Several </w:t>
      </w:r>
      <w:r w:rsidR="00745E18" w:rsidRPr="00E50262">
        <w:rPr>
          <w:rFonts w:ascii="Arial" w:hAnsi="Arial" w:cs="Arial"/>
          <w:sz w:val="24"/>
          <w:szCs w:val="24"/>
        </w:rPr>
        <w:t>eco-friendly</w:t>
      </w:r>
      <w:r w:rsidRPr="00E50262">
        <w:rPr>
          <w:rFonts w:ascii="Arial" w:hAnsi="Arial" w:cs="Arial"/>
          <w:sz w:val="24"/>
          <w:szCs w:val="24"/>
        </w:rPr>
        <w:t xml:space="preserve"> changes could help Britannia Hotels greatly improve its sustainability, such as fitting them with innovative energy systems and reducing plastic waste. </w:t>
      </w:r>
      <w:r w:rsidR="0073241B" w:rsidRPr="00E50262">
        <w:rPr>
          <w:rFonts w:ascii="Arial" w:hAnsi="Arial" w:cs="Arial"/>
          <w:sz w:val="24"/>
          <w:szCs w:val="24"/>
        </w:rPr>
        <w:t>According to Sakai et al. (2017), s</w:t>
      </w:r>
      <w:r w:rsidRPr="00E50262">
        <w:rPr>
          <w:rFonts w:ascii="Arial" w:hAnsi="Arial" w:cs="Arial"/>
          <w:sz w:val="24"/>
          <w:szCs w:val="24"/>
        </w:rPr>
        <w:t>ustainable development and marketing go hand in hand; eco-friendly consumers prefer businesses that look after the environment. Environmental travellers who choose hotels that brag about the green stuff and those who do it better are now competitive benefits</w:t>
      </w:r>
      <w:r w:rsidR="0073241B" w:rsidRPr="00E50262">
        <w:rPr>
          <w:rFonts w:ascii="Arial" w:hAnsi="Arial" w:cs="Arial"/>
          <w:sz w:val="24"/>
          <w:szCs w:val="24"/>
        </w:rPr>
        <w:t xml:space="preserve"> (Youssef et al., 2023)</w:t>
      </w:r>
      <w:r w:rsidRPr="00E50262">
        <w:rPr>
          <w:rFonts w:ascii="Arial" w:hAnsi="Arial" w:cs="Arial"/>
          <w:sz w:val="24"/>
          <w:szCs w:val="24"/>
        </w:rPr>
        <w:t>. Unlike the other consumer lifestyle brands of its type, Britannia Hotels has not yet developed a clear sustainability marketing strategy and is thus not engaging with modern consumers who place great importance on environmental responsibility.</w:t>
      </w:r>
    </w:p>
    <w:p w14:paraId="55C66687" w14:textId="77777777" w:rsidR="0069340C" w:rsidRPr="00E50262" w:rsidRDefault="003F75D1" w:rsidP="00E50262">
      <w:pPr>
        <w:spacing w:line="360" w:lineRule="auto"/>
        <w:jc w:val="both"/>
        <w:rPr>
          <w:rFonts w:ascii="Arial" w:eastAsia="Times New Roman" w:hAnsi="Arial" w:cs="Arial"/>
          <w:sz w:val="24"/>
          <w:szCs w:val="24"/>
          <w:lang w:val="en-GB" w:eastAsia="en-GB"/>
        </w:rPr>
      </w:pPr>
      <w:r w:rsidRPr="00E50262">
        <w:rPr>
          <w:rFonts w:ascii="Arial" w:hAnsi="Arial" w:cs="Arial"/>
          <w:sz w:val="24"/>
          <w:szCs w:val="24"/>
        </w:rPr>
        <w:t>Another key part of tourism sustainability is sustainable transport. Several hotels work with local transportation providers to provide a range of eco-friendly travel options like electric vehicle charging stations and renting bikes</w:t>
      </w:r>
      <w:r w:rsidR="00922927" w:rsidRPr="00E50262">
        <w:rPr>
          <w:rFonts w:ascii="Arial" w:hAnsi="Arial" w:cs="Arial"/>
          <w:sz w:val="24"/>
          <w:szCs w:val="24"/>
        </w:rPr>
        <w:t xml:space="preserve"> (</w:t>
      </w:r>
      <w:r w:rsidR="00922927" w:rsidRPr="00E50262">
        <w:rPr>
          <w:rFonts w:ascii="Arial" w:eastAsia="Times New Roman" w:hAnsi="Arial" w:cs="Arial"/>
          <w:sz w:val="24"/>
          <w:szCs w:val="24"/>
          <w:lang w:val="en-GB" w:eastAsia="en-GB"/>
        </w:rPr>
        <w:t>Genikomsakis et al., 2020</w:t>
      </w:r>
      <w:r w:rsidR="00922927" w:rsidRPr="00E50262">
        <w:rPr>
          <w:rFonts w:ascii="Arial" w:hAnsi="Arial" w:cs="Arial"/>
          <w:sz w:val="24"/>
          <w:szCs w:val="24"/>
        </w:rPr>
        <w:t>)</w:t>
      </w:r>
      <w:r w:rsidRPr="00E50262">
        <w:rPr>
          <w:rFonts w:ascii="Arial" w:hAnsi="Arial" w:cs="Arial"/>
          <w:sz w:val="24"/>
          <w:szCs w:val="24"/>
        </w:rPr>
        <w:t xml:space="preserve">. </w:t>
      </w:r>
      <w:r w:rsidR="00F66D89" w:rsidRPr="00E50262">
        <w:rPr>
          <w:rFonts w:ascii="Arial" w:hAnsi="Arial" w:cs="Arial"/>
          <w:sz w:val="24"/>
          <w:szCs w:val="24"/>
        </w:rPr>
        <w:t xml:space="preserve">Kanwal </w:t>
      </w:r>
      <w:r w:rsidR="00F66D89" w:rsidRPr="00E50262">
        <w:rPr>
          <w:rFonts w:ascii="Arial" w:hAnsi="Arial" w:cs="Arial"/>
          <w:sz w:val="24"/>
          <w:szCs w:val="24"/>
        </w:rPr>
        <w:lastRenderedPageBreak/>
        <w:t>et al. (2024) claim that s</w:t>
      </w:r>
      <w:r w:rsidRPr="00E50262">
        <w:rPr>
          <w:rFonts w:ascii="Arial" w:hAnsi="Arial" w:cs="Arial"/>
          <w:sz w:val="24"/>
          <w:szCs w:val="24"/>
        </w:rPr>
        <w:t>ustainable transportation networks in European tourist destinations provide international examples of how to integrate low-carbon travel options into hospitality operations. In addition, Britannia Hotels has not tried to push for sustainable transport options for their guests, adding that they provide little commitment to sustainability.</w:t>
      </w:r>
    </w:p>
    <w:p w14:paraId="37583D7B" w14:textId="77777777" w:rsidR="00AC213B" w:rsidRPr="00E50262" w:rsidRDefault="003F75D1" w:rsidP="00E50262">
      <w:pPr>
        <w:spacing w:line="360" w:lineRule="auto"/>
        <w:jc w:val="both"/>
        <w:rPr>
          <w:rFonts w:ascii="Arial" w:hAnsi="Arial" w:cs="Arial"/>
          <w:sz w:val="24"/>
          <w:szCs w:val="24"/>
        </w:rPr>
      </w:pPr>
      <w:r w:rsidRPr="00E50262">
        <w:rPr>
          <w:rFonts w:ascii="Arial" w:hAnsi="Arial" w:cs="Arial"/>
          <w:sz w:val="24"/>
          <w:szCs w:val="24"/>
        </w:rPr>
        <w:t>Case studies of successful sustainable practices show what should be done in the hotel industry. For instance, the Banff National Park hotels in Canada are so stringent on environmental conservation that the managers protect the fragile ecosystems</w:t>
      </w:r>
      <w:r w:rsidR="00F66D89" w:rsidRPr="00E50262">
        <w:rPr>
          <w:rFonts w:ascii="Arial" w:hAnsi="Arial" w:cs="Arial"/>
          <w:sz w:val="24"/>
          <w:szCs w:val="24"/>
        </w:rPr>
        <w:t xml:space="preserve"> (Mayer et al., 2021)</w:t>
      </w:r>
      <w:r w:rsidRPr="00E50262">
        <w:rPr>
          <w:rFonts w:ascii="Arial" w:hAnsi="Arial" w:cs="Arial"/>
          <w:sz w:val="24"/>
          <w:szCs w:val="24"/>
        </w:rPr>
        <w:t>. Slovenia's Piran is famous for its sustainable tourism policies based on waste reduction and community involvement by local people. The Wales Coast Path is an eco-friendly green tourism proposition that is also an exercise of coastal land conservation</w:t>
      </w:r>
      <w:r w:rsidR="005C3CBA">
        <w:rPr>
          <w:rFonts w:ascii="Arial" w:hAnsi="Arial" w:cs="Arial"/>
          <w:sz w:val="24"/>
          <w:szCs w:val="24"/>
        </w:rPr>
        <w:t xml:space="preserve"> (Walescoastpath, 2025)</w:t>
      </w:r>
      <w:r w:rsidRPr="00E50262">
        <w:rPr>
          <w:rFonts w:ascii="Arial" w:hAnsi="Arial" w:cs="Arial"/>
          <w:sz w:val="24"/>
          <w:szCs w:val="24"/>
        </w:rPr>
        <w:t>. The same is true for national trust properties in the UK, for which heritage conservation and renewable energy projects are embraced for sustainability</w:t>
      </w:r>
      <w:r w:rsidR="00F66D89" w:rsidRPr="00E50262">
        <w:rPr>
          <w:rFonts w:ascii="Arial" w:hAnsi="Arial" w:cs="Arial"/>
          <w:sz w:val="24"/>
          <w:szCs w:val="24"/>
        </w:rPr>
        <w:t xml:space="preserve"> (Sloan et al., 2022)</w:t>
      </w:r>
      <w:r w:rsidRPr="00E50262">
        <w:rPr>
          <w:rFonts w:ascii="Arial" w:hAnsi="Arial" w:cs="Arial"/>
          <w:sz w:val="24"/>
          <w:szCs w:val="24"/>
        </w:rPr>
        <w:t>. These examples could teach Britannia Hotels effective sustainability strategies that would give both environmental and business results.</w:t>
      </w:r>
    </w:p>
    <w:p w14:paraId="4F3B7BDD" w14:textId="77777777" w:rsidR="0069340C" w:rsidRPr="00E50262" w:rsidRDefault="003F75D1" w:rsidP="00E50262">
      <w:pPr>
        <w:spacing w:line="360" w:lineRule="auto"/>
        <w:jc w:val="both"/>
        <w:rPr>
          <w:rFonts w:ascii="Arial" w:hAnsi="Arial" w:cs="Arial"/>
          <w:sz w:val="24"/>
          <w:szCs w:val="24"/>
        </w:rPr>
      </w:pPr>
      <w:r w:rsidRPr="00E50262">
        <w:rPr>
          <w:rFonts w:ascii="Arial" w:hAnsi="Arial" w:cs="Arial"/>
          <w:sz w:val="24"/>
          <w:szCs w:val="24"/>
        </w:rPr>
        <w:t>Environmental impact and business success are influenced by sustainability in the modern hospitality industry</w:t>
      </w:r>
      <w:r w:rsidR="00F66D89" w:rsidRPr="00E50262">
        <w:rPr>
          <w:rFonts w:ascii="Arial" w:hAnsi="Arial" w:cs="Arial"/>
          <w:sz w:val="24"/>
          <w:szCs w:val="24"/>
        </w:rPr>
        <w:t xml:space="preserve"> (Tlili et al., 2021)</w:t>
      </w:r>
      <w:r w:rsidRPr="00E50262">
        <w:rPr>
          <w:rFonts w:ascii="Arial" w:hAnsi="Arial" w:cs="Arial"/>
          <w:sz w:val="24"/>
          <w:szCs w:val="24"/>
        </w:rPr>
        <w:t>. Britannia Hotels is a classic operational inefficiency, with a vast potential to develop environmental and social responsibility initiatives</w:t>
      </w:r>
      <w:r w:rsidR="00F66D89" w:rsidRPr="00E50262">
        <w:rPr>
          <w:rFonts w:ascii="Arial" w:hAnsi="Arial" w:cs="Arial"/>
          <w:sz w:val="24"/>
          <w:szCs w:val="24"/>
        </w:rPr>
        <w:t xml:space="preserve"> (</w:t>
      </w:r>
      <w:r w:rsidR="00F66D89" w:rsidRPr="00E50262">
        <w:rPr>
          <w:rFonts w:ascii="Arial" w:eastAsia="Times New Roman" w:hAnsi="Arial" w:cs="Arial"/>
          <w:sz w:val="24"/>
          <w:szCs w:val="24"/>
          <w:lang w:val="en-GB" w:eastAsia="en-GB"/>
        </w:rPr>
        <w:t>Britanniahotels.com, 2025</w:t>
      </w:r>
      <w:r w:rsidR="00F66D89" w:rsidRPr="00E50262">
        <w:rPr>
          <w:rFonts w:ascii="Arial" w:hAnsi="Arial" w:cs="Arial"/>
          <w:sz w:val="24"/>
          <w:szCs w:val="24"/>
        </w:rPr>
        <w:t>)</w:t>
      </w:r>
      <w:r w:rsidRPr="00E50262">
        <w:rPr>
          <w:rFonts w:ascii="Arial" w:hAnsi="Arial" w:cs="Arial"/>
          <w:sz w:val="24"/>
          <w:szCs w:val="24"/>
        </w:rPr>
        <w:t>. Leading hotel chains have adopted best practices for their businesses, and Britannia Hotels can also follow these practices concerning their energy and water conservation and waste management strategies</w:t>
      </w:r>
      <w:r w:rsidR="00F66D89" w:rsidRPr="00E50262">
        <w:rPr>
          <w:rFonts w:ascii="Arial" w:hAnsi="Arial" w:cs="Arial"/>
          <w:sz w:val="24"/>
          <w:szCs w:val="24"/>
        </w:rPr>
        <w:t xml:space="preserve"> (</w:t>
      </w:r>
      <w:r w:rsidR="00F66D89" w:rsidRPr="00E50262">
        <w:rPr>
          <w:rFonts w:ascii="Arial" w:eastAsia="Times New Roman" w:hAnsi="Arial" w:cs="Arial"/>
          <w:sz w:val="24"/>
          <w:szCs w:val="24"/>
          <w:lang w:val="en-GB" w:eastAsia="en-GB"/>
        </w:rPr>
        <w:t>Karvounidi, 2024</w:t>
      </w:r>
      <w:r w:rsidR="00F66D89" w:rsidRPr="00E50262">
        <w:rPr>
          <w:rFonts w:ascii="Arial" w:hAnsi="Arial" w:cs="Arial"/>
          <w:sz w:val="24"/>
          <w:szCs w:val="24"/>
        </w:rPr>
        <w:t>)</w:t>
      </w:r>
      <w:r w:rsidRPr="00E50262">
        <w:rPr>
          <w:rFonts w:ascii="Arial" w:hAnsi="Arial" w:cs="Arial"/>
          <w:sz w:val="24"/>
          <w:szCs w:val="24"/>
        </w:rPr>
        <w:t>. This transformation would align with UK and international policy frameworks, too. Ultimately, because Britannia Hotels is working towards improving sustainability, it is helping the environment and will benefit the hotel's reputation, customer satisfaction, and, ultimately, their long-term profitability.</w:t>
      </w:r>
    </w:p>
    <w:p w14:paraId="380BA181" w14:textId="77777777" w:rsidR="0069340C" w:rsidRPr="00E50262" w:rsidRDefault="003F75D1" w:rsidP="00C41995">
      <w:pPr>
        <w:spacing w:line="360" w:lineRule="auto"/>
        <w:jc w:val="both"/>
        <w:rPr>
          <w:rFonts w:ascii="Arial" w:hAnsi="Arial" w:cs="Arial"/>
          <w:sz w:val="24"/>
          <w:szCs w:val="24"/>
        </w:rPr>
      </w:pPr>
      <w:r w:rsidRPr="00E50262">
        <w:rPr>
          <w:rFonts w:ascii="Arial" w:hAnsi="Arial" w:cs="Arial"/>
          <w:sz w:val="24"/>
          <w:szCs w:val="24"/>
        </w:rPr>
        <w:t xml:space="preserve">According to </w:t>
      </w:r>
      <w:r w:rsidRPr="00E50262">
        <w:rPr>
          <w:rFonts w:ascii="Arial" w:eastAsia="Times New Roman" w:hAnsi="Arial" w:cs="Arial"/>
          <w:sz w:val="24"/>
          <w:szCs w:val="24"/>
          <w:lang w:val="en-GB" w:eastAsia="en-GB"/>
        </w:rPr>
        <w:t xml:space="preserve">(Kamyar et al., 2020), </w:t>
      </w:r>
      <w:r w:rsidRPr="00E50262">
        <w:rPr>
          <w:rFonts w:ascii="Arial" w:hAnsi="Arial" w:cs="Arial"/>
          <w:sz w:val="24"/>
          <w:szCs w:val="24"/>
        </w:rPr>
        <w:t>s</w:t>
      </w:r>
      <w:r w:rsidR="009351F4" w:rsidRPr="00E50262">
        <w:rPr>
          <w:rFonts w:ascii="Arial" w:hAnsi="Arial" w:cs="Arial"/>
          <w:sz w:val="24"/>
          <w:szCs w:val="24"/>
        </w:rPr>
        <w:t xml:space="preserve">ustainability is an integral part of the modern hospitality business, and this means that sustainability cannot be tackled in an isolated manner; it needs to be covered by environmental, economic and social dimensions. However, contrary to its size, Britannia Hotels is confronted with considerable sustainability challenges driven by resource inefficiencies, poor environmental </w:t>
      </w:r>
      <w:r w:rsidR="009351F4" w:rsidRPr="00E50262">
        <w:rPr>
          <w:rFonts w:ascii="Arial" w:hAnsi="Arial" w:cs="Arial"/>
          <w:sz w:val="24"/>
          <w:szCs w:val="24"/>
        </w:rPr>
        <w:lastRenderedPageBreak/>
        <w:t>transparency and lack of accessibility measures</w:t>
      </w:r>
      <w:r w:rsidRPr="00E50262">
        <w:rPr>
          <w:rFonts w:ascii="Arial" w:hAnsi="Arial" w:cs="Arial"/>
          <w:sz w:val="24"/>
          <w:szCs w:val="24"/>
        </w:rPr>
        <w:t xml:space="preserve"> (Kollewe, 2019)</w:t>
      </w:r>
      <w:r w:rsidR="009351F4" w:rsidRPr="00E50262">
        <w:rPr>
          <w:rFonts w:ascii="Arial" w:hAnsi="Arial" w:cs="Arial"/>
          <w:sz w:val="24"/>
          <w:szCs w:val="24"/>
        </w:rPr>
        <w:t xml:space="preserve">. Britannia Hotels can develop its sustainability performance by aligning with international and UK policies and best practices from leading hotel brands and creating a green business strategy. </w:t>
      </w:r>
      <w:r w:rsidRPr="00E50262">
        <w:rPr>
          <w:rFonts w:ascii="Arial" w:hAnsi="Arial" w:cs="Arial"/>
          <w:sz w:val="24"/>
          <w:szCs w:val="24"/>
        </w:rPr>
        <w:t>(Karim and Rabiul, 2024) Explains that t</w:t>
      </w:r>
      <w:r w:rsidR="009351F4" w:rsidRPr="00E50262">
        <w:rPr>
          <w:rFonts w:ascii="Arial" w:hAnsi="Arial" w:cs="Arial"/>
          <w:sz w:val="24"/>
          <w:szCs w:val="24"/>
        </w:rPr>
        <w:t>he investment into sustainable development will not only decrease its environmental footprint but also positively affect guest satisfaction, company reputation and business resilience in the long term in an ever more eco-aware market. Sustainability has become no choice but a must in the future of hospitality</w:t>
      </w:r>
      <w:r w:rsidRPr="00E50262">
        <w:rPr>
          <w:rFonts w:ascii="Arial" w:hAnsi="Arial" w:cs="Arial"/>
          <w:sz w:val="24"/>
          <w:szCs w:val="24"/>
        </w:rPr>
        <w:t xml:space="preserve"> (Grosbois and Fennell, 2022)</w:t>
      </w:r>
      <w:r w:rsidR="009351F4" w:rsidRPr="00E50262">
        <w:rPr>
          <w:rFonts w:ascii="Arial" w:hAnsi="Arial" w:cs="Arial"/>
          <w:sz w:val="24"/>
          <w:szCs w:val="24"/>
        </w:rPr>
        <w:t>.</w:t>
      </w:r>
    </w:p>
    <w:p w14:paraId="313FB1FF" w14:textId="3654D056" w:rsidR="0069340C" w:rsidRPr="00E50262" w:rsidRDefault="0059208D" w:rsidP="0059208D">
      <w:pPr>
        <w:spacing w:line="360" w:lineRule="auto"/>
        <w:jc w:val="both"/>
        <w:rPr>
          <w:rFonts w:ascii="Arial" w:hAnsi="Arial" w:cs="Arial"/>
          <w:sz w:val="24"/>
          <w:szCs w:val="24"/>
        </w:rPr>
      </w:pPr>
      <w:r>
        <w:rPr>
          <w:rFonts w:ascii="Arial" w:hAnsi="Arial" w:cs="Arial"/>
          <w:sz w:val="24"/>
          <w:szCs w:val="24"/>
        </w:rPr>
        <w:t>S</w:t>
      </w:r>
      <w:r w:rsidRPr="00E50262">
        <w:rPr>
          <w:rFonts w:ascii="Arial" w:hAnsi="Arial" w:cs="Arial"/>
          <w:sz w:val="24"/>
          <w:szCs w:val="24"/>
        </w:rPr>
        <w:t>ustainability in the hospitality industry is necessary</w:t>
      </w:r>
      <w:r>
        <w:rPr>
          <w:rFonts w:ascii="Arial" w:hAnsi="Arial" w:cs="Arial"/>
          <w:sz w:val="24"/>
          <w:szCs w:val="24"/>
        </w:rPr>
        <w:t xml:space="preserve"> f</w:t>
      </w:r>
      <w:r w:rsidR="003F75D1" w:rsidRPr="00E50262">
        <w:rPr>
          <w:rFonts w:ascii="Arial" w:hAnsi="Arial" w:cs="Arial"/>
          <w:sz w:val="24"/>
          <w:szCs w:val="24"/>
        </w:rPr>
        <w:t>rom restricting environmental impact to creating opportunities for economic development to includ</w:t>
      </w:r>
      <w:r>
        <w:rPr>
          <w:rFonts w:ascii="Arial" w:hAnsi="Arial" w:cs="Arial"/>
          <w:sz w:val="24"/>
          <w:szCs w:val="24"/>
        </w:rPr>
        <w:t>ing people from all backgrounds</w:t>
      </w:r>
      <w:r w:rsidR="003F75D1" w:rsidRPr="00E50262">
        <w:rPr>
          <w:rFonts w:ascii="Arial" w:hAnsi="Arial" w:cs="Arial"/>
          <w:sz w:val="24"/>
          <w:szCs w:val="24"/>
        </w:rPr>
        <w:t>. Despite being one of the largest budget hotel chains in the UK, Britannia Hotels has dramatically struggled due to operational inefficiencies, poor maintenance, and a lack of environmental responsibility. This essay has analysed the major sustainability principles, the historical evolution of the hospitality industry and the relevance of sustainable practices in urban, coastal and rural tourism. The essay also reviews key policies and frameworks that direct sustainability in the UK and elsewhere and best practices from leading hotel brands.</w:t>
      </w:r>
    </w:p>
    <w:p w14:paraId="739C5F32" w14:textId="2501AA6E" w:rsidR="0069340C" w:rsidRPr="00E50262" w:rsidRDefault="0059208D" w:rsidP="00E50262">
      <w:pPr>
        <w:spacing w:line="360" w:lineRule="auto"/>
        <w:jc w:val="both"/>
        <w:rPr>
          <w:rFonts w:ascii="Arial" w:hAnsi="Arial" w:cs="Arial"/>
          <w:sz w:val="24"/>
          <w:szCs w:val="24"/>
        </w:rPr>
      </w:pPr>
      <w:r>
        <w:rPr>
          <w:rFonts w:ascii="Arial" w:hAnsi="Arial" w:cs="Arial"/>
          <w:sz w:val="24"/>
          <w:szCs w:val="24"/>
        </w:rPr>
        <w:t>Hence, t</w:t>
      </w:r>
      <w:r w:rsidR="003F75D1" w:rsidRPr="00E50262">
        <w:rPr>
          <w:rFonts w:ascii="Arial" w:hAnsi="Arial" w:cs="Arial"/>
          <w:sz w:val="24"/>
          <w:szCs w:val="24"/>
        </w:rPr>
        <w:t>o be competitive and fit with industry moves, Britannia Hotels will be forced to carry out conservation tasks, like decreasing waste, increasing energy productiveness and sensitive sourcing. Furthermore, all stakeholders should be included, and social responsibility and accessibility should be encouraged to consider success in the long run. The sustainable develo</w:t>
      </w:r>
      <w:r w:rsidR="00A537F1" w:rsidRPr="00E50262">
        <w:rPr>
          <w:rFonts w:ascii="Arial" w:hAnsi="Arial" w:cs="Arial"/>
          <w:sz w:val="24"/>
          <w:szCs w:val="24"/>
        </w:rPr>
        <w:t>pment of Britannia Hotels no</w:t>
      </w:r>
      <w:r w:rsidR="003F75D1" w:rsidRPr="00E50262">
        <w:rPr>
          <w:rFonts w:ascii="Arial" w:hAnsi="Arial" w:cs="Arial"/>
          <w:sz w:val="24"/>
          <w:szCs w:val="24"/>
        </w:rPr>
        <w:t xml:space="preserve">t only saves the business from having a negative environmental footprint, but also improves guest satisfaction and the business's reputation. </w:t>
      </w:r>
    </w:p>
    <w:p w14:paraId="50FD0004" w14:textId="77777777" w:rsidR="00C41995" w:rsidRDefault="00C41995">
      <w:pPr>
        <w:rPr>
          <w:rFonts w:ascii="Arial" w:eastAsiaTheme="majorEastAsia" w:hAnsi="Arial" w:cs="Arial"/>
          <w:b/>
          <w:sz w:val="24"/>
          <w:szCs w:val="24"/>
        </w:rPr>
      </w:pPr>
      <w:r>
        <w:rPr>
          <w:rFonts w:ascii="Arial" w:hAnsi="Arial" w:cs="Arial"/>
          <w:b/>
          <w:sz w:val="24"/>
          <w:szCs w:val="24"/>
        </w:rPr>
        <w:br w:type="page"/>
      </w:r>
    </w:p>
    <w:p w14:paraId="14F6873A" w14:textId="77777777" w:rsidR="00D45D98" w:rsidRPr="00C41995" w:rsidRDefault="003F75D1" w:rsidP="00C41995">
      <w:pPr>
        <w:rPr>
          <w:rFonts w:asciiTheme="minorBidi" w:hAnsiTheme="minorBidi"/>
          <w:b/>
          <w:bCs/>
          <w:sz w:val="24"/>
          <w:szCs w:val="24"/>
        </w:rPr>
      </w:pPr>
      <w:r w:rsidRPr="00C41995">
        <w:rPr>
          <w:rFonts w:asciiTheme="minorBidi" w:hAnsiTheme="minorBidi"/>
          <w:b/>
          <w:bCs/>
          <w:sz w:val="24"/>
          <w:szCs w:val="24"/>
        </w:rPr>
        <w:lastRenderedPageBreak/>
        <w:t>References</w:t>
      </w:r>
    </w:p>
    <w:p w14:paraId="64D2E288" w14:textId="2D44D773"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Aksoy, L., Choi, S., Tarik Dogru, Keiningham, T., Lorenz, M., Rubin, D. and Tracey, J.B. (2022). Global trends in hospitality. </w:t>
      </w:r>
      <w:r w:rsidRPr="000B5840">
        <w:rPr>
          <w:rFonts w:ascii="Arial" w:eastAsia="Times New Roman" w:hAnsi="Arial" w:cs="Arial"/>
          <w:i/>
          <w:iCs/>
          <w:sz w:val="24"/>
          <w:szCs w:val="24"/>
          <w:lang w:val="en-GB" w:eastAsia="en-GB"/>
        </w:rPr>
        <w:t>Journal of Business Research</w:t>
      </w:r>
      <w:r w:rsidRPr="000B5840">
        <w:rPr>
          <w:rFonts w:ascii="Arial" w:eastAsia="Times New Roman" w:hAnsi="Arial" w:cs="Arial"/>
          <w:sz w:val="24"/>
          <w:szCs w:val="24"/>
          <w:lang w:val="en-GB" w:eastAsia="en-GB"/>
        </w:rPr>
        <w:t>, [online] 142, pp.957–973</w:t>
      </w:r>
      <w:r w:rsidR="00C01869">
        <w:rPr>
          <w:rFonts w:ascii="Arial" w:eastAsia="Times New Roman" w:hAnsi="Arial" w:cs="Arial"/>
          <w:sz w:val="24"/>
          <w:szCs w:val="24"/>
          <w:lang w:val="en-GB" w:eastAsia="en-GB"/>
        </w:rPr>
        <w:t xml:space="preserve"> </w:t>
      </w:r>
      <w:r w:rsidR="00C01869" w:rsidRPr="00C01869">
        <w:rPr>
          <w:rFonts w:ascii="Arial" w:eastAsia="Times New Roman" w:hAnsi="Arial" w:cs="Arial"/>
          <w:sz w:val="24"/>
          <w:szCs w:val="24"/>
          <w:lang w:val="en-GB" w:eastAsia="en-GB"/>
        </w:rPr>
        <w:t>https://www.sciencedirect.com/science/article/pii/S0148296321009826</w:t>
      </w:r>
      <w:r w:rsidR="00C01869">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0949783E" w14:textId="215A5A60"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Ali, S., Hamid, A., Noor and Iqbal, S. (2023). Environmental impacts of international tourism: examining the role of policy uncertainty, renewable energy, and service sector output. </w:t>
      </w:r>
      <w:r w:rsidRPr="000B5840">
        <w:rPr>
          <w:rFonts w:ascii="Arial" w:eastAsia="Times New Roman" w:hAnsi="Arial" w:cs="Arial"/>
          <w:i/>
          <w:iCs/>
          <w:sz w:val="24"/>
          <w:szCs w:val="24"/>
          <w:lang w:val="en-GB" w:eastAsia="en-GB"/>
        </w:rPr>
        <w:t>Environmental Science and Pollution Research</w:t>
      </w:r>
      <w:r w:rsidRPr="000B5840">
        <w:rPr>
          <w:rFonts w:ascii="Arial" w:eastAsia="Times New Roman" w:hAnsi="Arial" w:cs="Arial"/>
          <w:sz w:val="24"/>
          <w:szCs w:val="24"/>
          <w:lang w:val="en-GB" w:eastAsia="en-GB"/>
        </w:rPr>
        <w:t xml:space="preserve">, [online] 31(34), pp.46221–46234. </w:t>
      </w:r>
      <w:hyperlink r:id="rId9" w:history="1">
        <w:r w:rsidR="00C01869" w:rsidRPr="002C258B">
          <w:rPr>
            <w:rStyle w:val="Hyperlink"/>
            <w:rFonts w:ascii="Arial" w:eastAsia="Times New Roman" w:hAnsi="Arial" w:cs="Arial"/>
            <w:sz w:val="24"/>
            <w:szCs w:val="24"/>
            <w:lang w:val="en-GB" w:eastAsia="en-GB"/>
          </w:rPr>
          <w:t>https://pubmed.ncbi.nlm.nih.gov/37368217/</w:t>
        </w:r>
      </w:hyperlink>
      <w:r w:rsidR="00C01869">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62968729" w14:textId="0913E285" w:rsidR="001A13B8"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Anna-Lena Krannich and Reiser, D. (2023). United Nations Sustainable Development Goals 2030, The. </w:t>
      </w:r>
      <w:r w:rsidRPr="000B5840">
        <w:rPr>
          <w:rFonts w:ascii="Arial" w:eastAsia="Times New Roman" w:hAnsi="Arial" w:cs="Arial"/>
          <w:i/>
          <w:iCs/>
          <w:sz w:val="24"/>
          <w:szCs w:val="24"/>
          <w:lang w:val="en-GB" w:eastAsia="en-GB"/>
        </w:rPr>
        <w:t>Springer eBooks</w:t>
      </w:r>
      <w:r w:rsidRPr="000B5840">
        <w:rPr>
          <w:rFonts w:ascii="Arial" w:eastAsia="Times New Roman" w:hAnsi="Arial" w:cs="Arial"/>
          <w:sz w:val="24"/>
          <w:szCs w:val="24"/>
          <w:lang w:val="en-GB" w:eastAsia="en-GB"/>
        </w:rPr>
        <w:t xml:space="preserve">, [online] pp.3862–3867. </w:t>
      </w:r>
      <w:hyperlink r:id="rId10" w:history="1">
        <w:r w:rsidR="00C01869" w:rsidRPr="002C258B">
          <w:rPr>
            <w:rStyle w:val="Hyperlink"/>
            <w:rFonts w:ascii="Arial" w:eastAsia="Times New Roman" w:hAnsi="Arial" w:cs="Arial"/>
            <w:sz w:val="24"/>
            <w:szCs w:val="24"/>
            <w:lang w:val="en-GB" w:eastAsia="en-GB"/>
          </w:rPr>
          <w:t>https://link.springer.com/referenceworkentry/10.1007/978-3-031-25984-5_178</w:t>
        </w:r>
      </w:hyperlink>
      <w:r w:rsidR="00C01869">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43CC2947" w14:textId="1E0B054D" w:rsidR="001A13B8" w:rsidRPr="00E91376" w:rsidRDefault="001A13B8" w:rsidP="00E50262">
      <w:pPr>
        <w:spacing w:after="240" w:line="360" w:lineRule="auto"/>
        <w:ind w:left="720" w:hanging="720"/>
        <w:jc w:val="both"/>
        <w:rPr>
          <w:rFonts w:ascii="Arial" w:eastAsia="Times New Roman" w:hAnsi="Arial" w:cs="Arial"/>
          <w:sz w:val="32"/>
          <w:szCs w:val="24"/>
          <w:lang w:val="en-GB" w:eastAsia="en-GB"/>
        </w:rPr>
      </w:pPr>
      <w:r w:rsidRPr="00E91376">
        <w:rPr>
          <w:rFonts w:ascii="Arial" w:hAnsi="Arial" w:cs="Arial"/>
          <w:color w:val="222222"/>
          <w:sz w:val="24"/>
          <w:szCs w:val="20"/>
          <w:shd w:val="clear" w:color="auto" w:fill="FFFFFF"/>
        </w:rPr>
        <w:t xml:space="preserve">Arora, N. K., </w:t>
      </w:r>
      <w:r>
        <w:rPr>
          <w:rFonts w:ascii="Arial" w:hAnsi="Arial" w:cs="Arial"/>
          <w:color w:val="222222"/>
          <w:sz w:val="24"/>
          <w:szCs w:val="20"/>
          <w:shd w:val="clear" w:color="auto" w:fill="FFFFFF"/>
        </w:rPr>
        <w:t>and</w:t>
      </w:r>
      <w:r w:rsidRPr="00E91376">
        <w:rPr>
          <w:rFonts w:ascii="Arial" w:hAnsi="Arial" w:cs="Arial"/>
          <w:color w:val="222222"/>
          <w:sz w:val="24"/>
          <w:szCs w:val="20"/>
          <w:shd w:val="clear" w:color="auto" w:fill="FFFFFF"/>
        </w:rPr>
        <w:t xml:space="preserve"> Mishra, I. (2023). Responsible consumption and production: a roadmap to sustainable development. </w:t>
      </w:r>
      <w:r w:rsidRPr="00E91376">
        <w:rPr>
          <w:rFonts w:ascii="Arial" w:hAnsi="Arial" w:cs="Arial"/>
          <w:i/>
          <w:iCs/>
          <w:color w:val="222222"/>
          <w:sz w:val="24"/>
          <w:szCs w:val="20"/>
          <w:shd w:val="clear" w:color="auto" w:fill="FFFFFF"/>
        </w:rPr>
        <w:t>Environmental Sustainability</w:t>
      </w:r>
      <w:r w:rsidRPr="00E91376">
        <w:rPr>
          <w:rFonts w:ascii="Arial" w:hAnsi="Arial" w:cs="Arial"/>
          <w:color w:val="222222"/>
          <w:sz w:val="24"/>
          <w:szCs w:val="20"/>
          <w:shd w:val="clear" w:color="auto" w:fill="FFFFFF"/>
        </w:rPr>
        <w:t>, </w:t>
      </w:r>
      <w:r w:rsidRPr="00E91376">
        <w:rPr>
          <w:rFonts w:ascii="Arial" w:hAnsi="Arial" w:cs="Arial"/>
          <w:i/>
          <w:iCs/>
          <w:color w:val="222222"/>
          <w:sz w:val="24"/>
          <w:szCs w:val="20"/>
          <w:shd w:val="clear" w:color="auto" w:fill="FFFFFF"/>
        </w:rPr>
        <w:t>6</w:t>
      </w:r>
      <w:r w:rsidRPr="00E91376">
        <w:rPr>
          <w:rFonts w:ascii="Arial" w:hAnsi="Arial" w:cs="Arial"/>
          <w:color w:val="222222"/>
          <w:sz w:val="24"/>
          <w:szCs w:val="20"/>
          <w:shd w:val="clear" w:color="auto" w:fill="FFFFFF"/>
        </w:rPr>
        <w:t>(1), 1-6.</w:t>
      </w:r>
      <w:r w:rsidR="00C01869">
        <w:rPr>
          <w:rFonts w:ascii="Arial" w:hAnsi="Arial" w:cs="Arial"/>
          <w:color w:val="222222"/>
          <w:sz w:val="24"/>
          <w:szCs w:val="20"/>
          <w:shd w:val="clear" w:color="auto" w:fill="FFFFFF"/>
        </w:rPr>
        <w:t xml:space="preserve"> </w:t>
      </w:r>
      <w:hyperlink r:id="rId11" w:history="1">
        <w:r w:rsidR="00C01869" w:rsidRPr="002C258B">
          <w:rPr>
            <w:rStyle w:val="Hyperlink"/>
            <w:rFonts w:ascii="Arial" w:hAnsi="Arial" w:cs="Arial"/>
            <w:sz w:val="24"/>
            <w:szCs w:val="20"/>
            <w:shd w:val="clear" w:color="auto" w:fill="FFFFFF"/>
          </w:rPr>
          <w:t>https://link.springer.com/article/10.1007/s42398-023-00266-9</w:t>
        </w:r>
      </w:hyperlink>
      <w:r w:rsidR="00C01869">
        <w:rPr>
          <w:rFonts w:ascii="Arial" w:hAnsi="Arial" w:cs="Arial"/>
          <w:color w:val="222222"/>
          <w:sz w:val="24"/>
          <w:szCs w:val="20"/>
          <w:shd w:val="clear" w:color="auto" w:fill="FFFFFF"/>
        </w:rPr>
        <w:t xml:space="preserve"> .</w:t>
      </w:r>
    </w:p>
    <w:p w14:paraId="0A586C87" w14:textId="72646920"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Bardukova, L. (2023). Navigating the Hospitality Horizon: Current Trends and Strategies for Customer Attraction and Retention in the Hotel Industry. </w:t>
      </w:r>
      <w:r w:rsidRPr="000B5840">
        <w:rPr>
          <w:rFonts w:ascii="Arial" w:eastAsia="Times New Roman" w:hAnsi="Arial" w:cs="Arial"/>
          <w:i/>
          <w:iCs/>
          <w:sz w:val="24"/>
          <w:szCs w:val="24"/>
          <w:lang w:val="en-GB" w:eastAsia="en-GB"/>
        </w:rPr>
        <w:t>ELECTRONIC JOURNAL "ECONOMICS AND COMPUTER SCIENCE</w:t>
      </w:r>
      <w:r w:rsidRPr="000B5840">
        <w:rPr>
          <w:rFonts w:ascii="Arial" w:eastAsia="Times New Roman" w:hAnsi="Arial" w:cs="Arial"/>
          <w:sz w:val="24"/>
          <w:szCs w:val="24"/>
          <w:lang w:val="en-GB" w:eastAsia="en-GB"/>
        </w:rPr>
        <w:t>, (2).</w:t>
      </w:r>
      <w:r w:rsidR="00C01869">
        <w:rPr>
          <w:rFonts w:ascii="Arial" w:eastAsia="Times New Roman" w:hAnsi="Arial" w:cs="Arial"/>
          <w:sz w:val="24"/>
          <w:szCs w:val="24"/>
          <w:lang w:val="en-GB" w:eastAsia="en-GB"/>
        </w:rPr>
        <w:t xml:space="preserve"> </w:t>
      </w:r>
      <w:hyperlink r:id="rId12" w:history="1">
        <w:r w:rsidR="00C01869" w:rsidRPr="002C258B">
          <w:rPr>
            <w:rStyle w:val="Hyperlink"/>
            <w:rFonts w:ascii="Arial" w:eastAsia="Times New Roman" w:hAnsi="Arial" w:cs="Arial"/>
            <w:sz w:val="24"/>
            <w:szCs w:val="24"/>
            <w:lang w:val="en-GB" w:eastAsia="en-GB"/>
          </w:rPr>
          <w:t>https://ideas.repec.org/a/kab/journl/y2023i2p88-103.html</w:t>
        </w:r>
      </w:hyperlink>
      <w:r w:rsidR="00C01869">
        <w:rPr>
          <w:rFonts w:ascii="Arial" w:eastAsia="Times New Roman" w:hAnsi="Arial" w:cs="Arial"/>
          <w:sz w:val="24"/>
          <w:szCs w:val="24"/>
          <w:lang w:val="en-GB" w:eastAsia="en-GB"/>
        </w:rPr>
        <w:t xml:space="preserve"> .</w:t>
      </w:r>
    </w:p>
    <w:p w14:paraId="7D482173" w14:textId="77777777"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Britanniahotels.com. (2025). </w:t>
      </w:r>
      <w:r w:rsidRPr="000B5840">
        <w:rPr>
          <w:rFonts w:ascii="Arial" w:eastAsia="Times New Roman" w:hAnsi="Arial" w:cs="Arial"/>
          <w:i/>
          <w:iCs/>
          <w:sz w:val="24"/>
          <w:szCs w:val="24"/>
          <w:lang w:val="en-GB" w:eastAsia="en-GB"/>
        </w:rPr>
        <w:t>Britannia Hotels Official Website - UK Hotel Breaks</w:t>
      </w:r>
      <w:r w:rsidRPr="000B5840">
        <w:rPr>
          <w:rFonts w:ascii="Arial" w:eastAsia="Times New Roman" w:hAnsi="Arial" w:cs="Arial"/>
          <w:sz w:val="24"/>
          <w:szCs w:val="24"/>
          <w:lang w:val="en-GB" w:eastAsia="en-GB"/>
        </w:rPr>
        <w:t>. [online] Available at: https://www.britanniahotels.com/ [Accessed 30 Jan. 2025].</w:t>
      </w:r>
    </w:p>
    <w:p w14:paraId="533831A3" w14:textId="7970B46F"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Duric, Z. and Potočnik Topler, J. (2021). The Role of Performance and Environmental Sustainability Indicators in Hotel Competitiveness. </w:t>
      </w:r>
      <w:r w:rsidRPr="000B5840">
        <w:rPr>
          <w:rFonts w:ascii="Arial" w:eastAsia="Times New Roman" w:hAnsi="Arial" w:cs="Arial"/>
          <w:i/>
          <w:iCs/>
          <w:sz w:val="24"/>
          <w:szCs w:val="24"/>
          <w:lang w:val="en-GB" w:eastAsia="en-GB"/>
        </w:rPr>
        <w:t>Sustainability</w:t>
      </w:r>
      <w:r w:rsidRPr="000B5840">
        <w:rPr>
          <w:rFonts w:ascii="Arial" w:eastAsia="Times New Roman" w:hAnsi="Arial" w:cs="Arial"/>
          <w:sz w:val="24"/>
          <w:szCs w:val="24"/>
          <w:lang w:val="en-GB" w:eastAsia="en-GB"/>
        </w:rPr>
        <w:t>, [online] 13(12), p.6574</w:t>
      </w:r>
      <w:r w:rsidR="00C01869">
        <w:rPr>
          <w:rFonts w:ascii="Arial" w:eastAsia="Times New Roman" w:hAnsi="Arial" w:cs="Arial"/>
          <w:sz w:val="24"/>
          <w:szCs w:val="24"/>
          <w:lang w:val="en-GB" w:eastAsia="en-GB"/>
        </w:rPr>
        <w:t xml:space="preserve"> </w:t>
      </w:r>
      <w:r w:rsidR="00C01869" w:rsidRPr="00C01869">
        <w:rPr>
          <w:rFonts w:ascii="Arial" w:eastAsia="Times New Roman" w:hAnsi="Arial" w:cs="Arial"/>
          <w:sz w:val="24"/>
          <w:szCs w:val="24"/>
          <w:lang w:val="en-GB" w:eastAsia="en-GB"/>
        </w:rPr>
        <w:t>https://www.mdpi.com/2071-1050/13/12/6574</w:t>
      </w:r>
      <w:r w:rsidR="00C01869">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2DD5139B" w14:textId="2F22709F"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Genikomsakis, K.N., Nikolaos-Fivos Galatoulas and Ioakimidis, C.S. (2020). Towards the development of a hotel-based e-bike rental service: Results from a stated preference survey and techno-economic analysis. </w:t>
      </w:r>
      <w:r w:rsidRPr="000B5840">
        <w:rPr>
          <w:rFonts w:ascii="Arial" w:eastAsia="Times New Roman" w:hAnsi="Arial" w:cs="Arial"/>
          <w:i/>
          <w:iCs/>
          <w:sz w:val="24"/>
          <w:szCs w:val="24"/>
          <w:lang w:val="en-GB" w:eastAsia="en-GB"/>
        </w:rPr>
        <w:t>Energy</w:t>
      </w:r>
      <w:r w:rsidRPr="000B5840">
        <w:rPr>
          <w:rFonts w:ascii="Arial" w:eastAsia="Times New Roman" w:hAnsi="Arial" w:cs="Arial"/>
          <w:sz w:val="24"/>
          <w:szCs w:val="24"/>
          <w:lang w:val="en-GB" w:eastAsia="en-GB"/>
        </w:rPr>
        <w:t xml:space="preserve">, [online] 215, </w:t>
      </w:r>
      <w:r w:rsidRPr="000B5840">
        <w:rPr>
          <w:rFonts w:ascii="Arial" w:eastAsia="Times New Roman" w:hAnsi="Arial" w:cs="Arial"/>
          <w:sz w:val="24"/>
          <w:szCs w:val="24"/>
          <w:lang w:val="en-GB" w:eastAsia="en-GB"/>
        </w:rPr>
        <w:lastRenderedPageBreak/>
        <w:t xml:space="preserve">pp.119052–119052. </w:t>
      </w:r>
      <w:hyperlink r:id="rId13" w:history="1">
        <w:r w:rsidR="00024194" w:rsidRPr="002C258B">
          <w:rPr>
            <w:rStyle w:val="Hyperlink"/>
            <w:rFonts w:ascii="Arial" w:eastAsia="Times New Roman" w:hAnsi="Arial" w:cs="Arial"/>
            <w:sz w:val="24"/>
            <w:szCs w:val="24"/>
            <w:lang w:val="en-GB" w:eastAsia="en-GB"/>
          </w:rPr>
          <w:t>https://www.sciencedirect.com/science/article/abs/pii/S0360544220321599#:~:text=This%20paper%20advances%20the%20notion,service%20a%20promising%20business%20venture</w:t>
        </w:r>
      </w:hyperlink>
      <w:r w:rsidR="00024194">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625DEF88" w14:textId="4FDE6DCF"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Grosbois, D. de and Fennell, D.A. (2022). Sustainability and ecotourism principles adoption by leading ecolodges: learning from best practices. </w:t>
      </w:r>
      <w:r w:rsidRPr="000B5840">
        <w:rPr>
          <w:rFonts w:ascii="Arial" w:eastAsia="Times New Roman" w:hAnsi="Arial" w:cs="Arial"/>
          <w:i/>
          <w:iCs/>
          <w:sz w:val="24"/>
          <w:szCs w:val="24"/>
          <w:lang w:val="en-GB" w:eastAsia="en-GB"/>
        </w:rPr>
        <w:t>Tourism Recreation Research</w:t>
      </w:r>
      <w:r w:rsidRPr="000B5840">
        <w:rPr>
          <w:rFonts w:ascii="Arial" w:eastAsia="Times New Roman" w:hAnsi="Arial" w:cs="Arial"/>
          <w:sz w:val="24"/>
          <w:szCs w:val="24"/>
          <w:lang w:val="en-GB" w:eastAsia="en-GB"/>
        </w:rPr>
        <w:t>. [</w:t>
      </w:r>
      <w:r w:rsidRPr="00E50262">
        <w:rPr>
          <w:rFonts w:ascii="Arial" w:eastAsia="Times New Roman" w:hAnsi="Arial" w:cs="Arial"/>
          <w:sz w:val="24"/>
          <w:szCs w:val="24"/>
          <w:lang w:val="en-GB" w:eastAsia="en-GB"/>
        </w:rPr>
        <w:t>Online</w:t>
      </w:r>
      <w:r w:rsidRPr="000B5840">
        <w:rPr>
          <w:rFonts w:ascii="Arial" w:eastAsia="Times New Roman" w:hAnsi="Arial" w:cs="Arial"/>
          <w:sz w:val="24"/>
          <w:szCs w:val="24"/>
          <w:lang w:val="en-GB" w:eastAsia="en-GB"/>
        </w:rPr>
        <w:t xml:space="preserve">] </w:t>
      </w:r>
      <w:hyperlink r:id="rId14" w:history="1">
        <w:r w:rsidR="00024194" w:rsidRPr="002C258B">
          <w:rPr>
            <w:rStyle w:val="Hyperlink"/>
            <w:rFonts w:ascii="Arial" w:eastAsia="Times New Roman" w:hAnsi="Arial" w:cs="Arial"/>
            <w:sz w:val="24"/>
            <w:szCs w:val="24"/>
            <w:lang w:val="en-GB" w:eastAsia="en-GB"/>
          </w:rPr>
          <w:t>https://www.tandfonline.com/doi/full/10.1080/02508281.2021.1875170</w:t>
        </w:r>
      </w:hyperlink>
      <w:r w:rsidR="00024194">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48BB2686" w14:textId="0DCB7228"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Han, H. (2021). Consumer behavior and environmental sustainability in tourism and hospitality: a review of theories, concepts, and latest research. </w:t>
      </w:r>
      <w:r w:rsidRPr="000B5840">
        <w:rPr>
          <w:rFonts w:ascii="Arial" w:eastAsia="Times New Roman" w:hAnsi="Arial" w:cs="Arial"/>
          <w:i/>
          <w:iCs/>
          <w:sz w:val="24"/>
          <w:szCs w:val="24"/>
          <w:lang w:val="en-GB" w:eastAsia="en-GB"/>
        </w:rPr>
        <w:t>Routledge eBooks</w:t>
      </w:r>
      <w:r w:rsidRPr="000B5840">
        <w:rPr>
          <w:rFonts w:ascii="Arial" w:eastAsia="Times New Roman" w:hAnsi="Arial" w:cs="Arial"/>
          <w:sz w:val="24"/>
          <w:szCs w:val="24"/>
          <w:lang w:val="en-GB" w:eastAsia="en-GB"/>
        </w:rPr>
        <w:t xml:space="preserve">, [online] pp.1–22. </w:t>
      </w:r>
      <w:hyperlink r:id="rId15" w:history="1">
        <w:r w:rsidR="00024194" w:rsidRPr="002C258B">
          <w:rPr>
            <w:rStyle w:val="Hyperlink"/>
            <w:rFonts w:ascii="Arial" w:eastAsia="Times New Roman" w:hAnsi="Arial" w:cs="Arial"/>
            <w:sz w:val="24"/>
            <w:szCs w:val="24"/>
            <w:lang w:val="en-GB" w:eastAsia="en-GB"/>
          </w:rPr>
          <w:t>https://www.taylorfrancis.com/chapters/edit/10.4324/9781003256274-1/consumer-behavior-environmental-sustainability-tourism-hospitality-review-theories-concepts-latest-research-heesup-han</w:t>
        </w:r>
      </w:hyperlink>
      <w:r w:rsidR="00024194">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4EC1AEA8" w14:textId="2CE387A2"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Haski-Leventhal, D. (2018). </w:t>
      </w:r>
      <w:r w:rsidRPr="000B5840">
        <w:rPr>
          <w:rFonts w:ascii="Arial" w:eastAsia="Times New Roman" w:hAnsi="Arial" w:cs="Arial"/>
          <w:i/>
          <w:iCs/>
          <w:sz w:val="24"/>
          <w:szCs w:val="24"/>
          <w:lang w:val="en-GB" w:eastAsia="en-GB"/>
        </w:rPr>
        <w:t>Strategic Corporate Social Responsibility</w:t>
      </w:r>
      <w:r w:rsidRPr="000B5840">
        <w:rPr>
          <w:rFonts w:ascii="Arial" w:eastAsia="Times New Roman" w:hAnsi="Arial" w:cs="Arial"/>
          <w:sz w:val="24"/>
          <w:szCs w:val="24"/>
          <w:lang w:val="en-GB" w:eastAsia="en-GB"/>
        </w:rPr>
        <w:t>. [</w:t>
      </w:r>
      <w:r w:rsidRPr="00E50262">
        <w:rPr>
          <w:rFonts w:ascii="Arial" w:eastAsia="Times New Roman" w:hAnsi="Arial" w:cs="Arial"/>
          <w:sz w:val="24"/>
          <w:szCs w:val="24"/>
          <w:lang w:val="en-GB" w:eastAsia="en-GB"/>
        </w:rPr>
        <w:t>Online</w:t>
      </w:r>
      <w:r w:rsidRPr="000B5840">
        <w:rPr>
          <w:rFonts w:ascii="Arial" w:eastAsia="Times New Roman" w:hAnsi="Arial" w:cs="Arial"/>
          <w:sz w:val="24"/>
          <w:szCs w:val="24"/>
          <w:lang w:val="en-GB" w:eastAsia="en-GB"/>
        </w:rPr>
        <w:t xml:space="preserve">] Google Books. Available at: </w:t>
      </w:r>
      <w:hyperlink r:id="rId16" w:history="1">
        <w:r w:rsidR="004A450F" w:rsidRPr="002C258B">
          <w:rPr>
            <w:rStyle w:val="Hyperlink"/>
            <w:rFonts w:ascii="Arial" w:eastAsia="Times New Roman" w:hAnsi="Arial" w:cs="Arial"/>
            <w:sz w:val="24"/>
            <w:szCs w:val="24"/>
            <w:lang w:val="en-GB" w:eastAsia="en-GB"/>
          </w:rPr>
          <w:t>https://books.google.co.uk/books/about/Strategic_Corporate_Social_Responsibilit.html?id=U2tEEAAAQBAJ&amp;redir_esc=y</w:t>
        </w:r>
      </w:hyperlink>
      <w:r w:rsidR="004A450F">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 xml:space="preserve"> [Accessed </w:t>
      </w:r>
      <w:r w:rsidR="004A450F">
        <w:rPr>
          <w:rFonts w:ascii="Arial" w:eastAsia="Times New Roman" w:hAnsi="Arial" w:cs="Arial"/>
          <w:sz w:val="24"/>
          <w:szCs w:val="24"/>
          <w:lang w:val="en-GB" w:eastAsia="en-GB"/>
        </w:rPr>
        <w:t>04 Feb</w:t>
      </w:r>
      <w:r w:rsidRPr="000B5840">
        <w:rPr>
          <w:rFonts w:ascii="Arial" w:eastAsia="Times New Roman" w:hAnsi="Arial" w:cs="Arial"/>
          <w:sz w:val="24"/>
          <w:szCs w:val="24"/>
          <w:lang w:val="en-GB" w:eastAsia="en-GB"/>
        </w:rPr>
        <w:t>. 2025].</w:t>
      </w:r>
    </w:p>
    <w:p w14:paraId="775643E9" w14:textId="5D9DA212"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Inkson, C. and Minnaert, L. (2018). </w:t>
      </w:r>
      <w:r w:rsidRPr="000B5840">
        <w:rPr>
          <w:rFonts w:ascii="Arial" w:eastAsia="Times New Roman" w:hAnsi="Arial" w:cs="Arial"/>
          <w:i/>
          <w:iCs/>
          <w:sz w:val="24"/>
          <w:szCs w:val="24"/>
          <w:lang w:val="en-GB" w:eastAsia="en-GB"/>
        </w:rPr>
        <w:t>Tourism Management</w:t>
      </w:r>
      <w:r w:rsidRPr="000B5840">
        <w:rPr>
          <w:rFonts w:ascii="Arial" w:eastAsia="Times New Roman" w:hAnsi="Arial" w:cs="Arial"/>
          <w:sz w:val="24"/>
          <w:szCs w:val="24"/>
          <w:lang w:val="en-GB" w:eastAsia="en-GB"/>
        </w:rPr>
        <w:t>. [</w:t>
      </w:r>
      <w:r w:rsidRPr="00E50262">
        <w:rPr>
          <w:rFonts w:ascii="Arial" w:eastAsia="Times New Roman" w:hAnsi="Arial" w:cs="Arial"/>
          <w:sz w:val="24"/>
          <w:szCs w:val="24"/>
          <w:lang w:val="en-GB" w:eastAsia="en-GB"/>
        </w:rPr>
        <w:t>Online</w:t>
      </w:r>
      <w:r w:rsidRPr="000B5840">
        <w:rPr>
          <w:rFonts w:ascii="Arial" w:eastAsia="Times New Roman" w:hAnsi="Arial" w:cs="Arial"/>
          <w:sz w:val="24"/>
          <w:szCs w:val="24"/>
          <w:lang w:val="en-GB" w:eastAsia="en-GB"/>
        </w:rPr>
        <w:t xml:space="preserve">] Google Books. Available at: </w:t>
      </w:r>
      <w:r w:rsidR="004A450F" w:rsidRPr="004A450F">
        <w:rPr>
          <w:rFonts w:ascii="Arial" w:eastAsia="Times New Roman" w:hAnsi="Arial" w:cs="Arial"/>
          <w:sz w:val="24"/>
          <w:szCs w:val="24"/>
          <w:lang w:val="en-GB" w:eastAsia="en-GB"/>
        </w:rPr>
        <w:t>https://books.google.co.uk/books/about/Tourism_Management.html?id=sf5tEAAAQBAJ&amp;redir_esc=y</w:t>
      </w:r>
      <w:r w:rsidR="004A450F" w:rsidRPr="004A450F">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 xml:space="preserve">[Accessed </w:t>
      </w:r>
      <w:r w:rsidR="004A450F">
        <w:rPr>
          <w:rFonts w:ascii="Arial" w:eastAsia="Times New Roman" w:hAnsi="Arial" w:cs="Arial"/>
          <w:sz w:val="24"/>
          <w:szCs w:val="24"/>
          <w:lang w:val="en-GB" w:eastAsia="en-GB"/>
        </w:rPr>
        <w:t>02</w:t>
      </w:r>
      <w:r w:rsidRPr="000B5840">
        <w:rPr>
          <w:rFonts w:ascii="Arial" w:eastAsia="Times New Roman" w:hAnsi="Arial" w:cs="Arial"/>
          <w:sz w:val="24"/>
          <w:szCs w:val="24"/>
          <w:lang w:val="en-GB" w:eastAsia="en-GB"/>
        </w:rPr>
        <w:t xml:space="preserve"> </w:t>
      </w:r>
      <w:r w:rsidR="004A450F">
        <w:rPr>
          <w:rFonts w:ascii="Arial" w:eastAsia="Times New Roman" w:hAnsi="Arial" w:cs="Arial"/>
          <w:sz w:val="24"/>
          <w:szCs w:val="24"/>
          <w:lang w:val="en-GB" w:eastAsia="en-GB"/>
        </w:rPr>
        <w:t>Feb</w:t>
      </w:r>
      <w:r w:rsidRPr="000B5840">
        <w:rPr>
          <w:rFonts w:ascii="Arial" w:eastAsia="Times New Roman" w:hAnsi="Arial" w:cs="Arial"/>
          <w:sz w:val="24"/>
          <w:szCs w:val="24"/>
          <w:lang w:val="en-GB" w:eastAsia="en-GB"/>
        </w:rPr>
        <w:t>. 2025].</w:t>
      </w:r>
    </w:p>
    <w:p w14:paraId="43783C87" w14:textId="18778FDE"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Kamyar Kabirifar, Mojtahedi, M., Wang, C. and Tam, V.W.Y. (2020). Construction and demolition waste management contributing factors coupled with reduce, reuse, and recycle strategies for effective waste management: A review. </w:t>
      </w:r>
      <w:r w:rsidRPr="000B5840">
        <w:rPr>
          <w:rFonts w:ascii="Arial" w:eastAsia="Times New Roman" w:hAnsi="Arial" w:cs="Arial"/>
          <w:i/>
          <w:iCs/>
          <w:sz w:val="24"/>
          <w:szCs w:val="24"/>
          <w:lang w:val="en-GB" w:eastAsia="en-GB"/>
        </w:rPr>
        <w:t>Journal of Cleaner Production</w:t>
      </w:r>
      <w:r w:rsidRPr="000B5840">
        <w:rPr>
          <w:rFonts w:ascii="Arial" w:eastAsia="Times New Roman" w:hAnsi="Arial" w:cs="Arial"/>
          <w:sz w:val="24"/>
          <w:szCs w:val="24"/>
          <w:lang w:val="en-GB" w:eastAsia="en-GB"/>
        </w:rPr>
        <w:t xml:space="preserve">, [online] 263, pp.121265–121265. </w:t>
      </w:r>
      <w:hyperlink r:id="rId17" w:history="1">
        <w:r w:rsidR="004A450F" w:rsidRPr="002C258B">
          <w:rPr>
            <w:rStyle w:val="Hyperlink"/>
            <w:rFonts w:ascii="Arial" w:eastAsia="Times New Roman" w:hAnsi="Arial" w:cs="Arial"/>
            <w:sz w:val="24"/>
            <w:szCs w:val="24"/>
            <w:lang w:val="en-GB" w:eastAsia="en-GB"/>
          </w:rPr>
          <w:t>https://www.sciencedirect.com/science/article/abs/pii/S0959652620313123</w:t>
        </w:r>
      </w:hyperlink>
      <w:r w:rsidR="004A450F">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76B6DCAF" w14:textId="0AC149D0"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lastRenderedPageBreak/>
        <w:t xml:space="preserve">Kanwal, N., Meng, C.S., Watabe, M. and Zainal, N. (2024). Carbon Footprint of Tourism Activities Including Transportation, Accommodation, and Infrastructure: A Critical Analysis | Emerald Insight. </w:t>
      </w:r>
      <w:r w:rsidRPr="000B5840">
        <w:rPr>
          <w:rFonts w:ascii="Arial" w:eastAsia="Times New Roman" w:hAnsi="Arial" w:cs="Arial"/>
          <w:i/>
          <w:iCs/>
          <w:sz w:val="24"/>
          <w:szCs w:val="24"/>
          <w:lang w:val="en-GB" w:eastAsia="en-GB"/>
        </w:rPr>
        <w:t>Emerald.com</w:t>
      </w:r>
      <w:r w:rsidRPr="000B5840">
        <w:rPr>
          <w:rFonts w:ascii="Arial" w:eastAsia="Times New Roman" w:hAnsi="Arial" w:cs="Arial"/>
          <w:sz w:val="24"/>
          <w:szCs w:val="24"/>
          <w:lang w:val="en-GB" w:eastAsia="en-GB"/>
        </w:rPr>
        <w:t xml:space="preserve">, [online] pp.95–120. </w:t>
      </w:r>
      <w:hyperlink r:id="rId18" w:history="1">
        <w:r w:rsidR="00071106" w:rsidRPr="002C258B">
          <w:rPr>
            <w:rStyle w:val="Hyperlink"/>
            <w:rFonts w:ascii="Arial" w:eastAsia="Times New Roman" w:hAnsi="Arial" w:cs="Arial"/>
            <w:sz w:val="24"/>
            <w:szCs w:val="24"/>
            <w:lang w:val="en-GB" w:eastAsia="en-GB"/>
          </w:rPr>
          <w:t>https://www.researchgate.net/publication/385243489_Carbon_Footprint_of_Tourism_Activities_Including_Transportation_Accommodation_and_Infrastructure_A_Critical_Analysis_The_Need_for_Sustainable_Tourism_in_an_Era_of_Global_Climate_Change_Pathway_to_a_Gr</w:t>
        </w:r>
      </w:hyperlink>
      <w:r w:rsidR="00071106">
        <w:rPr>
          <w:rFonts w:ascii="Arial" w:eastAsia="Times New Roman" w:hAnsi="Arial" w:cs="Arial"/>
          <w:sz w:val="24"/>
          <w:szCs w:val="24"/>
          <w:lang w:val="en-GB" w:eastAsia="en-GB"/>
        </w:rPr>
        <w:t xml:space="preserve"> .</w:t>
      </w:r>
    </w:p>
    <w:p w14:paraId="603D1704" w14:textId="1976A81E"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Karim, R.A. and Rabiul, M.K. (2024). The Relationships of Corporate Sustainability, Customer Loyalty, and Word of Mouth: The Mediating Role of Corporate Image and Customer Satisfaction. </w:t>
      </w:r>
      <w:r w:rsidRPr="000B5840">
        <w:rPr>
          <w:rFonts w:ascii="Arial" w:eastAsia="Times New Roman" w:hAnsi="Arial" w:cs="Arial"/>
          <w:i/>
          <w:iCs/>
          <w:sz w:val="24"/>
          <w:szCs w:val="24"/>
          <w:lang w:val="en-GB" w:eastAsia="en-GB"/>
        </w:rPr>
        <w:t>Journal of Quality Assurance in Hospitality &amp; Tourism</w:t>
      </w:r>
      <w:r w:rsidRPr="000B5840">
        <w:rPr>
          <w:rFonts w:ascii="Arial" w:eastAsia="Times New Roman" w:hAnsi="Arial" w:cs="Arial"/>
          <w:sz w:val="24"/>
          <w:szCs w:val="24"/>
          <w:lang w:val="en-GB" w:eastAsia="en-GB"/>
        </w:rPr>
        <w:t xml:space="preserve">. [online] </w:t>
      </w:r>
      <w:hyperlink r:id="rId19" w:history="1">
        <w:r w:rsidR="00071106" w:rsidRPr="002C258B">
          <w:rPr>
            <w:rStyle w:val="Hyperlink"/>
            <w:rFonts w:ascii="Arial" w:eastAsia="Times New Roman" w:hAnsi="Arial" w:cs="Arial"/>
            <w:sz w:val="24"/>
            <w:szCs w:val="24"/>
            <w:lang w:val="en-GB" w:eastAsia="en-GB"/>
          </w:rPr>
          <w:t>https://www.tandfonline.com/doi/abs/10.1080/1528008X.2022.2135054</w:t>
        </w:r>
      </w:hyperlink>
      <w:r w:rsidR="00071106">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22A8CE98" w14:textId="3F98FB37"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Karvounidi, M.D. (2024). Towards Sustainable Hospitality: Enhancing Energy Efficiency in Hotels. </w:t>
      </w:r>
      <w:r w:rsidRPr="000B5840">
        <w:rPr>
          <w:rFonts w:ascii="Arial" w:eastAsia="Times New Roman" w:hAnsi="Arial" w:cs="Arial"/>
          <w:i/>
          <w:iCs/>
          <w:sz w:val="24"/>
          <w:szCs w:val="24"/>
          <w:lang w:val="en-GB" w:eastAsia="en-GB"/>
        </w:rPr>
        <w:t>International Research Journal of Economics and Management Studies IRJEMS</w:t>
      </w:r>
      <w:r w:rsidRPr="000B5840">
        <w:rPr>
          <w:rFonts w:ascii="Arial" w:eastAsia="Times New Roman" w:hAnsi="Arial" w:cs="Arial"/>
          <w:sz w:val="24"/>
          <w:szCs w:val="24"/>
          <w:lang w:val="en-GB" w:eastAsia="en-GB"/>
        </w:rPr>
        <w:t xml:space="preserve">, [online] 3(6). Available at: https://irjems.org/irjems-v3i6p145.html [Accessed </w:t>
      </w:r>
      <w:r w:rsidR="00071106">
        <w:rPr>
          <w:rFonts w:ascii="Arial" w:eastAsia="Times New Roman" w:hAnsi="Arial" w:cs="Arial"/>
          <w:sz w:val="24"/>
          <w:szCs w:val="24"/>
          <w:lang w:val="en-GB" w:eastAsia="en-GB"/>
        </w:rPr>
        <w:t>03</w:t>
      </w:r>
      <w:r w:rsidRPr="000B5840">
        <w:rPr>
          <w:rFonts w:ascii="Arial" w:eastAsia="Times New Roman" w:hAnsi="Arial" w:cs="Arial"/>
          <w:sz w:val="24"/>
          <w:szCs w:val="24"/>
          <w:lang w:val="en-GB" w:eastAsia="en-GB"/>
        </w:rPr>
        <w:t xml:space="preserve"> </w:t>
      </w:r>
      <w:r w:rsidR="00071106">
        <w:rPr>
          <w:rFonts w:ascii="Arial" w:eastAsia="Times New Roman" w:hAnsi="Arial" w:cs="Arial"/>
          <w:sz w:val="24"/>
          <w:szCs w:val="24"/>
          <w:lang w:val="en-GB" w:eastAsia="en-GB"/>
        </w:rPr>
        <w:t>Feb</w:t>
      </w:r>
      <w:r w:rsidRPr="000B5840">
        <w:rPr>
          <w:rFonts w:ascii="Arial" w:eastAsia="Times New Roman" w:hAnsi="Arial" w:cs="Arial"/>
          <w:sz w:val="24"/>
          <w:szCs w:val="24"/>
          <w:lang w:val="en-GB" w:eastAsia="en-GB"/>
        </w:rPr>
        <w:t>. 2025].</w:t>
      </w:r>
    </w:p>
    <w:p w14:paraId="410A6467" w14:textId="656FB620" w:rsidR="001A13B8" w:rsidRPr="00E50262" w:rsidRDefault="001A13B8" w:rsidP="00E50262">
      <w:pPr>
        <w:spacing w:after="240" w:line="360" w:lineRule="auto"/>
        <w:ind w:left="720" w:hanging="720"/>
        <w:jc w:val="both"/>
        <w:rPr>
          <w:rFonts w:ascii="Arial" w:eastAsia="Times New Roman" w:hAnsi="Arial" w:cs="Arial"/>
          <w:sz w:val="24"/>
          <w:szCs w:val="24"/>
          <w:lang w:val="en-GB" w:eastAsia="en-GB"/>
        </w:rPr>
      </w:pPr>
      <w:r w:rsidRPr="00E50262">
        <w:rPr>
          <w:rFonts w:ascii="Arial" w:eastAsia="Times New Roman" w:hAnsi="Arial" w:cs="Arial"/>
          <w:sz w:val="24"/>
          <w:szCs w:val="24"/>
          <w:lang w:val="en-GB" w:eastAsia="en-GB"/>
        </w:rPr>
        <w:t xml:space="preserve">Khalil, N., Che Abdullah, S.N., Haron, S.N. and Hamid, M.Y. (2019). A review of green practices and initiatives from stakeholder’s perspectives towards sustainable hotel operations and performance impact | Emerald Insight. </w:t>
      </w:r>
      <w:r w:rsidRPr="00E50262">
        <w:rPr>
          <w:rFonts w:ascii="Arial" w:eastAsia="Times New Roman" w:hAnsi="Arial" w:cs="Arial"/>
          <w:i/>
          <w:iCs/>
          <w:sz w:val="24"/>
          <w:szCs w:val="24"/>
          <w:lang w:val="en-GB" w:eastAsia="en-GB"/>
        </w:rPr>
        <w:t>Journal of Facilities Management</w:t>
      </w:r>
      <w:r w:rsidRPr="00E50262">
        <w:rPr>
          <w:rFonts w:ascii="Arial" w:eastAsia="Times New Roman" w:hAnsi="Arial" w:cs="Arial"/>
          <w:sz w:val="24"/>
          <w:szCs w:val="24"/>
          <w:lang w:val="en-GB" w:eastAsia="en-GB"/>
        </w:rPr>
        <w:t xml:space="preserve">, [online] 22(4), pp.653–682. </w:t>
      </w:r>
      <w:hyperlink r:id="rId20" w:history="1">
        <w:r w:rsidR="00071106" w:rsidRPr="002C258B">
          <w:rPr>
            <w:rStyle w:val="Hyperlink"/>
            <w:rFonts w:ascii="Arial" w:eastAsia="Times New Roman" w:hAnsi="Arial" w:cs="Arial"/>
            <w:sz w:val="24"/>
            <w:szCs w:val="24"/>
            <w:lang w:val="en-GB" w:eastAsia="en-GB"/>
          </w:rPr>
          <w:t>https://www.emerald.com/insight/content/doi/10.1108/jfm-11-2021-0139/full/html</w:t>
        </w:r>
      </w:hyperlink>
      <w:r w:rsidR="00071106">
        <w:rPr>
          <w:rFonts w:ascii="Arial" w:eastAsia="Times New Roman" w:hAnsi="Arial" w:cs="Arial"/>
          <w:sz w:val="24"/>
          <w:szCs w:val="24"/>
          <w:lang w:val="en-GB" w:eastAsia="en-GB"/>
        </w:rPr>
        <w:t xml:space="preserve"> </w:t>
      </w:r>
      <w:r w:rsidRPr="00E50262">
        <w:rPr>
          <w:rFonts w:ascii="Arial" w:eastAsia="Times New Roman" w:hAnsi="Arial" w:cs="Arial"/>
          <w:sz w:val="24"/>
          <w:szCs w:val="24"/>
          <w:lang w:val="en-GB" w:eastAsia="en-GB"/>
        </w:rPr>
        <w:t>.</w:t>
      </w:r>
    </w:p>
    <w:p w14:paraId="46BA8C53" w14:textId="77777777"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Kollewe, J. (2019). </w:t>
      </w:r>
      <w:r w:rsidRPr="000B5840">
        <w:rPr>
          <w:rFonts w:ascii="Arial" w:eastAsia="Times New Roman" w:hAnsi="Arial" w:cs="Arial"/>
          <w:i/>
          <w:iCs/>
          <w:sz w:val="24"/>
          <w:szCs w:val="24"/>
          <w:lang w:val="en-GB" w:eastAsia="en-GB"/>
        </w:rPr>
        <w:t>Britannia Hotels rated sector’s worst chain for seventh year in a row</w:t>
      </w:r>
      <w:r w:rsidRPr="000B5840">
        <w:rPr>
          <w:rFonts w:ascii="Arial" w:eastAsia="Times New Roman" w:hAnsi="Arial" w:cs="Arial"/>
          <w:sz w:val="24"/>
          <w:szCs w:val="24"/>
          <w:lang w:val="en-GB" w:eastAsia="en-GB"/>
        </w:rPr>
        <w:t>. [Online] the Guardian. Available at: https://www.theguardian.com/business/2019/oct/28/britannia-hotels-rated-sectors-worst-chain-seventh-year-in-a-row-which-survey [Accessed 30 Jan. 2025].</w:t>
      </w:r>
    </w:p>
    <w:p w14:paraId="7DA61BDF" w14:textId="224B03C6"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Leiringer, R. (2020). Sustainable Construction through Industry Self-Regulation: The Development and Role of Building Environmental Assessment Methods in </w:t>
      </w:r>
      <w:r w:rsidRPr="000B5840">
        <w:rPr>
          <w:rFonts w:ascii="Arial" w:eastAsia="Times New Roman" w:hAnsi="Arial" w:cs="Arial"/>
          <w:sz w:val="24"/>
          <w:szCs w:val="24"/>
          <w:lang w:val="en-GB" w:eastAsia="en-GB"/>
        </w:rPr>
        <w:lastRenderedPageBreak/>
        <w:t xml:space="preserve">Achieving Green Building. </w:t>
      </w:r>
      <w:r w:rsidRPr="000B5840">
        <w:rPr>
          <w:rFonts w:ascii="Arial" w:eastAsia="Times New Roman" w:hAnsi="Arial" w:cs="Arial"/>
          <w:i/>
          <w:iCs/>
          <w:sz w:val="24"/>
          <w:szCs w:val="24"/>
          <w:lang w:val="en-GB" w:eastAsia="en-GB"/>
        </w:rPr>
        <w:t>Sustainability</w:t>
      </w:r>
      <w:r w:rsidRPr="000B5840">
        <w:rPr>
          <w:rFonts w:ascii="Arial" w:eastAsia="Times New Roman" w:hAnsi="Arial" w:cs="Arial"/>
          <w:sz w:val="24"/>
          <w:szCs w:val="24"/>
          <w:lang w:val="en-GB" w:eastAsia="en-GB"/>
        </w:rPr>
        <w:t xml:space="preserve">, [online] 12(21), p.8853. </w:t>
      </w:r>
      <w:hyperlink r:id="rId21" w:history="1">
        <w:r w:rsidR="00071106" w:rsidRPr="002C258B">
          <w:rPr>
            <w:rStyle w:val="Hyperlink"/>
            <w:rFonts w:ascii="Arial" w:eastAsia="Times New Roman" w:hAnsi="Arial" w:cs="Arial"/>
            <w:sz w:val="24"/>
            <w:szCs w:val="24"/>
            <w:lang w:val="en-GB" w:eastAsia="en-GB"/>
          </w:rPr>
          <w:t>https://www.mdpi.com/2071-1050/12/21/8853</w:t>
        </w:r>
      </w:hyperlink>
      <w:r w:rsidR="00071106">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68884467" w14:textId="2F1DB97D"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Mayer, F.F. (2021). </w:t>
      </w:r>
      <w:r w:rsidRPr="000B5840">
        <w:rPr>
          <w:rFonts w:ascii="Arial" w:eastAsia="Times New Roman" w:hAnsi="Arial" w:cs="Arial"/>
          <w:i/>
          <w:iCs/>
          <w:sz w:val="24"/>
          <w:szCs w:val="24"/>
          <w:lang w:val="en-GB" w:eastAsia="en-GB"/>
        </w:rPr>
        <w:t>Defining Wilderness: The Landscapes &amp; Boundaries of Banff National Park</w:t>
      </w:r>
      <w:r w:rsidRPr="000B5840">
        <w:rPr>
          <w:rFonts w:ascii="Arial" w:eastAsia="Times New Roman" w:hAnsi="Arial" w:cs="Arial"/>
          <w:sz w:val="24"/>
          <w:szCs w:val="24"/>
          <w:lang w:val="en-GB" w:eastAsia="en-GB"/>
        </w:rPr>
        <w:t xml:space="preserve">. [Online] Carleton University Institutional Repository. Available at: https://repository.library.carleton.ca/concern/etds/br86b468q [Accessed </w:t>
      </w:r>
      <w:r w:rsidR="00071106">
        <w:rPr>
          <w:rFonts w:ascii="Arial" w:eastAsia="Times New Roman" w:hAnsi="Arial" w:cs="Arial"/>
          <w:sz w:val="24"/>
          <w:szCs w:val="24"/>
          <w:lang w:val="en-GB" w:eastAsia="en-GB"/>
        </w:rPr>
        <w:t>04 Feb</w:t>
      </w:r>
      <w:r w:rsidRPr="000B5840">
        <w:rPr>
          <w:rFonts w:ascii="Arial" w:eastAsia="Times New Roman" w:hAnsi="Arial" w:cs="Arial"/>
          <w:sz w:val="24"/>
          <w:szCs w:val="24"/>
          <w:lang w:val="en-GB" w:eastAsia="en-GB"/>
        </w:rPr>
        <w:t>. 2025].</w:t>
      </w:r>
    </w:p>
    <w:p w14:paraId="4EB51023" w14:textId="635F3A5A"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Mihai, F.-C., Plana, R., Arizmendiarrieta, J.S. and Irigoyen, I. (2022). Business models of composting for a circular economy. </w:t>
      </w:r>
      <w:r w:rsidRPr="000B5840">
        <w:rPr>
          <w:rFonts w:ascii="Arial" w:eastAsia="Times New Roman" w:hAnsi="Arial" w:cs="Arial"/>
          <w:i/>
          <w:iCs/>
          <w:sz w:val="24"/>
          <w:szCs w:val="24"/>
          <w:lang w:val="en-GB" w:eastAsia="en-GB"/>
        </w:rPr>
        <w:t>Elsevier eBooks</w:t>
      </w:r>
      <w:r w:rsidRPr="000B5840">
        <w:rPr>
          <w:rFonts w:ascii="Arial" w:eastAsia="Times New Roman" w:hAnsi="Arial" w:cs="Arial"/>
          <w:sz w:val="24"/>
          <w:szCs w:val="24"/>
          <w:lang w:val="en-GB" w:eastAsia="en-GB"/>
        </w:rPr>
        <w:t xml:space="preserve">, [online] pp.319–345. </w:t>
      </w:r>
      <w:hyperlink r:id="rId22" w:history="1">
        <w:r w:rsidR="00071106" w:rsidRPr="002C258B">
          <w:rPr>
            <w:rStyle w:val="Hyperlink"/>
            <w:rFonts w:ascii="Arial" w:eastAsia="Times New Roman" w:hAnsi="Arial" w:cs="Arial"/>
            <w:sz w:val="24"/>
            <w:szCs w:val="24"/>
            <w:lang w:val="en-GB" w:eastAsia="en-GB"/>
          </w:rPr>
          <w:t>https://www.sciencedirect.com/science/article/abs/pii/B9780323918749000103</w:t>
        </w:r>
      </w:hyperlink>
      <w:r w:rsidR="00071106">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1338FE10" w14:textId="0FECF8F7"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Mihai, F.-C., Sedat Gündoğdu, Markley, L.A., Olivelli, A., Khan, F.R., Gwinnett, C., Gutberlet, J., Reyna-Bensusan, N., Llanquileo-Melgarejo, P., Meidiana, C., Sherien Elagroudy, Vitalii Ishchenko, Penney, S., Lenkiewicz, Z. and Molinos-Senante, M. (2021). Plastic Pollution, Waste Management Issues, and Circular Economy Opportunities in Rural Communities. </w:t>
      </w:r>
      <w:r w:rsidRPr="000B5840">
        <w:rPr>
          <w:rFonts w:ascii="Arial" w:eastAsia="Times New Roman" w:hAnsi="Arial" w:cs="Arial"/>
          <w:i/>
          <w:iCs/>
          <w:sz w:val="24"/>
          <w:szCs w:val="24"/>
          <w:lang w:val="en-GB" w:eastAsia="en-GB"/>
        </w:rPr>
        <w:t>Sustainability</w:t>
      </w:r>
      <w:r w:rsidRPr="000B5840">
        <w:rPr>
          <w:rFonts w:ascii="Arial" w:eastAsia="Times New Roman" w:hAnsi="Arial" w:cs="Arial"/>
          <w:sz w:val="24"/>
          <w:szCs w:val="24"/>
          <w:lang w:val="en-GB" w:eastAsia="en-GB"/>
        </w:rPr>
        <w:t xml:space="preserve">, [online] 14(1), pp.20–20. </w:t>
      </w:r>
      <w:hyperlink r:id="rId23" w:history="1">
        <w:r w:rsidR="00071106" w:rsidRPr="002C258B">
          <w:rPr>
            <w:rStyle w:val="Hyperlink"/>
            <w:rFonts w:ascii="Arial" w:eastAsia="Times New Roman" w:hAnsi="Arial" w:cs="Arial"/>
            <w:sz w:val="24"/>
            <w:szCs w:val="24"/>
            <w:lang w:val="en-GB" w:eastAsia="en-GB"/>
          </w:rPr>
          <w:t>https://www.mdpi.com/2071-1050/14/1/20</w:t>
        </w:r>
      </w:hyperlink>
      <w:r w:rsidR="00071106">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0C775C25" w14:textId="14763354"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Mohamed, A.-M.O., Gamal, M.E. and Hameedi, S. (2022). </w:t>
      </w:r>
      <w:r w:rsidRPr="000B5840">
        <w:rPr>
          <w:rFonts w:ascii="Arial" w:eastAsia="Times New Roman" w:hAnsi="Arial" w:cs="Arial"/>
          <w:i/>
          <w:iCs/>
          <w:sz w:val="24"/>
          <w:szCs w:val="24"/>
          <w:lang w:val="en-GB" w:eastAsia="en-GB"/>
        </w:rPr>
        <w:t>Sustainable Utilisation of Carbon Dioxide in Waste Management</w:t>
      </w:r>
      <w:r w:rsidRPr="000B5840">
        <w:rPr>
          <w:rFonts w:ascii="Arial" w:eastAsia="Times New Roman" w:hAnsi="Arial" w:cs="Arial"/>
          <w:sz w:val="24"/>
          <w:szCs w:val="24"/>
          <w:lang w:val="en-GB" w:eastAsia="en-GB"/>
        </w:rPr>
        <w:t xml:space="preserve">. [Online] Google Books. Available at: </w:t>
      </w:r>
      <w:r w:rsidR="00E20565" w:rsidRPr="00E20565">
        <w:rPr>
          <w:rFonts w:ascii="Arial" w:eastAsia="Times New Roman" w:hAnsi="Arial" w:cs="Arial"/>
          <w:sz w:val="24"/>
          <w:szCs w:val="24"/>
          <w:lang w:val="en-GB" w:eastAsia="en-GB"/>
        </w:rPr>
        <w:t>https://books.google.co.uk/books/about/Sustainable_Utilization_of_Carbon_Dioxid.html?id=fIidEAAAQBAJ&amp;redir_esc=y</w:t>
      </w:r>
      <w:r w:rsidR="00E20565" w:rsidRPr="00E20565">
        <w:rPr>
          <w:rFonts w:ascii="Arial" w:eastAsia="Times New Roman" w:hAnsi="Arial" w:cs="Arial"/>
          <w:sz w:val="24"/>
          <w:szCs w:val="24"/>
          <w:lang w:val="en-GB" w:eastAsia="en-GB"/>
        </w:rPr>
        <w:t xml:space="preserve"> </w:t>
      </w:r>
      <w:r w:rsidR="00E20565">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 xml:space="preserve">[Accessed </w:t>
      </w:r>
      <w:r w:rsidR="00E20565">
        <w:rPr>
          <w:rFonts w:ascii="Arial" w:eastAsia="Times New Roman" w:hAnsi="Arial" w:cs="Arial"/>
          <w:sz w:val="24"/>
          <w:szCs w:val="24"/>
          <w:lang w:val="en-GB" w:eastAsia="en-GB"/>
        </w:rPr>
        <w:t>05 Feb</w:t>
      </w:r>
      <w:r w:rsidRPr="000B5840">
        <w:rPr>
          <w:rFonts w:ascii="Arial" w:eastAsia="Times New Roman" w:hAnsi="Arial" w:cs="Arial"/>
          <w:sz w:val="24"/>
          <w:szCs w:val="24"/>
          <w:lang w:val="en-GB" w:eastAsia="en-GB"/>
        </w:rPr>
        <w:t>. 2025].</w:t>
      </w:r>
    </w:p>
    <w:p w14:paraId="5A16B0FC" w14:textId="1F98C114"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Sakai, S., Yano, J., Hirai, Y., Asari, M., Yanagawa, R., Matsuda, T., Yoshida, H., Yamada, T., Kajiwara, N., Suzuki, G., Tatsuya Kunisue, Takahashi, S., Keijiro Tomoda, Wuttke, J., Mählitz, P., Rotter, V.S., Grosso, M., Astrup, T.F., Cleary, J. and Oh, G.-J. (2017). Waste prevention for sustainable resource and waste management. </w:t>
      </w:r>
      <w:r w:rsidRPr="000B5840">
        <w:rPr>
          <w:rFonts w:ascii="Arial" w:eastAsia="Times New Roman" w:hAnsi="Arial" w:cs="Arial"/>
          <w:i/>
          <w:iCs/>
          <w:sz w:val="24"/>
          <w:szCs w:val="24"/>
          <w:lang w:val="en-GB" w:eastAsia="en-GB"/>
        </w:rPr>
        <w:t>Journal of Material Cycles and Waste Management</w:t>
      </w:r>
      <w:r w:rsidRPr="000B5840">
        <w:rPr>
          <w:rFonts w:ascii="Arial" w:eastAsia="Times New Roman" w:hAnsi="Arial" w:cs="Arial"/>
          <w:sz w:val="24"/>
          <w:szCs w:val="24"/>
          <w:lang w:val="en-GB" w:eastAsia="en-GB"/>
        </w:rPr>
        <w:t xml:space="preserve">, [online] 19(4), pp.1295–1313. </w:t>
      </w:r>
      <w:hyperlink r:id="rId24" w:history="1">
        <w:r w:rsidR="00071106" w:rsidRPr="002C258B">
          <w:rPr>
            <w:rStyle w:val="Hyperlink"/>
            <w:rFonts w:ascii="Arial" w:eastAsia="Times New Roman" w:hAnsi="Arial" w:cs="Arial"/>
            <w:sz w:val="24"/>
            <w:szCs w:val="24"/>
            <w:lang w:val="en-GB" w:eastAsia="en-GB"/>
          </w:rPr>
          <w:t>https://link.springer.com/article/10.1007/s10163-017-0586-4</w:t>
        </w:r>
      </w:hyperlink>
      <w:r w:rsidR="00071106">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3390A092" w14:textId="3146C9B4"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Sloan, P., Legrand, W. and Chen, J.S. (2022). </w:t>
      </w:r>
      <w:r w:rsidRPr="000B5840">
        <w:rPr>
          <w:rFonts w:ascii="Arial" w:eastAsia="Times New Roman" w:hAnsi="Arial" w:cs="Arial"/>
          <w:i/>
          <w:iCs/>
          <w:sz w:val="24"/>
          <w:szCs w:val="24"/>
          <w:lang w:val="en-GB" w:eastAsia="en-GB"/>
        </w:rPr>
        <w:t>Sustainability in the Hospitality Industry</w:t>
      </w:r>
      <w:r w:rsidRPr="000B5840">
        <w:rPr>
          <w:rFonts w:ascii="Arial" w:eastAsia="Times New Roman" w:hAnsi="Arial" w:cs="Arial"/>
          <w:sz w:val="24"/>
          <w:szCs w:val="24"/>
          <w:lang w:val="en-GB" w:eastAsia="en-GB"/>
        </w:rPr>
        <w:t>. [</w:t>
      </w:r>
      <w:r w:rsidRPr="00E50262">
        <w:rPr>
          <w:rFonts w:ascii="Arial" w:eastAsia="Times New Roman" w:hAnsi="Arial" w:cs="Arial"/>
          <w:sz w:val="24"/>
          <w:szCs w:val="24"/>
          <w:lang w:val="en-GB" w:eastAsia="en-GB"/>
        </w:rPr>
        <w:t>Online</w:t>
      </w:r>
      <w:r w:rsidRPr="000B5840">
        <w:rPr>
          <w:rFonts w:ascii="Arial" w:eastAsia="Times New Roman" w:hAnsi="Arial" w:cs="Arial"/>
          <w:sz w:val="24"/>
          <w:szCs w:val="24"/>
          <w:lang w:val="en-GB" w:eastAsia="en-GB"/>
        </w:rPr>
        <w:t xml:space="preserve">] </w:t>
      </w:r>
      <w:hyperlink r:id="rId25" w:history="1">
        <w:r w:rsidR="00071106" w:rsidRPr="002C258B">
          <w:rPr>
            <w:rStyle w:val="Hyperlink"/>
            <w:rFonts w:ascii="Arial" w:eastAsia="Times New Roman" w:hAnsi="Arial" w:cs="Arial"/>
            <w:sz w:val="24"/>
            <w:szCs w:val="24"/>
            <w:lang w:val="en-GB" w:eastAsia="en-GB"/>
          </w:rPr>
          <w:t>https://www.taylorfrancis.com/books/mono/10.4324/9781003081128/sustainability-hospitality-industry-willy-legrand-joseph-chen-gabriel-laeis</w:t>
        </w:r>
      </w:hyperlink>
      <w:r w:rsidR="00071106">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4E6CBF87" w14:textId="3BF53587" w:rsidR="001A13B8"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Tlili, A., Altinay, F. and Altinay, Z. (2021). Envisioning the future of technology integration for accessible hospitality and tourism | Emerald Insight. </w:t>
      </w:r>
      <w:r w:rsidRPr="000B5840">
        <w:rPr>
          <w:rFonts w:ascii="Arial" w:eastAsia="Times New Roman" w:hAnsi="Arial" w:cs="Arial"/>
          <w:i/>
          <w:iCs/>
          <w:sz w:val="24"/>
          <w:szCs w:val="24"/>
          <w:lang w:val="en-GB" w:eastAsia="en-GB"/>
        </w:rPr>
        <w:t>International Journal of Contemporary Hospitality Management</w:t>
      </w:r>
      <w:r w:rsidRPr="000B5840">
        <w:rPr>
          <w:rFonts w:ascii="Arial" w:eastAsia="Times New Roman" w:hAnsi="Arial" w:cs="Arial"/>
          <w:sz w:val="24"/>
          <w:szCs w:val="24"/>
          <w:lang w:val="en-GB" w:eastAsia="en-GB"/>
        </w:rPr>
        <w:t xml:space="preserve">, [online] 33(12), pp.4460–4482. </w:t>
      </w:r>
      <w:hyperlink r:id="rId26" w:history="1">
        <w:r w:rsidR="00071106" w:rsidRPr="002C258B">
          <w:rPr>
            <w:rStyle w:val="Hyperlink"/>
            <w:rFonts w:ascii="Arial" w:eastAsia="Times New Roman" w:hAnsi="Arial" w:cs="Arial"/>
            <w:sz w:val="24"/>
            <w:szCs w:val="24"/>
            <w:lang w:val="en-GB" w:eastAsia="en-GB"/>
          </w:rPr>
          <w:t>https://www.emerald.com/insight/content/doi/10.1108/ijchm-05-2022-0551/full/html</w:t>
        </w:r>
      </w:hyperlink>
      <w:r w:rsidR="00071106">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3CFC8A9D" w14:textId="10270D83"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Walescoastpath. (2025) [Online Available]: </w:t>
      </w:r>
      <w:r w:rsidRPr="001A13B8">
        <w:rPr>
          <w:rFonts w:ascii="Arial" w:eastAsia="Times New Roman" w:hAnsi="Arial" w:cs="Arial"/>
          <w:sz w:val="24"/>
          <w:szCs w:val="24"/>
          <w:lang w:val="en-GB" w:eastAsia="en-GB"/>
        </w:rPr>
        <w:t>https://walescoastpath.co.uk/</w:t>
      </w:r>
      <w:r>
        <w:rPr>
          <w:rFonts w:ascii="Arial" w:eastAsia="Times New Roman" w:hAnsi="Arial" w:cs="Arial"/>
          <w:sz w:val="24"/>
          <w:szCs w:val="24"/>
          <w:lang w:val="en-GB" w:eastAsia="en-GB"/>
        </w:rPr>
        <w:t xml:space="preserve"> [Accessed</w:t>
      </w:r>
      <w:r w:rsidR="00071106">
        <w:rPr>
          <w:rFonts w:ascii="Arial" w:eastAsia="Times New Roman" w:hAnsi="Arial" w:cs="Arial"/>
          <w:sz w:val="24"/>
          <w:szCs w:val="24"/>
          <w:lang w:val="en-GB" w:eastAsia="en-GB"/>
        </w:rPr>
        <w:t xml:space="preserve"> 04 Feb, </w:t>
      </w:r>
      <w:r>
        <w:rPr>
          <w:rFonts w:ascii="Arial" w:eastAsia="Times New Roman" w:hAnsi="Arial" w:cs="Arial"/>
          <w:sz w:val="24"/>
          <w:szCs w:val="24"/>
          <w:lang w:val="en-GB" w:eastAsia="en-GB"/>
        </w:rPr>
        <w:t>2025</w:t>
      </w:r>
      <w:r w:rsidR="00071106">
        <w:rPr>
          <w:rFonts w:ascii="Arial" w:eastAsia="Times New Roman" w:hAnsi="Arial" w:cs="Arial"/>
          <w:sz w:val="24"/>
          <w:szCs w:val="24"/>
          <w:lang w:val="en-GB" w:eastAsia="en-GB"/>
        </w:rPr>
        <w:t xml:space="preserve"> ]</w:t>
      </w:r>
    </w:p>
    <w:p w14:paraId="3F5E8A71" w14:textId="19D872E6"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Yousaf, Z., Radulescu, M., Sinisi, C.I., Luminita Serbanescu and Loredana Maria Paunescu (2021). Harmonisation of Green Motives and Green Business Strategies towards Sustainable Development of Hospitality and Tourism Industry: Green Environmental Policies. </w:t>
      </w:r>
      <w:r w:rsidRPr="000B5840">
        <w:rPr>
          <w:rFonts w:ascii="Arial" w:eastAsia="Times New Roman" w:hAnsi="Arial" w:cs="Arial"/>
          <w:i/>
          <w:iCs/>
          <w:sz w:val="24"/>
          <w:szCs w:val="24"/>
          <w:lang w:val="en-GB" w:eastAsia="en-GB"/>
        </w:rPr>
        <w:t>Sustainability</w:t>
      </w:r>
      <w:r w:rsidRPr="000B5840">
        <w:rPr>
          <w:rFonts w:ascii="Arial" w:eastAsia="Times New Roman" w:hAnsi="Arial" w:cs="Arial"/>
          <w:sz w:val="24"/>
          <w:szCs w:val="24"/>
          <w:lang w:val="en-GB" w:eastAsia="en-GB"/>
        </w:rPr>
        <w:t xml:space="preserve">, [online] 13(12), pp.6592–6592. </w:t>
      </w:r>
      <w:hyperlink r:id="rId27" w:history="1">
        <w:r w:rsidR="00071106" w:rsidRPr="002C258B">
          <w:rPr>
            <w:rStyle w:val="Hyperlink"/>
            <w:rFonts w:ascii="Arial" w:eastAsia="Times New Roman" w:hAnsi="Arial" w:cs="Arial"/>
            <w:sz w:val="24"/>
            <w:szCs w:val="24"/>
            <w:lang w:val="en-GB" w:eastAsia="en-GB"/>
          </w:rPr>
          <w:t>https://www.mdpi.com/2071-1050/13/12/6592</w:t>
        </w:r>
      </w:hyperlink>
      <w:r w:rsidR="00071106">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28F1EFFD" w14:textId="459C0744" w:rsidR="001A13B8" w:rsidRPr="000B5840" w:rsidRDefault="001A13B8" w:rsidP="00E50262">
      <w:pPr>
        <w:spacing w:after="240" w:line="360" w:lineRule="auto"/>
        <w:ind w:left="720" w:hanging="720"/>
        <w:jc w:val="both"/>
        <w:rPr>
          <w:rFonts w:ascii="Arial" w:eastAsia="Times New Roman" w:hAnsi="Arial" w:cs="Arial"/>
          <w:sz w:val="24"/>
          <w:szCs w:val="24"/>
          <w:lang w:val="en-GB" w:eastAsia="en-GB"/>
        </w:rPr>
      </w:pPr>
      <w:r w:rsidRPr="000B5840">
        <w:rPr>
          <w:rFonts w:ascii="Arial" w:eastAsia="Times New Roman" w:hAnsi="Arial" w:cs="Arial"/>
          <w:sz w:val="24"/>
          <w:szCs w:val="24"/>
          <w:lang w:val="en-GB" w:eastAsia="en-GB"/>
        </w:rPr>
        <w:t xml:space="preserve">Youssef, A.B. and Zeqiri, A. (2022). Hospitality Industry 4.0 and Climate Change. </w:t>
      </w:r>
      <w:r w:rsidRPr="000B5840">
        <w:rPr>
          <w:rFonts w:ascii="Arial" w:eastAsia="Times New Roman" w:hAnsi="Arial" w:cs="Arial"/>
          <w:i/>
          <w:iCs/>
          <w:sz w:val="24"/>
          <w:szCs w:val="24"/>
          <w:lang w:val="en-GB" w:eastAsia="en-GB"/>
        </w:rPr>
        <w:t>Circular Economy and Sustainability</w:t>
      </w:r>
      <w:r w:rsidRPr="000B5840">
        <w:rPr>
          <w:rFonts w:ascii="Arial" w:eastAsia="Times New Roman" w:hAnsi="Arial" w:cs="Arial"/>
          <w:sz w:val="24"/>
          <w:szCs w:val="24"/>
          <w:lang w:val="en-GB" w:eastAsia="en-GB"/>
        </w:rPr>
        <w:t xml:space="preserve">, [online] 2(3), pp.1043–1063. </w:t>
      </w:r>
      <w:hyperlink r:id="rId28" w:history="1">
        <w:r w:rsidR="00071106" w:rsidRPr="002C258B">
          <w:rPr>
            <w:rStyle w:val="Hyperlink"/>
            <w:rFonts w:ascii="Arial" w:eastAsia="Times New Roman" w:hAnsi="Arial" w:cs="Arial"/>
            <w:sz w:val="24"/>
            <w:szCs w:val="24"/>
            <w:lang w:val="en-GB" w:eastAsia="en-GB"/>
          </w:rPr>
          <w:t>https://link.springer.com/article/10.1007/s43615-021-00141-x</w:t>
        </w:r>
      </w:hyperlink>
      <w:r w:rsidR="00071106">
        <w:rPr>
          <w:rFonts w:ascii="Arial" w:eastAsia="Times New Roman" w:hAnsi="Arial" w:cs="Arial"/>
          <w:sz w:val="24"/>
          <w:szCs w:val="24"/>
          <w:lang w:val="en-GB" w:eastAsia="en-GB"/>
        </w:rPr>
        <w:t xml:space="preserve"> </w:t>
      </w:r>
      <w:r w:rsidRPr="000B5840">
        <w:rPr>
          <w:rFonts w:ascii="Arial" w:eastAsia="Times New Roman" w:hAnsi="Arial" w:cs="Arial"/>
          <w:sz w:val="24"/>
          <w:szCs w:val="24"/>
          <w:lang w:val="en-GB" w:eastAsia="en-GB"/>
        </w:rPr>
        <w:t>.</w:t>
      </w:r>
    </w:p>
    <w:p w14:paraId="2C1AB759" w14:textId="77777777" w:rsidR="00D45D98" w:rsidRPr="00E50262" w:rsidRDefault="00D45D98" w:rsidP="00E50262">
      <w:pPr>
        <w:spacing w:line="360" w:lineRule="auto"/>
        <w:jc w:val="both"/>
        <w:rPr>
          <w:rFonts w:ascii="Arial" w:hAnsi="Arial" w:cs="Arial"/>
          <w:sz w:val="24"/>
          <w:szCs w:val="24"/>
        </w:rPr>
      </w:pPr>
    </w:p>
    <w:p w14:paraId="2350CDE2" w14:textId="77777777" w:rsidR="00087BF8" w:rsidRPr="00E50262" w:rsidRDefault="00087BF8" w:rsidP="00E50262">
      <w:pPr>
        <w:spacing w:line="360" w:lineRule="auto"/>
        <w:jc w:val="both"/>
        <w:rPr>
          <w:rFonts w:ascii="Arial" w:hAnsi="Arial" w:cs="Arial"/>
          <w:sz w:val="24"/>
          <w:szCs w:val="24"/>
        </w:rPr>
      </w:pPr>
    </w:p>
    <w:sectPr w:rsidR="00087BF8" w:rsidRPr="00E50262" w:rsidSect="00291CEC">
      <w:headerReference w:type="default" r:id="rId2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739A8" w14:textId="77777777" w:rsidR="00A12923" w:rsidRDefault="00A12923">
      <w:pPr>
        <w:spacing w:after="0" w:line="240" w:lineRule="auto"/>
      </w:pPr>
      <w:r>
        <w:separator/>
      </w:r>
    </w:p>
  </w:endnote>
  <w:endnote w:type="continuationSeparator" w:id="0">
    <w:p w14:paraId="5ECF8D38" w14:textId="77777777" w:rsidR="00A12923" w:rsidRDefault="00A12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2419B" w14:textId="77777777" w:rsidR="00A12923" w:rsidRDefault="00A12923">
      <w:pPr>
        <w:spacing w:after="0" w:line="240" w:lineRule="auto"/>
      </w:pPr>
      <w:r>
        <w:separator/>
      </w:r>
    </w:p>
  </w:footnote>
  <w:footnote w:type="continuationSeparator" w:id="0">
    <w:p w14:paraId="713CA643" w14:textId="77777777" w:rsidR="00A12923" w:rsidRDefault="00A129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7802748"/>
      <w:docPartObj>
        <w:docPartGallery w:val="Page Numbers (Top of Page)"/>
        <w:docPartUnique/>
      </w:docPartObj>
    </w:sdtPr>
    <w:sdtEndPr>
      <w:rPr>
        <w:noProof/>
      </w:rPr>
    </w:sdtEndPr>
    <w:sdtContent>
      <w:p w14:paraId="6BAB79E2" w14:textId="77777777" w:rsidR="00291CEC" w:rsidRDefault="00291CEC">
        <w:pPr>
          <w:pStyle w:val="Header"/>
          <w:jc w:val="right"/>
        </w:pPr>
        <w:r>
          <w:fldChar w:fldCharType="begin"/>
        </w:r>
        <w:r>
          <w:instrText xml:space="preserve"> PAGE   \* MERGEFORMAT </w:instrText>
        </w:r>
        <w:r>
          <w:fldChar w:fldCharType="separate"/>
        </w:r>
        <w:r w:rsidR="001A13B8">
          <w:rPr>
            <w:noProof/>
          </w:rPr>
          <w:t>10</w:t>
        </w:r>
        <w:r>
          <w:rPr>
            <w:noProof/>
          </w:rPr>
          <w:fldChar w:fldCharType="end"/>
        </w:r>
      </w:p>
    </w:sdtContent>
  </w:sdt>
  <w:p w14:paraId="2C6FBABB" w14:textId="77777777" w:rsidR="00291CEC" w:rsidRDefault="00291C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B61"/>
    <w:rsid w:val="00007BF3"/>
    <w:rsid w:val="00024194"/>
    <w:rsid w:val="00045A3A"/>
    <w:rsid w:val="00071106"/>
    <w:rsid w:val="00087BF8"/>
    <w:rsid w:val="000B5840"/>
    <w:rsid w:val="000B6AE1"/>
    <w:rsid w:val="001828ED"/>
    <w:rsid w:val="00192E42"/>
    <w:rsid w:val="001A13B8"/>
    <w:rsid w:val="002834A4"/>
    <w:rsid w:val="00291CEC"/>
    <w:rsid w:val="002A65BD"/>
    <w:rsid w:val="002F2B98"/>
    <w:rsid w:val="003F75D1"/>
    <w:rsid w:val="00464B96"/>
    <w:rsid w:val="004A19FF"/>
    <w:rsid w:val="004A1FC8"/>
    <w:rsid w:val="004A450F"/>
    <w:rsid w:val="00553866"/>
    <w:rsid w:val="0059208D"/>
    <w:rsid w:val="005A77C6"/>
    <w:rsid w:val="005C3CBA"/>
    <w:rsid w:val="0069340C"/>
    <w:rsid w:val="00730B61"/>
    <w:rsid w:val="0073241B"/>
    <w:rsid w:val="00745E18"/>
    <w:rsid w:val="008A1C8A"/>
    <w:rsid w:val="008D1308"/>
    <w:rsid w:val="00922927"/>
    <w:rsid w:val="009351F4"/>
    <w:rsid w:val="00A12923"/>
    <w:rsid w:val="00A4080A"/>
    <w:rsid w:val="00A537F1"/>
    <w:rsid w:val="00A9686D"/>
    <w:rsid w:val="00AC213B"/>
    <w:rsid w:val="00C01869"/>
    <w:rsid w:val="00C41995"/>
    <w:rsid w:val="00D45D98"/>
    <w:rsid w:val="00D8242A"/>
    <w:rsid w:val="00DB6C6F"/>
    <w:rsid w:val="00E05452"/>
    <w:rsid w:val="00E20565"/>
    <w:rsid w:val="00E50262"/>
    <w:rsid w:val="00E83EDD"/>
    <w:rsid w:val="00E91376"/>
    <w:rsid w:val="00ED248B"/>
    <w:rsid w:val="00F227D2"/>
    <w:rsid w:val="00F32442"/>
    <w:rsid w:val="00F4667A"/>
    <w:rsid w:val="00F66D89"/>
    <w:rsid w:val="00F87BDB"/>
    <w:rsid w:val="00FE0F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5B596"/>
  <w15:chartTrackingRefBased/>
  <w15:docId w15:val="{2A095639-23D7-4090-BBC9-01EA86A2C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B61"/>
  </w:style>
  <w:style w:type="paragraph" w:styleId="Heading1">
    <w:name w:val="heading 1"/>
    <w:basedOn w:val="Normal"/>
    <w:next w:val="Normal"/>
    <w:link w:val="Heading1Char"/>
    <w:uiPriority w:val="9"/>
    <w:qFormat/>
    <w:rsid w:val="00D45D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0B6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D45D98"/>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2834A4"/>
    <w:rPr>
      <w:b/>
      <w:bCs/>
    </w:rPr>
  </w:style>
  <w:style w:type="paragraph" w:styleId="Header">
    <w:name w:val="header"/>
    <w:basedOn w:val="Normal"/>
    <w:link w:val="HeaderChar"/>
    <w:uiPriority w:val="99"/>
    <w:unhideWhenUsed/>
    <w:rsid w:val="002834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34A4"/>
  </w:style>
  <w:style w:type="paragraph" w:styleId="Footer">
    <w:name w:val="footer"/>
    <w:basedOn w:val="Normal"/>
    <w:link w:val="FooterChar"/>
    <w:uiPriority w:val="99"/>
    <w:unhideWhenUsed/>
    <w:rsid w:val="002834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34A4"/>
  </w:style>
  <w:style w:type="character" w:styleId="Hyperlink">
    <w:name w:val="Hyperlink"/>
    <w:basedOn w:val="DefaultParagraphFont"/>
    <w:uiPriority w:val="99"/>
    <w:unhideWhenUsed/>
    <w:rsid w:val="005C3CBA"/>
    <w:rPr>
      <w:color w:val="0563C1" w:themeColor="hyperlink"/>
      <w:u w:val="single"/>
    </w:rPr>
  </w:style>
  <w:style w:type="character" w:styleId="CommentReference">
    <w:name w:val="annotation reference"/>
    <w:basedOn w:val="DefaultParagraphFont"/>
    <w:uiPriority w:val="99"/>
    <w:semiHidden/>
    <w:unhideWhenUsed/>
    <w:rsid w:val="008D1308"/>
    <w:rPr>
      <w:sz w:val="16"/>
      <w:szCs w:val="16"/>
    </w:rPr>
  </w:style>
  <w:style w:type="paragraph" w:styleId="CommentText">
    <w:name w:val="annotation text"/>
    <w:basedOn w:val="Normal"/>
    <w:link w:val="CommentTextChar"/>
    <w:uiPriority w:val="99"/>
    <w:semiHidden/>
    <w:unhideWhenUsed/>
    <w:rsid w:val="008D1308"/>
    <w:pPr>
      <w:spacing w:line="240" w:lineRule="auto"/>
    </w:pPr>
    <w:rPr>
      <w:sz w:val="20"/>
      <w:szCs w:val="20"/>
    </w:rPr>
  </w:style>
  <w:style w:type="character" w:customStyle="1" w:styleId="CommentTextChar">
    <w:name w:val="Comment Text Char"/>
    <w:basedOn w:val="DefaultParagraphFont"/>
    <w:link w:val="CommentText"/>
    <w:uiPriority w:val="99"/>
    <w:semiHidden/>
    <w:rsid w:val="008D1308"/>
    <w:rPr>
      <w:sz w:val="20"/>
      <w:szCs w:val="20"/>
    </w:rPr>
  </w:style>
  <w:style w:type="paragraph" w:styleId="CommentSubject">
    <w:name w:val="annotation subject"/>
    <w:basedOn w:val="CommentText"/>
    <w:next w:val="CommentText"/>
    <w:link w:val="CommentSubjectChar"/>
    <w:uiPriority w:val="99"/>
    <w:semiHidden/>
    <w:unhideWhenUsed/>
    <w:rsid w:val="008D1308"/>
    <w:rPr>
      <w:b/>
      <w:bCs/>
    </w:rPr>
  </w:style>
  <w:style w:type="character" w:customStyle="1" w:styleId="CommentSubjectChar">
    <w:name w:val="Comment Subject Char"/>
    <w:basedOn w:val="CommentTextChar"/>
    <w:link w:val="CommentSubject"/>
    <w:uiPriority w:val="99"/>
    <w:semiHidden/>
    <w:rsid w:val="008D1308"/>
    <w:rPr>
      <w:b/>
      <w:bCs/>
      <w:sz w:val="20"/>
      <w:szCs w:val="20"/>
    </w:rPr>
  </w:style>
  <w:style w:type="paragraph" w:styleId="BalloonText">
    <w:name w:val="Balloon Text"/>
    <w:basedOn w:val="Normal"/>
    <w:link w:val="BalloonTextChar"/>
    <w:uiPriority w:val="99"/>
    <w:semiHidden/>
    <w:unhideWhenUsed/>
    <w:rsid w:val="008D13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308"/>
    <w:rPr>
      <w:rFonts w:ascii="Segoe UI" w:hAnsi="Segoe UI" w:cs="Segoe UI"/>
      <w:sz w:val="18"/>
      <w:szCs w:val="18"/>
    </w:rPr>
  </w:style>
  <w:style w:type="character" w:styleId="UnresolvedMention">
    <w:name w:val="Unresolved Mention"/>
    <w:basedOn w:val="DefaultParagraphFont"/>
    <w:uiPriority w:val="99"/>
    <w:semiHidden/>
    <w:unhideWhenUsed/>
    <w:rsid w:val="00C018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www.sciencedirect.com/science/article/abs/pii/S0360544220321599#:~:text=This%20paper%20advances%20the%20notion,service%20a%20promising%20business%20venture" TargetMode="External"/><Relationship Id="rId18" Type="http://schemas.openxmlformats.org/officeDocument/2006/relationships/hyperlink" Target="https://www.researchgate.net/publication/385243489_Carbon_Footprint_of_Tourism_Activities_Including_Transportation_Accommodation_and_Infrastructure_A_Critical_Analysis_The_Need_for_Sustainable_Tourism_in_an_Era_of_Global_Climate_Change_Pathway_to_a_Gr" TargetMode="External"/><Relationship Id="rId26" Type="http://schemas.openxmlformats.org/officeDocument/2006/relationships/hyperlink" Target="https://www.emerald.com/insight/content/doi/10.1108/ijchm-05-2022-0551/full/html" TargetMode="External"/><Relationship Id="rId3" Type="http://schemas.openxmlformats.org/officeDocument/2006/relationships/settings" Target="settings.xml"/><Relationship Id="rId21" Type="http://schemas.openxmlformats.org/officeDocument/2006/relationships/hyperlink" Target="https://www.mdpi.com/2071-1050/12/21/8853" TargetMode="External"/><Relationship Id="rId7" Type="http://schemas.openxmlformats.org/officeDocument/2006/relationships/image" Target="media/image1.png"/><Relationship Id="rId12" Type="http://schemas.openxmlformats.org/officeDocument/2006/relationships/hyperlink" Target="https://ideas.repec.org/a/kab/journl/y2023i2p88-103.html" TargetMode="External"/><Relationship Id="rId17" Type="http://schemas.openxmlformats.org/officeDocument/2006/relationships/hyperlink" Target="https://www.sciencedirect.com/science/article/abs/pii/S0959652620313123" TargetMode="External"/><Relationship Id="rId25" Type="http://schemas.openxmlformats.org/officeDocument/2006/relationships/hyperlink" Target="https://www.taylorfrancis.com/books/mono/10.4324/9781003081128/sustainability-hospitality-industry-willy-legrand-joseph-chen-gabriel-laeis" TargetMode="External"/><Relationship Id="rId2" Type="http://schemas.openxmlformats.org/officeDocument/2006/relationships/styles" Target="styles.xml"/><Relationship Id="rId16" Type="http://schemas.openxmlformats.org/officeDocument/2006/relationships/hyperlink" Target="https://books.google.co.uk/books/about/Strategic_Corporate_Social_Responsibilit.html?id=U2tEEAAAQBAJ&amp;redir_esc=y" TargetMode="External"/><Relationship Id="rId20" Type="http://schemas.openxmlformats.org/officeDocument/2006/relationships/hyperlink" Target="https://www.emerald.com/insight/content/doi/10.1108/jfm-11-2021-0139/full/htm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nk.springer.com/article/10.1007/s42398-023-00266-9" TargetMode="External"/><Relationship Id="rId24" Type="http://schemas.openxmlformats.org/officeDocument/2006/relationships/hyperlink" Target="https://link.springer.com/article/10.1007/s10163-017-0586-4" TargetMode="External"/><Relationship Id="rId5" Type="http://schemas.openxmlformats.org/officeDocument/2006/relationships/footnotes" Target="footnotes.xml"/><Relationship Id="rId15" Type="http://schemas.openxmlformats.org/officeDocument/2006/relationships/hyperlink" Target="https://www.taylorfrancis.com/chapters/edit/10.4324/9781003256274-1/consumer-behavior-environmental-sustainability-tourism-hospitality-review-theories-concepts-latest-research-heesup-han" TargetMode="External"/><Relationship Id="rId23" Type="http://schemas.openxmlformats.org/officeDocument/2006/relationships/hyperlink" Target="https://www.mdpi.com/2071-1050/14/1/20" TargetMode="External"/><Relationship Id="rId28" Type="http://schemas.openxmlformats.org/officeDocument/2006/relationships/hyperlink" Target="https://link.springer.com/article/10.1007/s43615-021-00141-x" TargetMode="External"/><Relationship Id="rId10" Type="http://schemas.openxmlformats.org/officeDocument/2006/relationships/hyperlink" Target="https://link.springer.com/referenceworkentry/10.1007/978-3-031-25984-5_178" TargetMode="External"/><Relationship Id="rId19" Type="http://schemas.openxmlformats.org/officeDocument/2006/relationships/hyperlink" Target="https://www.tandfonline.com/doi/abs/10.1080/1528008X.2022.2135054"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ubmed.ncbi.nlm.nih.gov/37368217/" TargetMode="External"/><Relationship Id="rId14" Type="http://schemas.openxmlformats.org/officeDocument/2006/relationships/hyperlink" Target="https://www.tandfonline.com/doi/full/10.1080/02508281.2021.1875170" TargetMode="External"/><Relationship Id="rId22" Type="http://schemas.openxmlformats.org/officeDocument/2006/relationships/hyperlink" Target="https://www.sciencedirect.com/science/article/abs/pii/B9780323918749000103" TargetMode="External"/><Relationship Id="rId27" Type="http://schemas.openxmlformats.org/officeDocument/2006/relationships/hyperlink" Target="https://www.mdpi.com/2071-1050/13/12/659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7F87E-FD3B-448E-9833-FB80954B1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3803</Words>
  <Characters>21680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Danu Mihalachi</dc:creator>
  <cp:lastModifiedBy>Danu Mihalachi</cp:lastModifiedBy>
  <cp:revision>2</cp:revision>
  <dcterms:created xsi:type="dcterms:W3CDTF">2025-02-04T12:19:00Z</dcterms:created>
  <dcterms:modified xsi:type="dcterms:W3CDTF">2025-02-04T12:19:00Z</dcterms:modified>
</cp:coreProperties>
</file>