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D1F02" w14:textId="77777777" w:rsidR="00333C92" w:rsidRDefault="00333C92" w:rsidP="00333C9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FEASIBILITY ANALYSIS FOR A TECHNOLOGY AND INNOVATION EVENT IN THE HOSPITALITY SECTOR</w:t>
      </w:r>
    </w:p>
    <w:p w14:paraId="5A0B55A2" w14:textId="77777777" w:rsidR="00333C92" w:rsidRDefault="00333C92" w:rsidP="00333C92">
      <w:pPr>
        <w:spacing w:line="480" w:lineRule="auto"/>
        <w:contextualSpacing/>
        <w:rPr>
          <w:rFonts w:ascii="Times New Roman" w:hAnsi="Times New Roman" w:cs="Times New Roman"/>
          <w:sz w:val="24"/>
          <w:szCs w:val="24"/>
        </w:rPr>
      </w:pPr>
    </w:p>
    <w:p w14:paraId="7FE113BF" w14:textId="77777777" w:rsidR="00333C92" w:rsidRPr="00333C92" w:rsidRDefault="00333C92" w:rsidP="00333C92">
      <w:pPr>
        <w:spacing w:line="480" w:lineRule="auto"/>
        <w:contextualSpacing/>
        <w:rPr>
          <w:rFonts w:ascii="Times New Roman" w:hAnsi="Times New Roman" w:cs="Times New Roman"/>
          <w:sz w:val="24"/>
          <w:szCs w:val="24"/>
        </w:rPr>
      </w:pPr>
    </w:p>
    <w:p w14:paraId="78BF75CD" w14:textId="6B5267A1" w:rsidR="00333C92" w:rsidRPr="00333C92" w:rsidRDefault="00AC06DE" w:rsidP="00333C9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Monica </w:t>
      </w:r>
      <w:proofErr w:type="spellStart"/>
      <w:r>
        <w:rPr>
          <w:rFonts w:ascii="Times New Roman" w:hAnsi="Times New Roman" w:cs="Times New Roman"/>
          <w:sz w:val="24"/>
          <w:szCs w:val="24"/>
        </w:rPr>
        <w:t>Lavric</w:t>
      </w:r>
      <w:proofErr w:type="spellEnd"/>
      <w:r>
        <w:rPr>
          <w:rFonts w:ascii="Times New Roman" w:hAnsi="Times New Roman" w:cs="Times New Roman"/>
          <w:sz w:val="24"/>
          <w:szCs w:val="24"/>
        </w:rPr>
        <w:t xml:space="preserve"> - 2121183</w:t>
      </w:r>
    </w:p>
    <w:p w14:paraId="64173D92" w14:textId="77777777" w:rsidR="00333C92" w:rsidRPr="00333C92" w:rsidRDefault="00333C92" w:rsidP="00333C92">
      <w:pPr>
        <w:spacing w:line="480" w:lineRule="auto"/>
        <w:contextualSpacing/>
        <w:jc w:val="center"/>
        <w:rPr>
          <w:rFonts w:ascii="Times New Roman" w:hAnsi="Times New Roman" w:cs="Times New Roman"/>
          <w:sz w:val="24"/>
          <w:szCs w:val="24"/>
        </w:rPr>
      </w:pPr>
    </w:p>
    <w:p w14:paraId="6AA1ECDE" w14:textId="77777777" w:rsidR="00333C92" w:rsidRPr="00333C92" w:rsidRDefault="00333C92" w:rsidP="00333C92">
      <w:pPr>
        <w:spacing w:line="480" w:lineRule="auto"/>
        <w:contextualSpacing/>
        <w:jc w:val="center"/>
        <w:rPr>
          <w:rFonts w:ascii="Times New Roman" w:hAnsi="Times New Roman" w:cs="Times New Roman"/>
          <w:sz w:val="24"/>
          <w:szCs w:val="24"/>
        </w:rPr>
      </w:pPr>
    </w:p>
    <w:p w14:paraId="6108F0E4" w14:textId="77777777" w:rsidR="00333C92" w:rsidRPr="00333C92" w:rsidRDefault="00333C92" w:rsidP="00333C92">
      <w:pPr>
        <w:spacing w:line="480" w:lineRule="auto"/>
        <w:contextualSpacing/>
        <w:jc w:val="center"/>
        <w:rPr>
          <w:rFonts w:ascii="Times New Roman" w:hAnsi="Times New Roman" w:cs="Times New Roman"/>
          <w:sz w:val="24"/>
          <w:szCs w:val="24"/>
        </w:rPr>
      </w:pPr>
    </w:p>
    <w:p w14:paraId="2F0E386A" w14:textId="77777777" w:rsidR="00333C92" w:rsidRPr="00333C92" w:rsidRDefault="00333C92" w:rsidP="00333C92">
      <w:pPr>
        <w:spacing w:line="480" w:lineRule="auto"/>
        <w:contextualSpacing/>
        <w:jc w:val="center"/>
        <w:rPr>
          <w:rFonts w:ascii="Times New Roman" w:hAnsi="Times New Roman" w:cs="Times New Roman"/>
          <w:sz w:val="24"/>
          <w:szCs w:val="24"/>
        </w:rPr>
      </w:pPr>
    </w:p>
    <w:p w14:paraId="4F970F53" w14:textId="4ECF0575" w:rsidR="00333C92" w:rsidRPr="00333C92" w:rsidRDefault="00333C92" w:rsidP="00AC06DE">
      <w:pPr>
        <w:spacing w:line="480" w:lineRule="auto"/>
        <w:contextualSpacing/>
        <w:rPr>
          <w:rFonts w:ascii="Times New Roman" w:hAnsi="Times New Roman" w:cs="Times New Roman"/>
          <w:sz w:val="24"/>
          <w:szCs w:val="24"/>
        </w:rPr>
      </w:pPr>
    </w:p>
    <w:p w14:paraId="6C728513" w14:textId="17F213A5" w:rsidR="00333C92" w:rsidRPr="00333C92" w:rsidRDefault="00AC06DE" w:rsidP="00333C9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Lecturer: Kathryn Flynn</w:t>
      </w:r>
    </w:p>
    <w:p w14:paraId="00682BE8" w14:textId="6BBFEE26" w:rsidR="00333C92" w:rsidRPr="00333C92" w:rsidRDefault="00333C92" w:rsidP="00AC06DE">
      <w:pPr>
        <w:spacing w:line="480" w:lineRule="auto"/>
        <w:contextualSpacing/>
        <w:rPr>
          <w:rFonts w:ascii="Times New Roman" w:hAnsi="Times New Roman" w:cs="Times New Roman"/>
          <w:sz w:val="24"/>
          <w:szCs w:val="24"/>
        </w:rPr>
      </w:pPr>
    </w:p>
    <w:p w14:paraId="37691C74" w14:textId="48179DF8" w:rsidR="00333C92" w:rsidRDefault="00333C92" w:rsidP="00333C92">
      <w:pPr>
        <w:spacing w:line="480" w:lineRule="auto"/>
        <w:contextualSpacing/>
        <w:jc w:val="center"/>
        <w:rPr>
          <w:rFonts w:ascii="Times New Roman" w:hAnsi="Times New Roman" w:cs="Times New Roman"/>
          <w:sz w:val="24"/>
          <w:szCs w:val="24"/>
        </w:rPr>
      </w:pPr>
      <w:r w:rsidRPr="00333C92">
        <w:rPr>
          <w:rFonts w:ascii="Times New Roman" w:hAnsi="Times New Roman" w:cs="Times New Roman"/>
          <w:sz w:val="24"/>
          <w:szCs w:val="24"/>
        </w:rPr>
        <w:t>Date</w:t>
      </w:r>
      <w:r w:rsidR="00AC06DE">
        <w:rPr>
          <w:rFonts w:ascii="Times New Roman" w:hAnsi="Times New Roman" w:cs="Times New Roman"/>
          <w:sz w:val="24"/>
          <w:szCs w:val="24"/>
        </w:rPr>
        <w:t>: 05/05/2024</w:t>
      </w:r>
    </w:p>
    <w:p w14:paraId="56755852" w14:textId="77777777" w:rsidR="00333C92" w:rsidRDefault="00333C92" w:rsidP="00333C92">
      <w:pPr>
        <w:spacing w:line="480" w:lineRule="auto"/>
        <w:contextualSpacing/>
        <w:rPr>
          <w:rFonts w:ascii="Times New Roman" w:hAnsi="Times New Roman" w:cs="Times New Roman"/>
          <w:sz w:val="24"/>
          <w:szCs w:val="24"/>
        </w:rPr>
      </w:pPr>
    </w:p>
    <w:p w14:paraId="6ECA2345" w14:textId="77777777" w:rsidR="00333C92" w:rsidRDefault="00333C92" w:rsidP="00333C92">
      <w:pPr>
        <w:spacing w:line="480" w:lineRule="auto"/>
        <w:contextualSpacing/>
        <w:rPr>
          <w:rFonts w:ascii="Times New Roman" w:hAnsi="Times New Roman" w:cs="Times New Roman"/>
          <w:sz w:val="24"/>
          <w:szCs w:val="24"/>
        </w:rPr>
      </w:pPr>
    </w:p>
    <w:p w14:paraId="5BB7F3F8" w14:textId="77777777" w:rsidR="00333C92" w:rsidRDefault="00333C92" w:rsidP="00333C92">
      <w:pPr>
        <w:spacing w:line="480" w:lineRule="auto"/>
        <w:contextualSpacing/>
        <w:rPr>
          <w:rFonts w:ascii="Times New Roman" w:hAnsi="Times New Roman" w:cs="Times New Roman"/>
          <w:sz w:val="24"/>
          <w:szCs w:val="24"/>
        </w:rPr>
      </w:pPr>
    </w:p>
    <w:p w14:paraId="3B174C22" w14:textId="77777777" w:rsidR="00333C92" w:rsidRDefault="00333C92" w:rsidP="00333C92">
      <w:pPr>
        <w:spacing w:line="480" w:lineRule="auto"/>
        <w:contextualSpacing/>
        <w:rPr>
          <w:rFonts w:ascii="Times New Roman" w:hAnsi="Times New Roman" w:cs="Times New Roman"/>
          <w:sz w:val="24"/>
          <w:szCs w:val="24"/>
        </w:rPr>
      </w:pPr>
    </w:p>
    <w:p w14:paraId="07D0826E" w14:textId="77777777" w:rsidR="00333C92" w:rsidRDefault="00333C92" w:rsidP="00333C92">
      <w:pPr>
        <w:spacing w:line="480" w:lineRule="auto"/>
        <w:contextualSpacing/>
        <w:rPr>
          <w:rFonts w:ascii="Times New Roman" w:hAnsi="Times New Roman" w:cs="Times New Roman"/>
          <w:sz w:val="24"/>
          <w:szCs w:val="24"/>
        </w:rPr>
      </w:pPr>
    </w:p>
    <w:p w14:paraId="652873C6" w14:textId="77777777" w:rsidR="00333C92" w:rsidRDefault="00333C92" w:rsidP="00333C92">
      <w:pPr>
        <w:spacing w:line="480" w:lineRule="auto"/>
        <w:contextualSpacing/>
        <w:rPr>
          <w:rFonts w:ascii="Times New Roman" w:hAnsi="Times New Roman" w:cs="Times New Roman"/>
          <w:sz w:val="24"/>
          <w:szCs w:val="24"/>
        </w:rPr>
      </w:pPr>
    </w:p>
    <w:p w14:paraId="5BEE6D83" w14:textId="77777777" w:rsidR="00333C92" w:rsidRDefault="00333C92" w:rsidP="00333C92">
      <w:pPr>
        <w:spacing w:line="480" w:lineRule="auto"/>
        <w:contextualSpacing/>
        <w:rPr>
          <w:rFonts w:ascii="Times New Roman" w:hAnsi="Times New Roman" w:cs="Times New Roman"/>
          <w:sz w:val="24"/>
          <w:szCs w:val="24"/>
        </w:rPr>
      </w:pPr>
    </w:p>
    <w:p w14:paraId="64EC1AB9" w14:textId="77777777" w:rsidR="00333C92" w:rsidRDefault="00333C92" w:rsidP="00333C92">
      <w:pPr>
        <w:spacing w:line="480" w:lineRule="auto"/>
        <w:contextualSpacing/>
        <w:rPr>
          <w:rFonts w:ascii="Times New Roman" w:hAnsi="Times New Roman" w:cs="Times New Roman"/>
          <w:sz w:val="24"/>
          <w:szCs w:val="24"/>
        </w:rPr>
      </w:pPr>
    </w:p>
    <w:p w14:paraId="40A4AFB9" w14:textId="77777777" w:rsidR="00F20B6E" w:rsidRDefault="00F20B6E" w:rsidP="00333C92">
      <w:pPr>
        <w:spacing w:line="480" w:lineRule="auto"/>
        <w:ind w:firstLine="720"/>
        <w:contextualSpacing/>
        <w:rPr>
          <w:rFonts w:ascii="Times New Roman" w:hAnsi="Times New Roman" w:cs="Times New Roman"/>
          <w:sz w:val="24"/>
          <w:szCs w:val="24"/>
        </w:rPr>
      </w:pPr>
    </w:p>
    <w:p w14:paraId="50CA06C5" w14:textId="36178DB9" w:rsidR="00333C92" w:rsidRDefault="00333C92" w:rsidP="00333C92">
      <w:pPr>
        <w:spacing w:line="480" w:lineRule="auto"/>
        <w:ind w:firstLine="720"/>
        <w:contextualSpacing/>
        <w:rPr>
          <w:rFonts w:ascii="Times New Roman" w:hAnsi="Times New Roman" w:cs="Times New Roman"/>
          <w:sz w:val="24"/>
          <w:szCs w:val="24"/>
        </w:rPr>
      </w:pPr>
      <w:r w:rsidRPr="00333C92">
        <w:rPr>
          <w:rFonts w:ascii="Times New Roman" w:hAnsi="Times New Roman" w:cs="Times New Roman"/>
          <w:sz w:val="24"/>
          <w:szCs w:val="24"/>
        </w:rPr>
        <w:lastRenderedPageBreak/>
        <w:t xml:space="preserve">The tourism and hospitality industry </w:t>
      </w:r>
      <w:proofErr w:type="gramStart"/>
      <w:r w:rsidRPr="00333C92">
        <w:rPr>
          <w:rFonts w:ascii="Times New Roman" w:hAnsi="Times New Roman" w:cs="Times New Roman"/>
          <w:sz w:val="24"/>
          <w:szCs w:val="24"/>
        </w:rPr>
        <w:t>is</w:t>
      </w:r>
      <w:proofErr w:type="gramEnd"/>
      <w:r w:rsidRPr="00333C92">
        <w:rPr>
          <w:rFonts w:ascii="Times New Roman" w:hAnsi="Times New Roman" w:cs="Times New Roman"/>
          <w:sz w:val="24"/>
          <w:szCs w:val="24"/>
        </w:rPr>
        <w:t xml:space="preserve"> witnessing immense </w:t>
      </w:r>
      <w:r w:rsidR="000D5A95">
        <w:rPr>
          <w:rFonts w:ascii="Times New Roman" w:hAnsi="Times New Roman" w:cs="Times New Roman"/>
          <w:sz w:val="24"/>
          <w:szCs w:val="24"/>
        </w:rPr>
        <w:t>growth. As such, t</w:t>
      </w:r>
      <w:r w:rsidRPr="00333C92">
        <w:rPr>
          <w:rFonts w:ascii="Times New Roman" w:hAnsi="Times New Roman" w:cs="Times New Roman"/>
          <w:sz w:val="24"/>
          <w:szCs w:val="24"/>
        </w:rPr>
        <w:t xml:space="preserve">here is a growing demand for sustainable practices driven by increasing consumer awareness and environmental concerns (Abdou, Hassan and </w:t>
      </w:r>
      <w:proofErr w:type="spellStart"/>
      <w:r w:rsidRPr="00333C92">
        <w:rPr>
          <w:rFonts w:ascii="Times New Roman" w:hAnsi="Times New Roman" w:cs="Times New Roman"/>
          <w:sz w:val="24"/>
          <w:szCs w:val="24"/>
        </w:rPr>
        <w:t>Dief</w:t>
      </w:r>
      <w:proofErr w:type="spellEnd"/>
      <w:r w:rsidRPr="00333C92">
        <w:rPr>
          <w:rFonts w:ascii="Times New Roman" w:hAnsi="Times New Roman" w:cs="Times New Roman"/>
          <w:sz w:val="24"/>
          <w:szCs w:val="24"/>
        </w:rPr>
        <w:t xml:space="preserve">, 2020). </w:t>
      </w:r>
      <w:r>
        <w:rPr>
          <w:rFonts w:ascii="Times New Roman" w:hAnsi="Times New Roman" w:cs="Times New Roman"/>
          <w:sz w:val="24"/>
          <w:szCs w:val="24"/>
        </w:rPr>
        <w:t xml:space="preserve">This paper </w:t>
      </w:r>
      <w:r w:rsidR="000D5A95">
        <w:rPr>
          <w:rFonts w:ascii="Times New Roman" w:hAnsi="Times New Roman" w:cs="Times New Roman"/>
          <w:sz w:val="24"/>
          <w:szCs w:val="24"/>
        </w:rPr>
        <w:t>summarizes</w:t>
      </w:r>
      <w:r>
        <w:rPr>
          <w:rFonts w:ascii="Times New Roman" w:hAnsi="Times New Roman" w:cs="Times New Roman"/>
          <w:sz w:val="24"/>
          <w:szCs w:val="24"/>
        </w:rPr>
        <w:t xml:space="preserve"> the PowerPoint presentation regarding </w:t>
      </w:r>
      <w:r w:rsidRPr="00333C92">
        <w:rPr>
          <w:rFonts w:ascii="Times New Roman" w:hAnsi="Times New Roman" w:cs="Times New Roman"/>
          <w:sz w:val="24"/>
          <w:szCs w:val="24"/>
        </w:rPr>
        <w:t>an innovative and technolog</w:t>
      </w:r>
      <w:r w:rsidR="000D5A95">
        <w:rPr>
          <w:rFonts w:ascii="Times New Roman" w:hAnsi="Times New Roman" w:cs="Times New Roman"/>
          <w:sz w:val="24"/>
          <w:szCs w:val="24"/>
        </w:rPr>
        <w:t xml:space="preserve">y-based hospitality event. It </w:t>
      </w:r>
      <w:r w:rsidRPr="00333C92">
        <w:rPr>
          <w:rFonts w:ascii="Times New Roman" w:hAnsi="Times New Roman" w:cs="Times New Roman"/>
          <w:sz w:val="24"/>
          <w:szCs w:val="24"/>
        </w:rPr>
        <w:t>explores how technological advancements drive sustainab</w:t>
      </w:r>
      <w:r w:rsidR="000D5A95">
        <w:rPr>
          <w:rFonts w:ascii="Times New Roman" w:hAnsi="Times New Roman" w:cs="Times New Roman"/>
          <w:sz w:val="24"/>
          <w:szCs w:val="24"/>
        </w:rPr>
        <w:t xml:space="preserve">le hotel practices, addressing </w:t>
      </w:r>
      <w:r w:rsidRPr="00333C92">
        <w:rPr>
          <w:rFonts w:ascii="Times New Roman" w:hAnsi="Times New Roman" w:cs="Times New Roman"/>
          <w:sz w:val="24"/>
          <w:szCs w:val="24"/>
        </w:rPr>
        <w:t xml:space="preserve">greenwashing </w:t>
      </w:r>
      <w:r w:rsidR="000D5A95">
        <w:rPr>
          <w:rFonts w:ascii="Times New Roman" w:hAnsi="Times New Roman" w:cs="Times New Roman"/>
          <w:sz w:val="24"/>
          <w:szCs w:val="24"/>
        </w:rPr>
        <w:t xml:space="preserve">concerns to foster </w:t>
      </w:r>
      <w:r w:rsidRPr="00333C92">
        <w:rPr>
          <w:rFonts w:ascii="Times New Roman" w:hAnsi="Times New Roman" w:cs="Times New Roman"/>
          <w:sz w:val="24"/>
          <w:szCs w:val="24"/>
        </w:rPr>
        <w:t xml:space="preserve">environmental conservation efforts. </w:t>
      </w:r>
    </w:p>
    <w:p w14:paraId="71728C0E" w14:textId="77777777" w:rsidR="00333C92" w:rsidRPr="00333C92" w:rsidRDefault="00333C92" w:rsidP="00333C9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Market Factors</w:t>
      </w:r>
    </w:p>
    <w:p w14:paraId="5273E2C8" w14:textId="77777777" w:rsidR="0012425A" w:rsidRPr="000D5A95" w:rsidRDefault="00333C92" w:rsidP="000D5A95">
      <w:pPr>
        <w:spacing w:line="480" w:lineRule="auto"/>
        <w:ind w:firstLine="720"/>
        <w:contextualSpacing/>
        <w:rPr>
          <w:rFonts w:ascii="Times New Roman" w:hAnsi="Times New Roman" w:cs="Times New Roman"/>
          <w:sz w:val="24"/>
          <w:szCs w:val="24"/>
        </w:rPr>
      </w:pPr>
      <w:r w:rsidRPr="00333C92">
        <w:rPr>
          <w:rFonts w:ascii="Times New Roman" w:hAnsi="Times New Roman" w:cs="Times New Roman"/>
          <w:sz w:val="24"/>
          <w:szCs w:val="24"/>
        </w:rPr>
        <w:t xml:space="preserve">The target market </w:t>
      </w:r>
      <w:r w:rsidR="000D5A95">
        <w:rPr>
          <w:rFonts w:ascii="Times New Roman" w:hAnsi="Times New Roman" w:cs="Times New Roman"/>
          <w:sz w:val="24"/>
          <w:szCs w:val="24"/>
        </w:rPr>
        <w:t xml:space="preserve">for this event encompasses tourism stakeholders </w:t>
      </w:r>
      <w:r w:rsidRPr="00333C92">
        <w:rPr>
          <w:rFonts w:ascii="Times New Roman" w:hAnsi="Times New Roman" w:cs="Times New Roman"/>
          <w:sz w:val="24"/>
          <w:szCs w:val="24"/>
        </w:rPr>
        <w:t>seeking solutions to achieve true sustainability in hospitality by utilizing technology and in</w:t>
      </w:r>
      <w:r w:rsidR="000D5A95">
        <w:rPr>
          <w:rFonts w:ascii="Times New Roman" w:hAnsi="Times New Roman" w:cs="Times New Roman"/>
          <w:sz w:val="24"/>
          <w:szCs w:val="24"/>
        </w:rPr>
        <w:t xml:space="preserve">novation (Santos et al., 2021). The audience entails </w:t>
      </w:r>
      <w:r w:rsidRPr="00333C92">
        <w:rPr>
          <w:rFonts w:ascii="Times New Roman" w:hAnsi="Times New Roman" w:cs="Times New Roman"/>
          <w:sz w:val="24"/>
          <w:szCs w:val="24"/>
        </w:rPr>
        <w:t>event planners for MICE (Meetings, Incentives, Conferences, and Exhibitio</w:t>
      </w:r>
      <w:r>
        <w:rPr>
          <w:rFonts w:ascii="Times New Roman" w:hAnsi="Times New Roman" w:cs="Times New Roman"/>
          <w:sz w:val="24"/>
          <w:szCs w:val="24"/>
        </w:rPr>
        <w:t xml:space="preserve">ns) in the hospitality industry. </w:t>
      </w:r>
      <w:r w:rsidRPr="00333C92">
        <w:rPr>
          <w:rFonts w:ascii="Times New Roman" w:hAnsi="Times New Roman" w:cs="Times New Roman"/>
          <w:sz w:val="24"/>
          <w:szCs w:val="24"/>
        </w:rPr>
        <w:t xml:space="preserve">Others include sustainability managers and executives at hotel chains and independent properties, technology solution providers specializing in sustainable hospitality applications, investors interested in the future of sustainable travel, and environmental conservation experts.  </w:t>
      </w:r>
      <w:r w:rsidR="000D5A95" w:rsidRPr="000D5A95">
        <w:rPr>
          <w:rFonts w:ascii="Times New Roman" w:hAnsi="Times New Roman" w:cs="Times New Roman"/>
          <w:sz w:val="24"/>
          <w:szCs w:val="24"/>
        </w:rPr>
        <w:t>This audience will foster the exchange of ideas and collaborative problem-solving.</w:t>
      </w:r>
    </w:p>
    <w:p w14:paraId="42CFE980" w14:textId="77777777" w:rsidR="00333C92" w:rsidRDefault="00333C92" w:rsidP="00333C92">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demand for this event</w:t>
      </w:r>
      <w:r w:rsidRPr="00333C92">
        <w:rPr>
          <w:rFonts w:ascii="Times New Roman" w:hAnsi="Times New Roman" w:cs="Times New Roman"/>
          <w:sz w:val="24"/>
          <w:szCs w:val="24"/>
        </w:rPr>
        <w:t xml:space="preserve"> stems from the alarming need for sustainable practices driven by increasing consumer awaren</w:t>
      </w:r>
      <w:r>
        <w:rPr>
          <w:rFonts w:ascii="Times New Roman" w:hAnsi="Times New Roman" w:cs="Times New Roman"/>
          <w:sz w:val="24"/>
          <w:szCs w:val="24"/>
        </w:rPr>
        <w:t xml:space="preserve">ess and environmental concerns and </w:t>
      </w:r>
      <w:r w:rsidRPr="00333C92">
        <w:rPr>
          <w:rFonts w:ascii="Times New Roman" w:hAnsi="Times New Roman" w:cs="Times New Roman"/>
          <w:sz w:val="24"/>
          <w:szCs w:val="24"/>
        </w:rPr>
        <w:t>the urgent need to equip hospitality professionals with knowledge and tools to implement genuine sustainability practices.</w:t>
      </w:r>
      <w:r>
        <w:rPr>
          <w:rFonts w:ascii="Times New Roman" w:hAnsi="Times New Roman" w:cs="Times New Roman"/>
          <w:sz w:val="24"/>
          <w:szCs w:val="24"/>
        </w:rPr>
        <w:t xml:space="preserve"> </w:t>
      </w:r>
      <w:r w:rsidRPr="00333C92">
        <w:rPr>
          <w:rFonts w:ascii="Times New Roman" w:hAnsi="Times New Roman" w:cs="Times New Roman"/>
          <w:sz w:val="24"/>
          <w:szCs w:val="24"/>
        </w:rPr>
        <w:t>Consumers are seeking eco-friendly options, driving hotels to adopt green initiatives</w:t>
      </w:r>
      <w:r>
        <w:rPr>
          <w:rFonts w:ascii="Times New Roman" w:hAnsi="Times New Roman" w:cs="Times New Roman"/>
          <w:sz w:val="24"/>
          <w:szCs w:val="24"/>
        </w:rPr>
        <w:t>. It</w:t>
      </w:r>
      <w:r w:rsidRPr="00333C92">
        <w:rPr>
          <w:rFonts w:ascii="Times New Roman" w:hAnsi="Times New Roman" w:cs="Times New Roman"/>
          <w:sz w:val="24"/>
          <w:szCs w:val="24"/>
        </w:rPr>
        <w:t xml:space="preserve"> is </w:t>
      </w:r>
      <w:r>
        <w:rPr>
          <w:rFonts w:ascii="Times New Roman" w:hAnsi="Times New Roman" w:cs="Times New Roman"/>
          <w:sz w:val="24"/>
          <w:szCs w:val="24"/>
        </w:rPr>
        <w:t xml:space="preserve">essential to note that this event will be subjected to immense </w:t>
      </w:r>
      <w:r w:rsidRPr="00333C92">
        <w:rPr>
          <w:rFonts w:ascii="Times New Roman" w:hAnsi="Times New Roman" w:cs="Times New Roman"/>
          <w:sz w:val="24"/>
          <w:szCs w:val="24"/>
        </w:rPr>
        <w:t>competition from other aspects.  For instance, the presence of hospitality conferences and events orga</w:t>
      </w:r>
      <w:r>
        <w:rPr>
          <w:rFonts w:ascii="Times New Roman" w:hAnsi="Times New Roman" w:cs="Times New Roman"/>
          <w:sz w:val="24"/>
          <w:szCs w:val="24"/>
        </w:rPr>
        <w:t xml:space="preserve">nized by </w:t>
      </w:r>
      <w:r w:rsidRPr="00333C92">
        <w:rPr>
          <w:rFonts w:ascii="Times New Roman" w:hAnsi="Times New Roman" w:cs="Times New Roman"/>
          <w:sz w:val="24"/>
          <w:szCs w:val="24"/>
        </w:rPr>
        <w:t>sustai</w:t>
      </w:r>
      <w:r>
        <w:rPr>
          <w:rFonts w:ascii="Times New Roman" w:hAnsi="Times New Roman" w:cs="Times New Roman"/>
          <w:sz w:val="24"/>
          <w:szCs w:val="24"/>
        </w:rPr>
        <w:t xml:space="preserve">nability-focused organizations </w:t>
      </w:r>
      <w:r w:rsidRPr="00333C92">
        <w:rPr>
          <w:rFonts w:ascii="Times New Roman" w:hAnsi="Times New Roman" w:cs="Times New Roman"/>
          <w:sz w:val="24"/>
          <w:szCs w:val="24"/>
        </w:rPr>
        <w:t>poses a significant competitive threat. However, this event is one of a kind as it focuses on actionable solutions through cutting-edge technology and innovation.</w:t>
      </w:r>
      <w:r w:rsidRPr="00333C92">
        <w:t xml:space="preserve"> </w:t>
      </w:r>
      <w:r>
        <w:rPr>
          <w:rFonts w:ascii="Times New Roman" w:hAnsi="Times New Roman" w:cs="Times New Roman"/>
          <w:sz w:val="24"/>
          <w:szCs w:val="24"/>
        </w:rPr>
        <w:t>I</w:t>
      </w:r>
      <w:r w:rsidRPr="00333C92">
        <w:rPr>
          <w:rFonts w:ascii="Times New Roman" w:hAnsi="Times New Roman" w:cs="Times New Roman"/>
          <w:sz w:val="24"/>
          <w:szCs w:val="24"/>
        </w:rPr>
        <w:t xml:space="preserve">t stands </w:t>
      </w:r>
      <w:r w:rsidRPr="00333C92">
        <w:rPr>
          <w:rFonts w:ascii="Times New Roman" w:hAnsi="Times New Roman" w:cs="Times New Roman"/>
          <w:sz w:val="24"/>
          <w:szCs w:val="24"/>
        </w:rPr>
        <w:lastRenderedPageBreak/>
        <w:t>out as it provides valuable networking opportunities, giving it a competitive edge over other events.</w:t>
      </w:r>
    </w:p>
    <w:p w14:paraId="3D3D9AFB" w14:textId="77777777" w:rsidR="00333C92" w:rsidRDefault="00333C92" w:rsidP="00AC5468">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Operational Factors</w:t>
      </w:r>
    </w:p>
    <w:p w14:paraId="7F6F73F5" w14:textId="77777777" w:rsidR="00333C92" w:rsidRDefault="00333C92" w:rsidP="00AC5468">
      <w:pPr>
        <w:spacing w:line="480" w:lineRule="auto"/>
        <w:ind w:firstLine="720"/>
        <w:contextualSpacing/>
        <w:rPr>
          <w:rFonts w:ascii="Times New Roman" w:hAnsi="Times New Roman" w:cs="Times New Roman"/>
          <w:sz w:val="24"/>
          <w:szCs w:val="24"/>
        </w:rPr>
      </w:pPr>
      <w:r w:rsidRPr="00333C92">
        <w:rPr>
          <w:rFonts w:ascii="Times New Roman" w:hAnsi="Times New Roman" w:cs="Times New Roman"/>
          <w:sz w:val="24"/>
          <w:szCs w:val="24"/>
        </w:rPr>
        <w:t>The event will take place at the Marriott International Hotel on 10th May 2024. This venue was chosen to align with the theme and objectives of the event. This is because Marriott hotels are known for their commitment to sustainability (Wickham, French and Wong, 2020).</w:t>
      </w:r>
      <w:r w:rsidRPr="00333C92">
        <w:t xml:space="preserve"> </w:t>
      </w:r>
      <w:r w:rsidRPr="00333C92">
        <w:rPr>
          <w:rFonts w:ascii="Times New Roman" w:hAnsi="Times New Roman" w:cs="Times New Roman"/>
          <w:sz w:val="24"/>
          <w:szCs w:val="24"/>
        </w:rPr>
        <w:t xml:space="preserve">Event staff </w:t>
      </w:r>
      <w:r>
        <w:rPr>
          <w:rFonts w:ascii="Times New Roman" w:hAnsi="Times New Roman" w:cs="Times New Roman"/>
          <w:sz w:val="24"/>
          <w:szCs w:val="24"/>
        </w:rPr>
        <w:t xml:space="preserve">will </w:t>
      </w:r>
      <w:r w:rsidRPr="00333C92">
        <w:rPr>
          <w:rFonts w:ascii="Times New Roman" w:hAnsi="Times New Roman" w:cs="Times New Roman"/>
          <w:sz w:val="24"/>
          <w:szCs w:val="24"/>
        </w:rPr>
        <w:t xml:space="preserve">need to have comprehensive skills such as strong organizational and project management skills to </w:t>
      </w:r>
      <w:r>
        <w:rPr>
          <w:rFonts w:ascii="Times New Roman" w:hAnsi="Times New Roman" w:cs="Times New Roman"/>
          <w:sz w:val="24"/>
          <w:szCs w:val="24"/>
        </w:rPr>
        <w:t>ensure effective coordination. These aspects include i</w:t>
      </w:r>
      <w:r w:rsidRPr="00333C92">
        <w:rPr>
          <w:rFonts w:ascii="Times New Roman" w:hAnsi="Times New Roman" w:cs="Times New Roman"/>
          <w:sz w:val="24"/>
          <w:szCs w:val="24"/>
        </w:rPr>
        <w:t>nterpersonal and pr</w:t>
      </w:r>
      <w:r>
        <w:rPr>
          <w:rFonts w:ascii="Times New Roman" w:hAnsi="Times New Roman" w:cs="Times New Roman"/>
          <w:sz w:val="24"/>
          <w:szCs w:val="24"/>
        </w:rPr>
        <w:t>oficient communication skills, t</w:t>
      </w:r>
      <w:r w:rsidRPr="00333C92">
        <w:rPr>
          <w:rFonts w:ascii="Times New Roman" w:hAnsi="Times New Roman" w:cs="Times New Roman"/>
          <w:sz w:val="24"/>
          <w:szCs w:val="24"/>
        </w:rPr>
        <w:t>echnical expertise in event technology and aud</w:t>
      </w:r>
      <w:r>
        <w:rPr>
          <w:rFonts w:ascii="Times New Roman" w:hAnsi="Times New Roman" w:cs="Times New Roman"/>
          <w:sz w:val="24"/>
          <w:szCs w:val="24"/>
        </w:rPr>
        <w:t>iovisual equipment, and k</w:t>
      </w:r>
      <w:r w:rsidRPr="00333C92">
        <w:rPr>
          <w:rFonts w:ascii="Times New Roman" w:hAnsi="Times New Roman" w:cs="Times New Roman"/>
          <w:sz w:val="24"/>
          <w:szCs w:val="24"/>
        </w:rPr>
        <w:t>nowledge of sustainability principles and hospitality industry trends.</w:t>
      </w:r>
      <w:r w:rsidRPr="00333C92">
        <w:t xml:space="preserve"> </w:t>
      </w:r>
      <w:r w:rsidRPr="00333C92">
        <w:rPr>
          <w:rFonts w:ascii="Times New Roman" w:hAnsi="Times New Roman" w:cs="Times New Roman"/>
          <w:sz w:val="24"/>
          <w:szCs w:val="24"/>
        </w:rPr>
        <w:t>Additionally, various resources will be required to ensure a seamless experience for attendees and enhance the success of the event</w:t>
      </w:r>
      <w:r>
        <w:rPr>
          <w:rFonts w:ascii="Times New Roman" w:hAnsi="Times New Roman" w:cs="Times New Roman"/>
          <w:sz w:val="24"/>
          <w:szCs w:val="24"/>
        </w:rPr>
        <w:t xml:space="preserve">. Catering and technological resources, </w:t>
      </w:r>
      <w:r w:rsidRPr="00333C92">
        <w:rPr>
          <w:rFonts w:ascii="Times New Roman" w:hAnsi="Times New Roman" w:cs="Times New Roman"/>
          <w:sz w:val="24"/>
          <w:szCs w:val="24"/>
        </w:rPr>
        <w:t>suc</w:t>
      </w:r>
      <w:r>
        <w:rPr>
          <w:rFonts w:ascii="Times New Roman" w:hAnsi="Times New Roman" w:cs="Times New Roman"/>
          <w:sz w:val="24"/>
          <w:szCs w:val="24"/>
        </w:rPr>
        <w:t>h as compostable containers a</w:t>
      </w:r>
      <w:r w:rsidRPr="00333C92">
        <w:rPr>
          <w:rFonts w:ascii="Times New Roman" w:hAnsi="Times New Roman" w:cs="Times New Roman"/>
          <w:sz w:val="24"/>
          <w:szCs w:val="24"/>
        </w:rPr>
        <w:t xml:space="preserve">nd Wi-Fi connectivity </w:t>
      </w:r>
      <w:r>
        <w:rPr>
          <w:rFonts w:ascii="Times New Roman" w:hAnsi="Times New Roman" w:cs="Times New Roman"/>
          <w:sz w:val="24"/>
          <w:szCs w:val="24"/>
        </w:rPr>
        <w:t xml:space="preserve">will </w:t>
      </w:r>
      <w:r w:rsidRPr="00333C92">
        <w:rPr>
          <w:rFonts w:ascii="Times New Roman" w:hAnsi="Times New Roman" w:cs="Times New Roman"/>
          <w:sz w:val="24"/>
          <w:szCs w:val="24"/>
        </w:rPr>
        <w:t>be provided at the venue for effective presentations and demonstrations throughout the event (</w:t>
      </w:r>
      <w:proofErr w:type="spellStart"/>
      <w:r w:rsidRPr="00333C92">
        <w:rPr>
          <w:rFonts w:ascii="Times New Roman" w:hAnsi="Times New Roman" w:cs="Times New Roman"/>
          <w:sz w:val="24"/>
          <w:szCs w:val="24"/>
        </w:rPr>
        <w:t>Cecchinato</w:t>
      </w:r>
      <w:proofErr w:type="spellEnd"/>
      <w:r w:rsidRPr="00333C92">
        <w:rPr>
          <w:rFonts w:ascii="Times New Roman" w:hAnsi="Times New Roman" w:cs="Times New Roman"/>
          <w:sz w:val="24"/>
          <w:szCs w:val="24"/>
        </w:rPr>
        <w:t xml:space="preserve"> et al., 2023).</w:t>
      </w:r>
      <w:r>
        <w:rPr>
          <w:rFonts w:ascii="Times New Roman" w:hAnsi="Times New Roman" w:cs="Times New Roman"/>
          <w:sz w:val="24"/>
          <w:szCs w:val="24"/>
        </w:rPr>
        <w:t xml:space="preserve"> </w:t>
      </w:r>
      <w:r w:rsidRPr="00333C92">
        <w:rPr>
          <w:rFonts w:ascii="Times New Roman" w:hAnsi="Times New Roman" w:cs="Times New Roman"/>
          <w:sz w:val="24"/>
          <w:szCs w:val="24"/>
        </w:rPr>
        <w:t>Lighting arrangement</w:t>
      </w:r>
      <w:r>
        <w:rPr>
          <w:rFonts w:ascii="Times New Roman" w:hAnsi="Times New Roman" w:cs="Times New Roman"/>
          <w:sz w:val="24"/>
          <w:szCs w:val="24"/>
        </w:rPr>
        <w:t>s</w:t>
      </w:r>
      <w:r w:rsidRPr="00333C92">
        <w:rPr>
          <w:rFonts w:ascii="Times New Roman" w:hAnsi="Times New Roman" w:cs="Times New Roman"/>
          <w:sz w:val="24"/>
          <w:szCs w:val="24"/>
        </w:rPr>
        <w:t xml:space="preserve"> will utilize</w:t>
      </w:r>
      <w:r>
        <w:rPr>
          <w:rFonts w:ascii="Times New Roman" w:hAnsi="Times New Roman" w:cs="Times New Roman"/>
          <w:sz w:val="24"/>
          <w:szCs w:val="24"/>
        </w:rPr>
        <w:t xml:space="preserve"> energy-efficient LED lighting, </w:t>
      </w:r>
      <w:proofErr w:type="gramStart"/>
      <w:r>
        <w:rPr>
          <w:rFonts w:ascii="Times New Roman" w:hAnsi="Times New Roman" w:cs="Times New Roman"/>
          <w:sz w:val="24"/>
          <w:szCs w:val="24"/>
        </w:rPr>
        <w:t>whereas,</w:t>
      </w:r>
      <w:proofErr w:type="gramEnd"/>
      <w:r>
        <w:rPr>
          <w:rFonts w:ascii="Times New Roman" w:hAnsi="Times New Roman" w:cs="Times New Roman"/>
          <w:sz w:val="24"/>
          <w:szCs w:val="24"/>
        </w:rPr>
        <w:t xml:space="preserve"> s</w:t>
      </w:r>
      <w:r w:rsidRPr="00333C92">
        <w:rPr>
          <w:rFonts w:ascii="Times New Roman" w:hAnsi="Times New Roman" w:cs="Times New Roman"/>
          <w:sz w:val="24"/>
          <w:szCs w:val="24"/>
        </w:rPr>
        <w:t>eating arrangements will prioritize comfortability.</w:t>
      </w:r>
    </w:p>
    <w:p w14:paraId="71C089F8" w14:textId="77777777" w:rsidR="00333C92" w:rsidRDefault="00333C92" w:rsidP="00333C9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Financial Factors</w:t>
      </w:r>
    </w:p>
    <w:p w14:paraId="0279D4A0" w14:textId="77777777" w:rsidR="00AC5468" w:rsidRDefault="00333C92" w:rsidP="000D5A95">
      <w:pPr>
        <w:spacing w:line="480" w:lineRule="auto"/>
        <w:ind w:firstLine="720"/>
        <w:contextualSpacing/>
        <w:rPr>
          <w:rFonts w:ascii="Times New Roman" w:hAnsi="Times New Roman" w:cs="Times New Roman"/>
          <w:sz w:val="24"/>
          <w:szCs w:val="24"/>
        </w:rPr>
      </w:pPr>
      <w:r w:rsidRPr="00333C92">
        <w:rPr>
          <w:rFonts w:ascii="Times New Roman" w:hAnsi="Times New Roman" w:cs="Times New Roman"/>
          <w:sz w:val="24"/>
          <w:szCs w:val="24"/>
        </w:rPr>
        <w:t xml:space="preserve">The predicted revenue is $45,000. This revenue will come from ticket Sales (200 attendees at $150 per ticket - $30,000), sponsorship from technology and sustainability companies ($10,000), and partnerships and grants ($5,000). The event is expected to generate a net income of $15,500, ensuring that it does not result in a loss.  </w:t>
      </w:r>
      <w:r w:rsidR="000D5A95" w:rsidRPr="000D5A95">
        <w:rPr>
          <w:rFonts w:ascii="Times New Roman" w:hAnsi="Times New Roman" w:cs="Times New Roman"/>
          <w:sz w:val="24"/>
          <w:szCs w:val="24"/>
        </w:rPr>
        <w:t xml:space="preserve">In summary, this event will </w:t>
      </w:r>
      <w:r w:rsidR="000D5A95">
        <w:rPr>
          <w:rFonts w:ascii="Times New Roman" w:hAnsi="Times New Roman" w:cs="Times New Roman"/>
          <w:sz w:val="24"/>
          <w:szCs w:val="24"/>
        </w:rPr>
        <w:t xml:space="preserve">catalyze transformative action. It will inspire hospitality stakeholders across the globe </w:t>
      </w:r>
      <w:r w:rsidR="000D5A95" w:rsidRPr="000D5A95">
        <w:rPr>
          <w:rFonts w:ascii="Times New Roman" w:hAnsi="Times New Roman" w:cs="Times New Roman"/>
          <w:sz w:val="24"/>
          <w:szCs w:val="24"/>
        </w:rPr>
        <w:t>to embrace sustainable practices and contribute positively</w:t>
      </w:r>
      <w:r w:rsidR="000D5A95">
        <w:rPr>
          <w:rFonts w:ascii="Times New Roman" w:hAnsi="Times New Roman" w:cs="Times New Roman"/>
          <w:sz w:val="24"/>
          <w:szCs w:val="24"/>
        </w:rPr>
        <w:t xml:space="preserve"> to the environment and society within their operations.</w:t>
      </w:r>
    </w:p>
    <w:p w14:paraId="72F116F8" w14:textId="472B0206" w:rsidR="00A049FA" w:rsidRPr="000D5A95" w:rsidRDefault="00A049FA" w:rsidP="000D5A95">
      <w:pPr>
        <w:spacing w:line="480" w:lineRule="auto"/>
        <w:ind w:firstLine="720"/>
        <w:contextualSpacing/>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CF421D" wp14:editId="24541AD4">
            <wp:extent cx="5943600" cy="3714750"/>
            <wp:effectExtent l="0" t="0" r="0" b="6350"/>
            <wp:docPr id="1491074279" name="Picture 1" descr="A black background with colorful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074279" name="Picture 1" descr="A black background with colorful line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61C1987D" wp14:editId="46AE35D6">
            <wp:extent cx="5943600" cy="3714750"/>
            <wp:effectExtent l="0" t="0" r="0" b="6350"/>
            <wp:docPr id="1359051106" name="Picture 2" descr="A black and green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51106" name="Picture 2" descr="A black and green text on a black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9191B64" wp14:editId="00FEB68F">
            <wp:extent cx="5943600" cy="3714750"/>
            <wp:effectExtent l="0" t="0" r="0" b="6350"/>
            <wp:docPr id="1984589369" name="Picture 3" descr="A black and green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89369" name="Picture 3" descr="A black and green text on a black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7910B877" wp14:editId="6E926377">
            <wp:extent cx="5943600" cy="3714750"/>
            <wp:effectExtent l="0" t="0" r="0" b="6350"/>
            <wp:docPr id="73768111" name="Picture 4" descr="A black and green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8111" name="Picture 4" descr="A black and green background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ABAFA4C" wp14:editId="76CE9761">
            <wp:extent cx="5943600" cy="3714750"/>
            <wp:effectExtent l="0" t="0" r="0" b="6350"/>
            <wp:docPr id="1414569734" name="Picture 5" descr="A black and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69734" name="Picture 5" descr="A black and green screen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7D040ECD" wp14:editId="68F0BEA4">
            <wp:extent cx="5943600" cy="3714750"/>
            <wp:effectExtent l="0" t="0" r="0" b="6350"/>
            <wp:docPr id="5997377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737790" name="Picture 59973779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5E9C1141" wp14:editId="77F76529">
            <wp:extent cx="5943600" cy="3714750"/>
            <wp:effectExtent l="0" t="0" r="0" b="6350"/>
            <wp:docPr id="1841011677" name="Picture 7" descr="A black and green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11677" name="Picture 7" descr="A black and green text on a black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5D25EEED" wp14:editId="3E44FEFF">
            <wp:extent cx="5943600" cy="3714750"/>
            <wp:effectExtent l="0" t="0" r="0" b="6350"/>
            <wp:docPr id="713736820" name="Picture 8" descr="A black and green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36820" name="Picture 8" descr="A black and green background with white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69159C7" wp14:editId="31EF2401">
            <wp:extent cx="5943600" cy="3714750"/>
            <wp:effectExtent l="0" t="0" r="0" b="6350"/>
            <wp:docPr id="59008860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88602" name="Picture 9"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7A93535C" wp14:editId="26FF79C4">
            <wp:extent cx="5943600" cy="3714750"/>
            <wp:effectExtent l="0" t="0" r="0" b="6350"/>
            <wp:docPr id="562244241" name="Picture 10" descr="A green and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244241" name="Picture 10" descr="A green and black background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2C8B0DB" wp14:editId="5A771F7A">
            <wp:extent cx="5943600" cy="3714750"/>
            <wp:effectExtent l="0" t="0" r="0" b="6350"/>
            <wp:docPr id="299388376" name="Picture 11" descr="A black and green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88376" name="Picture 11" descr="A black and green screen with whit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3A990E52" wp14:editId="3AFEC277">
            <wp:extent cx="5943600" cy="3714750"/>
            <wp:effectExtent l="0" t="0" r="0" b="6350"/>
            <wp:docPr id="1872737092" name="Picture 12" descr="A screenshot of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737092" name="Picture 12" descr="A screenshot of a black and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34198ECD" wp14:editId="7DAEEE74">
            <wp:extent cx="5943600" cy="3714750"/>
            <wp:effectExtent l="0" t="0" r="0" b="6350"/>
            <wp:docPr id="1111756141" name="Picture 13" descr="A screenshot of a black and gree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56141" name="Picture 13" descr="A screenshot of a black and green scree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5A0B6DE9" wp14:editId="06CCE662">
            <wp:extent cx="5943600" cy="3714750"/>
            <wp:effectExtent l="0" t="0" r="0" b="6350"/>
            <wp:docPr id="523323653" name="Picture 14" descr="A screenshot of a black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23653" name="Picture 14" descr="A screenshot of a black and white websit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58EE97A8" wp14:editId="5708C726">
            <wp:extent cx="5943600" cy="3714750"/>
            <wp:effectExtent l="0" t="0" r="0" b="6350"/>
            <wp:docPr id="13628928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892808" name="Picture 136289280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hAnsi="Times New Roman" w:cs="Times New Roman"/>
          <w:noProof/>
          <w:sz w:val="24"/>
          <w:szCs w:val="24"/>
        </w:rPr>
        <w:drawing>
          <wp:inline distT="0" distB="0" distL="0" distR="0" wp14:anchorId="57F98003" wp14:editId="64A98965">
            <wp:extent cx="5943600" cy="3714750"/>
            <wp:effectExtent l="0" t="0" r="0" b="6350"/>
            <wp:docPr id="1857945673" name="Picture 16" descr="A screenshot of a black and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45673" name="Picture 16" descr="A screenshot of a black and green backgroun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6DEB666" w14:textId="77777777" w:rsidR="00AC5468" w:rsidRDefault="00AC5468" w:rsidP="00AC5468">
      <w:pPr>
        <w:pStyle w:val="NormalWeb"/>
        <w:spacing w:before="0" w:beforeAutospacing="0" w:after="0" w:afterAutospacing="0" w:line="480" w:lineRule="auto"/>
        <w:ind w:left="720" w:hanging="720"/>
        <w:jc w:val="center"/>
      </w:pPr>
      <w:r>
        <w:t>References</w:t>
      </w:r>
    </w:p>
    <w:p w14:paraId="79082A57" w14:textId="77777777" w:rsidR="00AC5468" w:rsidRDefault="00AC5468" w:rsidP="00AC5468">
      <w:pPr>
        <w:pStyle w:val="NormalWeb"/>
        <w:spacing w:before="0" w:beforeAutospacing="0" w:after="0" w:afterAutospacing="0" w:line="480" w:lineRule="auto"/>
        <w:ind w:left="720" w:hanging="720"/>
      </w:pPr>
      <w:r>
        <w:lastRenderedPageBreak/>
        <w:t xml:space="preserve">Abdou, A.H., Hassan, T.H. and </w:t>
      </w:r>
      <w:proofErr w:type="spellStart"/>
      <w:r>
        <w:t>Dief</w:t>
      </w:r>
      <w:proofErr w:type="spellEnd"/>
      <w:r>
        <w:t xml:space="preserve">, M.M.E. (2020) 'A description of green hotel practices and their role in achieving sustainable development,' </w:t>
      </w:r>
      <w:r>
        <w:rPr>
          <w:i/>
          <w:iCs/>
        </w:rPr>
        <w:t>Sustainability</w:t>
      </w:r>
      <w:r>
        <w:t xml:space="preserve">, 12(22), p. 9624. </w:t>
      </w:r>
      <w:hyperlink r:id="rId22" w:history="1">
        <w:r w:rsidR="00D914E4" w:rsidRPr="00624F17">
          <w:rPr>
            <w:rStyle w:val="Hyperlink"/>
          </w:rPr>
          <w:t>https://doi.org/10.3390/su12229624</w:t>
        </w:r>
      </w:hyperlink>
      <w:r>
        <w:t>.</w:t>
      </w:r>
      <w:r w:rsidR="00D914E4">
        <w:t xml:space="preserve"> </w:t>
      </w:r>
    </w:p>
    <w:p w14:paraId="494D40CB" w14:textId="77777777" w:rsidR="00AC5468" w:rsidRDefault="00AC5468" w:rsidP="00AC5468">
      <w:pPr>
        <w:pStyle w:val="NormalWeb"/>
        <w:spacing w:before="0" w:beforeAutospacing="0" w:after="0" w:afterAutospacing="0" w:line="480" w:lineRule="auto"/>
        <w:ind w:left="720" w:hanging="720"/>
      </w:pPr>
      <w:proofErr w:type="spellStart"/>
      <w:r>
        <w:t>Cecchinato</w:t>
      </w:r>
      <w:proofErr w:type="spellEnd"/>
      <w:r>
        <w:t xml:space="preserve">, N. </w:t>
      </w:r>
      <w:r>
        <w:rPr>
          <w:i/>
          <w:iCs/>
        </w:rPr>
        <w:t>et al.</w:t>
      </w:r>
      <w:r>
        <w:t xml:space="preserve"> (2023) 'Performance evaluation of a Wi-Fi-based multi-node network for distributed audio-visual sensors,' </w:t>
      </w:r>
      <w:r>
        <w:rPr>
          <w:i/>
          <w:iCs/>
        </w:rPr>
        <w:t>Multimedia Tools and Applications</w:t>
      </w:r>
      <w:r>
        <w:t xml:space="preserve">, 82(19), pp. 29753–29768. </w:t>
      </w:r>
      <w:hyperlink r:id="rId23" w:history="1">
        <w:r w:rsidR="00D914E4" w:rsidRPr="00624F17">
          <w:rPr>
            <w:rStyle w:val="Hyperlink"/>
          </w:rPr>
          <w:t>https://doi.org/10.1007/s11042-023-14677-7</w:t>
        </w:r>
      </w:hyperlink>
      <w:r w:rsidR="00D914E4">
        <w:rPr>
          <w:rStyle w:val="url"/>
        </w:rPr>
        <w:t xml:space="preserve"> </w:t>
      </w:r>
      <w:r>
        <w:t>.</w:t>
      </w:r>
    </w:p>
    <w:p w14:paraId="33BB88E2" w14:textId="77777777" w:rsidR="00AC5468" w:rsidRDefault="00AC5468" w:rsidP="00AC5468">
      <w:pPr>
        <w:pStyle w:val="NormalWeb"/>
        <w:spacing w:before="0" w:beforeAutospacing="0" w:after="0" w:afterAutospacing="0" w:line="480" w:lineRule="auto"/>
        <w:ind w:left="720" w:hanging="720"/>
      </w:pPr>
      <w:r>
        <w:t xml:space="preserve">Santos, V. </w:t>
      </w:r>
      <w:r>
        <w:rPr>
          <w:i/>
          <w:iCs/>
        </w:rPr>
        <w:t>et al.</w:t>
      </w:r>
      <w:r>
        <w:t xml:space="preserve"> (2021) 'Tourism towards Sustainability and Innovation: A Systematic Literature Review,' </w:t>
      </w:r>
      <w:r>
        <w:rPr>
          <w:i/>
          <w:iCs/>
        </w:rPr>
        <w:t>Sustainability</w:t>
      </w:r>
      <w:r>
        <w:t xml:space="preserve">, 13(20), p. 11440. </w:t>
      </w:r>
      <w:hyperlink r:id="rId24" w:history="1">
        <w:r w:rsidR="00D914E4" w:rsidRPr="00624F17">
          <w:rPr>
            <w:rStyle w:val="Hyperlink"/>
          </w:rPr>
          <w:t>https://doi.org/10.3390/su132011440</w:t>
        </w:r>
      </w:hyperlink>
      <w:r>
        <w:t>.</w:t>
      </w:r>
      <w:r w:rsidR="00D914E4">
        <w:t xml:space="preserve"> </w:t>
      </w:r>
    </w:p>
    <w:p w14:paraId="3C7F1779" w14:textId="77777777" w:rsidR="00AC5468" w:rsidRDefault="00AC5468" w:rsidP="00AC5468">
      <w:pPr>
        <w:pStyle w:val="NormalWeb"/>
        <w:spacing w:before="0" w:beforeAutospacing="0" w:after="0" w:afterAutospacing="0" w:line="480" w:lineRule="auto"/>
        <w:ind w:left="720" w:hanging="720"/>
      </w:pPr>
      <w:r>
        <w:t xml:space="preserve">Wickham, M., French, L.E. and Wong, T. (2020) 'Marriott’s strategic sustainability priorities in the Chinese hotel industry,' </w:t>
      </w:r>
      <w:r>
        <w:rPr>
          <w:i/>
          <w:iCs/>
        </w:rPr>
        <w:t>International Journal of Sustainable Strategic Management</w:t>
      </w:r>
      <w:r>
        <w:t xml:space="preserve">, 8(1), p. 77. </w:t>
      </w:r>
      <w:hyperlink r:id="rId25" w:history="1">
        <w:r w:rsidR="00D914E4" w:rsidRPr="00624F17">
          <w:rPr>
            <w:rStyle w:val="Hyperlink"/>
          </w:rPr>
          <w:t>https://doi.org/10.1504/ijssm.2020.105634</w:t>
        </w:r>
      </w:hyperlink>
      <w:r>
        <w:t>.</w:t>
      </w:r>
      <w:r w:rsidR="00D914E4">
        <w:t xml:space="preserve"> </w:t>
      </w:r>
    </w:p>
    <w:p w14:paraId="72B460D5" w14:textId="77777777" w:rsidR="00AC5468" w:rsidRPr="00333C92" w:rsidRDefault="00AC5468" w:rsidP="00333C92">
      <w:pPr>
        <w:spacing w:line="480" w:lineRule="auto"/>
        <w:contextualSpacing/>
        <w:rPr>
          <w:rFonts w:ascii="Times New Roman" w:hAnsi="Times New Roman" w:cs="Times New Roman"/>
          <w:sz w:val="24"/>
          <w:szCs w:val="24"/>
        </w:rPr>
      </w:pPr>
    </w:p>
    <w:sectPr w:rsidR="00AC5468" w:rsidRPr="00333C92">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5ADA3" w14:textId="77777777" w:rsidR="00C05494" w:rsidRDefault="00C05494" w:rsidP="00333C92">
      <w:pPr>
        <w:spacing w:after="0" w:line="240" w:lineRule="auto"/>
      </w:pPr>
      <w:r>
        <w:separator/>
      </w:r>
    </w:p>
  </w:endnote>
  <w:endnote w:type="continuationSeparator" w:id="0">
    <w:p w14:paraId="0F844B6D" w14:textId="77777777" w:rsidR="00C05494" w:rsidRDefault="00C05494" w:rsidP="00333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D917D" w14:textId="77777777" w:rsidR="00C05494" w:rsidRDefault="00C05494" w:rsidP="00333C92">
      <w:pPr>
        <w:spacing w:after="0" w:line="240" w:lineRule="auto"/>
      </w:pPr>
      <w:r>
        <w:separator/>
      </w:r>
    </w:p>
  </w:footnote>
  <w:footnote w:type="continuationSeparator" w:id="0">
    <w:p w14:paraId="49E09BD3" w14:textId="77777777" w:rsidR="00C05494" w:rsidRDefault="00C05494" w:rsidP="00333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32336617"/>
      <w:docPartObj>
        <w:docPartGallery w:val="Page Numbers (Top of Page)"/>
        <w:docPartUnique/>
      </w:docPartObj>
    </w:sdtPr>
    <w:sdtEndPr>
      <w:rPr>
        <w:noProof/>
      </w:rPr>
    </w:sdtEndPr>
    <w:sdtContent>
      <w:p w14:paraId="55FFDC73" w14:textId="77777777" w:rsidR="00F20B6E" w:rsidRDefault="00F20B6E">
        <w:pPr>
          <w:pStyle w:val="Header"/>
          <w:jc w:val="right"/>
          <w:rPr>
            <w:rFonts w:ascii="Times New Roman" w:hAnsi="Times New Roman" w:cs="Times New Roman"/>
            <w:sz w:val="24"/>
            <w:szCs w:val="24"/>
          </w:rPr>
        </w:pPr>
      </w:p>
      <w:p w14:paraId="2C6385E9" w14:textId="0B18162E" w:rsidR="00333C92" w:rsidRPr="00333C92" w:rsidRDefault="00000000" w:rsidP="00F20B6E">
        <w:pPr>
          <w:pStyle w:val="Header"/>
          <w:jc w:val="right"/>
          <w:rPr>
            <w:rFonts w:ascii="Times New Roman" w:hAnsi="Times New Roman" w:cs="Times New Roman"/>
            <w:noProof/>
            <w:sz w:val="24"/>
            <w:szCs w:val="24"/>
          </w:rPr>
        </w:pPr>
      </w:p>
    </w:sdtContent>
  </w:sdt>
  <w:p w14:paraId="0114FB30" w14:textId="77777777" w:rsidR="00333C92" w:rsidRDefault="00333C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C92"/>
    <w:rsid w:val="00063321"/>
    <w:rsid w:val="000D5A95"/>
    <w:rsid w:val="0012425A"/>
    <w:rsid w:val="00333C92"/>
    <w:rsid w:val="008E1947"/>
    <w:rsid w:val="009A21BE"/>
    <w:rsid w:val="00A049FA"/>
    <w:rsid w:val="00AB26BC"/>
    <w:rsid w:val="00AC06DE"/>
    <w:rsid w:val="00AC5468"/>
    <w:rsid w:val="00AD08FA"/>
    <w:rsid w:val="00C05494"/>
    <w:rsid w:val="00CB3D79"/>
    <w:rsid w:val="00D33B42"/>
    <w:rsid w:val="00D914E4"/>
    <w:rsid w:val="00EB56D5"/>
    <w:rsid w:val="00EE374C"/>
    <w:rsid w:val="00F20B6E"/>
    <w:rsid w:val="00F72D23"/>
    <w:rsid w:val="00FC79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E1AE90"/>
  <w15:chartTrackingRefBased/>
  <w15:docId w15:val="{30890CB3-B9AB-4A97-9395-C320FBCBF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C92"/>
  </w:style>
  <w:style w:type="paragraph" w:styleId="Footer">
    <w:name w:val="footer"/>
    <w:basedOn w:val="Normal"/>
    <w:link w:val="FooterChar"/>
    <w:uiPriority w:val="99"/>
    <w:unhideWhenUsed/>
    <w:rsid w:val="00333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C92"/>
  </w:style>
  <w:style w:type="paragraph" w:styleId="NormalWeb">
    <w:name w:val="Normal (Web)"/>
    <w:basedOn w:val="Normal"/>
    <w:uiPriority w:val="99"/>
    <w:semiHidden/>
    <w:unhideWhenUsed/>
    <w:rsid w:val="00AC54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AC5468"/>
  </w:style>
  <w:style w:type="character" w:styleId="Hyperlink">
    <w:name w:val="Hyperlink"/>
    <w:basedOn w:val="DefaultParagraphFont"/>
    <w:uiPriority w:val="99"/>
    <w:unhideWhenUsed/>
    <w:rsid w:val="00D914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645524">
      <w:bodyDiv w:val="1"/>
      <w:marLeft w:val="0"/>
      <w:marRight w:val="0"/>
      <w:marTop w:val="0"/>
      <w:marBottom w:val="0"/>
      <w:divBdr>
        <w:top w:val="none" w:sz="0" w:space="0" w:color="auto"/>
        <w:left w:val="none" w:sz="0" w:space="0" w:color="auto"/>
        <w:bottom w:val="none" w:sz="0" w:space="0" w:color="auto"/>
        <w:right w:val="none" w:sz="0" w:space="0" w:color="auto"/>
      </w:divBdr>
      <w:divsChild>
        <w:div w:id="119730970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504/ijssm.2020.105634"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3390/su132011440"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doi.org/10.1007/s11042-023-14677-7"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3390/su122296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752</Words>
  <Characters>4289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Lavric (2121183)</cp:lastModifiedBy>
  <cp:revision>5</cp:revision>
  <dcterms:created xsi:type="dcterms:W3CDTF">2024-05-01T08:09:00Z</dcterms:created>
  <dcterms:modified xsi:type="dcterms:W3CDTF">2024-05-09T10:11:00Z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6ba3b57b-f436-42dd-90a4-9f8cc2af6f0d</vt:lpwstr>
  </property>
</Properties>
</file>