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6B88F8" w14:textId="533D3BBA" w:rsidR="002A2AAC" w:rsidRDefault="00273472">
      <w:r>
        <w:rPr>
          <w:noProof/>
        </w:rPr>
        <w:drawing>
          <wp:inline distT="0" distB="0" distL="0" distR="0" wp14:anchorId="6F293226" wp14:editId="1A75D078">
            <wp:extent cx="1790700" cy="933450"/>
            <wp:effectExtent l="0" t="0" r="0" b="0"/>
            <wp:docPr id="440766082" name="Picture 1" descr="Lean and Agile Operations (Part-time) | University of Wales Trinity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Lean and Agile Operations (Part-time) | University of Wales Trinity ..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0700" cy="933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98014C" w14:textId="77777777" w:rsidR="003F4169" w:rsidRDefault="003F4169"/>
    <w:p w14:paraId="30A7D6CB" w14:textId="77777777" w:rsidR="003F4169" w:rsidRDefault="003F4169"/>
    <w:p w14:paraId="2B1B1778" w14:textId="77777777" w:rsidR="003F4169" w:rsidRDefault="003F4169"/>
    <w:p w14:paraId="09574DB3" w14:textId="77777777" w:rsidR="003F4169" w:rsidRPr="008B5B3E" w:rsidRDefault="003F4169">
      <w:pPr>
        <w:rPr>
          <w:rFonts w:ascii="Arial" w:hAnsi="Arial" w:cs="Arial"/>
        </w:rPr>
      </w:pPr>
    </w:p>
    <w:p w14:paraId="13066690" w14:textId="31276B51" w:rsidR="003F4169" w:rsidRPr="008B5B3E" w:rsidRDefault="009D5E9B">
      <w:pPr>
        <w:rPr>
          <w:rFonts w:ascii="Arial" w:hAnsi="Arial" w:cs="Arial"/>
          <w:sz w:val="40"/>
          <w:szCs w:val="40"/>
        </w:rPr>
      </w:pPr>
      <w:r w:rsidRPr="008B5B3E">
        <w:rPr>
          <w:rFonts w:ascii="Arial" w:hAnsi="Arial" w:cs="Arial"/>
          <w:b/>
          <w:bCs/>
          <w:sz w:val="40"/>
          <w:szCs w:val="40"/>
        </w:rPr>
        <w:t>Student</w:t>
      </w:r>
      <w:r w:rsidR="0026477F" w:rsidRPr="008B5B3E">
        <w:rPr>
          <w:rFonts w:ascii="Arial" w:hAnsi="Arial" w:cs="Arial"/>
          <w:b/>
          <w:bCs/>
          <w:sz w:val="40"/>
          <w:szCs w:val="40"/>
        </w:rPr>
        <w:t xml:space="preserve"> name</w:t>
      </w:r>
      <w:r w:rsidR="0026477F" w:rsidRPr="008B5B3E">
        <w:rPr>
          <w:rFonts w:ascii="Arial" w:hAnsi="Arial" w:cs="Arial"/>
          <w:sz w:val="40"/>
          <w:szCs w:val="40"/>
        </w:rPr>
        <w:t>: Florence Chijio</w:t>
      </w:r>
      <w:r w:rsidR="00B04901" w:rsidRPr="008B5B3E">
        <w:rPr>
          <w:rFonts w:ascii="Arial" w:hAnsi="Arial" w:cs="Arial"/>
          <w:sz w:val="40"/>
          <w:szCs w:val="40"/>
        </w:rPr>
        <w:t>ke Oguledo</w:t>
      </w:r>
    </w:p>
    <w:p w14:paraId="2D7D9871" w14:textId="167C88A0" w:rsidR="008D353B" w:rsidRPr="008B5B3E" w:rsidRDefault="00B04901">
      <w:pPr>
        <w:rPr>
          <w:rFonts w:ascii="Arial" w:hAnsi="Arial" w:cs="Arial"/>
          <w:sz w:val="40"/>
          <w:szCs w:val="40"/>
        </w:rPr>
      </w:pPr>
      <w:r w:rsidRPr="008B5B3E">
        <w:rPr>
          <w:rFonts w:ascii="Arial" w:hAnsi="Arial" w:cs="Arial"/>
          <w:b/>
          <w:bCs/>
          <w:sz w:val="40"/>
          <w:szCs w:val="40"/>
        </w:rPr>
        <w:t>Student</w:t>
      </w:r>
      <w:r w:rsidR="00C22170" w:rsidRPr="008B5B3E">
        <w:rPr>
          <w:rFonts w:ascii="Arial" w:hAnsi="Arial" w:cs="Arial"/>
          <w:b/>
          <w:bCs/>
          <w:sz w:val="40"/>
          <w:szCs w:val="40"/>
        </w:rPr>
        <w:t xml:space="preserve"> ID:</w:t>
      </w:r>
      <w:r w:rsidR="00C22170" w:rsidRPr="008B5B3E">
        <w:rPr>
          <w:rFonts w:ascii="Arial" w:hAnsi="Arial" w:cs="Arial"/>
          <w:sz w:val="40"/>
          <w:szCs w:val="40"/>
        </w:rPr>
        <w:t xml:space="preserve"> 2411483</w:t>
      </w:r>
    </w:p>
    <w:p w14:paraId="7DB4942D" w14:textId="6FFB6E89" w:rsidR="005A266D" w:rsidRPr="008B5B3E" w:rsidRDefault="00B90250">
      <w:pPr>
        <w:rPr>
          <w:rFonts w:ascii="Arial" w:hAnsi="Arial" w:cs="Arial"/>
          <w:sz w:val="40"/>
          <w:szCs w:val="40"/>
        </w:rPr>
      </w:pPr>
      <w:r w:rsidRPr="008B5B3E">
        <w:rPr>
          <w:rFonts w:ascii="Arial" w:hAnsi="Arial" w:cs="Arial"/>
          <w:b/>
          <w:bCs/>
          <w:sz w:val="40"/>
          <w:szCs w:val="40"/>
        </w:rPr>
        <w:t xml:space="preserve">Module </w:t>
      </w:r>
      <w:r w:rsidR="008832FA" w:rsidRPr="008B5B3E">
        <w:rPr>
          <w:rFonts w:ascii="Arial" w:hAnsi="Arial" w:cs="Arial"/>
          <w:b/>
          <w:bCs/>
          <w:sz w:val="40"/>
          <w:szCs w:val="40"/>
        </w:rPr>
        <w:t>name</w:t>
      </w:r>
      <w:r w:rsidR="008832FA" w:rsidRPr="008B5B3E">
        <w:rPr>
          <w:rFonts w:ascii="Arial" w:hAnsi="Arial" w:cs="Arial"/>
          <w:sz w:val="40"/>
          <w:szCs w:val="40"/>
        </w:rPr>
        <w:t>: Protecting</w:t>
      </w:r>
      <w:r w:rsidR="009A179F" w:rsidRPr="008B5B3E">
        <w:rPr>
          <w:rFonts w:ascii="Arial" w:hAnsi="Arial" w:cs="Arial"/>
          <w:sz w:val="40"/>
          <w:szCs w:val="40"/>
        </w:rPr>
        <w:t xml:space="preserve"> and Supporting Families</w:t>
      </w:r>
      <w:r w:rsidR="004571D7" w:rsidRPr="008B5B3E">
        <w:rPr>
          <w:rFonts w:ascii="Arial" w:hAnsi="Arial" w:cs="Arial"/>
          <w:sz w:val="40"/>
          <w:szCs w:val="40"/>
        </w:rPr>
        <w:t xml:space="preserve"> in Health and Socia</w:t>
      </w:r>
      <w:r w:rsidR="008832FA" w:rsidRPr="008B5B3E">
        <w:rPr>
          <w:rFonts w:ascii="Arial" w:hAnsi="Arial" w:cs="Arial"/>
          <w:sz w:val="40"/>
          <w:szCs w:val="40"/>
        </w:rPr>
        <w:t>l Care.</w:t>
      </w:r>
    </w:p>
    <w:p w14:paraId="03B0CDC3" w14:textId="1BD1A62C" w:rsidR="00191233" w:rsidRPr="008B5B3E" w:rsidRDefault="00191233">
      <w:pPr>
        <w:rPr>
          <w:rFonts w:ascii="Arial" w:hAnsi="Arial" w:cs="Arial"/>
          <w:sz w:val="40"/>
          <w:szCs w:val="40"/>
        </w:rPr>
      </w:pPr>
      <w:r w:rsidRPr="008B5B3E">
        <w:rPr>
          <w:rFonts w:ascii="Arial" w:hAnsi="Arial" w:cs="Arial"/>
          <w:b/>
          <w:bCs/>
          <w:sz w:val="40"/>
          <w:szCs w:val="40"/>
        </w:rPr>
        <w:t>Module code</w:t>
      </w:r>
      <w:r w:rsidR="006242FD" w:rsidRPr="008B5B3E">
        <w:rPr>
          <w:rFonts w:ascii="Arial" w:hAnsi="Arial" w:cs="Arial"/>
          <w:sz w:val="40"/>
          <w:szCs w:val="40"/>
        </w:rPr>
        <w:t>: BMHP</w:t>
      </w:r>
      <w:r w:rsidR="006F7650" w:rsidRPr="008B5B3E">
        <w:rPr>
          <w:rFonts w:ascii="Arial" w:hAnsi="Arial" w:cs="Arial"/>
          <w:sz w:val="40"/>
          <w:szCs w:val="40"/>
        </w:rPr>
        <w:t>5021</w:t>
      </w:r>
    </w:p>
    <w:p w14:paraId="18D39868" w14:textId="27632A8E" w:rsidR="00191233" w:rsidRPr="008B5B3E" w:rsidRDefault="003D0864">
      <w:pPr>
        <w:rPr>
          <w:rFonts w:ascii="Arial" w:hAnsi="Arial" w:cs="Arial"/>
          <w:sz w:val="40"/>
          <w:szCs w:val="40"/>
        </w:rPr>
      </w:pPr>
      <w:r w:rsidRPr="008B5B3E">
        <w:rPr>
          <w:rFonts w:ascii="Arial" w:hAnsi="Arial" w:cs="Arial"/>
          <w:b/>
          <w:bCs/>
          <w:sz w:val="40"/>
          <w:szCs w:val="40"/>
        </w:rPr>
        <w:t>Lectur</w:t>
      </w:r>
      <w:r w:rsidR="0082731E" w:rsidRPr="008B5B3E">
        <w:rPr>
          <w:rFonts w:ascii="Arial" w:hAnsi="Arial" w:cs="Arial"/>
          <w:b/>
          <w:bCs/>
          <w:sz w:val="40"/>
          <w:szCs w:val="40"/>
        </w:rPr>
        <w:t>er name</w:t>
      </w:r>
      <w:r w:rsidR="0082731E" w:rsidRPr="008B5B3E">
        <w:rPr>
          <w:rFonts w:ascii="Arial" w:hAnsi="Arial" w:cs="Arial"/>
          <w:sz w:val="40"/>
          <w:szCs w:val="40"/>
        </w:rPr>
        <w:t>:</w:t>
      </w:r>
      <w:r w:rsidR="000851F5" w:rsidRPr="008B5B3E">
        <w:rPr>
          <w:rFonts w:ascii="Arial" w:hAnsi="Arial" w:cs="Arial"/>
          <w:sz w:val="40"/>
          <w:szCs w:val="40"/>
        </w:rPr>
        <w:t xml:space="preserve"> Am</w:t>
      </w:r>
      <w:r w:rsidR="0026780A" w:rsidRPr="008B5B3E">
        <w:rPr>
          <w:rFonts w:ascii="Arial" w:hAnsi="Arial" w:cs="Arial"/>
          <w:sz w:val="40"/>
          <w:szCs w:val="40"/>
        </w:rPr>
        <w:t>an</w:t>
      </w:r>
      <w:r w:rsidR="000851F5" w:rsidRPr="008B5B3E">
        <w:rPr>
          <w:rFonts w:ascii="Arial" w:hAnsi="Arial" w:cs="Arial"/>
          <w:sz w:val="40"/>
          <w:szCs w:val="40"/>
        </w:rPr>
        <w:t xml:space="preserve">da </w:t>
      </w:r>
      <w:r w:rsidR="000E1EF6" w:rsidRPr="008B5B3E">
        <w:rPr>
          <w:rFonts w:ascii="Arial" w:hAnsi="Arial" w:cs="Arial"/>
          <w:sz w:val="40"/>
          <w:szCs w:val="40"/>
        </w:rPr>
        <w:t>Jones</w:t>
      </w:r>
    </w:p>
    <w:p w14:paraId="515489D1" w14:textId="115E2093" w:rsidR="003159DE" w:rsidRPr="00AD35C8" w:rsidRDefault="00E039BC">
      <w:pPr>
        <w:rPr>
          <w:rFonts w:ascii="Arial" w:hAnsi="Arial" w:cs="Arial"/>
          <w:b/>
          <w:bCs/>
          <w:sz w:val="36"/>
          <w:szCs w:val="36"/>
        </w:rPr>
      </w:pPr>
      <w:r w:rsidRPr="00AD35C8">
        <w:rPr>
          <w:rFonts w:ascii="Arial" w:hAnsi="Arial" w:cs="Arial"/>
          <w:b/>
          <w:bCs/>
          <w:sz w:val="36"/>
          <w:szCs w:val="36"/>
        </w:rPr>
        <w:t xml:space="preserve">My </w:t>
      </w:r>
      <w:r w:rsidR="002412EF" w:rsidRPr="00AD35C8">
        <w:rPr>
          <w:rFonts w:ascii="Arial" w:hAnsi="Arial" w:cs="Arial"/>
          <w:b/>
          <w:bCs/>
          <w:sz w:val="36"/>
          <w:szCs w:val="36"/>
        </w:rPr>
        <w:t>Role is Support Worker</w:t>
      </w:r>
    </w:p>
    <w:p w14:paraId="051395C2" w14:textId="77777777" w:rsidR="003159DE" w:rsidRPr="008B5B3E" w:rsidRDefault="003159DE">
      <w:pPr>
        <w:rPr>
          <w:rFonts w:ascii="Arial" w:hAnsi="Arial" w:cs="Arial"/>
        </w:rPr>
      </w:pPr>
    </w:p>
    <w:p w14:paraId="3953E772" w14:textId="77777777" w:rsidR="00E039BC" w:rsidRPr="008B5B3E" w:rsidRDefault="00E039BC" w:rsidP="00AF4C28">
      <w:pPr>
        <w:jc w:val="center"/>
        <w:rPr>
          <w:rFonts w:ascii="Arial" w:hAnsi="Arial" w:cs="Arial"/>
        </w:rPr>
      </w:pPr>
    </w:p>
    <w:p w14:paraId="02A5F545" w14:textId="1372E1FA" w:rsidR="003159DE" w:rsidRPr="008B5B3E" w:rsidRDefault="00434032" w:rsidP="00AF4C28">
      <w:pPr>
        <w:jc w:val="center"/>
        <w:rPr>
          <w:rFonts w:ascii="Arial" w:hAnsi="Arial" w:cs="Arial"/>
          <w:b/>
          <w:bCs/>
          <w:sz w:val="48"/>
          <w:szCs w:val="48"/>
        </w:rPr>
      </w:pPr>
      <w:r w:rsidRPr="008B5B3E">
        <w:rPr>
          <w:rFonts w:ascii="Arial" w:hAnsi="Arial" w:cs="Arial"/>
          <w:b/>
          <w:bCs/>
          <w:sz w:val="48"/>
          <w:szCs w:val="48"/>
        </w:rPr>
        <w:t>References</w:t>
      </w:r>
    </w:p>
    <w:p w14:paraId="4119BCF7" w14:textId="77777777" w:rsidR="003159DE" w:rsidRPr="008B5B3E" w:rsidRDefault="003159DE">
      <w:pPr>
        <w:rPr>
          <w:rFonts w:ascii="Arial" w:hAnsi="Arial" w:cs="Arial"/>
        </w:rPr>
      </w:pPr>
    </w:p>
    <w:p w14:paraId="4616E04E" w14:textId="77777777" w:rsidR="003159DE" w:rsidRPr="008B5B3E" w:rsidRDefault="003159DE">
      <w:pPr>
        <w:rPr>
          <w:rFonts w:ascii="Arial" w:hAnsi="Arial" w:cs="Arial"/>
          <w:sz w:val="36"/>
          <w:szCs w:val="36"/>
        </w:rPr>
      </w:pPr>
    </w:p>
    <w:p w14:paraId="2031D028" w14:textId="11F3A716" w:rsidR="003159DE" w:rsidRPr="008B5B3E" w:rsidRDefault="00AE3403">
      <w:pPr>
        <w:rPr>
          <w:rFonts w:ascii="Arial" w:hAnsi="Arial" w:cs="Arial"/>
          <w:sz w:val="36"/>
          <w:szCs w:val="36"/>
        </w:rPr>
      </w:pPr>
      <w:r w:rsidRPr="008B5B3E">
        <w:rPr>
          <w:rFonts w:ascii="Arial" w:hAnsi="Arial" w:cs="Arial"/>
          <w:sz w:val="36"/>
          <w:szCs w:val="36"/>
        </w:rPr>
        <w:t xml:space="preserve">Children's Commissioner (2024) Children at Risk. Available at: </w:t>
      </w:r>
      <w:hyperlink r:id="rId7" w:history="1">
        <w:r w:rsidRPr="008B5B3E">
          <w:rPr>
            <w:rStyle w:val="Hyperlink"/>
            <w:rFonts w:ascii="Arial" w:hAnsi="Arial" w:cs="Arial"/>
            <w:sz w:val="36"/>
            <w:szCs w:val="36"/>
          </w:rPr>
          <w:t>https://www.childrenscommissioner.gov.uk</w:t>
        </w:r>
      </w:hyperlink>
    </w:p>
    <w:p w14:paraId="08552102" w14:textId="77777777" w:rsidR="00ED51B0" w:rsidRPr="008B5B3E" w:rsidRDefault="00ED51B0" w:rsidP="00ED51B0">
      <w:pPr>
        <w:rPr>
          <w:rFonts w:ascii="Arial" w:hAnsi="Arial" w:cs="Arial"/>
          <w:sz w:val="36"/>
          <w:szCs w:val="36"/>
        </w:rPr>
      </w:pPr>
      <w:r w:rsidRPr="008B5B3E">
        <w:rPr>
          <w:rFonts w:ascii="Arial" w:hAnsi="Arial" w:cs="Arial"/>
          <w:sz w:val="36"/>
          <w:szCs w:val="36"/>
        </w:rPr>
        <w:t>Department for Education (2024) Working Together to Safeguard Children. Available at:</w:t>
      </w:r>
    </w:p>
    <w:p w14:paraId="44DFFC27" w14:textId="77777777" w:rsidR="00ED51B0" w:rsidRPr="008B5B3E" w:rsidRDefault="00ED51B0" w:rsidP="00ED51B0">
      <w:pPr>
        <w:rPr>
          <w:rFonts w:ascii="Arial" w:hAnsi="Arial" w:cs="Arial"/>
          <w:sz w:val="36"/>
          <w:szCs w:val="36"/>
        </w:rPr>
      </w:pPr>
      <w:hyperlink r:id="rId8" w:history="1">
        <w:r w:rsidRPr="008B5B3E">
          <w:rPr>
            <w:rStyle w:val="Hyperlink"/>
            <w:rFonts w:ascii="Arial" w:hAnsi="Arial" w:cs="Arial"/>
            <w:sz w:val="36"/>
            <w:szCs w:val="36"/>
          </w:rPr>
          <w:t>https://www.gov.uk/government/publications/working-together-to-safeguardchildren</w:t>
        </w:r>
      </w:hyperlink>
    </w:p>
    <w:p w14:paraId="6B3C1E84" w14:textId="77777777" w:rsidR="00ED51B0" w:rsidRPr="008B5B3E" w:rsidRDefault="00ED51B0" w:rsidP="003350C0">
      <w:pPr>
        <w:rPr>
          <w:rFonts w:ascii="Arial" w:hAnsi="Arial" w:cs="Arial"/>
          <w:sz w:val="36"/>
          <w:szCs w:val="36"/>
        </w:rPr>
      </w:pPr>
      <w:r w:rsidRPr="008B5B3E">
        <w:rPr>
          <w:rFonts w:ascii="Arial" w:hAnsi="Arial" w:cs="Arial"/>
          <w:sz w:val="36"/>
          <w:szCs w:val="36"/>
        </w:rPr>
        <w:t xml:space="preserve">Department for Education (2025) Keeping Children Safe in Education. Available at: </w:t>
      </w:r>
      <w:hyperlink r:id="rId9" w:history="1">
        <w:r w:rsidRPr="008B5B3E">
          <w:rPr>
            <w:rStyle w:val="Hyperlink"/>
            <w:rFonts w:ascii="Arial" w:hAnsi="Arial" w:cs="Arial"/>
            <w:sz w:val="36"/>
            <w:szCs w:val="36"/>
          </w:rPr>
          <w:t>https://www.gov.uk/government/publications/keeping-children-safe-ineducation--2</w:t>
        </w:r>
      </w:hyperlink>
    </w:p>
    <w:p w14:paraId="290CBE66" w14:textId="06255B78" w:rsidR="00BA6F7A" w:rsidRPr="008B5B3E" w:rsidRDefault="000B309B" w:rsidP="003350C0">
      <w:pPr>
        <w:rPr>
          <w:rFonts w:ascii="Arial" w:hAnsi="Arial" w:cs="Arial"/>
          <w:sz w:val="36"/>
          <w:szCs w:val="36"/>
        </w:rPr>
      </w:pPr>
      <w:r w:rsidRPr="008B5B3E">
        <w:rPr>
          <w:rFonts w:ascii="Arial" w:hAnsi="Arial" w:cs="Arial"/>
          <w:sz w:val="36"/>
          <w:szCs w:val="36"/>
        </w:rPr>
        <w:t xml:space="preserve">HM Government (2026) Working Together to Safeguard Children. Available at: </w:t>
      </w:r>
      <w:hyperlink r:id="rId10" w:history="1">
        <w:r w:rsidR="00BA6F7A" w:rsidRPr="008B5B3E">
          <w:rPr>
            <w:rStyle w:val="Hyperlink"/>
            <w:rFonts w:ascii="Arial" w:hAnsi="Arial" w:cs="Arial"/>
            <w:sz w:val="36"/>
            <w:szCs w:val="36"/>
          </w:rPr>
          <w:t>https://www.gov.uk</w:t>
        </w:r>
      </w:hyperlink>
      <w:r w:rsidRPr="008B5B3E">
        <w:rPr>
          <w:rFonts w:ascii="Arial" w:hAnsi="Arial" w:cs="Arial"/>
          <w:sz w:val="36"/>
          <w:szCs w:val="36"/>
        </w:rPr>
        <w:t xml:space="preserve"> </w:t>
      </w:r>
    </w:p>
    <w:p w14:paraId="3EBE1D97" w14:textId="51AF88FD" w:rsidR="00BA6F7A" w:rsidRPr="008B5B3E" w:rsidRDefault="00ED51B0" w:rsidP="003350C0">
      <w:pPr>
        <w:rPr>
          <w:rFonts w:ascii="Arial" w:hAnsi="Arial" w:cs="Arial"/>
          <w:sz w:val="36"/>
          <w:szCs w:val="36"/>
        </w:rPr>
      </w:pPr>
      <w:r w:rsidRPr="008B5B3E">
        <w:rPr>
          <w:rFonts w:ascii="Arial" w:hAnsi="Arial" w:cs="Arial"/>
          <w:sz w:val="36"/>
          <w:szCs w:val="36"/>
        </w:rPr>
        <w:t xml:space="preserve">NICE (2025) Child abuse and neglect. Available at: </w:t>
      </w:r>
      <w:hyperlink r:id="rId11" w:history="1">
        <w:r w:rsidRPr="008B5B3E">
          <w:rPr>
            <w:rStyle w:val="Hyperlink"/>
            <w:rFonts w:ascii="Arial" w:hAnsi="Arial" w:cs="Arial"/>
            <w:sz w:val="36"/>
            <w:szCs w:val="36"/>
          </w:rPr>
          <w:t>https://www.nice.org.uk</w:t>
        </w:r>
      </w:hyperlink>
      <w:r w:rsidR="000B309B" w:rsidRPr="008B5B3E">
        <w:rPr>
          <w:rFonts w:ascii="Arial" w:hAnsi="Arial" w:cs="Arial"/>
          <w:sz w:val="36"/>
          <w:szCs w:val="36"/>
        </w:rPr>
        <w:t xml:space="preserve">NSPCC (2025) Child Criminal Exploitation. Available at: </w:t>
      </w:r>
      <w:hyperlink r:id="rId12" w:history="1">
        <w:r w:rsidR="00BA6F7A" w:rsidRPr="008B5B3E">
          <w:rPr>
            <w:rStyle w:val="Hyperlink"/>
            <w:rFonts w:ascii="Arial" w:hAnsi="Arial" w:cs="Arial"/>
            <w:sz w:val="36"/>
            <w:szCs w:val="36"/>
          </w:rPr>
          <w:t>https://learning.nspcc.org.uk</w:t>
        </w:r>
      </w:hyperlink>
      <w:r w:rsidR="000B309B" w:rsidRPr="008B5B3E">
        <w:rPr>
          <w:rFonts w:ascii="Arial" w:hAnsi="Arial" w:cs="Arial"/>
          <w:sz w:val="36"/>
          <w:szCs w:val="36"/>
        </w:rPr>
        <w:t xml:space="preserve"> </w:t>
      </w:r>
    </w:p>
    <w:p w14:paraId="17FE1B22" w14:textId="7D1BC5AC" w:rsidR="00BA6F7A" w:rsidRPr="008B5B3E" w:rsidRDefault="000B309B" w:rsidP="003350C0">
      <w:pPr>
        <w:rPr>
          <w:rFonts w:ascii="Arial" w:hAnsi="Arial" w:cs="Arial"/>
          <w:sz w:val="36"/>
          <w:szCs w:val="36"/>
        </w:rPr>
      </w:pPr>
      <w:r w:rsidRPr="008B5B3E">
        <w:rPr>
          <w:rFonts w:ascii="Arial" w:hAnsi="Arial" w:cs="Arial"/>
          <w:sz w:val="36"/>
          <w:szCs w:val="36"/>
        </w:rPr>
        <w:t xml:space="preserve">NSPCC (2024) Safeguarding and Child Protection. Available at: </w:t>
      </w:r>
      <w:hyperlink r:id="rId13" w:history="1">
        <w:r w:rsidR="00BA6F7A" w:rsidRPr="008B5B3E">
          <w:rPr>
            <w:rStyle w:val="Hyperlink"/>
            <w:rFonts w:ascii="Arial" w:hAnsi="Arial" w:cs="Arial"/>
            <w:sz w:val="36"/>
            <w:szCs w:val="36"/>
          </w:rPr>
          <w:t>https://learning.nspcc.org.uk</w:t>
        </w:r>
      </w:hyperlink>
      <w:r w:rsidRPr="008B5B3E">
        <w:rPr>
          <w:rFonts w:ascii="Arial" w:hAnsi="Arial" w:cs="Arial"/>
          <w:sz w:val="36"/>
          <w:szCs w:val="36"/>
        </w:rPr>
        <w:t xml:space="preserve"> </w:t>
      </w:r>
    </w:p>
    <w:p w14:paraId="356675D4" w14:textId="77777777" w:rsidR="00ED51B0" w:rsidRPr="008B5B3E" w:rsidRDefault="00ED51B0" w:rsidP="003350C0">
      <w:pPr>
        <w:rPr>
          <w:rFonts w:ascii="Arial" w:hAnsi="Arial" w:cs="Arial"/>
          <w:sz w:val="36"/>
          <w:szCs w:val="36"/>
        </w:rPr>
      </w:pPr>
      <w:r w:rsidRPr="008B5B3E">
        <w:rPr>
          <w:rFonts w:ascii="Arial" w:hAnsi="Arial" w:cs="Arial"/>
          <w:sz w:val="36"/>
          <w:szCs w:val="36"/>
        </w:rPr>
        <w:t xml:space="preserve">Office for Health Improvement and Disparities (2024) Adverse Childhood Experiences. Available at: </w:t>
      </w:r>
      <w:hyperlink r:id="rId14" w:history="1">
        <w:r w:rsidRPr="008B5B3E">
          <w:rPr>
            <w:rStyle w:val="Hyperlink"/>
            <w:rFonts w:ascii="Arial" w:hAnsi="Arial" w:cs="Arial"/>
            <w:sz w:val="36"/>
            <w:szCs w:val="36"/>
          </w:rPr>
          <w:t>https://www.gov.uk</w:t>
        </w:r>
      </w:hyperlink>
    </w:p>
    <w:p w14:paraId="3C9837BE" w14:textId="2B256A73" w:rsidR="003159DE" w:rsidRPr="008B5B3E" w:rsidRDefault="000B309B" w:rsidP="003350C0">
      <w:pPr>
        <w:rPr>
          <w:rFonts w:ascii="Arial" w:hAnsi="Arial" w:cs="Arial"/>
          <w:sz w:val="36"/>
          <w:szCs w:val="36"/>
        </w:rPr>
      </w:pPr>
      <w:r w:rsidRPr="008B5B3E">
        <w:rPr>
          <w:rFonts w:ascii="Arial" w:hAnsi="Arial" w:cs="Arial"/>
          <w:sz w:val="36"/>
          <w:szCs w:val="36"/>
        </w:rPr>
        <w:t xml:space="preserve">Research in Practice (2025) Contextual Safeguarding. Available at: </w:t>
      </w:r>
      <w:hyperlink r:id="rId15" w:history="1">
        <w:r w:rsidR="00612E78" w:rsidRPr="008B5B3E">
          <w:rPr>
            <w:rStyle w:val="Hyperlink"/>
            <w:rFonts w:ascii="Arial" w:hAnsi="Arial" w:cs="Arial"/>
            <w:sz w:val="36"/>
            <w:szCs w:val="36"/>
          </w:rPr>
          <w:t>https://www.researchinpractice.org.uk</w:t>
        </w:r>
      </w:hyperlink>
      <w:r w:rsidRPr="008B5B3E">
        <w:rPr>
          <w:rFonts w:ascii="Arial" w:hAnsi="Arial" w:cs="Arial"/>
          <w:sz w:val="36"/>
          <w:szCs w:val="36"/>
        </w:rPr>
        <w:t xml:space="preserve"> </w:t>
      </w:r>
    </w:p>
    <w:p w14:paraId="7400BDF2" w14:textId="39499B71" w:rsidR="00612E78" w:rsidRPr="00AA0829" w:rsidRDefault="00ED51B0" w:rsidP="003350C0">
      <w:pPr>
        <w:rPr>
          <w:sz w:val="36"/>
          <w:szCs w:val="36"/>
        </w:rPr>
      </w:pPr>
      <w:r w:rsidRPr="008B5B3E">
        <w:rPr>
          <w:rFonts w:ascii="Arial" w:hAnsi="Arial" w:cs="Arial"/>
          <w:sz w:val="36"/>
          <w:szCs w:val="36"/>
        </w:rPr>
        <w:t xml:space="preserve">Youth Endowment Fund (2025) Child Criminal Exploitation. Available at: </w:t>
      </w:r>
      <w:hyperlink r:id="rId16" w:history="1">
        <w:r w:rsidRPr="008B5B3E">
          <w:rPr>
            <w:rStyle w:val="Hyperlink"/>
            <w:rFonts w:ascii="Arial" w:hAnsi="Arial" w:cs="Arial"/>
            <w:sz w:val="36"/>
            <w:szCs w:val="36"/>
          </w:rPr>
          <w:t>https://youthendowmentfund.org.uk</w:t>
        </w:r>
      </w:hyperlink>
    </w:p>
    <w:sectPr w:rsidR="00612E78" w:rsidRPr="00AA0829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592E4D" w14:textId="77777777" w:rsidR="00925BEC" w:rsidRDefault="00925BEC" w:rsidP="003C2E30">
      <w:pPr>
        <w:spacing w:after="0" w:line="240" w:lineRule="auto"/>
      </w:pPr>
      <w:r>
        <w:separator/>
      </w:r>
    </w:p>
  </w:endnote>
  <w:endnote w:type="continuationSeparator" w:id="0">
    <w:p w14:paraId="4278326C" w14:textId="77777777" w:rsidR="00925BEC" w:rsidRDefault="00925BEC" w:rsidP="003C2E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77E0165" w14:textId="77777777" w:rsidR="003C2E30" w:rsidRDefault="003C2E3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6FD1E83" w14:textId="77777777" w:rsidR="003C2E30" w:rsidRDefault="003C2E3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87B727" w14:textId="77777777" w:rsidR="003C2E30" w:rsidRDefault="003C2E3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0FB666" w14:textId="77777777" w:rsidR="00925BEC" w:rsidRDefault="00925BEC" w:rsidP="003C2E30">
      <w:pPr>
        <w:spacing w:after="0" w:line="240" w:lineRule="auto"/>
      </w:pPr>
      <w:r>
        <w:separator/>
      </w:r>
    </w:p>
  </w:footnote>
  <w:footnote w:type="continuationSeparator" w:id="0">
    <w:p w14:paraId="40835EBA" w14:textId="77777777" w:rsidR="00925BEC" w:rsidRDefault="00925BEC" w:rsidP="003C2E3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4B8C181" w14:textId="77777777" w:rsidR="003C2E30" w:rsidRDefault="003C2E3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A83442B" w14:textId="77777777" w:rsidR="003C2E30" w:rsidRDefault="003C2E3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3A48670" w14:textId="77777777" w:rsidR="003C2E30" w:rsidRDefault="003C2E3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2AAC"/>
    <w:rsid w:val="00003AF5"/>
    <w:rsid w:val="00032038"/>
    <w:rsid w:val="00033F4E"/>
    <w:rsid w:val="000400BD"/>
    <w:rsid w:val="000851F5"/>
    <w:rsid w:val="000929F1"/>
    <w:rsid w:val="000B309B"/>
    <w:rsid w:val="000D452B"/>
    <w:rsid w:val="000E1EF6"/>
    <w:rsid w:val="000F3729"/>
    <w:rsid w:val="001738C2"/>
    <w:rsid w:val="00177F25"/>
    <w:rsid w:val="00191233"/>
    <w:rsid w:val="001A7AD0"/>
    <w:rsid w:val="001E5458"/>
    <w:rsid w:val="002012DA"/>
    <w:rsid w:val="002362F4"/>
    <w:rsid w:val="002412EF"/>
    <w:rsid w:val="0026477F"/>
    <w:rsid w:val="0026780A"/>
    <w:rsid w:val="00273472"/>
    <w:rsid w:val="00297072"/>
    <w:rsid w:val="002A2AAC"/>
    <w:rsid w:val="002E63E5"/>
    <w:rsid w:val="002F220D"/>
    <w:rsid w:val="003159DE"/>
    <w:rsid w:val="0031718B"/>
    <w:rsid w:val="003350C0"/>
    <w:rsid w:val="0035387F"/>
    <w:rsid w:val="003B0594"/>
    <w:rsid w:val="003C2E30"/>
    <w:rsid w:val="003D0864"/>
    <w:rsid w:val="003F4169"/>
    <w:rsid w:val="004167B3"/>
    <w:rsid w:val="00420B7F"/>
    <w:rsid w:val="00434032"/>
    <w:rsid w:val="004571D7"/>
    <w:rsid w:val="004865AA"/>
    <w:rsid w:val="0049551C"/>
    <w:rsid w:val="00541292"/>
    <w:rsid w:val="00564E6A"/>
    <w:rsid w:val="0059127D"/>
    <w:rsid w:val="005A266D"/>
    <w:rsid w:val="005D4172"/>
    <w:rsid w:val="005F00FD"/>
    <w:rsid w:val="00612E78"/>
    <w:rsid w:val="0061644E"/>
    <w:rsid w:val="006242FD"/>
    <w:rsid w:val="00626CAA"/>
    <w:rsid w:val="00632BFC"/>
    <w:rsid w:val="006663DE"/>
    <w:rsid w:val="006F7650"/>
    <w:rsid w:val="007001F2"/>
    <w:rsid w:val="00752206"/>
    <w:rsid w:val="00767205"/>
    <w:rsid w:val="007976A0"/>
    <w:rsid w:val="0082731E"/>
    <w:rsid w:val="00850080"/>
    <w:rsid w:val="008608F8"/>
    <w:rsid w:val="008832FA"/>
    <w:rsid w:val="008B5B3E"/>
    <w:rsid w:val="008D353B"/>
    <w:rsid w:val="008E4851"/>
    <w:rsid w:val="00904F76"/>
    <w:rsid w:val="00925BEC"/>
    <w:rsid w:val="00935896"/>
    <w:rsid w:val="0095584F"/>
    <w:rsid w:val="009A179F"/>
    <w:rsid w:val="009D5E9B"/>
    <w:rsid w:val="00A10CE4"/>
    <w:rsid w:val="00AA0829"/>
    <w:rsid w:val="00AB4047"/>
    <w:rsid w:val="00AD35C8"/>
    <w:rsid w:val="00AE3403"/>
    <w:rsid w:val="00AF4C28"/>
    <w:rsid w:val="00B02CA5"/>
    <w:rsid w:val="00B04901"/>
    <w:rsid w:val="00B05C1D"/>
    <w:rsid w:val="00B40F4B"/>
    <w:rsid w:val="00B90250"/>
    <w:rsid w:val="00BA6F7A"/>
    <w:rsid w:val="00BC1283"/>
    <w:rsid w:val="00C22170"/>
    <w:rsid w:val="00C23D0F"/>
    <w:rsid w:val="00D00EF6"/>
    <w:rsid w:val="00D24F66"/>
    <w:rsid w:val="00DC1854"/>
    <w:rsid w:val="00E039BC"/>
    <w:rsid w:val="00E71081"/>
    <w:rsid w:val="00ED51B0"/>
    <w:rsid w:val="00EE56E7"/>
    <w:rsid w:val="00EF74D7"/>
    <w:rsid w:val="00F062A0"/>
    <w:rsid w:val="00F868BD"/>
    <w:rsid w:val="00F91041"/>
    <w:rsid w:val="00FE7A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703640"/>
  <w15:chartTrackingRefBased/>
  <w15:docId w15:val="{5EC70C14-B3CA-4873-B844-7F82329730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2AA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2AA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2AA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2A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2AA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2AA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2AA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2AA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2AA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2AA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2AA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2AA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2AA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2AA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2AA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2AA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2AA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2A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2AA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2A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2A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2A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2AA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2A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2A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2A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2AA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2A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2AA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9104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104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B0594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C2E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2E30"/>
  </w:style>
  <w:style w:type="paragraph" w:styleId="Footer">
    <w:name w:val="footer"/>
    <w:basedOn w:val="Normal"/>
    <w:link w:val="FooterChar"/>
    <w:uiPriority w:val="99"/>
    <w:unhideWhenUsed/>
    <w:rsid w:val="003C2E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2E3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working-together-to-safeguardchildren" TargetMode="External"/><Relationship Id="rId13" Type="http://schemas.openxmlformats.org/officeDocument/2006/relationships/hyperlink" Target="https://learning.nspcc.org.uk" TargetMode="External"/><Relationship Id="rId18" Type="http://schemas.openxmlformats.org/officeDocument/2006/relationships/header" Target="header2.xml"/><Relationship Id="rId3" Type="http://schemas.openxmlformats.org/officeDocument/2006/relationships/webSettings" Target="webSettings.xml"/><Relationship Id="rId21" Type="http://schemas.openxmlformats.org/officeDocument/2006/relationships/header" Target="header3.xml"/><Relationship Id="rId7" Type="http://schemas.openxmlformats.org/officeDocument/2006/relationships/hyperlink" Target="https://www.childrenscommissioner.gov.uk" TargetMode="External"/><Relationship Id="rId12" Type="http://schemas.openxmlformats.org/officeDocument/2006/relationships/hyperlink" Target="https://learning.nspcc.org.uk" TargetMode="External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youthendowmentfund.org.uk" TargetMode="External"/><Relationship Id="rId20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s://www.nice.org.uk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researchinpractice.org.uk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gov.uk" TargetMode="External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www.gov.uk/government/publications/keeping-children-safe-ineducation--2" TargetMode="External"/><Relationship Id="rId14" Type="http://schemas.openxmlformats.org/officeDocument/2006/relationships/hyperlink" Target="https://www.gov.uk" TargetMode="External"/><Relationship Id="rId22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2</Pages>
  <Words>280</Words>
  <Characters>1598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Florence Chijioke Oguledo (2411483)</dc:creator>
  <cp:keywords/>
  <dc:description/>
  <cp:lastModifiedBy>Florence Chijioke Oguledo (2411483)</cp:lastModifiedBy>
  <cp:revision>14</cp:revision>
  <dcterms:created xsi:type="dcterms:W3CDTF">2026-07-23T17:07:00Z</dcterms:created>
  <dcterms:modified xsi:type="dcterms:W3CDTF">2026-07-23T17:22:00Z</dcterms:modified>
</cp:coreProperties>
</file>