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0F8369" w14:textId="77777777" w:rsidR="00893E58" w:rsidRDefault="00893E58" w:rsidP="00893E58">
      <w:pPr>
        <w:pStyle w:val="Title"/>
        <w:spacing w:line="360" w:lineRule="auto"/>
        <w:jc w:val="center"/>
        <w:rPr>
          <w:rFonts w:ascii="Arial" w:eastAsia="Arial" w:hAnsi="Arial" w:cs="Arial"/>
          <w:sz w:val="36"/>
          <w:szCs w:val="36"/>
          <w:lang w:val="en-GB"/>
        </w:rPr>
      </w:pPr>
    </w:p>
    <w:p w14:paraId="23D11B73" w14:textId="5ADECA9B" w:rsidR="00A677F4" w:rsidRDefault="65597D16" w:rsidP="00893E58">
      <w:pPr>
        <w:pStyle w:val="Title"/>
        <w:spacing w:line="360" w:lineRule="auto"/>
        <w:jc w:val="center"/>
        <w:rPr>
          <w:rFonts w:ascii="Calibri Light" w:hAnsi="Calibri Light"/>
          <w:lang w:val="en-GB"/>
        </w:rPr>
      </w:pPr>
      <w:r w:rsidRPr="65597D16">
        <w:rPr>
          <w:rFonts w:ascii="Arial" w:eastAsia="Arial" w:hAnsi="Arial" w:cs="Arial"/>
          <w:sz w:val="36"/>
          <w:szCs w:val="36"/>
          <w:lang w:val="en-GB"/>
        </w:rPr>
        <w:t>Managing projects in the Organisation</w:t>
      </w:r>
    </w:p>
    <w:p w14:paraId="4F1EC4E8" w14:textId="5A3BC749" w:rsidR="00A677F4" w:rsidRDefault="65597D16" w:rsidP="00893E58">
      <w:pPr>
        <w:spacing w:line="360" w:lineRule="auto"/>
        <w:jc w:val="center"/>
        <w:rPr>
          <w:rFonts w:ascii="Arial" w:eastAsia="Arial" w:hAnsi="Arial" w:cs="Arial"/>
          <w:sz w:val="28"/>
          <w:szCs w:val="28"/>
          <w:lang w:val="en-GB"/>
        </w:rPr>
      </w:pPr>
      <w:r w:rsidRPr="65597D16">
        <w:rPr>
          <w:rFonts w:ascii="Arial" w:eastAsia="Arial" w:hAnsi="Arial" w:cs="Arial"/>
          <w:sz w:val="28"/>
          <w:szCs w:val="28"/>
          <w:lang w:val="en-GB"/>
        </w:rPr>
        <w:t>Birmingham City Council: Birmingham’s Big City Plan</w:t>
      </w:r>
    </w:p>
    <w:p w14:paraId="41E3CA90" w14:textId="77777777" w:rsidR="00893E58" w:rsidRDefault="00893E58" w:rsidP="00893E58">
      <w:pPr>
        <w:spacing w:line="360" w:lineRule="auto"/>
        <w:rPr>
          <w:rFonts w:ascii="Arial" w:eastAsia="Arial" w:hAnsi="Arial" w:cs="Arial"/>
          <w:lang w:val="en-GB"/>
        </w:rPr>
      </w:pPr>
    </w:p>
    <w:p w14:paraId="42591AFA" w14:textId="32A94BC4" w:rsidR="00893E58" w:rsidRDefault="00893E58" w:rsidP="00893E58">
      <w:pPr>
        <w:spacing w:line="360" w:lineRule="auto"/>
        <w:rPr>
          <w:rFonts w:ascii="Arial" w:eastAsia="Arial" w:hAnsi="Arial" w:cs="Arial"/>
          <w:b/>
          <w:bCs/>
          <w:lang w:val="en-GB"/>
        </w:rPr>
      </w:pPr>
      <w:r w:rsidRPr="00893E58">
        <w:rPr>
          <w:rFonts w:ascii="Arial" w:eastAsia="Arial" w:hAnsi="Arial" w:cs="Arial"/>
          <w:b/>
          <w:bCs/>
          <w:lang w:val="en-GB"/>
        </w:rPr>
        <w:t>Name:</w:t>
      </w:r>
      <w:r w:rsidRPr="00893E58">
        <w:rPr>
          <w:rFonts w:ascii="Arial" w:eastAsia="Arial" w:hAnsi="Arial" w:cs="Arial"/>
          <w:b/>
          <w:bCs/>
          <w:lang w:val="en-GB"/>
        </w:rPr>
        <w:tab/>
      </w:r>
      <w:r w:rsidRPr="00893E58">
        <w:rPr>
          <w:rFonts w:ascii="Arial" w:eastAsia="Arial" w:hAnsi="Arial" w:cs="Arial"/>
          <w:b/>
          <w:bCs/>
          <w:lang w:val="en-GB"/>
        </w:rPr>
        <w:tab/>
      </w:r>
      <w:r>
        <w:rPr>
          <w:rFonts w:ascii="Arial" w:eastAsia="Arial" w:hAnsi="Arial" w:cs="Arial"/>
          <w:b/>
          <w:bCs/>
          <w:lang w:val="en-GB"/>
        </w:rPr>
        <w:tab/>
      </w:r>
      <w:r w:rsidRPr="00893E58">
        <w:rPr>
          <w:rFonts w:ascii="Arial" w:eastAsia="Arial" w:hAnsi="Arial" w:cs="Arial"/>
          <w:b/>
          <w:bCs/>
          <w:lang w:val="en-GB"/>
        </w:rPr>
        <w:t>Racquel Lewis</w:t>
      </w:r>
    </w:p>
    <w:p w14:paraId="23CC7340" w14:textId="39233E78" w:rsidR="00893E58" w:rsidRPr="00893E58" w:rsidRDefault="00893E58" w:rsidP="00893E58">
      <w:pPr>
        <w:spacing w:line="360" w:lineRule="auto"/>
        <w:rPr>
          <w:rFonts w:ascii="Arial" w:eastAsia="Arial" w:hAnsi="Arial" w:cs="Arial"/>
          <w:b/>
          <w:bCs/>
          <w:lang w:val="en-GB"/>
        </w:rPr>
      </w:pPr>
      <w:r>
        <w:rPr>
          <w:rFonts w:ascii="Arial" w:eastAsia="Arial" w:hAnsi="Arial" w:cs="Arial"/>
          <w:b/>
          <w:bCs/>
          <w:lang w:val="en-GB"/>
        </w:rPr>
        <w:t>Student ID:</w:t>
      </w:r>
      <w:r>
        <w:rPr>
          <w:rFonts w:ascii="Arial" w:eastAsia="Arial" w:hAnsi="Arial" w:cs="Arial"/>
          <w:b/>
          <w:bCs/>
          <w:lang w:val="en-GB"/>
        </w:rPr>
        <w:tab/>
      </w:r>
      <w:r>
        <w:rPr>
          <w:rFonts w:ascii="Arial" w:eastAsia="Arial" w:hAnsi="Arial" w:cs="Arial"/>
          <w:b/>
          <w:bCs/>
          <w:lang w:val="en-GB"/>
        </w:rPr>
        <w:tab/>
        <w:t>191</w:t>
      </w:r>
      <w:r w:rsidR="007C2C09">
        <w:rPr>
          <w:rFonts w:ascii="Arial" w:eastAsia="Arial" w:hAnsi="Arial" w:cs="Arial"/>
          <w:b/>
          <w:bCs/>
          <w:lang w:val="en-GB"/>
        </w:rPr>
        <w:t>4918</w:t>
      </w:r>
    </w:p>
    <w:p w14:paraId="42CBD0E7" w14:textId="4B225D7E" w:rsidR="00893E58" w:rsidRPr="00893E58" w:rsidRDefault="00893E58" w:rsidP="00893E58">
      <w:pPr>
        <w:spacing w:line="360" w:lineRule="auto"/>
        <w:rPr>
          <w:rFonts w:ascii="Arial" w:eastAsia="Arial" w:hAnsi="Arial" w:cs="Arial"/>
          <w:b/>
          <w:bCs/>
          <w:lang w:val="en-GB"/>
        </w:rPr>
      </w:pPr>
      <w:r w:rsidRPr="00893E58">
        <w:rPr>
          <w:rFonts w:ascii="Arial" w:eastAsia="Arial" w:hAnsi="Arial" w:cs="Arial"/>
          <w:b/>
          <w:bCs/>
          <w:lang w:val="en-GB"/>
        </w:rPr>
        <w:t>Module Code</w:t>
      </w:r>
      <w:r>
        <w:rPr>
          <w:rFonts w:ascii="Arial" w:eastAsia="Arial" w:hAnsi="Arial" w:cs="Arial"/>
          <w:b/>
          <w:bCs/>
          <w:lang w:val="en-GB"/>
        </w:rPr>
        <w:t>:</w:t>
      </w:r>
      <w:r w:rsidRPr="00893E58">
        <w:rPr>
          <w:rFonts w:ascii="Arial" w:eastAsia="Arial" w:hAnsi="Arial" w:cs="Arial"/>
          <w:b/>
          <w:bCs/>
          <w:lang w:val="en-GB"/>
        </w:rPr>
        <w:tab/>
        <w:t>BMSK5104</w:t>
      </w:r>
    </w:p>
    <w:p w14:paraId="306B4D4C" w14:textId="6E4A4797" w:rsidR="00893E58" w:rsidRPr="00893E58" w:rsidRDefault="00893E58" w:rsidP="00893E58">
      <w:pPr>
        <w:spacing w:line="360" w:lineRule="auto"/>
        <w:rPr>
          <w:rFonts w:ascii="Arial" w:eastAsia="Arial" w:hAnsi="Arial" w:cs="Arial"/>
          <w:lang w:val="en-GB"/>
        </w:rPr>
      </w:pPr>
      <w:r w:rsidRPr="00893E58">
        <w:rPr>
          <w:rFonts w:ascii="Arial" w:eastAsia="Arial" w:hAnsi="Arial" w:cs="Arial"/>
          <w:b/>
          <w:bCs/>
          <w:lang w:val="en-GB"/>
        </w:rPr>
        <w:t>Lecturer:</w:t>
      </w:r>
      <w:r w:rsidRPr="00893E58">
        <w:rPr>
          <w:rFonts w:ascii="Arial" w:eastAsia="Arial" w:hAnsi="Arial" w:cs="Arial"/>
          <w:b/>
          <w:bCs/>
          <w:lang w:val="en-GB"/>
        </w:rPr>
        <w:tab/>
      </w:r>
      <w:r>
        <w:rPr>
          <w:rFonts w:ascii="Arial" w:eastAsia="Arial" w:hAnsi="Arial" w:cs="Arial"/>
          <w:b/>
          <w:bCs/>
          <w:lang w:val="en-GB"/>
        </w:rPr>
        <w:tab/>
      </w:r>
      <w:r w:rsidRPr="00893E58">
        <w:rPr>
          <w:rFonts w:ascii="Arial" w:eastAsia="Arial" w:hAnsi="Arial" w:cs="Arial"/>
          <w:b/>
          <w:bCs/>
          <w:lang w:val="en-GB"/>
        </w:rPr>
        <w:t>Rexon Nting</w:t>
      </w:r>
    </w:p>
    <w:p w14:paraId="3E7EB9FC" w14:textId="77777777" w:rsidR="00893E58" w:rsidRPr="00893E58" w:rsidRDefault="00893E58" w:rsidP="00893E58">
      <w:pPr>
        <w:spacing w:line="360" w:lineRule="auto"/>
        <w:rPr>
          <w:rFonts w:ascii="Arial" w:eastAsia="Arial" w:hAnsi="Arial" w:cs="Arial"/>
          <w:lang w:val="en-GB"/>
        </w:rPr>
      </w:pPr>
    </w:p>
    <w:p w14:paraId="4FF0DEC8" w14:textId="77777777" w:rsidR="00893E58" w:rsidRPr="00893E58" w:rsidRDefault="00893E58" w:rsidP="00893E58">
      <w:pPr>
        <w:spacing w:line="480" w:lineRule="auto"/>
        <w:rPr>
          <w:rFonts w:ascii="Arial" w:eastAsia="Arial" w:hAnsi="Arial" w:cs="Arial"/>
          <w:lang w:val="en-GB"/>
        </w:rPr>
      </w:pPr>
    </w:p>
    <w:p w14:paraId="2EC7E182" w14:textId="7302CC48" w:rsidR="00A677F4" w:rsidRDefault="00A219C5" w:rsidP="3ECC08F9">
      <w:pPr>
        <w:pStyle w:val="Title"/>
        <w:spacing w:line="480" w:lineRule="auto"/>
        <w:jc w:val="center"/>
        <w:rPr>
          <w:rFonts w:ascii="Calibri Light" w:hAnsi="Calibri Light"/>
          <w:lang w:val="en-GB"/>
        </w:rPr>
      </w:pPr>
      <w:r w:rsidRPr="65597D16">
        <w:rPr>
          <w:lang w:val="en-GB"/>
        </w:rPr>
        <w:br w:type="page"/>
      </w:r>
    </w:p>
    <w:p w14:paraId="3CA4B864" w14:textId="479C0D4D" w:rsidR="00A677F4" w:rsidRPr="007C2C09" w:rsidRDefault="3ECC08F9" w:rsidP="3ECC08F9">
      <w:pPr>
        <w:pStyle w:val="Heading1"/>
        <w:rPr>
          <w:rFonts w:ascii="Arial" w:eastAsia="Arial" w:hAnsi="Arial" w:cs="Arial"/>
          <w:b/>
          <w:bCs/>
          <w:color w:val="auto"/>
          <w:sz w:val="22"/>
          <w:szCs w:val="22"/>
          <w:lang w:val="en-GB"/>
        </w:rPr>
      </w:pPr>
      <w:r w:rsidRPr="007C2C09">
        <w:rPr>
          <w:rFonts w:ascii="Arial" w:eastAsia="Arial" w:hAnsi="Arial" w:cs="Arial"/>
          <w:b/>
          <w:bCs/>
          <w:color w:val="auto"/>
          <w:sz w:val="22"/>
          <w:szCs w:val="22"/>
          <w:lang w:val="en-GB"/>
        </w:rPr>
        <w:lastRenderedPageBreak/>
        <w:t>Introduction</w:t>
      </w:r>
    </w:p>
    <w:p w14:paraId="7040C157" w14:textId="54323DB6" w:rsidR="65597D16" w:rsidRPr="007C2C09" w:rsidRDefault="65597D16" w:rsidP="65597D16">
      <w:pPr>
        <w:spacing w:line="360" w:lineRule="auto"/>
        <w:ind w:firstLine="720"/>
        <w:jc w:val="both"/>
        <w:rPr>
          <w:rFonts w:ascii="Arial" w:eastAsia="Arial" w:hAnsi="Arial" w:cs="Arial"/>
          <w:lang w:val="en-GB"/>
        </w:rPr>
      </w:pPr>
      <w:r w:rsidRPr="007C2C09">
        <w:rPr>
          <w:rFonts w:ascii="Arial" w:eastAsia="Arial" w:hAnsi="Arial" w:cs="Arial"/>
          <w:lang w:val="en-GB"/>
        </w:rPr>
        <w:t>Project management is the art of pulling resources together towards achieving the objectives of a project. To effectively conduct project management, it entails running tasks such as planning for the project, scheduling for when the various phases of the tasks will be conducted and how the execution of the task will be controlled. Considering the current pandemic of COVID-19, project management techniques and in general execution of projects’ task has have changed due to the various measures put in place by the government to control the pandemic. This report will present on the project management of the Birmingham’s Big City Plan being a project of the Birmingham City Council, it is multibillion project that was lunched in the year 2008 and is expected to be completed by the year 2031 (Dare, 2020). The report will entail the discussion of tools and techniques of management of the phases of the project as it is divided into various sub-projects “quarters”.</w:t>
      </w:r>
    </w:p>
    <w:p w14:paraId="2A891B9A" w14:textId="3EAA4702" w:rsidR="65597D16" w:rsidRPr="007C2C09" w:rsidRDefault="65597D16" w:rsidP="65597D16">
      <w:pPr>
        <w:spacing w:line="360" w:lineRule="auto"/>
        <w:ind w:firstLine="720"/>
        <w:jc w:val="both"/>
        <w:rPr>
          <w:rFonts w:ascii="Arial" w:eastAsia="Arial" w:hAnsi="Arial" w:cs="Arial"/>
          <w:lang w:val="en-GB"/>
        </w:rPr>
      </w:pPr>
      <w:r w:rsidRPr="007C2C09">
        <w:rPr>
          <w:rFonts w:ascii="Arial" w:eastAsia="Arial" w:hAnsi="Arial" w:cs="Arial"/>
          <w:lang w:val="en-GB"/>
        </w:rPr>
        <w:t xml:space="preserve">Since the project entails several stakeholders as the project is one of the biggest in in the UK, considering that Covid-19 is currently ravaging management of that project needs to be done in way that observe the control measures of spread of the virus. The report will detail a plan of how basecamp software will be used aiding communication between various stakeholders and the use of Projects </w:t>
      </w:r>
      <w:proofErr w:type="gramStart"/>
      <w:r w:rsidRPr="007C2C09">
        <w:rPr>
          <w:rFonts w:ascii="Arial" w:eastAsia="Arial" w:hAnsi="Arial" w:cs="Arial"/>
          <w:lang w:val="en-GB"/>
        </w:rPr>
        <w:t>In</w:t>
      </w:r>
      <w:proofErr w:type="gramEnd"/>
      <w:r w:rsidRPr="007C2C09">
        <w:rPr>
          <w:rFonts w:ascii="Arial" w:eastAsia="Arial" w:hAnsi="Arial" w:cs="Arial"/>
          <w:lang w:val="en-GB"/>
        </w:rPr>
        <w:t xml:space="preserve"> Controlled Environments or rather PRINCE2 project management technique, which is an effective technique for managing projects with several sub-projects (Prince2.com, 2017). The benefits of the projects, how the various milestones will be achieved over periods of time; this will be done using Gantt chart, the risks that project could face.</w:t>
      </w:r>
    </w:p>
    <w:p w14:paraId="3D522B0E" w14:textId="5DBB5B0B" w:rsidR="65597D16" w:rsidRPr="007C2C09" w:rsidRDefault="65597D16" w:rsidP="65597D16">
      <w:pPr>
        <w:spacing w:line="360" w:lineRule="auto"/>
        <w:ind w:firstLine="720"/>
        <w:jc w:val="both"/>
        <w:rPr>
          <w:rFonts w:ascii="Arial" w:eastAsia="Arial" w:hAnsi="Arial" w:cs="Arial"/>
          <w:lang w:val="en-GB"/>
        </w:rPr>
      </w:pPr>
      <w:r w:rsidRPr="007C2C09">
        <w:rPr>
          <w:rFonts w:ascii="Arial" w:eastAsia="Arial" w:hAnsi="Arial" w:cs="Arial"/>
          <w:lang w:val="en-GB"/>
        </w:rPr>
        <w:t>In the end of the report, I will have to reflect on my project management skills using SWOT analysis and develop a plan of how to improve my project management skills by using my current skills.</w:t>
      </w:r>
    </w:p>
    <w:p w14:paraId="00C4D935" w14:textId="502D0CC7" w:rsidR="65597D16" w:rsidRPr="007C2C09" w:rsidRDefault="65597D16" w:rsidP="65597D16">
      <w:pPr>
        <w:spacing w:line="360" w:lineRule="auto"/>
        <w:ind w:firstLine="720"/>
        <w:jc w:val="both"/>
        <w:rPr>
          <w:rFonts w:ascii="Arial" w:eastAsia="Arial" w:hAnsi="Arial" w:cs="Arial"/>
          <w:lang w:val="en-GB"/>
        </w:rPr>
      </w:pPr>
    </w:p>
    <w:p w14:paraId="47B9A87F" w14:textId="3FAEFFB5" w:rsidR="65597D16" w:rsidRPr="007C2C09" w:rsidRDefault="00A219C5">
      <w:pPr>
        <w:rPr>
          <w:rFonts w:ascii="Arial" w:hAnsi="Arial" w:cs="Arial"/>
          <w:lang w:val="en-GB"/>
        </w:rPr>
      </w:pPr>
      <w:r w:rsidRPr="007C2C09">
        <w:rPr>
          <w:rFonts w:ascii="Arial" w:hAnsi="Arial" w:cs="Arial"/>
          <w:lang w:val="en-GB"/>
        </w:rPr>
        <w:br w:type="page"/>
      </w:r>
    </w:p>
    <w:p w14:paraId="18942009" w14:textId="4357E903" w:rsidR="00A677F4" w:rsidRPr="007C2C09" w:rsidRDefault="3ECC08F9" w:rsidP="3ECC08F9">
      <w:pPr>
        <w:pStyle w:val="Heading1"/>
        <w:rPr>
          <w:rFonts w:ascii="Arial" w:eastAsia="Arial" w:hAnsi="Arial" w:cs="Arial"/>
          <w:b/>
          <w:bCs/>
          <w:color w:val="auto"/>
          <w:sz w:val="22"/>
          <w:szCs w:val="22"/>
          <w:lang w:val="en-GB"/>
        </w:rPr>
      </w:pPr>
      <w:r w:rsidRPr="007C2C09">
        <w:rPr>
          <w:rFonts w:ascii="Arial" w:eastAsia="Arial" w:hAnsi="Arial" w:cs="Arial"/>
          <w:b/>
          <w:bCs/>
          <w:color w:val="auto"/>
          <w:sz w:val="22"/>
          <w:szCs w:val="22"/>
          <w:lang w:val="en-GB"/>
        </w:rPr>
        <w:lastRenderedPageBreak/>
        <w:t>References</w:t>
      </w:r>
    </w:p>
    <w:p w14:paraId="6CFD4D65" w14:textId="7FC6A218" w:rsidR="00A677F4" w:rsidRPr="007C2C09" w:rsidRDefault="3ECC08F9" w:rsidP="3ECC08F9">
      <w:pPr>
        <w:spacing w:after="0" w:line="360" w:lineRule="auto"/>
        <w:ind w:left="720" w:hanging="720"/>
        <w:jc w:val="both"/>
        <w:rPr>
          <w:rFonts w:ascii="Arial" w:eastAsia="Arial" w:hAnsi="Arial" w:cs="Arial"/>
          <w:color w:val="000000" w:themeColor="text1"/>
          <w:lang w:val="en-GB"/>
        </w:rPr>
      </w:pPr>
      <w:r w:rsidRPr="007C2C09">
        <w:rPr>
          <w:rFonts w:ascii="Arial" w:eastAsia="Arial" w:hAnsi="Arial" w:cs="Arial"/>
          <w:color w:val="000000" w:themeColor="text1"/>
          <w:lang w:val="en-GB"/>
        </w:rPr>
        <w:t xml:space="preserve">Prince2.com. (2017). </w:t>
      </w:r>
      <w:r w:rsidRPr="007C2C09">
        <w:rPr>
          <w:rFonts w:ascii="Arial" w:eastAsia="Arial" w:hAnsi="Arial" w:cs="Arial"/>
          <w:i/>
          <w:iCs/>
          <w:color w:val="000000" w:themeColor="text1"/>
          <w:lang w:val="en-GB"/>
        </w:rPr>
        <w:t>What Is PRINCE2? The Definition, History &amp; Benefits | UK</w:t>
      </w:r>
      <w:r w:rsidRPr="007C2C09">
        <w:rPr>
          <w:rFonts w:ascii="Arial" w:eastAsia="Arial" w:hAnsi="Arial" w:cs="Arial"/>
          <w:color w:val="000000" w:themeColor="text1"/>
          <w:lang w:val="en-GB"/>
        </w:rPr>
        <w:t xml:space="preserve">. [online] Available at: </w:t>
      </w:r>
      <w:hyperlink r:id="rId4">
        <w:r w:rsidRPr="007C2C09">
          <w:rPr>
            <w:rStyle w:val="Hyperlink"/>
            <w:rFonts w:ascii="Arial" w:eastAsia="Arial" w:hAnsi="Arial" w:cs="Arial"/>
            <w:lang w:val="en-GB"/>
          </w:rPr>
          <w:t>https://www.prince2.com/zar/what-is-prince2</w:t>
        </w:r>
      </w:hyperlink>
      <w:r w:rsidRPr="007C2C09">
        <w:rPr>
          <w:rFonts w:ascii="Arial" w:eastAsia="Arial" w:hAnsi="Arial" w:cs="Arial"/>
          <w:color w:val="000000" w:themeColor="text1"/>
          <w:lang w:val="en-GB"/>
        </w:rPr>
        <w:t>.</w:t>
      </w:r>
    </w:p>
    <w:p w14:paraId="3FF047EB" w14:textId="498E588F" w:rsidR="00A677F4" w:rsidRPr="007C2C09" w:rsidRDefault="3ECC08F9" w:rsidP="3ECC08F9">
      <w:pPr>
        <w:spacing w:after="0" w:line="360" w:lineRule="auto"/>
        <w:ind w:left="720" w:hanging="720"/>
        <w:jc w:val="both"/>
        <w:rPr>
          <w:rFonts w:ascii="Arial" w:eastAsia="Arial" w:hAnsi="Arial" w:cs="Arial"/>
          <w:color w:val="000000" w:themeColor="text1"/>
          <w:lang w:val="en-GB"/>
        </w:rPr>
      </w:pPr>
      <w:r w:rsidRPr="007C2C09">
        <w:rPr>
          <w:rFonts w:ascii="Arial" w:eastAsia="Arial" w:hAnsi="Arial" w:cs="Arial"/>
          <w:color w:val="000000" w:themeColor="text1"/>
          <w:lang w:val="en-GB"/>
        </w:rPr>
        <w:t xml:space="preserve">Dare, T. (2020). </w:t>
      </w:r>
      <w:r w:rsidRPr="007C2C09">
        <w:rPr>
          <w:rFonts w:ascii="Arial" w:eastAsia="Arial" w:hAnsi="Arial" w:cs="Arial"/>
          <w:i/>
          <w:iCs/>
          <w:color w:val="000000" w:themeColor="text1"/>
          <w:lang w:val="en-GB"/>
        </w:rPr>
        <w:t>Birmingham’s Big City Plan to “return” River Rea to city centre</w:t>
      </w:r>
      <w:r w:rsidRPr="007C2C09">
        <w:rPr>
          <w:rFonts w:ascii="Arial" w:eastAsia="Arial" w:hAnsi="Arial" w:cs="Arial"/>
          <w:color w:val="000000" w:themeColor="text1"/>
          <w:lang w:val="en-GB"/>
        </w:rPr>
        <w:t xml:space="preserve">. [online] Business Live. Available at: </w:t>
      </w:r>
      <w:hyperlink r:id="rId5">
        <w:r w:rsidRPr="007C2C09">
          <w:rPr>
            <w:rStyle w:val="Hyperlink"/>
            <w:rFonts w:ascii="Arial" w:eastAsia="Arial" w:hAnsi="Arial" w:cs="Arial"/>
            <w:lang w:val="en-GB"/>
          </w:rPr>
          <w:t>https://www.business-live.co.uk/commercial-property/birminghams-big-city-plan-return-19331417</w:t>
        </w:r>
      </w:hyperlink>
      <w:r w:rsidRPr="007C2C09">
        <w:rPr>
          <w:rFonts w:ascii="Arial" w:eastAsia="Arial" w:hAnsi="Arial" w:cs="Arial"/>
          <w:color w:val="000000" w:themeColor="text1"/>
          <w:lang w:val="en-GB"/>
        </w:rPr>
        <w:t>.</w:t>
      </w:r>
    </w:p>
    <w:p w14:paraId="24447326" w14:textId="6FDEFD7E" w:rsidR="00A677F4" w:rsidRDefault="3ECC08F9" w:rsidP="3ECC08F9">
      <w:pPr>
        <w:jc w:val="both"/>
        <w:rPr>
          <w:rFonts w:ascii="Calibri" w:eastAsia="Calibri" w:hAnsi="Calibri" w:cs="Calibri"/>
          <w:color w:val="000000" w:themeColor="text1"/>
          <w:sz w:val="27"/>
          <w:szCs w:val="27"/>
          <w:lang w:val="en-GB"/>
        </w:rPr>
      </w:pPr>
      <w:r w:rsidRPr="007C2C09">
        <w:rPr>
          <w:rFonts w:ascii="Arial" w:eastAsia="Calibri" w:hAnsi="Arial" w:cs="Arial"/>
          <w:color w:val="000000" w:themeColor="text1"/>
          <w:lang w:val="en-GB"/>
        </w:rPr>
        <w:t>‌</w:t>
      </w:r>
    </w:p>
    <w:p w14:paraId="069FA353" w14:textId="758CA58A" w:rsidR="00A677F4" w:rsidRDefault="00A677F4" w:rsidP="3ECC08F9">
      <w:pPr>
        <w:jc w:val="both"/>
        <w:rPr>
          <w:rFonts w:ascii="Calibri" w:eastAsia="Calibri" w:hAnsi="Calibri" w:cs="Calibri"/>
          <w:color w:val="000000" w:themeColor="text1"/>
          <w:sz w:val="27"/>
          <w:szCs w:val="27"/>
          <w:lang w:val="en-GB"/>
        </w:rPr>
      </w:pPr>
    </w:p>
    <w:p w14:paraId="2DA159B9" w14:textId="1B3B10AE" w:rsidR="00A677F4" w:rsidRDefault="3ECC08F9" w:rsidP="3ECC08F9">
      <w:pPr>
        <w:jc w:val="both"/>
        <w:rPr>
          <w:rFonts w:ascii="Calibri" w:eastAsia="Calibri" w:hAnsi="Calibri" w:cs="Calibri"/>
          <w:color w:val="000000" w:themeColor="text1"/>
          <w:sz w:val="27"/>
          <w:szCs w:val="27"/>
          <w:lang w:val="en-GB"/>
        </w:rPr>
      </w:pPr>
      <w:r w:rsidRPr="3ECC08F9">
        <w:rPr>
          <w:rFonts w:ascii="Calibri" w:eastAsia="Calibri" w:hAnsi="Calibri" w:cs="Calibri"/>
          <w:color w:val="000000" w:themeColor="text1"/>
          <w:sz w:val="27"/>
          <w:szCs w:val="27"/>
          <w:lang w:val="en-GB"/>
        </w:rPr>
        <w:t>‌</w:t>
      </w:r>
    </w:p>
    <w:p w14:paraId="1796A938" w14:textId="132713A6" w:rsidR="00A677F4" w:rsidRDefault="00A677F4" w:rsidP="3ECC08F9">
      <w:pPr>
        <w:jc w:val="both"/>
        <w:rPr>
          <w:rFonts w:ascii="Calibri" w:eastAsia="Calibri" w:hAnsi="Calibri" w:cs="Calibri"/>
          <w:color w:val="000000" w:themeColor="text1"/>
          <w:sz w:val="27"/>
          <w:szCs w:val="27"/>
          <w:lang w:val="en-GB"/>
        </w:rPr>
      </w:pPr>
    </w:p>
    <w:p w14:paraId="69FCFAD1" w14:textId="26BBE967" w:rsidR="00A677F4" w:rsidRDefault="00A677F4" w:rsidP="3ECC08F9">
      <w:pPr>
        <w:jc w:val="both"/>
        <w:rPr>
          <w:rFonts w:ascii="Calibri" w:eastAsia="Calibri" w:hAnsi="Calibri" w:cs="Calibri"/>
          <w:color w:val="000000" w:themeColor="text1"/>
          <w:sz w:val="27"/>
          <w:szCs w:val="27"/>
          <w:lang w:val="en-GB"/>
        </w:rPr>
      </w:pPr>
    </w:p>
    <w:p w14:paraId="1A8978B6" w14:textId="1A35E2FA" w:rsidR="00A677F4" w:rsidRDefault="3ECC08F9" w:rsidP="3ECC08F9">
      <w:pPr>
        <w:jc w:val="both"/>
        <w:rPr>
          <w:rFonts w:ascii="Calibri" w:eastAsia="Calibri" w:hAnsi="Calibri" w:cs="Calibri"/>
          <w:color w:val="000000" w:themeColor="text1"/>
          <w:lang w:val="en-GB"/>
        </w:rPr>
      </w:pPr>
      <w:r w:rsidRPr="3ECC08F9">
        <w:rPr>
          <w:rFonts w:ascii="Calibri" w:eastAsia="Calibri" w:hAnsi="Calibri" w:cs="Calibri"/>
          <w:color w:val="000000" w:themeColor="text1"/>
          <w:lang w:val="en-GB"/>
        </w:rPr>
        <w:t>‌</w:t>
      </w:r>
    </w:p>
    <w:p w14:paraId="118D781C" w14:textId="21DE3E05" w:rsidR="00A677F4" w:rsidRDefault="00A677F4" w:rsidP="3ECC08F9">
      <w:pPr>
        <w:jc w:val="both"/>
        <w:rPr>
          <w:lang w:val="en-GB"/>
        </w:rPr>
      </w:pPr>
    </w:p>
    <w:p w14:paraId="5633ACC0" w14:textId="7BA0AF94" w:rsidR="00A677F4" w:rsidRDefault="00A677F4" w:rsidP="3ECC08F9">
      <w:pPr>
        <w:jc w:val="both"/>
        <w:rPr>
          <w:lang w:val="en-GB"/>
        </w:rPr>
      </w:pPr>
    </w:p>
    <w:p w14:paraId="2C078E63" w14:textId="15C6A744" w:rsidR="00A677F4" w:rsidRDefault="00A677F4" w:rsidP="3ECC08F9">
      <w:pPr>
        <w:jc w:val="both"/>
        <w:rPr>
          <w:lang w:val="en-GB"/>
        </w:rPr>
      </w:pPr>
    </w:p>
    <w:sectPr w:rsidR="00A677F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altName w:val="Arial"/>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6"/>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9B8F399"/>
    <w:rsid w:val="00075478"/>
    <w:rsid w:val="007C2C09"/>
    <w:rsid w:val="00893E58"/>
    <w:rsid w:val="008F2ED4"/>
    <w:rsid w:val="00A219C5"/>
    <w:rsid w:val="00A677F4"/>
    <w:rsid w:val="00D81D61"/>
    <w:rsid w:val="3ECC08F9"/>
    <w:rsid w:val="49B8F399"/>
    <w:rsid w:val="65597D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B8F399"/>
  <w15:chartTrackingRefBased/>
  <w15:docId w15:val="{CAC5527F-E718-4D3D-A5FE-963D05772A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7" Type="http://schemas.openxmlformats.org/officeDocument/2006/relationships/theme" Target="theme/theme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fontTable" Target="fontTable.xml" /><Relationship Id="rId5" Type="http://schemas.openxmlformats.org/officeDocument/2006/relationships/hyperlink" Target="https://www.business-live.co.uk/commercial-property/birminghams-big-city-plan-return-19331417" TargetMode="External" /><Relationship Id="rId4" Type="http://schemas.openxmlformats.org/officeDocument/2006/relationships/hyperlink" Target="https://www.prince2.com/zar/what-is-prince2"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398</Words>
  <Characters>2269</Characters>
  <Application>Microsoft Office Word</Application>
  <DocSecurity>0</DocSecurity>
  <Lines>18</Lines>
  <Paragraphs>5</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Introduction</vt:lpstr>
      <vt:lpstr>References</vt:lpstr>
    </vt:vector>
  </TitlesOfParts>
  <Company/>
  <LinksUpToDate>false</LinksUpToDate>
  <CharactersWithSpaces>2662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Writer 4</dc:creator>
  <cp:keywords/>
  <dc:description/>
  <cp:lastModifiedBy>Racquel Lewis</cp:lastModifiedBy>
  <cp:revision>2</cp:revision>
  <dcterms:created xsi:type="dcterms:W3CDTF">2021-03-24T20:29:00Z</dcterms:created>
  <dcterms:modified xsi:type="dcterms:W3CDTF">2021-03-24T20:29:00Z</dcterms:modified>
</cp:coreProperties>
</file>