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01C28" w14:textId="1ED764DB" w:rsidR="00734BD4"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Yn y prosiect personol hwn fydd yr awdur yn edrych ar awtistiaeth sydd yn ymddygiad heriol o fewn yr ysgol y mae yn gweithio. Mae’r awdur wedi dewis awtistiaeth oherwydd mae yn gyflwr sydd gan lawer o ddisgyblion yn yr ysgol, ag yn effeithio ar bob un yn wahanol. Fydd yr awdur yn edrych ar wahanol ffynonellau i weld beth yw awtistiaeth ar wahanol symptomau sydd ynghlwm ar ymddygiad, a beth yw’r effaith ar ddisgyblion eraill ar yr amgylchedd ddysgu. Fydd yr awdur yn edrych ar wahanol ymyriadau yn ymwneud ag awtistiaeth ag sut y mae’r ymyriadau hyn yn hyrwyddo ymddygiad positif, ag hefyd yn edrych ar sut all staff yr ysgol weithio gyda'r disgyblion yma i hyrwyddo ymddygiad positif yn y dyfodol.</w:t>
      </w:r>
    </w:p>
    <w:p w14:paraId="772516E0" w14:textId="113772ED" w:rsidR="00261995"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Felly beth yw awtistiaeth yn ôl y Gwasanaeth Iechyd Cenedlaethol mae awtistiaeth yn effeithio ar ryngweithio cymdeithasol, cyfathrebu, buddiannau ac ymddygiad y person. Gallant gael yn anodd deall emosiynau a theimladau pobl eraill, a chael anhawster dechrau sgyrsiau neu gymryd rhan ynddynt yn briodol. Mae tua 70% o blant sydd gyda’r cyflwr gydag ASD-eiriau IQ islaw 70. O'r rhain, mae 50% IQ di-eiriau isod 50. Yn gyffredinol, hyd at 50% o bobl â phroblemau dysgu dwys. (NHS, 2016)</w:t>
      </w:r>
    </w:p>
    <w:p w14:paraId="64EB8263" w14:textId="7740C966" w:rsidR="003C5DD9"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Yn ôl y gymdeithas Awtistig Genedlaethol mae awtistiaeth yn anabledd datblygiadol gydol oes sy'n effeithio ar sut mae pobl yn gweld y byd a rhyngweithio ag eraill. Mae pobl awtistig yn gweld a chlywed y byd mewn ffordd wahanol i bobl eraill. Nid yw salwch neu glefyd a ellir eu 'gwella'. Cyflwr sbectrwm yw awtistiaeth. Mae'r holl bobl awtistig yn rhannu rhai anawsterau, ond mae yn effeithio arnynt mewn ffyrdd gwahanol. Hefyd, mae rhai pobl awtistig ag anableddau dysgu, problemau iechyd meddwl neu gyflyrau eraill, sy'n golygu fod pobl angen gwahanol lefelau o gymorth. Gyda'r math cywir o gefnogaeth, gellir helpu pawb i fyw bywyd mwy boddhaus o'u dewis eu hunain.</w:t>
      </w:r>
    </w:p>
    <w:p w14:paraId="39F60946" w14:textId="77777777" w:rsidR="003C5DD9" w:rsidRPr="00044BE0" w:rsidRDefault="00261995" w:rsidP="00487F68">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Dywed rhai pobl awtistig fod y</w:t>
      </w:r>
      <w:r w:rsidR="003C5DD9" w:rsidRPr="00044BE0">
        <w:rPr>
          <w:rFonts w:ascii="Times New Roman" w:hAnsi="Times New Roman" w:cs="Times New Roman"/>
          <w:color w:val="000000" w:themeColor="text1"/>
          <w:sz w:val="24"/>
          <w:szCs w:val="24"/>
          <w:lang w:val="cy-GB"/>
        </w:rPr>
        <w:t xml:space="preserve"> byd yn teimlo</w:t>
      </w:r>
      <w:r w:rsidRPr="00044BE0">
        <w:rPr>
          <w:rFonts w:ascii="Times New Roman" w:hAnsi="Times New Roman" w:cs="Times New Roman"/>
          <w:color w:val="000000" w:themeColor="text1"/>
          <w:sz w:val="24"/>
          <w:szCs w:val="24"/>
          <w:lang w:val="cy-GB"/>
        </w:rPr>
        <w:t xml:space="preserve">’n </w:t>
      </w:r>
      <w:r w:rsidR="003C5DD9" w:rsidRPr="00044BE0">
        <w:rPr>
          <w:rFonts w:ascii="Times New Roman" w:hAnsi="Times New Roman" w:cs="Times New Roman"/>
          <w:color w:val="000000" w:themeColor="text1"/>
          <w:sz w:val="24"/>
          <w:szCs w:val="24"/>
          <w:lang w:val="cy-GB"/>
        </w:rPr>
        <w:t xml:space="preserve"> llethol a gall hyn achosi cryn ofid iddynt.</w:t>
      </w:r>
    </w:p>
    <w:p w14:paraId="2ECE9F31" w14:textId="26B202E8" w:rsidR="003C5DD9"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Yn benodol, deall a sut i ymwneud â phobl eraill, a chymryd rhan mewn gweithgareddau  bob dydd e.e. ysgol, gwaith a bywyd cymdeithasol. (National Autistic Society, 2017) Mae’r ddwy ffynhonnell yn disgrifio’r cyflwr yr un peth ag o brofiad yr awdur mae’r ddau yn adlewyrchu beth mae yn ei weld yn y gweithle.</w:t>
      </w:r>
    </w:p>
    <w:p w14:paraId="47BDEFB2" w14:textId="0467FACE" w:rsidR="003C5DD9"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 xml:space="preserve">Mae’r Gymdeithas Awtistig Genedlaethol yn son fod plant a phobl ifanc ar y sbectrwm awtistiaeth yn aml angen trefn er mwyn eu helpu i ddeall y byd o'u cwmpas. Mae hyn yn golygu y gallant ddod o hyd i amser heb strwythur iddo e.e. cinio ac amser egwyl yn arbennig o anodd. Mae angen mwy o amser i brosesu gwybodaeth ag hefyd maent yn gweld cyfathrebu ag eraill yn heriol. Mae llawer am wneud ffrindiau, ond mae'n anodd gan nad oes ganddynt y sgiliau cymdeithasol disgwyliedig. Yn aml yn eu cael eu bwlio oherwydd nad ydynt fel eu cyfoedion. </w:t>
      </w:r>
      <w:r>
        <w:rPr>
          <w:rFonts w:ascii="Times New Roman" w:hAnsi="Times New Roman" w:cs="Times New Roman"/>
          <w:color w:val="000000"/>
          <w:sz w:val="24"/>
          <w:szCs w:val="24"/>
          <w:lang w:val="cy-GB"/>
        </w:rPr>
        <w:lastRenderedPageBreak/>
        <w:t>Yn ogystal bydd llawer yn cael anhawster prosesu gwybodaeth synhwyraidd. Gall eu synhwyrau dwysáu (gorsensitif) neu'n fod yn llai sensitif (hyposensitive). Bydd rhywfaint o anhawster yn amrywio o un unigolyn i'r llall ac yn unol â ffactorau eraill megis hwyliau a lefelau o straen a symbyliadau. (National Autistic Society, 2017)</w:t>
      </w:r>
    </w:p>
    <w:p w14:paraId="5CA151C9" w14:textId="77777777" w:rsidR="003C5DD9" w:rsidRPr="00044BE0" w:rsidRDefault="00B22055" w:rsidP="00487F68">
      <w:pPr>
        <w:spacing w:after="0" w:line="360" w:lineRule="auto"/>
        <w:ind w:firstLine="720"/>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Call c</w:t>
      </w:r>
      <w:r w:rsidR="003C5DD9" w:rsidRPr="00044BE0">
        <w:rPr>
          <w:rFonts w:ascii="Times New Roman" w:hAnsi="Times New Roman" w:cs="Times New Roman"/>
          <w:color w:val="000000" w:themeColor="text1"/>
          <w:sz w:val="24"/>
          <w:szCs w:val="24"/>
          <w:lang w:val="cy-GB"/>
        </w:rPr>
        <w:t>eisio ymdopi â</w:t>
      </w:r>
      <w:r w:rsidRPr="00044BE0">
        <w:rPr>
          <w:rFonts w:ascii="Times New Roman" w:hAnsi="Times New Roman" w:cs="Times New Roman"/>
          <w:color w:val="000000" w:themeColor="text1"/>
          <w:sz w:val="24"/>
          <w:szCs w:val="24"/>
          <w:lang w:val="cy-GB"/>
        </w:rPr>
        <w:t>’r</w:t>
      </w:r>
      <w:r w:rsidR="003C5DD9" w:rsidRPr="00044BE0">
        <w:rPr>
          <w:rFonts w:ascii="Times New Roman" w:hAnsi="Times New Roman" w:cs="Times New Roman"/>
          <w:color w:val="000000" w:themeColor="text1"/>
          <w:sz w:val="24"/>
          <w:szCs w:val="24"/>
          <w:lang w:val="cy-GB"/>
        </w:rPr>
        <w:t xml:space="preserve"> ucho</w:t>
      </w:r>
      <w:r w:rsidRPr="00044BE0">
        <w:rPr>
          <w:rFonts w:ascii="Times New Roman" w:hAnsi="Times New Roman" w:cs="Times New Roman"/>
          <w:color w:val="000000" w:themeColor="text1"/>
          <w:sz w:val="24"/>
          <w:szCs w:val="24"/>
          <w:lang w:val="cy-GB"/>
        </w:rPr>
        <w:t xml:space="preserve">d yn ystod y diwrnod ysgol </w:t>
      </w:r>
      <w:r w:rsidR="003C5DD9" w:rsidRPr="00044BE0">
        <w:rPr>
          <w:rFonts w:ascii="Times New Roman" w:hAnsi="Times New Roman" w:cs="Times New Roman"/>
          <w:color w:val="000000" w:themeColor="text1"/>
          <w:sz w:val="24"/>
          <w:szCs w:val="24"/>
          <w:lang w:val="cy-GB"/>
        </w:rPr>
        <w:t xml:space="preserve">arwain at bryder, ymddygiad sy'n herio a </w:t>
      </w:r>
      <w:r w:rsidR="00204878" w:rsidRPr="00044BE0">
        <w:rPr>
          <w:rFonts w:ascii="Times New Roman" w:hAnsi="Times New Roman" w:cs="Times New Roman"/>
          <w:color w:val="000000" w:themeColor="text1"/>
          <w:sz w:val="24"/>
          <w:szCs w:val="24"/>
          <w:lang w:val="cy-GB"/>
        </w:rPr>
        <w:t>‘</w:t>
      </w:r>
      <w:r w:rsidR="003C5DD9" w:rsidRPr="00044BE0">
        <w:rPr>
          <w:rFonts w:ascii="Times New Roman" w:hAnsi="Times New Roman" w:cs="Times New Roman"/>
          <w:color w:val="000000" w:themeColor="text1"/>
          <w:sz w:val="24"/>
          <w:szCs w:val="24"/>
          <w:lang w:val="cy-GB"/>
        </w:rPr>
        <w:t>meltdowns</w:t>
      </w:r>
      <w:r w:rsidR="00204878" w:rsidRPr="00044BE0">
        <w:rPr>
          <w:rFonts w:ascii="Times New Roman" w:hAnsi="Times New Roman" w:cs="Times New Roman"/>
          <w:color w:val="000000" w:themeColor="text1"/>
          <w:sz w:val="24"/>
          <w:szCs w:val="24"/>
          <w:lang w:val="cy-GB"/>
        </w:rPr>
        <w:t>’</w:t>
      </w:r>
      <w:r w:rsidR="003C5DD9" w:rsidRPr="00044BE0">
        <w:rPr>
          <w:rFonts w:ascii="Times New Roman" w:hAnsi="Times New Roman" w:cs="Times New Roman"/>
          <w:color w:val="000000" w:themeColor="text1"/>
          <w:sz w:val="24"/>
          <w:szCs w:val="24"/>
          <w:lang w:val="cy-GB"/>
        </w:rPr>
        <w:t>. Yn aml, bydd disgyblion awtistig heb ddangos y straen maen nhw'n t</w:t>
      </w:r>
      <w:r w:rsidRPr="00044BE0">
        <w:rPr>
          <w:rFonts w:ascii="Times New Roman" w:hAnsi="Times New Roman" w:cs="Times New Roman"/>
          <w:color w:val="000000" w:themeColor="text1"/>
          <w:sz w:val="24"/>
          <w:szCs w:val="24"/>
          <w:lang w:val="cy-GB"/>
        </w:rPr>
        <w:t>eimlo tra maent yn yr ysgol, gall hyn</w:t>
      </w:r>
      <w:r w:rsidR="003C5DD9" w:rsidRPr="00044BE0">
        <w:rPr>
          <w:rFonts w:ascii="Times New Roman" w:hAnsi="Times New Roman" w:cs="Times New Roman"/>
          <w:color w:val="000000" w:themeColor="text1"/>
          <w:sz w:val="24"/>
          <w:szCs w:val="24"/>
          <w:lang w:val="cy-GB"/>
        </w:rPr>
        <w:t xml:space="preserve"> arwain at ymddygiad gwahanol rhwng yr ysgol a'r cartref.  Gall ymddygiad rhai plant awtistig a phobl ifanc fod yn heriol yn yr ysgol. Yr ymddygiad hwn yn aml oherwydd pryder sylfaenol, rhwystredigaeth neu sensitifrwydd synhwyraidd. </w:t>
      </w:r>
      <w:r w:rsidR="003E0E01" w:rsidRPr="00044BE0">
        <w:rPr>
          <w:rFonts w:ascii="Times New Roman" w:hAnsi="Times New Roman" w:cs="Times New Roman"/>
          <w:color w:val="000000" w:themeColor="text1"/>
          <w:sz w:val="24"/>
          <w:szCs w:val="24"/>
          <w:lang w:val="cy-GB"/>
        </w:rPr>
        <w:t>(National Autistic Society, 2017)</w:t>
      </w:r>
    </w:p>
    <w:p w14:paraId="33CB68DB" w14:textId="2E29E475" w:rsidR="00F834C3"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Mae’r llyfr ‘Educating children with autism’ gan National Research Council yn nodi fod rhan fawr gan y teulu i chwarae yn ddatblygiad y plentyn, a dylai cael eu cynnwys yn addysg y plentyn ar y sbectrwm awtistiaeth, a ddylai pryderon a safbwyntiau rhieni helpu i lywio cynlluniau addysgol y plentyn, ag yn aelodau effeithiol o’r  tîm cynllunio. (National Research Council, 2001)</w:t>
      </w:r>
    </w:p>
    <w:p w14:paraId="1D82756C" w14:textId="7E90A4BD" w:rsidR="00F834C3"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Mae’r llyfr hefyd yn son dylid amcanion addysgol fod yn briodol, yn ymddygiadau gweladwy, mesuradwy a sgiliau. Dylai'r amcanion hyn fod yn bosib cael ei gyflawni o fewn blwyddyn a ddisgwylir i effeithio sut mae’r plentyn yn cymryd rhan mewn addysg, y gymuned, a bywyd teuluol. Dylent gynnwys datblygu sgiliau cymdeithasol i wella cyfranogiad mewn teulu, yr ysgol, a gweithgareddau cymunedol; iaith lafar fynegiannol, a sgiliau cyfathrebu di-eiriau; system gyfathrebu symbolaidd swyddogaethol; cynyddu ymgysylltiad a hyblygrwydd yn ddatblygiadol; sgiliau meddygol dirwy a gros, a ddefnyddir ar gyfer eu hoedran penodol; sgiliau gwybyddol i gynnwys chwarae symbolaidd a chysyniadau sylfaenol yn ogystal â sgiliau academaidd; cael y plentyn i newid ei ffordd o ymddwyn drwy droi ymddygiadau problematig gyda rhai mwy confensiynol a phriodol; hybu sgiliau annibynnol sefydliadol a'r ymddygiadau eraill sydd wrth wraidd llwyddiant mewn dosbarthiadau addysg reolaidd.  (National Research Council, 2001)</w:t>
      </w:r>
    </w:p>
    <w:p w14:paraId="30DF7E3C" w14:textId="08F446B1" w:rsidR="009E2B94" w:rsidRPr="00044BE0" w:rsidRDefault="00B8304E" w:rsidP="00487F68">
      <w:pPr>
        <w:spacing w:after="0" w:line="360" w:lineRule="auto"/>
        <w:ind w:firstLine="720"/>
        <w:jc w:val="both"/>
        <w:rPr>
          <w:rFonts w:ascii="Times New Roman" w:eastAsia="Times New Roman" w:hAnsi="Times New Roman" w:cs="Times New Roman"/>
          <w:color w:val="000000" w:themeColor="text1"/>
          <w:sz w:val="24"/>
          <w:szCs w:val="24"/>
          <w:lang w:val="cy-GB" w:eastAsia="en-GB"/>
        </w:rPr>
      </w:pPr>
      <w:r>
        <w:rPr>
          <w:rFonts w:ascii="Times New Roman" w:hAnsi="Times New Roman" w:cs="Times New Roman"/>
          <w:color w:val="000000"/>
          <w:sz w:val="24"/>
          <w:szCs w:val="24"/>
          <w:lang w:val="cy-GB"/>
        </w:rPr>
        <w:t xml:space="preserve">Mae’r wefan ‘my aspergers child’ yn sôn am anawsterau cyffredinol gall disgyblion ac awtistiaeth gael sydd yn amharu ar yr amgylchedd ddysgu i gynnwys anawsterau academaidd; ymddangos yn "normal" i bobl eraill; anawsterau gyda chysyniadau haniaethol; anhawster wrth ddysgu mewn grwpiau mawr; anhawster gyda sgyrsiau cyfatebol; bregus rwydd emosiynol; anallu i wneud ffrindiau; mynnu ar bethau i aros yr un peth / anhawster gyda newidiadau yn y drefn arferol; diddordebau cyfyngedig i bynciau penodol; goddefgarwch rhwystredigaeth isel; clwstwr modur; lleferydd pedantig; cael trafferth canolbwyntio; strategaethau ymdopi gwael; </w:t>
      </w:r>
      <w:r>
        <w:rPr>
          <w:rFonts w:ascii="Times New Roman" w:hAnsi="Times New Roman" w:cs="Times New Roman"/>
          <w:color w:val="000000"/>
          <w:sz w:val="24"/>
          <w:szCs w:val="24"/>
          <w:lang w:val="cy-GB"/>
        </w:rPr>
        <w:lastRenderedPageBreak/>
        <w:t>sgiliau trefnu gwael; sgiliau ysgrifennu gwael; gallu i ddatrys problemau; amrywiaeth gyfyngedig o fuddiannau; materion synhwyraidd. (my aspergers child, dim dyddiad)</w:t>
      </w:r>
    </w:p>
    <w:p w14:paraId="08FAA103" w14:textId="2F946D51" w:rsidR="00794667" w:rsidRPr="00044BE0" w:rsidRDefault="00B8304E" w:rsidP="00487F68">
      <w:pPr>
        <w:spacing w:after="0" w:line="360" w:lineRule="auto"/>
        <w:ind w:firstLine="720"/>
        <w:jc w:val="both"/>
        <w:rPr>
          <w:rFonts w:ascii="Times New Roman" w:eastAsia="Times New Roman" w:hAnsi="Times New Roman" w:cs="Times New Roman"/>
          <w:color w:val="000000" w:themeColor="text1"/>
          <w:sz w:val="24"/>
          <w:szCs w:val="24"/>
          <w:lang w:val="cy-GB" w:eastAsia="en-GB"/>
        </w:rPr>
      </w:pPr>
      <w:r>
        <w:rPr>
          <w:rFonts w:ascii="Times New Roman" w:hAnsi="Times New Roman" w:cs="Times New Roman"/>
          <w:color w:val="000000"/>
          <w:sz w:val="24"/>
          <w:szCs w:val="24"/>
          <w:lang w:val="cy-GB"/>
        </w:rPr>
        <w:t xml:space="preserve">Mae llyfr ‘Effective Practice for Children with </w:t>
      </w:r>
      <w:r>
        <w:rPr>
          <w:rFonts w:ascii="Times New Roman" w:hAnsi="Times New Roman" w:cs="Times New Roman"/>
          <w:color w:val="000000"/>
          <w:sz w:val="24"/>
          <w:szCs w:val="24"/>
          <w:lang w:val="en-US"/>
        </w:rPr>
        <w:t>educational and behavioral support interventions that work</w:t>
      </w:r>
      <w:r>
        <w:rPr>
          <w:rFonts w:ascii="Times New Roman" w:hAnsi="Times New Roman" w:cs="Times New Roman"/>
          <w:color w:val="000000"/>
          <w:sz w:val="24"/>
          <w:szCs w:val="24"/>
          <w:lang w:val="cy-GB"/>
        </w:rPr>
        <w:t>’ yn sôn am wahanol fathau o ymyriadau a gall ei defnyddio gyda’r cyflwr. Mae yn sôn am dri phrif ymyriad sef rhagflaenid neu ataliol, cadarnhaol ag amodol neu gyfyngol. (</w:t>
      </w:r>
      <w:r>
        <w:rPr>
          <w:rFonts w:ascii="Times New Roman" w:hAnsi="Times New Roman" w:cs="Times New Roman"/>
          <w:color w:val="000000"/>
          <w:sz w:val="24"/>
          <w:szCs w:val="24"/>
          <w:lang w:val="en-US"/>
        </w:rPr>
        <w:t>James K. Luiselli Dennis, C, Russo, Walter, P, Christian, and Wilczynski, S 2008)</w:t>
      </w:r>
    </w:p>
    <w:p w14:paraId="11FFA212" w14:textId="71C18819" w:rsidR="00C35547" w:rsidRPr="00044BE0" w:rsidRDefault="00B8304E" w:rsidP="00487F68">
      <w:pPr>
        <w:spacing w:after="0" w:line="360" w:lineRule="auto"/>
        <w:ind w:firstLine="720"/>
        <w:jc w:val="both"/>
        <w:rPr>
          <w:rFonts w:ascii="Times New Roman" w:eastAsia="Times New Roman" w:hAnsi="Times New Roman" w:cs="Times New Roman"/>
          <w:color w:val="000000" w:themeColor="text1"/>
          <w:sz w:val="24"/>
          <w:szCs w:val="24"/>
          <w:lang w:val="cy-GB" w:eastAsia="en-GB"/>
        </w:rPr>
      </w:pPr>
      <w:r>
        <w:rPr>
          <w:rFonts w:ascii="Times New Roman" w:hAnsi="Times New Roman" w:cs="Times New Roman"/>
          <w:color w:val="000000"/>
          <w:sz w:val="24"/>
          <w:szCs w:val="24"/>
          <w:lang w:val="cy-GB"/>
        </w:rPr>
        <w:t>Ymyriadau wedi'u cynllunio i newid yr amgylchedd cyn y mae'r ymddygiad yn digwydd yw rhagflaenid. Ceir llawer o driniaethau sy'n gymwys fel ymyriadau rhagflaenol dyma rai: dewis, procio, ysgogi, dilyniant tebygolrwydd uchel, atgyfnerthu rhai nad ydynt yn amodol, oediad amser, dyfeisio gweithrediadau ysgogol a dulliau dadansoddi ymddygiad cymwysedig. (</w:t>
      </w:r>
      <w:r>
        <w:rPr>
          <w:rFonts w:ascii="Times New Roman" w:hAnsi="Times New Roman" w:cs="Times New Roman"/>
          <w:color w:val="000000"/>
          <w:sz w:val="24"/>
          <w:szCs w:val="24"/>
          <w:lang w:val="en-US"/>
        </w:rPr>
        <w:t>James K. Luiselli Dennis, C, Russo, Walter, P, Christian, and Wilczynski, S 2008)</w:t>
      </w:r>
    </w:p>
    <w:p w14:paraId="16F945F0" w14:textId="05BC6276" w:rsidR="00C970DD" w:rsidRPr="00044BE0" w:rsidRDefault="00505CEE" w:rsidP="00487F68">
      <w:pPr>
        <w:spacing w:after="0" w:line="360" w:lineRule="auto"/>
        <w:ind w:firstLine="720"/>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Dyma rai enghreifftiau o ymyriadau rhagflaenol:</w:t>
      </w:r>
      <w:r w:rsidR="00C35547" w:rsidRPr="00044BE0">
        <w:rPr>
          <w:rFonts w:ascii="Times New Roman" w:eastAsia="Times New Roman" w:hAnsi="Times New Roman" w:cs="Times New Roman"/>
          <w:color w:val="000000" w:themeColor="text1"/>
          <w:sz w:val="24"/>
          <w:szCs w:val="24"/>
          <w:lang w:val="cy-GB" w:eastAsia="en-GB"/>
        </w:rPr>
        <w:t xml:space="preserve"> </w:t>
      </w:r>
      <w:r w:rsidR="004B59A2">
        <w:rPr>
          <w:rFonts w:ascii="Times New Roman" w:hAnsi="Times New Roman" w:cs="Times New Roman"/>
          <w:color w:val="000000" w:themeColor="text1"/>
          <w:sz w:val="24"/>
          <w:szCs w:val="24"/>
          <w:lang w:val="cy-GB"/>
        </w:rPr>
        <w:t>d</w:t>
      </w:r>
      <w:r w:rsidRPr="00044BE0">
        <w:rPr>
          <w:rFonts w:ascii="Times New Roman" w:hAnsi="Times New Roman" w:cs="Times New Roman"/>
          <w:color w:val="000000" w:themeColor="text1"/>
          <w:sz w:val="24"/>
          <w:szCs w:val="24"/>
          <w:lang w:val="cy-GB"/>
        </w:rPr>
        <w:t>arparu dewisiadau</w:t>
      </w:r>
      <w:r w:rsidR="004B59A2">
        <w:rPr>
          <w:rFonts w:ascii="Times New Roman" w:hAnsi="Times New Roman" w:cs="Times New Roman"/>
          <w:color w:val="000000" w:themeColor="text1"/>
          <w:sz w:val="24"/>
          <w:szCs w:val="24"/>
          <w:lang w:val="cy-GB"/>
        </w:rPr>
        <w:t xml:space="preserve"> m</w:t>
      </w:r>
      <w:r w:rsidRPr="00044BE0">
        <w:rPr>
          <w:rFonts w:ascii="Times New Roman" w:hAnsi="Times New Roman" w:cs="Times New Roman"/>
          <w:color w:val="000000" w:themeColor="text1"/>
          <w:sz w:val="24"/>
          <w:szCs w:val="24"/>
          <w:lang w:val="cy-GB"/>
        </w:rPr>
        <w:t>ae'r dewisiadau yn darparu ymdeimlad o ymreolaeth a rheolaeth ar gyfer plentyn ag awtistiaeth</w:t>
      </w:r>
      <w:r w:rsidR="003A0E0E" w:rsidRPr="00044BE0">
        <w:rPr>
          <w:rFonts w:ascii="Times New Roman" w:hAnsi="Times New Roman" w:cs="Times New Roman"/>
          <w:color w:val="000000" w:themeColor="text1"/>
          <w:sz w:val="24"/>
          <w:szCs w:val="24"/>
          <w:lang w:val="cy-GB"/>
        </w:rPr>
        <w:t xml:space="preserve">. </w:t>
      </w:r>
      <w:r w:rsidRPr="00044BE0">
        <w:rPr>
          <w:rFonts w:ascii="Times New Roman" w:hAnsi="Times New Roman" w:cs="Times New Roman"/>
          <w:color w:val="000000" w:themeColor="text1"/>
          <w:sz w:val="24"/>
          <w:szCs w:val="24"/>
          <w:lang w:val="cy-GB"/>
        </w:rPr>
        <w:t>Er enghraifft, gallwch ofyn i'ch plentyn y dasg ei fod am wneud gyntaf, gwaith cartref mathemateg, neu fynd allan</w:t>
      </w:r>
      <w:r w:rsidR="00C35547" w:rsidRPr="00044BE0">
        <w:rPr>
          <w:rFonts w:ascii="Times New Roman" w:hAnsi="Times New Roman" w:cs="Times New Roman"/>
          <w:color w:val="000000" w:themeColor="text1"/>
          <w:sz w:val="24"/>
          <w:szCs w:val="24"/>
          <w:lang w:val="cy-GB"/>
        </w:rPr>
        <w:t>.</w:t>
      </w:r>
      <w:r w:rsidR="00C970DD" w:rsidRPr="00044BE0">
        <w:rPr>
          <w:rFonts w:ascii="Times New Roman" w:hAnsi="Times New Roman" w:cs="Times New Roman"/>
          <w:color w:val="000000" w:themeColor="text1"/>
          <w:sz w:val="24"/>
          <w:szCs w:val="24"/>
          <w:lang w:val="cy-GB"/>
        </w:rPr>
        <w:t xml:space="preserve"> Mae hyn yn ffyrdd da i gael ei defnyddio yn y cartref gyda’r rhieni.</w:t>
      </w:r>
      <w:r w:rsidR="00582E02" w:rsidRPr="00044BE0">
        <w:rPr>
          <w:rFonts w:ascii="Times New Roman" w:hAnsi="Times New Roman" w:cs="Times New Roman"/>
          <w:color w:val="000000" w:themeColor="text1"/>
          <w:sz w:val="24"/>
          <w:szCs w:val="24"/>
          <w:lang w:val="cy-GB"/>
        </w:rPr>
        <w:t xml:space="preserve"> </w:t>
      </w:r>
      <w:r w:rsidR="00582E02" w:rsidRPr="00044BE0">
        <w:rPr>
          <w:rFonts w:ascii="Times New Roman" w:eastAsia="Times New Roman" w:hAnsi="Times New Roman" w:cs="Times New Roman"/>
          <w:color w:val="000000" w:themeColor="text1"/>
          <w:sz w:val="24"/>
          <w:szCs w:val="24"/>
          <w:lang w:val="cy-GB" w:eastAsia="en-GB"/>
        </w:rPr>
        <w:t>(</w:t>
      </w:r>
      <w:r w:rsidR="00582E02" w:rsidRPr="00044BE0">
        <w:rPr>
          <w:rFonts w:ascii="Times New Roman" w:eastAsia="Times New Roman" w:hAnsi="Times New Roman" w:cs="Times New Roman"/>
          <w:bCs/>
          <w:color w:val="000000" w:themeColor="text1"/>
          <w:sz w:val="24"/>
          <w:szCs w:val="24"/>
          <w:lang w:val="en-US" w:eastAsia="en-GB"/>
        </w:rPr>
        <w:t>James K. Luiselli Dennis, C, Russo, Walter, P, Christian, and Wilczynski, S 2008)</w:t>
      </w:r>
    </w:p>
    <w:p w14:paraId="73FCC0E8" w14:textId="193C6E47" w:rsidR="00C35547"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Newid yr amgylchedd ffisegol. Os bydd eich plentyn yn tueddu i daro disgybl penodol yn y dosbarth, gall yr Athro newid trefniadau eistedd. Os yw beth sy’n digwydd tu allan yn tynnu sylw, gall yr Athro gau'r drws. Torri tasgau i elfennau llai. Llawer o blant yn boddi mewn tasgau oherwydd eu bod yn rhy anodd neu'n rhy hir. Torri’r dasg (gyda seibiannau a gwobrau yn y canol) yn ddull llwyddiannus iawn o atal ymddygiad broblem. Mae hyn yn ddull llwyddiannus iawn yn weithle’r awdur, mae yn gweld y strategaeth hon yn llwyddiannus iawn gyda phob disgybl. (</w:t>
      </w:r>
      <w:r>
        <w:rPr>
          <w:rFonts w:ascii="Times New Roman" w:hAnsi="Times New Roman" w:cs="Times New Roman"/>
          <w:color w:val="000000"/>
          <w:sz w:val="24"/>
          <w:szCs w:val="24"/>
          <w:lang w:val="en-US"/>
        </w:rPr>
        <w:t>James K. Luiselli Dennis, C, Russo, Walter, P, Christian, and Wilczynski, S 2008)</w:t>
      </w:r>
    </w:p>
    <w:p w14:paraId="42817161" w14:textId="179F3D6A" w:rsidR="000060D1"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Mae atgyfnerthu'r pethau nad ydynt yn amodol yn ddull pwerus i leihau ymddygiad problemus. Mae'r strategaeth hon yn gweithio orau gyda'r plant sy'n ceisio sylw amhriodol, yn yr achosion hyn, atgyfnerthu yw’r sylw. Felly mae’r strategaeth hon yn cael eu galw yn strategaeth atgyfnerthu ar sail amser, enghraifft o hyn yw bod yr athro yn rhoi'r sylw mae’r plentyn yn gofyn pan mae’r plentyn yn gwneud pethau da, neu ar adegau priodol. Cafwyd arddangosiad cynhwysfawr o'r dystiolaeth sylfaen ag effeithlonrwydd yr ymyriad hwn gan Carr, Severtson, a Lepper yn 2008. (</w:t>
      </w:r>
      <w:r>
        <w:rPr>
          <w:rFonts w:ascii="Times New Roman" w:hAnsi="Times New Roman" w:cs="Times New Roman"/>
          <w:color w:val="000000"/>
          <w:sz w:val="24"/>
          <w:szCs w:val="24"/>
          <w:lang w:val="en-US"/>
        </w:rPr>
        <w:t>James K. Luiselli Dennis, C, Russo, Walter, P, Christian, and Wilczynski, S 2008)</w:t>
      </w:r>
    </w:p>
    <w:p w14:paraId="7AE75BB2" w14:textId="6100DC30" w:rsidR="000060D1"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lastRenderedPageBreak/>
        <w:t>Mae’r dystiolaeth yn dangos fod yr ymyriad hwn yn helpu dysgwyr ag awtistiaeth i wneud newidiadau ystyrlon mewn llawer o ardaloedd. Fodd bynnag, newidiadau ydynt fel arfer sydd ddim yn digwydd yn gyflym. Yn hytrach, mae'r rhan fwyaf o ddysgwyr angen cyfarwyddiadau dwys a pharhaus sy'n adeiladu ar eu cynnydd cam wrth gam. Mae cyfradd y cynnydd yn amrywio gryn dipyn o berson i berson yn dibynnu ar oedran, lefel a nodau sy'n gweithio, teulu a ffactorau eraill. Mae rhai dysgwyr yn gafael ar sgiliau yn gyflym. Ond fel arfer, mae'r cynnydd cyflym hwn yn digwydd mewn un neu ddwy o ardaloedd sgiliau arbennig megis darllen, mae angen llawer mwy o amser i feistroli maes sgiliau arall megis rhyngweithio gyda chyfoedion.</w:t>
      </w:r>
    </w:p>
    <w:p w14:paraId="18B5A41E" w14:textId="18D36A4A" w:rsidR="00505CEE"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Momentwm dyma strategaeth sydd yn gwneud tasg yn llai anghymell, sydd yn gofyn i'r plentyn i gwblhau tasgau a thebygolrwydd uchel yn gyntaf. Tasgau tebygolrwydd uchel yw’r tasgau fyddai’r myfyriwr yn debygol iawn o gymryd rhan mewn. Gelwir y broses hon yn fomentwm ymddygiadol. Mae yn rhoi llawer o gyfleoedd i’r myfyriwr i weld sut mae'n teimlo i gael eu hatgyfnerthu pan mae yn cydymffurfio â chyfarwyddiadau ag y mae’r myfyriwr yn fwy tebygol o barhau i ymateb yn gadarnhaol i’r cyfarwyddiadau.</w:t>
      </w:r>
    </w:p>
    <w:p w14:paraId="0B65CE78" w14:textId="08D12348" w:rsidR="00505CEE"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Amserlennu, mae llawer o fyfyrwyr ag anableddau yn bryderus pan nad ydynt yn gwybod beth i'w ddisgwyl. Mae gweithredu'r amserlen ddyddiol ragweladwy yn aml yn helpu i dawelu'r plentyn.</w:t>
      </w:r>
    </w:p>
    <w:p w14:paraId="5BAE9494" w14:textId="412310FE" w:rsidR="00505CEE"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Hyfforddiant cyfathrebu swyddogaethol (TCC). Mae llawer o blant ag awtistiaeth ac anableddau eraill yn teimlo'n rhwystredig yn hawdd oherwydd na allant gyfathrebu'n eu hanghenion a'u teimladau. Mae hyfforddiant cyfathrebu, e.e. geiriau llafar, iaith arwyddion, a/neu systemau cyfathrebu darlun, yn rhan allweddol ar gyfer plant sydd â diffygion mewn cyfathrebu. (</w:t>
      </w:r>
      <w:r>
        <w:rPr>
          <w:rFonts w:ascii="Times New Roman" w:hAnsi="Times New Roman" w:cs="Times New Roman"/>
          <w:color w:val="000000"/>
          <w:sz w:val="24"/>
          <w:szCs w:val="24"/>
          <w:lang w:val="en-US"/>
        </w:rPr>
        <w:t>James K. Luiselli Dennis, C, Russo, Walter, P, Christian, and Wilczynski, S 2008)</w:t>
      </w:r>
    </w:p>
    <w:p w14:paraId="7B5DA46D" w14:textId="2097AA96" w:rsidR="007C43FD"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Mae dadansoddiad ymddygiad yn ddull gwyddonol wedi'i dilysu i ddeall ymddygiad a sut y caiff ei effeithio gan yr amgylchedd. Yn y cyd-destun hwn, mae ymddygiad yn cyfeirio at weithredoedd a sgiliau. Mae’r amgylchedd yn cynnwys unrhyw ddylanwad  corfforol neu gymdeithasol, a allai newid neu eu newid gan yr un ymddygiad. Ar lefel ymarferol, y mae’r egwyddorion a'r dulliau dadansoddi ymddygiad wedi helpu llawer o fathau gwahanol o ddysgwyr i gael llawer o wahanol sgiliau. Ers y 1960au, mae therapyddion wedi bod yn cymhwyso dadansoddi ymddygiad i helpu plant sydd ag awtistiaeth ac anhwylderau datblygiadol cysylltiedig.</w:t>
      </w:r>
      <w:r>
        <w:rPr>
          <w:rFonts w:ascii="Times New Roman" w:hAnsi="Times New Roman" w:cs="Times New Roman"/>
          <w:color w:val="000000"/>
          <w:sz w:val="24"/>
          <w:szCs w:val="24"/>
        </w:rPr>
        <w:t xml:space="preserve"> </w:t>
      </w:r>
      <w:r>
        <w:rPr>
          <w:rFonts w:ascii="Times New Roman" w:hAnsi="Times New Roman" w:cs="Times New Roman"/>
          <w:color w:val="000000"/>
          <w:sz w:val="24"/>
          <w:szCs w:val="24"/>
          <w:lang w:val="cy-GB"/>
        </w:rPr>
        <w:t>Mae dadansoddi ymddygiad yn canolbwyntio ar yr egwyddorion sy'n esbonio sut mae dysgu'n digwydd. Drwy'r degawdau o ymchwil, mae maes dadansoddi ymddygiad wedi datblygu nifer o dechnegau ar gyfer cynyddu ymddygiadau defnyddiol a lleihau rhai a allai achosi niwed neu ymyrryd â dysgu. (Autism Talks 2017)</w:t>
      </w:r>
    </w:p>
    <w:p w14:paraId="3C57C5C3" w14:textId="02C9C4CD" w:rsidR="00B3355C"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lastRenderedPageBreak/>
        <w:tab/>
        <w:t>Un o’r technegau hyn yw defnyddio atgyfnerthu cadarnhaol i leihau ymddygiad heriol. Mae Miltenberger (2008) yn datgan bod atgyfnerthu yn broses lle caiff yr ymddygiad ei gryfhau drwy ganlyniad uniongyrchol sy'n dilyn y digwyddiad. I gryfhau ymddygiad yw ei gwneud yn fwy aml; fel eglurwyd gan Michael (2004) sy'n datgan 'pan mae math o ymddygiad cael ei ddilyn gan atgyfnerthu bydd yr ymddygiad hwnnw yn digwydd yn fwy aml yn y dyfodol. (Educate Autism 2017)</w:t>
      </w:r>
    </w:p>
    <w:p w14:paraId="2B628F0E" w14:textId="3C4EEF69" w:rsidR="00B3355C" w:rsidRPr="00044BE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Wrth edrych ar sut i roi'r strategaeth ar waith mae angen cofio y bydd pob unigolyn yn ymateb i wahanol bethau, felly mae angen edrych ar yr hyn sydd wedi bod yn gymhelliant i'r plentyn yn y gorffennol, gofyn i'r plant beth maent yn ei hoffi a ddim yn hoffi, edrych ar amddifadedd, beth maent am, na allant eu cael yn hawdd? A cheisio gwneud yn siŵr eu bod yn ymarferol, moesegol a dilys ar gyfer yr ymddygiad sy'n cael eu targedu.</w:t>
      </w:r>
    </w:p>
    <w:p w14:paraId="0502E412" w14:textId="11350E85" w:rsidR="00B3355C"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Dyma rhai enghreifftiau o atgyfnerthu cadarnhaol: dewis gweithgareddau (e.e., swydd benodol; coffi gyda ffrind; cyngerdd digwyddiad chwaraeon), amser rhydd, canmoliaeth lafar, gweithgareddau sy'n gysylltiedig â bwyd (danteithion arbennig sydd nid yn fwyd bwyd mae ganddynt yr hawl i gael mynediad at beth bynnag), wrthrychau a ddymunir (os yw'n fforddiadwy), breintiau (e.e., arweinydd tîm ar gyfer diwrnod neu wythnos; tystysgrif; bathodyn dewis o drip), tocynnau (e.e.: taith arbennig pan mae plentyn wedi ennill pum seren aur).</w:t>
      </w:r>
    </w:p>
    <w:p w14:paraId="174A9854" w14:textId="1F37A666" w:rsidR="00B3355C" w:rsidRPr="00044BE0" w:rsidRDefault="00052F02" w:rsidP="00487F68">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Nid oes rhaid rhoi rhywbeth gall fod mor syml a g</w:t>
      </w:r>
      <w:r w:rsidR="00B3355C" w:rsidRPr="00044BE0">
        <w:rPr>
          <w:rFonts w:ascii="Times New Roman" w:hAnsi="Times New Roman" w:cs="Times New Roman"/>
          <w:color w:val="000000" w:themeColor="text1"/>
          <w:sz w:val="24"/>
          <w:szCs w:val="24"/>
          <w:lang w:val="cy-GB"/>
        </w:rPr>
        <w:t>ogwyddo tuag at a/neu edrych ar eich plentyn</w:t>
      </w:r>
      <w:r w:rsidRPr="00044BE0">
        <w:rPr>
          <w:rFonts w:ascii="Times New Roman" w:hAnsi="Times New Roman" w:cs="Times New Roman"/>
          <w:color w:val="000000" w:themeColor="text1"/>
          <w:sz w:val="24"/>
          <w:szCs w:val="24"/>
          <w:lang w:val="cy-GB"/>
        </w:rPr>
        <w:t>, gwneud, g</w:t>
      </w:r>
      <w:r w:rsidR="00B3355C" w:rsidRPr="00044BE0">
        <w:rPr>
          <w:rFonts w:ascii="Times New Roman" w:hAnsi="Times New Roman" w:cs="Times New Roman"/>
          <w:color w:val="000000" w:themeColor="text1"/>
          <w:sz w:val="24"/>
          <w:szCs w:val="24"/>
          <w:lang w:val="cy-GB"/>
        </w:rPr>
        <w:t>wneud sylw; gofyn cwestiwn</w:t>
      </w:r>
      <w:r w:rsidRPr="00044BE0">
        <w:rPr>
          <w:rFonts w:ascii="Times New Roman" w:hAnsi="Times New Roman" w:cs="Times New Roman"/>
          <w:color w:val="000000" w:themeColor="text1"/>
          <w:sz w:val="24"/>
          <w:szCs w:val="24"/>
          <w:lang w:val="cy-GB"/>
        </w:rPr>
        <w:t>, cael s</w:t>
      </w:r>
      <w:r w:rsidR="00B3355C" w:rsidRPr="00044BE0">
        <w:rPr>
          <w:rFonts w:ascii="Times New Roman" w:hAnsi="Times New Roman" w:cs="Times New Roman"/>
          <w:color w:val="000000" w:themeColor="text1"/>
          <w:sz w:val="24"/>
          <w:szCs w:val="24"/>
          <w:lang w:val="cy-GB"/>
        </w:rPr>
        <w:t>gwrs</w:t>
      </w:r>
      <w:r w:rsidRPr="00044BE0">
        <w:rPr>
          <w:rFonts w:ascii="Times New Roman" w:hAnsi="Times New Roman" w:cs="Times New Roman"/>
          <w:color w:val="000000" w:themeColor="text1"/>
          <w:sz w:val="24"/>
          <w:szCs w:val="24"/>
          <w:lang w:val="cy-GB"/>
        </w:rPr>
        <w:t>.</w:t>
      </w:r>
      <w:r w:rsidR="008257BE" w:rsidRPr="00044BE0">
        <w:rPr>
          <w:rFonts w:ascii="Times New Roman" w:hAnsi="Times New Roman" w:cs="Times New Roman"/>
          <w:color w:val="000000" w:themeColor="text1"/>
          <w:sz w:val="24"/>
          <w:szCs w:val="24"/>
          <w:lang w:val="cy-GB"/>
        </w:rPr>
        <w:t xml:space="preserve"> (Autism Help, dim dyddiad)</w:t>
      </w:r>
    </w:p>
    <w:p w14:paraId="23C293E7" w14:textId="40EA57DA" w:rsidR="00B3355C" w:rsidRPr="00044BE0" w:rsidRDefault="00052F02" w:rsidP="00487F68">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Dyma ddyfyniad o lyfr Applied behaviour analysis</w:t>
      </w:r>
    </w:p>
    <w:p w14:paraId="3B155ED9" w14:textId="69CD95E1" w:rsidR="008F7DFA" w:rsidRPr="00044BE0" w:rsidRDefault="00925EE6" w:rsidP="00925EE6">
      <w:pPr>
        <w:spacing w:after="0" w:line="360" w:lineRule="auto"/>
        <w:ind w:left="567" w:right="567"/>
        <w:jc w:val="both"/>
        <w:rPr>
          <w:rFonts w:ascii="Times New Roman" w:eastAsia="Times New Roman" w:hAnsi="Times New Roman" w:cs="Times New Roman"/>
          <w:iCs/>
          <w:color w:val="000000" w:themeColor="text1"/>
          <w:sz w:val="24"/>
          <w:szCs w:val="24"/>
          <w:lang w:eastAsia="en-GB"/>
        </w:rPr>
      </w:pPr>
      <w:r>
        <w:rPr>
          <w:rFonts w:ascii="Times New Roman" w:eastAsia="Times New Roman" w:hAnsi="Times New Roman" w:cs="Times New Roman"/>
          <w:iCs/>
          <w:color w:val="000000" w:themeColor="text1"/>
          <w:sz w:val="24"/>
          <w:szCs w:val="24"/>
          <w:lang w:eastAsia="en-GB"/>
        </w:rPr>
        <w:t>“</w:t>
      </w:r>
      <w:r w:rsidR="007D334E" w:rsidRPr="00044BE0">
        <w:rPr>
          <w:rFonts w:ascii="Times New Roman" w:eastAsia="Times New Roman" w:hAnsi="Times New Roman" w:cs="Times New Roman"/>
          <w:iCs/>
          <w:color w:val="000000" w:themeColor="text1"/>
          <w:sz w:val="24"/>
          <w:szCs w:val="24"/>
          <w:lang w:eastAsia="en-GB"/>
        </w:rPr>
        <w:t xml:space="preserve">Positive reinforcement is the most important and most widely applied principle of behaviour analysis" </w:t>
      </w:r>
      <w:r w:rsidR="00052F02" w:rsidRPr="00044BE0">
        <w:rPr>
          <w:rFonts w:ascii="Times New Roman" w:eastAsia="Times New Roman" w:hAnsi="Times New Roman" w:cs="Times New Roman"/>
          <w:iCs/>
          <w:color w:val="000000" w:themeColor="text1"/>
          <w:sz w:val="24"/>
          <w:szCs w:val="24"/>
          <w:lang w:eastAsia="en-GB"/>
        </w:rPr>
        <w:t>(</w:t>
      </w:r>
      <w:r w:rsidR="007D334E" w:rsidRPr="00044BE0">
        <w:rPr>
          <w:rFonts w:ascii="Times New Roman" w:eastAsia="Times New Roman" w:hAnsi="Times New Roman" w:cs="Times New Roman"/>
          <w:iCs/>
          <w:color w:val="000000" w:themeColor="text1"/>
          <w:sz w:val="24"/>
          <w:szCs w:val="24"/>
          <w:lang w:eastAsia="en-GB"/>
        </w:rPr>
        <w:t>Cooper, Heron and Heward</w:t>
      </w:r>
      <w:r w:rsidR="00052F02" w:rsidRPr="00044BE0">
        <w:rPr>
          <w:rFonts w:ascii="Times New Roman" w:eastAsia="Times New Roman" w:hAnsi="Times New Roman" w:cs="Times New Roman"/>
          <w:iCs/>
          <w:color w:val="000000" w:themeColor="text1"/>
          <w:sz w:val="24"/>
          <w:szCs w:val="24"/>
          <w:lang w:eastAsia="en-GB"/>
        </w:rPr>
        <w:t xml:space="preserve">, </w:t>
      </w:r>
      <w:r w:rsidR="007D334E" w:rsidRPr="00044BE0">
        <w:rPr>
          <w:rFonts w:ascii="Times New Roman" w:eastAsia="Times New Roman" w:hAnsi="Times New Roman" w:cs="Times New Roman"/>
          <w:iCs/>
          <w:color w:val="000000" w:themeColor="text1"/>
          <w:sz w:val="24"/>
          <w:szCs w:val="24"/>
          <w:lang w:eastAsia="en-GB"/>
        </w:rPr>
        <w:t xml:space="preserve">2007, p.257) </w:t>
      </w:r>
    </w:p>
    <w:p w14:paraId="028ECE7D" w14:textId="54818A13" w:rsidR="008F7DFA" w:rsidRP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Y trydydd math o ymyriad yw amodol mae hwn yw defnyddio pam nad oes dim byd arall yn gweithio i leihau ar yr ymddygiad heriol. Mae yn cwmpasu o amgylch ffyrdd o gosbi cadarnhaol a negyddol, cysyniadau a ddefnyddir mewn theori B. F. Skinner o gyflyru gweithredol. Y nod o unrhyw fath o gosb yw lleihau’r ymddygiad y mae'n dilyn. Yn achos cosbi cadarnhaol, mae'n golygu cyflwyno'r canlyniad anffafriol neu ymddygiad annymunol yn dilyn digwyddiad. Mewn geiriau eraill, pan mae yn cyflawni gweithred ddiangen, mae yna ryw fath o ganlyniadau negyddol pwrpasol yn digwydd. (Very Well 2017)</w:t>
      </w:r>
    </w:p>
    <w:p w14:paraId="1374F7F4" w14:textId="345B7551" w:rsidR="00044BE0"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 xml:space="preserve">Yn achos cosb negyddol, mae'n golygu cymryd rhywbeth da neu yn ddymunol i ffwrdd i leihau nifer yr achosion o ymddygiad penodol. Y ffordd o gofio'r cysyniad hwn yw bod  cadarnhaol yn golygu ychwanegu rhywbeth tra bod negyddol yn golygu rhywbeth yn cael eu </w:t>
      </w:r>
      <w:r>
        <w:rPr>
          <w:rFonts w:ascii="Times New Roman" w:hAnsi="Times New Roman" w:cs="Times New Roman"/>
          <w:color w:val="000000"/>
          <w:sz w:val="24"/>
          <w:szCs w:val="24"/>
          <w:lang w:val="cy-GB"/>
        </w:rPr>
        <w:lastRenderedPageBreak/>
        <w:t>cymryd i ffwrdd. Am y rheswm hwn mha cosbi negyddol yn aml yn cael eu galw yn cosbi drwy gael gwared ar. (Very Well 2017)</w:t>
      </w:r>
    </w:p>
    <w:p w14:paraId="4481A4A7" w14:textId="38FCEF74" w:rsidR="00EB3FC7"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I gloi mae’r awdur wedi ymchwilio gwahanol ffynonellau i awtistiaeth yn gyntaf beth oedd awtistiaeth, wedyn beth sydd angen ar y disgyblion hyn. Aeth yr awdur ymlaen i drafod pa anawsterau mae’r disgyblion yma yn ei chael ag sut maent yn effeithio ar yr amgylchedd ddysgu. Wnaeth yr awdur ymchwilio i wahanol fathau o ymyriadau i helpu gyda’r anawsterau.</w:t>
      </w:r>
    </w:p>
    <w:p w14:paraId="2D76C57B" w14:textId="03B5AF60" w:rsidR="00261995" w:rsidRDefault="00B8304E" w:rsidP="00487F68">
      <w:pPr>
        <w:spacing w:after="0" w:line="360" w:lineRule="auto"/>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ab/>
        <w:t>O dystiolaeth gadarn mae’r awdur yn edrych ar y cyflwr o awtistiaeth fel un sydd yn effeithio ar ryngweithio cymdeithasol, cyfathrebu, buddiannau ac ymddygiad y person. Mae hyn yn arwain at iddynt gael yn anodd deall emosiynau a theimladau pobl eraill, a chael anhawster dechrau sgyrsiau neu gymryd rhan ynddynt yn briodol, mae hyn yn golygu eu bod yn cael yn anodd gwneud ffrindiau, a gall hyn arwain at fwlio. Mae’r ymchwil yn parhau i ddweud fod pobl a’r cyflwr angen trefn i ymdopi, felly y maen hanfodol fod rhywbeth yn lle yn yr ysgol ar adegau nad oes trefn e.e. amser cinio. Maent hefyd yn cael anhawster prosesu gwybodaeth synhwyraidd, drwy fod yn orsensitif neu'n fod yn llai sensitif. Bydd yr anhawster yn amrywio o un unigolyn i'r llall ac yn unol â ffactorau eraill megis hwyliau a lefelau o straen a symbyliadau.</w:t>
      </w:r>
    </w:p>
    <w:p w14:paraId="153348A0" w14:textId="156B2E7E" w:rsidR="003B2830" w:rsidRDefault="00B8304E" w:rsidP="00487F68">
      <w:pPr>
        <w:spacing w:after="0" w:line="360" w:lineRule="auto"/>
        <w:ind w:firstLine="720"/>
        <w:jc w:val="both"/>
        <w:rPr>
          <w:rFonts w:ascii="Times New Roman" w:hAnsi="Times New Roman" w:cs="Times New Roman"/>
          <w:color w:val="000000" w:themeColor="text1"/>
          <w:sz w:val="24"/>
          <w:szCs w:val="24"/>
          <w:lang w:val="cy-GB"/>
        </w:rPr>
      </w:pPr>
      <w:r>
        <w:rPr>
          <w:rFonts w:ascii="Times New Roman" w:hAnsi="Times New Roman" w:cs="Times New Roman"/>
          <w:color w:val="000000"/>
          <w:sz w:val="24"/>
          <w:szCs w:val="24"/>
          <w:lang w:val="cy-GB"/>
        </w:rPr>
        <w:t>Mae’r awdur wedyn yn edrych ar ba anawsterau sydd gan y disgyblion yma sef anawsterau academaidd a gweithio mewn grwpiau oherwydd nad ydynt yn medru ymdopi, angen i bethau aros yr un peth a threfn, trafferthion canolbwyntio a.y.b. mae'r rhain i gyd yn effeithio ar yr amgylchedd ddysgu, ag yn amharu ar y wers. Gall hyn effeithio a’r bobl eraill yn y dosbarth oherwydd mae sylw'r athro/athrawes yn cael eu tynnu i ffwrdd gan ymddygiadau heriol.</w:t>
      </w:r>
    </w:p>
    <w:p w14:paraId="7AAECCDF" w14:textId="4487AA94" w:rsidR="00831EF1" w:rsidRDefault="00B8304E" w:rsidP="00487F68">
      <w:pPr>
        <w:spacing w:line="360" w:lineRule="auto"/>
        <w:rPr>
          <w:rFonts w:ascii="Times New Roman" w:eastAsia="Times New Roman" w:hAnsi="Times New Roman" w:cs="Times New Roman"/>
          <w:color w:val="000000" w:themeColor="text1"/>
          <w:sz w:val="24"/>
          <w:szCs w:val="24"/>
          <w:lang w:val="cy-GB" w:eastAsia="en-GB"/>
        </w:rPr>
      </w:pPr>
      <w:r>
        <w:rPr>
          <w:rFonts w:ascii="Times New Roman" w:hAnsi="Times New Roman" w:cs="Times New Roman"/>
          <w:color w:val="000000"/>
          <w:sz w:val="24"/>
          <w:szCs w:val="24"/>
          <w:lang w:val="cy-GB"/>
        </w:rPr>
        <w:tab/>
        <w:t>Nesaf ymchwiliodd yr awdur i’r ymyriadau, yn ôl y ffynhonnell a ddefnyddiwyd mai yna dri math o ymyriad sef rhagflaenid</w:t>
      </w:r>
      <w:r>
        <w:rPr>
          <w:rFonts w:ascii="Calibri" w:hAnsi="Calibri" w:cs="Calibri"/>
        </w:rPr>
        <w:t xml:space="preserve">, </w:t>
      </w:r>
      <w:r>
        <w:rPr>
          <w:rFonts w:ascii="Times New Roman" w:hAnsi="Times New Roman" w:cs="Times New Roman"/>
          <w:color w:val="000000"/>
          <w:sz w:val="24"/>
          <w:szCs w:val="24"/>
          <w:lang w:val="cy-GB"/>
        </w:rPr>
        <w:t xml:space="preserve">cadarnhaol ag amodol. Rhagflaenid yw newid yr amgylchedd cyn y mae'r ymddygiad yn digwydd. Ffyrdd o ddefnyddio hyn yw dewis, procio, ysgogi a dulliau dadansoddi ymddygiad cymwysedig sydd yn gweithio yn ardderchog yn weithle’r awdur. Ymyriad cadarnhaol yw lle mae’r disgybl yn cael ei wobrwyo am ymddygiad da. Mae hyn yn effeithiol iawn yn y dystiolaeth mae’r awdur wedi ymchwilio iddi, mae’r dechneg hyn hefyd yn gweithio yn y gweithle. Yn y gweithle mae hyn yn cael ei ddefnyddio drwy broses o wobrwyo, pan mae gan ddisgybl 10 seren am ddangos ymddygiad da mae gwobr ar y diwedd. Y trydydd math o ymyriad yw amodol ag yn ymyriad sydd yn bennaf yn ymwneud ag cosbi cadarnhaol a negyddol. Y gwahaniaeth yw bod cadarnhaol yn rhoi rhywbeth a negyddol yn tynnu i ffwrdd. Mae’r broses yma yn cael eu defnyddio pam </w:t>
      </w:r>
      <w:r>
        <w:rPr>
          <w:rFonts w:ascii="Times New Roman" w:hAnsi="Times New Roman" w:cs="Times New Roman"/>
          <w:color w:val="000000"/>
          <w:sz w:val="24"/>
          <w:szCs w:val="24"/>
          <w:lang w:val="cy-GB"/>
        </w:rPr>
        <w:lastRenderedPageBreak/>
        <w:t>mae popeth arall ddim yn gweithio. Yn y gweithle gall hyn gael ei ddefnyddio e.e. drwy beidio â rhoi amser egwyl neu atalfa yn enghraifft o gosb negyddol.</w:t>
      </w:r>
    </w:p>
    <w:p w14:paraId="72DEE10D" w14:textId="77777777" w:rsidR="004B59A2" w:rsidRDefault="004B59A2" w:rsidP="00487F68">
      <w:pPr>
        <w:spacing w:line="360" w:lineRule="auto"/>
      </w:pPr>
    </w:p>
    <w:p w14:paraId="5DDEDBEC" w14:textId="1E7D7566" w:rsidR="00EB3FC7" w:rsidRDefault="00EB3FC7" w:rsidP="003B2830">
      <w:pPr>
        <w:spacing w:after="0" w:line="360" w:lineRule="auto"/>
        <w:rPr>
          <w:rFonts w:ascii="Times New Roman" w:hAnsi="Times New Roman" w:cs="Times New Roman"/>
          <w:color w:val="000000" w:themeColor="text1"/>
          <w:sz w:val="24"/>
          <w:szCs w:val="24"/>
          <w:lang w:val="cy-GB"/>
        </w:rPr>
      </w:pPr>
    </w:p>
    <w:p w14:paraId="4895D7BE" w14:textId="77777777" w:rsidR="00EB3FC7" w:rsidRDefault="00EB3FC7" w:rsidP="00044BE0">
      <w:pPr>
        <w:spacing w:after="0" w:line="360" w:lineRule="auto"/>
        <w:jc w:val="center"/>
        <w:rPr>
          <w:rFonts w:ascii="Times New Roman" w:hAnsi="Times New Roman" w:cs="Times New Roman"/>
          <w:color w:val="000000" w:themeColor="text1"/>
          <w:sz w:val="24"/>
          <w:szCs w:val="24"/>
          <w:lang w:val="cy-GB"/>
        </w:rPr>
      </w:pPr>
    </w:p>
    <w:p w14:paraId="1FDA9EB0" w14:textId="77777777" w:rsidR="00EB3FC7" w:rsidRDefault="00EB3FC7" w:rsidP="00044BE0">
      <w:pPr>
        <w:spacing w:after="0" w:line="360" w:lineRule="auto"/>
        <w:jc w:val="center"/>
        <w:rPr>
          <w:rFonts w:ascii="Times New Roman" w:hAnsi="Times New Roman" w:cs="Times New Roman"/>
          <w:color w:val="000000" w:themeColor="text1"/>
          <w:sz w:val="24"/>
          <w:szCs w:val="24"/>
          <w:lang w:val="cy-GB"/>
        </w:rPr>
      </w:pPr>
    </w:p>
    <w:p w14:paraId="6B0C0D5A" w14:textId="2992B13C" w:rsidR="003A0E0E" w:rsidRDefault="003A0E0E" w:rsidP="00044BE0">
      <w:pPr>
        <w:spacing w:after="0" w:line="360" w:lineRule="auto"/>
        <w:jc w:val="both"/>
        <w:rPr>
          <w:rFonts w:ascii="Times New Roman" w:hAnsi="Times New Roman" w:cs="Times New Roman"/>
          <w:color w:val="000000" w:themeColor="text1"/>
          <w:sz w:val="24"/>
          <w:szCs w:val="24"/>
          <w:lang w:val="cy-GB"/>
        </w:rPr>
      </w:pPr>
    </w:p>
    <w:p w14:paraId="7BA60AC8" w14:textId="2BF89F81" w:rsidR="00EB3FC7" w:rsidRDefault="00EB3FC7" w:rsidP="00044BE0">
      <w:pPr>
        <w:spacing w:after="0" w:line="360" w:lineRule="auto"/>
        <w:jc w:val="both"/>
        <w:rPr>
          <w:rFonts w:ascii="Times New Roman" w:hAnsi="Times New Roman" w:cs="Times New Roman"/>
          <w:color w:val="000000" w:themeColor="text1"/>
          <w:sz w:val="24"/>
          <w:szCs w:val="24"/>
          <w:lang w:val="cy-GB"/>
        </w:rPr>
      </w:pPr>
    </w:p>
    <w:p w14:paraId="7C0BF3A6" w14:textId="718F14B3" w:rsidR="00EB3FC7" w:rsidRDefault="00EB3FC7" w:rsidP="00044BE0">
      <w:pPr>
        <w:spacing w:after="0" w:line="360" w:lineRule="auto"/>
        <w:jc w:val="both"/>
        <w:rPr>
          <w:rFonts w:ascii="Times New Roman" w:hAnsi="Times New Roman" w:cs="Times New Roman"/>
          <w:color w:val="000000" w:themeColor="text1"/>
          <w:sz w:val="24"/>
          <w:szCs w:val="24"/>
          <w:lang w:val="cy-GB"/>
        </w:rPr>
      </w:pPr>
    </w:p>
    <w:p w14:paraId="1919F85D" w14:textId="1459B977" w:rsidR="00EB3FC7" w:rsidRDefault="00EB3FC7" w:rsidP="00044BE0">
      <w:pPr>
        <w:spacing w:after="0" w:line="360" w:lineRule="auto"/>
        <w:jc w:val="both"/>
        <w:rPr>
          <w:rFonts w:ascii="Times New Roman" w:hAnsi="Times New Roman" w:cs="Times New Roman"/>
          <w:color w:val="000000" w:themeColor="text1"/>
          <w:sz w:val="24"/>
          <w:szCs w:val="24"/>
          <w:lang w:val="cy-GB"/>
        </w:rPr>
      </w:pPr>
    </w:p>
    <w:p w14:paraId="512CCE1D" w14:textId="4404854C" w:rsidR="00EB3FC7" w:rsidRDefault="00EB3FC7" w:rsidP="00B8304E">
      <w:pPr>
        <w:spacing w:after="0" w:line="360" w:lineRule="auto"/>
        <w:jc w:val="center"/>
        <w:rPr>
          <w:rFonts w:ascii="Times New Roman" w:hAnsi="Times New Roman" w:cs="Times New Roman"/>
          <w:color w:val="000000" w:themeColor="text1"/>
          <w:sz w:val="24"/>
          <w:szCs w:val="24"/>
          <w:lang w:val="cy-GB"/>
        </w:rPr>
      </w:pPr>
    </w:p>
    <w:p w14:paraId="7C7A83A8" w14:textId="0319B613"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0C6ABC11" w14:textId="75BD7E63"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01A6A53A" w14:textId="711D63C8"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0F89D4F7" w14:textId="35BBB690"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7D5779F1" w14:textId="1FEE0545"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094CDF24" w14:textId="65192EF5"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122B66C4" w14:textId="2612270D"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2170D9E4" w14:textId="0163D434"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6DD0703B" w14:textId="706E811E"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5A5C40AD" w14:textId="202A1287"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09158B2E" w14:textId="1A8917CA"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18625D14" w14:textId="109980B1"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6BEAB128" w14:textId="259B47D7"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511FC3C5" w14:textId="4AA62D0A"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641AB59E" w14:textId="6FB65832"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41626249" w14:textId="7661688D"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11F4E7DB" w14:textId="7B6F6F22"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7D075C7D" w14:textId="1E743268"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6ABE7128" w14:textId="27080045"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78FF30C1" w14:textId="70FE4636"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65D8673F" w14:textId="39FDCFCD"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5919C53C" w14:textId="77777777" w:rsidR="00B8304E" w:rsidRDefault="00B8304E" w:rsidP="00B8304E">
      <w:pPr>
        <w:spacing w:after="0" w:line="360" w:lineRule="auto"/>
        <w:jc w:val="center"/>
        <w:rPr>
          <w:rFonts w:ascii="Times New Roman" w:hAnsi="Times New Roman" w:cs="Times New Roman"/>
          <w:color w:val="000000" w:themeColor="text1"/>
          <w:sz w:val="24"/>
          <w:szCs w:val="24"/>
          <w:lang w:val="cy-GB"/>
        </w:rPr>
      </w:pPr>
    </w:p>
    <w:p w14:paraId="034BB70C" w14:textId="43E8C19C" w:rsidR="00EB3FC7" w:rsidRPr="00044BE0" w:rsidRDefault="00EB3FC7" w:rsidP="00EB3FC7">
      <w:pPr>
        <w:spacing w:after="0" w:line="360" w:lineRule="auto"/>
        <w:jc w:val="center"/>
        <w:rPr>
          <w:rFonts w:ascii="Times New Roman" w:hAnsi="Times New Roman" w:cs="Times New Roman"/>
          <w:color w:val="000000" w:themeColor="text1"/>
          <w:sz w:val="24"/>
          <w:szCs w:val="24"/>
          <w:lang w:val="cy-GB"/>
        </w:rPr>
      </w:pPr>
      <w:r>
        <w:rPr>
          <w:rFonts w:ascii="Times New Roman" w:hAnsi="Times New Roman" w:cs="Times New Roman"/>
          <w:color w:val="000000" w:themeColor="text1"/>
          <w:sz w:val="24"/>
          <w:szCs w:val="24"/>
          <w:lang w:val="cy-GB"/>
        </w:rPr>
        <w:lastRenderedPageBreak/>
        <w:t>Cyfeiriadau</w:t>
      </w:r>
    </w:p>
    <w:p w14:paraId="076A0FFA" w14:textId="3079406F" w:rsidR="00807BE9" w:rsidRPr="00044BE0" w:rsidRDefault="007D334E"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Autism Help (</w:t>
      </w:r>
      <w:r w:rsidR="008257BE" w:rsidRPr="00044BE0">
        <w:rPr>
          <w:rFonts w:ascii="Times New Roman" w:hAnsi="Times New Roman" w:cs="Times New Roman"/>
          <w:color w:val="000000" w:themeColor="text1"/>
          <w:sz w:val="24"/>
          <w:szCs w:val="24"/>
          <w:lang w:val="cy-GB"/>
        </w:rPr>
        <w:t>dim dyddiad</w:t>
      </w:r>
      <w:r w:rsidRPr="00044BE0">
        <w:rPr>
          <w:rFonts w:ascii="Times New Roman" w:hAnsi="Times New Roman" w:cs="Times New Roman"/>
          <w:color w:val="000000" w:themeColor="text1"/>
          <w:sz w:val="24"/>
          <w:szCs w:val="24"/>
          <w:lang w:val="cy-GB"/>
        </w:rPr>
        <w:t xml:space="preserve">) </w:t>
      </w:r>
      <w:r w:rsidR="008257BE" w:rsidRPr="00044BE0">
        <w:rPr>
          <w:rFonts w:ascii="Times New Roman" w:hAnsi="Times New Roman" w:cs="Times New Roman"/>
          <w:color w:val="000000" w:themeColor="text1"/>
          <w:sz w:val="24"/>
          <w:szCs w:val="24"/>
          <w:lang w:val="cy-GB"/>
        </w:rPr>
        <w:t>a’</w:t>
      </w:r>
      <w:r w:rsidRPr="00044BE0">
        <w:rPr>
          <w:rFonts w:ascii="Times New Roman" w:hAnsi="Times New Roman" w:cs="Times New Roman"/>
          <w:color w:val="000000" w:themeColor="text1"/>
          <w:sz w:val="24"/>
          <w:szCs w:val="24"/>
          <w:lang w:val="cy-GB"/>
        </w:rPr>
        <w:t xml:space="preserve">r gael: </w:t>
      </w:r>
      <w:hyperlink r:id="rId6" w:history="1">
        <w:r w:rsidR="008257BE" w:rsidRPr="00044BE0">
          <w:rPr>
            <w:rStyle w:val="Hyperlink"/>
            <w:rFonts w:ascii="Times New Roman" w:hAnsi="Times New Roman" w:cs="Times New Roman"/>
            <w:color w:val="000000" w:themeColor="text1"/>
            <w:sz w:val="24"/>
            <w:szCs w:val="24"/>
            <w:lang w:val="cy-GB"/>
          </w:rPr>
          <w:t>http://autism-help.org/behavior-positive-reinforcement-autism.htm</w:t>
        </w:r>
      </w:hyperlink>
      <w:r w:rsidRPr="00044BE0">
        <w:rPr>
          <w:rFonts w:ascii="Times New Roman" w:hAnsi="Times New Roman" w:cs="Times New Roman"/>
          <w:color w:val="000000" w:themeColor="text1"/>
          <w:sz w:val="24"/>
          <w:szCs w:val="24"/>
          <w:lang w:val="cy-GB"/>
        </w:rPr>
        <w:t xml:space="preserve"> Mynediad a’r 29 Rhagfyr 2017</w:t>
      </w:r>
      <w:bookmarkStart w:id="0" w:name="_GoBack"/>
      <w:bookmarkEnd w:id="0"/>
    </w:p>
    <w:p w14:paraId="3F4DB9A0" w14:textId="3E923138" w:rsidR="00807BE9" w:rsidRPr="00044BE0" w:rsidRDefault="00807BE9" w:rsidP="00044BE0">
      <w:pPr>
        <w:tabs>
          <w:tab w:val="left" w:pos="3825"/>
        </w:tabs>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Autism Speaks (2017) ar gael: </w:t>
      </w:r>
      <w:hyperlink r:id="rId7" w:history="1">
        <w:r w:rsidRPr="00044BE0">
          <w:rPr>
            <w:rStyle w:val="Hyperlink"/>
            <w:rFonts w:ascii="Times New Roman" w:hAnsi="Times New Roman" w:cs="Times New Roman"/>
            <w:color w:val="000000" w:themeColor="text1"/>
            <w:sz w:val="24"/>
            <w:szCs w:val="24"/>
            <w:lang w:val="cy-GB"/>
          </w:rPr>
          <w:t>https://www.autismspeaks.org/what-autism/treatment/applied-behavior-analysis-aba</w:t>
        </w:r>
      </w:hyperlink>
      <w:r w:rsidRPr="00044BE0">
        <w:rPr>
          <w:rFonts w:ascii="Times New Roman" w:hAnsi="Times New Roman" w:cs="Times New Roman"/>
          <w:color w:val="000000" w:themeColor="text1"/>
          <w:sz w:val="24"/>
          <w:szCs w:val="24"/>
          <w:lang w:val="cy-GB"/>
        </w:rPr>
        <w:t xml:space="preserve"> Mynediad a’r 29 Rhagfyr 2017</w:t>
      </w:r>
    </w:p>
    <w:p w14:paraId="6C408C83"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rPr>
      </w:pPr>
      <w:r w:rsidRPr="00044BE0">
        <w:rPr>
          <w:rFonts w:ascii="Times New Roman" w:hAnsi="Times New Roman" w:cs="Times New Roman"/>
          <w:color w:val="000000" w:themeColor="text1"/>
          <w:sz w:val="24"/>
          <w:szCs w:val="24"/>
        </w:rPr>
        <w:t xml:space="preserve">Cooper, J., Heron, T., &amp; Heward, W. (2007). </w:t>
      </w:r>
      <w:r w:rsidRPr="00044BE0">
        <w:rPr>
          <w:rStyle w:val="Emphasis"/>
          <w:rFonts w:ascii="Times New Roman" w:hAnsi="Times New Roman" w:cs="Times New Roman"/>
          <w:i w:val="0"/>
          <w:color w:val="000000" w:themeColor="text1"/>
          <w:sz w:val="24"/>
          <w:szCs w:val="24"/>
        </w:rPr>
        <w:t>Applied Behaviour Analysis</w:t>
      </w:r>
      <w:r w:rsidRPr="00044BE0">
        <w:rPr>
          <w:rFonts w:ascii="Times New Roman" w:hAnsi="Times New Roman" w:cs="Times New Roman"/>
          <w:color w:val="000000" w:themeColor="text1"/>
          <w:sz w:val="24"/>
          <w:szCs w:val="24"/>
        </w:rPr>
        <w:t>. New Jersey: Pearson Education.</w:t>
      </w:r>
    </w:p>
    <w:p w14:paraId="08190A99"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Educate Autism (2017) a’r gael: </w:t>
      </w:r>
      <w:hyperlink r:id="rId8" w:history="1">
        <w:r w:rsidRPr="00044BE0">
          <w:rPr>
            <w:rStyle w:val="Hyperlink"/>
            <w:rFonts w:ascii="Times New Roman" w:hAnsi="Times New Roman" w:cs="Times New Roman"/>
            <w:color w:val="000000" w:themeColor="text1"/>
            <w:sz w:val="24"/>
            <w:szCs w:val="24"/>
            <w:lang w:val="cy-GB"/>
          </w:rPr>
          <w:t>http://www.educateautism.com/behavioural-principles/positive-reinforcement.html</w:t>
        </w:r>
      </w:hyperlink>
      <w:r w:rsidRPr="00044BE0">
        <w:rPr>
          <w:rFonts w:ascii="Times New Roman" w:hAnsi="Times New Roman" w:cs="Times New Roman"/>
          <w:color w:val="000000" w:themeColor="text1"/>
          <w:sz w:val="24"/>
          <w:szCs w:val="24"/>
          <w:lang w:val="cy-GB"/>
        </w:rPr>
        <w:t xml:space="preserve"> Mynediad a’r 29 Rhagfyr 2017</w:t>
      </w:r>
    </w:p>
    <w:p w14:paraId="78A577D9"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Educating Children with Autism, National Research Council, National Academy Press, Washington DC (2001).</w:t>
      </w:r>
    </w:p>
    <w:p w14:paraId="6753646D"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rPr>
      </w:pPr>
      <w:r w:rsidRPr="00044BE0">
        <w:rPr>
          <w:rFonts w:ascii="Times New Roman" w:hAnsi="Times New Roman" w:cs="Times New Roman"/>
          <w:color w:val="000000" w:themeColor="text1"/>
          <w:sz w:val="24"/>
          <w:szCs w:val="24"/>
        </w:rPr>
        <w:t xml:space="preserve">Malott, R. &amp; Trojan-Suarez, E. (2004) </w:t>
      </w:r>
      <w:r w:rsidRPr="00044BE0">
        <w:rPr>
          <w:rStyle w:val="Emphasis"/>
          <w:rFonts w:ascii="Times New Roman" w:hAnsi="Times New Roman" w:cs="Times New Roman"/>
          <w:i w:val="0"/>
          <w:color w:val="000000" w:themeColor="text1"/>
          <w:sz w:val="24"/>
          <w:szCs w:val="24"/>
        </w:rPr>
        <w:t>Principles of Behaviour</w:t>
      </w:r>
      <w:r w:rsidRPr="00044BE0">
        <w:rPr>
          <w:rFonts w:ascii="Times New Roman" w:hAnsi="Times New Roman" w:cs="Times New Roman"/>
          <w:color w:val="000000" w:themeColor="text1"/>
          <w:sz w:val="24"/>
          <w:szCs w:val="24"/>
        </w:rPr>
        <w:t>. New Jersey: Pearson Prentice Hall.</w:t>
      </w:r>
    </w:p>
    <w:p w14:paraId="0540A2C3"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rPr>
      </w:pPr>
      <w:r w:rsidRPr="00044BE0">
        <w:rPr>
          <w:rFonts w:ascii="Times New Roman" w:hAnsi="Times New Roman" w:cs="Times New Roman"/>
          <w:color w:val="000000" w:themeColor="text1"/>
          <w:sz w:val="24"/>
          <w:szCs w:val="24"/>
        </w:rPr>
        <w:t xml:space="preserve">Miltenberger, R. (2008). </w:t>
      </w:r>
      <w:r w:rsidRPr="00044BE0">
        <w:rPr>
          <w:rStyle w:val="Emphasis"/>
          <w:rFonts w:ascii="Times New Roman" w:hAnsi="Times New Roman" w:cs="Times New Roman"/>
          <w:i w:val="0"/>
          <w:color w:val="000000" w:themeColor="text1"/>
          <w:sz w:val="24"/>
          <w:szCs w:val="24"/>
        </w:rPr>
        <w:t>Behaviour Modification</w:t>
      </w:r>
      <w:r w:rsidRPr="00044BE0">
        <w:rPr>
          <w:rFonts w:ascii="Times New Roman" w:hAnsi="Times New Roman" w:cs="Times New Roman"/>
          <w:color w:val="000000" w:themeColor="text1"/>
          <w:sz w:val="24"/>
          <w:szCs w:val="24"/>
        </w:rPr>
        <w:t>. Belmont, CA. Wadsworth Publishing.</w:t>
      </w:r>
    </w:p>
    <w:p w14:paraId="08EA8A70" w14:textId="28CD9E9D" w:rsidR="00044BE0" w:rsidRPr="00044BE0" w:rsidRDefault="00044BE0"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My Aspergers Child (dim dyddiad) ar gael; </w:t>
      </w:r>
      <w:hyperlink r:id="rId9" w:history="1">
        <w:r w:rsidRPr="00044BE0">
          <w:rPr>
            <w:rStyle w:val="Hyperlink"/>
            <w:rFonts w:ascii="Times New Roman" w:hAnsi="Times New Roman" w:cs="Times New Roman"/>
            <w:color w:val="000000" w:themeColor="text1"/>
            <w:sz w:val="24"/>
            <w:szCs w:val="24"/>
            <w:lang w:val="cy-GB"/>
          </w:rPr>
          <w:t>http://www.myaspergerschild.com/2009/11/classroom-difficulties-of-children-with.html</w:t>
        </w:r>
      </w:hyperlink>
      <w:r w:rsidRPr="00044BE0">
        <w:rPr>
          <w:rFonts w:ascii="Times New Roman" w:hAnsi="Times New Roman" w:cs="Times New Roman"/>
          <w:color w:val="000000" w:themeColor="text1"/>
          <w:sz w:val="24"/>
          <w:szCs w:val="24"/>
          <w:lang w:val="cy-GB"/>
        </w:rPr>
        <w:t xml:space="preserve"> Mynediad a’r 29 Rhagfyr 2017.</w:t>
      </w:r>
    </w:p>
    <w:p w14:paraId="697722D4"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National Autistic Society ar gael: </w:t>
      </w:r>
      <w:hyperlink r:id="rId10" w:history="1">
        <w:r w:rsidRPr="00044BE0">
          <w:rPr>
            <w:rStyle w:val="Hyperlink"/>
            <w:rFonts w:ascii="Times New Roman" w:hAnsi="Times New Roman" w:cs="Times New Roman"/>
            <w:color w:val="000000" w:themeColor="text1"/>
            <w:sz w:val="24"/>
            <w:szCs w:val="24"/>
            <w:lang w:val="cy-GB"/>
          </w:rPr>
          <w:t>http://www.autism.org.uk/about/what-is.aspx</w:t>
        </w:r>
      </w:hyperlink>
      <w:r w:rsidRPr="00044BE0">
        <w:rPr>
          <w:rFonts w:ascii="Times New Roman" w:hAnsi="Times New Roman" w:cs="Times New Roman"/>
          <w:color w:val="000000" w:themeColor="text1"/>
          <w:sz w:val="24"/>
          <w:szCs w:val="24"/>
          <w:lang w:val="cy-GB"/>
        </w:rPr>
        <w:t xml:space="preserve"> Mynediad a’r 28 Rhagfyr 2017.</w:t>
      </w:r>
    </w:p>
    <w:p w14:paraId="1A800020"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National Autistic Society (2017) ar gael: </w:t>
      </w:r>
      <w:hyperlink r:id="rId11" w:history="1">
        <w:r w:rsidRPr="00044BE0">
          <w:rPr>
            <w:rStyle w:val="Hyperlink"/>
            <w:rFonts w:ascii="Times New Roman" w:hAnsi="Times New Roman" w:cs="Times New Roman"/>
            <w:color w:val="000000" w:themeColor="text1"/>
            <w:sz w:val="24"/>
            <w:szCs w:val="24"/>
            <w:lang w:val="cy-GB"/>
          </w:rPr>
          <w:t>http://www.autism.org.uk/professionals/teachers/classroom.aspx</w:t>
        </w:r>
      </w:hyperlink>
      <w:r w:rsidRPr="00044BE0">
        <w:rPr>
          <w:rFonts w:ascii="Times New Roman" w:hAnsi="Times New Roman" w:cs="Times New Roman"/>
          <w:color w:val="000000" w:themeColor="text1"/>
          <w:sz w:val="24"/>
          <w:szCs w:val="24"/>
          <w:lang w:val="cy-GB"/>
        </w:rPr>
        <w:t xml:space="preserve"> Mynediad a’r 28 Rhagfyr 2017.</w:t>
      </w:r>
    </w:p>
    <w:p w14:paraId="699EF464" w14:textId="71565CFE" w:rsidR="00261995" w:rsidRPr="00044BE0" w:rsidRDefault="00261995"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NHS </w:t>
      </w:r>
      <w:r w:rsidR="00174F37" w:rsidRPr="00044BE0">
        <w:rPr>
          <w:rFonts w:ascii="Times New Roman" w:hAnsi="Times New Roman" w:cs="Times New Roman"/>
          <w:color w:val="000000" w:themeColor="text1"/>
          <w:sz w:val="24"/>
          <w:szCs w:val="24"/>
          <w:lang w:val="cy-GB"/>
        </w:rPr>
        <w:t xml:space="preserve">(2016) </w:t>
      </w:r>
      <w:r w:rsidRPr="00044BE0">
        <w:rPr>
          <w:rFonts w:ascii="Times New Roman" w:hAnsi="Times New Roman" w:cs="Times New Roman"/>
          <w:color w:val="000000" w:themeColor="text1"/>
          <w:sz w:val="24"/>
          <w:szCs w:val="24"/>
          <w:lang w:val="cy-GB"/>
        </w:rPr>
        <w:t xml:space="preserve">ar gael: </w:t>
      </w:r>
      <w:hyperlink r:id="rId12" w:history="1">
        <w:r w:rsidRPr="00044BE0">
          <w:rPr>
            <w:rStyle w:val="Hyperlink"/>
            <w:rFonts w:ascii="Times New Roman" w:hAnsi="Times New Roman" w:cs="Times New Roman"/>
            <w:color w:val="000000" w:themeColor="text1"/>
            <w:sz w:val="24"/>
            <w:szCs w:val="24"/>
            <w:lang w:val="cy-GB"/>
          </w:rPr>
          <w:t>https://www.nhs.uk/conditions/autism/</w:t>
        </w:r>
      </w:hyperlink>
      <w:r w:rsidRPr="00044BE0">
        <w:rPr>
          <w:rFonts w:ascii="Times New Roman" w:hAnsi="Times New Roman" w:cs="Times New Roman"/>
          <w:color w:val="000000" w:themeColor="text1"/>
          <w:sz w:val="24"/>
          <w:szCs w:val="24"/>
          <w:lang w:val="cy-GB"/>
        </w:rPr>
        <w:t xml:space="preserve"> Mynediad a’r 28 Rhagfyr 2017</w:t>
      </w:r>
    </w:p>
    <w:p w14:paraId="3F8A5A19" w14:textId="77777777" w:rsidR="00EC140F" w:rsidRPr="00044BE0" w:rsidRDefault="00EC140F" w:rsidP="00044BE0">
      <w:pPr>
        <w:spacing w:after="0" w:line="360" w:lineRule="auto"/>
        <w:jc w:val="both"/>
        <w:outlineLvl w:val="0"/>
        <w:rPr>
          <w:rFonts w:ascii="Times New Roman" w:eastAsia="Times New Roman" w:hAnsi="Times New Roman" w:cs="Times New Roman"/>
          <w:bCs/>
          <w:color w:val="000000" w:themeColor="text1"/>
          <w:sz w:val="24"/>
          <w:szCs w:val="24"/>
          <w:lang w:val="en-US" w:eastAsia="en-GB"/>
        </w:rPr>
      </w:pPr>
      <w:r w:rsidRPr="00044BE0">
        <w:rPr>
          <w:rFonts w:ascii="Times New Roman" w:eastAsia="Times New Roman" w:hAnsi="Times New Roman" w:cs="Times New Roman"/>
          <w:bCs/>
          <w:color w:val="000000" w:themeColor="text1"/>
          <w:sz w:val="24"/>
          <w:szCs w:val="24"/>
          <w:lang w:val="en-US" w:eastAsia="en-GB"/>
        </w:rPr>
        <w:t>Effective practices for children with</w:t>
      </w:r>
      <w:r w:rsidR="00582E02" w:rsidRPr="00044BE0">
        <w:rPr>
          <w:rFonts w:ascii="Times New Roman" w:eastAsia="Times New Roman" w:hAnsi="Times New Roman" w:cs="Times New Roman"/>
          <w:bCs/>
          <w:color w:val="000000" w:themeColor="text1"/>
          <w:sz w:val="24"/>
          <w:szCs w:val="24"/>
          <w:lang w:val="en-US" w:eastAsia="en-GB"/>
        </w:rPr>
        <w:t xml:space="preserve"> autism </w:t>
      </w:r>
      <w:r w:rsidRPr="00044BE0">
        <w:rPr>
          <w:rFonts w:ascii="Times New Roman" w:eastAsia="Times New Roman" w:hAnsi="Times New Roman" w:cs="Times New Roman"/>
          <w:bCs/>
          <w:color w:val="000000" w:themeColor="text1"/>
          <w:sz w:val="24"/>
          <w:szCs w:val="24"/>
          <w:lang w:val="en-US" w:eastAsia="en-GB"/>
        </w:rPr>
        <w:t>educational and behavioral support</w:t>
      </w:r>
      <w:r w:rsidR="00582E02" w:rsidRPr="00044BE0">
        <w:rPr>
          <w:rFonts w:ascii="Times New Roman" w:eastAsia="Times New Roman" w:hAnsi="Times New Roman" w:cs="Times New Roman"/>
          <w:bCs/>
          <w:color w:val="000000" w:themeColor="text1"/>
          <w:sz w:val="24"/>
          <w:szCs w:val="24"/>
          <w:lang w:val="en-US" w:eastAsia="en-GB"/>
        </w:rPr>
        <w:t xml:space="preserve"> interventions </w:t>
      </w:r>
      <w:r w:rsidRPr="00044BE0">
        <w:rPr>
          <w:rFonts w:ascii="Times New Roman" w:eastAsia="Times New Roman" w:hAnsi="Times New Roman" w:cs="Times New Roman"/>
          <w:bCs/>
          <w:color w:val="000000" w:themeColor="text1"/>
          <w:sz w:val="24"/>
          <w:szCs w:val="24"/>
          <w:lang w:val="en-US" w:eastAsia="en-GB"/>
        </w:rPr>
        <w:t xml:space="preserve">that work. James K. Luiselli Dennis, C, Russo, Walter, P, Christian, and </w:t>
      </w:r>
      <w:r w:rsidR="00582E02" w:rsidRPr="00044BE0">
        <w:rPr>
          <w:rFonts w:ascii="Times New Roman" w:eastAsia="Times New Roman" w:hAnsi="Times New Roman" w:cs="Times New Roman"/>
          <w:bCs/>
          <w:color w:val="000000" w:themeColor="text1"/>
          <w:sz w:val="24"/>
          <w:szCs w:val="24"/>
          <w:lang w:val="en-US" w:eastAsia="en-GB"/>
        </w:rPr>
        <w:t>Wilczynski, S. New York : Oxford University Press 2008</w:t>
      </w:r>
    </w:p>
    <w:p w14:paraId="0871B018" w14:textId="3CD84694" w:rsidR="0066171C" w:rsidRPr="00044BE0" w:rsidRDefault="0066171C"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Very Well (2017) a’r gael: </w:t>
      </w:r>
      <w:hyperlink r:id="rId13" w:history="1">
        <w:r w:rsidRPr="00044BE0">
          <w:rPr>
            <w:rStyle w:val="Hyperlink"/>
            <w:rFonts w:ascii="Times New Roman" w:hAnsi="Times New Roman" w:cs="Times New Roman"/>
            <w:color w:val="000000" w:themeColor="text1"/>
            <w:sz w:val="24"/>
            <w:szCs w:val="24"/>
            <w:lang w:val="cy-GB"/>
          </w:rPr>
          <w:t>https://www.verywell.com/what-is-positive-punishment-2795411</w:t>
        </w:r>
      </w:hyperlink>
      <w:r w:rsidRPr="00044BE0">
        <w:rPr>
          <w:rFonts w:ascii="Times New Roman" w:hAnsi="Times New Roman" w:cs="Times New Roman"/>
          <w:color w:val="000000" w:themeColor="text1"/>
          <w:sz w:val="24"/>
          <w:szCs w:val="24"/>
          <w:lang w:val="cy-GB"/>
        </w:rPr>
        <w:t xml:space="preserve"> Mynediad a’r 29 Rhagfyr 2017</w:t>
      </w:r>
    </w:p>
    <w:p w14:paraId="50BD77DF" w14:textId="77777777" w:rsidR="00044BE0" w:rsidRPr="00044BE0" w:rsidRDefault="00044BE0" w:rsidP="00044BE0">
      <w:pPr>
        <w:spacing w:after="0" w:line="360" w:lineRule="auto"/>
        <w:jc w:val="both"/>
        <w:rPr>
          <w:rFonts w:ascii="Times New Roman" w:hAnsi="Times New Roman" w:cs="Times New Roman"/>
          <w:color w:val="000000" w:themeColor="text1"/>
          <w:sz w:val="24"/>
          <w:szCs w:val="24"/>
          <w:lang w:val="cy-GB"/>
        </w:rPr>
      </w:pPr>
      <w:r w:rsidRPr="00044BE0">
        <w:rPr>
          <w:rFonts w:ascii="Times New Roman" w:hAnsi="Times New Roman" w:cs="Times New Roman"/>
          <w:color w:val="000000" w:themeColor="text1"/>
          <w:sz w:val="24"/>
          <w:szCs w:val="24"/>
          <w:lang w:val="cy-GB"/>
        </w:rPr>
        <w:t xml:space="preserve">Very Well (2017) a’r gael: </w:t>
      </w:r>
      <w:hyperlink r:id="rId14" w:history="1">
        <w:r w:rsidRPr="00044BE0">
          <w:rPr>
            <w:rStyle w:val="Hyperlink"/>
            <w:rFonts w:ascii="Times New Roman" w:hAnsi="Times New Roman" w:cs="Times New Roman"/>
            <w:color w:val="000000" w:themeColor="text1"/>
            <w:sz w:val="24"/>
            <w:szCs w:val="24"/>
            <w:lang w:val="cy-GB"/>
          </w:rPr>
          <w:t>https://www.verywell.com/what-is-negative-punishment-2795409</w:t>
        </w:r>
      </w:hyperlink>
      <w:r w:rsidRPr="00044BE0">
        <w:rPr>
          <w:rFonts w:ascii="Times New Roman" w:hAnsi="Times New Roman" w:cs="Times New Roman"/>
          <w:color w:val="000000" w:themeColor="text1"/>
          <w:sz w:val="24"/>
          <w:szCs w:val="24"/>
          <w:lang w:val="cy-GB"/>
        </w:rPr>
        <w:t xml:space="preserve"> Mynediad a’r 29 Rhagfyr 2017</w:t>
      </w:r>
    </w:p>
    <w:p w14:paraId="07AD8947" w14:textId="57361481" w:rsidR="00044BE0" w:rsidRPr="00044BE0" w:rsidRDefault="00044BE0" w:rsidP="00044BE0">
      <w:pPr>
        <w:spacing w:after="0" w:line="360" w:lineRule="auto"/>
        <w:jc w:val="both"/>
        <w:rPr>
          <w:rFonts w:ascii="Times New Roman" w:hAnsi="Times New Roman" w:cs="Times New Roman"/>
          <w:color w:val="000000" w:themeColor="text1"/>
          <w:sz w:val="24"/>
          <w:szCs w:val="24"/>
          <w:lang w:val="cy-GB"/>
        </w:rPr>
      </w:pPr>
    </w:p>
    <w:sectPr w:rsidR="00044BE0" w:rsidRPr="00044BE0" w:rsidSect="001B37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6AF8E" w14:textId="77777777" w:rsidR="00546252" w:rsidRDefault="00546252" w:rsidP="00EC140F">
      <w:pPr>
        <w:spacing w:after="0" w:line="240" w:lineRule="auto"/>
      </w:pPr>
      <w:r>
        <w:separator/>
      </w:r>
    </w:p>
  </w:endnote>
  <w:endnote w:type="continuationSeparator" w:id="0">
    <w:p w14:paraId="1399B34E" w14:textId="77777777" w:rsidR="00546252" w:rsidRDefault="00546252" w:rsidP="00EC1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828E7" w14:textId="77777777" w:rsidR="00546252" w:rsidRDefault="00546252" w:rsidP="00EC140F">
      <w:pPr>
        <w:spacing w:after="0" w:line="240" w:lineRule="auto"/>
      </w:pPr>
      <w:r>
        <w:separator/>
      </w:r>
    </w:p>
  </w:footnote>
  <w:footnote w:type="continuationSeparator" w:id="0">
    <w:p w14:paraId="6465FAE2" w14:textId="77777777" w:rsidR="00546252" w:rsidRDefault="00546252" w:rsidP="00EC14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30E"/>
    <w:rsid w:val="000060D1"/>
    <w:rsid w:val="00044BE0"/>
    <w:rsid w:val="00045BEC"/>
    <w:rsid w:val="00050440"/>
    <w:rsid w:val="00052F02"/>
    <w:rsid w:val="00086051"/>
    <w:rsid w:val="000A7B52"/>
    <w:rsid w:val="000C1C8B"/>
    <w:rsid w:val="000C36C1"/>
    <w:rsid w:val="00110DDC"/>
    <w:rsid w:val="001322C1"/>
    <w:rsid w:val="00164922"/>
    <w:rsid w:val="00174F37"/>
    <w:rsid w:val="001A7ABF"/>
    <w:rsid w:val="001B3716"/>
    <w:rsid w:val="00204878"/>
    <w:rsid w:val="00261995"/>
    <w:rsid w:val="002E3315"/>
    <w:rsid w:val="003A0E0E"/>
    <w:rsid w:val="003B2830"/>
    <w:rsid w:val="003C5DD9"/>
    <w:rsid w:val="003D2083"/>
    <w:rsid w:val="003E0E01"/>
    <w:rsid w:val="003F182D"/>
    <w:rsid w:val="00487F68"/>
    <w:rsid w:val="004B59A2"/>
    <w:rsid w:val="004F57FA"/>
    <w:rsid w:val="00503A7E"/>
    <w:rsid w:val="005051C2"/>
    <w:rsid w:val="00505CEE"/>
    <w:rsid w:val="00533574"/>
    <w:rsid w:val="00546252"/>
    <w:rsid w:val="00562677"/>
    <w:rsid w:val="00582E02"/>
    <w:rsid w:val="0058607E"/>
    <w:rsid w:val="005A7567"/>
    <w:rsid w:val="0066171C"/>
    <w:rsid w:val="00695D77"/>
    <w:rsid w:val="006960FF"/>
    <w:rsid w:val="006F7ACA"/>
    <w:rsid w:val="00701483"/>
    <w:rsid w:val="00706F26"/>
    <w:rsid w:val="00725A2E"/>
    <w:rsid w:val="00734BD4"/>
    <w:rsid w:val="00794667"/>
    <w:rsid w:val="007C43FD"/>
    <w:rsid w:val="007D334E"/>
    <w:rsid w:val="007E5128"/>
    <w:rsid w:val="00807BE9"/>
    <w:rsid w:val="008257BE"/>
    <w:rsid w:val="00831EF1"/>
    <w:rsid w:val="00850106"/>
    <w:rsid w:val="008D4E13"/>
    <w:rsid w:val="008E4795"/>
    <w:rsid w:val="008F7DFA"/>
    <w:rsid w:val="00925EE6"/>
    <w:rsid w:val="009E2B94"/>
    <w:rsid w:val="00A2436A"/>
    <w:rsid w:val="00B22055"/>
    <w:rsid w:val="00B3355C"/>
    <w:rsid w:val="00B463A0"/>
    <w:rsid w:val="00B67654"/>
    <w:rsid w:val="00B8304E"/>
    <w:rsid w:val="00B94E2E"/>
    <w:rsid w:val="00B95738"/>
    <w:rsid w:val="00C11FA5"/>
    <w:rsid w:val="00C1330E"/>
    <w:rsid w:val="00C17ACD"/>
    <w:rsid w:val="00C35547"/>
    <w:rsid w:val="00C92E3C"/>
    <w:rsid w:val="00C970DD"/>
    <w:rsid w:val="00CD6F66"/>
    <w:rsid w:val="00DA6774"/>
    <w:rsid w:val="00DB2DD7"/>
    <w:rsid w:val="00E252CF"/>
    <w:rsid w:val="00E556BC"/>
    <w:rsid w:val="00EB3FC7"/>
    <w:rsid w:val="00EC140F"/>
    <w:rsid w:val="00F21853"/>
    <w:rsid w:val="00F834C3"/>
    <w:rsid w:val="00FE162C"/>
    <w:rsid w:val="00FE6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82AD7"/>
  <w15:docId w15:val="{BCFD6A22-E598-4C2B-8985-67F9B8686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3716"/>
  </w:style>
  <w:style w:type="paragraph" w:styleId="Heading1">
    <w:name w:val="heading 1"/>
    <w:basedOn w:val="Normal"/>
    <w:link w:val="Heading1Char"/>
    <w:uiPriority w:val="9"/>
    <w:qFormat/>
    <w:rsid w:val="00EC14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C140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C140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4C3"/>
    <w:pPr>
      <w:ind w:left="720"/>
      <w:contextualSpacing/>
    </w:pPr>
  </w:style>
  <w:style w:type="character" w:styleId="Hyperlink">
    <w:name w:val="Hyperlink"/>
    <w:basedOn w:val="DefaultParagraphFont"/>
    <w:uiPriority w:val="99"/>
    <w:unhideWhenUsed/>
    <w:rsid w:val="00261995"/>
    <w:rPr>
      <w:color w:val="0563C1" w:themeColor="hyperlink"/>
      <w:u w:val="single"/>
    </w:rPr>
  </w:style>
  <w:style w:type="paragraph" w:styleId="HTMLPreformatted">
    <w:name w:val="HTML Preformatted"/>
    <w:basedOn w:val="Normal"/>
    <w:link w:val="HTMLPreformattedChar"/>
    <w:uiPriority w:val="99"/>
    <w:semiHidden/>
    <w:unhideWhenUsed/>
    <w:rsid w:val="009E2B9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E2B94"/>
    <w:rPr>
      <w:rFonts w:ascii="Courier New" w:eastAsia="Times New Roman" w:hAnsi="Courier New" w:cs="Courier New"/>
      <w:sz w:val="20"/>
      <w:szCs w:val="20"/>
      <w:lang w:eastAsia="en-GB"/>
    </w:rPr>
  </w:style>
  <w:style w:type="character" w:customStyle="1" w:styleId="bhide1">
    <w:name w:val="b_hide1"/>
    <w:basedOn w:val="DefaultParagraphFont"/>
    <w:rsid w:val="00DA6774"/>
    <w:rPr>
      <w:vanish/>
      <w:webHidden w:val="0"/>
      <w:specVanish w:val="0"/>
    </w:rPr>
  </w:style>
  <w:style w:type="character" w:customStyle="1" w:styleId="searchword1">
    <w:name w:val="searchword1"/>
    <w:basedOn w:val="DefaultParagraphFont"/>
    <w:rsid w:val="00110DDC"/>
    <w:rPr>
      <w:shd w:val="clear" w:color="auto" w:fill="FED307"/>
    </w:rPr>
  </w:style>
  <w:style w:type="character" w:customStyle="1" w:styleId="Heading1Char">
    <w:name w:val="Heading 1 Char"/>
    <w:basedOn w:val="DefaultParagraphFont"/>
    <w:link w:val="Heading1"/>
    <w:uiPriority w:val="9"/>
    <w:rsid w:val="00EC140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C140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C140F"/>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EC1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40F"/>
  </w:style>
  <w:style w:type="paragraph" w:styleId="Footer">
    <w:name w:val="footer"/>
    <w:basedOn w:val="Normal"/>
    <w:link w:val="FooterChar"/>
    <w:uiPriority w:val="99"/>
    <w:unhideWhenUsed/>
    <w:rsid w:val="00EC1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40F"/>
  </w:style>
  <w:style w:type="character" w:styleId="UnresolvedMention">
    <w:name w:val="Unresolved Mention"/>
    <w:basedOn w:val="DefaultParagraphFont"/>
    <w:uiPriority w:val="99"/>
    <w:semiHidden/>
    <w:unhideWhenUsed/>
    <w:rsid w:val="00807BE9"/>
    <w:rPr>
      <w:color w:val="808080"/>
      <w:shd w:val="clear" w:color="auto" w:fill="E6E6E6"/>
    </w:rPr>
  </w:style>
  <w:style w:type="character" w:styleId="Emphasis">
    <w:name w:val="Emphasis"/>
    <w:basedOn w:val="DefaultParagraphFont"/>
    <w:uiPriority w:val="20"/>
    <w:qFormat/>
    <w:rsid w:val="007D334E"/>
    <w:rPr>
      <w:i/>
      <w:iCs/>
      <w:color w:val="70707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10145">
      <w:bodyDiv w:val="1"/>
      <w:marLeft w:val="0"/>
      <w:marRight w:val="0"/>
      <w:marTop w:val="0"/>
      <w:marBottom w:val="0"/>
      <w:divBdr>
        <w:top w:val="none" w:sz="0" w:space="0" w:color="auto"/>
        <w:left w:val="none" w:sz="0" w:space="0" w:color="auto"/>
        <w:bottom w:val="none" w:sz="0" w:space="0" w:color="auto"/>
        <w:right w:val="none" w:sz="0" w:space="0" w:color="auto"/>
      </w:divBdr>
      <w:divsChild>
        <w:div w:id="1293944225">
          <w:marLeft w:val="0"/>
          <w:marRight w:val="0"/>
          <w:marTop w:val="0"/>
          <w:marBottom w:val="0"/>
          <w:divBdr>
            <w:top w:val="none" w:sz="0" w:space="0" w:color="auto"/>
            <w:left w:val="none" w:sz="0" w:space="0" w:color="auto"/>
            <w:bottom w:val="none" w:sz="0" w:space="0" w:color="auto"/>
            <w:right w:val="none" w:sz="0" w:space="0" w:color="auto"/>
          </w:divBdr>
          <w:divsChild>
            <w:div w:id="156771019">
              <w:marLeft w:val="0"/>
              <w:marRight w:val="0"/>
              <w:marTop w:val="0"/>
              <w:marBottom w:val="0"/>
              <w:divBdr>
                <w:top w:val="none" w:sz="0" w:space="0" w:color="auto"/>
                <w:left w:val="none" w:sz="0" w:space="0" w:color="auto"/>
                <w:bottom w:val="none" w:sz="0" w:space="0" w:color="auto"/>
                <w:right w:val="none" w:sz="0" w:space="0" w:color="auto"/>
              </w:divBdr>
              <w:divsChild>
                <w:div w:id="2047947336">
                  <w:marLeft w:val="0"/>
                  <w:marRight w:val="0"/>
                  <w:marTop w:val="225"/>
                  <w:marBottom w:val="225"/>
                  <w:divBdr>
                    <w:top w:val="none" w:sz="0" w:space="0" w:color="auto"/>
                    <w:left w:val="none" w:sz="0" w:space="0" w:color="auto"/>
                    <w:bottom w:val="none" w:sz="0" w:space="0" w:color="auto"/>
                    <w:right w:val="none" w:sz="0" w:space="0" w:color="auto"/>
                  </w:divBdr>
                  <w:divsChild>
                    <w:div w:id="367607802">
                      <w:marLeft w:val="0"/>
                      <w:marRight w:val="0"/>
                      <w:marTop w:val="0"/>
                      <w:marBottom w:val="0"/>
                      <w:divBdr>
                        <w:top w:val="none" w:sz="0" w:space="0" w:color="auto"/>
                        <w:left w:val="none" w:sz="0" w:space="0" w:color="auto"/>
                        <w:bottom w:val="none" w:sz="0" w:space="0" w:color="auto"/>
                        <w:right w:val="none" w:sz="0" w:space="0" w:color="auto"/>
                      </w:divBdr>
                      <w:divsChild>
                        <w:div w:id="107818571">
                          <w:marLeft w:val="0"/>
                          <w:marRight w:val="0"/>
                          <w:marTop w:val="0"/>
                          <w:marBottom w:val="0"/>
                          <w:divBdr>
                            <w:top w:val="none" w:sz="0" w:space="0" w:color="auto"/>
                            <w:left w:val="none" w:sz="0" w:space="0" w:color="auto"/>
                            <w:bottom w:val="none" w:sz="0" w:space="0" w:color="auto"/>
                            <w:right w:val="none" w:sz="0" w:space="0" w:color="auto"/>
                          </w:divBdr>
                          <w:divsChild>
                            <w:div w:id="2037348898">
                              <w:marLeft w:val="0"/>
                              <w:marRight w:val="0"/>
                              <w:marTop w:val="0"/>
                              <w:marBottom w:val="0"/>
                              <w:divBdr>
                                <w:top w:val="none" w:sz="0" w:space="0" w:color="auto"/>
                                <w:left w:val="none" w:sz="0" w:space="0" w:color="auto"/>
                                <w:bottom w:val="none" w:sz="0" w:space="0" w:color="auto"/>
                                <w:right w:val="none" w:sz="0" w:space="0" w:color="auto"/>
                              </w:divBdr>
                              <w:divsChild>
                                <w:div w:id="1514876778">
                                  <w:marLeft w:val="0"/>
                                  <w:marRight w:val="0"/>
                                  <w:marTop w:val="0"/>
                                  <w:marBottom w:val="0"/>
                                  <w:divBdr>
                                    <w:top w:val="none" w:sz="0" w:space="0" w:color="auto"/>
                                    <w:left w:val="none" w:sz="0" w:space="0" w:color="auto"/>
                                    <w:bottom w:val="none" w:sz="0" w:space="0" w:color="auto"/>
                                    <w:right w:val="none" w:sz="0" w:space="0" w:color="auto"/>
                                  </w:divBdr>
                                  <w:divsChild>
                                    <w:div w:id="569465855">
                                      <w:blockQuote w:val="1"/>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4653368">
      <w:bodyDiv w:val="1"/>
      <w:marLeft w:val="0"/>
      <w:marRight w:val="0"/>
      <w:marTop w:val="0"/>
      <w:marBottom w:val="0"/>
      <w:divBdr>
        <w:top w:val="none" w:sz="0" w:space="0" w:color="auto"/>
        <w:left w:val="none" w:sz="0" w:space="0" w:color="auto"/>
        <w:bottom w:val="none" w:sz="0" w:space="0" w:color="auto"/>
        <w:right w:val="none" w:sz="0" w:space="0" w:color="auto"/>
      </w:divBdr>
    </w:div>
    <w:div w:id="324237479">
      <w:bodyDiv w:val="1"/>
      <w:marLeft w:val="0"/>
      <w:marRight w:val="0"/>
      <w:marTop w:val="0"/>
      <w:marBottom w:val="0"/>
      <w:divBdr>
        <w:top w:val="none" w:sz="0" w:space="0" w:color="auto"/>
        <w:left w:val="none" w:sz="0" w:space="0" w:color="auto"/>
        <w:bottom w:val="none" w:sz="0" w:space="0" w:color="auto"/>
        <w:right w:val="none" w:sz="0" w:space="0" w:color="auto"/>
      </w:divBdr>
      <w:divsChild>
        <w:div w:id="473791347">
          <w:marLeft w:val="0"/>
          <w:marRight w:val="0"/>
          <w:marTop w:val="0"/>
          <w:marBottom w:val="0"/>
          <w:divBdr>
            <w:top w:val="none" w:sz="0" w:space="0" w:color="auto"/>
            <w:left w:val="none" w:sz="0" w:space="0" w:color="auto"/>
            <w:bottom w:val="none" w:sz="0" w:space="0" w:color="auto"/>
            <w:right w:val="none" w:sz="0" w:space="0" w:color="auto"/>
          </w:divBdr>
          <w:divsChild>
            <w:div w:id="1976832576">
              <w:marLeft w:val="0"/>
              <w:marRight w:val="0"/>
              <w:marTop w:val="0"/>
              <w:marBottom w:val="0"/>
              <w:divBdr>
                <w:top w:val="none" w:sz="0" w:space="0" w:color="auto"/>
                <w:left w:val="none" w:sz="0" w:space="0" w:color="auto"/>
                <w:bottom w:val="none" w:sz="0" w:space="0" w:color="auto"/>
                <w:right w:val="none" w:sz="0" w:space="0" w:color="auto"/>
              </w:divBdr>
              <w:divsChild>
                <w:div w:id="261575682">
                  <w:marLeft w:val="0"/>
                  <w:marRight w:val="0"/>
                  <w:marTop w:val="225"/>
                  <w:marBottom w:val="225"/>
                  <w:divBdr>
                    <w:top w:val="none" w:sz="0" w:space="0" w:color="auto"/>
                    <w:left w:val="none" w:sz="0" w:space="0" w:color="auto"/>
                    <w:bottom w:val="none" w:sz="0" w:space="0" w:color="auto"/>
                    <w:right w:val="none" w:sz="0" w:space="0" w:color="auto"/>
                  </w:divBdr>
                  <w:divsChild>
                    <w:div w:id="1563760322">
                      <w:marLeft w:val="0"/>
                      <w:marRight w:val="0"/>
                      <w:marTop w:val="0"/>
                      <w:marBottom w:val="0"/>
                      <w:divBdr>
                        <w:top w:val="none" w:sz="0" w:space="0" w:color="auto"/>
                        <w:left w:val="none" w:sz="0" w:space="0" w:color="auto"/>
                        <w:bottom w:val="none" w:sz="0" w:space="0" w:color="auto"/>
                        <w:right w:val="none" w:sz="0" w:space="0" w:color="auto"/>
                      </w:divBdr>
                      <w:divsChild>
                        <w:div w:id="1506238980">
                          <w:marLeft w:val="0"/>
                          <w:marRight w:val="0"/>
                          <w:marTop w:val="0"/>
                          <w:marBottom w:val="0"/>
                          <w:divBdr>
                            <w:top w:val="none" w:sz="0" w:space="0" w:color="auto"/>
                            <w:left w:val="none" w:sz="0" w:space="0" w:color="auto"/>
                            <w:bottom w:val="none" w:sz="0" w:space="0" w:color="auto"/>
                            <w:right w:val="none" w:sz="0" w:space="0" w:color="auto"/>
                          </w:divBdr>
                          <w:divsChild>
                            <w:div w:id="1474373981">
                              <w:marLeft w:val="0"/>
                              <w:marRight w:val="0"/>
                              <w:marTop w:val="0"/>
                              <w:marBottom w:val="0"/>
                              <w:divBdr>
                                <w:top w:val="none" w:sz="0" w:space="0" w:color="auto"/>
                                <w:left w:val="none" w:sz="0" w:space="0" w:color="auto"/>
                                <w:bottom w:val="none" w:sz="0" w:space="0" w:color="auto"/>
                                <w:right w:val="none" w:sz="0" w:space="0" w:color="auto"/>
                              </w:divBdr>
                              <w:divsChild>
                                <w:div w:id="1611621849">
                                  <w:marLeft w:val="0"/>
                                  <w:marRight w:val="0"/>
                                  <w:marTop w:val="0"/>
                                  <w:marBottom w:val="0"/>
                                  <w:divBdr>
                                    <w:top w:val="none" w:sz="0" w:space="0" w:color="auto"/>
                                    <w:left w:val="none" w:sz="0" w:space="0" w:color="auto"/>
                                    <w:bottom w:val="none" w:sz="0" w:space="0" w:color="auto"/>
                                    <w:right w:val="none" w:sz="0" w:space="0" w:color="auto"/>
                                  </w:divBdr>
                                  <w:divsChild>
                                    <w:div w:id="1229999652">
                                      <w:blockQuote w:val="1"/>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5787538">
      <w:bodyDiv w:val="1"/>
      <w:marLeft w:val="0"/>
      <w:marRight w:val="0"/>
      <w:marTop w:val="0"/>
      <w:marBottom w:val="0"/>
      <w:divBdr>
        <w:top w:val="none" w:sz="0" w:space="0" w:color="auto"/>
        <w:left w:val="none" w:sz="0" w:space="0" w:color="auto"/>
        <w:bottom w:val="none" w:sz="0" w:space="0" w:color="auto"/>
        <w:right w:val="none" w:sz="0" w:space="0" w:color="auto"/>
      </w:divBdr>
      <w:divsChild>
        <w:div w:id="93020782">
          <w:marLeft w:val="0"/>
          <w:marRight w:val="0"/>
          <w:marTop w:val="0"/>
          <w:marBottom w:val="0"/>
          <w:divBdr>
            <w:top w:val="none" w:sz="0" w:space="0" w:color="auto"/>
            <w:left w:val="none" w:sz="0" w:space="0" w:color="auto"/>
            <w:bottom w:val="none" w:sz="0" w:space="0" w:color="auto"/>
            <w:right w:val="none" w:sz="0" w:space="0" w:color="auto"/>
          </w:divBdr>
          <w:divsChild>
            <w:div w:id="1989897767">
              <w:marLeft w:val="0"/>
              <w:marRight w:val="0"/>
              <w:marTop w:val="0"/>
              <w:marBottom w:val="0"/>
              <w:divBdr>
                <w:top w:val="none" w:sz="0" w:space="0" w:color="auto"/>
                <w:left w:val="none" w:sz="0" w:space="0" w:color="auto"/>
                <w:bottom w:val="none" w:sz="0" w:space="0" w:color="auto"/>
                <w:right w:val="none" w:sz="0" w:space="0" w:color="auto"/>
              </w:divBdr>
              <w:divsChild>
                <w:div w:id="1719039885">
                  <w:marLeft w:val="0"/>
                  <w:marRight w:val="0"/>
                  <w:marTop w:val="0"/>
                  <w:marBottom w:val="0"/>
                  <w:divBdr>
                    <w:top w:val="none" w:sz="0" w:space="0" w:color="auto"/>
                    <w:left w:val="none" w:sz="0" w:space="0" w:color="auto"/>
                    <w:bottom w:val="none" w:sz="0" w:space="0" w:color="auto"/>
                    <w:right w:val="none" w:sz="0" w:space="0" w:color="auto"/>
                  </w:divBdr>
                  <w:divsChild>
                    <w:div w:id="1205294349">
                      <w:marLeft w:val="0"/>
                      <w:marRight w:val="0"/>
                      <w:marTop w:val="0"/>
                      <w:marBottom w:val="0"/>
                      <w:divBdr>
                        <w:top w:val="none" w:sz="0" w:space="0" w:color="auto"/>
                        <w:left w:val="none" w:sz="0" w:space="0" w:color="auto"/>
                        <w:bottom w:val="none" w:sz="0" w:space="0" w:color="auto"/>
                        <w:right w:val="none" w:sz="0" w:space="0" w:color="auto"/>
                      </w:divBdr>
                      <w:divsChild>
                        <w:div w:id="1368262527">
                          <w:marLeft w:val="0"/>
                          <w:marRight w:val="0"/>
                          <w:marTop w:val="0"/>
                          <w:marBottom w:val="0"/>
                          <w:divBdr>
                            <w:top w:val="none" w:sz="0" w:space="0" w:color="auto"/>
                            <w:left w:val="none" w:sz="0" w:space="0" w:color="auto"/>
                            <w:bottom w:val="none" w:sz="0" w:space="0" w:color="auto"/>
                            <w:right w:val="none" w:sz="0" w:space="0" w:color="auto"/>
                          </w:divBdr>
                        </w:div>
                        <w:div w:id="1410083522">
                          <w:marLeft w:val="0"/>
                          <w:marRight w:val="0"/>
                          <w:marTop w:val="0"/>
                          <w:marBottom w:val="0"/>
                          <w:divBdr>
                            <w:top w:val="none" w:sz="0" w:space="0" w:color="auto"/>
                            <w:left w:val="none" w:sz="0" w:space="0" w:color="auto"/>
                            <w:bottom w:val="none" w:sz="0" w:space="0" w:color="auto"/>
                            <w:right w:val="none" w:sz="0" w:space="0" w:color="auto"/>
                          </w:divBdr>
                          <w:divsChild>
                            <w:div w:id="57948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478169">
      <w:bodyDiv w:val="1"/>
      <w:marLeft w:val="0"/>
      <w:marRight w:val="0"/>
      <w:marTop w:val="0"/>
      <w:marBottom w:val="0"/>
      <w:divBdr>
        <w:top w:val="none" w:sz="0" w:space="0" w:color="auto"/>
        <w:left w:val="none" w:sz="0" w:space="0" w:color="auto"/>
        <w:bottom w:val="none" w:sz="0" w:space="0" w:color="auto"/>
        <w:right w:val="none" w:sz="0" w:space="0" w:color="auto"/>
      </w:divBdr>
      <w:divsChild>
        <w:div w:id="927420594">
          <w:marLeft w:val="0"/>
          <w:marRight w:val="0"/>
          <w:marTop w:val="0"/>
          <w:marBottom w:val="0"/>
          <w:divBdr>
            <w:top w:val="none" w:sz="0" w:space="0" w:color="auto"/>
            <w:left w:val="none" w:sz="0" w:space="0" w:color="auto"/>
            <w:bottom w:val="none" w:sz="0" w:space="0" w:color="auto"/>
            <w:right w:val="none" w:sz="0" w:space="0" w:color="auto"/>
          </w:divBdr>
          <w:divsChild>
            <w:div w:id="1941839305">
              <w:marLeft w:val="0"/>
              <w:marRight w:val="0"/>
              <w:marTop w:val="0"/>
              <w:marBottom w:val="0"/>
              <w:divBdr>
                <w:top w:val="none" w:sz="0" w:space="0" w:color="auto"/>
                <w:left w:val="none" w:sz="0" w:space="0" w:color="auto"/>
                <w:bottom w:val="none" w:sz="0" w:space="0" w:color="auto"/>
                <w:right w:val="none" w:sz="0" w:space="0" w:color="auto"/>
              </w:divBdr>
              <w:divsChild>
                <w:div w:id="287588439">
                  <w:marLeft w:val="0"/>
                  <w:marRight w:val="0"/>
                  <w:marTop w:val="0"/>
                  <w:marBottom w:val="0"/>
                  <w:divBdr>
                    <w:top w:val="none" w:sz="0" w:space="0" w:color="auto"/>
                    <w:left w:val="none" w:sz="0" w:space="0" w:color="auto"/>
                    <w:bottom w:val="none" w:sz="0" w:space="0" w:color="auto"/>
                    <w:right w:val="none" w:sz="0" w:space="0" w:color="auto"/>
                  </w:divBdr>
                  <w:divsChild>
                    <w:div w:id="1610814659">
                      <w:marLeft w:val="0"/>
                      <w:marRight w:val="0"/>
                      <w:marTop w:val="0"/>
                      <w:marBottom w:val="0"/>
                      <w:divBdr>
                        <w:top w:val="none" w:sz="0" w:space="0" w:color="auto"/>
                        <w:left w:val="none" w:sz="0" w:space="0" w:color="auto"/>
                        <w:bottom w:val="none" w:sz="0" w:space="0" w:color="auto"/>
                        <w:right w:val="none" w:sz="0" w:space="0" w:color="auto"/>
                      </w:divBdr>
                      <w:divsChild>
                        <w:div w:id="1788042979">
                          <w:marLeft w:val="0"/>
                          <w:marRight w:val="0"/>
                          <w:marTop w:val="0"/>
                          <w:marBottom w:val="0"/>
                          <w:divBdr>
                            <w:top w:val="none" w:sz="0" w:space="0" w:color="auto"/>
                            <w:left w:val="none" w:sz="0" w:space="0" w:color="auto"/>
                            <w:bottom w:val="none" w:sz="0" w:space="0" w:color="auto"/>
                            <w:right w:val="none" w:sz="0" w:space="0" w:color="auto"/>
                          </w:divBdr>
                          <w:divsChild>
                            <w:div w:id="1567645825">
                              <w:marLeft w:val="0"/>
                              <w:marRight w:val="0"/>
                              <w:marTop w:val="0"/>
                              <w:marBottom w:val="0"/>
                              <w:divBdr>
                                <w:top w:val="none" w:sz="0" w:space="0" w:color="auto"/>
                                <w:left w:val="none" w:sz="0" w:space="0" w:color="auto"/>
                                <w:bottom w:val="none" w:sz="0" w:space="0" w:color="auto"/>
                                <w:right w:val="none" w:sz="0" w:space="0" w:color="auto"/>
                              </w:divBdr>
                              <w:divsChild>
                                <w:div w:id="67307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8046244">
      <w:bodyDiv w:val="1"/>
      <w:marLeft w:val="0"/>
      <w:marRight w:val="0"/>
      <w:marTop w:val="0"/>
      <w:marBottom w:val="0"/>
      <w:divBdr>
        <w:top w:val="none" w:sz="0" w:space="0" w:color="auto"/>
        <w:left w:val="none" w:sz="0" w:space="0" w:color="auto"/>
        <w:bottom w:val="none" w:sz="0" w:space="0" w:color="auto"/>
        <w:right w:val="none" w:sz="0" w:space="0" w:color="auto"/>
      </w:divBdr>
      <w:divsChild>
        <w:div w:id="705181839">
          <w:marLeft w:val="0"/>
          <w:marRight w:val="0"/>
          <w:marTop w:val="0"/>
          <w:marBottom w:val="0"/>
          <w:divBdr>
            <w:top w:val="none" w:sz="0" w:space="0" w:color="auto"/>
            <w:left w:val="none" w:sz="0" w:space="0" w:color="auto"/>
            <w:bottom w:val="none" w:sz="0" w:space="0" w:color="auto"/>
            <w:right w:val="none" w:sz="0" w:space="0" w:color="auto"/>
          </w:divBdr>
          <w:divsChild>
            <w:div w:id="1556500974">
              <w:marLeft w:val="-120"/>
              <w:marRight w:val="-120"/>
              <w:marTop w:val="0"/>
              <w:marBottom w:val="0"/>
              <w:divBdr>
                <w:top w:val="none" w:sz="0" w:space="0" w:color="auto"/>
                <w:left w:val="none" w:sz="0" w:space="0" w:color="auto"/>
                <w:bottom w:val="none" w:sz="0" w:space="0" w:color="auto"/>
                <w:right w:val="none" w:sz="0" w:space="0" w:color="auto"/>
              </w:divBdr>
              <w:divsChild>
                <w:div w:id="1297223233">
                  <w:marLeft w:val="0"/>
                  <w:marRight w:val="0"/>
                  <w:marTop w:val="0"/>
                  <w:marBottom w:val="0"/>
                  <w:divBdr>
                    <w:top w:val="none" w:sz="0" w:space="0" w:color="auto"/>
                    <w:left w:val="none" w:sz="0" w:space="0" w:color="auto"/>
                    <w:bottom w:val="none" w:sz="0" w:space="0" w:color="auto"/>
                    <w:right w:val="none" w:sz="0" w:space="0" w:color="auto"/>
                  </w:divBdr>
                  <w:divsChild>
                    <w:div w:id="256255371">
                      <w:marLeft w:val="-120"/>
                      <w:marRight w:val="-120"/>
                      <w:marTop w:val="0"/>
                      <w:marBottom w:val="0"/>
                      <w:divBdr>
                        <w:top w:val="none" w:sz="0" w:space="0" w:color="auto"/>
                        <w:left w:val="none" w:sz="0" w:space="0" w:color="auto"/>
                        <w:bottom w:val="none" w:sz="0" w:space="0" w:color="auto"/>
                        <w:right w:val="none" w:sz="0" w:space="0" w:color="auto"/>
                      </w:divBdr>
                      <w:divsChild>
                        <w:div w:id="691229198">
                          <w:marLeft w:val="0"/>
                          <w:marRight w:val="0"/>
                          <w:marTop w:val="0"/>
                          <w:marBottom w:val="0"/>
                          <w:divBdr>
                            <w:top w:val="none" w:sz="0" w:space="0" w:color="auto"/>
                            <w:left w:val="none" w:sz="0" w:space="0" w:color="auto"/>
                            <w:bottom w:val="none" w:sz="0" w:space="0" w:color="auto"/>
                            <w:right w:val="none" w:sz="0" w:space="0" w:color="auto"/>
                          </w:divBdr>
                          <w:divsChild>
                            <w:div w:id="1706708875">
                              <w:marLeft w:val="0"/>
                              <w:marRight w:val="0"/>
                              <w:marTop w:val="0"/>
                              <w:marBottom w:val="0"/>
                              <w:divBdr>
                                <w:top w:val="none" w:sz="0" w:space="0" w:color="auto"/>
                                <w:left w:val="none" w:sz="0" w:space="0" w:color="auto"/>
                                <w:bottom w:val="none" w:sz="0" w:space="0" w:color="auto"/>
                                <w:right w:val="none" w:sz="0" w:space="0" w:color="auto"/>
                              </w:divBdr>
                              <w:divsChild>
                                <w:div w:id="558439168">
                                  <w:marLeft w:val="0"/>
                                  <w:marRight w:val="0"/>
                                  <w:marTop w:val="0"/>
                                  <w:marBottom w:val="0"/>
                                  <w:divBdr>
                                    <w:top w:val="none" w:sz="0" w:space="0" w:color="auto"/>
                                    <w:left w:val="none" w:sz="0" w:space="0" w:color="auto"/>
                                    <w:bottom w:val="none" w:sz="0" w:space="0" w:color="auto"/>
                                    <w:right w:val="none" w:sz="0" w:space="0" w:color="auto"/>
                                  </w:divBdr>
                                  <w:divsChild>
                                    <w:div w:id="62921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5036617">
      <w:bodyDiv w:val="1"/>
      <w:marLeft w:val="0"/>
      <w:marRight w:val="0"/>
      <w:marTop w:val="0"/>
      <w:marBottom w:val="0"/>
      <w:divBdr>
        <w:top w:val="none" w:sz="0" w:space="0" w:color="auto"/>
        <w:left w:val="none" w:sz="0" w:space="0" w:color="auto"/>
        <w:bottom w:val="none" w:sz="0" w:space="0" w:color="auto"/>
        <w:right w:val="none" w:sz="0" w:space="0" w:color="auto"/>
      </w:divBdr>
      <w:divsChild>
        <w:div w:id="1715688764">
          <w:marLeft w:val="0"/>
          <w:marRight w:val="0"/>
          <w:marTop w:val="0"/>
          <w:marBottom w:val="0"/>
          <w:divBdr>
            <w:top w:val="none" w:sz="0" w:space="0" w:color="auto"/>
            <w:left w:val="none" w:sz="0" w:space="0" w:color="auto"/>
            <w:bottom w:val="none" w:sz="0" w:space="0" w:color="auto"/>
            <w:right w:val="none" w:sz="0" w:space="0" w:color="auto"/>
          </w:divBdr>
          <w:divsChild>
            <w:div w:id="440805168">
              <w:marLeft w:val="0"/>
              <w:marRight w:val="0"/>
              <w:marTop w:val="0"/>
              <w:marBottom w:val="0"/>
              <w:divBdr>
                <w:top w:val="none" w:sz="0" w:space="0" w:color="auto"/>
                <w:left w:val="none" w:sz="0" w:space="0" w:color="auto"/>
                <w:bottom w:val="none" w:sz="0" w:space="0" w:color="auto"/>
                <w:right w:val="none" w:sz="0" w:space="0" w:color="auto"/>
              </w:divBdr>
              <w:divsChild>
                <w:div w:id="1878273365">
                  <w:marLeft w:val="0"/>
                  <w:marRight w:val="0"/>
                  <w:marTop w:val="0"/>
                  <w:marBottom w:val="0"/>
                  <w:divBdr>
                    <w:top w:val="none" w:sz="0" w:space="0" w:color="auto"/>
                    <w:left w:val="none" w:sz="0" w:space="0" w:color="auto"/>
                    <w:bottom w:val="none" w:sz="0" w:space="0" w:color="auto"/>
                    <w:right w:val="none" w:sz="0" w:space="0" w:color="auto"/>
                  </w:divBdr>
                  <w:divsChild>
                    <w:div w:id="117650765">
                      <w:marLeft w:val="0"/>
                      <w:marRight w:val="0"/>
                      <w:marTop w:val="0"/>
                      <w:marBottom w:val="0"/>
                      <w:divBdr>
                        <w:top w:val="none" w:sz="0" w:space="0" w:color="auto"/>
                        <w:left w:val="none" w:sz="0" w:space="0" w:color="auto"/>
                        <w:bottom w:val="none" w:sz="0" w:space="0" w:color="auto"/>
                        <w:right w:val="none" w:sz="0" w:space="0" w:color="auto"/>
                      </w:divBdr>
                      <w:divsChild>
                        <w:div w:id="1416365454">
                          <w:marLeft w:val="0"/>
                          <w:marRight w:val="0"/>
                          <w:marTop w:val="0"/>
                          <w:marBottom w:val="0"/>
                          <w:divBdr>
                            <w:top w:val="none" w:sz="0" w:space="0" w:color="auto"/>
                            <w:left w:val="none" w:sz="0" w:space="0" w:color="auto"/>
                            <w:bottom w:val="none" w:sz="0" w:space="0" w:color="auto"/>
                            <w:right w:val="none" w:sz="0" w:space="0" w:color="auto"/>
                          </w:divBdr>
                          <w:divsChild>
                            <w:div w:id="364211457">
                              <w:marLeft w:val="0"/>
                              <w:marRight w:val="0"/>
                              <w:marTop w:val="0"/>
                              <w:marBottom w:val="0"/>
                              <w:divBdr>
                                <w:top w:val="none" w:sz="0" w:space="0" w:color="auto"/>
                                <w:left w:val="none" w:sz="0" w:space="0" w:color="auto"/>
                                <w:bottom w:val="none" w:sz="0" w:space="0" w:color="auto"/>
                                <w:right w:val="none" w:sz="0" w:space="0" w:color="auto"/>
                              </w:divBdr>
                            </w:div>
                            <w:div w:id="1471705404">
                              <w:marLeft w:val="0"/>
                              <w:marRight w:val="0"/>
                              <w:marTop w:val="0"/>
                              <w:marBottom w:val="0"/>
                              <w:divBdr>
                                <w:top w:val="none" w:sz="0" w:space="0" w:color="auto"/>
                                <w:left w:val="none" w:sz="0" w:space="0" w:color="auto"/>
                                <w:bottom w:val="none" w:sz="0" w:space="0" w:color="auto"/>
                                <w:right w:val="none" w:sz="0" w:space="0" w:color="auto"/>
                              </w:divBdr>
                            </w:div>
                            <w:div w:id="1107896196">
                              <w:marLeft w:val="0"/>
                              <w:marRight w:val="0"/>
                              <w:marTop w:val="0"/>
                              <w:marBottom w:val="0"/>
                              <w:divBdr>
                                <w:top w:val="none" w:sz="0" w:space="0" w:color="auto"/>
                                <w:left w:val="none" w:sz="0" w:space="0" w:color="auto"/>
                                <w:bottom w:val="none" w:sz="0" w:space="0" w:color="auto"/>
                                <w:right w:val="none" w:sz="0" w:space="0" w:color="auto"/>
                              </w:divBdr>
                            </w:div>
                            <w:div w:id="1969362200">
                              <w:marLeft w:val="0"/>
                              <w:marRight w:val="0"/>
                              <w:marTop w:val="0"/>
                              <w:marBottom w:val="0"/>
                              <w:divBdr>
                                <w:top w:val="none" w:sz="0" w:space="0" w:color="auto"/>
                                <w:left w:val="none" w:sz="0" w:space="0" w:color="auto"/>
                                <w:bottom w:val="none" w:sz="0" w:space="0" w:color="auto"/>
                                <w:right w:val="none" w:sz="0" w:space="0" w:color="auto"/>
                              </w:divBdr>
                            </w:div>
                          </w:divsChild>
                        </w:div>
                        <w:div w:id="1577861985">
                          <w:marLeft w:val="0"/>
                          <w:marRight w:val="0"/>
                          <w:marTop w:val="0"/>
                          <w:marBottom w:val="0"/>
                          <w:divBdr>
                            <w:top w:val="none" w:sz="0" w:space="0" w:color="auto"/>
                            <w:left w:val="none" w:sz="0" w:space="0" w:color="auto"/>
                            <w:bottom w:val="none" w:sz="0" w:space="0" w:color="auto"/>
                            <w:right w:val="none" w:sz="0" w:space="0" w:color="auto"/>
                          </w:divBdr>
                          <w:divsChild>
                            <w:div w:id="168443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980514">
              <w:marLeft w:val="0"/>
              <w:marRight w:val="0"/>
              <w:marTop w:val="0"/>
              <w:marBottom w:val="0"/>
              <w:divBdr>
                <w:top w:val="none" w:sz="0" w:space="0" w:color="auto"/>
                <w:left w:val="none" w:sz="0" w:space="0" w:color="auto"/>
                <w:bottom w:val="none" w:sz="0" w:space="0" w:color="auto"/>
                <w:right w:val="none" w:sz="0" w:space="0" w:color="auto"/>
              </w:divBdr>
              <w:divsChild>
                <w:div w:id="1609777377">
                  <w:marLeft w:val="0"/>
                  <w:marRight w:val="0"/>
                  <w:marTop w:val="0"/>
                  <w:marBottom w:val="0"/>
                  <w:divBdr>
                    <w:top w:val="none" w:sz="0" w:space="0" w:color="auto"/>
                    <w:left w:val="none" w:sz="0" w:space="0" w:color="auto"/>
                    <w:bottom w:val="none" w:sz="0" w:space="0" w:color="auto"/>
                    <w:right w:val="none" w:sz="0" w:space="0" w:color="auto"/>
                  </w:divBdr>
                  <w:divsChild>
                    <w:div w:id="2065179996">
                      <w:marLeft w:val="0"/>
                      <w:marRight w:val="0"/>
                      <w:marTop w:val="0"/>
                      <w:marBottom w:val="0"/>
                      <w:divBdr>
                        <w:top w:val="none" w:sz="0" w:space="0" w:color="auto"/>
                        <w:left w:val="none" w:sz="0" w:space="0" w:color="auto"/>
                        <w:bottom w:val="none" w:sz="0" w:space="0" w:color="auto"/>
                        <w:right w:val="none" w:sz="0" w:space="0" w:color="auto"/>
                      </w:divBdr>
                    </w:div>
                  </w:divsChild>
                </w:div>
                <w:div w:id="1340308171">
                  <w:marLeft w:val="0"/>
                  <w:marRight w:val="0"/>
                  <w:marTop w:val="0"/>
                  <w:marBottom w:val="0"/>
                  <w:divBdr>
                    <w:top w:val="none" w:sz="0" w:space="0" w:color="auto"/>
                    <w:left w:val="none" w:sz="0" w:space="0" w:color="auto"/>
                    <w:bottom w:val="none" w:sz="0" w:space="0" w:color="auto"/>
                    <w:right w:val="none" w:sz="0" w:space="0" w:color="auto"/>
                  </w:divBdr>
                  <w:divsChild>
                    <w:div w:id="60426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56690">
              <w:marLeft w:val="0"/>
              <w:marRight w:val="0"/>
              <w:marTop w:val="0"/>
              <w:marBottom w:val="0"/>
              <w:divBdr>
                <w:top w:val="none" w:sz="0" w:space="0" w:color="auto"/>
                <w:left w:val="none" w:sz="0" w:space="0" w:color="auto"/>
                <w:bottom w:val="none" w:sz="0" w:space="0" w:color="auto"/>
                <w:right w:val="none" w:sz="0" w:space="0" w:color="auto"/>
              </w:divBdr>
              <w:divsChild>
                <w:div w:id="1087731502">
                  <w:marLeft w:val="0"/>
                  <w:marRight w:val="0"/>
                  <w:marTop w:val="0"/>
                  <w:marBottom w:val="0"/>
                  <w:divBdr>
                    <w:top w:val="none" w:sz="0" w:space="0" w:color="auto"/>
                    <w:left w:val="none" w:sz="0" w:space="0" w:color="auto"/>
                    <w:bottom w:val="none" w:sz="0" w:space="0" w:color="auto"/>
                    <w:right w:val="none" w:sz="0" w:space="0" w:color="auto"/>
                  </w:divBdr>
                  <w:divsChild>
                    <w:div w:id="932708757">
                      <w:marLeft w:val="0"/>
                      <w:marRight w:val="0"/>
                      <w:marTop w:val="0"/>
                      <w:marBottom w:val="0"/>
                      <w:divBdr>
                        <w:top w:val="none" w:sz="0" w:space="0" w:color="auto"/>
                        <w:left w:val="none" w:sz="0" w:space="0" w:color="auto"/>
                        <w:bottom w:val="none" w:sz="0" w:space="0" w:color="auto"/>
                        <w:right w:val="none" w:sz="0" w:space="0" w:color="auto"/>
                      </w:divBdr>
                    </w:div>
                  </w:divsChild>
                </w:div>
                <w:div w:id="985210205">
                  <w:marLeft w:val="0"/>
                  <w:marRight w:val="0"/>
                  <w:marTop w:val="0"/>
                  <w:marBottom w:val="0"/>
                  <w:divBdr>
                    <w:top w:val="none" w:sz="0" w:space="0" w:color="auto"/>
                    <w:left w:val="none" w:sz="0" w:space="0" w:color="auto"/>
                    <w:bottom w:val="none" w:sz="0" w:space="0" w:color="auto"/>
                    <w:right w:val="none" w:sz="0" w:space="0" w:color="auto"/>
                  </w:divBdr>
                  <w:divsChild>
                    <w:div w:id="102505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72075">
              <w:marLeft w:val="0"/>
              <w:marRight w:val="0"/>
              <w:marTop w:val="0"/>
              <w:marBottom w:val="0"/>
              <w:divBdr>
                <w:top w:val="none" w:sz="0" w:space="0" w:color="auto"/>
                <w:left w:val="none" w:sz="0" w:space="0" w:color="auto"/>
                <w:bottom w:val="none" w:sz="0" w:space="0" w:color="auto"/>
                <w:right w:val="none" w:sz="0" w:space="0" w:color="auto"/>
              </w:divBdr>
              <w:divsChild>
                <w:div w:id="2080669098">
                  <w:marLeft w:val="0"/>
                  <w:marRight w:val="0"/>
                  <w:marTop w:val="0"/>
                  <w:marBottom w:val="0"/>
                  <w:divBdr>
                    <w:top w:val="none" w:sz="0" w:space="0" w:color="auto"/>
                    <w:left w:val="none" w:sz="0" w:space="0" w:color="auto"/>
                    <w:bottom w:val="none" w:sz="0" w:space="0" w:color="auto"/>
                    <w:right w:val="none" w:sz="0" w:space="0" w:color="auto"/>
                  </w:divBdr>
                </w:div>
              </w:divsChild>
            </w:div>
            <w:div w:id="1817408325">
              <w:marLeft w:val="0"/>
              <w:marRight w:val="0"/>
              <w:marTop w:val="0"/>
              <w:marBottom w:val="0"/>
              <w:divBdr>
                <w:top w:val="none" w:sz="0" w:space="0" w:color="auto"/>
                <w:left w:val="none" w:sz="0" w:space="0" w:color="auto"/>
                <w:bottom w:val="none" w:sz="0" w:space="0" w:color="auto"/>
                <w:right w:val="none" w:sz="0" w:space="0" w:color="auto"/>
              </w:divBdr>
              <w:divsChild>
                <w:div w:id="1308512701">
                  <w:marLeft w:val="0"/>
                  <w:marRight w:val="0"/>
                  <w:marTop w:val="0"/>
                  <w:marBottom w:val="0"/>
                  <w:divBdr>
                    <w:top w:val="none" w:sz="0" w:space="0" w:color="auto"/>
                    <w:left w:val="none" w:sz="0" w:space="0" w:color="auto"/>
                    <w:bottom w:val="none" w:sz="0" w:space="0" w:color="auto"/>
                    <w:right w:val="none" w:sz="0" w:space="0" w:color="auto"/>
                  </w:divBdr>
                </w:div>
              </w:divsChild>
            </w:div>
            <w:div w:id="1598323859">
              <w:marLeft w:val="0"/>
              <w:marRight w:val="0"/>
              <w:marTop w:val="0"/>
              <w:marBottom w:val="0"/>
              <w:divBdr>
                <w:top w:val="none" w:sz="0" w:space="0" w:color="auto"/>
                <w:left w:val="none" w:sz="0" w:space="0" w:color="auto"/>
                <w:bottom w:val="none" w:sz="0" w:space="0" w:color="auto"/>
                <w:right w:val="none" w:sz="0" w:space="0" w:color="auto"/>
              </w:divBdr>
              <w:divsChild>
                <w:div w:id="1275095377">
                  <w:marLeft w:val="0"/>
                  <w:marRight w:val="0"/>
                  <w:marTop w:val="0"/>
                  <w:marBottom w:val="0"/>
                  <w:divBdr>
                    <w:top w:val="none" w:sz="0" w:space="0" w:color="auto"/>
                    <w:left w:val="none" w:sz="0" w:space="0" w:color="auto"/>
                    <w:bottom w:val="none" w:sz="0" w:space="0" w:color="auto"/>
                    <w:right w:val="none" w:sz="0" w:space="0" w:color="auto"/>
                  </w:divBdr>
                </w:div>
              </w:divsChild>
            </w:div>
            <w:div w:id="1134833283">
              <w:marLeft w:val="0"/>
              <w:marRight w:val="0"/>
              <w:marTop w:val="0"/>
              <w:marBottom w:val="0"/>
              <w:divBdr>
                <w:top w:val="none" w:sz="0" w:space="0" w:color="auto"/>
                <w:left w:val="none" w:sz="0" w:space="0" w:color="auto"/>
                <w:bottom w:val="none" w:sz="0" w:space="0" w:color="auto"/>
                <w:right w:val="none" w:sz="0" w:space="0" w:color="auto"/>
              </w:divBdr>
              <w:divsChild>
                <w:div w:id="971911433">
                  <w:marLeft w:val="0"/>
                  <w:marRight w:val="0"/>
                  <w:marTop w:val="0"/>
                  <w:marBottom w:val="0"/>
                  <w:divBdr>
                    <w:top w:val="none" w:sz="0" w:space="0" w:color="auto"/>
                    <w:left w:val="none" w:sz="0" w:space="0" w:color="auto"/>
                    <w:bottom w:val="none" w:sz="0" w:space="0" w:color="auto"/>
                    <w:right w:val="none" w:sz="0" w:space="0" w:color="auto"/>
                  </w:divBdr>
                </w:div>
              </w:divsChild>
            </w:div>
            <w:div w:id="1829398598">
              <w:marLeft w:val="0"/>
              <w:marRight w:val="0"/>
              <w:marTop w:val="0"/>
              <w:marBottom w:val="0"/>
              <w:divBdr>
                <w:top w:val="none" w:sz="0" w:space="0" w:color="auto"/>
                <w:left w:val="none" w:sz="0" w:space="0" w:color="auto"/>
                <w:bottom w:val="none" w:sz="0" w:space="0" w:color="auto"/>
                <w:right w:val="none" w:sz="0" w:space="0" w:color="auto"/>
              </w:divBdr>
              <w:divsChild>
                <w:div w:id="2024479018">
                  <w:marLeft w:val="0"/>
                  <w:marRight w:val="0"/>
                  <w:marTop w:val="0"/>
                  <w:marBottom w:val="0"/>
                  <w:divBdr>
                    <w:top w:val="none" w:sz="0" w:space="0" w:color="auto"/>
                    <w:left w:val="none" w:sz="0" w:space="0" w:color="auto"/>
                    <w:bottom w:val="none" w:sz="0" w:space="0" w:color="auto"/>
                    <w:right w:val="none" w:sz="0" w:space="0" w:color="auto"/>
                  </w:divBdr>
                </w:div>
              </w:divsChild>
            </w:div>
            <w:div w:id="1777093774">
              <w:marLeft w:val="0"/>
              <w:marRight w:val="0"/>
              <w:marTop w:val="0"/>
              <w:marBottom w:val="0"/>
              <w:divBdr>
                <w:top w:val="none" w:sz="0" w:space="0" w:color="auto"/>
                <w:left w:val="none" w:sz="0" w:space="0" w:color="auto"/>
                <w:bottom w:val="none" w:sz="0" w:space="0" w:color="auto"/>
                <w:right w:val="none" w:sz="0" w:space="0" w:color="auto"/>
              </w:divBdr>
              <w:divsChild>
                <w:div w:id="1816607097">
                  <w:marLeft w:val="0"/>
                  <w:marRight w:val="0"/>
                  <w:marTop w:val="0"/>
                  <w:marBottom w:val="0"/>
                  <w:divBdr>
                    <w:top w:val="none" w:sz="0" w:space="0" w:color="auto"/>
                    <w:left w:val="none" w:sz="0" w:space="0" w:color="auto"/>
                    <w:bottom w:val="none" w:sz="0" w:space="0" w:color="auto"/>
                    <w:right w:val="none" w:sz="0" w:space="0" w:color="auto"/>
                  </w:divBdr>
                </w:div>
              </w:divsChild>
            </w:div>
            <w:div w:id="2105957571">
              <w:marLeft w:val="0"/>
              <w:marRight w:val="0"/>
              <w:marTop w:val="0"/>
              <w:marBottom w:val="0"/>
              <w:divBdr>
                <w:top w:val="none" w:sz="0" w:space="0" w:color="auto"/>
                <w:left w:val="none" w:sz="0" w:space="0" w:color="auto"/>
                <w:bottom w:val="none" w:sz="0" w:space="0" w:color="auto"/>
                <w:right w:val="none" w:sz="0" w:space="0" w:color="auto"/>
              </w:divBdr>
              <w:divsChild>
                <w:div w:id="182400337">
                  <w:marLeft w:val="0"/>
                  <w:marRight w:val="0"/>
                  <w:marTop w:val="0"/>
                  <w:marBottom w:val="0"/>
                  <w:divBdr>
                    <w:top w:val="none" w:sz="0" w:space="0" w:color="auto"/>
                    <w:left w:val="none" w:sz="0" w:space="0" w:color="auto"/>
                    <w:bottom w:val="none" w:sz="0" w:space="0" w:color="auto"/>
                    <w:right w:val="none" w:sz="0" w:space="0" w:color="auto"/>
                  </w:divBdr>
                </w:div>
              </w:divsChild>
            </w:div>
            <w:div w:id="361172918">
              <w:marLeft w:val="0"/>
              <w:marRight w:val="0"/>
              <w:marTop w:val="0"/>
              <w:marBottom w:val="0"/>
              <w:divBdr>
                <w:top w:val="none" w:sz="0" w:space="0" w:color="auto"/>
                <w:left w:val="none" w:sz="0" w:space="0" w:color="auto"/>
                <w:bottom w:val="none" w:sz="0" w:space="0" w:color="auto"/>
                <w:right w:val="none" w:sz="0" w:space="0" w:color="auto"/>
              </w:divBdr>
              <w:divsChild>
                <w:div w:id="1103914422">
                  <w:marLeft w:val="0"/>
                  <w:marRight w:val="0"/>
                  <w:marTop w:val="0"/>
                  <w:marBottom w:val="0"/>
                  <w:divBdr>
                    <w:top w:val="none" w:sz="0" w:space="0" w:color="auto"/>
                    <w:left w:val="none" w:sz="0" w:space="0" w:color="auto"/>
                    <w:bottom w:val="none" w:sz="0" w:space="0" w:color="auto"/>
                    <w:right w:val="none" w:sz="0" w:space="0" w:color="auto"/>
                  </w:divBdr>
                </w:div>
              </w:divsChild>
            </w:div>
            <w:div w:id="1745032450">
              <w:marLeft w:val="0"/>
              <w:marRight w:val="0"/>
              <w:marTop w:val="0"/>
              <w:marBottom w:val="0"/>
              <w:divBdr>
                <w:top w:val="none" w:sz="0" w:space="0" w:color="auto"/>
                <w:left w:val="none" w:sz="0" w:space="0" w:color="auto"/>
                <w:bottom w:val="none" w:sz="0" w:space="0" w:color="auto"/>
                <w:right w:val="none" w:sz="0" w:space="0" w:color="auto"/>
              </w:divBdr>
              <w:divsChild>
                <w:div w:id="530073171">
                  <w:marLeft w:val="0"/>
                  <w:marRight w:val="0"/>
                  <w:marTop w:val="0"/>
                  <w:marBottom w:val="0"/>
                  <w:divBdr>
                    <w:top w:val="none" w:sz="0" w:space="0" w:color="auto"/>
                    <w:left w:val="none" w:sz="0" w:space="0" w:color="auto"/>
                    <w:bottom w:val="none" w:sz="0" w:space="0" w:color="auto"/>
                    <w:right w:val="none" w:sz="0" w:space="0" w:color="auto"/>
                  </w:divBdr>
                  <w:divsChild>
                    <w:div w:id="25255329">
                      <w:marLeft w:val="0"/>
                      <w:marRight w:val="0"/>
                      <w:marTop w:val="0"/>
                      <w:marBottom w:val="0"/>
                      <w:divBdr>
                        <w:top w:val="none" w:sz="0" w:space="0" w:color="auto"/>
                        <w:left w:val="none" w:sz="0" w:space="0" w:color="auto"/>
                        <w:bottom w:val="none" w:sz="0" w:space="0" w:color="auto"/>
                        <w:right w:val="none" w:sz="0" w:space="0" w:color="auto"/>
                      </w:divBdr>
                      <w:divsChild>
                        <w:div w:id="1347321705">
                          <w:marLeft w:val="0"/>
                          <w:marRight w:val="0"/>
                          <w:marTop w:val="0"/>
                          <w:marBottom w:val="0"/>
                          <w:divBdr>
                            <w:top w:val="none" w:sz="0" w:space="0" w:color="auto"/>
                            <w:left w:val="none" w:sz="0" w:space="0" w:color="auto"/>
                            <w:bottom w:val="none" w:sz="0" w:space="0" w:color="auto"/>
                            <w:right w:val="none" w:sz="0" w:space="0" w:color="auto"/>
                          </w:divBdr>
                        </w:div>
                        <w:div w:id="511847107">
                          <w:marLeft w:val="0"/>
                          <w:marRight w:val="0"/>
                          <w:marTop w:val="0"/>
                          <w:marBottom w:val="0"/>
                          <w:divBdr>
                            <w:top w:val="none" w:sz="0" w:space="0" w:color="auto"/>
                            <w:left w:val="none" w:sz="0" w:space="0" w:color="auto"/>
                            <w:bottom w:val="none" w:sz="0" w:space="0" w:color="auto"/>
                            <w:right w:val="none" w:sz="0" w:space="0" w:color="auto"/>
                          </w:divBdr>
                          <w:divsChild>
                            <w:div w:id="1428691527">
                              <w:marLeft w:val="0"/>
                              <w:marRight w:val="0"/>
                              <w:marTop w:val="0"/>
                              <w:marBottom w:val="0"/>
                              <w:divBdr>
                                <w:top w:val="none" w:sz="0" w:space="0" w:color="auto"/>
                                <w:left w:val="none" w:sz="0" w:space="0" w:color="auto"/>
                                <w:bottom w:val="none" w:sz="0" w:space="0" w:color="auto"/>
                                <w:right w:val="none" w:sz="0" w:space="0" w:color="auto"/>
                              </w:divBdr>
                              <w:divsChild>
                                <w:div w:id="2092003952">
                                  <w:marLeft w:val="0"/>
                                  <w:marRight w:val="0"/>
                                  <w:marTop w:val="0"/>
                                  <w:marBottom w:val="0"/>
                                  <w:divBdr>
                                    <w:top w:val="none" w:sz="0" w:space="0" w:color="auto"/>
                                    <w:left w:val="none" w:sz="0" w:space="0" w:color="auto"/>
                                    <w:bottom w:val="none" w:sz="0" w:space="0" w:color="auto"/>
                                    <w:right w:val="none" w:sz="0" w:space="0" w:color="auto"/>
                                  </w:divBdr>
                                  <w:divsChild>
                                    <w:div w:id="22534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192423">
              <w:marLeft w:val="0"/>
              <w:marRight w:val="0"/>
              <w:marTop w:val="0"/>
              <w:marBottom w:val="0"/>
              <w:divBdr>
                <w:top w:val="none" w:sz="0" w:space="0" w:color="auto"/>
                <w:left w:val="none" w:sz="0" w:space="0" w:color="auto"/>
                <w:bottom w:val="none" w:sz="0" w:space="0" w:color="auto"/>
                <w:right w:val="none" w:sz="0" w:space="0" w:color="auto"/>
              </w:divBdr>
              <w:divsChild>
                <w:div w:id="1210334659">
                  <w:marLeft w:val="0"/>
                  <w:marRight w:val="0"/>
                  <w:marTop w:val="0"/>
                  <w:marBottom w:val="0"/>
                  <w:divBdr>
                    <w:top w:val="none" w:sz="0" w:space="0" w:color="auto"/>
                    <w:left w:val="none" w:sz="0" w:space="0" w:color="auto"/>
                    <w:bottom w:val="none" w:sz="0" w:space="0" w:color="auto"/>
                    <w:right w:val="none" w:sz="0" w:space="0" w:color="auto"/>
                  </w:divBdr>
                  <w:divsChild>
                    <w:div w:id="206290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302342">
              <w:marLeft w:val="30"/>
              <w:marRight w:val="30"/>
              <w:marTop w:val="30"/>
              <w:marBottom w:val="3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eautism.com/behavioural-principles/positive-reinforcement.html" TargetMode="External"/><Relationship Id="rId13" Type="http://schemas.openxmlformats.org/officeDocument/2006/relationships/hyperlink" Target="https://www.verywell.com/what-is-positive-punishment-2795411" TargetMode="External"/><Relationship Id="rId3" Type="http://schemas.openxmlformats.org/officeDocument/2006/relationships/webSettings" Target="webSettings.xml"/><Relationship Id="rId7" Type="http://schemas.openxmlformats.org/officeDocument/2006/relationships/hyperlink" Target="https://www.autismspeaks.org/what-autism/treatment/applied-behavior-analysis-aba" TargetMode="External"/><Relationship Id="rId12" Type="http://schemas.openxmlformats.org/officeDocument/2006/relationships/hyperlink" Target="https://www.nhs.uk/conditions/autis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autism-help.org/behavior-positive-reinforcement-autism.htm" TargetMode="External"/><Relationship Id="rId11" Type="http://schemas.openxmlformats.org/officeDocument/2006/relationships/hyperlink" Target="http://www.autism.org.uk/professionals/teachers/classroom.aspx"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autism.org.uk/about/what-is.aspx" TargetMode="External"/><Relationship Id="rId4" Type="http://schemas.openxmlformats.org/officeDocument/2006/relationships/footnotes" Target="footnotes.xml"/><Relationship Id="rId9" Type="http://schemas.openxmlformats.org/officeDocument/2006/relationships/hyperlink" Target="http://www.myaspergerschild.com/2009/11/classroom-difficulties-of-children-with.html" TargetMode="External"/><Relationship Id="rId14" Type="http://schemas.openxmlformats.org/officeDocument/2006/relationships/hyperlink" Target="https://www.verywell.com/what-is-negative-punishment-27954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8</Pages>
  <Words>2841</Words>
  <Characters>16197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Thomas</dc:creator>
  <cp:keywords/>
  <dc:description/>
  <cp:lastModifiedBy>Emyr Thomas</cp:lastModifiedBy>
  <cp:revision>49</cp:revision>
  <dcterms:created xsi:type="dcterms:W3CDTF">2017-12-28T11:45:00Z</dcterms:created>
  <dcterms:modified xsi:type="dcterms:W3CDTF">2018-01-05T11:36:00Z</dcterms:modified>
</cp:coreProperties>
</file>