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19258" w14:textId="3E053E09" w:rsidR="000878CC" w:rsidRPr="00A33A3F" w:rsidRDefault="00D67756" w:rsidP="00A33A3F">
      <w:pPr>
        <w:jc w:val="center"/>
        <w:rPr>
          <w:rFonts w:ascii="Arial" w:hAnsi="Arial" w:cs="Arial"/>
          <w:sz w:val="36"/>
          <w:szCs w:val="36"/>
        </w:rPr>
      </w:pPr>
      <w:r w:rsidRPr="00A33A3F">
        <w:rPr>
          <w:rFonts w:ascii="Arial" w:hAnsi="Arial" w:cs="Arial"/>
          <w:sz w:val="36"/>
          <w:szCs w:val="36"/>
        </w:rPr>
        <w:t>REPORT</w:t>
      </w:r>
      <w:r w:rsidR="00FC49DA" w:rsidRPr="00A33A3F">
        <w:rPr>
          <w:rFonts w:ascii="Arial" w:hAnsi="Arial" w:cs="Arial"/>
          <w:sz w:val="36"/>
          <w:szCs w:val="36"/>
        </w:rPr>
        <w:t xml:space="preserve"> CASE STUDY:</w:t>
      </w:r>
      <w:r w:rsidRPr="00A33A3F">
        <w:rPr>
          <w:rFonts w:ascii="Arial" w:hAnsi="Arial" w:cs="Arial"/>
          <w:sz w:val="36"/>
          <w:szCs w:val="36"/>
        </w:rPr>
        <w:t xml:space="preserve"> </w:t>
      </w:r>
      <w:r w:rsidR="002727DD" w:rsidRPr="00A33A3F">
        <w:rPr>
          <w:rFonts w:ascii="Arial" w:hAnsi="Arial" w:cs="Arial"/>
          <w:sz w:val="36"/>
          <w:szCs w:val="36"/>
        </w:rPr>
        <w:t>THE SEAVIEW</w:t>
      </w:r>
      <w:r w:rsidRPr="00A33A3F">
        <w:rPr>
          <w:rFonts w:ascii="Arial" w:hAnsi="Arial" w:cs="Arial"/>
          <w:sz w:val="36"/>
          <w:szCs w:val="36"/>
        </w:rPr>
        <w:t xml:space="preserve"> RESORT</w:t>
      </w:r>
    </w:p>
    <w:p w14:paraId="039353F8" w14:textId="77777777" w:rsidR="000878CC" w:rsidRDefault="000878CC"/>
    <w:p w14:paraId="611E3C70" w14:textId="77777777" w:rsidR="000878CC" w:rsidRDefault="000878CC"/>
    <w:p w14:paraId="322DC063" w14:textId="77777777" w:rsidR="000878CC" w:rsidRDefault="000878CC"/>
    <w:p w14:paraId="7D307FE2" w14:textId="77777777" w:rsidR="000878CC" w:rsidRDefault="000878CC"/>
    <w:p w14:paraId="49CD2060" w14:textId="77777777" w:rsidR="000878CC" w:rsidRDefault="000878CC"/>
    <w:p w14:paraId="430A79FD" w14:textId="77777777" w:rsidR="000878CC" w:rsidRDefault="000878CC"/>
    <w:p w14:paraId="5C3F4965" w14:textId="77777777" w:rsidR="00A33A3F" w:rsidRDefault="00A33A3F"/>
    <w:p w14:paraId="2893AC86" w14:textId="77777777" w:rsidR="000878CC" w:rsidRDefault="000878CC"/>
    <w:p w14:paraId="0A8259BB" w14:textId="77777777" w:rsidR="000878CC" w:rsidRDefault="000878CC"/>
    <w:p w14:paraId="691130CE" w14:textId="77777777" w:rsidR="000878CC" w:rsidRDefault="000878CC"/>
    <w:p w14:paraId="77699974" w14:textId="77777777" w:rsidR="000878CC" w:rsidRDefault="000878CC"/>
    <w:p w14:paraId="115AFA63" w14:textId="77777777" w:rsidR="009D37AE" w:rsidRPr="008A1B27" w:rsidRDefault="009D37AE" w:rsidP="00A33A3F">
      <w:pPr>
        <w:spacing w:line="360" w:lineRule="auto"/>
        <w:rPr>
          <w:rFonts w:ascii="Arial" w:hAnsi="Arial" w:cs="Arial"/>
          <w:color w:val="000000" w:themeColor="text1"/>
          <w:sz w:val="28"/>
          <w:szCs w:val="28"/>
        </w:rPr>
      </w:pPr>
      <w:r w:rsidRPr="00351E62">
        <w:rPr>
          <w:rFonts w:ascii="Arial" w:hAnsi="Arial" w:cs="Arial"/>
          <w:b/>
          <w:bCs/>
          <w:color w:val="000000" w:themeColor="text1"/>
          <w:sz w:val="28"/>
          <w:szCs w:val="28"/>
        </w:rPr>
        <w:t>Student Nam</w:t>
      </w:r>
      <w:r w:rsidRPr="00B01256">
        <w:rPr>
          <w:rFonts w:ascii="Arial" w:hAnsi="Arial" w:cs="Arial"/>
          <w:b/>
          <w:bCs/>
          <w:color w:val="000000" w:themeColor="text1"/>
          <w:sz w:val="28"/>
          <w:szCs w:val="28"/>
        </w:rPr>
        <w:t>e:</w:t>
      </w:r>
      <w:r w:rsidRPr="008A1B27">
        <w:rPr>
          <w:rFonts w:ascii="Arial" w:hAnsi="Arial" w:cs="Arial"/>
          <w:color w:val="000000" w:themeColor="text1"/>
          <w:sz w:val="28"/>
          <w:szCs w:val="28"/>
        </w:rPr>
        <w:t xml:space="preserve"> Rica Ramona Chivu</w:t>
      </w:r>
    </w:p>
    <w:p w14:paraId="6A44658E" w14:textId="36A515D7" w:rsidR="009D37AE" w:rsidRDefault="009D37AE" w:rsidP="00A33A3F">
      <w:pPr>
        <w:spacing w:line="360" w:lineRule="auto"/>
        <w:rPr>
          <w:rFonts w:ascii="Arial" w:hAnsi="Arial" w:cs="Arial"/>
          <w:color w:val="000000" w:themeColor="text1"/>
          <w:sz w:val="28"/>
          <w:szCs w:val="28"/>
        </w:rPr>
      </w:pPr>
      <w:r w:rsidRPr="00351E62">
        <w:rPr>
          <w:rFonts w:ascii="Arial" w:hAnsi="Arial" w:cs="Arial"/>
          <w:b/>
          <w:bCs/>
          <w:color w:val="000000" w:themeColor="text1"/>
          <w:sz w:val="28"/>
          <w:szCs w:val="28"/>
        </w:rPr>
        <w:t>Module Title</w:t>
      </w:r>
      <w:r w:rsidRPr="00B01256">
        <w:rPr>
          <w:rFonts w:ascii="Arial" w:hAnsi="Arial" w:cs="Arial"/>
          <w:b/>
          <w:bCs/>
          <w:color w:val="000000" w:themeColor="text1"/>
          <w:sz w:val="28"/>
          <w:szCs w:val="28"/>
        </w:rPr>
        <w:t>:</w:t>
      </w:r>
      <w:r w:rsidRPr="008A1B27">
        <w:rPr>
          <w:rFonts w:ascii="Arial" w:hAnsi="Arial" w:cs="Arial"/>
          <w:color w:val="000000" w:themeColor="text1"/>
          <w:sz w:val="28"/>
          <w:szCs w:val="28"/>
        </w:rPr>
        <w:t xml:space="preserve"> </w:t>
      </w:r>
      <w:r>
        <w:rPr>
          <w:rFonts w:ascii="Arial" w:hAnsi="Arial" w:cs="Arial"/>
          <w:color w:val="000000" w:themeColor="text1"/>
          <w:sz w:val="28"/>
          <w:szCs w:val="28"/>
        </w:rPr>
        <w:t xml:space="preserve">Financial </w:t>
      </w:r>
      <w:r w:rsidR="00A33A3F">
        <w:rPr>
          <w:rFonts w:ascii="Arial" w:hAnsi="Arial" w:cs="Arial"/>
          <w:color w:val="000000" w:themeColor="text1"/>
          <w:sz w:val="28"/>
          <w:szCs w:val="28"/>
        </w:rPr>
        <w:t>Management for</w:t>
      </w:r>
      <w:r w:rsidR="00055E12">
        <w:rPr>
          <w:rFonts w:ascii="Arial" w:hAnsi="Arial" w:cs="Arial"/>
          <w:color w:val="000000" w:themeColor="text1"/>
          <w:sz w:val="28"/>
          <w:szCs w:val="28"/>
        </w:rPr>
        <w:t xml:space="preserve"> the Hotel Industry</w:t>
      </w:r>
    </w:p>
    <w:p w14:paraId="2F325A8F" w14:textId="1CDB39AA" w:rsidR="00055E12" w:rsidRPr="00A33A3F" w:rsidRDefault="00055E12" w:rsidP="00A33A3F">
      <w:pPr>
        <w:spacing w:line="360" w:lineRule="auto"/>
        <w:rPr>
          <w:rFonts w:ascii="Arial" w:hAnsi="Arial" w:cs="Arial"/>
          <w:color w:val="000000" w:themeColor="text1"/>
          <w:sz w:val="28"/>
          <w:szCs w:val="28"/>
          <w:lang w:val="fr-FR"/>
        </w:rPr>
      </w:pPr>
      <w:r w:rsidRPr="00A33A3F">
        <w:rPr>
          <w:rFonts w:ascii="Arial" w:hAnsi="Arial" w:cs="Arial"/>
          <w:b/>
          <w:bCs/>
          <w:color w:val="000000" w:themeColor="text1"/>
          <w:sz w:val="28"/>
          <w:szCs w:val="28"/>
          <w:lang w:val="fr-FR"/>
        </w:rPr>
        <w:t xml:space="preserve">Module </w:t>
      </w:r>
      <w:r w:rsidR="00A33A3F" w:rsidRPr="00A33A3F">
        <w:rPr>
          <w:rFonts w:ascii="Arial" w:hAnsi="Arial" w:cs="Arial"/>
          <w:b/>
          <w:bCs/>
          <w:color w:val="000000" w:themeColor="text1"/>
          <w:sz w:val="28"/>
          <w:szCs w:val="28"/>
          <w:lang w:val="fr-FR"/>
        </w:rPr>
        <w:t>Code</w:t>
      </w:r>
      <w:r w:rsidR="00A33A3F" w:rsidRPr="00A33A3F">
        <w:rPr>
          <w:rFonts w:ascii="Arial" w:hAnsi="Arial" w:cs="Arial"/>
          <w:color w:val="000000" w:themeColor="text1"/>
          <w:sz w:val="28"/>
          <w:szCs w:val="28"/>
          <w:lang w:val="fr-FR"/>
        </w:rPr>
        <w:t xml:space="preserve"> :</w:t>
      </w:r>
      <w:r w:rsidRPr="00A33A3F">
        <w:rPr>
          <w:rFonts w:ascii="Arial" w:hAnsi="Arial" w:cs="Arial"/>
          <w:color w:val="000000" w:themeColor="text1"/>
          <w:sz w:val="28"/>
          <w:szCs w:val="28"/>
          <w:lang w:val="fr-FR"/>
        </w:rPr>
        <w:t xml:space="preserve"> </w:t>
      </w:r>
      <w:r w:rsidR="00A33A3F" w:rsidRPr="00A33A3F">
        <w:rPr>
          <w:rFonts w:ascii="Arial" w:hAnsi="Arial" w:cs="Arial"/>
          <w:color w:val="000000" w:themeColor="text1"/>
          <w:sz w:val="28"/>
          <w:szCs w:val="28"/>
          <w:lang w:val="fr-FR"/>
        </w:rPr>
        <w:t>BMIH5007</w:t>
      </w:r>
    </w:p>
    <w:p w14:paraId="5CF8DE43" w14:textId="05E46D64" w:rsidR="009D37AE" w:rsidRPr="00A33A3F" w:rsidRDefault="009D37AE" w:rsidP="00A33A3F">
      <w:pPr>
        <w:spacing w:line="360" w:lineRule="auto"/>
        <w:rPr>
          <w:rFonts w:ascii="Arial" w:hAnsi="Arial" w:cs="Arial"/>
          <w:color w:val="000000" w:themeColor="text1"/>
          <w:sz w:val="28"/>
          <w:szCs w:val="28"/>
          <w:lang w:val="fr-FR"/>
        </w:rPr>
      </w:pPr>
      <w:r w:rsidRPr="00A33A3F">
        <w:rPr>
          <w:rFonts w:ascii="Arial" w:hAnsi="Arial" w:cs="Arial"/>
          <w:b/>
          <w:bCs/>
          <w:color w:val="000000" w:themeColor="text1"/>
          <w:sz w:val="28"/>
          <w:szCs w:val="28"/>
          <w:lang w:val="fr-FR"/>
        </w:rPr>
        <w:t xml:space="preserve">Lecturer </w:t>
      </w:r>
      <w:r w:rsidR="00A33A3F" w:rsidRPr="00A33A3F">
        <w:rPr>
          <w:rFonts w:ascii="Arial" w:hAnsi="Arial" w:cs="Arial"/>
          <w:b/>
          <w:bCs/>
          <w:color w:val="000000" w:themeColor="text1"/>
          <w:sz w:val="28"/>
          <w:szCs w:val="28"/>
          <w:lang w:val="fr-FR"/>
        </w:rPr>
        <w:t>Name :</w:t>
      </w:r>
      <w:r w:rsidRPr="00A33A3F">
        <w:rPr>
          <w:rFonts w:ascii="Arial" w:hAnsi="Arial" w:cs="Arial"/>
          <w:color w:val="000000" w:themeColor="text1"/>
          <w:sz w:val="28"/>
          <w:szCs w:val="28"/>
          <w:lang w:val="fr-FR"/>
        </w:rPr>
        <w:t xml:space="preserve"> </w:t>
      </w:r>
      <w:r w:rsidR="00A33A3F" w:rsidRPr="00A33A3F">
        <w:rPr>
          <w:rFonts w:ascii="Arial" w:hAnsi="Arial" w:cs="Arial"/>
          <w:color w:val="000000" w:themeColor="text1"/>
          <w:sz w:val="28"/>
          <w:szCs w:val="28"/>
          <w:lang w:val="fr-FR"/>
        </w:rPr>
        <w:t>T</w:t>
      </w:r>
      <w:r w:rsidR="00A33A3F">
        <w:rPr>
          <w:rFonts w:ascii="Arial" w:hAnsi="Arial" w:cs="Arial"/>
          <w:color w:val="000000" w:themeColor="text1"/>
          <w:sz w:val="28"/>
          <w:szCs w:val="28"/>
          <w:lang w:val="fr-FR"/>
        </w:rPr>
        <w:t>ristan Hawkins</w:t>
      </w:r>
    </w:p>
    <w:p w14:paraId="299DE280" w14:textId="77777777" w:rsidR="000878CC" w:rsidRPr="00A33A3F" w:rsidRDefault="000878CC">
      <w:pPr>
        <w:rPr>
          <w:lang w:val="fr-FR"/>
        </w:rPr>
      </w:pPr>
    </w:p>
    <w:p w14:paraId="0CC3CE92" w14:textId="77777777" w:rsidR="000878CC" w:rsidRPr="00A33A3F" w:rsidRDefault="000878CC">
      <w:pPr>
        <w:rPr>
          <w:lang w:val="fr-FR"/>
        </w:rPr>
      </w:pPr>
    </w:p>
    <w:p w14:paraId="62CB1579" w14:textId="77777777" w:rsidR="000878CC" w:rsidRPr="00A33A3F" w:rsidRDefault="000878CC">
      <w:pPr>
        <w:rPr>
          <w:lang w:val="fr-FR"/>
        </w:rPr>
      </w:pPr>
    </w:p>
    <w:p w14:paraId="3B5ADBFF" w14:textId="77777777" w:rsidR="000878CC" w:rsidRPr="00A33A3F" w:rsidRDefault="000878CC">
      <w:pPr>
        <w:rPr>
          <w:lang w:val="fr-FR"/>
        </w:rPr>
      </w:pPr>
    </w:p>
    <w:p w14:paraId="217E9A9C" w14:textId="77777777" w:rsidR="000878CC" w:rsidRPr="00A33A3F" w:rsidRDefault="000878CC">
      <w:pPr>
        <w:rPr>
          <w:lang w:val="fr-FR"/>
        </w:rPr>
      </w:pPr>
    </w:p>
    <w:p w14:paraId="7F9FEA8C" w14:textId="77777777" w:rsidR="000878CC" w:rsidRPr="00A33A3F" w:rsidRDefault="000878CC">
      <w:pPr>
        <w:rPr>
          <w:lang w:val="fr-FR"/>
        </w:rPr>
      </w:pPr>
    </w:p>
    <w:p w14:paraId="59FD5786" w14:textId="77777777" w:rsidR="000878CC" w:rsidRPr="00A33A3F" w:rsidRDefault="000878CC">
      <w:pPr>
        <w:rPr>
          <w:lang w:val="fr-FR"/>
        </w:rPr>
      </w:pPr>
    </w:p>
    <w:p w14:paraId="75A90CCD" w14:textId="77777777" w:rsidR="000878CC" w:rsidRPr="00A33A3F" w:rsidRDefault="000878CC">
      <w:pPr>
        <w:rPr>
          <w:lang w:val="fr-FR"/>
        </w:rPr>
      </w:pPr>
    </w:p>
    <w:p w14:paraId="1A5C691E" w14:textId="77777777" w:rsidR="000878CC" w:rsidRPr="00A33A3F" w:rsidRDefault="000878CC">
      <w:pPr>
        <w:rPr>
          <w:lang w:val="fr-FR"/>
        </w:rPr>
      </w:pPr>
    </w:p>
    <w:p w14:paraId="438BB082" w14:textId="77777777" w:rsidR="000878CC" w:rsidRPr="00A33A3F" w:rsidRDefault="000878CC">
      <w:pPr>
        <w:rPr>
          <w:lang w:val="fr-FR"/>
        </w:rPr>
      </w:pPr>
    </w:p>
    <w:p w14:paraId="1F5A6E6F" w14:textId="77777777" w:rsidR="000878CC" w:rsidRPr="00A33A3F" w:rsidRDefault="000878CC" w:rsidP="000878CC">
      <w:pPr>
        <w:spacing w:line="360" w:lineRule="auto"/>
        <w:rPr>
          <w:rFonts w:ascii="Arial" w:hAnsi="Arial" w:cs="Arial"/>
          <w:sz w:val="24"/>
          <w:szCs w:val="24"/>
          <w:lang w:val="fr-FR"/>
        </w:rPr>
      </w:pPr>
    </w:p>
    <w:p w14:paraId="3D3A2124" w14:textId="77777777" w:rsidR="000878CC" w:rsidRPr="00A33A3F" w:rsidRDefault="000878CC" w:rsidP="000878CC">
      <w:pPr>
        <w:spacing w:line="360" w:lineRule="auto"/>
        <w:rPr>
          <w:rFonts w:ascii="Arial" w:hAnsi="Arial" w:cs="Arial"/>
          <w:sz w:val="24"/>
          <w:szCs w:val="24"/>
          <w:lang w:val="fr-FR"/>
        </w:rPr>
      </w:pPr>
    </w:p>
    <w:p w14:paraId="3FBB126D" w14:textId="77777777" w:rsidR="000878CC" w:rsidRPr="00A33A3F" w:rsidRDefault="000878CC" w:rsidP="000878CC">
      <w:pPr>
        <w:spacing w:line="360" w:lineRule="auto"/>
        <w:rPr>
          <w:rFonts w:ascii="Arial" w:hAnsi="Arial" w:cs="Arial"/>
          <w:sz w:val="24"/>
          <w:szCs w:val="24"/>
          <w:lang w:val="fr-FR"/>
        </w:rPr>
      </w:pPr>
    </w:p>
    <w:p w14:paraId="5D52D591" w14:textId="77777777" w:rsidR="000878CC" w:rsidRPr="00A33A3F" w:rsidRDefault="000878CC" w:rsidP="000878CC">
      <w:pPr>
        <w:spacing w:line="360" w:lineRule="auto"/>
        <w:rPr>
          <w:rFonts w:ascii="Arial" w:hAnsi="Arial" w:cs="Arial"/>
          <w:sz w:val="24"/>
          <w:szCs w:val="24"/>
          <w:lang w:val="fr-FR"/>
        </w:rPr>
      </w:pPr>
    </w:p>
    <w:p w14:paraId="71C7510D" w14:textId="77777777" w:rsidR="000878CC" w:rsidRPr="00A33A3F" w:rsidRDefault="000878CC" w:rsidP="000878CC">
      <w:pPr>
        <w:spacing w:line="360" w:lineRule="auto"/>
        <w:rPr>
          <w:rFonts w:ascii="Arial" w:hAnsi="Arial" w:cs="Arial"/>
          <w:sz w:val="24"/>
          <w:szCs w:val="24"/>
          <w:lang w:val="fr-FR"/>
        </w:rPr>
      </w:pPr>
    </w:p>
    <w:p w14:paraId="077A8EEC" w14:textId="77777777" w:rsidR="000878CC" w:rsidRPr="00A33A3F" w:rsidRDefault="000878CC" w:rsidP="000878CC">
      <w:pPr>
        <w:spacing w:line="360" w:lineRule="auto"/>
        <w:rPr>
          <w:rFonts w:ascii="Arial" w:hAnsi="Arial" w:cs="Arial"/>
          <w:sz w:val="24"/>
          <w:szCs w:val="24"/>
          <w:lang w:val="fr-FR"/>
        </w:rPr>
      </w:pPr>
    </w:p>
    <w:p w14:paraId="36E7E520" w14:textId="77777777" w:rsidR="000878CC" w:rsidRPr="00160F83" w:rsidRDefault="000878CC" w:rsidP="00160F83">
      <w:pPr>
        <w:spacing w:line="360" w:lineRule="auto"/>
        <w:rPr>
          <w:rFonts w:ascii="Arial" w:hAnsi="Arial" w:cs="Arial"/>
          <w:sz w:val="24"/>
          <w:szCs w:val="24"/>
          <w:lang w:val="fr-FR"/>
        </w:rPr>
      </w:pPr>
    </w:p>
    <w:p w14:paraId="6B4B5B02" w14:textId="77777777" w:rsidR="000878CC" w:rsidRPr="00160F83" w:rsidRDefault="000878CC" w:rsidP="00160F83">
      <w:pPr>
        <w:spacing w:line="360" w:lineRule="auto"/>
        <w:rPr>
          <w:rFonts w:ascii="Arial" w:hAnsi="Arial" w:cs="Arial"/>
          <w:sz w:val="24"/>
          <w:szCs w:val="24"/>
        </w:rPr>
      </w:pPr>
      <w:r w:rsidRPr="00160F83">
        <w:rPr>
          <w:rFonts w:ascii="Arial" w:hAnsi="Arial" w:cs="Arial"/>
          <w:sz w:val="24"/>
          <w:szCs w:val="24"/>
          <w:lang w:val="fr-FR"/>
        </w:rPr>
        <w:t xml:space="preserve">                                       </w:t>
      </w:r>
      <w:r w:rsidRPr="00160F83">
        <w:rPr>
          <w:rFonts w:ascii="Arial" w:hAnsi="Arial" w:cs="Arial"/>
          <w:sz w:val="24"/>
          <w:szCs w:val="24"/>
        </w:rPr>
        <w:t>TABLE OF CONTENTS</w:t>
      </w:r>
    </w:p>
    <w:p w14:paraId="44EF5D47" w14:textId="77777777" w:rsidR="000878CC" w:rsidRPr="00160F83" w:rsidRDefault="000878CC" w:rsidP="00160F83">
      <w:pPr>
        <w:spacing w:line="360" w:lineRule="auto"/>
        <w:rPr>
          <w:rFonts w:ascii="Arial" w:hAnsi="Arial" w:cs="Arial"/>
          <w:sz w:val="24"/>
          <w:szCs w:val="24"/>
        </w:rPr>
      </w:pPr>
    </w:p>
    <w:p w14:paraId="2DDA48E2" w14:textId="77777777" w:rsidR="000878CC" w:rsidRPr="00160F83" w:rsidRDefault="000878CC" w:rsidP="00160F83">
      <w:pPr>
        <w:spacing w:line="360" w:lineRule="auto"/>
        <w:rPr>
          <w:rFonts w:ascii="Arial" w:hAnsi="Arial" w:cs="Arial"/>
          <w:sz w:val="24"/>
          <w:szCs w:val="24"/>
        </w:rPr>
      </w:pPr>
    </w:p>
    <w:p w14:paraId="2A2AC2A5" w14:textId="59997451" w:rsidR="000878CC" w:rsidRPr="00160F83" w:rsidRDefault="000878CC" w:rsidP="00160F83">
      <w:pPr>
        <w:spacing w:line="360" w:lineRule="auto"/>
        <w:rPr>
          <w:rFonts w:ascii="Arial" w:hAnsi="Arial" w:cs="Arial"/>
          <w:sz w:val="24"/>
          <w:szCs w:val="24"/>
        </w:rPr>
      </w:pPr>
    </w:p>
    <w:p w14:paraId="457A04CA" w14:textId="77777777" w:rsidR="000878CC" w:rsidRPr="00160F83" w:rsidRDefault="000878CC"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Introduction</w:t>
      </w:r>
    </w:p>
    <w:p w14:paraId="751692D8" w14:textId="0AAE92CA" w:rsidR="000878CC" w:rsidRPr="00160F83" w:rsidRDefault="000878CC"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 xml:space="preserve">Background </w:t>
      </w:r>
      <w:r w:rsidR="00653A94" w:rsidRPr="00160F83">
        <w:rPr>
          <w:rFonts w:ascii="Arial" w:hAnsi="Arial" w:cs="Arial"/>
          <w:sz w:val="24"/>
          <w:szCs w:val="24"/>
        </w:rPr>
        <w:t>of The Seaview Resort</w:t>
      </w:r>
    </w:p>
    <w:p w14:paraId="7E0C6406" w14:textId="64772654" w:rsidR="000878CC" w:rsidRPr="00160F83" w:rsidRDefault="00AD0745"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 xml:space="preserve">Market </w:t>
      </w:r>
      <w:r w:rsidR="00160F83" w:rsidRPr="00160F83">
        <w:rPr>
          <w:rFonts w:ascii="Arial" w:hAnsi="Arial" w:cs="Arial"/>
          <w:sz w:val="24"/>
          <w:szCs w:val="24"/>
        </w:rPr>
        <w:t>Analysis</w:t>
      </w:r>
    </w:p>
    <w:p w14:paraId="3C662840" w14:textId="38E5CCF2" w:rsidR="000878CC" w:rsidRPr="00160F83" w:rsidRDefault="00AD0745"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 xml:space="preserve">Market Strategies </w:t>
      </w:r>
    </w:p>
    <w:p w14:paraId="3622F2A5" w14:textId="78A1A4B9" w:rsidR="000878CC" w:rsidRPr="00160F83" w:rsidRDefault="00AD0745"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 xml:space="preserve">Income Statement </w:t>
      </w:r>
      <w:r w:rsidR="00160F83" w:rsidRPr="00160F83">
        <w:rPr>
          <w:rFonts w:ascii="Arial" w:hAnsi="Arial" w:cs="Arial"/>
          <w:sz w:val="24"/>
          <w:szCs w:val="24"/>
        </w:rPr>
        <w:t>Analysis</w:t>
      </w:r>
    </w:p>
    <w:p w14:paraId="75C38425" w14:textId="36136BB4" w:rsidR="000878CC" w:rsidRPr="00160F83" w:rsidRDefault="00F34F01"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Balance Sheet Analysis</w:t>
      </w:r>
    </w:p>
    <w:p w14:paraId="1CB95104" w14:textId="7B2BECBA" w:rsidR="00F34F01" w:rsidRPr="00160F83" w:rsidRDefault="00F34F01"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Cash Flow Analysis</w:t>
      </w:r>
    </w:p>
    <w:p w14:paraId="392EE6C9" w14:textId="300E69B0" w:rsidR="00F34F01" w:rsidRPr="00160F83" w:rsidRDefault="00F34F01"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Average Room Rate</w:t>
      </w:r>
    </w:p>
    <w:p w14:paraId="7E0C889D" w14:textId="5D1D9B93" w:rsidR="00F34F01" w:rsidRPr="00160F83" w:rsidRDefault="00160F83"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Occupancy Rate</w:t>
      </w:r>
    </w:p>
    <w:p w14:paraId="49A4DAC0" w14:textId="3A7D709A" w:rsidR="00160F83" w:rsidRPr="00160F83" w:rsidRDefault="00160F83"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Turnaround Strategy</w:t>
      </w:r>
    </w:p>
    <w:p w14:paraId="6353E80B" w14:textId="23381178" w:rsidR="00160F83" w:rsidRPr="00160F83" w:rsidRDefault="00160F83"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Recommendations</w:t>
      </w:r>
    </w:p>
    <w:p w14:paraId="41DD80E1" w14:textId="3AC29A26" w:rsidR="00160F83" w:rsidRPr="00160F83" w:rsidRDefault="00160F83" w:rsidP="00160F83">
      <w:pPr>
        <w:pStyle w:val="ListParagraph"/>
        <w:numPr>
          <w:ilvl w:val="0"/>
          <w:numId w:val="7"/>
        </w:numPr>
        <w:spacing w:line="360" w:lineRule="auto"/>
        <w:rPr>
          <w:rFonts w:ascii="Arial" w:hAnsi="Arial" w:cs="Arial"/>
          <w:sz w:val="24"/>
          <w:szCs w:val="24"/>
        </w:rPr>
      </w:pPr>
      <w:r w:rsidRPr="00160F83">
        <w:rPr>
          <w:rFonts w:ascii="Arial" w:hAnsi="Arial" w:cs="Arial"/>
          <w:sz w:val="24"/>
          <w:szCs w:val="24"/>
        </w:rPr>
        <w:t>Conclusion</w:t>
      </w:r>
    </w:p>
    <w:p w14:paraId="68B18855" w14:textId="32366B8A" w:rsidR="000878CC" w:rsidRPr="00160F83" w:rsidRDefault="000878CC" w:rsidP="00160F83">
      <w:pPr>
        <w:spacing w:line="360" w:lineRule="auto"/>
        <w:ind w:left="360"/>
        <w:rPr>
          <w:rFonts w:ascii="Arial" w:hAnsi="Arial" w:cs="Arial"/>
          <w:sz w:val="24"/>
          <w:szCs w:val="24"/>
        </w:rPr>
      </w:pPr>
    </w:p>
    <w:p w14:paraId="1161FCA9" w14:textId="39F4CB7D" w:rsidR="000878CC" w:rsidRPr="00160F83" w:rsidRDefault="000878CC" w:rsidP="00160F83">
      <w:pPr>
        <w:spacing w:line="360" w:lineRule="auto"/>
        <w:rPr>
          <w:rFonts w:ascii="Arial" w:hAnsi="Arial" w:cs="Arial"/>
          <w:sz w:val="24"/>
          <w:szCs w:val="24"/>
        </w:rPr>
      </w:pPr>
    </w:p>
    <w:p w14:paraId="776B6415" w14:textId="77777777" w:rsidR="000878CC" w:rsidRPr="00160F83" w:rsidRDefault="000878CC" w:rsidP="00160F83">
      <w:pPr>
        <w:spacing w:line="360" w:lineRule="auto"/>
        <w:rPr>
          <w:rFonts w:ascii="Arial" w:hAnsi="Arial" w:cs="Arial"/>
          <w:sz w:val="24"/>
          <w:szCs w:val="24"/>
        </w:rPr>
      </w:pPr>
    </w:p>
    <w:p w14:paraId="0B3E25FC" w14:textId="77777777" w:rsidR="000878CC" w:rsidRDefault="000878CC" w:rsidP="00160F83">
      <w:pPr>
        <w:spacing w:line="360" w:lineRule="auto"/>
        <w:rPr>
          <w:rFonts w:ascii="Arial" w:hAnsi="Arial" w:cs="Arial"/>
          <w:sz w:val="24"/>
          <w:szCs w:val="24"/>
        </w:rPr>
      </w:pPr>
    </w:p>
    <w:p w14:paraId="59550572" w14:textId="77777777" w:rsidR="00160F83" w:rsidRPr="00160F83" w:rsidRDefault="00160F83" w:rsidP="00160F83">
      <w:pPr>
        <w:spacing w:line="360" w:lineRule="auto"/>
        <w:rPr>
          <w:rFonts w:ascii="Arial" w:hAnsi="Arial" w:cs="Arial"/>
          <w:sz w:val="24"/>
          <w:szCs w:val="24"/>
        </w:rPr>
      </w:pPr>
    </w:p>
    <w:p w14:paraId="50DF6CE6" w14:textId="77777777" w:rsidR="008D7DCA" w:rsidRPr="00160F83" w:rsidRDefault="008D7DCA" w:rsidP="00160F83">
      <w:pPr>
        <w:spacing w:line="360" w:lineRule="auto"/>
        <w:rPr>
          <w:rFonts w:ascii="Arial" w:hAnsi="Arial" w:cs="Arial"/>
          <w:sz w:val="24"/>
          <w:szCs w:val="24"/>
        </w:rPr>
      </w:pPr>
    </w:p>
    <w:p w14:paraId="434EA200" w14:textId="77777777" w:rsidR="00207109" w:rsidRPr="00160F83" w:rsidRDefault="00F54646" w:rsidP="00160F83">
      <w:pPr>
        <w:spacing w:line="360" w:lineRule="auto"/>
        <w:rPr>
          <w:rFonts w:ascii="Arial" w:hAnsi="Arial" w:cs="Arial"/>
          <w:b/>
          <w:bCs/>
          <w:sz w:val="24"/>
          <w:szCs w:val="24"/>
        </w:rPr>
      </w:pPr>
      <w:r w:rsidRPr="00160F83">
        <w:rPr>
          <w:rFonts w:ascii="Arial" w:hAnsi="Arial" w:cs="Arial"/>
          <w:b/>
          <w:bCs/>
          <w:sz w:val="24"/>
          <w:szCs w:val="24"/>
        </w:rPr>
        <w:lastRenderedPageBreak/>
        <w:t>Introduction</w:t>
      </w:r>
      <w:r w:rsidR="002E671F" w:rsidRPr="00160F83">
        <w:rPr>
          <w:rFonts w:ascii="Arial" w:hAnsi="Arial" w:cs="Arial"/>
          <w:b/>
          <w:bCs/>
          <w:sz w:val="24"/>
          <w:szCs w:val="24"/>
        </w:rPr>
        <w:t xml:space="preserve">   </w:t>
      </w:r>
    </w:p>
    <w:p w14:paraId="1C1A28A2" w14:textId="72E2EF04" w:rsidR="00207109" w:rsidRPr="00160F83" w:rsidRDefault="009063FC" w:rsidP="00160F83">
      <w:pPr>
        <w:spacing w:line="360" w:lineRule="auto"/>
        <w:rPr>
          <w:rFonts w:ascii="Arial" w:hAnsi="Arial" w:cs="Arial"/>
          <w:sz w:val="24"/>
          <w:szCs w:val="24"/>
        </w:rPr>
      </w:pPr>
      <w:r w:rsidRPr="00160F83">
        <w:rPr>
          <w:rFonts w:ascii="Arial" w:hAnsi="Arial" w:cs="Arial"/>
          <w:sz w:val="24"/>
          <w:szCs w:val="24"/>
        </w:rPr>
        <w:t>The deterioration of financial status can be considered as the manifestation of failure, though it is not the main cause (Li et al. 2021). The use of financial statistics can provide a comprehensive analysis of the various factors that affect the profitability of the company. In order to identify the causes of failure, a thorough analysis of the financial statements will provide a clear picture of the failure in profit. A study conducted by Aissa and Goaied (2014) revealed that the profitability of a hotel is negatively affected by its indebtedness level and size.</w:t>
      </w:r>
      <w:r w:rsidR="00A05410" w:rsidRPr="00160F83">
        <w:rPr>
          <w:rFonts w:ascii="Arial" w:hAnsi="Arial" w:cs="Arial"/>
          <w:sz w:val="24"/>
          <w:szCs w:val="24"/>
        </w:rPr>
        <w:t xml:space="preserve"> </w:t>
      </w:r>
      <w:r w:rsidR="00341F5A" w:rsidRPr="00160F83">
        <w:rPr>
          <w:rFonts w:ascii="Arial" w:hAnsi="Arial" w:cs="Arial"/>
          <w:sz w:val="24"/>
          <w:szCs w:val="24"/>
        </w:rPr>
        <w:t xml:space="preserve">According </w:t>
      </w:r>
      <w:r w:rsidR="00F470F1" w:rsidRPr="00160F83">
        <w:rPr>
          <w:rFonts w:ascii="Arial" w:hAnsi="Arial" w:cs="Arial"/>
          <w:sz w:val="24"/>
          <w:szCs w:val="24"/>
        </w:rPr>
        <w:t>to</w:t>
      </w:r>
      <w:r w:rsidR="00914600">
        <w:rPr>
          <w:rFonts w:ascii="Arial" w:hAnsi="Arial" w:cs="Arial"/>
          <w:sz w:val="24"/>
          <w:szCs w:val="24"/>
        </w:rPr>
        <w:t xml:space="preserve"> </w:t>
      </w:r>
      <w:r w:rsidR="00E11992" w:rsidRPr="00160F83">
        <w:rPr>
          <w:rFonts w:ascii="Arial" w:hAnsi="Arial" w:cs="Arial"/>
          <w:sz w:val="24"/>
          <w:szCs w:val="24"/>
        </w:rPr>
        <w:t>Bower</w:t>
      </w:r>
      <w:r w:rsidR="000E7F71">
        <w:rPr>
          <w:rFonts w:ascii="Arial" w:hAnsi="Arial" w:cs="Arial"/>
          <w:sz w:val="24"/>
          <w:szCs w:val="24"/>
        </w:rPr>
        <w:t xml:space="preserve"> (</w:t>
      </w:r>
      <w:r w:rsidR="00E11992" w:rsidRPr="00160F83">
        <w:rPr>
          <w:rFonts w:ascii="Arial" w:hAnsi="Arial" w:cs="Arial"/>
          <w:sz w:val="24"/>
          <w:szCs w:val="24"/>
        </w:rPr>
        <w:t>2017)</w:t>
      </w:r>
      <w:r w:rsidR="000E7F71">
        <w:rPr>
          <w:rFonts w:ascii="Arial" w:hAnsi="Arial" w:cs="Arial"/>
          <w:sz w:val="24"/>
          <w:szCs w:val="24"/>
        </w:rPr>
        <w:t xml:space="preserve">, </w:t>
      </w:r>
      <w:r w:rsidR="00341F5A" w:rsidRPr="00160F83">
        <w:rPr>
          <w:rFonts w:ascii="Arial" w:hAnsi="Arial" w:cs="Arial"/>
          <w:sz w:val="24"/>
          <w:szCs w:val="24"/>
        </w:rPr>
        <w:t xml:space="preserve">profitability is defined as the financial metrics that assess an organization's ability to generate more revenue from its expenses and other expenses. </w:t>
      </w:r>
    </w:p>
    <w:p w14:paraId="2DFA7393" w14:textId="56FD5E29" w:rsidR="00207109" w:rsidRDefault="00E719F7" w:rsidP="00160F83">
      <w:pPr>
        <w:spacing w:line="360" w:lineRule="auto"/>
        <w:rPr>
          <w:rFonts w:ascii="Arial" w:hAnsi="Arial" w:cs="Arial"/>
          <w:sz w:val="24"/>
          <w:szCs w:val="24"/>
        </w:rPr>
      </w:pPr>
      <w:r w:rsidRPr="00160F83">
        <w:rPr>
          <w:rFonts w:ascii="Arial" w:hAnsi="Arial" w:cs="Arial"/>
          <w:sz w:val="24"/>
          <w:szCs w:val="24"/>
        </w:rPr>
        <w:t xml:space="preserve">The objective of this report is to </w:t>
      </w:r>
      <w:r w:rsidRPr="00160F83">
        <w:rPr>
          <w:rFonts w:ascii="Arial" w:hAnsi="Arial" w:cs="Arial"/>
          <w:sz w:val="24"/>
          <w:szCs w:val="24"/>
        </w:rPr>
        <w:t>analyse</w:t>
      </w:r>
      <w:r w:rsidRPr="00160F83">
        <w:rPr>
          <w:rFonts w:ascii="Arial" w:hAnsi="Arial" w:cs="Arial"/>
          <w:sz w:val="24"/>
          <w:szCs w:val="24"/>
        </w:rPr>
        <w:t xml:space="preserve"> the factors that caused The Seaview Resort's profitability to decline over the past three years. It also explores the resort's possible turnaround strategy.</w:t>
      </w:r>
    </w:p>
    <w:p w14:paraId="0122D52A" w14:textId="77777777" w:rsidR="000E7F71" w:rsidRPr="00160F83" w:rsidRDefault="000E7F71" w:rsidP="00160F83">
      <w:pPr>
        <w:spacing w:line="360" w:lineRule="auto"/>
        <w:rPr>
          <w:rFonts w:ascii="Arial" w:hAnsi="Arial" w:cs="Arial"/>
          <w:sz w:val="24"/>
          <w:szCs w:val="24"/>
        </w:rPr>
      </w:pPr>
    </w:p>
    <w:p w14:paraId="15130A9A" w14:textId="09EE5A36" w:rsidR="00F56DD5" w:rsidRPr="00160F83" w:rsidRDefault="00F56DD5" w:rsidP="00160F83">
      <w:pPr>
        <w:spacing w:line="360" w:lineRule="auto"/>
        <w:rPr>
          <w:rFonts w:ascii="Arial" w:hAnsi="Arial" w:cs="Arial"/>
          <w:b/>
          <w:bCs/>
          <w:sz w:val="24"/>
          <w:szCs w:val="24"/>
        </w:rPr>
      </w:pPr>
      <w:r w:rsidRPr="00160F83">
        <w:rPr>
          <w:rFonts w:ascii="Arial" w:hAnsi="Arial" w:cs="Arial"/>
          <w:b/>
          <w:bCs/>
          <w:sz w:val="24"/>
          <w:szCs w:val="24"/>
        </w:rPr>
        <w:t>Background</w:t>
      </w:r>
    </w:p>
    <w:p w14:paraId="5935ADDB" w14:textId="3FCD6486" w:rsidR="00590369" w:rsidRDefault="006A01E6" w:rsidP="00160F83">
      <w:pPr>
        <w:spacing w:before="100" w:beforeAutospacing="1" w:after="100" w:afterAutospacing="1" w:line="360" w:lineRule="auto"/>
        <w:rPr>
          <w:rFonts w:ascii="Arial" w:hAnsi="Arial" w:cs="Arial"/>
          <w:sz w:val="24"/>
          <w:szCs w:val="24"/>
        </w:rPr>
      </w:pPr>
      <w:r w:rsidRPr="00160F83">
        <w:rPr>
          <w:rFonts w:ascii="Arial" w:hAnsi="Arial" w:cs="Arial"/>
          <w:sz w:val="24"/>
          <w:szCs w:val="24"/>
        </w:rPr>
        <w:t xml:space="preserve">The Seaview </w:t>
      </w:r>
      <w:r w:rsidR="00EF0633" w:rsidRPr="00160F83">
        <w:rPr>
          <w:rFonts w:ascii="Arial" w:hAnsi="Arial" w:cs="Arial"/>
          <w:sz w:val="24"/>
          <w:szCs w:val="24"/>
        </w:rPr>
        <w:t>R</w:t>
      </w:r>
      <w:r w:rsidRPr="00160F83">
        <w:rPr>
          <w:rFonts w:ascii="Arial" w:hAnsi="Arial" w:cs="Arial"/>
          <w:sz w:val="24"/>
          <w:szCs w:val="24"/>
        </w:rPr>
        <w:t>esort is situated on a beautiful coastline, surrounded by nature. This is a great location for those seeking a relaxing holiday. James Henderson owns the resort, which has suffered from a decline in revenue over the past few years.</w:t>
      </w:r>
      <w:r w:rsidR="00C4463C" w:rsidRPr="00160F83">
        <w:rPr>
          <w:rFonts w:ascii="Arial" w:hAnsi="Arial" w:cs="Arial"/>
          <w:sz w:val="24"/>
          <w:szCs w:val="24"/>
        </w:rPr>
        <w:t xml:space="preserve"> According to the research</w:t>
      </w:r>
      <w:r w:rsidR="0071176C" w:rsidRPr="00160F83">
        <w:rPr>
          <w:rFonts w:ascii="Arial" w:hAnsi="Arial" w:cs="Arial"/>
          <w:sz w:val="24"/>
          <w:szCs w:val="24"/>
        </w:rPr>
        <w:t xml:space="preserve">, </w:t>
      </w:r>
      <w:r w:rsidR="00C4463C" w:rsidRPr="00160F83">
        <w:rPr>
          <w:rFonts w:ascii="Arial" w:hAnsi="Arial" w:cs="Arial"/>
          <w:sz w:val="24"/>
          <w:szCs w:val="24"/>
        </w:rPr>
        <w:t xml:space="preserve">declining profitability can be caused by various factors. Some of these include poor understanding of the market cycles, the hiring of the wrong people, and not being able to </w:t>
      </w:r>
      <w:r w:rsidR="0071176C" w:rsidRPr="00160F83">
        <w:rPr>
          <w:rFonts w:ascii="Arial" w:hAnsi="Arial" w:cs="Arial"/>
          <w:sz w:val="24"/>
          <w:szCs w:val="24"/>
        </w:rPr>
        <w:t>analyse</w:t>
      </w:r>
      <w:r w:rsidR="00C4463C" w:rsidRPr="00160F83">
        <w:rPr>
          <w:rFonts w:ascii="Arial" w:hAnsi="Arial" w:cs="Arial"/>
          <w:sz w:val="24"/>
          <w:szCs w:val="24"/>
        </w:rPr>
        <w:t xml:space="preserve"> the competition.</w:t>
      </w:r>
      <w:r w:rsidR="007516BC" w:rsidRPr="00160F83">
        <w:rPr>
          <w:rFonts w:ascii="Arial" w:hAnsi="Arial" w:cs="Arial"/>
          <w:sz w:val="24"/>
          <w:szCs w:val="24"/>
        </w:rPr>
        <w:t xml:space="preserve"> </w:t>
      </w:r>
      <w:r w:rsidR="007516BC" w:rsidRPr="00160F83">
        <w:rPr>
          <w:rFonts w:ascii="Arial" w:hAnsi="Arial" w:cs="Arial"/>
          <w:sz w:val="24"/>
          <w:szCs w:val="24"/>
        </w:rPr>
        <w:t>The success of a hotel depends on its ability to maximize its revenue, maintain high customer satisfaction, and control expenses</w:t>
      </w:r>
      <w:r w:rsidR="008C3BFE" w:rsidRPr="00160F83">
        <w:rPr>
          <w:rFonts w:ascii="Arial" w:hAnsi="Arial" w:cs="Arial"/>
          <w:sz w:val="24"/>
          <w:szCs w:val="24"/>
        </w:rPr>
        <w:t xml:space="preserve"> </w:t>
      </w:r>
      <w:r w:rsidR="008C3BFE" w:rsidRPr="00160F83">
        <w:rPr>
          <w:rFonts w:ascii="Arial" w:hAnsi="Arial" w:cs="Arial"/>
          <w:sz w:val="24"/>
          <w:szCs w:val="24"/>
        </w:rPr>
        <w:t>(Tsai &amp; Gu, 2012).</w:t>
      </w:r>
      <w:r w:rsidR="00590369" w:rsidRPr="00160F83">
        <w:rPr>
          <w:rFonts w:ascii="Arial" w:hAnsi="Arial" w:cs="Arial"/>
          <w:sz w:val="24"/>
          <w:szCs w:val="24"/>
        </w:rPr>
        <w:t xml:space="preserve"> </w:t>
      </w:r>
    </w:p>
    <w:p w14:paraId="3769453F" w14:textId="77777777" w:rsidR="00861767" w:rsidRPr="00160F83" w:rsidRDefault="00861767" w:rsidP="00160F83">
      <w:pPr>
        <w:spacing w:before="100" w:beforeAutospacing="1" w:after="100" w:afterAutospacing="1" w:line="360" w:lineRule="auto"/>
        <w:rPr>
          <w:rFonts w:ascii="Arial" w:hAnsi="Arial" w:cs="Arial"/>
          <w:sz w:val="24"/>
          <w:szCs w:val="24"/>
        </w:rPr>
      </w:pPr>
    </w:p>
    <w:p w14:paraId="0546CBC2" w14:textId="02BEEE3E" w:rsidR="00E241A5" w:rsidRPr="00160F83" w:rsidRDefault="00E241A5" w:rsidP="00160F83">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160F83">
        <w:rPr>
          <w:rFonts w:ascii="Arial" w:hAnsi="Arial" w:cs="Arial"/>
          <w:b/>
          <w:bCs/>
          <w:sz w:val="24"/>
          <w:szCs w:val="24"/>
        </w:rPr>
        <w:t>Market analysis</w:t>
      </w:r>
    </w:p>
    <w:p w14:paraId="776DEDE0" w14:textId="77777777" w:rsidR="00861767" w:rsidRDefault="003B0456" w:rsidP="00160F83">
      <w:pPr>
        <w:spacing w:line="360" w:lineRule="auto"/>
        <w:rPr>
          <w:rFonts w:ascii="Arial" w:hAnsi="Arial" w:cs="Arial"/>
          <w:sz w:val="24"/>
          <w:szCs w:val="24"/>
        </w:rPr>
      </w:pPr>
      <w:r w:rsidRPr="00160F83">
        <w:rPr>
          <w:rFonts w:ascii="Arial" w:hAnsi="Arial" w:cs="Arial"/>
          <w:sz w:val="24"/>
          <w:szCs w:val="24"/>
        </w:rPr>
        <w:t xml:space="preserve">As a result of a </w:t>
      </w:r>
      <w:r w:rsidR="00186CA2" w:rsidRPr="00160F83">
        <w:rPr>
          <w:rFonts w:ascii="Arial" w:hAnsi="Arial" w:cs="Arial"/>
          <w:sz w:val="24"/>
          <w:szCs w:val="24"/>
        </w:rPr>
        <w:t>market analysis</w:t>
      </w:r>
      <w:r w:rsidR="00471437" w:rsidRPr="00160F83">
        <w:rPr>
          <w:rFonts w:ascii="Arial" w:hAnsi="Arial" w:cs="Arial"/>
          <w:sz w:val="24"/>
          <w:szCs w:val="24"/>
        </w:rPr>
        <w:t xml:space="preserve">, </w:t>
      </w:r>
      <w:r w:rsidR="00460EE5" w:rsidRPr="00160F83">
        <w:rPr>
          <w:rFonts w:ascii="Arial" w:hAnsi="Arial" w:cs="Arial"/>
          <w:sz w:val="24"/>
          <w:szCs w:val="24"/>
        </w:rPr>
        <w:t>new resorts</w:t>
      </w:r>
      <w:r w:rsidR="00BE5938" w:rsidRPr="00160F83">
        <w:rPr>
          <w:rFonts w:ascii="Arial" w:hAnsi="Arial" w:cs="Arial"/>
          <w:sz w:val="24"/>
          <w:szCs w:val="24"/>
        </w:rPr>
        <w:t xml:space="preserve"> ari</w:t>
      </w:r>
      <w:r w:rsidR="00BC644C" w:rsidRPr="00160F83">
        <w:rPr>
          <w:rFonts w:ascii="Arial" w:hAnsi="Arial" w:cs="Arial"/>
          <w:sz w:val="24"/>
          <w:szCs w:val="24"/>
        </w:rPr>
        <w:t>sing rapidly.</w:t>
      </w:r>
      <w:r w:rsidR="00471437" w:rsidRPr="00160F83">
        <w:rPr>
          <w:rFonts w:ascii="Arial" w:hAnsi="Arial" w:cs="Arial"/>
          <w:sz w:val="24"/>
          <w:szCs w:val="24"/>
        </w:rPr>
        <w:t xml:space="preserve"> </w:t>
      </w:r>
      <w:r w:rsidR="000C50F9" w:rsidRPr="00160F83">
        <w:rPr>
          <w:rFonts w:ascii="Arial" w:eastAsia="Times New Roman" w:hAnsi="Arial" w:cs="Arial"/>
          <w:kern w:val="0"/>
          <w:sz w:val="24"/>
          <w:szCs w:val="24"/>
          <w:lang w:eastAsia="en-GB"/>
          <w14:ligatures w14:val="none"/>
        </w:rPr>
        <w:t xml:space="preserve">Due to the competition in the coastal resort market, many newer </w:t>
      </w:r>
      <w:r w:rsidR="00FD6428" w:rsidRPr="00160F83">
        <w:rPr>
          <w:rFonts w:ascii="Arial" w:eastAsia="Times New Roman" w:hAnsi="Arial" w:cs="Arial"/>
          <w:kern w:val="0"/>
          <w:sz w:val="24"/>
          <w:szCs w:val="24"/>
          <w:lang w:eastAsia="en-GB"/>
          <w14:ligatures w14:val="none"/>
        </w:rPr>
        <w:t xml:space="preserve">and eco-friendly </w:t>
      </w:r>
      <w:r w:rsidR="000C50F9" w:rsidRPr="00160F83">
        <w:rPr>
          <w:rFonts w:ascii="Arial" w:eastAsia="Times New Roman" w:hAnsi="Arial" w:cs="Arial"/>
          <w:kern w:val="0"/>
          <w:sz w:val="24"/>
          <w:szCs w:val="24"/>
          <w:lang w:eastAsia="en-GB"/>
          <w14:ligatures w14:val="none"/>
        </w:rPr>
        <w:t xml:space="preserve">establishments are being opened. </w:t>
      </w:r>
      <w:r w:rsidR="00C10EC3" w:rsidRPr="00160F83">
        <w:rPr>
          <w:rFonts w:ascii="Arial" w:hAnsi="Arial" w:cs="Arial"/>
          <w:sz w:val="24"/>
          <w:szCs w:val="24"/>
        </w:rPr>
        <w:t xml:space="preserve">Due to theirs increased number, many of them are now trying to run their operations in a sustainable manner. </w:t>
      </w:r>
    </w:p>
    <w:p w14:paraId="5B186CCB" w14:textId="56CBA191" w:rsidR="000C50F9" w:rsidRPr="0058535E" w:rsidRDefault="00C10EC3" w:rsidP="0058535E">
      <w:pPr>
        <w:spacing w:line="360" w:lineRule="auto"/>
        <w:rPr>
          <w:rFonts w:ascii="Arial" w:hAnsi="Arial" w:cs="Arial"/>
          <w:sz w:val="24"/>
          <w:szCs w:val="24"/>
        </w:rPr>
      </w:pPr>
      <w:r w:rsidRPr="00160F83">
        <w:rPr>
          <w:rFonts w:ascii="Arial" w:hAnsi="Arial" w:cs="Arial"/>
          <w:sz w:val="24"/>
          <w:szCs w:val="24"/>
        </w:rPr>
        <w:lastRenderedPageBreak/>
        <w:t xml:space="preserve">According </w:t>
      </w:r>
      <w:r w:rsidR="004A0861" w:rsidRPr="00160F83">
        <w:rPr>
          <w:rFonts w:ascii="Arial" w:hAnsi="Arial" w:cs="Arial"/>
          <w:sz w:val="24"/>
          <w:szCs w:val="24"/>
        </w:rPr>
        <w:t>to</w:t>
      </w:r>
      <w:r w:rsidR="004A0861" w:rsidRPr="00160F83">
        <w:rPr>
          <w:rFonts w:ascii="Arial" w:hAnsi="Arial" w:cs="Arial"/>
          <w:sz w:val="24"/>
          <w:szCs w:val="24"/>
          <w:shd w:val="clear" w:color="auto" w:fill="FFFFFF"/>
        </w:rPr>
        <w:t xml:space="preserve"> </w:t>
      </w:r>
      <w:r w:rsidR="004A0861" w:rsidRPr="00160F83">
        <w:rPr>
          <w:rFonts w:ascii="Arial" w:hAnsi="Arial" w:cs="Arial"/>
          <w:sz w:val="24"/>
          <w:szCs w:val="24"/>
          <w:shd w:val="clear" w:color="auto" w:fill="FFFFFF"/>
        </w:rPr>
        <w:t>Vânia Gonçalves Costa and Costa</w:t>
      </w:r>
      <w:r w:rsidR="004A0861" w:rsidRPr="00160F83">
        <w:rPr>
          <w:rFonts w:ascii="Arial" w:hAnsi="Arial" w:cs="Arial"/>
          <w:sz w:val="24"/>
          <w:szCs w:val="24"/>
          <w:shd w:val="clear" w:color="auto" w:fill="FFFFFF"/>
        </w:rPr>
        <w:t xml:space="preserve"> (</w:t>
      </w:r>
      <w:r w:rsidR="004A0861" w:rsidRPr="00160F83">
        <w:rPr>
          <w:rFonts w:ascii="Arial" w:hAnsi="Arial" w:cs="Arial"/>
          <w:sz w:val="24"/>
          <w:szCs w:val="24"/>
          <w:shd w:val="clear" w:color="auto" w:fill="FFFFFF"/>
        </w:rPr>
        <w:t>2022</w:t>
      </w:r>
      <w:r w:rsidR="004A0861" w:rsidRPr="00160F83">
        <w:rPr>
          <w:rFonts w:ascii="Arial" w:hAnsi="Arial" w:cs="Arial"/>
          <w:sz w:val="24"/>
          <w:szCs w:val="24"/>
          <w:shd w:val="clear" w:color="auto" w:fill="FFFFFF"/>
        </w:rPr>
        <w:t>),</w:t>
      </w:r>
      <w:r w:rsidR="004A0861" w:rsidRPr="00160F83">
        <w:rPr>
          <w:rFonts w:ascii="Arial" w:hAnsi="Arial" w:cs="Arial"/>
          <w:sz w:val="24"/>
          <w:szCs w:val="24"/>
        </w:rPr>
        <w:t xml:space="preserve"> an</w:t>
      </w:r>
      <w:r w:rsidRPr="00160F83">
        <w:rPr>
          <w:rFonts w:ascii="Arial" w:hAnsi="Arial" w:cs="Arial"/>
          <w:sz w:val="24"/>
          <w:szCs w:val="24"/>
        </w:rPr>
        <w:t xml:space="preserve"> increasing number of companies are able to gain a competitive advantage by being aware of guests' concerns with sustainability. Sustainability encompasses various aspects, including the protection of the environment and the management of corporations' </w:t>
      </w:r>
      <w:r w:rsidR="007C37F6" w:rsidRPr="00160F83">
        <w:rPr>
          <w:rFonts w:ascii="Arial" w:hAnsi="Arial" w:cs="Arial"/>
          <w:sz w:val="24"/>
          <w:szCs w:val="24"/>
        </w:rPr>
        <w:t>finances</w:t>
      </w:r>
      <w:r w:rsidR="007C37F6" w:rsidRPr="00160F83">
        <w:rPr>
          <w:rFonts w:ascii="Arial" w:hAnsi="Arial" w:cs="Arial"/>
          <w:sz w:val="24"/>
          <w:szCs w:val="24"/>
          <w:shd w:val="clear" w:color="auto" w:fill="FFFFFF"/>
        </w:rPr>
        <w:t xml:space="preserve"> (</w:t>
      </w:r>
      <w:r w:rsidR="007C37F6" w:rsidRPr="00160F83">
        <w:rPr>
          <w:rFonts w:ascii="Arial" w:hAnsi="Arial" w:cs="Arial"/>
          <w:sz w:val="24"/>
          <w:szCs w:val="24"/>
          <w:shd w:val="clear" w:color="auto" w:fill="FFFFFF"/>
        </w:rPr>
        <w:t>Connell, 2012)</w:t>
      </w:r>
      <w:r w:rsidR="007C37F6" w:rsidRPr="00160F83">
        <w:rPr>
          <w:rFonts w:ascii="Arial" w:hAnsi="Arial" w:cs="Arial"/>
          <w:sz w:val="24"/>
          <w:szCs w:val="24"/>
          <w:shd w:val="clear" w:color="auto" w:fill="FFFFFF"/>
        </w:rPr>
        <w:t>.</w:t>
      </w:r>
      <w:r w:rsidR="0058535E">
        <w:rPr>
          <w:rFonts w:ascii="Arial" w:hAnsi="Arial" w:cs="Arial"/>
          <w:sz w:val="24"/>
          <w:szCs w:val="24"/>
        </w:rPr>
        <w:t xml:space="preserve"> </w:t>
      </w:r>
      <w:r w:rsidR="000C50F9" w:rsidRPr="00160F83">
        <w:rPr>
          <w:rFonts w:ascii="Arial" w:eastAsia="Times New Roman" w:hAnsi="Arial" w:cs="Arial"/>
          <w:kern w:val="0"/>
          <w:sz w:val="24"/>
          <w:szCs w:val="24"/>
          <w:lang w:eastAsia="en-GB"/>
          <w14:ligatures w14:val="none"/>
        </w:rPr>
        <w:t>The Seaview Resort has received negative customer reviews. It has outdated facilities and services.</w:t>
      </w:r>
    </w:p>
    <w:p w14:paraId="04B92B61" w14:textId="77777777" w:rsidR="00CC38EA" w:rsidRPr="00160F83" w:rsidRDefault="00CC38EA" w:rsidP="00160F83">
      <w:pPr>
        <w:spacing w:before="100" w:beforeAutospacing="1" w:after="100" w:afterAutospacing="1" w:line="360" w:lineRule="auto"/>
        <w:rPr>
          <w:rFonts w:ascii="Arial" w:eastAsia="Times New Roman" w:hAnsi="Arial" w:cs="Arial"/>
          <w:kern w:val="0"/>
          <w:sz w:val="24"/>
          <w:szCs w:val="24"/>
          <w:lang w:eastAsia="en-GB"/>
          <w14:ligatures w14:val="none"/>
        </w:rPr>
      </w:pPr>
    </w:p>
    <w:p w14:paraId="22992F00" w14:textId="2F2EB2EB" w:rsidR="000A46DE" w:rsidRPr="00160F83" w:rsidRDefault="000A46DE" w:rsidP="00160F83">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160F83">
        <w:rPr>
          <w:rFonts w:ascii="Arial" w:eastAsia="Times New Roman" w:hAnsi="Arial" w:cs="Arial"/>
          <w:b/>
          <w:bCs/>
          <w:kern w:val="0"/>
          <w:sz w:val="24"/>
          <w:szCs w:val="24"/>
          <w:lang w:eastAsia="en-GB"/>
          <w14:ligatures w14:val="none"/>
        </w:rPr>
        <w:t>Market strategies</w:t>
      </w:r>
    </w:p>
    <w:p w14:paraId="46930584" w14:textId="095B133E" w:rsidR="006206FC" w:rsidRPr="00160F83" w:rsidRDefault="006206FC" w:rsidP="00160F83">
      <w:pPr>
        <w:spacing w:before="100" w:beforeAutospacing="1" w:after="100" w:afterAutospacing="1" w:line="360" w:lineRule="auto"/>
        <w:rPr>
          <w:rFonts w:ascii="Arial" w:eastAsia="Times New Roman" w:hAnsi="Arial" w:cs="Arial"/>
          <w:kern w:val="0"/>
          <w:sz w:val="24"/>
          <w:szCs w:val="24"/>
          <w:lang w:eastAsia="en-GB"/>
          <w14:ligatures w14:val="none"/>
        </w:rPr>
      </w:pPr>
      <w:r w:rsidRPr="00160F83">
        <w:rPr>
          <w:rFonts w:ascii="Arial" w:eastAsia="Times New Roman" w:hAnsi="Arial" w:cs="Arial"/>
          <w:kern w:val="0"/>
          <w:sz w:val="24"/>
          <w:szCs w:val="24"/>
          <w:lang w:eastAsia="en-GB"/>
          <w14:ligatures w14:val="none"/>
        </w:rPr>
        <w:t>Several tactics can be utilized to maintain a competitive edge in the coastal resort sector. One of these is by investing in the development of new products and services, which will allow resorts to stay ahead of the competition. The other strategy is to enhance the customer experience by developing a value proposition that revolves around personalized services</w:t>
      </w:r>
      <w:r w:rsidR="00AB2BBE" w:rsidRPr="00160F83">
        <w:rPr>
          <w:rFonts w:ascii="Arial" w:hAnsi="Arial" w:cs="Arial"/>
          <w:sz w:val="24"/>
          <w:szCs w:val="24"/>
          <w:shd w:val="clear" w:color="auto" w:fill="FFFFFF"/>
        </w:rPr>
        <w:t xml:space="preserve"> </w:t>
      </w:r>
      <w:r w:rsidR="00AB2BBE" w:rsidRPr="00160F83">
        <w:rPr>
          <w:rFonts w:ascii="Arial" w:hAnsi="Arial" w:cs="Arial"/>
          <w:sz w:val="24"/>
          <w:szCs w:val="24"/>
          <w:shd w:val="clear" w:color="auto" w:fill="FFFFFF"/>
        </w:rPr>
        <w:t>(Fama and Jensen, 2021</w:t>
      </w:r>
      <w:r w:rsidR="000B30F2" w:rsidRPr="00160F83">
        <w:rPr>
          <w:rFonts w:ascii="Arial" w:hAnsi="Arial" w:cs="Arial"/>
          <w:sz w:val="24"/>
          <w:szCs w:val="24"/>
          <w:shd w:val="clear" w:color="auto" w:fill="FFFFFF"/>
        </w:rPr>
        <w:t>).</w:t>
      </w:r>
    </w:p>
    <w:p w14:paraId="114774BF" w14:textId="48B6D08E" w:rsidR="006206FC" w:rsidRPr="006206FC" w:rsidRDefault="006206FC" w:rsidP="00160F83">
      <w:pPr>
        <w:spacing w:before="100" w:beforeAutospacing="1" w:after="100" w:afterAutospacing="1" w:line="360" w:lineRule="auto"/>
        <w:rPr>
          <w:rFonts w:ascii="Arial" w:eastAsia="Times New Roman" w:hAnsi="Arial" w:cs="Arial"/>
          <w:kern w:val="0"/>
          <w:sz w:val="24"/>
          <w:szCs w:val="24"/>
          <w:lang w:eastAsia="en-GB"/>
          <w14:ligatures w14:val="none"/>
        </w:rPr>
      </w:pPr>
      <w:r w:rsidRPr="006206FC">
        <w:rPr>
          <w:rFonts w:ascii="Arial" w:eastAsia="Times New Roman" w:hAnsi="Arial" w:cs="Arial"/>
          <w:kern w:val="0"/>
          <w:sz w:val="24"/>
          <w:szCs w:val="24"/>
          <w:lang w:eastAsia="en-GB"/>
          <w14:ligatures w14:val="none"/>
        </w:rPr>
        <w:t xml:space="preserve">One of the most effective strategies that </w:t>
      </w:r>
      <w:r w:rsidR="007F1FCA" w:rsidRPr="00160F83">
        <w:rPr>
          <w:rFonts w:ascii="Arial" w:eastAsia="Times New Roman" w:hAnsi="Arial" w:cs="Arial"/>
          <w:kern w:val="0"/>
          <w:sz w:val="24"/>
          <w:szCs w:val="24"/>
          <w:lang w:eastAsia="en-GB"/>
          <w14:ligatures w14:val="none"/>
        </w:rPr>
        <w:t>the</w:t>
      </w:r>
      <w:r w:rsidRPr="006206FC">
        <w:rPr>
          <w:rFonts w:ascii="Arial" w:eastAsia="Times New Roman" w:hAnsi="Arial" w:cs="Arial"/>
          <w:kern w:val="0"/>
          <w:sz w:val="24"/>
          <w:szCs w:val="24"/>
          <w:lang w:eastAsia="en-GB"/>
          <w14:ligatures w14:val="none"/>
        </w:rPr>
        <w:t xml:space="preserve"> resort can implement is to establish strong partnerships with its local suppliers and businesses. This will allow it to provide its customers with exclusive services and increase its market share</w:t>
      </w:r>
      <w:r w:rsidR="00D942F0" w:rsidRPr="00160F83">
        <w:rPr>
          <w:rFonts w:ascii="Arial" w:hAnsi="Arial" w:cs="Arial"/>
          <w:sz w:val="24"/>
          <w:szCs w:val="24"/>
          <w:shd w:val="clear" w:color="auto" w:fill="FFFFFF"/>
        </w:rPr>
        <w:t xml:space="preserve"> </w:t>
      </w:r>
      <w:r w:rsidR="00D942F0" w:rsidRPr="00160F83">
        <w:rPr>
          <w:rFonts w:ascii="Arial" w:hAnsi="Arial" w:cs="Arial"/>
          <w:sz w:val="24"/>
          <w:szCs w:val="24"/>
          <w:shd w:val="clear" w:color="auto" w:fill="FFFFFF"/>
        </w:rPr>
        <w:t>(Ford Lumban Gaol, Mars and Hoga Saragih, 2014)</w:t>
      </w:r>
      <w:r w:rsidR="00D942F0" w:rsidRPr="00160F83">
        <w:rPr>
          <w:rFonts w:ascii="Arial" w:hAnsi="Arial" w:cs="Arial"/>
          <w:sz w:val="24"/>
          <w:szCs w:val="24"/>
          <w:shd w:val="clear" w:color="auto" w:fill="FFFFFF"/>
        </w:rPr>
        <w:t>.</w:t>
      </w:r>
    </w:p>
    <w:p w14:paraId="25E613B4" w14:textId="52D84CE0" w:rsidR="006775F2" w:rsidRPr="00160F83" w:rsidRDefault="006206FC" w:rsidP="00160F83">
      <w:pPr>
        <w:spacing w:before="100" w:beforeAutospacing="1" w:after="100" w:afterAutospacing="1" w:line="360" w:lineRule="auto"/>
        <w:rPr>
          <w:rFonts w:ascii="Arial" w:eastAsia="Times New Roman" w:hAnsi="Arial" w:cs="Arial"/>
          <w:kern w:val="0"/>
          <w:sz w:val="24"/>
          <w:szCs w:val="24"/>
          <w:lang w:eastAsia="en-GB"/>
          <w14:ligatures w14:val="none"/>
        </w:rPr>
      </w:pPr>
      <w:r w:rsidRPr="006206FC">
        <w:rPr>
          <w:rFonts w:ascii="Arial" w:eastAsia="Times New Roman" w:hAnsi="Arial" w:cs="Arial"/>
          <w:kern w:val="0"/>
          <w:sz w:val="24"/>
          <w:szCs w:val="24"/>
          <w:lang w:eastAsia="en-GB"/>
          <w14:ligatures w14:val="none"/>
        </w:rPr>
        <w:t xml:space="preserve">Coastal resorts can also benefit from ongoing development and training initiatives that will help enhance the guest experience and ensure high standards. These tactics can help them maintain their competitive edge in a constantly changing </w:t>
      </w:r>
      <w:r w:rsidR="00303843" w:rsidRPr="00160F83">
        <w:rPr>
          <w:rFonts w:ascii="Arial" w:eastAsia="Times New Roman" w:hAnsi="Arial" w:cs="Arial"/>
          <w:kern w:val="0"/>
          <w:sz w:val="24"/>
          <w:szCs w:val="24"/>
          <w:lang w:eastAsia="en-GB"/>
          <w14:ligatures w14:val="none"/>
        </w:rPr>
        <w:t>industry</w:t>
      </w:r>
      <w:r w:rsidR="00303843" w:rsidRPr="00160F83">
        <w:rPr>
          <w:rFonts w:ascii="Arial" w:hAnsi="Arial" w:cs="Arial"/>
          <w:sz w:val="24"/>
          <w:szCs w:val="24"/>
        </w:rPr>
        <w:t xml:space="preserve"> (</w:t>
      </w:r>
      <w:r w:rsidR="00303843" w:rsidRPr="00160F83">
        <w:rPr>
          <w:rFonts w:ascii="Arial" w:hAnsi="Arial" w:cs="Arial"/>
          <w:sz w:val="24"/>
          <w:szCs w:val="24"/>
        </w:rPr>
        <w:t>Moreira et al.,</w:t>
      </w:r>
      <w:r w:rsidR="00303843" w:rsidRPr="00160F83">
        <w:rPr>
          <w:rStyle w:val="ref-lnk"/>
          <w:rFonts w:ascii="Arial" w:hAnsi="Arial" w:cs="Arial"/>
          <w:sz w:val="24"/>
          <w:szCs w:val="24"/>
        </w:rPr>
        <w:t xml:space="preserve"> 2020</w:t>
      </w:r>
      <w:r w:rsidR="00303843" w:rsidRPr="00160F83">
        <w:rPr>
          <w:rFonts w:ascii="Arial" w:hAnsi="Arial" w:cs="Arial"/>
          <w:sz w:val="24"/>
          <w:szCs w:val="24"/>
        </w:rPr>
        <w:t>)</w:t>
      </w:r>
      <w:r w:rsidR="00303843" w:rsidRPr="00160F83">
        <w:rPr>
          <w:rFonts w:ascii="Arial" w:hAnsi="Arial" w:cs="Arial"/>
          <w:sz w:val="24"/>
          <w:szCs w:val="24"/>
        </w:rPr>
        <w:t>.</w:t>
      </w:r>
      <w:r w:rsidR="00CC38EA" w:rsidRPr="00160F83">
        <w:rPr>
          <w:rFonts w:ascii="Arial" w:eastAsia="Times New Roman" w:hAnsi="Arial" w:cs="Arial"/>
          <w:kern w:val="0"/>
          <w:sz w:val="24"/>
          <w:szCs w:val="24"/>
          <w:lang w:eastAsia="en-GB"/>
          <w14:ligatures w14:val="none"/>
        </w:rPr>
        <w:t xml:space="preserve"> </w:t>
      </w:r>
      <w:r w:rsidR="0066317B" w:rsidRPr="00160F83">
        <w:rPr>
          <w:rFonts w:ascii="Arial" w:hAnsi="Arial" w:cs="Arial"/>
          <w:sz w:val="24"/>
          <w:szCs w:val="24"/>
        </w:rPr>
        <w:t xml:space="preserve">Modern amenities and facilities should be introduced to make the resort offer more enticing. This can also make its competitive advantage more visible. </w:t>
      </w:r>
      <w:r w:rsidR="00B71C4E" w:rsidRPr="00160F83">
        <w:rPr>
          <w:rFonts w:ascii="Arial" w:hAnsi="Arial" w:cs="Arial"/>
          <w:sz w:val="24"/>
          <w:szCs w:val="24"/>
        </w:rPr>
        <w:t>A hotel is an organization that has expensive and complicated structures that need to be maintained</w:t>
      </w:r>
      <w:r w:rsidR="00154A27" w:rsidRPr="00160F83">
        <w:rPr>
          <w:rFonts w:ascii="Arial" w:hAnsi="Arial" w:cs="Arial"/>
          <w:sz w:val="24"/>
          <w:szCs w:val="24"/>
        </w:rPr>
        <w:t xml:space="preserve"> </w:t>
      </w:r>
      <w:r w:rsidR="00154A27" w:rsidRPr="00160F83">
        <w:rPr>
          <w:rFonts w:ascii="Arial" w:hAnsi="Arial" w:cs="Arial"/>
          <w:sz w:val="24"/>
          <w:szCs w:val="24"/>
        </w:rPr>
        <w:t>(Chan et al., 2001).</w:t>
      </w:r>
    </w:p>
    <w:p w14:paraId="6728D1EF" w14:textId="77777777" w:rsidR="001917E6" w:rsidRPr="00160F83" w:rsidRDefault="001917E6" w:rsidP="00160F83">
      <w:pPr>
        <w:spacing w:before="100" w:beforeAutospacing="1" w:after="100" w:afterAutospacing="1" w:line="360" w:lineRule="auto"/>
        <w:rPr>
          <w:rFonts w:ascii="Arial" w:eastAsia="Times New Roman" w:hAnsi="Arial" w:cs="Arial"/>
          <w:kern w:val="0"/>
          <w:sz w:val="24"/>
          <w:szCs w:val="24"/>
          <w:lang w:eastAsia="en-GB"/>
          <w14:ligatures w14:val="none"/>
        </w:rPr>
      </w:pPr>
    </w:p>
    <w:p w14:paraId="4885629B" w14:textId="77777777" w:rsidR="001917E6" w:rsidRPr="00160F83" w:rsidRDefault="001917E6" w:rsidP="00160F83">
      <w:pPr>
        <w:spacing w:before="100" w:beforeAutospacing="1" w:after="100" w:afterAutospacing="1" w:line="360" w:lineRule="auto"/>
        <w:rPr>
          <w:rFonts w:ascii="Arial" w:eastAsia="Times New Roman" w:hAnsi="Arial" w:cs="Arial"/>
          <w:kern w:val="0"/>
          <w:sz w:val="24"/>
          <w:szCs w:val="24"/>
          <w:lang w:eastAsia="en-GB"/>
          <w14:ligatures w14:val="none"/>
        </w:rPr>
      </w:pPr>
    </w:p>
    <w:p w14:paraId="1738D809" w14:textId="23221AEF" w:rsidR="007F67CD" w:rsidRPr="00160F83" w:rsidRDefault="007F67CD" w:rsidP="00160F83">
      <w:pPr>
        <w:spacing w:line="360" w:lineRule="auto"/>
        <w:rPr>
          <w:rFonts w:ascii="Arial" w:eastAsia="Times New Roman" w:hAnsi="Arial" w:cs="Arial"/>
          <w:kern w:val="0"/>
          <w:sz w:val="24"/>
          <w:szCs w:val="24"/>
          <w:lang w:eastAsia="en-GB"/>
          <w14:ligatures w14:val="none"/>
        </w:rPr>
      </w:pPr>
    </w:p>
    <w:p w14:paraId="575D4AA5" w14:textId="77777777" w:rsidR="00BF03A1" w:rsidRPr="00160F83" w:rsidRDefault="00BF03A1" w:rsidP="00160F83">
      <w:pPr>
        <w:spacing w:line="360" w:lineRule="auto"/>
        <w:rPr>
          <w:rFonts w:ascii="Arial" w:eastAsia="Times New Roman" w:hAnsi="Arial" w:cs="Arial"/>
          <w:kern w:val="0"/>
          <w:sz w:val="24"/>
          <w:szCs w:val="24"/>
          <w:lang w:eastAsia="en-GB"/>
          <w14:ligatures w14:val="none"/>
        </w:rPr>
      </w:pPr>
    </w:p>
    <w:p w14:paraId="3B7B54B2" w14:textId="77777777" w:rsidR="00BF03A1" w:rsidRPr="00160F83" w:rsidRDefault="00BF03A1" w:rsidP="00160F83">
      <w:pPr>
        <w:spacing w:line="360" w:lineRule="auto"/>
        <w:rPr>
          <w:rFonts w:ascii="Arial" w:hAnsi="Arial" w:cs="Arial"/>
          <w:b/>
          <w:bCs/>
          <w:sz w:val="24"/>
          <w:szCs w:val="24"/>
        </w:rPr>
      </w:pPr>
    </w:p>
    <w:p w14:paraId="73588C53" w14:textId="0566C4C8" w:rsidR="00F745B8" w:rsidRPr="00160F83" w:rsidRDefault="002D2280" w:rsidP="00160F83">
      <w:pPr>
        <w:spacing w:line="360" w:lineRule="auto"/>
        <w:rPr>
          <w:rFonts w:ascii="Arial" w:hAnsi="Arial" w:cs="Arial"/>
          <w:b/>
          <w:bCs/>
          <w:sz w:val="24"/>
          <w:szCs w:val="24"/>
        </w:rPr>
      </w:pPr>
      <w:r w:rsidRPr="00160F83">
        <w:rPr>
          <w:rFonts w:ascii="Arial" w:hAnsi="Arial" w:cs="Arial"/>
          <w:b/>
          <w:bCs/>
          <w:sz w:val="24"/>
          <w:szCs w:val="24"/>
        </w:rPr>
        <w:t>Income Statement Analysis (2020-2022):</w:t>
      </w:r>
    </w:p>
    <w:tbl>
      <w:tblPr>
        <w:tblStyle w:val="TableGrid"/>
        <w:tblW w:w="0" w:type="auto"/>
        <w:tblLook w:val="04A0" w:firstRow="1" w:lastRow="0" w:firstColumn="1" w:lastColumn="0" w:noHBand="0" w:noVBand="1"/>
      </w:tblPr>
      <w:tblGrid>
        <w:gridCol w:w="9016"/>
      </w:tblGrid>
      <w:tr w:rsidR="00160F83" w:rsidRPr="00160F83" w14:paraId="08D5CBFB" w14:textId="77777777" w:rsidTr="00195999">
        <w:tc>
          <w:tcPr>
            <w:tcW w:w="9016" w:type="dxa"/>
          </w:tcPr>
          <w:p w14:paraId="27E2384D" w14:textId="24CC0187" w:rsidR="00781021" w:rsidRPr="00160F83" w:rsidRDefault="00781021" w:rsidP="00160F83">
            <w:pPr>
              <w:spacing w:after="0" w:line="360" w:lineRule="auto"/>
              <w:rPr>
                <w:rFonts w:ascii="Arial" w:hAnsi="Arial" w:cs="Arial"/>
                <w:b/>
                <w:bCs/>
                <w:sz w:val="24"/>
                <w:szCs w:val="24"/>
              </w:rPr>
            </w:pPr>
            <w:r w:rsidRPr="00160F83">
              <w:rPr>
                <w:rFonts w:ascii="Arial" w:hAnsi="Arial" w:cs="Arial"/>
                <w:b/>
                <w:bCs/>
                <w:sz w:val="24"/>
                <w:szCs w:val="24"/>
              </w:rPr>
              <w:t xml:space="preserve">Item                              </w:t>
            </w:r>
            <w:r w:rsidR="00F664D7" w:rsidRPr="00160F83">
              <w:rPr>
                <w:rFonts w:ascii="Arial" w:hAnsi="Arial" w:cs="Arial"/>
                <w:b/>
                <w:bCs/>
                <w:sz w:val="24"/>
                <w:szCs w:val="24"/>
              </w:rPr>
              <w:t>2020</w:t>
            </w:r>
            <w:r w:rsidRPr="00160F83">
              <w:rPr>
                <w:rFonts w:ascii="Arial" w:hAnsi="Arial" w:cs="Arial"/>
                <w:b/>
                <w:bCs/>
                <w:sz w:val="24"/>
                <w:szCs w:val="24"/>
              </w:rPr>
              <w:t xml:space="preserve">                           </w:t>
            </w:r>
            <w:r w:rsidR="00F664D7" w:rsidRPr="00160F83">
              <w:rPr>
                <w:rFonts w:ascii="Arial" w:hAnsi="Arial" w:cs="Arial"/>
                <w:b/>
                <w:bCs/>
                <w:sz w:val="24"/>
                <w:szCs w:val="24"/>
              </w:rPr>
              <w:t>2021</w:t>
            </w:r>
            <w:r w:rsidRPr="00160F83">
              <w:rPr>
                <w:rFonts w:ascii="Arial" w:hAnsi="Arial" w:cs="Arial"/>
                <w:b/>
                <w:bCs/>
                <w:sz w:val="24"/>
                <w:szCs w:val="24"/>
              </w:rPr>
              <w:t xml:space="preserve">           </w:t>
            </w:r>
            <w:r w:rsidR="0005298E" w:rsidRPr="00160F83">
              <w:rPr>
                <w:rFonts w:ascii="Arial" w:hAnsi="Arial" w:cs="Arial"/>
                <w:b/>
                <w:bCs/>
                <w:sz w:val="24"/>
                <w:szCs w:val="24"/>
              </w:rPr>
              <w:t xml:space="preserve">             </w:t>
            </w:r>
            <w:r w:rsidR="00197853" w:rsidRPr="00160F83">
              <w:rPr>
                <w:rFonts w:ascii="Arial" w:hAnsi="Arial" w:cs="Arial"/>
                <w:b/>
                <w:bCs/>
                <w:sz w:val="24"/>
                <w:szCs w:val="24"/>
              </w:rPr>
              <w:t xml:space="preserve">         </w:t>
            </w:r>
            <w:r w:rsidRPr="00160F83">
              <w:rPr>
                <w:rFonts w:ascii="Arial" w:hAnsi="Arial" w:cs="Arial"/>
                <w:b/>
                <w:bCs/>
                <w:sz w:val="24"/>
                <w:szCs w:val="24"/>
              </w:rPr>
              <w:t xml:space="preserve">  </w:t>
            </w:r>
            <w:r w:rsidR="00197853" w:rsidRPr="00160F83">
              <w:rPr>
                <w:rFonts w:ascii="Arial" w:hAnsi="Arial" w:cs="Arial"/>
                <w:b/>
                <w:bCs/>
                <w:sz w:val="24"/>
                <w:szCs w:val="24"/>
              </w:rPr>
              <w:t>2022</w:t>
            </w:r>
          </w:p>
          <w:p w14:paraId="6DC710A0" w14:textId="77777777" w:rsidR="00781021" w:rsidRPr="00160F83" w:rsidRDefault="00781021" w:rsidP="00160F83">
            <w:pPr>
              <w:spacing w:line="360" w:lineRule="auto"/>
              <w:rPr>
                <w:rFonts w:ascii="Arial" w:hAnsi="Arial" w:cs="Arial"/>
                <w:sz w:val="24"/>
                <w:szCs w:val="24"/>
              </w:rPr>
            </w:pPr>
          </w:p>
        </w:tc>
      </w:tr>
      <w:tr w:rsidR="00160F83" w:rsidRPr="00160F83" w14:paraId="7A15EE00" w14:textId="77777777" w:rsidTr="00195999">
        <w:tc>
          <w:tcPr>
            <w:tcW w:w="9016" w:type="dxa"/>
          </w:tcPr>
          <w:p w14:paraId="485E0170" w14:textId="0ED8E52F" w:rsidR="003F4C17" w:rsidRPr="00160F83" w:rsidRDefault="003F4C17" w:rsidP="00160F83">
            <w:pPr>
              <w:spacing w:after="0" w:line="360" w:lineRule="auto"/>
              <w:rPr>
                <w:rFonts w:ascii="Arial" w:hAnsi="Arial" w:cs="Arial"/>
                <w:sz w:val="24"/>
                <w:szCs w:val="24"/>
              </w:rPr>
            </w:pPr>
            <w:r w:rsidRPr="00160F83">
              <w:rPr>
                <w:rFonts w:ascii="Arial" w:hAnsi="Arial" w:cs="Arial"/>
                <w:sz w:val="24"/>
                <w:szCs w:val="24"/>
              </w:rPr>
              <w:t>Total Revenue</w:t>
            </w:r>
            <w:r w:rsidR="00556D19" w:rsidRPr="00160F83">
              <w:rPr>
                <w:rFonts w:ascii="Arial" w:hAnsi="Arial" w:cs="Arial"/>
                <w:sz w:val="24"/>
                <w:szCs w:val="24"/>
              </w:rPr>
              <w:t xml:space="preserve">        </w:t>
            </w:r>
            <w:r w:rsidRPr="00160F83">
              <w:rPr>
                <w:rFonts w:ascii="Arial" w:hAnsi="Arial" w:cs="Arial"/>
                <w:sz w:val="24"/>
                <w:szCs w:val="24"/>
              </w:rPr>
              <w:t xml:space="preserve"> </w:t>
            </w:r>
            <w:r w:rsidR="00F664D7" w:rsidRPr="00160F83">
              <w:rPr>
                <w:rFonts w:ascii="Arial" w:hAnsi="Arial" w:cs="Arial"/>
                <w:sz w:val="24"/>
                <w:szCs w:val="24"/>
              </w:rPr>
              <w:t xml:space="preserve">   </w:t>
            </w:r>
            <w:r w:rsidRPr="00160F83">
              <w:rPr>
                <w:rFonts w:ascii="Arial" w:hAnsi="Arial" w:cs="Arial"/>
                <w:sz w:val="24"/>
                <w:szCs w:val="24"/>
              </w:rPr>
              <w:t>£520,000</w:t>
            </w:r>
            <w:r w:rsidR="00556D19" w:rsidRPr="00160F83">
              <w:rPr>
                <w:rFonts w:ascii="Arial" w:hAnsi="Arial" w:cs="Arial"/>
                <w:sz w:val="24"/>
                <w:szCs w:val="24"/>
              </w:rPr>
              <w:t xml:space="preserve">                    </w:t>
            </w:r>
            <w:r w:rsidRPr="00160F83">
              <w:rPr>
                <w:rFonts w:ascii="Arial" w:hAnsi="Arial" w:cs="Arial"/>
                <w:sz w:val="24"/>
                <w:szCs w:val="24"/>
              </w:rPr>
              <w:t>£480,000</w:t>
            </w:r>
            <w:r w:rsidR="00556D19" w:rsidRPr="00160F83">
              <w:rPr>
                <w:rFonts w:ascii="Arial" w:hAnsi="Arial" w:cs="Arial"/>
                <w:sz w:val="24"/>
                <w:szCs w:val="24"/>
              </w:rPr>
              <w:t xml:space="preserve">                         </w:t>
            </w:r>
            <w:r w:rsidR="0005298E" w:rsidRPr="00160F83">
              <w:rPr>
                <w:rFonts w:ascii="Arial" w:hAnsi="Arial" w:cs="Arial"/>
                <w:sz w:val="24"/>
                <w:szCs w:val="24"/>
              </w:rPr>
              <w:t xml:space="preserve"> </w:t>
            </w:r>
            <w:r w:rsidR="00F664D7" w:rsidRPr="00160F83">
              <w:rPr>
                <w:rFonts w:ascii="Arial" w:hAnsi="Arial" w:cs="Arial"/>
                <w:sz w:val="24"/>
                <w:szCs w:val="24"/>
              </w:rPr>
              <w:t xml:space="preserve">£430,000      </w:t>
            </w:r>
            <w:r w:rsidR="00556D19" w:rsidRPr="00160F83">
              <w:rPr>
                <w:rFonts w:ascii="Arial" w:hAnsi="Arial" w:cs="Arial"/>
                <w:sz w:val="24"/>
                <w:szCs w:val="24"/>
              </w:rPr>
              <w:t xml:space="preserve"> </w:t>
            </w:r>
          </w:p>
          <w:p w14:paraId="3218BCF6" w14:textId="40253C98" w:rsidR="002067D9" w:rsidRPr="00160F83" w:rsidRDefault="002067D9" w:rsidP="00160F83">
            <w:pPr>
              <w:spacing w:line="360" w:lineRule="auto"/>
              <w:rPr>
                <w:rFonts w:ascii="Arial" w:hAnsi="Arial" w:cs="Arial"/>
                <w:sz w:val="24"/>
                <w:szCs w:val="24"/>
              </w:rPr>
            </w:pPr>
          </w:p>
        </w:tc>
      </w:tr>
      <w:tr w:rsidR="00160F83" w:rsidRPr="00160F83" w14:paraId="43044748" w14:textId="77777777" w:rsidTr="00195999">
        <w:tc>
          <w:tcPr>
            <w:tcW w:w="9016" w:type="dxa"/>
          </w:tcPr>
          <w:p w14:paraId="4832DCA6" w14:textId="79CFC5CF" w:rsidR="00C77D37" w:rsidRPr="00160F83" w:rsidRDefault="00C77D37" w:rsidP="00160F83">
            <w:pPr>
              <w:spacing w:after="0" w:line="360" w:lineRule="auto"/>
              <w:rPr>
                <w:rFonts w:ascii="Arial" w:hAnsi="Arial" w:cs="Arial"/>
                <w:sz w:val="24"/>
                <w:szCs w:val="24"/>
              </w:rPr>
            </w:pPr>
            <w:r w:rsidRPr="00160F83">
              <w:rPr>
                <w:rFonts w:ascii="Arial" w:hAnsi="Arial" w:cs="Arial"/>
                <w:sz w:val="24"/>
                <w:szCs w:val="24"/>
              </w:rPr>
              <w:t>Operating Expenses</w:t>
            </w:r>
            <w:r w:rsidR="00556D19" w:rsidRPr="00160F83">
              <w:rPr>
                <w:rFonts w:ascii="Arial" w:hAnsi="Arial" w:cs="Arial"/>
                <w:sz w:val="24"/>
                <w:szCs w:val="24"/>
              </w:rPr>
              <w:t xml:space="preserve">   </w:t>
            </w:r>
            <w:r w:rsidRPr="00160F83">
              <w:rPr>
                <w:rFonts w:ascii="Arial" w:hAnsi="Arial" w:cs="Arial"/>
                <w:sz w:val="24"/>
                <w:szCs w:val="24"/>
              </w:rPr>
              <w:t xml:space="preserve"> £390,000 </w:t>
            </w:r>
            <w:r w:rsidR="00556D19" w:rsidRPr="00160F83">
              <w:rPr>
                <w:rFonts w:ascii="Arial" w:hAnsi="Arial" w:cs="Arial"/>
                <w:sz w:val="24"/>
                <w:szCs w:val="24"/>
              </w:rPr>
              <w:t xml:space="preserve">                   </w:t>
            </w:r>
            <w:r w:rsidRPr="00160F83">
              <w:rPr>
                <w:rFonts w:ascii="Arial" w:hAnsi="Arial" w:cs="Arial"/>
                <w:sz w:val="24"/>
                <w:szCs w:val="24"/>
              </w:rPr>
              <w:t xml:space="preserve">£400,000 </w:t>
            </w:r>
            <w:r w:rsidR="00556D19" w:rsidRPr="00160F83">
              <w:rPr>
                <w:rFonts w:ascii="Arial" w:hAnsi="Arial" w:cs="Arial"/>
                <w:sz w:val="24"/>
                <w:szCs w:val="24"/>
              </w:rPr>
              <w:t xml:space="preserve">                   </w:t>
            </w:r>
            <w:r w:rsidR="00F664D7" w:rsidRPr="00160F83">
              <w:rPr>
                <w:rFonts w:ascii="Arial" w:hAnsi="Arial" w:cs="Arial"/>
                <w:sz w:val="24"/>
                <w:szCs w:val="24"/>
              </w:rPr>
              <w:t xml:space="preserve">   </w:t>
            </w:r>
            <w:r w:rsidR="00556D19" w:rsidRPr="00160F83">
              <w:rPr>
                <w:rFonts w:ascii="Arial" w:hAnsi="Arial" w:cs="Arial"/>
                <w:sz w:val="24"/>
                <w:szCs w:val="24"/>
              </w:rPr>
              <w:t xml:space="preserve">  </w:t>
            </w:r>
            <w:r w:rsidR="001B473F" w:rsidRPr="00160F83">
              <w:rPr>
                <w:rFonts w:ascii="Arial" w:hAnsi="Arial" w:cs="Arial"/>
                <w:sz w:val="24"/>
                <w:szCs w:val="24"/>
              </w:rPr>
              <w:t xml:space="preserve">£450,000                   </w:t>
            </w:r>
          </w:p>
          <w:p w14:paraId="179ED2A8" w14:textId="77777777" w:rsidR="002067D9" w:rsidRPr="00160F83" w:rsidRDefault="002067D9" w:rsidP="00160F83">
            <w:pPr>
              <w:spacing w:line="360" w:lineRule="auto"/>
              <w:rPr>
                <w:rFonts w:ascii="Arial" w:hAnsi="Arial" w:cs="Arial"/>
                <w:sz w:val="24"/>
                <w:szCs w:val="24"/>
              </w:rPr>
            </w:pPr>
          </w:p>
        </w:tc>
      </w:tr>
      <w:tr w:rsidR="00160F83" w:rsidRPr="00160F83" w14:paraId="195BB98B" w14:textId="77777777" w:rsidTr="00195999">
        <w:tc>
          <w:tcPr>
            <w:tcW w:w="9016" w:type="dxa"/>
          </w:tcPr>
          <w:p w14:paraId="0AEB6D53" w14:textId="62ABA501" w:rsidR="00C77D37" w:rsidRPr="00160F83" w:rsidRDefault="00C77D37" w:rsidP="00160F83">
            <w:pPr>
              <w:spacing w:after="0" w:line="360" w:lineRule="auto"/>
              <w:rPr>
                <w:rFonts w:ascii="Arial" w:hAnsi="Arial" w:cs="Arial"/>
                <w:sz w:val="24"/>
                <w:szCs w:val="24"/>
              </w:rPr>
            </w:pPr>
            <w:r w:rsidRPr="00160F83">
              <w:rPr>
                <w:rFonts w:ascii="Arial" w:hAnsi="Arial" w:cs="Arial"/>
                <w:sz w:val="24"/>
                <w:szCs w:val="24"/>
              </w:rPr>
              <w:t xml:space="preserve">Gross Profit </w:t>
            </w:r>
            <w:r w:rsidR="00556D19" w:rsidRPr="00160F83">
              <w:rPr>
                <w:rFonts w:ascii="Arial" w:hAnsi="Arial" w:cs="Arial"/>
                <w:sz w:val="24"/>
                <w:szCs w:val="24"/>
              </w:rPr>
              <w:t xml:space="preserve">                </w:t>
            </w:r>
            <w:r w:rsidRPr="00160F83">
              <w:rPr>
                <w:rFonts w:ascii="Arial" w:hAnsi="Arial" w:cs="Arial"/>
                <w:sz w:val="24"/>
                <w:szCs w:val="24"/>
              </w:rPr>
              <w:t>£130,000</w:t>
            </w:r>
            <w:r w:rsidR="00556D19" w:rsidRPr="00160F83">
              <w:rPr>
                <w:rFonts w:ascii="Arial" w:hAnsi="Arial" w:cs="Arial"/>
                <w:sz w:val="24"/>
                <w:szCs w:val="24"/>
              </w:rPr>
              <w:t xml:space="preserve">                    </w:t>
            </w:r>
            <w:r w:rsidRPr="00160F83">
              <w:rPr>
                <w:rFonts w:ascii="Arial" w:hAnsi="Arial" w:cs="Arial"/>
                <w:sz w:val="24"/>
                <w:szCs w:val="24"/>
              </w:rPr>
              <w:t xml:space="preserve"> £80,000</w:t>
            </w:r>
            <w:r w:rsidR="00556D19" w:rsidRPr="00160F83">
              <w:rPr>
                <w:rFonts w:ascii="Arial" w:hAnsi="Arial" w:cs="Arial"/>
                <w:sz w:val="24"/>
                <w:szCs w:val="24"/>
              </w:rPr>
              <w:t xml:space="preserve">                      </w:t>
            </w:r>
            <w:r w:rsidR="0019539E" w:rsidRPr="00160F83">
              <w:rPr>
                <w:rFonts w:ascii="Arial" w:hAnsi="Arial" w:cs="Arial"/>
                <w:sz w:val="24"/>
                <w:szCs w:val="24"/>
              </w:rPr>
              <w:t xml:space="preserve">£ (20,000)                      </w:t>
            </w:r>
          </w:p>
          <w:p w14:paraId="480C4263" w14:textId="77777777" w:rsidR="002067D9" w:rsidRPr="00160F83" w:rsidRDefault="002067D9" w:rsidP="00160F83">
            <w:pPr>
              <w:spacing w:line="360" w:lineRule="auto"/>
              <w:rPr>
                <w:rFonts w:ascii="Arial" w:hAnsi="Arial" w:cs="Arial"/>
                <w:sz w:val="24"/>
                <w:szCs w:val="24"/>
              </w:rPr>
            </w:pPr>
          </w:p>
        </w:tc>
      </w:tr>
      <w:tr w:rsidR="00160F83" w:rsidRPr="00160F83" w14:paraId="61E8407F" w14:textId="77777777" w:rsidTr="00195999">
        <w:tc>
          <w:tcPr>
            <w:tcW w:w="9016" w:type="dxa"/>
          </w:tcPr>
          <w:p w14:paraId="3C91C6F0" w14:textId="1F95AAFE" w:rsidR="00C77D37" w:rsidRPr="00160F83" w:rsidRDefault="00C77D37" w:rsidP="00160F83">
            <w:pPr>
              <w:spacing w:after="0" w:line="360" w:lineRule="auto"/>
              <w:rPr>
                <w:rFonts w:ascii="Arial" w:hAnsi="Arial" w:cs="Arial"/>
                <w:sz w:val="24"/>
                <w:szCs w:val="24"/>
              </w:rPr>
            </w:pPr>
            <w:r w:rsidRPr="00160F83">
              <w:rPr>
                <w:rFonts w:ascii="Arial" w:hAnsi="Arial" w:cs="Arial"/>
                <w:sz w:val="24"/>
                <w:szCs w:val="24"/>
              </w:rPr>
              <w:t>Net Profit (</w:t>
            </w:r>
            <w:r w:rsidR="00B55042" w:rsidRPr="00160F83">
              <w:rPr>
                <w:rFonts w:ascii="Arial" w:hAnsi="Arial" w:cs="Arial"/>
                <w:sz w:val="24"/>
                <w:szCs w:val="24"/>
              </w:rPr>
              <w:t xml:space="preserve">Loss)  </w:t>
            </w:r>
            <w:r w:rsidR="00556D19" w:rsidRPr="00160F83">
              <w:rPr>
                <w:rFonts w:ascii="Arial" w:hAnsi="Arial" w:cs="Arial"/>
                <w:sz w:val="24"/>
                <w:szCs w:val="24"/>
              </w:rPr>
              <w:t xml:space="preserve">    </w:t>
            </w:r>
            <w:r w:rsidRPr="00160F83">
              <w:rPr>
                <w:rFonts w:ascii="Arial" w:hAnsi="Arial" w:cs="Arial"/>
                <w:sz w:val="24"/>
                <w:szCs w:val="24"/>
              </w:rPr>
              <w:t xml:space="preserve">£78,000 </w:t>
            </w:r>
            <w:r w:rsidR="00556D19" w:rsidRPr="00160F83">
              <w:rPr>
                <w:rFonts w:ascii="Arial" w:hAnsi="Arial" w:cs="Arial"/>
                <w:sz w:val="24"/>
                <w:szCs w:val="24"/>
              </w:rPr>
              <w:t xml:space="preserve">                          </w:t>
            </w:r>
            <w:r w:rsidRPr="00160F83">
              <w:rPr>
                <w:rFonts w:ascii="Arial" w:hAnsi="Arial" w:cs="Arial"/>
                <w:sz w:val="24"/>
                <w:szCs w:val="24"/>
              </w:rPr>
              <w:t xml:space="preserve">£40,000 </w:t>
            </w:r>
            <w:r w:rsidR="00EB64DE" w:rsidRPr="00160F83">
              <w:rPr>
                <w:rFonts w:ascii="Arial" w:hAnsi="Arial" w:cs="Arial"/>
                <w:sz w:val="24"/>
                <w:szCs w:val="24"/>
              </w:rPr>
              <w:t xml:space="preserve">                         </w:t>
            </w:r>
            <w:r w:rsidR="0019539E" w:rsidRPr="00160F83">
              <w:rPr>
                <w:rFonts w:ascii="Arial" w:hAnsi="Arial" w:cs="Arial"/>
                <w:sz w:val="24"/>
                <w:szCs w:val="24"/>
              </w:rPr>
              <w:t>£(47,500)</w:t>
            </w:r>
            <w:r w:rsidR="00EB64DE" w:rsidRPr="00160F83">
              <w:rPr>
                <w:rFonts w:ascii="Arial" w:hAnsi="Arial" w:cs="Arial"/>
                <w:sz w:val="24"/>
                <w:szCs w:val="24"/>
              </w:rPr>
              <w:t xml:space="preserve">                   </w:t>
            </w:r>
          </w:p>
          <w:p w14:paraId="2E0A72F1" w14:textId="77777777" w:rsidR="002067D9" w:rsidRPr="00160F83" w:rsidRDefault="002067D9" w:rsidP="00160F83">
            <w:pPr>
              <w:spacing w:line="360" w:lineRule="auto"/>
              <w:rPr>
                <w:rFonts w:ascii="Arial" w:hAnsi="Arial" w:cs="Arial"/>
                <w:sz w:val="24"/>
                <w:szCs w:val="24"/>
              </w:rPr>
            </w:pPr>
          </w:p>
        </w:tc>
      </w:tr>
      <w:tr w:rsidR="00160F83" w:rsidRPr="00160F83" w14:paraId="6D39B447" w14:textId="77777777" w:rsidTr="00195999">
        <w:tc>
          <w:tcPr>
            <w:tcW w:w="9016" w:type="dxa"/>
          </w:tcPr>
          <w:p w14:paraId="4B03D61B" w14:textId="5D754B3D" w:rsidR="006775F2" w:rsidRPr="00160F83" w:rsidRDefault="00C77D37" w:rsidP="00160F83">
            <w:pPr>
              <w:spacing w:line="360" w:lineRule="auto"/>
              <w:rPr>
                <w:rFonts w:ascii="Arial" w:hAnsi="Arial" w:cs="Arial"/>
                <w:sz w:val="24"/>
                <w:szCs w:val="24"/>
              </w:rPr>
            </w:pPr>
            <w:r w:rsidRPr="00160F83">
              <w:rPr>
                <w:rFonts w:ascii="Arial" w:hAnsi="Arial" w:cs="Arial"/>
                <w:sz w:val="24"/>
                <w:szCs w:val="24"/>
              </w:rPr>
              <w:t xml:space="preserve">Net Profit Margin </w:t>
            </w:r>
            <w:r w:rsidR="00EB64DE" w:rsidRPr="00160F83">
              <w:rPr>
                <w:rFonts w:ascii="Arial" w:hAnsi="Arial" w:cs="Arial"/>
                <w:sz w:val="24"/>
                <w:szCs w:val="24"/>
              </w:rPr>
              <w:t xml:space="preserve">         </w:t>
            </w:r>
            <w:r w:rsidRPr="00160F83">
              <w:rPr>
                <w:rFonts w:ascii="Arial" w:hAnsi="Arial" w:cs="Arial"/>
                <w:sz w:val="24"/>
                <w:szCs w:val="24"/>
              </w:rPr>
              <w:t xml:space="preserve">15% </w:t>
            </w:r>
            <w:r w:rsidR="00EB64DE" w:rsidRPr="00160F83">
              <w:rPr>
                <w:rFonts w:ascii="Arial" w:hAnsi="Arial" w:cs="Arial"/>
                <w:sz w:val="24"/>
                <w:szCs w:val="24"/>
              </w:rPr>
              <w:t xml:space="preserve">                                 </w:t>
            </w:r>
            <w:r w:rsidRPr="00160F83">
              <w:rPr>
                <w:rFonts w:ascii="Arial" w:hAnsi="Arial" w:cs="Arial"/>
                <w:sz w:val="24"/>
                <w:szCs w:val="24"/>
              </w:rPr>
              <w:t>8%</w:t>
            </w:r>
            <w:r w:rsidR="00EB64DE" w:rsidRPr="00160F83">
              <w:rPr>
                <w:rFonts w:ascii="Arial" w:hAnsi="Arial" w:cs="Arial"/>
                <w:sz w:val="24"/>
                <w:szCs w:val="24"/>
              </w:rPr>
              <w:t xml:space="preserve">                                  </w:t>
            </w:r>
            <w:r w:rsidR="0019539E" w:rsidRPr="00160F83">
              <w:rPr>
                <w:rFonts w:ascii="Arial" w:hAnsi="Arial" w:cs="Arial"/>
                <w:sz w:val="24"/>
                <w:szCs w:val="24"/>
              </w:rPr>
              <w:t>-11%</w:t>
            </w:r>
            <w:r w:rsidR="0019539E" w:rsidRPr="00160F83">
              <w:rPr>
                <w:rFonts w:ascii="Arial" w:hAnsi="Arial" w:cs="Arial"/>
                <w:sz w:val="24"/>
                <w:szCs w:val="24"/>
              </w:rPr>
              <w:cr/>
            </w:r>
            <w:r w:rsidR="00EB64DE" w:rsidRPr="00160F83">
              <w:rPr>
                <w:rFonts w:ascii="Arial" w:hAnsi="Arial" w:cs="Arial"/>
                <w:sz w:val="24"/>
                <w:szCs w:val="24"/>
              </w:rPr>
              <w:t xml:space="preserve">                    </w:t>
            </w:r>
            <w:r w:rsidRPr="00160F83">
              <w:rPr>
                <w:rFonts w:ascii="Arial" w:hAnsi="Arial" w:cs="Arial"/>
                <w:sz w:val="24"/>
                <w:szCs w:val="24"/>
              </w:rPr>
              <w:t xml:space="preserve"> </w:t>
            </w:r>
          </w:p>
        </w:tc>
      </w:tr>
    </w:tbl>
    <w:p w14:paraId="02909EE2" w14:textId="5BE84AAF" w:rsidR="00D70065" w:rsidRPr="00160F83" w:rsidRDefault="00CF6AA7" w:rsidP="00160F83">
      <w:pPr>
        <w:spacing w:line="360" w:lineRule="auto"/>
        <w:rPr>
          <w:rFonts w:ascii="Arial" w:hAnsi="Arial" w:cs="Arial"/>
          <w:b/>
          <w:bCs/>
          <w:sz w:val="24"/>
          <w:szCs w:val="24"/>
        </w:rPr>
      </w:pPr>
      <w:r w:rsidRPr="00160F83">
        <w:rPr>
          <w:rFonts w:ascii="Arial" w:hAnsi="Arial" w:cs="Arial"/>
          <w:b/>
          <w:bCs/>
          <w:sz w:val="24"/>
          <w:szCs w:val="24"/>
        </w:rPr>
        <w:t xml:space="preserve">                                                         </w:t>
      </w:r>
      <w:r w:rsidR="00253EFE" w:rsidRPr="00160F83">
        <w:rPr>
          <w:rFonts w:ascii="Arial" w:hAnsi="Arial" w:cs="Arial"/>
          <w:b/>
          <w:bCs/>
          <w:sz w:val="24"/>
          <w:szCs w:val="24"/>
        </w:rPr>
        <w:t>Table 1</w:t>
      </w:r>
    </w:p>
    <w:p w14:paraId="42B258A0" w14:textId="77777777" w:rsidR="001917E6" w:rsidRPr="00160F83" w:rsidRDefault="001917E6" w:rsidP="00160F83">
      <w:pPr>
        <w:spacing w:line="360" w:lineRule="auto"/>
        <w:rPr>
          <w:rFonts w:ascii="Arial" w:hAnsi="Arial" w:cs="Arial"/>
          <w:sz w:val="24"/>
          <w:szCs w:val="24"/>
          <w:shd w:val="clear" w:color="auto" w:fill="FFFFFF"/>
        </w:rPr>
      </w:pPr>
    </w:p>
    <w:p w14:paraId="39070C9A" w14:textId="2782097A" w:rsidR="00914CC7" w:rsidRPr="00160F83" w:rsidRDefault="00544F1D"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The analysis of the income statement shows a concerning decline in the company's financial performance over the three years</w:t>
      </w:r>
      <w:r w:rsidR="000A1405" w:rsidRPr="00160F83">
        <w:rPr>
          <w:rFonts w:ascii="Arial" w:hAnsi="Arial" w:cs="Arial"/>
          <w:sz w:val="24"/>
          <w:szCs w:val="24"/>
        </w:rPr>
        <w:t xml:space="preserve">. </w:t>
      </w:r>
      <w:r w:rsidR="00F23D0A" w:rsidRPr="00160F83">
        <w:rPr>
          <w:rFonts w:ascii="Arial" w:hAnsi="Arial" w:cs="Arial"/>
          <w:sz w:val="24"/>
          <w:szCs w:val="24"/>
        </w:rPr>
        <w:t xml:space="preserve">Based on the above data extracted from the income statement 2020- 2022 results a decrease in total revenue and an increase in operating expenses. In 2020, the resort's operating expenses were stable, </w:t>
      </w:r>
      <w:r w:rsidR="009821D4" w:rsidRPr="00160F83">
        <w:rPr>
          <w:rFonts w:ascii="Arial" w:hAnsi="Arial" w:cs="Arial"/>
          <w:sz w:val="24"/>
          <w:szCs w:val="24"/>
        </w:rPr>
        <w:t>as per Income Statement</w:t>
      </w:r>
      <w:r w:rsidR="0057521F" w:rsidRPr="00160F83">
        <w:rPr>
          <w:rFonts w:ascii="Arial" w:hAnsi="Arial" w:cs="Arial"/>
          <w:sz w:val="24"/>
          <w:szCs w:val="24"/>
        </w:rPr>
        <w:t xml:space="preserve">, </w:t>
      </w:r>
      <w:r w:rsidR="00F273AC" w:rsidRPr="00160F83">
        <w:rPr>
          <w:rFonts w:ascii="Arial" w:hAnsi="Arial" w:cs="Arial"/>
          <w:sz w:val="24"/>
          <w:szCs w:val="24"/>
        </w:rPr>
        <w:t>£</w:t>
      </w:r>
      <w:r w:rsidR="006641FD" w:rsidRPr="00160F83">
        <w:rPr>
          <w:rFonts w:ascii="Arial" w:hAnsi="Arial" w:cs="Arial"/>
          <w:sz w:val="24"/>
          <w:szCs w:val="24"/>
        </w:rPr>
        <w:t>390</w:t>
      </w:r>
      <w:r w:rsidR="0057521F" w:rsidRPr="00160F83">
        <w:rPr>
          <w:rFonts w:ascii="Arial" w:hAnsi="Arial" w:cs="Arial"/>
          <w:sz w:val="24"/>
          <w:szCs w:val="24"/>
        </w:rPr>
        <w:t>,</w:t>
      </w:r>
      <w:r w:rsidR="006641FD" w:rsidRPr="00160F83">
        <w:rPr>
          <w:rFonts w:ascii="Arial" w:hAnsi="Arial" w:cs="Arial"/>
          <w:sz w:val="24"/>
          <w:szCs w:val="24"/>
        </w:rPr>
        <w:t>000 with a revenue of £520</w:t>
      </w:r>
      <w:r w:rsidR="0057521F" w:rsidRPr="00160F83">
        <w:rPr>
          <w:rFonts w:ascii="Arial" w:hAnsi="Arial" w:cs="Arial"/>
          <w:sz w:val="24"/>
          <w:szCs w:val="24"/>
        </w:rPr>
        <w:t>,</w:t>
      </w:r>
      <w:r w:rsidR="006641FD" w:rsidRPr="00160F83">
        <w:rPr>
          <w:rFonts w:ascii="Arial" w:hAnsi="Arial" w:cs="Arial"/>
          <w:sz w:val="24"/>
          <w:szCs w:val="24"/>
        </w:rPr>
        <w:t xml:space="preserve">000, </w:t>
      </w:r>
      <w:r w:rsidR="00F23D0A" w:rsidRPr="00160F83">
        <w:rPr>
          <w:rFonts w:ascii="Arial" w:hAnsi="Arial" w:cs="Arial"/>
          <w:sz w:val="24"/>
          <w:szCs w:val="24"/>
        </w:rPr>
        <w:t>but the</w:t>
      </w:r>
      <w:r w:rsidR="006641FD" w:rsidRPr="00160F83">
        <w:rPr>
          <w:rFonts w:ascii="Arial" w:hAnsi="Arial" w:cs="Arial"/>
          <w:sz w:val="24"/>
          <w:szCs w:val="24"/>
        </w:rPr>
        <w:t xml:space="preserve"> expenses </w:t>
      </w:r>
      <w:r w:rsidR="00F23D0A" w:rsidRPr="00160F83">
        <w:rPr>
          <w:rFonts w:ascii="Arial" w:hAnsi="Arial" w:cs="Arial"/>
          <w:sz w:val="24"/>
          <w:szCs w:val="24"/>
        </w:rPr>
        <w:t xml:space="preserve">have started to increase </w:t>
      </w:r>
      <w:r w:rsidR="00804A06" w:rsidRPr="00160F83">
        <w:rPr>
          <w:rFonts w:ascii="Arial" w:hAnsi="Arial" w:cs="Arial"/>
          <w:sz w:val="24"/>
          <w:szCs w:val="24"/>
        </w:rPr>
        <w:t>from</w:t>
      </w:r>
      <w:r w:rsidR="00F23D0A" w:rsidRPr="00160F83">
        <w:rPr>
          <w:rFonts w:ascii="Arial" w:hAnsi="Arial" w:cs="Arial"/>
          <w:sz w:val="24"/>
          <w:szCs w:val="24"/>
        </w:rPr>
        <w:t xml:space="preserve"> </w:t>
      </w:r>
      <w:r w:rsidR="00D06462" w:rsidRPr="00160F83">
        <w:rPr>
          <w:rFonts w:ascii="Arial" w:hAnsi="Arial" w:cs="Arial"/>
          <w:sz w:val="24"/>
          <w:szCs w:val="24"/>
        </w:rPr>
        <w:t xml:space="preserve">2021 </w:t>
      </w:r>
      <w:r w:rsidR="00990951" w:rsidRPr="00160F83">
        <w:rPr>
          <w:rFonts w:ascii="Arial" w:hAnsi="Arial" w:cs="Arial"/>
          <w:sz w:val="24"/>
          <w:szCs w:val="24"/>
        </w:rPr>
        <w:t>to</w:t>
      </w:r>
      <w:r w:rsidR="00D06462" w:rsidRPr="00160F83">
        <w:rPr>
          <w:rFonts w:ascii="Arial" w:hAnsi="Arial" w:cs="Arial"/>
          <w:sz w:val="24"/>
          <w:szCs w:val="24"/>
        </w:rPr>
        <w:t xml:space="preserve"> £400</w:t>
      </w:r>
      <w:r w:rsidR="0057521F" w:rsidRPr="00160F83">
        <w:rPr>
          <w:rFonts w:ascii="Arial" w:hAnsi="Arial" w:cs="Arial"/>
          <w:sz w:val="24"/>
          <w:szCs w:val="24"/>
        </w:rPr>
        <w:t>,</w:t>
      </w:r>
      <w:r w:rsidR="00D06462" w:rsidRPr="00160F83">
        <w:rPr>
          <w:rFonts w:ascii="Arial" w:hAnsi="Arial" w:cs="Arial"/>
          <w:sz w:val="24"/>
          <w:szCs w:val="24"/>
        </w:rPr>
        <w:t>000 with revenue at £48</w:t>
      </w:r>
      <w:r w:rsidR="00332289" w:rsidRPr="00160F83">
        <w:rPr>
          <w:rFonts w:ascii="Arial" w:hAnsi="Arial" w:cs="Arial"/>
          <w:sz w:val="24"/>
          <w:szCs w:val="24"/>
        </w:rPr>
        <w:t>0,</w:t>
      </w:r>
      <w:r w:rsidR="00D06462" w:rsidRPr="00160F83">
        <w:rPr>
          <w:rFonts w:ascii="Arial" w:hAnsi="Arial" w:cs="Arial"/>
          <w:sz w:val="24"/>
          <w:szCs w:val="24"/>
        </w:rPr>
        <w:t>000</w:t>
      </w:r>
      <w:r w:rsidR="00804A06" w:rsidRPr="00160F83">
        <w:rPr>
          <w:rFonts w:ascii="Arial" w:hAnsi="Arial" w:cs="Arial"/>
          <w:sz w:val="24"/>
          <w:szCs w:val="24"/>
        </w:rPr>
        <w:t xml:space="preserve"> and </w:t>
      </w:r>
      <w:r w:rsidR="00D33102" w:rsidRPr="00160F83">
        <w:rPr>
          <w:rFonts w:ascii="Arial" w:hAnsi="Arial" w:cs="Arial"/>
          <w:sz w:val="24"/>
          <w:szCs w:val="24"/>
        </w:rPr>
        <w:t xml:space="preserve">growing in 2022 </w:t>
      </w:r>
      <w:r w:rsidR="00990951" w:rsidRPr="00160F83">
        <w:rPr>
          <w:rFonts w:ascii="Arial" w:hAnsi="Arial" w:cs="Arial"/>
          <w:sz w:val="24"/>
          <w:szCs w:val="24"/>
        </w:rPr>
        <w:t>to</w:t>
      </w:r>
      <w:r w:rsidR="00D33102" w:rsidRPr="00160F83">
        <w:rPr>
          <w:rFonts w:ascii="Arial" w:hAnsi="Arial" w:cs="Arial"/>
          <w:sz w:val="24"/>
          <w:szCs w:val="24"/>
        </w:rPr>
        <w:t xml:space="preserve"> £450</w:t>
      </w:r>
      <w:r w:rsidR="00332289" w:rsidRPr="00160F83">
        <w:rPr>
          <w:rFonts w:ascii="Arial" w:hAnsi="Arial" w:cs="Arial"/>
          <w:sz w:val="24"/>
          <w:szCs w:val="24"/>
        </w:rPr>
        <w:t>,</w:t>
      </w:r>
      <w:r w:rsidR="00D33102" w:rsidRPr="00160F83">
        <w:rPr>
          <w:rFonts w:ascii="Arial" w:hAnsi="Arial" w:cs="Arial"/>
          <w:sz w:val="24"/>
          <w:szCs w:val="24"/>
        </w:rPr>
        <w:t xml:space="preserve">000 </w:t>
      </w:r>
      <w:r w:rsidR="00432438" w:rsidRPr="00160F83">
        <w:rPr>
          <w:rFonts w:ascii="Arial" w:hAnsi="Arial" w:cs="Arial"/>
          <w:sz w:val="24"/>
          <w:szCs w:val="24"/>
        </w:rPr>
        <w:t>having only £430 000</w:t>
      </w:r>
      <w:r w:rsidR="00D36F59" w:rsidRPr="00160F83">
        <w:rPr>
          <w:rFonts w:ascii="Arial" w:hAnsi="Arial" w:cs="Arial"/>
          <w:sz w:val="24"/>
          <w:szCs w:val="24"/>
        </w:rPr>
        <w:t xml:space="preserve"> in revenue. </w:t>
      </w:r>
      <w:r w:rsidR="00914CC7" w:rsidRPr="00160F83">
        <w:rPr>
          <w:rFonts w:ascii="Arial" w:hAnsi="Arial" w:cs="Arial"/>
          <w:sz w:val="24"/>
          <w:szCs w:val="24"/>
          <w:shd w:val="clear" w:color="auto" w:fill="FFFFFF"/>
        </w:rPr>
        <w:t>This suggests that the company's cost increased over time, which have contributed to its declining profitability.</w:t>
      </w:r>
    </w:p>
    <w:p w14:paraId="7AD95CDA" w14:textId="79B03335" w:rsidR="004C1D14" w:rsidRPr="00160F83" w:rsidRDefault="004C1D14" w:rsidP="00160F83">
      <w:pPr>
        <w:spacing w:line="360" w:lineRule="auto"/>
        <w:rPr>
          <w:rFonts w:ascii="Arial" w:hAnsi="Arial" w:cs="Arial"/>
          <w:sz w:val="24"/>
          <w:szCs w:val="24"/>
        </w:rPr>
      </w:pPr>
      <w:r w:rsidRPr="00160F83">
        <w:rPr>
          <w:rFonts w:ascii="Arial" w:hAnsi="Arial" w:cs="Arial"/>
          <w:sz w:val="24"/>
          <w:szCs w:val="24"/>
        </w:rPr>
        <w:t xml:space="preserve">A loss or net profit is a financial measure that shows the difference between the company's gross profit and its operating expenses. It can be a positive or a negative net profit. For instance, in 2020, the company's net income was £78,000, but it decreased to £40,000 in 2021 and then to </w:t>
      </w:r>
      <w:r w:rsidR="0074057A" w:rsidRPr="00160F83">
        <w:rPr>
          <w:rFonts w:ascii="Arial" w:hAnsi="Arial" w:cs="Arial"/>
          <w:sz w:val="24"/>
          <w:szCs w:val="24"/>
        </w:rPr>
        <w:t>£</w:t>
      </w:r>
      <w:r w:rsidRPr="00160F83">
        <w:rPr>
          <w:rFonts w:ascii="Arial" w:hAnsi="Arial" w:cs="Arial"/>
          <w:sz w:val="24"/>
          <w:szCs w:val="24"/>
        </w:rPr>
        <w:t xml:space="preserve">47,500 in 2022. This suggests that its financial performance has significantly </w:t>
      </w:r>
      <w:r w:rsidR="0074057A" w:rsidRPr="00160F83">
        <w:rPr>
          <w:rFonts w:ascii="Arial" w:hAnsi="Arial" w:cs="Arial"/>
          <w:sz w:val="24"/>
          <w:szCs w:val="24"/>
        </w:rPr>
        <w:t>deteriorated</w:t>
      </w:r>
      <w:r w:rsidRPr="00160F83">
        <w:rPr>
          <w:rFonts w:ascii="Arial" w:hAnsi="Arial" w:cs="Arial"/>
          <w:sz w:val="24"/>
          <w:szCs w:val="24"/>
        </w:rPr>
        <w:t>.</w:t>
      </w:r>
    </w:p>
    <w:p w14:paraId="2E47DF44" w14:textId="379895FA" w:rsidR="00F86E48" w:rsidRPr="00160F83" w:rsidRDefault="00F23D0A" w:rsidP="00160F83">
      <w:pPr>
        <w:spacing w:line="360" w:lineRule="auto"/>
        <w:rPr>
          <w:rFonts w:ascii="Arial" w:hAnsi="Arial" w:cs="Arial"/>
          <w:sz w:val="24"/>
          <w:szCs w:val="24"/>
        </w:rPr>
      </w:pPr>
      <w:r w:rsidRPr="00160F83">
        <w:rPr>
          <w:rFonts w:ascii="Arial" w:hAnsi="Arial" w:cs="Arial"/>
          <w:sz w:val="24"/>
          <w:szCs w:val="24"/>
        </w:rPr>
        <w:lastRenderedPageBreak/>
        <w:t xml:space="preserve"> It has also been revealed that the net profit margin has decreased from 15% to -11% due to the lack of proper segregation of the gross and net profits. It is important that the hotel maintains a consistent and accurate cost structure</w:t>
      </w:r>
      <w:r w:rsidR="00A50411" w:rsidRPr="00160F83">
        <w:rPr>
          <w:rFonts w:ascii="Arial" w:hAnsi="Arial" w:cs="Arial"/>
          <w:sz w:val="24"/>
          <w:szCs w:val="24"/>
        </w:rPr>
        <w:t xml:space="preserve"> (</w:t>
      </w:r>
      <w:r w:rsidR="00A50411" w:rsidRPr="00160F83">
        <w:rPr>
          <w:rFonts w:ascii="Arial" w:hAnsi="Arial" w:cs="Arial"/>
          <w:sz w:val="24"/>
          <w:szCs w:val="24"/>
        </w:rPr>
        <w:t>Weber</w:t>
      </w:r>
      <w:r w:rsidR="00A50411" w:rsidRPr="00160F83">
        <w:rPr>
          <w:rFonts w:ascii="Arial" w:hAnsi="Arial" w:cs="Arial"/>
          <w:sz w:val="24"/>
          <w:szCs w:val="24"/>
        </w:rPr>
        <w:t xml:space="preserve">, </w:t>
      </w:r>
      <w:r w:rsidR="00A50411" w:rsidRPr="00160F83">
        <w:rPr>
          <w:rFonts w:ascii="Arial" w:hAnsi="Arial" w:cs="Arial"/>
          <w:sz w:val="24"/>
          <w:szCs w:val="24"/>
        </w:rPr>
        <w:t>2016)</w:t>
      </w:r>
      <w:r w:rsidR="00A50411" w:rsidRPr="00160F83">
        <w:rPr>
          <w:rFonts w:ascii="Arial" w:hAnsi="Arial" w:cs="Arial"/>
          <w:sz w:val="24"/>
          <w:szCs w:val="24"/>
        </w:rPr>
        <w:t>.</w:t>
      </w:r>
    </w:p>
    <w:p w14:paraId="7C5DFDFB" w14:textId="77777777" w:rsidR="00B87225" w:rsidRPr="00160F83" w:rsidRDefault="00F23D0A" w:rsidP="00160F83">
      <w:pPr>
        <w:spacing w:line="360" w:lineRule="auto"/>
        <w:rPr>
          <w:rFonts w:ascii="Arial" w:hAnsi="Arial" w:cs="Arial"/>
          <w:sz w:val="24"/>
          <w:szCs w:val="24"/>
        </w:rPr>
      </w:pPr>
      <w:r w:rsidRPr="00160F83">
        <w:rPr>
          <w:rFonts w:ascii="Arial" w:hAnsi="Arial" w:cs="Arial"/>
          <w:sz w:val="24"/>
          <w:szCs w:val="24"/>
        </w:rPr>
        <w:t xml:space="preserve"> A model that can predict the various factors that affect a company's financial performance is required in order to develop a more accurate estimate of its operating expenses.</w:t>
      </w:r>
      <w:r w:rsidR="00437C5F" w:rsidRPr="00160F83">
        <w:rPr>
          <w:rFonts w:ascii="Arial" w:hAnsi="Arial" w:cs="Arial"/>
          <w:sz w:val="24"/>
          <w:szCs w:val="24"/>
        </w:rPr>
        <w:t xml:space="preserve"> </w:t>
      </w:r>
      <w:r w:rsidR="00437C5F" w:rsidRPr="00160F83">
        <w:rPr>
          <w:rFonts w:ascii="Arial" w:hAnsi="Arial" w:cs="Arial"/>
          <w:sz w:val="24"/>
          <w:szCs w:val="24"/>
        </w:rPr>
        <w:t>It suggests a decline in the company's income generation capability.</w:t>
      </w:r>
    </w:p>
    <w:p w14:paraId="5C70F6A3" w14:textId="4C51E228" w:rsidR="0057745D" w:rsidRPr="00160F83" w:rsidRDefault="00DC4B86" w:rsidP="00160F83">
      <w:pPr>
        <w:spacing w:line="360" w:lineRule="auto"/>
        <w:rPr>
          <w:rFonts w:ascii="Arial" w:hAnsi="Arial" w:cs="Arial"/>
          <w:sz w:val="24"/>
          <w:szCs w:val="24"/>
        </w:rPr>
      </w:pPr>
      <w:r w:rsidRPr="00160F83">
        <w:rPr>
          <w:rFonts w:ascii="Arial" w:hAnsi="Arial" w:cs="Arial"/>
          <w:sz w:val="24"/>
          <w:szCs w:val="24"/>
          <w:shd w:val="clear" w:color="auto" w:fill="FFFFFF"/>
        </w:rPr>
        <w:t>Operating expenses are the costs associated with running the day-to-day operations of the business. These can include</w:t>
      </w:r>
      <w:r w:rsidR="0057745D" w:rsidRPr="00160F83">
        <w:rPr>
          <w:rFonts w:ascii="Arial" w:hAnsi="Arial" w:cs="Arial"/>
          <w:sz w:val="24"/>
          <w:szCs w:val="24"/>
          <w:shd w:val="clear" w:color="auto" w:fill="FFFFFF"/>
        </w:rPr>
        <w:t>:</w:t>
      </w:r>
    </w:p>
    <w:p w14:paraId="79643101" w14:textId="0F1AD752" w:rsidR="00E97D3A" w:rsidRPr="00160F83" w:rsidRDefault="00E97D3A" w:rsidP="00160F83">
      <w:pPr>
        <w:pStyle w:val="ListParagraph"/>
        <w:numPr>
          <w:ilvl w:val="0"/>
          <w:numId w:val="5"/>
        </w:num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Salaries</w:t>
      </w:r>
    </w:p>
    <w:p w14:paraId="5E8BEE5D" w14:textId="556E0DC0" w:rsidR="00E97D3A" w:rsidRPr="00160F83" w:rsidRDefault="00E97D3A" w:rsidP="00160F83">
      <w:pPr>
        <w:pStyle w:val="ListParagraph"/>
        <w:numPr>
          <w:ilvl w:val="0"/>
          <w:numId w:val="5"/>
        </w:num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Rent</w:t>
      </w:r>
    </w:p>
    <w:p w14:paraId="55708D8B" w14:textId="226B8880" w:rsidR="00E97D3A" w:rsidRPr="00160F83" w:rsidRDefault="00737AFC" w:rsidP="00160F83">
      <w:pPr>
        <w:pStyle w:val="ListParagraph"/>
        <w:numPr>
          <w:ilvl w:val="0"/>
          <w:numId w:val="5"/>
        </w:num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U</w:t>
      </w:r>
      <w:r w:rsidR="00E97D3A" w:rsidRPr="00160F83">
        <w:rPr>
          <w:rFonts w:ascii="Arial" w:hAnsi="Arial" w:cs="Arial"/>
          <w:sz w:val="24"/>
          <w:szCs w:val="24"/>
          <w:shd w:val="clear" w:color="auto" w:fill="FFFFFF"/>
        </w:rPr>
        <w:t>tilities</w:t>
      </w:r>
    </w:p>
    <w:p w14:paraId="39064677" w14:textId="48D07C94" w:rsidR="00737AFC" w:rsidRPr="00160F83" w:rsidRDefault="00720BA7" w:rsidP="00160F83">
      <w:pPr>
        <w:pStyle w:val="ListParagraph"/>
        <w:numPr>
          <w:ilvl w:val="0"/>
          <w:numId w:val="5"/>
        </w:num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I</w:t>
      </w:r>
      <w:r w:rsidR="00737AFC" w:rsidRPr="00160F83">
        <w:rPr>
          <w:rFonts w:ascii="Arial" w:hAnsi="Arial" w:cs="Arial"/>
          <w:sz w:val="24"/>
          <w:szCs w:val="24"/>
          <w:shd w:val="clear" w:color="auto" w:fill="FFFFFF"/>
        </w:rPr>
        <w:t>nsurance</w:t>
      </w:r>
    </w:p>
    <w:p w14:paraId="282B4F43" w14:textId="1AA0E43F" w:rsidR="00720BA7" w:rsidRPr="00160F83" w:rsidRDefault="00720BA7" w:rsidP="00160F83">
      <w:pPr>
        <w:pStyle w:val="ListParagraph"/>
        <w:numPr>
          <w:ilvl w:val="0"/>
          <w:numId w:val="5"/>
        </w:num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Marketing.</w:t>
      </w:r>
    </w:p>
    <w:p w14:paraId="74ECEF48" w14:textId="5D710774" w:rsidR="00F2335A" w:rsidRPr="00160F83" w:rsidRDefault="00F2335A" w:rsidP="00160F83">
      <w:pPr>
        <w:spacing w:line="360" w:lineRule="auto"/>
        <w:rPr>
          <w:rFonts w:ascii="Arial" w:hAnsi="Arial" w:cs="Arial"/>
          <w:sz w:val="24"/>
          <w:szCs w:val="24"/>
        </w:rPr>
      </w:pPr>
    </w:p>
    <w:p w14:paraId="67D524D2" w14:textId="012BFC74" w:rsidR="00D70065" w:rsidRPr="00160F83" w:rsidRDefault="00D70065" w:rsidP="00160F83">
      <w:pPr>
        <w:spacing w:line="360" w:lineRule="auto"/>
        <w:rPr>
          <w:rFonts w:ascii="Arial" w:hAnsi="Arial" w:cs="Arial"/>
          <w:b/>
          <w:bCs/>
          <w:sz w:val="24"/>
          <w:szCs w:val="24"/>
        </w:rPr>
      </w:pPr>
      <w:r w:rsidRPr="00160F83">
        <w:rPr>
          <w:rFonts w:ascii="Arial" w:hAnsi="Arial" w:cs="Arial"/>
          <w:b/>
          <w:bCs/>
          <w:sz w:val="24"/>
          <w:szCs w:val="24"/>
        </w:rPr>
        <w:t>Balance Sheet Analysis (End of 2022):</w:t>
      </w:r>
    </w:p>
    <w:tbl>
      <w:tblPr>
        <w:tblStyle w:val="TableGridLight"/>
        <w:tblW w:w="0" w:type="auto"/>
        <w:tblLook w:val="04A0" w:firstRow="1" w:lastRow="0" w:firstColumn="1" w:lastColumn="0" w:noHBand="0" w:noVBand="1"/>
      </w:tblPr>
      <w:tblGrid>
        <w:gridCol w:w="4508"/>
        <w:gridCol w:w="4508"/>
      </w:tblGrid>
      <w:tr w:rsidR="00160F83" w:rsidRPr="00160F83" w14:paraId="73551AB5" w14:textId="77777777" w:rsidTr="00D35716">
        <w:trPr>
          <w:trHeight w:val="280"/>
        </w:trPr>
        <w:tc>
          <w:tcPr>
            <w:tcW w:w="4508" w:type="dxa"/>
          </w:tcPr>
          <w:p w14:paraId="7B3DEA56" w14:textId="75E708BE" w:rsidR="008C22CD" w:rsidRPr="00160F83" w:rsidRDefault="008C22CD" w:rsidP="00160F83">
            <w:pPr>
              <w:spacing w:line="360" w:lineRule="auto"/>
              <w:rPr>
                <w:rFonts w:ascii="Arial" w:hAnsi="Arial" w:cs="Arial"/>
                <w:b/>
                <w:bCs/>
                <w:sz w:val="24"/>
                <w:szCs w:val="24"/>
              </w:rPr>
            </w:pPr>
            <w:r w:rsidRPr="00160F83">
              <w:rPr>
                <w:rFonts w:ascii="Arial" w:hAnsi="Arial" w:cs="Arial"/>
                <w:b/>
                <w:bCs/>
                <w:sz w:val="24"/>
                <w:szCs w:val="24"/>
              </w:rPr>
              <w:t xml:space="preserve">       </w:t>
            </w:r>
            <w:r w:rsidR="005A444B" w:rsidRPr="00160F83">
              <w:rPr>
                <w:rFonts w:ascii="Arial" w:hAnsi="Arial" w:cs="Arial"/>
                <w:b/>
                <w:bCs/>
                <w:sz w:val="24"/>
                <w:szCs w:val="24"/>
              </w:rPr>
              <w:t>Item</w:t>
            </w:r>
          </w:p>
        </w:tc>
        <w:tc>
          <w:tcPr>
            <w:tcW w:w="4508" w:type="dxa"/>
          </w:tcPr>
          <w:p w14:paraId="285CD3CE" w14:textId="41A5F2FB" w:rsidR="004D40B7" w:rsidRPr="00160F83" w:rsidRDefault="008C22CD" w:rsidP="00160F83">
            <w:pPr>
              <w:spacing w:line="360" w:lineRule="auto"/>
              <w:rPr>
                <w:rFonts w:ascii="Arial" w:hAnsi="Arial" w:cs="Arial"/>
                <w:b/>
                <w:bCs/>
                <w:sz w:val="24"/>
                <w:szCs w:val="24"/>
              </w:rPr>
            </w:pPr>
            <w:r w:rsidRPr="00160F83">
              <w:rPr>
                <w:rFonts w:ascii="Arial" w:hAnsi="Arial" w:cs="Arial"/>
                <w:b/>
                <w:bCs/>
                <w:sz w:val="24"/>
                <w:szCs w:val="24"/>
              </w:rPr>
              <w:t xml:space="preserve">  </w:t>
            </w:r>
            <w:r w:rsidR="00C03D07" w:rsidRPr="00160F83">
              <w:rPr>
                <w:rFonts w:ascii="Arial" w:hAnsi="Arial" w:cs="Arial"/>
                <w:b/>
                <w:bCs/>
                <w:sz w:val="24"/>
                <w:szCs w:val="24"/>
              </w:rPr>
              <w:t>Amount</w:t>
            </w:r>
            <w:r w:rsidRPr="00160F83">
              <w:rPr>
                <w:rFonts w:ascii="Arial" w:hAnsi="Arial" w:cs="Arial"/>
                <w:b/>
                <w:bCs/>
                <w:sz w:val="24"/>
                <w:szCs w:val="24"/>
              </w:rPr>
              <w:t xml:space="preserve">                                                                               </w:t>
            </w:r>
          </w:p>
          <w:p w14:paraId="52C1E403" w14:textId="13D1DF50" w:rsidR="008C22CD" w:rsidRPr="00160F83" w:rsidRDefault="008C22CD" w:rsidP="00160F83">
            <w:pPr>
              <w:spacing w:line="360" w:lineRule="auto"/>
              <w:rPr>
                <w:rFonts w:ascii="Arial" w:hAnsi="Arial" w:cs="Arial"/>
                <w:b/>
                <w:bCs/>
                <w:sz w:val="24"/>
                <w:szCs w:val="24"/>
              </w:rPr>
            </w:pPr>
          </w:p>
        </w:tc>
      </w:tr>
      <w:tr w:rsidR="00160F83" w:rsidRPr="00160F83" w14:paraId="2DAA6DDB" w14:textId="77777777" w:rsidTr="00D35716">
        <w:trPr>
          <w:trHeight w:val="277"/>
        </w:trPr>
        <w:tc>
          <w:tcPr>
            <w:tcW w:w="4508" w:type="dxa"/>
          </w:tcPr>
          <w:p w14:paraId="5817E3BC" w14:textId="762182B2" w:rsidR="008C22CD" w:rsidRPr="00160F83" w:rsidRDefault="005A444B" w:rsidP="00160F83">
            <w:pPr>
              <w:spacing w:line="360" w:lineRule="auto"/>
              <w:rPr>
                <w:rFonts w:ascii="Arial" w:hAnsi="Arial" w:cs="Arial"/>
                <w:sz w:val="24"/>
                <w:szCs w:val="24"/>
              </w:rPr>
            </w:pPr>
            <w:r w:rsidRPr="00160F83">
              <w:rPr>
                <w:rFonts w:ascii="Arial" w:hAnsi="Arial" w:cs="Arial"/>
                <w:sz w:val="24"/>
                <w:szCs w:val="24"/>
              </w:rPr>
              <w:t xml:space="preserve">Total Assets </w:t>
            </w:r>
          </w:p>
        </w:tc>
        <w:tc>
          <w:tcPr>
            <w:tcW w:w="4508" w:type="dxa"/>
          </w:tcPr>
          <w:p w14:paraId="0A9267F2" w14:textId="40D2002B" w:rsidR="008C22CD" w:rsidRPr="00160F83" w:rsidRDefault="00787BEE" w:rsidP="00160F83">
            <w:pPr>
              <w:spacing w:line="360" w:lineRule="auto"/>
              <w:rPr>
                <w:rFonts w:ascii="Arial" w:hAnsi="Arial" w:cs="Arial"/>
                <w:sz w:val="24"/>
                <w:szCs w:val="24"/>
              </w:rPr>
            </w:pPr>
            <w:r w:rsidRPr="00160F83">
              <w:rPr>
                <w:rFonts w:ascii="Arial" w:hAnsi="Arial" w:cs="Arial"/>
                <w:sz w:val="24"/>
                <w:szCs w:val="24"/>
              </w:rPr>
              <w:t>£1,030,000</w:t>
            </w:r>
          </w:p>
        </w:tc>
      </w:tr>
      <w:tr w:rsidR="00160F83" w:rsidRPr="00160F83" w14:paraId="3FF0EAA9" w14:textId="77777777" w:rsidTr="00D35716">
        <w:trPr>
          <w:trHeight w:val="277"/>
        </w:trPr>
        <w:tc>
          <w:tcPr>
            <w:tcW w:w="4508" w:type="dxa"/>
          </w:tcPr>
          <w:p w14:paraId="66280421" w14:textId="774EF599" w:rsidR="008C22CD" w:rsidRPr="00160F83" w:rsidRDefault="00787BEE" w:rsidP="00160F83">
            <w:pPr>
              <w:spacing w:line="360" w:lineRule="auto"/>
              <w:rPr>
                <w:rFonts w:ascii="Arial" w:hAnsi="Arial" w:cs="Arial"/>
                <w:sz w:val="24"/>
                <w:szCs w:val="24"/>
              </w:rPr>
            </w:pPr>
            <w:r w:rsidRPr="00160F83">
              <w:rPr>
                <w:rFonts w:ascii="Arial" w:hAnsi="Arial" w:cs="Arial"/>
                <w:sz w:val="24"/>
                <w:szCs w:val="24"/>
              </w:rPr>
              <w:t>- Current Assets</w:t>
            </w:r>
          </w:p>
        </w:tc>
        <w:tc>
          <w:tcPr>
            <w:tcW w:w="4508" w:type="dxa"/>
          </w:tcPr>
          <w:p w14:paraId="7E453436" w14:textId="3F197C19" w:rsidR="008C22CD" w:rsidRPr="00160F83" w:rsidRDefault="00787BEE" w:rsidP="00160F83">
            <w:pPr>
              <w:spacing w:line="360" w:lineRule="auto"/>
              <w:rPr>
                <w:rFonts w:ascii="Arial" w:hAnsi="Arial" w:cs="Arial"/>
                <w:sz w:val="24"/>
                <w:szCs w:val="24"/>
              </w:rPr>
            </w:pPr>
            <w:r w:rsidRPr="00160F83">
              <w:rPr>
                <w:rFonts w:ascii="Arial" w:hAnsi="Arial" w:cs="Arial"/>
                <w:sz w:val="24"/>
                <w:szCs w:val="24"/>
              </w:rPr>
              <w:t>£250,000</w:t>
            </w:r>
          </w:p>
        </w:tc>
      </w:tr>
      <w:tr w:rsidR="00160F83" w:rsidRPr="00160F83" w14:paraId="4AAB5589" w14:textId="77777777" w:rsidTr="00D35716">
        <w:trPr>
          <w:trHeight w:val="277"/>
        </w:trPr>
        <w:tc>
          <w:tcPr>
            <w:tcW w:w="4508" w:type="dxa"/>
          </w:tcPr>
          <w:p w14:paraId="65CB8FFA" w14:textId="3BFD4FFF" w:rsidR="008C22CD" w:rsidRPr="00160F83" w:rsidRDefault="00787BEE" w:rsidP="00160F83">
            <w:pPr>
              <w:spacing w:line="360" w:lineRule="auto"/>
              <w:rPr>
                <w:rFonts w:ascii="Arial" w:hAnsi="Arial" w:cs="Arial"/>
                <w:sz w:val="24"/>
                <w:szCs w:val="24"/>
              </w:rPr>
            </w:pPr>
            <w:r w:rsidRPr="00160F83">
              <w:rPr>
                <w:rFonts w:ascii="Arial" w:hAnsi="Arial" w:cs="Arial"/>
                <w:sz w:val="24"/>
                <w:szCs w:val="24"/>
              </w:rPr>
              <w:t>- Property &amp; Equip.</w:t>
            </w:r>
          </w:p>
        </w:tc>
        <w:tc>
          <w:tcPr>
            <w:tcW w:w="4508" w:type="dxa"/>
          </w:tcPr>
          <w:p w14:paraId="186736BB" w14:textId="52F8B7C6"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£630,000 (£100,000 as inventory)</w:t>
            </w:r>
          </w:p>
        </w:tc>
      </w:tr>
      <w:tr w:rsidR="00160F83" w:rsidRPr="00160F83" w14:paraId="755B5C0C" w14:textId="77777777" w:rsidTr="00D35716">
        <w:trPr>
          <w:trHeight w:val="277"/>
        </w:trPr>
        <w:tc>
          <w:tcPr>
            <w:tcW w:w="4508" w:type="dxa"/>
          </w:tcPr>
          <w:p w14:paraId="1DA12295" w14:textId="195377D6"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 Other Assets</w:t>
            </w:r>
          </w:p>
        </w:tc>
        <w:tc>
          <w:tcPr>
            <w:tcW w:w="4508" w:type="dxa"/>
          </w:tcPr>
          <w:p w14:paraId="29FD4C0D" w14:textId="4379B2EE"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£150,000</w:t>
            </w:r>
          </w:p>
        </w:tc>
      </w:tr>
      <w:tr w:rsidR="00160F83" w:rsidRPr="00160F83" w14:paraId="5A4CE245" w14:textId="77777777" w:rsidTr="00D35716">
        <w:trPr>
          <w:trHeight w:val="277"/>
        </w:trPr>
        <w:tc>
          <w:tcPr>
            <w:tcW w:w="4508" w:type="dxa"/>
          </w:tcPr>
          <w:p w14:paraId="611223DE" w14:textId="1329DD31"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Total Liabilities</w:t>
            </w:r>
          </w:p>
        </w:tc>
        <w:tc>
          <w:tcPr>
            <w:tcW w:w="4508" w:type="dxa"/>
          </w:tcPr>
          <w:p w14:paraId="4CE72395" w14:textId="72327222"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£580,000</w:t>
            </w:r>
          </w:p>
        </w:tc>
      </w:tr>
      <w:tr w:rsidR="00160F83" w:rsidRPr="00160F83" w14:paraId="2C608788" w14:textId="77777777" w:rsidTr="00D35716">
        <w:trPr>
          <w:trHeight w:val="277"/>
        </w:trPr>
        <w:tc>
          <w:tcPr>
            <w:tcW w:w="4508" w:type="dxa"/>
          </w:tcPr>
          <w:p w14:paraId="26F7C667" w14:textId="32D7DA1A"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 Current Liabilities</w:t>
            </w:r>
          </w:p>
        </w:tc>
        <w:tc>
          <w:tcPr>
            <w:tcW w:w="4508" w:type="dxa"/>
          </w:tcPr>
          <w:p w14:paraId="5291546C" w14:textId="142C6D79"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£180,000</w:t>
            </w:r>
          </w:p>
        </w:tc>
      </w:tr>
      <w:tr w:rsidR="00160F83" w:rsidRPr="00160F83" w14:paraId="359CBBE2" w14:textId="77777777" w:rsidTr="00D35716">
        <w:trPr>
          <w:trHeight w:val="277"/>
        </w:trPr>
        <w:tc>
          <w:tcPr>
            <w:tcW w:w="4508" w:type="dxa"/>
          </w:tcPr>
          <w:p w14:paraId="210D23B2" w14:textId="587E3DDD"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 Long-term Debt</w:t>
            </w:r>
          </w:p>
        </w:tc>
        <w:tc>
          <w:tcPr>
            <w:tcW w:w="4508" w:type="dxa"/>
          </w:tcPr>
          <w:p w14:paraId="0E3C2D26" w14:textId="7BAFA4CC"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£400,000</w:t>
            </w:r>
          </w:p>
        </w:tc>
      </w:tr>
      <w:tr w:rsidR="00160F83" w:rsidRPr="00160F83" w14:paraId="3D4BDEE8" w14:textId="77777777" w:rsidTr="00D35716">
        <w:trPr>
          <w:trHeight w:val="277"/>
        </w:trPr>
        <w:tc>
          <w:tcPr>
            <w:tcW w:w="4508" w:type="dxa"/>
          </w:tcPr>
          <w:p w14:paraId="5C406E9E" w14:textId="551451CB"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Equity</w:t>
            </w:r>
          </w:p>
        </w:tc>
        <w:tc>
          <w:tcPr>
            <w:tcW w:w="4508" w:type="dxa"/>
          </w:tcPr>
          <w:p w14:paraId="58E0A5F7" w14:textId="049A29BA" w:rsidR="008C22CD" w:rsidRPr="00160F83" w:rsidRDefault="00C03D07" w:rsidP="00160F83">
            <w:pPr>
              <w:spacing w:line="360" w:lineRule="auto"/>
              <w:rPr>
                <w:rFonts w:ascii="Arial" w:hAnsi="Arial" w:cs="Arial"/>
                <w:sz w:val="24"/>
                <w:szCs w:val="24"/>
              </w:rPr>
            </w:pPr>
            <w:r w:rsidRPr="00160F83">
              <w:rPr>
                <w:rFonts w:ascii="Arial" w:hAnsi="Arial" w:cs="Arial"/>
                <w:sz w:val="24"/>
                <w:szCs w:val="24"/>
              </w:rPr>
              <w:t xml:space="preserve">£450,000                                                                                      </w:t>
            </w:r>
          </w:p>
        </w:tc>
      </w:tr>
    </w:tbl>
    <w:p w14:paraId="0A952E50" w14:textId="235A5503" w:rsidR="002D4AB2" w:rsidRPr="00160F83" w:rsidRDefault="00781AC5" w:rsidP="00160F83">
      <w:pPr>
        <w:spacing w:line="360" w:lineRule="auto"/>
        <w:rPr>
          <w:rFonts w:ascii="Arial" w:hAnsi="Arial" w:cs="Arial"/>
          <w:b/>
          <w:bCs/>
          <w:sz w:val="24"/>
          <w:szCs w:val="24"/>
        </w:rPr>
      </w:pPr>
      <w:r w:rsidRPr="00160F83">
        <w:rPr>
          <w:rFonts w:ascii="Arial" w:hAnsi="Arial" w:cs="Arial"/>
          <w:b/>
          <w:bCs/>
          <w:sz w:val="24"/>
          <w:szCs w:val="24"/>
        </w:rPr>
        <w:t xml:space="preserve">                                                               Table 2</w:t>
      </w:r>
    </w:p>
    <w:p w14:paraId="5FD23F01" w14:textId="77777777" w:rsidR="002D4AB2" w:rsidRPr="00160F83" w:rsidRDefault="002D4AB2" w:rsidP="00160F83">
      <w:pPr>
        <w:spacing w:line="360" w:lineRule="auto"/>
        <w:rPr>
          <w:rFonts w:ascii="Arial" w:hAnsi="Arial" w:cs="Arial"/>
          <w:b/>
          <w:bCs/>
          <w:sz w:val="24"/>
          <w:szCs w:val="24"/>
        </w:rPr>
      </w:pPr>
    </w:p>
    <w:p w14:paraId="1ECC87B9" w14:textId="77777777" w:rsidR="00E968E1" w:rsidRPr="00160F83" w:rsidRDefault="00E968E1" w:rsidP="00160F83">
      <w:pPr>
        <w:spacing w:line="360" w:lineRule="auto"/>
        <w:rPr>
          <w:rFonts w:ascii="Arial" w:hAnsi="Arial" w:cs="Arial"/>
          <w:b/>
          <w:bCs/>
          <w:sz w:val="24"/>
          <w:szCs w:val="24"/>
        </w:rPr>
      </w:pPr>
      <w:r w:rsidRPr="00160F83">
        <w:rPr>
          <w:rFonts w:ascii="Arial" w:hAnsi="Arial" w:cs="Arial"/>
          <w:sz w:val="24"/>
          <w:szCs w:val="24"/>
        </w:rPr>
        <w:t xml:space="preserve">A company's balance sheet is a vital part of its financial operations. It shows its overall financial standing and net worth. </w:t>
      </w:r>
    </w:p>
    <w:p w14:paraId="53F96154" w14:textId="02A53949" w:rsidR="002D4AB2" w:rsidRPr="00160F83" w:rsidRDefault="002D4AB2"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lastRenderedPageBreak/>
        <w:t xml:space="preserve">The resort's current assets amount </w:t>
      </w:r>
      <w:r w:rsidR="00C119A8" w:rsidRPr="00160F83">
        <w:rPr>
          <w:rFonts w:ascii="Arial" w:hAnsi="Arial" w:cs="Arial"/>
          <w:sz w:val="24"/>
          <w:szCs w:val="24"/>
          <w:shd w:val="clear" w:color="auto" w:fill="FFFFFF"/>
        </w:rPr>
        <w:t>of</w:t>
      </w:r>
      <w:r w:rsidRPr="00160F83">
        <w:rPr>
          <w:rFonts w:ascii="Arial" w:hAnsi="Arial" w:cs="Arial"/>
          <w:sz w:val="24"/>
          <w:szCs w:val="24"/>
          <w:shd w:val="clear" w:color="auto" w:fill="FFFFFF"/>
        </w:rPr>
        <w:t xml:space="preserve"> £250,000</w:t>
      </w:r>
      <w:r w:rsidR="00C119A8" w:rsidRPr="00160F83">
        <w:rPr>
          <w:rFonts w:ascii="Arial" w:hAnsi="Arial" w:cs="Arial"/>
          <w:sz w:val="24"/>
          <w:szCs w:val="24"/>
          <w:shd w:val="clear" w:color="auto" w:fill="FFFFFF"/>
        </w:rPr>
        <w:t xml:space="preserve"> </w:t>
      </w:r>
      <w:r w:rsidRPr="00160F83">
        <w:rPr>
          <w:rFonts w:ascii="Arial" w:hAnsi="Arial" w:cs="Arial"/>
          <w:sz w:val="24"/>
          <w:szCs w:val="24"/>
          <w:shd w:val="clear" w:color="auto" w:fill="FFFFFF"/>
        </w:rPr>
        <w:t>are valued at £630,000(£100,000 as inventory). The liabilities section of the balance sheet shows that the resort has total liabilities of £580,000, with current liabilities of £180,000 and long-term liabilities of £400,000.</w:t>
      </w:r>
    </w:p>
    <w:p w14:paraId="1D85B0F6" w14:textId="65EC902C" w:rsidR="000B57BF" w:rsidRPr="00160F83" w:rsidRDefault="000B57BF" w:rsidP="00160F83">
      <w:pPr>
        <w:spacing w:line="360" w:lineRule="auto"/>
        <w:rPr>
          <w:rFonts w:ascii="Arial" w:hAnsi="Arial" w:cs="Arial"/>
          <w:b/>
          <w:bCs/>
          <w:sz w:val="24"/>
          <w:szCs w:val="24"/>
        </w:rPr>
      </w:pPr>
      <w:r w:rsidRPr="00160F83">
        <w:rPr>
          <w:rFonts w:ascii="Arial" w:hAnsi="Arial" w:cs="Arial"/>
          <w:sz w:val="24"/>
          <w:szCs w:val="24"/>
          <w:shd w:val="clear" w:color="auto" w:fill="FFFFFF"/>
        </w:rPr>
        <w:t xml:space="preserve">On the other hand, the property &amp; equipment of £630,000(£100,000 as inventory) represent the long-term investments made by the resort in its infrastructure and facilities. These assets are essential for the resort to deliver its services and generate revenue over an extended period. Moving on to the liabilities section of the balance sheet, the resort has total liabilities of £580,000. This includes both current liabilities, such as accounts payable and short-term debt, as well as long-term liabilities, such as bank loans and mortgages. The resort's current liabilities of £180,000 indicating that the resort is not in the best position to meet its short-term obligations. The long-term liabilities of £400,000 represent the resort's obligations that extend beyond the current operating cycle. These may include loans taken out for the expansion or improvement of the resort's facilities. </w:t>
      </w:r>
    </w:p>
    <w:p w14:paraId="61097979" w14:textId="77777777" w:rsidR="00781AC5" w:rsidRPr="00160F83" w:rsidRDefault="00781AC5" w:rsidP="00160F83">
      <w:pPr>
        <w:spacing w:line="360" w:lineRule="auto"/>
        <w:rPr>
          <w:rFonts w:ascii="Arial" w:hAnsi="Arial" w:cs="Arial"/>
          <w:b/>
          <w:bCs/>
          <w:sz w:val="24"/>
          <w:szCs w:val="24"/>
        </w:rPr>
      </w:pPr>
    </w:p>
    <w:p w14:paraId="04FD8D94" w14:textId="77777777" w:rsidR="00781AC5" w:rsidRPr="00160F83" w:rsidRDefault="00781AC5" w:rsidP="00160F83">
      <w:pPr>
        <w:spacing w:line="360" w:lineRule="auto"/>
        <w:rPr>
          <w:rFonts w:ascii="Arial" w:hAnsi="Arial" w:cs="Arial"/>
          <w:b/>
          <w:bCs/>
          <w:sz w:val="24"/>
          <w:szCs w:val="24"/>
        </w:rPr>
      </w:pPr>
    </w:p>
    <w:p w14:paraId="44346284" w14:textId="7196C62E" w:rsidR="002754FA" w:rsidRPr="00160F83" w:rsidRDefault="002754FA" w:rsidP="00160F83">
      <w:pPr>
        <w:spacing w:line="360" w:lineRule="auto"/>
        <w:rPr>
          <w:rFonts w:ascii="Arial" w:hAnsi="Arial" w:cs="Arial"/>
          <w:b/>
          <w:bCs/>
          <w:sz w:val="24"/>
          <w:szCs w:val="24"/>
        </w:rPr>
      </w:pPr>
      <w:r w:rsidRPr="00160F83">
        <w:rPr>
          <w:rFonts w:ascii="Arial" w:hAnsi="Arial" w:cs="Arial"/>
          <w:b/>
          <w:bCs/>
          <w:sz w:val="24"/>
          <w:szCs w:val="24"/>
        </w:rPr>
        <w:t>Cash Flow Analysis (2021):</w:t>
      </w:r>
    </w:p>
    <w:tbl>
      <w:tblPr>
        <w:tblStyle w:val="TableGridLight"/>
        <w:tblW w:w="0" w:type="auto"/>
        <w:tblLook w:val="04A0" w:firstRow="1" w:lastRow="0" w:firstColumn="1" w:lastColumn="0" w:noHBand="0" w:noVBand="1"/>
      </w:tblPr>
      <w:tblGrid>
        <w:gridCol w:w="9016"/>
      </w:tblGrid>
      <w:tr w:rsidR="00160F83" w:rsidRPr="00160F83" w14:paraId="1B464D91" w14:textId="77777777" w:rsidTr="00195999">
        <w:tc>
          <w:tcPr>
            <w:tcW w:w="9016" w:type="dxa"/>
          </w:tcPr>
          <w:p w14:paraId="07427319" w14:textId="1FA11F9B" w:rsidR="005054D5" w:rsidRPr="00160F83" w:rsidRDefault="0086400A" w:rsidP="00160F83">
            <w:pPr>
              <w:spacing w:line="360" w:lineRule="auto"/>
              <w:rPr>
                <w:rFonts w:ascii="Arial" w:hAnsi="Arial" w:cs="Arial"/>
                <w:b/>
                <w:bCs/>
                <w:sz w:val="24"/>
                <w:szCs w:val="24"/>
              </w:rPr>
            </w:pPr>
            <w:r w:rsidRPr="00160F83">
              <w:rPr>
                <w:rFonts w:ascii="Arial" w:hAnsi="Arial" w:cs="Arial"/>
                <w:b/>
                <w:bCs/>
                <w:sz w:val="24"/>
                <w:szCs w:val="24"/>
              </w:rPr>
              <w:t>Item</w:t>
            </w:r>
            <w:r w:rsidR="00D1182B" w:rsidRPr="00160F83">
              <w:rPr>
                <w:rFonts w:ascii="Arial" w:hAnsi="Arial" w:cs="Arial"/>
                <w:b/>
                <w:bCs/>
                <w:sz w:val="24"/>
                <w:szCs w:val="24"/>
              </w:rPr>
              <w:t xml:space="preserve">                                                                        </w:t>
            </w:r>
            <w:r w:rsidR="008328B0" w:rsidRPr="00160F83">
              <w:rPr>
                <w:rFonts w:ascii="Arial" w:hAnsi="Arial" w:cs="Arial"/>
                <w:b/>
                <w:bCs/>
                <w:sz w:val="24"/>
                <w:szCs w:val="24"/>
              </w:rPr>
              <w:t xml:space="preserve">                       </w:t>
            </w:r>
            <w:r w:rsidR="00D1182B" w:rsidRPr="00160F83">
              <w:rPr>
                <w:rFonts w:ascii="Arial" w:hAnsi="Arial" w:cs="Arial"/>
                <w:b/>
                <w:bCs/>
                <w:sz w:val="24"/>
                <w:szCs w:val="24"/>
              </w:rPr>
              <w:t xml:space="preserve">  </w:t>
            </w:r>
            <w:r w:rsidR="008328B0" w:rsidRPr="00160F83">
              <w:rPr>
                <w:rFonts w:ascii="Arial" w:hAnsi="Arial" w:cs="Arial"/>
                <w:b/>
                <w:bCs/>
                <w:sz w:val="24"/>
                <w:szCs w:val="24"/>
              </w:rPr>
              <w:t>Amount</w:t>
            </w:r>
            <w:r w:rsidR="00D1182B" w:rsidRPr="00160F83">
              <w:rPr>
                <w:rFonts w:ascii="Arial" w:hAnsi="Arial" w:cs="Arial"/>
                <w:b/>
                <w:bCs/>
                <w:sz w:val="24"/>
                <w:szCs w:val="24"/>
              </w:rPr>
              <w:t xml:space="preserve">                                                                </w:t>
            </w:r>
            <w:r w:rsidRPr="00160F83">
              <w:rPr>
                <w:rFonts w:ascii="Arial" w:hAnsi="Arial" w:cs="Arial"/>
                <w:b/>
                <w:bCs/>
                <w:sz w:val="24"/>
                <w:szCs w:val="24"/>
              </w:rPr>
              <w:t xml:space="preserve"> </w:t>
            </w:r>
          </w:p>
        </w:tc>
      </w:tr>
      <w:tr w:rsidR="00160F83" w:rsidRPr="00160F83" w14:paraId="50F8B988" w14:textId="77777777" w:rsidTr="00195999">
        <w:tc>
          <w:tcPr>
            <w:tcW w:w="9016" w:type="dxa"/>
          </w:tcPr>
          <w:p w14:paraId="5897C1F5" w14:textId="2FE35279" w:rsidR="005054D5" w:rsidRPr="00160F83" w:rsidRDefault="00D1182B" w:rsidP="00160F83">
            <w:pPr>
              <w:spacing w:line="360" w:lineRule="auto"/>
              <w:rPr>
                <w:rFonts w:ascii="Arial" w:hAnsi="Arial" w:cs="Arial"/>
                <w:sz w:val="24"/>
                <w:szCs w:val="24"/>
              </w:rPr>
            </w:pPr>
            <w:r w:rsidRPr="00160F83">
              <w:rPr>
                <w:rFonts w:ascii="Arial" w:hAnsi="Arial" w:cs="Arial"/>
                <w:sz w:val="24"/>
                <w:szCs w:val="24"/>
              </w:rPr>
              <w:t>Net Cash Flow from Operations</w:t>
            </w:r>
            <w:r w:rsidRPr="00160F83">
              <w:rPr>
                <w:rFonts w:ascii="Arial" w:hAnsi="Arial" w:cs="Arial"/>
                <w:sz w:val="24"/>
                <w:szCs w:val="24"/>
              </w:rPr>
              <w:t xml:space="preserve">                               </w:t>
            </w:r>
            <w:r w:rsidRPr="00160F83">
              <w:rPr>
                <w:rFonts w:ascii="Arial" w:hAnsi="Arial" w:cs="Arial"/>
                <w:sz w:val="24"/>
                <w:szCs w:val="24"/>
              </w:rPr>
              <w:t xml:space="preserve"> </w:t>
            </w:r>
            <w:r w:rsidR="008328B0" w:rsidRPr="00160F83">
              <w:rPr>
                <w:rFonts w:ascii="Arial" w:hAnsi="Arial" w:cs="Arial"/>
                <w:sz w:val="24"/>
                <w:szCs w:val="24"/>
              </w:rPr>
              <w:t xml:space="preserve">                 </w:t>
            </w:r>
            <w:r w:rsidRPr="00160F83">
              <w:rPr>
                <w:rFonts w:ascii="Arial" w:hAnsi="Arial" w:cs="Arial"/>
                <w:sz w:val="24"/>
                <w:szCs w:val="24"/>
              </w:rPr>
              <w:t xml:space="preserve">    </w:t>
            </w:r>
            <w:r w:rsidR="008328B0" w:rsidRPr="00160F83">
              <w:rPr>
                <w:rFonts w:ascii="Arial" w:hAnsi="Arial" w:cs="Arial"/>
                <w:sz w:val="24"/>
                <w:szCs w:val="24"/>
              </w:rPr>
              <w:t>-£80,000</w:t>
            </w:r>
            <w:r w:rsidRPr="00160F83">
              <w:rPr>
                <w:rFonts w:ascii="Arial" w:hAnsi="Arial" w:cs="Arial"/>
                <w:sz w:val="24"/>
                <w:szCs w:val="24"/>
              </w:rPr>
              <w:t xml:space="preserve">                                                       </w:t>
            </w:r>
          </w:p>
        </w:tc>
      </w:tr>
      <w:tr w:rsidR="0086400A" w:rsidRPr="00160F83" w14:paraId="4B7D1008" w14:textId="77777777" w:rsidTr="00195999">
        <w:tc>
          <w:tcPr>
            <w:tcW w:w="9016" w:type="dxa"/>
          </w:tcPr>
          <w:p w14:paraId="2619EBF0" w14:textId="15AE23CB" w:rsidR="0086400A" w:rsidRPr="00160F83" w:rsidRDefault="00D1182B" w:rsidP="00160F83">
            <w:pPr>
              <w:spacing w:line="360" w:lineRule="auto"/>
              <w:rPr>
                <w:rFonts w:ascii="Arial" w:hAnsi="Arial" w:cs="Arial"/>
                <w:sz w:val="24"/>
                <w:szCs w:val="24"/>
              </w:rPr>
            </w:pPr>
            <w:r w:rsidRPr="00160F83">
              <w:rPr>
                <w:rFonts w:ascii="Arial" w:hAnsi="Arial" w:cs="Arial"/>
                <w:sz w:val="24"/>
                <w:szCs w:val="24"/>
              </w:rPr>
              <w:t xml:space="preserve">Capital Expenditures </w:t>
            </w:r>
            <w:r w:rsidRPr="00160F83">
              <w:rPr>
                <w:rFonts w:ascii="Arial" w:hAnsi="Arial" w:cs="Arial"/>
                <w:sz w:val="24"/>
                <w:szCs w:val="24"/>
              </w:rPr>
              <w:t xml:space="preserve">                                                  </w:t>
            </w:r>
            <w:r w:rsidR="008328B0" w:rsidRPr="00160F83">
              <w:rPr>
                <w:rFonts w:ascii="Arial" w:hAnsi="Arial" w:cs="Arial"/>
                <w:sz w:val="24"/>
                <w:szCs w:val="24"/>
              </w:rPr>
              <w:t xml:space="preserve">                 </w:t>
            </w:r>
            <w:r w:rsidRPr="00160F83">
              <w:rPr>
                <w:rFonts w:ascii="Arial" w:hAnsi="Arial" w:cs="Arial"/>
                <w:sz w:val="24"/>
                <w:szCs w:val="24"/>
              </w:rPr>
              <w:t xml:space="preserve">   </w:t>
            </w:r>
            <w:r w:rsidR="008328B0" w:rsidRPr="00160F83">
              <w:rPr>
                <w:rFonts w:ascii="Arial" w:hAnsi="Arial" w:cs="Arial"/>
                <w:sz w:val="24"/>
                <w:szCs w:val="24"/>
              </w:rPr>
              <w:t>£30,000</w:t>
            </w:r>
            <w:r w:rsidRPr="00160F83">
              <w:rPr>
                <w:rFonts w:ascii="Arial" w:hAnsi="Arial" w:cs="Arial"/>
                <w:sz w:val="24"/>
                <w:szCs w:val="24"/>
              </w:rPr>
              <w:t xml:space="preserve">                                                          </w:t>
            </w:r>
          </w:p>
        </w:tc>
      </w:tr>
      <w:tr w:rsidR="00160F83" w:rsidRPr="00160F83" w14:paraId="1E624087" w14:textId="77777777" w:rsidTr="00195999">
        <w:tc>
          <w:tcPr>
            <w:tcW w:w="9016" w:type="dxa"/>
          </w:tcPr>
          <w:p w14:paraId="207E0A6A" w14:textId="1D2AEDC0" w:rsidR="005054D5" w:rsidRPr="00160F83" w:rsidRDefault="00D1182B" w:rsidP="00160F83">
            <w:pPr>
              <w:spacing w:line="360" w:lineRule="auto"/>
              <w:rPr>
                <w:rFonts w:ascii="Arial" w:hAnsi="Arial" w:cs="Arial"/>
                <w:sz w:val="24"/>
                <w:szCs w:val="24"/>
              </w:rPr>
            </w:pPr>
            <w:r w:rsidRPr="00160F83">
              <w:rPr>
                <w:rFonts w:ascii="Arial" w:hAnsi="Arial" w:cs="Arial"/>
                <w:sz w:val="24"/>
                <w:szCs w:val="24"/>
              </w:rPr>
              <w:t xml:space="preserve">Net Cash Flow (Change in Cash </w:t>
            </w:r>
            <w:r w:rsidR="00CC6825" w:rsidRPr="00160F83">
              <w:rPr>
                <w:rFonts w:ascii="Arial" w:hAnsi="Arial" w:cs="Arial"/>
                <w:sz w:val="24"/>
                <w:szCs w:val="24"/>
              </w:rPr>
              <w:t xml:space="preserve">Balance)  </w:t>
            </w:r>
            <w:r w:rsidRPr="00160F83">
              <w:rPr>
                <w:rFonts w:ascii="Arial" w:hAnsi="Arial" w:cs="Arial"/>
                <w:sz w:val="24"/>
                <w:szCs w:val="24"/>
              </w:rPr>
              <w:t xml:space="preserve">            </w:t>
            </w:r>
            <w:r w:rsidR="008328B0" w:rsidRPr="00160F83">
              <w:rPr>
                <w:rFonts w:ascii="Arial" w:hAnsi="Arial" w:cs="Arial"/>
                <w:sz w:val="24"/>
                <w:szCs w:val="24"/>
              </w:rPr>
              <w:t xml:space="preserve">              </w:t>
            </w:r>
            <w:r w:rsidRPr="00160F83">
              <w:rPr>
                <w:rFonts w:ascii="Arial" w:hAnsi="Arial" w:cs="Arial"/>
                <w:sz w:val="24"/>
                <w:szCs w:val="24"/>
              </w:rPr>
              <w:t xml:space="preserve">   </w:t>
            </w:r>
            <w:r w:rsidR="008328B0" w:rsidRPr="00160F83">
              <w:rPr>
                <w:rFonts w:ascii="Arial" w:hAnsi="Arial" w:cs="Arial"/>
                <w:sz w:val="24"/>
                <w:szCs w:val="24"/>
              </w:rPr>
              <w:t>-£110,000</w:t>
            </w:r>
            <w:r w:rsidRPr="00160F83">
              <w:rPr>
                <w:rFonts w:ascii="Arial" w:hAnsi="Arial" w:cs="Arial"/>
                <w:sz w:val="24"/>
                <w:szCs w:val="24"/>
              </w:rPr>
              <w:t xml:space="preserve">                                                    </w:t>
            </w:r>
          </w:p>
        </w:tc>
      </w:tr>
    </w:tbl>
    <w:p w14:paraId="3133CEFB" w14:textId="7DF01A7C" w:rsidR="00895933" w:rsidRPr="00160F83" w:rsidRDefault="00EC2EC7" w:rsidP="00160F83">
      <w:pPr>
        <w:spacing w:line="360" w:lineRule="auto"/>
        <w:rPr>
          <w:rFonts w:ascii="Arial" w:hAnsi="Arial" w:cs="Arial"/>
          <w:b/>
          <w:bCs/>
          <w:sz w:val="24"/>
          <w:szCs w:val="24"/>
          <w:shd w:val="clear" w:color="auto" w:fill="FFFFFF"/>
        </w:rPr>
      </w:pPr>
      <w:r w:rsidRPr="00160F83">
        <w:rPr>
          <w:rFonts w:ascii="Arial" w:hAnsi="Arial" w:cs="Arial"/>
          <w:b/>
          <w:bCs/>
          <w:sz w:val="24"/>
          <w:szCs w:val="24"/>
          <w:shd w:val="clear" w:color="auto" w:fill="FFFFFF"/>
        </w:rPr>
        <w:t xml:space="preserve">                                                  </w:t>
      </w:r>
      <w:r w:rsidR="009E792D" w:rsidRPr="00160F83">
        <w:rPr>
          <w:rFonts w:ascii="Arial" w:hAnsi="Arial" w:cs="Arial"/>
          <w:b/>
          <w:bCs/>
          <w:sz w:val="24"/>
          <w:szCs w:val="24"/>
          <w:shd w:val="clear" w:color="auto" w:fill="FFFFFF"/>
        </w:rPr>
        <w:t>Table 3</w:t>
      </w:r>
    </w:p>
    <w:p w14:paraId="740D4C80" w14:textId="77777777" w:rsidR="002E2234" w:rsidRDefault="00895933"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 xml:space="preserve">The negative net cash flow from operations of -£80,000 suggests that the company's operating activities were not producing sufficient cash to support its business operations. This could be due to a variety of reasons such as low sales, high operating expenses, or inefficient management of working capital. The capital expenditure of £30,000 indicates that the company invested in long-term assets or infrastructure. </w:t>
      </w:r>
    </w:p>
    <w:p w14:paraId="2618C0FD" w14:textId="6630AA97" w:rsidR="00861A52" w:rsidRPr="00160F83" w:rsidRDefault="00895933"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lastRenderedPageBreak/>
        <w:t xml:space="preserve">While capital expenditures are important for the growth and development of a business, it is crucial to ensure that the company has sufficient cash reserves to fund these investments, especially when the net cash flow from operations is negative. </w:t>
      </w:r>
    </w:p>
    <w:p w14:paraId="6E210286" w14:textId="07708A8E" w:rsidR="00895933" w:rsidRPr="00160F83" w:rsidRDefault="00895933" w:rsidP="00160F83">
      <w:pPr>
        <w:spacing w:line="360" w:lineRule="auto"/>
        <w:rPr>
          <w:rFonts w:ascii="Arial" w:hAnsi="Arial" w:cs="Arial"/>
          <w:sz w:val="24"/>
          <w:szCs w:val="24"/>
        </w:rPr>
      </w:pPr>
      <w:r w:rsidRPr="00160F83">
        <w:rPr>
          <w:rFonts w:ascii="Arial" w:hAnsi="Arial" w:cs="Arial"/>
          <w:sz w:val="24"/>
          <w:szCs w:val="24"/>
          <w:shd w:val="clear" w:color="auto" w:fill="FFFFFF"/>
        </w:rPr>
        <w:t>The overall net cash flow, which shows a change in cash balance of -£110,000, highlights the company's cash flow position over the period. A negative cash flow indicates that the company's cash outflows exceeded its cash inflows during the period. This could potentially lead to liquidity issues and the company may struggle to meet its short-term liabilities and obligations.</w:t>
      </w:r>
    </w:p>
    <w:p w14:paraId="62DC9805" w14:textId="77777777" w:rsidR="00E650B1" w:rsidRPr="00160F83" w:rsidRDefault="00E650B1" w:rsidP="00160F83">
      <w:pPr>
        <w:spacing w:line="360" w:lineRule="auto"/>
        <w:rPr>
          <w:rFonts w:ascii="Arial" w:hAnsi="Arial" w:cs="Arial"/>
          <w:sz w:val="24"/>
          <w:szCs w:val="24"/>
        </w:rPr>
      </w:pPr>
    </w:p>
    <w:p w14:paraId="530D256E" w14:textId="77777777" w:rsidR="005F5F5E" w:rsidRPr="00160F83" w:rsidRDefault="005F5F5E" w:rsidP="00160F83">
      <w:pPr>
        <w:spacing w:line="360" w:lineRule="auto"/>
        <w:rPr>
          <w:rFonts w:ascii="Arial" w:hAnsi="Arial" w:cs="Arial"/>
          <w:b/>
          <w:bCs/>
          <w:sz w:val="24"/>
          <w:szCs w:val="24"/>
        </w:rPr>
      </w:pPr>
      <w:r w:rsidRPr="00160F83">
        <w:rPr>
          <w:rFonts w:ascii="Arial" w:hAnsi="Arial" w:cs="Arial"/>
          <w:b/>
          <w:bCs/>
          <w:sz w:val="24"/>
          <w:szCs w:val="24"/>
        </w:rPr>
        <w:t>Additional Financial Information:</w:t>
      </w:r>
    </w:p>
    <w:p w14:paraId="3C1054CC" w14:textId="77777777" w:rsidR="005275A4" w:rsidRPr="00160F83" w:rsidRDefault="005F5F5E" w:rsidP="00160F83">
      <w:pPr>
        <w:spacing w:line="360" w:lineRule="auto"/>
        <w:rPr>
          <w:rFonts w:ascii="Arial" w:hAnsi="Arial" w:cs="Arial"/>
          <w:sz w:val="24"/>
          <w:szCs w:val="24"/>
        </w:rPr>
      </w:pPr>
      <w:r w:rsidRPr="00160F83">
        <w:rPr>
          <w:rFonts w:ascii="Arial" w:hAnsi="Arial" w:cs="Arial"/>
          <w:sz w:val="24"/>
          <w:szCs w:val="24"/>
        </w:rPr>
        <w:t xml:space="preserve"> • </w:t>
      </w:r>
      <w:r w:rsidRPr="00160F83">
        <w:rPr>
          <w:rFonts w:ascii="Arial" w:hAnsi="Arial" w:cs="Arial"/>
          <w:b/>
          <w:bCs/>
          <w:sz w:val="24"/>
          <w:szCs w:val="24"/>
        </w:rPr>
        <w:t>Average Room Rate (ARR):</w:t>
      </w:r>
    </w:p>
    <w:p w14:paraId="4BE34F27" w14:textId="77777777" w:rsidR="005275A4" w:rsidRPr="00160F83" w:rsidRDefault="005F5F5E" w:rsidP="00160F83">
      <w:pPr>
        <w:spacing w:line="360" w:lineRule="auto"/>
        <w:rPr>
          <w:rFonts w:ascii="Arial" w:hAnsi="Arial" w:cs="Arial"/>
          <w:sz w:val="24"/>
          <w:szCs w:val="24"/>
        </w:rPr>
      </w:pPr>
      <w:r w:rsidRPr="00160F83">
        <w:rPr>
          <w:rFonts w:ascii="Arial" w:hAnsi="Arial" w:cs="Arial"/>
          <w:sz w:val="24"/>
          <w:szCs w:val="24"/>
        </w:rPr>
        <w:t xml:space="preserve"> • 2020: £250</w:t>
      </w:r>
    </w:p>
    <w:p w14:paraId="0D8BC0DC" w14:textId="77777777" w:rsidR="005275A4" w:rsidRPr="00160F83" w:rsidRDefault="005F5F5E" w:rsidP="00160F83">
      <w:pPr>
        <w:spacing w:line="360" w:lineRule="auto"/>
        <w:rPr>
          <w:rFonts w:ascii="Arial" w:hAnsi="Arial" w:cs="Arial"/>
          <w:sz w:val="24"/>
          <w:szCs w:val="24"/>
        </w:rPr>
      </w:pPr>
      <w:r w:rsidRPr="00160F83">
        <w:rPr>
          <w:rFonts w:ascii="Arial" w:hAnsi="Arial" w:cs="Arial"/>
          <w:sz w:val="24"/>
          <w:szCs w:val="24"/>
        </w:rPr>
        <w:t xml:space="preserve"> • 2021: £230</w:t>
      </w:r>
    </w:p>
    <w:p w14:paraId="54607944" w14:textId="77777777" w:rsidR="005275A4" w:rsidRPr="00160F83" w:rsidRDefault="005F5F5E" w:rsidP="00160F83">
      <w:pPr>
        <w:spacing w:line="360" w:lineRule="auto"/>
        <w:rPr>
          <w:rFonts w:ascii="Arial" w:hAnsi="Arial" w:cs="Arial"/>
          <w:sz w:val="24"/>
          <w:szCs w:val="24"/>
        </w:rPr>
      </w:pPr>
      <w:r w:rsidRPr="00160F83">
        <w:rPr>
          <w:rFonts w:ascii="Arial" w:hAnsi="Arial" w:cs="Arial"/>
          <w:sz w:val="24"/>
          <w:szCs w:val="24"/>
        </w:rPr>
        <w:t xml:space="preserve"> • 2022: £210</w:t>
      </w:r>
    </w:p>
    <w:p w14:paraId="58F41B6E" w14:textId="77777777" w:rsidR="005E4F9C" w:rsidRPr="00160F83" w:rsidRDefault="005E4F9C" w:rsidP="00160F83">
      <w:pPr>
        <w:spacing w:line="360" w:lineRule="auto"/>
        <w:rPr>
          <w:rFonts w:ascii="Arial" w:hAnsi="Arial" w:cs="Arial"/>
          <w:sz w:val="24"/>
          <w:szCs w:val="24"/>
        </w:rPr>
      </w:pPr>
    </w:p>
    <w:p w14:paraId="1E35A77D" w14:textId="77777777" w:rsidR="005275A4" w:rsidRPr="00160F83" w:rsidRDefault="005F5F5E" w:rsidP="00160F83">
      <w:pPr>
        <w:spacing w:line="360" w:lineRule="auto"/>
        <w:rPr>
          <w:rFonts w:ascii="Arial" w:hAnsi="Arial" w:cs="Arial"/>
          <w:sz w:val="24"/>
          <w:szCs w:val="24"/>
        </w:rPr>
      </w:pPr>
      <w:r w:rsidRPr="00160F83">
        <w:rPr>
          <w:rFonts w:ascii="Arial" w:hAnsi="Arial" w:cs="Arial"/>
          <w:sz w:val="24"/>
          <w:szCs w:val="24"/>
        </w:rPr>
        <w:t xml:space="preserve"> • </w:t>
      </w:r>
      <w:r w:rsidRPr="00160F83">
        <w:rPr>
          <w:rFonts w:ascii="Arial" w:hAnsi="Arial" w:cs="Arial"/>
          <w:b/>
          <w:bCs/>
          <w:sz w:val="24"/>
          <w:szCs w:val="24"/>
        </w:rPr>
        <w:t>Occupancy Rate:</w:t>
      </w:r>
      <w:r w:rsidRPr="00160F83">
        <w:rPr>
          <w:rFonts w:ascii="Arial" w:hAnsi="Arial" w:cs="Arial"/>
          <w:sz w:val="24"/>
          <w:szCs w:val="24"/>
        </w:rPr>
        <w:t xml:space="preserve"> </w:t>
      </w:r>
    </w:p>
    <w:p w14:paraId="10BFE3F4" w14:textId="77777777" w:rsidR="005275A4" w:rsidRPr="00160F83" w:rsidRDefault="005F5F5E" w:rsidP="00160F83">
      <w:pPr>
        <w:spacing w:line="360" w:lineRule="auto"/>
        <w:rPr>
          <w:rFonts w:ascii="Arial" w:hAnsi="Arial" w:cs="Arial"/>
          <w:sz w:val="24"/>
          <w:szCs w:val="24"/>
        </w:rPr>
      </w:pPr>
      <w:r w:rsidRPr="00160F83">
        <w:rPr>
          <w:rFonts w:ascii="Arial" w:hAnsi="Arial" w:cs="Arial"/>
          <w:sz w:val="24"/>
          <w:szCs w:val="24"/>
        </w:rPr>
        <w:t xml:space="preserve">• 2020: 70% </w:t>
      </w:r>
    </w:p>
    <w:p w14:paraId="07A48DD4" w14:textId="77777777" w:rsidR="007D1C6B" w:rsidRPr="00160F83" w:rsidRDefault="005F5F5E" w:rsidP="00160F83">
      <w:pPr>
        <w:spacing w:line="360" w:lineRule="auto"/>
        <w:rPr>
          <w:rFonts w:ascii="Arial" w:hAnsi="Arial" w:cs="Arial"/>
          <w:sz w:val="24"/>
          <w:szCs w:val="24"/>
        </w:rPr>
      </w:pPr>
      <w:r w:rsidRPr="00160F83">
        <w:rPr>
          <w:rFonts w:ascii="Arial" w:hAnsi="Arial" w:cs="Arial"/>
          <w:sz w:val="24"/>
          <w:szCs w:val="24"/>
        </w:rPr>
        <w:t>• 2021: 65%</w:t>
      </w:r>
    </w:p>
    <w:p w14:paraId="42F672CC" w14:textId="60FDE770" w:rsidR="005054D5" w:rsidRPr="00160F83" w:rsidRDefault="005F5F5E" w:rsidP="00160F83">
      <w:pPr>
        <w:spacing w:line="360" w:lineRule="auto"/>
        <w:rPr>
          <w:rFonts w:ascii="Arial" w:hAnsi="Arial" w:cs="Arial"/>
          <w:sz w:val="24"/>
          <w:szCs w:val="24"/>
        </w:rPr>
      </w:pPr>
      <w:r w:rsidRPr="00160F83">
        <w:rPr>
          <w:rFonts w:ascii="Arial" w:hAnsi="Arial" w:cs="Arial"/>
          <w:sz w:val="24"/>
          <w:szCs w:val="24"/>
        </w:rPr>
        <w:t xml:space="preserve"> • 2022: 60%</w:t>
      </w:r>
    </w:p>
    <w:p w14:paraId="0725F154" w14:textId="77777777" w:rsidR="005E4F9C" w:rsidRPr="00160F83" w:rsidRDefault="005E4F9C" w:rsidP="00160F83">
      <w:pPr>
        <w:spacing w:line="360" w:lineRule="auto"/>
        <w:rPr>
          <w:rFonts w:ascii="Arial" w:hAnsi="Arial" w:cs="Arial"/>
          <w:sz w:val="24"/>
          <w:szCs w:val="24"/>
        </w:rPr>
      </w:pPr>
    </w:p>
    <w:p w14:paraId="1253521E" w14:textId="77777777" w:rsidR="005428A8" w:rsidRDefault="000B63EE"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 xml:space="preserve">The average room rate (ARR) for the resort has shown a steady decline over the three-year period from £250 in 2020 to £210 in 2022. This decrease in ARR indicates that the resort has been either lowering prices or facing challenges in maintaining the same level of pricing due to market conditions. A decreasing ARR can have implications for the resort's profitability as it may lead to a reduction in revenue unless there is an increase in occupancy to compensate for the lower rates. Looking at the occupancy </w:t>
      </w:r>
      <w:r w:rsidR="009756B4" w:rsidRPr="00160F83">
        <w:rPr>
          <w:rFonts w:ascii="Arial" w:hAnsi="Arial" w:cs="Arial"/>
          <w:sz w:val="24"/>
          <w:szCs w:val="24"/>
          <w:shd w:val="clear" w:color="auto" w:fill="FFFFFF"/>
        </w:rPr>
        <w:t>rates, there is</w:t>
      </w:r>
      <w:r w:rsidRPr="00160F83">
        <w:rPr>
          <w:rFonts w:ascii="Arial" w:hAnsi="Arial" w:cs="Arial"/>
          <w:sz w:val="24"/>
          <w:szCs w:val="24"/>
          <w:shd w:val="clear" w:color="auto" w:fill="FFFFFF"/>
        </w:rPr>
        <w:t xml:space="preserve"> a similar trend of decline over the same three-year period. The occupancy rate decreased from 70% in 2020 to 60% in 2022. </w:t>
      </w:r>
    </w:p>
    <w:p w14:paraId="22D8F237" w14:textId="026FB3DA" w:rsidR="009B14D6" w:rsidRPr="00160F83" w:rsidRDefault="000B63EE"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lastRenderedPageBreak/>
        <w:t xml:space="preserve">A </w:t>
      </w:r>
      <w:r w:rsidR="00165C9C" w:rsidRPr="00160F83">
        <w:rPr>
          <w:rFonts w:ascii="Arial" w:hAnsi="Arial" w:cs="Arial"/>
          <w:sz w:val="24"/>
          <w:szCs w:val="24"/>
          <w:shd w:val="clear" w:color="auto" w:fill="FFFFFF"/>
        </w:rPr>
        <w:t>drop-in</w:t>
      </w:r>
      <w:r w:rsidRPr="00160F83">
        <w:rPr>
          <w:rFonts w:ascii="Arial" w:hAnsi="Arial" w:cs="Arial"/>
          <w:sz w:val="24"/>
          <w:szCs w:val="24"/>
          <w:shd w:val="clear" w:color="auto" w:fill="FFFFFF"/>
        </w:rPr>
        <w:t xml:space="preserve"> occupancy rate can be attributed to various factors such as increased competition, economic downturn, changes in travel patterns, or even internal issues within the resort. A declining ARR and occupancy rate would result in a lower RevPAR, indicating a decrease in the resort’s overall revenue.</w:t>
      </w:r>
    </w:p>
    <w:p w14:paraId="00C48E78" w14:textId="168C63AF" w:rsidR="005054D5" w:rsidRPr="00160F83" w:rsidRDefault="000B63EE" w:rsidP="00160F83">
      <w:pPr>
        <w:spacing w:line="360" w:lineRule="auto"/>
        <w:rPr>
          <w:rFonts w:ascii="Arial" w:hAnsi="Arial" w:cs="Arial"/>
          <w:sz w:val="24"/>
          <w:szCs w:val="24"/>
        </w:rPr>
      </w:pPr>
      <w:r w:rsidRPr="00160F83">
        <w:rPr>
          <w:rFonts w:ascii="Arial" w:hAnsi="Arial" w:cs="Arial"/>
          <w:sz w:val="24"/>
          <w:szCs w:val="24"/>
          <w:shd w:val="clear" w:color="auto" w:fill="FFFFFF"/>
        </w:rPr>
        <w:t xml:space="preserve"> The decrease in ARR and occupancy rate could have implications for the overall financial health of the resort. A decrease in revenue could impact the resort's ability to cover operating expenses, make necessary investments, or even pay off debts. It could also affect the resort's ability to remain competitive and attract guests in a saturated market.</w:t>
      </w:r>
    </w:p>
    <w:p w14:paraId="0357FD57" w14:textId="5C2808CA" w:rsidR="007C1157" w:rsidRPr="00160F83" w:rsidRDefault="007C1157" w:rsidP="00160F83">
      <w:pPr>
        <w:spacing w:line="360" w:lineRule="auto"/>
        <w:rPr>
          <w:rFonts w:ascii="Arial" w:hAnsi="Arial" w:cs="Arial"/>
          <w:sz w:val="24"/>
          <w:szCs w:val="24"/>
        </w:rPr>
      </w:pPr>
    </w:p>
    <w:p w14:paraId="7B548C24" w14:textId="5815513B" w:rsidR="00D31C63" w:rsidRPr="00160F83" w:rsidRDefault="00DC1570" w:rsidP="00160F83">
      <w:pPr>
        <w:spacing w:line="360" w:lineRule="auto"/>
        <w:rPr>
          <w:rFonts w:ascii="Arial" w:hAnsi="Arial" w:cs="Arial"/>
          <w:b/>
          <w:bCs/>
          <w:sz w:val="24"/>
          <w:szCs w:val="24"/>
        </w:rPr>
      </w:pPr>
      <w:r w:rsidRPr="00160F83">
        <w:rPr>
          <w:rFonts w:ascii="Arial" w:hAnsi="Arial" w:cs="Arial"/>
          <w:sz w:val="24"/>
          <w:szCs w:val="24"/>
        </w:rPr>
        <w:t xml:space="preserve"> </w:t>
      </w:r>
      <w:r w:rsidR="001D09BD" w:rsidRPr="00160F83">
        <w:rPr>
          <w:rFonts w:ascii="Arial" w:hAnsi="Arial" w:cs="Arial"/>
          <w:b/>
          <w:bCs/>
          <w:sz w:val="24"/>
          <w:szCs w:val="24"/>
        </w:rPr>
        <w:t xml:space="preserve">Turnaround </w:t>
      </w:r>
      <w:r w:rsidR="0049067A" w:rsidRPr="00160F83">
        <w:rPr>
          <w:rFonts w:ascii="Arial" w:hAnsi="Arial" w:cs="Arial"/>
          <w:b/>
          <w:bCs/>
          <w:sz w:val="24"/>
          <w:szCs w:val="24"/>
        </w:rPr>
        <w:t>strategy:</w:t>
      </w:r>
    </w:p>
    <w:p w14:paraId="1A4137FE" w14:textId="14168A11" w:rsidR="00744453" w:rsidRPr="00160F83" w:rsidRDefault="00744453"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 xml:space="preserve">The analyse </w:t>
      </w:r>
      <w:r w:rsidR="0030275A" w:rsidRPr="00160F83">
        <w:rPr>
          <w:rFonts w:ascii="Arial" w:hAnsi="Arial" w:cs="Arial"/>
          <w:sz w:val="24"/>
          <w:szCs w:val="24"/>
          <w:shd w:val="clear" w:color="auto" w:fill="FFFFFF"/>
        </w:rPr>
        <w:t>established</w:t>
      </w:r>
      <w:r w:rsidRPr="00160F83">
        <w:rPr>
          <w:rFonts w:ascii="Arial" w:hAnsi="Arial" w:cs="Arial"/>
          <w:sz w:val="24"/>
          <w:szCs w:val="24"/>
          <w:shd w:val="clear" w:color="auto" w:fill="FFFFFF"/>
        </w:rPr>
        <w:t xml:space="preserve"> that the company is facing financial challenges and requires strategic changes to improve its profitability and overall financial health.</w:t>
      </w:r>
      <w:r w:rsidR="001C454C" w:rsidRPr="00160F83">
        <w:rPr>
          <w:rFonts w:ascii="Arial" w:hAnsi="Arial" w:cs="Arial"/>
          <w:sz w:val="24"/>
          <w:szCs w:val="24"/>
          <w:shd w:val="clear" w:color="auto" w:fill="FFFFFF"/>
        </w:rPr>
        <w:t xml:space="preserve"> </w:t>
      </w:r>
      <w:r w:rsidR="001C454C" w:rsidRPr="00160F83">
        <w:rPr>
          <w:rFonts w:ascii="Arial" w:hAnsi="Arial" w:cs="Arial"/>
          <w:sz w:val="24"/>
          <w:szCs w:val="24"/>
          <w:shd w:val="clear" w:color="auto" w:fill="FFFFFF"/>
        </w:rPr>
        <w:t>This may involve implementing cost-saving measures, improving the efficiency of working capital management, revisiting the capital expenditure decisions, or exploring alternative sources of funding</w:t>
      </w:r>
      <w:r w:rsidR="001C454C" w:rsidRPr="00160F83">
        <w:rPr>
          <w:rFonts w:ascii="Arial" w:hAnsi="Arial" w:cs="Arial"/>
          <w:sz w:val="24"/>
          <w:szCs w:val="24"/>
          <w:shd w:val="clear" w:color="auto" w:fill="FFFFFF"/>
        </w:rPr>
        <w:t>.</w:t>
      </w:r>
      <w:r w:rsidR="00B82F34" w:rsidRPr="00160F83">
        <w:rPr>
          <w:rFonts w:ascii="Arial" w:hAnsi="Arial" w:cs="Arial"/>
          <w:sz w:val="24"/>
          <w:szCs w:val="24"/>
          <w:shd w:val="clear" w:color="auto" w:fill="FFFFFF"/>
        </w:rPr>
        <w:t xml:space="preserve"> Measures to be implemented:</w:t>
      </w:r>
    </w:p>
    <w:p w14:paraId="424B54DC" w14:textId="5489809B" w:rsidR="00AF288A" w:rsidRPr="00160F83" w:rsidRDefault="00D8473C"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w:t>
      </w:r>
      <w:r w:rsidR="00AF288A" w:rsidRPr="00160F83">
        <w:rPr>
          <w:rFonts w:ascii="Arial" w:hAnsi="Arial" w:cs="Arial"/>
          <w:sz w:val="24"/>
          <w:szCs w:val="24"/>
          <w:shd w:val="clear" w:color="auto" w:fill="FFFFFF"/>
        </w:rPr>
        <w:t xml:space="preserve"> </w:t>
      </w:r>
      <w:r w:rsidR="00AF288A" w:rsidRPr="00160F83">
        <w:rPr>
          <w:rFonts w:ascii="Arial" w:hAnsi="Arial" w:cs="Arial"/>
          <w:sz w:val="24"/>
          <w:szCs w:val="24"/>
          <w:shd w:val="clear" w:color="auto" w:fill="FFFFFF"/>
        </w:rPr>
        <w:t>reassess its pricing strategy</w:t>
      </w:r>
    </w:p>
    <w:p w14:paraId="702B8A76" w14:textId="58D0C481" w:rsidR="00A97804" w:rsidRPr="00160F83" w:rsidRDefault="00AF288A"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 xml:space="preserve">- </w:t>
      </w:r>
      <w:r w:rsidRPr="00160F83">
        <w:rPr>
          <w:rFonts w:ascii="Arial" w:hAnsi="Arial" w:cs="Arial"/>
          <w:sz w:val="24"/>
          <w:szCs w:val="24"/>
          <w:shd w:val="clear" w:color="auto" w:fill="FFFFFF"/>
        </w:rPr>
        <w:t xml:space="preserve">marketing </w:t>
      </w:r>
      <w:r w:rsidR="0001236D" w:rsidRPr="00160F83">
        <w:rPr>
          <w:rFonts w:ascii="Arial" w:hAnsi="Arial" w:cs="Arial"/>
          <w:sz w:val="24"/>
          <w:szCs w:val="24"/>
          <w:shd w:val="clear" w:color="auto" w:fill="FFFFFF"/>
        </w:rPr>
        <w:t>operational changes</w:t>
      </w:r>
    </w:p>
    <w:p w14:paraId="273C42D2" w14:textId="070BD54D" w:rsidR="00A97804" w:rsidRPr="00160F83" w:rsidRDefault="00A97804"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 xml:space="preserve">- </w:t>
      </w:r>
      <w:r w:rsidRPr="00160F83">
        <w:rPr>
          <w:rFonts w:ascii="Arial" w:hAnsi="Arial" w:cs="Arial"/>
          <w:sz w:val="24"/>
          <w:szCs w:val="24"/>
          <w:shd w:val="clear" w:color="auto" w:fill="FFFFFF"/>
        </w:rPr>
        <w:t>remain competitive</w:t>
      </w:r>
      <w:r w:rsidRPr="00160F83">
        <w:rPr>
          <w:rFonts w:ascii="Arial" w:hAnsi="Arial" w:cs="Arial"/>
          <w:sz w:val="24"/>
          <w:szCs w:val="24"/>
          <w:shd w:val="clear" w:color="auto" w:fill="FFFFFF"/>
        </w:rPr>
        <w:t xml:space="preserve"> </w:t>
      </w:r>
    </w:p>
    <w:p w14:paraId="40DDDF0C" w14:textId="21FF602A" w:rsidR="00D67DB4" w:rsidRPr="00160F83" w:rsidRDefault="00D67DB4"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 xml:space="preserve">- </w:t>
      </w:r>
      <w:r w:rsidRPr="00160F83">
        <w:rPr>
          <w:rFonts w:ascii="Arial" w:hAnsi="Arial" w:cs="Arial"/>
          <w:sz w:val="24"/>
          <w:szCs w:val="24"/>
          <w:shd w:val="clear" w:color="auto" w:fill="FFFFFF"/>
        </w:rPr>
        <w:t>attract or retain more guests</w:t>
      </w:r>
    </w:p>
    <w:p w14:paraId="4A40D616" w14:textId="6E0D86EE" w:rsidR="003B75C2" w:rsidRPr="00160F83" w:rsidRDefault="00D67DB4"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 xml:space="preserve">- </w:t>
      </w:r>
      <w:r w:rsidRPr="00160F83">
        <w:rPr>
          <w:rFonts w:ascii="Arial" w:hAnsi="Arial" w:cs="Arial"/>
          <w:sz w:val="24"/>
          <w:szCs w:val="24"/>
          <w:shd w:val="clear" w:color="auto" w:fill="FFFFFF"/>
        </w:rPr>
        <w:t>diversifying its target market</w:t>
      </w:r>
    </w:p>
    <w:p w14:paraId="4AE40665" w14:textId="67A6DD4B" w:rsidR="00845457" w:rsidRPr="00160F83" w:rsidRDefault="00845457"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 explore new revenue streams</w:t>
      </w:r>
    </w:p>
    <w:p w14:paraId="373F8C8E" w14:textId="6831BB4C" w:rsidR="00D5492D" w:rsidRPr="00160F83" w:rsidRDefault="0001236D"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w:t>
      </w:r>
      <w:r w:rsidR="00AB018B" w:rsidRPr="00160F83">
        <w:rPr>
          <w:rFonts w:ascii="Arial" w:hAnsi="Arial" w:cs="Arial"/>
          <w:sz w:val="24"/>
          <w:szCs w:val="24"/>
          <w:shd w:val="clear" w:color="auto" w:fill="FFFFFF"/>
        </w:rPr>
        <w:t xml:space="preserve"> </w:t>
      </w:r>
      <w:r w:rsidR="00AB018B" w:rsidRPr="00160F83">
        <w:rPr>
          <w:rFonts w:ascii="Arial" w:hAnsi="Arial" w:cs="Arial"/>
          <w:sz w:val="24"/>
          <w:szCs w:val="24"/>
          <w:shd w:val="clear" w:color="auto" w:fill="FFFFFF"/>
        </w:rPr>
        <w:t>Investing in technology and data analytics</w:t>
      </w:r>
      <w:r w:rsidR="00AB018B" w:rsidRPr="00160F83">
        <w:rPr>
          <w:rFonts w:ascii="Arial" w:hAnsi="Arial" w:cs="Arial"/>
          <w:sz w:val="24"/>
          <w:szCs w:val="24"/>
          <w:shd w:val="clear" w:color="auto" w:fill="FFFFFF"/>
        </w:rPr>
        <w:t xml:space="preserve">, </w:t>
      </w:r>
      <w:r w:rsidR="00B565EF" w:rsidRPr="00160F83">
        <w:rPr>
          <w:rFonts w:ascii="Arial" w:hAnsi="Arial" w:cs="Arial"/>
          <w:sz w:val="24"/>
          <w:szCs w:val="24"/>
          <w:shd w:val="clear" w:color="auto" w:fill="FFFFFF"/>
        </w:rPr>
        <w:t>however</w:t>
      </w:r>
      <w:r w:rsidR="00B565EF" w:rsidRPr="00160F83">
        <w:rPr>
          <w:rFonts w:ascii="Arial" w:hAnsi="Arial" w:cs="Arial"/>
          <w:sz w:val="24"/>
          <w:szCs w:val="24"/>
        </w:rPr>
        <w:t xml:space="preserve"> </w:t>
      </w:r>
      <w:r w:rsidR="00B565EF" w:rsidRPr="00160F83">
        <w:rPr>
          <w:rFonts w:ascii="Arial" w:hAnsi="Arial" w:cs="Arial"/>
          <w:sz w:val="24"/>
          <w:szCs w:val="24"/>
        </w:rPr>
        <w:t>“what should be remembered when the dust settles from all of the spectacular new technologies and methods is that they are essentially a means of performing basic marketing functions” (Rosenbloom, </w:t>
      </w:r>
      <w:hyperlink r:id="rId6" w:history="1">
        <w:r w:rsidR="00B565EF" w:rsidRPr="00160F83">
          <w:rPr>
            <w:rStyle w:val="off-screen"/>
            <w:rFonts w:ascii="Arial" w:hAnsi="Arial" w:cs="Arial"/>
            <w:sz w:val="24"/>
            <w:szCs w:val="24"/>
          </w:rPr>
          <w:t>Citation</w:t>
        </w:r>
        <w:r w:rsidR="0023090B" w:rsidRPr="00160F83">
          <w:rPr>
            <w:rStyle w:val="off-screen"/>
            <w:rFonts w:ascii="Arial" w:hAnsi="Arial" w:cs="Arial"/>
            <w:sz w:val="24"/>
            <w:szCs w:val="24"/>
          </w:rPr>
          <w:t xml:space="preserve"> </w:t>
        </w:r>
        <w:r w:rsidR="00B565EF" w:rsidRPr="00160F83">
          <w:rPr>
            <w:rStyle w:val="Hyperlink"/>
            <w:rFonts w:ascii="Arial" w:hAnsi="Arial" w:cs="Arial"/>
            <w:color w:val="auto"/>
            <w:sz w:val="24"/>
            <w:szCs w:val="24"/>
            <w:u w:val="none"/>
          </w:rPr>
          <w:t>2013</w:t>
        </w:r>
      </w:hyperlink>
      <w:r w:rsidR="00B565EF" w:rsidRPr="00160F83">
        <w:rPr>
          <w:rFonts w:ascii="Arial" w:hAnsi="Arial" w:cs="Arial"/>
          <w:sz w:val="24"/>
          <w:szCs w:val="24"/>
        </w:rPr>
        <w:t>, p. 194).</w:t>
      </w:r>
      <w:r w:rsidR="00D5492D" w:rsidRPr="00160F83">
        <w:rPr>
          <w:rFonts w:ascii="Arial" w:hAnsi="Arial" w:cs="Arial"/>
          <w:sz w:val="24"/>
          <w:szCs w:val="24"/>
          <w:shd w:val="clear" w:color="auto" w:fill="FFFFFF"/>
        </w:rPr>
        <w:t xml:space="preserve"> </w:t>
      </w:r>
    </w:p>
    <w:p w14:paraId="65346B30" w14:textId="26D6BA47" w:rsidR="00AB018B" w:rsidRPr="00160F83" w:rsidRDefault="00AB018B" w:rsidP="00160F83">
      <w:pPr>
        <w:spacing w:line="360" w:lineRule="auto"/>
        <w:rPr>
          <w:rFonts w:ascii="Arial" w:hAnsi="Arial" w:cs="Arial"/>
          <w:sz w:val="24"/>
          <w:szCs w:val="24"/>
        </w:rPr>
      </w:pPr>
      <w:r w:rsidRPr="00160F83">
        <w:rPr>
          <w:rFonts w:ascii="Arial" w:hAnsi="Arial" w:cs="Arial"/>
          <w:sz w:val="24"/>
          <w:szCs w:val="24"/>
          <w:shd w:val="clear" w:color="auto" w:fill="FFFFFF"/>
        </w:rPr>
        <w:t xml:space="preserve">- </w:t>
      </w:r>
      <w:r w:rsidRPr="00160F83">
        <w:rPr>
          <w:rFonts w:ascii="Arial" w:hAnsi="Arial" w:cs="Arial"/>
          <w:sz w:val="24"/>
          <w:szCs w:val="24"/>
          <w:shd w:val="clear" w:color="auto" w:fill="FFFFFF"/>
        </w:rPr>
        <w:t>invest in renovating and upgrading its facilities</w:t>
      </w:r>
      <w:r w:rsidR="00E966B7" w:rsidRPr="00160F83">
        <w:rPr>
          <w:rFonts w:ascii="Arial" w:hAnsi="Arial" w:cs="Arial"/>
          <w:sz w:val="24"/>
          <w:szCs w:val="24"/>
          <w:shd w:val="clear" w:color="auto" w:fill="FFFFFF"/>
        </w:rPr>
        <w:t>.</w:t>
      </w:r>
      <w:r w:rsidR="00E966B7" w:rsidRPr="00160F83">
        <w:rPr>
          <w:rFonts w:ascii="Arial" w:hAnsi="Arial" w:cs="Arial"/>
          <w:sz w:val="24"/>
          <w:szCs w:val="24"/>
        </w:rPr>
        <w:t xml:space="preserve"> </w:t>
      </w:r>
      <w:r w:rsidR="00E966B7" w:rsidRPr="00160F83">
        <w:rPr>
          <w:rFonts w:ascii="Arial" w:hAnsi="Arial" w:cs="Arial"/>
          <w:sz w:val="24"/>
          <w:szCs w:val="24"/>
        </w:rPr>
        <w:t>Renovations can significantly improve the image of a hotel, which is a vital marketing tool</w:t>
      </w:r>
      <w:r w:rsidR="002F270B" w:rsidRPr="00160F83">
        <w:rPr>
          <w:rFonts w:ascii="Arial" w:hAnsi="Arial" w:cs="Arial"/>
          <w:sz w:val="24"/>
          <w:szCs w:val="24"/>
        </w:rPr>
        <w:t xml:space="preserve"> </w:t>
      </w:r>
      <w:r w:rsidR="002F270B" w:rsidRPr="00160F83">
        <w:rPr>
          <w:rFonts w:ascii="Arial" w:hAnsi="Arial" w:cs="Arial"/>
          <w:sz w:val="24"/>
          <w:szCs w:val="24"/>
        </w:rPr>
        <w:t>(Hassanien &amp; Baum, 2002)</w:t>
      </w:r>
      <w:r w:rsidR="002F270B" w:rsidRPr="00160F83">
        <w:rPr>
          <w:rFonts w:ascii="Arial" w:hAnsi="Arial" w:cs="Arial"/>
          <w:sz w:val="24"/>
          <w:szCs w:val="24"/>
        </w:rPr>
        <w:t>.</w:t>
      </w:r>
    </w:p>
    <w:p w14:paraId="21BA8258" w14:textId="77777777" w:rsidR="003B75C2" w:rsidRPr="00160F83" w:rsidRDefault="003B75C2" w:rsidP="00160F83">
      <w:pPr>
        <w:spacing w:line="360" w:lineRule="auto"/>
        <w:rPr>
          <w:rFonts w:ascii="Arial" w:hAnsi="Arial" w:cs="Arial"/>
          <w:sz w:val="24"/>
          <w:szCs w:val="24"/>
        </w:rPr>
      </w:pPr>
    </w:p>
    <w:p w14:paraId="286061D1" w14:textId="5E844C37" w:rsidR="00477D1D" w:rsidRDefault="004238C7" w:rsidP="00160F83">
      <w:pPr>
        <w:spacing w:line="360" w:lineRule="auto"/>
        <w:rPr>
          <w:rFonts w:ascii="Arial" w:hAnsi="Arial" w:cs="Arial"/>
          <w:b/>
          <w:bCs/>
          <w:sz w:val="24"/>
          <w:szCs w:val="24"/>
        </w:rPr>
      </w:pPr>
      <w:r w:rsidRPr="00160F83">
        <w:rPr>
          <w:rFonts w:ascii="Arial" w:hAnsi="Arial" w:cs="Arial"/>
          <w:b/>
          <w:bCs/>
          <w:sz w:val="24"/>
          <w:szCs w:val="24"/>
        </w:rPr>
        <w:t>Recommendations</w:t>
      </w:r>
      <w:r w:rsidR="003C2555">
        <w:rPr>
          <w:rFonts w:ascii="Arial" w:hAnsi="Arial" w:cs="Arial"/>
          <w:b/>
          <w:bCs/>
          <w:sz w:val="24"/>
          <w:szCs w:val="24"/>
        </w:rPr>
        <w:t>:</w:t>
      </w:r>
    </w:p>
    <w:p w14:paraId="2B045C66" w14:textId="77777777" w:rsidR="003C2555" w:rsidRPr="00160F83" w:rsidRDefault="003C2555" w:rsidP="00160F83">
      <w:pPr>
        <w:spacing w:line="360" w:lineRule="auto"/>
        <w:rPr>
          <w:rFonts w:ascii="Arial" w:hAnsi="Arial" w:cs="Arial"/>
          <w:b/>
          <w:bCs/>
          <w:sz w:val="24"/>
          <w:szCs w:val="24"/>
        </w:rPr>
      </w:pPr>
    </w:p>
    <w:p w14:paraId="70A2FA05" w14:textId="61598B5F" w:rsidR="00E01D45" w:rsidRPr="00160F83" w:rsidRDefault="00EB6607" w:rsidP="00160F83">
      <w:pPr>
        <w:pStyle w:val="ListParagraph"/>
        <w:numPr>
          <w:ilvl w:val="0"/>
          <w:numId w:val="6"/>
        </w:num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It is important for the company to closely monitor its cash flow and take necessary steps to improve its cash position.</w:t>
      </w:r>
      <w:r w:rsidR="00016A59" w:rsidRPr="00160F83">
        <w:rPr>
          <w:rFonts w:ascii="Arial" w:hAnsi="Arial" w:cs="Arial"/>
          <w:sz w:val="24"/>
          <w:szCs w:val="24"/>
          <w:shd w:val="clear" w:color="auto" w:fill="FFFFFF"/>
        </w:rPr>
        <w:t xml:space="preserve"> </w:t>
      </w:r>
    </w:p>
    <w:p w14:paraId="5065C7FB" w14:textId="6929A88F" w:rsidR="00016A59" w:rsidRPr="00160F83" w:rsidRDefault="00016A59" w:rsidP="00160F83">
      <w:pPr>
        <w:pStyle w:val="ListParagraph"/>
        <w:numPr>
          <w:ilvl w:val="0"/>
          <w:numId w:val="6"/>
        </w:num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implement measures to improve its cash flow in order to ensure its long-term financial stability and success.</w:t>
      </w:r>
    </w:p>
    <w:p w14:paraId="3D5FA670" w14:textId="0394737A" w:rsidR="00681CDC" w:rsidRPr="00160F83" w:rsidRDefault="00681CDC" w:rsidP="00160F83">
      <w:pPr>
        <w:pStyle w:val="ListParagraph"/>
        <w:numPr>
          <w:ilvl w:val="0"/>
          <w:numId w:val="6"/>
        </w:num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take proactive measures to address the decline in performance and adapt to the changing market conditions in order to remain competitive and profitable in the long run</w:t>
      </w:r>
      <w:r w:rsidRPr="00160F83">
        <w:rPr>
          <w:rFonts w:ascii="Arial" w:hAnsi="Arial" w:cs="Arial"/>
          <w:sz w:val="24"/>
          <w:szCs w:val="24"/>
          <w:shd w:val="clear" w:color="auto" w:fill="FFFFFF"/>
        </w:rPr>
        <w:t>.</w:t>
      </w:r>
      <w:r w:rsidR="004357FC" w:rsidRPr="00160F83">
        <w:rPr>
          <w:rFonts w:ascii="Arial" w:hAnsi="Arial" w:cs="Arial"/>
          <w:sz w:val="24"/>
          <w:szCs w:val="24"/>
        </w:rPr>
        <w:t xml:space="preserve"> </w:t>
      </w:r>
      <w:r w:rsidR="004357FC" w:rsidRPr="00160F83">
        <w:rPr>
          <w:rFonts w:ascii="Arial" w:hAnsi="Arial" w:cs="Arial"/>
          <w:sz w:val="24"/>
          <w:szCs w:val="24"/>
        </w:rPr>
        <w:t>The strategy of a limited-service hotel is likely to be optimal as its customers are more likely to seek bargains</w:t>
      </w:r>
      <w:r w:rsidR="00003243" w:rsidRPr="00160F83">
        <w:rPr>
          <w:rFonts w:ascii="Arial" w:hAnsi="Arial" w:cs="Arial"/>
          <w:sz w:val="24"/>
          <w:szCs w:val="24"/>
        </w:rPr>
        <w:t xml:space="preserve"> (Tanford, Raab, &amp; Kim, 2011)</w:t>
      </w:r>
      <w:r w:rsidR="00003243" w:rsidRPr="00160F83">
        <w:rPr>
          <w:rFonts w:ascii="Arial" w:hAnsi="Arial" w:cs="Arial"/>
          <w:sz w:val="24"/>
          <w:szCs w:val="24"/>
        </w:rPr>
        <w:t>.</w:t>
      </w:r>
    </w:p>
    <w:p w14:paraId="4AB408E9" w14:textId="77777777" w:rsidR="0027401B" w:rsidRPr="00160F83" w:rsidRDefault="0027401B" w:rsidP="00160F83">
      <w:pPr>
        <w:spacing w:line="360" w:lineRule="auto"/>
        <w:rPr>
          <w:rFonts w:ascii="Arial" w:hAnsi="Arial" w:cs="Arial"/>
          <w:sz w:val="24"/>
          <w:szCs w:val="24"/>
          <w:shd w:val="clear" w:color="auto" w:fill="FFFFFF"/>
        </w:rPr>
      </w:pPr>
    </w:p>
    <w:p w14:paraId="5F3F6B34" w14:textId="5304C49C" w:rsidR="004238C7" w:rsidRPr="00160F83" w:rsidRDefault="0027401B" w:rsidP="00160F83">
      <w:pPr>
        <w:spacing w:line="360" w:lineRule="auto"/>
        <w:rPr>
          <w:rFonts w:ascii="Arial" w:hAnsi="Arial" w:cs="Arial"/>
          <w:b/>
          <w:bCs/>
          <w:sz w:val="24"/>
          <w:szCs w:val="24"/>
          <w:shd w:val="clear" w:color="auto" w:fill="FFFFFF"/>
        </w:rPr>
      </w:pPr>
      <w:r w:rsidRPr="00160F83">
        <w:rPr>
          <w:rFonts w:ascii="Arial" w:hAnsi="Arial" w:cs="Arial"/>
          <w:b/>
          <w:bCs/>
          <w:sz w:val="24"/>
          <w:szCs w:val="24"/>
          <w:shd w:val="clear" w:color="auto" w:fill="FFFFFF"/>
        </w:rPr>
        <w:t>Conclusion:</w:t>
      </w:r>
    </w:p>
    <w:p w14:paraId="1141EC98" w14:textId="77777777" w:rsidR="009F6374" w:rsidRPr="00160F83" w:rsidRDefault="009F6374" w:rsidP="00160F83">
      <w:pPr>
        <w:spacing w:line="360" w:lineRule="auto"/>
        <w:rPr>
          <w:rFonts w:ascii="Arial" w:hAnsi="Arial" w:cs="Arial"/>
          <w:sz w:val="24"/>
          <w:szCs w:val="24"/>
        </w:rPr>
      </w:pPr>
    </w:p>
    <w:p w14:paraId="472EC970" w14:textId="217D9255" w:rsidR="00C30592" w:rsidRPr="00160F83" w:rsidRDefault="00EB6607" w:rsidP="00160F83">
      <w:pPr>
        <w:spacing w:line="360" w:lineRule="auto"/>
        <w:rPr>
          <w:rFonts w:ascii="Arial" w:hAnsi="Arial" w:cs="Arial"/>
          <w:sz w:val="24"/>
          <w:szCs w:val="24"/>
          <w:shd w:val="clear" w:color="auto" w:fill="FFFFFF"/>
        </w:rPr>
      </w:pPr>
      <w:r w:rsidRPr="00160F83">
        <w:rPr>
          <w:rFonts w:ascii="Arial" w:hAnsi="Arial" w:cs="Arial"/>
          <w:sz w:val="24"/>
          <w:szCs w:val="24"/>
          <w:shd w:val="clear" w:color="auto" w:fill="FFFFFF"/>
        </w:rPr>
        <w:t>T</w:t>
      </w:r>
      <w:r w:rsidR="00214E5D" w:rsidRPr="00160F83">
        <w:rPr>
          <w:rFonts w:ascii="Arial" w:hAnsi="Arial" w:cs="Arial"/>
          <w:sz w:val="24"/>
          <w:szCs w:val="24"/>
          <w:shd w:val="clear" w:color="auto" w:fill="FFFFFF"/>
        </w:rPr>
        <w:t xml:space="preserve">he cash flow statement provides valuable insights into the company's financial health and performance. The negative net cash flow from operations and significant capital expenditure </w:t>
      </w:r>
      <w:r w:rsidRPr="00160F83">
        <w:rPr>
          <w:rFonts w:ascii="Arial" w:hAnsi="Arial" w:cs="Arial"/>
          <w:sz w:val="24"/>
          <w:szCs w:val="24"/>
          <w:shd w:val="clear" w:color="auto" w:fill="FFFFFF"/>
        </w:rPr>
        <w:t>reveals</w:t>
      </w:r>
      <w:r w:rsidR="00214E5D" w:rsidRPr="00160F83">
        <w:rPr>
          <w:rFonts w:ascii="Arial" w:hAnsi="Arial" w:cs="Arial"/>
          <w:sz w:val="24"/>
          <w:szCs w:val="24"/>
          <w:shd w:val="clear" w:color="auto" w:fill="FFFFFF"/>
        </w:rPr>
        <w:t xml:space="preserve"> the challenges the company is facing in managing its cash flow</w:t>
      </w:r>
      <w:r w:rsidR="00AE5470" w:rsidRPr="00160F83">
        <w:rPr>
          <w:rFonts w:ascii="Arial" w:hAnsi="Arial" w:cs="Arial"/>
          <w:sz w:val="24"/>
          <w:szCs w:val="24"/>
        </w:rPr>
        <w:t xml:space="preserve"> </w:t>
      </w:r>
      <w:r w:rsidR="004E7A75" w:rsidRPr="00160F83">
        <w:rPr>
          <w:rFonts w:ascii="Arial" w:hAnsi="Arial" w:cs="Arial"/>
          <w:sz w:val="24"/>
          <w:szCs w:val="24"/>
        </w:rPr>
        <w:t>(</w:t>
      </w:r>
      <w:r w:rsidR="00AE5470" w:rsidRPr="00160F83">
        <w:rPr>
          <w:rFonts w:ascii="Arial" w:hAnsi="Arial" w:cs="Arial"/>
          <w:sz w:val="24"/>
          <w:szCs w:val="24"/>
        </w:rPr>
        <w:t xml:space="preserve">Filatotchev and Toms, 2006). </w:t>
      </w:r>
      <w:r w:rsidR="00DC7E7F">
        <w:rPr>
          <w:rFonts w:ascii="Arial" w:hAnsi="Arial" w:cs="Arial"/>
          <w:sz w:val="24"/>
          <w:szCs w:val="24"/>
        </w:rPr>
        <w:t>T</w:t>
      </w:r>
      <w:r w:rsidR="00EC1CDF" w:rsidRPr="00160F83">
        <w:rPr>
          <w:rFonts w:ascii="Arial" w:hAnsi="Arial" w:cs="Arial"/>
          <w:sz w:val="24"/>
          <w:szCs w:val="24"/>
        </w:rPr>
        <w:t xml:space="preserve">he reduction in the ability to generate cash flows from a property can </w:t>
      </w:r>
      <w:r w:rsidR="00615C99" w:rsidRPr="00160F83">
        <w:rPr>
          <w:rFonts w:ascii="Arial" w:hAnsi="Arial" w:cs="Arial"/>
          <w:sz w:val="24"/>
          <w:szCs w:val="24"/>
        </w:rPr>
        <w:t>led</w:t>
      </w:r>
      <w:r w:rsidR="00EC1CDF" w:rsidRPr="00160F83">
        <w:rPr>
          <w:rFonts w:ascii="Arial" w:hAnsi="Arial" w:cs="Arial"/>
          <w:sz w:val="24"/>
          <w:szCs w:val="24"/>
        </w:rPr>
        <w:t xml:space="preserve"> to financial benefits eroding as the asset ages and the market changes</w:t>
      </w:r>
      <w:r w:rsidR="00615C99" w:rsidRPr="00160F83">
        <w:rPr>
          <w:rFonts w:ascii="Arial" w:hAnsi="Arial" w:cs="Arial"/>
          <w:sz w:val="24"/>
          <w:szCs w:val="24"/>
        </w:rPr>
        <w:t xml:space="preserve"> </w:t>
      </w:r>
      <w:r w:rsidR="00615C99" w:rsidRPr="00160F83">
        <w:rPr>
          <w:rFonts w:ascii="Arial" w:hAnsi="Arial" w:cs="Arial"/>
          <w:sz w:val="24"/>
          <w:szCs w:val="24"/>
        </w:rPr>
        <w:t>(Blazenko &amp; Pavlov, 2004).</w:t>
      </w:r>
    </w:p>
    <w:p w14:paraId="287C452E" w14:textId="77777777" w:rsidR="00DC7E7F" w:rsidRDefault="00DE68FE" w:rsidP="00160F83">
      <w:pPr>
        <w:spacing w:before="100" w:beforeAutospacing="1" w:after="100" w:afterAutospacing="1" w:line="360" w:lineRule="auto"/>
        <w:rPr>
          <w:rFonts w:ascii="Arial" w:hAnsi="Arial" w:cs="Arial"/>
          <w:sz w:val="24"/>
          <w:szCs w:val="24"/>
        </w:rPr>
      </w:pPr>
      <w:r w:rsidRPr="00160F83">
        <w:rPr>
          <w:rFonts w:ascii="Arial" w:hAnsi="Arial" w:cs="Arial"/>
          <w:sz w:val="24"/>
          <w:szCs w:val="24"/>
          <w:shd w:val="clear" w:color="auto" w:fill="FFFFFF"/>
        </w:rPr>
        <w:t xml:space="preserve">In order to address the declining performance, the resort </w:t>
      </w:r>
      <w:r w:rsidR="001A3D0B" w:rsidRPr="00160F83">
        <w:rPr>
          <w:rFonts w:ascii="Arial" w:hAnsi="Arial" w:cs="Arial"/>
          <w:sz w:val="24"/>
          <w:szCs w:val="24"/>
          <w:shd w:val="clear" w:color="auto" w:fill="FFFFFF"/>
        </w:rPr>
        <w:t xml:space="preserve">need to </w:t>
      </w:r>
      <w:r w:rsidRPr="00160F83">
        <w:rPr>
          <w:rFonts w:ascii="Arial" w:hAnsi="Arial" w:cs="Arial"/>
          <w:sz w:val="24"/>
          <w:szCs w:val="24"/>
          <w:shd w:val="clear" w:color="auto" w:fill="FFFFFF"/>
        </w:rPr>
        <w:t xml:space="preserve">consider new </w:t>
      </w:r>
      <w:r w:rsidR="00884A85" w:rsidRPr="00160F83">
        <w:rPr>
          <w:rFonts w:ascii="Arial" w:hAnsi="Arial" w:cs="Arial"/>
          <w:sz w:val="24"/>
          <w:szCs w:val="24"/>
          <w:shd w:val="clear" w:color="auto" w:fill="FFFFFF"/>
        </w:rPr>
        <w:t>changes services</w:t>
      </w:r>
      <w:r w:rsidRPr="00160F83">
        <w:rPr>
          <w:rFonts w:ascii="Arial" w:hAnsi="Arial" w:cs="Arial"/>
          <w:sz w:val="24"/>
          <w:szCs w:val="24"/>
          <w:shd w:val="clear" w:color="auto" w:fill="FFFFFF"/>
        </w:rPr>
        <w:t xml:space="preserve"> to appeal to a wider range of guests and justify its pricing</w:t>
      </w:r>
      <w:r w:rsidR="00405134" w:rsidRPr="00160F83">
        <w:rPr>
          <w:rFonts w:ascii="Arial" w:hAnsi="Arial" w:cs="Arial"/>
          <w:sz w:val="24"/>
          <w:szCs w:val="24"/>
          <w:shd w:val="clear" w:color="auto" w:fill="FFFFFF"/>
        </w:rPr>
        <w:t xml:space="preserve"> and</w:t>
      </w:r>
      <w:r w:rsidRPr="00160F83">
        <w:rPr>
          <w:rFonts w:ascii="Arial" w:hAnsi="Arial" w:cs="Arial"/>
          <w:sz w:val="24"/>
          <w:szCs w:val="24"/>
          <w:shd w:val="clear" w:color="auto" w:fill="FFFFFF"/>
        </w:rPr>
        <w:t xml:space="preserve"> can also help the resort better understand guest preferences and </w:t>
      </w:r>
      <w:r w:rsidR="00405134" w:rsidRPr="00160F83">
        <w:rPr>
          <w:rFonts w:ascii="Arial" w:hAnsi="Arial" w:cs="Arial"/>
          <w:sz w:val="24"/>
          <w:szCs w:val="24"/>
          <w:shd w:val="clear" w:color="auto" w:fill="FFFFFF"/>
        </w:rPr>
        <w:t>behaviours</w:t>
      </w:r>
      <w:r w:rsidRPr="00160F83">
        <w:rPr>
          <w:rFonts w:ascii="Arial" w:hAnsi="Arial" w:cs="Arial"/>
          <w:sz w:val="24"/>
          <w:szCs w:val="24"/>
          <w:shd w:val="clear" w:color="auto" w:fill="FFFFFF"/>
        </w:rPr>
        <w:t xml:space="preserve">, enabling them to make more informed decisions to improve performance </w:t>
      </w:r>
      <w:r w:rsidR="00C41BA1" w:rsidRPr="00160F83">
        <w:rPr>
          <w:rFonts w:ascii="Arial" w:hAnsi="Arial" w:cs="Arial"/>
          <w:sz w:val="24"/>
          <w:szCs w:val="24"/>
        </w:rPr>
        <w:t>(Essuman et al.,</w:t>
      </w:r>
      <w:r w:rsidR="00631DA1" w:rsidRPr="00160F83">
        <w:rPr>
          <w:rStyle w:val="ref-lnk"/>
          <w:rFonts w:ascii="Arial" w:hAnsi="Arial" w:cs="Arial"/>
          <w:sz w:val="24"/>
          <w:szCs w:val="24"/>
        </w:rPr>
        <w:t>2021).</w:t>
      </w:r>
      <w:r w:rsidR="0013458F" w:rsidRPr="00160F83">
        <w:rPr>
          <w:rFonts w:ascii="Arial" w:hAnsi="Arial" w:cs="Arial"/>
          <w:sz w:val="24"/>
          <w:szCs w:val="24"/>
          <w:shd w:val="clear" w:color="auto" w:fill="FFFFFF"/>
        </w:rPr>
        <w:t>T</w:t>
      </w:r>
      <w:r w:rsidRPr="00160F83">
        <w:rPr>
          <w:rFonts w:ascii="Arial" w:hAnsi="Arial" w:cs="Arial"/>
          <w:sz w:val="24"/>
          <w:szCs w:val="24"/>
          <w:shd w:val="clear" w:color="auto" w:fill="FFFFFF"/>
        </w:rPr>
        <w:t>he declining average room rate and occupancy rate over the three-year period indicate a challenging situation for the resort.</w:t>
      </w:r>
      <w:r w:rsidR="001E7318" w:rsidRPr="00160F83">
        <w:rPr>
          <w:rFonts w:ascii="Arial" w:hAnsi="Arial" w:cs="Arial"/>
          <w:sz w:val="24"/>
          <w:szCs w:val="24"/>
          <w:shd w:val="clear" w:color="auto" w:fill="FFFFFF"/>
        </w:rPr>
        <w:t xml:space="preserve"> </w:t>
      </w:r>
      <w:r w:rsidR="001E7318" w:rsidRPr="00160F83">
        <w:rPr>
          <w:rFonts w:ascii="Arial" w:hAnsi="Arial" w:cs="Arial"/>
          <w:sz w:val="24"/>
          <w:szCs w:val="24"/>
          <w:shd w:val="clear" w:color="auto" w:fill="FFFFFF"/>
        </w:rPr>
        <w:t>It is essential for the company to address the underlying issues causing this negative cash flow from operations to ensure its long-term financial sustainability.</w:t>
      </w:r>
      <w:r w:rsidR="00B87225" w:rsidRPr="00160F83">
        <w:rPr>
          <w:rFonts w:ascii="Arial" w:hAnsi="Arial" w:cs="Arial"/>
          <w:sz w:val="24"/>
          <w:szCs w:val="24"/>
        </w:rPr>
        <w:t xml:space="preserve"> </w:t>
      </w:r>
      <w:r w:rsidR="00B87225" w:rsidRPr="00160F83">
        <w:rPr>
          <w:rFonts w:ascii="Arial" w:hAnsi="Arial" w:cs="Arial"/>
          <w:sz w:val="24"/>
          <w:szCs w:val="24"/>
        </w:rPr>
        <w:t>It is important to calculate operating expenses, and businesses can be adversely affected if they are not appropriately budgeted.</w:t>
      </w:r>
    </w:p>
    <w:p w14:paraId="0A2A335A" w14:textId="69637B40" w:rsidR="00B87225" w:rsidRPr="00160F83" w:rsidRDefault="00B87225" w:rsidP="00160F83">
      <w:pPr>
        <w:spacing w:before="100" w:beforeAutospacing="1" w:after="100" w:afterAutospacing="1" w:line="360" w:lineRule="auto"/>
        <w:rPr>
          <w:rFonts w:ascii="Arial" w:eastAsia="Times New Roman" w:hAnsi="Arial" w:cs="Arial"/>
          <w:kern w:val="0"/>
          <w:sz w:val="24"/>
          <w:szCs w:val="24"/>
          <w:lang w:eastAsia="en-GB"/>
          <w14:ligatures w14:val="none"/>
        </w:rPr>
      </w:pPr>
      <w:r w:rsidRPr="00160F83">
        <w:rPr>
          <w:rFonts w:ascii="Arial" w:hAnsi="Arial" w:cs="Arial"/>
          <w:sz w:val="24"/>
          <w:szCs w:val="24"/>
        </w:rPr>
        <w:lastRenderedPageBreak/>
        <w:t xml:space="preserve"> The lack of planning can increase the risk that a company will not have the required funds to operate efficiently</w:t>
      </w:r>
      <w:r w:rsidR="006C09AD" w:rsidRPr="00160F83">
        <w:rPr>
          <w:rFonts w:ascii="Arial" w:hAnsi="Arial" w:cs="Arial"/>
          <w:sz w:val="24"/>
          <w:szCs w:val="24"/>
        </w:rPr>
        <w:t xml:space="preserve"> </w:t>
      </w:r>
      <w:r w:rsidR="001D69B9" w:rsidRPr="00160F83">
        <w:rPr>
          <w:rFonts w:ascii="Arial" w:hAnsi="Arial" w:cs="Arial"/>
          <w:sz w:val="24"/>
          <w:szCs w:val="24"/>
        </w:rPr>
        <w:t>(Jackson, 2003)</w:t>
      </w:r>
      <w:r w:rsidR="001D69B9" w:rsidRPr="00160F83">
        <w:rPr>
          <w:rFonts w:ascii="Arial" w:hAnsi="Arial" w:cs="Arial"/>
          <w:sz w:val="24"/>
          <w:szCs w:val="24"/>
        </w:rPr>
        <w:t xml:space="preserve">. </w:t>
      </w:r>
      <w:r w:rsidR="00D73194" w:rsidRPr="00160F83">
        <w:rPr>
          <w:rFonts w:ascii="Arial" w:hAnsi="Arial" w:cs="Arial"/>
          <w:sz w:val="24"/>
          <w:szCs w:val="24"/>
        </w:rPr>
        <w:t>According to corporate finance theory, the selection of projects should be rational in order to improve the performance of an organization</w:t>
      </w:r>
      <w:r w:rsidR="00CF01F8" w:rsidRPr="00160F83">
        <w:rPr>
          <w:rFonts w:ascii="Arial" w:hAnsi="Arial" w:cs="Arial"/>
          <w:sz w:val="24"/>
          <w:szCs w:val="24"/>
        </w:rPr>
        <w:t xml:space="preserve"> </w:t>
      </w:r>
      <w:r w:rsidR="00CF01F8" w:rsidRPr="00160F83">
        <w:rPr>
          <w:rFonts w:ascii="Arial" w:hAnsi="Arial" w:cs="Arial"/>
          <w:sz w:val="24"/>
          <w:szCs w:val="24"/>
        </w:rPr>
        <w:t>(Kothari, Ramanna, &amp; Skinner, 2010)</w:t>
      </w:r>
      <w:r w:rsidR="00672BAC" w:rsidRPr="00160F83">
        <w:rPr>
          <w:rFonts w:ascii="Arial" w:hAnsi="Arial" w:cs="Arial"/>
          <w:sz w:val="24"/>
          <w:szCs w:val="24"/>
        </w:rPr>
        <w:t>.</w:t>
      </w:r>
      <w:r w:rsidR="00CF01F8" w:rsidRPr="00160F83">
        <w:rPr>
          <w:rFonts w:ascii="Arial" w:hAnsi="Arial" w:cs="Arial"/>
          <w:sz w:val="24"/>
          <w:szCs w:val="24"/>
        </w:rPr>
        <w:t xml:space="preserve"> </w:t>
      </w:r>
      <w:r w:rsidRPr="00160F83">
        <w:rPr>
          <w:rFonts w:ascii="Arial" w:eastAsia="Times New Roman" w:hAnsi="Arial" w:cs="Arial"/>
          <w:kern w:val="0"/>
          <w:sz w:val="24"/>
          <w:szCs w:val="24"/>
          <w:lang w:eastAsia="en-GB"/>
          <w14:ligatures w14:val="none"/>
        </w:rPr>
        <w:t xml:space="preserve">Undistributed operating expenses are incurred in the hotel industry by providing various services to guests and supporting the revenue departments. As a property's number of customers and revenue sources increases, it becomes more complex to manage its operations </w:t>
      </w:r>
      <w:r w:rsidR="00F92080" w:rsidRPr="00160F83">
        <w:rPr>
          <w:rFonts w:ascii="Arial" w:hAnsi="Arial" w:cs="Arial"/>
          <w:sz w:val="24"/>
          <w:szCs w:val="24"/>
        </w:rPr>
        <w:t>(Whittington, 2006</w:t>
      </w:r>
      <w:r w:rsidR="00F92080" w:rsidRPr="00160F83">
        <w:rPr>
          <w:rFonts w:ascii="Arial" w:hAnsi="Arial" w:cs="Arial"/>
          <w:sz w:val="24"/>
          <w:szCs w:val="24"/>
        </w:rPr>
        <w:t>).</w:t>
      </w:r>
      <w:r w:rsidR="00F92080" w:rsidRPr="00160F83">
        <w:rPr>
          <w:rFonts w:ascii="Arial" w:eastAsia="Times New Roman" w:hAnsi="Arial" w:cs="Arial"/>
          <w:kern w:val="0"/>
          <w:sz w:val="24"/>
          <w:szCs w:val="24"/>
          <w:lang w:eastAsia="en-GB"/>
          <w14:ligatures w14:val="none"/>
        </w:rPr>
        <w:t xml:space="preserve"> This</w:t>
      </w:r>
      <w:r w:rsidRPr="00160F83">
        <w:rPr>
          <w:rFonts w:ascii="Arial" w:eastAsia="Times New Roman" w:hAnsi="Arial" w:cs="Arial"/>
          <w:kern w:val="0"/>
          <w:sz w:val="24"/>
          <w:szCs w:val="24"/>
          <w:lang w:eastAsia="en-GB"/>
          <w14:ligatures w14:val="none"/>
        </w:rPr>
        <w:t xml:space="preserve"> is why it is important that the company has more support personnel to coordinate its activities.</w:t>
      </w:r>
    </w:p>
    <w:p w14:paraId="6B5CACD7" w14:textId="1000CC4E" w:rsidR="00DE68FE" w:rsidRPr="00160F83" w:rsidRDefault="00DE68FE" w:rsidP="00160F83">
      <w:pPr>
        <w:spacing w:line="360" w:lineRule="auto"/>
        <w:ind w:left="360"/>
        <w:rPr>
          <w:rFonts w:ascii="Arial" w:hAnsi="Arial" w:cs="Arial"/>
          <w:sz w:val="24"/>
          <w:szCs w:val="24"/>
        </w:rPr>
      </w:pPr>
    </w:p>
    <w:p w14:paraId="6465487C" w14:textId="77777777" w:rsidR="00F975BD" w:rsidRPr="00160F83" w:rsidRDefault="00F975BD" w:rsidP="00160F83">
      <w:pPr>
        <w:spacing w:line="360" w:lineRule="auto"/>
        <w:rPr>
          <w:rFonts w:ascii="Arial" w:hAnsi="Arial" w:cs="Arial"/>
          <w:sz w:val="24"/>
          <w:szCs w:val="24"/>
        </w:rPr>
      </w:pPr>
    </w:p>
    <w:p w14:paraId="02BBF738" w14:textId="77777777" w:rsidR="00F975BD" w:rsidRPr="00160F83" w:rsidRDefault="00F975BD" w:rsidP="00160F83">
      <w:pPr>
        <w:spacing w:line="360" w:lineRule="auto"/>
        <w:rPr>
          <w:rFonts w:ascii="Arial" w:hAnsi="Arial" w:cs="Arial"/>
          <w:sz w:val="24"/>
          <w:szCs w:val="24"/>
        </w:rPr>
      </w:pPr>
    </w:p>
    <w:p w14:paraId="09D04CD5" w14:textId="77777777" w:rsidR="009B286C" w:rsidRPr="00160F83" w:rsidRDefault="009B286C" w:rsidP="00160F83">
      <w:pPr>
        <w:spacing w:line="360" w:lineRule="auto"/>
        <w:rPr>
          <w:rFonts w:ascii="Arial" w:hAnsi="Arial" w:cs="Arial"/>
          <w:sz w:val="24"/>
          <w:szCs w:val="24"/>
        </w:rPr>
      </w:pPr>
    </w:p>
    <w:p w14:paraId="4CE2F9AF" w14:textId="77777777" w:rsidR="009B286C" w:rsidRPr="00160F83" w:rsidRDefault="009B286C" w:rsidP="00160F83">
      <w:pPr>
        <w:spacing w:line="360" w:lineRule="auto"/>
        <w:rPr>
          <w:rFonts w:ascii="Arial" w:hAnsi="Arial" w:cs="Arial"/>
          <w:sz w:val="24"/>
          <w:szCs w:val="24"/>
        </w:rPr>
      </w:pPr>
    </w:p>
    <w:p w14:paraId="7CC93510" w14:textId="77777777" w:rsidR="009B286C" w:rsidRPr="00160F83" w:rsidRDefault="009B286C" w:rsidP="00160F83">
      <w:pPr>
        <w:spacing w:line="360" w:lineRule="auto"/>
        <w:rPr>
          <w:rFonts w:ascii="Arial" w:hAnsi="Arial" w:cs="Arial"/>
          <w:sz w:val="24"/>
          <w:szCs w:val="24"/>
        </w:rPr>
      </w:pPr>
    </w:p>
    <w:p w14:paraId="4A5AF0D3" w14:textId="77777777" w:rsidR="009B286C" w:rsidRDefault="009B286C" w:rsidP="00160F83">
      <w:pPr>
        <w:spacing w:line="360" w:lineRule="auto"/>
        <w:rPr>
          <w:rFonts w:ascii="Arial" w:hAnsi="Arial" w:cs="Arial"/>
          <w:sz w:val="24"/>
          <w:szCs w:val="24"/>
        </w:rPr>
      </w:pPr>
    </w:p>
    <w:p w14:paraId="28C42176" w14:textId="77777777" w:rsidR="008F5447" w:rsidRDefault="008F5447" w:rsidP="00160F83">
      <w:pPr>
        <w:spacing w:line="360" w:lineRule="auto"/>
        <w:rPr>
          <w:rFonts w:ascii="Arial" w:hAnsi="Arial" w:cs="Arial"/>
          <w:sz w:val="24"/>
          <w:szCs w:val="24"/>
        </w:rPr>
      </w:pPr>
    </w:p>
    <w:p w14:paraId="69D3248C" w14:textId="77777777" w:rsidR="008F5447" w:rsidRDefault="008F5447" w:rsidP="00160F83">
      <w:pPr>
        <w:spacing w:line="360" w:lineRule="auto"/>
        <w:rPr>
          <w:rFonts w:ascii="Arial" w:hAnsi="Arial" w:cs="Arial"/>
          <w:sz w:val="24"/>
          <w:szCs w:val="24"/>
        </w:rPr>
      </w:pPr>
    </w:p>
    <w:p w14:paraId="55F64B21" w14:textId="77777777" w:rsidR="008F5447" w:rsidRDefault="008F5447" w:rsidP="00160F83">
      <w:pPr>
        <w:spacing w:line="360" w:lineRule="auto"/>
        <w:rPr>
          <w:rFonts w:ascii="Arial" w:hAnsi="Arial" w:cs="Arial"/>
          <w:sz w:val="24"/>
          <w:szCs w:val="24"/>
        </w:rPr>
      </w:pPr>
    </w:p>
    <w:p w14:paraId="608A75E6" w14:textId="77777777" w:rsidR="008F5447" w:rsidRDefault="008F5447" w:rsidP="00160F83">
      <w:pPr>
        <w:spacing w:line="360" w:lineRule="auto"/>
        <w:rPr>
          <w:rFonts w:ascii="Arial" w:hAnsi="Arial" w:cs="Arial"/>
          <w:sz w:val="24"/>
          <w:szCs w:val="24"/>
        </w:rPr>
      </w:pPr>
    </w:p>
    <w:p w14:paraId="690EF91A" w14:textId="77777777" w:rsidR="008F5447" w:rsidRDefault="008F5447" w:rsidP="00160F83">
      <w:pPr>
        <w:spacing w:line="360" w:lineRule="auto"/>
        <w:rPr>
          <w:rFonts w:ascii="Arial" w:hAnsi="Arial" w:cs="Arial"/>
          <w:sz w:val="24"/>
          <w:szCs w:val="24"/>
        </w:rPr>
      </w:pPr>
    </w:p>
    <w:p w14:paraId="4AB50F52" w14:textId="77777777" w:rsidR="008F5447" w:rsidRDefault="008F5447" w:rsidP="00160F83">
      <w:pPr>
        <w:spacing w:line="360" w:lineRule="auto"/>
        <w:rPr>
          <w:rFonts w:ascii="Arial" w:hAnsi="Arial" w:cs="Arial"/>
          <w:sz w:val="24"/>
          <w:szCs w:val="24"/>
        </w:rPr>
      </w:pPr>
    </w:p>
    <w:p w14:paraId="3172AA28" w14:textId="77777777" w:rsidR="008F5447" w:rsidRDefault="008F5447" w:rsidP="00160F83">
      <w:pPr>
        <w:spacing w:line="360" w:lineRule="auto"/>
        <w:rPr>
          <w:rFonts w:ascii="Arial" w:hAnsi="Arial" w:cs="Arial"/>
          <w:sz w:val="24"/>
          <w:szCs w:val="24"/>
        </w:rPr>
      </w:pPr>
    </w:p>
    <w:p w14:paraId="0B22FBFE" w14:textId="77777777" w:rsidR="008F5447" w:rsidRDefault="008F5447" w:rsidP="00160F83">
      <w:pPr>
        <w:spacing w:line="360" w:lineRule="auto"/>
        <w:rPr>
          <w:rFonts w:ascii="Arial" w:hAnsi="Arial" w:cs="Arial"/>
          <w:sz w:val="24"/>
          <w:szCs w:val="24"/>
        </w:rPr>
      </w:pPr>
    </w:p>
    <w:p w14:paraId="3FF2311D" w14:textId="77777777" w:rsidR="008F5447" w:rsidRPr="00160F83" w:rsidRDefault="008F5447" w:rsidP="00160F83">
      <w:pPr>
        <w:spacing w:line="360" w:lineRule="auto"/>
        <w:rPr>
          <w:rFonts w:ascii="Arial" w:hAnsi="Arial" w:cs="Arial"/>
          <w:sz w:val="24"/>
          <w:szCs w:val="24"/>
        </w:rPr>
      </w:pPr>
    </w:p>
    <w:p w14:paraId="0E67C16B" w14:textId="77777777" w:rsidR="00A27BC8" w:rsidRDefault="006712F5" w:rsidP="00A27BC8">
      <w:pPr>
        <w:spacing w:line="360" w:lineRule="auto"/>
        <w:rPr>
          <w:rFonts w:ascii="Arial" w:hAnsi="Arial" w:cs="Arial"/>
          <w:sz w:val="24"/>
          <w:szCs w:val="24"/>
        </w:rPr>
      </w:pPr>
      <w:r>
        <w:rPr>
          <w:rFonts w:ascii="Arial" w:hAnsi="Arial" w:cs="Arial"/>
          <w:sz w:val="24"/>
          <w:szCs w:val="24"/>
        </w:rPr>
        <w:t xml:space="preserve">Word count: </w:t>
      </w:r>
      <w:r w:rsidR="008F5447">
        <w:rPr>
          <w:rFonts w:ascii="Arial" w:hAnsi="Arial" w:cs="Arial"/>
          <w:sz w:val="24"/>
          <w:szCs w:val="24"/>
        </w:rPr>
        <w:t>1937</w:t>
      </w:r>
    </w:p>
    <w:p w14:paraId="4F9A66A5" w14:textId="6B3163A6" w:rsidR="00F975BD" w:rsidRPr="00A27BC8" w:rsidRDefault="00A27BC8" w:rsidP="00A27BC8">
      <w:pPr>
        <w:spacing w:line="360" w:lineRule="auto"/>
        <w:rPr>
          <w:rFonts w:ascii="Arial" w:hAnsi="Arial" w:cs="Arial"/>
          <w:sz w:val="24"/>
          <w:szCs w:val="24"/>
        </w:rPr>
      </w:pPr>
      <w:r>
        <w:rPr>
          <w:rFonts w:ascii="Arial" w:hAnsi="Arial" w:cs="Arial"/>
          <w:sz w:val="24"/>
          <w:szCs w:val="24"/>
        </w:rPr>
        <w:lastRenderedPageBreak/>
        <w:t xml:space="preserve">       </w:t>
      </w:r>
      <w:r w:rsidR="00F975BD" w:rsidRPr="00160F83">
        <w:rPr>
          <w:rFonts w:ascii="Arial" w:hAnsi="Arial" w:cs="Arial"/>
          <w:b/>
          <w:bCs/>
          <w:sz w:val="24"/>
          <w:szCs w:val="24"/>
        </w:rPr>
        <w:t>References:</w:t>
      </w:r>
    </w:p>
    <w:p w14:paraId="29620200" w14:textId="4DC11B8A" w:rsidR="00F975BD" w:rsidRPr="00160F83" w:rsidRDefault="005447AB"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Bower, J. L. (2017). Managing resource allocation: Personal reflections from a managerial perspective. Journal of Management, 43, 2421-2429.</w:t>
      </w:r>
    </w:p>
    <w:p w14:paraId="11805442" w14:textId="77777777" w:rsidR="00956F83" w:rsidRPr="00160F83" w:rsidRDefault="00956F83"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 xml:space="preserve">Blazenko, G. W., &amp; Pavlov, A. D. (2004). The economics of maintenance for real estate investments. </w:t>
      </w:r>
      <w:r w:rsidRPr="00160F83">
        <w:rPr>
          <w:rFonts w:ascii="Arial" w:hAnsi="Arial" w:cs="Arial"/>
          <w:i/>
          <w:iCs/>
          <w:sz w:val="24"/>
          <w:szCs w:val="24"/>
        </w:rPr>
        <w:t>Real Estate Economics</w:t>
      </w:r>
      <w:r w:rsidRPr="00160F83">
        <w:rPr>
          <w:rFonts w:ascii="Arial" w:hAnsi="Arial" w:cs="Arial"/>
          <w:sz w:val="24"/>
          <w:szCs w:val="24"/>
        </w:rPr>
        <w:t>, 32, 55-84.</w:t>
      </w:r>
    </w:p>
    <w:p w14:paraId="249246B1" w14:textId="77777777" w:rsidR="00956F83" w:rsidRPr="00160F83" w:rsidRDefault="00956F83"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 xml:space="preserve">Chan, K. T., Lee, R. H. K., &amp; Burnett, J. (2001). Maintenance performance: A case study of hospitality engineering systems. </w:t>
      </w:r>
      <w:r w:rsidRPr="00160F83">
        <w:rPr>
          <w:rFonts w:ascii="Arial" w:hAnsi="Arial" w:cs="Arial"/>
          <w:i/>
          <w:iCs/>
          <w:sz w:val="24"/>
          <w:szCs w:val="24"/>
        </w:rPr>
        <w:t>Facilities</w:t>
      </w:r>
      <w:r w:rsidRPr="00160F83">
        <w:rPr>
          <w:rFonts w:ascii="Arial" w:hAnsi="Arial" w:cs="Arial"/>
          <w:sz w:val="24"/>
          <w:szCs w:val="24"/>
        </w:rPr>
        <w:t>, 19, 494-504.</w:t>
      </w:r>
    </w:p>
    <w:p w14:paraId="16B98EBC" w14:textId="77777777" w:rsidR="00956F83" w:rsidRPr="00160F83" w:rsidRDefault="00956F83" w:rsidP="00160F83">
      <w:pPr>
        <w:pStyle w:val="ListParagraph"/>
        <w:numPr>
          <w:ilvl w:val="0"/>
          <w:numId w:val="4"/>
        </w:numPr>
        <w:spacing w:line="360" w:lineRule="auto"/>
        <w:rPr>
          <w:rFonts w:ascii="Arial" w:hAnsi="Arial" w:cs="Arial"/>
          <w:i/>
          <w:iCs/>
          <w:sz w:val="24"/>
          <w:szCs w:val="24"/>
        </w:rPr>
      </w:pPr>
      <w:r w:rsidRPr="00160F83">
        <w:rPr>
          <w:rFonts w:ascii="Arial" w:hAnsi="Arial" w:cs="Arial"/>
          <w:sz w:val="24"/>
          <w:szCs w:val="24"/>
        </w:rPr>
        <w:t>Connell, J. (2012). Film tourism – Evolution, progress and prospects</w:t>
      </w:r>
      <w:r w:rsidRPr="00160F83">
        <w:rPr>
          <w:rFonts w:ascii="Arial" w:hAnsi="Arial" w:cs="Arial"/>
          <w:i/>
          <w:iCs/>
          <w:sz w:val="24"/>
          <w:szCs w:val="24"/>
        </w:rPr>
        <w:t>. Tourism Management, 33(5), pp.1007 – 1029.</w:t>
      </w:r>
    </w:p>
    <w:p w14:paraId="47BDC6F9" w14:textId="77777777" w:rsidR="009A6A4D" w:rsidRPr="00160F83" w:rsidRDefault="009A6A4D"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Essuman, D., Asamoah, D., &amp; Anin, E. K. (2021). How interfirm governance mechanisms and capabilities determine supply chain responsiveness in small businesses: Evidence from an African market. </w:t>
      </w:r>
      <w:r w:rsidRPr="00160F83">
        <w:rPr>
          <w:rStyle w:val="citationsource-journal"/>
          <w:rFonts w:ascii="Arial" w:hAnsi="Arial" w:cs="Arial"/>
          <w:i/>
          <w:iCs/>
          <w:sz w:val="24"/>
          <w:szCs w:val="24"/>
        </w:rPr>
        <w:t>Africa Journal of Management</w:t>
      </w:r>
      <w:r w:rsidRPr="00160F83">
        <w:rPr>
          <w:rFonts w:ascii="Arial" w:hAnsi="Arial" w:cs="Arial"/>
          <w:sz w:val="24"/>
          <w:szCs w:val="24"/>
        </w:rPr>
        <w:t>, </w:t>
      </w:r>
      <w:hyperlink r:id="rId7" w:tgtFrame="_blank" w:history="1">
        <w:r w:rsidRPr="00160F83">
          <w:rPr>
            <w:rStyle w:val="Hyperlink"/>
            <w:rFonts w:ascii="Arial" w:hAnsi="Arial" w:cs="Arial"/>
            <w:i/>
            <w:iCs/>
            <w:color w:val="auto"/>
            <w:sz w:val="24"/>
            <w:szCs w:val="24"/>
            <w:u w:val="none"/>
          </w:rPr>
          <w:t>7</w:t>
        </w:r>
      </w:hyperlink>
      <w:r w:rsidRPr="00160F83">
        <w:rPr>
          <w:rFonts w:ascii="Arial" w:hAnsi="Arial" w:cs="Arial"/>
          <w:sz w:val="24"/>
          <w:szCs w:val="24"/>
        </w:rPr>
        <w:t>(</w:t>
      </w:r>
      <w:hyperlink r:id="rId8" w:tgtFrame="_blank" w:history="1">
        <w:r w:rsidRPr="00160F83">
          <w:rPr>
            <w:rStyle w:val="Hyperlink"/>
            <w:rFonts w:ascii="Arial" w:hAnsi="Arial" w:cs="Arial"/>
            <w:color w:val="auto"/>
            <w:sz w:val="24"/>
            <w:szCs w:val="24"/>
            <w:u w:val="none"/>
          </w:rPr>
          <w:t>3</w:t>
        </w:r>
      </w:hyperlink>
      <w:r w:rsidRPr="00160F83">
        <w:rPr>
          <w:rFonts w:ascii="Arial" w:hAnsi="Arial" w:cs="Arial"/>
          <w:sz w:val="24"/>
          <w:szCs w:val="24"/>
        </w:rPr>
        <w:t>), 423–446.</w:t>
      </w:r>
    </w:p>
    <w:p w14:paraId="4F4C420C" w14:textId="77777777" w:rsidR="009A6A4D" w:rsidRPr="00160F83" w:rsidRDefault="009A6A4D"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Fama, E.F. and Jensen, M.C. (2021). Separation of Ownership and Control. The journal of Law and Economics, 26(2), pp.301-325.</w:t>
      </w:r>
    </w:p>
    <w:p w14:paraId="3832615C" w14:textId="77777777" w:rsidR="00434907" w:rsidRPr="00160F83" w:rsidRDefault="00434907"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 xml:space="preserve">Filatotchev, I. and Toms, S. 2006. Corporate governance and financial constraints on strategic turnarounds. </w:t>
      </w:r>
      <w:r w:rsidRPr="00160F83">
        <w:rPr>
          <w:rFonts w:ascii="Arial" w:hAnsi="Arial" w:cs="Arial"/>
          <w:i/>
          <w:iCs/>
          <w:sz w:val="24"/>
          <w:szCs w:val="24"/>
        </w:rPr>
        <w:t>Journal of Management Studies</w:t>
      </w:r>
      <w:r w:rsidRPr="00160F83">
        <w:rPr>
          <w:rFonts w:ascii="Arial" w:hAnsi="Arial" w:cs="Arial"/>
          <w:sz w:val="24"/>
          <w:szCs w:val="24"/>
        </w:rPr>
        <w:t>, 43, 3, 407-433.</w:t>
      </w:r>
    </w:p>
    <w:p w14:paraId="5D511B51" w14:textId="77777777" w:rsidR="00434907" w:rsidRPr="00160F83" w:rsidRDefault="00434907" w:rsidP="00160F83">
      <w:pPr>
        <w:pStyle w:val="ListParagraph"/>
        <w:numPr>
          <w:ilvl w:val="0"/>
          <w:numId w:val="4"/>
        </w:numPr>
        <w:spacing w:line="360" w:lineRule="auto"/>
        <w:rPr>
          <w:rFonts w:ascii="Arial" w:hAnsi="Arial" w:cs="Arial"/>
          <w:i/>
          <w:iCs/>
          <w:sz w:val="24"/>
          <w:szCs w:val="24"/>
        </w:rPr>
      </w:pPr>
      <w:r w:rsidRPr="00160F83">
        <w:rPr>
          <w:rFonts w:ascii="Arial" w:hAnsi="Arial" w:cs="Arial"/>
          <w:sz w:val="24"/>
          <w:szCs w:val="24"/>
        </w:rPr>
        <w:t>Ford Lumban Gaol, Mars, W. and Hoga Saragih (2014</w:t>
      </w:r>
      <w:r w:rsidRPr="00160F83">
        <w:rPr>
          <w:rFonts w:ascii="Arial" w:hAnsi="Arial" w:cs="Arial"/>
          <w:i/>
          <w:iCs/>
          <w:sz w:val="24"/>
          <w:szCs w:val="24"/>
        </w:rPr>
        <w:t>). Management and Technology in Knowledge, Service, Tourism &amp; Hospitality.</w:t>
      </w:r>
    </w:p>
    <w:p w14:paraId="6066271E" w14:textId="77777777" w:rsidR="00D83B08" w:rsidRPr="00160F83" w:rsidRDefault="00D83B08"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 xml:space="preserve">Hassanien, A., &amp; Baum, T. (2002). Hotel repositioning through property renovation. </w:t>
      </w:r>
      <w:r w:rsidRPr="00160F83">
        <w:rPr>
          <w:rFonts w:ascii="Arial" w:hAnsi="Arial" w:cs="Arial"/>
          <w:i/>
          <w:iCs/>
          <w:sz w:val="24"/>
          <w:szCs w:val="24"/>
        </w:rPr>
        <w:t>Tourism and Hospitality Research</w:t>
      </w:r>
      <w:r w:rsidRPr="00160F83">
        <w:rPr>
          <w:rFonts w:ascii="Arial" w:hAnsi="Arial" w:cs="Arial"/>
          <w:sz w:val="24"/>
          <w:szCs w:val="24"/>
        </w:rPr>
        <w:t>, 4, 144-158.</w:t>
      </w:r>
    </w:p>
    <w:p w14:paraId="472D5584" w14:textId="77777777" w:rsidR="00D83B08" w:rsidRPr="00160F83" w:rsidRDefault="00D83B08"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 xml:space="preserve">Jackson, M. C. 2003. </w:t>
      </w:r>
      <w:r w:rsidRPr="00160F83">
        <w:rPr>
          <w:rFonts w:ascii="Arial" w:hAnsi="Arial" w:cs="Arial"/>
          <w:i/>
          <w:iCs/>
          <w:sz w:val="24"/>
          <w:szCs w:val="24"/>
        </w:rPr>
        <w:t>Systems thinking: Creative holism for managers</w:t>
      </w:r>
      <w:r w:rsidRPr="00160F83">
        <w:rPr>
          <w:rFonts w:ascii="Arial" w:hAnsi="Arial" w:cs="Arial"/>
          <w:sz w:val="24"/>
          <w:szCs w:val="24"/>
        </w:rPr>
        <w:t>: Wiley Chichester.</w:t>
      </w:r>
    </w:p>
    <w:p w14:paraId="6E64D5C6" w14:textId="77777777" w:rsidR="00D83B08" w:rsidRPr="00160F83" w:rsidRDefault="00D83B08"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 xml:space="preserve">Kothari, S. P., Ramanna, K., &amp; Skinner, D. J. (2010). Implications for GAAP from an analysis of positive research in accounting. </w:t>
      </w:r>
      <w:r w:rsidRPr="00160F83">
        <w:rPr>
          <w:rFonts w:ascii="Arial" w:hAnsi="Arial" w:cs="Arial"/>
          <w:i/>
          <w:iCs/>
          <w:sz w:val="24"/>
          <w:szCs w:val="24"/>
        </w:rPr>
        <w:t>Journal of Accounting and Economics,</w:t>
      </w:r>
      <w:r w:rsidRPr="00160F83">
        <w:rPr>
          <w:rFonts w:ascii="Arial" w:hAnsi="Arial" w:cs="Arial"/>
          <w:sz w:val="24"/>
          <w:szCs w:val="24"/>
        </w:rPr>
        <w:t xml:space="preserve"> 50, 246-286.</w:t>
      </w:r>
    </w:p>
    <w:p w14:paraId="74F876E8" w14:textId="77777777" w:rsidR="004C65E4" w:rsidRPr="00160F83" w:rsidRDefault="004C65E4"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Moreira, S., Klueter, T. M., &amp; Tasselli, S. (2020). Competition, technology licensing-in, and innovation. </w:t>
      </w:r>
      <w:r w:rsidRPr="00160F83">
        <w:rPr>
          <w:rStyle w:val="citationsource-journal"/>
          <w:rFonts w:ascii="Arial" w:hAnsi="Arial" w:cs="Arial"/>
          <w:i/>
          <w:iCs/>
          <w:sz w:val="24"/>
          <w:szCs w:val="24"/>
        </w:rPr>
        <w:t>Organization Science</w:t>
      </w:r>
      <w:r w:rsidRPr="00160F83">
        <w:rPr>
          <w:rFonts w:ascii="Arial" w:hAnsi="Arial" w:cs="Arial"/>
          <w:sz w:val="24"/>
          <w:szCs w:val="24"/>
        </w:rPr>
        <w:t>, </w:t>
      </w:r>
      <w:hyperlink r:id="rId9" w:tgtFrame="_blank" w:history="1">
        <w:r w:rsidRPr="00160F83">
          <w:rPr>
            <w:rStyle w:val="Hyperlink"/>
            <w:rFonts w:ascii="Arial" w:hAnsi="Arial" w:cs="Arial"/>
            <w:i/>
            <w:iCs/>
            <w:color w:val="auto"/>
            <w:sz w:val="24"/>
            <w:szCs w:val="24"/>
            <w:u w:val="none"/>
          </w:rPr>
          <w:t>31</w:t>
        </w:r>
      </w:hyperlink>
      <w:r w:rsidRPr="00160F83">
        <w:rPr>
          <w:rFonts w:ascii="Arial" w:hAnsi="Arial" w:cs="Arial"/>
          <w:sz w:val="24"/>
          <w:szCs w:val="24"/>
        </w:rPr>
        <w:t>(</w:t>
      </w:r>
      <w:hyperlink r:id="rId10" w:tgtFrame="_blank" w:history="1">
        <w:r w:rsidRPr="00160F83">
          <w:rPr>
            <w:rStyle w:val="Hyperlink"/>
            <w:rFonts w:ascii="Arial" w:hAnsi="Arial" w:cs="Arial"/>
            <w:color w:val="auto"/>
            <w:sz w:val="24"/>
            <w:szCs w:val="24"/>
            <w:u w:val="none"/>
          </w:rPr>
          <w:t>4</w:t>
        </w:r>
      </w:hyperlink>
      <w:r w:rsidRPr="00160F83">
        <w:rPr>
          <w:rFonts w:ascii="Arial" w:hAnsi="Arial" w:cs="Arial"/>
          <w:sz w:val="24"/>
          <w:szCs w:val="24"/>
        </w:rPr>
        <w:t>), 1012–1025.</w:t>
      </w:r>
    </w:p>
    <w:p w14:paraId="7C1F7E67" w14:textId="77777777" w:rsidR="004C65E4" w:rsidRPr="00160F83" w:rsidRDefault="004C65E4"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Rosenbloom, B. (2013). Functions and institutions. The roots and the future of marketing channels. </w:t>
      </w:r>
      <w:r w:rsidRPr="00160F83">
        <w:rPr>
          <w:rStyle w:val="citationsource-journal"/>
          <w:rFonts w:ascii="Arial" w:hAnsi="Arial" w:cs="Arial"/>
          <w:i/>
          <w:iCs/>
          <w:sz w:val="24"/>
          <w:szCs w:val="24"/>
        </w:rPr>
        <w:t>Journal of Marketing Channels</w:t>
      </w:r>
      <w:r w:rsidRPr="00160F83">
        <w:rPr>
          <w:rFonts w:ascii="Arial" w:hAnsi="Arial" w:cs="Arial"/>
          <w:sz w:val="24"/>
          <w:szCs w:val="24"/>
        </w:rPr>
        <w:t>, </w:t>
      </w:r>
      <w:hyperlink r:id="rId11" w:tgtFrame="_blank" w:history="1">
        <w:r w:rsidRPr="00160F83">
          <w:rPr>
            <w:rStyle w:val="Hyperlink"/>
            <w:rFonts w:ascii="Arial" w:hAnsi="Arial" w:cs="Arial"/>
            <w:i/>
            <w:iCs/>
            <w:color w:val="auto"/>
            <w:sz w:val="24"/>
            <w:szCs w:val="24"/>
            <w:u w:val="none"/>
          </w:rPr>
          <w:t>20</w:t>
        </w:r>
      </w:hyperlink>
      <w:r w:rsidRPr="00160F83">
        <w:rPr>
          <w:rFonts w:ascii="Arial" w:hAnsi="Arial" w:cs="Arial"/>
          <w:sz w:val="24"/>
          <w:szCs w:val="24"/>
        </w:rPr>
        <w:t>(</w:t>
      </w:r>
      <w:hyperlink r:id="rId12" w:tgtFrame="_blank" w:history="1">
        <w:r w:rsidRPr="00160F83">
          <w:rPr>
            <w:rStyle w:val="Hyperlink"/>
            <w:rFonts w:ascii="Arial" w:hAnsi="Arial" w:cs="Arial"/>
            <w:color w:val="auto"/>
            <w:sz w:val="24"/>
            <w:szCs w:val="24"/>
            <w:u w:val="none"/>
          </w:rPr>
          <w:t>3–4</w:t>
        </w:r>
      </w:hyperlink>
      <w:r w:rsidRPr="00160F83">
        <w:rPr>
          <w:rFonts w:ascii="Arial" w:hAnsi="Arial" w:cs="Arial"/>
          <w:sz w:val="24"/>
          <w:szCs w:val="24"/>
        </w:rPr>
        <w:t>), 191–203.</w:t>
      </w:r>
    </w:p>
    <w:p w14:paraId="245DC49D" w14:textId="2A755889" w:rsidR="00956F83" w:rsidRPr="00160F83" w:rsidRDefault="004C65E4"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lastRenderedPageBreak/>
        <w:t xml:space="preserve">Tanford, S., Raab, C., &amp; Kim, Y. S. (2011). The influence of reward program membership and commitment on hotel loyalty. </w:t>
      </w:r>
      <w:r w:rsidRPr="00160F83">
        <w:rPr>
          <w:rFonts w:ascii="Arial" w:hAnsi="Arial" w:cs="Arial"/>
          <w:i/>
          <w:iCs/>
          <w:sz w:val="24"/>
          <w:szCs w:val="24"/>
        </w:rPr>
        <w:t>Journal of Hospitality &amp; Tourism Research</w:t>
      </w:r>
      <w:r w:rsidRPr="00160F83">
        <w:rPr>
          <w:rFonts w:ascii="Arial" w:hAnsi="Arial" w:cs="Arial"/>
          <w:sz w:val="24"/>
          <w:szCs w:val="24"/>
        </w:rPr>
        <w:t>, 35, 279-307.</w:t>
      </w:r>
    </w:p>
    <w:p w14:paraId="6A37F54C" w14:textId="77777777" w:rsidR="004D10BB" w:rsidRPr="00160F83" w:rsidRDefault="00771571"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Tsai, H., &amp; Gu, Z. (2012). Optimizing room capacity and profitability for Hong Kong hotels. Journal of Travel &amp; Tourism Marketing, 29, 57-68.</w:t>
      </w:r>
    </w:p>
    <w:p w14:paraId="0B32773A" w14:textId="25D7DC97" w:rsidR="00F975BD" w:rsidRPr="00160F83" w:rsidRDefault="007167D3"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Vania Goncalves Costa and Costa, C. (2022</w:t>
      </w:r>
      <w:r w:rsidRPr="00160F83">
        <w:rPr>
          <w:rFonts w:ascii="Arial" w:hAnsi="Arial" w:cs="Arial"/>
          <w:i/>
          <w:iCs/>
          <w:sz w:val="24"/>
          <w:szCs w:val="24"/>
        </w:rPr>
        <w:t xml:space="preserve">). Sustainability and </w:t>
      </w:r>
      <w:r w:rsidR="004D10BB" w:rsidRPr="00160F83">
        <w:rPr>
          <w:rFonts w:ascii="Arial" w:hAnsi="Arial" w:cs="Arial"/>
          <w:i/>
          <w:iCs/>
          <w:sz w:val="24"/>
          <w:szCs w:val="24"/>
        </w:rPr>
        <w:t>competitiveness in the hospitality industry.</w:t>
      </w:r>
      <w:r w:rsidR="004D10BB" w:rsidRPr="00160F83">
        <w:rPr>
          <w:rFonts w:ascii="Arial" w:hAnsi="Arial" w:cs="Arial"/>
          <w:sz w:val="24"/>
          <w:szCs w:val="24"/>
        </w:rPr>
        <w:t xml:space="preserve"> Hersey Pa: Business Science.</w:t>
      </w:r>
    </w:p>
    <w:p w14:paraId="7DEE5BEA" w14:textId="60D6044A" w:rsidR="009B286C" w:rsidRPr="00160F83" w:rsidRDefault="009B286C"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 xml:space="preserve">Whittington, R. 2006. Completing the practice turn in strategy research. </w:t>
      </w:r>
      <w:r w:rsidRPr="00160F83">
        <w:rPr>
          <w:rFonts w:ascii="Arial" w:hAnsi="Arial" w:cs="Arial"/>
          <w:i/>
          <w:iCs/>
          <w:sz w:val="24"/>
          <w:szCs w:val="24"/>
        </w:rPr>
        <w:t>Organization Studies</w:t>
      </w:r>
      <w:r w:rsidRPr="00160F83">
        <w:rPr>
          <w:rFonts w:ascii="Arial" w:hAnsi="Arial" w:cs="Arial"/>
          <w:sz w:val="24"/>
          <w:szCs w:val="24"/>
        </w:rPr>
        <w:t>, 27, 5, 613-634.</w:t>
      </w:r>
    </w:p>
    <w:p w14:paraId="7EF83724" w14:textId="31934610" w:rsidR="00586F37" w:rsidRPr="00160F83" w:rsidRDefault="00586F37" w:rsidP="00160F83">
      <w:pPr>
        <w:pStyle w:val="ListParagraph"/>
        <w:numPr>
          <w:ilvl w:val="0"/>
          <w:numId w:val="4"/>
        </w:numPr>
        <w:spacing w:line="360" w:lineRule="auto"/>
        <w:rPr>
          <w:rFonts w:ascii="Arial" w:hAnsi="Arial" w:cs="Arial"/>
          <w:sz w:val="24"/>
          <w:szCs w:val="24"/>
        </w:rPr>
      </w:pPr>
      <w:r w:rsidRPr="00160F83">
        <w:rPr>
          <w:rFonts w:ascii="Arial" w:hAnsi="Arial" w:cs="Arial"/>
          <w:sz w:val="24"/>
          <w:szCs w:val="24"/>
        </w:rPr>
        <w:t>Weber, T. (2016). Product pricing in peer-to-peer economy. Journal of Management Information Systems, 33(2), 573–596</w:t>
      </w:r>
      <w:r w:rsidRPr="00160F83">
        <w:rPr>
          <w:rFonts w:ascii="Arial" w:hAnsi="Arial" w:cs="Arial"/>
          <w:sz w:val="24"/>
          <w:szCs w:val="24"/>
        </w:rPr>
        <w:t>.</w:t>
      </w:r>
    </w:p>
    <w:p w14:paraId="1481EF88" w14:textId="72177BAC" w:rsidR="00586F37" w:rsidRPr="00160F83" w:rsidRDefault="00096B93" w:rsidP="00160F83">
      <w:pPr>
        <w:pStyle w:val="ListParagraph"/>
        <w:numPr>
          <w:ilvl w:val="0"/>
          <w:numId w:val="4"/>
        </w:numPr>
        <w:spacing w:line="360" w:lineRule="auto"/>
        <w:rPr>
          <w:rFonts w:ascii="Arial" w:hAnsi="Arial" w:cs="Arial"/>
          <w:sz w:val="24"/>
          <w:szCs w:val="24"/>
        </w:rPr>
      </w:pPr>
      <w:hyperlink r:id="rId13" w:history="1">
        <w:r w:rsidRPr="00160F83">
          <w:rPr>
            <w:rStyle w:val="Hyperlink"/>
            <w:rFonts w:ascii="Arial" w:hAnsi="Arial" w:cs="Arial"/>
            <w:color w:val="auto"/>
            <w:sz w:val="24"/>
            <w:szCs w:val="24"/>
            <w:u w:val="none"/>
          </w:rPr>
          <w:t>https://www.gov.uk/guidance/turning-your-company-around</w:t>
        </w:r>
      </w:hyperlink>
      <w:r w:rsidRPr="00160F83">
        <w:rPr>
          <w:rFonts w:ascii="Arial" w:hAnsi="Arial" w:cs="Arial"/>
          <w:sz w:val="24"/>
          <w:szCs w:val="24"/>
        </w:rPr>
        <w:t xml:space="preserve"> (</w:t>
      </w:r>
      <w:r w:rsidR="00D559EE" w:rsidRPr="00160F83">
        <w:rPr>
          <w:rFonts w:ascii="Arial" w:hAnsi="Arial" w:cs="Arial"/>
          <w:sz w:val="24"/>
          <w:szCs w:val="24"/>
        </w:rPr>
        <w:t>Accessed</w:t>
      </w:r>
      <w:r w:rsidRPr="00160F83">
        <w:rPr>
          <w:rFonts w:ascii="Arial" w:hAnsi="Arial" w:cs="Arial"/>
          <w:sz w:val="24"/>
          <w:szCs w:val="24"/>
        </w:rPr>
        <w:t xml:space="preserve">: </w:t>
      </w:r>
      <w:r w:rsidR="008B46BA" w:rsidRPr="00160F83">
        <w:rPr>
          <w:rFonts w:ascii="Arial" w:hAnsi="Arial" w:cs="Arial"/>
          <w:sz w:val="24"/>
          <w:szCs w:val="24"/>
        </w:rPr>
        <w:t>11 November 2023).</w:t>
      </w:r>
    </w:p>
    <w:p w14:paraId="12CB7745" w14:textId="2725203B" w:rsidR="00D559EE" w:rsidRPr="00160F83" w:rsidRDefault="00D559EE" w:rsidP="00160F83">
      <w:pPr>
        <w:pStyle w:val="ListParagraph"/>
        <w:numPr>
          <w:ilvl w:val="0"/>
          <w:numId w:val="4"/>
        </w:numPr>
        <w:spacing w:line="360" w:lineRule="auto"/>
        <w:rPr>
          <w:rFonts w:ascii="Arial" w:hAnsi="Arial" w:cs="Arial"/>
          <w:sz w:val="24"/>
          <w:szCs w:val="24"/>
        </w:rPr>
      </w:pPr>
      <w:hyperlink r:id="rId14" w:history="1">
        <w:r w:rsidRPr="00160F83">
          <w:rPr>
            <w:rStyle w:val="Hyperlink"/>
            <w:rFonts w:ascii="Arial" w:hAnsi="Arial" w:cs="Arial"/>
            <w:color w:val="auto"/>
            <w:sz w:val="24"/>
            <w:szCs w:val="24"/>
            <w:u w:val="none"/>
          </w:rPr>
          <w:t>https://www.gov.uk/guidance/director-information-hub-dealing-with-company-distress</w:t>
        </w:r>
      </w:hyperlink>
      <w:r w:rsidRPr="00160F83">
        <w:rPr>
          <w:rFonts w:ascii="Arial" w:hAnsi="Arial" w:cs="Arial"/>
          <w:sz w:val="24"/>
          <w:szCs w:val="24"/>
        </w:rPr>
        <w:t xml:space="preserve"> (Accessed: 11 November 2023).</w:t>
      </w:r>
    </w:p>
    <w:p w14:paraId="0644CCCD" w14:textId="77777777" w:rsidR="00F975BD" w:rsidRPr="00FB2B80" w:rsidRDefault="00F975BD" w:rsidP="009B286C">
      <w:pPr>
        <w:spacing w:line="360" w:lineRule="auto"/>
        <w:ind w:left="360"/>
        <w:rPr>
          <w:rFonts w:ascii="Arial" w:hAnsi="Arial" w:cs="Arial"/>
          <w:sz w:val="24"/>
          <w:szCs w:val="24"/>
        </w:rPr>
      </w:pPr>
    </w:p>
    <w:p w14:paraId="17296B3F" w14:textId="77777777" w:rsidR="00426BFB" w:rsidRPr="00FB2B80" w:rsidRDefault="00426BFB" w:rsidP="009B286C">
      <w:pPr>
        <w:spacing w:line="360" w:lineRule="auto"/>
        <w:ind w:left="360"/>
        <w:rPr>
          <w:rFonts w:ascii="Arial" w:hAnsi="Arial" w:cs="Arial"/>
          <w:sz w:val="24"/>
          <w:szCs w:val="24"/>
        </w:rPr>
      </w:pPr>
    </w:p>
    <w:p w14:paraId="54C26FCB" w14:textId="77777777" w:rsidR="00426BFB" w:rsidRDefault="00426BFB" w:rsidP="00AF60AF">
      <w:pPr>
        <w:ind w:left="360"/>
      </w:pPr>
    </w:p>
    <w:p w14:paraId="4E81F200" w14:textId="77777777" w:rsidR="00426BFB" w:rsidRDefault="00426BFB" w:rsidP="00AF60AF">
      <w:pPr>
        <w:ind w:left="360"/>
      </w:pPr>
    </w:p>
    <w:p w14:paraId="7B84E0D5" w14:textId="77777777" w:rsidR="00426BFB" w:rsidRDefault="00426BFB" w:rsidP="00AF60AF">
      <w:pPr>
        <w:ind w:left="360"/>
      </w:pPr>
    </w:p>
    <w:p w14:paraId="764DE63B" w14:textId="77777777" w:rsidR="00426BFB" w:rsidRDefault="00426BFB" w:rsidP="00AF60AF">
      <w:pPr>
        <w:ind w:left="360"/>
      </w:pPr>
    </w:p>
    <w:p w14:paraId="2D388F85" w14:textId="77777777" w:rsidR="00426BFB" w:rsidRDefault="00426BFB" w:rsidP="00AF60AF">
      <w:pPr>
        <w:ind w:left="360"/>
      </w:pPr>
    </w:p>
    <w:p w14:paraId="44178833" w14:textId="77777777" w:rsidR="00426BFB" w:rsidRDefault="00426BFB" w:rsidP="00AF60AF">
      <w:pPr>
        <w:ind w:left="360"/>
      </w:pPr>
    </w:p>
    <w:p w14:paraId="4A61B2FA" w14:textId="77777777" w:rsidR="00426BFB" w:rsidRDefault="00426BFB" w:rsidP="00AF60AF">
      <w:pPr>
        <w:ind w:left="360"/>
      </w:pPr>
    </w:p>
    <w:p w14:paraId="47440FE6" w14:textId="484EF91C" w:rsidR="00426BFB" w:rsidRPr="00D559EE" w:rsidRDefault="00426BFB" w:rsidP="00AF60AF">
      <w:pPr>
        <w:ind w:left="360"/>
      </w:pPr>
    </w:p>
    <w:sectPr w:rsidR="00426BFB" w:rsidRPr="00D559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626A8"/>
    <w:multiLevelType w:val="hybridMultilevel"/>
    <w:tmpl w:val="F536D33E"/>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9553C4"/>
    <w:multiLevelType w:val="hybridMultilevel"/>
    <w:tmpl w:val="3EAA6038"/>
    <w:lvl w:ilvl="0" w:tplc="E4C8665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E27B7D"/>
    <w:multiLevelType w:val="hybridMultilevel"/>
    <w:tmpl w:val="A300A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BC00E0"/>
    <w:multiLevelType w:val="multilevel"/>
    <w:tmpl w:val="92E8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721647"/>
    <w:multiLevelType w:val="hybridMultilevel"/>
    <w:tmpl w:val="4CC80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485CB6"/>
    <w:multiLevelType w:val="hybridMultilevel"/>
    <w:tmpl w:val="169E1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233BF8"/>
    <w:multiLevelType w:val="hybridMultilevel"/>
    <w:tmpl w:val="22E87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825531">
    <w:abstractNumId w:val="5"/>
  </w:num>
  <w:num w:numId="2" w16cid:durableId="340476768">
    <w:abstractNumId w:val="3"/>
  </w:num>
  <w:num w:numId="3" w16cid:durableId="1946226757">
    <w:abstractNumId w:val="2"/>
  </w:num>
  <w:num w:numId="4" w16cid:durableId="950551022">
    <w:abstractNumId w:val="0"/>
  </w:num>
  <w:num w:numId="5" w16cid:durableId="1678994375">
    <w:abstractNumId w:val="1"/>
  </w:num>
  <w:num w:numId="6" w16cid:durableId="1254629187">
    <w:abstractNumId w:val="6"/>
  </w:num>
  <w:num w:numId="7" w16cid:durableId="1102495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318"/>
    <w:rsid w:val="00003243"/>
    <w:rsid w:val="00007E27"/>
    <w:rsid w:val="0001236D"/>
    <w:rsid w:val="00016A59"/>
    <w:rsid w:val="00037A27"/>
    <w:rsid w:val="000502EE"/>
    <w:rsid w:val="0005298E"/>
    <w:rsid w:val="00055E12"/>
    <w:rsid w:val="00065DFD"/>
    <w:rsid w:val="000667EB"/>
    <w:rsid w:val="00071CCB"/>
    <w:rsid w:val="00080CE8"/>
    <w:rsid w:val="000878CC"/>
    <w:rsid w:val="00096B93"/>
    <w:rsid w:val="000A1405"/>
    <w:rsid w:val="000A46DE"/>
    <w:rsid w:val="000B30F2"/>
    <w:rsid w:val="000B57BF"/>
    <w:rsid w:val="000B63EE"/>
    <w:rsid w:val="000C1EE0"/>
    <w:rsid w:val="000C50F9"/>
    <w:rsid w:val="000E0E0E"/>
    <w:rsid w:val="000E626A"/>
    <w:rsid w:val="000E7F71"/>
    <w:rsid w:val="00110078"/>
    <w:rsid w:val="001134B8"/>
    <w:rsid w:val="0011563C"/>
    <w:rsid w:val="0012083D"/>
    <w:rsid w:val="00126CB2"/>
    <w:rsid w:val="0013458F"/>
    <w:rsid w:val="00140E10"/>
    <w:rsid w:val="001456A1"/>
    <w:rsid w:val="001502B2"/>
    <w:rsid w:val="00153217"/>
    <w:rsid w:val="00154A27"/>
    <w:rsid w:val="00160F83"/>
    <w:rsid w:val="00162114"/>
    <w:rsid w:val="00165C9C"/>
    <w:rsid w:val="00177B77"/>
    <w:rsid w:val="00186CA2"/>
    <w:rsid w:val="001917E6"/>
    <w:rsid w:val="001935D6"/>
    <w:rsid w:val="0019539E"/>
    <w:rsid w:val="00195999"/>
    <w:rsid w:val="00197853"/>
    <w:rsid w:val="001A3D0B"/>
    <w:rsid w:val="001A6916"/>
    <w:rsid w:val="001B473F"/>
    <w:rsid w:val="001B5108"/>
    <w:rsid w:val="001B7D58"/>
    <w:rsid w:val="001C454C"/>
    <w:rsid w:val="001D09BD"/>
    <w:rsid w:val="001D14A5"/>
    <w:rsid w:val="001D69B9"/>
    <w:rsid w:val="001E7318"/>
    <w:rsid w:val="001F3AEC"/>
    <w:rsid w:val="001F48E0"/>
    <w:rsid w:val="002065CE"/>
    <w:rsid w:val="002067D9"/>
    <w:rsid w:val="00207109"/>
    <w:rsid w:val="00210F9D"/>
    <w:rsid w:val="00214E5D"/>
    <w:rsid w:val="002245A5"/>
    <w:rsid w:val="0023090B"/>
    <w:rsid w:val="00233F0A"/>
    <w:rsid w:val="00250CC3"/>
    <w:rsid w:val="00253EFE"/>
    <w:rsid w:val="002711F7"/>
    <w:rsid w:val="002727DD"/>
    <w:rsid w:val="0027401B"/>
    <w:rsid w:val="002754FA"/>
    <w:rsid w:val="00282A5D"/>
    <w:rsid w:val="00297D29"/>
    <w:rsid w:val="002A4314"/>
    <w:rsid w:val="002B2F5E"/>
    <w:rsid w:val="002B725C"/>
    <w:rsid w:val="002C5897"/>
    <w:rsid w:val="002D1610"/>
    <w:rsid w:val="002D2280"/>
    <w:rsid w:val="002D43D8"/>
    <w:rsid w:val="002D4AB2"/>
    <w:rsid w:val="002E2234"/>
    <w:rsid w:val="002E671F"/>
    <w:rsid w:val="002F270B"/>
    <w:rsid w:val="0030275A"/>
    <w:rsid w:val="00303843"/>
    <w:rsid w:val="00310922"/>
    <w:rsid w:val="00332289"/>
    <w:rsid w:val="00333775"/>
    <w:rsid w:val="00340028"/>
    <w:rsid w:val="00341F5A"/>
    <w:rsid w:val="00351A08"/>
    <w:rsid w:val="00362EB7"/>
    <w:rsid w:val="0039553B"/>
    <w:rsid w:val="003A19EC"/>
    <w:rsid w:val="003A49E7"/>
    <w:rsid w:val="003B0456"/>
    <w:rsid w:val="003B7328"/>
    <w:rsid w:val="003B75C2"/>
    <w:rsid w:val="003C2555"/>
    <w:rsid w:val="003E689E"/>
    <w:rsid w:val="003E7456"/>
    <w:rsid w:val="003F4C17"/>
    <w:rsid w:val="004022E1"/>
    <w:rsid w:val="0040256A"/>
    <w:rsid w:val="00405134"/>
    <w:rsid w:val="00417CF2"/>
    <w:rsid w:val="004211C5"/>
    <w:rsid w:val="004238C7"/>
    <w:rsid w:val="00426BFB"/>
    <w:rsid w:val="00432438"/>
    <w:rsid w:val="00434907"/>
    <w:rsid w:val="004357FC"/>
    <w:rsid w:val="00437C5F"/>
    <w:rsid w:val="00437DBF"/>
    <w:rsid w:val="00452BF1"/>
    <w:rsid w:val="004603FD"/>
    <w:rsid w:val="00460EE5"/>
    <w:rsid w:val="00471437"/>
    <w:rsid w:val="0047400E"/>
    <w:rsid w:val="004742B5"/>
    <w:rsid w:val="00475D44"/>
    <w:rsid w:val="00477D1D"/>
    <w:rsid w:val="0049067A"/>
    <w:rsid w:val="004A0861"/>
    <w:rsid w:val="004B7E61"/>
    <w:rsid w:val="004C1D14"/>
    <w:rsid w:val="004C2B10"/>
    <w:rsid w:val="004C65E4"/>
    <w:rsid w:val="004D10BB"/>
    <w:rsid w:val="004D35B5"/>
    <w:rsid w:val="004D3FC2"/>
    <w:rsid w:val="004D40B7"/>
    <w:rsid w:val="004E7A75"/>
    <w:rsid w:val="005054D5"/>
    <w:rsid w:val="00526209"/>
    <w:rsid w:val="005275A4"/>
    <w:rsid w:val="005428A8"/>
    <w:rsid w:val="005447AB"/>
    <w:rsid w:val="00544F1D"/>
    <w:rsid w:val="0055675A"/>
    <w:rsid w:val="00556D19"/>
    <w:rsid w:val="0056750E"/>
    <w:rsid w:val="0057521F"/>
    <w:rsid w:val="0057745D"/>
    <w:rsid w:val="0058439E"/>
    <w:rsid w:val="0058535E"/>
    <w:rsid w:val="00586F37"/>
    <w:rsid w:val="00590369"/>
    <w:rsid w:val="00593104"/>
    <w:rsid w:val="00595318"/>
    <w:rsid w:val="0059684F"/>
    <w:rsid w:val="005A3715"/>
    <w:rsid w:val="005A444B"/>
    <w:rsid w:val="005A4AD9"/>
    <w:rsid w:val="005B7570"/>
    <w:rsid w:val="005C0E44"/>
    <w:rsid w:val="005D2FBC"/>
    <w:rsid w:val="005E4F9C"/>
    <w:rsid w:val="005F2ECD"/>
    <w:rsid w:val="005F5F5E"/>
    <w:rsid w:val="00615C99"/>
    <w:rsid w:val="006206FC"/>
    <w:rsid w:val="00631DA1"/>
    <w:rsid w:val="006515C1"/>
    <w:rsid w:val="00653A94"/>
    <w:rsid w:val="00662383"/>
    <w:rsid w:val="0066317B"/>
    <w:rsid w:val="006641FD"/>
    <w:rsid w:val="006711FE"/>
    <w:rsid w:val="006712F5"/>
    <w:rsid w:val="00672BAC"/>
    <w:rsid w:val="0067745C"/>
    <w:rsid w:val="006775F2"/>
    <w:rsid w:val="00677635"/>
    <w:rsid w:val="00681CDC"/>
    <w:rsid w:val="00682860"/>
    <w:rsid w:val="00691077"/>
    <w:rsid w:val="006A01E6"/>
    <w:rsid w:val="006A76A2"/>
    <w:rsid w:val="006B01A8"/>
    <w:rsid w:val="006B5078"/>
    <w:rsid w:val="006C09AD"/>
    <w:rsid w:val="006D48F1"/>
    <w:rsid w:val="006D5135"/>
    <w:rsid w:val="0071176C"/>
    <w:rsid w:val="007167D3"/>
    <w:rsid w:val="00720681"/>
    <w:rsid w:val="00720BA7"/>
    <w:rsid w:val="00737AFC"/>
    <w:rsid w:val="0074057A"/>
    <w:rsid w:val="00741AE7"/>
    <w:rsid w:val="00744453"/>
    <w:rsid w:val="00750822"/>
    <w:rsid w:val="007516BC"/>
    <w:rsid w:val="007660C2"/>
    <w:rsid w:val="00771571"/>
    <w:rsid w:val="00781021"/>
    <w:rsid w:val="00781AC5"/>
    <w:rsid w:val="00783E62"/>
    <w:rsid w:val="00787BEE"/>
    <w:rsid w:val="0079514F"/>
    <w:rsid w:val="007A2780"/>
    <w:rsid w:val="007C1157"/>
    <w:rsid w:val="007C2A35"/>
    <w:rsid w:val="007C37F6"/>
    <w:rsid w:val="007C6555"/>
    <w:rsid w:val="007D1C6B"/>
    <w:rsid w:val="007E5BFE"/>
    <w:rsid w:val="007F1FCA"/>
    <w:rsid w:val="007F313E"/>
    <w:rsid w:val="007F31DE"/>
    <w:rsid w:val="007F67CD"/>
    <w:rsid w:val="00804A06"/>
    <w:rsid w:val="0081042F"/>
    <w:rsid w:val="0082206D"/>
    <w:rsid w:val="008328B0"/>
    <w:rsid w:val="0084005B"/>
    <w:rsid w:val="00843F6F"/>
    <w:rsid w:val="00845457"/>
    <w:rsid w:val="00861767"/>
    <w:rsid w:val="00861A52"/>
    <w:rsid w:val="0086400A"/>
    <w:rsid w:val="0088001C"/>
    <w:rsid w:val="00884A85"/>
    <w:rsid w:val="00895933"/>
    <w:rsid w:val="008973F9"/>
    <w:rsid w:val="008B36FB"/>
    <w:rsid w:val="008B46BA"/>
    <w:rsid w:val="008C22CD"/>
    <w:rsid w:val="008C3BFE"/>
    <w:rsid w:val="008C6640"/>
    <w:rsid w:val="008D3275"/>
    <w:rsid w:val="008D7DCA"/>
    <w:rsid w:val="008E0FD0"/>
    <w:rsid w:val="008E0FD3"/>
    <w:rsid w:val="008E2474"/>
    <w:rsid w:val="008F5447"/>
    <w:rsid w:val="008F6E37"/>
    <w:rsid w:val="009063FC"/>
    <w:rsid w:val="00914600"/>
    <w:rsid w:val="00914CC7"/>
    <w:rsid w:val="0091582F"/>
    <w:rsid w:val="0091746F"/>
    <w:rsid w:val="009307D6"/>
    <w:rsid w:val="00956F83"/>
    <w:rsid w:val="0097029C"/>
    <w:rsid w:val="009756B4"/>
    <w:rsid w:val="009821D4"/>
    <w:rsid w:val="00990951"/>
    <w:rsid w:val="009947FD"/>
    <w:rsid w:val="00997032"/>
    <w:rsid w:val="009A4CAC"/>
    <w:rsid w:val="009A6A4D"/>
    <w:rsid w:val="009B14D6"/>
    <w:rsid w:val="009B27A9"/>
    <w:rsid w:val="009B286C"/>
    <w:rsid w:val="009C15D6"/>
    <w:rsid w:val="009D37AE"/>
    <w:rsid w:val="009E792D"/>
    <w:rsid w:val="009F5F5F"/>
    <w:rsid w:val="009F6374"/>
    <w:rsid w:val="00A04E9D"/>
    <w:rsid w:val="00A05410"/>
    <w:rsid w:val="00A07CE1"/>
    <w:rsid w:val="00A1435A"/>
    <w:rsid w:val="00A27BC8"/>
    <w:rsid w:val="00A33A3F"/>
    <w:rsid w:val="00A50411"/>
    <w:rsid w:val="00A5147C"/>
    <w:rsid w:val="00A54859"/>
    <w:rsid w:val="00A56E2B"/>
    <w:rsid w:val="00A62A32"/>
    <w:rsid w:val="00A634B5"/>
    <w:rsid w:val="00A72E0B"/>
    <w:rsid w:val="00A77ECB"/>
    <w:rsid w:val="00A97804"/>
    <w:rsid w:val="00AB018B"/>
    <w:rsid w:val="00AB2BBE"/>
    <w:rsid w:val="00AD0745"/>
    <w:rsid w:val="00AE5470"/>
    <w:rsid w:val="00AF1839"/>
    <w:rsid w:val="00AF288A"/>
    <w:rsid w:val="00AF341F"/>
    <w:rsid w:val="00AF60AF"/>
    <w:rsid w:val="00B13E70"/>
    <w:rsid w:val="00B165AC"/>
    <w:rsid w:val="00B411DF"/>
    <w:rsid w:val="00B43EC4"/>
    <w:rsid w:val="00B5455D"/>
    <w:rsid w:val="00B55042"/>
    <w:rsid w:val="00B565EF"/>
    <w:rsid w:val="00B71C4E"/>
    <w:rsid w:val="00B732CC"/>
    <w:rsid w:val="00B82B23"/>
    <w:rsid w:val="00B82F34"/>
    <w:rsid w:val="00B87225"/>
    <w:rsid w:val="00BB017D"/>
    <w:rsid w:val="00BC644C"/>
    <w:rsid w:val="00BD08FE"/>
    <w:rsid w:val="00BE2F5E"/>
    <w:rsid w:val="00BE5938"/>
    <w:rsid w:val="00BF03A1"/>
    <w:rsid w:val="00C0245E"/>
    <w:rsid w:val="00C03D07"/>
    <w:rsid w:val="00C10EC3"/>
    <w:rsid w:val="00C119A8"/>
    <w:rsid w:val="00C16B4F"/>
    <w:rsid w:val="00C17F1F"/>
    <w:rsid w:val="00C22464"/>
    <w:rsid w:val="00C30592"/>
    <w:rsid w:val="00C3442B"/>
    <w:rsid w:val="00C41BA1"/>
    <w:rsid w:val="00C439CA"/>
    <w:rsid w:val="00C4463C"/>
    <w:rsid w:val="00C449B6"/>
    <w:rsid w:val="00C5045E"/>
    <w:rsid w:val="00C542B2"/>
    <w:rsid w:val="00C67386"/>
    <w:rsid w:val="00C77D37"/>
    <w:rsid w:val="00C840C4"/>
    <w:rsid w:val="00CA23D9"/>
    <w:rsid w:val="00CB0090"/>
    <w:rsid w:val="00CB7DAF"/>
    <w:rsid w:val="00CC38EA"/>
    <w:rsid w:val="00CC6825"/>
    <w:rsid w:val="00CC6BAB"/>
    <w:rsid w:val="00CE5C1E"/>
    <w:rsid w:val="00CF01F8"/>
    <w:rsid w:val="00CF6AA7"/>
    <w:rsid w:val="00D032C0"/>
    <w:rsid w:val="00D06462"/>
    <w:rsid w:val="00D1182B"/>
    <w:rsid w:val="00D31C63"/>
    <w:rsid w:val="00D32861"/>
    <w:rsid w:val="00D33102"/>
    <w:rsid w:val="00D35716"/>
    <w:rsid w:val="00D36F59"/>
    <w:rsid w:val="00D5492D"/>
    <w:rsid w:val="00D559EE"/>
    <w:rsid w:val="00D57331"/>
    <w:rsid w:val="00D6553C"/>
    <w:rsid w:val="00D6749E"/>
    <w:rsid w:val="00D67756"/>
    <w:rsid w:val="00D67DB4"/>
    <w:rsid w:val="00D70065"/>
    <w:rsid w:val="00D73194"/>
    <w:rsid w:val="00D83B08"/>
    <w:rsid w:val="00D8473C"/>
    <w:rsid w:val="00D942F0"/>
    <w:rsid w:val="00DA6559"/>
    <w:rsid w:val="00DA6DD6"/>
    <w:rsid w:val="00DC1570"/>
    <w:rsid w:val="00DC4B86"/>
    <w:rsid w:val="00DC7E7F"/>
    <w:rsid w:val="00DD6C95"/>
    <w:rsid w:val="00DE0B60"/>
    <w:rsid w:val="00DE2A69"/>
    <w:rsid w:val="00DE68FE"/>
    <w:rsid w:val="00DE6D01"/>
    <w:rsid w:val="00E01D45"/>
    <w:rsid w:val="00E03F99"/>
    <w:rsid w:val="00E11992"/>
    <w:rsid w:val="00E21869"/>
    <w:rsid w:val="00E241A5"/>
    <w:rsid w:val="00E32A15"/>
    <w:rsid w:val="00E428F5"/>
    <w:rsid w:val="00E45EAD"/>
    <w:rsid w:val="00E53D7F"/>
    <w:rsid w:val="00E640FF"/>
    <w:rsid w:val="00E650B1"/>
    <w:rsid w:val="00E71581"/>
    <w:rsid w:val="00E719F7"/>
    <w:rsid w:val="00E77A81"/>
    <w:rsid w:val="00E809CF"/>
    <w:rsid w:val="00E85AF6"/>
    <w:rsid w:val="00E90C6C"/>
    <w:rsid w:val="00E93FCA"/>
    <w:rsid w:val="00E96156"/>
    <w:rsid w:val="00E966B7"/>
    <w:rsid w:val="00E968E1"/>
    <w:rsid w:val="00E97D3A"/>
    <w:rsid w:val="00EB64DE"/>
    <w:rsid w:val="00EB6607"/>
    <w:rsid w:val="00EC1CDF"/>
    <w:rsid w:val="00EC2EC7"/>
    <w:rsid w:val="00EC4EF7"/>
    <w:rsid w:val="00EC6ACF"/>
    <w:rsid w:val="00EF0633"/>
    <w:rsid w:val="00EF42E1"/>
    <w:rsid w:val="00F14E0F"/>
    <w:rsid w:val="00F16E0B"/>
    <w:rsid w:val="00F2335A"/>
    <w:rsid w:val="00F23D0A"/>
    <w:rsid w:val="00F273AC"/>
    <w:rsid w:val="00F3028F"/>
    <w:rsid w:val="00F34F01"/>
    <w:rsid w:val="00F4518D"/>
    <w:rsid w:val="00F464EC"/>
    <w:rsid w:val="00F470F1"/>
    <w:rsid w:val="00F54646"/>
    <w:rsid w:val="00F56DD5"/>
    <w:rsid w:val="00F64448"/>
    <w:rsid w:val="00F664D7"/>
    <w:rsid w:val="00F67F5C"/>
    <w:rsid w:val="00F745B8"/>
    <w:rsid w:val="00F74973"/>
    <w:rsid w:val="00F81D06"/>
    <w:rsid w:val="00F86E48"/>
    <w:rsid w:val="00F92080"/>
    <w:rsid w:val="00F975BD"/>
    <w:rsid w:val="00FA233E"/>
    <w:rsid w:val="00FA677D"/>
    <w:rsid w:val="00FA7704"/>
    <w:rsid w:val="00FB23AB"/>
    <w:rsid w:val="00FB2B80"/>
    <w:rsid w:val="00FC03E4"/>
    <w:rsid w:val="00FC49DA"/>
    <w:rsid w:val="00FD6428"/>
    <w:rsid w:val="00FE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3211A"/>
  <w15:chartTrackingRefBased/>
  <w15:docId w15:val="{EB801B76-9069-42BC-B8A1-0FFEB32C2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71F"/>
    <w:pPr>
      <w:ind w:left="720"/>
      <w:contextualSpacing/>
    </w:pPr>
  </w:style>
  <w:style w:type="paragraph" w:customStyle="1" w:styleId="trt0xe">
    <w:name w:val="trt0xe"/>
    <w:basedOn w:val="Normal"/>
    <w:rsid w:val="00AF60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975BD"/>
    <w:rPr>
      <w:i/>
      <w:iCs/>
    </w:rPr>
  </w:style>
  <w:style w:type="table" w:styleId="TableGrid">
    <w:name w:val="Table Grid"/>
    <w:basedOn w:val="TableNormal"/>
    <w:uiPriority w:val="39"/>
    <w:rsid w:val="00677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143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211C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19599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959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
    <w:name w:val="a"/>
    <w:basedOn w:val="DefaultParagraphFont"/>
    <w:rsid w:val="001456A1"/>
  </w:style>
  <w:style w:type="character" w:customStyle="1" w:styleId="ref-lnk">
    <w:name w:val="ref-lnk"/>
    <w:basedOn w:val="DefaultParagraphFont"/>
    <w:rsid w:val="00B565EF"/>
  </w:style>
  <w:style w:type="character" w:styleId="Hyperlink">
    <w:name w:val="Hyperlink"/>
    <w:basedOn w:val="DefaultParagraphFont"/>
    <w:uiPriority w:val="99"/>
    <w:unhideWhenUsed/>
    <w:rsid w:val="00B565EF"/>
    <w:rPr>
      <w:color w:val="0000FF"/>
      <w:u w:val="single"/>
    </w:rPr>
  </w:style>
  <w:style w:type="character" w:customStyle="1" w:styleId="off-screen">
    <w:name w:val="off-screen"/>
    <w:basedOn w:val="DefaultParagraphFont"/>
    <w:rsid w:val="00B565EF"/>
  </w:style>
  <w:style w:type="character" w:customStyle="1" w:styleId="citationsource-journal">
    <w:name w:val="citation_source-journal"/>
    <w:basedOn w:val="DefaultParagraphFont"/>
    <w:rsid w:val="0055675A"/>
  </w:style>
  <w:style w:type="character" w:styleId="UnresolvedMention">
    <w:name w:val="Unresolved Mention"/>
    <w:basedOn w:val="DefaultParagraphFont"/>
    <w:uiPriority w:val="99"/>
    <w:semiHidden/>
    <w:unhideWhenUsed/>
    <w:rsid w:val="00096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64786">
      <w:bodyDiv w:val="1"/>
      <w:marLeft w:val="0"/>
      <w:marRight w:val="0"/>
      <w:marTop w:val="0"/>
      <w:marBottom w:val="0"/>
      <w:divBdr>
        <w:top w:val="none" w:sz="0" w:space="0" w:color="auto"/>
        <w:left w:val="none" w:sz="0" w:space="0" w:color="auto"/>
        <w:bottom w:val="none" w:sz="0" w:space="0" w:color="auto"/>
        <w:right w:val="none" w:sz="0" w:space="0" w:color="auto"/>
      </w:divBdr>
    </w:div>
    <w:div w:id="962492326">
      <w:bodyDiv w:val="1"/>
      <w:marLeft w:val="0"/>
      <w:marRight w:val="0"/>
      <w:marTop w:val="0"/>
      <w:marBottom w:val="0"/>
      <w:divBdr>
        <w:top w:val="none" w:sz="0" w:space="0" w:color="auto"/>
        <w:left w:val="none" w:sz="0" w:space="0" w:color="auto"/>
        <w:bottom w:val="none" w:sz="0" w:space="0" w:color="auto"/>
        <w:right w:val="none" w:sz="0" w:space="0" w:color="auto"/>
      </w:divBdr>
    </w:div>
    <w:div w:id="1394504915">
      <w:bodyDiv w:val="1"/>
      <w:marLeft w:val="0"/>
      <w:marRight w:val="0"/>
      <w:marTop w:val="0"/>
      <w:marBottom w:val="0"/>
      <w:divBdr>
        <w:top w:val="none" w:sz="0" w:space="0" w:color="auto"/>
        <w:left w:val="none" w:sz="0" w:space="0" w:color="auto"/>
        <w:bottom w:val="none" w:sz="0" w:space="0" w:color="auto"/>
        <w:right w:val="none" w:sz="0" w:space="0" w:color="auto"/>
      </w:divBdr>
    </w:div>
    <w:div w:id="182519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https:/doi.org/10.1080/23322373.2021.1927449" TargetMode="External"/><Relationship Id="rId13" Type="http://schemas.openxmlformats.org/officeDocument/2006/relationships/hyperlink" Target="https://www.gov.uk/guidance/turning-your-company-around" TargetMode="External"/><Relationship Id="rId3" Type="http://schemas.openxmlformats.org/officeDocument/2006/relationships/styles" Target="styles.xml"/><Relationship Id="rId7" Type="http://schemas.openxmlformats.org/officeDocument/2006/relationships/hyperlink" Target="https://doi-org.ezproxy.uwtsd.ac.uk/https:/doi.org/10.1080/23322373.2021.1927449" TargetMode="External"/><Relationship Id="rId12" Type="http://schemas.openxmlformats.org/officeDocument/2006/relationships/hyperlink" Target="https://doi-org.ezproxy.uwtsd.ac.uk/https:/doi.org/10.1080/1046669X.2013.80342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andfonline-com.ezproxy.uwtsd.ac.uk/doi/full/10.1080/1046669X.2020.1828687" TargetMode="External"/><Relationship Id="rId11" Type="http://schemas.openxmlformats.org/officeDocument/2006/relationships/hyperlink" Target="https://doi-org.ezproxy.uwtsd.ac.uk/https:/doi.org/10.1080/1046669X.2013.80342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ezproxy.uwtsd.ac.uk/https:/doi.org/10.1287/orsc.2019.1337" TargetMode="External"/><Relationship Id="rId4" Type="http://schemas.openxmlformats.org/officeDocument/2006/relationships/settings" Target="settings.xml"/><Relationship Id="rId9" Type="http://schemas.openxmlformats.org/officeDocument/2006/relationships/hyperlink" Target="https://doi-org.ezproxy.uwtsd.ac.uk/https:/doi.org/10.1287/orsc.2019.1337" TargetMode="External"/><Relationship Id="rId14" Type="http://schemas.openxmlformats.org/officeDocument/2006/relationships/hyperlink" Target="https://www.gov.uk/guidance/director-information-hub-dealing-with-company-di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49E-8107-4F35-A7E9-0572770B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1356</TotalTime>
  <Pages>13</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418</cp:revision>
  <dcterms:created xsi:type="dcterms:W3CDTF">2023-11-15T16:42:00Z</dcterms:created>
  <dcterms:modified xsi:type="dcterms:W3CDTF">2023-11-16T15:19:00Z</dcterms:modified>
</cp:coreProperties>
</file>