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8"/>
          <w:szCs w:val="28"/>
        </w:rPr>
      </w:pPr>
      <w:r w:rsidDel="00000000" w:rsidR="00000000" w:rsidRPr="00000000">
        <w:rPr>
          <w:b w:val="1"/>
          <w:sz w:val="28"/>
          <w:szCs w:val="28"/>
          <w:rtl w:val="0"/>
        </w:rPr>
        <w:t xml:space="preserve">Trafodwch Bwysigrwydd chwaraeon a gweithgarwch corfforol yn mywyd plentyn/person ifanc.</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Mae chwaraeon ac ymarfer corff yn chware rhan hanfodol allweddol ym mywyd plentyn a phobl ifanc. Mae annog plant a phobl ifanc i gymrid rhan mewn chwaraeon yn cyfrannu at leched corfforol gwell a hefyd yn datblygu effaith emosiynol a meddyliol. Trwy gymrid rhan mewn chwaraeon gall plant a phobol ifanc datblygu amrywiaeth o wahanol sgiliau, fel sgiliau bywyd, cydweithio, arweinyddiaeth ac ymrwymiad. Mae ymchwil wedi darganfod bod ymarfer corff yn rheolaidd yn gallu gwella canolbwyntio, hunan barch ac agwedd tuag at ddysgu. Mae’n hanfodol i hyrwyddo ffordd o fyw actif i sicrhau iechyd hirdymor. (Health Direct, 2025)</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Mae cymrid rhan mewn ymarfer corff yn rheolaidd yn rôl bwysig wrth gynnal corff iach a cryf. Mae plant sy’n cymrid rhan yn fwy tebygol o adeiladu esgyrn chryf a chryfder, ac yn helpu atal clefydau lechyd. Mae chwaraeon yn hybu twf iach a chadw pwysau corff mewn cydbwysedd, trwy helpu losgi calorïau, fydd hyn yn lleihau'r risg o ordewdra. Ar ôl ymchwilio mae Center of Disease Control and Provention, (2024), yn annog plant a phobl ifanc i gymrid rhan mewn oleiaf chwe deg munud o ymarfer corff pob dydd. Fydd hyn yn helpu tuag at wella iechyd cardiofasglwr y plant, sydd yn gallu help tuag at gryfhau’r galon ac yr ysgyfaint. Mae gweithgareddau corfforol hefyd yn gwella egni ac yn hyrwyddo ffordd o fyw iach ar gyfer y dyfodol.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Yn ogystal ar fanteision corfforol, mae chwaraeon ac ymarfer corff hefyd yn cael effaith cadarnhaol ar iechyd meddwl ac emosiynol plant a phobol ifanc. Mae cymrid rhan mewn ymarfer corff yn gallu helpu rhyddhau endorffinau sy’n gwella hwyliau’r plant ac yn gallu lleihau straen. Mae cyflawni nodau mewn chwaraeon yn rhoi ymdeimlad o gyflawniad i blant ac yn rhoi hwb o hunan balchder a hyder. Ar ôl ymchwilio mae’r ymchwil gan Biddle a Mutrile (2007),  yn dweud gall gweithgareddau corfforol yn rheolaidd wella canolbwyntio ac iechyd meddwl yn gyffredinol tra bod chwaraeon yn cynyddu llif y gwaed i'r ymennydd. Yn y pen draw, mae chwaraeon yn rheolaidd yn helpu pobl ifanc i deimlo’n fwy hyderus ac yn gallu ymateb yn well o ddydd i ddydd.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Yn ogystal ar fanteision meddyliol ac emosiynol, mae chwaraeon hefyd yn effaith cadarnhaol ar fywyd cymdeithasol y plant a phobol ifanc. Trwy weithio fel rhan o grŵp maent yn helpu plant i fynegi eu hunan yn glir ac yn gwrando ar eraill, sydd yn datblygu sgiliau cyfathrebu yn gyfangwbwl. Mae chwaraeon yn dod a phlant o wahanol gyfandiroedd at ei gilydd, gan eu helpu cyfeillgarwch a hyder yn gymdeithasol. Trwy cymrid rhan mewn chwaraeon tim, mae chwarae teg a chefnogi cyd-chwarewyr yn dygsu parch a dealldwriaeth ir ddwy ochor.</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Trwy gymrid rhan mewn chwaraeon, gallu unigolion ddatblygu hyder, sgiliau cyfarthrebu, ac ymdeilad or gyfrifoldeb tuag at eu lechyd eu hunan. Yn y pen draw, mae chwaraeon ac ymarfer corff i plant a phobol ifanc yn gallu gosod dyfodol iach a llwyddiannus.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495 words </w:t>
      </w:r>
    </w:p>
    <w:p w:rsidR="00000000" w:rsidDel="00000000" w:rsidP="00000000" w:rsidRDefault="00000000" w:rsidRPr="00000000" w14:paraId="00000010">
      <w:pPr>
        <w:ind w:left="720" w:firstLine="0"/>
        <w:rPr/>
      </w:pPr>
      <w:r w:rsidDel="00000000" w:rsidR="00000000" w:rsidRPr="00000000">
        <w:rPr>
          <w:rtl w:val="0"/>
        </w:rPr>
      </w:r>
    </w:p>
    <w:p w:rsidR="00000000" w:rsidDel="00000000" w:rsidP="00000000" w:rsidRDefault="00000000" w:rsidRPr="00000000" w14:paraId="00000011">
      <w:pPr>
        <w:ind w:left="720" w:firstLine="0"/>
        <w:rPr/>
      </w:pPr>
      <w:r w:rsidDel="00000000" w:rsidR="00000000" w:rsidRPr="00000000">
        <w:rPr>
          <w:rtl w:val="0"/>
        </w:rPr>
      </w:r>
    </w:p>
    <w:p w:rsidR="00000000" w:rsidDel="00000000" w:rsidP="00000000" w:rsidRDefault="00000000" w:rsidRPr="00000000" w14:paraId="00000012">
      <w:pPr>
        <w:ind w:left="720" w:firstLine="0"/>
        <w:rPr/>
      </w:pPr>
      <w:r w:rsidDel="00000000" w:rsidR="00000000" w:rsidRPr="00000000">
        <w:rPr>
          <w:rtl w:val="0"/>
        </w:rPr>
      </w:r>
    </w:p>
    <w:p w:rsidR="00000000" w:rsidDel="00000000" w:rsidP="00000000" w:rsidRDefault="00000000" w:rsidRPr="00000000" w14:paraId="00000013">
      <w:pPr>
        <w:ind w:left="0" w:firstLine="0"/>
        <w:rPr>
          <w:b w:val="1"/>
          <w:sz w:val="24"/>
          <w:szCs w:val="24"/>
        </w:rPr>
      </w:pPr>
      <w:r w:rsidDel="00000000" w:rsidR="00000000" w:rsidRPr="00000000">
        <w:rPr>
          <w:b w:val="1"/>
          <w:sz w:val="24"/>
          <w:szCs w:val="24"/>
          <w:rtl w:val="0"/>
        </w:rPr>
        <w:t xml:space="preserve">Rhestr Cyfeirnodi</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numPr>
          <w:ilvl w:val="0"/>
          <w:numId w:val="2"/>
        </w:numPr>
        <w:ind w:left="720" w:hanging="360"/>
      </w:pPr>
      <w:r w:rsidDel="00000000" w:rsidR="00000000" w:rsidRPr="00000000">
        <w:rPr>
          <w:rtl w:val="0"/>
        </w:rPr>
        <w:t xml:space="preserve">Health Direct (2025). </w:t>
      </w:r>
      <w:r w:rsidDel="00000000" w:rsidR="00000000" w:rsidRPr="00000000">
        <w:rPr>
          <w:i w:val="1"/>
          <w:rtl w:val="0"/>
        </w:rPr>
        <w:t xml:space="preserve">Developing life skills through sport. Ar Gael yn:</w:t>
      </w:r>
      <w:r w:rsidDel="00000000" w:rsidR="00000000" w:rsidRPr="00000000">
        <w:rPr>
          <w:rtl w:val="0"/>
        </w:rPr>
      </w:r>
    </w:p>
    <w:p w:rsidR="00000000" w:rsidDel="00000000" w:rsidP="00000000" w:rsidRDefault="00000000" w:rsidRPr="00000000" w14:paraId="00000016">
      <w:pPr>
        <w:ind w:left="720" w:firstLine="0"/>
        <w:rPr/>
      </w:pPr>
      <w:hyperlink r:id="rId6">
        <w:r w:rsidDel="00000000" w:rsidR="00000000" w:rsidRPr="00000000">
          <w:rPr>
            <w:color w:val="1155cc"/>
            <w:u w:val="single"/>
            <w:rtl w:val="0"/>
          </w:rPr>
          <w:t xml:space="preserve">https://www.healthdirect.gov.au/developing-life-skills-through-sports</w:t>
        </w:r>
      </w:hyperlink>
      <w:r w:rsidDel="00000000" w:rsidR="00000000" w:rsidRPr="00000000">
        <w:rPr>
          <w:rtl w:val="0"/>
        </w:rPr>
        <w:t xml:space="preserve"> (Cyrchwyd: 22 Hydref 2025).</w:t>
      </w:r>
    </w:p>
    <w:p w:rsidR="00000000" w:rsidDel="00000000" w:rsidP="00000000" w:rsidRDefault="00000000" w:rsidRPr="00000000" w14:paraId="00000017">
      <w:pPr>
        <w:numPr>
          <w:ilvl w:val="0"/>
          <w:numId w:val="2"/>
        </w:numPr>
        <w:ind w:left="720" w:hanging="360"/>
        <w:rPr>
          <w:u w:val="none"/>
        </w:rPr>
      </w:pPr>
      <w:r w:rsidDel="00000000" w:rsidR="00000000" w:rsidRPr="00000000">
        <w:rPr>
          <w:rtl w:val="0"/>
        </w:rPr>
        <w:t xml:space="preserve">Centres for Disease Control and Prevention </w:t>
      </w:r>
      <w:r w:rsidDel="00000000" w:rsidR="00000000" w:rsidRPr="00000000">
        <w:rPr>
          <w:rtl w:val="0"/>
        </w:rPr>
        <w:t xml:space="preserve">(2024).</w:t>
      </w:r>
      <w:r w:rsidDel="00000000" w:rsidR="00000000" w:rsidRPr="00000000">
        <w:rPr>
          <w:i w:val="1"/>
          <w:rtl w:val="0"/>
        </w:rPr>
        <w:t xml:space="preserve"> </w:t>
      </w:r>
      <w:r w:rsidDel="00000000" w:rsidR="00000000" w:rsidRPr="00000000">
        <w:rPr>
          <w:i w:val="1"/>
          <w:rtl w:val="0"/>
        </w:rPr>
        <w:t xml:space="preserve">Child Activity: An Overview. </w:t>
      </w:r>
      <w:r w:rsidDel="00000000" w:rsidR="00000000" w:rsidRPr="00000000">
        <w:rPr>
          <w:rtl w:val="0"/>
        </w:rPr>
        <w:t xml:space="preserve">Ar Gael yn:</w:t>
      </w:r>
    </w:p>
    <w:p w:rsidR="00000000" w:rsidDel="00000000" w:rsidP="00000000" w:rsidRDefault="00000000" w:rsidRPr="00000000" w14:paraId="00000018">
      <w:pPr>
        <w:ind w:left="720" w:firstLine="0"/>
        <w:rPr/>
      </w:pPr>
      <w:hyperlink r:id="rId7">
        <w:r w:rsidDel="00000000" w:rsidR="00000000" w:rsidRPr="00000000">
          <w:rPr>
            <w:color w:val="1155cc"/>
            <w:u w:val="single"/>
            <w:rtl w:val="0"/>
          </w:rPr>
          <w:t xml:space="preserve">https://www.cdc.gov/physical-activity-basics/guidelines/children.html?CDC_AAref_Val=https://www.cdc.gov/physicalactivity/basics/children/</w:t>
        </w:r>
      </w:hyperlink>
      <w:r w:rsidDel="00000000" w:rsidR="00000000" w:rsidRPr="00000000">
        <w:rPr>
          <w:rtl w:val="0"/>
        </w:rPr>
        <w:t xml:space="preserve"> (Cyrchwyd: 22 Hydref 2025).</w:t>
      </w:r>
    </w:p>
    <w:p w:rsidR="00000000" w:rsidDel="00000000" w:rsidP="00000000" w:rsidRDefault="00000000" w:rsidRPr="00000000" w14:paraId="00000019">
      <w:pPr>
        <w:numPr>
          <w:ilvl w:val="0"/>
          <w:numId w:val="1"/>
        </w:numPr>
        <w:ind w:left="720" w:hanging="360"/>
        <w:rPr>
          <w:u w:val="none"/>
        </w:rPr>
      </w:pPr>
      <w:r w:rsidDel="00000000" w:rsidR="00000000" w:rsidRPr="00000000">
        <w:rPr>
          <w:rtl w:val="0"/>
        </w:rPr>
        <w:t xml:space="preserve">Biddle, S. J. H., &amp; Mutrie, N. (2007). </w:t>
      </w:r>
      <w:r w:rsidDel="00000000" w:rsidR="00000000" w:rsidRPr="00000000">
        <w:rPr>
          <w:i w:val="1"/>
          <w:rtl w:val="0"/>
        </w:rPr>
        <w:t xml:space="preserve">Psychology of Physical Activity: Determinants, Well-Being, and Interventions.</w:t>
      </w:r>
      <w:r w:rsidDel="00000000" w:rsidR="00000000" w:rsidRPr="00000000">
        <w:rPr>
          <w:rtl w:val="0"/>
        </w:rPr>
        <w:t xml:space="preserve"> Routledge. - </w:t>
      </w:r>
      <w:hyperlink r:id="rId8">
        <w:r w:rsidDel="00000000" w:rsidR="00000000" w:rsidRPr="00000000">
          <w:rPr>
            <w:color w:val="1155cc"/>
            <w:u w:val="single"/>
            <w:rtl w:val="0"/>
          </w:rPr>
          <w:t xml:space="preserve">https://www.taylorfrancis.com/books/mono/10.4324/9780203019320/psychology-physical-activity-stuart-biddle-nanette-mutrie</w:t>
        </w:r>
      </w:hyperlink>
      <w:r w:rsidDel="00000000" w:rsidR="00000000" w:rsidRPr="00000000">
        <w:rPr>
          <w:rtl w:val="0"/>
        </w:rPr>
        <w:t xml:space="preserve"> </w:t>
      </w:r>
    </w:p>
    <w:p w:rsidR="00000000" w:rsidDel="00000000" w:rsidP="00000000" w:rsidRDefault="00000000" w:rsidRPr="00000000" w14:paraId="0000001A">
      <w:pPr>
        <w:numPr>
          <w:ilvl w:val="0"/>
          <w:numId w:val="1"/>
        </w:numPr>
        <w:ind w:left="720" w:hanging="360"/>
      </w:pPr>
      <w:r w:rsidDel="00000000" w:rsidR="00000000" w:rsidRPr="00000000">
        <w:rPr>
          <w:rtl w:val="0"/>
        </w:rPr>
        <w:t xml:space="preserve">Kirk, D. (2010).</w:t>
      </w:r>
      <w:r w:rsidDel="00000000" w:rsidR="00000000" w:rsidRPr="00000000">
        <w:rPr>
          <w:rtl w:val="0"/>
        </w:rPr>
        <w:t xml:space="preserve"> </w:t>
      </w:r>
      <w:r w:rsidDel="00000000" w:rsidR="00000000" w:rsidRPr="00000000">
        <w:rPr>
          <w:i w:val="1"/>
          <w:rtl w:val="0"/>
        </w:rPr>
        <w:t xml:space="preserve">Physical Education Futures.</w:t>
      </w:r>
      <w:r w:rsidDel="00000000" w:rsidR="00000000" w:rsidRPr="00000000">
        <w:rPr>
          <w:rtl w:val="0"/>
        </w:rPr>
        <w:t xml:space="preserve"> Routledge.</w:t>
      </w:r>
    </w:p>
    <w:p w:rsidR="00000000" w:rsidDel="00000000" w:rsidP="00000000" w:rsidRDefault="00000000" w:rsidRPr="00000000" w14:paraId="0000001B">
      <w:pPr>
        <w:ind w:left="720" w:firstLine="0"/>
        <w:rPr/>
      </w:pPr>
      <w:hyperlink r:id="rId9">
        <w:r w:rsidDel="00000000" w:rsidR="00000000" w:rsidRPr="00000000">
          <w:rPr>
            <w:color w:val="1155cc"/>
            <w:u w:val="single"/>
            <w:rtl w:val="0"/>
          </w:rPr>
          <w:t xml:space="preserve">https://books.google.com.bn/books?hl=ms&amp;id=8tCLAgAAQBAJ&amp;printsec=frontcover&amp;utm_source=chatgpt.com#v=onepage&amp;q&amp;f=false</w:t>
        </w:r>
      </w:hyperlink>
      <w:r w:rsidDel="00000000" w:rsidR="00000000" w:rsidRPr="00000000">
        <w:rPr>
          <w:rtl w:val="0"/>
        </w:rPr>
        <w:t xml:space="preserve"> </w:t>
      </w:r>
    </w:p>
    <w:p w:rsidR="00000000" w:rsidDel="00000000" w:rsidP="00000000" w:rsidRDefault="00000000" w:rsidRPr="00000000" w14:paraId="0000001C">
      <w:pPr>
        <w:numPr>
          <w:ilvl w:val="0"/>
          <w:numId w:val="1"/>
        </w:numPr>
        <w:ind w:left="720" w:hanging="360"/>
        <w:rPr/>
      </w:pPr>
      <w:r w:rsidDel="00000000" w:rsidR="00000000" w:rsidRPr="00000000">
        <w:rPr>
          <w:rtl w:val="0"/>
        </w:rPr>
        <w:t xml:space="preserve">Erdilanita, U &amp; Ma’mun A. (2024).</w:t>
      </w:r>
      <w:r w:rsidDel="00000000" w:rsidR="00000000" w:rsidRPr="00000000">
        <w:rPr>
          <w:i w:val="1"/>
          <w:rtl w:val="0"/>
        </w:rPr>
        <w:t xml:space="preserve"> The Role of Sport Participation on Social Skill Development in Early Childhood and Adolescence. </w:t>
      </w:r>
      <w:r w:rsidDel="00000000" w:rsidR="00000000" w:rsidRPr="00000000">
        <w:rPr>
          <w:rtl w:val="0"/>
        </w:rPr>
        <w:t xml:space="preserve">Advances in Health Sciences Research.</w:t>
      </w:r>
    </w:p>
    <w:p w:rsidR="00000000" w:rsidDel="00000000" w:rsidP="00000000" w:rsidRDefault="00000000" w:rsidRPr="00000000" w14:paraId="0000001D">
      <w:pPr>
        <w:ind w:left="720" w:firstLine="0"/>
        <w:rPr/>
      </w:pPr>
      <w:hyperlink r:id="rId10">
        <w:r w:rsidDel="00000000" w:rsidR="00000000" w:rsidRPr="00000000">
          <w:rPr>
            <w:color w:val="1155cc"/>
            <w:u w:val="single"/>
            <w:rtl w:val="0"/>
          </w:rPr>
          <w:t xml:space="preserve">https://www.atlantis-press.com/proceedings/isses-24/126007769</w:t>
        </w:r>
      </w:hyperlink>
      <w:r w:rsidDel="00000000" w:rsidR="00000000" w:rsidRPr="00000000">
        <w:rPr>
          <w:rtl w:val="0"/>
        </w:rPr>
        <w:t xml:space="preserve"> </w:t>
      </w:r>
    </w:p>
    <w:p w:rsidR="00000000" w:rsidDel="00000000" w:rsidP="00000000" w:rsidRDefault="00000000" w:rsidRPr="00000000" w14:paraId="0000001E">
      <w:pPr>
        <w:ind w:left="720" w:firstLine="0"/>
        <w:rPr/>
      </w:pPr>
      <w:r w:rsidDel="00000000" w:rsidR="00000000" w:rsidRPr="00000000">
        <w:rPr>
          <w:rtl w:val="0"/>
        </w:rPr>
      </w:r>
    </w:p>
    <w:p w:rsidR="00000000" w:rsidDel="00000000" w:rsidP="00000000" w:rsidRDefault="00000000" w:rsidRPr="00000000" w14:paraId="0000001F">
      <w:pPr>
        <w:ind w:left="720" w:firstLine="0"/>
        <w:rPr/>
      </w:pPr>
      <w:r w:rsidDel="00000000" w:rsidR="00000000" w:rsidRPr="00000000">
        <w:rPr>
          <w:rtl w:val="0"/>
        </w:rPr>
      </w:r>
    </w:p>
    <w:p w:rsidR="00000000" w:rsidDel="00000000" w:rsidP="00000000" w:rsidRDefault="00000000" w:rsidRPr="00000000" w14:paraId="00000020">
      <w:pPr>
        <w:ind w:left="720" w:firstLine="0"/>
        <w:rPr/>
      </w:pPr>
      <w:r w:rsidDel="00000000" w:rsidR="00000000" w:rsidRPr="00000000">
        <w:rPr>
          <w:rtl w:val="0"/>
        </w:rPr>
      </w:r>
    </w:p>
    <w:sectPr>
      <w:headerReference r:id="rId11" w:type="default"/>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1">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atlantis-press.com/proceedings/isses-24/126007769" TargetMode="External"/><Relationship Id="rId12" Type="http://schemas.openxmlformats.org/officeDocument/2006/relationships/footer" Target="footer1.xml"/><Relationship Id="rId9" Type="http://schemas.openxmlformats.org/officeDocument/2006/relationships/hyperlink" Target="https://books.google.com.bn/books?hl=ms&amp;id=8tCLAgAAQBAJ&amp;printsec=frontcover&amp;utm_source=chatgpt.com#v=onepage&amp;q&amp;f=false" TargetMode="External"/><Relationship Id="rId5" Type="http://schemas.openxmlformats.org/officeDocument/2006/relationships/styles" Target="styles.xml"/><Relationship Id="rId6" Type="http://schemas.openxmlformats.org/officeDocument/2006/relationships/hyperlink" Target="https://www.healthdirect.gov.au/developing-life-skills-through-sports" TargetMode="External"/><Relationship Id="rId7" Type="http://schemas.openxmlformats.org/officeDocument/2006/relationships/hyperlink" Target="https://www.cdc.gov/physical-activity-basics/guidelines/children.html?CDC_AAref_Val=https://www.cdc.gov/physicalactivity/basics/children/" TargetMode="External"/><Relationship Id="rId8" Type="http://schemas.openxmlformats.org/officeDocument/2006/relationships/hyperlink" Target="https://www.taylorfrancis.com/books/mono/10.4324/9780203019320/psychology-physical-activity-stuart-biddle-nanette-mutr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