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3961239"/>
        <w:docPartObj>
          <w:docPartGallery w:val="Cover Pages"/>
          <w:docPartUnique/>
        </w:docPartObj>
      </w:sdtPr>
      <w:sdtEndPr/>
      <w:sdtContent>
        <w:p w14:paraId="37B0DE4A" w14:textId="77777777" w:rsidR="00A0403F" w:rsidRDefault="00A0403F" w:rsidP="00A0403F">
          <w:pPr>
            <w:jc w:val="center"/>
          </w:pPr>
        </w:p>
        <w:p w14:paraId="174C9022" w14:textId="77777777" w:rsidR="00A0403F" w:rsidRDefault="00A0403F" w:rsidP="00A0403F">
          <w:pPr>
            <w:jc w:val="center"/>
          </w:pPr>
          <w:r>
            <w:rPr>
              <w:rFonts w:ascii="Arial" w:hAnsi="Arial" w:cs="Arial"/>
              <w:noProof/>
              <w:color w:val="000000"/>
              <w:bdr w:val="none" w:sz="0" w:space="0" w:color="auto" w:frame="1"/>
            </w:rPr>
            <w:drawing>
              <wp:inline distT="0" distB="0" distL="0" distR="0" wp14:anchorId="797DFBA1" wp14:editId="712B529C">
                <wp:extent cx="2238375" cy="8953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9401" cy="895760"/>
                        </a:xfrm>
                        <a:prstGeom prst="rect">
                          <a:avLst/>
                        </a:prstGeom>
                        <a:noFill/>
                        <a:ln>
                          <a:noFill/>
                        </a:ln>
                      </pic:spPr>
                    </pic:pic>
                  </a:graphicData>
                </a:graphic>
              </wp:inline>
            </w:drawing>
          </w:r>
        </w:p>
        <w:p w14:paraId="6F421442" w14:textId="77777777" w:rsidR="00A0403F" w:rsidRDefault="00A0403F" w:rsidP="00A0403F">
          <w:pPr>
            <w:jc w:val="center"/>
            <w:rPr>
              <w:rFonts w:ascii="Times New Roman" w:hAnsi="Times New Roman" w:cs="Times New Roman"/>
              <w:b/>
              <w:bCs/>
              <w:sz w:val="52"/>
              <w:szCs w:val="52"/>
            </w:rPr>
          </w:pPr>
        </w:p>
        <w:p w14:paraId="551012C0" w14:textId="77777777" w:rsidR="00A0403F" w:rsidRPr="000F2353" w:rsidRDefault="00A0403F" w:rsidP="00A0403F">
          <w:pPr>
            <w:jc w:val="center"/>
            <w:rPr>
              <w:rFonts w:ascii="Times New Roman" w:hAnsi="Times New Roman" w:cs="Times New Roman"/>
              <w:b/>
              <w:bCs/>
              <w:sz w:val="52"/>
              <w:szCs w:val="52"/>
            </w:rPr>
          </w:pPr>
          <w:r w:rsidRPr="000F2353">
            <w:rPr>
              <w:rFonts w:ascii="Times New Roman" w:hAnsi="Times New Roman" w:cs="Times New Roman"/>
              <w:b/>
              <w:bCs/>
              <w:sz w:val="52"/>
              <w:szCs w:val="52"/>
            </w:rPr>
            <w:t>The Global Business Environment</w:t>
          </w:r>
        </w:p>
        <w:p w14:paraId="64AC2371" w14:textId="0057030C" w:rsidR="00A0403F" w:rsidRPr="000F2353" w:rsidRDefault="00A0403F" w:rsidP="00A0403F">
          <w:pPr>
            <w:jc w:val="center"/>
            <w:rPr>
              <w:rFonts w:ascii="Times New Roman" w:hAnsi="Times New Roman" w:cs="Times New Roman"/>
              <w:b/>
              <w:bCs/>
              <w:sz w:val="44"/>
              <w:szCs w:val="44"/>
            </w:rPr>
          </w:pPr>
          <w:r w:rsidRPr="000F2353">
            <w:rPr>
              <w:rFonts w:ascii="Times New Roman" w:hAnsi="Times New Roman" w:cs="Times New Roman"/>
              <w:b/>
              <w:bCs/>
              <w:sz w:val="44"/>
              <w:szCs w:val="44"/>
            </w:rPr>
            <w:t>Ass</w:t>
          </w:r>
          <w:r w:rsidR="003575E4">
            <w:rPr>
              <w:rFonts w:ascii="Times New Roman" w:hAnsi="Times New Roman" w:cs="Times New Roman"/>
              <w:b/>
              <w:bCs/>
              <w:sz w:val="44"/>
              <w:szCs w:val="44"/>
            </w:rPr>
            <w:t>ess</w:t>
          </w:r>
          <w:r w:rsidRPr="000F2353">
            <w:rPr>
              <w:rFonts w:ascii="Times New Roman" w:hAnsi="Times New Roman" w:cs="Times New Roman"/>
              <w:b/>
              <w:bCs/>
              <w:sz w:val="44"/>
              <w:szCs w:val="44"/>
            </w:rPr>
            <w:t xml:space="preserve">ment </w:t>
          </w:r>
          <w:r>
            <w:rPr>
              <w:rFonts w:ascii="Times New Roman" w:hAnsi="Times New Roman" w:cs="Times New Roman"/>
              <w:b/>
              <w:bCs/>
              <w:sz w:val="44"/>
              <w:szCs w:val="44"/>
            </w:rPr>
            <w:t>2</w:t>
          </w:r>
        </w:p>
        <w:p w14:paraId="3AD8A222" w14:textId="77777777" w:rsidR="00A0403F" w:rsidRDefault="00A0403F" w:rsidP="00A0403F">
          <w:pPr>
            <w:rPr>
              <w:rFonts w:ascii="Times New Roman" w:hAnsi="Times New Roman" w:cs="Times New Roman"/>
            </w:rPr>
          </w:pPr>
        </w:p>
        <w:p w14:paraId="23D0C466" w14:textId="77777777" w:rsidR="00A0403F" w:rsidRDefault="00A0403F" w:rsidP="00A0403F">
          <w:pPr>
            <w:rPr>
              <w:rFonts w:ascii="Times New Roman" w:hAnsi="Times New Roman" w:cs="Times New Roman"/>
            </w:rPr>
          </w:pPr>
        </w:p>
        <w:p w14:paraId="1B0B52ED" w14:textId="77777777" w:rsidR="00A0403F" w:rsidRDefault="00A0403F" w:rsidP="00A0403F">
          <w:pPr>
            <w:rPr>
              <w:rFonts w:ascii="Times New Roman" w:hAnsi="Times New Roman" w:cs="Times New Roman"/>
            </w:rPr>
          </w:pPr>
        </w:p>
        <w:p w14:paraId="1C7907B8" w14:textId="77777777" w:rsidR="00A0403F" w:rsidRDefault="00A0403F" w:rsidP="00A0403F">
          <w:pPr>
            <w:rPr>
              <w:rFonts w:ascii="Times New Roman" w:hAnsi="Times New Roman" w:cs="Times New Roman"/>
            </w:rPr>
          </w:pPr>
        </w:p>
        <w:p w14:paraId="6A29EB78" w14:textId="77777777" w:rsidR="00A0403F" w:rsidRDefault="00A0403F" w:rsidP="00A0403F">
          <w:pPr>
            <w:rPr>
              <w:rFonts w:ascii="Times New Roman" w:hAnsi="Times New Roman" w:cs="Times New Roman"/>
            </w:rPr>
          </w:pPr>
        </w:p>
        <w:p w14:paraId="653B3B53" w14:textId="77777777" w:rsidR="00A0403F" w:rsidRDefault="00A0403F" w:rsidP="00A0403F">
          <w:pPr>
            <w:rPr>
              <w:rFonts w:ascii="Times New Roman" w:hAnsi="Times New Roman" w:cs="Times New Roman"/>
            </w:rPr>
          </w:pPr>
        </w:p>
        <w:p w14:paraId="2C5FCC19" w14:textId="77777777" w:rsidR="00A0403F" w:rsidRDefault="00A0403F" w:rsidP="00A0403F">
          <w:pPr>
            <w:rPr>
              <w:rFonts w:ascii="Times New Roman" w:hAnsi="Times New Roman" w:cs="Times New Roman"/>
            </w:rPr>
          </w:pPr>
        </w:p>
        <w:p w14:paraId="7225B8F7" w14:textId="77777777" w:rsidR="00A0403F" w:rsidRDefault="00A0403F" w:rsidP="00A0403F">
          <w:pPr>
            <w:rPr>
              <w:rFonts w:ascii="Times New Roman" w:hAnsi="Times New Roman" w:cs="Times New Roman"/>
            </w:rPr>
          </w:pPr>
        </w:p>
        <w:p w14:paraId="2C35CC6D" w14:textId="77777777" w:rsidR="00A0403F" w:rsidRDefault="00A0403F" w:rsidP="00A0403F">
          <w:pPr>
            <w:rPr>
              <w:rFonts w:ascii="Times New Roman" w:hAnsi="Times New Roman" w:cs="Times New Roman"/>
            </w:rPr>
          </w:pPr>
        </w:p>
        <w:p w14:paraId="26F02C45" w14:textId="77777777" w:rsidR="00A0403F" w:rsidRPr="000F2353" w:rsidRDefault="00A0403F" w:rsidP="00A0403F">
          <w:pPr>
            <w:rPr>
              <w:rFonts w:ascii="Times New Roman" w:hAnsi="Times New Roman" w:cs="Times New Roman"/>
            </w:rPr>
          </w:pPr>
        </w:p>
        <w:p w14:paraId="66DF0F28" w14:textId="668D2C14" w:rsidR="00A0403F" w:rsidRDefault="00A0403F" w:rsidP="00A0403F">
          <w:pPr>
            <w:rPr>
              <w:rFonts w:ascii="Times New Roman" w:hAnsi="Times New Roman" w:cs="Times New Roman"/>
              <w:sz w:val="28"/>
              <w:szCs w:val="28"/>
            </w:rPr>
          </w:pPr>
          <w:r w:rsidRPr="000F2353">
            <w:rPr>
              <w:rFonts w:ascii="Times New Roman" w:hAnsi="Times New Roman" w:cs="Times New Roman"/>
              <w:sz w:val="28"/>
              <w:szCs w:val="28"/>
            </w:rPr>
            <w:t>ID Number</w:t>
          </w:r>
          <w:r>
            <w:rPr>
              <w:rFonts w:ascii="Times New Roman" w:hAnsi="Times New Roman" w:cs="Times New Roman"/>
              <w:sz w:val="28"/>
              <w:szCs w:val="28"/>
            </w:rPr>
            <w:t xml:space="preserve">: </w:t>
          </w:r>
          <w:r w:rsidR="00BD6381">
            <w:rPr>
              <w:rFonts w:ascii="Times New Roman" w:hAnsi="Times New Roman" w:cs="Times New Roman"/>
              <w:sz w:val="28"/>
              <w:szCs w:val="28"/>
            </w:rPr>
            <w:t>2113192</w:t>
          </w:r>
        </w:p>
        <w:p w14:paraId="50E0FBC4" w14:textId="0105C56A" w:rsidR="00BD6381" w:rsidRPr="000F2353" w:rsidRDefault="00BD6381" w:rsidP="00A0403F">
          <w:pPr>
            <w:rPr>
              <w:rFonts w:ascii="Times New Roman" w:hAnsi="Times New Roman" w:cs="Times New Roman"/>
              <w:sz w:val="28"/>
              <w:szCs w:val="28"/>
            </w:rPr>
          </w:pPr>
          <w:r>
            <w:rPr>
              <w:rFonts w:ascii="Times New Roman" w:hAnsi="Times New Roman" w:cs="Times New Roman"/>
              <w:sz w:val="28"/>
              <w:szCs w:val="28"/>
            </w:rPr>
            <w:t xml:space="preserve">Name: Desislava Hristova </w:t>
          </w:r>
        </w:p>
        <w:p w14:paraId="1655654C" w14:textId="07981547" w:rsidR="00A0403F" w:rsidRPr="000F2353" w:rsidRDefault="00A0403F" w:rsidP="00A0403F">
          <w:pPr>
            <w:rPr>
              <w:rFonts w:ascii="Times New Roman" w:hAnsi="Times New Roman" w:cs="Times New Roman"/>
              <w:sz w:val="28"/>
              <w:szCs w:val="28"/>
            </w:rPr>
          </w:pPr>
          <w:r w:rsidRPr="000F2353">
            <w:rPr>
              <w:rFonts w:ascii="Times New Roman" w:hAnsi="Times New Roman" w:cs="Times New Roman"/>
              <w:sz w:val="28"/>
              <w:szCs w:val="28"/>
            </w:rPr>
            <w:t>Word Count</w:t>
          </w:r>
          <w:r>
            <w:rPr>
              <w:rFonts w:ascii="Times New Roman" w:hAnsi="Times New Roman" w:cs="Times New Roman"/>
              <w:sz w:val="28"/>
              <w:szCs w:val="28"/>
            </w:rPr>
            <w:t>: 2</w:t>
          </w:r>
          <w:r w:rsidR="002B29E3">
            <w:rPr>
              <w:rFonts w:ascii="Times New Roman" w:hAnsi="Times New Roman" w:cs="Times New Roman"/>
              <w:sz w:val="28"/>
              <w:szCs w:val="28"/>
            </w:rPr>
            <w:t>03</w:t>
          </w:r>
          <w:r>
            <w:rPr>
              <w:rFonts w:ascii="Times New Roman" w:hAnsi="Times New Roman" w:cs="Times New Roman"/>
              <w:sz w:val="28"/>
              <w:szCs w:val="28"/>
            </w:rPr>
            <w:t>5</w:t>
          </w:r>
        </w:p>
        <w:p w14:paraId="462E1CBA" w14:textId="651BE06F" w:rsidR="00E53163" w:rsidRDefault="00E53163"/>
        <w:p w14:paraId="02776EAB" w14:textId="693779DF" w:rsidR="00E53163" w:rsidRDefault="00E53163">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rPr>
        <w:id w:val="1337811887"/>
        <w:docPartObj>
          <w:docPartGallery w:val="Table of Contents"/>
          <w:docPartUnique/>
        </w:docPartObj>
      </w:sdtPr>
      <w:sdtEndPr>
        <w:rPr>
          <w:b/>
          <w:bCs/>
          <w:noProof/>
        </w:rPr>
      </w:sdtEndPr>
      <w:sdtContent>
        <w:p w14:paraId="410B775B" w14:textId="0615840C" w:rsidR="0091204E" w:rsidRPr="0091204E" w:rsidRDefault="0091204E" w:rsidP="0091204E">
          <w:pPr>
            <w:pStyle w:val="a7"/>
            <w:spacing w:line="360" w:lineRule="auto"/>
            <w:jc w:val="center"/>
            <w:rPr>
              <w:rFonts w:ascii="Times New Roman" w:hAnsi="Times New Roman" w:cs="Times New Roman"/>
              <w:b/>
              <w:bCs/>
            </w:rPr>
          </w:pPr>
          <w:r w:rsidRPr="0091204E">
            <w:rPr>
              <w:rFonts w:ascii="Times New Roman" w:hAnsi="Times New Roman" w:cs="Times New Roman"/>
              <w:b/>
              <w:bCs/>
            </w:rPr>
            <w:t>Table of Contents</w:t>
          </w:r>
        </w:p>
        <w:p w14:paraId="571985EC" w14:textId="6316CAD5" w:rsidR="0091204E" w:rsidRPr="0091204E" w:rsidRDefault="0091204E" w:rsidP="0091204E">
          <w:pPr>
            <w:pStyle w:val="11"/>
            <w:tabs>
              <w:tab w:val="right" w:leader="dot" w:pos="9350"/>
            </w:tabs>
            <w:spacing w:line="360" w:lineRule="auto"/>
            <w:rPr>
              <w:rFonts w:ascii="Times New Roman" w:hAnsi="Times New Roman" w:cs="Times New Roman"/>
              <w:noProof/>
              <w:sz w:val="24"/>
              <w:szCs w:val="24"/>
            </w:rPr>
          </w:pPr>
          <w:r w:rsidRPr="0091204E">
            <w:rPr>
              <w:rFonts w:ascii="Times New Roman" w:hAnsi="Times New Roman" w:cs="Times New Roman"/>
              <w:sz w:val="24"/>
              <w:szCs w:val="24"/>
            </w:rPr>
            <w:fldChar w:fldCharType="begin"/>
          </w:r>
          <w:r w:rsidRPr="0091204E">
            <w:rPr>
              <w:rFonts w:ascii="Times New Roman" w:hAnsi="Times New Roman" w:cs="Times New Roman"/>
              <w:sz w:val="24"/>
              <w:szCs w:val="24"/>
            </w:rPr>
            <w:instrText xml:space="preserve"> TOC \o "1-3" \h \z \u </w:instrText>
          </w:r>
          <w:r w:rsidRPr="0091204E">
            <w:rPr>
              <w:rFonts w:ascii="Times New Roman" w:hAnsi="Times New Roman" w:cs="Times New Roman"/>
              <w:sz w:val="24"/>
              <w:szCs w:val="24"/>
            </w:rPr>
            <w:fldChar w:fldCharType="separate"/>
          </w:r>
          <w:hyperlink w:anchor="_Toc90496765" w:history="1">
            <w:r w:rsidRPr="0091204E">
              <w:rPr>
                <w:rStyle w:val="a4"/>
                <w:rFonts w:ascii="Times New Roman" w:eastAsia="Times New Roman" w:hAnsi="Times New Roman" w:cs="Times New Roman"/>
                <w:noProof/>
                <w:sz w:val="24"/>
                <w:szCs w:val="24"/>
              </w:rPr>
              <w:t>Introduction</w:t>
            </w:r>
            <w:r w:rsidRPr="0091204E">
              <w:rPr>
                <w:rFonts w:ascii="Times New Roman" w:hAnsi="Times New Roman" w:cs="Times New Roman"/>
                <w:noProof/>
                <w:webHidden/>
                <w:sz w:val="24"/>
                <w:szCs w:val="24"/>
              </w:rPr>
              <w:tab/>
            </w:r>
            <w:r w:rsidRPr="0091204E">
              <w:rPr>
                <w:rFonts w:ascii="Times New Roman" w:hAnsi="Times New Roman" w:cs="Times New Roman"/>
                <w:noProof/>
                <w:webHidden/>
                <w:sz w:val="24"/>
                <w:szCs w:val="24"/>
              </w:rPr>
              <w:fldChar w:fldCharType="begin"/>
            </w:r>
            <w:r w:rsidRPr="0091204E">
              <w:rPr>
                <w:rFonts w:ascii="Times New Roman" w:hAnsi="Times New Roman" w:cs="Times New Roman"/>
                <w:noProof/>
                <w:webHidden/>
                <w:sz w:val="24"/>
                <w:szCs w:val="24"/>
              </w:rPr>
              <w:instrText xml:space="preserve"> PAGEREF _Toc90496765 \h </w:instrText>
            </w:r>
            <w:r w:rsidRPr="0091204E">
              <w:rPr>
                <w:rFonts w:ascii="Times New Roman" w:hAnsi="Times New Roman" w:cs="Times New Roman"/>
                <w:noProof/>
                <w:webHidden/>
                <w:sz w:val="24"/>
                <w:szCs w:val="24"/>
              </w:rPr>
            </w:r>
            <w:r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2</w:t>
            </w:r>
            <w:r w:rsidRPr="0091204E">
              <w:rPr>
                <w:rFonts w:ascii="Times New Roman" w:hAnsi="Times New Roman" w:cs="Times New Roman"/>
                <w:noProof/>
                <w:webHidden/>
                <w:sz w:val="24"/>
                <w:szCs w:val="24"/>
              </w:rPr>
              <w:fldChar w:fldCharType="end"/>
            </w:r>
          </w:hyperlink>
        </w:p>
        <w:p w14:paraId="093382E2" w14:textId="79C7D108" w:rsidR="0091204E" w:rsidRPr="0091204E" w:rsidRDefault="005547CD" w:rsidP="0091204E">
          <w:pPr>
            <w:pStyle w:val="11"/>
            <w:tabs>
              <w:tab w:val="right" w:leader="dot" w:pos="9350"/>
            </w:tabs>
            <w:spacing w:line="360" w:lineRule="auto"/>
            <w:rPr>
              <w:rFonts w:ascii="Times New Roman" w:hAnsi="Times New Roman" w:cs="Times New Roman"/>
              <w:noProof/>
              <w:sz w:val="24"/>
              <w:szCs w:val="24"/>
            </w:rPr>
          </w:pPr>
          <w:hyperlink w:anchor="_Toc90496766" w:history="1">
            <w:r w:rsidR="0091204E" w:rsidRPr="0091204E">
              <w:rPr>
                <w:rStyle w:val="a4"/>
                <w:rFonts w:ascii="Times New Roman" w:eastAsia="Times New Roman" w:hAnsi="Times New Roman" w:cs="Times New Roman"/>
                <w:noProof/>
                <w:sz w:val="24"/>
                <w:szCs w:val="24"/>
              </w:rPr>
              <w:t>Impact of Covid-19 on Automobile Industry</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_Toc90496766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3</w:t>
            </w:r>
            <w:r w:rsidR="0091204E" w:rsidRPr="0091204E">
              <w:rPr>
                <w:rFonts w:ascii="Times New Roman" w:hAnsi="Times New Roman" w:cs="Times New Roman"/>
                <w:noProof/>
                <w:webHidden/>
                <w:sz w:val="24"/>
                <w:szCs w:val="24"/>
              </w:rPr>
              <w:fldChar w:fldCharType="end"/>
            </w:r>
          </w:hyperlink>
        </w:p>
        <w:p w14:paraId="1830CAE8" w14:textId="1DC4DADE" w:rsidR="0091204E" w:rsidRPr="0091204E" w:rsidRDefault="005547CD" w:rsidP="0091204E">
          <w:pPr>
            <w:pStyle w:val="21"/>
            <w:tabs>
              <w:tab w:val="right" w:leader="dot" w:pos="9350"/>
            </w:tabs>
            <w:spacing w:line="360" w:lineRule="auto"/>
            <w:rPr>
              <w:rFonts w:ascii="Times New Roman" w:hAnsi="Times New Roman" w:cs="Times New Roman"/>
              <w:noProof/>
              <w:sz w:val="24"/>
              <w:szCs w:val="24"/>
            </w:rPr>
          </w:pPr>
          <w:hyperlink w:anchor="_Toc90496767" w:history="1">
            <w:r w:rsidR="0091204E" w:rsidRPr="0091204E">
              <w:rPr>
                <w:rStyle w:val="a4"/>
                <w:rFonts w:ascii="Times New Roman" w:eastAsia="Times New Roman" w:hAnsi="Times New Roman" w:cs="Times New Roman"/>
                <w:noProof/>
                <w:sz w:val="24"/>
                <w:szCs w:val="24"/>
              </w:rPr>
              <w:t>Short-term Impacts</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_Toc90496767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3</w:t>
            </w:r>
            <w:r w:rsidR="0091204E" w:rsidRPr="0091204E">
              <w:rPr>
                <w:rFonts w:ascii="Times New Roman" w:hAnsi="Times New Roman" w:cs="Times New Roman"/>
                <w:noProof/>
                <w:webHidden/>
                <w:sz w:val="24"/>
                <w:szCs w:val="24"/>
              </w:rPr>
              <w:fldChar w:fldCharType="end"/>
            </w:r>
          </w:hyperlink>
        </w:p>
        <w:p w14:paraId="22E4DF9A" w14:textId="2BD32B3C" w:rsidR="0091204E" w:rsidRPr="0091204E" w:rsidRDefault="005547CD" w:rsidP="0091204E">
          <w:pPr>
            <w:pStyle w:val="31"/>
            <w:tabs>
              <w:tab w:val="right" w:leader="dot" w:pos="9350"/>
            </w:tabs>
            <w:spacing w:line="360" w:lineRule="auto"/>
            <w:rPr>
              <w:rFonts w:ascii="Times New Roman" w:hAnsi="Times New Roman" w:cs="Times New Roman"/>
              <w:noProof/>
              <w:sz w:val="24"/>
              <w:szCs w:val="24"/>
            </w:rPr>
          </w:pPr>
          <w:hyperlink w:anchor="_Toc90496768" w:history="1">
            <w:r w:rsidR="0091204E" w:rsidRPr="0091204E">
              <w:rPr>
                <w:rStyle w:val="a4"/>
                <w:rFonts w:ascii="Times New Roman" w:hAnsi="Times New Roman" w:cs="Times New Roman"/>
                <w:noProof/>
                <w:sz w:val="24"/>
                <w:szCs w:val="24"/>
              </w:rPr>
              <w:t>Decline in Sales Continues</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_Toc90496768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3</w:t>
            </w:r>
            <w:r w:rsidR="0091204E" w:rsidRPr="0091204E">
              <w:rPr>
                <w:rFonts w:ascii="Times New Roman" w:hAnsi="Times New Roman" w:cs="Times New Roman"/>
                <w:noProof/>
                <w:webHidden/>
                <w:sz w:val="24"/>
                <w:szCs w:val="24"/>
              </w:rPr>
              <w:fldChar w:fldCharType="end"/>
            </w:r>
          </w:hyperlink>
        </w:p>
        <w:p w14:paraId="4162EF10" w14:textId="146D5E2F" w:rsidR="0091204E" w:rsidRPr="0091204E" w:rsidRDefault="005547CD" w:rsidP="0091204E">
          <w:pPr>
            <w:pStyle w:val="31"/>
            <w:tabs>
              <w:tab w:val="right" w:leader="dot" w:pos="9350"/>
            </w:tabs>
            <w:spacing w:line="360" w:lineRule="auto"/>
            <w:rPr>
              <w:rFonts w:ascii="Times New Roman" w:hAnsi="Times New Roman" w:cs="Times New Roman"/>
              <w:noProof/>
              <w:sz w:val="24"/>
              <w:szCs w:val="24"/>
            </w:rPr>
          </w:pPr>
          <w:hyperlink w:anchor="_Toc90496769" w:history="1">
            <w:r w:rsidR="0091204E" w:rsidRPr="0091204E">
              <w:rPr>
                <w:rStyle w:val="a4"/>
                <w:rFonts w:ascii="Times New Roman" w:hAnsi="Times New Roman" w:cs="Times New Roman"/>
                <w:noProof/>
                <w:sz w:val="24"/>
                <w:szCs w:val="24"/>
              </w:rPr>
              <w:t>Fall in Production</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_Toc90496769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5</w:t>
            </w:r>
            <w:r w:rsidR="0091204E" w:rsidRPr="0091204E">
              <w:rPr>
                <w:rFonts w:ascii="Times New Roman" w:hAnsi="Times New Roman" w:cs="Times New Roman"/>
                <w:noProof/>
                <w:webHidden/>
                <w:sz w:val="24"/>
                <w:szCs w:val="24"/>
              </w:rPr>
              <w:fldChar w:fldCharType="end"/>
            </w:r>
          </w:hyperlink>
        </w:p>
        <w:p w14:paraId="0B7A03AB" w14:textId="4A22C2C1" w:rsidR="0091204E" w:rsidRPr="0091204E" w:rsidRDefault="005547CD" w:rsidP="0091204E">
          <w:pPr>
            <w:pStyle w:val="21"/>
            <w:tabs>
              <w:tab w:val="right" w:leader="dot" w:pos="9350"/>
            </w:tabs>
            <w:spacing w:line="360" w:lineRule="auto"/>
            <w:rPr>
              <w:rFonts w:ascii="Times New Roman" w:hAnsi="Times New Roman" w:cs="Times New Roman"/>
              <w:noProof/>
              <w:sz w:val="24"/>
              <w:szCs w:val="24"/>
            </w:rPr>
          </w:pPr>
          <w:hyperlink w:anchor="_Toc90496770" w:history="1">
            <w:r w:rsidR="0091204E" w:rsidRPr="0091204E">
              <w:rPr>
                <w:rStyle w:val="a4"/>
                <w:rFonts w:ascii="Times New Roman" w:eastAsia="Times New Roman" w:hAnsi="Times New Roman" w:cs="Times New Roman"/>
                <w:noProof/>
                <w:sz w:val="24"/>
                <w:szCs w:val="24"/>
              </w:rPr>
              <w:t>Long-Term Impacts</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_Toc90496770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7</w:t>
            </w:r>
            <w:r w:rsidR="0091204E" w:rsidRPr="0091204E">
              <w:rPr>
                <w:rFonts w:ascii="Times New Roman" w:hAnsi="Times New Roman" w:cs="Times New Roman"/>
                <w:noProof/>
                <w:webHidden/>
                <w:sz w:val="24"/>
                <w:szCs w:val="24"/>
              </w:rPr>
              <w:fldChar w:fldCharType="end"/>
            </w:r>
          </w:hyperlink>
        </w:p>
        <w:p w14:paraId="62EB7C34" w14:textId="4C4AE0D8" w:rsidR="0091204E" w:rsidRPr="0091204E" w:rsidRDefault="005547CD" w:rsidP="0091204E">
          <w:pPr>
            <w:pStyle w:val="11"/>
            <w:tabs>
              <w:tab w:val="right" w:leader="dot" w:pos="9350"/>
            </w:tabs>
            <w:spacing w:line="360" w:lineRule="auto"/>
            <w:rPr>
              <w:rFonts w:ascii="Times New Roman" w:hAnsi="Times New Roman" w:cs="Times New Roman"/>
              <w:noProof/>
              <w:sz w:val="24"/>
              <w:szCs w:val="24"/>
            </w:rPr>
          </w:pPr>
          <w:hyperlink w:anchor="_Toc90496771" w:history="1">
            <w:r w:rsidR="0091204E" w:rsidRPr="0091204E">
              <w:rPr>
                <w:rStyle w:val="a4"/>
                <w:rFonts w:ascii="Times New Roman" w:eastAsia="Times New Roman" w:hAnsi="Times New Roman" w:cs="Times New Roman"/>
                <w:noProof/>
                <w:sz w:val="24"/>
                <w:szCs w:val="24"/>
              </w:rPr>
              <w:t>Recovery of the Industry</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_Toc90496771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7</w:t>
            </w:r>
            <w:r w:rsidR="0091204E" w:rsidRPr="0091204E">
              <w:rPr>
                <w:rFonts w:ascii="Times New Roman" w:hAnsi="Times New Roman" w:cs="Times New Roman"/>
                <w:noProof/>
                <w:webHidden/>
                <w:sz w:val="24"/>
                <w:szCs w:val="24"/>
              </w:rPr>
              <w:fldChar w:fldCharType="end"/>
            </w:r>
          </w:hyperlink>
        </w:p>
        <w:p w14:paraId="7F08C2DC" w14:textId="7D3F748B" w:rsidR="0091204E" w:rsidRPr="0091204E" w:rsidRDefault="005547CD" w:rsidP="0091204E">
          <w:pPr>
            <w:pStyle w:val="11"/>
            <w:tabs>
              <w:tab w:val="right" w:leader="dot" w:pos="9350"/>
            </w:tabs>
            <w:spacing w:line="360" w:lineRule="auto"/>
            <w:rPr>
              <w:rFonts w:ascii="Times New Roman" w:hAnsi="Times New Roman" w:cs="Times New Roman"/>
              <w:noProof/>
              <w:sz w:val="24"/>
              <w:szCs w:val="24"/>
            </w:rPr>
          </w:pPr>
          <w:hyperlink w:anchor="_Toc90496772" w:history="1">
            <w:r w:rsidR="0091204E" w:rsidRPr="0091204E">
              <w:rPr>
                <w:rStyle w:val="a4"/>
                <w:rFonts w:ascii="Times New Roman" w:eastAsia="Times New Roman" w:hAnsi="Times New Roman" w:cs="Times New Roman"/>
                <w:noProof/>
                <w:sz w:val="24"/>
                <w:szCs w:val="24"/>
              </w:rPr>
              <w:t>Factors to be Considered for the Survival and Recovery of the Industry</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_Toc90496772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9</w:t>
            </w:r>
            <w:r w:rsidR="0091204E" w:rsidRPr="0091204E">
              <w:rPr>
                <w:rFonts w:ascii="Times New Roman" w:hAnsi="Times New Roman" w:cs="Times New Roman"/>
                <w:noProof/>
                <w:webHidden/>
                <w:sz w:val="24"/>
                <w:szCs w:val="24"/>
              </w:rPr>
              <w:fldChar w:fldCharType="end"/>
            </w:r>
          </w:hyperlink>
        </w:p>
        <w:p w14:paraId="0E286850" w14:textId="35EFCD54" w:rsidR="0091204E" w:rsidRPr="0091204E" w:rsidRDefault="005547CD" w:rsidP="0091204E">
          <w:pPr>
            <w:pStyle w:val="11"/>
            <w:tabs>
              <w:tab w:val="right" w:leader="dot" w:pos="9350"/>
            </w:tabs>
            <w:spacing w:line="360" w:lineRule="auto"/>
            <w:rPr>
              <w:rFonts w:ascii="Times New Roman" w:hAnsi="Times New Roman" w:cs="Times New Roman"/>
              <w:noProof/>
              <w:sz w:val="24"/>
              <w:szCs w:val="24"/>
            </w:rPr>
          </w:pPr>
          <w:hyperlink w:anchor="_Toc90496773" w:history="1">
            <w:r w:rsidR="0091204E" w:rsidRPr="0091204E">
              <w:rPr>
                <w:rStyle w:val="a4"/>
                <w:rFonts w:ascii="Times New Roman" w:eastAsia="Times New Roman" w:hAnsi="Times New Roman" w:cs="Times New Roman"/>
                <w:noProof/>
                <w:sz w:val="24"/>
                <w:szCs w:val="24"/>
              </w:rPr>
              <w:t>Recommendations</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_Toc90496773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9</w:t>
            </w:r>
            <w:r w:rsidR="0091204E" w:rsidRPr="0091204E">
              <w:rPr>
                <w:rFonts w:ascii="Times New Roman" w:hAnsi="Times New Roman" w:cs="Times New Roman"/>
                <w:noProof/>
                <w:webHidden/>
                <w:sz w:val="24"/>
                <w:szCs w:val="24"/>
              </w:rPr>
              <w:fldChar w:fldCharType="end"/>
            </w:r>
          </w:hyperlink>
        </w:p>
        <w:p w14:paraId="3F36783D" w14:textId="10233F09" w:rsidR="0091204E" w:rsidRPr="0091204E" w:rsidRDefault="005547CD" w:rsidP="0091204E">
          <w:pPr>
            <w:pStyle w:val="11"/>
            <w:tabs>
              <w:tab w:val="right" w:leader="dot" w:pos="9350"/>
            </w:tabs>
            <w:spacing w:line="360" w:lineRule="auto"/>
            <w:rPr>
              <w:rFonts w:ascii="Times New Roman" w:hAnsi="Times New Roman" w:cs="Times New Roman"/>
              <w:noProof/>
              <w:sz w:val="24"/>
              <w:szCs w:val="24"/>
            </w:rPr>
          </w:pPr>
          <w:hyperlink w:anchor="_Toc90496774" w:history="1">
            <w:r w:rsidR="0091204E" w:rsidRPr="0091204E">
              <w:rPr>
                <w:rStyle w:val="a4"/>
                <w:rFonts w:ascii="Times New Roman" w:eastAsia="Times New Roman" w:hAnsi="Times New Roman" w:cs="Times New Roman"/>
                <w:noProof/>
                <w:sz w:val="24"/>
                <w:szCs w:val="24"/>
              </w:rPr>
              <w:t>Conclusions</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_Toc90496774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11</w:t>
            </w:r>
            <w:r w:rsidR="0091204E" w:rsidRPr="0091204E">
              <w:rPr>
                <w:rFonts w:ascii="Times New Roman" w:hAnsi="Times New Roman" w:cs="Times New Roman"/>
                <w:noProof/>
                <w:webHidden/>
                <w:sz w:val="24"/>
                <w:szCs w:val="24"/>
              </w:rPr>
              <w:fldChar w:fldCharType="end"/>
            </w:r>
          </w:hyperlink>
        </w:p>
        <w:p w14:paraId="27AF9853" w14:textId="397D0A11" w:rsidR="0091204E" w:rsidRPr="0091204E" w:rsidRDefault="005547CD" w:rsidP="0091204E">
          <w:pPr>
            <w:pStyle w:val="11"/>
            <w:tabs>
              <w:tab w:val="right" w:leader="dot" w:pos="9350"/>
            </w:tabs>
            <w:spacing w:line="360" w:lineRule="auto"/>
            <w:rPr>
              <w:rFonts w:ascii="Times New Roman" w:hAnsi="Times New Roman" w:cs="Times New Roman"/>
              <w:noProof/>
              <w:sz w:val="24"/>
              <w:szCs w:val="24"/>
            </w:rPr>
          </w:pPr>
          <w:hyperlink w:anchor="_Toc90496775" w:history="1">
            <w:r w:rsidR="0091204E" w:rsidRPr="0091204E">
              <w:rPr>
                <w:rStyle w:val="a4"/>
                <w:rFonts w:ascii="Times New Roman" w:eastAsia="Times New Roman" w:hAnsi="Times New Roman" w:cs="Times New Roman"/>
                <w:noProof/>
                <w:sz w:val="24"/>
                <w:szCs w:val="24"/>
              </w:rPr>
              <w:t>References</w:t>
            </w:r>
            <w:r w:rsidR="0091204E" w:rsidRPr="0091204E">
              <w:rPr>
                <w:rFonts w:ascii="Times New Roman" w:hAnsi="Times New Roman" w:cs="Times New Roman"/>
                <w:noProof/>
                <w:webHidden/>
                <w:sz w:val="24"/>
                <w:szCs w:val="24"/>
              </w:rPr>
              <w:tab/>
            </w:r>
            <w:r w:rsidR="0091204E" w:rsidRPr="0091204E">
              <w:rPr>
                <w:rFonts w:ascii="Times New Roman" w:hAnsi="Times New Roman" w:cs="Times New Roman"/>
                <w:noProof/>
                <w:webHidden/>
                <w:sz w:val="24"/>
                <w:szCs w:val="24"/>
              </w:rPr>
              <w:fldChar w:fldCharType="begin"/>
            </w:r>
            <w:r w:rsidR="0091204E" w:rsidRPr="0091204E">
              <w:rPr>
                <w:rFonts w:ascii="Times New Roman" w:hAnsi="Times New Roman" w:cs="Times New Roman"/>
                <w:noProof/>
                <w:webHidden/>
                <w:sz w:val="24"/>
                <w:szCs w:val="24"/>
              </w:rPr>
              <w:instrText xml:space="preserve"> PAGEREF _Toc90496775 \h </w:instrText>
            </w:r>
            <w:r w:rsidR="0091204E" w:rsidRPr="0091204E">
              <w:rPr>
                <w:rFonts w:ascii="Times New Roman" w:hAnsi="Times New Roman" w:cs="Times New Roman"/>
                <w:noProof/>
                <w:webHidden/>
                <w:sz w:val="24"/>
                <w:szCs w:val="24"/>
              </w:rPr>
            </w:r>
            <w:r w:rsidR="0091204E" w:rsidRPr="0091204E">
              <w:rPr>
                <w:rFonts w:ascii="Times New Roman" w:hAnsi="Times New Roman" w:cs="Times New Roman"/>
                <w:noProof/>
                <w:webHidden/>
                <w:sz w:val="24"/>
                <w:szCs w:val="24"/>
              </w:rPr>
              <w:fldChar w:fldCharType="separate"/>
            </w:r>
            <w:r w:rsidR="00E53163">
              <w:rPr>
                <w:rFonts w:ascii="Times New Roman" w:hAnsi="Times New Roman" w:cs="Times New Roman"/>
                <w:noProof/>
                <w:webHidden/>
                <w:sz w:val="24"/>
                <w:szCs w:val="24"/>
              </w:rPr>
              <w:t>12</w:t>
            </w:r>
            <w:r w:rsidR="0091204E" w:rsidRPr="0091204E">
              <w:rPr>
                <w:rFonts w:ascii="Times New Roman" w:hAnsi="Times New Roman" w:cs="Times New Roman"/>
                <w:noProof/>
                <w:webHidden/>
                <w:sz w:val="24"/>
                <w:szCs w:val="24"/>
              </w:rPr>
              <w:fldChar w:fldCharType="end"/>
            </w:r>
          </w:hyperlink>
        </w:p>
        <w:p w14:paraId="6FEEC5E8" w14:textId="30D3D79E" w:rsidR="0091204E" w:rsidRDefault="0091204E" w:rsidP="0091204E">
          <w:pPr>
            <w:spacing w:line="360" w:lineRule="auto"/>
          </w:pPr>
          <w:r w:rsidRPr="0091204E">
            <w:rPr>
              <w:rFonts w:ascii="Times New Roman" w:hAnsi="Times New Roman" w:cs="Times New Roman"/>
              <w:b/>
              <w:bCs/>
              <w:noProof/>
              <w:sz w:val="24"/>
              <w:szCs w:val="24"/>
            </w:rPr>
            <w:fldChar w:fldCharType="end"/>
          </w:r>
        </w:p>
      </w:sdtContent>
    </w:sdt>
    <w:p w14:paraId="3973D93F" w14:textId="77777777" w:rsidR="0091204E" w:rsidRDefault="0091204E">
      <w:pPr>
        <w:rPr>
          <w:rFonts w:ascii="Times New Roman" w:eastAsia="Times New Roman" w:hAnsi="Times New Roman" w:cstheme="majorBidi"/>
          <w:b/>
          <w:color w:val="2F5496" w:themeColor="accent1" w:themeShade="BF"/>
          <w:sz w:val="32"/>
          <w:szCs w:val="32"/>
        </w:rPr>
      </w:pPr>
      <w:bookmarkStart w:id="0" w:name="_Toc90496765"/>
      <w:r>
        <w:rPr>
          <w:rFonts w:eastAsia="Times New Roman"/>
        </w:rPr>
        <w:br w:type="page"/>
      </w:r>
    </w:p>
    <w:p w14:paraId="4E1BBAAE" w14:textId="44BD9E6F" w:rsidR="009768E3" w:rsidRPr="009768E3" w:rsidRDefault="009768E3" w:rsidP="0079458A">
      <w:pPr>
        <w:pStyle w:val="1"/>
        <w:rPr>
          <w:rFonts w:eastAsia="Times New Roman"/>
        </w:rPr>
      </w:pPr>
      <w:r w:rsidRPr="009768E3">
        <w:rPr>
          <w:rFonts w:eastAsia="Times New Roman"/>
        </w:rPr>
        <w:lastRenderedPageBreak/>
        <w:t>Introduction</w:t>
      </w:r>
      <w:bookmarkEnd w:id="0"/>
    </w:p>
    <w:p w14:paraId="18D57B4E" w14:textId="7E7EA315"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The ongoing covid-19 pandemic has made a great economic impact over almost all the industries in every different market across the globe. Regardless of the size and the nature of the operations, businesses in different economies and sectors have been suffering since the outbreak of the covid-19 virus</w:t>
      </w:r>
      <w:r w:rsidR="007C6BD2" w:rsidRPr="0079458A">
        <w:rPr>
          <w:rFonts w:ascii="Times New Roman" w:eastAsia="Times New Roman" w:hAnsi="Times New Roman" w:cs="Times New Roman"/>
          <w:color w:val="000000"/>
          <w:sz w:val="24"/>
          <w:szCs w:val="24"/>
        </w:rPr>
        <w:t xml:space="preserve"> </w:t>
      </w:r>
      <w:r w:rsidR="00710D82" w:rsidRPr="0079458A">
        <w:rPr>
          <w:rFonts w:ascii="Times New Roman" w:hAnsi="Times New Roman" w:cs="Times New Roman"/>
          <w:color w:val="222222"/>
          <w:sz w:val="24"/>
          <w:szCs w:val="24"/>
          <w:shd w:val="clear" w:color="auto" w:fill="FFFFFF"/>
        </w:rPr>
        <w:t>(Meyer et al., 2021</w:t>
      </w:r>
      <w:r w:rsidR="007C6BD2"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 xml:space="preserve">. Primarily, the major damages were caused by the restrictions over people's movement and the continuous lockdown in the affected countries. As people couldn't get out of their homes and the businesses were temporarily shut down, the basic operations that required physical movement of resources and humans were not possible anymore. As a </w:t>
      </w:r>
      <w:r w:rsidR="000E5001" w:rsidRPr="0079458A">
        <w:rPr>
          <w:rFonts w:ascii="Times New Roman" w:eastAsia="Times New Roman" w:hAnsi="Times New Roman" w:cs="Times New Roman"/>
          <w:color w:val="000000"/>
          <w:sz w:val="24"/>
          <w:szCs w:val="24"/>
        </w:rPr>
        <w:t>result,</w:t>
      </w:r>
      <w:r w:rsidRPr="009768E3">
        <w:rPr>
          <w:rFonts w:ascii="Times New Roman" w:eastAsia="Times New Roman" w:hAnsi="Times New Roman" w:cs="Times New Roman"/>
          <w:color w:val="000000"/>
          <w:sz w:val="24"/>
          <w:szCs w:val="24"/>
        </w:rPr>
        <w:t xml:space="preserve"> the sales revenue of the companies dropped down drastically and the overall profitability of the businesses were severely affected</w:t>
      </w:r>
      <w:r w:rsidR="007C6BD2" w:rsidRPr="0079458A">
        <w:rPr>
          <w:rFonts w:ascii="Times New Roman" w:eastAsia="Times New Roman" w:hAnsi="Times New Roman" w:cs="Times New Roman"/>
          <w:color w:val="000000"/>
          <w:sz w:val="24"/>
          <w:szCs w:val="24"/>
        </w:rPr>
        <w:t xml:space="preserve"> </w:t>
      </w:r>
      <w:r w:rsidR="00710D82" w:rsidRPr="0079458A">
        <w:rPr>
          <w:rFonts w:ascii="Times New Roman" w:hAnsi="Times New Roman" w:cs="Times New Roman"/>
          <w:color w:val="222222"/>
          <w:sz w:val="24"/>
          <w:szCs w:val="24"/>
          <w:shd w:val="clear" w:color="auto" w:fill="FFFFFF"/>
        </w:rPr>
        <w:t>(</w:t>
      </w:r>
      <w:proofErr w:type="spellStart"/>
      <w:r w:rsidR="00710D82" w:rsidRPr="0079458A">
        <w:rPr>
          <w:rFonts w:ascii="Times New Roman" w:hAnsi="Times New Roman" w:cs="Times New Roman"/>
          <w:color w:val="222222"/>
          <w:sz w:val="24"/>
          <w:szCs w:val="24"/>
          <w:shd w:val="clear" w:color="auto" w:fill="FFFFFF"/>
        </w:rPr>
        <w:t>Altig</w:t>
      </w:r>
      <w:proofErr w:type="spellEnd"/>
      <w:r w:rsidR="00710D82" w:rsidRPr="0079458A">
        <w:rPr>
          <w:rFonts w:ascii="Times New Roman" w:hAnsi="Times New Roman" w:cs="Times New Roman"/>
          <w:color w:val="222222"/>
          <w:sz w:val="24"/>
          <w:szCs w:val="24"/>
          <w:shd w:val="clear" w:color="auto" w:fill="FFFFFF"/>
        </w:rPr>
        <w:t xml:space="preserve"> et al., 2020</w:t>
      </w:r>
      <w:r w:rsidR="007C6BD2"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 The automobile industry has not been any different from the others in this context. </w:t>
      </w:r>
    </w:p>
    <w:p w14:paraId="50E82DDC" w14:textId="0DF7E7B8" w:rsidR="0079458A" w:rsidRDefault="009768E3" w:rsidP="0079458A">
      <w:pPr>
        <w:spacing w:line="360" w:lineRule="auto"/>
        <w:jc w:val="both"/>
        <w:rPr>
          <w:rFonts w:ascii="Times New Roman" w:eastAsia="Times New Roman" w:hAnsi="Times New Roman" w:cs="Times New Roman"/>
          <w:color w:val="000000"/>
          <w:sz w:val="24"/>
          <w:szCs w:val="24"/>
        </w:rPr>
      </w:pPr>
      <w:r w:rsidRPr="009768E3">
        <w:rPr>
          <w:rFonts w:ascii="Times New Roman" w:eastAsia="Times New Roman" w:hAnsi="Times New Roman" w:cs="Times New Roman"/>
          <w:color w:val="000000"/>
          <w:sz w:val="24"/>
          <w:szCs w:val="24"/>
        </w:rPr>
        <w:t>Previously, Tata Motors limited was selected from the automobile industry for studying the challenges it faced. In this report the impact of covid-19 pandemic on the overall automobile industry would be analyzed by discussing the short-term impacts of the pandemic on the industry as well as the long-term impacts that are expected to be observed. The impacts experienced by Tata Motors Limited would also be included in the study and how the company along with the overall industry is recovering from the damages that have been caused. Studying the megatrends, the survival and success factors for the subject industry would be discussed in this report and what the practical next steps should be for the operational companies would be recommended.</w:t>
      </w:r>
    </w:p>
    <w:p w14:paraId="4DF3685F" w14:textId="4C2247DF" w:rsidR="009768E3" w:rsidRPr="009768E3" w:rsidRDefault="0079458A" w:rsidP="0079458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7634388B" w14:textId="77777777" w:rsidR="009768E3" w:rsidRPr="009768E3" w:rsidRDefault="009768E3" w:rsidP="0079458A">
      <w:pPr>
        <w:pStyle w:val="1"/>
        <w:rPr>
          <w:rFonts w:eastAsia="Times New Roman"/>
        </w:rPr>
      </w:pPr>
      <w:bookmarkStart w:id="1" w:name="_Toc90496766"/>
      <w:r w:rsidRPr="009768E3">
        <w:rPr>
          <w:rFonts w:eastAsia="Times New Roman"/>
        </w:rPr>
        <w:lastRenderedPageBreak/>
        <w:t>Impact of Covid-19 on Automobile Industry</w:t>
      </w:r>
      <w:bookmarkEnd w:id="1"/>
    </w:p>
    <w:p w14:paraId="4C6A34B7" w14:textId="3C141FE0"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The Covid-19 pandemic caused damage to the automobile industry instantly, as the measurements taken against the spread of the virus were very much destructive towards the business entities that operated physically. The global market of automobile vehicles experienced a significant decline in both demand and sales, and the production of the required materials</w:t>
      </w:r>
      <w:r w:rsidR="007C6BD2" w:rsidRPr="0079458A">
        <w:rPr>
          <w:rFonts w:ascii="Times New Roman" w:eastAsia="Times New Roman" w:hAnsi="Times New Roman" w:cs="Times New Roman"/>
          <w:color w:val="000000"/>
          <w:sz w:val="24"/>
          <w:szCs w:val="24"/>
        </w:rPr>
        <w:t xml:space="preserve"> </w:t>
      </w:r>
      <w:r w:rsidR="00710D82" w:rsidRPr="0079458A">
        <w:rPr>
          <w:rFonts w:ascii="Times New Roman" w:hAnsi="Times New Roman" w:cs="Times New Roman"/>
          <w:color w:val="222222"/>
          <w:sz w:val="24"/>
          <w:szCs w:val="24"/>
          <w:shd w:val="clear" w:color="auto" w:fill="FFFFFF"/>
        </w:rPr>
        <w:t>(</w:t>
      </w:r>
      <w:proofErr w:type="spellStart"/>
      <w:r w:rsidR="00710D82" w:rsidRPr="0079458A">
        <w:rPr>
          <w:rFonts w:ascii="Times New Roman" w:hAnsi="Times New Roman" w:cs="Times New Roman"/>
          <w:color w:val="222222"/>
          <w:sz w:val="24"/>
          <w:szCs w:val="24"/>
          <w:shd w:val="clear" w:color="auto" w:fill="FFFFFF"/>
        </w:rPr>
        <w:t>Purwanto</w:t>
      </w:r>
      <w:proofErr w:type="spellEnd"/>
      <w:r w:rsidR="00710D82" w:rsidRPr="0079458A">
        <w:rPr>
          <w:rFonts w:ascii="Times New Roman" w:hAnsi="Times New Roman" w:cs="Times New Roman"/>
          <w:color w:val="222222"/>
          <w:sz w:val="24"/>
          <w:szCs w:val="24"/>
          <w:shd w:val="clear" w:color="auto" w:fill="FFFFFF"/>
        </w:rPr>
        <w:t xml:space="preserve"> et al., 2020</w:t>
      </w:r>
      <w:r w:rsidR="007C6BD2"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 This pandemic’s impact on the industry was not only visible on the contemporary trends and on short-term outcomes only; rather, the development of a long-term impact with creation of multiple forms of issues in the industry was also being observed by the experts. The industry was already suffering from slower trends before even the pandemic started globally, but when the outbreak of the virus occurred, the sales revenue generated from the operations of the automobile companies dropped down by 15% globally, which is considered to be a severe damage to the industry</w:t>
      </w:r>
      <w:r w:rsidR="007C6BD2" w:rsidRPr="0079458A">
        <w:rPr>
          <w:rFonts w:ascii="Times New Roman" w:eastAsia="Times New Roman" w:hAnsi="Times New Roman" w:cs="Times New Roman"/>
          <w:color w:val="000000"/>
          <w:sz w:val="24"/>
          <w:szCs w:val="24"/>
        </w:rPr>
        <w:t xml:space="preserve"> (</w:t>
      </w:r>
      <w:proofErr w:type="spellStart"/>
      <w:r w:rsidR="00254319" w:rsidRPr="0079458A">
        <w:rPr>
          <w:rFonts w:ascii="Times New Roman" w:eastAsia="Times New Roman" w:hAnsi="Times New Roman" w:cs="Times New Roman"/>
          <w:color w:val="000000"/>
          <w:sz w:val="24"/>
          <w:szCs w:val="24"/>
        </w:rPr>
        <w:t>Faist</w:t>
      </w:r>
      <w:proofErr w:type="spellEnd"/>
      <w:r w:rsidR="00254319" w:rsidRPr="0079458A">
        <w:rPr>
          <w:rFonts w:ascii="Times New Roman" w:eastAsia="Times New Roman" w:hAnsi="Times New Roman" w:cs="Times New Roman"/>
          <w:color w:val="000000"/>
          <w:sz w:val="24"/>
          <w:szCs w:val="24"/>
        </w:rPr>
        <w:t>, 2021</w:t>
      </w:r>
      <w:r w:rsidR="007C6BD2"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 The short-term and the long-term effects of the pandemic on the industry and Tata Motors are demonstrated below -</w:t>
      </w:r>
    </w:p>
    <w:p w14:paraId="21753303" w14:textId="77777777" w:rsidR="009768E3" w:rsidRPr="009768E3" w:rsidRDefault="009768E3" w:rsidP="0079458A">
      <w:pPr>
        <w:pStyle w:val="2"/>
        <w:rPr>
          <w:rFonts w:eastAsia="Times New Roman"/>
        </w:rPr>
      </w:pPr>
      <w:bookmarkStart w:id="2" w:name="_Toc90496767"/>
      <w:r w:rsidRPr="009768E3">
        <w:rPr>
          <w:rFonts w:eastAsia="Times New Roman"/>
        </w:rPr>
        <w:t>Short-term Impacts</w:t>
      </w:r>
      <w:bookmarkEnd w:id="2"/>
    </w:p>
    <w:p w14:paraId="2832CE76" w14:textId="77777777" w:rsidR="009768E3" w:rsidRPr="009768E3" w:rsidRDefault="009768E3" w:rsidP="0079458A">
      <w:pPr>
        <w:pStyle w:val="3"/>
      </w:pPr>
      <w:bookmarkStart w:id="3" w:name="_Toc90496768"/>
      <w:r w:rsidRPr="009768E3">
        <w:t>Decline in Sales Continues</w:t>
      </w:r>
      <w:bookmarkEnd w:id="3"/>
    </w:p>
    <w:p w14:paraId="40274C93" w14:textId="77777777"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The growth rate in the sales revenue for the automobile industry globally was already negative in the previous years, starting from the year 2017-18. The trend continues in 2018-19 as well, and finally, the decline continued more rigorously after being fueled by the impacts of the Covid-10 pandemic during the current period of 2019 to 2022 (Statista, 2021).</w:t>
      </w:r>
    </w:p>
    <w:p w14:paraId="3EB176B9" w14:textId="24F6D073" w:rsidR="009768E3" w:rsidRPr="009768E3" w:rsidRDefault="009768E3" w:rsidP="0079458A">
      <w:pPr>
        <w:spacing w:line="360" w:lineRule="auto"/>
        <w:jc w:val="both"/>
        <w:rPr>
          <w:rFonts w:ascii="Times New Roman" w:eastAsia="Times New Roman" w:hAnsi="Times New Roman" w:cs="Times New Roman"/>
          <w:sz w:val="24"/>
          <w:szCs w:val="24"/>
        </w:rPr>
      </w:pPr>
      <w:r w:rsidRPr="0079458A">
        <w:rPr>
          <w:rFonts w:ascii="Times New Roman" w:eastAsia="Times New Roman" w:hAnsi="Times New Roman" w:cs="Times New Roman"/>
          <w:noProof/>
          <w:color w:val="000000"/>
          <w:sz w:val="24"/>
          <w:szCs w:val="24"/>
          <w:bdr w:val="none" w:sz="0" w:space="0" w:color="auto" w:frame="1"/>
        </w:rPr>
        <w:lastRenderedPageBreak/>
        <w:drawing>
          <wp:inline distT="0" distB="0" distL="0" distR="0" wp14:anchorId="530B75F3" wp14:editId="4A8A1DEF">
            <wp:extent cx="5943600" cy="4419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19600"/>
                    </a:xfrm>
                    <a:prstGeom prst="rect">
                      <a:avLst/>
                    </a:prstGeom>
                    <a:noFill/>
                    <a:ln>
                      <a:noFill/>
                    </a:ln>
                  </pic:spPr>
                </pic:pic>
              </a:graphicData>
            </a:graphic>
          </wp:inline>
        </w:drawing>
      </w:r>
    </w:p>
    <w:p w14:paraId="39247073" w14:textId="77777777" w:rsidR="009768E3" w:rsidRPr="009768E3" w:rsidRDefault="009768E3" w:rsidP="0079458A">
      <w:pPr>
        <w:spacing w:line="360" w:lineRule="auto"/>
        <w:jc w:val="center"/>
        <w:rPr>
          <w:rFonts w:ascii="Times New Roman" w:eastAsia="Times New Roman" w:hAnsi="Times New Roman" w:cs="Times New Roman"/>
          <w:sz w:val="24"/>
          <w:szCs w:val="24"/>
        </w:rPr>
      </w:pPr>
      <w:r w:rsidRPr="009768E3">
        <w:rPr>
          <w:rFonts w:ascii="Times New Roman" w:eastAsia="Times New Roman" w:hAnsi="Times New Roman" w:cs="Times New Roman"/>
          <w:i/>
          <w:iCs/>
          <w:color w:val="000000"/>
          <w:sz w:val="24"/>
          <w:szCs w:val="24"/>
        </w:rPr>
        <w:t>Figure 1:</w:t>
      </w:r>
      <w:r w:rsidRPr="009768E3">
        <w:rPr>
          <w:rFonts w:ascii="Times New Roman" w:eastAsia="Times New Roman" w:hAnsi="Times New Roman" w:cs="Times New Roman"/>
          <w:color w:val="000000"/>
          <w:sz w:val="24"/>
          <w:szCs w:val="24"/>
        </w:rPr>
        <w:t xml:space="preserve"> Sales Revenue Growth Rate for Automobile Vehicles Globally (Statista, 2021)</w:t>
      </w:r>
    </w:p>
    <w:p w14:paraId="45FAAC11" w14:textId="3EB9E42D"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The primary reasons behind such a huge decline in the current period is the decreasing demand for the automotive products during the lockdowns. People were stuck at home, and the physical operations were shut down, and therefore, the businesses could not continue the selling procedures in the retail stores like usual. As people were not able to go outside and buy the products in the conventional methods, the sales dropped down naturally. Moreover, the automotive products are considered to be luxury items for many societies, and under the dire circumstances, it did not seem feasible to many people to purchase automobile vehicles during the pandemic, as the situations were already very much uncertain. Therefore, the outcomes on the industry can directly be connected with the outbreak of Covid-19 virus in 2020</w:t>
      </w:r>
      <w:r w:rsidR="00F10DF7" w:rsidRPr="0079458A">
        <w:rPr>
          <w:rFonts w:ascii="Times New Roman" w:eastAsia="Times New Roman" w:hAnsi="Times New Roman" w:cs="Times New Roman"/>
          <w:color w:val="000000"/>
          <w:sz w:val="24"/>
          <w:szCs w:val="24"/>
        </w:rPr>
        <w:t xml:space="preserve"> </w:t>
      </w:r>
      <w:r w:rsidR="00710D82" w:rsidRPr="0079458A">
        <w:rPr>
          <w:rFonts w:ascii="Times New Roman" w:hAnsi="Times New Roman" w:cs="Times New Roman"/>
          <w:color w:val="222222"/>
          <w:sz w:val="24"/>
          <w:szCs w:val="24"/>
          <w:shd w:val="clear" w:color="auto" w:fill="FFFFFF"/>
        </w:rPr>
        <w:t>(Strauch et al., 2020</w:t>
      </w:r>
      <w:r w:rsidR="00F10DF7"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w:t>
      </w:r>
    </w:p>
    <w:p w14:paraId="3CA7DC2C" w14:textId="542A834B" w:rsidR="009768E3" w:rsidRPr="009768E3" w:rsidRDefault="009768E3" w:rsidP="0079458A">
      <w:pPr>
        <w:spacing w:line="360" w:lineRule="auto"/>
        <w:jc w:val="both"/>
        <w:rPr>
          <w:rFonts w:ascii="Times New Roman" w:eastAsia="Times New Roman" w:hAnsi="Times New Roman" w:cs="Times New Roman"/>
          <w:sz w:val="24"/>
          <w:szCs w:val="24"/>
        </w:rPr>
      </w:pPr>
      <w:r w:rsidRPr="0079458A">
        <w:rPr>
          <w:rFonts w:ascii="Times New Roman" w:eastAsia="Times New Roman" w:hAnsi="Times New Roman" w:cs="Times New Roman"/>
          <w:noProof/>
          <w:color w:val="000000"/>
          <w:sz w:val="24"/>
          <w:szCs w:val="24"/>
          <w:bdr w:val="none" w:sz="0" w:space="0" w:color="auto" w:frame="1"/>
        </w:rPr>
        <w:lastRenderedPageBreak/>
        <w:drawing>
          <wp:inline distT="0" distB="0" distL="0" distR="0" wp14:anchorId="79B8CD0E" wp14:editId="3E44101A">
            <wp:extent cx="5943600" cy="38195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819525"/>
                    </a:xfrm>
                    <a:prstGeom prst="rect">
                      <a:avLst/>
                    </a:prstGeom>
                    <a:noFill/>
                    <a:ln>
                      <a:noFill/>
                    </a:ln>
                  </pic:spPr>
                </pic:pic>
              </a:graphicData>
            </a:graphic>
          </wp:inline>
        </w:drawing>
      </w:r>
    </w:p>
    <w:p w14:paraId="0EB64F37" w14:textId="77777777"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i/>
          <w:iCs/>
          <w:color w:val="000000"/>
          <w:sz w:val="24"/>
          <w:szCs w:val="24"/>
        </w:rPr>
        <w:t>Figure 2:</w:t>
      </w:r>
      <w:r w:rsidRPr="009768E3">
        <w:rPr>
          <w:rFonts w:ascii="Times New Roman" w:eastAsia="Times New Roman" w:hAnsi="Times New Roman" w:cs="Times New Roman"/>
          <w:color w:val="000000"/>
          <w:sz w:val="24"/>
          <w:szCs w:val="24"/>
        </w:rPr>
        <w:t xml:space="preserve"> Decline in Tata Motors and Its Subsidiary’s Retails and Net Revenue in 2020 (Tata Motors, 2021)</w:t>
      </w:r>
    </w:p>
    <w:p w14:paraId="0309B28C" w14:textId="5AED99C9"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Under the exact same circumstances and the severity of the situation, the sales revenue of Tata Motors and its subsidiaries also declined in the financial year 2020. The units of vehicles sold in by the company declined by 30.90% alone in the fourth quarter of 2020, which resulted in the overall decline of 12.1% in unit sales of the company in the financial year</w:t>
      </w:r>
      <w:r w:rsidR="00F10DF7" w:rsidRPr="0079458A">
        <w:rPr>
          <w:rFonts w:ascii="Times New Roman" w:eastAsia="Times New Roman" w:hAnsi="Times New Roman" w:cs="Times New Roman"/>
          <w:color w:val="000000"/>
          <w:sz w:val="24"/>
          <w:szCs w:val="24"/>
        </w:rPr>
        <w:t xml:space="preserve"> </w:t>
      </w:r>
      <w:r w:rsidR="00F10DF7" w:rsidRPr="009768E3">
        <w:rPr>
          <w:rFonts w:ascii="Times New Roman" w:eastAsia="Times New Roman" w:hAnsi="Times New Roman" w:cs="Times New Roman"/>
          <w:color w:val="000000"/>
          <w:sz w:val="24"/>
          <w:szCs w:val="24"/>
        </w:rPr>
        <w:t>(Tata Motors, 2021)</w:t>
      </w:r>
      <w:r w:rsidRPr="009768E3">
        <w:rPr>
          <w:rFonts w:ascii="Times New Roman" w:eastAsia="Times New Roman" w:hAnsi="Times New Roman" w:cs="Times New Roman"/>
          <w:color w:val="000000"/>
          <w:sz w:val="24"/>
          <w:szCs w:val="24"/>
        </w:rPr>
        <w:t>. </w:t>
      </w:r>
    </w:p>
    <w:p w14:paraId="261355DD" w14:textId="77777777" w:rsidR="009768E3" w:rsidRPr="009768E3" w:rsidRDefault="009768E3" w:rsidP="0079458A">
      <w:pPr>
        <w:pStyle w:val="3"/>
      </w:pPr>
      <w:bookmarkStart w:id="4" w:name="_Toc90496769"/>
      <w:r w:rsidRPr="009768E3">
        <w:t>Fall in Production</w:t>
      </w:r>
      <w:bookmarkEnd w:id="4"/>
    </w:p>
    <w:p w14:paraId="4ED1D12F" w14:textId="77777777"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The production of the automobile vehicles also fell down significantly in 2020, which was declining already in the previous years. The number of vehicles manufactured globally was only 78 million in 2020, which is 16% lower than what the number was in 2019 (Statista, 2021). </w:t>
      </w:r>
    </w:p>
    <w:p w14:paraId="6252D702" w14:textId="77777777"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sz w:val="24"/>
          <w:szCs w:val="24"/>
        </w:rPr>
        <w:br/>
      </w:r>
      <w:r w:rsidRPr="009768E3">
        <w:rPr>
          <w:rFonts w:ascii="Times New Roman" w:eastAsia="Times New Roman" w:hAnsi="Times New Roman" w:cs="Times New Roman"/>
          <w:sz w:val="24"/>
          <w:szCs w:val="24"/>
        </w:rPr>
        <w:br/>
      </w:r>
      <w:r w:rsidRPr="009768E3">
        <w:rPr>
          <w:rFonts w:ascii="Times New Roman" w:eastAsia="Times New Roman" w:hAnsi="Times New Roman" w:cs="Times New Roman"/>
          <w:sz w:val="24"/>
          <w:szCs w:val="24"/>
        </w:rPr>
        <w:br/>
      </w:r>
      <w:r w:rsidRPr="009768E3">
        <w:rPr>
          <w:rFonts w:ascii="Times New Roman" w:eastAsia="Times New Roman" w:hAnsi="Times New Roman" w:cs="Times New Roman"/>
          <w:sz w:val="24"/>
          <w:szCs w:val="24"/>
        </w:rPr>
        <w:lastRenderedPageBreak/>
        <w:br/>
      </w:r>
    </w:p>
    <w:p w14:paraId="1F0F46E3" w14:textId="4273B7B7" w:rsidR="009768E3" w:rsidRPr="009768E3" w:rsidRDefault="009768E3" w:rsidP="0079458A">
      <w:pPr>
        <w:spacing w:line="360" w:lineRule="auto"/>
        <w:jc w:val="both"/>
        <w:rPr>
          <w:rFonts w:ascii="Times New Roman" w:eastAsia="Times New Roman" w:hAnsi="Times New Roman" w:cs="Times New Roman"/>
          <w:sz w:val="24"/>
          <w:szCs w:val="24"/>
        </w:rPr>
      </w:pPr>
      <w:r w:rsidRPr="0079458A">
        <w:rPr>
          <w:rFonts w:ascii="Times New Roman" w:eastAsia="Times New Roman" w:hAnsi="Times New Roman" w:cs="Times New Roman"/>
          <w:noProof/>
          <w:color w:val="000000"/>
          <w:sz w:val="24"/>
          <w:szCs w:val="24"/>
          <w:bdr w:val="none" w:sz="0" w:space="0" w:color="auto" w:frame="1"/>
        </w:rPr>
        <w:drawing>
          <wp:inline distT="0" distB="0" distL="0" distR="0" wp14:anchorId="419F93DD" wp14:editId="4BE8F109">
            <wp:extent cx="5943600" cy="441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419600"/>
                    </a:xfrm>
                    <a:prstGeom prst="rect">
                      <a:avLst/>
                    </a:prstGeom>
                    <a:noFill/>
                    <a:ln>
                      <a:noFill/>
                    </a:ln>
                  </pic:spPr>
                </pic:pic>
              </a:graphicData>
            </a:graphic>
          </wp:inline>
        </w:drawing>
      </w:r>
    </w:p>
    <w:p w14:paraId="281F402B" w14:textId="77777777"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i/>
          <w:iCs/>
          <w:color w:val="000000"/>
          <w:sz w:val="24"/>
          <w:szCs w:val="24"/>
        </w:rPr>
        <w:t>Figure 3:</w:t>
      </w:r>
      <w:r w:rsidRPr="009768E3">
        <w:rPr>
          <w:rFonts w:ascii="Times New Roman" w:eastAsia="Times New Roman" w:hAnsi="Times New Roman" w:cs="Times New Roman"/>
          <w:color w:val="000000"/>
          <w:sz w:val="24"/>
          <w:szCs w:val="24"/>
        </w:rPr>
        <w:t xml:space="preserve"> Trend in the Global Production of Automobile Vehicles from 2000 to 2020 (Statista, 2021)</w:t>
      </w:r>
    </w:p>
    <w:p w14:paraId="51ED72F5" w14:textId="7480AC18"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 xml:space="preserve">The primary reasons behind the decline in the production of previous years can be stated as the decline in the demand of the consumers, and the decreasing sales. As the demand was decreasing, the firms went for lowering their productions accordingly. However, at the beginning of the pandemic, the measurements against the spread of the virus played a vital role in decreasing the manufacturing rate of the vehicles. As the businesses were to shut down their operations, and the workforce could not come to the plants physically, the raw materials providers as well as the manufacturing plants could not produce their targeted </w:t>
      </w:r>
      <w:r w:rsidR="00254319" w:rsidRPr="0079458A">
        <w:rPr>
          <w:rFonts w:ascii="Times New Roman" w:eastAsia="Times New Roman" w:hAnsi="Times New Roman" w:cs="Times New Roman"/>
          <w:color w:val="000000"/>
          <w:sz w:val="24"/>
          <w:szCs w:val="24"/>
        </w:rPr>
        <w:t>number</w:t>
      </w:r>
      <w:r w:rsidRPr="009768E3">
        <w:rPr>
          <w:rFonts w:ascii="Times New Roman" w:eastAsia="Times New Roman" w:hAnsi="Times New Roman" w:cs="Times New Roman"/>
          <w:color w:val="000000"/>
          <w:sz w:val="24"/>
          <w:szCs w:val="24"/>
        </w:rPr>
        <w:t xml:space="preserve"> of products during the lockdowns and the </w:t>
      </w:r>
      <w:r w:rsidR="004F483C" w:rsidRPr="0079458A">
        <w:rPr>
          <w:rFonts w:ascii="Times New Roman" w:eastAsia="Times New Roman" w:hAnsi="Times New Roman" w:cs="Times New Roman"/>
          <w:color w:val="000000"/>
          <w:sz w:val="24"/>
          <w:szCs w:val="24"/>
        </w:rPr>
        <w:t>shutdowns</w:t>
      </w:r>
      <w:r w:rsidRPr="009768E3">
        <w:rPr>
          <w:rFonts w:ascii="Times New Roman" w:eastAsia="Times New Roman" w:hAnsi="Times New Roman" w:cs="Times New Roman"/>
          <w:color w:val="000000"/>
          <w:sz w:val="24"/>
          <w:szCs w:val="24"/>
        </w:rPr>
        <w:t>. Therefore, the production rate dropped down that way</w:t>
      </w:r>
      <w:r w:rsidR="00F10DF7" w:rsidRPr="0079458A">
        <w:rPr>
          <w:rFonts w:ascii="Times New Roman" w:eastAsia="Times New Roman" w:hAnsi="Times New Roman" w:cs="Times New Roman"/>
          <w:color w:val="000000"/>
          <w:sz w:val="24"/>
          <w:szCs w:val="24"/>
        </w:rPr>
        <w:t xml:space="preserve"> </w:t>
      </w:r>
      <w:r w:rsidR="00710D82" w:rsidRPr="0079458A">
        <w:rPr>
          <w:rFonts w:ascii="Times New Roman" w:hAnsi="Times New Roman" w:cs="Times New Roman"/>
          <w:color w:val="222222"/>
          <w:sz w:val="24"/>
          <w:szCs w:val="24"/>
          <w:shd w:val="clear" w:color="auto" w:fill="FFFFFF"/>
        </w:rPr>
        <w:t>(KM and KG, 2021</w:t>
      </w:r>
      <w:r w:rsidR="00F10DF7"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 </w:t>
      </w:r>
    </w:p>
    <w:p w14:paraId="1D6009D5" w14:textId="77777777" w:rsidR="009768E3" w:rsidRPr="009768E3" w:rsidRDefault="009768E3" w:rsidP="00CB03FC">
      <w:pPr>
        <w:pStyle w:val="2"/>
        <w:rPr>
          <w:rFonts w:eastAsia="Times New Roman"/>
        </w:rPr>
      </w:pPr>
      <w:bookmarkStart w:id="5" w:name="_Toc90496770"/>
      <w:r w:rsidRPr="009768E3">
        <w:rPr>
          <w:rFonts w:eastAsia="Times New Roman"/>
        </w:rPr>
        <w:lastRenderedPageBreak/>
        <w:t>Long-Term Impacts</w:t>
      </w:r>
      <w:bookmarkEnd w:id="5"/>
      <w:r w:rsidRPr="009768E3">
        <w:rPr>
          <w:rFonts w:eastAsia="Times New Roman"/>
        </w:rPr>
        <w:t> </w:t>
      </w:r>
    </w:p>
    <w:p w14:paraId="0865E847" w14:textId="44184B8F"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Along with the visible impacts that are being observed in the current trends of the sales revenue, profitability of the firms, and the production rate by the manufacturing companies, there are certain long-term impacts associated with the contemporary uncertainty in the automobile industry. If the decline in the sales and consumer demand continues in the upcoming years, the market players will lose their target consumers’ reliability, and it would become tougher for the companies to recover from that stage</w:t>
      </w:r>
      <w:r w:rsidR="00F10DF7" w:rsidRPr="0079458A">
        <w:rPr>
          <w:rFonts w:ascii="Times New Roman" w:eastAsia="Times New Roman" w:hAnsi="Times New Roman" w:cs="Times New Roman"/>
          <w:color w:val="000000"/>
          <w:sz w:val="24"/>
          <w:szCs w:val="24"/>
        </w:rPr>
        <w:t xml:space="preserve"> </w:t>
      </w:r>
      <w:r w:rsidR="00710D82" w:rsidRPr="0079458A">
        <w:rPr>
          <w:rFonts w:ascii="Times New Roman" w:hAnsi="Times New Roman" w:cs="Times New Roman"/>
          <w:color w:val="222222"/>
          <w:sz w:val="24"/>
          <w:szCs w:val="24"/>
          <w:shd w:val="clear" w:color="auto" w:fill="FFFFFF"/>
        </w:rPr>
        <w:t>(Raj and Kumar, 2021</w:t>
      </w:r>
      <w:r w:rsidR="00F10DF7"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 In order to maintain their current operations amid the ongoing pandemic, the automobile companies would have to look for alternative capital sources to fund their research and developments. On the other hand, the overall market condition might worsen, as the companies might not be able to meet the credit terms accordingly, and the suppliers can be severely affected by such disruption in their liquidity and working capital management. Such occurrences can lead to a major crisis in the whole industry. The operational firms in this industry might also experience restructuring in their models and plans in order to cope with the uncertainties</w:t>
      </w:r>
      <w:r w:rsidR="00F10DF7" w:rsidRPr="0079458A">
        <w:rPr>
          <w:rFonts w:ascii="Times New Roman" w:eastAsia="Times New Roman" w:hAnsi="Times New Roman" w:cs="Times New Roman"/>
          <w:color w:val="000000"/>
          <w:sz w:val="24"/>
          <w:szCs w:val="24"/>
        </w:rPr>
        <w:t xml:space="preserve"> </w:t>
      </w:r>
      <w:r w:rsidR="00710D82" w:rsidRPr="0079458A">
        <w:rPr>
          <w:rFonts w:ascii="Times New Roman" w:hAnsi="Times New Roman" w:cs="Times New Roman"/>
          <w:color w:val="222222"/>
          <w:sz w:val="24"/>
          <w:szCs w:val="24"/>
          <w:shd w:val="clear" w:color="auto" w:fill="FFFFFF"/>
        </w:rPr>
        <w:t>(KM and KG, 2021</w:t>
      </w:r>
      <w:r w:rsidR="00F10DF7"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w:t>
      </w:r>
    </w:p>
    <w:p w14:paraId="488CB29A" w14:textId="77777777" w:rsidR="009768E3" w:rsidRPr="009768E3" w:rsidRDefault="009768E3" w:rsidP="00CB03FC">
      <w:pPr>
        <w:pStyle w:val="1"/>
        <w:rPr>
          <w:rFonts w:eastAsia="Times New Roman"/>
        </w:rPr>
      </w:pPr>
      <w:bookmarkStart w:id="6" w:name="_Toc90496771"/>
      <w:r w:rsidRPr="009768E3">
        <w:rPr>
          <w:rFonts w:eastAsia="Times New Roman"/>
        </w:rPr>
        <w:t>Recovery of the Industry</w:t>
      </w:r>
      <w:bookmarkEnd w:id="6"/>
    </w:p>
    <w:p w14:paraId="58AC8A5F" w14:textId="33C449CA"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As the restrictions and constraints set by the governments of a lot of countries are being loosened, all the industries are starting to recover from the damages caused by the pandemic slowly. Businesses are constructing and implementing strategic actions in order to turn around the situation, and the automobile manufacturers are also working on changing the scenario</w:t>
      </w:r>
      <w:r w:rsidR="00F10DF7" w:rsidRPr="0079458A">
        <w:rPr>
          <w:rFonts w:ascii="Times New Roman" w:eastAsia="Times New Roman" w:hAnsi="Times New Roman" w:cs="Times New Roman"/>
          <w:color w:val="000000"/>
          <w:sz w:val="24"/>
          <w:szCs w:val="24"/>
        </w:rPr>
        <w:t xml:space="preserve"> </w:t>
      </w:r>
      <w:r w:rsidR="00710D82" w:rsidRPr="0079458A">
        <w:rPr>
          <w:rFonts w:ascii="Times New Roman" w:hAnsi="Times New Roman" w:cs="Times New Roman"/>
          <w:color w:val="222222"/>
          <w:sz w:val="24"/>
          <w:szCs w:val="24"/>
          <w:shd w:val="clear" w:color="auto" w:fill="FFFFFF"/>
        </w:rPr>
        <w:t>(Mao et al., 2021</w:t>
      </w:r>
      <w:r w:rsidR="00F10DF7"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 </w:t>
      </w:r>
    </w:p>
    <w:p w14:paraId="6E4542D7" w14:textId="0C77418A" w:rsidR="009768E3" w:rsidRPr="009768E3" w:rsidRDefault="009768E3" w:rsidP="0079458A">
      <w:pPr>
        <w:spacing w:line="360" w:lineRule="auto"/>
        <w:jc w:val="both"/>
        <w:rPr>
          <w:rFonts w:ascii="Times New Roman" w:eastAsia="Times New Roman" w:hAnsi="Times New Roman" w:cs="Times New Roman"/>
          <w:sz w:val="24"/>
          <w:szCs w:val="24"/>
        </w:rPr>
      </w:pPr>
      <w:r w:rsidRPr="0079458A">
        <w:rPr>
          <w:rFonts w:ascii="Times New Roman" w:eastAsia="Times New Roman" w:hAnsi="Times New Roman" w:cs="Times New Roman"/>
          <w:noProof/>
          <w:color w:val="000000"/>
          <w:sz w:val="24"/>
          <w:szCs w:val="24"/>
          <w:bdr w:val="none" w:sz="0" w:space="0" w:color="auto" w:frame="1"/>
        </w:rPr>
        <w:lastRenderedPageBreak/>
        <w:drawing>
          <wp:inline distT="0" distB="0" distL="0" distR="0" wp14:anchorId="21F84FD7" wp14:editId="73973FCB">
            <wp:extent cx="5943600" cy="4419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419600"/>
                    </a:xfrm>
                    <a:prstGeom prst="rect">
                      <a:avLst/>
                    </a:prstGeom>
                    <a:noFill/>
                    <a:ln>
                      <a:noFill/>
                    </a:ln>
                  </pic:spPr>
                </pic:pic>
              </a:graphicData>
            </a:graphic>
          </wp:inline>
        </w:drawing>
      </w:r>
    </w:p>
    <w:p w14:paraId="72221442" w14:textId="77777777" w:rsidR="009768E3" w:rsidRPr="009768E3" w:rsidRDefault="009768E3" w:rsidP="00CB03FC">
      <w:pPr>
        <w:spacing w:line="360" w:lineRule="auto"/>
        <w:jc w:val="center"/>
        <w:rPr>
          <w:rFonts w:ascii="Times New Roman" w:eastAsia="Times New Roman" w:hAnsi="Times New Roman" w:cs="Times New Roman"/>
          <w:sz w:val="24"/>
          <w:szCs w:val="24"/>
        </w:rPr>
      </w:pPr>
      <w:r w:rsidRPr="009768E3">
        <w:rPr>
          <w:rFonts w:ascii="Times New Roman" w:eastAsia="Times New Roman" w:hAnsi="Times New Roman" w:cs="Times New Roman"/>
          <w:i/>
          <w:iCs/>
          <w:color w:val="000000"/>
          <w:sz w:val="24"/>
          <w:szCs w:val="24"/>
        </w:rPr>
        <w:t>Figure 4:</w:t>
      </w:r>
      <w:r w:rsidRPr="009768E3">
        <w:rPr>
          <w:rFonts w:ascii="Times New Roman" w:eastAsia="Times New Roman" w:hAnsi="Times New Roman" w:cs="Times New Roman"/>
          <w:color w:val="000000"/>
          <w:sz w:val="24"/>
          <w:szCs w:val="24"/>
        </w:rPr>
        <w:t xml:space="preserve"> Expected Global Revenue in 2030 in comparison with 2017 (Statista, 2021)</w:t>
      </w:r>
    </w:p>
    <w:p w14:paraId="097D4191" w14:textId="3FF93789"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 xml:space="preserve">Based on the current situations of the industry and all the other related factors associated with the growth of the industry, the global revenue of the automobile industry is expected to reach USD 8.931 billion by the year 2030, where the mentioned revenue amount was USD 5.315 billion in 2017; and 2017 was the last year after which, the declining trend started in the global industry of the automobile vehicles (Statista, 2021). On the other hand, many of the activities related to the business operations and distribution processes through retailers have been changed forever during the pandemic. As people were not able to make purchases physically, use of all the virtual options increased highly for the sales of the cars. In the upcoming days, this booming trend in the use of virtual purchases would work as a major factor in the growth of the industry </w:t>
      </w:r>
      <w:r w:rsidR="00710D82" w:rsidRPr="0079458A">
        <w:rPr>
          <w:rFonts w:ascii="Times New Roman" w:hAnsi="Times New Roman" w:cs="Times New Roman"/>
          <w:color w:val="222222"/>
          <w:sz w:val="24"/>
          <w:szCs w:val="24"/>
          <w:shd w:val="clear" w:color="auto" w:fill="FFFFFF"/>
        </w:rPr>
        <w:t>(Yang, 2021</w:t>
      </w:r>
      <w:r w:rsidRPr="009768E3">
        <w:rPr>
          <w:rFonts w:ascii="Times New Roman" w:eastAsia="Times New Roman" w:hAnsi="Times New Roman" w:cs="Times New Roman"/>
          <w:color w:val="000000"/>
          <w:sz w:val="24"/>
          <w:szCs w:val="24"/>
        </w:rPr>
        <w:t xml:space="preserve">). Tata Motors is planning to maintain its current plan with the aim of reaching their targeted goals that were set for the financial year 2024. The company is working on becoming a completely debt-free </w:t>
      </w:r>
      <w:r w:rsidRPr="009768E3">
        <w:rPr>
          <w:rFonts w:ascii="Times New Roman" w:eastAsia="Times New Roman" w:hAnsi="Times New Roman" w:cs="Times New Roman"/>
          <w:color w:val="000000"/>
          <w:sz w:val="24"/>
          <w:szCs w:val="24"/>
        </w:rPr>
        <w:lastRenderedPageBreak/>
        <w:t xml:space="preserve">firm and going for a fully </w:t>
      </w:r>
      <w:r w:rsidR="004F483C" w:rsidRPr="0079458A">
        <w:rPr>
          <w:rFonts w:ascii="Times New Roman" w:eastAsia="Times New Roman" w:hAnsi="Times New Roman" w:cs="Times New Roman"/>
          <w:color w:val="000000"/>
          <w:sz w:val="24"/>
          <w:szCs w:val="24"/>
        </w:rPr>
        <w:t>equity-based</w:t>
      </w:r>
      <w:r w:rsidRPr="009768E3">
        <w:rPr>
          <w:rFonts w:ascii="Times New Roman" w:eastAsia="Times New Roman" w:hAnsi="Times New Roman" w:cs="Times New Roman"/>
          <w:color w:val="000000"/>
          <w:sz w:val="24"/>
          <w:szCs w:val="24"/>
        </w:rPr>
        <w:t xml:space="preserve"> company within 2024. Their cash and expenditures are expected to be saved by £1.5 billion by the end of the financial year 2021 (Tata Motors, 2021).</w:t>
      </w:r>
    </w:p>
    <w:p w14:paraId="2549017D" w14:textId="77777777" w:rsidR="009768E3" w:rsidRPr="009768E3" w:rsidRDefault="009768E3" w:rsidP="00CB03FC">
      <w:pPr>
        <w:pStyle w:val="1"/>
        <w:rPr>
          <w:rFonts w:eastAsia="Times New Roman"/>
        </w:rPr>
      </w:pPr>
      <w:bookmarkStart w:id="7" w:name="_Toc90496772"/>
      <w:r w:rsidRPr="009768E3">
        <w:rPr>
          <w:rFonts w:eastAsia="Times New Roman"/>
        </w:rPr>
        <w:t>Factors to be Considered for the Survival and Recovery of the Industry</w:t>
      </w:r>
      <w:bookmarkEnd w:id="7"/>
    </w:p>
    <w:p w14:paraId="7CCAD985" w14:textId="73A9130F" w:rsidR="009768E3" w:rsidRPr="009768E3"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 xml:space="preserve">As the industry has started to recover, the automobile businesses would have to work cautiously on changing their current state. The board of directors and the top managers of the companies have to assess whether innovation or any breakthrough in the current technology can assist them in regaining their previously owned positions. On the other </w:t>
      </w:r>
      <w:r w:rsidR="004F483C" w:rsidRPr="0079458A">
        <w:rPr>
          <w:rFonts w:ascii="Times New Roman" w:eastAsia="Times New Roman" w:hAnsi="Times New Roman" w:cs="Times New Roman"/>
          <w:color w:val="000000"/>
          <w:sz w:val="24"/>
          <w:szCs w:val="24"/>
        </w:rPr>
        <w:t>hand,</w:t>
      </w:r>
      <w:r w:rsidRPr="009768E3">
        <w:rPr>
          <w:rFonts w:ascii="Times New Roman" w:eastAsia="Times New Roman" w:hAnsi="Times New Roman" w:cs="Times New Roman"/>
          <w:color w:val="000000"/>
          <w:sz w:val="24"/>
          <w:szCs w:val="24"/>
        </w:rPr>
        <w:t xml:space="preserve"> as the pandemic is still ongoing the health measurements for both the consumers and the employees should be kept in mind while formulating strategies for the upcoming days</w:t>
      </w:r>
      <w:r w:rsidR="001A333E" w:rsidRPr="0079458A">
        <w:rPr>
          <w:rFonts w:ascii="Times New Roman" w:eastAsia="Times New Roman" w:hAnsi="Times New Roman" w:cs="Times New Roman"/>
          <w:color w:val="000000"/>
          <w:sz w:val="24"/>
          <w:szCs w:val="24"/>
        </w:rPr>
        <w:t xml:space="preserve"> </w:t>
      </w:r>
      <w:r w:rsidR="00710D82" w:rsidRPr="0079458A">
        <w:rPr>
          <w:rFonts w:ascii="Times New Roman" w:hAnsi="Times New Roman" w:cs="Times New Roman"/>
          <w:color w:val="222222"/>
          <w:sz w:val="24"/>
          <w:szCs w:val="24"/>
          <w:shd w:val="clear" w:color="auto" w:fill="FFFFFF"/>
        </w:rPr>
        <w:t>(</w:t>
      </w:r>
      <w:proofErr w:type="spellStart"/>
      <w:r w:rsidR="00710D82" w:rsidRPr="0079458A">
        <w:rPr>
          <w:rFonts w:ascii="Times New Roman" w:hAnsi="Times New Roman" w:cs="Times New Roman"/>
          <w:color w:val="222222"/>
          <w:sz w:val="24"/>
          <w:szCs w:val="24"/>
          <w:shd w:val="clear" w:color="auto" w:fill="FFFFFF"/>
        </w:rPr>
        <w:t>Belhadi</w:t>
      </w:r>
      <w:proofErr w:type="spellEnd"/>
      <w:r w:rsidR="00710D82" w:rsidRPr="0079458A">
        <w:rPr>
          <w:rFonts w:ascii="Times New Roman" w:hAnsi="Times New Roman" w:cs="Times New Roman"/>
          <w:color w:val="222222"/>
          <w:sz w:val="24"/>
          <w:szCs w:val="24"/>
          <w:shd w:val="clear" w:color="auto" w:fill="FFFFFF"/>
        </w:rPr>
        <w:t xml:space="preserve"> et al., 2021</w:t>
      </w:r>
      <w:r w:rsidR="001A333E" w:rsidRPr="0079458A">
        <w:rPr>
          <w:rFonts w:ascii="Times New Roman" w:eastAsia="Times New Roman" w:hAnsi="Times New Roman" w:cs="Times New Roman"/>
          <w:color w:val="000000"/>
          <w:sz w:val="24"/>
          <w:szCs w:val="24"/>
        </w:rPr>
        <w:t>)</w:t>
      </w:r>
      <w:r w:rsidRPr="009768E3">
        <w:rPr>
          <w:rFonts w:ascii="Times New Roman" w:eastAsia="Times New Roman" w:hAnsi="Times New Roman" w:cs="Times New Roman"/>
          <w:color w:val="000000"/>
          <w:sz w:val="24"/>
          <w:szCs w:val="24"/>
        </w:rPr>
        <w:t xml:space="preserve">. The financial decisions regarding the investment or capital budgeting </w:t>
      </w:r>
      <w:r w:rsidR="004F483C" w:rsidRPr="0079458A">
        <w:rPr>
          <w:rFonts w:ascii="Times New Roman" w:eastAsia="Times New Roman" w:hAnsi="Times New Roman" w:cs="Times New Roman"/>
          <w:color w:val="000000"/>
          <w:sz w:val="24"/>
          <w:szCs w:val="24"/>
        </w:rPr>
        <w:t>have</w:t>
      </w:r>
      <w:r w:rsidRPr="009768E3">
        <w:rPr>
          <w:rFonts w:ascii="Times New Roman" w:eastAsia="Times New Roman" w:hAnsi="Times New Roman" w:cs="Times New Roman"/>
          <w:color w:val="000000"/>
          <w:sz w:val="24"/>
          <w:szCs w:val="24"/>
        </w:rPr>
        <w:t xml:space="preserve"> to be made with the intention of attaining optimal advantage from the capital structure. The expected long-term outcomes should also be considered while making decisions. Moreover, the cost effectiveness of the operations and other activities, which is one of the most important factors to be considered by the top management, can have a large impact on the profitability of the business </w:t>
      </w:r>
      <w:r w:rsidR="00710D82" w:rsidRPr="0079458A">
        <w:rPr>
          <w:rFonts w:ascii="Times New Roman" w:hAnsi="Times New Roman" w:cs="Times New Roman"/>
          <w:color w:val="222222"/>
          <w:sz w:val="24"/>
          <w:szCs w:val="24"/>
          <w:shd w:val="clear" w:color="auto" w:fill="FFFFFF"/>
        </w:rPr>
        <w:t>(</w:t>
      </w:r>
      <w:proofErr w:type="spellStart"/>
      <w:r w:rsidR="00710D82" w:rsidRPr="0079458A">
        <w:rPr>
          <w:rFonts w:ascii="Times New Roman" w:hAnsi="Times New Roman" w:cs="Times New Roman"/>
          <w:color w:val="222222"/>
          <w:sz w:val="24"/>
          <w:szCs w:val="24"/>
          <w:shd w:val="clear" w:color="auto" w:fill="FFFFFF"/>
        </w:rPr>
        <w:t>Zulkifli</w:t>
      </w:r>
      <w:proofErr w:type="spellEnd"/>
      <w:r w:rsidR="00710D82" w:rsidRPr="0079458A">
        <w:rPr>
          <w:rFonts w:ascii="Times New Roman" w:hAnsi="Times New Roman" w:cs="Times New Roman"/>
          <w:color w:val="222222"/>
          <w:sz w:val="24"/>
          <w:szCs w:val="24"/>
          <w:shd w:val="clear" w:color="auto" w:fill="FFFFFF"/>
        </w:rPr>
        <w:t xml:space="preserve"> et al., 2020</w:t>
      </w:r>
      <w:r w:rsidRPr="009768E3">
        <w:rPr>
          <w:rFonts w:ascii="Times New Roman" w:eastAsia="Times New Roman" w:hAnsi="Times New Roman" w:cs="Times New Roman"/>
          <w:color w:val="000000"/>
          <w:sz w:val="24"/>
          <w:szCs w:val="24"/>
        </w:rPr>
        <w:t>). </w:t>
      </w:r>
    </w:p>
    <w:p w14:paraId="0D07BD9A" w14:textId="77777777" w:rsidR="009768E3" w:rsidRPr="009768E3" w:rsidRDefault="009768E3" w:rsidP="0079458A">
      <w:pPr>
        <w:pStyle w:val="1"/>
        <w:rPr>
          <w:rFonts w:eastAsia="Times New Roman"/>
        </w:rPr>
      </w:pPr>
      <w:bookmarkStart w:id="8" w:name="_Toc90496773"/>
      <w:r w:rsidRPr="009768E3">
        <w:rPr>
          <w:rFonts w:eastAsia="Times New Roman"/>
        </w:rPr>
        <w:t>Recommendations</w:t>
      </w:r>
      <w:bookmarkEnd w:id="8"/>
    </w:p>
    <w:p w14:paraId="566B58A3" w14:textId="69B78C58" w:rsidR="0079458A" w:rsidRDefault="009768E3" w:rsidP="0079458A">
      <w:pPr>
        <w:spacing w:line="360" w:lineRule="auto"/>
        <w:jc w:val="both"/>
        <w:rPr>
          <w:rFonts w:ascii="Times New Roman" w:eastAsia="Times New Roman" w:hAnsi="Times New Roman" w:cs="Times New Roman"/>
          <w:sz w:val="24"/>
          <w:szCs w:val="24"/>
        </w:rPr>
      </w:pPr>
      <w:r w:rsidRPr="009768E3">
        <w:rPr>
          <w:rFonts w:ascii="Times New Roman" w:eastAsia="Times New Roman" w:hAnsi="Times New Roman" w:cs="Times New Roman"/>
          <w:color w:val="000000"/>
          <w:sz w:val="24"/>
          <w:szCs w:val="24"/>
        </w:rPr>
        <w:t xml:space="preserve">Considering the </w:t>
      </w:r>
      <w:r w:rsidR="004F483C" w:rsidRPr="0079458A">
        <w:rPr>
          <w:rFonts w:ascii="Times New Roman" w:eastAsia="Times New Roman" w:hAnsi="Times New Roman" w:cs="Times New Roman"/>
          <w:color w:val="000000"/>
          <w:sz w:val="24"/>
          <w:szCs w:val="24"/>
        </w:rPr>
        <w:t>above-mentioned</w:t>
      </w:r>
      <w:r w:rsidRPr="009768E3">
        <w:rPr>
          <w:rFonts w:ascii="Times New Roman" w:eastAsia="Times New Roman" w:hAnsi="Times New Roman" w:cs="Times New Roman"/>
          <w:color w:val="000000"/>
          <w:sz w:val="24"/>
          <w:szCs w:val="24"/>
        </w:rPr>
        <w:t xml:space="preserve"> factors, the automobile business can follow a set of basics to survive and succeed in the contemporary situation of the industry. First the businesses </w:t>
      </w:r>
      <w:r w:rsidR="004F483C" w:rsidRPr="0079458A">
        <w:rPr>
          <w:rFonts w:ascii="Times New Roman" w:eastAsia="Times New Roman" w:hAnsi="Times New Roman" w:cs="Times New Roman"/>
          <w:color w:val="000000"/>
          <w:sz w:val="24"/>
          <w:szCs w:val="24"/>
        </w:rPr>
        <w:t>should ensure</w:t>
      </w:r>
      <w:r w:rsidRPr="009768E3">
        <w:rPr>
          <w:rFonts w:ascii="Times New Roman" w:eastAsia="Times New Roman" w:hAnsi="Times New Roman" w:cs="Times New Roman"/>
          <w:color w:val="000000"/>
          <w:sz w:val="24"/>
          <w:szCs w:val="24"/>
        </w:rPr>
        <w:t xml:space="preserve"> cost effectiveness in all of their operational activities so that they can maintain a certain amount of profitability even when the revenue is not </w:t>
      </w:r>
      <w:r w:rsidR="004F483C" w:rsidRPr="0079458A">
        <w:rPr>
          <w:rFonts w:ascii="Times New Roman" w:eastAsia="Times New Roman" w:hAnsi="Times New Roman" w:cs="Times New Roman"/>
          <w:color w:val="000000"/>
          <w:sz w:val="24"/>
          <w:szCs w:val="24"/>
        </w:rPr>
        <w:t>up to</w:t>
      </w:r>
      <w:r w:rsidRPr="009768E3">
        <w:rPr>
          <w:rFonts w:ascii="Times New Roman" w:eastAsia="Times New Roman" w:hAnsi="Times New Roman" w:cs="Times New Roman"/>
          <w:color w:val="000000"/>
          <w:sz w:val="24"/>
          <w:szCs w:val="24"/>
        </w:rPr>
        <w:t xml:space="preserve"> the expectation. Cutting down cost in certain segments would provide the companies with a big opportunity to generate larger income from the operations. The optimal utilization of the working capital management should be implemented in order to maintain ample liquidity of the firms, by using all the credit facilities from the suppliers properly. The previously conducted forecasts are not expected to be fruitful after the impacts of the pandemic, and therefore, should be prepared again after analyzing the current state and the probable future state of the markets. Moreover, the health issues and the safety of both the consumers and the employers should be of utmost priority by the organizations, and proper measurements should be undertaken by the authorities within the organization in order to ensure </w:t>
      </w:r>
      <w:r w:rsidRPr="009768E3">
        <w:rPr>
          <w:rFonts w:ascii="Times New Roman" w:eastAsia="Times New Roman" w:hAnsi="Times New Roman" w:cs="Times New Roman"/>
          <w:color w:val="000000"/>
          <w:sz w:val="24"/>
          <w:szCs w:val="24"/>
        </w:rPr>
        <w:lastRenderedPageBreak/>
        <w:t>that the workers feel safe while working for the company and the consumers can freely come to the physical stores. </w:t>
      </w:r>
      <w:r w:rsidR="0079458A">
        <w:rPr>
          <w:rFonts w:ascii="Times New Roman" w:eastAsia="Times New Roman" w:hAnsi="Times New Roman" w:cs="Times New Roman"/>
          <w:sz w:val="24"/>
          <w:szCs w:val="24"/>
        </w:rPr>
        <w:br w:type="page"/>
      </w:r>
    </w:p>
    <w:p w14:paraId="3DC693F0" w14:textId="53C562C7" w:rsidR="009768E3" w:rsidRPr="009768E3" w:rsidRDefault="009768E3" w:rsidP="0079458A">
      <w:pPr>
        <w:pStyle w:val="1"/>
        <w:rPr>
          <w:rFonts w:eastAsia="Times New Roman"/>
        </w:rPr>
      </w:pPr>
      <w:bookmarkStart w:id="9" w:name="_Toc90496774"/>
      <w:r w:rsidRPr="009768E3">
        <w:rPr>
          <w:rFonts w:eastAsia="Times New Roman"/>
        </w:rPr>
        <w:lastRenderedPageBreak/>
        <w:t>Conclusions</w:t>
      </w:r>
      <w:bookmarkEnd w:id="9"/>
    </w:p>
    <w:p w14:paraId="06263555" w14:textId="0727A6AD" w:rsidR="0079458A" w:rsidRDefault="009768E3" w:rsidP="0079458A">
      <w:pPr>
        <w:spacing w:line="360" w:lineRule="auto"/>
        <w:jc w:val="both"/>
        <w:rPr>
          <w:rFonts w:ascii="Times New Roman" w:eastAsia="Times New Roman" w:hAnsi="Times New Roman" w:cs="Times New Roman"/>
          <w:color w:val="000000"/>
          <w:sz w:val="24"/>
          <w:szCs w:val="24"/>
        </w:rPr>
      </w:pPr>
      <w:r w:rsidRPr="009768E3">
        <w:rPr>
          <w:rFonts w:ascii="Times New Roman" w:eastAsia="Times New Roman" w:hAnsi="Times New Roman" w:cs="Times New Roman"/>
          <w:color w:val="000000"/>
          <w:sz w:val="24"/>
          <w:szCs w:val="24"/>
        </w:rPr>
        <w:t>The automobile industry has been affected by the covid-19 pandemic quite severely in terms of sales revenue, demand, production and the overall situation of the markets. The immediate reaction of the market was observed to be decline in the sales of the businesses globally, and the decrease in the manufacture of the vehicles by the plants due to the shutdown of the operations. Companies like Tata Motors and their subsidiaries faced loss from their operations as people were not able to purchase their products in the conversion method like before. There are also long-term impacts associated with the uncertainty in the current scenario, which includes losing the consumers' reliability on the brands and potential significant restructure in the business models of the companies. The disruption in the liquidity of the companies can even lead to major crises in the near future as well. However, the industry has started to recover from the damages caused by the pandemic, and the prospects are looking promising for the organizations operating in it. Technological e the purchasing experience for the consumers has been changed forever during the restrictions of the pandemic, and the companies are starting to turn around. Based on the situation, the total revenue generated globally from this industry is expected to reach above USD 8 billion in 2030. This study recommends that the businesses should cut down their cost, increase their cost efficiency, work on restructuring the capital structure, and ensure the safety of their employees and the consumers while maintaining the business. </w:t>
      </w:r>
    </w:p>
    <w:p w14:paraId="5A12327C" w14:textId="72C449FC" w:rsidR="009768E3" w:rsidRPr="009768E3" w:rsidRDefault="0079458A" w:rsidP="0079458A">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02D8BAE0" w14:textId="1F17DCD8" w:rsidR="009768E3" w:rsidRPr="009768E3" w:rsidRDefault="0079458A" w:rsidP="0079458A">
      <w:pPr>
        <w:pStyle w:val="1"/>
        <w:rPr>
          <w:rFonts w:eastAsia="Times New Roman"/>
        </w:rPr>
      </w:pPr>
      <w:bookmarkStart w:id="10" w:name="_Toc90496775"/>
      <w:r>
        <w:rPr>
          <w:rFonts w:eastAsia="Times New Roman"/>
        </w:rPr>
        <w:lastRenderedPageBreak/>
        <w:t>References</w:t>
      </w:r>
      <w:bookmarkEnd w:id="10"/>
    </w:p>
    <w:p w14:paraId="710C3CA3"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proofErr w:type="spellStart"/>
      <w:r w:rsidRPr="00CB03FC">
        <w:rPr>
          <w:rFonts w:ascii="Times New Roman" w:hAnsi="Times New Roman" w:cs="Times New Roman"/>
          <w:color w:val="222222"/>
          <w:sz w:val="24"/>
          <w:szCs w:val="24"/>
          <w:shd w:val="clear" w:color="auto" w:fill="FFFFFF"/>
        </w:rPr>
        <w:t>Altig</w:t>
      </w:r>
      <w:proofErr w:type="spellEnd"/>
      <w:r w:rsidRPr="00CB03FC">
        <w:rPr>
          <w:rFonts w:ascii="Times New Roman" w:hAnsi="Times New Roman" w:cs="Times New Roman"/>
          <w:color w:val="222222"/>
          <w:sz w:val="24"/>
          <w:szCs w:val="24"/>
          <w:shd w:val="clear" w:color="auto" w:fill="FFFFFF"/>
        </w:rPr>
        <w:t xml:space="preserve">, D., Baker, S., </w:t>
      </w:r>
      <w:proofErr w:type="spellStart"/>
      <w:r w:rsidRPr="00CB03FC">
        <w:rPr>
          <w:rFonts w:ascii="Times New Roman" w:hAnsi="Times New Roman" w:cs="Times New Roman"/>
          <w:color w:val="222222"/>
          <w:sz w:val="24"/>
          <w:szCs w:val="24"/>
          <w:shd w:val="clear" w:color="auto" w:fill="FFFFFF"/>
        </w:rPr>
        <w:t>Barrero</w:t>
      </w:r>
      <w:proofErr w:type="spellEnd"/>
      <w:r w:rsidRPr="00CB03FC">
        <w:rPr>
          <w:rFonts w:ascii="Times New Roman" w:hAnsi="Times New Roman" w:cs="Times New Roman"/>
          <w:color w:val="222222"/>
          <w:sz w:val="24"/>
          <w:szCs w:val="24"/>
          <w:shd w:val="clear" w:color="auto" w:fill="FFFFFF"/>
        </w:rPr>
        <w:t xml:space="preserve">, J.M., Bloom, N., Bunn, P., Chen, S., Davis, S.J., Leather, J., Meyer, B., </w:t>
      </w:r>
      <w:proofErr w:type="spellStart"/>
      <w:r w:rsidRPr="00CB03FC">
        <w:rPr>
          <w:rFonts w:ascii="Times New Roman" w:hAnsi="Times New Roman" w:cs="Times New Roman"/>
          <w:color w:val="222222"/>
          <w:sz w:val="24"/>
          <w:szCs w:val="24"/>
          <w:shd w:val="clear" w:color="auto" w:fill="FFFFFF"/>
        </w:rPr>
        <w:t>Mihaylov</w:t>
      </w:r>
      <w:proofErr w:type="spellEnd"/>
      <w:r w:rsidRPr="00CB03FC">
        <w:rPr>
          <w:rFonts w:ascii="Times New Roman" w:hAnsi="Times New Roman" w:cs="Times New Roman"/>
          <w:color w:val="222222"/>
          <w:sz w:val="24"/>
          <w:szCs w:val="24"/>
          <w:shd w:val="clear" w:color="auto" w:fill="FFFFFF"/>
        </w:rPr>
        <w:t>, E. and Mizen, P., 2020. Economic uncertainty before and during the COVID-19 pandemic. </w:t>
      </w:r>
      <w:r w:rsidRPr="00CB03FC">
        <w:rPr>
          <w:rFonts w:ascii="Times New Roman" w:hAnsi="Times New Roman" w:cs="Times New Roman"/>
          <w:i/>
          <w:iCs/>
          <w:color w:val="222222"/>
          <w:sz w:val="24"/>
          <w:szCs w:val="24"/>
          <w:shd w:val="clear" w:color="auto" w:fill="FFFFFF"/>
        </w:rPr>
        <w:t>Journal of Public Economics</w:t>
      </w:r>
      <w:r w:rsidRPr="00CB03FC">
        <w:rPr>
          <w:rFonts w:ascii="Times New Roman" w:hAnsi="Times New Roman" w:cs="Times New Roman"/>
          <w:color w:val="222222"/>
          <w:sz w:val="24"/>
          <w:szCs w:val="24"/>
          <w:shd w:val="clear" w:color="auto" w:fill="FFFFFF"/>
        </w:rPr>
        <w:t>, </w:t>
      </w:r>
      <w:r w:rsidRPr="00CB03FC">
        <w:rPr>
          <w:rFonts w:ascii="Times New Roman" w:hAnsi="Times New Roman" w:cs="Times New Roman"/>
          <w:i/>
          <w:iCs/>
          <w:color w:val="222222"/>
          <w:sz w:val="24"/>
          <w:szCs w:val="24"/>
          <w:shd w:val="clear" w:color="auto" w:fill="FFFFFF"/>
        </w:rPr>
        <w:t>191</w:t>
      </w:r>
      <w:r w:rsidRPr="00CB03FC">
        <w:rPr>
          <w:rFonts w:ascii="Times New Roman" w:hAnsi="Times New Roman" w:cs="Times New Roman"/>
          <w:color w:val="222222"/>
          <w:sz w:val="24"/>
          <w:szCs w:val="24"/>
          <w:shd w:val="clear" w:color="auto" w:fill="FFFFFF"/>
        </w:rPr>
        <w:t>, p.104274.</w:t>
      </w:r>
    </w:p>
    <w:p w14:paraId="7D7F3332"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proofErr w:type="spellStart"/>
      <w:r w:rsidRPr="00CB03FC">
        <w:rPr>
          <w:rFonts w:ascii="Times New Roman" w:hAnsi="Times New Roman" w:cs="Times New Roman"/>
          <w:color w:val="222222"/>
          <w:sz w:val="24"/>
          <w:szCs w:val="24"/>
          <w:shd w:val="clear" w:color="auto" w:fill="FFFFFF"/>
        </w:rPr>
        <w:t>Belhadi</w:t>
      </w:r>
      <w:proofErr w:type="spellEnd"/>
      <w:r w:rsidRPr="00CB03FC">
        <w:rPr>
          <w:rFonts w:ascii="Times New Roman" w:hAnsi="Times New Roman" w:cs="Times New Roman"/>
          <w:color w:val="222222"/>
          <w:sz w:val="24"/>
          <w:szCs w:val="24"/>
          <w:shd w:val="clear" w:color="auto" w:fill="FFFFFF"/>
        </w:rPr>
        <w:t xml:space="preserve">, A., </w:t>
      </w:r>
      <w:proofErr w:type="spellStart"/>
      <w:r w:rsidRPr="00CB03FC">
        <w:rPr>
          <w:rFonts w:ascii="Times New Roman" w:hAnsi="Times New Roman" w:cs="Times New Roman"/>
          <w:color w:val="222222"/>
          <w:sz w:val="24"/>
          <w:szCs w:val="24"/>
          <w:shd w:val="clear" w:color="auto" w:fill="FFFFFF"/>
        </w:rPr>
        <w:t>Kamble</w:t>
      </w:r>
      <w:proofErr w:type="spellEnd"/>
      <w:r w:rsidRPr="00CB03FC">
        <w:rPr>
          <w:rFonts w:ascii="Times New Roman" w:hAnsi="Times New Roman" w:cs="Times New Roman"/>
          <w:color w:val="222222"/>
          <w:sz w:val="24"/>
          <w:szCs w:val="24"/>
          <w:shd w:val="clear" w:color="auto" w:fill="FFFFFF"/>
        </w:rPr>
        <w:t xml:space="preserve">, S., </w:t>
      </w:r>
      <w:proofErr w:type="spellStart"/>
      <w:r w:rsidRPr="00CB03FC">
        <w:rPr>
          <w:rFonts w:ascii="Times New Roman" w:hAnsi="Times New Roman" w:cs="Times New Roman"/>
          <w:color w:val="222222"/>
          <w:sz w:val="24"/>
          <w:szCs w:val="24"/>
          <w:shd w:val="clear" w:color="auto" w:fill="FFFFFF"/>
        </w:rPr>
        <w:t>Jabbour</w:t>
      </w:r>
      <w:proofErr w:type="spellEnd"/>
      <w:r w:rsidRPr="00CB03FC">
        <w:rPr>
          <w:rFonts w:ascii="Times New Roman" w:hAnsi="Times New Roman" w:cs="Times New Roman"/>
          <w:color w:val="222222"/>
          <w:sz w:val="24"/>
          <w:szCs w:val="24"/>
          <w:shd w:val="clear" w:color="auto" w:fill="FFFFFF"/>
        </w:rPr>
        <w:t xml:space="preserve">, C.J.C., Gunasekaran, A., </w:t>
      </w:r>
      <w:proofErr w:type="spellStart"/>
      <w:r w:rsidRPr="00CB03FC">
        <w:rPr>
          <w:rFonts w:ascii="Times New Roman" w:hAnsi="Times New Roman" w:cs="Times New Roman"/>
          <w:color w:val="222222"/>
          <w:sz w:val="24"/>
          <w:szCs w:val="24"/>
          <w:shd w:val="clear" w:color="auto" w:fill="FFFFFF"/>
        </w:rPr>
        <w:t>Ndubisi</w:t>
      </w:r>
      <w:proofErr w:type="spellEnd"/>
      <w:r w:rsidRPr="00CB03FC">
        <w:rPr>
          <w:rFonts w:ascii="Times New Roman" w:hAnsi="Times New Roman" w:cs="Times New Roman"/>
          <w:color w:val="222222"/>
          <w:sz w:val="24"/>
          <w:szCs w:val="24"/>
          <w:shd w:val="clear" w:color="auto" w:fill="FFFFFF"/>
        </w:rPr>
        <w:t>, N.O. and Venkatesh, M., 2021. Manufacturing and service supply chain resilience to the COVID-19 outbreak: Lessons learned from the automobile and airline industries. </w:t>
      </w:r>
      <w:r w:rsidRPr="00CB03FC">
        <w:rPr>
          <w:rFonts w:ascii="Times New Roman" w:hAnsi="Times New Roman" w:cs="Times New Roman"/>
          <w:i/>
          <w:iCs/>
          <w:color w:val="222222"/>
          <w:sz w:val="24"/>
          <w:szCs w:val="24"/>
          <w:shd w:val="clear" w:color="auto" w:fill="FFFFFF"/>
        </w:rPr>
        <w:t>Technological Forecasting and Social Change</w:t>
      </w:r>
      <w:r w:rsidRPr="00CB03FC">
        <w:rPr>
          <w:rFonts w:ascii="Times New Roman" w:hAnsi="Times New Roman" w:cs="Times New Roman"/>
          <w:color w:val="222222"/>
          <w:sz w:val="24"/>
          <w:szCs w:val="24"/>
          <w:shd w:val="clear" w:color="auto" w:fill="FFFFFF"/>
        </w:rPr>
        <w:t>, </w:t>
      </w:r>
      <w:r w:rsidRPr="00CB03FC">
        <w:rPr>
          <w:rFonts w:ascii="Times New Roman" w:hAnsi="Times New Roman" w:cs="Times New Roman"/>
          <w:i/>
          <w:iCs/>
          <w:color w:val="222222"/>
          <w:sz w:val="24"/>
          <w:szCs w:val="24"/>
          <w:shd w:val="clear" w:color="auto" w:fill="FFFFFF"/>
        </w:rPr>
        <w:t>163</w:t>
      </w:r>
      <w:r w:rsidRPr="00CB03FC">
        <w:rPr>
          <w:rFonts w:ascii="Times New Roman" w:hAnsi="Times New Roman" w:cs="Times New Roman"/>
          <w:color w:val="222222"/>
          <w:sz w:val="24"/>
          <w:szCs w:val="24"/>
          <w:shd w:val="clear" w:color="auto" w:fill="FFFFFF"/>
        </w:rPr>
        <w:t>, p.120447.</w:t>
      </w:r>
    </w:p>
    <w:p w14:paraId="13DBFA48" w14:textId="77777777" w:rsidR="00CB03FC" w:rsidRPr="00CB03FC" w:rsidRDefault="00CB03FC" w:rsidP="00583A76">
      <w:pPr>
        <w:spacing w:line="360" w:lineRule="auto"/>
        <w:jc w:val="both"/>
        <w:rPr>
          <w:rFonts w:ascii="Times New Roman" w:eastAsia="Times New Roman" w:hAnsi="Times New Roman" w:cs="Times New Roman"/>
          <w:color w:val="000000"/>
          <w:sz w:val="24"/>
          <w:szCs w:val="24"/>
        </w:rPr>
      </w:pPr>
      <w:proofErr w:type="spellStart"/>
      <w:r w:rsidRPr="00CB03FC">
        <w:rPr>
          <w:rFonts w:ascii="Times New Roman" w:eastAsia="Times New Roman" w:hAnsi="Times New Roman" w:cs="Times New Roman"/>
          <w:color w:val="000000"/>
          <w:sz w:val="24"/>
          <w:szCs w:val="24"/>
        </w:rPr>
        <w:t>Faist</w:t>
      </w:r>
      <w:proofErr w:type="spellEnd"/>
      <w:r w:rsidRPr="00CB03FC">
        <w:rPr>
          <w:rFonts w:ascii="Times New Roman" w:eastAsia="Times New Roman" w:hAnsi="Times New Roman" w:cs="Times New Roman"/>
          <w:color w:val="000000"/>
          <w:sz w:val="24"/>
          <w:szCs w:val="24"/>
        </w:rPr>
        <w:t>., 2021. Covid-19’s impact on the automotive industry worldwide. [online] Available at:</w:t>
      </w:r>
      <w:r w:rsidRPr="00CB03FC">
        <w:rPr>
          <w:rFonts w:ascii="Times New Roman" w:hAnsi="Times New Roman" w:cs="Times New Roman"/>
          <w:sz w:val="24"/>
          <w:szCs w:val="24"/>
        </w:rPr>
        <w:t xml:space="preserve"> </w:t>
      </w:r>
      <w:hyperlink r:id="rId13" w:history="1">
        <w:r w:rsidRPr="00CB03FC">
          <w:rPr>
            <w:rStyle w:val="a4"/>
            <w:rFonts w:ascii="Times New Roman" w:hAnsi="Times New Roman" w:cs="Times New Roman"/>
            <w:sz w:val="24"/>
            <w:szCs w:val="24"/>
          </w:rPr>
          <w:t>https://www.faistgroup.com/news/covid-19-impact-automotive-industry/</w:t>
        </w:r>
      </w:hyperlink>
      <w:r w:rsidRPr="00CB03FC">
        <w:rPr>
          <w:rFonts w:ascii="Times New Roman" w:hAnsi="Times New Roman" w:cs="Times New Roman"/>
          <w:sz w:val="24"/>
          <w:szCs w:val="24"/>
        </w:rPr>
        <w:t xml:space="preserve"> </w:t>
      </w:r>
      <w:r w:rsidRPr="00CB03FC">
        <w:rPr>
          <w:rFonts w:ascii="Times New Roman" w:eastAsia="Times New Roman" w:hAnsi="Times New Roman" w:cs="Times New Roman"/>
          <w:color w:val="000000"/>
          <w:sz w:val="24"/>
          <w:szCs w:val="24"/>
        </w:rPr>
        <w:t>[Accessed on 15 December 2021]</w:t>
      </w:r>
    </w:p>
    <w:p w14:paraId="791D4C08"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r w:rsidRPr="00CB03FC">
        <w:rPr>
          <w:rFonts w:ascii="Times New Roman" w:hAnsi="Times New Roman" w:cs="Times New Roman"/>
          <w:color w:val="222222"/>
          <w:sz w:val="24"/>
          <w:szCs w:val="24"/>
          <w:shd w:val="clear" w:color="auto" w:fill="FFFFFF"/>
        </w:rPr>
        <w:t>KM, K.R. and KG, N.K., 2021. Impact of Covid-19 Pandemic in the Automobile Industry: A Case Study. </w:t>
      </w:r>
      <w:r w:rsidRPr="00CB03FC">
        <w:rPr>
          <w:rFonts w:ascii="Times New Roman" w:hAnsi="Times New Roman" w:cs="Times New Roman"/>
          <w:i/>
          <w:iCs/>
          <w:color w:val="222222"/>
          <w:sz w:val="24"/>
          <w:szCs w:val="24"/>
          <w:shd w:val="clear" w:color="auto" w:fill="FFFFFF"/>
        </w:rPr>
        <w:t>International Journal of Case Studies in Business, IT and Education (IJCSBE)</w:t>
      </w:r>
      <w:r w:rsidRPr="00CB03FC">
        <w:rPr>
          <w:rFonts w:ascii="Times New Roman" w:hAnsi="Times New Roman" w:cs="Times New Roman"/>
          <w:color w:val="222222"/>
          <w:sz w:val="24"/>
          <w:szCs w:val="24"/>
          <w:shd w:val="clear" w:color="auto" w:fill="FFFFFF"/>
        </w:rPr>
        <w:t>, </w:t>
      </w:r>
      <w:r w:rsidRPr="00CB03FC">
        <w:rPr>
          <w:rFonts w:ascii="Times New Roman" w:hAnsi="Times New Roman" w:cs="Times New Roman"/>
          <w:i/>
          <w:iCs/>
          <w:color w:val="222222"/>
          <w:sz w:val="24"/>
          <w:szCs w:val="24"/>
          <w:shd w:val="clear" w:color="auto" w:fill="FFFFFF"/>
        </w:rPr>
        <w:t>5</w:t>
      </w:r>
      <w:r w:rsidRPr="00CB03FC">
        <w:rPr>
          <w:rFonts w:ascii="Times New Roman" w:hAnsi="Times New Roman" w:cs="Times New Roman"/>
          <w:color w:val="222222"/>
          <w:sz w:val="24"/>
          <w:szCs w:val="24"/>
          <w:shd w:val="clear" w:color="auto" w:fill="FFFFFF"/>
        </w:rPr>
        <w:t>(1), pp.36-49.</w:t>
      </w:r>
    </w:p>
    <w:p w14:paraId="784CD277"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r w:rsidRPr="00CB03FC">
        <w:rPr>
          <w:rFonts w:ascii="Times New Roman" w:hAnsi="Times New Roman" w:cs="Times New Roman"/>
          <w:color w:val="222222"/>
          <w:sz w:val="24"/>
          <w:szCs w:val="24"/>
          <w:shd w:val="clear" w:color="auto" w:fill="FFFFFF"/>
        </w:rPr>
        <w:t>Mao, Z., Huang, D., Fang, K., Kumar, S. and Zhang, M., 2021. How to Predict in An Unpredictable World? Forecasting Automobile Consumer Demand during and after a Pandemic. </w:t>
      </w:r>
      <w:r w:rsidRPr="00CB03FC">
        <w:rPr>
          <w:rFonts w:ascii="Times New Roman" w:hAnsi="Times New Roman" w:cs="Times New Roman"/>
          <w:i/>
          <w:iCs/>
          <w:color w:val="222222"/>
          <w:sz w:val="24"/>
          <w:szCs w:val="24"/>
          <w:shd w:val="clear" w:color="auto" w:fill="FFFFFF"/>
        </w:rPr>
        <w:t>Forecasting Automobile Consumer Demand during and after a Pandemic (April 18, 2021)</w:t>
      </w:r>
      <w:r w:rsidRPr="00CB03FC">
        <w:rPr>
          <w:rFonts w:ascii="Times New Roman" w:hAnsi="Times New Roman" w:cs="Times New Roman"/>
          <w:color w:val="222222"/>
          <w:sz w:val="24"/>
          <w:szCs w:val="24"/>
          <w:shd w:val="clear" w:color="auto" w:fill="FFFFFF"/>
        </w:rPr>
        <w:t>.</w:t>
      </w:r>
    </w:p>
    <w:p w14:paraId="36330FD9"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r w:rsidRPr="00CB03FC">
        <w:rPr>
          <w:rFonts w:ascii="Times New Roman" w:hAnsi="Times New Roman" w:cs="Times New Roman"/>
          <w:color w:val="222222"/>
          <w:sz w:val="24"/>
          <w:szCs w:val="24"/>
          <w:shd w:val="clear" w:color="auto" w:fill="FFFFFF"/>
        </w:rPr>
        <w:t>Meyer, B.H., Prescott, B. and Sheng, X.S., 2021. The impact of the COVID-19 pandemic on business expectations. </w:t>
      </w:r>
      <w:r w:rsidRPr="00CB03FC">
        <w:rPr>
          <w:rFonts w:ascii="Times New Roman" w:hAnsi="Times New Roman" w:cs="Times New Roman"/>
          <w:i/>
          <w:iCs/>
          <w:color w:val="222222"/>
          <w:sz w:val="24"/>
          <w:szCs w:val="24"/>
          <w:shd w:val="clear" w:color="auto" w:fill="FFFFFF"/>
        </w:rPr>
        <w:t>International Journal of Forecasting</w:t>
      </w:r>
      <w:r w:rsidRPr="00CB03FC">
        <w:rPr>
          <w:rFonts w:ascii="Times New Roman" w:hAnsi="Times New Roman" w:cs="Times New Roman"/>
          <w:color w:val="222222"/>
          <w:sz w:val="24"/>
          <w:szCs w:val="24"/>
          <w:shd w:val="clear" w:color="auto" w:fill="FFFFFF"/>
        </w:rPr>
        <w:t>.</w:t>
      </w:r>
    </w:p>
    <w:p w14:paraId="5FF3D1F8"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proofErr w:type="spellStart"/>
      <w:r w:rsidRPr="00CB03FC">
        <w:rPr>
          <w:rFonts w:ascii="Times New Roman" w:hAnsi="Times New Roman" w:cs="Times New Roman"/>
          <w:color w:val="222222"/>
          <w:sz w:val="24"/>
          <w:szCs w:val="24"/>
          <w:shd w:val="clear" w:color="auto" w:fill="FFFFFF"/>
        </w:rPr>
        <w:t>Purwanto</w:t>
      </w:r>
      <w:proofErr w:type="spellEnd"/>
      <w:r w:rsidRPr="00CB03FC">
        <w:rPr>
          <w:rFonts w:ascii="Times New Roman" w:hAnsi="Times New Roman" w:cs="Times New Roman"/>
          <w:color w:val="222222"/>
          <w:sz w:val="24"/>
          <w:szCs w:val="24"/>
          <w:shd w:val="clear" w:color="auto" w:fill="FFFFFF"/>
        </w:rPr>
        <w:t xml:space="preserve">, A., </w:t>
      </w:r>
      <w:proofErr w:type="spellStart"/>
      <w:r w:rsidRPr="00CB03FC">
        <w:rPr>
          <w:rFonts w:ascii="Times New Roman" w:hAnsi="Times New Roman" w:cs="Times New Roman"/>
          <w:color w:val="222222"/>
          <w:sz w:val="24"/>
          <w:szCs w:val="24"/>
          <w:shd w:val="clear" w:color="auto" w:fill="FFFFFF"/>
        </w:rPr>
        <w:t>Fahlevi</w:t>
      </w:r>
      <w:proofErr w:type="spellEnd"/>
      <w:r w:rsidRPr="00CB03FC">
        <w:rPr>
          <w:rFonts w:ascii="Times New Roman" w:hAnsi="Times New Roman" w:cs="Times New Roman"/>
          <w:color w:val="222222"/>
          <w:sz w:val="24"/>
          <w:szCs w:val="24"/>
          <w:shd w:val="clear" w:color="auto" w:fill="FFFFFF"/>
        </w:rPr>
        <w:t xml:space="preserve">, M., </w:t>
      </w:r>
      <w:proofErr w:type="spellStart"/>
      <w:r w:rsidRPr="00CB03FC">
        <w:rPr>
          <w:rFonts w:ascii="Times New Roman" w:hAnsi="Times New Roman" w:cs="Times New Roman"/>
          <w:color w:val="222222"/>
          <w:sz w:val="24"/>
          <w:szCs w:val="24"/>
          <w:shd w:val="clear" w:color="auto" w:fill="FFFFFF"/>
        </w:rPr>
        <w:t>Zuniawan</w:t>
      </w:r>
      <w:proofErr w:type="spellEnd"/>
      <w:r w:rsidRPr="00CB03FC">
        <w:rPr>
          <w:rFonts w:ascii="Times New Roman" w:hAnsi="Times New Roman" w:cs="Times New Roman"/>
          <w:color w:val="222222"/>
          <w:sz w:val="24"/>
          <w:szCs w:val="24"/>
          <w:shd w:val="clear" w:color="auto" w:fill="FFFFFF"/>
        </w:rPr>
        <w:t xml:space="preserve">, A., Kusuma, R.P., </w:t>
      </w:r>
      <w:proofErr w:type="spellStart"/>
      <w:r w:rsidRPr="00CB03FC">
        <w:rPr>
          <w:rFonts w:ascii="Times New Roman" w:hAnsi="Times New Roman" w:cs="Times New Roman"/>
          <w:color w:val="222222"/>
          <w:sz w:val="24"/>
          <w:szCs w:val="24"/>
          <w:shd w:val="clear" w:color="auto" w:fill="FFFFFF"/>
        </w:rPr>
        <w:t>Supriatna</w:t>
      </w:r>
      <w:proofErr w:type="spellEnd"/>
      <w:r w:rsidRPr="00CB03FC">
        <w:rPr>
          <w:rFonts w:ascii="Times New Roman" w:hAnsi="Times New Roman" w:cs="Times New Roman"/>
          <w:color w:val="222222"/>
          <w:sz w:val="24"/>
          <w:szCs w:val="24"/>
          <w:shd w:val="clear" w:color="auto" w:fill="FFFFFF"/>
        </w:rPr>
        <w:t xml:space="preserve">, H. and </w:t>
      </w:r>
      <w:proofErr w:type="spellStart"/>
      <w:r w:rsidRPr="00CB03FC">
        <w:rPr>
          <w:rFonts w:ascii="Times New Roman" w:hAnsi="Times New Roman" w:cs="Times New Roman"/>
          <w:color w:val="222222"/>
          <w:sz w:val="24"/>
          <w:szCs w:val="24"/>
          <w:shd w:val="clear" w:color="auto" w:fill="FFFFFF"/>
        </w:rPr>
        <w:t>Maryani</w:t>
      </w:r>
      <w:proofErr w:type="spellEnd"/>
      <w:r w:rsidRPr="00CB03FC">
        <w:rPr>
          <w:rFonts w:ascii="Times New Roman" w:hAnsi="Times New Roman" w:cs="Times New Roman"/>
          <w:color w:val="222222"/>
          <w:sz w:val="24"/>
          <w:szCs w:val="24"/>
          <w:shd w:val="clear" w:color="auto" w:fill="FFFFFF"/>
        </w:rPr>
        <w:t>, E., 2020. The Covid-19 pandemic impact on industries performance: an explorative study of Indonesian companies. </w:t>
      </w:r>
      <w:r w:rsidRPr="00CB03FC">
        <w:rPr>
          <w:rFonts w:ascii="Times New Roman" w:hAnsi="Times New Roman" w:cs="Times New Roman"/>
          <w:i/>
          <w:iCs/>
          <w:color w:val="222222"/>
          <w:sz w:val="24"/>
          <w:szCs w:val="24"/>
          <w:shd w:val="clear" w:color="auto" w:fill="FFFFFF"/>
        </w:rPr>
        <w:t>Journal of Critical Review</w:t>
      </w:r>
      <w:r w:rsidRPr="00CB03FC">
        <w:rPr>
          <w:rFonts w:ascii="Times New Roman" w:hAnsi="Times New Roman" w:cs="Times New Roman"/>
          <w:color w:val="222222"/>
          <w:sz w:val="24"/>
          <w:szCs w:val="24"/>
          <w:shd w:val="clear" w:color="auto" w:fill="FFFFFF"/>
        </w:rPr>
        <w:t>, </w:t>
      </w:r>
      <w:r w:rsidRPr="00CB03FC">
        <w:rPr>
          <w:rFonts w:ascii="Times New Roman" w:hAnsi="Times New Roman" w:cs="Times New Roman"/>
          <w:i/>
          <w:iCs/>
          <w:color w:val="222222"/>
          <w:sz w:val="24"/>
          <w:szCs w:val="24"/>
          <w:shd w:val="clear" w:color="auto" w:fill="FFFFFF"/>
        </w:rPr>
        <w:t>7</w:t>
      </w:r>
      <w:r w:rsidRPr="00CB03FC">
        <w:rPr>
          <w:rFonts w:ascii="Times New Roman" w:hAnsi="Times New Roman" w:cs="Times New Roman"/>
          <w:color w:val="222222"/>
          <w:sz w:val="24"/>
          <w:szCs w:val="24"/>
          <w:shd w:val="clear" w:color="auto" w:fill="FFFFFF"/>
        </w:rPr>
        <w:t>, pp.1965-1972.</w:t>
      </w:r>
    </w:p>
    <w:p w14:paraId="27CB04A4"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r w:rsidRPr="00CB03FC">
        <w:rPr>
          <w:rFonts w:ascii="Times New Roman" w:hAnsi="Times New Roman" w:cs="Times New Roman"/>
          <w:color w:val="222222"/>
          <w:sz w:val="24"/>
          <w:szCs w:val="24"/>
          <w:shd w:val="clear" w:color="auto" w:fill="FFFFFF"/>
        </w:rPr>
        <w:t>Raj, K.K. and Kumar, K.N., Impact of Covid-19 Pandemic in the Automobile Industry: A Case Study.</w:t>
      </w:r>
    </w:p>
    <w:p w14:paraId="327DD07C" w14:textId="77777777" w:rsidR="00CB03FC" w:rsidRPr="00CB03FC" w:rsidRDefault="00CB03FC" w:rsidP="00583A76">
      <w:pPr>
        <w:spacing w:line="360" w:lineRule="auto"/>
        <w:jc w:val="both"/>
        <w:rPr>
          <w:rFonts w:ascii="Times New Roman" w:eastAsia="Times New Roman" w:hAnsi="Times New Roman" w:cs="Times New Roman"/>
          <w:sz w:val="24"/>
          <w:szCs w:val="24"/>
        </w:rPr>
      </w:pPr>
      <w:r w:rsidRPr="00CB03FC">
        <w:rPr>
          <w:rFonts w:ascii="Times New Roman" w:eastAsia="Times New Roman" w:hAnsi="Times New Roman" w:cs="Times New Roman"/>
          <w:color w:val="000000"/>
          <w:sz w:val="24"/>
          <w:szCs w:val="24"/>
        </w:rPr>
        <w:t xml:space="preserve">Statista., 2021. Motor vehicle sales growth worldwide 2015-2020. [online] Available at: </w:t>
      </w:r>
      <w:hyperlink r:id="rId14" w:history="1">
        <w:r w:rsidRPr="00CB03FC">
          <w:rPr>
            <w:rFonts w:ascii="Times New Roman" w:eastAsia="Times New Roman" w:hAnsi="Times New Roman" w:cs="Times New Roman"/>
            <w:color w:val="1155CC"/>
            <w:sz w:val="24"/>
            <w:szCs w:val="24"/>
            <w:u w:val="single"/>
          </w:rPr>
          <w:t>https://www.statista.com/statistics/1097317/worldwide-motor-vehicle-sales-growth/</w:t>
        </w:r>
      </w:hyperlink>
      <w:r w:rsidRPr="00CB03FC">
        <w:rPr>
          <w:rFonts w:ascii="Times New Roman" w:eastAsia="Times New Roman" w:hAnsi="Times New Roman" w:cs="Times New Roman"/>
          <w:color w:val="000000"/>
          <w:sz w:val="24"/>
          <w:szCs w:val="24"/>
        </w:rPr>
        <w:t xml:space="preserve"> [Accessed on 13 December 2021]</w:t>
      </w:r>
    </w:p>
    <w:p w14:paraId="1FB3F4C6" w14:textId="77777777" w:rsidR="00CB03FC" w:rsidRPr="00CB03FC" w:rsidRDefault="00CB03FC" w:rsidP="00583A76">
      <w:pPr>
        <w:spacing w:line="360" w:lineRule="auto"/>
        <w:jc w:val="both"/>
        <w:rPr>
          <w:rFonts w:ascii="Times New Roman" w:eastAsia="Times New Roman" w:hAnsi="Times New Roman" w:cs="Times New Roman"/>
          <w:sz w:val="24"/>
          <w:szCs w:val="24"/>
        </w:rPr>
      </w:pPr>
      <w:r w:rsidRPr="00CB03FC">
        <w:rPr>
          <w:rFonts w:ascii="Times New Roman" w:eastAsia="Times New Roman" w:hAnsi="Times New Roman" w:cs="Times New Roman"/>
          <w:color w:val="000000"/>
          <w:sz w:val="24"/>
          <w:szCs w:val="24"/>
        </w:rPr>
        <w:lastRenderedPageBreak/>
        <w:t xml:space="preserve">Statista., 2021. Revenue - automotive industry worldwide 2017-2030. [online] Available at: </w:t>
      </w:r>
      <w:hyperlink r:id="rId15" w:history="1">
        <w:r w:rsidRPr="00CB03FC">
          <w:rPr>
            <w:rFonts w:ascii="Times New Roman" w:eastAsia="Times New Roman" w:hAnsi="Times New Roman" w:cs="Times New Roman"/>
            <w:color w:val="1155CC"/>
            <w:sz w:val="24"/>
            <w:szCs w:val="24"/>
            <w:u w:val="single"/>
          </w:rPr>
          <w:t>https://www.statista.com/statistics/574151/global-automotive-industry-revenue/</w:t>
        </w:r>
      </w:hyperlink>
      <w:r w:rsidRPr="00CB03FC">
        <w:rPr>
          <w:rFonts w:ascii="Times New Roman" w:eastAsia="Times New Roman" w:hAnsi="Times New Roman" w:cs="Times New Roman"/>
          <w:color w:val="000000"/>
          <w:sz w:val="24"/>
          <w:szCs w:val="24"/>
        </w:rPr>
        <w:t xml:space="preserve"> [Accessed on 14 December 2021]</w:t>
      </w:r>
    </w:p>
    <w:p w14:paraId="55C20D98" w14:textId="77777777" w:rsidR="00CB03FC" w:rsidRPr="00CB03FC" w:rsidRDefault="00CB03FC" w:rsidP="00583A76">
      <w:pPr>
        <w:spacing w:line="360" w:lineRule="auto"/>
        <w:jc w:val="both"/>
        <w:rPr>
          <w:rFonts w:ascii="Times New Roman" w:eastAsia="Times New Roman" w:hAnsi="Times New Roman" w:cs="Times New Roman"/>
          <w:sz w:val="24"/>
          <w:szCs w:val="24"/>
        </w:rPr>
      </w:pPr>
      <w:r w:rsidRPr="00CB03FC">
        <w:rPr>
          <w:rFonts w:ascii="Times New Roman" w:eastAsia="Times New Roman" w:hAnsi="Times New Roman" w:cs="Times New Roman"/>
          <w:color w:val="000000"/>
          <w:sz w:val="24"/>
          <w:szCs w:val="24"/>
        </w:rPr>
        <w:t xml:space="preserve">Statista., 2021. Worldwide motor vehicle production 2000-2020. [online] Available at: </w:t>
      </w:r>
      <w:hyperlink r:id="rId16" w:history="1">
        <w:r w:rsidRPr="00CB03FC">
          <w:rPr>
            <w:rFonts w:ascii="Times New Roman" w:eastAsia="Times New Roman" w:hAnsi="Times New Roman" w:cs="Times New Roman"/>
            <w:color w:val="1155CC"/>
            <w:sz w:val="24"/>
            <w:szCs w:val="24"/>
            <w:u w:val="single"/>
          </w:rPr>
          <w:t>https://lb-aps-frontend.statista.com/statistics/262747/worldwide-automobile-production-since-2000/</w:t>
        </w:r>
      </w:hyperlink>
      <w:r w:rsidRPr="00CB03FC">
        <w:rPr>
          <w:rFonts w:ascii="Times New Roman" w:eastAsia="Times New Roman" w:hAnsi="Times New Roman" w:cs="Times New Roman"/>
          <w:color w:val="000000"/>
          <w:sz w:val="24"/>
          <w:szCs w:val="24"/>
        </w:rPr>
        <w:t xml:space="preserve"> [Accessed on 13 December 2021]</w:t>
      </w:r>
    </w:p>
    <w:p w14:paraId="10906CDE"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r w:rsidRPr="00CB03FC">
        <w:rPr>
          <w:rFonts w:ascii="Times New Roman" w:hAnsi="Times New Roman" w:cs="Times New Roman"/>
          <w:color w:val="222222"/>
          <w:sz w:val="24"/>
          <w:szCs w:val="24"/>
          <w:shd w:val="clear" w:color="auto" w:fill="FFFFFF"/>
        </w:rPr>
        <w:t xml:space="preserve">Strauch, Y., Carter, A. and Homer-Dixon, T., 2020. </w:t>
      </w:r>
      <w:proofErr w:type="gramStart"/>
      <w:r w:rsidRPr="00CB03FC">
        <w:rPr>
          <w:rFonts w:ascii="Times New Roman" w:hAnsi="Times New Roman" w:cs="Times New Roman"/>
          <w:color w:val="222222"/>
          <w:sz w:val="24"/>
          <w:szCs w:val="24"/>
          <w:shd w:val="clear" w:color="auto" w:fill="FFFFFF"/>
        </w:rPr>
        <w:t>However</w:t>
      </w:r>
      <w:proofErr w:type="gramEnd"/>
      <w:r w:rsidRPr="00CB03FC">
        <w:rPr>
          <w:rFonts w:ascii="Times New Roman" w:hAnsi="Times New Roman" w:cs="Times New Roman"/>
          <w:color w:val="222222"/>
          <w:sz w:val="24"/>
          <w:szCs w:val="24"/>
          <w:shd w:val="clear" w:color="auto" w:fill="FFFFFF"/>
        </w:rPr>
        <w:t xml:space="preserve"> the pandemic unfolds, it’s time for oil use to peak—And society to prepare for the fallout. </w:t>
      </w:r>
      <w:r w:rsidRPr="00CB03FC">
        <w:rPr>
          <w:rFonts w:ascii="Times New Roman" w:hAnsi="Times New Roman" w:cs="Times New Roman"/>
          <w:i/>
          <w:iCs/>
          <w:color w:val="222222"/>
          <w:sz w:val="24"/>
          <w:szCs w:val="24"/>
          <w:shd w:val="clear" w:color="auto" w:fill="FFFFFF"/>
        </w:rPr>
        <w:t>Bulletin of the Atomic Scientists</w:t>
      </w:r>
      <w:r w:rsidRPr="00CB03FC">
        <w:rPr>
          <w:rFonts w:ascii="Times New Roman" w:hAnsi="Times New Roman" w:cs="Times New Roman"/>
          <w:color w:val="222222"/>
          <w:sz w:val="24"/>
          <w:szCs w:val="24"/>
          <w:shd w:val="clear" w:color="auto" w:fill="FFFFFF"/>
        </w:rPr>
        <w:t>, </w:t>
      </w:r>
      <w:r w:rsidRPr="00CB03FC">
        <w:rPr>
          <w:rFonts w:ascii="Times New Roman" w:hAnsi="Times New Roman" w:cs="Times New Roman"/>
          <w:i/>
          <w:iCs/>
          <w:color w:val="222222"/>
          <w:sz w:val="24"/>
          <w:szCs w:val="24"/>
          <w:shd w:val="clear" w:color="auto" w:fill="FFFFFF"/>
        </w:rPr>
        <w:t>76</w:t>
      </w:r>
      <w:r w:rsidRPr="00CB03FC">
        <w:rPr>
          <w:rFonts w:ascii="Times New Roman" w:hAnsi="Times New Roman" w:cs="Times New Roman"/>
          <w:color w:val="222222"/>
          <w:sz w:val="24"/>
          <w:szCs w:val="24"/>
          <w:shd w:val="clear" w:color="auto" w:fill="FFFFFF"/>
        </w:rPr>
        <w:t>(5), pp.238-243.</w:t>
      </w:r>
    </w:p>
    <w:p w14:paraId="0FAD42AA" w14:textId="77777777" w:rsidR="00CB03FC" w:rsidRPr="00CB03FC" w:rsidRDefault="00CB03FC" w:rsidP="00583A76">
      <w:pPr>
        <w:spacing w:line="360" w:lineRule="auto"/>
        <w:jc w:val="both"/>
        <w:rPr>
          <w:rFonts w:ascii="Times New Roman" w:eastAsia="Times New Roman" w:hAnsi="Times New Roman" w:cs="Times New Roman"/>
          <w:color w:val="000000"/>
          <w:sz w:val="24"/>
          <w:szCs w:val="24"/>
        </w:rPr>
      </w:pPr>
      <w:r w:rsidRPr="00CB03FC">
        <w:rPr>
          <w:rFonts w:ascii="Times New Roman" w:hAnsi="Times New Roman" w:cs="Times New Roman"/>
          <w:sz w:val="24"/>
          <w:szCs w:val="24"/>
        </w:rPr>
        <w:t xml:space="preserve">Tata Motors., 2021. COVID-19 impacts results. </w:t>
      </w:r>
      <w:r w:rsidRPr="00CB03FC">
        <w:rPr>
          <w:rFonts w:ascii="Times New Roman" w:eastAsia="Times New Roman" w:hAnsi="Times New Roman" w:cs="Times New Roman"/>
          <w:color w:val="000000"/>
          <w:sz w:val="24"/>
          <w:szCs w:val="24"/>
        </w:rPr>
        <w:t>[online] Available at:</w:t>
      </w:r>
      <w:r w:rsidRPr="00CB03FC">
        <w:rPr>
          <w:rFonts w:ascii="Times New Roman" w:hAnsi="Times New Roman" w:cs="Times New Roman"/>
          <w:sz w:val="24"/>
          <w:szCs w:val="24"/>
        </w:rPr>
        <w:t xml:space="preserve"> </w:t>
      </w:r>
      <w:hyperlink r:id="rId17" w:history="1">
        <w:r w:rsidRPr="00CB03FC">
          <w:rPr>
            <w:rStyle w:val="a4"/>
            <w:rFonts w:ascii="Times New Roman" w:hAnsi="Times New Roman" w:cs="Times New Roman"/>
            <w:sz w:val="24"/>
            <w:szCs w:val="24"/>
          </w:rPr>
          <w:t>https://www.tatamotors.com/press/covid-19-impacts-results/</w:t>
        </w:r>
      </w:hyperlink>
      <w:r w:rsidRPr="00CB03FC">
        <w:rPr>
          <w:rFonts w:ascii="Times New Roman" w:hAnsi="Times New Roman" w:cs="Times New Roman"/>
          <w:sz w:val="24"/>
          <w:szCs w:val="24"/>
        </w:rPr>
        <w:t xml:space="preserve"> </w:t>
      </w:r>
      <w:r w:rsidRPr="00CB03FC">
        <w:rPr>
          <w:rFonts w:ascii="Times New Roman" w:eastAsia="Times New Roman" w:hAnsi="Times New Roman" w:cs="Times New Roman"/>
          <w:color w:val="000000"/>
          <w:sz w:val="24"/>
          <w:szCs w:val="24"/>
        </w:rPr>
        <w:t>[Accessed on 14 December 2021]</w:t>
      </w:r>
    </w:p>
    <w:p w14:paraId="04E32836"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r w:rsidRPr="00CB03FC">
        <w:rPr>
          <w:rFonts w:ascii="Times New Roman" w:hAnsi="Times New Roman" w:cs="Times New Roman"/>
          <w:color w:val="222222"/>
          <w:sz w:val="24"/>
          <w:szCs w:val="24"/>
          <w:shd w:val="clear" w:color="auto" w:fill="FFFFFF"/>
        </w:rPr>
        <w:t>Yang, J., 2021. Challenges and Opportunities for Touring Industry and New Energy Automobile Industry. In </w:t>
      </w:r>
      <w:r w:rsidRPr="00CB03FC">
        <w:rPr>
          <w:rFonts w:ascii="Times New Roman" w:hAnsi="Times New Roman" w:cs="Times New Roman"/>
          <w:i/>
          <w:iCs/>
          <w:color w:val="222222"/>
          <w:sz w:val="24"/>
          <w:szCs w:val="24"/>
          <w:shd w:val="clear" w:color="auto" w:fill="FFFFFF"/>
        </w:rPr>
        <w:t>E3S Web of Conferences</w:t>
      </w:r>
      <w:r w:rsidRPr="00CB03FC">
        <w:rPr>
          <w:rFonts w:ascii="Times New Roman" w:hAnsi="Times New Roman" w:cs="Times New Roman"/>
          <w:color w:val="222222"/>
          <w:sz w:val="24"/>
          <w:szCs w:val="24"/>
          <w:shd w:val="clear" w:color="auto" w:fill="FFFFFF"/>
        </w:rPr>
        <w:t> (Vol. 252, p. 03006). EDP Sciences.</w:t>
      </w:r>
    </w:p>
    <w:p w14:paraId="198A58CA" w14:textId="77777777" w:rsidR="00CB03FC" w:rsidRPr="00CB03FC" w:rsidRDefault="00CB03FC" w:rsidP="00583A76">
      <w:pPr>
        <w:spacing w:line="360" w:lineRule="auto"/>
        <w:jc w:val="both"/>
        <w:rPr>
          <w:rFonts w:ascii="Times New Roman" w:hAnsi="Times New Roman" w:cs="Times New Roman"/>
          <w:color w:val="222222"/>
          <w:sz w:val="24"/>
          <w:szCs w:val="24"/>
          <w:shd w:val="clear" w:color="auto" w:fill="FFFFFF"/>
        </w:rPr>
      </w:pPr>
      <w:proofErr w:type="spellStart"/>
      <w:r w:rsidRPr="00CB03FC">
        <w:rPr>
          <w:rFonts w:ascii="Times New Roman" w:hAnsi="Times New Roman" w:cs="Times New Roman"/>
          <w:color w:val="222222"/>
          <w:sz w:val="24"/>
          <w:szCs w:val="24"/>
          <w:shd w:val="clear" w:color="auto" w:fill="FFFFFF"/>
        </w:rPr>
        <w:t>Zulkifli</w:t>
      </w:r>
      <w:proofErr w:type="spellEnd"/>
      <w:r w:rsidRPr="00CB03FC">
        <w:rPr>
          <w:rFonts w:ascii="Times New Roman" w:hAnsi="Times New Roman" w:cs="Times New Roman"/>
          <w:color w:val="222222"/>
          <w:sz w:val="24"/>
          <w:szCs w:val="24"/>
          <w:shd w:val="clear" w:color="auto" w:fill="FFFFFF"/>
        </w:rPr>
        <w:t xml:space="preserve">, N.A., Yazid, M.F.M. and </w:t>
      </w:r>
      <w:proofErr w:type="spellStart"/>
      <w:r w:rsidRPr="00CB03FC">
        <w:rPr>
          <w:rFonts w:ascii="Times New Roman" w:hAnsi="Times New Roman" w:cs="Times New Roman"/>
          <w:color w:val="222222"/>
          <w:sz w:val="24"/>
          <w:szCs w:val="24"/>
          <w:shd w:val="clear" w:color="auto" w:fill="FFFFFF"/>
        </w:rPr>
        <w:t>Shamsudin</w:t>
      </w:r>
      <w:proofErr w:type="spellEnd"/>
      <w:r w:rsidRPr="00CB03FC">
        <w:rPr>
          <w:rFonts w:ascii="Times New Roman" w:hAnsi="Times New Roman" w:cs="Times New Roman"/>
          <w:color w:val="222222"/>
          <w:sz w:val="24"/>
          <w:szCs w:val="24"/>
          <w:shd w:val="clear" w:color="auto" w:fill="FFFFFF"/>
        </w:rPr>
        <w:t>, M.F., 2020. How will the market players in the automotive industry strengthen their market positioning during the pandemic Covid-19 outbreak and recession. </w:t>
      </w:r>
      <w:r w:rsidRPr="00CB03FC">
        <w:rPr>
          <w:rFonts w:ascii="Times New Roman" w:hAnsi="Times New Roman" w:cs="Times New Roman"/>
          <w:i/>
          <w:iCs/>
          <w:color w:val="222222"/>
          <w:sz w:val="24"/>
          <w:szCs w:val="24"/>
          <w:shd w:val="clear" w:color="auto" w:fill="FFFFFF"/>
        </w:rPr>
        <w:t>Journal of Postgraduate Current Business Research</w:t>
      </w:r>
      <w:r w:rsidRPr="00CB03FC">
        <w:rPr>
          <w:rFonts w:ascii="Times New Roman" w:hAnsi="Times New Roman" w:cs="Times New Roman"/>
          <w:color w:val="222222"/>
          <w:sz w:val="24"/>
          <w:szCs w:val="24"/>
          <w:shd w:val="clear" w:color="auto" w:fill="FFFFFF"/>
        </w:rPr>
        <w:t>, </w:t>
      </w:r>
      <w:r w:rsidRPr="00CB03FC">
        <w:rPr>
          <w:rFonts w:ascii="Times New Roman" w:hAnsi="Times New Roman" w:cs="Times New Roman"/>
          <w:i/>
          <w:iCs/>
          <w:color w:val="222222"/>
          <w:sz w:val="24"/>
          <w:szCs w:val="24"/>
          <w:shd w:val="clear" w:color="auto" w:fill="FFFFFF"/>
        </w:rPr>
        <w:t>1</w:t>
      </w:r>
      <w:r w:rsidRPr="00CB03FC">
        <w:rPr>
          <w:rFonts w:ascii="Times New Roman" w:hAnsi="Times New Roman" w:cs="Times New Roman"/>
          <w:color w:val="222222"/>
          <w:sz w:val="24"/>
          <w:szCs w:val="24"/>
          <w:shd w:val="clear" w:color="auto" w:fill="FFFFFF"/>
        </w:rPr>
        <w:t>(1).</w:t>
      </w:r>
    </w:p>
    <w:sectPr w:rsidR="00CB03FC" w:rsidRPr="00CB03FC" w:rsidSect="00E53163">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D9628" w14:textId="77777777" w:rsidR="005547CD" w:rsidRDefault="005547CD" w:rsidP="00E53163">
      <w:pPr>
        <w:spacing w:after="0" w:line="240" w:lineRule="auto"/>
      </w:pPr>
      <w:r>
        <w:separator/>
      </w:r>
    </w:p>
  </w:endnote>
  <w:endnote w:type="continuationSeparator" w:id="0">
    <w:p w14:paraId="34BC866C" w14:textId="77777777" w:rsidR="005547CD" w:rsidRDefault="005547CD" w:rsidP="00E53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7872376"/>
      <w:docPartObj>
        <w:docPartGallery w:val="Page Numbers (Bottom of Page)"/>
        <w:docPartUnique/>
      </w:docPartObj>
    </w:sdtPr>
    <w:sdtEndPr>
      <w:rPr>
        <w:noProof/>
      </w:rPr>
    </w:sdtEndPr>
    <w:sdtContent>
      <w:p w14:paraId="3C74A8BF" w14:textId="0DDC80DA" w:rsidR="00E53163" w:rsidRDefault="00E53163">
        <w:pPr>
          <w:pStyle w:val="aa"/>
          <w:jc w:val="center"/>
        </w:pPr>
        <w:r>
          <w:fldChar w:fldCharType="begin"/>
        </w:r>
        <w:r>
          <w:instrText xml:space="preserve"> PAGE   \* MERGEFORMAT </w:instrText>
        </w:r>
        <w:r>
          <w:fldChar w:fldCharType="separate"/>
        </w:r>
        <w:r>
          <w:rPr>
            <w:noProof/>
          </w:rPr>
          <w:t>2</w:t>
        </w:r>
        <w:r>
          <w:rPr>
            <w:noProof/>
          </w:rPr>
          <w:fldChar w:fldCharType="end"/>
        </w:r>
      </w:p>
    </w:sdtContent>
  </w:sdt>
  <w:p w14:paraId="0A48AD5A" w14:textId="77777777" w:rsidR="00E53163" w:rsidRDefault="00E53163">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0E4DD" w14:textId="77777777" w:rsidR="005547CD" w:rsidRDefault="005547CD" w:rsidP="00E53163">
      <w:pPr>
        <w:spacing w:after="0" w:line="240" w:lineRule="auto"/>
      </w:pPr>
      <w:r>
        <w:separator/>
      </w:r>
    </w:p>
  </w:footnote>
  <w:footnote w:type="continuationSeparator" w:id="0">
    <w:p w14:paraId="5A58CF06" w14:textId="77777777" w:rsidR="005547CD" w:rsidRDefault="005547CD" w:rsidP="00E53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3A4873"/>
    <w:multiLevelType w:val="hybridMultilevel"/>
    <w:tmpl w:val="2CC4CD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850"/>
    <w:rsid w:val="000764C8"/>
    <w:rsid w:val="000E5001"/>
    <w:rsid w:val="001209C2"/>
    <w:rsid w:val="001715B2"/>
    <w:rsid w:val="001A333E"/>
    <w:rsid w:val="00254319"/>
    <w:rsid w:val="002B29E3"/>
    <w:rsid w:val="0032084C"/>
    <w:rsid w:val="003575E4"/>
    <w:rsid w:val="003839FE"/>
    <w:rsid w:val="004F483C"/>
    <w:rsid w:val="005547CD"/>
    <w:rsid w:val="00583A76"/>
    <w:rsid w:val="006459E1"/>
    <w:rsid w:val="006A42DC"/>
    <w:rsid w:val="00710D82"/>
    <w:rsid w:val="0079458A"/>
    <w:rsid w:val="007C6BD2"/>
    <w:rsid w:val="0091204E"/>
    <w:rsid w:val="00931E09"/>
    <w:rsid w:val="009768E3"/>
    <w:rsid w:val="00A0403F"/>
    <w:rsid w:val="00B05850"/>
    <w:rsid w:val="00B40BCC"/>
    <w:rsid w:val="00BD6381"/>
    <w:rsid w:val="00C14A5F"/>
    <w:rsid w:val="00C90DE4"/>
    <w:rsid w:val="00CB03FC"/>
    <w:rsid w:val="00E53163"/>
    <w:rsid w:val="00E563CA"/>
    <w:rsid w:val="00E62524"/>
    <w:rsid w:val="00EF3FDA"/>
    <w:rsid w:val="00F10DF7"/>
    <w:rsid w:val="00F667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B31B7"/>
  <w15:chartTrackingRefBased/>
  <w15:docId w15:val="{042F0253-C755-469D-B87D-F6E81C971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66743"/>
  </w:style>
  <w:style w:type="paragraph" w:styleId="1">
    <w:name w:val="heading 1"/>
    <w:basedOn w:val="a"/>
    <w:next w:val="a"/>
    <w:link w:val="10"/>
    <w:autoRedefine/>
    <w:uiPriority w:val="9"/>
    <w:qFormat/>
    <w:rsid w:val="00B40BCC"/>
    <w:pPr>
      <w:keepNext/>
      <w:keepLines/>
      <w:spacing w:before="240" w:after="240"/>
      <w:outlineLvl w:val="0"/>
    </w:pPr>
    <w:rPr>
      <w:rFonts w:ascii="Times New Roman" w:eastAsiaTheme="majorEastAsia" w:hAnsi="Times New Roman" w:cstheme="majorBidi"/>
      <w:b/>
      <w:color w:val="2F5496" w:themeColor="accent1" w:themeShade="BF"/>
      <w:sz w:val="32"/>
      <w:szCs w:val="32"/>
    </w:rPr>
  </w:style>
  <w:style w:type="paragraph" w:styleId="2">
    <w:name w:val="heading 2"/>
    <w:basedOn w:val="a"/>
    <w:next w:val="a"/>
    <w:link w:val="20"/>
    <w:autoRedefine/>
    <w:uiPriority w:val="9"/>
    <w:unhideWhenUsed/>
    <w:qFormat/>
    <w:rsid w:val="00B40BCC"/>
    <w:pPr>
      <w:keepNext/>
      <w:keepLines/>
      <w:spacing w:before="280" w:after="240"/>
      <w:outlineLvl w:val="1"/>
    </w:pPr>
    <w:rPr>
      <w:rFonts w:ascii="Times New Roman" w:eastAsiaTheme="majorEastAsia" w:hAnsi="Times New Roman" w:cstheme="majorBidi"/>
      <w:b/>
      <w:color w:val="2E74B5" w:themeColor="accent5" w:themeShade="BF"/>
      <w:sz w:val="28"/>
      <w:szCs w:val="26"/>
    </w:rPr>
  </w:style>
  <w:style w:type="paragraph" w:styleId="3">
    <w:name w:val="heading 3"/>
    <w:basedOn w:val="a"/>
    <w:next w:val="a"/>
    <w:link w:val="30"/>
    <w:autoRedefine/>
    <w:uiPriority w:val="9"/>
    <w:unhideWhenUsed/>
    <w:qFormat/>
    <w:rsid w:val="00EF3FDA"/>
    <w:pPr>
      <w:keepNext/>
      <w:keepLines/>
      <w:spacing w:before="40" w:after="0" w:line="480" w:lineRule="auto"/>
      <w:outlineLvl w:val="2"/>
    </w:pPr>
    <w:rPr>
      <w:rFonts w:ascii="Times New Roman" w:eastAsia="Times New Roman" w:hAnsi="Times New Roman" w:cs="Times New Roman"/>
      <w:b/>
      <w:color w:val="00B0F0"/>
      <w:sz w:val="26"/>
      <w:szCs w:val="24"/>
    </w:rPr>
  </w:style>
  <w:style w:type="paragraph" w:styleId="4">
    <w:name w:val="heading 4"/>
    <w:basedOn w:val="a"/>
    <w:next w:val="a"/>
    <w:link w:val="40"/>
    <w:autoRedefine/>
    <w:uiPriority w:val="9"/>
    <w:unhideWhenUsed/>
    <w:qFormat/>
    <w:rsid w:val="006459E1"/>
    <w:pPr>
      <w:keepNext/>
      <w:keepLines/>
      <w:spacing w:before="120" w:after="120"/>
      <w:outlineLvl w:val="3"/>
    </w:pPr>
    <w:rPr>
      <w:rFonts w:ascii="Times New Roman" w:eastAsia="Calibri" w:hAnsi="Times New Roman" w:cs="Calibri"/>
      <w:b/>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40BCC"/>
    <w:rPr>
      <w:rFonts w:ascii="Times New Roman" w:eastAsiaTheme="majorEastAsia" w:hAnsi="Times New Roman" w:cstheme="majorBidi"/>
      <w:b/>
      <w:color w:val="2F5496" w:themeColor="accent1" w:themeShade="BF"/>
      <w:sz w:val="32"/>
      <w:szCs w:val="32"/>
    </w:rPr>
  </w:style>
  <w:style w:type="character" w:customStyle="1" w:styleId="20">
    <w:name w:val="Заглавие 2 Знак"/>
    <w:basedOn w:val="a0"/>
    <w:link w:val="2"/>
    <w:uiPriority w:val="9"/>
    <w:rsid w:val="00B40BCC"/>
    <w:rPr>
      <w:rFonts w:ascii="Times New Roman" w:eastAsiaTheme="majorEastAsia" w:hAnsi="Times New Roman" w:cstheme="majorBidi"/>
      <w:b/>
      <w:color w:val="2E74B5" w:themeColor="accent5" w:themeShade="BF"/>
      <w:sz w:val="28"/>
      <w:szCs w:val="26"/>
    </w:rPr>
  </w:style>
  <w:style w:type="character" w:customStyle="1" w:styleId="30">
    <w:name w:val="Заглавие 3 Знак"/>
    <w:basedOn w:val="a0"/>
    <w:link w:val="3"/>
    <w:uiPriority w:val="9"/>
    <w:rsid w:val="00EF3FDA"/>
    <w:rPr>
      <w:rFonts w:ascii="Times New Roman" w:eastAsia="Times New Roman" w:hAnsi="Times New Roman" w:cs="Times New Roman"/>
      <w:b/>
      <w:color w:val="00B0F0"/>
      <w:sz w:val="26"/>
      <w:szCs w:val="24"/>
    </w:rPr>
  </w:style>
  <w:style w:type="character" w:customStyle="1" w:styleId="40">
    <w:name w:val="Заглавие 4 Знак"/>
    <w:basedOn w:val="a0"/>
    <w:link w:val="4"/>
    <w:uiPriority w:val="9"/>
    <w:rsid w:val="006459E1"/>
    <w:rPr>
      <w:rFonts w:ascii="Times New Roman" w:eastAsia="Calibri" w:hAnsi="Times New Roman" w:cs="Calibri"/>
      <w:b/>
      <w:sz w:val="24"/>
      <w:szCs w:val="24"/>
    </w:rPr>
  </w:style>
  <w:style w:type="paragraph" w:styleId="a3">
    <w:name w:val="Normal (Web)"/>
    <w:basedOn w:val="a"/>
    <w:uiPriority w:val="99"/>
    <w:semiHidden/>
    <w:unhideWhenUsed/>
    <w:rsid w:val="000764C8"/>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unhideWhenUsed/>
    <w:rsid w:val="009768E3"/>
    <w:rPr>
      <w:color w:val="0000FF"/>
      <w:u w:val="single"/>
    </w:rPr>
  </w:style>
  <w:style w:type="character" w:styleId="a5">
    <w:name w:val="Unresolved Mention"/>
    <w:basedOn w:val="a0"/>
    <w:uiPriority w:val="99"/>
    <w:semiHidden/>
    <w:unhideWhenUsed/>
    <w:rsid w:val="000E5001"/>
    <w:rPr>
      <w:color w:val="605E5C"/>
      <w:shd w:val="clear" w:color="auto" w:fill="E1DFDD"/>
    </w:rPr>
  </w:style>
  <w:style w:type="paragraph" w:styleId="a6">
    <w:name w:val="List Paragraph"/>
    <w:basedOn w:val="a"/>
    <w:uiPriority w:val="34"/>
    <w:qFormat/>
    <w:rsid w:val="00CB03FC"/>
    <w:pPr>
      <w:ind w:left="720"/>
      <w:contextualSpacing/>
    </w:pPr>
  </w:style>
  <w:style w:type="paragraph" w:styleId="a7">
    <w:name w:val="TOC Heading"/>
    <w:basedOn w:val="1"/>
    <w:next w:val="a"/>
    <w:uiPriority w:val="39"/>
    <w:unhideWhenUsed/>
    <w:qFormat/>
    <w:rsid w:val="0091204E"/>
    <w:pPr>
      <w:spacing w:after="0"/>
      <w:outlineLvl w:val="9"/>
    </w:pPr>
    <w:rPr>
      <w:rFonts w:asciiTheme="majorHAnsi" w:hAnsiTheme="majorHAnsi"/>
      <w:b w:val="0"/>
    </w:rPr>
  </w:style>
  <w:style w:type="paragraph" w:styleId="11">
    <w:name w:val="toc 1"/>
    <w:basedOn w:val="a"/>
    <w:next w:val="a"/>
    <w:autoRedefine/>
    <w:uiPriority w:val="39"/>
    <w:unhideWhenUsed/>
    <w:rsid w:val="0091204E"/>
    <w:pPr>
      <w:spacing w:after="100"/>
    </w:pPr>
  </w:style>
  <w:style w:type="paragraph" w:styleId="21">
    <w:name w:val="toc 2"/>
    <w:basedOn w:val="a"/>
    <w:next w:val="a"/>
    <w:autoRedefine/>
    <w:uiPriority w:val="39"/>
    <w:unhideWhenUsed/>
    <w:rsid w:val="0091204E"/>
    <w:pPr>
      <w:spacing w:after="100"/>
      <w:ind w:left="220"/>
    </w:pPr>
  </w:style>
  <w:style w:type="paragraph" w:styleId="31">
    <w:name w:val="toc 3"/>
    <w:basedOn w:val="a"/>
    <w:next w:val="a"/>
    <w:autoRedefine/>
    <w:uiPriority w:val="39"/>
    <w:unhideWhenUsed/>
    <w:rsid w:val="0091204E"/>
    <w:pPr>
      <w:spacing w:after="100"/>
      <w:ind w:left="440"/>
    </w:pPr>
  </w:style>
  <w:style w:type="paragraph" w:styleId="a8">
    <w:name w:val="header"/>
    <w:basedOn w:val="a"/>
    <w:link w:val="a9"/>
    <w:uiPriority w:val="99"/>
    <w:unhideWhenUsed/>
    <w:rsid w:val="00E53163"/>
    <w:pPr>
      <w:tabs>
        <w:tab w:val="center" w:pos="4680"/>
        <w:tab w:val="right" w:pos="9360"/>
      </w:tabs>
      <w:spacing w:after="0" w:line="240" w:lineRule="auto"/>
    </w:pPr>
  </w:style>
  <w:style w:type="character" w:customStyle="1" w:styleId="a9">
    <w:name w:val="Горен колонтитул Знак"/>
    <w:basedOn w:val="a0"/>
    <w:link w:val="a8"/>
    <w:uiPriority w:val="99"/>
    <w:rsid w:val="00E53163"/>
  </w:style>
  <w:style w:type="paragraph" w:styleId="aa">
    <w:name w:val="footer"/>
    <w:basedOn w:val="a"/>
    <w:link w:val="ab"/>
    <w:uiPriority w:val="99"/>
    <w:unhideWhenUsed/>
    <w:rsid w:val="00E53163"/>
    <w:pPr>
      <w:tabs>
        <w:tab w:val="center" w:pos="4680"/>
        <w:tab w:val="right" w:pos="9360"/>
      </w:tabs>
      <w:spacing w:after="0" w:line="240" w:lineRule="auto"/>
    </w:pPr>
  </w:style>
  <w:style w:type="character" w:customStyle="1" w:styleId="ab">
    <w:name w:val="Долен колонтитул Знак"/>
    <w:basedOn w:val="a0"/>
    <w:link w:val="aa"/>
    <w:uiPriority w:val="99"/>
    <w:rsid w:val="00E53163"/>
  </w:style>
  <w:style w:type="paragraph" w:styleId="ac">
    <w:name w:val="No Spacing"/>
    <w:link w:val="ad"/>
    <w:uiPriority w:val="1"/>
    <w:qFormat/>
    <w:rsid w:val="00E53163"/>
    <w:pPr>
      <w:spacing w:after="0" w:line="240" w:lineRule="auto"/>
    </w:pPr>
    <w:rPr>
      <w:rFonts w:eastAsiaTheme="minorEastAsia"/>
    </w:rPr>
  </w:style>
  <w:style w:type="character" w:customStyle="1" w:styleId="ad">
    <w:name w:val="Без разредка Знак"/>
    <w:basedOn w:val="a0"/>
    <w:link w:val="ac"/>
    <w:uiPriority w:val="1"/>
    <w:rsid w:val="00E5316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108929">
      <w:bodyDiv w:val="1"/>
      <w:marLeft w:val="0"/>
      <w:marRight w:val="0"/>
      <w:marTop w:val="0"/>
      <w:marBottom w:val="0"/>
      <w:divBdr>
        <w:top w:val="none" w:sz="0" w:space="0" w:color="auto"/>
        <w:left w:val="none" w:sz="0" w:space="0" w:color="auto"/>
        <w:bottom w:val="none" w:sz="0" w:space="0" w:color="auto"/>
        <w:right w:val="none" w:sz="0" w:space="0" w:color="auto"/>
      </w:divBdr>
    </w:div>
    <w:div w:id="664208118">
      <w:bodyDiv w:val="1"/>
      <w:marLeft w:val="0"/>
      <w:marRight w:val="0"/>
      <w:marTop w:val="0"/>
      <w:marBottom w:val="0"/>
      <w:divBdr>
        <w:top w:val="none" w:sz="0" w:space="0" w:color="auto"/>
        <w:left w:val="none" w:sz="0" w:space="0" w:color="auto"/>
        <w:bottom w:val="none" w:sz="0" w:space="0" w:color="auto"/>
        <w:right w:val="none" w:sz="0" w:space="0" w:color="auto"/>
      </w:divBdr>
    </w:div>
    <w:div w:id="907884557">
      <w:bodyDiv w:val="1"/>
      <w:marLeft w:val="0"/>
      <w:marRight w:val="0"/>
      <w:marTop w:val="0"/>
      <w:marBottom w:val="0"/>
      <w:divBdr>
        <w:top w:val="none" w:sz="0" w:space="0" w:color="auto"/>
        <w:left w:val="none" w:sz="0" w:space="0" w:color="auto"/>
        <w:bottom w:val="none" w:sz="0" w:space="0" w:color="auto"/>
        <w:right w:val="none" w:sz="0" w:space="0" w:color="auto"/>
      </w:divBdr>
    </w:div>
    <w:div w:id="1295259023">
      <w:bodyDiv w:val="1"/>
      <w:marLeft w:val="0"/>
      <w:marRight w:val="0"/>
      <w:marTop w:val="0"/>
      <w:marBottom w:val="0"/>
      <w:divBdr>
        <w:top w:val="none" w:sz="0" w:space="0" w:color="auto"/>
        <w:left w:val="none" w:sz="0" w:space="0" w:color="auto"/>
        <w:bottom w:val="none" w:sz="0" w:space="0" w:color="auto"/>
        <w:right w:val="none" w:sz="0" w:space="0" w:color="auto"/>
      </w:divBdr>
    </w:div>
    <w:div w:id="1542210965">
      <w:bodyDiv w:val="1"/>
      <w:marLeft w:val="0"/>
      <w:marRight w:val="0"/>
      <w:marTop w:val="0"/>
      <w:marBottom w:val="0"/>
      <w:divBdr>
        <w:top w:val="none" w:sz="0" w:space="0" w:color="auto"/>
        <w:left w:val="none" w:sz="0" w:space="0" w:color="auto"/>
        <w:bottom w:val="none" w:sz="0" w:space="0" w:color="auto"/>
        <w:right w:val="none" w:sz="0" w:space="0" w:color="auto"/>
      </w:divBdr>
    </w:div>
    <w:div w:id="1747146704">
      <w:bodyDiv w:val="1"/>
      <w:marLeft w:val="0"/>
      <w:marRight w:val="0"/>
      <w:marTop w:val="0"/>
      <w:marBottom w:val="0"/>
      <w:divBdr>
        <w:top w:val="none" w:sz="0" w:space="0" w:color="auto"/>
        <w:left w:val="none" w:sz="0" w:space="0" w:color="auto"/>
        <w:bottom w:val="none" w:sz="0" w:space="0" w:color="auto"/>
        <w:right w:val="none" w:sz="0" w:space="0" w:color="auto"/>
      </w:divBdr>
    </w:div>
    <w:div w:id="2022078520">
      <w:bodyDiv w:val="1"/>
      <w:marLeft w:val="0"/>
      <w:marRight w:val="0"/>
      <w:marTop w:val="0"/>
      <w:marBottom w:val="0"/>
      <w:divBdr>
        <w:top w:val="none" w:sz="0" w:space="0" w:color="auto"/>
        <w:left w:val="none" w:sz="0" w:space="0" w:color="auto"/>
        <w:bottom w:val="none" w:sz="0" w:space="0" w:color="auto"/>
        <w:right w:val="none" w:sz="0" w:space="0" w:color="auto"/>
      </w:divBdr>
    </w:div>
    <w:div w:id="2144613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aistgroup.com/news/covid-19-impact-automotive-industry/"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atamotors.com/press/covid-19-impacts-results/" TargetMode="External"/><Relationship Id="rId2" Type="http://schemas.openxmlformats.org/officeDocument/2006/relationships/numbering" Target="numbering.xml"/><Relationship Id="rId16" Type="http://schemas.openxmlformats.org/officeDocument/2006/relationships/hyperlink" Target="https://lb-aps-frontend.statista.com/statistics/262747/worldwide-automobile-production-since-200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574151/global-automotive-industry-revenue/"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1097317/worldwide-motor-vehicle-sales-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5586F-3DBF-4FF7-BC84-B40E9DAC1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2608</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At Tarikul Islam</dc:creator>
  <cp:keywords/>
  <dc:description/>
  <cp:lastModifiedBy>Desislava Hristova</cp:lastModifiedBy>
  <cp:revision>2</cp:revision>
  <dcterms:created xsi:type="dcterms:W3CDTF">2022-01-02T21:26:00Z</dcterms:created>
  <dcterms:modified xsi:type="dcterms:W3CDTF">2022-01-02T21:26:00Z</dcterms:modified>
</cp:coreProperties>
</file>