
<file path=[Content_Types].xml><?xml version="1.0" encoding="utf-8"?>
<Types xmlns="http://schemas.openxmlformats.org/package/2006/content-types">
  <Default Extension="xml" ContentType="application/xml"/>
  <Default Extension="wmf" ContentType="image/x-w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5" Type="http://schemas.openxmlformats.org/officeDocument/2006/relationships/officeDocument" Target="word/document.xml"/><Relationship Id="rId1" Type="http://schemas.openxmlformats.org/package/2006/relationships/metadata/thumbnail" Target="docProps/thumbnail.wmf"/><Relationship Id="rId3" Type="http://schemas.openxmlformats.org/package/2006/relationships/metadata/core-properties" Target="docProps/core.xml"/><Relationship Id="rId2"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3990"/>
        </w:tabs>
        <w:spacing w:line="360" w:lineRule="auto"/>
        <w:jc w:val="center"/>
        <w:rPr>
          <w:rFonts w:ascii="Times New Roman" w:hAnsi="Times New Roman" w:cs="Times New Roman"/>
          <w:sz w:val="24"/>
          <w:szCs w:val="24"/>
        </w:rPr>
      </w:pPr>
      <w:r>
        <w:rPr>
          <w:rFonts w:ascii="Times New Roman" w:hAnsi="Times New Roman" w:cs="Times New Roman"/>
          <w:sz w:val="24"/>
          <w:szCs w:val="24"/>
        </w:rPr>
        <w:t>DEVELOPMENT OF MARKETING STRATEGIES FOR WALMART IN FOREIGN MARKETS-A STUDY OF WALMART COMPANY IN CHINA</w:t>
      </w:r>
    </w:p>
    <w:p>
      <w:pPr>
        <w:spacing w:after="0" w:line="360" w:lineRule="auto"/>
        <w:jc w:val="center"/>
        <w:rPr>
          <w:rFonts w:ascii="Times New Roman" w:hAnsi="Times New Roman" w:eastAsia="Calibri" w:cs="Times New Roman"/>
          <w:sz w:val="24"/>
          <w:szCs w:val="24"/>
        </w:rPr>
      </w:pPr>
    </w:p>
    <w:p>
      <w:pPr>
        <w:spacing w:after="0" w:line="360" w:lineRule="auto"/>
        <w:jc w:val="center"/>
        <w:rPr>
          <w:rFonts w:ascii="Times New Roman" w:hAnsi="Times New Roman" w:eastAsia="Calibri" w:cs="Times New Roman"/>
          <w:sz w:val="24"/>
          <w:szCs w:val="24"/>
          <w:lang w:val="uk-UA"/>
        </w:rPr>
      </w:pPr>
    </w:p>
    <w:p>
      <w:pPr>
        <w:spacing w:after="0" w:line="360" w:lineRule="auto"/>
        <w:jc w:val="center"/>
        <w:rPr>
          <w:rFonts w:ascii="Times New Roman" w:hAnsi="Times New Roman" w:eastAsia="Calibri" w:cs="Times New Roman"/>
          <w:sz w:val="24"/>
          <w:szCs w:val="24"/>
          <w:lang w:val="uk-UA"/>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r>
        <w:rPr>
          <w:rFonts w:ascii="Times New Roman" w:hAnsi="Times New Roman" w:eastAsia="宋体" w:cs="Times New Roman"/>
          <w:sz w:val="24"/>
          <w:szCs w:val="24"/>
        </w:rPr>
        <w:t>Name of student</w:t>
      </w:r>
    </w:p>
    <w:p>
      <w:pPr>
        <w:autoSpaceDE w:val="0"/>
        <w:autoSpaceDN w:val="0"/>
        <w:adjustRightInd w:val="0"/>
        <w:spacing w:line="360" w:lineRule="auto"/>
        <w:contextualSpacing/>
        <w:jc w:val="center"/>
        <w:rPr>
          <w:rFonts w:hint="default" w:ascii="Times New Roman" w:hAnsi="Times New Roman" w:eastAsia="宋体" w:cs="Times New Roman"/>
          <w:sz w:val="24"/>
          <w:szCs w:val="24"/>
          <w:lang w:val="en-US" w:eastAsia="zh-CN"/>
        </w:rPr>
      </w:pPr>
      <w:r>
        <w:rPr>
          <w:rFonts w:hint="eastAsia" w:ascii="Times New Roman" w:hAnsi="Times New Roman" w:eastAsia="宋体" w:cs="Times New Roman"/>
          <w:sz w:val="24"/>
          <w:szCs w:val="24"/>
          <w:lang w:val="en-US" w:eastAsia="zh-CN"/>
        </w:rPr>
        <w:t>YICHEN SHEN</w:t>
      </w: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ascii="Times New Roman" w:hAnsi="Times New Roman" w:eastAsia="宋体" w:cs="Times New Roman"/>
          <w:sz w:val="24"/>
          <w:szCs w:val="24"/>
        </w:rPr>
      </w:pPr>
    </w:p>
    <w:p>
      <w:pPr>
        <w:autoSpaceDE w:val="0"/>
        <w:autoSpaceDN w:val="0"/>
        <w:adjustRightInd w:val="0"/>
        <w:spacing w:line="360" w:lineRule="auto"/>
        <w:contextualSpacing/>
        <w:jc w:val="center"/>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rPr>
        <w:t>Course name</w:t>
      </w:r>
      <w:r>
        <w:rPr>
          <w:rFonts w:hint="eastAsia" w:ascii="Times New Roman" w:hAnsi="Times New Roman" w:eastAsia="宋体" w:cs="Times New Roman"/>
          <w:sz w:val="24"/>
          <w:szCs w:val="24"/>
          <w:lang w:val="en-US" w:eastAsia="zh-CN"/>
        </w:rPr>
        <w:t xml:space="preserve"> Organisational Consultancy</w:t>
      </w:r>
    </w:p>
    <w:p>
      <w:pPr>
        <w:autoSpaceDE w:val="0"/>
        <w:autoSpaceDN w:val="0"/>
        <w:adjustRightInd w:val="0"/>
        <w:spacing w:line="360" w:lineRule="auto"/>
        <w:contextualSpacing/>
        <w:jc w:val="center"/>
        <w:rPr>
          <w:rFonts w:hint="eastAsia" w:ascii="Times New Roman" w:hAnsi="Times New Roman" w:eastAsia="宋体" w:cs="Times New Roman"/>
          <w:sz w:val="24"/>
          <w:szCs w:val="24"/>
          <w:lang w:val="en-US" w:eastAsia="zh-CN"/>
        </w:rPr>
      </w:pPr>
      <w:r>
        <w:rPr>
          <w:rFonts w:ascii="Times New Roman" w:hAnsi="Times New Roman" w:eastAsia="宋体" w:cs="Times New Roman"/>
          <w:sz w:val="24"/>
          <w:szCs w:val="24"/>
        </w:rPr>
        <w:t>Professor name</w:t>
      </w:r>
      <w:r>
        <w:rPr>
          <w:rFonts w:hint="eastAsia" w:ascii="Times New Roman" w:hAnsi="Times New Roman" w:eastAsia="宋体" w:cs="Times New Roman"/>
          <w:sz w:val="24"/>
          <w:szCs w:val="24"/>
          <w:lang w:val="en-US" w:eastAsia="zh-CN"/>
        </w:rPr>
        <w:t xml:space="preserve"> HUW</w:t>
      </w:r>
    </w:p>
    <w:p>
      <w:pPr>
        <w:autoSpaceDE w:val="0"/>
        <w:autoSpaceDN w:val="0"/>
        <w:adjustRightInd w:val="0"/>
        <w:spacing w:line="360" w:lineRule="auto"/>
        <w:contextualSpacing/>
        <w:jc w:val="center"/>
        <w:rPr>
          <w:rFonts w:hint="default" w:ascii="Times New Roman" w:hAnsi="Times New Roman" w:eastAsia="宋体" w:cs="Times New Roman"/>
          <w:sz w:val="24"/>
          <w:szCs w:val="24"/>
          <w:lang w:val="en-US" w:eastAsia="zh-CN"/>
        </w:rPr>
      </w:pPr>
    </w:p>
    <w:p>
      <w:pPr>
        <w:spacing w:line="360" w:lineRule="auto"/>
        <w:contextualSpacing/>
        <w:jc w:val="center"/>
        <w:rPr>
          <w:rFonts w:hint="default" w:ascii="Times New Roman" w:hAnsi="Times New Roman" w:eastAsia="宋体" w:cs="Times New Roman"/>
          <w:sz w:val="24"/>
          <w:szCs w:val="24"/>
          <w:lang w:val="en-US" w:eastAsia="zh-CN"/>
        </w:rPr>
      </w:pPr>
      <w:r>
        <w:rPr>
          <w:rFonts w:ascii="Times New Roman" w:hAnsi="Times New Roman" w:eastAsia="宋体" w:cs="Times New Roman"/>
          <w:sz w:val="24"/>
          <w:szCs w:val="24"/>
        </w:rPr>
        <w:t>Date of submission</w:t>
      </w:r>
      <w:r>
        <w:rPr>
          <w:rFonts w:hint="eastAsia" w:ascii="Times New Roman" w:hAnsi="Times New Roman" w:eastAsia="宋体" w:cs="Times New Roman"/>
          <w:sz w:val="24"/>
          <w:szCs w:val="24"/>
          <w:lang w:val="en-US" w:eastAsia="zh-CN"/>
        </w:rPr>
        <w:t xml:space="preserve"> 03.06.2019</w:t>
      </w:r>
    </w:p>
    <w:p>
      <w:pPr>
        <w:spacing w:line="360" w:lineRule="auto"/>
        <w:jc w:val="both"/>
        <w:rPr>
          <w:rFonts w:ascii="Times New Roman" w:hAnsi="Times New Roman" w:cs="Times New Roman"/>
          <w:sz w:val="24"/>
          <w:szCs w:val="24"/>
        </w:rPr>
      </w:pPr>
      <w:bookmarkStart w:id="17" w:name="_GoBack"/>
      <w:bookmarkEnd w:id="17"/>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Executive summary</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Entering a foreign market requires an appropriate understanding of the foreign market measures that will influence successful growth. This paper focuses on marketing strategies Walmart will employ in order to survive in the Chinese market. Therefore, Walmart requires a management consultant to develop strategic recommendations necessary for the implementation to successful entry into the Chinese market. The aim of the study is to understand the effectiveness of marketing strategies and approaches necessary in influencing successful entry and survival in a foreign market; the Chinese market. By addressing marketing challenges such as competition, cultural differences and developing marketing strategies, the objectives of the study will be met.  The study involves a qualitative research methodology whereby data will be collected using the secondary data collection method. SWOT and PESTLE analysis </w:t>
      </w:r>
      <w:r>
        <w:rPr>
          <w:rFonts w:ascii="Times New Roman" w:hAnsi="Times New Roman" w:eastAsia="宋体" w:cs="Times New Roman"/>
          <w:sz w:val="24"/>
          <w:szCs w:val="24"/>
          <w:lang w:eastAsia="zh-CN"/>
        </w:rPr>
        <w:t>are</w:t>
      </w:r>
      <w:r>
        <w:rPr>
          <w:rFonts w:ascii="Times New Roman" w:hAnsi="Times New Roman" w:cs="Times New Roman"/>
          <w:sz w:val="24"/>
          <w:szCs w:val="24"/>
        </w:rPr>
        <w:t xml:space="preserve"> necessary for helping the researcher understand various factors that could favo</w:t>
      </w:r>
      <w:r>
        <w:rPr>
          <w:rFonts w:ascii="Times New Roman" w:hAnsi="Times New Roman" w:eastAsia="宋体" w:cs="Times New Roman"/>
          <w:sz w:val="24"/>
          <w:szCs w:val="24"/>
          <w:lang w:eastAsia="zh-CN"/>
        </w:rPr>
        <w:t>u</w:t>
      </w:r>
      <w:r>
        <w:rPr>
          <w:rFonts w:ascii="Times New Roman" w:hAnsi="Times New Roman" w:cs="Times New Roman"/>
          <w:sz w:val="24"/>
          <w:szCs w:val="24"/>
        </w:rPr>
        <w:t>r or restrict the entry of Walmart in China.</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sdt>
      <w:sdtPr>
        <w:rPr>
          <w:rFonts w:ascii="Times New Roman" w:hAnsi="Times New Roman" w:cs="Times New Roman" w:eastAsiaTheme="minorHAnsi"/>
          <w:color w:val="auto"/>
          <w:sz w:val="24"/>
          <w:szCs w:val="24"/>
        </w:rPr>
        <w:id w:val="-1561698603"/>
        <w:docPartObj>
          <w:docPartGallery w:val="Table of Contents"/>
          <w:docPartUnique/>
        </w:docPartObj>
      </w:sdtPr>
      <w:sdtEndPr>
        <w:rPr>
          <w:rFonts w:ascii="Times New Roman" w:hAnsi="Times New Roman" w:cs="Times New Roman" w:eastAsiaTheme="minorHAnsi"/>
          <w:bCs/>
          <w:color w:val="auto"/>
          <w:sz w:val="24"/>
          <w:szCs w:val="24"/>
        </w:rPr>
      </w:sdtEndPr>
      <w:sdtContent>
        <w:p>
          <w:pPr>
            <w:pStyle w:val="22"/>
            <w:spacing w:line="360" w:lineRule="auto"/>
            <w:rPr>
              <w:rFonts w:ascii="Times New Roman" w:hAnsi="Times New Roman" w:cs="Times New Roman"/>
              <w:color w:val="auto"/>
              <w:sz w:val="24"/>
              <w:szCs w:val="24"/>
            </w:rPr>
          </w:pPr>
          <w:r>
            <w:rPr>
              <w:rFonts w:ascii="Times New Roman" w:hAnsi="Times New Roman" w:cs="Times New Roman"/>
              <w:color w:val="auto"/>
              <w:sz w:val="24"/>
              <w:szCs w:val="24"/>
            </w:rPr>
            <w:t>Contents</w:t>
          </w:r>
        </w:p>
        <w:p>
          <w:pPr>
            <w:pStyle w:val="8"/>
            <w:tabs>
              <w:tab w:val="left" w:pos="660"/>
              <w:tab w:val="right" w:leader="dot" w:pos="9350"/>
            </w:tabs>
            <w:spacing w:line="480" w:lineRule="auto"/>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"_Toc1653833" </w:instrText>
          </w:r>
          <w:r>
            <w:fldChar w:fldCharType="separate"/>
          </w:r>
          <w:r>
            <w:rPr>
              <w:rStyle w:val="15"/>
              <w:rFonts w:ascii="Times New Roman" w:hAnsi="Times New Roman" w:cs="Times New Roman"/>
              <w:color w:val="auto"/>
              <w:sz w:val="24"/>
              <w:szCs w:val="24"/>
            </w:rPr>
            <w:t>1.0</w:t>
          </w:r>
          <w:r>
            <w:rPr>
              <w:rFonts w:ascii="Times New Roman" w:hAnsi="Times New Roman" w:cs="Times New Roman" w:eastAsiaTheme="minorEastAsia"/>
              <w:sz w:val="24"/>
              <w:szCs w:val="24"/>
            </w:rPr>
            <w:tab/>
          </w:r>
          <w:r>
            <w:rPr>
              <w:rStyle w:val="15"/>
              <w:rFonts w:ascii="Times New Roman" w:hAnsi="Times New Roman" w:cs="Times New Roman"/>
              <w:color w:val="auto"/>
              <w:sz w:val="24"/>
              <w:szCs w:val="24"/>
            </w:rPr>
            <w:t>Introduction</w:t>
          </w:r>
          <w:r>
            <w:rPr>
              <w:rFonts w:ascii="Times New Roman" w:hAnsi="Times New Roman" w:cs="Times New Roman"/>
              <w:sz w:val="24"/>
              <w:szCs w:val="24"/>
            </w:rPr>
            <w:tab/>
          </w:r>
          <w:r>
            <w:rPr>
              <w:rFonts w:ascii="Times New Roman" w:hAnsi="Times New Roman" w:cs="Times New Roman"/>
              <w:sz w:val="24"/>
              <w:szCs w:val="24"/>
            </w:rPr>
            <w:t>4</w:t>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"_Toc1653834" </w:instrText>
          </w:r>
          <w:r>
            <w:fldChar w:fldCharType="separate"/>
          </w:r>
          <w:r>
            <w:rPr>
              <w:rStyle w:val="15"/>
              <w:rFonts w:ascii="Times New Roman" w:hAnsi="Times New Roman" w:cs="Times New Roman"/>
              <w:color w:val="auto"/>
              <w:sz w:val="24"/>
              <w:szCs w:val="24"/>
            </w:rPr>
            <w:t>1.1. The aim of the project</w:t>
          </w:r>
          <w:r>
            <w:rPr>
              <w:rFonts w:ascii="Times New Roman" w:hAnsi="Times New Roman" w:cs="Times New Roman"/>
              <w:sz w:val="24"/>
              <w:szCs w:val="24"/>
            </w:rPr>
            <w:tab/>
          </w:r>
          <w:r>
            <w:rPr>
              <w:rFonts w:ascii="Times New Roman" w:hAnsi="Times New Roman" w:cs="Times New Roman"/>
              <w:sz w:val="24"/>
              <w:szCs w:val="24"/>
            </w:rPr>
            <w:t>5</w:t>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"_Toc1653835" </w:instrText>
          </w:r>
          <w:r>
            <w:fldChar w:fldCharType="separate"/>
          </w:r>
          <w:r>
            <w:rPr>
              <w:rStyle w:val="15"/>
              <w:rFonts w:ascii="Times New Roman" w:hAnsi="Times New Roman" w:cs="Times New Roman"/>
              <w:color w:val="auto"/>
              <w:sz w:val="24"/>
              <w:szCs w:val="24"/>
            </w:rPr>
            <w:t>1.2 Project objectives</w:t>
          </w:r>
          <w:r>
            <w:rPr>
              <w:rFonts w:ascii="Times New Roman" w:hAnsi="Times New Roman" w:cs="Times New Roman"/>
              <w:sz w:val="24"/>
              <w:szCs w:val="24"/>
            </w:rPr>
            <w:tab/>
          </w:r>
          <w:r>
            <w:rPr>
              <w:rFonts w:ascii="Times New Roman" w:hAnsi="Times New Roman" w:cs="Times New Roman"/>
              <w:sz w:val="24"/>
              <w:szCs w:val="24"/>
            </w:rPr>
            <w:t>6</w:t>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"_Toc1653836" </w:instrText>
          </w:r>
          <w:r>
            <w:fldChar w:fldCharType="separate"/>
          </w:r>
          <w:r>
            <w:rPr>
              <w:rStyle w:val="15"/>
              <w:rFonts w:ascii="Times New Roman" w:hAnsi="Times New Roman" w:cs="Times New Roman"/>
              <w:color w:val="auto"/>
              <w:sz w:val="24"/>
              <w:szCs w:val="24"/>
            </w:rPr>
            <w:t>1.3 Rationale</w:t>
          </w:r>
          <w:r>
            <w:rPr>
              <w:rFonts w:ascii="Times New Roman" w:hAnsi="Times New Roman" w:cs="Times New Roman"/>
              <w:sz w:val="24"/>
              <w:szCs w:val="24"/>
            </w:rPr>
            <w:tab/>
          </w:r>
          <w:r>
            <w:rPr>
              <w:rFonts w:ascii="Times New Roman" w:hAnsi="Times New Roman" w:cs="Times New Roman"/>
              <w:sz w:val="24"/>
              <w:szCs w:val="24"/>
            </w:rPr>
            <w:t>6</w:t>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"_Toc1653837" </w:instrText>
          </w:r>
          <w:r>
            <w:fldChar w:fldCharType="separate"/>
          </w:r>
          <w:r>
            <w:rPr>
              <w:rStyle w:val="15"/>
              <w:rFonts w:ascii="Times New Roman" w:hAnsi="Times New Roman" w:cs="Times New Roman"/>
              <w:color w:val="auto"/>
              <w:sz w:val="24"/>
              <w:szCs w:val="24"/>
            </w:rPr>
            <w:t>2.0 Literature review</w:t>
          </w:r>
          <w:r>
            <w:rPr>
              <w:rFonts w:ascii="Times New Roman" w:hAnsi="Times New Roman" w:cs="Times New Roman"/>
              <w:sz w:val="24"/>
              <w:szCs w:val="24"/>
            </w:rPr>
            <w:tab/>
          </w:r>
          <w:r>
            <w:rPr>
              <w:rFonts w:ascii="Times New Roman" w:hAnsi="Times New Roman" w:cs="Times New Roman"/>
              <w:sz w:val="24"/>
              <w:szCs w:val="24"/>
            </w:rPr>
            <w:t>7</w:t>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"_Toc1653838" </w:instrText>
          </w:r>
          <w:r>
            <w:fldChar w:fldCharType="separate"/>
          </w:r>
          <w:r>
            <w:rPr>
              <w:rStyle w:val="15"/>
              <w:rFonts w:ascii="Times New Roman" w:hAnsi="Times New Roman" w:cs="Times New Roman"/>
              <w:color w:val="auto"/>
              <w:sz w:val="24"/>
              <w:szCs w:val="24"/>
            </w:rPr>
            <w:t>2.1 How different marketing challenges affect the growth of a company</w:t>
          </w:r>
          <w:r>
            <w:rPr>
              <w:rFonts w:ascii="Times New Roman" w:hAnsi="Times New Roman" w:cs="Times New Roman"/>
              <w:sz w:val="24"/>
              <w:szCs w:val="24"/>
            </w:rPr>
            <w:tab/>
          </w:r>
          <w:r>
            <w:rPr>
              <w:rFonts w:ascii="Times New Roman" w:hAnsi="Times New Roman" w:cs="Times New Roman"/>
              <w:sz w:val="24"/>
              <w:szCs w:val="24"/>
            </w:rPr>
            <w:t>7</w:t>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"_Toc1653839" </w:instrText>
          </w:r>
          <w:r>
            <w:fldChar w:fldCharType="separate"/>
          </w:r>
          <w:r>
            <w:rPr>
              <w:rStyle w:val="15"/>
              <w:rFonts w:ascii="Times New Roman" w:hAnsi="Times New Roman" w:cs="Times New Roman"/>
              <w:color w:val="auto"/>
              <w:sz w:val="24"/>
              <w:szCs w:val="24"/>
            </w:rPr>
            <w:t>3.0 Methodology</w:t>
          </w:r>
          <w:r>
            <w:rPr>
              <w:rFonts w:ascii="Times New Roman" w:hAnsi="Times New Roman" w:cs="Times New Roman"/>
              <w:sz w:val="24"/>
              <w:szCs w:val="24"/>
            </w:rPr>
            <w:tab/>
          </w:r>
          <w:r>
            <w:rPr>
              <w:rFonts w:ascii="Times New Roman" w:hAnsi="Times New Roman" w:cs="Times New Roman"/>
              <w:sz w:val="24"/>
              <w:szCs w:val="24"/>
            </w:rPr>
            <w:t>9</w:t>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"_Toc1653840" </w:instrText>
          </w:r>
          <w:r>
            <w:fldChar w:fldCharType="separate"/>
          </w:r>
          <w:r>
            <w:rPr>
              <w:rStyle w:val="15"/>
              <w:rFonts w:ascii="Times New Roman" w:hAnsi="Times New Roman" w:cs="Times New Roman"/>
              <w:color w:val="auto"/>
              <w:sz w:val="24"/>
              <w:szCs w:val="24"/>
            </w:rPr>
            <w:t>4.0 Project Management Consultant</w:t>
          </w:r>
          <w:r>
            <w:rPr>
              <w:rFonts w:ascii="Times New Roman" w:hAnsi="Times New Roman" w:cs="Times New Roman"/>
              <w:sz w:val="24"/>
              <w:szCs w:val="24"/>
            </w:rPr>
            <w:tab/>
          </w:r>
          <w:r>
            <w:rPr>
              <w:rFonts w:ascii="Times New Roman" w:hAnsi="Times New Roman" w:cs="Times New Roman"/>
              <w:sz w:val="24"/>
              <w:szCs w:val="24"/>
            </w:rPr>
            <w:t>10</w:t>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"_Toc1653842" </w:instrText>
          </w:r>
          <w:r>
            <w:fldChar w:fldCharType="separate"/>
          </w:r>
          <w:r>
            <w:rPr>
              <w:rStyle w:val="15"/>
              <w:rFonts w:ascii="Times New Roman" w:hAnsi="Times New Roman" w:cs="Times New Roman"/>
              <w:color w:val="auto"/>
              <w:sz w:val="24"/>
              <w:szCs w:val="24"/>
            </w:rPr>
            <w:t>4.1 Why I Should Be the Consultant</w:t>
          </w:r>
          <w:r>
            <w:rPr>
              <w:rFonts w:ascii="Times New Roman" w:hAnsi="Times New Roman" w:cs="Times New Roman"/>
              <w:sz w:val="24"/>
              <w:szCs w:val="24"/>
            </w:rPr>
            <w:tab/>
          </w:r>
          <w:r>
            <w:rPr>
              <w:rFonts w:ascii="Times New Roman" w:hAnsi="Times New Roman" w:cs="Times New Roman"/>
              <w:sz w:val="24"/>
              <w:szCs w:val="24"/>
            </w:rPr>
            <w:t>10</w:t>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"_Toc1653843" </w:instrText>
          </w:r>
          <w:r>
            <w:fldChar w:fldCharType="separate"/>
          </w:r>
          <w:r>
            <w:rPr>
              <w:rStyle w:val="15"/>
              <w:rFonts w:ascii="Times New Roman" w:hAnsi="Times New Roman" w:cs="Times New Roman"/>
              <w:color w:val="auto"/>
              <w:sz w:val="24"/>
              <w:szCs w:val="24"/>
            </w:rPr>
            <w:t>5. Project plan</w:t>
          </w:r>
          <w:r>
            <w:rPr>
              <w:rFonts w:ascii="Times New Roman" w:hAnsi="Times New Roman" w:cs="Times New Roman"/>
              <w:sz w:val="24"/>
              <w:szCs w:val="24"/>
            </w:rPr>
            <w:tab/>
          </w:r>
          <w:r>
            <w:rPr>
              <w:rFonts w:ascii="Times New Roman" w:hAnsi="Times New Roman" w:cs="Times New Roman"/>
              <w:sz w:val="24"/>
              <w:szCs w:val="24"/>
            </w:rPr>
            <w:t>11</w:t>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"_Toc1653844" </w:instrText>
          </w:r>
          <w:r>
            <w:fldChar w:fldCharType="separate"/>
          </w:r>
          <w:r>
            <w:rPr>
              <w:rStyle w:val="15"/>
              <w:rFonts w:ascii="Times New Roman" w:hAnsi="Times New Roman" w:cs="Times New Roman"/>
              <w:color w:val="auto"/>
              <w:sz w:val="24"/>
              <w:szCs w:val="24"/>
            </w:rPr>
            <w:t>5.1 Activity/Time Plan</w:t>
          </w:r>
          <w:r>
            <w:rPr>
              <w:rFonts w:ascii="Times New Roman" w:hAnsi="Times New Roman" w:cs="Times New Roman"/>
              <w:sz w:val="24"/>
              <w:szCs w:val="24"/>
            </w:rPr>
            <w:tab/>
          </w:r>
          <w:r>
            <w:rPr>
              <w:rFonts w:ascii="Times New Roman" w:hAnsi="Times New Roman" w:cs="Times New Roman"/>
              <w:sz w:val="24"/>
              <w:szCs w:val="24"/>
            </w:rPr>
            <w:t>11</w:t>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"_Toc1653845" </w:instrText>
          </w:r>
          <w:r>
            <w:fldChar w:fldCharType="separate"/>
          </w:r>
          <w:r>
            <w:rPr>
              <w:rStyle w:val="15"/>
              <w:rFonts w:ascii="Times New Roman" w:hAnsi="Times New Roman" w:cs="Times New Roman"/>
              <w:color w:val="auto"/>
              <w:sz w:val="24"/>
              <w:szCs w:val="24"/>
            </w:rPr>
            <w:t>5.2 SWOT Analysis</w:t>
          </w:r>
          <w:r>
            <w:rPr>
              <w:rFonts w:ascii="Times New Roman" w:hAnsi="Times New Roman" w:cs="Times New Roman"/>
              <w:sz w:val="24"/>
              <w:szCs w:val="24"/>
            </w:rPr>
            <w:tab/>
          </w:r>
          <w:r>
            <w:rPr>
              <w:rFonts w:ascii="Times New Roman" w:hAnsi="Times New Roman" w:cs="Times New Roman"/>
              <w:sz w:val="24"/>
              <w:szCs w:val="24"/>
            </w:rPr>
            <w:t>11</w:t>
          </w:r>
          <w:r>
            <w:rPr>
              <w:rFonts w:ascii="Times New Roman" w:hAnsi="Times New Roman" w:cs="Times New Roman"/>
              <w:sz w:val="24"/>
              <w:szCs w:val="24"/>
            </w:rPr>
            <w:fldChar w:fldCharType="end"/>
          </w:r>
        </w:p>
        <w:p>
          <w:pPr>
            <w:pStyle w:val="9"/>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"_Toc1653846" </w:instrText>
          </w:r>
          <w:r>
            <w:fldChar w:fldCharType="separate"/>
          </w:r>
          <w:r>
            <w:rPr>
              <w:rStyle w:val="15"/>
              <w:rFonts w:ascii="Times New Roman" w:hAnsi="Times New Roman" w:cs="Times New Roman"/>
              <w:color w:val="auto"/>
              <w:sz w:val="24"/>
              <w:szCs w:val="24"/>
            </w:rPr>
            <w:t>5.3 Pestle Analysis</w:t>
          </w:r>
          <w:r>
            <w:rPr>
              <w:rFonts w:ascii="Times New Roman" w:hAnsi="Times New Roman" w:cs="Times New Roman"/>
              <w:sz w:val="24"/>
              <w:szCs w:val="24"/>
            </w:rPr>
            <w:tab/>
          </w:r>
          <w:r>
            <w:rPr>
              <w:rFonts w:ascii="Times New Roman" w:hAnsi="Times New Roman" w:cs="Times New Roman"/>
              <w:sz w:val="24"/>
              <w:szCs w:val="24"/>
            </w:rPr>
            <w:t>12</w:t>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"_Toc1653847" </w:instrText>
          </w:r>
          <w:r>
            <w:fldChar w:fldCharType="separate"/>
          </w:r>
          <w:r>
            <w:rPr>
              <w:rStyle w:val="15"/>
              <w:rFonts w:ascii="Times New Roman" w:hAnsi="Times New Roman" w:cs="Times New Roman"/>
              <w:color w:val="auto"/>
              <w:sz w:val="24"/>
              <w:szCs w:val="24"/>
            </w:rPr>
            <w:t>6.0 Conclusion</w:t>
          </w:r>
          <w:r>
            <w:rPr>
              <w:rFonts w:ascii="Times New Roman" w:hAnsi="Times New Roman" w:cs="Times New Roman"/>
              <w:sz w:val="24"/>
              <w:szCs w:val="24"/>
            </w:rPr>
            <w:tab/>
          </w:r>
          <w:r>
            <w:rPr>
              <w:rFonts w:ascii="Times New Roman" w:hAnsi="Times New Roman" w:cs="Times New Roman"/>
              <w:sz w:val="24"/>
              <w:szCs w:val="24"/>
            </w:rPr>
            <w:t>13</w:t>
          </w:r>
          <w:r>
            <w:rPr>
              <w:rFonts w:ascii="Times New Roman" w:hAnsi="Times New Roman" w:cs="Times New Roman"/>
              <w:sz w:val="24"/>
              <w:szCs w:val="24"/>
            </w:rPr>
            <w:fldChar w:fldCharType="end"/>
          </w:r>
        </w:p>
        <w:p>
          <w:pPr>
            <w:pStyle w:val="8"/>
            <w:tabs>
              <w:tab w:val="right" w:leader="dot" w:pos="9350"/>
            </w:tabs>
            <w:spacing w:line="480" w:lineRule="auto"/>
            <w:rPr>
              <w:rFonts w:ascii="Times New Roman" w:hAnsi="Times New Roman" w:cs="Times New Roman" w:eastAsiaTheme="minorEastAsia"/>
              <w:sz w:val="24"/>
              <w:szCs w:val="24"/>
            </w:rPr>
          </w:pPr>
          <w:r>
            <w:fldChar w:fldCharType="begin"/>
          </w:r>
          <w:r>
            <w:instrText xml:space="preserve"> HYPERLINK \l "_Toc1653848" </w:instrText>
          </w:r>
          <w:r>
            <w:fldChar w:fldCharType="separate"/>
          </w:r>
          <w:r>
            <w:rPr>
              <w:rStyle w:val="15"/>
              <w:rFonts w:ascii="Times New Roman" w:hAnsi="Times New Roman" w:cs="Times New Roman"/>
              <w:color w:val="auto"/>
              <w:sz w:val="24"/>
              <w:szCs w:val="24"/>
            </w:rPr>
            <w:t>7.0 References list</w:t>
          </w:r>
          <w:r>
            <w:rPr>
              <w:rFonts w:ascii="Times New Roman" w:hAnsi="Times New Roman" w:cs="Times New Roman"/>
              <w:sz w:val="24"/>
              <w:szCs w:val="24"/>
            </w:rPr>
            <w:tab/>
          </w:r>
          <w:r>
            <w:rPr>
              <w:rFonts w:ascii="Times New Roman" w:hAnsi="Times New Roman" w:cs="Times New Roman"/>
              <w:sz w:val="24"/>
              <w:szCs w:val="24"/>
            </w:rPr>
            <w:t>14</w:t>
          </w:r>
          <w:r>
            <w:rPr>
              <w:rFonts w:ascii="Times New Roman" w:hAnsi="Times New Roman" w:cs="Times New Roman"/>
              <w:sz w:val="24"/>
              <w:szCs w:val="24"/>
            </w:rPr>
            <w:fldChar w:fldCharType="end"/>
          </w:r>
        </w:p>
        <w:p>
          <w:pPr>
            <w:spacing w:line="480" w:lineRule="auto"/>
            <w:rPr>
              <w:rFonts w:ascii="Times New Roman" w:hAnsi="Times New Roman" w:cs="Times New Roman"/>
              <w:sz w:val="24"/>
              <w:szCs w:val="24"/>
            </w:rPr>
          </w:pPr>
          <w:r>
            <w:rPr>
              <w:rFonts w:ascii="Times New Roman" w:hAnsi="Times New Roman" w:cs="Times New Roman"/>
              <w:bCs/>
              <w:sz w:val="24"/>
              <w:szCs w:val="24"/>
            </w:rPr>
            <w:fldChar w:fldCharType="end"/>
          </w:r>
        </w:p>
      </w:sdtContent>
    </w:sdt>
    <w:p>
      <w:pPr>
        <w:spacing w:line="480" w:lineRule="auto"/>
        <w:jc w:val="both"/>
        <w:rPr>
          <w:rFonts w:ascii="Times New Roman" w:hAnsi="Times New Roman" w:cs="Times New Roman"/>
          <w:sz w:val="24"/>
          <w:szCs w:val="24"/>
        </w:rPr>
      </w:pPr>
    </w:p>
    <w:p>
      <w:pPr>
        <w:spacing w:line="480" w:lineRule="auto"/>
        <w:jc w:val="both"/>
        <w:rPr>
          <w:rFonts w:ascii="Times New Roman" w:hAnsi="Times New Roman" w:cs="Times New Roman"/>
          <w:sz w:val="24"/>
          <w:szCs w:val="24"/>
        </w:rPr>
      </w:pPr>
    </w:p>
    <w:p>
      <w:pPr>
        <w:pStyle w:val="17"/>
        <w:tabs>
          <w:tab w:val="left" w:pos="3990"/>
        </w:tabs>
        <w:spacing w:line="360" w:lineRule="auto"/>
        <w:ind w:left="360"/>
        <w:jc w:val="center"/>
        <w:rPr>
          <w:rFonts w:ascii="Times New Roman" w:hAnsi="Times New Roman" w:cs="Times New Roman"/>
          <w:sz w:val="24"/>
          <w:szCs w:val="24"/>
        </w:rPr>
      </w:pPr>
      <w:r>
        <w:rPr>
          <w:rFonts w:ascii="Times New Roman" w:hAnsi="Times New Roman" w:cs="Times New Roman"/>
          <w:sz w:val="24"/>
          <w:szCs w:val="24"/>
        </w:rPr>
        <w:t>DEVELOPMENT OF MARKETING STRATEGIES FOR WALMART IN FOREIGN MARKETS-A STUDY OF WALMART COMPANY IN CHINA</w:t>
      </w:r>
    </w:p>
    <w:p>
      <w:pPr>
        <w:pStyle w:val="17"/>
        <w:tabs>
          <w:tab w:val="left" w:pos="3990"/>
        </w:tabs>
        <w:spacing w:line="360" w:lineRule="auto"/>
        <w:ind w:left="360"/>
        <w:jc w:val="center"/>
        <w:rPr>
          <w:rFonts w:ascii="Times New Roman" w:hAnsi="Times New Roman" w:cs="Times New Roman"/>
          <w:sz w:val="24"/>
          <w:szCs w:val="24"/>
        </w:rPr>
      </w:pPr>
    </w:p>
    <w:p>
      <w:pPr>
        <w:pStyle w:val="2"/>
        <w:numPr>
          <w:ilvl w:val="0"/>
          <w:numId w:val="1"/>
        </w:numPr>
        <w:spacing w:line="360" w:lineRule="auto"/>
        <w:rPr>
          <w:rFonts w:ascii="Times New Roman" w:hAnsi="Times New Roman" w:cs="Times New Roman"/>
          <w:b/>
          <w:color w:val="auto"/>
          <w:sz w:val="24"/>
          <w:szCs w:val="24"/>
        </w:rPr>
      </w:pPr>
      <w:bookmarkStart w:id="0" w:name="_Toc1653833"/>
      <w:r>
        <w:rPr>
          <w:rFonts w:ascii="Times New Roman" w:hAnsi="Times New Roman" w:cs="Times New Roman"/>
          <w:b/>
          <w:color w:val="auto"/>
          <w:sz w:val="24"/>
          <w:szCs w:val="24"/>
        </w:rPr>
        <w:t>Introduction</w:t>
      </w:r>
      <w:bookmarkEnd w:id="0"/>
    </w:p>
    <w:p>
      <w:pPr>
        <w:spacing w:line="360" w:lineRule="auto"/>
        <w:rPr>
          <w:rFonts w:ascii="Times New Roman" w:hAnsi="Times New Roman" w:cs="Times New Roman"/>
          <w:sz w:val="24"/>
          <w:szCs w:val="24"/>
        </w:rPr>
      </w:pPr>
    </w:p>
    <w:p>
      <w:pPr>
        <w:pStyle w:val="3"/>
        <w:spacing w:line="360" w:lineRule="auto"/>
        <w:jc w:val="both"/>
        <w:rPr>
          <w:rFonts w:ascii="Times New Roman" w:hAnsi="Times New Roman" w:eastAsia="宋体" w:cs="Times New Roman"/>
          <w:color w:val="auto"/>
          <w:sz w:val="24"/>
          <w:szCs w:val="24"/>
          <w:lang w:eastAsia="zh-CN"/>
        </w:rPr>
      </w:pPr>
      <w:bookmarkStart w:id="1" w:name="_Toc1653834"/>
      <w:r>
        <w:rPr>
          <w:rFonts w:ascii="Times New Roman" w:hAnsi="Times New Roman" w:eastAsia="宋体" w:cs="Times New Roman"/>
          <w:color w:val="auto"/>
          <w:sz w:val="24"/>
          <w:szCs w:val="24"/>
          <w:lang w:eastAsia="zh-CN"/>
        </w:rPr>
        <w:t>Walmart Company was found in the year 1962 by Sam Walton. It is an American multinational company offering customers fresh food products at an affordable price. The company has currently opened stores in approximately 27 different countries (Courtemanche et al, 2018); (</w:t>
      </w:r>
      <w:r>
        <w:rPr>
          <w:rFonts w:ascii="Times New Roman" w:hAnsi="Times New Roman" w:cs="Times New Roman"/>
          <w:color w:val="auto"/>
          <w:sz w:val="24"/>
          <w:szCs w:val="24"/>
          <w:shd w:val="clear" w:color="auto" w:fill="FFFFFF"/>
        </w:rPr>
        <w:t>Brunn</w:t>
      </w:r>
      <w:r>
        <w:rPr>
          <w:rFonts w:hint="eastAsia" w:ascii="Times New Roman" w:hAnsi="Times New Roman" w:cs="Times New Roman"/>
          <w:color w:val="auto"/>
          <w:sz w:val="24"/>
          <w:szCs w:val="24"/>
          <w:shd w:val="clear" w:color="auto" w:fill="FFFFFF"/>
          <w:lang w:eastAsia="zh-CN"/>
        </w:rPr>
        <w:t>,</w:t>
      </w:r>
      <w:r>
        <w:rPr>
          <w:rFonts w:ascii="Times New Roman" w:hAnsi="Times New Roman" w:cs="Times New Roman"/>
          <w:color w:val="auto"/>
          <w:sz w:val="24"/>
          <w:szCs w:val="24"/>
          <w:shd w:val="clear" w:color="auto" w:fill="FFFFFF"/>
        </w:rPr>
        <w:t xml:space="preserve"> 2006)</w:t>
      </w:r>
      <w:r>
        <w:rPr>
          <w:rFonts w:ascii="Times New Roman" w:hAnsi="Times New Roman" w:eastAsia="宋体" w:cs="Times New Roman"/>
          <w:color w:val="auto"/>
          <w:sz w:val="24"/>
          <w:szCs w:val="24"/>
          <w:lang w:eastAsia="zh-CN"/>
        </w:rPr>
        <w:t>. The chains include the hypermarkets, discount stores, and grocery neighboring markets (Tan, 2017, p</w:t>
      </w:r>
      <w:r>
        <w:rPr>
          <w:rFonts w:hint="eastAsia" w:ascii="Times New Roman" w:hAnsi="Times New Roman" w:eastAsia="宋体" w:cs="Times New Roman"/>
          <w:color w:val="auto"/>
          <w:sz w:val="24"/>
          <w:szCs w:val="24"/>
          <w:lang w:eastAsia="zh-CN"/>
        </w:rPr>
        <w:t>.</w:t>
      </w:r>
      <w:r>
        <w:rPr>
          <w:rFonts w:ascii="Times New Roman" w:hAnsi="Times New Roman" w:eastAsia="宋体" w:cs="Times New Roman"/>
          <w:color w:val="auto"/>
          <w:sz w:val="24"/>
          <w:szCs w:val="24"/>
          <w:lang w:eastAsia="zh-CN"/>
        </w:rPr>
        <w:t xml:space="preserve">1). There exist more than 400 retail shops and about 20 wholesale stores of Walmart Company in China. The company faces stiff competition from local retailers in China. Walmart is known to sell grocery items and fresh foods in the Chinese market, as described by Hwang and Park (2015, p.11); </w:t>
      </w:r>
      <w:r>
        <w:rPr>
          <w:rFonts w:ascii="Times New Roman" w:hAnsi="Times New Roman" w:cs="Times New Roman"/>
          <w:color w:val="auto"/>
          <w:sz w:val="24"/>
          <w:szCs w:val="24"/>
          <w:shd w:val="clear" w:color="auto" w:fill="FFFFFF"/>
        </w:rPr>
        <w:t>(London and Fay</w:t>
      </w:r>
      <w:r>
        <w:rPr>
          <w:rFonts w:hint="eastAsia" w:ascii="Times New Roman" w:hAnsi="Times New Roman" w:cs="Times New Roman"/>
          <w:color w:val="auto"/>
          <w:sz w:val="24"/>
          <w:szCs w:val="24"/>
          <w:shd w:val="clear" w:color="auto" w:fill="FFFFFF"/>
          <w:lang w:eastAsia="zh-CN"/>
        </w:rPr>
        <w:t>,</w:t>
      </w:r>
      <w:r>
        <w:rPr>
          <w:rFonts w:ascii="Times New Roman" w:hAnsi="Times New Roman" w:cs="Times New Roman"/>
          <w:color w:val="auto"/>
          <w:sz w:val="24"/>
          <w:szCs w:val="24"/>
          <w:shd w:val="clear" w:color="auto" w:fill="FFFFFF"/>
        </w:rPr>
        <w:t xml:space="preserve"> 2017)</w:t>
      </w:r>
      <w:r>
        <w:rPr>
          <w:rFonts w:ascii="Times New Roman" w:hAnsi="Times New Roman" w:eastAsia="宋体" w:cs="Times New Roman"/>
          <w:color w:val="auto"/>
          <w:sz w:val="24"/>
          <w:szCs w:val="24"/>
          <w:lang w:eastAsia="zh-CN"/>
        </w:rPr>
        <w:t>. The company has opened chains in China where growth is ineffective due to various issues. Walmart Company in China is facing various marketing challenges including the stiff competition from a rival company such as Alibaba (</w:t>
      </w:r>
      <w:r>
        <w:rPr>
          <w:rFonts w:ascii="Times New Roman" w:hAnsi="Times New Roman" w:cs="Times New Roman"/>
          <w:color w:val="auto"/>
          <w:sz w:val="24"/>
          <w:szCs w:val="24"/>
          <w:shd w:val="clear" w:color="auto" w:fill="FFFFFF"/>
        </w:rPr>
        <w:t>Hardaker 2018, p</w:t>
      </w:r>
      <w:r>
        <w:rPr>
          <w:rFonts w:hint="eastAsia" w:ascii="Times New Roman" w:hAnsi="Times New Roman" w:cs="Times New Roman"/>
          <w:color w:val="auto"/>
          <w:sz w:val="24"/>
          <w:szCs w:val="24"/>
          <w:shd w:val="clear" w:color="auto" w:fill="FFFFFF"/>
          <w:lang w:eastAsia="zh-CN"/>
        </w:rPr>
        <w:t>.</w:t>
      </w:r>
      <w:r>
        <w:rPr>
          <w:rFonts w:ascii="Times New Roman" w:hAnsi="Times New Roman" w:cs="Times New Roman"/>
          <w:color w:val="auto"/>
          <w:sz w:val="24"/>
          <w:szCs w:val="24"/>
          <w:shd w:val="clear" w:color="auto" w:fill="FFFFFF"/>
        </w:rPr>
        <w:t>2)</w:t>
      </w:r>
      <w:r>
        <w:rPr>
          <w:rFonts w:ascii="Times New Roman" w:hAnsi="Times New Roman" w:eastAsia="宋体" w:cs="Times New Roman"/>
          <w:color w:val="auto"/>
          <w:sz w:val="24"/>
          <w:szCs w:val="24"/>
          <w:lang w:eastAsia="zh-CN"/>
        </w:rPr>
        <w:t xml:space="preserve">. Lack of a logistic system is another challenge that affects the growth of Walmart Company in China (Bhasin, 2018). </w:t>
      </w:r>
    </w:p>
    <w:p>
      <w:pPr>
        <w:pStyle w:val="3"/>
        <w:spacing w:line="360" w:lineRule="auto"/>
        <w:jc w:val="both"/>
        <w:rPr>
          <w:rFonts w:ascii="Times New Roman" w:hAnsi="Times New Roman" w:eastAsia="宋体" w:cs="Times New Roman"/>
          <w:color w:val="auto"/>
          <w:sz w:val="24"/>
          <w:szCs w:val="24"/>
          <w:lang w:eastAsia="zh-CN"/>
        </w:rPr>
      </w:pPr>
    </w:p>
    <w:p>
      <w:pPr>
        <w:pStyle w:val="3"/>
        <w:spacing w:line="360" w:lineRule="auto"/>
        <w:jc w:val="both"/>
        <w:rPr>
          <w:rFonts w:ascii="Times New Roman" w:hAnsi="Times New Roman" w:eastAsia="宋体" w:cs="Times New Roman"/>
          <w:color w:val="auto"/>
          <w:sz w:val="24"/>
          <w:szCs w:val="24"/>
          <w:lang w:eastAsia="zh-CN"/>
        </w:rPr>
      </w:pPr>
      <w:r>
        <w:rPr>
          <w:rFonts w:ascii="Times New Roman" w:hAnsi="Times New Roman" w:eastAsia="宋体" w:cs="Times New Roman"/>
          <w:color w:val="auto"/>
          <w:sz w:val="24"/>
          <w:szCs w:val="24"/>
          <w:lang w:eastAsia="zh-CN"/>
        </w:rPr>
        <w:t>As a result, the company requires a management consultant who will guide through identifying marketing challenges faced by Walmart Company in China, such as the level of competition and the logistic systems in the Chinese market and formulate the possible solutions to overcoming them (Bhasin, 2018;</w:t>
      </w:r>
      <w:r>
        <w:rPr>
          <w:rFonts w:ascii="Times New Roman" w:hAnsi="Times New Roman" w:cs="Times New Roman"/>
          <w:color w:val="auto"/>
          <w:sz w:val="24"/>
          <w:szCs w:val="24"/>
          <w:shd w:val="clear" w:color="auto" w:fill="FFFFFF"/>
        </w:rPr>
        <w:t xml:space="preserve"> Yanrong</w:t>
      </w:r>
      <w:r>
        <w:rPr>
          <w:rFonts w:hint="eastAsia" w:ascii="Times New Roman" w:hAnsi="Times New Roman" w:cs="Times New Roman"/>
          <w:color w:val="auto"/>
          <w:sz w:val="24"/>
          <w:szCs w:val="24"/>
          <w:shd w:val="clear" w:color="auto" w:fill="FFFFFF"/>
          <w:lang w:eastAsia="zh-CN"/>
        </w:rPr>
        <w:t>,</w:t>
      </w:r>
      <w:r>
        <w:rPr>
          <w:rFonts w:ascii="Times New Roman" w:hAnsi="Times New Roman" w:cs="Times New Roman"/>
          <w:color w:val="auto"/>
          <w:sz w:val="24"/>
          <w:szCs w:val="24"/>
          <w:shd w:val="clear" w:color="auto" w:fill="FFFFFF"/>
        </w:rPr>
        <w:t xml:space="preserve"> 2013, p</w:t>
      </w:r>
      <w:r>
        <w:rPr>
          <w:rFonts w:hint="eastAsia" w:ascii="Times New Roman" w:hAnsi="Times New Roman" w:cs="Times New Roman"/>
          <w:color w:val="auto"/>
          <w:sz w:val="24"/>
          <w:szCs w:val="24"/>
          <w:shd w:val="clear" w:color="auto" w:fill="FFFFFF"/>
          <w:lang w:eastAsia="zh-CN"/>
        </w:rPr>
        <w:t>.</w:t>
      </w:r>
      <w:r>
        <w:rPr>
          <w:rFonts w:ascii="Times New Roman" w:hAnsi="Times New Roman" w:cs="Times New Roman"/>
          <w:color w:val="auto"/>
          <w:sz w:val="24"/>
          <w:szCs w:val="24"/>
          <w:shd w:val="clear" w:color="auto" w:fill="FFFFFF"/>
        </w:rPr>
        <w:t>4)</w:t>
      </w:r>
      <w:r>
        <w:rPr>
          <w:rFonts w:ascii="Times New Roman" w:hAnsi="Times New Roman" w:eastAsia="宋体" w:cs="Times New Roman"/>
          <w:color w:val="auto"/>
          <w:sz w:val="24"/>
          <w:szCs w:val="24"/>
          <w:lang w:eastAsia="zh-CN"/>
        </w:rPr>
        <w:t xml:space="preserve">. Addressing this particular topic will help Walmart’s project manager implement strategic marketing planning that will influence sales and profitability rate within the Chinese market. </w:t>
      </w:r>
    </w:p>
    <w:p>
      <w:pPr>
        <w:spacing w:line="360" w:lineRule="auto"/>
        <w:rPr>
          <w:rFonts w:ascii="Times New Roman" w:hAnsi="Times New Roman" w:cs="Times New Roman"/>
          <w:sz w:val="24"/>
          <w:szCs w:val="24"/>
          <w:lang w:eastAsia="zh-CN"/>
        </w:rPr>
      </w:pPr>
    </w:p>
    <w:p>
      <w:pPr>
        <w:pStyle w:val="3"/>
        <w:spacing w:line="360" w:lineRule="auto"/>
        <w:jc w:val="both"/>
        <w:rPr>
          <w:rFonts w:ascii="Times New Roman" w:hAnsi="Times New Roman" w:eastAsia="宋体" w:cs="Times New Roman"/>
          <w:color w:val="auto"/>
          <w:sz w:val="24"/>
          <w:szCs w:val="24"/>
          <w:lang w:eastAsia="zh-CN"/>
        </w:rPr>
      </w:pPr>
      <w:r>
        <w:rPr>
          <w:rFonts w:ascii="Times New Roman" w:hAnsi="Times New Roman" w:eastAsia="宋体" w:cs="Times New Roman"/>
          <w:color w:val="auto"/>
          <w:sz w:val="24"/>
          <w:szCs w:val="24"/>
          <w:lang w:eastAsia="zh-CN"/>
        </w:rPr>
        <w:t xml:space="preserve">This report focuses on understanding how a management consultant can advise and help a project manager with the solution to marketing challenges affecting the company’s growth, the case study of Walmart Company. </w:t>
      </w:r>
    </w:p>
    <w:p>
      <w:pPr>
        <w:rPr>
          <w:rFonts w:ascii="Times New Roman" w:hAnsi="Times New Roman" w:cs="Times New Roman"/>
          <w:sz w:val="24"/>
          <w:szCs w:val="24"/>
          <w:lang w:eastAsia="zh-CN"/>
        </w:rPr>
      </w:pPr>
    </w:p>
    <w:p>
      <w:pPr>
        <w:pStyle w:val="3"/>
        <w:spacing w:line="360" w:lineRule="auto"/>
        <w:jc w:val="both"/>
        <w:rPr>
          <w:rFonts w:ascii="Times New Roman" w:hAnsi="Times New Roman" w:eastAsia="宋体" w:cs="Times New Roman"/>
          <w:color w:val="auto"/>
          <w:sz w:val="24"/>
          <w:szCs w:val="24"/>
          <w:lang w:eastAsia="zh-CN"/>
        </w:rPr>
      </w:pPr>
      <w:r>
        <w:rPr>
          <w:rFonts w:ascii="Times New Roman" w:hAnsi="Times New Roman" w:eastAsia="宋体" w:cs="Times New Roman"/>
          <w:color w:val="auto"/>
          <w:sz w:val="24"/>
          <w:szCs w:val="24"/>
          <w:lang w:eastAsia="zh-CN"/>
        </w:rPr>
        <w:t>The main part of this research study will involve reviewing of various articles related with entering of Wal-Mart Company into the Chinese market. The study will involve review and analysis of macro-environmental factors of the Chinese market that contribute to successful entry or restrictions of Wal-Mart into China.</w:t>
      </w:r>
    </w:p>
    <w:p>
      <w:pPr>
        <w:rPr>
          <w:lang w:eastAsia="zh-CN"/>
        </w:rPr>
      </w:pPr>
    </w:p>
    <w:p>
      <w:pPr>
        <w:rPr>
          <w:rFonts w:ascii="Times New Roman" w:hAnsi="Times New Roman" w:cs="Times New Roman"/>
          <w:b/>
          <w:sz w:val="24"/>
          <w:szCs w:val="24"/>
          <w:lang w:eastAsia="zh-CN"/>
        </w:rPr>
      </w:pPr>
      <w:r>
        <w:rPr>
          <w:rFonts w:ascii="Times New Roman" w:hAnsi="Times New Roman" w:cs="Times New Roman"/>
          <w:b/>
          <w:sz w:val="24"/>
          <w:szCs w:val="24"/>
          <w:lang w:eastAsia="zh-CN"/>
        </w:rPr>
        <w:t>Articles to be reviewed:</w:t>
      </w:r>
    </w:p>
    <w:p>
      <w:pPr>
        <w:spacing w:line="240" w:lineRule="auto"/>
        <w:ind w:left="720" w:hanging="720"/>
        <w:jc w:val="both"/>
        <w:rPr>
          <w:rFonts w:ascii="Times New Roman" w:hAnsi="Times New Roman" w:cs="Times New Roman"/>
          <w:sz w:val="24"/>
          <w:szCs w:val="24"/>
          <w:lang w:eastAsia="zh-CN"/>
        </w:rPr>
      </w:pPr>
      <w:r>
        <w:rPr>
          <w:rFonts w:ascii="Times New Roman" w:hAnsi="Times New Roman" w:cs="Times New Roman"/>
          <w:sz w:val="24"/>
          <w:szCs w:val="24"/>
          <w:lang w:eastAsia="zh-CN"/>
        </w:rPr>
        <w:t xml:space="preserve">Strategy adjustment of Walmart China: </w:t>
      </w:r>
      <w:r>
        <w:fldChar w:fldCharType="begin"/>
      </w:r>
      <w:r>
        <w:instrText xml:space="preserve"> HYPERLINK "https://www.google.com/url?sa=t&amp;rct=j&amp;q=&amp;esrc=s&amp;source=web&amp;cd=10&amp;cad=rja&amp;uact=8&amp;ved=2ahUKEwj_wYP57OrgAhUT4OAKHdOxA3sQFjAJegQIABAC&amp;url=http%3A%2F%2Fwww.cscanada.net%2Findex.php%2Fmse%2Farticle%2FviewFile%2Fj.mse.1913035X20130704.Z012%2F5368&amp;usg=AOvVaw2zxQYUChyXbY2VLbdmJWyo" </w:instrText>
      </w:r>
      <w:r>
        <w:fldChar w:fldCharType="separate"/>
      </w:r>
      <w:r>
        <w:rPr>
          <w:rStyle w:val="15"/>
          <w:rFonts w:ascii="Times New Roman" w:hAnsi="Times New Roman" w:cs="Times New Roman"/>
          <w:color w:val="auto"/>
          <w:sz w:val="24"/>
          <w:szCs w:val="24"/>
          <w:lang w:eastAsia="zh-CN"/>
        </w:rPr>
        <w:t>https://www.google.com/url?sa=t&amp;rct=j&amp;q=&amp;esrc=s&amp;source=web&amp;cd=10&amp;cad=rja&amp;uact=8&amp;ved=2ahUKEwj_wYP57OrgAhUT4OAKHdOxA3sQFjAJegQIABAC&amp;url=http%3A%2F%2Fwww.cscanada.net%2Findex.php%2Fmse%2Farticle%2FviewFile%2Fj.mse.1913035X20130704.Z012%2F5368&amp;usg=AOvVaw2zxQYUChyXbY2VLbdmJWyo</w:t>
      </w:r>
      <w:r>
        <w:rPr>
          <w:rStyle w:val="15"/>
          <w:rFonts w:ascii="Times New Roman" w:hAnsi="Times New Roman" w:cs="Times New Roman"/>
          <w:color w:val="auto"/>
          <w:sz w:val="24"/>
          <w:szCs w:val="24"/>
          <w:lang w:eastAsia="zh-CN"/>
        </w:rPr>
        <w:fldChar w:fldCharType="end"/>
      </w:r>
    </w:p>
    <w:p>
      <w:pPr>
        <w:spacing w:line="240" w:lineRule="auto"/>
        <w:ind w:left="720" w:hanging="720"/>
        <w:jc w:val="both"/>
        <w:rPr>
          <w:rFonts w:ascii="Times New Roman" w:hAnsi="Times New Roman" w:eastAsia="宋体" w:cs="Times New Roman"/>
          <w:sz w:val="24"/>
          <w:szCs w:val="24"/>
          <w:lang w:eastAsia="zh-CN"/>
        </w:rPr>
      </w:pPr>
      <w:r>
        <w:rPr>
          <w:rFonts w:ascii="Times New Roman" w:hAnsi="Times New Roman" w:cs="Times New Roman"/>
          <w:i/>
          <w:sz w:val="24"/>
          <w:szCs w:val="24"/>
          <w:shd w:val="clear" w:color="auto" w:fill="FFFFFF"/>
        </w:rPr>
        <w:t xml:space="preserve">Environmental and competitiveness analysis of </w:t>
      </w:r>
      <w:r>
        <w:rPr>
          <w:rFonts w:ascii="Times New Roman" w:hAnsi="Times New Roman" w:eastAsia="宋体" w:cs="Times New Roman"/>
          <w:i/>
          <w:sz w:val="24"/>
          <w:szCs w:val="24"/>
          <w:shd w:val="clear" w:color="auto" w:fill="FFFFFF"/>
          <w:lang w:eastAsia="zh-CN"/>
        </w:rPr>
        <w:t>Walmart</w:t>
      </w:r>
      <w:r>
        <w:rPr>
          <w:rFonts w:ascii="Times New Roman" w:hAnsi="Times New Roman" w:cs="Times New Roman"/>
          <w:i/>
          <w:sz w:val="24"/>
          <w:szCs w:val="24"/>
          <w:shd w:val="clear" w:color="auto" w:fill="FFFFFF"/>
        </w:rPr>
        <w:t xml:space="preserve"> China</w:t>
      </w:r>
      <w:r>
        <w:rPr>
          <w:rFonts w:ascii="Times New Roman" w:hAnsi="Times New Roman" w:cs="Times New Roman"/>
          <w:sz w:val="24"/>
          <w:szCs w:val="24"/>
          <w:shd w:val="clear" w:color="auto" w:fill="FFFFFF"/>
        </w:rPr>
        <w:t xml:space="preserve">: </w:t>
      </w:r>
      <w:r>
        <w:fldChar w:fldCharType="begin"/>
      </w:r>
      <w:r>
        <w:instrText xml:space="preserve"> HYPERLINK "https://www.google.com/url?sa=t&amp;rct=j&amp;q=&amp;esrc=s&amp;source=web&amp;cd=1&amp;cad=rja&amp;uact=8&amp;ved=2ahUKEwi_3Pvej9zgAhWOERQKHRhODOsQFjAAegQIChAB&amp;url=https%3A%2F%2Fwww.chinaabout.net%2Fenvironmental-and-competiveness-analysis-of-wal-mart-china%2F&amp;usg=AOvVaw3g0rrTVUac9gF2fyyECAAe" </w:instrText>
      </w:r>
      <w:r>
        <w:fldChar w:fldCharType="separate"/>
      </w:r>
      <w:r>
        <w:rPr>
          <w:rStyle w:val="15"/>
          <w:rFonts w:ascii="Times New Roman" w:hAnsi="Times New Roman" w:cs="Times New Roman"/>
          <w:color w:val="auto"/>
          <w:sz w:val="24"/>
          <w:szCs w:val="24"/>
          <w:shd w:val="clear" w:color="auto" w:fill="FFFFFF"/>
        </w:rPr>
        <w:t>https://www.google.com/url?sa=t&amp;rct=j&amp;q=&amp;esrc=s&amp;source=web&amp;cd=1&amp;cad=rja&amp;uact=8&amp;ved=2ahUKEwi_3Pvej9zgAhWOERQKHRhODOsQFjAAegQIChAB&amp;url=https%3A%2F%2Fwww.chinaabout.net%2Fenvironmental-and-competiveness-analysis-of-</w:t>
      </w:r>
      <w:r>
        <w:rPr>
          <w:rStyle w:val="15"/>
          <w:rFonts w:ascii="Times New Roman" w:hAnsi="Times New Roman" w:eastAsia="宋体" w:cs="Times New Roman"/>
          <w:color w:val="auto"/>
          <w:sz w:val="24"/>
          <w:szCs w:val="24"/>
          <w:shd w:val="clear" w:color="auto" w:fill="FFFFFF"/>
          <w:lang w:eastAsia="zh-CN"/>
        </w:rPr>
        <w:t>Walmart</w:t>
      </w:r>
      <w:r>
        <w:rPr>
          <w:rStyle w:val="15"/>
          <w:rFonts w:ascii="Times New Roman" w:hAnsi="Times New Roman" w:cs="Times New Roman"/>
          <w:color w:val="auto"/>
          <w:sz w:val="24"/>
          <w:szCs w:val="24"/>
          <w:shd w:val="clear" w:color="auto" w:fill="FFFFFF"/>
        </w:rPr>
        <w:t>-china%2F&amp;usg=AOvVaw3g0rrTVUac9gF2fyyECAAe</w:t>
      </w:r>
      <w:r>
        <w:rPr>
          <w:rStyle w:val="15"/>
          <w:rFonts w:ascii="Times New Roman" w:hAnsi="Times New Roman" w:cs="Times New Roman"/>
          <w:color w:val="auto"/>
          <w:sz w:val="24"/>
          <w:szCs w:val="24"/>
          <w:shd w:val="clear" w:color="auto" w:fill="FFFFFF"/>
        </w:rPr>
        <w:fldChar w:fldCharType="end"/>
      </w:r>
    </w:p>
    <w:p>
      <w:pPr>
        <w:jc w:val="both"/>
        <w:rPr>
          <w:rFonts w:ascii="Times New Roman" w:hAnsi="Times New Roman" w:cs="Times New Roman"/>
          <w:sz w:val="24"/>
          <w:szCs w:val="24"/>
          <w:lang w:eastAsia="zh-CN"/>
        </w:rPr>
      </w:pPr>
      <w:r>
        <w:rPr>
          <w:rFonts w:ascii="Times New Roman" w:hAnsi="Times New Roman" w:cs="Times New Roman"/>
          <w:sz w:val="24"/>
          <w:szCs w:val="24"/>
          <w:lang w:eastAsia="zh-CN"/>
        </w:rPr>
        <w:t xml:space="preserve">Management Consultancies Associations </w:t>
      </w:r>
      <w:r>
        <w:fldChar w:fldCharType="begin"/>
      </w:r>
      <w:r>
        <w:instrText xml:space="preserve"> HYPERLINK "http://www.mca.org.uk" </w:instrText>
      </w:r>
      <w:r>
        <w:fldChar w:fldCharType="separate"/>
      </w:r>
      <w:r>
        <w:rPr>
          <w:rStyle w:val="15"/>
          <w:rFonts w:ascii="Times New Roman" w:hAnsi="Times New Roman" w:cs="Times New Roman"/>
          <w:color w:val="auto"/>
          <w:sz w:val="24"/>
          <w:szCs w:val="24"/>
          <w:lang w:eastAsia="zh-CN"/>
        </w:rPr>
        <w:t>www.mca.org.uk</w:t>
      </w:r>
      <w:r>
        <w:rPr>
          <w:rStyle w:val="15"/>
          <w:rFonts w:ascii="Times New Roman" w:hAnsi="Times New Roman" w:cs="Times New Roman"/>
          <w:color w:val="auto"/>
          <w:sz w:val="24"/>
          <w:szCs w:val="24"/>
          <w:lang w:eastAsia="zh-CN"/>
        </w:rPr>
        <w:fldChar w:fldCharType="end"/>
      </w:r>
    </w:p>
    <w:p>
      <w:pPr>
        <w:jc w:val="both"/>
        <w:rPr>
          <w:rFonts w:ascii="Times New Roman" w:hAnsi="Times New Roman" w:cs="Times New Roman"/>
          <w:sz w:val="24"/>
          <w:szCs w:val="24"/>
          <w:lang w:eastAsia="zh-CN"/>
        </w:rPr>
      </w:pPr>
      <w:r>
        <w:rPr>
          <w:rFonts w:ascii="Times New Roman" w:hAnsi="Times New Roman" w:cs="Times New Roman"/>
          <w:sz w:val="24"/>
          <w:szCs w:val="24"/>
          <w:lang w:eastAsia="zh-CN"/>
        </w:rPr>
        <w:t xml:space="preserve">Institute of Consulting </w:t>
      </w:r>
      <w:r>
        <w:fldChar w:fldCharType="begin"/>
      </w:r>
      <w:r>
        <w:instrText xml:space="preserve"> HYPERLINK "http://www.iconsulting.org.uk" </w:instrText>
      </w:r>
      <w:r>
        <w:fldChar w:fldCharType="separate"/>
      </w:r>
      <w:r>
        <w:rPr>
          <w:rStyle w:val="15"/>
          <w:rFonts w:ascii="Times New Roman" w:hAnsi="Times New Roman" w:cs="Times New Roman"/>
          <w:color w:val="auto"/>
          <w:sz w:val="24"/>
          <w:szCs w:val="24"/>
          <w:lang w:eastAsia="zh-CN"/>
        </w:rPr>
        <w:t>www.iconsulting.org.uk</w:t>
      </w:r>
      <w:r>
        <w:rPr>
          <w:rStyle w:val="15"/>
          <w:rFonts w:ascii="Times New Roman" w:hAnsi="Times New Roman" w:cs="Times New Roman"/>
          <w:color w:val="auto"/>
          <w:sz w:val="24"/>
          <w:szCs w:val="24"/>
          <w:lang w:eastAsia="zh-CN"/>
        </w:rPr>
        <w:fldChar w:fldCharType="end"/>
      </w:r>
    </w:p>
    <w:p>
      <w:pPr>
        <w:rPr>
          <w:rFonts w:ascii="Times New Roman" w:hAnsi="Times New Roman" w:cs="Times New Roman"/>
          <w:sz w:val="24"/>
          <w:szCs w:val="24"/>
          <w:lang w:eastAsia="zh-CN"/>
        </w:rPr>
      </w:pPr>
    </w:p>
    <w:p>
      <w:pPr>
        <w:pStyle w:val="3"/>
        <w:spacing w:line="360" w:lineRule="auto"/>
        <w:rPr>
          <w:rFonts w:ascii="Times New Roman" w:hAnsi="Times New Roman" w:cs="Times New Roman"/>
          <w:b/>
          <w:color w:val="auto"/>
          <w:sz w:val="24"/>
          <w:szCs w:val="24"/>
        </w:rPr>
      </w:pPr>
      <w:r>
        <w:rPr>
          <w:rFonts w:ascii="Times New Roman" w:hAnsi="Times New Roman" w:cs="Times New Roman"/>
          <w:b/>
          <w:color w:val="auto"/>
          <w:sz w:val="24"/>
          <w:szCs w:val="24"/>
        </w:rPr>
        <w:t>1.1 The aim of the project</w:t>
      </w:r>
      <w:bookmarkEnd w:id="1"/>
    </w:p>
    <w:p>
      <w:pPr>
        <w:tabs>
          <w:tab w:val="left" w:pos="3990"/>
        </w:tabs>
        <w:spacing w:line="360" w:lineRule="auto"/>
        <w:jc w:val="both"/>
        <w:rPr>
          <w:rFonts w:ascii="Times New Roman" w:hAnsi="Times New Roman" w:cs="Times New Roman"/>
          <w:sz w:val="24"/>
          <w:szCs w:val="24"/>
        </w:rPr>
      </w:pPr>
    </w:p>
    <w:p>
      <w:pPr>
        <w:tabs>
          <w:tab w:val="left" w:pos="3990"/>
        </w:tabs>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overall objective of the research is to demonstrate the effectiveness of marketing strategies and approaches to increase the success rates of conducting business operations and gaining business market share in </w:t>
      </w:r>
      <w:r>
        <w:rPr>
          <w:rFonts w:ascii="Times New Roman" w:hAnsi="Times New Roman" w:eastAsia="宋体" w:cs="Times New Roman"/>
          <w:sz w:val="24"/>
          <w:szCs w:val="24"/>
          <w:lang w:eastAsia="zh-CN"/>
        </w:rPr>
        <w:t>China</w:t>
      </w:r>
      <w:r>
        <w:rPr>
          <w:rFonts w:ascii="Times New Roman" w:hAnsi="Times New Roman" w:cs="Times New Roman"/>
          <w:sz w:val="24"/>
          <w:szCs w:val="24"/>
        </w:rPr>
        <w:t>. In regards to this, the project will address a number of marketing challenges encountered in foreign markets. The challenges include:</w:t>
      </w:r>
    </w:p>
    <w:p>
      <w:pPr>
        <w:pStyle w:val="17"/>
        <w:numPr>
          <w:ilvl w:val="0"/>
          <w:numId w:val="2"/>
        </w:numPr>
        <w:tabs>
          <w:tab w:val="left" w:pos="3990"/>
        </w:tabs>
        <w:spacing w:after="160" w:line="360" w:lineRule="auto"/>
        <w:jc w:val="both"/>
        <w:rPr>
          <w:rFonts w:ascii="Times New Roman" w:hAnsi="Times New Roman" w:cs="Times New Roman"/>
          <w:sz w:val="24"/>
          <w:szCs w:val="24"/>
        </w:rPr>
      </w:pPr>
      <w:r>
        <w:rPr>
          <w:rFonts w:ascii="Times New Roman" w:hAnsi="Times New Roman" w:cs="Times New Roman"/>
          <w:sz w:val="24"/>
          <w:szCs w:val="24"/>
        </w:rPr>
        <w:t>Dealing with local competition in foreign markets.</w:t>
      </w:r>
    </w:p>
    <w:p>
      <w:pPr>
        <w:pStyle w:val="17"/>
        <w:numPr>
          <w:ilvl w:val="0"/>
          <w:numId w:val="2"/>
        </w:numPr>
        <w:tabs>
          <w:tab w:val="left" w:pos="3990"/>
        </w:tabs>
        <w:spacing w:after="160" w:line="360" w:lineRule="auto"/>
        <w:jc w:val="both"/>
        <w:rPr>
          <w:rFonts w:ascii="Times New Roman" w:hAnsi="Times New Roman" w:cs="Times New Roman"/>
          <w:sz w:val="24"/>
          <w:szCs w:val="24"/>
        </w:rPr>
      </w:pPr>
      <w:r>
        <w:rPr>
          <w:rFonts w:ascii="Times New Roman" w:hAnsi="Times New Roman" w:cs="Times New Roman"/>
          <w:sz w:val="24"/>
          <w:szCs w:val="24"/>
        </w:rPr>
        <w:t>Dealing with cultural difference in the marketing approaches.</w:t>
      </w:r>
    </w:p>
    <w:p>
      <w:pPr>
        <w:pStyle w:val="17"/>
        <w:numPr>
          <w:ilvl w:val="0"/>
          <w:numId w:val="2"/>
        </w:numPr>
        <w:tabs>
          <w:tab w:val="left" w:pos="3990"/>
        </w:tabs>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Identifying marketing strategies that are related to the features of the specific market target. </w:t>
      </w:r>
    </w:p>
    <w:p>
      <w:pPr>
        <w:pStyle w:val="3"/>
        <w:spacing w:line="360" w:lineRule="auto"/>
        <w:rPr>
          <w:rFonts w:ascii="Times New Roman" w:hAnsi="Times New Roman" w:cs="Times New Roman"/>
          <w:b/>
          <w:color w:val="auto"/>
          <w:sz w:val="24"/>
          <w:szCs w:val="24"/>
        </w:rPr>
      </w:pPr>
    </w:p>
    <w:p>
      <w:pPr>
        <w:rPr>
          <w:rFonts w:ascii="Times New Roman" w:hAnsi="Times New Roman" w:cs="Times New Roman"/>
          <w:sz w:val="24"/>
          <w:szCs w:val="24"/>
        </w:rPr>
      </w:pPr>
    </w:p>
    <w:p>
      <w:pPr>
        <w:pStyle w:val="3"/>
        <w:spacing w:line="360" w:lineRule="auto"/>
        <w:rPr>
          <w:rFonts w:ascii="Times New Roman" w:hAnsi="Times New Roman" w:cs="Times New Roman"/>
          <w:b/>
          <w:color w:val="auto"/>
          <w:sz w:val="24"/>
          <w:szCs w:val="24"/>
        </w:rPr>
      </w:pPr>
      <w:bookmarkStart w:id="2" w:name="_Toc1653835"/>
      <w:r>
        <w:rPr>
          <w:rFonts w:ascii="Times New Roman" w:hAnsi="Times New Roman" w:cs="Times New Roman"/>
          <w:b/>
          <w:color w:val="auto"/>
          <w:sz w:val="24"/>
          <w:szCs w:val="24"/>
        </w:rPr>
        <w:t>1.2 Project objectives</w:t>
      </w:r>
      <w:bookmarkEnd w:id="2"/>
    </w:p>
    <w:p>
      <w:pPr>
        <w:rPr>
          <w:rFonts w:ascii="Times New Roman" w:hAnsi="Times New Roman" w:cs="Times New Roman"/>
          <w:sz w:val="24"/>
          <w:szCs w:val="24"/>
        </w:rPr>
      </w:pPr>
    </w:p>
    <w:p>
      <w:pPr>
        <w:pStyle w:val="17"/>
        <w:numPr>
          <w:ilvl w:val="0"/>
          <w:numId w:val="3"/>
        </w:numPr>
        <w:tabs>
          <w:tab w:val="left" w:pos="3990"/>
        </w:tabs>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To improve Walmart’s brand awareness to reach 20 million people in China in the next fiscal year. </w:t>
      </w:r>
    </w:p>
    <w:p>
      <w:pPr>
        <w:pStyle w:val="17"/>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Examining the possible marketing challenges hindering the growth of </w:t>
      </w:r>
      <w:r>
        <w:rPr>
          <w:rFonts w:ascii="Times New Roman" w:hAnsi="Times New Roman" w:eastAsia="宋体" w:cs="Times New Roman"/>
          <w:sz w:val="24"/>
          <w:szCs w:val="24"/>
          <w:lang w:eastAsia="zh-CN"/>
        </w:rPr>
        <w:t>Walmart</w:t>
      </w:r>
      <w:r>
        <w:rPr>
          <w:rFonts w:ascii="Times New Roman" w:hAnsi="Times New Roman" w:cs="Times New Roman"/>
          <w:sz w:val="24"/>
          <w:szCs w:val="24"/>
        </w:rPr>
        <w:t xml:space="preserve"> in the Chinese market within the next 1 month.</w:t>
      </w:r>
    </w:p>
    <w:p>
      <w:pPr>
        <w:pStyle w:val="17"/>
        <w:numPr>
          <w:ilvl w:val="0"/>
          <w:numId w:val="3"/>
        </w:numPr>
        <w:tabs>
          <w:tab w:val="left" w:pos="3990"/>
        </w:tabs>
        <w:spacing w:after="160" w:line="360" w:lineRule="auto"/>
        <w:jc w:val="both"/>
        <w:rPr>
          <w:rFonts w:ascii="Times New Roman" w:hAnsi="Times New Roman" w:cs="Times New Roman"/>
          <w:b/>
          <w:sz w:val="24"/>
          <w:szCs w:val="24"/>
        </w:rPr>
      </w:pPr>
      <w:r>
        <w:rPr>
          <w:rFonts w:ascii="Times New Roman" w:hAnsi="Times New Roman" w:cs="Times New Roman"/>
          <w:sz w:val="24"/>
          <w:szCs w:val="24"/>
        </w:rPr>
        <w:t>To improve the value of Walmart’s brand in the new market through social media marketing and promotional campaigns with the next 6 months.</w:t>
      </w:r>
    </w:p>
    <w:p>
      <w:pPr>
        <w:pStyle w:val="17"/>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To develop marketing strategies to increase the market share by 20% in the Chinese markets in the next fiscal year.</w:t>
      </w:r>
    </w:p>
    <w:p>
      <w:pPr>
        <w:pStyle w:val="3"/>
        <w:spacing w:line="360" w:lineRule="auto"/>
        <w:rPr>
          <w:rFonts w:ascii="Times New Roman" w:hAnsi="Times New Roman" w:cs="Times New Roman"/>
          <w:b/>
          <w:color w:val="auto"/>
          <w:sz w:val="24"/>
          <w:szCs w:val="24"/>
        </w:rPr>
      </w:pPr>
    </w:p>
    <w:p>
      <w:pPr>
        <w:pStyle w:val="3"/>
        <w:spacing w:line="360" w:lineRule="auto"/>
        <w:rPr>
          <w:rFonts w:ascii="Times New Roman" w:hAnsi="Times New Roman" w:cs="Times New Roman"/>
          <w:b/>
          <w:color w:val="auto"/>
          <w:sz w:val="24"/>
          <w:szCs w:val="24"/>
        </w:rPr>
      </w:pPr>
      <w:bookmarkStart w:id="3" w:name="_Toc1653836"/>
      <w:r>
        <w:rPr>
          <w:rFonts w:ascii="Times New Roman" w:hAnsi="Times New Roman" w:cs="Times New Roman"/>
          <w:b/>
          <w:color w:val="auto"/>
          <w:sz w:val="24"/>
          <w:szCs w:val="24"/>
        </w:rPr>
        <w:t>1.3 Rationale</w:t>
      </w:r>
      <w:bookmarkEnd w:id="3"/>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eastAsia="宋体" w:cs="Times New Roman"/>
          <w:sz w:val="24"/>
          <w:szCs w:val="24"/>
          <w:lang w:eastAsia="zh-CN"/>
        </w:rPr>
        <w:t>Walmart</w:t>
      </w:r>
      <w:r>
        <w:rPr>
          <w:rFonts w:ascii="Times New Roman" w:hAnsi="Times New Roman" w:cs="Times New Roman"/>
          <w:sz w:val="24"/>
          <w:szCs w:val="24"/>
        </w:rPr>
        <w:t xml:space="preserve"> is a big company that deserves good financial performance in China. However, due to the challenges they face, they need good marketing strategies to ensure market penetration. The organization will consider the using possible marketing strategies such as cost leadership and product differentiation to overcome rivals’ power in the market, and also implement strategic marketing mix such as the use of e-commerce for appropriate growth in the foreign market. This will help Walmart solve its issues and enhance profitability through market penetration.  </w:t>
      </w:r>
    </w:p>
    <w:p>
      <w:pPr>
        <w:spacing w:line="360" w:lineRule="auto"/>
        <w:jc w:val="both"/>
        <w:rPr>
          <w:rFonts w:ascii="Times New Roman" w:hAnsi="Times New Roman" w:cs="Times New Roman"/>
          <w:sz w:val="24"/>
          <w:szCs w:val="24"/>
        </w:rPr>
      </w:pPr>
    </w:p>
    <w:p>
      <w:pPr>
        <w:pStyle w:val="2"/>
        <w:spacing w:line="360" w:lineRule="auto"/>
        <w:rPr>
          <w:rFonts w:ascii="Times New Roman" w:hAnsi="Times New Roman" w:cs="Times New Roman"/>
          <w:b/>
          <w:color w:val="auto"/>
          <w:sz w:val="24"/>
          <w:szCs w:val="24"/>
        </w:rPr>
      </w:pPr>
      <w:bookmarkStart w:id="4" w:name="_Toc1653837"/>
      <w:r>
        <w:rPr>
          <w:rFonts w:ascii="Times New Roman" w:hAnsi="Times New Roman" w:cs="Times New Roman"/>
          <w:b/>
          <w:color w:val="auto"/>
          <w:sz w:val="24"/>
          <w:szCs w:val="24"/>
        </w:rPr>
        <w:t>2.0 Literature review</w:t>
      </w:r>
      <w:bookmarkEnd w:id="4"/>
    </w:p>
    <w:p>
      <w:pPr>
        <w:pStyle w:val="3"/>
        <w:spacing w:line="360" w:lineRule="auto"/>
        <w:rPr>
          <w:rFonts w:ascii="Times New Roman" w:hAnsi="Times New Roman" w:cs="Times New Roman"/>
          <w:b/>
          <w:color w:val="auto"/>
          <w:sz w:val="24"/>
          <w:szCs w:val="24"/>
        </w:rPr>
      </w:pPr>
    </w:p>
    <w:p>
      <w:pPr>
        <w:pStyle w:val="3"/>
        <w:spacing w:line="360" w:lineRule="auto"/>
        <w:rPr>
          <w:rFonts w:ascii="Times New Roman" w:hAnsi="Times New Roman" w:cs="Times New Roman"/>
          <w:b/>
          <w:color w:val="auto"/>
          <w:sz w:val="24"/>
          <w:szCs w:val="24"/>
        </w:rPr>
      </w:pPr>
      <w:bookmarkStart w:id="5" w:name="_Toc1653838"/>
      <w:r>
        <w:rPr>
          <w:rFonts w:ascii="Times New Roman" w:hAnsi="Times New Roman" w:cs="Times New Roman"/>
          <w:b/>
          <w:color w:val="auto"/>
          <w:sz w:val="24"/>
          <w:szCs w:val="24"/>
        </w:rPr>
        <w:t>2.1 How different marketing challenges affect the growth of a company</w:t>
      </w:r>
      <w:bookmarkEnd w:id="5"/>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Stiff competition affects the growth of a company within a market niche. Research shows that business organi</w:t>
      </w:r>
      <w:r>
        <w:rPr>
          <w:rFonts w:ascii="Times New Roman" w:hAnsi="Times New Roman" w:eastAsia="宋体" w:cs="Times New Roman"/>
          <w:sz w:val="24"/>
          <w:szCs w:val="24"/>
          <w:lang w:eastAsia="zh-CN"/>
        </w:rPr>
        <w:t>sation</w:t>
      </w:r>
      <w:r>
        <w:rPr>
          <w:rFonts w:ascii="Times New Roman" w:hAnsi="Times New Roman" w:cs="Times New Roman"/>
          <w:sz w:val="24"/>
          <w:szCs w:val="24"/>
        </w:rPr>
        <w:t xml:space="preserve"> faces a high level of competition from other companies offering the same type of products at a reduced price and high standard products. Consumer be</w:t>
      </w:r>
      <w:r>
        <w:rPr>
          <w:rFonts w:ascii="Times New Roman" w:hAnsi="Times New Roman" w:eastAsia="宋体" w:cs="Times New Roman"/>
          <w:sz w:val="24"/>
          <w:szCs w:val="24"/>
          <w:lang w:eastAsia="zh-CN"/>
        </w:rPr>
        <w:t>haviour</w:t>
      </w:r>
      <w:r>
        <w:rPr>
          <w:rFonts w:ascii="Times New Roman" w:hAnsi="Times New Roman" w:cs="Times New Roman"/>
          <w:sz w:val="24"/>
          <w:szCs w:val="24"/>
        </w:rPr>
        <w:t xml:space="preserve"> upon purchasing depends on what they need and if the products meet their satisfactory requirements. Poor service decreases the competitive advantage of a particular company in the market (Schuetz</w:t>
      </w:r>
      <w:r>
        <w:rPr>
          <w:rFonts w:ascii="Times New Roman" w:hAnsi="Times New Roman" w:eastAsia="宋体" w:cs="Times New Roman"/>
          <w:sz w:val="24"/>
          <w:szCs w:val="24"/>
          <w:lang w:eastAsia="zh-CN"/>
        </w:rPr>
        <w:t>,</w:t>
      </w:r>
      <w:r>
        <w:rPr>
          <w:rFonts w:ascii="Times New Roman" w:hAnsi="Times New Roman" w:cs="Times New Roman"/>
          <w:sz w:val="24"/>
          <w:szCs w:val="24"/>
        </w:rPr>
        <w:t xml:space="preserve"> 2015, p</w:t>
      </w:r>
      <w:r>
        <w:rPr>
          <w:rFonts w:ascii="Times New Roman" w:hAnsi="Times New Roman" w:eastAsia="宋体" w:cs="Times New Roman"/>
          <w:sz w:val="24"/>
          <w:szCs w:val="24"/>
          <w:lang w:eastAsia="zh-CN"/>
        </w:rPr>
        <w:t>.</w:t>
      </w:r>
      <w:r>
        <w:rPr>
          <w:rFonts w:ascii="Times New Roman" w:hAnsi="Times New Roman" w:cs="Times New Roman"/>
          <w:sz w:val="24"/>
          <w:szCs w:val="24"/>
        </w:rPr>
        <w:t>39; Tan, 2017, p</w:t>
      </w:r>
      <w:r>
        <w:rPr>
          <w:rFonts w:ascii="Times New Roman" w:hAnsi="Times New Roman" w:eastAsia="宋体" w:cs="Times New Roman"/>
          <w:sz w:val="24"/>
          <w:szCs w:val="24"/>
          <w:lang w:eastAsia="zh-CN"/>
        </w:rPr>
        <w:t>.</w:t>
      </w:r>
      <w:r>
        <w:rPr>
          <w:rFonts w:ascii="Times New Roman" w:hAnsi="Times New Roman" w:cs="Times New Roman"/>
          <w:sz w:val="24"/>
          <w:szCs w:val="24"/>
        </w:rPr>
        <w:t xml:space="preserve">2; </w:t>
      </w:r>
      <w:r>
        <w:rPr>
          <w:rFonts w:ascii="Times New Roman" w:hAnsi="Times New Roman" w:cs="Times New Roman"/>
          <w:sz w:val="24"/>
          <w:szCs w:val="24"/>
          <w:shd w:val="clear" w:color="auto" w:fill="FFFFFF"/>
        </w:rPr>
        <w:t>Prange</w:t>
      </w:r>
      <w:r>
        <w:rPr>
          <w:rFonts w:hint="eastAsia"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2016)</w:t>
      </w:r>
      <w:r>
        <w:rPr>
          <w:rFonts w:ascii="Times New Roman" w:hAnsi="Times New Roman" w:cs="Times New Roman"/>
          <w:sz w:val="24"/>
          <w:szCs w:val="24"/>
        </w:rPr>
        <w:t>. The delayed selling process due to lack of logistic system is a challenge that hinders the growth of a company. The selling process depends on the quality of the product and the degree of awareness in the market. Marketing activity is determined by the company’s productivity rate and the communication process during launching and selling of products (</w:t>
      </w:r>
      <w:r>
        <w:rPr>
          <w:rFonts w:ascii="Times New Roman" w:hAnsi="Times New Roman" w:cs="Times New Roman"/>
          <w:sz w:val="24"/>
          <w:szCs w:val="24"/>
          <w:shd w:val="clear" w:color="auto" w:fill="FFFFFF"/>
        </w:rPr>
        <w:t>Skålén et al, 2015</w:t>
      </w: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the review of different studies, </w:t>
      </w:r>
      <w:r>
        <w:rPr>
          <w:rFonts w:ascii="Times New Roman" w:hAnsi="Times New Roman" w:eastAsia="宋体" w:cs="Times New Roman"/>
          <w:sz w:val="24"/>
          <w:szCs w:val="24"/>
          <w:lang w:eastAsia="zh-CN"/>
        </w:rPr>
        <w:t>Walmart</w:t>
      </w:r>
      <w:r>
        <w:rPr>
          <w:rFonts w:ascii="Times New Roman" w:hAnsi="Times New Roman" w:cs="Times New Roman"/>
          <w:sz w:val="24"/>
          <w:szCs w:val="24"/>
        </w:rPr>
        <w:t xml:space="preserve"> Company in China is facing various marketing challenges that hinder its growth compared to other countries. The study indicate that the difference in cultural eating habits affects the company marketing activity (Jun and Yu</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 2015, p</w:t>
      </w:r>
      <w:r>
        <w:rPr>
          <w:rFonts w:hint="eastAsia" w:ascii="Times New Roman" w:hAnsi="Times New Roman" w:eastAsia="宋体" w:cs="Times New Roman"/>
          <w:sz w:val="24"/>
          <w:szCs w:val="24"/>
          <w:lang w:eastAsia="zh-CN"/>
        </w:rPr>
        <w:t>.</w:t>
      </w:r>
      <w:r>
        <w:rPr>
          <w:rFonts w:ascii="Times New Roman" w:hAnsi="Times New Roman" w:cs="Times New Roman"/>
          <w:sz w:val="24"/>
          <w:szCs w:val="24"/>
        </w:rPr>
        <w:t xml:space="preserve">13).  The Chinese purchasing culture involves visiting different stores and compares the quality of products before purchasing. On the other hand, the study indicates that Chinese people value marketing promotion other than another form of purchasing. </w:t>
      </w:r>
      <w:r>
        <w:rPr>
          <w:rFonts w:ascii="Times New Roman" w:hAnsi="Times New Roman" w:eastAsia="宋体" w:cs="Times New Roman"/>
          <w:sz w:val="24"/>
          <w:szCs w:val="24"/>
          <w:lang w:eastAsia="zh-CN"/>
        </w:rPr>
        <w:t>Walmart</w:t>
      </w:r>
      <w:r>
        <w:rPr>
          <w:rFonts w:ascii="Times New Roman" w:hAnsi="Times New Roman" w:cs="Times New Roman"/>
          <w:sz w:val="24"/>
          <w:szCs w:val="24"/>
        </w:rPr>
        <w:t xml:space="preserve"> is facing a great marketing challenge since it is much concerned with lowering the price of products, in which it is different in China (</w:t>
      </w:r>
      <w:r>
        <w:rPr>
          <w:rFonts w:ascii="Times New Roman" w:hAnsi="Times New Roman" w:cs="Times New Roman"/>
          <w:sz w:val="24"/>
          <w:szCs w:val="24"/>
          <w:shd w:val="clear" w:color="auto" w:fill="FFFFFF"/>
        </w:rPr>
        <w:t>Michelson et al, 2018, p</w:t>
      </w:r>
      <w:r>
        <w:rPr>
          <w:rFonts w:hint="eastAsia"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1)</w:t>
      </w:r>
      <w:r>
        <w:rPr>
          <w:rFonts w:ascii="Times New Roman" w:hAnsi="Times New Roman" w:cs="Times New Roman"/>
          <w:sz w:val="24"/>
          <w:szCs w:val="24"/>
        </w:rPr>
        <w:t>. Brand awareness and association is initiated through integrated marketing communication strategies which include promotion and reward system. The study review shows that whenever product promotion is maximi</w:t>
      </w:r>
      <w:r>
        <w:rPr>
          <w:rFonts w:ascii="Times New Roman" w:hAnsi="Times New Roman" w:eastAsia="宋体" w:cs="Times New Roman"/>
          <w:sz w:val="24"/>
          <w:szCs w:val="24"/>
          <w:lang w:eastAsia="zh-CN"/>
        </w:rPr>
        <w:t>s</w:t>
      </w:r>
      <w:r>
        <w:rPr>
          <w:rFonts w:ascii="Times New Roman" w:hAnsi="Times New Roman" w:cs="Times New Roman"/>
          <w:sz w:val="24"/>
          <w:szCs w:val="24"/>
        </w:rPr>
        <w:t xml:space="preserve">ed, the selling rate is increased. From the previous research study, </w:t>
      </w:r>
      <w:r>
        <w:rPr>
          <w:rFonts w:ascii="Times New Roman" w:hAnsi="Times New Roman" w:eastAsia="宋体" w:cs="Times New Roman"/>
          <w:sz w:val="24"/>
          <w:szCs w:val="24"/>
          <w:lang w:eastAsia="zh-CN"/>
        </w:rPr>
        <w:t>Walmart</w:t>
      </w:r>
      <w:r>
        <w:rPr>
          <w:rFonts w:ascii="Times New Roman" w:hAnsi="Times New Roman" w:cs="Times New Roman"/>
          <w:sz w:val="24"/>
          <w:szCs w:val="24"/>
        </w:rPr>
        <w:t xml:space="preserve"> Company is failing in selecting the appropriate target market for its product. The issue is that the geographic factors of the Chinese market affect the growth of the company.  The infrastructure and location of the stores determine the number of customers buying products. For the Chinese people, it is reliable for them to stroll to the supermarkets and grocery centers as compared to other countries. Thus the cause of the challenge is inappropriate marketing evaluation (Mittelstaedt et al, 2015, p</w:t>
      </w:r>
      <w:r>
        <w:rPr>
          <w:rFonts w:ascii="Times New Roman" w:hAnsi="Times New Roman" w:eastAsia="宋体" w:cs="Times New Roman"/>
          <w:sz w:val="24"/>
          <w:szCs w:val="24"/>
          <w:lang w:eastAsia="zh-CN"/>
        </w:rPr>
        <w:t>.</w:t>
      </w:r>
      <w:r>
        <w:rPr>
          <w:rFonts w:ascii="Times New Roman" w:hAnsi="Times New Roman" w:cs="Times New Roman"/>
          <w:sz w:val="24"/>
          <w:szCs w:val="24"/>
        </w:rPr>
        <w:t xml:space="preserve">11).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addition, </w:t>
      </w:r>
      <w:r>
        <w:rPr>
          <w:rFonts w:ascii="Times New Roman" w:hAnsi="Times New Roman" w:eastAsia="宋体" w:cs="Times New Roman"/>
          <w:sz w:val="24"/>
          <w:szCs w:val="24"/>
          <w:lang w:eastAsia="zh-CN"/>
        </w:rPr>
        <w:t xml:space="preserve">Alibaba competes with Walmart in the Chinese market resulting in its slow growth rate. </w:t>
      </w:r>
      <w:r>
        <w:rPr>
          <w:rFonts w:ascii="Times New Roman" w:hAnsi="Times New Roman" w:cs="Times New Roman"/>
          <w:sz w:val="24"/>
          <w:szCs w:val="24"/>
        </w:rPr>
        <w:t>Alibaba in China is offering customers with the same type of food products at a reduced price and high standard. Consumer be</w:t>
      </w:r>
      <w:r>
        <w:rPr>
          <w:rFonts w:ascii="Times New Roman" w:hAnsi="Times New Roman" w:eastAsia="宋体" w:cs="Times New Roman"/>
          <w:sz w:val="24"/>
          <w:szCs w:val="24"/>
          <w:lang w:eastAsia="zh-CN"/>
        </w:rPr>
        <w:t>haviour</w:t>
      </w:r>
      <w:r>
        <w:rPr>
          <w:rFonts w:ascii="Times New Roman" w:hAnsi="Times New Roman" w:cs="Times New Roman"/>
          <w:sz w:val="24"/>
          <w:szCs w:val="24"/>
        </w:rPr>
        <w:t xml:space="preserve"> upon purchasing depends on what they need and if the products meet their satisfactory requirements. Low product quality and inefficient service provision do not meet the requirements of consumers in the market thus, decreasing the competitive advantage of a particular company in the market as stated by Schuetz</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(2015, p39; Tan (2017, p</w:t>
      </w:r>
      <w:r>
        <w:rPr>
          <w:rFonts w:ascii="Times New Roman" w:hAnsi="Times New Roman" w:eastAsia="宋体" w:cs="Times New Roman"/>
          <w:sz w:val="24"/>
          <w:szCs w:val="24"/>
          <w:lang w:eastAsia="zh-CN"/>
        </w:rPr>
        <w:t>.</w:t>
      </w:r>
      <w:r>
        <w:rPr>
          <w:rFonts w:ascii="Times New Roman" w:hAnsi="Times New Roman" w:cs="Times New Roman"/>
          <w:sz w:val="24"/>
          <w:szCs w:val="24"/>
        </w:rPr>
        <w:t xml:space="preserve">2).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Lastly, as described by Bhasin (2018) lack of logistic systems in </w:t>
      </w:r>
      <w:r>
        <w:rPr>
          <w:rFonts w:ascii="Times New Roman" w:hAnsi="Times New Roman" w:eastAsia="宋体" w:cs="Times New Roman"/>
          <w:sz w:val="24"/>
          <w:szCs w:val="24"/>
          <w:lang w:eastAsia="zh-CN"/>
        </w:rPr>
        <w:t>Walmart</w:t>
      </w:r>
      <w:r>
        <w:rPr>
          <w:rFonts w:ascii="Times New Roman" w:hAnsi="Times New Roman" w:cs="Times New Roman"/>
          <w:sz w:val="24"/>
          <w:szCs w:val="24"/>
        </w:rPr>
        <w:t xml:space="preserve"> Company in China affects the economic growth of a company. Research shows that the systems depend on technology in order to influence business operations such as distribution and transportation activity, storage of products, and processing of goods ordered by customers either online or offline. Therefore, the lack of logistic systems within the Chinese market results in delayed service provision to potential customers. This is due to limited distribution centers and lack of inventory system thus, slowing the rate of delivering service to customers. Nevertheless, in order to increase sales a company needs to strategise and initiate the use of advanced technological resources such as automation and robotics machines that will help the organization meet the delivering demands of customers. By achieving this, the company will increase its competitive advantage in the market, thus gradual growth.  </w:t>
      </w:r>
    </w:p>
    <w:p>
      <w:pPr>
        <w:spacing w:line="360" w:lineRule="auto"/>
        <w:jc w:val="both"/>
        <w:rPr>
          <w:rFonts w:ascii="Times New Roman" w:hAnsi="Times New Roman" w:cs="Times New Roman"/>
          <w:sz w:val="24"/>
          <w:szCs w:val="24"/>
        </w:rPr>
      </w:pPr>
    </w:p>
    <w:p>
      <w:pPr>
        <w:pStyle w:val="2"/>
        <w:spacing w:line="360" w:lineRule="auto"/>
        <w:rPr>
          <w:rFonts w:ascii="Times New Roman" w:hAnsi="Times New Roman" w:cs="Times New Roman"/>
          <w:b/>
          <w:color w:val="auto"/>
          <w:sz w:val="24"/>
          <w:szCs w:val="24"/>
        </w:rPr>
      </w:pPr>
      <w:bookmarkStart w:id="6" w:name="_Toc1653839"/>
      <w:r>
        <w:rPr>
          <w:rFonts w:ascii="Times New Roman" w:hAnsi="Times New Roman" w:cs="Times New Roman"/>
          <w:b/>
          <w:color w:val="auto"/>
          <w:sz w:val="24"/>
          <w:szCs w:val="24"/>
        </w:rPr>
        <w:t>3.0 Methodology</w:t>
      </w:r>
      <w:bookmarkEnd w:id="6"/>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This will be qualitative research and it will involve a secondary method of data collection. Here the information used will be retrieved from other studies where data was collected and a</w:t>
      </w:r>
      <w:r>
        <w:rPr>
          <w:rFonts w:ascii="Times New Roman" w:hAnsi="Times New Roman" w:eastAsia="宋体" w:cs="Times New Roman"/>
          <w:sz w:val="24"/>
          <w:szCs w:val="24"/>
          <w:lang w:eastAsia="zh-CN"/>
        </w:rPr>
        <w:t>nalys</w:t>
      </w:r>
      <w:r>
        <w:rPr>
          <w:rFonts w:ascii="Times New Roman" w:hAnsi="Times New Roman" w:cs="Times New Roman"/>
          <w:sz w:val="24"/>
          <w:szCs w:val="24"/>
        </w:rPr>
        <w:t>ed from primary sources (</w:t>
      </w:r>
      <w:r>
        <w:rPr>
          <w:rFonts w:hint="default" w:ascii="Times New Roman" w:hAnsi="Times New Roman" w:cs="Times New Roman"/>
          <w:color w:val="222222"/>
          <w:sz w:val="24"/>
          <w:szCs w:val="24"/>
          <w:shd w:val="clear" w:color="auto" w:fill="FFFFFF"/>
        </w:rPr>
        <w:t>Quinlan et al, 2019</w:t>
      </w:r>
      <w:r>
        <w:rPr>
          <w:rFonts w:ascii="Times New Roman" w:hAnsi="Times New Roman" w:cs="Times New Roman"/>
          <w:sz w:val="24"/>
          <w:szCs w:val="24"/>
        </w:rPr>
        <w:t>). The secondary sources include Internal data such as sales reports, past primary researches, databases, and other media such as journals, academic materials from university research centers. Information will also be obtained from credible sources from the internet. The analysis of data will be systematic review analysis by reviewing the existing research outcomes using a justifiable and accountable method (Gough et al, 2017)</w:t>
      </w:r>
      <w:r>
        <w:rPr>
          <w:rFonts w:ascii="Times New Roman" w:hAnsi="Times New Roman" w:eastAsia="宋体" w:cs="Times New Roman"/>
          <w:sz w:val="24"/>
          <w:szCs w:val="24"/>
          <w:lang w:eastAsia="zh-CN"/>
        </w:rPr>
        <w:t>.</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pStyle w:val="2"/>
        <w:spacing w:line="360" w:lineRule="auto"/>
        <w:rPr>
          <w:rFonts w:ascii="Times New Roman" w:hAnsi="Times New Roman" w:cs="Times New Roman"/>
          <w:b/>
          <w:color w:val="auto"/>
          <w:sz w:val="24"/>
          <w:szCs w:val="24"/>
        </w:rPr>
      </w:pPr>
      <w:bookmarkStart w:id="7" w:name="_Toc1653840"/>
      <w:r>
        <w:rPr>
          <w:rFonts w:ascii="Times New Roman" w:hAnsi="Times New Roman" w:cs="Times New Roman"/>
          <w:b/>
          <w:color w:val="auto"/>
          <w:sz w:val="24"/>
          <w:szCs w:val="24"/>
        </w:rPr>
        <w:t>4.0 Project Management Consultant</w:t>
      </w:r>
      <w:bookmarkEnd w:id="7"/>
    </w:p>
    <w:p>
      <w:pPr>
        <w:rPr>
          <w:rFonts w:ascii="Times New Roman" w:hAnsi="Times New Roman" w:cs="Times New Roman"/>
          <w:sz w:val="24"/>
          <w:szCs w:val="24"/>
        </w:rPr>
      </w:pPr>
    </w:p>
    <w:p>
      <w:pPr>
        <w:pStyle w:val="3"/>
        <w:spacing w:line="360" w:lineRule="auto"/>
        <w:rPr>
          <w:rFonts w:ascii="Times New Roman" w:hAnsi="Times New Roman" w:cs="Times New Roman"/>
          <w:b/>
          <w:color w:val="auto"/>
          <w:sz w:val="24"/>
          <w:szCs w:val="24"/>
        </w:rPr>
      </w:pPr>
      <w:bookmarkStart w:id="8" w:name="_Toc1653842"/>
      <w:r>
        <w:rPr>
          <w:rFonts w:ascii="Times New Roman" w:hAnsi="Times New Roman" w:cs="Times New Roman"/>
          <w:b/>
          <w:color w:val="auto"/>
          <w:sz w:val="24"/>
          <w:szCs w:val="24"/>
        </w:rPr>
        <w:t>4.1 Why I Should Be the Consultant</w:t>
      </w:r>
      <w:bookmarkEnd w:id="8"/>
    </w:p>
    <w:p>
      <w:pPr>
        <w:pStyle w:val="2"/>
        <w:spacing w:line="360" w:lineRule="auto"/>
        <w:jc w:val="both"/>
        <w:rPr>
          <w:rFonts w:ascii="Times New Roman" w:hAnsi="Times New Roman" w:cs="Times New Roman" w:eastAsiaTheme="minorHAnsi"/>
          <w:color w:val="auto"/>
          <w:sz w:val="24"/>
          <w:szCs w:val="24"/>
        </w:rPr>
      </w:pPr>
      <w:bookmarkStart w:id="9" w:name="_Toc1653843"/>
    </w:p>
    <w:p>
      <w:pPr>
        <w:pStyle w:val="2"/>
        <w:spacing w:line="360" w:lineRule="auto"/>
        <w:jc w:val="both"/>
        <w:rPr>
          <w:rFonts w:ascii="Times New Roman" w:hAnsi="Times New Roman" w:cs="Times New Roman" w:eastAsiaTheme="minorHAnsi"/>
          <w:color w:val="auto"/>
          <w:sz w:val="24"/>
          <w:szCs w:val="24"/>
        </w:rPr>
      </w:pPr>
      <w:r>
        <w:rPr>
          <w:rFonts w:ascii="Times New Roman" w:hAnsi="Times New Roman" w:cs="Times New Roman" w:eastAsiaTheme="minorHAnsi"/>
          <w:color w:val="auto"/>
          <w:sz w:val="24"/>
          <w:szCs w:val="24"/>
        </w:rPr>
        <w:t>My experience as a leader since high school until now places me in a good position to head the consultant team. This work requires managing people which calls for bravery, a quality I possess. I can face anyone and address whatever the issue is diligent. I also have a background in data collection, analysis, and presentation that is very vital in performing the day-to-day functions of a consultant.</w:t>
      </w:r>
    </w:p>
    <w:p>
      <w:pPr>
        <w:rPr>
          <w:rFonts w:ascii="Times New Roman" w:hAnsi="Times New Roman" w:cs="Times New Roman"/>
          <w:sz w:val="24"/>
          <w:szCs w:val="24"/>
        </w:rPr>
      </w:pPr>
    </w:p>
    <w:p>
      <w:pPr>
        <w:pStyle w:val="2"/>
        <w:spacing w:line="360" w:lineRule="auto"/>
        <w:jc w:val="both"/>
        <w:rPr>
          <w:rFonts w:ascii="Times New Roman" w:hAnsi="Times New Roman" w:cs="Times New Roman" w:eastAsiaTheme="minorHAnsi"/>
          <w:color w:val="auto"/>
          <w:sz w:val="24"/>
          <w:szCs w:val="24"/>
        </w:rPr>
      </w:pPr>
      <w:r>
        <w:rPr>
          <w:rFonts w:ascii="Times New Roman" w:hAnsi="Times New Roman" w:cs="Times New Roman" w:eastAsiaTheme="minorHAnsi"/>
          <w:color w:val="auto"/>
          <w:sz w:val="24"/>
          <w:szCs w:val="24"/>
        </w:rPr>
        <w:t xml:space="preserve">Consultancy is a very demanding undertaking that calls for the right skills of leadership because managing people requires leadership skills. I believe I can perfectly fit into these shoes because I am a good leader. I have played various leadership roles since my years in high school where I was a class prefect and chaired various clubs. This trend has continued and currently, I am the leader of my group in class. </w:t>
      </w:r>
    </w:p>
    <w:p>
      <w:pPr>
        <w:pStyle w:val="2"/>
        <w:spacing w:line="360" w:lineRule="auto"/>
        <w:jc w:val="both"/>
        <w:rPr>
          <w:rFonts w:ascii="Times New Roman" w:hAnsi="Times New Roman" w:cs="Times New Roman" w:eastAsiaTheme="minorHAnsi"/>
          <w:color w:val="auto"/>
          <w:sz w:val="24"/>
          <w:szCs w:val="24"/>
        </w:rPr>
      </w:pPr>
      <w:r>
        <w:rPr>
          <w:rFonts w:ascii="Times New Roman" w:hAnsi="Times New Roman" w:cs="Times New Roman" w:eastAsiaTheme="minorHAnsi"/>
          <w:color w:val="auto"/>
          <w:sz w:val="24"/>
          <w:szCs w:val="24"/>
        </w:rPr>
        <w:t xml:space="preserve">My consultant skill is being self-motivated always. I work towards achieving my goals within a particular framework. I require no supervision to achieve what is set for me. Therefore, time management and self-discipline are the driving forces that guide me through meeting my objectives. I ensure that every job is done well as required, hence error-free. On the other hand, I deliver projects on time to give room for necessary changes if required. </w:t>
      </w:r>
    </w:p>
    <w:p>
      <w:pPr>
        <w:pStyle w:val="2"/>
        <w:spacing w:line="360" w:lineRule="auto"/>
        <w:jc w:val="both"/>
        <w:rPr>
          <w:rFonts w:ascii="Times New Roman" w:hAnsi="Times New Roman" w:cs="Times New Roman" w:eastAsiaTheme="minorHAnsi"/>
          <w:color w:val="auto"/>
          <w:sz w:val="24"/>
          <w:szCs w:val="24"/>
        </w:rPr>
      </w:pPr>
      <w:r>
        <w:rPr>
          <w:rFonts w:ascii="Times New Roman" w:hAnsi="Times New Roman" w:cs="Times New Roman" w:eastAsiaTheme="minorHAnsi"/>
          <w:color w:val="auto"/>
          <w:sz w:val="24"/>
          <w:szCs w:val="24"/>
        </w:rPr>
        <w:t>My consultant skills include being a strategist and a problem solver. Consultancy calls for developing strategies geared towards solving problems affecting organizations. As such, it requires a person who can devise and executes solutions in relation to the problems at hand. I am also creative and innovative, which will help the company in coming up with helpful ideas.</w:t>
      </w:r>
    </w:p>
    <w:p>
      <w:pPr>
        <w:pStyle w:val="2"/>
        <w:spacing w:line="360" w:lineRule="auto"/>
        <w:jc w:val="both"/>
        <w:rPr>
          <w:rFonts w:ascii="Times New Roman" w:hAnsi="Times New Roman" w:cs="Times New Roman" w:eastAsiaTheme="minorHAnsi"/>
          <w:color w:val="auto"/>
          <w:sz w:val="24"/>
          <w:szCs w:val="24"/>
        </w:rPr>
      </w:pPr>
      <w:r>
        <w:rPr>
          <w:rFonts w:ascii="Times New Roman" w:hAnsi="Times New Roman" w:cs="Times New Roman" w:eastAsiaTheme="minorHAnsi"/>
          <w:color w:val="auto"/>
          <w:sz w:val="24"/>
          <w:szCs w:val="24"/>
        </w:rPr>
        <w:t>As a consultant, I have knowledge in identifying possible problems and issues that affect a group of people. Furthermore, I have the skills to set appropriate objectives that will guide the group upon making changes.</w:t>
      </w:r>
    </w:p>
    <w:p>
      <w:pPr>
        <w:rPr>
          <w:rFonts w:ascii="Times New Roman" w:hAnsi="Times New Roman" w:cs="Times New Roman"/>
          <w:sz w:val="24"/>
          <w:szCs w:val="24"/>
        </w:rPr>
      </w:pPr>
    </w:p>
    <w:p>
      <w:pPr>
        <w:pStyle w:val="2"/>
        <w:spacing w:line="360" w:lineRule="auto"/>
        <w:rPr>
          <w:rFonts w:ascii="Times New Roman" w:hAnsi="Times New Roman" w:cs="Times New Roman"/>
          <w:b/>
          <w:color w:val="auto"/>
          <w:sz w:val="24"/>
          <w:szCs w:val="24"/>
        </w:rPr>
      </w:pPr>
      <w:r>
        <w:rPr>
          <w:rFonts w:ascii="Times New Roman" w:hAnsi="Times New Roman" w:cs="Times New Roman"/>
          <w:b/>
          <w:color w:val="auto"/>
          <w:sz w:val="24"/>
          <w:szCs w:val="24"/>
        </w:rPr>
        <w:t>5.</w:t>
      </w:r>
      <w:r>
        <w:rPr>
          <w:rFonts w:ascii="Times New Roman" w:hAnsi="Times New Roman" w:cs="Times New Roman"/>
          <w:b/>
          <w:color w:val="auto"/>
          <w:sz w:val="24"/>
          <w:szCs w:val="24"/>
          <w:lang w:eastAsia="zh-CN"/>
        </w:rPr>
        <w:t>0</w:t>
      </w:r>
      <w:r>
        <w:rPr>
          <w:rFonts w:ascii="Times New Roman" w:hAnsi="Times New Roman" w:cs="Times New Roman"/>
          <w:b/>
          <w:color w:val="auto"/>
          <w:sz w:val="24"/>
          <w:szCs w:val="24"/>
        </w:rPr>
        <w:t xml:space="preserve"> Project </w:t>
      </w:r>
      <w:r>
        <w:rPr>
          <w:rFonts w:ascii="Times New Roman" w:hAnsi="Times New Roman" w:cs="Times New Roman"/>
          <w:b/>
          <w:color w:val="auto"/>
          <w:sz w:val="24"/>
          <w:szCs w:val="24"/>
          <w:lang w:eastAsia="zh-CN"/>
        </w:rPr>
        <w:t>P</w:t>
      </w:r>
      <w:r>
        <w:rPr>
          <w:rFonts w:ascii="Times New Roman" w:hAnsi="Times New Roman" w:cs="Times New Roman"/>
          <w:b/>
          <w:color w:val="auto"/>
          <w:sz w:val="24"/>
          <w:szCs w:val="24"/>
        </w:rPr>
        <w:t>lan</w:t>
      </w:r>
      <w:bookmarkEnd w:id="9"/>
    </w:p>
    <w:p>
      <w:pPr>
        <w:spacing w:line="360" w:lineRule="auto"/>
        <w:rPr>
          <w:rFonts w:ascii="Times New Roman" w:hAnsi="Times New Roman" w:cs="Times New Roman"/>
          <w:sz w:val="24"/>
          <w:szCs w:val="24"/>
        </w:rPr>
      </w:pPr>
    </w:p>
    <w:p>
      <w:pPr>
        <w:pStyle w:val="3"/>
        <w:spacing w:line="360" w:lineRule="auto"/>
        <w:rPr>
          <w:rFonts w:ascii="Times New Roman" w:hAnsi="Times New Roman" w:cs="Times New Roman"/>
          <w:b/>
          <w:color w:val="auto"/>
          <w:sz w:val="24"/>
          <w:szCs w:val="24"/>
        </w:rPr>
      </w:pPr>
      <w:bookmarkStart w:id="10" w:name="_Toc1653844"/>
      <w:r>
        <w:rPr>
          <w:rFonts w:ascii="Times New Roman" w:hAnsi="Times New Roman" w:cs="Times New Roman"/>
          <w:b/>
          <w:color w:val="auto"/>
          <w:sz w:val="24"/>
          <w:szCs w:val="24"/>
        </w:rPr>
        <w:t>5.1 Activity/Time Plan</w:t>
      </w:r>
      <w:bookmarkEnd w:id="10"/>
    </w:p>
    <w:p>
      <w:pPr>
        <w:spacing w:line="360" w:lineRule="auto"/>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task- Conducting the SWOT and PESTLE analysis of </w:t>
      </w:r>
      <w:r>
        <w:rPr>
          <w:rFonts w:ascii="Times New Roman" w:hAnsi="Times New Roman" w:eastAsia="宋体" w:cs="Times New Roman"/>
          <w:sz w:val="24"/>
          <w:szCs w:val="24"/>
          <w:lang w:eastAsia="zh-CN"/>
        </w:rPr>
        <w:t>Walmart</w:t>
      </w:r>
      <w:r>
        <w:rPr>
          <w:rFonts w:ascii="Times New Roman" w:hAnsi="Times New Roman" w:cs="Times New Roman"/>
          <w:sz w:val="24"/>
          <w:szCs w:val="24"/>
        </w:rPr>
        <w:t xml:space="preserve"> Company in the Chinese market (1 month)</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task- A</w:t>
      </w:r>
      <w:r>
        <w:rPr>
          <w:rFonts w:ascii="Times New Roman" w:hAnsi="Times New Roman" w:eastAsia="宋体" w:cs="Times New Roman"/>
          <w:sz w:val="24"/>
          <w:szCs w:val="24"/>
          <w:lang w:eastAsia="zh-CN"/>
        </w:rPr>
        <w:t>nalys</w:t>
      </w:r>
      <w:r>
        <w:rPr>
          <w:rFonts w:ascii="Times New Roman" w:hAnsi="Times New Roman" w:cs="Times New Roman"/>
          <w:sz w:val="24"/>
          <w:szCs w:val="24"/>
        </w:rPr>
        <w:t>ing the gathered information (1 month)</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task- </w:t>
      </w:r>
      <w:r>
        <w:rPr>
          <w:rFonts w:ascii="Times New Roman" w:hAnsi="Times New Roman" w:eastAsia="宋体" w:cs="Times New Roman"/>
          <w:sz w:val="24"/>
          <w:szCs w:val="24"/>
          <w:lang w:eastAsia="zh-CN"/>
        </w:rPr>
        <w:t>S</w:t>
      </w:r>
      <w:r>
        <w:rPr>
          <w:rFonts w:ascii="Times New Roman" w:hAnsi="Times New Roman" w:cs="Times New Roman"/>
          <w:sz w:val="24"/>
          <w:szCs w:val="24"/>
        </w:rPr>
        <w:t>ummary of findings (3 weeks)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task- Conclusion and Recommendations (2 weeks)</w:t>
      </w:r>
    </w:p>
    <w:p>
      <w:pPr>
        <w:spacing w:line="360" w:lineRule="auto"/>
        <w:jc w:val="both"/>
        <w:rPr>
          <w:rFonts w:ascii="Times New Roman" w:hAnsi="Times New Roman" w:cs="Times New Roman"/>
          <w:sz w:val="24"/>
          <w:szCs w:val="24"/>
        </w:rPr>
      </w:pPr>
    </w:p>
    <w:p>
      <w:pPr>
        <w:pStyle w:val="3"/>
        <w:spacing w:line="360" w:lineRule="auto"/>
        <w:rPr>
          <w:rFonts w:ascii="Times New Roman" w:hAnsi="Times New Roman" w:cs="Times New Roman"/>
          <w:color w:val="auto"/>
          <w:sz w:val="24"/>
          <w:szCs w:val="24"/>
        </w:rPr>
      </w:pPr>
      <w:bookmarkStart w:id="11" w:name="_Toc1653845"/>
      <w:bookmarkStart w:id="12" w:name="_Toc1951942"/>
      <w:r>
        <w:rPr>
          <w:rFonts w:ascii="Times New Roman" w:hAnsi="Times New Roman" w:cs="Times New Roman"/>
          <w:b/>
          <w:color w:val="auto"/>
          <w:sz w:val="24"/>
          <w:szCs w:val="24"/>
        </w:rPr>
        <w:t>5.2 SWOT Analysis</w:t>
      </w:r>
      <w:bookmarkEnd w:id="11"/>
      <w:bookmarkEnd w:id="12"/>
      <w:r>
        <w:rPr>
          <w:rFonts w:ascii="Times New Roman" w:hAnsi="Times New Roman" w:cs="Times New Roman"/>
          <w:b/>
          <w:color w:val="auto"/>
          <w:sz w:val="24"/>
          <w:szCs w:val="24"/>
        </w:rPr>
        <w:t xml:space="preserve"> (</w:t>
      </w:r>
      <w:r>
        <w:rPr>
          <w:rFonts w:hint="eastAsia" w:ascii="Times New Roman" w:hAnsi="Times New Roman" w:cs="Times New Roman"/>
          <w:bCs/>
          <w:color w:val="auto"/>
          <w:sz w:val="24"/>
          <w:szCs w:val="24"/>
          <w:lang w:eastAsia="zh-CN"/>
        </w:rPr>
        <w:t>Source:</w:t>
      </w:r>
      <w:r>
        <w:rPr>
          <w:rFonts w:hint="eastAsia" w:ascii="Times New Roman" w:hAnsi="Times New Roman" w:cs="Times New Roman"/>
          <w:b/>
          <w:color w:val="auto"/>
          <w:sz w:val="24"/>
          <w:szCs w:val="24"/>
          <w:lang w:eastAsia="zh-CN"/>
        </w:rPr>
        <w:t xml:space="preserve"> </w:t>
      </w:r>
      <w:r>
        <w:rPr>
          <w:rFonts w:ascii="Times New Roman" w:hAnsi="Times New Roman" w:cs="Times New Roman"/>
          <w:color w:val="auto"/>
          <w:sz w:val="24"/>
          <w:szCs w:val="24"/>
        </w:rPr>
        <w:t>Ricky 2014).</w:t>
      </w:r>
    </w:p>
    <w:p>
      <w:pPr>
        <w:pStyle w:val="17"/>
        <w:tabs>
          <w:tab w:val="left" w:pos="3990"/>
        </w:tabs>
        <w:spacing w:line="360" w:lineRule="auto"/>
        <w:jc w:val="both"/>
        <w:outlineLvl w:val="1"/>
        <w:rPr>
          <w:rFonts w:ascii="Times New Roman" w:hAnsi="Times New Roman" w:cs="Times New Roman"/>
          <w:sz w:val="24"/>
          <w:szCs w:val="24"/>
        </w:rPr>
      </w:pPr>
    </w:p>
    <w:tbl>
      <w:tblPr>
        <w:tblStyle w:val="13"/>
        <w:tblW w:w="935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84"/>
        <w:gridCol w:w="466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68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Strength </w:t>
            </w:r>
          </w:p>
          <w:p>
            <w:pPr>
              <w:pStyle w:val="17"/>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Established brand awareness</w:t>
            </w:r>
            <w:r>
              <w:rPr>
                <w:rFonts w:ascii="Times New Roman" w:hAnsi="Times New Roman" w:eastAsia="宋体" w:cs="Times New Roman"/>
                <w:sz w:val="24"/>
                <w:szCs w:val="24"/>
                <w:lang w:eastAsia="zh-CN"/>
              </w:rPr>
              <w:t>.</w:t>
            </w:r>
          </w:p>
          <w:p>
            <w:pPr>
              <w:pStyle w:val="17"/>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Technologically advanced information system</w:t>
            </w:r>
            <w:r>
              <w:rPr>
                <w:rFonts w:ascii="Times New Roman" w:hAnsi="Times New Roman" w:eastAsia="宋体" w:cs="Times New Roman"/>
                <w:sz w:val="24"/>
                <w:szCs w:val="24"/>
                <w:lang w:eastAsia="zh-CN"/>
              </w:rPr>
              <w:t>.</w:t>
            </w:r>
          </w:p>
          <w:p>
            <w:pPr>
              <w:pStyle w:val="17"/>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A focused strategy in human resource management.</w:t>
            </w:r>
          </w:p>
          <w:p>
            <w:pPr>
              <w:pStyle w:val="17"/>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Strong finance support</w:t>
            </w:r>
          </w:p>
          <w:p>
            <w:pPr>
              <w:pStyle w:val="17"/>
              <w:numPr>
                <w:ilvl w:val="0"/>
                <w:numId w:val="4"/>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Unique business culture</w:t>
            </w:r>
          </w:p>
        </w:tc>
        <w:tc>
          <w:tcPr>
            <w:tcW w:w="466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Weakness</w:t>
            </w:r>
          </w:p>
          <w:p>
            <w:pPr>
              <w:pStyle w:val="17"/>
              <w:numPr>
                <w:ilvl w:val="0"/>
                <w:numId w:val="5"/>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A number of inferior quality products</w:t>
            </w:r>
            <w:r>
              <w:rPr>
                <w:rFonts w:ascii="Times New Roman" w:hAnsi="Times New Roman" w:eastAsia="宋体" w:cs="Times New Roman"/>
                <w:sz w:val="24"/>
                <w:szCs w:val="24"/>
                <w:lang w:eastAsia="zh-CN"/>
              </w:rPr>
              <w:t>.</w:t>
            </w:r>
          </w:p>
          <w:p>
            <w:pPr>
              <w:pStyle w:val="17"/>
              <w:numPr>
                <w:ilvl w:val="0"/>
                <w:numId w:val="5"/>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Highly employee turnover</w:t>
            </w:r>
            <w:r>
              <w:rPr>
                <w:rFonts w:ascii="Times New Roman" w:hAnsi="Times New Roman" w:eastAsia="宋体" w:cs="Times New Roman"/>
                <w:sz w:val="24"/>
                <w:szCs w:val="24"/>
                <w:lang w:eastAsia="zh-CN"/>
              </w:rPr>
              <w:t>.</w:t>
            </w:r>
          </w:p>
          <w:p>
            <w:pPr>
              <w:pStyle w:val="17"/>
              <w:numPr>
                <w:ilvl w:val="0"/>
                <w:numId w:val="5"/>
              </w:numPr>
              <w:spacing w:after="0" w:line="360" w:lineRule="auto"/>
              <w:jc w:val="both"/>
              <w:rPr>
                <w:rFonts w:ascii="Times New Roman" w:hAnsi="Times New Roman" w:cs="Times New Roman"/>
                <w:sz w:val="24"/>
                <w:szCs w:val="24"/>
              </w:rPr>
            </w:pPr>
            <w:r>
              <w:rPr>
                <w:rFonts w:ascii="Times New Roman" w:hAnsi="Times New Roman" w:eastAsia="宋体" w:cs="Times New Roman"/>
                <w:sz w:val="24"/>
                <w:szCs w:val="24"/>
                <w:lang w:eastAsia="zh-CN"/>
              </w:rPr>
              <w:t xml:space="preserve">Small retail outlets </w:t>
            </w:r>
          </w:p>
          <w:p>
            <w:pPr>
              <w:pStyle w:val="17"/>
              <w:numPr>
                <w:ilvl w:val="0"/>
                <w:numId w:val="5"/>
              </w:numPr>
              <w:spacing w:after="0" w:line="360" w:lineRule="auto"/>
              <w:jc w:val="both"/>
              <w:rPr>
                <w:rFonts w:ascii="Times New Roman" w:hAnsi="Times New Roman" w:cs="Times New Roman"/>
                <w:sz w:val="24"/>
                <w:szCs w:val="24"/>
              </w:rPr>
            </w:pPr>
            <w:r>
              <w:rPr>
                <w:rFonts w:ascii="Times New Roman" w:hAnsi="Times New Roman" w:eastAsia="宋体" w:cs="Times New Roman"/>
                <w:sz w:val="24"/>
                <w:szCs w:val="24"/>
                <w:lang w:eastAsia="zh-CN"/>
              </w:rPr>
              <w:t>Higher price of products compared to local goods</w:t>
            </w:r>
          </w:p>
          <w:p>
            <w:pPr>
              <w:pStyle w:val="17"/>
              <w:numPr>
                <w:ilvl w:val="0"/>
                <w:numId w:val="5"/>
              </w:numPr>
              <w:spacing w:after="0" w:line="360" w:lineRule="auto"/>
              <w:jc w:val="both"/>
              <w:rPr>
                <w:rFonts w:ascii="Times New Roman" w:hAnsi="Times New Roman" w:cs="Times New Roman"/>
                <w:sz w:val="24"/>
                <w:szCs w:val="24"/>
              </w:rPr>
            </w:pPr>
            <w:r>
              <w:rPr>
                <w:rFonts w:ascii="Times New Roman" w:hAnsi="Times New Roman" w:eastAsia="宋体" w:cs="Times New Roman"/>
                <w:sz w:val="24"/>
                <w:szCs w:val="24"/>
                <w:lang w:eastAsia="zh-CN"/>
              </w:rPr>
              <w:t>Stiff competition from rival companies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684"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Opportunities</w:t>
            </w:r>
          </w:p>
          <w:p>
            <w:pPr>
              <w:pStyle w:val="17"/>
              <w:numPr>
                <w:ilvl w:val="0"/>
                <w:numId w:val="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China trend in turning into a Western Style society</w:t>
            </w:r>
          </w:p>
          <w:p>
            <w:pPr>
              <w:pStyle w:val="17"/>
              <w:numPr>
                <w:ilvl w:val="0"/>
                <w:numId w:val="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Expand its online stores and presence</w:t>
            </w:r>
            <w:r>
              <w:rPr>
                <w:rFonts w:ascii="Times New Roman" w:hAnsi="Times New Roman" w:eastAsia="宋体" w:cs="Times New Roman"/>
                <w:sz w:val="24"/>
                <w:szCs w:val="24"/>
                <w:lang w:eastAsia="zh-CN"/>
              </w:rPr>
              <w:t>.</w:t>
            </w:r>
          </w:p>
          <w:p>
            <w:pPr>
              <w:pStyle w:val="17"/>
              <w:numPr>
                <w:ilvl w:val="0"/>
                <w:numId w:val="6"/>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Rapid changes in the society </w:t>
            </w:r>
          </w:p>
        </w:tc>
        <w:tc>
          <w:tcPr>
            <w:tcW w:w="4666"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Threats</w:t>
            </w:r>
          </w:p>
          <w:p>
            <w:pPr>
              <w:pStyle w:val="17"/>
              <w:numPr>
                <w:ilvl w:val="0"/>
                <w:numId w:val="5"/>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Numerous lawsuits</w:t>
            </w:r>
          </w:p>
          <w:p>
            <w:pPr>
              <w:pStyle w:val="17"/>
              <w:numPr>
                <w:ilvl w:val="0"/>
                <w:numId w:val="7"/>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Influence of cultural differences in purchasing behavior (Smithson, 2019)</w:t>
            </w:r>
            <w:r>
              <w:rPr>
                <w:rFonts w:ascii="Times New Roman" w:hAnsi="Times New Roman" w:eastAsia="宋体" w:cs="Times New Roman"/>
                <w:sz w:val="24"/>
                <w:szCs w:val="24"/>
                <w:lang w:eastAsia="zh-CN"/>
              </w:rPr>
              <w:t>.</w:t>
            </w:r>
          </w:p>
        </w:tc>
      </w:tr>
    </w:tbl>
    <w:p>
      <w:pPr>
        <w:spacing w:line="360" w:lineRule="auto"/>
        <w:jc w:val="both"/>
        <w:rPr>
          <w:rFonts w:ascii="Times New Roman" w:hAnsi="Times New Roman" w:cs="Times New Roman"/>
          <w:sz w:val="24"/>
          <w:szCs w:val="24"/>
        </w:rPr>
      </w:pPr>
    </w:p>
    <w:p>
      <w:pPr>
        <w:pStyle w:val="3"/>
        <w:spacing w:line="360" w:lineRule="auto"/>
        <w:rPr>
          <w:rFonts w:ascii="Times New Roman" w:hAnsi="Times New Roman" w:cs="Times New Roman"/>
          <w:b/>
          <w:color w:val="auto"/>
          <w:sz w:val="24"/>
          <w:szCs w:val="24"/>
        </w:rPr>
      </w:pPr>
      <w:bookmarkStart w:id="13" w:name="_Toc1951943"/>
      <w:bookmarkStart w:id="14" w:name="_Toc1653846"/>
      <w:r>
        <w:rPr>
          <w:rFonts w:ascii="Times New Roman" w:hAnsi="Times New Roman" w:cs="Times New Roman"/>
          <w:b/>
          <w:color w:val="auto"/>
          <w:sz w:val="24"/>
          <w:szCs w:val="24"/>
        </w:rPr>
        <w:t>5.3 P</w:t>
      </w:r>
      <w:r>
        <w:rPr>
          <w:rFonts w:ascii="Times New Roman" w:hAnsi="Times New Roman" w:cs="Times New Roman"/>
          <w:b/>
          <w:color w:val="auto"/>
          <w:sz w:val="24"/>
          <w:szCs w:val="24"/>
          <w:lang w:eastAsia="zh-CN"/>
        </w:rPr>
        <w:t>ESTEL</w:t>
      </w:r>
      <w:r>
        <w:rPr>
          <w:rFonts w:ascii="Times New Roman" w:hAnsi="Times New Roman" w:cs="Times New Roman"/>
          <w:b/>
          <w:color w:val="auto"/>
          <w:sz w:val="24"/>
          <w:szCs w:val="24"/>
        </w:rPr>
        <w:t xml:space="preserve"> Analysis</w:t>
      </w:r>
      <w:bookmarkEnd w:id="13"/>
      <w:bookmarkEnd w:id="14"/>
    </w:p>
    <w:p>
      <w:pPr>
        <w:spacing w:line="360" w:lineRule="auto"/>
        <w:rPr>
          <w:rFonts w:ascii="Times New Roman" w:hAnsi="Times New Roman" w:cs="Times New Roman"/>
          <w:sz w:val="24"/>
          <w:szCs w:val="24"/>
        </w:rPr>
      </w:pPr>
    </w:p>
    <w:tbl>
      <w:tblPr>
        <w:tblStyle w:val="13"/>
        <w:tblW w:w="935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4671"/>
        <w:gridCol w:w="4679"/>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671"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Political Factors</w:t>
            </w:r>
          </w:p>
          <w:p>
            <w:pPr>
              <w:pStyle w:val="17"/>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Political stability in China</w:t>
            </w:r>
            <w:r>
              <w:rPr>
                <w:rFonts w:ascii="Times New Roman" w:hAnsi="Times New Roman" w:eastAsia="宋体" w:cs="Times New Roman"/>
                <w:sz w:val="24"/>
                <w:szCs w:val="24"/>
                <w:lang w:eastAsia="zh-CN"/>
              </w:rPr>
              <w:t>.</w:t>
            </w:r>
          </w:p>
          <w:p>
            <w:pPr>
              <w:pStyle w:val="17"/>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Chinese opposition to American foreign policy can affect Walmart’s operations</w:t>
            </w:r>
            <w:r>
              <w:rPr>
                <w:rFonts w:ascii="Times New Roman" w:hAnsi="Times New Roman" w:eastAsia="宋体" w:cs="Times New Roman"/>
                <w:sz w:val="24"/>
                <w:szCs w:val="24"/>
                <w:lang w:eastAsia="zh-CN"/>
              </w:rPr>
              <w:t>.</w:t>
            </w:r>
          </w:p>
          <w:p>
            <w:pPr>
              <w:pStyle w:val="17"/>
              <w:numPr>
                <w:ilvl w:val="0"/>
                <w:numId w:val="8"/>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Political Pressure for higher minimum wages (</w:t>
            </w:r>
            <w:r>
              <w:rPr>
                <w:rFonts w:ascii="Times New Roman" w:hAnsi="Times New Roman" w:cs="Times New Roman"/>
                <w:sz w:val="24"/>
                <w:szCs w:val="24"/>
                <w:shd w:val="clear" w:color="auto" w:fill="FFFFFF"/>
              </w:rPr>
              <w:t>Ofil  2016, p1)</w:t>
            </w:r>
            <w:r>
              <w:rPr>
                <w:rFonts w:ascii="Times New Roman" w:hAnsi="Times New Roman" w:eastAsia="宋体" w:cs="Times New Roman"/>
                <w:sz w:val="24"/>
                <w:szCs w:val="24"/>
                <w:lang w:eastAsia="zh-CN"/>
              </w:rPr>
              <w:t>.</w:t>
            </w:r>
          </w:p>
          <w:p>
            <w:pPr>
              <w:spacing w:after="0" w:line="360" w:lineRule="auto"/>
              <w:jc w:val="both"/>
              <w:rPr>
                <w:rFonts w:ascii="Times New Roman" w:hAnsi="Times New Roman" w:cs="Times New Roman"/>
                <w:sz w:val="24"/>
                <w:szCs w:val="24"/>
              </w:rPr>
            </w:pPr>
          </w:p>
        </w:tc>
        <w:tc>
          <w:tcPr>
            <w:tcW w:w="4679"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Technological Factors </w:t>
            </w:r>
          </w:p>
          <w:p>
            <w:pPr>
              <w:pStyle w:val="17"/>
              <w:numPr>
                <w:ilvl w:val="0"/>
                <w:numId w:val="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Social media marketing</w:t>
            </w:r>
            <w:r>
              <w:rPr>
                <w:rFonts w:ascii="Times New Roman" w:hAnsi="Times New Roman" w:eastAsia="宋体" w:cs="Times New Roman"/>
                <w:sz w:val="24"/>
                <w:szCs w:val="24"/>
                <w:lang w:eastAsia="zh-CN"/>
              </w:rPr>
              <w:t>.</w:t>
            </w:r>
          </w:p>
          <w:p>
            <w:pPr>
              <w:pStyle w:val="17"/>
              <w:numPr>
                <w:ilvl w:val="0"/>
                <w:numId w:val="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Online shopping</w:t>
            </w:r>
            <w:r>
              <w:rPr>
                <w:rFonts w:ascii="Times New Roman" w:hAnsi="Times New Roman" w:eastAsia="宋体" w:cs="Times New Roman"/>
                <w:sz w:val="24"/>
                <w:szCs w:val="24"/>
                <w:lang w:eastAsia="zh-CN"/>
              </w:rPr>
              <w:t>.</w:t>
            </w:r>
          </w:p>
          <w:p>
            <w:pPr>
              <w:pStyle w:val="17"/>
              <w:numPr>
                <w:ilvl w:val="0"/>
                <w:numId w:val="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Growth in artificial intelligence and IT</w:t>
            </w:r>
            <w:r>
              <w:rPr>
                <w:rFonts w:ascii="Times New Roman" w:hAnsi="Times New Roman" w:eastAsia="宋体" w:cs="Times New Roman"/>
                <w:sz w:val="24"/>
                <w:szCs w:val="24"/>
                <w:lang w:eastAsia="zh-CN"/>
              </w:rPr>
              <w:t>.</w:t>
            </w:r>
          </w:p>
          <w:p>
            <w:pPr>
              <w:pStyle w:val="17"/>
              <w:numPr>
                <w:ilvl w:val="0"/>
                <w:numId w:val="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Automation in business operations and business analytics (Huang and Jia 2015, p14).</w:t>
            </w:r>
          </w:p>
          <w:p>
            <w:pPr>
              <w:spacing w:after="0" w:line="360" w:lineRule="auto"/>
              <w:jc w:val="both"/>
              <w:rPr>
                <w:rFonts w:ascii="Times New Roman" w:hAnsi="Times New Roman" w:cs="Times New Roman"/>
                <w:sz w:val="24"/>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671"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Economic</w:t>
            </w:r>
          </w:p>
          <w:p>
            <w:pPr>
              <w:pStyle w:val="17"/>
              <w:numPr>
                <w:ilvl w:val="0"/>
                <w:numId w:val="10"/>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Flourishing global economy</w:t>
            </w:r>
            <w:r>
              <w:rPr>
                <w:rFonts w:ascii="Times New Roman" w:hAnsi="Times New Roman" w:eastAsia="宋体" w:cs="Times New Roman"/>
                <w:sz w:val="24"/>
                <w:szCs w:val="24"/>
                <w:lang w:eastAsia="zh-CN"/>
              </w:rPr>
              <w:t>.</w:t>
            </w:r>
          </w:p>
          <w:p>
            <w:pPr>
              <w:pStyle w:val="17"/>
              <w:numPr>
                <w:ilvl w:val="0"/>
                <w:numId w:val="10"/>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Increased wages hence high disposable income</w:t>
            </w:r>
            <w:r>
              <w:rPr>
                <w:rFonts w:ascii="Times New Roman" w:hAnsi="Times New Roman" w:eastAsia="宋体" w:cs="Times New Roman"/>
                <w:sz w:val="24"/>
                <w:szCs w:val="24"/>
                <w:lang w:eastAsia="zh-CN"/>
              </w:rPr>
              <w:t>.</w:t>
            </w:r>
          </w:p>
          <w:p>
            <w:pPr>
              <w:pStyle w:val="17"/>
              <w:numPr>
                <w:ilvl w:val="0"/>
                <w:numId w:val="10"/>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Competition from other retailers </w:t>
            </w:r>
          </w:p>
          <w:p>
            <w:pPr>
              <w:pStyle w:val="17"/>
              <w:numPr>
                <w:ilvl w:val="0"/>
                <w:numId w:val="10"/>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Economic stability in China (Saunders, 2018).</w:t>
            </w:r>
          </w:p>
          <w:p>
            <w:pPr>
              <w:spacing w:after="0" w:line="360" w:lineRule="auto"/>
              <w:jc w:val="right"/>
              <w:rPr>
                <w:rFonts w:ascii="Times New Roman" w:hAnsi="Times New Roman" w:cs="Times New Roman"/>
                <w:sz w:val="24"/>
                <w:szCs w:val="24"/>
              </w:rPr>
            </w:pPr>
          </w:p>
        </w:tc>
        <w:tc>
          <w:tcPr>
            <w:tcW w:w="4679"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Environmental Factors</w:t>
            </w:r>
          </w:p>
          <w:p>
            <w:pPr>
              <w:pStyle w:val="17"/>
              <w:numPr>
                <w:ilvl w:val="0"/>
                <w:numId w:val="1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Environmental sustainability</w:t>
            </w:r>
            <w:r>
              <w:rPr>
                <w:rFonts w:ascii="Times New Roman" w:hAnsi="Times New Roman" w:eastAsia="宋体" w:cs="Times New Roman"/>
                <w:sz w:val="24"/>
                <w:szCs w:val="24"/>
                <w:lang w:eastAsia="zh-CN"/>
              </w:rPr>
              <w:t>.</w:t>
            </w:r>
          </w:p>
          <w:p>
            <w:pPr>
              <w:pStyle w:val="17"/>
              <w:numPr>
                <w:ilvl w:val="0"/>
                <w:numId w:val="1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Business sustainability trend</w:t>
            </w:r>
            <w:r>
              <w:rPr>
                <w:rFonts w:ascii="Times New Roman" w:hAnsi="Times New Roman" w:eastAsia="宋体" w:cs="Times New Roman"/>
                <w:sz w:val="24"/>
                <w:szCs w:val="24"/>
                <w:lang w:eastAsia="zh-CN"/>
              </w:rPr>
              <w:t>.</w:t>
            </w:r>
          </w:p>
          <w:p>
            <w:pPr>
              <w:pStyle w:val="17"/>
              <w:numPr>
                <w:ilvl w:val="0"/>
                <w:numId w:val="1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Consistent environmental scrutiny by agencies</w:t>
            </w:r>
            <w:r>
              <w:rPr>
                <w:rFonts w:ascii="Times New Roman" w:hAnsi="Times New Roman" w:eastAsia="宋体" w:cs="Times New Roman"/>
                <w:sz w:val="24"/>
                <w:szCs w:val="24"/>
                <w:lang w:eastAsia="zh-CN"/>
              </w:rPr>
              <w:t>.</w:t>
            </w:r>
          </w:p>
          <w:p>
            <w:pPr>
              <w:pStyle w:val="17"/>
              <w:numPr>
                <w:ilvl w:val="0"/>
                <w:numId w:val="1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Consumer activism in China</w:t>
            </w:r>
            <w:r>
              <w:rPr>
                <w:rFonts w:ascii="Times New Roman" w:hAnsi="Times New Roman" w:eastAsia="宋体" w:cs="Times New Roman"/>
                <w:sz w:val="24"/>
                <w:szCs w:val="24"/>
                <w:lang w:eastAsia="zh-CN"/>
              </w:rPr>
              <w:t>.</w:t>
            </w:r>
          </w:p>
          <w:p>
            <w:pPr>
              <w:pStyle w:val="17"/>
              <w:numPr>
                <w:ilvl w:val="0"/>
                <w:numId w:val="1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Strict policy on waste management by Chinese government (Robb et al, 2018).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Ex>
        <w:tc>
          <w:tcPr>
            <w:tcW w:w="4671"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Social Factors</w:t>
            </w:r>
          </w:p>
          <w:p>
            <w:pPr>
              <w:pStyle w:val="17"/>
              <w:numPr>
                <w:ilvl w:val="0"/>
                <w:numId w:val="1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Demographics of customers</w:t>
            </w:r>
            <w:r>
              <w:rPr>
                <w:rFonts w:ascii="Times New Roman" w:hAnsi="Times New Roman" w:eastAsia="宋体" w:cs="Times New Roman"/>
                <w:sz w:val="24"/>
                <w:szCs w:val="24"/>
                <w:lang w:eastAsia="zh-CN"/>
              </w:rPr>
              <w:t>.</w:t>
            </w:r>
          </w:p>
          <w:p>
            <w:pPr>
              <w:pStyle w:val="17"/>
              <w:numPr>
                <w:ilvl w:val="0"/>
                <w:numId w:val="1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Trends towards healthy lifestyles</w:t>
            </w:r>
            <w:r>
              <w:rPr>
                <w:rFonts w:ascii="Times New Roman" w:hAnsi="Times New Roman" w:eastAsia="宋体" w:cs="Times New Roman"/>
                <w:sz w:val="24"/>
                <w:szCs w:val="24"/>
                <w:lang w:eastAsia="zh-CN"/>
              </w:rPr>
              <w:t>.</w:t>
            </w:r>
          </w:p>
          <w:p>
            <w:pPr>
              <w:pStyle w:val="17"/>
              <w:numPr>
                <w:ilvl w:val="0"/>
                <w:numId w:val="1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Diversity among its employees.</w:t>
            </w:r>
          </w:p>
          <w:p>
            <w:pPr>
              <w:pStyle w:val="17"/>
              <w:numPr>
                <w:ilvl w:val="0"/>
                <w:numId w:val="1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Increased consumption of digital technology.</w:t>
            </w:r>
          </w:p>
          <w:p>
            <w:pPr>
              <w:pStyle w:val="17"/>
              <w:numPr>
                <w:ilvl w:val="0"/>
                <w:numId w:val="12"/>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Chinese purchasing perception of low priced consumer goods</w:t>
            </w:r>
            <w:r>
              <w:rPr>
                <w:rFonts w:ascii="Times New Roman" w:hAnsi="Times New Roman" w:eastAsia="宋体" w:cs="Times New Roman"/>
                <w:sz w:val="24"/>
                <w:szCs w:val="24"/>
                <w:lang w:eastAsia="zh-CN"/>
              </w:rPr>
              <w:t>.</w:t>
            </w:r>
          </w:p>
        </w:tc>
        <w:tc>
          <w:tcPr>
            <w:tcW w:w="4679"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Legal Factors</w:t>
            </w:r>
          </w:p>
          <w:p>
            <w:pPr>
              <w:pStyle w:val="17"/>
              <w:numPr>
                <w:ilvl w:val="0"/>
                <w:numId w:val="1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Tax law reform</w:t>
            </w:r>
            <w:r>
              <w:rPr>
                <w:rFonts w:ascii="Times New Roman" w:hAnsi="Times New Roman" w:eastAsia="宋体" w:cs="Times New Roman"/>
                <w:sz w:val="24"/>
                <w:szCs w:val="24"/>
                <w:lang w:eastAsia="zh-CN"/>
              </w:rPr>
              <w:t>.</w:t>
            </w:r>
          </w:p>
          <w:p>
            <w:pPr>
              <w:pStyle w:val="17"/>
              <w:numPr>
                <w:ilvl w:val="0"/>
                <w:numId w:val="1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Data protection regulations</w:t>
            </w:r>
            <w:r>
              <w:rPr>
                <w:rFonts w:ascii="Times New Roman" w:hAnsi="Times New Roman" w:eastAsia="宋体" w:cs="Times New Roman"/>
                <w:sz w:val="24"/>
                <w:szCs w:val="24"/>
                <w:lang w:eastAsia="zh-CN"/>
              </w:rPr>
              <w:t>.</w:t>
            </w:r>
          </w:p>
          <w:p>
            <w:pPr>
              <w:pStyle w:val="17"/>
              <w:numPr>
                <w:ilvl w:val="0"/>
                <w:numId w:val="1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Employment regulations</w:t>
            </w:r>
            <w:r>
              <w:rPr>
                <w:rFonts w:ascii="Times New Roman" w:hAnsi="Times New Roman" w:eastAsia="宋体" w:cs="Times New Roman"/>
                <w:sz w:val="24"/>
                <w:szCs w:val="24"/>
                <w:lang w:eastAsia="zh-CN"/>
              </w:rPr>
              <w:t>.</w:t>
            </w:r>
          </w:p>
          <w:p>
            <w:pPr>
              <w:pStyle w:val="17"/>
              <w:numPr>
                <w:ilvl w:val="0"/>
                <w:numId w:val="13"/>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Business regulations </w:t>
            </w:r>
          </w:p>
          <w:p>
            <w:pPr>
              <w:pStyle w:val="17"/>
              <w:spacing w:after="0" w:line="360" w:lineRule="auto"/>
              <w:jc w:val="both"/>
              <w:rPr>
                <w:rFonts w:ascii="Times New Roman" w:hAnsi="Times New Roman" w:cs="Times New Roman"/>
                <w:sz w:val="24"/>
                <w:szCs w:val="24"/>
              </w:rPr>
            </w:pPr>
          </w:p>
        </w:tc>
      </w:tr>
    </w:tbl>
    <w:p>
      <w:pPr>
        <w:tabs>
          <w:tab w:val="left" w:pos="3990"/>
        </w:tabs>
        <w:spacing w:line="360" w:lineRule="auto"/>
        <w:jc w:val="both"/>
        <w:rPr>
          <w:rFonts w:ascii="Times New Roman" w:hAnsi="Times New Roman" w:cs="Times New Roman"/>
          <w:b/>
          <w:sz w:val="24"/>
          <w:szCs w:val="24"/>
        </w:rPr>
      </w:pPr>
    </w:p>
    <w:p>
      <w:pPr>
        <w:spacing w:line="360" w:lineRule="auto"/>
        <w:rPr>
          <w:rFonts w:ascii="Times New Roman" w:hAnsi="Times New Roman" w:cs="Times New Roman"/>
          <w:b/>
          <w:sz w:val="24"/>
          <w:szCs w:val="24"/>
        </w:rPr>
      </w:pPr>
      <w:bookmarkStart w:id="15" w:name="_Toc1653847"/>
      <w:r>
        <w:rPr>
          <w:rFonts w:ascii="Times New Roman" w:hAnsi="Times New Roman" w:cs="Times New Roman"/>
          <w:b/>
          <w:sz w:val="24"/>
          <w:szCs w:val="24"/>
        </w:rPr>
        <w:t>6.0 Conclusion</w:t>
      </w:r>
      <w:bookmarkEnd w:id="15"/>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growth of a company depends on its strategic marketing planning method (</w:t>
      </w:r>
      <w:r>
        <w:rPr>
          <w:rFonts w:ascii="Times New Roman" w:hAnsi="Times New Roman" w:cs="Times New Roman"/>
          <w:sz w:val="24"/>
          <w:szCs w:val="24"/>
          <w:shd w:val="clear" w:color="auto" w:fill="FFFFFF"/>
        </w:rPr>
        <w:t>O'Mahoney and Markham, 2013</w:t>
      </w:r>
      <w:r>
        <w:rPr>
          <w:rFonts w:ascii="Times New Roman" w:hAnsi="Times New Roman" w:cs="Times New Roman"/>
          <w:sz w:val="24"/>
          <w:szCs w:val="24"/>
        </w:rPr>
        <w:t xml:space="preserve">). Sales are increased where a high level of brand awareness and association is influenced by a competitive market. </w:t>
      </w:r>
      <w:r>
        <w:rPr>
          <w:rFonts w:ascii="Times New Roman" w:hAnsi="Times New Roman" w:eastAsia="宋体" w:cs="Times New Roman"/>
          <w:sz w:val="24"/>
          <w:szCs w:val="24"/>
          <w:lang w:eastAsia="zh-CN"/>
        </w:rPr>
        <w:t>Walmart</w:t>
      </w:r>
      <w:r>
        <w:rPr>
          <w:rFonts w:ascii="Times New Roman" w:hAnsi="Times New Roman" w:cs="Times New Roman"/>
          <w:sz w:val="24"/>
          <w:szCs w:val="24"/>
        </w:rPr>
        <w:t xml:space="preserve"> growth is determined by its ability to understand consumer requirements and implement strategic marketing processes. In China, the company’s growth is affected by issues such as lack of logistic system and competition from Alibaba Company. Therefore, the marketing management consultant is required to help the company identify the marketing problem and appropriate marketing plan activities, in order to meet the set objectives of the company. Therefore, it is necessary for project managers to implement an appropriate strategic marketing plan for the purpose of bringing changes in the company. Producing unique goods and reducing the product price will decrease the degree of competition within the market thus, rapid growth and development.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p>
    <w:p>
      <w:pPr>
        <w:pStyle w:val="2"/>
        <w:spacing w:line="360" w:lineRule="auto"/>
        <w:rPr>
          <w:rFonts w:ascii="Times New Roman" w:hAnsi="Times New Roman" w:cs="Times New Roman"/>
          <w:b/>
          <w:color w:val="auto"/>
          <w:sz w:val="24"/>
          <w:szCs w:val="24"/>
        </w:rPr>
      </w:pPr>
      <w:bookmarkStart w:id="16" w:name="_Toc1653848"/>
      <w:r>
        <w:rPr>
          <w:rFonts w:ascii="Times New Roman" w:hAnsi="Times New Roman" w:cs="Times New Roman"/>
          <w:b/>
          <w:color w:val="auto"/>
          <w:sz w:val="24"/>
          <w:szCs w:val="24"/>
        </w:rPr>
        <w:t>7.0 References list</w:t>
      </w:r>
      <w:bookmarkEnd w:id="16"/>
    </w:p>
    <w:p>
      <w:pPr>
        <w:rPr>
          <w:rFonts w:ascii="Times New Roman" w:hAnsi="Times New Roman" w:cs="Times New Roman"/>
          <w:sz w:val="24"/>
          <w:szCs w:val="24"/>
        </w:rPr>
      </w:pPr>
    </w:p>
    <w:p>
      <w:pPr>
        <w:spacing w:line="240" w:lineRule="auto"/>
        <w:ind w:left="720" w:hanging="720"/>
        <w:jc w:val="both"/>
        <w:rPr>
          <w:rFonts w:ascii="Times New Roman" w:hAnsi="Times New Roman" w:eastAsia="宋体" w:cs="Times New Roman"/>
          <w:sz w:val="24"/>
          <w:szCs w:val="24"/>
          <w:lang w:eastAsia="zh-CN"/>
        </w:rPr>
      </w:pPr>
      <w:r>
        <w:rPr>
          <w:rFonts w:ascii="Times New Roman" w:hAnsi="Times New Roman" w:cs="Times New Roman"/>
          <w:sz w:val="24"/>
          <w:szCs w:val="24"/>
          <w:shd w:val="clear" w:color="auto" w:fill="FFFFFF"/>
        </w:rPr>
        <w:t>Bhasin, H. (2018</w:t>
      </w:r>
      <w:r>
        <w:rPr>
          <w:rFonts w:ascii="Times New Roman" w:hAnsi="Times New Roman" w:eastAsia="宋体" w:cs="Times New Roman"/>
          <w:sz w:val="24"/>
          <w:szCs w:val="24"/>
          <w:shd w:val="clear" w:color="auto" w:fill="FFFFFF"/>
          <w:lang w:eastAsia="zh-CN"/>
        </w:rPr>
        <w:t xml:space="preserve">) </w:t>
      </w:r>
      <w:r>
        <w:rPr>
          <w:rFonts w:ascii="Times New Roman" w:hAnsi="Times New Roman" w:cs="Times New Roman"/>
          <w:iCs/>
          <w:sz w:val="24"/>
          <w:szCs w:val="24"/>
          <w:shd w:val="clear" w:color="auto" w:fill="FFFFFF"/>
        </w:rPr>
        <w:t xml:space="preserve">Top </w:t>
      </w:r>
      <w:r>
        <w:rPr>
          <w:rFonts w:ascii="Times New Roman" w:hAnsi="Times New Roman" w:eastAsia="宋体" w:cs="Times New Roman"/>
          <w:iCs/>
          <w:sz w:val="24"/>
          <w:szCs w:val="24"/>
          <w:shd w:val="clear" w:color="auto" w:fill="FFFFFF"/>
          <w:lang w:eastAsia="zh-CN"/>
        </w:rPr>
        <w:t>Walmart</w:t>
      </w:r>
      <w:r>
        <w:rPr>
          <w:rFonts w:ascii="Times New Roman" w:hAnsi="Times New Roman" w:cs="Times New Roman"/>
          <w:iCs/>
          <w:sz w:val="24"/>
          <w:szCs w:val="24"/>
          <w:shd w:val="clear" w:color="auto" w:fill="FFFFFF"/>
        </w:rPr>
        <w:t xml:space="preserve"> competitors. </w:t>
      </w:r>
      <w:r>
        <w:rPr>
          <w:rFonts w:ascii="Times New Roman" w:hAnsi="Times New Roman" w:cs="Times New Roman"/>
          <w:sz w:val="24"/>
          <w:szCs w:val="24"/>
          <w:shd w:val="clear" w:color="auto" w:fill="FFFFFF"/>
        </w:rPr>
        <w:t xml:space="preserve">[Online]. Available at: </w:t>
      </w:r>
      <w:r>
        <w:fldChar w:fldCharType="begin"/>
      </w:r>
      <w:r>
        <w:instrText xml:space="preserve"> HYPERLINK "https://www.google.com/url?sa=t&amp;rct=j&amp;q=&amp;esrc=s&amp;source=web&amp;cd=14&amp;cad=rja&amp;uact=8&amp;ved=2ahUKEwjMzLmM6tvgAhW3BGMBHZoUAPQQFjANegQIBBAB&amp;url=https%3A%2F%2Fwww.marketing91.com%2Fwalmart-competitors%2F&amp;usg=AOvVaw0hQ5HLyfbHk_-h7FxFA9gy" </w:instrText>
      </w:r>
      <w:r>
        <w:fldChar w:fldCharType="separate"/>
      </w:r>
      <w:r>
        <w:rPr>
          <w:rStyle w:val="15"/>
          <w:rFonts w:ascii="Times New Roman" w:hAnsi="Times New Roman" w:cs="Times New Roman"/>
          <w:color w:val="auto"/>
          <w:sz w:val="24"/>
          <w:szCs w:val="24"/>
          <w:shd w:val="clear" w:color="auto" w:fill="FFFFFF"/>
        </w:rPr>
        <w:t>https://www.google.com/url?sa=t&amp;rct=j&amp;q=&amp;esrc=s&amp;source=web&amp;cd=14&amp;cad=rja&amp;uact=8&amp;ved=2ahUKEwjMzLmM6tvgAhW3BGMBHZoUAPQQFjANegQIBBAB&amp;url=https%3A%2F%2Fwww.marketing91.com%2Fwalmart-competitors%2F&amp;usg=AOvVaw0hQ5HLyfbHk_-h7FxFA9gy</w:t>
      </w:r>
      <w:r>
        <w:rPr>
          <w:rStyle w:val="15"/>
          <w:rFonts w:ascii="Times New Roman" w:hAnsi="Times New Roman" w:cs="Times New Roman"/>
          <w:color w:val="auto"/>
          <w:sz w:val="24"/>
          <w:szCs w:val="24"/>
          <w:shd w:val="clear" w:color="auto" w:fill="FFFFFF"/>
        </w:rPr>
        <w:fldChar w:fldCharType="end"/>
      </w:r>
      <w:r>
        <w:rPr>
          <w:rFonts w:ascii="Times New Roman" w:hAnsi="Times New Roman" w:cs="Times New Roman"/>
          <w:sz w:val="24"/>
          <w:szCs w:val="24"/>
          <w:shd w:val="clear" w:color="auto" w:fill="FFFFFF"/>
        </w:rPr>
        <w:t xml:space="preserve"> (</w:t>
      </w:r>
      <w:r>
        <w:rPr>
          <w:rFonts w:ascii="Times New Roman" w:hAnsi="Times New Roman" w:cs="Times New Roman"/>
          <w:sz w:val="24"/>
          <w:szCs w:val="24"/>
        </w:rPr>
        <w:t>Accessed on 26 February, 2019</w:t>
      </w:r>
      <w:r>
        <w:rPr>
          <w:rFonts w:ascii="Times New Roman" w:hAnsi="Times New Roman" w:eastAsia="宋体" w:cs="Times New Roman"/>
          <w:sz w:val="24"/>
          <w:szCs w:val="24"/>
          <w:lang w:eastAsia="zh-CN"/>
        </w:rPr>
        <w:t>)</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Brunn, S.D. (2006) Wal-Mart world: The world's biggest corporation in the global economy. Routledge.</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Courtemanche, C.J., Carden, A., Ndirangu, M. and Zhou, X. (2018</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Do Walmart supercenters improve food security? No. w24750. National Bureau of Economic Research.</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Gough, D., Oliver, S. and Thomas, J. eds. </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2017</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An introduction to systematic reviews. Sage.</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Hardaker, S., (2018) Retail format competition: The case of grocery discount stores and why they haven’t conquered the Chinese market (yet). </w:t>
      </w:r>
      <w:r>
        <w:rPr>
          <w:rFonts w:ascii="Times New Roman" w:hAnsi="Times New Roman" w:cs="Times New Roman"/>
          <w:i/>
          <w:iCs/>
          <w:sz w:val="24"/>
          <w:szCs w:val="24"/>
          <w:shd w:val="clear" w:color="auto" w:fill="FFFFFF"/>
        </w:rPr>
        <w:t>Moravian Geographical Reports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26</w:t>
      </w:r>
      <w:r>
        <w:rPr>
          <w:rFonts w:ascii="Times New Roman" w:hAnsi="Times New Roman" w:cs="Times New Roman"/>
          <w:sz w:val="24"/>
          <w:szCs w:val="24"/>
          <w:shd w:val="clear" w:color="auto" w:fill="FFFFFF"/>
        </w:rPr>
        <w:t>(3), pp.220-227.</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Hwang, M. and Park, S. (2015</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The impact of </w:t>
      </w:r>
      <w:r>
        <w:rPr>
          <w:rFonts w:hint="eastAsia" w:ascii="Times New Roman" w:hAnsi="Times New Roman" w:eastAsia="宋体" w:cs="Times New Roman"/>
          <w:sz w:val="24"/>
          <w:szCs w:val="24"/>
          <w:shd w:val="clear" w:color="auto" w:fill="FFFFFF"/>
          <w:lang w:eastAsia="zh-CN"/>
        </w:rPr>
        <w:t>Walmart</w:t>
      </w:r>
      <w:r>
        <w:rPr>
          <w:rFonts w:ascii="Times New Roman" w:hAnsi="Times New Roman" w:cs="Times New Roman"/>
          <w:sz w:val="24"/>
          <w:szCs w:val="24"/>
          <w:shd w:val="clear" w:color="auto" w:fill="FFFFFF"/>
        </w:rPr>
        <w:t xml:space="preserve"> supercenter conversion on consumer shopping be</w:t>
      </w:r>
      <w:r>
        <w:rPr>
          <w:rFonts w:ascii="Times New Roman" w:hAnsi="Times New Roman" w:eastAsia="宋体" w:cs="Times New Roman"/>
          <w:sz w:val="24"/>
          <w:szCs w:val="24"/>
          <w:shd w:val="clear" w:color="auto" w:fill="FFFFFF"/>
          <w:lang w:eastAsia="zh-CN"/>
        </w:rPr>
        <w:t>haviour</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Management Science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62</w:t>
      </w:r>
      <w:r>
        <w:rPr>
          <w:rFonts w:ascii="Times New Roman" w:hAnsi="Times New Roman" w:cs="Times New Roman"/>
          <w:sz w:val="24"/>
          <w:szCs w:val="24"/>
          <w:shd w:val="clear" w:color="auto" w:fill="FFFFFF"/>
        </w:rPr>
        <w:t>(3), pp.817-828.</w:t>
      </w:r>
    </w:p>
    <w:p>
      <w:pPr>
        <w:spacing w:line="240" w:lineRule="auto"/>
        <w:ind w:left="720" w:hanging="720"/>
        <w:jc w:val="both"/>
        <w:rPr>
          <w:rFonts w:ascii="Times New Roman" w:hAnsi="Times New Roman" w:eastAsia="宋体" w:cs="Times New Roman"/>
          <w:sz w:val="24"/>
          <w:szCs w:val="24"/>
          <w:lang w:eastAsia="zh-CN"/>
        </w:rPr>
      </w:pPr>
      <w:r>
        <w:rPr>
          <w:rFonts w:ascii="Times New Roman" w:hAnsi="Times New Roman" w:cs="Times New Roman"/>
          <w:sz w:val="24"/>
          <w:szCs w:val="24"/>
        </w:rPr>
        <w:t>Jun, H., and Yu, J. (2015</w:t>
      </w:r>
      <w:r>
        <w:rPr>
          <w:rFonts w:ascii="Times New Roman" w:hAnsi="Times New Roman" w:eastAsia="宋体" w:cs="Times New Roman"/>
          <w:sz w:val="24"/>
          <w:szCs w:val="24"/>
          <w:lang w:eastAsia="zh-CN"/>
        </w:rPr>
        <w:t xml:space="preserve">). </w:t>
      </w:r>
      <w:r>
        <w:rPr>
          <w:rFonts w:ascii="Times New Roman" w:hAnsi="Times New Roman" w:cs="Times New Roman"/>
          <w:i/>
          <w:sz w:val="24"/>
          <w:szCs w:val="24"/>
        </w:rPr>
        <w:t>International business and management</w:t>
      </w:r>
      <w:r>
        <w:rPr>
          <w:rFonts w:ascii="Times New Roman" w:hAnsi="Times New Roman" w:cs="Times New Roman"/>
          <w:sz w:val="24"/>
          <w:szCs w:val="24"/>
        </w:rPr>
        <w:t xml:space="preserve"> [Online]. Available at: </w:t>
      </w:r>
      <w:r>
        <w:fldChar w:fldCharType="begin"/>
      </w:r>
      <w:r>
        <w:instrText xml:space="preserve"> HYPERLINK "https://www.google.com/url?sa=t&amp;rct=j&amp;q=&amp;esrc=s&amp;source=web&amp;cd=11&amp;cad=rja&amp;uact=8&amp;ved=2ahUKEwidl7Sj6dngAhVCxoUKHcmPAVIQFjAKegQIChAC&amp;url=http%3A%2F%2Fwww.cscanada.net%2Findex.php%2Fibm%2Farticle%2FviewFile%2F6806%2Fpdf_132&amp;usg=AOvVaw0CdIRbdMbZGJQgkKfPzRoa" </w:instrText>
      </w:r>
      <w:r>
        <w:fldChar w:fldCharType="separate"/>
      </w:r>
      <w:r>
        <w:rPr>
          <w:rStyle w:val="15"/>
          <w:rFonts w:ascii="Times New Roman" w:hAnsi="Times New Roman" w:cs="Times New Roman"/>
          <w:color w:val="auto"/>
          <w:sz w:val="24"/>
          <w:szCs w:val="24"/>
        </w:rPr>
        <w:t>https://www.google.com/url?sa=t&amp;rct=j&amp;q=&amp;esrc=s&amp;source=web&amp;cd=11&amp;cad=rja&amp;uact=8&amp;ved=2ahUKEwidl7Sj6dngAhVCxoUKHcmPAVIQFjAKegQIChAC&amp;url=http%3A%2F%2Fwww.cscanada.net%2Findex.php%2Fibm%2Farticle%2FviewFile%2F6806%2Fpdf_132&amp;usg=AOvVaw0CdIRbdMbZGJQgkKfPzRoa</w:t>
      </w:r>
      <w:r>
        <w:rPr>
          <w:rStyle w:val="15"/>
          <w:rFonts w:ascii="Times New Roman" w:hAnsi="Times New Roman" w:cs="Times New Roman"/>
          <w:color w:val="auto"/>
          <w:sz w:val="24"/>
          <w:szCs w:val="24"/>
        </w:rPr>
        <w:fldChar w:fldCharType="end"/>
      </w:r>
      <w:r>
        <w:rPr>
          <w:rFonts w:ascii="Times New Roman" w:hAnsi="Times New Roman" w:cs="Times New Roman"/>
          <w:sz w:val="24"/>
          <w:szCs w:val="24"/>
        </w:rPr>
        <w:t xml:space="preserve"> (Accessed on 26 February, 2019</w:t>
      </w:r>
      <w:r>
        <w:rPr>
          <w:rFonts w:ascii="Times New Roman" w:hAnsi="Times New Roman" w:eastAsia="宋体" w:cs="Times New Roman"/>
          <w:sz w:val="24"/>
          <w:szCs w:val="24"/>
          <w:lang w:eastAsia="zh-CN"/>
        </w:rPr>
        <w:t>)</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 xml:space="preserve">London, T. and Fay, C. (2017). </w:t>
      </w:r>
      <w:r>
        <w:rPr>
          <w:rFonts w:ascii="Times New Roman" w:hAnsi="Times New Roman" w:cs="Times New Roman"/>
          <w:i/>
          <w:sz w:val="24"/>
          <w:szCs w:val="24"/>
          <w:shd w:val="clear" w:color="auto" w:fill="FFFFFF"/>
        </w:rPr>
        <w:t xml:space="preserve">Walmart and Small Producers from the Developing World: Linking Demand with Supply. </w:t>
      </w:r>
      <w:r>
        <w:rPr>
          <w:rFonts w:ascii="Times New Roman" w:hAnsi="Times New Roman" w:cs="Times New Roman"/>
          <w:sz w:val="24"/>
          <w:szCs w:val="24"/>
          <w:shd w:val="clear" w:color="auto" w:fill="FFFFFF"/>
        </w:rPr>
        <w:t xml:space="preserve">[Online]. Available at: </w:t>
      </w:r>
      <w:r>
        <w:fldChar w:fldCharType="begin"/>
      </w:r>
      <w:r>
        <w:instrText xml:space="preserve"> HYPERLINK "https://wdi.umich.edu/wp-content/uploads/WalmartCase2_WDI-1430502I.pdf" </w:instrText>
      </w:r>
      <w:r>
        <w:fldChar w:fldCharType="separate"/>
      </w:r>
      <w:r>
        <w:rPr>
          <w:rStyle w:val="15"/>
          <w:rFonts w:ascii="Times New Roman" w:hAnsi="Times New Roman" w:cs="Times New Roman"/>
          <w:sz w:val="24"/>
          <w:szCs w:val="24"/>
          <w:shd w:val="clear" w:color="auto" w:fill="FFFFFF"/>
        </w:rPr>
        <w:t>https://wdi.umich.edu/wp-content/uploads/WalmartCase2_WDI-1430502I.pdf</w:t>
      </w:r>
      <w:r>
        <w:rPr>
          <w:rStyle w:val="15"/>
          <w:rFonts w:ascii="Times New Roman" w:hAnsi="Times New Roman" w:cs="Times New Roman"/>
          <w:sz w:val="24"/>
          <w:szCs w:val="24"/>
          <w:shd w:val="clear" w:color="auto" w:fill="FFFFFF"/>
        </w:rPr>
        <w:fldChar w:fldCharType="end"/>
      </w:r>
      <w:r>
        <w:rPr>
          <w:rFonts w:ascii="Times New Roman" w:hAnsi="Times New Roman" w:cs="Times New Roman"/>
          <w:sz w:val="24"/>
          <w:szCs w:val="24"/>
          <w:shd w:val="clear" w:color="auto" w:fill="FFFFFF"/>
        </w:rPr>
        <w:t xml:space="preserve"> (Accessed 5 February 2019).</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Michelson, H., Boucher, S., Cheng, X., Huang, J. and Jia, X., (2018). Connecting supermarkets and farms: the role of intermediaries in Walmart China's fresh produce supply chains. </w:t>
      </w:r>
      <w:r>
        <w:rPr>
          <w:rFonts w:ascii="Times New Roman" w:hAnsi="Times New Roman" w:cs="Times New Roman"/>
          <w:i/>
          <w:iCs/>
          <w:sz w:val="24"/>
          <w:szCs w:val="24"/>
          <w:shd w:val="clear" w:color="auto" w:fill="FFFFFF"/>
        </w:rPr>
        <w:t>Renewable Agriculture and Food Systems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33</w:t>
      </w:r>
      <w:r>
        <w:rPr>
          <w:rFonts w:ascii="Times New Roman" w:hAnsi="Times New Roman" w:cs="Times New Roman"/>
          <w:sz w:val="24"/>
          <w:szCs w:val="24"/>
          <w:shd w:val="clear" w:color="auto" w:fill="FFFFFF"/>
        </w:rPr>
        <w:t>(1), pp.47-59.</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Mittelstaedt, J.D., Kilbourne, W.E. and Shultz II, C.J. (2015</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Macromarketing approaches to thought development in positive marketing: Two perspectives on a research agenda for positive marketing scholars. </w:t>
      </w:r>
      <w:r>
        <w:rPr>
          <w:rFonts w:ascii="Times New Roman" w:hAnsi="Times New Roman" w:cs="Times New Roman"/>
          <w:i/>
          <w:iCs/>
          <w:sz w:val="24"/>
          <w:szCs w:val="24"/>
          <w:shd w:val="clear" w:color="auto" w:fill="FFFFFF"/>
        </w:rPr>
        <w:t>Journal of Business Research</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68</w:t>
      </w:r>
      <w:r>
        <w:rPr>
          <w:rFonts w:ascii="Times New Roman" w:hAnsi="Times New Roman" w:cs="Times New Roman"/>
          <w:sz w:val="24"/>
          <w:szCs w:val="24"/>
          <w:shd w:val="clear" w:color="auto" w:fill="FFFFFF"/>
        </w:rPr>
        <w:t>(12), pp.2513-2516.</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O'Mahoney, J. and Markham, C. (2013</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w:t>
      </w:r>
      <w:r>
        <w:rPr>
          <w:rFonts w:ascii="Times New Roman" w:hAnsi="Times New Roman" w:cs="Times New Roman"/>
          <w:i/>
          <w:sz w:val="24"/>
          <w:szCs w:val="24"/>
          <w:shd w:val="clear" w:color="auto" w:fill="FFFFFF"/>
        </w:rPr>
        <w:t>Management consultancy</w:t>
      </w:r>
      <w:r>
        <w:rPr>
          <w:rFonts w:ascii="Times New Roman" w:hAnsi="Times New Roman" w:cs="Times New Roman"/>
          <w:sz w:val="24"/>
          <w:szCs w:val="24"/>
          <w:shd w:val="clear" w:color="auto" w:fill="FFFFFF"/>
        </w:rPr>
        <w:t>. Oxford University Press.</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Prange, C., (2016). Internationalizing to China: Challenges and Pitfalls. In </w:t>
      </w:r>
      <w:r>
        <w:rPr>
          <w:rFonts w:ascii="Times New Roman" w:hAnsi="Times New Roman" w:cs="Times New Roman"/>
          <w:i/>
          <w:iCs/>
          <w:sz w:val="24"/>
          <w:szCs w:val="24"/>
          <w:shd w:val="clear" w:color="auto" w:fill="FFFFFF"/>
        </w:rPr>
        <w:t>Market Entry in China</w:t>
      </w:r>
      <w:r>
        <w:rPr>
          <w:rFonts w:ascii="Times New Roman" w:hAnsi="Times New Roman" w:cs="Times New Roman"/>
          <w:sz w:val="24"/>
          <w:szCs w:val="24"/>
          <w:shd w:val="clear" w:color="auto" w:fill="FFFFFF"/>
        </w:rPr>
        <w:t>. Springer, Cham. pp. 9-15</w:t>
      </w:r>
    </w:p>
    <w:p>
      <w:pPr>
        <w:spacing w:line="240" w:lineRule="auto"/>
        <w:ind w:left="720" w:hanging="720"/>
        <w:jc w:val="both"/>
        <w:rPr>
          <w:rFonts w:hint="default" w:ascii="Times New Roman" w:hAnsi="Times New Roman" w:cs="Times New Roman"/>
          <w:sz w:val="24"/>
          <w:szCs w:val="24"/>
          <w:shd w:val="clear" w:color="auto" w:fill="FFFFFF"/>
        </w:rPr>
      </w:pPr>
      <w:r>
        <w:rPr>
          <w:rFonts w:hint="default" w:ascii="Times New Roman" w:hAnsi="Times New Roman" w:cs="Times New Roman"/>
          <w:color w:val="222222"/>
          <w:sz w:val="24"/>
          <w:szCs w:val="24"/>
          <w:shd w:val="clear" w:color="auto" w:fill="FFFFFF"/>
        </w:rPr>
        <w:t xml:space="preserve">Quinlan, C., Babin, B., Carr, J. and Griffin, M. </w:t>
      </w:r>
      <w:r>
        <w:rPr>
          <w:rFonts w:hint="eastAsia" w:ascii="Times New Roman" w:hAnsi="Times New Roman" w:eastAsia="宋体" w:cs="Times New Roman"/>
          <w:color w:val="222222"/>
          <w:sz w:val="24"/>
          <w:szCs w:val="24"/>
          <w:shd w:val="clear" w:color="auto" w:fill="FFFFFF"/>
          <w:lang w:val="en-US" w:eastAsia="zh-CN"/>
        </w:rPr>
        <w:t>(</w:t>
      </w:r>
      <w:r>
        <w:rPr>
          <w:rFonts w:hint="default" w:ascii="Times New Roman" w:hAnsi="Times New Roman" w:cs="Times New Roman"/>
          <w:color w:val="222222"/>
          <w:sz w:val="24"/>
          <w:szCs w:val="24"/>
          <w:shd w:val="clear" w:color="auto" w:fill="FFFFFF"/>
        </w:rPr>
        <w:t>2019</w:t>
      </w:r>
      <w:r>
        <w:rPr>
          <w:rFonts w:hint="eastAsia" w:ascii="Times New Roman" w:hAnsi="Times New Roman" w:eastAsia="宋体" w:cs="Times New Roman"/>
          <w:color w:val="222222"/>
          <w:sz w:val="24"/>
          <w:szCs w:val="24"/>
          <w:shd w:val="clear" w:color="auto" w:fill="FFFFFF"/>
          <w:lang w:val="en-US" w:eastAsia="zh-CN"/>
        </w:rPr>
        <w:t>)</w:t>
      </w:r>
      <w:r>
        <w:rPr>
          <w:rFonts w:hint="default" w:ascii="Times New Roman" w:hAnsi="Times New Roman" w:cs="Times New Roman"/>
          <w:color w:val="222222"/>
          <w:sz w:val="24"/>
          <w:szCs w:val="24"/>
          <w:shd w:val="clear" w:color="auto" w:fill="FFFFFF"/>
        </w:rPr>
        <w:t> </w:t>
      </w:r>
      <w:r>
        <w:rPr>
          <w:rFonts w:hint="default" w:ascii="Times New Roman" w:hAnsi="Times New Roman" w:cs="Times New Roman"/>
          <w:i w:val="0"/>
          <w:iCs w:val="0"/>
          <w:color w:val="222222"/>
          <w:sz w:val="24"/>
          <w:szCs w:val="24"/>
          <w:shd w:val="clear" w:color="auto" w:fill="FFFFFF"/>
        </w:rPr>
        <w:t xml:space="preserve">Business research methods. </w:t>
      </w:r>
      <w:r>
        <w:rPr>
          <w:rFonts w:hint="default" w:ascii="Times New Roman" w:hAnsi="Times New Roman" w:cs="Times New Roman"/>
          <w:color w:val="222222"/>
          <w:sz w:val="24"/>
          <w:szCs w:val="24"/>
          <w:shd w:val="clear" w:color="auto" w:fill="FFFFFF"/>
        </w:rPr>
        <w:t>South Western Cengage.</w:t>
      </w:r>
    </w:p>
    <w:p>
      <w:pPr>
        <w:spacing w:line="240" w:lineRule="auto"/>
        <w:ind w:left="720" w:hanging="720"/>
        <w:jc w:val="both"/>
        <w:rPr>
          <w:rFonts w:ascii="Times New Roman" w:hAnsi="Times New Roman" w:eastAsia="宋体" w:cs="Times New Roman"/>
          <w:sz w:val="24"/>
          <w:szCs w:val="24"/>
          <w:lang w:eastAsia="zh-CN"/>
        </w:rPr>
      </w:pPr>
      <w:r>
        <w:rPr>
          <w:rFonts w:ascii="Times New Roman" w:hAnsi="Times New Roman" w:cs="Times New Roman"/>
          <w:sz w:val="24"/>
          <w:szCs w:val="24"/>
          <w:shd w:val="clear" w:color="auto" w:fill="FFFFFF"/>
        </w:rPr>
        <w:t>Ricky, E. (2014</w:t>
      </w:r>
      <w:r>
        <w:rPr>
          <w:rFonts w:ascii="Times New Roman" w:hAnsi="Times New Roman" w:eastAsia="宋体" w:cs="Times New Roman"/>
          <w:sz w:val="24"/>
          <w:szCs w:val="24"/>
          <w:shd w:val="clear" w:color="auto" w:fill="FFFFFF"/>
          <w:lang w:eastAsia="zh-CN"/>
        </w:rPr>
        <w:t>).</w:t>
      </w:r>
      <w:r>
        <w:rPr>
          <w:rFonts w:ascii="Times New Roman" w:hAnsi="Times New Roman" w:eastAsia="宋体" w:cs="Times New Roman"/>
          <w:i/>
          <w:sz w:val="24"/>
          <w:szCs w:val="24"/>
          <w:shd w:val="clear" w:color="auto" w:fill="FFFFFF"/>
          <w:lang w:eastAsia="zh-CN"/>
        </w:rPr>
        <w:t xml:space="preserve"> </w:t>
      </w:r>
      <w:r>
        <w:rPr>
          <w:rFonts w:ascii="Times New Roman" w:hAnsi="Times New Roman" w:cs="Times New Roman"/>
          <w:i/>
          <w:iCs/>
          <w:sz w:val="24"/>
          <w:szCs w:val="24"/>
          <w:shd w:val="clear" w:color="auto" w:fill="FFFFFF"/>
        </w:rPr>
        <w:t xml:space="preserve">Environmental and competitiveness analysis of </w:t>
      </w:r>
      <w:r>
        <w:rPr>
          <w:rFonts w:ascii="Times New Roman" w:hAnsi="Times New Roman" w:eastAsia="宋体" w:cs="Times New Roman"/>
          <w:i/>
          <w:iCs/>
          <w:sz w:val="24"/>
          <w:szCs w:val="24"/>
          <w:shd w:val="clear" w:color="auto" w:fill="FFFFFF"/>
          <w:lang w:eastAsia="zh-CN"/>
        </w:rPr>
        <w:t>Walmart</w:t>
      </w:r>
      <w:r>
        <w:rPr>
          <w:rFonts w:ascii="Times New Roman" w:hAnsi="Times New Roman" w:cs="Times New Roman"/>
          <w:i/>
          <w:iCs/>
          <w:sz w:val="24"/>
          <w:szCs w:val="24"/>
          <w:shd w:val="clear" w:color="auto" w:fill="FFFFFF"/>
        </w:rPr>
        <w:t xml:space="preserve"> China. </w:t>
      </w:r>
      <w:r>
        <w:rPr>
          <w:rFonts w:ascii="Times New Roman" w:hAnsi="Times New Roman" w:cs="Times New Roman"/>
          <w:sz w:val="24"/>
          <w:szCs w:val="24"/>
          <w:shd w:val="clear" w:color="auto" w:fill="FFFFFF"/>
        </w:rPr>
        <w:t xml:space="preserve">[Online]. Available at: </w:t>
      </w:r>
      <w:r>
        <w:fldChar w:fldCharType="begin"/>
      </w:r>
      <w:r>
        <w:instrText xml:space="preserve"> HYPERLINK "https://www.google.com/url?sa=t&amp;rct=j&amp;q=&amp;esrc=s&amp;source=web&amp;cd=1&amp;cad=rja&amp;uact=8&amp;ved=2ahUKEwi_3Pvej9zgAhWOERQKHRhODOsQFjAAegQIChAB&amp;url=https%3A%2F%2Fwww.chinaabout.net%2Fenvironmental-and-competiveness-analysis-of-wal-mart-china%2F&amp;usg=AOvVaw3g0rrTVUac9gF2fyyECAAe" </w:instrText>
      </w:r>
      <w:r>
        <w:fldChar w:fldCharType="separate"/>
      </w:r>
      <w:r>
        <w:rPr>
          <w:rStyle w:val="15"/>
          <w:rFonts w:ascii="Times New Roman" w:hAnsi="Times New Roman" w:cs="Times New Roman"/>
          <w:color w:val="auto"/>
          <w:sz w:val="24"/>
          <w:szCs w:val="24"/>
          <w:shd w:val="clear" w:color="auto" w:fill="FFFFFF"/>
        </w:rPr>
        <w:t>https://www.google.com/url?sa=t&amp;rct=j&amp;q=&amp;esrc=s&amp;source=web&amp;cd=1&amp;cad=rja&amp;uact=8&amp;ved=2ahUKEwi_3Pvej9zgAhWOERQKHRhODOsQFjAAegQIChAB&amp;url=https%3A%2F%2Fwww.chinaabout.net%2Fenvironmental-and-competiveness-analysis-of-</w:t>
      </w:r>
      <w:r>
        <w:rPr>
          <w:rStyle w:val="15"/>
          <w:rFonts w:ascii="Times New Roman" w:hAnsi="Times New Roman" w:eastAsia="宋体" w:cs="Times New Roman"/>
          <w:color w:val="auto"/>
          <w:sz w:val="24"/>
          <w:szCs w:val="24"/>
          <w:shd w:val="clear" w:color="auto" w:fill="FFFFFF"/>
          <w:lang w:eastAsia="zh-CN"/>
        </w:rPr>
        <w:t>Walmart</w:t>
      </w:r>
      <w:r>
        <w:rPr>
          <w:rStyle w:val="15"/>
          <w:rFonts w:ascii="Times New Roman" w:hAnsi="Times New Roman" w:cs="Times New Roman"/>
          <w:color w:val="auto"/>
          <w:sz w:val="24"/>
          <w:szCs w:val="24"/>
          <w:shd w:val="clear" w:color="auto" w:fill="FFFFFF"/>
        </w:rPr>
        <w:t>-china%2F&amp;usg=AOvVaw3g0rrTVUac9gF2fyyECAAe</w:t>
      </w:r>
      <w:r>
        <w:rPr>
          <w:rStyle w:val="15"/>
          <w:rFonts w:ascii="Times New Roman" w:hAnsi="Times New Roman" w:cs="Times New Roman"/>
          <w:color w:val="auto"/>
          <w:sz w:val="24"/>
          <w:szCs w:val="24"/>
          <w:shd w:val="clear" w:color="auto" w:fill="FFFFFF"/>
        </w:rPr>
        <w:fldChar w:fldCharType="end"/>
      </w:r>
      <w:r>
        <w:rPr>
          <w:rStyle w:val="15"/>
          <w:rFonts w:hint="eastAsia" w:ascii="Times New Roman" w:hAnsi="Times New Roman" w:eastAsia="宋体" w:cs="Times New Roman"/>
          <w:color w:val="auto"/>
          <w:sz w:val="24"/>
          <w:szCs w:val="24"/>
          <w:u w:val="none"/>
          <w:shd w:val="clear" w:color="auto" w:fill="FFFFFF"/>
          <w:lang w:eastAsia="zh-CN"/>
        </w:rPr>
        <w:t xml:space="preserve"> </w:t>
      </w:r>
      <w:r>
        <w:rPr>
          <w:rFonts w:ascii="Times New Roman" w:hAnsi="Times New Roman" w:cs="Times New Roman"/>
          <w:sz w:val="24"/>
          <w:szCs w:val="24"/>
        </w:rPr>
        <w:t>(Accessed 26 February 2019</w:t>
      </w:r>
      <w:r>
        <w:rPr>
          <w:rFonts w:ascii="Times New Roman" w:hAnsi="Times New Roman" w:eastAsia="宋体" w:cs="Times New Roman"/>
          <w:sz w:val="24"/>
          <w:szCs w:val="24"/>
          <w:lang w:eastAsia="zh-CN"/>
        </w:rPr>
        <w:t xml:space="preserve">). </w:t>
      </w:r>
    </w:p>
    <w:p>
      <w:pPr>
        <w:spacing w:line="240" w:lineRule="auto"/>
        <w:ind w:left="720" w:hanging="720"/>
        <w:jc w:val="both"/>
        <w:rPr>
          <w:rFonts w:ascii="Times New Roman" w:hAnsi="Times New Roman" w:eastAsia="宋体" w:cs="Times New Roman"/>
          <w:sz w:val="24"/>
          <w:szCs w:val="24"/>
          <w:lang w:eastAsia="zh-CN"/>
        </w:rPr>
      </w:pPr>
      <w:r>
        <w:rPr>
          <w:rFonts w:ascii="Times New Roman" w:hAnsi="Times New Roman" w:cs="Times New Roman"/>
          <w:sz w:val="24"/>
          <w:szCs w:val="24"/>
        </w:rPr>
        <w:t>Saunders, N. (2018</w:t>
      </w:r>
      <w:r>
        <w:rPr>
          <w:rFonts w:ascii="Times New Roman" w:hAnsi="Times New Roman" w:eastAsia="宋体" w:cs="Times New Roman"/>
          <w:sz w:val="24"/>
          <w:szCs w:val="24"/>
          <w:lang w:eastAsia="zh-CN"/>
        </w:rPr>
        <w:t>)</w:t>
      </w:r>
      <w:r>
        <w:rPr>
          <w:rFonts w:hint="eastAsia" w:ascii="Times New Roman" w:hAnsi="Times New Roman" w:eastAsia="宋体" w:cs="Times New Roman"/>
          <w:sz w:val="24"/>
          <w:szCs w:val="24"/>
          <w:lang w:eastAsia="zh-CN"/>
        </w:rPr>
        <w:t xml:space="preserve"> </w:t>
      </w:r>
      <w:r>
        <w:rPr>
          <w:rFonts w:ascii="Times New Roman" w:hAnsi="Times New Roman" w:cs="Times New Roman"/>
          <w:sz w:val="24"/>
          <w:szCs w:val="24"/>
        </w:rPr>
        <w:t>Analysis: Merger of Walmart’s Asda and Sainsbury [Online]. Available at: https://www.chainstoreage.com/finance-0/analysis-merger-walmarts-asda-sainsbury/ (Accessed 24 February 2019</w:t>
      </w:r>
      <w:r>
        <w:rPr>
          <w:rFonts w:ascii="Times New Roman" w:hAnsi="Times New Roman" w:eastAsia="宋体" w:cs="Times New Roman"/>
          <w:sz w:val="24"/>
          <w:szCs w:val="24"/>
          <w:lang w:eastAsia="zh-CN"/>
        </w:rPr>
        <w:t>)</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Schuetz, J. (2015</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Why are Walmart and Target next-door neighbors? </w:t>
      </w:r>
      <w:r>
        <w:rPr>
          <w:rFonts w:ascii="Times New Roman" w:hAnsi="Times New Roman" w:cs="Times New Roman"/>
          <w:i/>
          <w:iCs/>
          <w:sz w:val="24"/>
          <w:szCs w:val="24"/>
          <w:shd w:val="clear" w:color="auto" w:fill="FFFFFF"/>
        </w:rPr>
        <w:t>Regional Science and Urban Economics</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54</w:t>
      </w:r>
      <w:r>
        <w:rPr>
          <w:rFonts w:ascii="Times New Roman" w:hAnsi="Times New Roman" w:cs="Times New Roman"/>
          <w:sz w:val="24"/>
          <w:szCs w:val="24"/>
          <w:shd w:val="clear" w:color="auto" w:fill="FFFFFF"/>
        </w:rPr>
        <w:t>, pp.38-48.</w:t>
      </w:r>
    </w:p>
    <w:p>
      <w:pPr>
        <w:spacing w:line="240" w:lineRule="auto"/>
        <w:ind w:left="720" w:hanging="720"/>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Skålén, P., Gummerus, J., von Koskull, C. and Magnusson, P.R. (2015</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Exploring value propositions and service innovation: a service-dominant logic study. </w:t>
      </w:r>
      <w:r>
        <w:rPr>
          <w:rFonts w:ascii="Times New Roman" w:hAnsi="Times New Roman" w:cs="Times New Roman"/>
          <w:i/>
          <w:iCs/>
          <w:sz w:val="24"/>
          <w:szCs w:val="24"/>
          <w:shd w:val="clear" w:color="auto" w:fill="FFFFFF"/>
        </w:rPr>
        <w:t>Journal of the Academy of Marketing Science</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43</w:t>
      </w:r>
      <w:r>
        <w:rPr>
          <w:rFonts w:ascii="Times New Roman" w:hAnsi="Times New Roman" w:cs="Times New Roman"/>
          <w:sz w:val="24"/>
          <w:szCs w:val="24"/>
          <w:shd w:val="clear" w:color="auto" w:fill="FFFFFF"/>
        </w:rPr>
        <w:t>(2), pp.137-158.</w:t>
      </w:r>
    </w:p>
    <w:p>
      <w:pPr>
        <w:spacing w:line="240" w:lineRule="auto"/>
        <w:ind w:left="720" w:hanging="720"/>
        <w:jc w:val="both"/>
        <w:rPr>
          <w:rFonts w:ascii="Times New Roman" w:hAnsi="Times New Roman" w:eastAsia="宋体" w:cs="Times New Roman"/>
          <w:sz w:val="24"/>
          <w:szCs w:val="24"/>
          <w:lang w:eastAsia="zh-CN"/>
        </w:rPr>
      </w:pPr>
      <w:r>
        <w:rPr>
          <w:rFonts w:ascii="Times New Roman" w:hAnsi="Times New Roman" w:cs="Times New Roman"/>
          <w:sz w:val="24"/>
          <w:szCs w:val="24"/>
        </w:rPr>
        <w:t>Smithson, N. (2019</w:t>
      </w:r>
      <w:r>
        <w:rPr>
          <w:rFonts w:ascii="Times New Roman" w:hAnsi="Times New Roman" w:eastAsia="宋体" w:cs="Times New Roman"/>
          <w:sz w:val="24"/>
          <w:szCs w:val="24"/>
          <w:lang w:eastAsia="zh-CN"/>
        </w:rPr>
        <w:t>)</w:t>
      </w:r>
      <w:r>
        <w:rPr>
          <w:rFonts w:hint="eastAsia" w:ascii="Times New Roman" w:hAnsi="Times New Roman" w:eastAsia="宋体" w:cs="Times New Roman"/>
          <w:sz w:val="24"/>
          <w:szCs w:val="24"/>
          <w:lang w:eastAsia="zh-CN"/>
        </w:rPr>
        <w:t xml:space="preserve"> </w:t>
      </w:r>
      <w:r>
        <w:rPr>
          <w:rFonts w:ascii="Times New Roman" w:hAnsi="Times New Roman" w:cs="Times New Roman"/>
          <w:iCs/>
          <w:sz w:val="24"/>
          <w:szCs w:val="24"/>
        </w:rPr>
        <w:t>Walmart SWOT Analysis &amp; Recommendations.</w:t>
      </w:r>
      <w:r>
        <w:rPr>
          <w:rFonts w:ascii="Times New Roman" w:hAnsi="Times New Roman" w:cs="Times New Roman"/>
          <w:sz w:val="24"/>
          <w:szCs w:val="24"/>
        </w:rPr>
        <w:t xml:space="preserve"> [Online]. Available at: https://www.chainstoreage.com/finance-0/analysis-merger-walmarts-asda-sainsbury/ (Accessed 24 February 2019</w:t>
      </w:r>
      <w:r>
        <w:rPr>
          <w:rFonts w:ascii="Times New Roman" w:hAnsi="Times New Roman" w:eastAsia="宋体" w:cs="Times New Roman"/>
          <w:sz w:val="24"/>
          <w:szCs w:val="24"/>
          <w:lang w:eastAsia="zh-CN"/>
        </w:rPr>
        <w:t>)</w:t>
      </w:r>
    </w:p>
    <w:p>
      <w:pPr>
        <w:spacing w:line="240" w:lineRule="auto"/>
        <w:ind w:left="720" w:hanging="720"/>
        <w:jc w:val="both"/>
        <w:rPr>
          <w:rFonts w:ascii="Times New Roman" w:hAnsi="Times New Roman" w:eastAsia="宋体" w:cs="Times New Roman"/>
          <w:sz w:val="24"/>
          <w:szCs w:val="24"/>
          <w:lang w:eastAsia="zh-CN"/>
        </w:rPr>
      </w:pPr>
      <w:r>
        <w:rPr>
          <w:rFonts w:ascii="Times New Roman" w:hAnsi="Times New Roman" w:cs="Times New Roman"/>
          <w:sz w:val="24"/>
          <w:szCs w:val="24"/>
          <w:shd w:val="clear" w:color="auto" w:fill="FFFFFF"/>
        </w:rPr>
        <w:t>Tan, Z. (2017</w:t>
      </w:r>
      <w:r>
        <w:rPr>
          <w:rFonts w:ascii="Times New Roman" w:hAnsi="Times New Roman" w:eastAsia="宋体" w:cs="Times New Roman"/>
          <w:sz w:val="24"/>
          <w:szCs w:val="24"/>
          <w:shd w:val="clear" w:color="auto" w:fill="FFFFFF"/>
          <w:lang w:eastAsia="zh-CN"/>
        </w:rPr>
        <w:t>).</w:t>
      </w:r>
      <w:r>
        <w:rPr>
          <w:rFonts w:ascii="Times New Roman" w:hAnsi="Times New Roman" w:cs="Times New Roman"/>
          <w:sz w:val="24"/>
          <w:szCs w:val="24"/>
          <w:shd w:val="clear" w:color="auto" w:fill="FFFFFF"/>
        </w:rPr>
        <w:t xml:space="preserve"> </w:t>
      </w:r>
      <w:r>
        <w:rPr>
          <w:rFonts w:ascii="Times New Roman" w:hAnsi="Times New Roman" w:cs="Times New Roman"/>
          <w:i/>
          <w:sz w:val="24"/>
          <w:szCs w:val="24"/>
          <w:shd w:val="clear" w:color="auto" w:fill="FFFFFF"/>
        </w:rPr>
        <w:t>Application of Discounted Cash Flow Model Valuation–</w:t>
      </w:r>
      <w:r>
        <w:rPr>
          <w:rFonts w:ascii="Times New Roman" w:hAnsi="Times New Roman" w:eastAsia="宋体" w:cs="Times New Roman"/>
          <w:i/>
          <w:sz w:val="24"/>
          <w:szCs w:val="24"/>
          <w:shd w:val="clear" w:color="auto" w:fill="FFFFFF"/>
          <w:lang w:eastAsia="zh-CN"/>
        </w:rPr>
        <w:t>Walmart</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 xml:space="preserve">[Online]. Available at: </w:t>
      </w:r>
      <w:r>
        <w:t xml:space="preserve">https://mpra.ub.uni-muenchen.de/83903/1/MPRA_paper_83903.pdf. </w:t>
      </w:r>
      <w:r>
        <w:rPr>
          <w:rFonts w:ascii="Times New Roman" w:hAnsi="Times New Roman" w:cs="Times New Roman"/>
          <w:sz w:val="24"/>
          <w:szCs w:val="24"/>
        </w:rPr>
        <w:t>(Accessed 26 February 2019</w:t>
      </w:r>
      <w:r>
        <w:rPr>
          <w:rFonts w:ascii="Times New Roman" w:hAnsi="Times New Roman" w:eastAsia="宋体" w:cs="Times New Roman"/>
          <w:sz w:val="24"/>
          <w:szCs w:val="24"/>
          <w:lang w:eastAsia="zh-CN"/>
        </w:rPr>
        <w:t>).</w:t>
      </w:r>
    </w:p>
    <w:p>
      <w:pPr>
        <w:spacing w:line="240" w:lineRule="auto"/>
        <w:ind w:left="720" w:hanging="720"/>
        <w:jc w:val="both"/>
        <w:rPr>
          <w:rFonts w:ascii="Times New Roman" w:hAnsi="Times New Roman" w:eastAsia="宋体" w:cs="Times New Roman"/>
          <w:sz w:val="24"/>
          <w:szCs w:val="24"/>
          <w:lang w:eastAsia="zh-CN"/>
        </w:rPr>
      </w:pPr>
      <w:r>
        <w:rPr>
          <w:rFonts w:ascii="Times New Roman" w:hAnsi="Times New Roman" w:cs="Times New Roman"/>
          <w:sz w:val="24"/>
          <w:szCs w:val="24"/>
          <w:shd w:val="clear" w:color="auto" w:fill="FFFFFF"/>
        </w:rPr>
        <w:t>Yanrong, L., (2013). Strategy Adjustment of Walmart China. </w:t>
      </w:r>
      <w:r>
        <w:rPr>
          <w:rFonts w:ascii="Times New Roman" w:hAnsi="Times New Roman" w:cs="Times New Roman"/>
          <w:i/>
          <w:iCs/>
          <w:sz w:val="24"/>
          <w:szCs w:val="24"/>
          <w:shd w:val="clear" w:color="auto" w:fill="FFFFFF"/>
        </w:rPr>
        <w:t>Management Science and Engineering</w:t>
      </w:r>
      <w:r>
        <w:rPr>
          <w:rFonts w:ascii="Times New Roman" w:hAnsi="Times New Roman" w:cs="Times New Roman"/>
          <w:sz w:val="24"/>
          <w:szCs w:val="24"/>
          <w:shd w:val="clear" w:color="auto" w:fill="FFFFFF"/>
        </w:rPr>
        <w:t>, </w:t>
      </w:r>
      <w:r>
        <w:rPr>
          <w:rFonts w:ascii="Times New Roman" w:hAnsi="Times New Roman" w:cs="Times New Roman"/>
          <w:i/>
          <w:iCs/>
          <w:sz w:val="24"/>
          <w:szCs w:val="24"/>
          <w:shd w:val="clear" w:color="auto" w:fill="FFFFFF"/>
        </w:rPr>
        <w:t>7</w:t>
      </w:r>
      <w:r>
        <w:rPr>
          <w:rFonts w:ascii="Times New Roman" w:hAnsi="Times New Roman" w:cs="Times New Roman"/>
          <w:sz w:val="24"/>
          <w:szCs w:val="24"/>
          <w:shd w:val="clear" w:color="auto" w:fill="FFFFFF"/>
        </w:rPr>
        <w:t>(4), p.88-93. . </w:t>
      </w:r>
      <w:r>
        <w:rPr>
          <w:rFonts w:ascii="Times New Roman" w:hAnsi="Times New Roman" w:cs="Times New Roman"/>
          <w:i/>
          <w:iCs/>
          <w:sz w:val="24"/>
          <w:szCs w:val="24"/>
          <w:shd w:val="clear" w:color="auto" w:fill="FFFFFF"/>
        </w:rPr>
        <w:t xml:space="preserve"> </w:t>
      </w:r>
      <w:r>
        <w:rPr>
          <w:rFonts w:ascii="Times New Roman" w:hAnsi="Times New Roman" w:cs="Times New Roman"/>
          <w:sz w:val="24"/>
          <w:szCs w:val="24"/>
          <w:shd w:val="clear" w:color="auto" w:fill="FFFFFF"/>
        </w:rPr>
        <w:t xml:space="preserve">[Online]. Available at: </w:t>
      </w:r>
      <w:r>
        <w:t xml:space="preserve">http://www.cscanada.net/index.php/mse/article/viewFile/j.mse.1913035X20130704.Z012/5368 </w:t>
      </w:r>
      <w:r>
        <w:rPr>
          <w:rFonts w:ascii="Times New Roman" w:hAnsi="Times New Roman" w:cs="Times New Roman"/>
          <w:sz w:val="24"/>
          <w:szCs w:val="24"/>
        </w:rPr>
        <w:t>(Accessed 26 February 2019</w:t>
      </w:r>
      <w:r>
        <w:rPr>
          <w:rFonts w:ascii="Times New Roman" w:hAnsi="Times New Roman" w:eastAsia="宋体" w:cs="Times New Roman"/>
          <w:sz w:val="24"/>
          <w:szCs w:val="24"/>
          <w:lang w:eastAsia="zh-CN"/>
        </w:rPr>
        <w:t>).</w:t>
      </w:r>
    </w:p>
    <w:p>
      <w:pPr>
        <w:spacing w:line="240" w:lineRule="auto"/>
        <w:ind w:left="720" w:hanging="720"/>
        <w:jc w:val="both"/>
        <w:rPr>
          <w:rFonts w:ascii="Times New Roman" w:hAnsi="Times New Roman" w:cs="Times New Roman"/>
          <w:sz w:val="24"/>
          <w:szCs w:val="24"/>
          <w:shd w:val="clear" w:color="auto" w:fill="FFFFFF"/>
        </w:rPr>
      </w:pPr>
    </w:p>
    <w:sectPr>
      <w:headerReference r:id="rId5" w:type="first"/>
      <w:footerReference r:id="rId8" w:type="first"/>
      <w:headerReference r:id="rId3" w:type="default"/>
      <w:footerReference r:id="rId6" w:type="default"/>
      <w:headerReference r:id="rId4" w:type="even"/>
      <w:footerReference r:id="rId7" w:type="even"/>
      <w:pgSz w:w="12240" w:h="15840"/>
      <w:pgMar w:top="1440" w:right="1440" w:bottom="1440" w:left="144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38257657"/>
    </w:sdtPr>
    <w:sdtContent>
      <w:p>
        <w:pPr>
          <w:pStyle w:val="6"/>
          <w:jc w:val="cente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1</w:t>
        </w:r>
        <w:r>
          <w:rPr>
            <w:rFonts w:ascii="Times New Roman" w:hAnsi="Times New Roman" w:cs="Times New Roman"/>
            <w:sz w:val="24"/>
            <w:szCs w:val="24"/>
          </w:rPr>
          <w:fldChar w:fldCharType="end"/>
        </w:r>
      </w:p>
    </w:sdtContent>
  </w:sdt>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EF5DE0"/>
    <w:multiLevelType w:val="multilevel"/>
    <w:tmpl w:val="01EF5DE0"/>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077D695C"/>
    <w:multiLevelType w:val="multilevel"/>
    <w:tmpl w:val="077D695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09CF7DAD"/>
    <w:multiLevelType w:val="multilevel"/>
    <w:tmpl w:val="09CF7DAD"/>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0E5A32BC"/>
    <w:multiLevelType w:val="multilevel"/>
    <w:tmpl w:val="0E5A32B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141931A4"/>
    <w:multiLevelType w:val="multilevel"/>
    <w:tmpl w:val="141931A4"/>
    <w:lvl w:ilvl="0" w:tentative="0">
      <w:start w:val="1"/>
      <w:numFmt w:val="lowerRoman"/>
      <w:lvlText w:val="%1."/>
      <w:lvlJc w:val="right"/>
      <w:pPr>
        <w:ind w:left="1080" w:hanging="720"/>
      </w:pPr>
      <w:rPr>
        <w:rFonts w:hint="default"/>
      </w:r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5">
    <w:nsid w:val="217003D1"/>
    <w:multiLevelType w:val="multilevel"/>
    <w:tmpl w:val="217003D1"/>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6">
    <w:nsid w:val="222D493A"/>
    <w:multiLevelType w:val="multilevel"/>
    <w:tmpl w:val="222D493A"/>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7">
    <w:nsid w:val="2D3D376E"/>
    <w:multiLevelType w:val="multilevel"/>
    <w:tmpl w:val="2D3D376E"/>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8">
    <w:nsid w:val="2D6F3B65"/>
    <w:multiLevelType w:val="multilevel"/>
    <w:tmpl w:val="2D6F3B6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9">
    <w:nsid w:val="3C3216B1"/>
    <w:multiLevelType w:val="multilevel"/>
    <w:tmpl w:val="3C3216B1"/>
    <w:lvl w:ilvl="0" w:tentative="0">
      <w:start w:val="1"/>
      <w:numFmt w:val="decimal"/>
      <w:lvlText w:val="%1.0"/>
      <w:lvlJc w:val="left"/>
      <w:pPr>
        <w:ind w:left="360" w:hanging="360"/>
      </w:pPr>
      <w:rPr>
        <w:rFonts w:hint="default"/>
      </w:rPr>
    </w:lvl>
    <w:lvl w:ilvl="1" w:tentative="0">
      <w:start w:val="1"/>
      <w:numFmt w:val="decimal"/>
      <w:lvlText w:val="%1.%2"/>
      <w:lvlJc w:val="left"/>
      <w:pPr>
        <w:ind w:left="1080" w:hanging="360"/>
      </w:pPr>
      <w:rPr>
        <w:rFonts w:hint="default"/>
      </w:rPr>
    </w:lvl>
    <w:lvl w:ilvl="2" w:tentative="0">
      <w:start w:val="1"/>
      <w:numFmt w:val="decimal"/>
      <w:lvlText w:val="%1.%2.%3"/>
      <w:lvlJc w:val="left"/>
      <w:pPr>
        <w:ind w:left="2160" w:hanging="720"/>
      </w:pPr>
      <w:rPr>
        <w:rFonts w:hint="default"/>
      </w:rPr>
    </w:lvl>
    <w:lvl w:ilvl="3" w:tentative="0">
      <w:start w:val="1"/>
      <w:numFmt w:val="decimal"/>
      <w:lvlText w:val="%1.%2.%3.%4"/>
      <w:lvlJc w:val="left"/>
      <w:pPr>
        <w:ind w:left="2880" w:hanging="720"/>
      </w:pPr>
      <w:rPr>
        <w:rFonts w:hint="default"/>
      </w:rPr>
    </w:lvl>
    <w:lvl w:ilvl="4" w:tentative="0">
      <w:start w:val="1"/>
      <w:numFmt w:val="decimal"/>
      <w:lvlText w:val="%1.%2.%3.%4.%5"/>
      <w:lvlJc w:val="left"/>
      <w:pPr>
        <w:ind w:left="3960" w:hanging="1080"/>
      </w:pPr>
      <w:rPr>
        <w:rFonts w:hint="default"/>
      </w:rPr>
    </w:lvl>
    <w:lvl w:ilvl="5" w:tentative="0">
      <w:start w:val="1"/>
      <w:numFmt w:val="decimal"/>
      <w:lvlText w:val="%1.%2.%3.%4.%5.%6"/>
      <w:lvlJc w:val="left"/>
      <w:pPr>
        <w:ind w:left="4680" w:hanging="1080"/>
      </w:pPr>
      <w:rPr>
        <w:rFonts w:hint="default"/>
      </w:rPr>
    </w:lvl>
    <w:lvl w:ilvl="6" w:tentative="0">
      <w:start w:val="1"/>
      <w:numFmt w:val="decimal"/>
      <w:lvlText w:val="%1.%2.%3.%4.%5.%6.%7"/>
      <w:lvlJc w:val="left"/>
      <w:pPr>
        <w:ind w:left="5760" w:hanging="1440"/>
      </w:pPr>
      <w:rPr>
        <w:rFonts w:hint="default"/>
      </w:rPr>
    </w:lvl>
    <w:lvl w:ilvl="7" w:tentative="0">
      <w:start w:val="1"/>
      <w:numFmt w:val="decimal"/>
      <w:lvlText w:val="%1.%2.%3.%4.%5.%6.%7.%8"/>
      <w:lvlJc w:val="left"/>
      <w:pPr>
        <w:ind w:left="6480" w:hanging="1440"/>
      </w:pPr>
      <w:rPr>
        <w:rFonts w:hint="default"/>
      </w:rPr>
    </w:lvl>
    <w:lvl w:ilvl="8" w:tentative="0">
      <w:start w:val="1"/>
      <w:numFmt w:val="decimal"/>
      <w:lvlText w:val="%1.%2.%3.%4.%5.%6.%7.%8.%9"/>
      <w:lvlJc w:val="left"/>
      <w:pPr>
        <w:ind w:left="7200" w:hanging="1440"/>
      </w:pPr>
      <w:rPr>
        <w:rFonts w:hint="default"/>
      </w:rPr>
    </w:lvl>
  </w:abstractNum>
  <w:abstractNum w:abstractNumId="10">
    <w:nsid w:val="63D76955"/>
    <w:multiLevelType w:val="multilevel"/>
    <w:tmpl w:val="63D7695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1">
    <w:nsid w:val="6EA17095"/>
    <w:multiLevelType w:val="multilevel"/>
    <w:tmpl w:val="6EA17095"/>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2">
    <w:nsid w:val="70F4113C"/>
    <w:multiLevelType w:val="multilevel"/>
    <w:tmpl w:val="70F4113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9"/>
  </w:num>
  <w:num w:numId="2">
    <w:abstractNumId w:val="4"/>
  </w:num>
  <w:num w:numId="3">
    <w:abstractNumId w:val="10"/>
  </w:num>
  <w:num w:numId="4">
    <w:abstractNumId w:val="11"/>
  </w:num>
  <w:num w:numId="5">
    <w:abstractNumId w:val="2"/>
  </w:num>
  <w:num w:numId="6">
    <w:abstractNumId w:val="0"/>
  </w:num>
  <w:num w:numId="7">
    <w:abstractNumId w:val="8"/>
  </w:num>
  <w:num w:numId="8">
    <w:abstractNumId w:val="7"/>
  </w:num>
  <w:num w:numId="9">
    <w:abstractNumId w:val="1"/>
  </w:num>
  <w:num w:numId="10">
    <w:abstractNumId w:val="3"/>
  </w:num>
  <w:num w:numId="11">
    <w:abstractNumId w:val="6"/>
  </w:num>
  <w:num w:numId="12">
    <w:abstractNumId w:val="12"/>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removePersonalInformation/>
  <w:doNotDisplayPageBoundaries w:val="1"/>
  <w:documentProtection w:enforcement="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a0NDWzNDA0MTcxNjE3NTZX0lEKTi0uzszPAykwrQUAq6nPXCwAAAA="/>
  </w:docVars>
  <w:rsids>
    <w:rsidRoot w:val="001848CC"/>
    <w:rsid w:val="0001080C"/>
    <w:rsid w:val="000108C4"/>
    <w:rsid w:val="00010E0E"/>
    <w:rsid w:val="00014AD8"/>
    <w:rsid w:val="000156EE"/>
    <w:rsid w:val="00017D3B"/>
    <w:rsid w:val="000207C3"/>
    <w:rsid w:val="00032E14"/>
    <w:rsid w:val="0004325D"/>
    <w:rsid w:val="00044A9D"/>
    <w:rsid w:val="00057738"/>
    <w:rsid w:val="000661ED"/>
    <w:rsid w:val="0007279E"/>
    <w:rsid w:val="0007459A"/>
    <w:rsid w:val="00077010"/>
    <w:rsid w:val="00086CAD"/>
    <w:rsid w:val="0009281B"/>
    <w:rsid w:val="000B5C45"/>
    <w:rsid w:val="000B622B"/>
    <w:rsid w:val="000B7016"/>
    <w:rsid w:val="000C5E89"/>
    <w:rsid w:val="000E0A35"/>
    <w:rsid w:val="000F45C1"/>
    <w:rsid w:val="000F4BD7"/>
    <w:rsid w:val="000F6987"/>
    <w:rsid w:val="000F6AB1"/>
    <w:rsid w:val="00107BFA"/>
    <w:rsid w:val="00112B1C"/>
    <w:rsid w:val="00115E12"/>
    <w:rsid w:val="0012184E"/>
    <w:rsid w:val="00124137"/>
    <w:rsid w:val="001250E8"/>
    <w:rsid w:val="00127792"/>
    <w:rsid w:val="00130230"/>
    <w:rsid w:val="00145A8F"/>
    <w:rsid w:val="001509B3"/>
    <w:rsid w:val="00151FDE"/>
    <w:rsid w:val="00152693"/>
    <w:rsid w:val="001544E4"/>
    <w:rsid w:val="00155DB9"/>
    <w:rsid w:val="00162EB9"/>
    <w:rsid w:val="00165510"/>
    <w:rsid w:val="0017490F"/>
    <w:rsid w:val="001763E9"/>
    <w:rsid w:val="0018068D"/>
    <w:rsid w:val="001848CC"/>
    <w:rsid w:val="00186398"/>
    <w:rsid w:val="00187961"/>
    <w:rsid w:val="00190BFE"/>
    <w:rsid w:val="00193A3A"/>
    <w:rsid w:val="001970E4"/>
    <w:rsid w:val="001A60A5"/>
    <w:rsid w:val="001A673A"/>
    <w:rsid w:val="001B3829"/>
    <w:rsid w:val="001C0FBE"/>
    <w:rsid w:val="001C5670"/>
    <w:rsid w:val="001D1250"/>
    <w:rsid w:val="001D24DF"/>
    <w:rsid w:val="001D31C4"/>
    <w:rsid w:val="001E005F"/>
    <w:rsid w:val="001E183F"/>
    <w:rsid w:val="001E1AB5"/>
    <w:rsid w:val="001E4790"/>
    <w:rsid w:val="001E55C1"/>
    <w:rsid w:val="001F0352"/>
    <w:rsid w:val="00207B11"/>
    <w:rsid w:val="002144AE"/>
    <w:rsid w:val="002310AD"/>
    <w:rsid w:val="002316A4"/>
    <w:rsid w:val="002322DF"/>
    <w:rsid w:val="00243562"/>
    <w:rsid w:val="00251090"/>
    <w:rsid w:val="00251921"/>
    <w:rsid w:val="00267E6D"/>
    <w:rsid w:val="00271D52"/>
    <w:rsid w:val="002851A4"/>
    <w:rsid w:val="00291F6A"/>
    <w:rsid w:val="002928F3"/>
    <w:rsid w:val="00295E22"/>
    <w:rsid w:val="002A73AB"/>
    <w:rsid w:val="002B0A22"/>
    <w:rsid w:val="002B7304"/>
    <w:rsid w:val="002C4A44"/>
    <w:rsid w:val="002C5C3E"/>
    <w:rsid w:val="002D1C73"/>
    <w:rsid w:val="002D2A2E"/>
    <w:rsid w:val="002D575E"/>
    <w:rsid w:val="002E6BDA"/>
    <w:rsid w:val="002F098B"/>
    <w:rsid w:val="002F4BCD"/>
    <w:rsid w:val="002F6590"/>
    <w:rsid w:val="00310018"/>
    <w:rsid w:val="0032024A"/>
    <w:rsid w:val="00320307"/>
    <w:rsid w:val="00324F85"/>
    <w:rsid w:val="00325680"/>
    <w:rsid w:val="0032633D"/>
    <w:rsid w:val="00331862"/>
    <w:rsid w:val="0033385E"/>
    <w:rsid w:val="003356D7"/>
    <w:rsid w:val="0033618A"/>
    <w:rsid w:val="00342B14"/>
    <w:rsid w:val="00343676"/>
    <w:rsid w:val="00350999"/>
    <w:rsid w:val="0035495E"/>
    <w:rsid w:val="00360A1E"/>
    <w:rsid w:val="00364B55"/>
    <w:rsid w:val="00367E18"/>
    <w:rsid w:val="003731B8"/>
    <w:rsid w:val="00380C04"/>
    <w:rsid w:val="0038248E"/>
    <w:rsid w:val="0039041E"/>
    <w:rsid w:val="00391A0D"/>
    <w:rsid w:val="00396F5F"/>
    <w:rsid w:val="003A31AC"/>
    <w:rsid w:val="003A32B2"/>
    <w:rsid w:val="003A4E1D"/>
    <w:rsid w:val="003B2E49"/>
    <w:rsid w:val="003B4DE6"/>
    <w:rsid w:val="003B5254"/>
    <w:rsid w:val="003B748E"/>
    <w:rsid w:val="003C2291"/>
    <w:rsid w:val="003D06F1"/>
    <w:rsid w:val="003D0D7E"/>
    <w:rsid w:val="003D4712"/>
    <w:rsid w:val="003F0B35"/>
    <w:rsid w:val="003F2400"/>
    <w:rsid w:val="00401D3A"/>
    <w:rsid w:val="004031CD"/>
    <w:rsid w:val="0040773C"/>
    <w:rsid w:val="00410ACF"/>
    <w:rsid w:val="004111F2"/>
    <w:rsid w:val="00411C14"/>
    <w:rsid w:val="00422A2C"/>
    <w:rsid w:val="004236BF"/>
    <w:rsid w:val="00430F89"/>
    <w:rsid w:val="00433F85"/>
    <w:rsid w:val="004351E5"/>
    <w:rsid w:val="00437601"/>
    <w:rsid w:val="00443209"/>
    <w:rsid w:val="00444293"/>
    <w:rsid w:val="00453103"/>
    <w:rsid w:val="004535E5"/>
    <w:rsid w:val="00461278"/>
    <w:rsid w:val="00483E29"/>
    <w:rsid w:val="00485863"/>
    <w:rsid w:val="00487865"/>
    <w:rsid w:val="004922B9"/>
    <w:rsid w:val="004959EE"/>
    <w:rsid w:val="004A4EA5"/>
    <w:rsid w:val="004A646E"/>
    <w:rsid w:val="004B16DF"/>
    <w:rsid w:val="004C414D"/>
    <w:rsid w:val="004C5FDB"/>
    <w:rsid w:val="004D401A"/>
    <w:rsid w:val="004D6686"/>
    <w:rsid w:val="004E1DC8"/>
    <w:rsid w:val="004E28B2"/>
    <w:rsid w:val="004E4E6F"/>
    <w:rsid w:val="004E544B"/>
    <w:rsid w:val="00500CE9"/>
    <w:rsid w:val="005025E8"/>
    <w:rsid w:val="0051064C"/>
    <w:rsid w:val="00510B54"/>
    <w:rsid w:val="00510F2F"/>
    <w:rsid w:val="005167AF"/>
    <w:rsid w:val="005224D5"/>
    <w:rsid w:val="00525238"/>
    <w:rsid w:val="005311DF"/>
    <w:rsid w:val="00540068"/>
    <w:rsid w:val="00547CFD"/>
    <w:rsid w:val="005501B4"/>
    <w:rsid w:val="005518F7"/>
    <w:rsid w:val="00554E2E"/>
    <w:rsid w:val="005616F5"/>
    <w:rsid w:val="00573CFB"/>
    <w:rsid w:val="0058013F"/>
    <w:rsid w:val="00581FD6"/>
    <w:rsid w:val="00582D83"/>
    <w:rsid w:val="00586FE2"/>
    <w:rsid w:val="0059229D"/>
    <w:rsid w:val="005A3654"/>
    <w:rsid w:val="005C08C3"/>
    <w:rsid w:val="005C129E"/>
    <w:rsid w:val="005C583C"/>
    <w:rsid w:val="005D66FB"/>
    <w:rsid w:val="005E4E9D"/>
    <w:rsid w:val="005E7132"/>
    <w:rsid w:val="005F20B2"/>
    <w:rsid w:val="005F28E7"/>
    <w:rsid w:val="005F2D6F"/>
    <w:rsid w:val="005F45F0"/>
    <w:rsid w:val="00612211"/>
    <w:rsid w:val="006167FD"/>
    <w:rsid w:val="00616D79"/>
    <w:rsid w:val="006248B0"/>
    <w:rsid w:val="0062570A"/>
    <w:rsid w:val="006262D8"/>
    <w:rsid w:val="006277CA"/>
    <w:rsid w:val="00630720"/>
    <w:rsid w:val="006327EF"/>
    <w:rsid w:val="00632DCD"/>
    <w:rsid w:val="006333AC"/>
    <w:rsid w:val="00653DC1"/>
    <w:rsid w:val="0065601F"/>
    <w:rsid w:val="00657360"/>
    <w:rsid w:val="006708F3"/>
    <w:rsid w:val="00670FAF"/>
    <w:rsid w:val="006768C7"/>
    <w:rsid w:val="00680550"/>
    <w:rsid w:val="00695359"/>
    <w:rsid w:val="006A3F32"/>
    <w:rsid w:val="006A53F6"/>
    <w:rsid w:val="006B4033"/>
    <w:rsid w:val="006B6D4E"/>
    <w:rsid w:val="006B6F60"/>
    <w:rsid w:val="006C1E16"/>
    <w:rsid w:val="006C4F57"/>
    <w:rsid w:val="006C6A4A"/>
    <w:rsid w:val="006C74DF"/>
    <w:rsid w:val="006C757A"/>
    <w:rsid w:val="006D053B"/>
    <w:rsid w:val="006D6929"/>
    <w:rsid w:val="006E5217"/>
    <w:rsid w:val="00700BF1"/>
    <w:rsid w:val="00703FE1"/>
    <w:rsid w:val="0070774E"/>
    <w:rsid w:val="0071049A"/>
    <w:rsid w:val="0071566E"/>
    <w:rsid w:val="0072182B"/>
    <w:rsid w:val="00736E72"/>
    <w:rsid w:val="0074220E"/>
    <w:rsid w:val="00744705"/>
    <w:rsid w:val="00745380"/>
    <w:rsid w:val="007455D8"/>
    <w:rsid w:val="00753ED6"/>
    <w:rsid w:val="0076439A"/>
    <w:rsid w:val="007656C2"/>
    <w:rsid w:val="007714DD"/>
    <w:rsid w:val="0077420B"/>
    <w:rsid w:val="007761B5"/>
    <w:rsid w:val="00781847"/>
    <w:rsid w:val="00786CFD"/>
    <w:rsid w:val="007921DC"/>
    <w:rsid w:val="00794052"/>
    <w:rsid w:val="007A1459"/>
    <w:rsid w:val="007A1D50"/>
    <w:rsid w:val="007A36D4"/>
    <w:rsid w:val="007B2838"/>
    <w:rsid w:val="007B4767"/>
    <w:rsid w:val="007B7776"/>
    <w:rsid w:val="007C063A"/>
    <w:rsid w:val="007C3378"/>
    <w:rsid w:val="007C5991"/>
    <w:rsid w:val="007D6625"/>
    <w:rsid w:val="007E035C"/>
    <w:rsid w:val="007E0D77"/>
    <w:rsid w:val="007E2C97"/>
    <w:rsid w:val="007E40E4"/>
    <w:rsid w:val="007F548A"/>
    <w:rsid w:val="007F6CBC"/>
    <w:rsid w:val="00814EA9"/>
    <w:rsid w:val="00816D91"/>
    <w:rsid w:val="008300E1"/>
    <w:rsid w:val="00837566"/>
    <w:rsid w:val="0084098A"/>
    <w:rsid w:val="008423A4"/>
    <w:rsid w:val="0084417A"/>
    <w:rsid w:val="00845744"/>
    <w:rsid w:val="008473DA"/>
    <w:rsid w:val="008529FB"/>
    <w:rsid w:val="0086107A"/>
    <w:rsid w:val="00861585"/>
    <w:rsid w:val="00872108"/>
    <w:rsid w:val="008C2CF9"/>
    <w:rsid w:val="008C3F4F"/>
    <w:rsid w:val="008D59C7"/>
    <w:rsid w:val="008E5A59"/>
    <w:rsid w:val="008F1571"/>
    <w:rsid w:val="008F701A"/>
    <w:rsid w:val="00900A23"/>
    <w:rsid w:val="00912629"/>
    <w:rsid w:val="009149C4"/>
    <w:rsid w:val="00914BAA"/>
    <w:rsid w:val="00923D80"/>
    <w:rsid w:val="00926F42"/>
    <w:rsid w:val="00937A85"/>
    <w:rsid w:val="00941178"/>
    <w:rsid w:val="009412C9"/>
    <w:rsid w:val="009427FF"/>
    <w:rsid w:val="00945ACE"/>
    <w:rsid w:val="00946B14"/>
    <w:rsid w:val="00952A8D"/>
    <w:rsid w:val="009628CA"/>
    <w:rsid w:val="009763CE"/>
    <w:rsid w:val="00983869"/>
    <w:rsid w:val="00987ADC"/>
    <w:rsid w:val="00997273"/>
    <w:rsid w:val="009B77FD"/>
    <w:rsid w:val="009C5463"/>
    <w:rsid w:val="009C568C"/>
    <w:rsid w:val="009D7C53"/>
    <w:rsid w:val="009E310A"/>
    <w:rsid w:val="009E3112"/>
    <w:rsid w:val="009F10A8"/>
    <w:rsid w:val="00A02C6E"/>
    <w:rsid w:val="00A03587"/>
    <w:rsid w:val="00A12B98"/>
    <w:rsid w:val="00A15948"/>
    <w:rsid w:val="00A16CE1"/>
    <w:rsid w:val="00A171FD"/>
    <w:rsid w:val="00A2016C"/>
    <w:rsid w:val="00A229FD"/>
    <w:rsid w:val="00A24253"/>
    <w:rsid w:val="00A261E9"/>
    <w:rsid w:val="00A439E7"/>
    <w:rsid w:val="00A45689"/>
    <w:rsid w:val="00A511D0"/>
    <w:rsid w:val="00A521B9"/>
    <w:rsid w:val="00A556AF"/>
    <w:rsid w:val="00A64539"/>
    <w:rsid w:val="00A67092"/>
    <w:rsid w:val="00A707D8"/>
    <w:rsid w:val="00A81702"/>
    <w:rsid w:val="00A939EC"/>
    <w:rsid w:val="00AA0011"/>
    <w:rsid w:val="00AB5A0B"/>
    <w:rsid w:val="00AB7F86"/>
    <w:rsid w:val="00AC2995"/>
    <w:rsid w:val="00AC5D5C"/>
    <w:rsid w:val="00AC6DDF"/>
    <w:rsid w:val="00AD344F"/>
    <w:rsid w:val="00B00308"/>
    <w:rsid w:val="00B01318"/>
    <w:rsid w:val="00B11835"/>
    <w:rsid w:val="00B12BEE"/>
    <w:rsid w:val="00B324A0"/>
    <w:rsid w:val="00B344A1"/>
    <w:rsid w:val="00B3465C"/>
    <w:rsid w:val="00B5563F"/>
    <w:rsid w:val="00B669BB"/>
    <w:rsid w:val="00B67AC2"/>
    <w:rsid w:val="00B7489C"/>
    <w:rsid w:val="00B76C4F"/>
    <w:rsid w:val="00B76D84"/>
    <w:rsid w:val="00BA0EA9"/>
    <w:rsid w:val="00BB33B5"/>
    <w:rsid w:val="00BD3D38"/>
    <w:rsid w:val="00BE70CC"/>
    <w:rsid w:val="00BF085B"/>
    <w:rsid w:val="00BF1A82"/>
    <w:rsid w:val="00C01A39"/>
    <w:rsid w:val="00C05201"/>
    <w:rsid w:val="00C05C2C"/>
    <w:rsid w:val="00C10989"/>
    <w:rsid w:val="00C14D12"/>
    <w:rsid w:val="00C15F09"/>
    <w:rsid w:val="00C213D3"/>
    <w:rsid w:val="00C22B43"/>
    <w:rsid w:val="00C33364"/>
    <w:rsid w:val="00C337BD"/>
    <w:rsid w:val="00C34569"/>
    <w:rsid w:val="00C345DC"/>
    <w:rsid w:val="00C4254F"/>
    <w:rsid w:val="00C432AF"/>
    <w:rsid w:val="00C439CA"/>
    <w:rsid w:val="00C5198B"/>
    <w:rsid w:val="00C54157"/>
    <w:rsid w:val="00C615D1"/>
    <w:rsid w:val="00C66267"/>
    <w:rsid w:val="00C74EB8"/>
    <w:rsid w:val="00C75B42"/>
    <w:rsid w:val="00C76C73"/>
    <w:rsid w:val="00C805B7"/>
    <w:rsid w:val="00C81547"/>
    <w:rsid w:val="00C84C15"/>
    <w:rsid w:val="00C92E5F"/>
    <w:rsid w:val="00CB6B37"/>
    <w:rsid w:val="00CB6CB5"/>
    <w:rsid w:val="00CB7CC6"/>
    <w:rsid w:val="00CC6E76"/>
    <w:rsid w:val="00CC73AD"/>
    <w:rsid w:val="00CD5D12"/>
    <w:rsid w:val="00CD7FFC"/>
    <w:rsid w:val="00CE2BC8"/>
    <w:rsid w:val="00CF5720"/>
    <w:rsid w:val="00CF631A"/>
    <w:rsid w:val="00D0063A"/>
    <w:rsid w:val="00D0200F"/>
    <w:rsid w:val="00D037A6"/>
    <w:rsid w:val="00D0795E"/>
    <w:rsid w:val="00D11B12"/>
    <w:rsid w:val="00D24796"/>
    <w:rsid w:val="00D44BA1"/>
    <w:rsid w:val="00D478DE"/>
    <w:rsid w:val="00D5086E"/>
    <w:rsid w:val="00D56AB7"/>
    <w:rsid w:val="00D62E94"/>
    <w:rsid w:val="00D6380A"/>
    <w:rsid w:val="00D71DB9"/>
    <w:rsid w:val="00D73E5B"/>
    <w:rsid w:val="00D73EC8"/>
    <w:rsid w:val="00D76F85"/>
    <w:rsid w:val="00D77BDA"/>
    <w:rsid w:val="00D84DD0"/>
    <w:rsid w:val="00D857AF"/>
    <w:rsid w:val="00D919C4"/>
    <w:rsid w:val="00DA6A9B"/>
    <w:rsid w:val="00DB0477"/>
    <w:rsid w:val="00DB38EC"/>
    <w:rsid w:val="00DB46C4"/>
    <w:rsid w:val="00DB7A69"/>
    <w:rsid w:val="00DC6A29"/>
    <w:rsid w:val="00DC6EAC"/>
    <w:rsid w:val="00DC7DA4"/>
    <w:rsid w:val="00DD2604"/>
    <w:rsid w:val="00DD5659"/>
    <w:rsid w:val="00DE22D5"/>
    <w:rsid w:val="00DE4D06"/>
    <w:rsid w:val="00DE5103"/>
    <w:rsid w:val="00E02186"/>
    <w:rsid w:val="00E049B9"/>
    <w:rsid w:val="00E06553"/>
    <w:rsid w:val="00E14BAF"/>
    <w:rsid w:val="00E21FF1"/>
    <w:rsid w:val="00E3191F"/>
    <w:rsid w:val="00E34AAD"/>
    <w:rsid w:val="00E35263"/>
    <w:rsid w:val="00E35910"/>
    <w:rsid w:val="00E3592B"/>
    <w:rsid w:val="00E365E3"/>
    <w:rsid w:val="00E43487"/>
    <w:rsid w:val="00E4442A"/>
    <w:rsid w:val="00E45F3B"/>
    <w:rsid w:val="00E46DDE"/>
    <w:rsid w:val="00E50040"/>
    <w:rsid w:val="00E55B18"/>
    <w:rsid w:val="00E57654"/>
    <w:rsid w:val="00E63BBE"/>
    <w:rsid w:val="00E749A1"/>
    <w:rsid w:val="00E750CD"/>
    <w:rsid w:val="00E81CA0"/>
    <w:rsid w:val="00E83298"/>
    <w:rsid w:val="00E84684"/>
    <w:rsid w:val="00E93AA6"/>
    <w:rsid w:val="00E95357"/>
    <w:rsid w:val="00EA200B"/>
    <w:rsid w:val="00EA545E"/>
    <w:rsid w:val="00EB0149"/>
    <w:rsid w:val="00EB1E80"/>
    <w:rsid w:val="00ED3C2D"/>
    <w:rsid w:val="00ED715C"/>
    <w:rsid w:val="00EE697D"/>
    <w:rsid w:val="00EF54EF"/>
    <w:rsid w:val="00F052E5"/>
    <w:rsid w:val="00F07618"/>
    <w:rsid w:val="00F13643"/>
    <w:rsid w:val="00F13E0D"/>
    <w:rsid w:val="00F17F6C"/>
    <w:rsid w:val="00F4252A"/>
    <w:rsid w:val="00F4354A"/>
    <w:rsid w:val="00F617EF"/>
    <w:rsid w:val="00F64DD4"/>
    <w:rsid w:val="00F7251A"/>
    <w:rsid w:val="00F72F92"/>
    <w:rsid w:val="00F823E4"/>
    <w:rsid w:val="00F8382A"/>
    <w:rsid w:val="00F92577"/>
    <w:rsid w:val="00FA50A9"/>
    <w:rsid w:val="00FB0E0C"/>
    <w:rsid w:val="00FB1635"/>
    <w:rsid w:val="00FC1179"/>
    <w:rsid w:val="00FD0BFD"/>
    <w:rsid w:val="00FE32E5"/>
    <w:rsid w:val="00FE5E20"/>
    <w:rsid w:val="00FF007D"/>
    <w:rsid w:val="00FF64A6"/>
    <w:rsid w:val="047C2941"/>
    <w:rsid w:val="11837090"/>
    <w:rsid w:val="233F44B3"/>
    <w:rsid w:val="2E9E72AC"/>
    <w:rsid w:val="30437AF6"/>
    <w:rsid w:val="5B65615F"/>
    <w:rsid w:val="71887D08"/>
    <w:rsid w:val="71BA5019"/>
  </w:rsids>
  <m:mathPr>
    <m:mathFont m:val="Cambria Math"/>
    <m:brkBin m:val="before"/>
    <m:brkBinSub m:val="--"/>
    <m:smallFrac m:val="1"/>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21"/>
    <w:qFormat/>
    <w:uiPriority w:val="9"/>
    <w:pPr>
      <w:keepNext/>
      <w:keepLines/>
      <w:spacing w:before="240" w:after="0"/>
      <w:outlineLvl w:val="0"/>
    </w:pPr>
    <w:rPr>
      <w:rFonts w:asciiTheme="majorHAnsi" w:hAnsiTheme="majorHAnsi" w:eastAsiaTheme="majorEastAsia" w:cstheme="majorBidi"/>
      <w:color w:val="376092" w:themeColor="accent1" w:themeShade="BF"/>
      <w:sz w:val="32"/>
      <w:szCs w:val="32"/>
    </w:rPr>
  </w:style>
  <w:style w:type="paragraph" w:styleId="3">
    <w:name w:val="heading 2"/>
    <w:basedOn w:val="1"/>
    <w:next w:val="1"/>
    <w:link w:val="20"/>
    <w:unhideWhenUsed/>
    <w:qFormat/>
    <w:uiPriority w:val="9"/>
    <w:pPr>
      <w:keepNext/>
      <w:keepLines/>
      <w:spacing w:before="40" w:after="0" w:line="259" w:lineRule="auto"/>
      <w:outlineLvl w:val="1"/>
    </w:pPr>
    <w:rPr>
      <w:rFonts w:asciiTheme="majorHAnsi" w:hAnsiTheme="majorHAnsi" w:eastAsiaTheme="majorEastAsia" w:cstheme="majorBidi"/>
      <w:color w:val="376092" w:themeColor="accent1" w:themeShade="BF"/>
      <w:sz w:val="26"/>
      <w:szCs w:val="26"/>
    </w:rPr>
  </w:style>
  <w:style w:type="character" w:default="1" w:styleId="14">
    <w:name w:val="Default Paragraph Font"/>
    <w:semiHidden/>
    <w:unhideWhenUsed/>
    <w:qFormat/>
    <w:uiPriority w:val="1"/>
  </w:style>
  <w:style w:type="table" w:default="1" w:styleId="12">
    <w:name w:val="Normal Table"/>
    <w:semiHidden/>
    <w:unhideWhenUsed/>
    <w:qFormat/>
    <w:uiPriority w:val="99"/>
    <w:tblPr>
      <w:tblLayout w:type="fixed"/>
      <w:tblCellMar>
        <w:top w:w="0" w:type="dxa"/>
        <w:left w:w="108" w:type="dxa"/>
        <w:bottom w:w="0" w:type="dxa"/>
        <w:right w:w="108" w:type="dxa"/>
      </w:tblCellMar>
    </w:tblPr>
  </w:style>
  <w:style w:type="paragraph" w:styleId="4">
    <w:name w:val="annotation text"/>
    <w:basedOn w:val="1"/>
    <w:link w:val="24"/>
    <w:semiHidden/>
    <w:unhideWhenUsed/>
    <w:qFormat/>
    <w:uiPriority w:val="99"/>
  </w:style>
  <w:style w:type="paragraph" w:styleId="5">
    <w:name w:val="Balloon Text"/>
    <w:basedOn w:val="1"/>
    <w:link w:val="23"/>
    <w:semiHidden/>
    <w:unhideWhenUsed/>
    <w:qFormat/>
    <w:uiPriority w:val="99"/>
    <w:pPr>
      <w:spacing w:after="0" w:line="240" w:lineRule="auto"/>
    </w:pPr>
    <w:rPr>
      <w:rFonts w:ascii="Segoe UI" w:hAnsi="Segoe UI" w:cs="Segoe UI"/>
      <w:sz w:val="18"/>
      <w:szCs w:val="18"/>
    </w:rPr>
  </w:style>
  <w:style w:type="paragraph" w:styleId="6">
    <w:name w:val="footer"/>
    <w:basedOn w:val="1"/>
    <w:link w:val="19"/>
    <w:unhideWhenUsed/>
    <w:qFormat/>
    <w:uiPriority w:val="99"/>
    <w:pPr>
      <w:tabs>
        <w:tab w:val="center" w:pos="4680"/>
        <w:tab w:val="right" w:pos="9360"/>
      </w:tabs>
      <w:spacing w:after="0" w:line="240" w:lineRule="auto"/>
    </w:pPr>
  </w:style>
  <w:style w:type="paragraph" w:styleId="7">
    <w:name w:val="header"/>
    <w:basedOn w:val="1"/>
    <w:link w:val="18"/>
    <w:unhideWhenUsed/>
    <w:qFormat/>
    <w:uiPriority w:val="99"/>
    <w:pPr>
      <w:tabs>
        <w:tab w:val="center" w:pos="4680"/>
        <w:tab w:val="right" w:pos="9360"/>
      </w:tabs>
      <w:spacing w:after="0" w:line="240" w:lineRule="auto"/>
    </w:pPr>
  </w:style>
  <w:style w:type="paragraph" w:styleId="8">
    <w:name w:val="toc 1"/>
    <w:basedOn w:val="1"/>
    <w:next w:val="1"/>
    <w:unhideWhenUsed/>
    <w:qFormat/>
    <w:uiPriority w:val="39"/>
    <w:pPr>
      <w:spacing w:after="100"/>
    </w:pPr>
  </w:style>
  <w:style w:type="paragraph" w:styleId="9">
    <w:name w:val="toc 2"/>
    <w:basedOn w:val="1"/>
    <w:next w:val="1"/>
    <w:unhideWhenUsed/>
    <w:qFormat/>
    <w:uiPriority w:val="39"/>
    <w:pPr>
      <w:spacing w:after="100"/>
      <w:ind w:left="220"/>
    </w:pPr>
  </w:style>
  <w:style w:type="paragraph" w:styleId="10">
    <w:name w:val="Normal (Web)"/>
    <w:basedOn w:val="1"/>
    <w:unhideWhenUsed/>
    <w:qFormat/>
    <w:uiPriority w:val="99"/>
    <w:pPr>
      <w:spacing w:before="100" w:beforeAutospacing="1" w:after="100" w:afterAutospacing="1" w:line="240" w:lineRule="auto"/>
    </w:pPr>
    <w:rPr>
      <w:rFonts w:ascii="Times New Roman" w:hAnsi="Times New Roman" w:eastAsia="Times New Roman" w:cs="Times New Roman"/>
      <w:sz w:val="24"/>
      <w:szCs w:val="24"/>
    </w:rPr>
  </w:style>
  <w:style w:type="paragraph" w:styleId="11">
    <w:name w:val="annotation subject"/>
    <w:basedOn w:val="4"/>
    <w:next w:val="4"/>
    <w:link w:val="25"/>
    <w:semiHidden/>
    <w:unhideWhenUsed/>
    <w:qFormat/>
    <w:uiPriority w:val="99"/>
    <w:pPr>
      <w:spacing w:line="240" w:lineRule="auto"/>
    </w:pPr>
    <w:rPr>
      <w:b/>
      <w:bCs/>
      <w:sz w:val="20"/>
      <w:szCs w:val="20"/>
    </w:rPr>
  </w:style>
  <w:style w:type="table" w:styleId="13">
    <w:name w:val="Table Grid"/>
    <w:basedOn w:val="12"/>
    <w:qFormat/>
    <w:uiPriority w:val="5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style>
  <w:style w:type="character" w:styleId="15">
    <w:name w:val="Hyperlink"/>
    <w:basedOn w:val="14"/>
    <w:unhideWhenUsed/>
    <w:qFormat/>
    <w:uiPriority w:val="99"/>
    <w:rPr>
      <w:color w:val="0000FF" w:themeColor="hyperlink"/>
      <w:u w:val="single"/>
      <w14:textFill>
        <w14:solidFill>
          <w14:schemeClr w14:val="hlink"/>
        </w14:solidFill>
      </w14:textFill>
    </w:rPr>
  </w:style>
  <w:style w:type="character" w:styleId="16">
    <w:name w:val="annotation reference"/>
    <w:basedOn w:val="14"/>
    <w:semiHidden/>
    <w:unhideWhenUsed/>
    <w:qFormat/>
    <w:uiPriority w:val="99"/>
    <w:rPr>
      <w:sz w:val="16"/>
      <w:szCs w:val="16"/>
    </w:rPr>
  </w:style>
  <w:style w:type="paragraph" w:styleId="17">
    <w:name w:val="List Paragraph"/>
    <w:basedOn w:val="1"/>
    <w:qFormat/>
    <w:uiPriority w:val="34"/>
    <w:pPr>
      <w:ind w:left="720"/>
      <w:contextualSpacing/>
    </w:pPr>
  </w:style>
  <w:style w:type="character" w:customStyle="1" w:styleId="18">
    <w:name w:val="Header Char"/>
    <w:basedOn w:val="14"/>
    <w:link w:val="7"/>
    <w:qFormat/>
    <w:uiPriority w:val="99"/>
  </w:style>
  <w:style w:type="character" w:customStyle="1" w:styleId="19">
    <w:name w:val="Footer Char"/>
    <w:basedOn w:val="14"/>
    <w:link w:val="6"/>
    <w:qFormat/>
    <w:uiPriority w:val="99"/>
  </w:style>
  <w:style w:type="character" w:customStyle="1" w:styleId="20">
    <w:name w:val="Heading 2 Char"/>
    <w:basedOn w:val="14"/>
    <w:link w:val="3"/>
    <w:qFormat/>
    <w:uiPriority w:val="9"/>
    <w:rPr>
      <w:rFonts w:asciiTheme="majorHAnsi" w:hAnsiTheme="majorHAnsi" w:eastAsiaTheme="majorEastAsia" w:cstheme="majorBidi"/>
      <w:color w:val="376092" w:themeColor="accent1" w:themeShade="BF"/>
      <w:sz w:val="26"/>
      <w:szCs w:val="26"/>
    </w:rPr>
  </w:style>
  <w:style w:type="character" w:customStyle="1" w:styleId="21">
    <w:name w:val="Heading 1 Char"/>
    <w:basedOn w:val="14"/>
    <w:link w:val="2"/>
    <w:qFormat/>
    <w:uiPriority w:val="9"/>
    <w:rPr>
      <w:rFonts w:asciiTheme="majorHAnsi" w:hAnsiTheme="majorHAnsi" w:eastAsiaTheme="majorEastAsia" w:cstheme="majorBidi"/>
      <w:color w:val="376092" w:themeColor="accent1" w:themeShade="BF"/>
      <w:sz w:val="32"/>
      <w:szCs w:val="32"/>
    </w:rPr>
  </w:style>
  <w:style w:type="paragraph" w:customStyle="1" w:styleId="22">
    <w:name w:val="TOC Heading1"/>
    <w:basedOn w:val="2"/>
    <w:next w:val="1"/>
    <w:unhideWhenUsed/>
    <w:qFormat/>
    <w:uiPriority w:val="39"/>
    <w:pPr>
      <w:spacing w:line="259" w:lineRule="auto"/>
      <w:outlineLvl w:val="9"/>
    </w:pPr>
  </w:style>
  <w:style w:type="character" w:customStyle="1" w:styleId="23">
    <w:name w:val="Balloon Text Char"/>
    <w:basedOn w:val="14"/>
    <w:link w:val="5"/>
    <w:semiHidden/>
    <w:qFormat/>
    <w:uiPriority w:val="99"/>
    <w:rPr>
      <w:rFonts w:ascii="Segoe UI" w:hAnsi="Segoe UI" w:cs="Segoe UI"/>
      <w:sz w:val="18"/>
      <w:szCs w:val="18"/>
    </w:rPr>
  </w:style>
  <w:style w:type="character" w:customStyle="1" w:styleId="24">
    <w:name w:val="Comment Text Char"/>
    <w:basedOn w:val="14"/>
    <w:link w:val="4"/>
    <w:semiHidden/>
    <w:qFormat/>
    <w:uiPriority w:val="99"/>
    <w:rPr>
      <w:sz w:val="22"/>
      <w:szCs w:val="22"/>
    </w:rPr>
  </w:style>
  <w:style w:type="character" w:customStyle="1" w:styleId="25">
    <w:name w:val="Comment Subject Char"/>
    <w:basedOn w:val="24"/>
    <w:link w:val="11"/>
    <w:semiHidden/>
    <w:qFormat/>
    <w:uiPriority w:val="99"/>
    <w:rPr>
      <w:b/>
      <w:bCs/>
      <w:sz w:val="22"/>
      <w:szCs w:val="22"/>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E4705EC-BFA9-4F3A-9381-B1E78C7ACE85}">
  <ds:schemaRefs/>
</ds:datastoreItem>
</file>

<file path=docProps/app.xml><?xml version="1.0" encoding="utf-8"?>
<Properties xmlns="http://schemas.openxmlformats.org/officeDocument/2006/extended-properties" xmlns:vt="http://schemas.openxmlformats.org/officeDocument/2006/docPropsVTypes">
  <Template>Normal</Template>
  <Pages>14</Pages>
  <Words>3307</Words>
  <Characters>18850</Characters>
  <Lines>157</Lines>
  <Paragraphs>44</Paragraphs>
  <TotalTime>1</TotalTime>
  <ScaleCrop>false</ScaleCrop>
  <LinksUpToDate>false</LinksUpToDate>
  <CharactersWithSpaces>22113</CharactersWithSpaces>
  <Application>WPS Office_11.1.0.8500_F1E327BC-269C-435d-A152-05C5408002CA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2019-03-06T08:10:00Z</dcterms:created>
  <dcterms:modified xsi:type="dcterms:W3CDTF">2019-03-06T23:15:51Z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2052-11.1.0.8500</vt:lpwstr>
  </property>
</Properties>
</file>