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FB233C" w:rsidRDefault="007A71C6" w:rsidP="006F0395">
      <w:pPr>
        <w:spacing w:line="360" w:lineRule="auto"/>
        <w:rPr>
          <w:rFonts w:cs="Arial"/>
        </w:rPr>
      </w:pPr>
    </w:p>
    <w:p w14:paraId="64EC7A0A" w14:textId="77777777" w:rsidR="007A71C6" w:rsidRPr="00FB233C" w:rsidRDefault="007A71C6" w:rsidP="006F0395">
      <w:pPr>
        <w:spacing w:line="360" w:lineRule="auto"/>
        <w:rPr>
          <w:rFonts w:cs="Arial"/>
        </w:rPr>
      </w:pPr>
    </w:p>
    <w:p w14:paraId="5F12B1C4" w14:textId="77777777" w:rsidR="007A71C6" w:rsidRPr="00FB233C" w:rsidRDefault="007A71C6" w:rsidP="006F0395">
      <w:pPr>
        <w:spacing w:line="360" w:lineRule="auto"/>
        <w:rPr>
          <w:rFonts w:cs="Arial"/>
          <w:color w:val="76923C" w:themeColor="accent3" w:themeShade="BF"/>
        </w:rPr>
      </w:pPr>
    </w:p>
    <w:p w14:paraId="6B3A87C3" w14:textId="77777777" w:rsidR="007A71C6" w:rsidRPr="00FB233C" w:rsidRDefault="007A71C6" w:rsidP="006F0395">
      <w:pPr>
        <w:spacing w:line="360" w:lineRule="auto"/>
        <w:rPr>
          <w:rFonts w:cs="Arial"/>
          <w:color w:val="76923C" w:themeColor="accent3" w:themeShade="BF"/>
          <w:sz w:val="8"/>
          <w:szCs w:val="5"/>
        </w:rPr>
      </w:pPr>
    </w:p>
    <w:p w14:paraId="3F7742B2" w14:textId="77777777" w:rsidR="007A71C6" w:rsidRPr="0073386B" w:rsidRDefault="007A71C6" w:rsidP="006F0395">
      <w:pPr>
        <w:tabs>
          <w:tab w:val="left" w:pos="0"/>
          <w:tab w:val="left" w:pos="960"/>
        </w:tabs>
        <w:spacing w:line="360" w:lineRule="auto"/>
        <w:ind w:right="-451"/>
        <w:rPr>
          <w:rFonts w:cs="Arial"/>
          <w:b/>
          <w:color w:val="76923C" w:themeColor="accent3" w:themeShade="BF"/>
          <w:sz w:val="46"/>
          <w:szCs w:val="46"/>
        </w:rPr>
      </w:pPr>
    </w:p>
    <w:p w14:paraId="204B95BE" w14:textId="77777777" w:rsidR="00971582" w:rsidRPr="00971582" w:rsidRDefault="00971582" w:rsidP="00971582">
      <w:pPr>
        <w:pBdr>
          <w:bottom w:val="single" w:sz="4" w:space="1" w:color="auto"/>
        </w:pBdr>
        <w:spacing w:line="360" w:lineRule="auto"/>
        <w:ind w:right="-451"/>
        <w:jc w:val="center"/>
        <w:rPr>
          <w:rFonts w:eastAsiaTheme="majorEastAsia" w:cs="Arial"/>
          <w:b/>
          <w:color w:val="365F91" w:themeColor="accent1" w:themeShade="BF"/>
          <w:sz w:val="34"/>
          <w:szCs w:val="34"/>
        </w:rPr>
      </w:pPr>
      <w:proofErr w:type="spellStart"/>
      <w:r w:rsidRPr="00971582">
        <w:rPr>
          <w:rFonts w:eastAsiaTheme="majorEastAsia" w:cs="Arial"/>
          <w:b/>
          <w:color w:val="365F91" w:themeColor="accent1" w:themeShade="BF"/>
          <w:sz w:val="34"/>
          <w:szCs w:val="34"/>
        </w:rPr>
        <w:t>Programme</w:t>
      </w:r>
      <w:proofErr w:type="spellEnd"/>
      <w:r w:rsidRPr="00971582">
        <w:rPr>
          <w:rFonts w:eastAsiaTheme="majorEastAsia" w:cs="Arial"/>
          <w:b/>
          <w:color w:val="365F91" w:themeColor="accent1" w:themeShade="BF"/>
          <w:sz w:val="34"/>
          <w:szCs w:val="34"/>
        </w:rPr>
        <w:t>: Law and Legal Practice</w:t>
      </w:r>
    </w:p>
    <w:p w14:paraId="0EBC6E65" w14:textId="77777777" w:rsidR="00971582" w:rsidRPr="00971582" w:rsidRDefault="00971582" w:rsidP="00971582">
      <w:pPr>
        <w:pBdr>
          <w:bottom w:val="single" w:sz="4" w:space="1" w:color="auto"/>
        </w:pBdr>
        <w:spacing w:line="360" w:lineRule="auto"/>
        <w:ind w:right="-451"/>
        <w:jc w:val="center"/>
        <w:rPr>
          <w:rFonts w:eastAsiaTheme="majorEastAsia" w:cs="Arial"/>
          <w:b/>
          <w:color w:val="365F91" w:themeColor="accent1" w:themeShade="BF"/>
          <w:sz w:val="34"/>
          <w:szCs w:val="34"/>
        </w:rPr>
      </w:pPr>
      <w:r w:rsidRPr="00971582">
        <w:rPr>
          <w:rFonts w:eastAsiaTheme="majorEastAsia" w:cs="Arial"/>
          <w:b/>
          <w:color w:val="365F91" w:themeColor="accent1" w:themeShade="BF"/>
          <w:sz w:val="34"/>
          <w:szCs w:val="34"/>
        </w:rPr>
        <w:t>Module: Criminal Litigation</w:t>
      </w:r>
    </w:p>
    <w:p w14:paraId="3DDAFA5C" w14:textId="24EED960" w:rsidR="00241D0E" w:rsidRPr="00BB14BA" w:rsidRDefault="00971582" w:rsidP="00BB14BA">
      <w:pPr>
        <w:pBdr>
          <w:bottom w:val="single" w:sz="4" w:space="1" w:color="auto"/>
        </w:pBdr>
        <w:spacing w:line="360" w:lineRule="auto"/>
        <w:ind w:right="-451"/>
        <w:jc w:val="center"/>
        <w:rPr>
          <w:rFonts w:eastAsiaTheme="majorEastAsia" w:cs="Arial"/>
          <w:b/>
          <w:color w:val="365F91" w:themeColor="accent1" w:themeShade="BF"/>
          <w:sz w:val="34"/>
          <w:szCs w:val="34"/>
        </w:rPr>
      </w:pPr>
      <w:r w:rsidRPr="00971582">
        <w:rPr>
          <w:rFonts w:eastAsiaTheme="majorEastAsia" w:cs="Arial"/>
          <w:b/>
          <w:color w:val="365F91" w:themeColor="accent1" w:themeShade="BF"/>
          <w:sz w:val="34"/>
          <w:szCs w:val="34"/>
        </w:rPr>
        <w:t>Module code: BMLW4000</w:t>
      </w:r>
    </w:p>
    <w:p w14:paraId="28430C0C" w14:textId="7056E8FA" w:rsidR="009108C2" w:rsidRPr="00FB233C" w:rsidRDefault="00BB14BA" w:rsidP="00BB14BA">
      <w:pPr>
        <w:pBdr>
          <w:bottom w:val="single" w:sz="4" w:space="1" w:color="auto"/>
        </w:pBdr>
        <w:spacing w:line="360" w:lineRule="auto"/>
        <w:ind w:right="-451"/>
        <w:rPr>
          <w:rFonts w:cs="Arial"/>
          <w:b/>
          <w:color w:val="31849B" w:themeColor="accent5" w:themeShade="BF"/>
          <w:sz w:val="40"/>
          <w:szCs w:val="40"/>
        </w:rPr>
      </w:pPr>
      <w:r>
        <w:rPr>
          <w:rFonts w:cs="Arial"/>
          <w:b/>
          <w:color w:val="31849B" w:themeColor="accent5" w:themeShade="BF"/>
          <w:sz w:val="40"/>
          <w:szCs w:val="40"/>
        </w:rPr>
        <w:t xml:space="preserve">                        Lecturer  </w:t>
      </w:r>
      <w:proofErr w:type="gramStart"/>
      <w:r w:rsidR="009A6D81">
        <w:rPr>
          <w:rFonts w:cs="Arial"/>
          <w:b/>
          <w:color w:val="31849B" w:themeColor="accent5" w:themeShade="BF"/>
          <w:sz w:val="40"/>
          <w:szCs w:val="40"/>
        </w:rPr>
        <w:t xml:space="preserve">  :</w:t>
      </w:r>
      <w:proofErr w:type="gramEnd"/>
      <w:r w:rsidR="009A6D81">
        <w:rPr>
          <w:rFonts w:cs="Arial"/>
          <w:b/>
          <w:color w:val="31849B" w:themeColor="accent5" w:themeShade="BF"/>
          <w:sz w:val="40"/>
          <w:szCs w:val="40"/>
        </w:rPr>
        <w:t xml:space="preserve"> </w:t>
      </w:r>
      <w:r w:rsidR="00AC1DA7">
        <w:rPr>
          <w:rFonts w:cs="Arial"/>
          <w:b/>
          <w:color w:val="31849B" w:themeColor="accent5" w:themeShade="BF"/>
          <w:sz w:val="40"/>
          <w:szCs w:val="40"/>
        </w:rPr>
        <w:t>James Drew</w:t>
      </w:r>
      <w:r>
        <w:rPr>
          <w:rFonts w:cs="Arial"/>
          <w:b/>
          <w:color w:val="31849B" w:themeColor="accent5" w:themeShade="BF"/>
          <w:sz w:val="40"/>
          <w:szCs w:val="40"/>
        </w:rPr>
        <w:t xml:space="preserve"> </w:t>
      </w:r>
      <w:r w:rsidR="00800072">
        <w:rPr>
          <w:rFonts w:cs="Arial"/>
          <w:b/>
          <w:color w:val="31849B" w:themeColor="accent5" w:themeShade="BF"/>
          <w:sz w:val="40"/>
          <w:szCs w:val="40"/>
        </w:rPr>
        <w:t xml:space="preserve"> </w:t>
      </w:r>
    </w:p>
    <w:p w14:paraId="69522ABE" w14:textId="0259B3B3" w:rsidR="007A71C6" w:rsidRPr="00FB233C" w:rsidRDefault="001F211B" w:rsidP="006F0395">
      <w:pPr>
        <w:pBdr>
          <w:bottom w:val="single" w:sz="4" w:space="1" w:color="auto"/>
        </w:pBdr>
        <w:spacing w:line="360" w:lineRule="auto"/>
        <w:ind w:right="-451"/>
        <w:jc w:val="center"/>
        <w:rPr>
          <w:rFonts w:cs="Arial"/>
          <w:b/>
          <w:color w:val="31849B" w:themeColor="accent5" w:themeShade="BF"/>
          <w:sz w:val="40"/>
          <w:szCs w:val="40"/>
        </w:rPr>
      </w:pPr>
      <w:r w:rsidRPr="00FB233C">
        <w:rPr>
          <w:rFonts w:cs="Arial"/>
          <w:b/>
          <w:color w:val="31849B" w:themeColor="accent5" w:themeShade="BF"/>
          <w:sz w:val="40"/>
          <w:szCs w:val="40"/>
        </w:rPr>
        <w:t xml:space="preserve">Student </w:t>
      </w:r>
      <w:proofErr w:type="spellStart"/>
      <w:proofErr w:type="gramStart"/>
      <w:r w:rsidR="007A71C6" w:rsidRPr="00FB233C">
        <w:rPr>
          <w:rFonts w:cs="Arial"/>
          <w:b/>
          <w:color w:val="31849B" w:themeColor="accent5" w:themeShade="BF"/>
          <w:sz w:val="40"/>
          <w:szCs w:val="40"/>
        </w:rPr>
        <w:t>Name:</w:t>
      </w:r>
      <w:r w:rsidR="003924CA">
        <w:rPr>
          <w:rFonts w:cs="Arial"/>
          <w:b/>
          <w:color w:val="31849B" w:themeColor="accent5" w:themeShade="BF"/>
          <w:sz w:val="40"/>
          <w:szCs w:val="40"/>
        </w:rPr>
        <w:t>Elena</w:t>
      </w:r>
      <w:proofErr w:type="spellEnd"/>
      <w:proofErr w:type="gramEnd"/>
      <w:r w:rsidR="003924CA">
        <w:rPr>
          <w:rFonts w:cs="Arial"/>
          <w:b/>
          <w:color w:val="31849B" w:themeColor="accent5" w:themeShade="BF"/>
          <w:sz w:val="40"/>
          <w:szCs w:val="40"/>
        </w:rPr>
        <w:t xml:space="preserve"> Diana Balan</w:t>
      </w:r>
    </w:p>
    <w:p w14:paraId="103EB0AA" w14:textId="5C490C09" w:rsidR="00943BD8" w:rsidRPr="00FB233C" w:rsidRDefault="00063FDF" w:rsidP="006F0395">
      <w:pPr>
        <w:pBdr>
          <w:bottom w:val="single" w:sz="4" w:space="1" w:color="auto"/>
        </w:pBdr>
        <w:spacing w:line="360" w:lineRule="auto"/>
        <w:ind w:right="-451"/>
        <w:jc w:val="center"/>
        <w:rPr>
          <w:rFonts w:cs="Arial"/>
          <w:b/>
          <w:color w:val="31849B" w:themeColor="accent5" w:themeShade="BF"/>
          <w:sz w:val="40"/>
          <w:szCs w:val="40"/>
        </w:rPr>
      </w:pPr>
      <w:r w:rsidRPr="00FB233C">
        <w:rPr>
          <w:rFonts w:cs="Arial"/>
          <w:b/>
          <w:color w:val="31849B" w:themeColor="accent5" w:themeShade="BF"/>
          <w:sz w:val="40"/>
          <w:szCs w:val="40"/>
        </w:rPr>
        <w:t xml:space="preserve">Student </w:t>
      </w:r>
      <w:r w:rsidR="007A71C6" w:rsidRPr="00FB233C">
        <w:rPr>
          <w:rFonts w:cs="Arial"/>
          <w:b/>
          <w:color w:val="31849B" w:themeColor="accent5" w:themeShade="BF"/>
          <w:sz w:val="40"/>
          <w:szCs w:val="40"/>
        </w:rPr>
        <w:t>ID:</w:t>
      </w:r>
      <w:r w:rsidR="003924CA">
        <w:rPr>
          <w:rFonts w:cs="Arial"/>
          <w:b/>
          <w:color w:val="31849B" w:themeColor="accent5" w:themeShade="BF"/>
          <w:sz w:val="40"/>
          <w:szCs w:val="40"/>
        </w:rPr>
        <w:t>21</w:t>
      </w:r>
      <w:r w:rsidR="00216AEE">
        <w:rPr>
          <w:rFonts w:cs="Arial"/>
          <w:b/>
          <w:color w:val="31849B" w:themeColor="accent5" w:themeShade="BF"/>
          <w:sz w:val="40"/>
          <w:szCs w:val="40"/>
        </w:rPr>
        <w:t>32762</w:t>
      </w:r>
    </w:p>
    <w:p w14:paraId="1D695FF2" w14:textId="77777777" w:rsidR="00943BD8" w:rsidRPr="00FB233C" w:rsidRDefault="00943BD8" w:rsidP="006F0395">
      <w:pPr>
        <w:spacing w:after="200" w:line="360" w:lineRule="auto"/>
        <w:rPr>
          <w:rFonts w:cs="Arial"/>
          <w:b/>
          <w:color w:val="31849B" w:themeColor="accent5" w:themeShade="BF"/>
          <w:sz w:val="40"/>
          <w:szCs w:val="40"/>
        </w:rPr>
      </w:pPr>
      <w:r w:rsidRPr="00FB233C">
        <w:rPr>
          <w:rFonts w:cs="Arial"/>
          <w:b/>
          <w:color w:val="31849B" w:themeColor="accent5" w:themeShade="BF"/>
          <w:sz w:val="40"/>
          <w:szCs w:val="40"/>
        </w:rPr>
        <w:br w:type="page"/>
      </w:r>
    </w:p>
    <w:sdt>
      <w:sdtPr>
        <w:rPr>
          <w:rFonts w:ascii="Arial" w:eastAsiaTheme="minorEastAsia" w:hAnsi="Arial" w:cs="Arial"/>
          <w:b w:val="0"/>
          <w:bCs w:val="0"/>
          <w:color w:val="auto"/>
          <w:sz w:val="24"/>
          <w:szCs w:val="24"/>
          <w:lang w:eastAsia="en-US"/>
        </w:rPr>
        <w:id w:val="773677785"/>
        <w:docPartObj>
          <w:docPartGallery w:val="Table of Contents"/>
          <w:docPartUnique/>
        </w:docPartObj>
      </w:sdtPr>
      <w:sdtContent>
        <w:p w14:paraId="367FC3D8" w14:textId="36CAEB85" w:rsidR="00F41B17" w:rsidRPr="00FB233C" w:rsidRDefault="00F41B17" w:rsidP="006F0395">
          <w:pPr>
            <w:pStyle w:val="TOCHeading"/>
            <w:spacing w:line="360" w:lineRule="auto"/>
            <w:jc w:val="both"/>
            <w:rPr>
              <w:rFonts w:ascii="Arial" w:hAnsi="Arial" w:cs="Arial"/>
              <w:color w:val="auto"/>
              <w:sz w:val="24"/>
              <w:szCs w:val="24"/>
            </w:rPr>
          </w:pPr>
          <w:r w:rsidRPr="00FB233C">
            <w:rPr>
              <w:rFonts w:ascii="Arial" w:hAnsi="Arial" w:cs="Arial"/>
              <w:color w:val="auto"/>
              <w:sz w:val="24"/>
              <w:szCs w:val="24"/>
            </w:rPr>
            <w:t>Table of Contents</w:t>
          </w:r>
        </w:p>
        <w:p w14:paraId="63735E59" w14:textId="2E1E4947" w:rsidR="006A36DE" w:rsidRDefault="00F41B17">
          <w:pPr>
            <w:pStyle w:val="TOC1"/>
            <w:rPr>
              <w:rFonts w:asciiTheme="minorHAnsi" w:hAnsiTheme="minorHAnsi"/>
              <w:noProof/>
              <w:sz w:val="22"/>
              <w:szCs w:val="22"/>
            </w:rPr>
          </w:pPr>
          <w:r w:rsidRPr="00FB233C">
            <w:rPr>
              <w:rFonts w:cs="Arial"/>
              <w:szCs w:val="24"/>
            </w:rPr>
            <w:fldChar w:fldCharType="begin"/>
          </w:r>
          <w:r w:rsidRPr="00FB233C">
            <w:rPr>
              <w:rFonts w:cs="Arial"/>
              <w:szCs w:val="24"/>
            </w:rPr>
            <w:instrText xml:space="preserve"> TOC \o "1-3" \h \z \u </w:instrText>
          </w:r>
          <w:r w:rsidRPr="00FB233C">
            <w:rPr>
              <w:rFonts w:cs="Arial"/>
              <w:szCs w:val="24"/>
            </w:rPr>
            <w:fldChar w:fldCharType="separate"/>
          </w:r>
          <w:hyperlink w:anchor="_Toc118286159" w:history="1">
            <w:r w:rsidR="006A36DE" w:rsidRPr="008D5214">
              <w:rPr>
                <w:rStyle w:val="Hyperlink"/>
                <w:rFonts w:cs="Arial"/>
                <w:noProof/>
              </w:rPr>
              <w:t>Internal Memorandum</w:t>
            </w:r>
            <w:r w:rsidR="006A36DE">
              <w:rPr>
                <w:noProof/>
                <w:webHidden/>
              </w:rPr>
              <w:tab/>
            </w:r>
            <w:r w:rsidR="006A36DE">
              <w:rPr>
                <w:noProof/>
                <w:webHidden/>
              </w:rPr>
              <w:fldChar w:fldCharType="begin"/>
            </w:r>
            <w:r w:rsidR="006A36DE">
              <w:rPr>
                <w:noProof/>
                <w:webHidden/>
              </w:rPr>
              <w:instrText xml:space="preserve"> PAGEREF _Toc118286159 \h </w:instrText>
            </w:r>
            <w:r w:rsidR="006A36DE">
              <w:rPr>
                <w:noProof/>
                <w:webHidden/>
              </w:rPr>
            </w:r>
            <w:r w:rsidR="006A36DE">
              <w:rPr>
                <w:noProof/>
                <w:webHidden/>
              </w:rPr>
              <w:fldChar w:fldCharType="separate"/>
            </w:r>
            <w:r w:rsidR="007402F6">
              <w:rPr>
                <w:noProof/>
                <w:webHidden/>
              </w:rPr>
              <w:t>6</w:t>
            </w:r>
            <w:r w:rsidR="006A36DE">
              <w:rPr>
                <w:noProof/>
                <w:webHidden/>
              </w:rPr>
              <w:fldChar w:fldCharType="end"/>
            </w:r>
          </w:hyperlink>
        </w:p>
        <w:p w14:paraId="5BF761B5" w14:textId="765B245E" w:rsidR="006A36DE" w:rsidRDefault="00000000">
          <w:pPr>
            <w:pStyle w:val="TOC1"/>
            <w:rPr>
              <w:rFonts w:asciiTheme="minorHAnsi" w:hAnsiTheme="minorHAnsi"/>
              <w:noProof/>
              <w:sz w:val="22"/>
              <w:szCs w:val="22"/>
            </w:rPr>
          </w:pPr>
          <w:hyperlink w:anchor="_Toc118286160" w:history="1">
            <w:r w:rsidR="006A36DE" w:rsidRPr="008D5214">
              <w:rPr>
                <w:rStyle w:val="Hyperlink"/>
                <w:rFonts w:cs="Arial"/>
                <w:noProof/>
              </w:rPr>
              <w:t>References</w:t>
            </w:r>
            <w:r w:rsidR="006A36DE">
              <w:rPr>
                <w:noProof/>
                <w:webHidden/>
              </w:rPr>
              <w:tab/>
            </w:r>
            <w:r w:rsidR="006A36DE">
              <w:rPr>
                <w:noProof/>
                <w:webHidden/>
              </w:rPr>
              <w:fldChar w:fldCharType="begin"/>
            </w:r>
            <w:r w:rsidR="006A36DE">
              <w:rPr>
                <w:noProof/>
                <w:webHidden/>
              </w:rPr>
              <w:instrText xml:space="preserve"> PAGEREF _Toc118286160 \h </w:instrText>
            </w:r>
            <w:r w:rsidR="006A36DE">
              <w:rPr>
                <w:noProof/>
                <w:webHidden/>
              </w:rPr>
            </w:r>
            <w:r w:rsidR="006A36DE">
              <w:rPr>
                <w:noProof/>
                <w:webHidden/>
              </w:rPr>
              <w:fldChar w:fldCharType="separate"/>
            </w:r>
            <w:r w:rsidR="007402F6">
              <w:rPr>
                <w:noProof/>
                <w:webHidden/>
              </w:rPr>
              <w:t>9</w:t>
            </w:r>
            <w:r w:rsidR="006A36DE">
              <w:rPr>
                <w:noProof/>
                <w:webHidden/>
              </w:rPr>
              <w:fldChar w:fldCharType="end"/>
            </w:r>
          </w:hyperlink>
        </w:p>
        <w:p w14:paraId="1EC74BE3" w14:textId="06D98FEE" w:rsidR="00267417" w:rsidRPr="00FB233C" w:rsidRDefault="00F41B17" w:rsidP="006F0395">
          <w:pPr>
            <w:spacing w:line="360" w:lineRule="auto"/>
            <w:rPr>
              <w:rFonts w:cs="Arial"/>
              <w:szCs w:val="24"/>
            </w:rPr>
            <w:sectPr w:rsidR="00267417" w:rsidRPr="00FB233C" w:rsidSect="009432EE">
              <w:headerReference w:type="default" r:id="rId8"/>
              <w:type w:val="continuous"/>
              <w:pgSz w:w="11906" w:h="16838" w:code="9"/>
              <w:pgMar w:top="1440" w:right="1440" w:bottom="1440" w:left="1440" w:header="720" w:footer="720" w:gutter="0"/>
              <w:cols w:space="720"/>
              <w:docGrid w:linePitch="360"/>
            </w:sectPr>
          </w:pPr>
          <w:r w:rsidRPr="00FB233C">
            <w:rPr>
              <w:rFonts w:cs="Arial"/>
              <w:b/>
              <w:bCs/>
              <w:noProof/>
              <w:szCs w:val="24"/>
            </w:rPr>
            <w:fldChar w:fldCharType="end"/>
          </w:r>
        </w:p>
      </w:sdtContent>
    </w:sdt>
    <w:p w14:paraId="7A869B0E" w14:textId="3637624C" w:rsidR="00CF17C8" w:rsidRPr="00A10DE2" w:rsidRDefault="00B9522F" w:rsidP="00A10DE2">
      <w:pPr>
        <w:pStyle w:val="Heading1"/>
        <w:spacing w:line="360" w:lineRule="auto"/>
        <w:rPr>
          <w:rFonts w:cs="Arial"/>
          <w:color w:val="548DD4" w:themeColor="text2" w:themeTint="99"/>
          <w:sz w:val="30"/>
          <w:szCs w:val="30"/>
        </w:rPr>
      </w:pPr>
      <w:bookmarkStart w:id="0" w:name="_Toc118286159"/>
      <w:r w:rsidRPr="00A10DE2">
        <w:rPr>
          <w:rFonts w:cs="Arial"/>
          <w:color w:val="548DD4" w:themeColor="text2" w:themeTint="99"/>
          <w:sz w:val="30"/>
          <w:szCs w:val="30"/>
        </w:rPr>
        <w:lastRenderedPageBreak/>
        <w:t>I</w:t>
      </w:r>
      <w:r w:rsidR="000C0DA1" w:rsidRPr="00A10DE2">
        <w:rPr>
          <w:rFonts w:cs="Arial"/>
          <w:color w:val="548DD4" w:themeColor="text2" w:themeTint="99"/>
          <w:sz w:val="30"/>
          <w:szCs w:val="30"/>
        </w:rPr>
        <w:t>nternal Memorandum</w:t>
      </w:r>
      <w:bookmarkEnd w:id="0"/>
    </w:p>
    <w:p w14:paraId="05C2D38E" w14:textId="18FDD64A" w:rsidR="000C0DA1" w:rsidRPr="00A10DE2" w:rsidRDefault="00B81B0A" w:rsidP="00A10DE2">
      <w:pPr>
        <w:spacing w:line="360" w:lineRule="auto"/>
        <w:rPr>
          <w:rFonts w:cs="Arial"/>
          <w:lang w:val="en-GB"/>
        </w:rPr>
      </w:pPr>
      <w:r w:rsidRPr="00A10DE2">
        <w:rPr>
          <w:rFonts w:cs="Arial"/>
          <w:lang w:val="en-GB"/>
        </w:rPr>
        <w:t>TO: Thomas Trinity</w:t>
      </w:r>
    </w:p>
    <w:p w14:paraId="5D12A5F4" w14:textId="18D0D669" w:rsidR="00B81B0A" w:rsidRPr="00A10DE2" w:rsidRDefault="00B81B0A" w:rsidP="00A10DE2">
      <w:pPr>
        <w:spacing w:line="360" w:lineRule="auto"/>
        <w:rPr>
          <w:rFonts w:cs="Arial"/>
          <w:lang w:val="en-GB"/>
        </w:rPr>
      </w:pPr>
      <w:r w:rsidRPr="00A10DE2">
        <w:rPr>
          <w:rFonts w:cs="Arial"/>
          <w:lang w:val="en-GB"/>
        </w:rPr>
        <w:t xml:space="preserve">FROM: </w:t>
      </w:r>
      <w:r w:rsidR="006836CF" w:rsidRPr="00A10DE2">
        <w:rPr>
          <w:rFonts w:cs="Arial"/>
          <w:lang w:val="en-GB"/>
        </w:rPr>
        <w:t>Elena Diana Balan</w:t>
      </w:r>
    </w:p>
    <w:p w14:paraId="1EBE29BA" w14:textId="2E1A3E3E" w:rsidR="006836CF" w:rsidRPr="00A10DE2" w:rsidRDefault="006836CF" w:rsidP="00A10DE2">
      <w:pPr>
        <w:spacing w:line="360" w:lineRule="auto"/>
        <w:rPr>
          <w:rFonts w:cs="Arial"/>
          <w:lang w:val="en-GB"/>
        </w:rPr>
      </w:pPr>
      <w:r w:rsidRPr="00A10DE2">
        <w:rPr>
          <w:rFonts w:cs="Arial"/>
          <w:lang w:val="en-GB"/>
        </w:rPr>
        <w:t>MATTER: The case of SARAH JONES</w:t>
      </w:r>
    </w:p>
    <w:p w14:paraId="3FD29528" w14:textId="7C5DB1FB" w:rsidR="006836CF" w:rsidRPr="00A10DE2" w:rsidRDefault="006836CF" w:rsidP="00A10DE2">
      <w:pPr>
        <w:spacing w:line="360" w:lineRule="auto"/>
        <w:rPr>
          <w:rFonts w:cs="Arial"/>
          <w:lang w:val="en-GB"/>
        </w:rPr>
      </w:pPr>
      <w:r w:rsidRPr="00A10DE2">
        <w:rPr>
          <w:rFonts w:cs="Arial"/>
          <w:lang w:val="en-GB"/>
        </w:rPr>
        <w:t>DATE: 2.11.2022</w:t>
      </w:r>
    </w:p>
    <w:p w14:paraId="3181E2BF" w14:textId="3AF1B571" w:rsidR="006836CF" w:rsidRPr="00A10DE2" w:rsidRDefault="006836CF" w:rsidP="00A10DE2">
      <w:pPr>
        <w:spacing w:line="360" w:lineRule="auto"/>
        <w:rPr>
          <w:rFonts w:cs="Arial"/>
          <w:lang w:val="en-GB"/>
        </w:rPr>
      </w:pPr>
    </w:p>
    <w:p w14:paraId="65CA791B" w14:textId="7291E310" w:rsidR="006836CF" w:rsidRPr="00A10DE2" w:rsidRDefault="00CB195E" w:rsidP="00A10DE2">
      <w:pPr>
        <w:spacing w:line="360" w:lineRule="auto"/>
        <w:rPr>
          <w:rFonts w:cs="Arial"/>
          <w:lang w:val="en-GB"/>
        </w:rPr>
      </w:pPr>
      <w:r w:rsidRPr="00A10DE2">
        <w:rPr>
          <w:rFonts w:cs="Arial"/>
          <w:lang w:val="en-GB"/>
        </w:rPr>
        <w:t>This is the case of Miss Sarah Jones.</w:t>
      </w:r>
    </w:p>
    <w:p w14:paraId="61C0DF56" w14:textId="7446BF7D" w:rsidR="00CB195E" w:rsidRPr="00A10DE2" w:rsidRDefault="00CB195E" w:rsidP="00A10DE2">
      <w:pPr>
        <w:spacing w:line="360" w:lineRule="auto"/>
        <w:rPr>
          <w:rFonts w:cs="Arial"/>
          <w:lang w:val="en-GB"/>
        </w:rPr>
      </w:pPr>
      <w:r w:rsidRPr="00A10DE2">
        <w:rPr>
          <w:rFonts w:cs="Arial"/>
          <w:lang w:val="en-GB"/>
        </w:rPr>
        <w:t xml:space="preserve">I will set out below the following: </w:t>
      </w:r>
    </w:p>
    <w:p w14:paraId="592D1013" w14:textId="09837F7D" w:rsidR="00CB195E" w:rsidRPr="00A10DE2" w:rsidRDefault="001D00DA" w:rsidP="00A10DE2">
      <w:pPr>
        <w:spacing w:line="360" w:lineRule="auto"/>
        <w:rPr>
          <w:rFonts w:cs="Arial"/>
          <w:lang w:val="en-GB"/>
        </w:rPr>
      </w:pPr>
      <w:r w:rsidRPr="00A10DE2">
        <w:rPr>
          <w:rFonts w:cs="Arial"/>
          <w:b/>
          <w:lang w:val="en-GB"/>
        </w:rPr>
        <w:t>Review of the law:</w:t>
      </w:r>
      <w:r w:rsidRPr="00A10DE2">
        <w:rPr>
          <w:rFonts w:cs="Arial"/>
          <w:lang w:val="en-GB"/>
        </w:rPr>
        <w:t xml:space="preserve"> </w:t>
      </w:r>
      <w:r w:rsidR="00F00C03" w:rsidRPr="00A10DE2">
        <w:rPr>
          <w:rFonts w:cs="Arial"/>
          <w:lang w:val="en-GB"/>
        </w:rPr>
        <w:t>According to the Theft Act 1968, The terms "thief" and "steal" are to be interpreted in a manner consistent with this definition, since theft occurs when one person dishonestly takes another's property with the aim to deprive the other of it permanently</w:t>
      </w:r>
      <w:r w:rsidR="008922F9" w:rsidRPr="00A10DE2">
        <w:rPr>
          <w:rFonts w:cs="Arial"/>
          <w:lang w:val="en-GB"/>
        </w:rPr>
        <w:t xml:space="preserve"> (Legislation, 2012)</w:t>
      </w:r>
      <w:r w:rsidR="00F00C03" w:rsidRPr="00A10DE2">
        <w:rPr>
          <w:rFonts w:cs="Arial"/>
          <w:lang w:val="en-GB"/>
        </w:rPr>
        <w:t>.</w:t>
      </w:r>
      <w:r w:rsidR="00C52F96" w:rsidRPr="00A10DE2">
        <w:rPr>
          <w:rFonts w:cs="Arial"/>
          <w:lang w:val="en-GB"/>
        </w:rPr>
        <w:t xml:space="preserve"> </w:t>
      </w:r>
      <w:r w:rsidR="00D002CE" w:rsidRPr="00A10DE2">
        <w:rPr>
          <w:rFonts w:cs="Arial"/>
          <w:lang w:val="en-GB"/>
        </w:rPr>
        <w:t>Article 1 of the Theft Act of 1968 defines theft as the unlawful taking of another person's possessions with the goal to deprive that person of those goods permanently. Additional clarification on these factors may be found in Sections 2–6 of the TA 1968</w:t>
      </w:r>
      <w:r w:rsidR="008922F9" w:rsidRPr="00A10DE2">
        <w:rPr>
          <w:rFonts w:cs="Arial"/>
          <w:lang w:val="en-GB"/>
        </w:rPr>
        <w:t xml:space="preserve"> (Legislation, 2012)</w:t>
      </w:r>
      <w:r w:rsidR="00D002CE" w:rsidRPr="00A10DE2">
        <w:rPr>
          <w:rFonts w:cs="Arial"/>
          <w:lang w:val="en-GB"/>
        </w:rPr>
        <w:t xml:space="preserve">. </w:t>
      </w:r>
    </w:p>
    <w:p w14:paraId="7CAA4B12" w14:textId="2E41536A" w:rsidR="00AA7D7D" w:rsidRPr="00A10DE2" w:rsidRDefault="00AA7D7D" w:rsidP="00A10DE2">
      <w:pPr>
        <w:spacing w:line="360" w:lineRule="auto"/>
        <w:rPr>
          <w:rFonts w:cs="Arial"/>
          <w:lang w:val="en-GB"/>
        </w:rPr>
      </w:pPr>
      <w:r w:rsidRPr="00A10DE2">
        <w:rPr>
          <w:rFonts w:cs="Arial"/>
          <w:lang w:val="en-GB"/>
        </w:rPr>
        <w:t xml:space="preserve">Also, </w:t>
      </w:r>
      <w:r w:rsidR="00012703" w:rsidRPr="00A10DE2">
        <w:rPr>
          <w:rFonts w:cs="Arial"/>
          <w:lang w:val="en-GB"/>
        </w:rPr>
        <w:t>t</w:t>
      </w:r>
      <w:r w:rsidRPr="00A10DE2">
        <w:rPr>
          <w:rFonts w:cs="Arial"/>
          <w:lang w:val="en-GB"/>
        </w:rPr>
        <w:t>he term "assault" refers to a broad category of violent crimes, ranging from verbal threats to serious physical attacks that result in lifelong disability. Assault is a criminal offense that may be punished under the Offences Against the Person Act (1861), the Criminal Justice Act (1988), and the Crime and Disorder Act (1998)</w:t>
      </w:r>
      <w:r w:rsidR="00C04706" w:rsidRPr="00A10DE2">
        <w:rPr>
          <w:rFonts w:cs="Arial"/>
          <w:lang w:val="en-GB"/>
        </w:rPr>
        <w:t xml:space="preserve"> (</w:t>
      </w:r>
      <w:proofErr w:type="spellStart"/>
      <w:r w:rsidR="00C04706" w:rsidRPr="00A10DE2">
        <w:rPr>
          <w:rFonts w:cs="Arial"/>
          <w:lang w:val="en-GB"/>
        </w:rPr>
        <w:t>Sentencingcouncil</w:t>
      </w:r>
      <w:proofErr w:type="spellEnd"/>
      <w:r w:rsidR="00C04706" w:rsidRPr="00A10DE2">
        <w:rPr>
          <w:rFonts w:cs="Arial"/>
          <w:lang w:val="en-GB"/>
        </w:rPr>
        <w:t>, 2022)</w:t>
      </w:r>
      <w:r w:rsidRPr="00A10DE2">
        <w:rPr>
          <w:rFonts w:cs="Arial"/>
          <w:lang w:val="en-GB"/>
        </w:rPr>
        <w:t>.</w:t>
      </w:r>
      <w:r w:rsidR="00990AE4" w:rsidRPr="00A10DE2">
        <w:rPr>
          <w:rFonts w:cs="Arial"/>
          <w:lang w:val="en-GB"/>
        </w:rPr>
        <w:t xml:space="preserve"> </w:t>
      </w:r>
    </w:p>
    <w:p w14:paraId="4D2514B6" w14:textId="52E51698" w:rsidR="001D00DA" w:rsidRPr="00A10DE2" w:rsidRDefault="00E3469B" w:rsidP="00A10DE2">
      <w:pPr>
        <w:spacing w:line="360" w:lineRule="auto"/>
        <w:rPr>
          <w:rFonts w:cs="Arial"/>
          <w:lang w:val="en-GB"/>
        </w:rPr>
      </w:pPr>
      <w:r w:rsidRPr="00A10DE2">
        <w:rPr>
          <w:rFonts w:cs="Arial"/>
          <w:lang w:val="en-GB"/>
        </w:rPr>
        <w:t xml:space="preserve">Crimes like theft </w:t>
      </w:r>
      <w:r w:rsidR="006A36DE">
        <w:rPr>
          <w:rFonts w:cs="Arial"/>
          <w:lang w:val="en-GB"/>
        </w:rPr>
        <w:t>are</w:t>
      </w:r>
      <w:r w:rsidRPr="00A10DE2">
        <w:rPr>
          <w:rFonts w:cs="Arial"/>
          <w:lang w:val="en-GB"/>
        </w:rPr>
        <w:t xml:space="preserve"> associated with </w:t>
      </w:r>
      <w:proofErr w:type="spellStart"/>
      <w:r w:rsidRPr="00A10DE2">
        <w:rPr>
          <w:rFonts w:cs="Arial"/>
          <w:lang w:val="en-GB"/>
        </w:rPr>
        <w:t>mens</w:t>
      </w:r>
      <w:proofErr w:type="spellEnd"/>
      <w:r w:rsidRPr="00A10DE2">
        <w:rPr>
          <w:rFonts w:cs="Arial"/>
          <w:lang w:val="en-GB"/>
        </w:rPr>
        <w:t xml:space="preserve"> rea. </w:t>
      </w:r>
      <w:r w:rsidR="00BF0ECB" w:rsidRPr="00A10DE2">
        <w:rPr>
          <w:rFonts w:cs="Arial"/>
          <w:lang w:val="en-GB"/>
        </w:rPr>
        <w:t xml:space="preserve">A sinful deed is called </w:t>
      </w:r>
      <w:proofErr w:type="gramStart"/>
      <w:r w:rsidR="00BF0ECB" w:rsidRPr="00A10DE2">
        <w:rPr>
          <w:rFonts w:cs="Arial"/>
          <w:lang w:val="en-GB"/>
        </w:rPr>
        <w:t>a</w:t>
      </w:r>
      <w:proofErr w:type="gramEnd"/>
      <w:r w:rsidR="00BF0ECB" w:rsidRPr="00A10DE2">
        <w:rPr>
          <w:rFonts w:cs="Arial"/>
          <w:lang w:val="en-GB"/>
        </w:rPr>
        <w:t xml:space="preserve"> "actus reus" in Latin. The physical elements of a crime, known as the actus reus, need the presence of both the mental state of malevolence (</w:t>
      </w:r>
      <w:proofErr w:type="spellStart"/>
      <w:r w:rsidR="00BF0ECB" w:rsidRPr="00A10DE2">
        <w:rPr>
          <w:rFonts w:cs="Arial"/>
          <w:lang w:val="en-GB"/>
        </w:rPr>
        <w:t>mens</w:t>
      </w:r>
      <w:proofErr w:type="spellEnd"/>
      <w:r w:rsidR="00BF0ECB" w:rsidRPr="00A10DE2">
        <w:rPr>
          <w:rFonts w:cs="Arial"/>
          <w:lang w:val="en-GB"/>
        </w:rPr>
        <w:t xml:space="preserve"> rea) and the specific act of wrongdoing (actus reus), for which criminal responsibility may be established</w:t>
      </w:r>
      <w:r w:rsidR="00A12046" w:rsidRPr="00A10DE2">
        <w:rPr>
          <w:rFonts w:cs="Arial"/>
          <w:lang w:val="en-GB"/>
        </w:rPr>
        <w:t xml:space="preserve"> (</w:t>
      </w:r>
      <w:proofErr w:type="spellStart"/>
      <w:r w:rsidR="00A12046" w:rsidRPr="00A10DE2">
        <w:rPr>
          <w:rFonts w:cs="Arial"/>
          <w:lang w:val="en-GB"/>
        </w:rPr>
        <w:t>Barefootlaw</w:t>
      </w:r>
      <w:proofErr w:type="spellEnd"/>
      <w:r w:rsidR="00A12046" w:rsidRPr="00A10DE2">
        <w:rPr>
          <w:rFonts w:cs="Arial"/>
          <w:lang w:val="en-GB"/>
        </w:rPr>
        <w:t>, 2022)</w:t>
      </w:r>
      <w:r w:rsidR="00BF0ECB" w:rsidRPr="00A10DE2">
        <w:rPr>
          <w:rFonts w:cs="Arial"/>
          <w:lang w:val="en-GB"/>
        </w:rPr>
        <w:t>. Without the owner's permission, the "guilty conduct" in theft is the physical taking or illegal possession of property</w:t>
      </w:r>
      <w:r w:rsidR="00E23917" w:rsidRPr="00A10DE2">
        <w:rPr>
          <w:rFonts w:cs="Arial"/>
          <w:lang w:val="en-GB"/>
        </w:rPr>
        <w:t xml:space="preserve"> (</w:t>
      </w:r>
      <w:proofErr w:type="spellStart"/>
      <w:r w:rsidR="00E23917" w:rsidRPr="00A10DE2">
        <w:rPr>
          <w:rFonts w:cs="Arial"/>
          <w:lang w:val="en-GB"/>
        </w:rPr>
        <w:t>Barefootlaw</w:t>
      </w:r>
      <w:proofErr w:type="spellEnd"/>
      <w:r w:rsidR="00E23917" w:rsidRPr="00A10DE2">
        <w:rPr>
          <w:rFonts w:cs="Arial"/>
          <w:lang w:val="en-GB"/>
        </w:rPr>
        <w:t>, 2022)</w:t>
      </w:r>
      <w:r w:rsidR="00BF0ECB" w:rsidRPr="00A10DE2">
        <w:rPr>
          <w:rFonts w:cs="Arial"/>
          <w:lang w:val="en-GB"/>
        </w:rPr>
        <w:t>.</w:t>
      </w:r>
      <w:r w:rsidR="00E67F53" w:rsidRPr="00A10DE2">
        <w:rPr>
          <w:rFonts w:cs="Arial"/>
          <w:lang w:val="en-GB"/>
        </w:rPr>
        <w:t xml:space="preserve"> </w:t>
      </w:r>
    </w:p>
    <w:p w14:paraId="70CA72F2" w14:textId="77A66921" w:rsidR="006836CF" w:rsidRPr="00A10DE2" w:rsidRDefault="001D00DA" w:rsidP="00A10DE2">
      <w:pPr>
        <w:spacing w:line="360" w:lineRule="auto"/>
        <w:rPr>
          <w:rFonts w:cs="Arial"/>
          <w:lang w:val="en-GB"/>
        </w:rPr>
      </w:pPr>
      <w:r w:rsidRPr="00A10DE2">
        <w:rPr>
          <w:rFonts w:cs="Arial"/>
          <w:b/>
          <w:lang w:val="en-GB"/>
        </w:rPr>
        <w:t xml:space="preserve">Range of possible sentences due to criminal theft: </w:t>
      </w:r>
      <w:r w:rsidR="007B1F63" w:rsidRPr="00A10DE2">
        <w:rPr>
          <w:rFonts w:cs="Arial"/>
          <w:lang w:val="en-GB"/>
        </w:rPr>
        <w:t>It takes proof of many factors to convict someone of Theft, including the taking of another person's property with the purpose to keep it and not return it.</w:t>
      </w:r>
      <w:r w:rsidR="007B1F63" w:rsidRPr="00A10DE2">
        <w:rPr>
          <w:rFonts w:cs="Arial"/>
          <w:b/>
          <w:lang w:val="en-GB"/>
        </w:rPr>
        <w:t xml:space="preserve"> </w:t>
      </w:r>
      <w:r w:rsidR="005D3415" w:rsidRPr="00A10DE2">
        <w:rPr>
          <w:rFonts w:cs="Arial"/>
          <w:lang w:val="en-GB"/>
        </w:rPr>
        <w:t xml:space="preserve">Trials for theft may go either way, with a maximum </w:t>
      </w:r>
      <w:r w:rsidR="005D3415" w:rsidRPr="00A10DE2">
        <w:rPr>
          <w:rFonts w:cs="Arial"/>
          <w:lang w:val="en-GB"/>
        </w:rPr>
        <w:lastRenderedPageBreak/>
        <w:t>sentence of seven years in jail and/or an infinite fine possible in the Crown Court</w:t>
      </w:r>
      <w:r w:rsidR="00F6369C" w:rsidRPr="00A10DE2">
        <w:rPr>
          <w:rFonts w:cs="Arial"/>
          <w:lang w:val="en-GB"/>
        </w:rPr>
        <w:t xml:space="preserve"> (CPS, 2022)</w:t>
      </w:r>
      <w:r w:rsidR="005D3415" w:rsidRPr="00A10DE2">
        <w:rPr>
          <w:rFonts w:cs="Arial"/>
          <w:lang w:val="en-GB"/>
        </w:rPr>
        <w:t>.</w:t>
      </w:r>
      <w:r w:rsidR="00845D51" w:rsidRPr="00A10DE2">
        <w:rPr>
          <w:rFonts w:cs="Arial"/>
          <w:lang w:val="en-GB"/>
        </w:rPr>
        <w:t xml:space="preserve"> </w:t>
      </w:r>
    </w:p>
    <w:p w14:paraId="7CE1EF18" w14:textId="3DA1A69A" w:rsidR="00D6211B" w:rsidRPr="00A10DE2" w:rsidRDefault="00D6211B" w:rsidP="00A10DE2">
      <w:pPr>
        <w:spacing w:line="360" w:lineRule="auto"/>
        <w:rPr>
          <w:rFonts w:cs="Arial"/>
          <w:lang w:val="en-GB"/>
        </w:rPr>
      </w:pPr>
      <w:r w:rsidRPr="00A10DE2">
        <w:rPr>
          <w:rFonts w:cs="Arial"/>
          <w:b/>
          <w:lang w:val="en-GB"/>
        </w:rPr>
        <w:t>Strength of the evidence:</w:t>
      </w:r>
      <w:r w:rsidRPr="00A10DE2">
        <w:rPr>
          <w:rFonts w:cs="Arial"/>
          <w:lang w:val="en-GB"/>
        </w:rPr>
        <w:t xml:space="preserve"> </w:t>
      </w:r>
      <w:r w:rsidR="009068FB" w:rsidRPr="00A10DE2">
        <w:rPr>
          <w:rFonts w:cs="Arial"/>
          <w:lang w:val="en-GB"/>
        </w:rPr>
        <w:t>The context strength is on optimum level due to two diverse</w:t>
      </w:r>
      <w:r w:rsidR="006A36DE">
        <w:rPr>
          <w:rFonts w:cs="Arial"/>
          <w:lang w:val="en-GB"/>
        </w:rPr>
        <w:t>-</w:t>
      </w:r>
      <w:r w:rsidR="009068FB" w:rsidRPr="00A10DE2">
        <w:rPr>
          <w:rFonts w:cs="Arial"/>
          <w:lang w:val="en-GB"/>
        </w:rPr>
        <w:t xml:space="preserve">sided scenarios. </w:t>
      </w:r>
      <w:r w:rsidR="00484D11" w:rsidRPr="00A10DE2">
        <w:rPr>
          <w:rFonts w:cs="Arial"/>
          <w:lang w:val="en-GB"/>
        </w:rPr>
        <w:t xml:space="preserve">From </w:t>
      </w:r>
      <w:r w:rsidR="006A36DE">
        <w:rPr>
          <w:rFonts w:cs="Arial"/>
          <w:lang w:val="en-GB"/>
        </w:rPr>
        <w:t xml:space="preserve">the </w:t>
      </w:r>
      <w:r w:rsidR="00484D11" w:rsidRPr="00A10DE2">
        <w:rPr>
          <w:rFonts w:cs="Arial"/>
          <w:lang w:val="en-GB"/>
        </w:rPr>
        <w:t xml:space="preserve">first viewpoint, Sarah Jones is currently an active member of a church and </w:t>
      </w:r>
      <w:r w:rsidR="006A36DE">
        <w:rPr>
          <w:rFonts w:cs="Arial"/>
          <w:lang w:val="en-GB"/>
        </w:rPr>
        <w:t xml:space="preserve">is </w:t>
      </w:r>
      <w:r w:rsidR="00484D11" w:rsidRPr="00A10DE2">
        <w:rPr>
          <w:rFonts w:cs="Arial"/>
          <w:lang w:val="en-GB"/>
        </w:rPr>
        <w:t xml:space="preserve">involved with good deeds such as charitable practices. </w:t>
      </w:r>
      <w:r w:rsidR="00005309" w:rsidRPr="00A10DE2">
        <w:rPr>
          <w:rFonts w:cs="Arial"/>
          <w:lang w:val="en-GB"/>
        </w:rPr>
        <w:t>As Sarah Jones</w:t>
      </w:r>
      <w:r w:rsidR="006A36DE">
        <w:rPr>
          <w:rFonts w:cs="Arial"/>
          <w:lang w:val="en-GB"/>
        </w:rPr>
        <w:t>,</w:t>
      </w:r>
      <w:r w:rsidR="00005309" w:rsidRPr="00A10DE2">
        <w:rPr>
          <w:rFonts w:cs="Arial"/>
          <w:lang w:val="en-GB"/>
        </w:rPr>
        <w:t xml:space="preserve"> the client had only picked up the handbag from the street, in that case</w:t>
      </w:r>
      <w:r w:rsidR="006A36DE">
        <w:rPr>
          <w:rFonts w:cs="Arial"/>
          <w:lang w:val="en-GB"/>
        </w:rPr>
        <w:t>,</w:t>
      </w:r>
      <w:r w:rsidR="00005309" w:rsidRPr="00A10DE2">
        <w:rPr>
          <w:rFonts w:cs="Arial"/>
          <w:lang w:val="en-GB"/>
        </w:rPr>
        <w:t xml:space="preserve"> the client could only be punished for picking up other person</w:t>
      </w:r>
      <w:r w:rsidR="006A36DE">
        <w:rPr>
          <w:rFonts w:cs="Arial"/>
          <w:lang w:val="en-GB"/>
        </w:rPr>
        <w:t>al</w:t>
      </w:r>
      <w:r w:rsidR="00005309" w:rsidRPr="00A10DE2">
        <w:rPr>
          <w:rFonts w:cs="Arial"/>
          <w:lang w:val="en-GB"/>
        </w:rPr>
        <w:t xml:space="preserve"> things. But there is </w:t>
      </w:r>
      <w:r w:rsidR="006A36DE">
        <w:rPr>
          <w:rFonts w:cs="Arial"/>
          <w:lang w:val="en-GB"/>
        </w:rPr>
        <w:t xml:space="preserve">a </w:t>
      </w:r>
      <w:r w:rsidR="0014060F" w:rsidRPr="00A10DE2">
        <w:rPr>
          <w:rFonts w:cs="Arial"/>
          <w:lang w:val="en-GB"/>
        </w:rPr>
        <w:t>likely</w:t>
      </w:r>
      <w:r w:rsidR="00005309" w:rsidRPr="00A10DE2">
        <w:rPr>
          <w:rFonts w:cs="Arial"/>
          <w:lang w:val="en-GB"/>
        </w:rPr>
        <w:t xml:space="preserve"> chance of getting charged </w:t>
      </w:r>
      <w:r w:rsidR="006A36DE">
        <w:rPr>
          <w:rFonts w:cs="Arial"/>
          <w:lang w:val="en-GB"/>
        </w:rPr>
        <w:t>with</w:t>
      </w:r>
      <w:r w:rsidR="00005309" w:rsidRPr="00A10DE2">
        <w:rPr>
          <w:rFonts w:cs="Arial"/>
          <w:lang w:val="en-GB"/>
        </w:rPr>
        <w:t xml:space="preserve"> theft due to no </w:t>
      </w:r>
      <w:r w:rsidR="0014060F" w:rsidRPr="00A10DE2">
        <w:rPr>
          <w:rFonts w:cs="Arial"/>
          <w:lang w:val="en-GB"/>
        </w:rPr>
        <w:t>solid evidence</w:t>
      </w:r>
      <w:r w:rsidR="00005309" w:rsidRPr="00A10DE2">
        <w:rPr>
          <w:rFonts w:cs="Arial"/>
          <w:lang w:val="en-GB"/>
        </w:rPr>
        <w:t xml:space="preserve"> </w:t>
      </w:r>
      <w:r w:rsidR="0014060F" w:rsidRPr="00A10DE2">
        <w:rPr>
          <w:rFonts w:cs="Arial"/>
          <w:lang w:val="en-GB"/>
        </w:rPr>
        <w:t>from</w:t>
      </w:r>
      <w:r w:rsidR="00005309" w:rsidRPr="00A10DE2">
        <w:rPr>
          <w:rFonts w:cs="Arial"/>
          <w:lang w:val="en-GB"/>
        </w:rPr>
        <w:t xml:space="preserve"> Sarah Jones.</w:t>
      </w:r>
      <w:r w:rsidR="00150D6F" w:rsidRPr="00A10DE2">
        <w:rPr>
          <w:rFonts w:cs="Arial"/>
          <w:lang w:val="en-GB"/>
        </w:rPr>
        <w:t xml:space="preserve"> But </w:t>
      </w:r>
      <w:r w:rsidR="006A36DE">
        <w:rPr>
          <w:rFonts w:cs="Arial"/>
          <w:lang w:val="en-GB"/>
        </w:rPr>
        <w:t xml:space="preserve">a </w:t>
      </w:r>
      <w:r w:rsidR="00150D6F" w:rsidRPr="00A10DE2">
        <w:rPr>
          <w:rFonts w:cs="Arial"/>
          <w:lang w:val="en-GB"/>
        </w:rPr>
        <w:t xml:space="preserve">false statement </w:t>
      </w:r>
      <w:r w:rsidR="006A36DE">
        <w:rPr>
          <w:rFonts w:cs="Arial"/>
          <w:lang w:val="en-GB"/>
        </w:rPr>
        <w:t>about</w:t>
      </w:r>
      <w:r w:rsidR="00150D6F" w:rsidRPr="00A10DE2">
        <w:rPr>
          <w:rFonts w:cs="Arial"/>
          <w:lang w:val="en-GB"/>
        </w:rPr>
        <w:t xml:space="preserve"> the owner of </w:t>
      </w:r>
      <w:r w:rsidR="006A36DE">
        <w:rPr>
          <w:rFonts w:cs="Arial"/>
          <w:lang w:val="en-GB"/>
        </w:rPr>
        <w:t xml:space="preserve">the </w:t>
      </w:r>
      <w:r w:rsidR="00150D6F" w:rsidRPr="00A10DE2">
        <w:rPr>
          <w:rFonts w:cs="Arial"/>
          <w:lang w:val="en-GB"/>
        </w:rPr>
        <w:t xml:space="preserve">Gucci bag by Sarah Jones might get punished. </w:t>
      </w:r>
      <w:r w:rsidR="00034497" w:rsidRPr="00A10DE2">
        <w:rPr>
          <w:rFonts w:cs="Arial"/>
          <w:lang w:val="en-GB"/>
        </w:rPr>
        <w:t xml:space="preserve">As Sarah Jones had no ability to purchase such </w:t>
      </w:r>
      <w:r w:rsidR="006A36DE">
        <w:rPr>
          <w:rFonts w:cs="Arial"/>
          <w:lang w:val="en-GB"/>
        </w:rPr>
        <w:t xml:space="preserve">an </w:t>
      </w:r>
      <w:r w:rsidR="00034497" w:rsidRPr="00A10DE2">
        <w:rPr>
          <w:rFonts w:cs="Arial"/>
          <w:lang w:val="en-GB"/>
        </w:rPr>
        <w:t>expensive bag and claim</w:t>
      </w:r>
      <w:r w:rsidR="006A36DE">
        <w:rPr>
          <w:rFonts w:cs="Arial"/>
          <w:lang w:val="en-GB"/>
        </w:rPr>
        <w:t>ed</w:t>
      </w:r>
      <w:r w:rsidR="00034497" w:rsidRPr="00A10DE2">
        <w:rPr>
          <w:rFonts w:cs="Arial"/>
          <w:lang w:val="en-GB"/>
        </w:rPr>
        <w:t xml:space="preserve"> that bag of her bag might lead to punishment. </w:t>
      </w:r>
      <w:r w:rsidR="00A01EB2" w:rsidRPr="00A10DE2">
        <w:rPr>
          <w:rFonts w:cs="Arial"/>
          <w:lang w:val="en-GB"/>
        </w:rPr>
        <w:t xml:space="preserve">So, there is not that much strength and support </w:t>
      </w:r>
      <w:r w:rsidR="006A36DE">
        <w:rPr>
          <w:rFonts w:cs="Arial"/>
          <w:lang w:val="en-GB"/>
        </w:rPr>
        <w:t>for</w:t>
      </w:r>
      <w:r w:rsidR="00A01EB2" w:rsidRPr="00A10DE2">
        <w:rPr>
          <w:rFonts w:cs="Arial"/>
          <w:lang w:val="en-GB"/>
        </w:rPr>
        <w:t xml:space="preserve"> Sarah Jones to save her from the crime. </w:t>
      </w:r>
      <w:r w:rsidR="0023149A">
        <w:rPr>
          <w:rFonts w:cs="Arial"/>
          <w:lang w:val="en-GB"/>
        </w:rPr>
        <w:t>M</w:t>
      </w:r>
      <w:r w:rsidR="0002368D" w:rsidRPr="00A10DE2">
        <w:rPr>
          <w:rFonts w:cs="Arial"/>
          <w:lang w:val="en-GB"/>
        </w:rPr>
        <w:t>oreover, the</w:t>
      </w:r>
      <w:r w:rsidR="006A36DE">
        <w:rPr>
          <w:rFonts w:cs="Arial"/>
          <w:lang w:val="en-GB"/>
        </w:rPr>
        <w:t>ir</w:t>
      </w:r>
      <w:r w:rsidR="0002368D" w:rsidRPr="00A10DE2">
        <w:rPr>
          <w:rFonts w:cs="Arial"/>
          <w:lang w:val="en-GB"/>
        </w:rPr>
        <w:t xml:space="preserve"> previous criminal record of Miss Jones is another critical point </w:t>
      </w:r>
      <w:r w:rsidR="006A36DE">
        <w:rPr>
          <w:rFonts w:cs="Arial"/>
          <w:lang w:val="en-GB"/>
        </w:rPr>
        <w:t>that</w:t>
      </w:r>
      <w:r w:rsidR="0002368D" w:rsidRPr="00A10DE2">
        <w:rPr>
          <w:rFonts w:cs="Arial"/>
          <w:lang w:val="en-GB"/>
        </w:rPr>
        <w:t xml:space="preserve"> goes against zero criminal practices in terms of stealing the Bag.</w:t>
      </w:r>
    </w:p>
    <w:p w14:paraId="076E497A" w14:textId="18EF9FE2" w:rsidR="00E56F3D" w:rsidRPr="00A10DE2" w:rsidRDefault="00E56F3D" w:rsidP="00A10DE2">
      <w:pPr>
        <w:spacing w:line="360" w:lineRule="auto"/>
        <w:rPr>
          <w:rFonts w:cs="Arial"/>
          <w:lang w:val="en-GB"/>
        </w:rPr>
      </w:pPr>
      <w:r w:rsidRPr="00A10DE2">
        <w:rPr>
          <w:rFonts w:cs="Arial"/>
          <w:b/>
          <w:lang w:val="en-GB"/>
        </w:rPr>
        <w:t>Strength of Miss Davie</w:t>
      </w:r>
      <w:r w:rsidR="006A36DE">
        <w:rPr>
          <w:rFonts w:cs="Arial"/>
          <w:b/>
          <w:lang w:val="en-GB"/>
        </w:rPr>
        <w:t>s'</w:t>
      </w:r>
      <w:r w:rsidRPr="00A10DE2">
        <w:rPr>
          <w:rFonts w:cs="Arial"/>
          <w:b/>
          <w:lang w:val="en-GB"/>
        </w:rPr>
        <w:t>s claims:</w:t>
      </w:r>
      <w:r w:rsidRPr="00A10DE2">
        <w:rPr>
          <w:rFonts w:cs="Arial"/>
          <w:lang w:val="en-GB"/>
        </w:rPr>
        <w:t xml:space="preserve"> </w:t>
      </w:r>
      <w:r w:rsidR="00FA2D94" w:rsidRPr="00FA2D94">
        <w:rPr>
          <w:rFonts w:cs="Arial"/>
          <w:lang w:val="en-GB"/>
        </w:rPr>
        <w:t xml:space="preserve">The claim made by Miss Davies can be defended using a strong zone. Because Miss Davies does not have a criminal history like Miss Jones does, in this instance, according to the criminal act, when a prosecution witness's prior convictions or cautions meet the test for disclosure under the CPIA—that is, when they are relatively competent of either attempting to undermine the prosecution's case against the accused or strengthening the </w:t>
      </w:r>
      <w:proofErr w:type="spellStart"/>
      <w:r w:rsidR="00FA2D94" w:rsidRPr="00FA2D94">
        <w:rPr>
          <w:rFonts w:cs="Arial"/>
          <w:lang w:val="en-GB"/>
        </w:rPr>
        <w:t>defense's</w:t>
      </w:r>
      <w:proofErr w:type="spellEnd"/>
      <w:r w:rsidR="00FA2D94" w:rsidRPr="00FA2D94">
        <w:rPr>
          <w:rFonts w:cs="Arial"/>
          <w:lang w:val="en-GB"/>
        </w:rPr>
        <w:t xml:space="preserve"> case—prosecutors are required to disclose this information to the </w:t>
      </w:r>
      <w:proofErr w:type="spellStart"/>
      <w:r w:rsidR="00FA2D94" w:rsidRPr="00FA2D94">
        <w:rPr>
          <w:rFonts w:cs="Arial"/>
          <w:lang w:val="en-GB"/>
        </w:rPr>
        <w:t>defense</w:t>
      </w:r>
      <w:proofErr w:type="spellEnd"/>
      <w:r w:rsidR="00FA2D94" w:rsidRPr="00FA2D94">
        <w:rPr>
          <w:rFonts w:cs="Arial"/>
          <w:lang w:val="en-GB"/>
        </w:rPr>
        <w:t>. This is the case where a prosecution witness's prior convictions or cautions meet the test for disclosure under (CPS, 2021).</w:t>
      </w:r>
      <w:r w:rsidR="00D07211" w:rsidRPr="00A10DE2">
        <w:rPr>
          <w:rFonts w:cs="Arial"/>
          <w:lang w:val="en-GB"/>
        </w:rPr>
        <w:t xml:space="preserve"> </w:t>
      </w:r>
    </w:p>
    <w:p w14:paraId="6B081844" w14:textId="35CD0BA1" w:rsidR="00D07211" w:rsidRPr="00A10DE2" w:rsidRDefault="00D07211" w:rsidP="00A10DE2">
      <w:pPr>
        <w:spacing w:line="360" w:lineRule="auto"/>
        <w:rPr>
          <w:rFonts w:cs="Arial"/>
          <w:b/>
          <w:lang w:val="en-GB"/>
        </w:rPr>
      </w:pPr>
      <w:r w:rsidRPr="00A10DE2">
        <w:rPr>
          <w:rFonts w:cs="Arial"/>
          <w:b/>
          <w:lang w:val="en-GB"/>
        </w:rPr>
        <w:t>Advantages and disadvantages of remain</w:t>
      </w:r>
      <w:r w:rsidR="006A36DE">
        <w:rPr>
          <w:rFonts w:cs="Arial"/>
          <w:b/>
          <w:lang w:val="en-GB"/>
        </w:rPr>
        <w:t>ing</w:t>
      </w:r>
      <w:r w:rsidRPr="00A10DE2">
        <w:rPr>
          <w:rFonts w:cs="Arial"/>
          <w:b/>
          <w:lang w:val="en-GB"/>
        </w:rPr>
        <w:t xml:space="preserve"> silent in police interview: </w:t>
      </w:r>
    </w:p>
    <w:p w14:paraId="64E89A71" w14:textId="4B266DBF" w:rsidR="00D90209" w:rsidRPr="00A10DE2" w:rsidRDefault="00D90209" w:rsidP="00A10DE2">
      <w:pPr>
        <w:spacing w:line="360" w:lineRule="auto"/>
        <w:rPr>
          <w:rFonts w:cs="Arial"/>
          <w:lang w:val="en-GB"/>
        </w:rPr>
      </w:pPr>
      <w:r w:rsidRPr="00A10DE2">
        <w:rPr>
          <w:rFonts w:cs="Arial"/>
          <w:lang w:val="en-GB"/>
        </w:rPr>
        <w:t>Advantages-</w:t>
      </w:r>
    </w:p>
    <w:p w14:paraId="3E3AF74E" w14:textId="7CE15AEF" w:rsidR="00034497" w:rsidRPr="00A10DE2" w:rsidRDefault="005739D4" w:rsidP="00A10DE2">
      <w:pPr>
        <w:pStyle w:val="ListParagraph"/>
        <w:numPr>
          <w:ilvl w:val="0"/>
          <w:numId w:val="31"/>
        </w:numPr>
        <w:spacing w:line="360" w:lineRule="auto"/>
        <w:rPr>
          <w:rFonts w:cs="Arial"/>
          <w:lang w:val="en-GB"/>
        </w:rPr>
      </w:pPr>
      <w:r w:rsidRPr="00A10DE2">
        <w:rPr>
          <w:rFonts w:cs="Arial"/>
          <w:lang w:val="en-GB"/>
        </w:rPr>
        <w:t xml:space="preserve">Even if the client is telling the truth, it is very hard to retell a narrative verbatim. If you provide pre-trial evidence, the prosecution may use it against you in cross-examination to pick apart every detail. No matter how justified </w:t>
      </w:r>
      <w:r w:rsidR="00976127" w:rsidRPr="00A10DE2">
        <w:rPr>
          <w:rFonts w:cs="Arial"/>
          <w:lang w:val="en-GB"/>
        </w:rPr>
        <w:t>the client</w:t>
      </w:r>
      <w:r w:rsidR="006A36DE">
        <w:rPr>
          <w:rFonts w:cs="Arial"/>
          <w:lang w:val="en-GB"/>
        </w:rPr>
        <w:t>'s</w:t>
      </w:r>
      <w:r w:rsidRPr="00A10DE2">
        <w:rPr>
          <w:rFonts w:cs="Arial"/>
          <w:lang w:val="en-GB"/>
        </w:rPr>
        <w:t xml:space="preserve"> story is, it will be more effective if you stick to one recounting. This will prevent the police from saying </w:t>
      </w:r>
      <w:r w:rsidR="006E6239" w:rsidRPr="00A10DE2">
        <w:rPr>
          <w:rFonts w:cs="Arial"/>
          <w:lang w:val="en-GB"/>
        </w:rPr>
        <w:t>the client</w:t>
      </w:r>
      <w:r w:rsidRPr="00A10DE2">
        <w:rPr>
          <w:rFonts w:cs="Arial"/>
          <w:lang w:val="en-GB"/>
        </w:rPr>
        <w:t xml:space="preserve"> lied or concealed information after </w:t>
      </w:r>
      <w:r w:rsidR="00B20054" w:rsidRPr="00A10DE2">
        <w:rPr>
          <w:rFonts w:cs="Arial"/>
          <w:lang w:val="en-GB"/>
        </w:rPr>
        <w:t>the client</w:t>
      </w:r>
      <w:r w:rsidRPr="00A10DE2">
        <w:rPr>
          <w:rFonts w:cs="Arial"/>
          <w:lang w:val="en-GB"/>
        </w:rPr>
        <w:t xml:space="preserve"> </w:t>
      </w:r>
      <w:r w:rsidR="006A36DE">
        <w:rPr>
          <w:rFonts w:cs="Arial"/>
          <w:lang w:val="en-GB"/>
        </w:rPr>
        <w:t xml:space="preserve">has </w:t>
      </w:r>
      <w:r w:rsidRPr="00A10DE2">
        <w:rPr>
          <w:rFonts w:cs="Arial"/>
          <w:lang w:val="en-GB"/>
        </w:rPr>
        <w:t>already spoken to them.</w:t>
      </w:r>
    </w:p>
    <w:p w14:paraId="51C5C001" w14:textId="146B7C29" w:rsidR="00B20054" w:rsidRPr="00A10DE2" w:rsidRDefault="00B20054" w:rsidP="00A10DE2">
      <w:pPr>
        <w:pStyle w:val="ListParagraph"/>
        <w:numPr>
          <w:ilvl w:val="0"/>
          <w:numId w:val="31"/>
        </w:numPr>
        <w:spacing w:line="360" w:lineRule="auto"/>
        <w:rPr>
          <w:rFonts w:cs="Arial"/>
          <w:lang w:val="en-GB"/>
        </w:rPr>
      </w:pPr>
      <w:proofErr w:type="gramStart"/>
      <w:r w:rsidRPr="00A10DE2">
        <w:rPr>
          <w:rFonts w:cs="Arial"/>
          <w:lang w:val="en-GB"/>
        </w:rPr>
        <w:t>Despite the fact that</w:t>
      </w:r>
      <w:proofErr w:type="gramEnd"/>
      <w:r w:rsidRPr="00A10DE2">
        <w:rPr>
          <w:rFonts w:cs="Arial"/>
          <w:lang w:val="en-GB"/>
        </w:rPr>
        <w:t xml:space="preserve"> police officers often employ this technique to coax information out of suspects, they do not have the right to offer the client a bargain in exchange </w:t>
      </w:r>
      <w:r w:rsidRPr="00A10DE2">
        <w:rPr>
          <w:rFonts w:cs="Arial"/>
          <w:lang w:val="en-GB"/>
        </w:rPr>
        <w:lastRenderedPageBreak/>
        <w:t xml:space="preserve">for providing information </w:t>
      </w:r>
      <w:r w:rsidR="006A36DE">
        <w:rPr>
          <w:rFonts w:cs="Arial"/>
          <w:lang w:val="en-GB"/>
        </w:rPr>
        <w:t>to</w:t>
      </w:r>
      <w:r w:rsidRPr="00A10DE2">
        <w:rPr>
          <w:rFonts w:cs="Arial"/>
          <w:lang w:val="en-GB"/>
        </w:rPr>
        <w:t xml:space="preserve"> them. This is tried often in situations when several suspects are involved but only one is caught. The apprehended suspect will be questioned </w:t>
      </w:r>
      <w:proofErr w:type="gramStart"/>
      <w:r w:rsidRPr="00A10DE2">
        <w:rPr>
          <w:rFonts w:cs="Arial"/>
          <w:lang w:val="en-GB"/>
        </w:rPr>
        <w:t>in an effort to</w:t>
      </w:r>
      <w:proofErr w:type="gramEnd"/>
      <w:r w:rsidRPr="00A10DE2">
        <w:rPr>
          <w:rFonts w:cs="Arial"/>
          <w:lang w:val="en-GB"/>
        </w:rPr>
        <w:t xml:space="preserve"> glean information about the second suspect. However, prosecutors may still not be willing to negotiate with the defendant if they learn this information. It is in </w:t>
      </w:r>
      <w:r w:rsidR="0067348B" w:rsidRPr="00A10DE2">
        <w:rPr>
          <w:rFonts w:cs="Arial"/>
          <w:lang w:val="en-GB"/>
        </w:rPr>
        <w:t xml:space="preserve">the </w:t>
      </w:r>
      <w:r w:rsidR="00CB6389" w:rsidRPr="00A10DE2">
        <w:rPr>
          <w:rFonts w:cs="Arial"/>
          <w:lang w:val="en-GB"/>
        </w:rPr>
        <w:t>person</w:t>
      </w:r>
      <w:r w:rsidR="006A36DE">
        <w:rPr>
          <w:rFonts w:cs="Arial"/>
          <w:lang w:val="en-GB"/>
        </w:rPr>
        <w:t>'s</w:t>
      </w:r>
      <w:r w:rsidRPr="00A10DE2">
        <w:rPr>
          <w:rFonts w:cs="Arial"/>
          <w:lang w:val="en-GB"/>
        </w:rPr>
        <w:t xml:space="preserve"> best interest to keep quiet before your criminal </w:t>
      </w:r>
      <w:proofErr w:type="spellStart"/>
      <w:r w:rsidRPr="00A10DE2">
        <w:rPr>
          <w:rFonts w:cs="Arial"/>
          <w:lang w:val="en-GB"/>
        </w:rPr>
        <w:t>defense</w:t>
      </w:r>
      <w:proofErr w:type="spellEnd"/>
      <w:r w:rsidRPr="00A10DE2">
        <w:rPr>
          <w:rFonts w:cs="Arial"/>
          <w:lang w:val="en-GB"/>
        </w:rPr>
        <w:t xml:space="preserve"> attorney has verified that any bargain being made in return for information is legal</w:t>
      </w:r>
      <w:r w:rsidR="00931F7A" w:rsidRPr="00A10DE2">
        <w:rPr>
          <w:rFonts w:cs="Arial"/>
          <w:lang w:val="en-GB"/>
        </w:rPr>
        <w:t xml:space="preserve"> (</w:t>
      </w:r>
      <w:proofErr w:type="spellStart"/>
      <w:r w:rsidR="00931F7A" w:rsidRPr="00A10DE2">
        <w:rPr>
          <w:rFonts w:cs="Arial"/>
          <w:lang w:val="en-GB"/>
        </w:rPr>
        <w:t>Thedefenders</w:t>
      </w:r>
      <w:proofErr w:type="spellEnd"/>
      <w:r w:rsidR="00931F7A" w:rsidRPr="00A10DE2">
        <w:rPr>
          <w:rFonts w:cs="Arial"/>
          <w:lang w:val="en-GB"/>
        </w:rPr>
        <w:t>, 2022)</w:t>
      </w:r>
      <w:r w:rsidRPr="00A10DE2">
        <w:rPr>
          <w:rFonts w:cs="Arial"/>
          <w:lang w:val="en-GB"/>
        </w:rPr>
        <w:t>.</w:t>
      </w:r>
      <w:r w:rsidR="008E5658" w:rsidRPr="00A10DE2">
        <w:rPr>
          <w:rFonts w:cs="Arial"/>
          <w:lang w:val="en-GB"/>
        </w:rPr>
        <w:t xml:space="preserve"> </w:t>
      </w:r>
    </w:p>
    <w:p w14:paraId="7A49C24D" w14:textId="3E11A4A2" w:rsidR="004917D9" w:rsidRPr="00A10DE2" w:rsidRDefault="004917D9" w:rsidP="00A10DE2">
      <w:pPr>
        <w:spacing w:line="360" w:lineRule="auto"/>
        <w:rPr>
          <w:rFonts w:cs="Arial"/>
          <w:lang w:val="en-GB"/>
        </w:rPr>
      </w:pPr>
      <w:r w:rsidRPr="00A10DE2">
        <w:rPr>
          <w:rFonts w:cs="Arial"/>
          <w:lang w:val="en-GB"/>
        </w:rPr>
        <w:t>Disadvantages-</w:t>
      </w:r>
    </w:p>
    <w:p w14:paraId="6AAC0244" w14:textId="233AAD49" w:rsidR="004917D9" w:rsidRPr="00A10DE2" w:rsidRDefault="004917D9" w:rsidP="00A10DE2">
      <w:pPr>
        <w:spacing w:line="360" w:lineRule="auto"/>
        <w:rPr>
          <w:rFonts w:cs="Arial"/>
          <w:lang w:val="en-GB"/>
        </w:rPr>
      </w:pPr>
      <w:r w:rsidRPr="00A10DE2">
        <w:rPr>
          <w:rFonts w:cs="Arial"/>
          <w:lang w:val="en-GB"/>
        </w:rPr>
        <w:t>Even if someone have the right to keep quiet and this should provide you the protection against self-incrimination, it is crucial to remember that this may not always be the best course of action. A</w:t>
      </w:r>
      <w:r w:rsidR="006A36DE">
        <w:rPr>
          <w:rFonts w:cs="Arial"/>
          <w:lang w:val="en-GB"/>
        </w:rPr>
        <w:t>n a</w:t>
      </w:r>
      <w:r w:rsidRPr="00A10DE2">
        <w:rPr>
          <w:rFonts w:cs="Arial"/>
          <w:lang w:val="en-GB"/>
        </w:rPr>
        <w:t>dverse inference is a common term for the caveat that comes with the response "no comment."</w:t>
      </w:r>
    </w:p>
    <w:p w14:paraId="45E5BA16" w14:textId="12D56E35" w:rsidR="004917D9" w:rsidRPr="00A10DE2" w:rsidRDefault="004917D9" w:rsidP="00A10DE2">
      <w:pPr>
        <w:spacing w:line="360" w:lineRule="auto"/>
        <w:rPr>
          <w:rFonts w:cs="Arial"/>
          <w:lang w:val="en-GB"/>
        </w:rPr>
      </w:pPr>
      <w:r w:rsidRPr="00A10DE2">
        <w:rPr>
          <w:rFonts w:cs="Arial"/>
          <w:lang w:val="en-GB"/>
        </w:rPr>
        <w:t>If someone is questioned by the police and omit</w:t>
      </w:r>
      <w:r w:rsidR="006A36DE">
        <w:rPr>
          <w:rFonts w:cs="Arial"/>
          <w:lang w:val="en-GB"/>
        </w:rPr>
        <w:t>s</w:t>
      </w:r>
      <w:r w:rsidRPr="00A10DE2">
        <w:rPr>
          <w:rFonts w:cs="Arial"/>
          <w:lang w:val="en-GB"/>
        </w:rPr>
        <w:t xml:space="preserve"> a fact that </w:t>
      </w:r>
      <w:r w:rsidR="006A36DE">
        <w:rPr>
          <w:rFonts w:cs="Arial"/>
          <w:lang w:val="en-GB"/>
        </w:rPr>
        <w:t>they</w:t>
      </w:r>
      <w:r w:rsidRPr="00A10DE2">
        <w:rPr>
          <w:rFonts w:cs="Arial"/>
          <w:lang w:val="en-GB"/>
        </w:rPr>
        <w:t xml:space="preserve"> will use as evidence in court, the court may see it as prejudicial conduct. The fact that knew about it and didn't say anything about it might be held against </w:t>
      </w:r>
      <w:r w:rsidR="00CE49A7" w:rsidRPr="00A10DE2">
        <w:rPr>
          <w:rFonts w:cs="Arial"/>
          <w:lang w:val="en-GB"/>
        </w:rPr>
        <w:t>the person</w:t>
      </w:r>
      <w:r w:rsidRPr="00A10DE2">
        <w:rPr>
          <w:rFonts w:cs="Arial"/>
          <w:lang w:val="en-GB"/>
        </w:rPr>
        <w:t>.</w:t>
      </w:r>
      <w:r w:rsidR="00C4029B" w:rsidRPr="00A10DE2">
        <w:rPr>
          <w:rFonts w:cs="Arial"/>
          <w:lang w:val="en-GB"/>
        </w:rPr>
        <w:t xml:space="preserve"> If the person</w:t>
      </w:r>
      <w:r w:rsidRPr="00A10DE2">
        <w:rPr>
          <w:rFonts w:cs="Arial"/>
          <w:lang w:val="en-GB"/>
        </w:rPr>
        <w:t xml:space="preserve"> can provide a good reason for choosing silence during the first interrogation, </w:t>
      </w:r>
      <w:r w:rsidR="003F13EF" w:rsidRPr="00A10DE2">
        <w:rPr>
          <w:rFonts w:cs="Arial"/>
          <w:lang w:val="en-GB"/>
        </w:rPr>
        <w:t>the person</w:t>
      </w:r>
      <w:r w:rsidRPr="00A10DE2">
        <w:rPr>
          <w:rFonts w:cs="Arial"/>
          <w:lang w:val="en-GB"/>
        </w:rPr>
        <w:t xml:space="preserve"> may avoid any negative consequences that could have resulted from the interrogator seeing </w:t>
      </w:r>
      <w:r w:rsidR="00476844" w:rsidRPr="00A10DE2">
        <w:rPr>
          <w:rFonts w:cs="Arial"/>
          <w:lang w:val="en-GB"/>
        </w:rPr>
        <w:t>the</w:t>
      </w:r>
      <w:r w:rsidRPr="00A10DE2">
        <w:rPr>
          <w:rFonts w:cs="Arial"/>
          <w:lang w:val="en-GB"/>
        </w:rPr>
        <w:t xml:space="preserve"> silence as a lack of cooperation.</w:t>
      </w:r>
    </w:p>
    <w:p w14:paraId="2A356193" w14:textId="1B3D1492" w:rsidR="009241C1" w:rsidRPr="00A10DE2" w:rsidRDefault="009241C1" w:rsidP="00A10DE2">
      <w:pPr>
        <w:spacing w:line="360" w:lineRule="auto"/>
        <w:rPr>
          <w:rFonts w:cs="Arial"/>
          <w:lang w:val="en-GB"/>
        </w:rPr>
      </w:pPr>
      <w:r w:rsidRPr="00A10DE2">
        <w:rPr>
          <w:rFonts w:cs="Arial"/>
          <w:lang w:val="en-GB"/>
        </w:rPr>
        <w:t>The precise conditions are:</w:t>
      </w:r>
    </w:p>
    <w:p w14:paraId="5CED20A3" w14:textId="1E9F448E" w:rsidR="009241C1" w:rsidRPr="00A10DE2" w:rsidRDefault="009241C1" w:rsidP="00A10DE2">
      <w:pPr>
        <w:pStyle w:val="ListParagraph"/>
        <w:numPr>
          <w:ilvl w:val="0"/>
          <w:numId w:val="32"/>
        </w:numPr>
        <w:spacing w:line="360" w:lineRule="auto"/>
        <w:rPr>
          <w:rFonts w:cs="Arial"/>
          <w:lang w:val="en-GB"/>
        </w:rPr>
      </w:pPr>
      <w:r w:rsidRPr="00A10DE2">
        <w:rPr>
          <w:rFonts w:cs="Arial"/>
          <w:lang w:val="en-GB"/>
        </w:rPr>
        <w:t xml:space="preserve">If a suspect violates Section 34, they are guilty if they omit relevant information during interrogation but use it as part of their </w:t>
      </w:r>
      <w:proofErr w:type="spellStart"/>
      <w:r w:rsidRPr="00A10DE2">
        <w:rPr>
          <w:rFonts w:cs="Arial"/>
          <w:lang w:val="en-GB"/>
        </w:rPr>
        <w:t>defense</w:t>
      </w:r>
      <w:proofErr w:type="spellEnd"/>
      <w:r w:rsidRPr="00A10DE2">
        <w:rPr>
          <w:rFonts w:cs="Arial"/>
          <w:lang w:val="en-GB"/>
        </w:rPr>
        <w:t xml:space="preserve"> at trial</w:t>
      </w:r>
      <w:r w:rsidR="00D105CC" w:rsidRPr="00A10DE2">
        <w:rPr>
          <w:rFonts w:cs="Arial"/>
          <w:lang w:val="en-GB"/>
        </w:rPr>
        <w:t xml:space="preserve"> (</w:t>
      </w:r>
      <w:proofErr w:type="spellStart"/>
      <w:r w:rsidR="00D105CC" w:rsidRPr="00A10DE2">
        <w:rPr>
          <w:rFonts w:cs="Arial"/>
          <w:lang w:val="en-GB"/>
        </w:rPr>
        <w:t>Jdspicer</w:t>
      </w:r>
      <w:proofErr w:type="spellEnd"/>
      <w:r w:rsidR="00D105CC" w:rsidRPr="00A10DE2">
        <w:rPr>
          <w:rFonts w:cs="Arial"/>
          <w:lang w:val="en-GB"/>
        </w:rPr>
        <w:t>, 2022)</w:t>
      </w:r>
      <w:r w:rsidRPr="00A10DE2">
        <w:rPr>
          <w:rFonts w:cs="Arial"/>
          <w:lang w:val="en-GB"/>
        </w:rPr>
        <w:t>.</w:t>
      </w:r>
    </w:p>
    <w:p w14:paraId="1009FE0F" w14:textId="727A7D64" w:rsidR="009241C1" w:rsidRPr="00A10DE2" w:rsidRDefault="009241C1" w:rsidP="00A10DE2">
      <w:pPr>
        <w:pStyle w:val="ListParagraph"/>
        <w:numPr>
          <w:ilvl w:val="0"/>
          <w:numId w:val="32"/>
        </w:numPr>
        <w:spacing w:line="360" w:lineRule="auto"/>
        <w:rPr>
          <w:rFonts w:cs="Arial"/>
          <w:lang w:val="en-GB"/>
        </w:rPr>
      </w:pPr>
      <w:r w:rsidRPr="00A10DE2">
        <w:rPr>
          <w:rFonts w:cs="Arial"/>
          <w:lang w:val="en-GB"/>
        </w:rPr>
        <w:t>Miscalculates the probability of the absence of an item, substance, or item-based mark (Section 36)</w:t>
      </w:r>
      <w:r w:rsidR="00931F7A" w:rsidRPr="00A10DE2">
        <w:rPr>
          <w:rFonts w:cs="Arial"/>
          <w:lang w:val="en-GB"/>
        </w:rPr>
        <w:t xml:space="preserve"> (</w:t>
      </w:r>
      <w:proofErr w:type="spellStart"/>
      <w:r w:rsidR="00931F7A" w:rsidRPr="00A10DE2">
        <w:rPr>
          <w:rFonts w:cs="Arial"/>
          <w:lang w:val="en-GB"/>
        </w:rPr>
        <w:t>Jdspicer</w:t>
      </w:r>
      <w:proofErr w:type="spellEnd"/>
      <w:r w:rsidR="00931F7A" w:rsidRPr="00A10DE2">
        <w:rPr>
          <w:rFonts w:cs="Arial"/>
          <w:lang w:val="en-GB"/>
        </w:rPr>
        <w:t>, 2022)</w:t>
      </w:r>
      <w:r w:rsidRPr="00A10DE2">
        <w:rPr>
          <w:rFonts w:cs="Arial"/>
          <w:lang w:val="en-GB"/>
        </w:rPr>
        <w:t>.</w:t>
      </w:r>
    </w:p>
    <w:p w14:paraId="0BA4B5CC" w14:textId="0DA24054" w:rsidR="009241C1" w:rsidRPr="00A10DE2" w:rsidRDefault="009241C1" w:rsidP="00A10DE2">
      <w:pPr>
        <w:pStyle w:val="ListParagraph"/>
        <w:numPr>
          <w:ilvl w:val="0"/>
          <w:numId w:val="32"/>
        </w:numPr>
        <w:spacing w:line="360" w:lineRule="auto"/>
        <w:rPr>
          <w:rFonts w:cs="Arial"/>
          <w:lang w:val="en-GB"/>
        </w:rPr>
      </w:pPr>
      <w:r w:rsidRPr="00A10DE2">
        <w:rPr>
          <w:rFonts w:cs="Arial"/>
          <w:lang w:val="en-GB"/>
        </w:rPr>
        <w:t>In Section 37, this means that one "fails to take responsibility for their appearance at a location at or near the time of the conduct of the crime."</w:t>
      </w:r>
      <w:r w:rsidR="00713FEF" w:rsidRPr="00A10DE2">
        <w:rPr>
          <w:rFonts w:cs="Arial"/>
          <w:lang w:val="en-GB"/>
        </w:rPr>
        <w:t xml:space="preserve"> </w:t>
      </w:r>
    </w:p>
    <w:p w14:paraId="571258D6" w14:textId="407D3E7B" w:rsidR="00D90209" w:rsidRPr="00A10DE2" w:rsidRDefault="0016469D" w:rsidP="00A10DE2">
      <w:pPr>
        <w:spacing w:line="360" w:lineRule="auto"/>
        <w:rPr>
          <w:rFonts w:cs="Arial"/>
          <w:b/>
          <w:lang w:val="en-GB"/>
        </w:rPr>
      </w:pPr>
      <w:r w:rsidRPr="00A10DE2">
        <w:rPr>
          <w:rFonts w:cs="Arial"/>
          <w:b/>
          <w:lang w:val="en-GB"/>
        </w:rPr>
        <w:t xml:space="preserve">Court action: </w:t>
      </w:r>
    </w:p>
    <w:p w14:paraId="1FD2D066" w14:textId="189081AD" w:rsidR="0016469D" w:rsidRPr="00A10DE2" w:rsidRDefault="00465984" w:rsidP="00A10DE2">
      <w:pPr>
        <w:spacing w:line="360" w:lineRule="auto"/>
        <w:rPr>
          <w:rFonts w:cs="Arial"/>
          <w:lang w:val="en-GB"/>
        </w:rPr>
      </w:pPr>
      <w:r w:rsidRPr="00A10DE2">
        <w:rPr>
          <w:rFonts w:cs="Arial"/>
          <w:lang w:val="en-GB"/>
        </w:rPr>
        <w:t xml:space="preserve">The court will follow the theft act 1968 chapter 60 according to the England and Wales law in the given case context. </w:t>
      </w:r>
      <w:r w:rsidR="00411FF0" w:rsidRPr="00A10DE2">
        <w:rPr>
          <w:rFonts w:cs="Arial"/>
          <w:lang w:val="en-GB"/>
        </w:rPr>
        <w:t xml:space="preserve">The dishonesty of Miss Jones regarding the claim of the Bag will be taken under consideration in the first phase as follows- </w:t>
      </w:r>
    </w:p>
    <w:p w14:paraId="7ACB802B" w14:textId="2C306BAB" w:rsidR="00411FF0" w:rsidRPr="00A10DE2" w:rsidRDefault="00411FF0" w:rsidP="00A10DE2">
      <w:pPr>
        <w:spacing w:line="360" w:lineRule="auto"/>
        <w:rPr>
          <w:rFonts w:cs="Arial"/>
          <w:lang w:val="en-GB"/>
        </w:rPr>
      </w:pPr>
      <w:r w:rsidRPr="00A10DE2">
        <w:rPr>
          <w:rFonts w:cs="Arial"/>
          <w:lang w:val="en-GB"/>
        </w:rPr>
        <w:lastRenderedPageBreak/>
        <w:t>When determining whether or not an individual has acted dishonestly in appropriating another's property, the following factors must be considered: (a)whether or not the individual reasonably believes that he has the legal right to deprive the other individual of the property, either for himself or on behalf of a third party; (b)whether or not the individual reasonably believes that he would have the other individual's consent if the other individual knew of the recognition and the exact circumstances it; and (c).</w:t>
      </w:r>
    </w:p>
    <w:p w14:paraId="589F3884" w14:textId="5DE3D28F" w:rsidR="00411FF0" w:rsidRPr="00A10DE2" w:rsidRDefault="00411FF0" w:rsidP="00A10DE2">
      <w:pPr>
        <w:spacing w:line="360" w:lineRule="auto"/>
        <w:rPr>
          <w:rFonts w:cs="Arial"/>
          <w:lang w:val="en-GB"/>
        </w:rPr>
      </w:pPr>
      <w:r w:rsidRPr="00A10DE2">
        <w:rPr>
          <w:rFonts w:cs="Arial"/>
          <w:lang w:val="en-GB"/>
        </w:rPr>
        <w:t xml:space="preserve">Moreover, the court will </w:t>
      </w:r>
      <w:proofErr w:type="gramStart"/>
      <w:r w:rsidRPr="00A10DE2">
        <w:rPr>
          <w:rFonts w:cs="Arial"/>
          <w:lang w:val="en-GB"/>
        </w:rPr>
        <w:t>take action</w:t>
      </w:r>
      <w:proofErr w:type="gramEnd"/>
      <w:r w:rsidRPr="00A10DE2">
        <w:rPr>
          <w:rFonts w:cs="Arial"/>
          <w:lang w:val="en-GB"/>
        </w:rPr>
        <w:t xml:space="preserve"> based on the belonging to another as follows-</w:t>
      </w:r>
    </w:p>
    <w:p w14:paraId="0811A187" w14:textId="607E8264" w:rsidR="00411FF0" w:rsidRPr="00A10DE2" w:rsidRDefault="00411FF0" w:rsidP="00A10DE2">
      <w:pPr>
        <w:spacing w:line="360" w:lineRule="auto"/>
        <w:rPr>
          <w:rFonts w:cs="Arial"/>
          <w:lang w:val="en-GB"/>
        </w:rPr>
      </w:pPr>
      <w:r w:rsidRPr="00A10DE2">
        <w:rPr>
          <w:rFonts w:cs="Arial"/>
          <w:lang w:val="en-GB"/>
        </w:rPr>
        <w:t xml:space="preserve">Towards the extent that an individual is obligated to make reconstruction (in whole or part) of </w:t>
      </w:r>
      <w:r w:rsidR="006A36DE">
        <w:rPr>
          <w:rFonts w:cs="Arial"/>
          <w:lang w:val="en-GB"/>
        </w:rPr>
        <w:t xml:space="preserve">an </w:t>
      </w:r>
      <w:r w:rsidRPr="00A10DE2">
        <w:rPr>
          <w:rFonts w:cs="Arial"/>
          <w:lang w:val="en-GB"/>
        </w:rPr>
        <w:t xml:space="preserve">asset or its proceeded to try or even of the value thereof due to another person's misunderstanding, that person's interest in the property or commences is taken into account (as against him) as belonging to the named beneficiary to restoration, and any intention not to end up making restoration shall be construed as a specific intent to deprive the person given access to </w:t>
      </w:r>
      <w:r w:rsidR="006A36DE">
        <w:rPr>
          <w:rFonts w:cs="Arial"/>
          <w:lang w:val="en-GB"/>
        </w:rPr>
        <w:t xml:space="preserve">the </w:t>
      </w:r>
      <w:r w:rsidRPr="00A10DE2">
        <w:rPr>
          <w:rFonts w:cs="Arial"/>
          <w:lang w:val="en-GB"/>
        </w:rPr>
        <w:t>recovery of the possessions or proceeds</w:t>
      </w:r>
      <w:r w:rsidR="00D242E1" w:rsidRPr="00A10DE2">
        <w:rPr>
          <w:rFonts w:cs="Arial"/>
          <w:lang w:val="en-GB"/>
        </w:rPr>
        <w:t xml:space="preserve"> (Legislation, 2010)</w:t>
      </w:r>
      <w:r w:rsidRPr="00A10DE2">
        <w:rPr>
          <w:rFonts w:cs="Arial"/>
          <w:lang w:val="en-GB"/>
        </w:rPr>
        <w:t>.</w:t>
      </w:r>
      <w:r w:rsidR="00374C6B" w:rsidRPr="00A10DE2">
        <w:rPr>
          <w:rFonts w:cs="Arial"/>
          <w:lang w:val="en-GB"/>
        </w:rPr>
        <w:t xml:space="preserve"> </w:t>
      </w:r>
    </w:p>
    <w:p w14:paraId="055ED570" w14:textId="4DCF20DF" w:rsidR="008D6457" w:rsidRPr="00A10DE2" w:rsidRDefault="008D6457" w:rsidP="00A10DE2">
      <w:pPr>
        <w:spacing w:line="360" w:lineRule="auto"/>
        <w:rPr>
          <w:rFonts w:cs="Arial"/>
          <w:lang w:val="en-GB"/>
        </w:rPr>
      </w:pPr>
      <w:r w:rsidRPr="00A10DE2">
        <w:rPr>
          <w:rFonts w:cs="Arial"/>
          <w:lang w:val="en-GB"/>
        </w:rPr>
        <w:t xml:space="preserve">The court will give the permission to arrest Miss Jones due to </w:t>
      </w:r>
      <w:r w:rsidR="006A36DE">
        <w:rPr>
          <w:rFonts w:cs="Arial"/>
          <w:lang w:val="en-GB"/>
        </w:rPr>
        <w:t xml:space="preserve">them </w:t>
      </w:r>
      <w:r w:rsidRPr="00A10DE2">
        <w:rPr>
          <w:rFonts w:cs="Arial"/>
          <w:lang w:val="en-GB"/>
        </w:rPr>
        <w:t xml:space="preserve">taking belongings from the street and claiming </w:t>
      </w:r>
      <w:r w:rsidR="006A36DE">
        <w:rPr>
          <w:rFonts w:cs="Arial"/>
          <w:lang w:val="en-GB"/>
        </w:rPr>
        <w:t>them</w:t>
      </w:r>
      <w:r w:rsidRPr="00A10DE2">
        <w:rPr>
          <w:rFonts w:cs="Arial"/>
          <w:lang w:val="en-GB"/>
        </w:rPr>
        <w:t xml:space="preserve"> to be hers. Moreover, the suspect</w:t>
      </w:r>
      <w:r w:rsidR="006A36DE">
        <w:rPr>
          <w:rFonts w:cs="Arial"/>
          <w:lang w:val="en-GB"/>
        </w:rPr>
        <w:t>'s</w:t>
      </w:r>
      <w:r w:rsidRPr="00A10DE2">
        <w:rPr>
          <w:rFonts w:cs="Arial"/>
          <w:lang w:val="en-GB"/>
        </w:rPr>
        <w:t xml:space="preserve"> practice from police authority will also be worked as strong evidence along with her previous records will lead to punishment</w:t>
      </w:r>
      <w:r w:rsidR="00D242E1" w:rsidRPr="00A10DE2">
        <w:rPr>
          <w:rFonts w:cs="Arial"/>
          <w:lang w:val="en-GB"/>
        </w:rPr>
        <w:t xml:space="preserve"> (Legislation, 2010)</w:t>
      </w:r>
      <w:r w:rsidRPr="00A10DE2">
        <w:rPr>
          <w:rFonts w:cs="Arial"/>
          <w:lang w:val="en-GB"/>
        </w:rPr>
        <w:t xml:space="preserve">. </w:t>
      </w:r>
      <w:r w:rsidR="006A36DE">
        <w:rPr>
          <w:rFonts w:cs="Arial"/>
          <w:lang w:val="en-GB"/>
        </w:rPr>
        <w:t>On the other hand, Miss Davie</w:t>
      </w:r>
      <w:r w:rsidR="007402F6">
        <w:rPr>
          <w:rFonts w:cs="Arial"/>
          <w:lang w:val="en-GB"/>
        </w:rPr>
        <w:t>s'</w:t>
      </w:r>
      <w:r w:rsidR="006A36DE">
        <w:rPr>
          <w:rFonts w:cs="Arial"/>
          <w:lang w:val="en-GB"/>
        </w:rPr>
        <w:t xml:space="preserve">s investigation will be </w:t>
      </w:r>
      <w:r w:rsidR="007402F6">
        <w:rPr>
          <w:rFonts w:cs="Arial"/>
          <w:lang w:val="en-GB"/>
        </w:rPr>
        <w:t>i</w:t>
      </w:r>
      <w:r w:rsidR="006A36DE">
        <w:rPr>
          <w:rFonts w:cs="Arial"/>
          <w:lang w:val="en-GB"/>
        </w:rPr>
        <w:t xml:space="preserve">n process regarding her background and to find out whether she is the actual owner of the bag or not. </w:t>
      </w:r>
      <w:r w:rsidR="00FA2038" w:rsidRPr="00A10DE2">
        <w:rPr>
          <w:rFonts w:cs="Arial"/>
          <w:lang w:val="en-GB"/>
        </w:rPr>
        <w:t>To take into custody and detain a person on suspicion of breaching the law. Law enforcement officials have the authority to detain anyone they have probable cause to believe ha</w:t>
      </w:r>
      <w:r w:rsidR="006A36DE">
        <w:rPr>
          <w:rFonts w:cs="Arial"/>
          <w:lang w:val="en-GB"/>
        </w:rPr>
        <w:t>s</w:t>
      </w:r>
      <w:r w:rsidR="00FA2038" w:rsidRPr="00A10DE2">
        <w:rPr>
          <w:rFonts w:cs="Arial"/>
          <w:lang w:val="en-GB"/>
        </w:rPr>
        <w:t xml:space="preserve"> committed crimes.</w:t>
      </w:r>
    </w:p>
    <w:p w14:paraId="5D9ABB6A" w14:textId="77777777" w:rsidR="00005309" w:rsidRPr="00A10DE2" w:rsidRDefault="00005309" w:rsidP="00A10DE2">
      <w:pPr>
        <w:spacing w:line="360" w:lineRule="auto"/>
        <w:rPr>
          <w:rFonts w:cs="Arial"/>
          <w:lang w:val="en-GB"/>
        </w:rPr>
      </w:pPr>
    </w:p>
    <w:p w14:paraId="76CE60AA" w14:textId="77777777" w:rsidR="00FA2D94" w:rsidRDefault="00FA2D94">
      <w:pPr>
        <w:spacing w:after="200" w:line="276" w:lineRule="auto"/>
        <w:jc w:val="left"/>
        <w:rPr>
          <w:rFonts w:eastAsiaTheme="majorEastAsia" w:cs="Arial"/>
          <w:b/>
          <w:color w:val="548DD4" w:themeColor="text2" w:themeTint="99"/>
          <w:sz w:val="30"/>
          <w:szCs w:val="30"/>
          <w:lang w:val="en-GB"/>
        </w:rPr>
      </w:pPr>
      <w:bookmarkStart w:id="1" w:name="_Toc118286160"/>
      <w:r>
        <w:rPr>
          <w:rFonts w:cs="Arial"/>
          <w:color w:val="548DD4" w:themeColor="text2" w:themeTint="99"/>
          <w:sz w:val="30"/>
          <w:szCs w:val="30"/>
        </w:rPr>
        <w:br w:type="page"/>
      </w:r>
    </w:p>
    <w:p w14:paraId="7ABCE75D" w14:textId="74FBB151" w:rsidR="006B1579" w:rsidRPr="00A10DE2" w:rsidRDefault="00C95AD5" w:rsidP="00A10DE2">
      <w:pPr>
        <w:pStyle w:val="Heading1"/>
        <w:spacing w:line="360" w:lineRule="auto"/>
        <w:rPr>
          <w:rFonts w:cs="Arial"/>
          <w:color w:val="548DD4" w:themeColor="text2" w:themeTint="99"/>
          <w:sz w:val="30"/>
          <w:szCs w:val="30"/>
        </w:rPr>
      </w:pPr>
      <w:r w:rsidRPr="00A10DE2">
        <w:rPr>
          <w:rFonts w:cs="Arial"/>
          <w:color w:val="548DD4" w:themeColor="text2" w:themeTint="99"/>
          <w:sz w:val="30"/>
          <w:szCs w:val="30"/>
        </w:rPr>
        <w:lastRenderedPageBreak/>
        <w:t>References</w:t>
      </w:r>
      <w:bookmarkEnd w:id="1"/>
    </w:p>
    <w:p w14:paraId="7EF598C1" w14:textId="014EBA9D" w:rsidR="00DE4A6B" w:rsidRPr="00DE4A6B" w:rsidRDefault="0016789F" w:rsidP="00A10DE2">
      <w:pPr>
        <w:spacing w:after="240" w:line="360" w:lineRule="auto"/>
        <w:rPr>
          <w:rFonts w:eastAsia="Times New Roman" w:cs="Arial"/>
          <w:szCs w:val="24"/>
        </w:rPr>
      </w:pPr>
      <w:proofErr w:type="spellStart"/>
      <w:r w:rsidRPr="00A10DE2">
        <w:rPr>
          <w:rFonts w:eastAsia="Times New Roman" w:cs="Arial"/>
          <w:szCs w:val="24"/>
        </w:rPr>
        <w:t>Barefootlaw</w:t>
      </w:r>
      <w:proofErr w:type="spellEnd"/>
      <w:r w:rsidRPr="00A10DE2">
        <w:rPr>
          <w:rFonts w:eastAsia="Times New Roman" w:cs="Arial"/>
          <w:szCs w:val="24"/>
        </w:rPr>
        <w:t>. (2022)</w:t>
      </w:r>
      <w:r w:rsidR="00DE4A6B" w:rsidRPr="00DE4A6B">
        <w:rPr>
          <w:rFonts w:eastAsia="Times New Roman" w:cs="Arial"/>
          <w:szCs w:val="24"/>
        </w:rPr>
        <w:t xml:space="preserve"> </w:t>
      </w:r>
      <w:r w:rsidR="00DE4A6B" w:rsidRPr="00DE4A6B">
        <w:rPr>
          <w:rFonts w:eastAsia="Times New Roman" w:cs="Arial"/>
          <w:i/>
          <w:iCs/>
          <w:szCs w:val="24"/>
        </w:rPr>
        <w:t xml:space="preserve">ACTUS REUS &amp; MENS REA – </w:t>
      </w:r>
      <w:proofErr w:type="spellStart"/>
      <w:r w:rsidR="00DE4A6B" w:rsidRPr="00DE4A6B">
        <w:rPr>
          <w:rFonts w:eastAsia="Times New Roman" w:cs="Arial"/>
          <w:i/>
          <w:iCs/>
          <w:szCs w:val="24"/>
        </w:rPr>
        <w:t>BarefootLaw</w:t>
      </w:r>
      <w:proofErr w:type="spellEnd"/>
      <w:r w:rsidR="00DE4A6B" w:rsidRPr="00DE4A6B">
        <w:rPr>
          <w:rFonts w:eastAsia="Times New Roman" w:cs="Arial"/>
          <w:szCs w:val="24"/>
        </w:rPr>
        <w:t>. [online] Available at: https://barefootlaw.org/legal-dictionary/actus-reus-mens-rea-3/#:~:text=Actus%20reus%20is%20a%20Latin.</w:t>
      </w:r>
    </w:p>
    <w:p w14:paraId="2EF22BCF" w14:textId="5E15E1F0" w:rsidR="00DE4A6B" w:rsidRPr="00DE4A6B" w:rsidRDefault="005D6B43" w:rsidP="00A10DE2">
      <w:pPr>
        <w:spacing w:after="240" w:line="360" w:lineRule="auto"/>
        <w:rPr>
          <w:rFonts w:eastAsia="Times New Roman" w:cs="Arial"/>
          <w:szCs w:val="24"/>
        </w:rPr>
      </w:pPr>
      <w:r w:rsidRPr="00A10DE2">
        <w:rPr>
          <w:rFonts w:eastAsia="Times New Roman" w:cs="Arial"/>
          <w:szCs w:val="24"/>
        </w:rPr>
        <w:t>CPS. (2021)</w:t>
      </w:r>
      <w:r w:rsidR="00DE4A6B" w:rsidRPr="00DE4A6B">
        <w:rPr>
          <w:rFonts w:eastAsia="Times New Roman" w:cs="Arial"/>
          <w:szCs w:val="24"/>
        </w:rPr>
        <w:t xml:space="preserve"> </w:t>
      </w:r>
      <w:r w:rsidR="00DE4A6B" w:rsidRPr="00DE4A6B">
        <w:rPr>
          <w:rFonts w:eastAsia="Times New Roman" w:cs="Arial"/>
          <w:i/>
          <w:iCs/>
          <w:szCs w:val="24"/>
        </w:rPr>
        <w:t>Disclosure of Previous Convictions of Prosecution Witnesses | The Crown Prosecution Service</w:t>
      </w:r>
      <w:r w:rsidR="00DE4A6B" w:rsidRPr="00DE4A6B">
        <w:rPr>
          <w:rFonts w:eastAsia="Times New Roman" w:cs="Arial"/>
          <w:szCs w:val="24"/>
        </w:rPr>
        <w:t>. [online] Available at: https://www.cps.gov.uk/legal-guidance/disclosure-previous-convictions-prosecution-witnesses.</w:t>
      </w:r>
    </w:p>
    <w:p w14:paraId="1B877C3E" w14:textId="4D2F5760" w:rsidR="00DE4A6B" w:rsidRPr="00DE4A6B" w:rsidRDefault="005D6B43" w:rsidP="00A10DE2">
      <w:pPr>
        <w:spacing w:after="240" w:line="360" w:lineRule="auto"/>
        <w:rPr>
          <w:rFonts w:eastAsia="Times New Roman" w:cs="Arial"/>
          <w:szCs w:val="24"/>
        </w:rPr>
      </w:pPr>
      <w:r w:rsidRPr="00A10DE2">
        <w:rPr>
          <w:rFonts w:eastAsia="Times New Roman" w:cs="Arial"/>
          <w:szCs w:val="24"/>
        </w:rPr>
        <w:t>CPS. (2022)</w:t>
      </w:r>
      <w:r w:rsidR="00DE4A6B" w:rsidRPr="00DE4A6B">
        <w:rPr>
          <w:rFonts w:eastAsia="Times New Roman" w:cs="Arial"/>
          <w:szCs w:val="24"/>
        </w:rPr>
        <w:t xml:space="preserve"> </w:t>
      </w:r>
      <w:r w:rsidR="00DE4A6B" w:rsidRPr="00DE4A6B">
        <w:rPr>
          <w:rFonts w:eastAsia="Times New Roman" w:cs="Arial"/>
          <w:i/>
          <w:iCs/>
          <w:szCs w:val="24"/>
        </w:rPr>
        <w:t>Theft Act Offences | The Crown Prosecution Service</w:t>
      </w:r>
      <w:r w:rsidR="00DE4A6B" w:rsidRPr="00DE4A6B">
        <w:rPr>
          <w:rFonts w:eastAsia="Times New Roman" w:cs="Arial"/>
          <w:szCs w:val="24"/>
        </w:rPr>
        <w:t>. [online] Available at: https://www.cps.gov.uk/legal-guidance/theft-act-offences#:~:text=Theft%20is%20triable%20either%2Dway.</w:t>
      </w:r>
    </w:p>
    <w:p w14:paraId="37B61A69" w14:textId="68D3A14F" w:rsidR="00DE4A6B" w:rsidRPr="00DE4A6B" w:rsidRDefault="005D6B43" w:rsidP="00A10DE2">
      <w:pPr>
        <w:spacing w:after="240" w:line="360" w:lineRule="auto"/>
        <w:rPr>
          <w:rFonts w:eastAsia="Times New Roman" w:cs="Arial"/>
          <w:szCs w:val="24"/>
        </w:rPr>
      </w:pPr>
      <w:proofErr w:type="spellStart"/>
      <w:r w:rsidRPr="00A10DE2">
        <w:rPr>
          <w:rFonts w:eastAsia="Times New Roman" w:cs="Arial"/>
          <w:szCs w:val="24"/>
        </w:rPr>
        <w:t>Jdspicer</w:t>
      </w:r>
      <w:proofErr w:type="spellEnd"/>
      <w:r w:rsidRPr="00A10DE2">
        <w:rPr>
          <w:rFonts w:eastAsia="Times New Roman" w:cs="Arial"/>
          <w:szCs w:val="24"/>
        </w:rPr>
        <w:t>. (2022)</w:t>
      </w:r>
      <w:r w:rsidR="00DE4A6B" w:rsidRPr="00DE4A6B">
        <w:rPr>
          <w:rFonts w:eastAsia="Times New Roman" w:cs="Arial"/>
          <w:szCs w:val="24"/>
        </w:rPr>
        <w:t xml:space="preserve"> </w:t>
      </w:r>
      <w:r w:rsidR="00DE4A6B" w:rsidRPr="00DE4A6B">
        <w:rPr>
          <w:rFonts w:eastAsia="Times New Roman" w:cs="Arial"/>
          <w:i/>
          <w:iCs/>
          <w:szCs w:val="24"/>
        </w:rPr>
        <w:t>Should You Say ‘No Comment’ in a Police Interview?</w:t>
      </w:r>
      <w:r w:rsidR="00DE4A6B" w:rsidRPr="00DE4A6B">
        <w:rPr>
          <w:rFonts w:eastAsia="Times New Roman" w:cs="Arial"/>
          <w:szCs w:val="24"/>
        </w:rPr>
        <w:t xml:space="preserve"> [online] Available at: https://www.jdspicer.co.uk/site/blog/crime-fraud/should-you-say-no-comment-in-a-police-interview#:~:text=For%20example%2C%20the%20court%20may [Accessed 2 Nov. 2022].</w:t>
      </w:r>
    </w:p>
    <w:p w14:paraId="601FF759" w14:textId="46EDEC36" w:rsidR="00DE4A6B" w:rsidRPr="00DE4A6B" w:rsidRDefault="00DE4A6B" w:rsidP="00A10DE2">
      <w:pPr>
        <w:spacing w:after="240" w:line="360" w:lineRule="auto"/>
        <w:rPr>
          <w:rFonts w:eastAsia="Times New Roman" w:cs="Arial"/>
          <w:szCs w:val="24"/>
        </w:rPr>
      </w:pPr>
      <w:r w:rsidRPr="00A10DE2">
        <w:rPr>
          <w:rFonts w:eastAsia="Times New Roman" w:cs="Arial"/>
          <w:szCs w:val="24"/>
        </w:rPr>
        <w:t xml:space="preserve">Legislation. (2010) </w:t>
      </w:r>
      <w:r w:rsidRPr="00DE4A6B">
        <w:rPr>
          <w:rFonts w:eastAsia="Times New Roman" w:cs="Arial"/>
          <w:i/>
          <w:iCs/>
          <w:szCs w:val="24"/>
        </w:rPr>
        <w:t>Theft Act 1968</w:t>
      </w:r>
      <w:r w:rsidRPr="00DE4A6B">
        <w:rPr>
          <w:rFonts w:eastAsia="Times New Roman" w:cs="Arial"/>
          <w:szCs w:val="24"/>
        </w:rPr>
        <w:t>. [online] Available at: https://www.legislation.gov.uk/ukpga/1968/60.</w:t>
      </w:r>
    </w:p>
    <w:p w14:paraId="4560FCEE" w14:textId="23E397CF" w:rsidR="00DE4A6B" w:rsidRPr="00DE4A6B" w:rsidRDefault="00DE4A6B" w:rsidP="00A10DE2">
      <w:pPr>
        <w:spacing w:after="240" w:line="360" w:lineRule="auto"/>
        <w:rPr>
          <w:rFonts w:eastAsia="Times New Roman" w:cs="Arial"/>
          <w:szCs w:val="24"/>
        </w:rPr>
      </w:pPr>
      <w:r w:rsidRPr="00A10DE2">
        <w:rPr>
          <w:rFonts w:eastAsia="Times New Roman" w:cs="Arial"/>
          <w:szCs w:val="24"/>
        </w:rPr>
        <w:t>Legislation. (2012)</w:t>
      </w:r>
      <w:r w:rsidRPr="00DE4A6B">
        <w:rPr>
          <w:rFonts w:eastAsia="Times New Roman" w:cs="Arial"/>
          <w:szCs w:val="24"/>
        </w:rPr>
        <w:t xml:space="preserve"> </w:t>
      </w:r>
      <w:r w:rsidRPr="00DE4A6B">
        <w:rPr>
          <w:rFonts w:eastAsia="Times New Roman" w:cs="Arial"/>
          <w:i/>
          <w:iCs/>
          <w:szCs w:val="24"/>
        </w:rPr>
        <w:t>Theft Act 1968</w:t>
      </w:r>
      <w:r w:rsidRPr="00DE4A6B">
        <w:rPr>
          <w:rFonts w:eastAsia="Times New Roman" w:cs="Arial"/>
          <w:szCs w:val="24"/>
        </w:rPr>
        <w:t>. [online] Available at: https://www.legislation.gov.uk/ukpga/1968/60#:~:text=(1)A%20person%20is%20guilty.</w:t>
      </w:r>
    </w:p>
    <w:p w14:paraId="34D40A02" w14:textId="1018CE7B" w:rsidR="00DE4A6B" w:rsidRPr="00DE4A6B" w:rsidRDefault="00DE4A6B" w:rsidP="00A10DE2">
      <w:pPr>
        <w:spacing w:after="240" w:line="360" w:lineRule="auto"/>
        <w:rPr>
          <w:rFonts w:eastAsia="Times New Roman" w:cs="Arial"/>
          <w:szCs w:val="24"/>
        </w:rPr>
      </w:pPr>
      <w:proofErr w:type="spellStart"/>
      <w:r w:rsidRPr="00A10DE2">
        <w:rPr>
          <w:rFonts w:eastAsia="Times New Roman" w:cs="Arial"/>
          <w:szCs w:val="24"/>
        </w:rPr>
        <w:t>Sentencingcouncil</w:t>
      </w:r>
      <w:proofErr w:type="spellEnd"/>
      <w:r w:rsidRPr="00A10DE2">
        <w:rPr>
          <w:rFonts w:eastAsia="Times New Roman" w:cs="Arial"/>
          <w:szCs w:val="24"/>
        </w:rPr>
        <w:t>. (2022)</w:t>
      </w:r>
      <w:r w:rsidRPr="00DE4A6B">
        <w:rPr>
          <w:rFonts w:eastAsia="Times New Roman" w:cs="Arial"/>
          <w:szCs w:val="24"/>
        </w:rPr>
        <w:t xml:space="preserve"> </w:t>
      </w:r>
      <w:r w:rsidRPr="00DE4A6B">
        <w:rPr>
          <w:rFonts w:eastAsia="Times New Roman" w:cs="Arial"/>
          <w:i/>
          <w:iCs/>
          <w:szCs w:val="24"/>
        </w:rPr>
        <w:t>Assault – Sentencing</w:t>
      </w:r>
      <w:r w:rsidRPr="00DE4A6B">
        <w:rPr>
          <w:rFonts w:eastAsia="Times New Roman" w:cs="Arial"/>
          <w:szCs w:val="24"/>
        </w:rPr>
        <w:t>. [online] Available at: https://www.sentencingcouncil.org.uk/outlines/assault/#:~:text=Assault%20covers%20a%20range%20of [Accessed 2 Nov. 2022].</w:t>
      </w:r>
    </w:p>
    <w:p w14:paraId="4590B682" w14:textId="684075AD" w:rsidR="00DE4A6B" w:rsidRPr="00DE4A6B" w:rsidRDefault="00DE4A6B" w:rsidP="00A10DE2">
      <w:pPr>
        <w:spacing w:after="240" w:line="360" w:lineRule="auto"/>
        <w:rPr>
          <w:rFonts w:eastAsia="Times New Roman" w:cs="Arial"/>
          <w:szCs w:val="24"/>
        </w:rPr>
      </w:pPr>
      <w:proofErr w:type="spellStart"/>
      <w:r w:rsidRPr="00A10DE2">
        <w:rPr>
          <w:rFonts w:eastAsia="Times New Roman" w:cs="Arial"/>
          <w:szCs w:val="24"/>
        </w:rPr>
        <w:t>Thedefenders</w:t>
      </w:r>
      <w:proofErr w:type="spellEnd"/>
      <w:r w:rsidRPr="00A10DE2">
        <w:rPr>
          <w:rFonts w:eastAsia="Times New Roman" w:cs="Arial"/>
          <w:szCs w:val="24"/>
        </w:rPr>
        <w:t>. (2022)</w:t>
      </w:r>
      <w:r w:rsidRPr="00DE4A6B">
        <w:rPr>
          <w:rFonts w:eastAsia="Times New Roman" w:cs="Arial"/>
          <w:szCs w:val="24"/>
        </w:rPr>
        <w:t xml:space="preserve"> </w:t>
      </w:r>
      <w:r w:rsidRPr="00DE4A6B">
        <w:rPr>
          <w:rFonts w:eastAsia="Times New Roman" w:cs="Arial"/>
          <w:i/>
          <w:iCs/>
          <w:szCs w:val="24"/>
        </w:rPr>
        <w:t>Importance of the Right to Silence &amp; Criminal Offences | The Defenders</w:t>
      </w:r>
      <w:r w:rsidRPr="00DE4A6B">
        <w:rPr>
          <w:rFonts w:eastAsia="Times New Roman" w:cs="Arial"/>
          <w:szCs w:val="24"/>
        </w:rPr>
        <w:t>. [online] Available at: https://www.thedefenders.com.au/the-importance-of-the-right-to-silence-when-charged-with-a-criminal-offence/#:~:text=If%20you%20don [Accessed 2 Nov. 2022].</w:t>
      </w:r>
    </w:p>
    <w:p w14:paraId="0E094DB5" w14:textId="77777777" w:rsidR="00C95AD5" w:rsidRPr="00C95AD5" w:rsidRDefault="00C95AD5" w:rsidP="00C95AD5">
      <w:pPr>
        <w:rPr>
          <w:lang w:val="en-GB"/>
        </w:rPr>
      </w:pPr>
    </w:p>
    <w:sectPr w:rsidR="00C95AD5" w:rsidRPr="00C95AD5" w:rsidSect="004532B1">
      <w:footerReference w:type="default" r:id="rId9"/>
      <w:type w:val="continuous"/>
      <w:pgSz w:w="11910" w:h="16840"/>
      <w:pgMar w:top="1420" w:right="1040" w:bottom="1160" w:left="1300" w:header="0" w:footer="976" w:gutter="0"/>
      <w:pgNumType w:start="6"/>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B2AA5" w14:textId="77777777" w:rsidR="000323B5" w:rsidRDefault="000323B5" w:rsidP="00D162A7">
      <w:pPr>
        <w:spacing w:after="0"/>
      </w:pPr>
      <w:r>
        <w:separator/>
      </w:r>
    </w:p>
  </w:endnote>
  <w:endnote w:type="continuationSeparator" w:id="0">
    <w:p w14:paraId="1322D441" w14:textId="77777777" w:rsidR="000323B5" w:rsidRDefault="000323B5"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F47FA9CC-007C-4541-A4E6-29789E7432D3}"/>
    <w:embedBold r:id="rId2" w:fontKey="{F2B02C34-A35A-4045-A5A3-2CAE8602FCF3}"/>
    <w:embedItalic r:id="rId3" w:fontKey="{D7FD0520-D41C-4B5B-9654-C6B03C1FF59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E216A5F7-B6D4-4EA3-9492-86FB26CB51F8}"/>
    <w:embedBold r:id="rId5" w:fontKey="{5A9063E4-E305-47A7-8FF1-91525614F2A2}"/>
  </w:font>
  <w:font w:name="Tahoma">
    <w:panose1 w:val="020B0604030504040204"/>
    <w:charset w:val="00"/>
    <w:family w:val="swiss"/>
    <w:pitch w:val="variable"/>
    <w:sig w:usb0="E1002EFF" w:usb1="C000605B" w:usb2="00000029" w:usb3="00000000" w:csb0="000101FF" w:csb1="00000000"/>
    <w:embedRegular r:id="rId6" w:fontKey="{050E3B70-220A-4EBD-B434-3DFD03635B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24129"/>
      <w:docPartObj>
        <w:docPartGallery w:val="Page Numbers (Bottom of Page)"/>
        <w:docPartUnique/>
      </w:docPartObj>
    </w:sdtPr>
    <w:sdtEndPr>
      <w:rPr>
        <w:color w:val="7F7F7F" w:themeColor="background1" w:themeShade="7F"/>
        <w:spacing w:val="60"/>
      </w:rPr>
    </w:sdtEndPr>
    <w:sdtContent>
      <w:p w14:paraId="102CB64C" w14:textId="40893402" w:rsidR="004744D8" w:rsidRDefault="004744D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A2D94" w:rsidRPr="00FA2D94">
          <w:rPr>
            <w:b/>
            <w:bCs/>
            <w:noProof/>
          </w:rPr>
          <w:t>6</w:t>
        </w:r>
        <w:r>
          <w:rPr>
            <w:b/>
            <w:bCs/>
            <w:noProof/>
          </w:rPr>
          <w:fldChar w:fldCharType="end"/>
        </w:r>
        <w:r>
          <w:rPr>
            <w:b/>
            <w:bCs/>
          </w:rPr>
          <w:t xml:space="preserve"> | </w:t>
        </w:r>
        <w:r>
          <w:rPr>
            <w:color w:val="7F7F7F" w:themeColor="background1" w:themeShade="7F"/>
            <w:spacing w:val="60"/>
          </w:rPr>
          <w:t>Page</w:t>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86BB8" w14:textId="77777777" w:rsidR="000323B5" w:rsidRDefault="000323B5" w:rsidP="00D162A7">
      <w:pPr>
        <w:spacing w:after="0"/>
      </w:pPr>
      <w:r>
        <w:separator/>
      </w:r>
    </w:p>
  </w:footnote>
  <w:footnote w:type="continuationSeparator" w:id="0">
    <w:p w14:paraId="3B35B3D5" w14:textId="77777777" w:rsidR="000323B5" w:rsidRDefault="000323B5"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0"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5"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0"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3"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24"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25"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1"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46269666">
    <w:abstractNumId w:val="31"/>
  </w:num>
  <w:num w:numId="2" w16cid:durableId="1707632781">
    <w:abstractNumId w:val="26"/>
  </w:num>
  <w:num w:numId="3" w16cid:durableId="2133598805">
    <w:abstractNumId w:val="17"/>
  </w:num>
  <w:num w:numId="4" w16cid:durableId="1974289653">
    <w:abstractNumId w:val="29"/>
  </w:num>
  <w:num w:numId="5" w16cid:durableId="905916853">
    <w:abstractNumId w:val="11"/>
  </w:num>
  <w:num w:numId="6" w16cid:durableId="2010016061">
    <w:abstractNumId w:val="20"/>
  </w:num>
  <w:num w:numId="7" w16cid:durableId="1217232071">
    <w:abstractNumId w:val="5"/>
  </w:num>
  <w:num w:numId="8" w16cid:durableId="519901763">
    <w:abstractNumId w:val="25"/>
  </w:num>
  <w:num w:numId="9" w16cid:durableId="610161129">
    <w:abstractNumId w:val="3"/>
  </w:num>
  <w:num w:numId="10" w16cid:durableId="1481927233">
    <w:abstractNumId w:val="7"/>
  </w:num>
  <w:num w:numId="11" w16cid:durableId="1249116718">
    <w:abstractNumId w:val="28"/>
  </w:num>
  <w:num w:numId="12" w16cid:durableId="1240870142">
    <w:abstractNumId w:val="15"/>
  </w:num>
  <w:num w:numId="13" w16cid:durableId="556361946">
    <w:abstractNumId w:val="6"/>
  </w:num>
  <w:num w:numId="14" w16cid:durableId="1135873283">
    <w:abstractNumId w:val="22"/>
  </w:num>
  <w:num w:numId="15" w16cid:durableId="1231842659">
    <w:abstractNumId w:val="9"/>
  </w:num>
  <w:num w:numId="16" w16cid:durableId="740104572">
    <w:abstractNumId w:val="14"/>
  </w:num>
  <w:num w:numId="17" w16cid:durableId="927621086">
    <w:abstractNumId w:val="24"/>
  </w:num>
  <w:num w:numId="18" w16cid:durableId="284696182">
    <w:abstractNumId w:val="23"/>
  </w:num>
  <w:num w:numId="19" w16cid:durableId="578297518">
    <w:abstractNumId w:val="2"/>
  </w:num>
  <w:num w:numId="20" w16cid:durableId="513803577">
    <w:abstractNumId w:val="4"/>
  </w:num>
  <w:num w:numId="21" w16cid:durableId="2107577123">
    <w:abstractNumId w:val="8"/>
  </w:num>
  <w:num w:numId="22" w16cid:durableId="774524509">
    <w:abstractNumId w:val="30"/>
  </w:num>
  <w:num w:numId="23" w16cid:durableId="1898664797">
    <w:abstractNumId w:val="19"/>
  </w:num>
  <w:num w:numId="24" w16cid:durableId="329992360">
    <w:abstractNumId w:val="0"/>
  </w:num>
  <w:num w:numId="25" w16cid:durableId="286815275">
    <w:abstractNumId w:val="27"/>
  </w:num>
  <w:num w:numId="26" w16cid:durableId="1306741247">
    <w:abstractNumId w:val="1"/>
  </w:num>
  <w:num w:numId="27" w16cid:durableId="1568565941">
    <w:abstractNumId w:val="10"/>
  </w:num>
  <w:num w:numId="28" w16cid:durableId="342361657">
    <w:abstractNumId w:val="13"/>
  </w:num>
  <w:num w:numId="29" w16cid:durableId="492337567">
    <w:abstractNumId w:val="12"/>
  </w:num>
  <w:num w:numId="30" w16cid:durableId="1293712116">
    <w:abstractNumId w:val="18"/>
  </w:num>
  <w:num w:numId="31" w16cid:durableId="282931858">
    <w:abstractNumId w:val="21"/>
  </w:num>
  <w:num w:numId="32" w16cid:durableId="1444422019">
    <w:abstractNumId w:val="1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DKoBQCsgyUhLg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86D"/>
    <w:rsid w:val="00013A07"/>
    <w:rsid w:val="000140D4"/>
    <w:rsid w:val="0001432F"/>
    <w:rsid w:val="0001493D"/>
    <w:rsid w:val="00014CBD"/>
    <w:rsid w:val="000157FD"/>
    <w:rsid w:val="00016351"/>
    <w:rsid w:val="00016754"/>
    <w:rsid w:val="00017AF2"/>
    <w:rsid w:val="0002046D"/>
    <w:rsid w:val="000206E3"/>
    <w:rsid w:val="00020761"/>
    <w:rsid w:val="0002199E"/>
    <w:rsid w:val="00021C8E"/>
    <w:rsid w:val="00021EF7"/>
    <w:rsid w:val="00022A49"/>
    <w:rsid w:val="00022F68"/>
    <w:rsid w:val="00023205"/>
    <w:rsid w:val="0002368D"/>
    <w:rsid w:val="000239FB"/>
    <w:rsid w:val="00023ABE"/>
    <w:rsid w:val="000241D5"/>
    <w:rsid w:val="00024272"/>
    <w:rsid w:val="0002447C"/>
    <w:rsid w:val="000245F9"/>
    <w:rsid w:val="00024D80"/>
    <w:rsid w:val="000266CD"/>
    <w:rsid w:val="000270DD"/>
    <w:rsid w:val="00027506"/>
    <w:rsid w:val="00027738"/>
    <w:rsid w:val="0002776A"/>
    <w:rsid w:val="00027788"/>
    <w:rsid w:val="00027B51"/>
    <w:rsid w:val="00027C88"/>
    <w:rsid w:val="00027F5B"/>
    <w:rsid w:val="000304E6"/>
    <w:rsid w:val="00031370"/>
    <w:rsid w:val="000319E3"/>
    <w:rsid w:val="000323B5"/>
    <w:rsid w:val="00032965"/>
    <w:rsid w:val="00032C51"/>
    <w:rsid w:val="00033036"/>
    <w:rsid w:val="00033A93"/>
    <w:rsid w:val="00033F49"/>
    <w:rsid w:val="0003407C"/>
    <w:rsid w:val="00034457"/>
    <w:rsid w:val="00034497"/>
    <w:rsid w:val="00034D96"/>
    <w:rsid w:val="00034ECC"/>
    <w:rsid w:val="00034ED6"/>
    <w:rsid w:val="00035067"/>
    <w:rsid w:val="0003547C"/>
    <w:rsid w:val="0003583D"/>
    <w:rsid w:val="000376CA"/>
    <w:rsid w:val="0003782E"/>
    <w:rsid w:val="00040931"/>
    <w:rsid w:val="00041348"/>
    <w:rsid w:val="00041E1B"/>
    <w:rsid w:val="000422C8"/>
    <w:rsid w:val="00042F82"/>
    <w:rsid w:val="000430FE"/>
    <w:rsid w:val="00043334"/>
    <w:rsid w:val="00043407"/>
    <w:rsid w:val="00043726"/>
    <w:rsid w:val="0004397A"/>
    <w:rsid w:val="00043F5B"/>
    <w:rsid w:val="00044466"/>
    <w:rsid w:val="00044ADD"/>
    <w:rsid w:val="00045CBE"/>
    <w:rsid w:val="0004619D"/>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3195"/>
    <w:rsid w:val="00053313"/>
    <w:rsid w:val="00053915"/>
    <w:rsid w:val="00054566"/>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DF"/>
    <w:rsid w:val="00063C3F"/>
    <w:rsid w:val="00063FDF"/>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EED"/>
    <w:rsid w:val="000711E6"/>
    <w:rsid w:val="0007189F"/>
    <w:rsid w:val="00071CF6"/>
    <w:rsid w:val="00071F64"/>
    <w:rsid w:val="000722EF"/>
    <w:rsid w:val="0007252A"/>
    <w:rsid w:val="00072DC4"/>
    <w:rsid w:val="000737BF"/>
    <w:rsid w:val="00073F06"/>
    <w:rsid w:val="00073F69"/>
    <w:rsid w:val="00073FB0"/>
    <w:rsid w:val="000743DD"/>
    <w:rsid w:val="00074819"/>
    <w:rsid w:val="0007491E"/>
    <w:rsid w:val="00074987"/>
    <w:rsid w:val="00074C76"/>
    <w:rsid w:val="000751D2"/>
    <w:rsid w:val="000754F5"/>
    <w:rsid w:val="0007562B"/>
    <w:rsid w:val="00075AF6"/>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45"/>
    <w:rsid w:val="00082C75"/>
    <w:rsid w:val="0008467E"/>
    <w:rsid w:val="00085551"/>
    <w:rsid w:val="0008647E"/>
    <w:rsid w:val="00086700"/>
    <w:rsid w:val="00086E1F"/>
    <w:rsid w:val="000870EF"/>
    <w:rsid w:val="00087770"/>
    <w:rsid w:val="0008794A"/>
    <w:rsid w:val="00087E8C"/>
    <w:rsid w:val="00090119"/>
    <w:rsid w:val="00090427"/>
    <w:rsid w:val="00090615"/>
    <w:rsid w:val="00090684"/>
    <w:rsid w:val="000906D3"/>
    <w:rsid w:val="00090A27"/>
    <w:rsid w:val="00091B0E"/>
    <w:rsid w:val="00091BD7"/>
    <w:rsid w:val="0009279B"/>
    <w:rsid w:val="00092835"/>
    <w:rsid w:val="000928EB"/>
    <w:rsid w:val="00092A54"/>
    <w:rsid w:val="00093617"/>
    <w:rsid w:val="00093CC0"/>
    <w:rsid w:val="0009452F"/>
    <w:rsid w:val="00094B8C"/>
    <w:rsid w:val="00095786"/>
    <w:rsid w:val="00095935"/>
    <w:rsid w:val="00096305"/>
    <w:rsid w:val="0009661F"/>
    <w:rsid w:val="00096F7E"/>
    <w:rsid w:val="00097BA8"/>
    <w:rsid w:val="00097C70"/>
    <w:rsid w:val="00097DF9"/>
    <w:rsid w:val="00097FA9"/>
    <w:rsid w:val="000A0A45"/>
    <w:rsid w:val="000A15B2"/>
    <w:rsid w:val="000A16CE"/>
    <w:rsid w:val="000A16F6"/>
    <w:rsid w:val="000A189C"/>
    <w:rsid w:val="000A25C0"/>
    <w:rsid w:val="000A3930"/>
    <w:rsid w:val="000A3BEA"/>
    <w:rsid w:val="000A52BE"/>
    <w:rsid w:val="000A59BE"/>
    <w:rsid w:val="000A6319"/>
    <w:rsid w:val="000A73A6"/>
    <w:rsid w:val="000A7E7F"/>
    <w:rsid w:val="000B115F"/>
    <w:rsid w:val="000B1C8C"/>
    <w:rsid w:val="000B1E78"/>
    <w:rsid w:val="000B2541"/>
    <w:rsid w:val="000B25B7"/>
    <w:rsid w:val="000B2937"/>
    <w:rsid w:val="000B29C5"/>
    <w:rsid w:val="000B2EF7"/>
    <w:rsid w:val="000B33AC"/>
    <w:rsid w:val="000B34E1"/>
    <w:rsid w:val="000B372A"/>
    <w:rsid w:val="000B394F"/>
    <w:rsid w:val="000B3A30"/>
    <w:rsid w:val="000B3E3B"/>
    <w:rsid w:val="000B4288"/>
    <w:rsid w:val="000B4947"/>
    <w:rsid w:val="000B4A3D"/>
    <w:rsid w:val="000B4E8A"/>
    <w:rsid w:val="000B4EEB"/>
    <w:rsid w:val="000B5541"/>
    <w:rsid w:val="000B5793"/>
    <w:rsid w:val="000B5D9F"/>
    <w:rsid w:val="000B6945"/>
    <w:rsid w:val="000B6B2B"/>
    <w:rsid w:val="000B777A"/>
    <w:rsid w:val="000B7999"/>
    <w:rsid w:val="000B7D5F"/>
    <w:rsid w:val="000C0DA1"/>
    <w:rsid w:val="000C1F86"/>
    <w:rsid w:val="000C252A"/>
    <w:rsid w:val="000C2E59"/>
    <w:rsid w:val="000C3D28"/>
    <w:rsid w:val="000C3ED0"/>
    <w:rsid w:val="000C4925"/>
    <w:rsid w:val="000C4F43"/>
    <w:rsid w:val="000C5010"/>
    <w:rsid w:val="000C51FF"/>
    <w:rsid w:val="000C535C"/>
    <w:rsid w:val="000C55F5"/>
    <w:rsid w:val="000C5C25"/>
    <w:rsid w:val="000C5E6E"/>
    <w:rsid w:val="000C684A"/>
    <w:rsid w:val="000C6F60"/>
    <w:rsid w:val="000C7119"/>
    <w:rsid w:val="000C77B9"/>
    <w:rsid w:val="000C7837"/>
    <w:rsid w:val="000C7A11"/>
    <w:rsid w:val="000C7B34"/>
    <w:rsid w:val="000D0066"/>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7210"/>
    <w:rsid w:val="000D73FE"/>
    <w:rsid w:val="000E01F2"/>
    <w:rsid w:val="000E02BB"/>
    <w:rsid w:val="000E0315"/>
    <w:rsid w:val="000E05E9"/>
    <w:rsid w:val="000E0906"/>
    <w:rsid w:val="000E0B4D"/>
    <w:rsid w:val="000E16A7"/>
    <w:rsid w:val="000E1CEB"/>
    <w:rsid w:val="000E2218"/>
    <w:rsid w:val="000E236B"/>
    <w:rsid w:val="000E25D4"/>
    <w:rsid w:val="000E25FC"/>
    <w:rsid w:val="000E2728"/>
    <w:rsid w:val="000E3450"/>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63D"/>
    <w:rsid w:val="000F2690"/>
    <w:rsid w:val="000F2973"/>
    <w:rsid w:val="000F2F65"/>
    <w:rsid w:val="000F325E"/>
    <w:rsid w:val="000F4251"/>
    <w:rsid w:val="000F43E0"/>
    <w:rsid w:val="000F4A9D"/>
    <w:rsid w:val="000F55AC"/>
    <w:rsid w:val="000F565C"/>
    <w:rsid w:val="000F5688"/>
    <w:rsid w:val="000F57A7"/>
    <w:rsid w:val="000F5DDA"/>
    <w:rsid w:val="000F6073"/>
    <w:rsid w:val="000F6ED2"/>
    <w:rsid w:val="000F75A8"/>
    <w:rsid w:val="000F7D9B"/>
    <w:rsid w:val="000F7F83"/>
    <w:rsid w:val="0010033F"/>
    <w:rsid w:val="00101993"/>
    <w:rsid w:val="00101C91"/>
    <w:rsid w:val="00101FED"/>
    <w:rsid w:val="00102183"/>
    <w:rsid w:val="0010265E"/>
    <w:rsid w:val="00102CC0"/>
    <w:rsid w:val="0010308E"/>
    <w:rsid w:val="001034EB"/>
    <w:rsid w:val="00104990"/>
    <w:rsid w:val="00105E1D"/>
    <w:rsid w:val="00105FA3"/>
    <w:rsid w:val="0010611B"/>
    <w:rsid w:val="00106215"/>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6BC"/>
    <w:rsid w:val="00112A58"/>
    <w:rsid w:val="00113B68"/>
    <w:rsid w:val="001146E6"/>
    <w:rsid w:val="00114AFD"/>
    <w:rsid w:val="00114F7D"/>
    <w:rsid w:val="0011539B"/>
    <w:rsid w:val="0011554E"/>
    <w:rsid w:val="00116019"/>
    <w:rsid w:val="001161C5"/>
    <w:rsid w:val="001164FF"/>
    <w:rsid w:val="0011652A"/>
    <w:rsid w:val="0011673B"/>
    <w:rsid w:val="00116F9E"/>
    <w:rsid w:val="00117556"/>
    <w:rsid w:val="0012004B"/>
    <w:rsid w:val="001201B4"/>
    <w:rsid w:val="00120423"/>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43B4"/>
    <w:rsid w:val="00124FE8"/>
    <w:rsid w:val="00125A5F"/>
    <w:rsid w:val="00125F82"/>
    <w:rsid w:val="001261AE"/>
    <w:rsid w:val="00126911"/>
    <w:rsid w:val="00126C85"/>
    <w:rsid w:val="0012797F"/>
    <w:rsid w:val="00127ECE"/>
    <w:rsid w:val="0013038C"/>
    <w:rsid w:val="00130CB4"/>
    <w:rsid w:val="00130DC4"/>
    <w:rsid w:val="00131353"/>
    <w:rsid w:val="0013300F"/>
    <w:rsid w:val="001333C3"/>
    <w:rsid w:val="00133AF9"/>
    <w:rsid w:val="001345D2"/>
    <w:rsid w:val="0013481D"/>
    <w:rsid w:val="0013591B"/>
    <w:rsid w:val="00135CAE"/>
    <w:rsid w:val="0013607D"/>
    <w:rsid w:val="00136554"/>
    <w:rsid w:val="00136DD2"/>
    <w:rsid w:val="00137292"/>
    <w:rsid w:val="001375F6"/>
    <w:rsid w:val="0014060F"/>
    <w:rsid w:val="00140721"/>
    <w:rsid w:val="00140EF2"/>
    <w:rsid w:val="00141289"/>
    <w:rsid w:val="00141FA3"/>
    <w:rsid w:val="0014208A"/>
    <w:rsid w:val="0014210F"/>
    <w:rsid w:val="00142122"/>
    <w:rsid w:val="00142261"/>
    <w:rsid w:val="00142876"/>
    <w:rsid w:val="001433C1"/>
    <w:rsid w:val="00143584"/>
    <w:rsid w:val="00143A88"/>
    <w:rsid w:val="00143BB9"/>
    <w:rsid w:val="00144035"/>
    <w:rsid w:val="0014405A"/>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B87"/>
    <w:rsid w:val="00152E91"/>
    <w:rsid w:val="00153F6F"/>
    <w:rsid w:val="001545A8"/>
    <w:rsid w:val="00156109"/>
    <w:rsid w:val="00156CB8"/>
    <w:rsid w:val="00156EBA"/>
    <w:rsid w:val="001572C0"/>
    <w:rsid w:val="00157404"/>
    <w:rsid w:val="00157932"/>
    <w:rsid w:val="00160500"/>
    <w:rsid w:val="0016051A"/>
    <w:rsid w:val="00160B2D"/>
    <w:rsid w:val="00160F5D"/>
    <w:rsid w:val="001610C4"/>
    <w:rsid w:val="0016146A"/>
    <w:rsid w:val="00161A6A"/>
    <w:rsid w:val="00161ACD"/>
    <w:rsid w:val="00162118"/>
    <w:rsid w:val="001629DE"/>
    <w:rsid w:val="00162F4C"/>
    <w:rsid w:val="00163276"/>
    <w:rsid w:val="0016469D"/>
    <w:rsid w:val="001650CD"/>
    <w:rsid w:val="001652C4"/>
    <w:rsid w:val="0016571F"/>
    <w:rsid w:val="00165A4B"/>
    <w:rsid w:val="00165C29"/>
    <w:rsid w:val="00165F85"/>
    <w:rsid w:val="00165F9C"/>
    <w:rsid w:val="00165FB8"/>
    <w:rsid w:val="00166C6B"/>
    <w:rsid w:val="00167481"/>
    <w:rsid w:val="0016789F"/>
    <w:rsid w:val="001678D7"/>
    <w:rsid w:val="001678F5"/>
    <w:rsid w:val="0016793E"/>
    <w:rsid w:val="00167AEB"/>
    <w:rsid w:val="00170772"/>
    <w:rsid w:val="0017101B"/>
    <w:rsid w:val="00171194"/>
    <w:rsid w:val="001712FB"/>
    <w:rsid w:val="001714AC"/>
    <w:rsid w:val="00171727"/>
    <w:rsid w:val="00171931"/>
    <w:rsid w:val="0017203A"/>
    <w:rsid w:val="00172701"/>
    <w:rsid w:val="0017308F"/>
    <w:rsid w:val="001736EA"/>
    <w:rsid w:val="00173D5E"/>
    <w:rsid w:val="001740FB"/>
    <w:rsid w:val="00174296"/>
    <w:rsid w:val="00174331"/>
    <w:rsid w:val="00174542"/>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66D9"/>
    <w:rsid w:val="00187BED"/>
    <w:rsid w:val="00187D2C"/>
    <w:rsid w:val="00187F98"/>
    <w:rsid w:val="001900E7"/>
    <w:rsid w:val="00190206"/>
    <w:rsid w:val="0019054B"/>
    <w:rsid w:val="00190F17"/>
    <w:rsid w:val="0019183B"/>
    <w:rsid w:val="001918C5"/>
    <w:rsid w:val="001918D9"/>
    <w:rsid w:val="0019266F"/>
    <w:rsid w:val="00192BD7"/>
    <w:rsid w:val="00192E2B"/>
    <w:rsid w:val="001934C0"/>
    <w:rsid w:val="0019366A"/>
    <w:rsid w:val="00194264"/>
    <w:rsid w:val="001944E2"/>
    <w:rsid w:val="001945B7"/>
    <w:rsid w:val="00194661"/>
    <w:rsid w:val="00194A11"/>
    <w:rsid w:val="00194AF8"/>
    <w:rsid w:val="001953E4"/>
    <w:rsid w:val="001955B3"/>
    <w:rsid w:val="0019572F"/>
    <w:rsid w:val="00197356"/>
    <w:rsid w:val="00197FEA"/>
    <w:rsid w:val="001A0044"/>
    <w:rsid w:val="001A01BD"/>
    <w:rsid w:val="001A0326"/>
    <w:rsid w:val="001A0576"/>
    <w:rsid w:val="001A0846"/>
    <w:rsid w:val="001A0F83"/>
    <w:rsid w:val="001A0FDB"/>
    <w:rsid w:val="001A1684"/>
    <w:rsid w:val="001A1C28"/>
    <w:rsid w:val="001A1C6C"/>
    <w:rsid w:val="001A1E3A"/>
    <w:rsid w:val="001A2469"/>
    <w:rsid w:val="001A26C3"/>
    <w:rsid w:val="001A2F59"/>
    <w:rsid w:val="001A2F5F"/>
    <w:rsid w:val="001A30D4"/>
    <w:rsid w:val="001A3803"/>
    <w:rsid w:val="001A3A65"/>
    <w:rsid w:val="001A3F50"/>
    <w:rsid w:val="001A4B53"/>
    <w:rsid w:val="001A5871"/>
    <w:rsid w:val="001A5B3C"/>
    <w:rsid w:val="001A5FCC"/>
    <w:rsid w:val="001A66CE"/>
    <w:rsid w:val="001A6AA5"/>
    <w:rsid w:val="001A7021"/>
    <w:rsid w:val="001A72C1"/>
    <w:rsid w:val="001A7318"/>
    <w:rsid w:val="001A75AE"/>
    <w:rsid w:val="001A7B55"/>
    <w:rsid w:val="001B05FD"/>
    <w:rsid w:val="001B08F6"/>
    <w:rsid w:val="001B0A8B"/>
    <w:rsid w:val="001B0BDC"/>
    <w:rsid w:val="001B0C0E"/>
    <w:rsid w:val="001B11D1"/>
    <w:rsid w:val="001B11D2"/>
    <w:rsid w:val="001B14F1"/>
    <w:rsid w:val="001B16B0"/>
    <w:rsid w:val="001B1794"/>
    <w:rsid w:val="001B184C"/>
    <w:rsid w:val="001B1C5A"/>
    <w:rsid w:val="001B1E72"/>
    <w:rsid w:val="001B226B"/>
    <w:rsid w:val="001B22B5"/>
    <w:rsid w:val="001B2378"/>
    <w:rsid w:val="001B2406"/>
    <w:rsid w:val="001B24AD"/>
    <w:rsid w:val="001B2571"/>
    <w:rsid w:val="001B3B43"/>
    <w:rsid w:val="001B4174"/>
    <w:rsid w:val="001B41D7"/>
    <w:rsid w:val="001B4864"/>
    <w:rsid w:val="001B4C7F"/>
    <w:rsid w:val="001B50C4"/>
    <w:rsid w:val="001B5513"/>
    <w:rsid w:val="001B5637"/>
    <w:rsid w:val="001B5E3F"/>
    <w:rsid w:val="001B5FBF"/>
    <w:rsid w:val="001B62B2"/>
    <w:rsid w:val="001B656D"/>
    <w:rsid w:val="001B668B"/>
    <w:rsid w:val="001B6B0E"/>
    <w:rsid w:val="001B76CA"/>
    <w:rsid w:val="001B76F1"/>
    <w:rsid w:val="001C01AD"/>
    <w:rsid w:val="001C0524"/>
    <w:rsid w:val="001C0BD5"/>
    <w:rsid w:val="001C1177"/>
    <w:rsid w:val="001C252B"/>
    <w:rsid w:val="001C26CF"/>
    <w:rsid w:val="001C2C25"/>
    <w:rsid w:val="001C2C50"/>
    <w:rsid w:val="001C2E59"/>
    <w:rsid w:val="001C3071"/>
    <w:rsid w:val="001C32C2"/>
    <w:rsid w:val="001C3332"/>
    <w:rsid w:val="001C345C"/>
    <w:rsid w:val="001C3E5B"/>
    <w:rsid w:val="001C42E8"/>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57F"/>
    <w:rsid w:val="001D64CD"/>
    <w:rsid w:val="001D6B20"/>
    <w:rsid w:val="001D6CF2"/>
    <w:rsid w:val="001D715E"/>
    <w:rsid w:val="001D76F0"/>
    <w:rsid w:val="001D7A4E"/>
    <w:rsid w:val="001E0288"/>
    <w:rsid w:val="001E18FB"/>
    <w:rsid w:val="001E1D4F"/>
    <w:rsid w:val="001E2689"/>
    <w:rsid w:val="001E345E"/>
    <w:rsid w:val="001E3B3D"/>
    <w:rsid w:val="001E3CF3"/>
    <w:rsid w:val="001E4019"/>
    <w:rsid w:val="001E4086"/>
    <w:rsid w:val="001E447F"/>
    <w:rsid w:val="001E44CD"/>
    <w:rsid w:val="001E47E4"/>
    <w:rsid w:val="001E48C2"/>
    <w:rsid w:val="001E4968"/>
    <w:rsid w:val="001E5681"/>
    <w:rsid w:val="001E5992"/>
    <w:rsid w:val="001E5B85"/>
    <w:rsid w:val="001E60EF"/>
    <w:rsid w:val="001E6334"/>
    <w:rsid w:val="001E67A8"/>
    <w:rsid w:val="001E6B6A"/>
    <w:rsid w:val="001E6D77"/>
    <w:rsid w:val="001E7400"/>
    <w:rsid w:val="001E77E0"/>
    <w:rsid w:val="001E7BCB"/>
    <w:rsid w:val="001E7CDD"/>
    <w:rsid w:val="001E7F45"/>
    <w:rsid w:val="001F00F0"/>
    <w:rsid w:val="001F02B0"/>
    <w:rsid w:val="001F082F"/>
    <w:rsid w:val="001F10E0"/>
    <w:rsid w:val="001F1670"/>
    <w:rsid w:val="001F1DE2"/>
    <w:rsid w:val="001F1E58"/>
    <w:rsid w:val="001F211B"/>
    <w:rsid w:val="001F28E4"/>
    <w:rsid w:val="001F3588"/>
    <w:rsid w:val="001F38C4"/>
    <w:rsid w:val="001F3951"/>
    <w:rsid w:val="001F3DC8"/>
    <w:rsid w:val="001F5110"/>
    <w:rsid w:val="001F59F8"/>
    <w:rsid w:val="001F5CE1"/>
    <w:rsid w:val="001F6652"/>
    <w:rsid w:val="001F70AD"/>
    <w:rsid w:val="001F74B2"/>
    <w:rsid w:val="001F766D"/>
    <w:rsid w:val="002002B8"/>
    <w:rsid w:val="00200309"/>
    <w:rsid w:val="00200886"/>
    <w:rsid w:val="00200A48"/>
    <w:rsid w:val="00201399"/>
    <w:rsid w:val="0020148D"/>
    <w:rsid w:val="002018EA"/>
    <w:rsid w:val="00201B2F"/>
    <w:rsid w:val="00201E24"/>
    <w:rsid w:val="002021D2"/>
    <w:rsid w:val="002023CE"/>
    <w:rsid w:val="002024A8"/>
    <w:rsid w:val="0020283B"/>
    <w:rsid w:val="00202E2C"/>
    <w:rsid w:val="002041D4"/>
    <w:rsid w:val="00204716"/>
    <w:rsid w:val="0020481F"/>
    <w:rsid w:val="0020525F"/>
    <w:rsid w:val="00205E20"/>
    <w:rsid w:val="00205F00"/>
    <w:rsid w:val="00206C6A"/>
    <w:rsid w:val="00207590"/>
    <w:rsid w:val="00207798"/>
    <w:rsid w:val="00207C18"/>
    <w:rsid w:val="00207F68"/>
    <w:rsid w:val="0021104B"/>
    <w:rsid w:val="00212D8B"/>
    <w:rsid w:val="00213707"/>
    <w:rsid w:val="002138A1"/>
    <w:rsid w:val="00213BF0"/>
    <w:rsid w:val="00213E4E"/>
    <w:rsid w:val="0021521C"/>
    <w:rsid w:val="00215502"/>
    <w:rsid w:val="00215634"/>
    <w:rsid w:val="00215AD9"/>
    <w:rsid w:val="00215E45"/>
    <w:rsid w:val="0021638C"/>
    <w:rsid w:val="00216AEE"/>
    <w:rsid w:val="00217459"/>
    <w:rsid w:val="002176F2"/>
    <w:rsid w:val="00217937"/>
    <w:rsid w:val="00217DBD"/>
    <w:rsid w:val="00220540"/>
    <w:rsid w:val="0022139C"/>
    <w:rsid w:val="00221BEF"/>
    <w:rsid w:val="002223B1"/>
    <w:rsid w:val="002225D9"/>
    <w:rsid w:val="002227D9"/>
    <w:rsid w:val="00222E60"/>
    <w:rsid w:val="0022347C"/>
    <w:rsid w:val="00223C68"/>
    <w:rsid w:val="00223F97"/>
    <w:rsid w:val="0022530C"/>
    <w:rsid w:val="002253E7"/>
    <w:rsid w:val="00225976"/>
    <w:rsid w:val="00225C07"/>
    <w:rsid w:val="002267A8"/>
    <w:rsid w:val="00226DF4"/>
    <w:rsid w:val="00226E22"/>
    <w:rsid w:val="002270E2"/>
    <w:rsid w:val="0022722E"/>
    <w:rsid w:val="002278D1"/>
    <w:rsid w:val="00227A40"/>
    <w:rsid w:val="0023004E"/>
    <w:rsid w:val="00230111"/>
    <w:rsid w:val="0023042B"/>
    <w:rsid w:val="0023060D"/>
    <w:rsid w:val="00230B84"/>
    <w:rsid w:val="00231443"/>
    <w:rsid w:val="0023149A"/>
    <w:rsid w:val="0023183B"/>
    <w:rsid w:val="0023187E"/>
    <w:rsid w:val="00231E84"/>
    <w:rsid w:val="002325F4"/>
    <w:rsid w:val="0023271E"/>
    <w:rsid w:val="00232B3C"/>
    <w:rsid w:val="00233626"/>
    <w:rsid w:val="002336D4"/>
    <w:rsid w:val="00233A8B"/>
    <w:rsid w:val="00234BA2"/>
    <w:rsid w:val="00234C85"/>
    <w:rsid w:val="00234E20"/>
    <w:rsid w:val="002350C8"/>
    <w:rsid w:val="00235593"/>
    <w:rsid w:val="00236994"/>
    <w:rsid w:val="00237377"/>
    <w:rsid w:val="00237842"/>
    <w:rsid w:val="00237987"/>
    <w:rsid w:val="00237C22"/>
    <w:rsid w:val="00237D05"/>
    <w:rsid w:val="0024000B"/>
    <w:rsid w:val="002405AC"/>
    <w:rsid w:val="00240AD5"/>
    <w:rsid w:val="00241345"/>
    <w:rsid w:val="0024140C"/>
    <w:rsid w:val="00241D0E"/>
    <w:rsid w:val="00242B88"/>
    <w:rsid w:val="00242D36"/>
    <w:rsid w:val="00243184"/>
    <w:rsid w:val="00243D29"/>
    <w:rsid w:val="002441CF"/>
    <w:rsid w:val="0024422D"/>
    <w:rsid w:val="00244491"/>
    <w:rsid w:val="00244589"/>
    <w:rsid w:val="00244E71"/>
    <w:rsid w:val="00244FD1"/>
    <w:rsid w:val="002457D1"/>
    <w:rsid w:val="0024585A"/>
    <w:rsid w:val="00245B40"/>
    <w:rsid w:val="00245DCE"/>
    <w:rsid w:val="0024605A"/>
    <w:rsid w:val="00246722"/>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C6C"/>
    <w:rsid w:val="00266237"/>
    <w:rsid w:val="00267417"/>
    <w:rsid w:val="002676F3"/>
    <w:rsid w:val="0026784D"/>
    <w:rsid w:val="00267E20"/>
    <w:rsid w:val="00270A80"/>
    <w:rsid w:val="00270F7E"/>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630"/>
    <w:rsid w:val="00275770"/>
    <w:rsid w:val="00275EC4"/>
    <w:rsid w:val="00276D1D"/>
    <w:rsid w:val="00276F45"/>
    <w:rsid w:val="00276F67"/>
    <w:rsid w:val="0027704D"/>
    <w:rsid w:val="00280104"/>
    <w:rsid w:val="002807D9"/>
    <w:rsid w:val="0028094A"/>
    <w:rsid w:val="00280D47"/>
    <w:rsid w:val="00280DD7"/>
    <w:rsid w:val="00280FC5"/>
    <w:rsid w:val="00281357"/>
    <w:rsid w:val="0028168A"/>
    <w:rsid w:val="002819FD"/>
    <w:rsid w:val="00281C8C"/>
    <w:rsid w:val="002820F5"/>
    <w:rsid w:val="002823F6"/>
    <w:rsid w:val="00282B3E"/>
    <w:rsid w:val="00283081"/>
    <w:rsid w:val="0028370C"/>
    <w:rsid w:val="00283CC4"/>
    <w:rsid w:val="00284FED"/>
    <w:rsid w:val="00285532"/>
    <w:rsid w:val="002856B5"/>
    <w:rsid w:val="00286938"/>
    <w:rsid w:val="0028742B"/>
    <w:rsid w:val="002877F7"/>
    <w:rsid w:val="00290063"/>
    <w:rsid w:val="002905C4"/>
    <w:rsid w:val="0029066E"/>
    <w:rsid w:val="00290B20"/>
    <w:rsid w:val="00291353"/>
    <w:rsid w:val="00291920"/>
    <w:rsid w:val="0029195D"/>
    <w:rsid w:val="00291B77"/>
    <w:rsid w:val="002922FE"/>
    <w:rsid w:val="0029286E"/>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8B3"/>
    <w:rsid w:val="002A18BB"/>
    <w:rsid w:val="002A20C8"/>
    <w:rsid w:val="002A2338"/>
    <w:rsid w:val="002A3081"/>
    <w:rsid w:val="002A35E7"/>
    <w:rsid w:val="002A36E4"/>
    <w:rsid w:val="002A3D15"/>
    <w:rsid w:val="002A4137"/>
    <w:rsid w:val="002A4D05"/>
    <w:rsid w:val="002A51A7"/>
    <w:rsid w:val="002A5680"/>
    <w:rsid w:val="002A5DFA"/>
    <w:rsid w:val="002A5EA9"/>
    <w:rsid w:val="002A6559"/>
    <w:rsid w:val="002A780E"/>
    <w:rsid w:val="002A7B27"/>
    <w:rsid w:val="002A7D05"/>
    <w:rsid w:val="002B05F4"/>
    <w:rsid w:val="002B0ABC"/>
    <w:rsid w:val="002B0C47"/>
    <w:rsid w:val="002B11A5"/>
    <w:rsid w:val="002B1239"/>
    <w:rsid w:val="002B1672"/>
    <w:rsid w:val="002B18E5"/>
    <w:rsid w:val="002B1EB7"/>
    <w:rsid w:val="002B2187"/>
    <w:rsid w:val="002B3152"/>
    <w:rsid w:val="002B49B3"/>
    <w:rsid w:val="002B4DAF"/>
    <w:rsid w:val="002B7070"/>
    <w:rsid w:val="002B7513"/>
    <w:rsid w:val="002B7A68"/>
    <w:rsid w:val="002C0046"/>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479"/>
    <w:rsid w:val="002C7659"/>
    <w:rsid w:val="002C7AB2"/>
    <w:rsid w:val="002C7BFE"/>
    <w:rsid w:val="002D01FB"/>
    <w:rsid w:val="002D0388"/>
    <w:rsid w:val="002D0ABF"/>
    <w:rsid w:val="002D0E9C"/>
    <w:rsid w:val="002D1453"/>
    <w:rsid w:val="002D1F6C"/>
    <w:rsid w:val="002D32AB"/>
    <w:rsid w:val="002D3A5A"/>
    <w:rsid w:val="002D3BF5"/>
    <w:rsid w:val="002D43D6"/>
    <w:rsid w:val="002D4561"/>
    <w:rsid w:val="002D4A11"/>
    <w:rsid w:val="002D4A58"/>
    <w:rsid w:val="002D4FC4"/>
    <w:rsid w:val="002D52F8"/>
    <w:rsid w:val="002D54A5"/>
    <w:rsid w:val="002D563F"/>
    <w:rsid w:val="002D5A8D"/>
    <w:rsid w:val="002D6246"/>
    <w:rsid w:val="002D62D1"/>
    <w:rsid w:val="002D6B3E"/>
    <w:rsid w:val="002D6CC3"/>
    <w:rsid w:val="002D6FBF"/>
    <w:rsid w:val="002D7505"/>
    <w:rsid w:val="002D76D2"/>
    <w:rsid w:val="002D7785"/>
    <w:rsid w:val="002E076C"/>
    <w:rsid w:val="002E07F7"/>
    <w:rsid w:val="002E145C"/>
    <w:rsid w:val="002E18AF"/>
    <w:rsid w:val="002E1B29"/>
    <w:rsid w:val="002E1DD5"/>
    <w:rsid w:val="002E275E"/>
    <w:rsid w:val="002E287F"/>
    <w:rsid w:val="002E28D9"/>
    <w:rsid w:val="002E2A19"/>
    <w:rsid w:val="002E2F13"/>
    <w:rsid w:val="002E331E"/>
    <w:rsid w:val="002E33C1"/>
    <w:rsid w:val="002E3731"/>
    <w:rsid w:val="002E3A2B"/>
    <w:rsid w:val="002E3B2C"/>
    <w:rsid w:val="002E3BAD"/>
    <w:rsid w:val="002E553E"/>
    <w:rsid w:val="002E5B9C"/>
    <w:rsid w:val="002E5D2B"/>
    <w:rsid w:val="002E5EAF"/>
    <w:rsid w:val="002E61C6"/>
    <w:rsid w:val="002E637C"/>
    <w:rsid w:val="002E69C2"/>
    <w:rsid w:val="002E6E38"/>
    <w:rsid w:val="002E7153"/>
    <w:rsid w:val="002E7644"/>
    <w:rsid w:val="002E7AF5"/>
    <w:rsid w:val="002E7BE6"/>
    <w:rsid w:val="002F169D"/>
    <w:rsid w:val="002F20C3"/>
    <w:rsid w:val="002F21D1"/>
    <w:rsid w:val="002F223C"/>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3D20"/>
    <w:rsid w:val="00304628"/>
    <w:rsid w:val="00304B0F"/>
    <w:rsid w:val="00304B86"/>
    <w:rsid w:val="00304DBE"/>
    <w:rsid w:val="00304FC6"/>
    <w:rsid w:val="0030563E"/>
    <w:rsid w:val="003057A0"/>
    <w:rsid w:val="00305C35"/>
    <w:rsid w:val="003060DF"/>
    <w:rsid w:val="003062A2"/>
    <w:rsid w:val="0030658B"/>
    <w:rsid w:val="003065CE"/>
    <w:rsid w:val="00306EBD"/>
    <w:rsid w:val="00307075"/>
    <w:rsid w:val="00307DDE"/>
    <w:rsid w:val="0031030C"/>
    <w:rsid w:val="0031063E"/>
    <w:rsid w:val="003109B9"/>
    <w:rsid w:val="00310A10"/>
    <w:rsid w:val="00310BAE"/>
    <w:rsid w:val="00310C05"/>
    <w:rsid w:val="003111F5"/>
    <w:rsid w:val="00311235"/>
    <w:rsid w:val="003118FC"/>
    <w:rsid w:val="0031196F"/>
    <w:rsid w:val="00311D15"/>
    <w:rsid w:val="0031332B"/>
    <w:rsid w:val="00313985"/>
    <w:rsid w:val="00313AA6"/>
    <w:rsid w:val="00313FFC"/>
    <w:rsid w:val="00314893"/>
    <w:rsid w:val="00314AC4"/>
    <w:rsid w:val="0031510A"/>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C4A"/>
    <w:rsid w:val="00320DE6"/>
    <w:rsid w:val="00320E57"/>
    <w:rsid w:val="0032106E"/>
    <w:rsid w:val="003212D6"/>
    <w:rsid w:val="003214BE"/>
    <w:rsid w:val="00323288"/>
    <w:rsid w:val="003232BB"/>
    <w:rsid w:val="0032341F"/>
    <w:rsid w:val="00323626"/>
    <w:rsid w:val="00323680"/>
    <w:rsid w:val="0032368C"/>
    <w:rsid w:val="003242BF"/>
    <w:rsid w:val="00324323"/>
    <w:rsid w:val="00324C33"/>
    <w:rsid w:val="00324E54"/>
    <w:rsid w:val="00325378"/>
    <w:rsid w:val="003256EE"/>
    <w:rsid w:val="00325812"/>
    <w:rsid w:val="00325B5E"/>
    <w:rsid w:val="003263BB"/>
    <w:rsid w:val="00326454"/>
    <w:rsid w:val="00326507"/>
    <w:rsid w:val="003269C6"/>
    <w:rsid w:val="00326B4B"/>
    <w:rsid w:val="00327726"/>
    <w:rsid w:val="00327FE8"/>
    <w:rsid w:val="003309E2"/>
    <w:rsid w:val="0033142A"/>
    <w:rsid w:val="00331606"/>
    <w:rsid w:val="003318C8"/>
    <w:rsid w:val="00331BF9"/>
    <w:rsid w:val="00332A89"/>
    <w:rsid w:val="00332DCD"/>
    <w:rsid w:val="003330E0"/>
    <w:rsid w:val="0033378C"/>
    <w:rsid w:val="00333C76"/>
    <w:rsid w:val="00334552"/>
    <w:rsid w:val="00334B78"/>
    <w:rsid w:val="003356C4"/>
    <w:rsid w:val="0033664A"/>
    <w:rsid w:val="003366EA"/>
    <w:rsid w:val="00336764"/>
    <w:rsid w:val="00336D73"/>
    <w:rsid w:val="00336DCB"/>
    <w:rsid w:val="00336F4C"/>
    <w:rsid w:val="00337010"/>
    <w:rsid w:val="003374A9"/>
    <w:rsid w:val="00337792"/>
    <w:rsid w:val="00340A48"/>
    <w:rsid w:val="00340D2B"/>
    <w:rsid w:val="0034137B"/>
    <w:rsid w:val="003424DE"/>
    <w:rsid w:val="00342510"/>
    <w:rsid w:val="003425DB"/>
    <w:rsid w:val="003427F9"/>
    <w:rsid w:val="00342933"/>
    <w:rsid w:val="00343048"/>
    <w:rsid w:val="00343171"/>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B3"/>
    <w:rsid w:val="003506F4"/>
    <w:rsid w:val="00351028"/>
    <w:rsid w:val="003514A9"/>
    <w:rsid w:val="00351591"/>
    <w:rsid w:val="00351C2D"/>
    <w:rsid w:val="00351FDC"/>
    <w:rsid w:val="00352214"/>
    <w:rsid w:val="003522CA"/>
    <w:rsid w:val="003523B1"/>
    <w:rsid w:val="0035256F"/>
    <w:rsid w:val="0035314B"/>
    <w:rsid w:val="003536C2"/>
    <w:rsid w:val="003539B9"/>
    <w:rsid w:val="00353BA2"/>
    <w:rsid w:val="00354113"/>
    <w:rsid w:val="00354355"/>
    <w:rsid w:val="00354AA2"/>
    <w:rsid w:val="00354D0F"/>
    <w:rsid w:val="00354FFA"/>
    <w:rsid w:val="003556C2"/>
    <w:rsid w:val="0035612F"/>
    <w:rsid w:val="00356517"/>
    <w:rsid w:val="00356C33"/>
    <w:rsid w:val="00357F0D"/>
    <w:rsid w:val="00360226"/>
    <w:rsid w:val="003608D8"/>
    <w:rsid w:val="003609D8"/>
    <w:rsid w:val="003613AA"/>
    <w:rsid w:val="00361E32"/>
    <w:rsid w:val="00362317"/>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2581"/>
    <w:rsid w:val="00372E96"/>
    <w:rsid w:val="00373319"/>
    <w:rsid w:val="00373BAA"/>
    <w:rsid w:val="00374C5D"/>
    <w:rsid w:val="00374C6B"/>
    <w:rsid w:val="00374D03"/>
    <w:rsid w:val="003751C3"/>
    <w:rsid w:val="0037569F"/>
    <w:rsid w:val="0037609E"/>
    <w:rsid w:val="003763BD"/>
    <w:rsid w:val="00376B41"/>
    <w:rsid w:val="00376C38"/>
    <w:rsid w:val="0038080A"/>
    <w:rsid w:val="00380D17"/>
    <w:rsid w:val="00380D8F"/>
    <w:rsid w:val="00381023"/>
    <w:rsid w:val="00381361"/>
    <w:rsid w:val="0038145D"/>
    <w:rsid w:val="003820EB"/>
    <w:rsid w:val="00382448"/>
    <w:rsid w:val="00382E19"/>
    <w:rsid w:val="00383742"/>
    <w:rsid w:val="00383DF4"/>
    <w:rsid w:val="00384301"/>
    <w:rsid w:val="00384DFD"/>
    <w:rsid w:val="003850B3"/>
    <w:rsid w:val="003851FC"/>
    <w:rsid w:val="0038534A"/>
    <w:rsid w:val="00385660"/>
    <w:rsid w:val="003857A8"/>
    <w:rsid w:val="00385B98"/>
    <w:rsid w:val="00386941"/>
    <w:rsid w:val="00386C68"/>
    <w:rsid w:val="00386E8E"/>
    <w:rsid w:val="00391B2F"/>
    <w:rsid w:val="003924CA"/>
    <w:rsid w:val="00392917"/>
    <w:rsid w:val="00392DC8"/>
    <w:rsid w:val="00392E36"/>
    <w:rsid w:val="0039364F"/>
    <w:rsid w:val="003938BE"/>
    <w:rsid w:val="00394011"/>
    <w:rsid w:val="0039406D"/>
    <w:rsid w:val="00394875"/>
    <w:rsid w:val="003951B4"/>
    <w:rsid w:val="003952F1"/>
    <w:rsid w:val="003953FF"/>
    <w:rsid w:val="00395E8A"/>
    <w:rsid w:val="0039659A"/>
    <w:rsid w:val="00396F82"/>
    <w:rsid w:val="003971B1"/>
    <w:rsid w:val="00397338"/>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A83"/>
    <w:rsid w:val="003B0AB9"/>
    <w:rsid w:val="003B166B"/>
    <w:rsid w:val="003B2E87"/>
    <w:rsid w:val="003B301B"/>
    <w:rsid w:val="003B349D"/>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C1895"/>
    <w:rsid w:val="003C19A7"/>
    <w:rsid w:val="003C1AF3"/>
    <w:rsid w:val="003C1BF6"/>
    <w:rsid w:val="003C1DC3"/>
    <w:rsid w:val="003C2772"/>
    <w:rsid w:val="003C2857"/>
    <w:rsid w:val="003C2FD9"/>
    <w:rsid w:val="003C3250"/>
    <w:rsid w:val="003C369C"/>
    <w:rsid w:val="003C36A8"/>
    <w:rsid w:val="003C3FB2"/>
    <w:rsid w:val="003C4370"/>
    <w:rsid w:val="003C45EF"/>
    <w:rsid w:val="003C4B37"/>
    <w:rsid w:val="003C4CC1"/>
    <w:rsid w:val="003C5B03"/>
    <w:rsid w:val="003C6593"/>
    <w:rsid w:val="003C66A7"/>
    <w:rsid w:val="003C6AF6"/>
    <w:rsid w:val="003C6C57"/>
    <w:rsid w:val="003C7461"/>
    <w:rsid w:val="003D081A"/>
    <w:rsid w:val="003D0B5B"/>
    <w:rsid w:val="003D0D05"/>
    <w:rsid w:val="003D0F54"/>
    <w:rsid w:val="003D15CA"/>
    <w:rsid w:val="003D1619"/>
    <w:rsid w:val="003D16F6"/>
    <w:rsid w:val="003D1903"/>
    <w:rsid w:val="003D1D84"/>
    <w:rsid w:val="003D21FC"/>
    <w:rsid w:val="003D2286"/>
    <w:rsid w:val="003D251D"/>
    <w:rsid w:val="003D38B8"/>
    <w:rsid w:val="003D3D4C"/>
    <w:rsid w:val="003D3E91"/>
    <w:rsid w:val="003D53C6"/>
    <w:rsid w:val="003D6A76"/>
    <w:rsid w:val="003D6F61"/>
    <w:rsid w:val="003D729D"/>
    <w:rsid w:val="003D79E8"/>
    <w:rsid w:val="003D7CF0"/>
    <w:rsid w:val="003D7DCA"/>
    <w:rsid w:val="003E0027"/>
    <w:rsid w:val="003E00DA"/>
    <w:rsid w:val="003E0299"/>
    <w:rsid w:val="003E0D2F"/>
    <w:rsid w:val="003E1A8B"/>
    <w:rsid w:val="003E2DC7"/>
    <w:rsid w:val="003E3A3A"/>
    <w:rsid w:val="003E41E7"/>
    <w:rsid w:val="003E54C9"/>
    <w:rsid w:val="003E5665"/>
    <w:rsid w:val="003E56D3"/>
    <w:rsid w:val="003E5DD5"/>
    <w:rsid w:val="003E63FC"/>
    <w:rsid w:val="003E686E"/>
    <w:rsid w:val="003E6A9E"/>
    <w:rsid w:val="003E6FE9"/>
    <w:rsid w:val="003E750D"/>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380"/>
    <w:rsid w:val="003F53B4"/>
    <w:rsid w:val="003F5AA5"/>
    <w:rsid w:val="003F5C9B"/>
    <w:rsid w:val="003F5EF3"/>
    <w:rsid w:val="003F600F"/>
    <w:rsid w:val="003F6813"/>
    <w:rsid w:val="003F6CC6"/>
    <w:rsid w:val="003F709A"/>
    <w:rsid w:val="003F72AA"/>
    <w:rsid w:val="00400389"/>
    <w:rsid w:val="004011F4"/>
    <w:rsid w:val="004014FE"/>
    <w:rsid w:val="0040165E"/>
    <w:rsid w:val="0040222A"/>
    <w:rsid w:val="00402435"/>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99F"/>
    <w:rsid w:val="00405B6F"/>
    <w:rsid w:val="0040685D"/>
    <w:rsid w:val="00407149"/>
    <w:rsid w:val="00407956"/>
    <w:rsid w:val="00407F5B"/>
    <w:rsid w:val="00410380"/>
    <w:rsid w:val="0041091F"/>
    <w:rsid w:val="00410D2D"/>
    <w:rsid w:val="00410EFA"/>
    <w:rsid w:val="00411279"/>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7043"/>
    <w:rsid w:val="00417322"/>
    <w:rsid w:val="00417C4B"/>
    <w:rsid w:val="004203DE"/>
    <w:rsid w:val="00420850"/>
    <w:rsid w:val="00420C18"/>
    <w:rsid w:val="0042134E"/>
    <w:rsid w:val="00421432"/>
    <w:rsid w:val="00421679"/>
    <w:rsid w:val="0042183C"/>
    <w:rsid w:val="004218F0"/>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5071"/>
    <w:rsid w:val="004251E8"/>
    <w:rsid w:val="0042525B"/>
    <w:rsid w:val="0042555E"/>
    <w:rsid w:val="0042557A"/>
    <w:rsid w:val="00426503"/>
    <w:rsid w:val="004266ED"/>
    <w:rsid w:val="00426DE0"/>
    <w:rsid w:val="00426E41"/>
    <w:rsid w:val="00427008"/>
    <w:rsid w:val="004274BA"/>
    <w:rsid w:val="0042764F"/>
    <w:rsid w:val="00427EFE"/>
    <w:rsid w:val="004302E6"/>
    <w:rsid w:val="004303AC"/>
    <w:rsid w:val="00430CA8"/>
    <w:rsid w:val="00430EA3"/>
    <w:rsid w:val="00430F2A"/>
    <w:rsid w:val="00430FC4"/>
    <w:rsid w:val="00431092"/>
    <w:rsid w:val="004310DB"/>
    <w:rsid w:val="00431A10"/>
    <w:rsid w:val="00431B3A"/>
    <w:rsid w:val="00431BA5"/>
    <w:rsid w:val="0043222E"/>
    <w:rsid w:val="00434FDB"/>
    <w:rsid w:val="004350ED"/>
    <w:rsid w:val="0043511C"/>
    <w:rsid w:val="00435493"/>
    <w:rsid w:val="00435653"/>
    <w:rsid w:val="00435999"/>
    <w:rsid w:val="00435C29"/>
    <w:rsid w:val="00435ECE"/>
    <w:rsid w:val="0043631A"/>
    <w:rsid w:val="00436FA6"/>
    <w:rsid w:val="004373D5"/>
    <w:rsid w:val="0043799A"/>
    <w:rsid w:val="004379BB"/>
    <w:rsid w:val="00440858"/>
    <w:rsid w:val="00440A48"/>
    <w:rsid w:val="00440AED"/>
    <w:rsid w:val="0044148A"/>
    <w:rsid w:val="00441E4A"/>
    <w:rsid w:val="004427CA"/>
    <w:rsid w:val="00442A56"/>
    <w:rsid w:val="00442E1E"/>
    <w:rsid w:val="0044339A"/>
    <w:rsid w:val="004437D4"/>
    <w:rsid w:val="0044393F"/>
    <w:rsid w:val="00443D5B"/>
    <w:rsid w:val="00444393"/>
    <w:rsid w:val="0044460B"/>
    <w:rsid w:val="004449B4"/>
    <w:rsid w:val="00444B67"/>
    <w:rsid w:val="00445354"/>
    <w:rsid w:val="00445F88"/>
    <w:rsid w:val="00446617"/>
    <w:rsid w:val="0044698D"/>
    <w:rsid w:val="00446ACF"/>
    <w:rsid w:val="00447191"/>
    <w:rsid w:val="004473A2"/>
    <w:rsid w:val="00447440"/>
    <w:rsid w:val="00447F8D"/>
    <w:rsid w:val="004500C7"/>
    <w:rsid w:val="00450BBB"/>
    <w:rsid w:val="004514EE"/>
    <w:rsid w:val="004529A0"/>
    <w:rsid w:val="004532B1"/>
    <w:rsid w:val="00453FD5"/>
    <w:rsid w:val="00453FDD"/>
    <w:rsid w:val="0045446A"/>
    <w:rsid w:val="004548F8"/>
    <w:rsid w:val="00454BCA"/>
    <w:rsid w:val="00454D83"/>
    <w:rsid w:val="0045531C"/>
    <w:rsid w:val="00455853"/>
    <w:rsid w:val="00455891"/>
    <w:rsid w:val="00455F9D"/>
    <w:rsid w:val="0045624A"/>
    <w:rsid w:val="004568A7"/>
    <w:rsid w:val="00456AB9"/>
    <w:rsid w:val="004572D9"/>
    <w:rsid w:val="0045799F"/>
    <w:rsid w:val="00460990"/>
    <w:rsid w:val="00460DEC"/>
    <w:rsid w:val="004612F2"/>
    <w:rsid w:val="00461AF3"/>
    <w:rsid w:val="00461C09"/>
    <w:rsid w:val="0046205E"/>
    <w:rsid w:val="00463CD0"/>
    <w:rsid w:val="00464A69"/>
    <w:rsid w:val="00464BED"/>
    <w:rsid w:val="00464D3C"/>
    <w:rsid w:val="0046527D"/>
    <w:rsid w:val="00465859"/>
    <w:rsid w:val="00465984"/>
    <w:rsid w:val="00465FF2"/>
    <w:rsid w:val="0046602B"/>
    <w:rsid w:val="00466771"/>
    <w:rsid w:val="00467349"/>
    <w:rsid w:val="004673B8"/>
    <w:rsid w:val="00467C5B"/>
    <w:rsid w:val="00467CC8"/>
    <w:rsid w:val="00470CF3"/>
    <w:rsid w:val="00471146"/>
    <w:rsid w:val="004715F7"/>
    <w:rsid w:val="004716E2"/>
    <w:rsid w:val="00471B90"/>
    <w:rsid w:val="00471E26"/>
    <w:rsid w:val="004720BE"/>
    <w:rsid w:val="004721D2"/>
    <w:rsid w:val="0047264E"/>
    <w:rsid w:val="004731F7"/>
    <w:rsid w:val="00473B4B"/>
    <w:rsid w:val="004744D8"/>
    <w:rsid w:val="00475E9B"/>
    <w:rsid w:val="004760FA"/>
    <w:rsid w:val="00476415"/>
    <w:rsid w:val="00476652"/>
    <w:rsid w:val="00476805"/>
    <w:rsid w:val="00476844"/>
    <w:rsid w:val="00476F6A"/>
    <w:rsid w:val="00477217"/>
    <w:rsid w:val="0047765A"/>
    <w:rsid w:val="004814C1"/>
    <w:rsid w:val="00481C62"/>
    <w:rsid w:val="00481D30"/>
    <w:rsid w:val="00482D5A"/>
    <w:rsid w:val="00482F12"/>
    <w:rsid w:val="00483193"/>
    <w:rsid w:val="004834EA"/>
    <w:rsid w:val="00483D38"/>
    <w:rsid w:val="00483EF5"/>
    <w:rsid w:val="00483F28"/>
    <w:rsid w:val="00483F2F"/>
    <w:rsid w:val="00484514"/>
    <w:rsid w:val="004847B2"/>
    <w:rsid w:val="00484D11"/>
    <w:rsid w:val="00484F9B"/>
    <w:rsid w:val="004855B7"/>
    <w:rsid w:val="00485A17"/>
    <w:rsid w:val="00485F25"/>
    <w:rsid w:val="004862BA"/>
    <w:rsid w:val="00486A05"/>
    <w:rsid w:val="00486C7C"/>
    <w:rsid w:val="00486D4B"/>
    <w:rsid w:val="00487503"/>
    <w:rsid w:val="00490C0F"/>
    <w:rsid w:val="00490E30"/>
    <w:rsid w:val="004910B5"/>
    <w:rsid w:val="00491576"/>
    <w:rsid w:val="004917D9"/>
    <w:rsid w:val="0049224C"/>
    <w:rsid w:val="00492349"/>
    <w:rsid w:val="00492518"/>
    <w:rsid w:val="00492A17"/>
    <w:rsid w:val="00492EE5"/>
    <w:rsid w:val="00494B4F"/>
    <w:rsid w:val="00494B85"/>
    <w:rsid w:val="00494BB2"/>
    <w:rsid w:val="0049528C"/>
    <w:rsid w:val="0049536E"/>
    <w:rsid w:val="004955A1"/>
    <w:rsid w:val="0049593C"/>
    <w:rsid w:val="00495A9B"/>
    <w:rsid w:val="00495BE4"/>
    <w:rsid w:val="00496554"/>
    <w:rsid w:val="00496BA4"/>
    <w:rsid w:val="0049718F"/>
    <w:rsid w:val="004A207A"/>
    <w:rsid w:val="004A29F3"/>
    <w:rsid w:val="004A3549"/>
    <w:rsid w:val="004A3B29"/>
    <w:rsid w:val="004A3F14"/>
    <w:rsid w:val="004A3F63"/>
    <w:rsid w:val="004A4151"/>
    <w:rsid w:val="004A46E2"/>
    <w:rsid w:val="004A4716"/>
    <w:rsid w:val="004A4731"/>
    <w:rsid w:val="004A4B39"/>
    <w:rsid w:val="004A4C17"/>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4259"/>
    <w:rsid w:val="004B4536"/>
    <w:rsid w:val="004B45D0"/>
    <w:rsid w:val="004B58C5"/>
    <w:rsid w:val="004B5ADE"/>
    <w:rsid w:val="004B5B84"/>
    <w:rsid w:val="004B67F6"/>
    <w:rsid w:val="004B6AE0"/>
    <w:rsid w:val="004B6EA5"/>
    <w:rsid w:val="004B7134"/>
    <w:rsid w:val="004B7C37"/>
    <w:rsid w:val="004C0296"/>
    <w:rsid w:val="004C02A2"/>
    <w:rsid w:val="004C1787"/>
    <w:rsid w:val="004C2106"/>
    <w:rsid w:val="004C21E8"/>
    <w:rsid w:val="004C23DE"/>
    <w:rsid w:val="004C255F"/>
    <w:rsid w:val="004C25FB"/>
    <w:rsid w:val="004C2D56"/>
    <w:rsid w:val="004C31A5"/>
    <w:rsid w:val="004C36E2"/>
    <w:rsid w:val="004C3830"/>
    <w:rsid w:val="004C3B71"/>
    <w:rsid w:val="004C3C79"/>
    <w:rsid w:val="004C42FD"/>
    <w:rsid w:val="004C4647"/>
    <w:rsid w:val="004C4D06"/>
    <w:rsid w:val="004C5513"/>
    <w:rsid w:val="004C5948"/>
    <w:rsid w:val="004C5A25"/>
    <w:rsid w:val="004C5C43"/>
    <w:rsid w:val="004C5FB6"/>
    <w:rsid w:val="004C613E"/>
    <w:rsid w:val="004C61A2"/>
    <w:rsid w:val="004C68FB"/>
    <w:rsid w:val="004C6BC2"/>
    <w:rsid w:val="004C72CE"/>
    <w:rsid w:val="004C72F2"/>
    <w:rsid w:val="004C787A"/>
    <w:rsid w:val="004D2BA1"/>
    <w:rsid w:val="004D30E9"/>
    <w:rsid w:val="004D31C0"/>
    <w:rsid w:val="004D3796"/>
    <w:rsid w:val="004D41FE"/>
    <w:rsid w:val="004D4353"/>
    <w:rsid w:val="004D493E"/>
    <w:rsid w:val="004D4A6C"/>
    <w:rsid w:val="004D4C02"/>
    <w:rsid w:val="004D530E"/>
    <w:rsid w:val="004D5957"/>
    <w:rsid w:val="004D64C6"/>
    <w:rsid w:val="004D7272"/>
    <w:rsid w:val="004D76F0"/>
    <w:rsid w:val="004D7BEC"/>
    <w:rsid w:val="004E055E"/>
    <w:rsid w:val="004E0785"/>
    <w:rsid w:val="004E0791"/>
    <w:rsid w:val="004E09C6"/>
    <w:rsid w:val="004E155A"/>
    <w:rsid w:val="004E17DD"/>
    <w:rsid w:val="004E2B65"/>
    <w:rsid w:val="004E2EB1"/>
    <w:rsid w:val="004E40E2"/>
    <w:rsid w:val="004E428B"/>
    <w:rsid w:val="004E4438"/>
    <w:rsid w:val="004E4F74"/>
    <w:rsid w:val="004E55BA"/>
    <w:rsid w:val="004E5756"/>
    <w:rsid w:val="004E57B0"/>
    <w:rsid w:val="004E5CB2"/>
    <w:rsid w:val="004E65A7"/>
    <w:rsid w:val="004E6A79"/>
    <w:rsid w:val="004E6B14"/>
    <w:rsid w:val="004E6C53"/>
    <w:rsid w:val="004E6D68"/>
    <w:rsid w:val="004E7204"/>
    <w:rsid w:val="004E743B"/>
    <w:rsid w:val="004E75E5"/>
    <w:rsid w:val="004E7882"/>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F7"/>
    <w:rsid w:val="004F76D2"/>
    <w:rsid w:val="004F7CD4"/>
    <w:rsid w:val="004F7E2B"/>
    <w:rsid w:val="00500452"/>
    <w:rsid w:val="00500B19"/>
    <w:rsid w:val="005015C2"/>
    <w:rsid w:val="00501918"/>
    <w:rsid w:val="00501A53"/>
    <w:rsid w:val="005024D3"/>
    <w:rsid w:val="005024F1"/>
    <w:rsid w:val="00502E23"/>
    <w:rsid w:val="00503091"/>
    <w:rsid w:val="005031B5"/>
    <w:rsid w:val="005032BB"/>
    <w:rsid w:val="005035FA"/>
    <w:rsid w:val="00503F62"/>
    <w:rsid w:val="00504D97"/>
    <w:rsid w:val="00505789"/>
    <w:rsid w:val="00505A35"/>
    <w:rsid w:val="00505B63"/>
    <w:rsid w:val="00505F7D"/>
    <w:rsid w:val="00506630"/>
    <w:rsid w:val="00506894"/>
    <w:rsid w:val="00507AA0"/>
    <w:rsid w:val="0051030E"/>
    <w:rsid w:val="00510BB0"/>
    <w:rsid w:val="00510EFC"/>
    <w:rsid w:val="00511025"/>
    <w:rsid w:val="005111EF"/>
    <w:rsid w:val="0051150A"/>
    <w:rsid w:val="00511A0F"/>
    <w:rsid w:val="00511D8F"/>
    <w:rsid w:val="00511F06"/>
    <w:rsid w:val="005121BA"/>
    <w:rsid w:val="005121BE"/>
    <w:rsid w:val="0051354B"/>
    <w:rsid w:val="00513ED8"/>
    <w:rsid w:val="00514508"/>
    <w:rsid w:val="00514693"/>
    <w:rsid w:val="00514FBF"/>
    <w:rsid w:val="0051562C"/>
    <w:rsid w:val="00515B19"/>
    <w:rsid w:val="005160C2"/>
    <w:rsid w:val="0051638C"/>
    <w:rsid w:val="00517FD0"/>
    <w:rsid w:val="005202E1"/>
    <w:rsid w:val="00520F32"/>
    <w:rsid w:val="005212C9"/>
    <w:rsid w:val="00521CBD"/>
    <w:rsid w:val="00521F18"/>
    <w:rsid w:val="00522008"/>
    <w:rsid w:val="005226B3"/>
    <w:rsid w:val="00523232"/>
    <w:rsid w:val="00524360"/>
    <w:rsid w:val="00524CB7"/>
    <w:rsid w:val="0052596B"/>
    <w:rsid w:val="00525CD1"/>
    <w:rsid w:val="00525EFA"/>
    <w:rsid w:val="00526A93"/>
    <w:rsid w:val="005301C3"/>
    <w:rsid w:val="00530450"/>
    <w:rsid w:val="005308C1"/>
    <w:rsid w:val="00530DBD"/>
    <w:rsid w:val="005317A2"/>
    <w:rsid w:val="00531FB3"/>
    <w:rsid w:val="0053254F"/>
    <w:rsid w:val="0053260B"/>
    <w:rsid w:val="00532AED"/>
    <w:rsid w:val="00532D70"/>
    <w:rsid w:val="00532D94"/>
    <w:rsid w:val="00532F60"/>
    <w:rsid w:val="00533357"/>
    <w:rsid w:val="005333B3"/>
    <w:rsid w:val="005335E0"/>
    <w:rsid w:val="005335F0"/>
    <w:rsid w:val="00533B89"/>
    <w:rsid w:val="00534376"/>
    <w:rsid w:val="0053469A"/>
    <w:rsid w:val="005346C6"/>
    <w:rsid w:val="00534D47"/>
    <w:rsid w:val="00535BC0"/>
    <w:rsid w:val="00535C54"/>
    <w:rsid w:val="005360C8"/>
    <w:rsid w:val="005366C3"/>
    <w:rsid w:val="00537150"/>
    <w:rsid w:val="005376F3"/>
    <w:rsid w:val="00537A33"/>
    <w:rsid w:val="00537BBD"/>
    <w:rsid w:val="00537BE5"/>
    <w:rsid w:val="00537C3E"/>
    <w:rsid w:val="00537CB3"/>
    <w:rsid w:val="00540081"/>
    <w:rsid w:val="0054034A"/>
    <w:rsid w:val="005403D8"/>
    <w:rsid w:val="00540555"/>
    <w:rsid w:val="00540757"/>
    <w:rsid w:val="0054089F"/>
    <w:rsid w:val="00540989"/>
    <w:rsid w:val="00540A56"/>
    <w:rsid w:val="00540A7A"/>
    <w:rsid w:val="005411EC"/>
    <w:rsid w:val="00541A25"/>
    <w:rsid w:val="005420A7"/>
    <w:rsid w:val="00542AC4"/>
    <w:rsid w:val="00544107"/>
    <w:rsid w:val="005441C1"/>
    <w:rsid w:val="0054448F"/>
    <w:rsid w:val="00544929"/>
    <w:rsid w:val="00544C83"/>
    <w:rsid w:val="00546216"/>
    <w:rsid w:val="0054694F"/>
    <w:rsid w:val="00546F9B"/>
    <w:rsid w:val="00547019"/>
    <w:rsid w:val="0054717C"/>
    <w:rsid w:val="0054743E"/>
    <w:rsid w:val="005478A8"/>
    <w:rsid w:val="00547CEE"/>
    <w:rsid w:val="00550CE7"/>
    <w:rsid w:val="005513F2"/>
    <w:rsid w:val="0055161E"/>
    <w:rsid w:val="00551FFE"/>
    <w:rsid w:val="00552948"/>
    <w:rsid w:val="00552968"/>
    <w:rsid w:val="00553351"/>
    <w:rsid w:val="005544AB"/>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C91"/>
    <w:rsid w:val="00562AFA"/>
    <w:rsid w:val="00562C88"/>
    <w:rsid w:val="00562DA6"/>
    <w:rsid w:val="0056363C"/>
    <w:rsid w:val="00563770"/>
    <w:rsid w:val="005641AF"/>
    <w:rsid w:val="0056429F"/>
    <w:rsid w:val="005646A5"/>
    <w:rsid w:val="00564928"/>
    <w:rsid w:val="00564EF0"/>
    <w:rsid w:val="0056506F"/>
    <w:rsid w:val="00565A1A"/>
    <w:rsid w:val="00565AF5"/>
    <w:rsid w:val="00565EE2"/>
    <w:rsid w:val="00567263"/>
    <w:rsid w:val="005673FD"/>
    <w:rsid w:val="0056746A"/>
    <w:rsid w:val="00567C63"/>
    <w:rsid w:val="00570731"/>
    <w:rsid w:val="00570DB4"/>
    <w:rsid w:val="00570FC1"/>
    <w:rsid w:val="0057103F"/>
    <w:rsid w:val="005716E9"/>
    <w:rsid w:val="00571D32"/>
    <w:rsid w:val="00571F2E"/>
    <w:rsid w:val="00572518"/>
    <w:rsid w:val="00573103"/>
    <w:rsid w:val="005738C9"/>
    <w:rsid w:val="005739D4"/>
    <w:rsid w:val="00573CA9"/>
    <w:rsid w:val="00573FE3"/>
    <w:rsid w:val="005749F1"/>
    <w:rsid w:val="00574F23"/>
    <w:rsid w:val="00575662"/>
    <w:rsid w:val="005758F7"/>
    <w:rsid w:val="005762DE"/>
    <w:rsid w:val="00576828"/>
    <w:rsid w:val="00576AA3"/>
    <w:rsid w:val="00576DFC"/>
    <w:rsid w:val="00577BDD"/>
    <w:rsid w:val="00580420"/>
    <w:rsid w:val="00580851"/>
    <w:rsid w:val="005809EC"/>
    <w:rsid w:val="00580FAD"/>
    <w:rsid w:val="00581135"/>
    <w:rsid w:val="00581476"/>
    <w:rsid w:val="00582FF2"/>
    <w:rsid w:val="00583067"/>
    <w:rsid w:val="00583279"/>
    <w:rsid w:val="00583CFC"/>
    <w:rsid w:val="00583FE2"/>
    <w:rsid w:val="00584718"/>
    <w:rsid w:val="00584969"/>
    <w:rsid w:val="00586BBF"/>
    <w:rsid w:val="005906FE"/>
    <w:rsid w:val="0059080A"/>
    <w:rsid w:val="00590B77"/>
    <w:rsid w:val="00590C7F"/>
    <w:rsid w:val="00591562"/>
    <w:rsid w:val="005920C9"/>
    <w:rsid w:val="0059254B"/>
    <w:rsid w:val="005927D3"/>
    <w:rsid w:val="00592843"/>
    <w:rsid w:val="005933B8"/>
    <w:rsid w:val="005935D5"/>
    <w:rsid w:val="00594228"/>
    <w:rsid w:val="00595513"/>
    <w:rsid w:val="005962E1"/>
    <w:rsid w:val="005966FD"/>
    <w:rsid w:val="00596779"/>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E34"/>
    <w:rsid w:val="005B1112"/>
    <w:rsid w:val="005B130D"/>
    <w:rsid w:val="005B163E"/>
    <w:rsid w:val="005B1CF3"/>
    <w:rsid w:val="005B2BD3"/>
    <w:rsid w:val="005B3328"/>
    <w:rsid w:val="005B3735"/>
    <w:rsid w:val="005B3837"/>
    <w:rsid w:val="005B47CC"/>
    <w:rsid w:val="005B5C05"/>
    <w:rsid w:val="005B70B4"/>
    <w:rsid w:val="005B72B9"/>
    <w:rsid w:val="005C026D"/>
    <w:rsid w:val="005C060E"/>
    <w:rsid w:val="005C096E"/>
    <w:rsid w:val="005C0C89"/>
    <w:rsid w:val="005C10CD"/>
    <w:rsid w:val="005C1863"/>
    <w:rsid w:val="005C1C10"/>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4328"/>
    <w:rsid w:val="005E4A50"/>
    <w:rsid w:val="005E5658"/>
    <w:rsid w:val="005E5BB2"/>
    <w:rsid w:val="005E63B4"/>
    <w:rsid w:val="005E642C"/>
    <w:rsid w:val="005E65B1"/>
    <w:rsid w:val="005E7209"/>
    <w:rsid w:val="005E73D8"/>
    <w:rsid w:val="005E7A4E"/>
    <w:rsid w:val="005F044D"/>
    <w:rsid w:val="005F0468"/>
    <w:rsid w:val="005F049B"/>
    <w:rsid w:val="005F0658"/>
    <w:rsid w:val="005F0D7B"/>
    <w:rsid w:val="005F12FD"/>
    <w:rsid w:val="005F1489"/>
    <w:rsid w:val="005F1909"/>
    <w:rsid w:val="005F1AEF"/>
    <w:rsid w:val="005F1BC7"/>
    <w:rsid w:val="005F201E"/>
    <w:rsid w:val="005F23FF"/>
    <w:rsid w:val="005F2832"/>
    <w:rsid w:val="005F2865"/>
    <w:rsid w:val="005F2A11"/>
    <w:rsid w:val="005F37D9"/>
    <w:rsid w:val="005F4197"/>
    <w:rsid w:val="005F4228"/>
    <w:rsid w:val="005F47AB"/>
    <w:rsid w:val="005F47D6"/>
    <w:rsid w:val="005F4F47"/>
    <w:rsid w:val="005F4F58"/>
    <w:rsid w:val="005F54A1"/>
    <w:rsid w:val="005F565C"/>
    <w:rsid w:val="005F59FE"/>
    <w:rsid w:val="005F5BCB"/>
    <w:rsid w:val="005F5E7D"/>
    <w:rsid w:val="005F6252"/>
    <w:rsid w:val="005F6689"/>
    <w:rsid w:val="005F67CA"/>
    <w:rsid w:val="005F7080"/>
    <w:rsid w:val="005F7AFD"/>
    <w:rsid w:val="005F7B95"/>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A46"/>
    <w:rsid w:val="00607DA3"/>
    <w:rsid w:val="0061095C"/>
    <w:rsid w:val="00611FD5"/>
    <w:rsid w:val="006124A1"/>
    <w:rsid w:val="00612827"/>
    <w:rsid w:val="00613083"/>
    <w:rsid w:val="0061380A"/>
    <w:rsid w:val="00613A41"/>
    <w:rsid w:val="006142CC"/>
    <w:rsid w:val="00614D10"/>
    <w:rsid w:val="00614D1C"/>
    <w:rsid w:val="00615175"/>
    <w:rsid w:val="00615653"/>
    <w:rsid w:val="00615C7E"/>
    <w:rsid w:val="00616376"/>
    <w:rsid w:val="00616F4B"/>
    <w:rsid w:val="00617422"/>
    <w:rsid w:val="00617856"/>
    <w:rsid w:val="00617A94"/>
    <w:rsid w:val="00617C8D"/>
    <w:rsid w:val="006200EA"/>
    <w:rsid w:val="0062084C"/>
    <w:rsid w:val="00620B08"/>
    <w:rsid w:val="00620D90"/>
    <w:rsid w:val="00620E58"/>
    <w:rsid w:val="00621518"/>
    <w:rsid w:val="00622031"/>
    <w:rsid w:val="00622091"/>
    <w:rsid w:val="00622265"/>
    <w:rsid w:val="006225A3"/>
    <w:rsid w:val="006225FF"/>
    <w:rsid w:val="00622609"/>
    <w:rsid w:val="00622943"/>
    <w:rsid w:val="00623D48"/>
    <w:rsid w:val="00623DC9"/>
    <w:rsid w:val="0062563A"/>
    <w:rsid w:val="00625752"/>
    <w:rsid w:val="00625B9E"/>
    <w:rsid w:val="00625D2B"/>
    <w:rsid w:val="006262F2"/>
    <w:rsid w:val="00626602"/>
    <w:rsid w:val="00626609"/>
    <w:rsid w:val="00626823"/>
    <w:rsid w:val="006274F5"/>
    <w:rsid w:val="00627A5D"/>
    <w:rsid w:val="006303B4"/>
    <w:rsid w:val="00630834"/>
    <w:rsid w:val="006317B6"/>
    <w:rsid w:val="0063255C"/>
    <w:rsid w:val="00632580"/>
    <w:rsid w:val="00632CC7"/>
    <w:rsid w:val="00633666"/>
    <w:rsid w:val="00633E29"/>
    <w:rsid w:val="00633EE0"/>
    <w:rsid w:val="00634855"/>
    <w:rsid w:val="00635241"/>
    <w:rsid w:val="0063537D"/>
    <w:rsid w:val="00635AAB"/>
    <w:rsid w:val="0063601A"/>
    <w:rsid w:val="006365EF"/>
    <w:rsid w:val="00636D41"/>
    <w:rsid w:val="006371D7"/>
    <w:rsid w:val="00637BBA"/>
    <w:rsid w:val="00637F06"/>
    <w:rsid w:val="00637FAD"/>
    <w:rsid w:val="00640620"/>
    <w:rsid w:val="00640835"/>
    <w:rsid w:val="00640B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C54"/>
    <w:rsid w:val="00647CCD"/>
    <w:rsid w:val="00650049"/>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60073"/>
    <w:rsid w:val="006608AA"/>
    <w:rsid w:val="006610B1"/>
    <w:rsid w:val="00661AB5"/>
    <w:rsid w:val="00662180"/>
    <w:rsid w:val="006623A3"/>
    <w:rsid w:val="006623D5"/>
    <w:rsid w:val="00662590"/>
    <w:rsid w:val="0066293B"/>
    <w:rsid w:val="0066314B"/>
    <w:rsid w:val="006635CE"/>
    <w:rsid w:val="00663B1C"/>
    <w:rsid w:val="006642BD"/>
    <w:rsid w:val="006643D0"/>
    <w:rsid w:val="00664568"/>
    <w:rsid w:val="00665298"/>
    <w:rsid w:val="00665509"/>
    <w:rsid w:val="0066728F"/>
    <w:rsid w:val="0066753E"/>
    <w:rsid w:val="00667881"/>
    <w:rsid w:val="00667910"/>
    <w:rsid w:val="00667C3A"/>
    <w:rsid w:val="00667DF3"/>
    <w:rsid w:val="00667EB4"/>
    <w:rsid w:val="006703D0"/>
    <w:rsid w:val="00670609"/>
    <w:rsid w:val="00670708"/>
    <w:rsid w:val="006709FE"/>
    <w:rsid w:val="0067138F"/>
    <w:rsid w:val="006715BC"/>
    <w:rsid w:val="00671836"/>
    <w:rsid w:val="006727FA"/>
    <w:rsid w:val="00672B24"/>
    <w:rsid w:val="00672E4F"/>
    <w:rsid w:val="00673232"/>
    <w:rsid w:val="00673251"/>
    <w:rsid w:val="0067348B"/>
    <w:rsid w:val="006736A4"/>
    <w:rsid w:val="006739CD"/>
    <w:rsid w:val="00673A8A"/>
    <w:rsid w:val="00673E17"/>
    <w:rsid w:val="0067484C"/>
    <w:rsid w:val="00675075"/>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C61"/>
    <w:rsid w:val="00683E62"/>
    <w:rsid w:val="006840DA"/>
    <w:rsid w:val="00684131"/>
    <w:rsid w:val="006847DA"/>
    <w:rsid w:val="006861DC"/>
    <w:rsid w:val="00687139"/>
    <w:rsid w:val="0068716D"/>
    <w:rsid w:val="006878BB"/>
    <w:rsid w:val="00687EFC"/>
    <w:rsid w:val="00690011"/>
    <w:rsid w:val="00690322"/>
    <w:rsid w:val="00690595"/>
    <w:rsid w:val="00690CEA"/>
    <w:rsid w:val="00691056"/>
    <w:rsid w:val="006913CA"/>
    <w:rsid w:val="00691C0F"/>
    <w:rsid w:val="00691CB8"/>
    <w:rsid w:val="00692311"/>
    <w:rsid w:val="00693B0B"/>
    <w:rsid w:val="0069469F"/>
    <w:rsid w:val="006949CF"/>
    <w:rsid w:val="00694B41"/>
    <w:rsid w:val="00694C9F"/>
    <w:rsid w:val="00695155"/>
    <w:rsid w:val="006955B1"/>
    <w:rsid w:val="00695959"/>
    <w:rsid w:val="00696847"/>
    <w:rsid w:val="00696B9E"/>
    <w:rsid w:val="006970CF"/>
    <w:rsid w:val="00697962"/>
    <w:rsid w:val="006A013A"/>
    <w:rsid w:val="006A0D0E"/>
    <w:rsid w:val="006A1345"/>
    <w:rsid w:val="006A1698"/>
    <w:rsid w:val="006A23CD"/>
    <w:rsid w:val="006A2501"/>
    <w:rsid w:val="006A2667"/>
    <w:rsid w:val="006A2838"/>
    <w:rsid w:val="006A2A47"/>
    <w:rsid w:val="006A3049"/>
    <w:rsid w:val="006A352D"/>
    <w:rsid w:val="006A36DE"/>
    <w:rsid w:val="006A38D6"/>
    <w:rsid w:val="006A3D9A"/>
    <w:rsid w:val="006A4129"/>
    <w:rsid w:val="006A443D"/>
    <w:rsid w:val="006A4489"/>
    <w:rsid w:val="006A4808"/>
    <w:rsid w:val="006A4DB1"/>
    <w:rsid w:val="006A5580"/>
    <w:rsid w:val="006A5979"/>
    <w:rsid w:val="006A5A9C"/>
    <w:rsid w:val="006A62E7"/>
    <w:rsid w:val="006A639B"/>
    <w:rsid w:val="006A6B8D"/>
    <w:rsid w:val="006A6ECF"/>
    <w:rsid w:val="006A7885"/>
    <w:rsid w:val="006A7C68"/>
    <w:rsid w:val="006B05C0"/>
    <w:rsid w:val="006B0B11"/>
    <w:rsid w:val="006B1579"/>
    <w:rsid w:val="006B19F3"/>
    <w:rsid w:val="006B2967"/>
    <w:rsid w:val="006B2A09"/>
    <w:rsid w:val="006B2ED2"/>
    <w:rsid w:val="006B402D"/>
    <w:rsid w:val="006B40C7"/>
    <w:rsid w:val="006B44A2"/>
    <w:rsid w:val="006B467E"/>
    <w:rsid w:val="006B48EA"/>
    <w:rsid w:val="006B4DA0"/>
    <w:rsid w:val="006B4DA7"/>
    <w:rsid w:val="006B4FDA"/>
    <w:rsid w:val="006B525B"/>
    <w:rsid w:val="006B5551"/>
    <w:rsid w:val="006B56C6"/>
    <w:rsid w:val="006B5B45"/>
    <w:rsid w:val="006B5EB1"/>
    <w:rsid w:val="006B652F"/>
    <w:rsid w:val="006B708E"/>
    <w:rsid w:val="006B74B0"/>
    <w:rsid w:val="006B7A22"/>
    <w:rsid w:val="006C001C"/>
    <w:rsid w:val="006C1008"/>
    <w:rsid w:val="006C22CC"/>
    <w:rsid w:val="006C269F"/>
    <w:rsid w:val="006C308C"/>
    <w:rsid w:val="006C351B"/>
    <w:rsid w:val="006C3944"/>
    <w:rsid w:val="006C3A8E"/>
    <w:rsid w:val="006C3C51"/>
    <w:rsid w:val="006C3DDC"/>
    <w:rsid w:val="006C3DFF"/>
    <w:rsid w:val="006C4069"/>
    <w:rsid w:val="006C4320"/>
    <w:rsid w:val="006C49D0"/>
    <w:rsid w:val="006C4F0A"/>
    <w:rsid w:val="006C5134"/>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BBD"/>
    <w:rsid w:val="006D2C8F"/>
    <w:rsid w:val="006D2CC3"/>
    <w:rsid w:val="006D2D51"/>
    <w:rsid w:val="006D33EC"/>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F004E"/>
    <w:rsid w:val="006F0368"/>
    <w:rsid w:val="006F0395"/>
    <w:rsid w:val="006F0601"/>
    <w:rsid w:val="006F085E"/>
    <w:rsid w:val="006F0B05"/>
    <w:rsid w:val="006F0ED5"/>
    <w:rsid w:val="006F11CB"/>
    <w:rsid w:val="006F1203"/>
    <w:rsid w:val="006F1320"/>
    <w:rsid w:val="006F1432"/>
    <w:rsid w:val="006F15C1"/>
    <w:rsid w:val="006F1814"/>
    <w:rsid w:val="006F19AF"/>
    <w:rsid w:val="006F1DF0"/>
    <w:rsid w:val="006F1EA4"/>
    <w:rsid w:val="006F2749"/>
    <w:rsid w:val="006F2975"/>
    <w:rsid w:val="006F2C65"/>
    <w:rsid w:val="006F2D11"/>
    <w:rsid w:val="006F3C1A"/>
    <w:rsid w:val="006F4072"/>
    <w:rsid w:val="006F4FA3"/>
    <w:rsid w:val="006F4FD9"/>
    <w:rsid w:val="006F56D4"/>
    <w:rsid w:val="006F5BE6"/>
    <w:rsid w:val="006F5CC9"/>
    <w:rsid w:val="006F5ECA"/>
    <w:rsid w:val="006F6539"/>
    <w:rsid w:val="006F6974"/>
    <w:rsid w:val="006F69EA"/>
    <w:rsid w:val="006F6A74"/>
    <w:rsid w:val="006F6C96"/>
    <w:rsid w:val="006F7905"/>
    <w:rsid w:val="006F7E6C"/>
    <w:rsid w:val="00700C13"/>
    <w:rsid w:val="00700D48"/>
    <w:rsid w:val="007022FB"/>
    <w:rsid w:val="00702366"/>
    <w:rsid w:val="0070296E"/>
    <w:rsid w:val="00702A8D"/>
    <w:rsid w:val="007032DD"/>
    <w:rsid w:val="00703B03"/>
    <w:rsid w:val="0070429A"/>
    <w:rsid w:val="00704777"/>
    <w:rsid w:val="0070497F"/>
    <w:rsid w:val="00705CB8"/>
    <w:rsid w:val="00706433"/>
    <w:rsid w:val="00706B37"/>
    <w:rsid w:val="00706C2A"/>
    <w:rsid w:val="00707260"/>
    <w:rsid w:val="00707A77"/>
    <w:rsid w:val="00707CBB"/>
    <w:rsid w:val="00707ED5"/>
    <w:rsid w:val="00710CED"/>
    <w:rsid w:val="00710F99"/>
    <w:rsid w:val="00711F16"/>
    <w:rsid w:val="0071236E"/>
    <w:rsid w:val="007125E9"/>
    <w:rsid w:val="00712B0E"/>
    <w:rsid w:val="00712E19"/>
    <w:rsid w:val="00713180"/>
    <w:rsid w:val="00713487"/>
    <w:rsid w:val="00713768"/>
    <w:rsid w:val="007139B2"/>
    <w:rsid w:val="007139DA"/>
    <w:rsid w:val="00713A27"/>
    <w:rsid w:val="00713FEF"/>
    <w:rsid w:val="00714C1C"/>
    <w:rsid w:val="00715317"/>
    <w:rsid w:val="00715579"/>
    <w:rsid w:val="00715C05"/>
    <w:rsid w:val="0071621F"/>
    <w:rsid w:val="00716AA2"/>
    <w:rsid w:val="00717735"/>
    <w:rsid w:val="00717CB1"/>
    <w:rsid w:val="00717D5F"/>
    <w:rsid w:val="00717F83"/>
    <w:rsid w:val="00720186"/>
    <w:rsid w:val="0072128D"/>
    <w:rsid w:val="0072195E"/>
    <w:rsid w:val="00721989"/>
    <w:rsid w:val="007219D7"/>
    <w:rsid w:val="00721A0E"/>
    <w:rsid w:val="00721E63"/>
    <w:rsid w:val="00722A31"/>
    <w:rsid w:val="00722E5C"/>
    <w:rsid w:val="007231F3"/>
    <w:rsid w:val="007232D1"/>
    <w:rsid w:val="00723350"/>
    <w:rsid w:val="0072359F"/>
    <w:rsid w:val="00723F39"/>
    <w:rsid w:val="0072424D"/>
    <w:rsid w:val="00724277"/>
    <w:rsid w:val="00724C17"/>
    <w:rsid w:val="007250CB"/>
    <w:rsid w:val="00725435"/>
    <w:rsid w:val="0072573D"/>
    <w:rsid w:val="007258F9"/>
    <w:rsid w:val="00725EC4"/>
    <w:rsid w:val="00726259"/>
    <w:rsid w:val="00726D2F"/>
    <w:rsid w:val="0072704F"/>
    <w:rsid w:val="00727171"/>
    <w:rsid w:val="00727614"/>
    <w:rsid w:val="0072772E"/>
    <w:rsid w:val="00727E89"/>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5601"/>
    <w:rsid w:val="00735A5A"/>
    <w:rsid w:val="00735FA1"/>
    <w:rsid w:val="00736C7B"/>
    <w:rsid w:val="00737388"/>
    <w:rsid w:val="00737B7C"/>
    <w:rsid w:val="0074023B"/>
    <w:rsid w:val="007402F6"/>
    <w:rsid w:val="0074057A"/>
    <w:rsid w:val="00740BD7"/>
    <w:rsid w:val="00740E80"/>
    <w:rsid w:val="00741296"/>
    <w:rsid w:val="0074158B"/>
    <w:rsid w:val="0074171B"/>
    <w:rsid w:val="007417F5"/>
    <w:rsid w:val="00741A8D"/>
    <w:rsid w:val="007421AC"/>
    <w:rsid w:val="00742E08"/>
    <w:rsid w:val="00742E86"/>
    <w:rsid w:val="00742EC9"/>
    <w:rsid w:val="00742EF1"/>
    <w:rsid w:val="00743208"/>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DD"/>
    <w:rsid w:val="00752EE9"/>
    <w:rsid w:val="0075318A"/>
    <w:rsid w:val="00753F58"/>
    <w:rsid w:val="00754170"/>
    <w:rsid w:val="00754193"/>
    <w:rsid w:val="00754C91"/>
    <w:rsid w:val="00755133"/>
    <w:rsid w:val="007551CD"/>
    <w:rsid w:val="00755494"/>
    <w:rsid w:val="007558FD"/>
    <w:rsid w:val="0075597C"/>
    <w:rsid w:val="0075674F"/>
    <w:rsid w:val="00756DB9"/>
    <w:rsid w:val="00756E59"/>
    <w:rsid w:val="00757348"/>
    <w:rsid w:val="007575F0"/>
    <w:rsid w:val="007575FA"/>
    <w:rsid w:val="007576BA"/>
    <w:rsid w:val="007577CC"/>
    <w:rsid w:val="00757A61"/>
    <w:rsid w:val="00757E9A"/>
    <w:rsid w:val="00760682"/>
    <w:rsid w:val="007607BF"/>
    <w:rsid w:val="00760B20"/>
    <w:rsid w:val="007610D8"/>
    <w:rsid w:val="00761409"/>
    <w:rsid w:val="007615E2"/>
    <w:rsid w:val="0076169D"/>
    <w:rsid w:val="007617B3"/>
    <w:rsid w:val="00761ABB"/>
    <w:rsid w:val="00762296"/>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D8A"/>
    <w:rsid w:val="00772615"/>
    <w:rsid w:val="00772761"/>
    <w:rsid w:val="00772B0B"/>
    <w:rsid w:val="00772FAA"/>
    <w:rsid w:val="00773324"/>
    <w:rsid w:val="007734FE"/>
    <w:rsid w:val="00773E8E"/>
    <w:rsid w:val="0077466B"/>
    <w:rsid w:val="0077492D"/>
    <w:rsid w:val="00774D2F"/>
    <w:rsid w:val="00775718"/>
    <w:rsid w:val="007765D1"/>
    <w:rsid w:val="00776911"/>
    <w:rsid w:val="007771F8"/>
    <w:rsid w:val="00777844"/>
    <w:rsid w:val="00777C25"/>
    <w:rsid w:val="00780008"/>
    <w:rsid w:val="0078050D"/>
    <w:rsid w:val="007811E6"/>
    <w:rsid w:val="00781FA1"/>
    <w:rsid w:val="0078210E"/>
    <w:rsid w:val="007829E6"/>
    <w:rsid w:val="00782BC4"/>
    <w:rsid w:val="00783D9F"/>
    <w:rsid w:val="00784128"/>
    <w:rsid w:val="0078441E"/>
    <w:rsid w:val="0078500F"/>
    <w:rsid w:val="007850F3"/>
    <w:rsid w:val="00785222"/>
    <w:rsid w:val="007853F2"/>
    <w:rsid w:val="0078574F"/>
    <w:rsid w:val="00785C87"/>
    <w:rsid w:val="0078620C"/>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3DB8"/>
    <w:rsid w:val="007941A4"/>
    <w:rsid w:val="007942F0"/>
    <w:rsid w:val="007949D4"/>
    <w:rsid w:val="00794AEF"/>
    <w:rsid w:val="00794D40"/>
    <w:rsid w:val="00794FDE"/>
    <w:rsid w:val="00795536"/>
    <w:rsid w:val="00795CF5"/>
    <w:rsid w:val="00796E85"/>
    <w:rsid w:val="00796F65"/>
    <w:rsid w:val="00797350"/>
    <w:rsid w:val="007974AF"/>
    <w:rsid w:val="007979D2"/>
    <w:rsid w:val="007A01BB"/>
    <w:rsid w:val="007A030D"/>
    <w:rsid w:val="007A1337"/>
    <w:rsid w:val="007A1986"/>
    <w:rsid w:val="007A19DB"/>
    <w:rsid w:val="007A24A0"/>
    <w:rsid w:val="007A2B65"/>
    <w:rsid w:val="007A2BA4"/>
    <w:rsid w:val="007A306B"/>
    <w:rsid w:val="007A328A"/>
    <w:rsid w:val="007A35D5"/>
    <w:rsid w:val="007A40D9"/>
    <w:rsid w:val="007A414F"/>
    <w:rsid w:val="007A4161"/>
    <w:rsid w:val="007A4517"/>
    <w:rsid w:val="007A4AE8"/>
    <w:rsid w:val="007A510F"/>
    <w:rsid w:val="007A51E9"/>
    <w:rsid w:val="007A52A2"/>
    <w:rsid w:val="007A55AC"/>
    <w:rsid w:val="007A5918"/>
    <w:rsid w:val="007A6768"/>
    <w:rsid w:val="007A71C6"/>
    <w:rsid w:val="007A78D9"/>
    <w:rsid w:val="007B0168"/>
    <w:rsid w:val="007B0953"/>
    <w:rsid w:val="007B0B0D"/>
    <w:rsid w:val="007B10C9"/>
    <w:rsid w:val="007B13DE"/>
    <w:rsid w:val="007B1573"/>
    <w:rsid w:val="007B1862"/>
    <w:rsid w:val="007B1C1A"/>
    <w:rsid w:val="007B1C73"/>
    <w:rsid w:val="007B1F63"/>
    <w:rsid w:val="007B260A"/>
    <w:rsid w:val="007B2C62"/>
    <w:rsid w:val="007B2F0F"/>
    <w:rsid w:val="007B3C6E"/>
    <w:rsid w:val="007B3C88"/>
    <w:rsid w:val="007B3FE3"/>
    <w:rsid w:val="007B4190"/>
    <w:rsid w:val="007B4621"/>
    <w:rsid w:val="007B499E"/>
    <w:rsid w:val="007B4D4E"/>
    <w:rsid w:val="007B53BC"/>
    <w:rsid w:val="007B5422"/>
    <w:rsid w:val="007B6053"/>
    <w:rsid w:val="007B6404"/>
    <w:rsid w:val="007B67D8"/>
    <w:rsid w:val="007B71AA"/>
    <w:rsid w:val="007B7679"/>
    <w:rsid w:val="007B79F2"/>
    <w:rsid w:val="007B7F82"/>
    <w:rsid w:val="007B7FF0"/>
    <w:rsid w:val="007C0592"/>
    <w:rsid w:val="007C1774"/>
    <w:rsid w:val="007C1FAE"/>
    <w:rsid w:val="007C249E"/>
    <w:rsid w:val="007C2B2A"/>
    <w:rsid w:val="007C3393"/>
    <w:rsid w:val="007C3519"/>
    <w:rsid w:val="007C411E"/>
    <w:rsid w:val="007C491F"/>
    <w:rsid w:val="007C4A83"/>
    <w:rsid w:val="007C4B17"/>
    <w:rsid w:val="007C4CE9"/>
    <w:rsid w:val="007C4F98"/>
    <w:rsid w:val="007C4F9C"/>
    <w:rsid w:val="007C5106"/>
    <w:rsid w:val="007C544F"/>
    <w:rsid w:val="007C54B9"/>
    <w:rsid w:val="007C5CBF"/>
    <w:rsid w:val="007C5F30"/>
    <w:rsid w:val="007C6760"/>
    <w:rsid w:val="007C6F09"/>
    <w:rsid w:val="007C75D3"/>
    <w:rsid w:val="007C7A3A"/>
    <w:rsid w:val="007D0069"/>
    <w:rsid w:val="007D07CF"/>
    <w:rsid w:val="007D0B63"/>
    <w:rsid w:val="007D0C9B"/>
    <w:rsid w:val="007D134D"/>
    <w:rsid w:val="007D1913"/>
    <w:rsid w:val="007D1937"/>
    <w:rsid w:val="007D1E32"/>
    <w:rsid w:val="007D2205"/>
    <w:rsid w:val="007D3E33"/>
    <w:rsid w:val="007D3EAD"/>
    <w:rsid w:val="007D41DA"/>
    <w:rsid w:val="007D4CBB"/>
    <w:rsid w:val="007D52C5"/>
    <w:rsid w:val="007D5D1A"/>
    <w:rsid w:val="007D5E80"/>
    <w:rsid w:val="007D6D40"/>
    <w:rsid w:val="007D7CF7"/>
    <w:rsid w:val="007D7E3A"/>
    <w:rsid w:val="007E053E"/>
    <w:rsid w:val="007E05AE"/>
    <w:rsid w:val="007E06C5"/>
    <w:rsid w:val="007E0E38"/>
    <w:rsid w:val="007E1693"/>
    <w:rsid w:val="007E1E0E"/>
    <w:rsid w:val="007E271F"/>
    <w:rsid w:val="007E28AA"/>
    <w:rsid w:val="007E2EE1"/>
    <w:rsid w:val="007E3264"/>
    <w:rsid w:val="007E360F"/>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4AC"/>
    <w:rsid w:val="007F1579"/>
    <w:rsid w:val="007F1DFD"/>
    <w:rsid w:val="007F237B"/>
    <w:rsid w:val="007F2C35"/>
    <w:rsid w:val="007F2DC6"/>
    <w:rsid w:val="007F3313"/>
    <w:rsid w:val="007F355E"/>
    <w:rsid w:val="007F367B"/>
    <w:rsid w:val="007F3DA7"/>
    <w:rsid w:val="007F4B21"/>
    <w:rsid w:val="007F532B"/>
    <w:rsid w:val="007F55F3"/>
    <w:rsid w:val="007F5661"/>
    <w:rsid w:val="007F5D05"/>
    <w:rsid w:val="007F5EB2"/>
    <w:rsid w:val="007F6B14"/>
    <w:rsid w:val="007F6D9D"/>
    <w:rsid w:val="007F6DB7"/>
    <w:rsid w:val="007F6E95"/>
    <w:rsid w:val="007F7CE9"/>
    <w:rsid w:val="00800072"/>
    <w:rsid w:val="00800D5B"/>
    <w:rsid w:val="00801840"/>
    <w:rsid w:val="00801F07"/>
    <w:rsid w:val="0080221A"/>
    <w:rsid w:val="00802CEB"/>
    <w:rsid w:val="00803A42"/>
    <w:rsid w:val="00803B81"/>
    <w:rsid w:val="00803BF9"/>
    <w:rsid w:val="008042D4"/>
    <w:rsid w:val="0080479D"/>
    <w:rsid w:val="00804C55"/>
    <w:rsid w:val="00804DB8"/>
    <w:rsid w:val="0080612E"/>
    <w:rsid w:val="00806BC3"/>
    <w:rsid w:val="008078F9"/>
    <w:rsid w:val="008105F9"/>
    <w:rsid w:val="00810908"/>
    <w:rsid w:val="00810998"/>
    <w:rsid w:val="00810E54"/>
    <w:rsid w:val="00811006"/>
    <w:rsid w:val="0081134E"/>
    <w:rsid w:val="00812298"/>
    <w:rsid w:val="00813134"/>
    <w:rsid w:val="0081367E"/>
    <w:rsid w:val="00813F9B"/>
    <w:rsid w:val="008145D9"/>
    <w:rsid w:val="00814AA9"/>
    <w:rsid w:val="00815532"/>
    <w:rsid w:val="00815E2D"/>
    <w:rsid w:val="0081621D"/>
    <w:rsid w:val="00817AE7"/>
    <w:rsid w:val="00820119"/>
    <w:rsid w:val="0082060E"/>
    <w:rsid w:val="00821506"/>
    <w:rsid w:val="00821692"/>
    <w:rsid w:val="008220EF"/>
    <w:rsid w:val="00822691"/>
    <w:rsid w:val="00822A84"/>
    <w:rsid w:val="00822D71"/>
    <w:rsid w:val="00822F5D"/>
    <w:rsid w:val="008236E6"/>
    <w:rsid w:val="008237C1"/>
    <w:rsid w:val="00823813"/>
    <w:rsid w:val="00823A34"/>
    <w:rsid w:val="008243A3"/>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A44"/>
    <w:rsid w:val="00832DF9"/>
    <w:rsid w:val="00832E1F"/>
    <w:rsid w:val="008331BB"/>
    <w:rsid w:val="00833290"/>
    <w:rsid w:val="008332B7"/>
    <w:rsid w:val="0083347C"/>
    <w:rsid w:val="00833951"/>
    <w:rsid w:val="008348CC"/>
    <w:rsid w:val="008357B4"/>
    <w:rsid w:val="00835979"/>
    <w:rsid w:val="00835D45"/>
    <w:rsid w:val="00835F92"/>
    <w:rsid w:val="008361ED"/>
    <w:rsid w:val="008364C5"/>
    <w:rsid w:val="00836D6C"/>
    <w:rsid w:val="00837107"/>
    <w:rsid w:val="00837C25"/>
    <w:rsid w:val="008402DD"/>
    <w:rsid w:val="00841A24"/>
    <w:rsid w:val="00842B55"/>
    <w:rsid w:val="00842EE9"/>
    <w:rsid w:val="0084308D"/>
    <w:rsid w:val="00843AD0"/>
    <w:rsid w:val="00843C55"/>
    <w:rsid w:val="00843C90"/>
    <w:rsid w:val="00844079"/>
    <w:rsid w:val="00844629"/>
    <w:rsid w:val="00844B39"/>
    <w:rsid w:val="00844C5C"/>
    <w:rsid w:val="00844E7A"/>
    <w:rsid w:val="00845BDB"/>
    <w:rsid w:val="00845D51"/>
    <w:rsid w:val="00845D8D"/>
    <w:rsid w:val="008461DB"/>
    <w:rsid w:val="00846241"/>
    <w:rsid w:val="00846410"/>
    <w:rsid w:val="008468DC"/>
    <w:rsid w:val="00846AC2"/>
    <w:rsid w:val="008474FD"/>
    <w:rsid w:val="00847C0C"/>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522E"/>
    <w:rsid w:val="00855D63"/>
    <w:rsid w:val="00856282"/>
    <w:rsid w:val="00856444"/>
    <w:rsid w:val="00856453"/>
    <w:rsid w:val="00856DC9"/>
    <w:rsid w:val="00857019"/>
    <w:rsid w:val="0085759D"/>
    <w:rsid w:val="00857806"/>
    <w:rsid w:val="00857E59"/>
    <w:rsid w:val="00860659"/>
    <w:rsid w:val="0086098A"/>
    <w:rsid w:val="00860B5E"/>
    <w:rsid w:val="00860CF7"/>
    <w:rsid w:val="008620C6"/>
    <w:rsid w:val="00862550"/>
    <w:rsid w:val="00862CF5"/>
    <w:rsid w:val="00865B7E"/>
    <w:rsid w:val="00866059"/>
    <w:rsid w:val="008667AA"/>
    <w:rsid w:val="00870671"/>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5037"/>
    <w:rsid w:val="008756B6"/>
    <w:rsid w:val="008759BD"/>
    <w:rsid w:val="00875D4D"/>
    <w:rsid w:val="00875F1C"/>
    <w:rsid w:val="008760DB"/>
    <w:rsid w:val="00876184"/>
    <w:rsid w:val="00876F97"/>
    <w:rsid w:val="008776AE"/>
    <w:rsid w:val="008800CC"/>
    <w:rsid w:val="0088060F"/>
    <w:rsid w:val="008806CB"/>
    <w:rsid w:val="00880714"/>
    <w:rsid w:val="00880843"/>
    <w:rsid w:val="0088205A"/>
    <w:rsid w:val="0088269B"/>
    <w:rsid w:val="00883010"/>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DB"/>
    <w:rsid w:val="008922F9"/>
    <w:rsid w:val="00893104"/>
    <w:rsid w:val="00893A26"/>
    <w:rsid w:val="00893DC8"/>
    <w:rsid w:val="00893E93"/>
    <w:rsid w:val="0089479E"/>
    <w:rsid w:val="00894A6C"/>
    <w:rsid w:val="0089535E"/>
    <w:rsid w:val="008958BB"/>
    <w:rsid w:val="00895B53"/>
    <w:rsid w:val="00895C72"/>
    <w:rsid w:val="00896736"/>
    <w:rsid w:val="008967BF"/>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B74"/>
    <w:rsid w:val="008A4C53"/>
    <w:rsid w:val="008A4C88"/>
    <w:rsid w:val="008A4CB1"/>
    <w:rsid w:val="008A4FD4"/>
    <w:rsid w:val="008A5662"/>
    <w:rsid w:val="008A5A39"/>
    <w:rsid w:val="008A6259"/>
    <w:rsid w:val="008A637E"/>
    <w:rsid w:val="008A673F"/>
    <w:rsid w:val="008A677D"/>
    <w:rsid w:val="008A6A25"/>
    <w:rsid w:val="008A6F89"/>
    <w:rsid w:val="008A71EC"/>
    <w:rsid w:val="008A723B"/>
    <w:rsid w:val="008B0156"/>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E64"/>
    <w:rsid w:val="008B6660"/>
    <w:rsid w:val="008B6B37"/>
    <w:rsid w:val="008B7905"/>
    <w:rsid w:val="008B795E"/>
    <w:rsid w:val="008B7DC7"/>
    <w:rsid w:val="008C01A6"/>
    <w:rsid w:val="008C10D6"/>
    <w:rsid w:val="008C1294"/>
    <w:rsid w:val="008C131D"/>
    <w:rsid w:val="008C13CE"/>
    <w:rsid w:val="008C1836"/>
    <w:rsid w:val="008C1FF8"/>
    <w:rsid w:val="008C2077"/>
    <w:rsid w:val="008C26B8"/>
    <w:rsid w:val="008C2AC0"/>
    <w:rsid w:val="008C300B"/>
    <w:rsid w:val="008C3954"/>
    <w:rsid w:val="008C41FC"/>
    <w:rsid w:val="008C5098"/>
    <w:rsid w:val="008C62A4"/>
    <w:rsid w:val="008C698E"/>
    <w:rsid w:val="008C7376"/>
    <w:rsid w:val="008C779D"/>
    <w:rsid w:val="008C77BA"/>
    <w:rsid w:val="008C78B7"/>
    <w:rsid w:val="008C7C2C"/>
    <w:rsid w:val="008D0228"/>
    <w:rsid w:val="008D0264"/>
    <w:rsid w:val="008D03F6"/>
    <w:rsid w:val="008D1937"/>
    <w:rsid w:val="008D1CAC"/>
    <w:rsid w:val="008D2684"/>
    <w:rsid w:val="008D29E3"/>
    <w:rsid w:val="008D2E37"/>
    <w:rsid w:val="008D3226"/>
    <w:rsid w:val="008D33C6"/>
    <w:rsid w:val="008D3780"/>
    <w:rsid w:val="008D3AF8"/>
    <w:rsid w:val="008D3BCB"/>
    <w:rsid w:val="008D3BE1"/>
    <w:rsid w:val="008D3C32"/>
    <w:rsid w:val="008D429F"/>
    <w:rsid w:val="008D4A08"/>
    <w:rsid w:val="008D4A5E"/>
    <w:rsid w:val="008D4F1F"/>
    <w:rsid w:val="008D4FF8"/>
    <w:rsid w:val="008D52C9"/>
    <w:rsid w:val="008D53FC"/>
    <w:rsid w:val="008D6457"/>
    <w:rsid w:val="008D6CE7"/>
    <w:rsid w:val="008D7258"/>
    <w:rsid w:val="008D74D8"/>
    <w:rsid w:val="008D75CD"/>
    <w:rsid w:val="008D7ABB"/>
    <w:rsid w:val="008E0125"/>
    <w:rsid w:val="008E0616"/>
    <w:rsid w:val="008E066A"/>
    <w:rsid w:val="008E067D"/>
    <w:rsid w:val="008E0850"/>
    <w:rsid w:val="008E127A"/>
    <w:rsid w:val="008E2022"/>
    <w:rsid w:val="008E2434"/>
    <w:rsid w:val="008E2825"/>
    <w:rsid w:val="008E2BBC"/>
    <w:rsid w:val="008E2F82"/>
    <w:rsid w:val="008E44A2"/>
    <w:rsid w:val="008E493B"/>
    <w:rsid w:val="008E4D82"/>
    <w:rsid w:val="008E5658"/>
    <w:rsid w:val="008E67BA"/>
    <w:rsid w:val="008E72E7"/>
    <w:rsid w:val="008E7689"/>
    <w:rsid w:val="008E7DC2"/>
    <w:rsid w:val="008F0061"/>
    <w:rsid w:val="008F0480"/>
    <w:rsid w:val="008F07B2"/>
    <w:rsid w:val="008F086F"/>
    <w:rsid w:val="008F0880"/>
    <w:rsid w:val="008F1076"/>
    <w:rsid w:val="008F116E"/>
    <w:rsid w:val="008F1604"/>
    <w:rsid w:val="008F2569"/>
    <w:rsid w:val="008F358D"/>
    <w:rsid w:val="008F361A"/>
    <w:rsid w:val="008F3B14"/>
    <w:rsid w:val="008F3DFE"/>
    <w:rsid w:val="008F40C9"/>
    <w:rsid w:val="008F412A"/>
    <w:rsid w:val="008F4508"/>
    <w:rsid w:val="008F4543"/>
    <w:rsid w:val="008F4F75"/>
    <w:rsid w:val="008F52B9"/>
    <w:rsid w:val="008F53FE"/>
    <w:rsid w:val="008F5B27"/>
    <w:rsid w:val="008F6155"/>
    <w:rsid w:val="008F6250"/>
    <w:rsid w:val="008F71AF"/>
    <w:rsid w:val="008F72FC"/>
    <w:rsid w:val="008F7A4D"/>
    <w:rsid w:val="00900CAB"/>
    <w:rsid w:val="00900CB9"/>
    <w:rsid w:val="00900D2D"/>
    <w:rsid w:val="0090109B"/>
    <w:rsid w:val="009010C6"/>
    <w:rsid w:val="0090190D"/>
    <w:rsid w:val="00902099"/>
    <w:rsid w:val="00903F46"/>
    <w:rsid w:val="009042E8"/>
    <w:rsid w:val="009046EA"/>
    <w:rsid w:val="00904DE4"/>
    <w:rsid w:val="00905406"/>
    <w:rsid w:val="00905692"/>
    <w:rsid w:val="00905EEE"/>
    <w:rsid w:val="009068FB"/>
    <w:rsid w:val="00906AA2"/>
    <w:rsid w:val="00906B94"/>
    <w:rsid w:val="00906BBC"/>
    <w:rsid w:val="009075C1"/>
    <w:rsid w:val="00907B75"/>
    <w:rsid w:val="009101DD"/>
    <w:rsid w:val="009108C2"/>
    <w:rsid w:val="00910E5D"/>
    <w:rsid w:val="00910FA6"/>
    <w:rsid w:val="00912040"/>
    <w:rsid w:val="00912514"/>
    <w:rsid w:val="00912DC8"/>
    <w:rsid w:val="00912FFE"/>
    <w:rsid w:val="009130A1"/>
    <w:rsid w:val="009132B0"/>
    <w:rsid w:val="009133AD"/>
    <w:rsid w:val="00913DA5"/>
    <w:rsid w:val="009142AD"/>
    <w:rsid w:val="009145FE"/>
    <w:rsid w:val="00914957"/>
    <w:rsid w:val="00915114"/>
    <w:rsid w:val="009155BD"/>
    <w:rsid w:val="009155CE"/>
    <w:rsid w:val="0091675A"/>
    <w:rsid w:val="00916B98"/>
    <w:rsid w:val="00917976"/>
    <w:rsid w:val="009179A6"/>
    <w:rsid w:val="009207EB"/>
    <w:rsid w:val="009212E7"/>
    <w:rsid w:val="00921309"/>
    <w:rsid w:val="00921362"/>
    <w:rsid w:val="00921471"/>
    <w:rsid w:val="00921950"/>
    <w:rsid w:val="0092216C"/>
    <w:rsid w:val="00922756"/>
    <w:rsid w:val="009228E6"/>
    <w:rsid w:val="00922B12"/>
    <w:rsid w:val="00922B54"/>
    <w:rsid w:val="00922B8B"/>
    <w:rsid w:val="0092312B"/>
    <w:rsid w:val="0092344D"/>
    <w:rsid w:val="009234F8"/>
    <w:rsid w:val="0092360C"/>
    <w:rsid w:val="0092390D"/>
    <w:rsid w:val="009241C1"/>
    <w:rsid w:val="0092447D"/>
    <w:rsid w:val="0092456D"/>
    <w:rsid w:val="009250EF"/>
    <w:rsid w:val="00925D2F"/>
    <w:rsid w:val="009262D2"/>
    <w:rsid w:val="009262ED"/>
    <w:rsid w:val="0092694D"/>
    <w:rsid w:val="0092714A"/>
    <w:rsid w:val="00927484"/>
    <w:rsid w:val="00927C58"/>
    <w:rsid w:val="00927E3F"/>
    <w:rsid w:val="009304C8"/>
    <w:rsid w:val="00930912"/>
    <w:rsid w:val="00930936"/>
    <w:rsid w:val="0093095B"/>
    <w:rsid w:val="009316C4"/>
    <w:rsid w:val="00931AD6"/>
    <w:rsid w:val="00931F7A"/>
    <w:rsid w:val="009322F8"/>
    <w:rsid w:val="00932C99"/>
    <w:rsid w:val="00933435"/>
    <w:rsid w:val="0093381F"/>
    <w:rsid w:val="009339ED"/>
    <w:rsid w:val="00933AFB"/>
    <w:rsid w:val="00934AA4"/>
    <w:rsid w:val="00934AAB"/>
    <w:rsid w:val="009354B1"/>
    <w:rsid w:val="009356AD"/>
    <w:rsid w:val="0093585E"/>
    <w:rsid w:val="00935A14"/>
    <w:rsid w:val="00935C6F"/>
    <w:rsid w:val="00935CCD"/>
    <w:rsid w:val="00936540"/>
    <w:rsid w:val="009369EC"/>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703B"/>
    <w:rsid w:val="00947EB8"/>
    <w:rsid w:val="00947FF6"/>
    <w:rsid w:val="00950096"/>
    <w:rsid w:val="00950979"/>
    <w:rsid w:val="00950BAD"/>
    <w:rsid w:val="009519F4"/>
    <w:rsid w:val="00951A3D"/>
    <w:rsid w:val="00951AF4"/>
    <w:rsid w:val="00952341"/>
    <w:rsid w:val="00953C0D"/>
    <w:rsid w:val="0095406E"/>
    <w:rsid w:val="009547F6"/>
    <w:rsid w:val="009549CE"/>
    <w:rsid w:val="009552B2"/>
    <w:rsid w:val="00955591"/>
    <w:rsid w:val="009558EC"/>
    <w:rsid w:val="00955D8C"/>
    <w:rsid w:val="00955F6F"/>
    <w:rsid w:val="009560A8"/>
    <w:rsid w:val="009560C0"/>
    <w:rsid w:val="00956516"/>
    <w:rsid w:val="0095722E"/>
    <w:rsid w:val="009579FE"/>
    <w:rsid w:val="00957B92"/>
    <w:rsid w:val="00960C96"/>
    <w:rsid w:val="009624D9"/>
    <w:rsid w:val="00962C77"/>
    <w:rsid w:val="00962F63"/>
    <w:rsid w:val="00962FC5"/>
    <w:rsid w:val="009634C4"/>
    <w:rsid w:val="00963733"/>
    <w:rsid w:val="00963943"/>
    <w:rsid w:val="00963F71"/>
    <w:rsid w:val="00964BC4"/>
    <w:rsid w:val="00964E8E"/>
    <w:rsid w:val="00964FF4"/>
    <w:rsid w:val="00965F6A"/>
    <w:rsid w:val="00966048"/>
    <w:rsid w:val="009662A2"/>
    <w:rsid w:val="00966CEE"/>
    <w:rsid w:val="00966D3B"/>
    <w:rsid w:val="0096723D"/>
    <w:rsid w:val="009703A7"/>
    <w:rsid w:val="00970AAF"/>
    <w:rsid w:val="00971582"/>
    <w:rsid w:val="00971AF2"/>
    <w:rsid w:val="00971F6B"/>
    <w:rsid w:val="009721C7"/>
    <w:rsid w:val="00973BD0"/>
    <w:rsid w:val="009746BF"/>
    <w:rsid w:val="00974942"/>
    <w:rsid w:val="009752FE"/>
    <w:rsid w:val="00975528"/>
    <w:rsid w:val="00975F1F"/>
    <w:rsid w:val="009760C8"/>
    <w:rsid w:val="00976127"/>
    <w:rsid w:val="00976492"/>
    <w:rsid w:val="0097688E"/>
    <w:rsid w:val="009768C0"/>
    <w:rsid w:val="00977966"/>
    <w:rsid w:val="00977D7A"/>
    <w:rsid w:val="00977DD0"/>
    <w:rsid w:val="00980205"/>
    <w:rsid w:val="0098033D"/>
    <w:rsid w:val="00980663"/>
    <w:rsid w:val="00980FD2"/>
    <w:rsid w:val="00981277"/>
    <w:rsid w:val="00983D6A"/>
    <w:rsid w:val="00984DD5"/>
    <w:rsid w:val="00986085"/>
    <w:rsid w:val="00986159"/>
    <w:rsid w:val="0098654A"/>
    <w:rsid w:val="00986A35"/>
    <w:rsid w:val="00986B3B"/>
    <w:rsid w:val="00990AE4"/>
    <w:rsid w:val="00990CB5"/>
    <w:rsid w:val="00991072"/>
    <w:rsid w:val="00992205"/>
    <w:rsid w:val="0099289E"/>
    <w:rsid w:val="009929E8"/>
    <w:rsid w:val="0099325E"/>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888"/>
    <w:rsid w:val="00996F15"/>
    <w:rsid w:val="009970AE"/>
    <w:rsid w:val="009970E6"/>
    <w:rsid w:val="00997A63"/>
    <w:rsid w:val="009A0664"/>
    <w:rsid w:val="009A0A50"/>
    <w:rsid w:val="009A235A"/>
    <w:rsid w:val="009A2877"/>
    <w:rsid w:val="009A28A6"/>
    <w:rsid w:val="009A2A0B"/>
    <w:rsid w:val="009A2A38"/>
    <w:rsid w:val="009A32D9"/>
    <w:rsid w:val="009A3457"/>
    <w:rsid w:val="009A35E6"/>
    <w:rsid w:val="009A3699"/>
    <w:rsid w:val="009A3A7B"/>
    <w:rsid w:val="009A49BF"/>
    <w:rsid w:val="009A5472"/>
    <w:rsid w:val="009A570A"/>
    <w:rsid w:val="009A5ECC"/>
    <w:rsid w:val="009A61FD"/>
    <w:rsid w:val="009A6318"/>
    <w:rsid w:val="009A6D81"/>
    <w:rsid w:val="009A747E"/>
    <w:rsid w:val="009A76E1"/>
    <w:rsid w:val="009A7988"/>
    <w:rsid w:val="009A7FA2"/>
    <w:rsid w:val="009A7FB9"/>
    <w:rsid w:val="009B0B9E"/>
    <w:rsid w:val="009B1B34"/>
    <w:rsid w:val="009B2136"/>
    <w:rsid w:val="009B2A86"/>
    <w:rsid w:val="009B2CA7"/>
    <w:rsid w:val="009B3681"/>
    <w:rsid w:val="009B460E"/>
    <w:rsid w:val="009B56B6"/>
    <w:rsid w:val="009B576B"/>
    <w:rsid w:val="009B5917"/>
    <w:rsid w:val="009B60CD"/>
    <w:rsid w:val="009B6103"/>
    <w:rsid w:val="009B6C5D"/>
    <w:rsid w:val="009B70C2"/>
    <w:rsid w:val="009B728C"/>
    <w:rsid w:val="009B7EBA"/>
    <w:rsid w:val="009C038D"/>
    <w:rsid w:val="009C15B3"/>
    <w:rsid w:val="009C192E"/>
    <w:rsid w:val="009C2556"/>
    <w:rsid w:val="009C2635"/>
    <w:rsid w:val="009C27B8"/>
    <w:rsid w:val="009C2C88"/>
    <w:rsid w:val="009C2D72"/>
    <w:rsid w:val="009C2EA8"/>
    <w:rsid w:val="009C30C0"/>
    <w:rsid w:val="009C3131"/>
    <w:rsid w:val="009C31A8"/>
    <w:rsid w:val="009C342A"/>
    <w:rsid w:val="009C4357"/>
    <w:rsid w:val="009C438D"/>
    <w:rsid w:val="009C481F"/>
    <w:rsid w:val="009C500B"/>
    <w:rsid w:val="009C6153"/>
    <w:rsid w:val="009C6E54"/>
    <w:rsid w:val="009C6F5D"/>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309E"/>
    <w:rsid w:val="009E3258"/>
    <w:rsid w:val="009E435A"/>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E86"/>
    <w:rsid w:val="009F42FC"/>
    <w:rsid w:val="009F440D"/>
    <w:rsid w:val="009F5330"/>
    <w:rsid w:val="009F5DB3"/>
    <w:rsid w:val="009F6134"/>
    <w:rsid w:val="009F6D38"/>
    <w:rsid w:val="009F7068"/>
    <w:rsid w:val="009F75B8"/>
    <w:rsid w:val="009F799C"/>
    <w:rsid w:val="009F7B3D"/>
    <w:rsid w:val="009F7B5A"/>
    <w:rsid w:val="00A0031A"/>
    <w:rsid w:val="00A008D4"/>
    <w:rsid w:val="00A00C1F"/>
    <w:rsid w:val="00A014C4"/>
    <w:rsid w:val="00A015F0"/>
    <w:rsid w:val="00A01AD2"/>
    <w:rsid w:val="00A01EB2"/>
    <w:rsid w:val="00A02580"/>
    <w:rsid w:val="00A02737"/>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A21"/>
    <w:rsid w:val="00A11A24"/>
    <w:rsid w:val="00A11C52"/>
    <w:rsid w:val="00A12046"/>
    <w:rsid w:val="00A125BE"/>
    <w:rsid w:val="00A12DBF"/>
    <w:rsid w:val="00A135B4"/>
    <w:rsid w:val="00A13671"/>
    <w:rsid w:val="00A1369F"/>
    <w:rsid w:val="00A145E2"/>
    <w:rsid w:val="00A146F3"/>
    <w:rsid w:val="00A14CAA"/>
    <w:rsid w:val="00A14DCC"/>
    <w:rsid w:val="00A156B1"/>
    <w:rsid w:val="00A15E9C"/>
    <w:rsid w:val="00A1640C"/>
    <w:rsid w:val="00A170E6"/>
    <w:rsid w:val="00A17380"/>
    <w:rsid w:val="00A17414"/>
    <w:rsid w:val="00A17C0F"/>
    <w:rsid w:val="00A17E00"/>
    <w:rsid w:val="00A17E8B"/>
    <w:rsid w:val="00A201BE"/>
    <w:rsid w:val="00A20AB3"/>
    <w:rsid w:val="00A21472"/>
    <w:rsid w:val="00A222E4"/>
    <w:rsid w:val="00A22540"/>
    <w:rsid w:val="00A22967"/>
    <w:rsid w:val="00A2356E"/>
    <w:rsid w:val="00A23669"/>
    <w:rsid w:val="00A23718"/>
    <w:rsid w:val="00A23785"/>
    <w:rsid w:val="00A2394A"/>
    <w:rsid w:val="00A23AF9"/>
    <w:rsid w:val="00A248C5"/>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4059"/>
    <w:rsid w:val="00A34894"/>
    <w:rsid w:val="00A366BB"/>
    <w:rsid w:val="00A36F52"/>
    <w:rsid w:val="00A36FEE"/>
    <w:rsid w:val="00A37076"/>
    <w:rsid w:val="00A37358"/>
    <w:rsid w:val="00A376D6"/>
    <w:rsid w:val="00A40DDE"/>
    <w:rsid w:val="00A40E1F"/>
    <w:rsid w:val="00A412A8"/>
    <w:rsid w:val="00A4131E"/>
    <w:rsid w:val="00A414D7"/>
    <w:rsid w:val="00A4150E"/>
    <w:rsid w:val="00A41B1B"/>
    <w:rsid w:val="00A42510"/>
    <w:rsid w:val="00A42A40"/>
    <w:rsid w:val="00A42C9C"/>
    <w:rsid w:val="00A42D36"/>
    <w:rsid w:val="00A4320A"/>
    <w:rsid w:val="00A43FBA"/>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2E2"/>
    <w:rsid w:val="00A549AA"/>
    <w:rsid w:val="00A54A21"/>
    <w:rsid w:val="00A54E6F"/>
    <w:rsid w:val="00A55AC8"/>
    <w:rsid w:val="00A55C9C"/>
    <w:rsid w:val="00A561C6"/>
    <w:rsid w:val="00A56E2D"/>
    <w:rsid w:val="00A5772F"/>
    <w:rsid w:val="00A57B90"/>
    <w:rsid w:val="00A603A9"/>
    <w:rsid w:val="00A60E73"/>
    <w:rsid w:val="00A6115F"/>
    <w:rsid w:val="00A61668"/>
    <w:rsid w:val="00A620D7"/>
    <w:rsid w:val="00A620E8"/>
    <w:rsid w:val="00A622AA"/>
    <w:rsid w:val="00A62526"/>
    <w:rsid w:val="00A62CDC"/>
    <w:rsid w:val="00A62EAD"/>
    <w:rsid w:val="00A63605"/>
    <w:rsid w:val="00A63611"/>
    <w:rsid w:val="00A63E8C"/>
    <w:rsid w:val="00A64ACB"/>
    <w:rsid w:val="00A650D1"/>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D6C"/>
    <w:rsid w:val="00A7424A"/>
    <w:rsid w:val="00A742E0"/>
    <w:rsid w:val="00A74E5A"/>
    <w:rsid w:val="00A74F25"/>
    <w:rsid w:val="00A751B3"/>
    <w:rsid w:val="00A755E6"/>
    <w:rsid w:val="00A756D5"/>
    <w:rsid w:val="00A7599A"/>
    <w:rsid w:val="00A767D6"/>
    <w:rsid w:val="00A770E6"/>
    <w:rsid w:val="00A77205"/>
    <w:rsid w:val="00A77C12"/>
    <w:rsid w:val="00A803EC"/>
    <w:rsid w:val="00A80B53"/>
    <w:rsid w:val="00A81B83"/>
    <w:rsid w:val="00A825D7"/>
    <w:rsid w:val="00A83344"/>
    <w:rsid w:val="00A833EC"/>
    <w:rsid w:val="00A83751"/>
    <w:rsid w:val="00A8404A"/>
    <w:rsid w:val="00A840A0"/>
    <w:rsid w:val="00A841EF"/>
    <w:rsid w:val="00A8462C"/>
    <w:rsid w:val="00A84674"/>
    <w:rsid w:val="00A849D2"/>
    <w:rsid w:val="00A84B82"/>
    <w:rsid w:val="00A8510F"/>
    <w:rsid w:val="00A855DC"/>
    <w:rsid w:val="00A85A37"/>
    <w:rsid w:val="00A85F44"/>
    <w:rsid w:val="00A86256"/>
    <w:rsid w:val="00A867FB"/>
    <w:rsid w:val="00A868BF"/>
    <w:rsid w:val="00A86ABA"/>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548"/>
    <w:rsid w:val="00AA04A5"/>
    <w:rsid w:val="00AA076B"/>
    <w:rsid w:val="00AA0A95"/>
    <w:rsid w:val="00AA0BB8"/>
    <w:rsid w:val="00AA16A9"/>
    <w:rsid w:val="00AA1E59"/>
    <w:rsid w:val="00AA1F36"/>
    <w:rsid w:val="00AA1F4A"/>
    <w:rsid w:val="00AA1FB8"/>
    <w:rsid w:val="00AA2FC8"/>
    <w:rsid w:val="00AA5508"/>
    <w:rsid w:val="00AA6119"/>
    <w:rsid w:val="00AA69D4"/>
    <w:rsid w:val="00AA6FD2"/>
    <w:rsid w:val="00AA743E"/>
    <w:rsid w:val="00AA7ACF"/>
    <w:rsid w:val="00AA7D7D"/>
    <w:rsid w:val="00AB00F6"/>
    <w:rsid w:val="00AB06E0"/>
    <w:rsid w:val="00AB0DD3"/>
    <w:rsid w:val="00AB1ABB"/>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886"/>
    <w:rsid w:val="00AC18B4"/>
    <w:rsid w:val="00AC1CC5"/>
    <w:rsid w:val="00AC1DA7"/>
    <w:rsid w:val="00AC22BF"/>
    <w:rsid w:val="00AC235D"/>
    <w:rsid w:val="00AC268F"/>
    <w:rsid w:val="00AC28A5"/>
    <w:rsid w:val="00AC2EC3"/>
    <w:rsid w:val="00AC2FFB"/>
    <w:rsid w:val="00AC3065"/>
    <w:rsid w:val="00AC31AD"/>
    <w:rsid w:val="00AC3479"/>
    <w:rsid w:val="00AC389E"/>
    <w:rsid w:val="00AC39BB"/>
    <w:rsid w:val="00AC3CC5"/>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18E"/>
    <w:rsid w:val="00AD1BD0"/>
    <w:rsid w:val="00AD1DF2"/>
    <w:rsid w:val="00AD2075"/>
    <w:rsid w:val="00AD2337"/>
    <w:rsid w:val="00AD2630"/>
    <w:rsid w:val="00AD264B"/>
    <w:rsid w:val="00AD2F65"/>
    <w:rsid w:val="00AD2FDF"/>
    <w:rsid w:val="00AD2FF2"/>
    <w:rsid w:val="00AD35CE"/>
    <w:rsid w:val="00AD43B1"/>
    <w:rsid w:val="00AD44E0"/>
    <w:rsid w:val="00AD4F87"/>
    <w:rsid w:val="00AD501D"/>
    <w:rsid w:val="00AD5571"/>
    <w:rsid w:val="00AD5DEA"/>
    <w:rsid w:val="00AD5F84"/>
    <w:rsid w:val="00AD6120"/>
    <w:rsid w:val="00AD6866"/>
    <w:rsid w:val="00AD699A"/>
    <w:rsid w:val="00AD7427"/>
    <w:rsid w:val="00AE0352"/>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B0B"/>
    <w:rsid w:val="00AF0EB0"/>
    <w:rsid w:val="00AF15E5"/>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673"/>
    <w:rsid w:val="00B006C4"/>
    <w:rsid w:val="00B00912"/>
    <w:rsid w:val="00B00AD8"/>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63F2"/>
    <w:rsid w:val="00B06542"/>
    <w:rsid w:val="00B06C11"/>
    <w:rsid w:val="00B06C3C"/>
    <w:rsid w:val="00B10024"/>
    <w:rsid w:val="00B10A27"/>
    <w:rsid w:val="00B10CDC"/>
    <w:rsid w:val="00B11A04"/>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F24"/>
    <w:rsid w:val="00B221E5"/>
    <w:rsid w:val="00B2243F"/>
    <w:rsid w:val="00B22C87"/>
    <w:rsid w:val="00B22EE7"/>
    <w:rsid w:val="00B239E8"/>
    <w:rsid w:val="00B24291"/>
    <w:rsid w:val="00B24767"/>
    <w:rsid w:val="00B248CB"/>
    <w:rsid w:val="00B25027"/>
    <w:rsid w:val="00B258AD"/>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37BB"/>
    <w:rsid w:val="00B3484F"/>
    <w:rsid w:val="00B34CBD"/>
    <w:rsid w:val="00B3541A"/>
    <w:rsid w:val="00B35C80"/>
    <w:rsid w:val="00B36A90"/>
    <w:rsid w:val="00B36ECB"/>
    <w:rsid w:val="00B37A78"/>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65E"/>
    <w:rsid w:val="00B46DA9"/>
    <w:rsid w:val="00B4735B"/>
    <w:rsid w:val="00B473AE"/>
    <w:rsid w:val="00B47479"/>
    <w:rsid w:val="00B477CB"/>
    <w:rsid w:val="00B47E89"/>
    <w:rsid w:val="00B501B0"/>
    <w:rsid w:val="00B5026C"/>
    <w:rsid w:val="00B505DF"/>
    <w:rsid w:val="00B514BA"/>
    <w:rsid w:val="00B51612"/>
    <w:rsid w:val="00B51906"/>
    <w:rsid w:val="00B51C7F"/>
    <w:rsid w:val="00B51CE4"/>
    <w:rsid w:val="00B5271F"/>
    <w:rsid w:val="00B52839"/>
    <w:rsid w:val="00B52F2D"/>
    <w:rsid w:val="00B53427"/>
    <w:rsid w:val="00B53818"/>
    <w:rsid w:val="00B53CC8"/>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752"/>
    <w:rsid w:val="00B65783"/>
    <w:rsid w:val="00B665B4"/>
    <w:rsid w:val="00B66A63"/>
    <w:rsid w:val="00B67565"/>
    <w:rsid w:val="00B70091"/>
    <w:rsid w:val="00B70180"/>
    <w:rsid w:val="00B70450"/>
    <w:rsid w:val="00B7052F"/>
    <w:rsid w:val="00B70A04"/>
    <w:rsid w:val="00B728CD"/>
    <w:rsid w:val="00B72EAF"/>
    <w:rsid w:val="00B73321"/>
    <w:rsid w:val="00B737EC"/>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4592"/>
    <w:rsid w:val="00B8480A"/>
    <w:rsid w:val="00B84A7F"/>
    <w:rsid w:val="00B84B07"/>
    <w:rsid w:val="00B84CE4"/>
    <w:rsid w:val="00B8506D"/>
    <w:rsid w:val="00B859C5"/>
    <w:rsid w:val="00B863F0"/>
    <w:rsid w:val="00B8678D"/>
    <w:rsid w:val="00B86E70"/>
    <w:rsid w:val="00B8738D"/>
    <w:rsid w:val="00B87F84"/>
    <w:rsid w:val="00B90AD7"/>
    <w:rsid w:val="00B9104A"/>
    <w:rsid w:val="00B917CA"/>
    <w:rsid w:val="00B91AE8"/>
    <w:rsid w:val="00B91B09"/>
    <w:rsid w:val="00B91BF7"/>
    <w:rsid w:val="00B92043"/>
    <w:rsid w:val="00B92237"/>
    <w:rsid w:val="00B924B2"/>
    <w:rsid w:val="00B9333C"/>
    <w:rsid w:val="00B9343E"/>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A0C"/>
    <w:rsid w:val="00BA6927"/>
    <w:rsid w:val="00BA6F4D"/>
    <w:rsid w:val="00BA7379"/>
    <w:rsid w:val="00BA7743"/>
    <w:rsid w:val="00BA775A"/>
    <w:rsid w:val="00BA7D85"/>
    <w:rsid w:val="00BB14BA"/>
    <w:rsid w:val="00BB157C"/>
    <w:rsid w:val="00BB163E"/>
    <w:rsid w:val="00BB165E"/>
    <w:rsid w:val="00BB1A34"/>
    <w:rsid w:val="00BB21D4"/>
    <w:rsid w:val="00BB22EC"/>
    <w:rsid w:val="00BB2B3E"/>
    <w:rsid w:val="00BB2C41"/>
    <w:rsid w:val="00BB395D"/>
    <w:rsid w:val="00BB3FD7"/>
    <w:rsid w:val="00BB41A5"/>
    <w:rsid w:val="00BB458F"/>
    <w:rsid w:val="00BB4A4B"/>
    <w:rsid w:val="00BB55C3"/>
    <w:rsid w:val="00BB5CED"/>
    <w:rsid w:val="00BB6962"/>
    <w:rsid w:val="00BB6E68"/>
    <w:rsid w:val="00BB74EF"/>
    <w:rsid w:val="00BB75EF"/>
    <w:rsid w:val="00BB76A3"/>
    <w:rsid w:val="00BB7FCC"/>
    <w:rsid w:val="00BC010D"/>
    <w:rsid w:val="00BC04CB"/>
    <w:rsid w:val="00BC0EE8"/>
    <w:rsid w:val="00BC124B"/>
    <w:rsid w:val="00BC126E"/>
    <w:rsid w:val="00BC1782"/>
    <w:rsid w:val="00BC1851"/>
    <w:rsid w:val="00BC1975"/>
    <w:rsid w:val="00BC2307"/>
    <w:rsid w:val="00BC2D97"/>
    <w:rsid w:val="00BC3033"/>
    <w:rsid w:val="00BC3662"/>
    <w:rsid w:val="00BC3B7C"/>
    <w:rsid w:val="00BC4DE6"/>
    <w:rsid w:val="00BC513A"/>
    <w:rsid w:val="00BC51EC"/>
    <w:rsid w:val="00BC582A"/>
    <w:rsid w:val="00BC5B6B"/>
    <w:rsid w:val="00BC5EBE"/>
    <w:rsid w:val="00BC5F03"/>
    <w:rsid w:val="00BC615E"/>
    <w:rsid w:val="00BC632F"/>
    <w:rsid w:val="00BC63A8"/>
    <w:rsid w:val="00BC725C"/>
    <w:rsid w:val="00BC7609"/>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CC7"/>
    <w:rsid w:val="00BE21D8"/>
    <w:rsid w:val="00BE2A88"/>
    <w:rsid w:val="00BE2C9A"/>
    <w:rsid w:val="00BE2DAB"/>
    <w:rsid w:val="00BE400E"/>
    <w:rsid w:val="00BE431F"/>
    <w:rsid w:val="00BE432E"/>
    <w:rsid w:val="00BE4A9F"/>
    <w:rsid w:val="00BE5DF5"/>
    <w:rsid w:val="00BE617F"/>
    <w:rsid w:val="00BE62F2"/>
    <w:rsid w:val="00BE6A74"/>
    <w:rsid w:val="00BE6AA3"/>
    <w:rsid w:val="00BE6B88"/>
    <w:rsid w:val="00BE725A"/>
    <w:rsid w:val="00BE79E4"/>
    <w:rsid w:val="00BE7A96"/>
    <w:rsid w:val="00BE7BFF"/>
    <w:rsid w:val="00BF0037"/>
    <w:rsid w:val="00BF02B4"/>
    <w:rsid w:val="00BF0BF4"/>
    <w:rsid w:val="00BF0ECB"/>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61E1"/>
    <w:rsid w:val="00BF6CE3"/>
    <w:rsid w:val="00BF7276"/>
    <w:rsid w:val="00BF742D"/>
    <w:rsid w:val="00BF7ADC"/>
    <w:rsid w:val="00C00028"/>
    <w:rsid w:val="00C00043"/>
    <w:rsid w:val="00C00191"/>
    <w:rsid w:val="00C0048C"/>
    <w:rsid w:val="00C018BA"/>
    <w:rsid w:val="00C01BD2"/>
    <w:rsid w:val="00C01CEA"/>
    <w:rsid w:val="00C02B7E"/>
    <w:rsid w:val="00C02D32"/>
    <w:rsid w:val="00C0345F"/>
    <w:rsid w:val="00C040D6"/>
    <w:rsid w:val="00C04389"/>
    <w:rsid w:val="00C04706"/>
    <w:rsid w:val="00C05472"/>
    <w:rsid w:val="00C057D6"/>
    <w:rsid w:val="00C05828"/>
    <w:rsid w:val="00C059C7"/>
    <w:rsid w:val="00C05BD3"/>
    <w:rsid w:val="00C05E22"/>
    <w:rsid w:val="00C060FE"/>
    <w:rsid w:val="00C06777"/>
    <w:rsid w:val="00C069AE"/>
    <w:rsid w:val="00C06D23"/>
    <w:rsid w:val="00C07BFD"/>
    <w:rsid w:val="00C10579"/>
    <w:rsid w:val="00C10911"/>
    <w:rsid w:val="00C1110A"/>
    <w:rsid w:val="00C11A0E"/>
    <w:rsid w:val="00C11ABD"/>
    <w:rsid w:val="00C12563"/>
    <w:rsid w:val="00C128CF"/>
    <w:rsid w:val="00C12A14"/>
    <w:rsid w:val="00C1368A"/>
    <w:rsid w:val="00C13E5E"/>
    <w:rsid w:val="00C13F2C"/>
    <w:rsid w:val="00C1413F"/>
    <w:rsid w:val="00C14B12"/>
    <w:rsid w:val="00C14DDD"/>
    <w:rsid w:val="00C15FB7"/>
    <w:rsid w:val="00C161B8"/>
    <w:rsid w:val="00C16632"/>
    <w:rsid w:val="00C16950"/>
    <w:rsid w:val="00C16AFA"/>
    <w:rsid w:val="00C16F86"/>
    <w:rsid w:val="00C170C5"/>
    <w:rsid w:val="00C173E8"/>
    <w:rsid w:val="00C17691"/>
    <w:rsid w:val="00C2016E"/>
    <w:rsid w:val="00C20769"/>
    <w:rsid w:val="00C219CF"/>
    <w:rsid w:val="00C21C37"/>
    <w:rsid w:val="00C21C94"/>
    <w:rsid w:val="00C22BA5"/>
    <w:rsid w:val="00C22C99"/>
    <w:rsid w:val="00C22EB6"/>
    <w:rsid w:val="00C23737"/>
    <w:rsid w:val="00C23C89"/>
    <w:rsid w:val="00C23CDF"/>
    <w:rsid w:val="00C240DD"/>
    <w:rsid w:val="00C240FB"/>
    <w:rsid w:val="00C2416F"/>
    <w:rsid w:val="00C242CE"/>
    <w:rsid w:val="00C24E61"/>
    <w:rsid w:val="00C25D9F"/>
    <w:rsid w:val="00C26CE6"/>
    <w:rsid w:val="00C274F1"/>
    <w:rsid w:val="00C27ABD"/>
    <w:rsid w:val="00C27DF7"/>
    <w:rsid w:val="00C30B08"/>
    <w:rsid w:val="00C30BC7"/>
    <w:rsid w:val="00C3182B"/>
    <w:rsid w:val="00C32190"/>
    <w:rsid w:val="00C321E8"/>
    <w:rsid w:val="00C327AB"/>
    <w:rsid w:val="00C32B56"/>
    <w:rsid w:val="00C32F60"/>
    <w:rsid w:val="00C33125"/>
    <w:rsid w:val="00C33528"/>
    <w:rsid w:val="00C3462D"/>
    <w:rsid w:val="00C34917"/>
    <w:rsid w:val="00C34B43"/>
    <w:rsid w:val="00C34CF1"/>
    <w:rsid w:val="00C353CE"/>
    <w:rsid w:val="00C355CA"/>
    <w:rsid w:val="00C36455"/>
    <w:rsid w:val="00C364BD"/>
    <w:rsid w:val="00C3667C"/>
    <w:rsid w:val="00C36CF1"/>
    <w:rsid w:val="00C371BB"/>
    <w:rsid w:val="00C3732E"/>
    <w:rsid w:val="00C37B7F"/>
    <w:rsid w:val="00C37F03"/>
    <w:rsid w:val="00C4029B"/>
    <w:rsid w:val="00C402C4"/>
    <w:rsid w:val="00C40AF7"/>
    <w:rsid w:val="00C41DED"/>
    <w:rsid w:val="00C42944"/>
    <w:rsid w:val="00C43150"/>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F4A"/>
    <w:rsid w:val="00C47F5F"/>
    <w:rsid w:val="00C50308"/>
    <w:rsid w:val="00C50582"/>
    <w:rsid w:val="00C50D3B"/>
    <w:rsid w:val="00C511E4"/>
    <w:rsid w:val="00C51EDE"/>
    <w:rsid w:val="00C5282F"/>
    <w:rsid w:val="00C52EFB"/>
    <w:rsid w:val="00C52F96"/>
    <w:rsid w:val="00C5350B"/>
    <w:rsid w:val="00C5378A"/>
    <w:rsid w:val="00C537F4"/>
    <w:rsid w:val="00C53D6D"/>
    <w:rsid w:val="00C541D0"/>
    <w:rsid w:val="00C54A78"/>
    <w:rsid w:val="00C55322"/>
    <w:rsid w:val="00C55FA5"/>
    <w:rsid w:val="00C564F2"/>
    <w:rsid w:val="00C56561"/>
    <w:rsid w:val="00C56640"/>
    <w:rsid w:val="00C5683E"/>
    <w:rsid w:val="00C56895"/>
    <w:rsid w:val="00C56E40"/>
    <w:rsid w:val="00C56F7F"/>
    <w:rsid w:val="00C5734E"/>
    <w:rsid w:val="00C57869"/>
    <w:rsid w:val="00C57A04"/>
    <w:rsid w:val="00C57D24"/>
    <w:rsid w:val="00C57E7A"/>
    <w:rsid w:val="00C611F1"/>
    <w:rsid w:val="00C6165F"/>
    <w:rsid w:val="00C62D21"/>
    <w:rsid w:val="00C6337A"/>
    <w:rsid w:val="00C647DF"/>
    <w:rsid w:val="00C64D28"/>
    <w:rsid w:val="00C66036"/>
    <w:rsid w:val="00C6620A"/>
    <w:rsid w:val="00C665CA"/>
    <w:rsid w:val="00C6672B"/>
    <w:rsid w:val="00C669F6"/>
    <w:rsid w:val="00C673AD"/>
    <w:rsid w:val="00C67553"/>
    <w:rsid w:val="00C67A9D"/>
    <w:rsid w:val="00C70194"/>
    <w:rsid w:val="00C70239"/>
    <w:rsid w:val="00C7104A"/>
    <w:rsid w:val="00C71D94"/>
    <w:rsid w:val="00C725D4"/>
    <w:rsid w:val="00C72AAF"/>
    <w:rsid w:val="00C73013"/>
    <w:rsid w:val="00C7303C"/>
    <w:rsid w:val="00C731DF"/>
    <w:rsid w:val="00C739C3"/>
    <w:rsid w:val="00C73BD5"/>
    <w:rsid w:val="00C73EB9"/>
    <w:rsid w:val="00C7425C"/>
    <w:rsid w:val="00C743C4"/>
    <w:rsid w:val="00C746CC"/>
    <w:rsid w:val="00C74C6D"/>
    <w:rsid w:val="00C76020"/>
    <w:rsid w:val="00C76454"/>
    <w:rsid w:val="00C7651F"/>
    <w:rsid w:val="00C76567"/>
    <w:rsid w:val="00C766BF"/>
    <w:rsid w:val="00C76A6E"/>
    <w:rsid w:val="00C76A85"/>
    <w:rsid w:val="00C76D56"/>
    <w:rsid w:val="00C7732A"/>
    <w:rsid w:val="00C77C53"/>
    <w:rsid w:val="00C77E23"/>
    <w:rsid w:val="00C77EAB"/>
    <w:rsid w:val="00C80099"/>
    <w:rsid w:val="00C801EE"/>
    <w:rsid w:val="00C80AF8"/>
    <w:rsid w:val="00C811AA"/>
    <w:rsid w:val="00C8143A"/>
    <w:rsid w:val="00C81DCA"/>
    <w:rsid w:val="00C821B7"/>
    <w:rsid w:val="00C822A1"/>
    <w:rsid w:val="00C82E7F"/>
    <w:rsid w:val="00C83272"/>
    <w:rsid w:val="00C83390"/>
    <w:rsid w:val="00C8352C"/>
    <w:rsid w:val="00C838A2"/>
    <w:rsid w:val="00C83AD6"/>
    <w:rsid w:val="00C84F44"/>
    <w:rsid w:val="00C85500"/>
    <w:rsid w:val="00C85A2E"/>
    <w:rsid w:val="00C863A0"/>
    <w:rsid w:val="00C86AED"/>
    <w:rsid w:val="00C875BA"/>
    <w:rsid w:val="00C879B8"/>
    <w:rsid w:val="00C87A6B"/>
    <w:rsid w:val="00C87DFF"/>
    <w:rsid w:val="00C9031E"/>
    <w:rsid w:val="00C90D7F"/>
    <w:rsid w:val="00C91487"/>
    <w:rsid w:val="00C918DC"/>
    <w:rsid w:val="00C92762"/>
    <w:rsid w:val="00C92780"/>
    <w:rsid w:val="00C9285A"/>
    <w:rsid w:val="00C9317A"/>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135E"/>
    <w:rsid w:val="00CA24AC"/>
    <w:rsid w:val="00CA344F"/>
    <w:rsid w:val="00CA35D4"/>
    <w:rsid w:val="00CA3B96"/>
    <w:rsid w:val="00CA3CA8"/>
    <w:rsid w:val="00CA45A7"/>
    <w:rsid w:val="00CA46C4"/>
    <w:rsid w:val="00CA4763"/>
    <w:rsid w:val="00CA479F"/>
    <w:rsid w:val="00CA57F9"/>
    <w:rsid w:val="00CA6350"/>
    <w:rsid w:val="00CA653E"/>
    <w:rsid w:val="00CA69A2"/>
    <w:rsid w:val="00CA6AF0"/>
    <w:rsid w:val="00CA6F5F"/>
    <w:rsid w:val="00CA73C5"/>
    <w:rsid w:val="00CA73DD"/>
    <w:rsid w:val="00CA782B"/>
    <w:rsid w:val="00CA7AAA"/>
    <w:rsid w:val="00CA7BB8"/>
    <w:rsid w:val="00CB195E"/>
    <w:rsid w:val="00CB2007"/>
    <w:rsid w:val="00CB2382"/>
    <w:rsid w:val="00CB27A0"/>
    <w:rsid w:val="00CB32B9"/>
    <w:rsid w:val="00CB3E77"/>
    <w:rsid w:val="00CB4C14"/>
    <w:rsid w:val="00CB51CC"/>
    <w:rsid w:val="00CB54D5"/>
    <w:rsid w:val="00CB59C0"/>
    <w:rsid w:val="00CB5BB5"/>
    <w:rsid w:val="00CB604E"/>
    <w:rsid w:val="00CB634D"/>
    <w:rsid w:val="00CB6389"/>
    <w:rsid w:val="00CB6938"/>
    <w:rsid w:val="00CB6F4C"/>
    <w:rsid w:val="00CB7A3F"/>
    <w:rsid w:val="00CB7A5B"/>
    <w:rsid w:val="00CB7BF5"/>
    <w:rsid w:val="00CC0A96"/>
    <w:rsid w:val="00CC1662"/>
    <w:rsid w:val="00CC1B93"/>
    <w:rsid w:val="00CC1E1E"/>
    <w:rsid w:val="00CC20C1"/>
    <w:rsid w:val="00CC282A"/>
    <w:rsid w:val="00CC286E"/>
    <w:rsid w:val="00CC2A5F"/>
    <w:rsid w:val="00CC31BB"/>
    <w:rsid w:val="00CC344B"/>
    <w:rsid w:val="00CC3A67"/>
    <w:rsid w:val="00CC3C4B"/>
    <w:rsid w:val="00CC45EE"/>
    <w:rsid w:val="00CC4743"/>
    <w:rsid w:val="00CC4B0F"/>
    <w:rsid w:val="00CC4C55"/>
    <w:rsid w:val="00CC4E54"/>
    <w:rsid w:val="00CC5046"/>
    <w:rsid w:val="00CC519A"/>
    <w:rsid w:val="00CC536B"/>
    <w:rsid w:val="00CC5B3F"/>
    <w:rsid w:val="00CC5EDF"/>
    <w:rsid w:val="00CC650A"/>
    <w:rsid w:val="00CC6943"/>
    <w:rsid w:val="00CC69C7"/>
    <w:rsid w:val="00CC6D28"/>
    <w:rsid w:val="00CC7105"/>
    <w:rsid w:val="00CC7578"/>
    <w:rsid w:val="00CD00F7"/>
    <w:rsid w:val="00CD04F4"/>
    <w:rsid w:val="00CD089D"/>
    <w:rsid w:val="00CD1167"/>
    <w:rsid w:val="00CD151C"/>
    <w:rsid w:val="00CD20A9"/>
    <w:rsid w:val="00CD3152"/>
    <w:rsid w:val="00CD3767"/>
    <w:rsid w:val="00CD3B1D"/>
    <w:rsid w:val="00CD3CE2"/>
    <w:rsid w:val="00CD3CE5"/>
    <w:rsid w:val="00CD4235"/>
    <w:rsid w:val="00CD4E73"/>
    <w:rsid w:val="00CD576C"/>
    <w:rsid w:val="00CD5A2F"/>
    <w:rsid w:val="00CD5CCB"/>
    <w:rsid w:val="00CD5E49"/>
    <w:rsid w:val="00CD630D"/>
    <w:rsid w:val="00CD6347"/>
    <w:rsid w:val="00CD6A62"/>
    <w:rsid w:val="00CD6ABB"/>
    <w:rsid w:val="00CD6B74"/>
    <w:rsid w:val="00CD6C29"/>
    <w:rsid w:val="00CD6FBD"/>
    <w:rsid w:val="00CD6FE0"/>
    <w:rsid w:val="00CD789F"/>
    <w:rsid w:val="00CD7EF0"/>
    <w:rsid w:val="00CE0008"/>
    <w:rsid w:val="00CE0628"/>
    <w:rsid w:val="00CE0A42"/>
    <w:rsid w:val="00CE0BA1"/>
    <w:rsid w:val="00CE0EC9"/>
    <w:rsid w:val="00CE0FD3"/>
    <w:rsid w:val="00CE1105"/>
    <w:rsid w:val="00CE1AA9"/>
    <w:rsid w:val="00CE20D2"/>
    <w:rsid w:val="00CE22F2"/>
    <w:rsid w:val="00CE239E"/>
    <w:rsid w:val="00CE24F4"/>
    <w:rsid w:val="00CE2D91"/>
    <w:rsid w:val="00CE2DEC"/>
    <w:rsid w:val="00CE469B"/>
    <w:rsid w:val="00CE49A7"/>
    <w:rsid w:val="00CE4AD7"/>
    <w:rsid w:val="00CE4B17"/>
    <w:rsid w:val="00CE4B2D"/>
    <w:rsid w:val="00CE4E33"/>
    <w:rsid w:val="00CE4E6D"/>
    <w:rsid w:val="00CE54FB"/>
    <w:rsid w:val="00CE5DB4"/>
    <w:rsid w:val="00CE5FB5"/>
    <w:rsid w:val="00CE608D"/>
    <w:rsid w:val="00CE6602"/>
    <w:rsid w:val="00CE7067"/>
    <w:rsid w:val="00CE751C"/>
    <w:rsid w:val="00CE75B1"/>
    <w:rsid w:val="00CE7786"/>
    <w:rsid w:val="00CE7A50"/>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7DF"/>
    <w:rsid w:val="00CF5887"/>
    <w:rsid w:val="00CF5A80"/>
    <w:rsid w:val="00CF6077"/>
    <w:rsid w:val="00CF61BB"/>
    <w:rsid w:val="00CF6B9B"/>
    <w:rsid w:val="00CF7B50"/>
    <w:rsid w:val="00CF7C9F"/>
    <w:rsid w:val="00D001B6"/>
    <w:rsid w:val="00D002CE"/>
    <w:rsid w:val="00D0053E"/>
    <w:rsid w:val="00D01478"/>
    <w:rsid w:val="00D01F13"/>
    <w:rsid w:val="00D024EC"/>
    <w:rsid w:val="00D02FC3"/>
    <w:rsid w:val="00D034A2"/>
    <w:rsid w:val="00D03CBD"/>
    <w:rsid w:val="00D03E9A"/>
    <w:rsid w:val="00D04062"/>
    <w:rsid w:val="00D04246"/>
    <w:rsid w:val="00D046FF"/>
    <w:rsid w:val="00D04E6E"/>
    <w:rsid w:val="00D058EC"/>
    <w:rsid w:val="00D0591F"/>
    <w:rsid w:val="00D0649D"/>
    <w:rsid w:val="00D064FA"/>
    <w:rsid w:val="00D0652A"/>
    <w:rsid w:val="00D0653E"/>
    <w:rsid w:val="00D06562"/>
    <w:rsid w:val="00D06B2F"/>
    <w:rsid w:val="00D06BFD"/>
    <w:rsid w:val="00D070FE"/>
    <w:rsid w:val="00D071AD"/>
    <w:rsid w:val="00D07211"/>
    <w:rsid w:val="00D07CBA"/>
    <w:rsid w:val="00D1018A"/>
    <w:rsid w:val="00D105CC"/>
    <w:rsid w:val="00D10696"/>
    <w:rsid w:val="00D1076F"/>
    <w:rsid w:val="00D109E1"/>
    <w:rsid w:val="00D10D93"/>
    <w:rsid w:val="00D1165B"/>
    <w:rsid w:val="00D11764"/>
    <w:rsid w:val="00D1178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7F2E"/>
    <w:rsid w:val="00D204AE"/>
    <w:rsid w:val="00D208D9"/>
    <w:rsid w:val="00D20E26"/>
    <w:rsid w:val="00D210D2"/>
    <w:rsid w:val="00D215B2"/>
    <w:rsid w:val="00D21748"/>
    <w:rsid w:val="00D2216B"/>
    <w:rsid w:val="00D222E7"/>
    <w:rsid w:val="00D22D3C"/>
    <w:rsid w:val="00D22F2C"/>
    <w:rsid w:val="00D232C4"/>
    <w:rsid w:val="00D23DEC"/>
    <w:rsid w:val="00D2408F"/>
    <w:rsid w:val="00D240B0"/>
    <w:rsid w:val="00D24199"/>
    <w:rsid w:val="00D24281"/>
    <w:rsid w:val="00D2428B"/>
    <w:rsid w:val="00D242E1"/>
    <w:rsid w:val="00D25A00"/>
    <w:rsid w:val="00D25AAA"/>
    <w:rsid w:val="00D26018"/>
    <w:rsid w:val="00D262A8"/>
    <w:rsid w:val="00D265D1"/>
    <w:rsid w:val="00D2680D"/>
    <w:rsid w:val="00D26AB2"/>
    <w:rsid w:val="00D27EA7"/>
    <w:rsid w:val="00D30979"/>
    <w:rsid w:val="00D3163C"/>
    <w:rsid w:val="00D31AB2"/>
    <w:rsid w:val="00D31C68"/>
    <w:rsid w:val="00D32DE1"/>
    <w:rsid w:val="00D32E8D"/>
    <w:rsid w:val="00D33194"/>
    <w:rsid w:val="00D3350B"/>
    <w:rsid w:val="00D3386D"/>
    <w:rsid w:val="00D33B75"/>
    <w:rsid w:val="00D34A17"/>
    <w:rsid w:val="00D34ABA"/>
    <w:rsid w:val="00D352F0"/>
    <w:rsid w:val="00D35461"/>
    <w:rsid w:val="00D35670"/>
    <w:rsid w:val="00D35A55"/>
    <w:rsid w:val="00D36BBE"/>
    <w:rsid w:val="00D37092"/>
    <w:rsid w:val="00D37252"/>
    <w:rsid w:val="00D3768A"/>
    <w:rsid w:val="00D37961"/>
    <w:rsid w:val="00D37DD7"/>
    <w:rsid w:val="00D40094"/>
    <w:rsid w:val="00D402E1"/>
    <w:rsid w:val="00D40CBC"/>
    <w:rsid w:val="00D40DD3"/>
    <w:rsid w:val="00D40FD1"/>
    <w:rsid w:val="00D41264"/>
    <w:rsid w:val="00D415ED"/>
    <w:rsid w:val="00D417FC"/>
    <w:rsid w:val="00D41BD4"/>
    <w:rsid w:val="00D41D63"/>
    <w:rsid w:val="00D41F44"/>
    <w:rsid w:val="00D426C0"/>
    <w:rsid w:val="00D42BBF"/>
    <w:rsid w:val="00D42C93"/>
    <w:rsid w:val="00D433DC"/>
    <w:rsid w:val="00D43A45"/>
    <w:rsid w:val="00D43AA5"/>
    <w:rsid w:val="00D43DF7"/>
    <w:rsid w:val="00D4481A"/>
    <w:rsid w:val="00D44890"/>
    <w:rsid w:val="00D45B3A"/>
    <w:rsid w:val="00D4634C"/>
    <w:rsid w:val="00D46519"/>
    <w:rsid w:val="00D476A8"/>
    <w:rsid w:val="00D4797E"/>
    <w:rsid w:val="00D47DDB"/>
    <w:rsid w:val="00D50132"/>
    <w:rsid w:val="00D501A7"/>
    <w:rsid w:val="00D50553"/>
    <w:rsid w:val="00D50A72"/>
    <w:rsid w:val="00D510EA"/>
    <w:rsid w:val="00D517B2"/>
    <w:rsid w:val="00D51AC2"/>
    <w:rsid w:val="00D51C18"/>
    <w:rsid w:val="00D5215D"/>
    <w:rsid w:val="00D522C8"/>
    <w:rsid w:val="00D523FD"/>
    <w:rsid w:val="00D53673"/>
    <w:rsid w:val="00D53B93"/>
    <w:rsid w:val="00D53C84"/>
    <w:rsid w:val="00D53FB7"/>
    <w:rsid w:val="00D541DA"/>
    <w:rsid w:val="00D5449D"/>
    <w:rsid w:val="00D54795"/>
    <w:rsid w:val="00D555D4"/>
    <w:rsid w:val="00D5581B"/>
    <w:rsid w:val="00D5642E"/>
    <w:rsid w:val="00D568E9"/>
    <w:rsid w:val="00D56B2C"/>
    <w:rsid w:val="00D56E49"/>
    <w:rsid w:val="00D6063C"/>
    <w:rsid w:val="00D6107D"/>
    <w:rsid w:val="00D61354"/>
    <w:rsid w:val="00D617C7"/>
    <w:rsid w:val="00D61F46"/>
    <w:rsid w:val="00D6211B"/>
    <w:rsid w:val="00D622C3"/>
    <w:rsid w:val="00D62430"/>
    <w:rsid w:val="00D625EC"/>
    <w:rsid w:val="00D628B7"/>
    <w:rsid w:val="00D62F07"/>
    <w:rsid w:val="00D63501"/>
    <w:rsid w:val="00D6362A"/>
    <w:rsid w:val="00D63709"/>
    <w:rsid w:val="00D6390D"/>
    <w:rsid w:val="00D63B7F"/>
    <w:rsid w:val="00D63CC1"/>
    <w:rsid w:val="00D65684"/>
    <w:rsid w:val="00D675CB"/>
    <w:rsid w:val="00D70094"/>
    <w:rsid w:val="00D70212"/>
    <w:rsid w:val="00D7078B"/>
    <w:rsid w:val="00D70C83"/>
    <w:rsid w:val="00D71FBD"/>
    <w:rsid w:val="00D7293A"/>
    <w:rsid w:val="00D7323B"/>
    <w:rsid w:val="00D73757"/>
    <w:rsid w:val="00D73B71"/>
    <w:rsid w:val="00D73CED"/>
    <w:rsid w:val="00D73DF6"/>
    <w:rsid w:val="00D74137"/>
    <w:rsid w:val="00D746C2"/>
    <w:rsid w:val="00D74CC8"/>
    <w:rsid w:val="00D74DFA"/>
    <w:rsid w:val="00D757ED"/>
    <w:rsid w:val="00D75B95"/>
    <w:rsid w:val="00D76012"/>
    <w:rsid w:val="00D761ED"/>
    <w:rsid w:val="00D76208"/>
    <w:rsid w:val="00D762DC"/>
    <w:rsid w:val="00D76A01"/>
    <w:rsid w:val="00D76A75"/>
    <w:rsid w:val="00D76B82"/>
    <w:rsid w:val="00D7723A"/>
    <w:rsid w:val="00D77879"/>
    <w:rsid w:val="00D779EE"/>
    <w:rsid w:val="00D77A0D"/>
    <w:rsid w:val="00D77C1B"/>
    <w:rsid w:val="00D81D6C"/>
    <w:rsid w:val="00D81E36"/>
    <w:rsid w:val="00D8215D"/>
    <w:rsid w:val="00D821B2"/>
    <w:rsid w:val="00D82236"/>
    <w:rsid w:val="00D826D1"/>
    <w:rsid w:val="00D837B3"/>
    <w:rsid w:val="00D83913"/>
    <w:rsid w:val="00D840EC"/>
    <w:rsid w:val="00D84476"/>
    <w:rsid w:val="00D848DB"/>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16C6"/>
    <w:rsid w:val="00D91837"/>
    <w:rsid w:val="00D91ABF"/>
    <w:rsid w:val="00D91ECD"/>
    <w:rsid w:val="00D91F7D"/>
    <w:rsid w:val="00D9222C"/>
    <w:rsid w:val="00D923FD"/>
    <w:rsid w:val="00D92975"/>
    <w:rsid w:val="00D92A2A"/>
    <w:rsid w:val="00D92AEC"/>
    <w:rsid w:val="00D92D6B"/>
    <w:rsid w:val="00D92E87"/>
    <w:rsid w:val="00D93029"/>
    <w:rsid w:val="00D941BC"/>
    <w:rsid w:val="00D9491B"/>
    <w:rsid w:val="00D94CFD"/>
    <w:rsid w:val="00D953BF"/>
    <w:rsid w:val="00D956F8"/>
    <w:rsid w:val="00D957A8"/>
    <w:rsid w:val="00D95CC4"/>
    <w:rsid w:val="00D95D75"/>
    <w:rsid w:val="00D96102"/>
    <w:rsid w:val="00D96DFA"/>
    <w:rsid w:val="00D96FF7"/>
    <w:rsid w:val="00D97352"/>
    <w:rsid w:val="00D97C58"/>
    <w:rsid w:val="00DA0160"/>
    <w:rsid w:val="00DA0632"/>
    <w:rsid w:val="00DA093A"/>
    <w:rsid w:val="00DA0E30"/>
    <w:rsid w:val="00DA13DF"/>
    <w:rsid w:val="00DA1DB7"/>
    <w:rsid w:val="00DA1FAD"/>
    <w:rsid w:val="00DA24DB"/>
    <w:rsid w:val="00DA2A73"/>
    <w:rsid w:val="00DA2A80"/>
    <w:rsid w:val="00DA35B7"/>
    <w:rsid w:val="00DA3612"/>
    <w:rsid w:val="00DA3813"/>
    <w:rsid w:val="00DA38D9"/>
    <w:rsid w:val="00DA399B"/>
    <w:rsid w:val="00DA3A55"/>
    <w:rsid w:val="00DA3B20"/>
    <w:rsid w:val="00DA44D5"/>
    <w:rsid w:val="00DA55D4"/>
    <w:rsid w:val="00DA5C40"/>
    <w:rsid w:val="00DA5DF1"/>
    <w:rsid w:val="00DA5F3A"/>
    <w:rsid w:val="00DA6066"/>
    <w:rsid w:val="00DA6F8F"/>
    <w:rsid w:val="00DA7EA3"/>
    <w:rsid w:val="00DB0A30"/>
    <w:rsid w:val="00DB0BB0"/>
    <w:rsid w:val="00DB0F95"/>
    <w:rsid w:val="00DB1B95"/>
    <w:rsid w:val="00DB1E66"/>
    <w:rsid w:val="00DB2623"/>
    <w:rsid w:val="00DB26B2"/>
    <w:rsid w:val="00DB3BF6"/>
    <w:rsid w:val="00DB44C6"/>
    <w:rsid w:val="00DB4EE6"/>
    <w:rsid w:val="00DB5E60"/>
    <w:rsid w:val="00DB6281"/>
    <w:rsid w:val="00DB6E2C"/>
    <w:rsid w:val="00DB7167"/>
    <w:rsid w:val="00DB725A"/>
    <w:rsid w:val="00DB772A"/>
    <w:rsid w:val="00DB7F4A"/>
    <w:rsid w:val="00DC0A01"/>
    <w:rsid w:val="00DC13D6"/>
    <w:rsid w:val="00DC2150"/>
    <w:rsid w:val="00DC28C7"/>
    <w:rsid w:val="00DC2D23"/>
    <w:rsid w:val="00DC3372"/>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DB0"/>
    <w:rsid w:val="00DC7F16"/>
    <w:rsid w:val="00DC7FE9"/>
    <w:rsid w:val="00DD0F18"/>
    <w:rsid w:val="00DD126A"/>
    <w:rsid w:val="00DD1361"/>
    <w:rsid w:val="00DD192A"/>
    <w:rsid w:val="00DD1A95"/>
    <w:rsid w:val="00DD25E5"/>
    <w:rsid w:val="00DD2691"/>
    <w:rsid w:val="00DD3B5E"/>
    <w:rsid w:val="00DD3B63"/>
    <w:rsid w:val="00DD3E6D"/>
    <w:rsid w:val="00DD4B3C"/>
    <w:rsid w:val="00DD4D74"/>
    <w:rsid w:val="00DD4DC6"/>
    <w:rsid w:val="00DD572D"/>
    <w:rsid w:val="00DD5942"/>
    <w:rsid w:val="00DD64C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4185"/>
    <w:rsid w:val="00DE4A26"/>
    <w:rsid w:val="00DE4A6B"/>
    <w:rsid w:val="00DE5337"/>
    <w:rsid w:val="00DE544D"/>
    <w:rsid w:val="00DE5A3D"/>
    <w:rsid w:val="00DE6646"/>
    <w:rsid w:val="00DE7885"/>
    <w:rsid w:val="00DE7E58"/>
    <w:rsid w:val="00DF0036"/>
    <w:rsid w:val="00DF0834"/>
    <w:rsid w:val="00DF08BE"/>
    <w:rsid w:val="00DF0AF9"/>
    <w:rsid w:val="00DF0C6B"/>
    <w:rsid w:val="00DF1435"/>
    <w:rsid w:val="00DF223C"/>
    <w:rsid w:val="00DF2251"/>
    <w:rsid w:val="00DF2A93"/>
    <w:rsid w:val="00DF2B3F"/>
    <w:rsid w:val="00DF2CBA"/>
    <w:rsid w:val="00DF2F70"/>
    <w:rsid w:val="00DF3764"/>
    <w:rsid w:val="00DF3A1C"/>
    <w:rsid w:val="00DF4310"/>
    <w:rsid w:val="00DF4701"/>
    <w:rsid w:val="00DF4B4B"/>
    <w:rsid w:val="00DF4F04"/>
    <w:rsid w:val="00DF52F9"/>
    <w:rsid w:val="00DF59DA"/>
    <w:rsid w:val="00DF5CB3"/>
    <w:rsid w:val="00DF5CDF"/>
    <w:rsid w:val="00DF620B"/>
    <w:rsid w:val="00DF641D"/>
    <w:rsid w:val="00DF7435"/>
    <w:rsid w:val="00DF79A7"/>
    <w:rsid w:val="00DF7BDB"/>
    <w:rsid w:val="00E00532"/>
    <w:rsid w:val="00E0083A"/>
    <w:rsid w:val="00E00E38"/>
    <w:rsid w:val="00E00E53"/>
    <w:rsid w:val="00E0106A"/>
    <w:rsid w:val="00E016DA"/>
    <w:rsid w:val="00E02178"/>
    <w:rsid w:val="00E021DA"/>
    <w:rsid w:val="00E02538"/>
    <w:rsid w:val="00E02905"/>
    <w:rsid w:val="00E03402"/>
    <w:rsid w:val="00E035F6"/>
    <w:rsid w:val="00E03600"/>
    <w:rsid w:val="00E03A34"/>
    <w:rsid w:val="00E042DF"/>
    <w:rsid w:val="00E04708"/>
    <w:rsid w:val="00E0475C"/>
    <w:rsid w:val="00E04A97"/>
    <w:rsid w:val="00E04D8A"/>
    <w:rsid w:val="00E050BB"/>
    <w:rsid w:val="00E05487"/>
    <w:rsid w:val="00E054D8"/>
    <w:rsid w:val="00E05A44"/>
    <w:rsid w:val="00E05C20"/>
    <w:rsid w:val="00E0600A"/>
    <w:rsid w:val="00E0626D"/>
    <w:rsid w:val="00E07265"/>
    <w:rsid w:val="00E07286"/>
    <w:rsid w:val="00E0768F"/>
    <w:rsid w:val="00E07E82"/>
    <w:rsid w:val="00E07EA3"/>
    <w:rsid w:val="00E108E1"/>
    <w:rsid w:val="00E115D5"/>
    <w:rsid w:val="00E11895"/>
    <w:rsid w:val="00E11D82"/>
    <w:rsid w:val="00E1252F"/>
    <w:rsid w:val="00E130A0"/>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D01"/>
    <w:rsid w:val="00E21112"/>
    <w:rsid w:val="00E2111C"/>
    <w:rsid w:val="00E2166B"/>
    <w:rsid w:val="00E21AE1"/>
    <w:rsid w:val="00E21D3A"/>
    <w:rsid w:val="00E222B4"/>
    <w:rsid w:val="00E22A36"/>
    <w:rsid w:val="00E22F9C"/>
    <w:rsid w:val="00E2303F"/>
    <w:rsid w:val="00E23612"/>
    <w:rsid w:val="00E23917"/>
    <w:rsid w:val="00E23E39"/>
    <w:rsid w:val="00E24085"/>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1504"/>
    <w:rsid w:val="00E31859"/>
    <w:rsid w:val="00E31DAA"/>
    <w:rsid w:val="00E32230"/>
    <w:rsid w:val="00E32611"/>
    <w:rsid w:val="00E3274B"/>
    <w:rsid w:val="00E32D5C"/>
    <w:rsid w:val="00E32F01"/>
    <w:rsid w:val="00E33753"/>
    <w:rsid w:val="00E33E70"/>
    <w:rsid w:val="00E340BA"/>
    <w:rsid w:val="00E34207"/>
    <w:rsid w:val="00E34296"/>
    <w:rsid w:val="00E3469B"/>
    <w:rsid w:val="00E353F2"/>
    <w:rsid w:val="00E35906"/>
    <w:rsid w:val="00E35CF2"/>
    <w:rsid w:val="00E35E1D"/>
    <w:rsid w:val="00E36270"/>
    <w:rsid w:val="00E369FD"/>
    <w:rsid w:val="00E36B12"/>
    <w:rsid w:val="00E37003"/>
    <w:rsid w:val="00E379CA"/>
    <w:rsid w:val="00E37A36"/>
    <w:rsid w:val="00E37D7B"/>
    <w:rsid w:val="00E402A4"/>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30E"/>
    <w:rsid w:val="00E47584"/>
    <w:rsid w:val="00E47597"/>
    <w:rsid w:val="00E502F3"/>
    <w:rsid w:val="00E50440"/>
    <w:rsid w:val="00E50508"/>
    <w:rsid w:val="00E5072A"/>
    <w:rsid w:val="00E51451"/>
    <w:rsid w:val="00E5186C"/>
    <w:rsid w:val="00E5405C"/>
    <w:rsid w:val="00E54065"/>
    <w:rsid w:val="00E55C71"/>
    <w:rsid w:val="00E55DAF"/>
    <w:rsid w:val="00E55EF8"/>
    <w:rsid w:val="00E5653D"/>
    <w:rsid w:val="00E56668"/>
    <w:rsid w:val="00E5682B"/>
    <w:rsid w:val="00E568E2"/>
    <w:rsid w:val="00E56D1F"/>
    <w:rsid w:val="00E56F3D"/>
    <w:rsid w:val="00E57402"/>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1F1"/>
    <w:rsid w:val="00E6461B"/>
    <w:rsid w:val="00E64ED0"/>
    <w:rsid w:val="00E65043"/>
    <w:rsid w:val="00E65335"/>
    <w:rsid w:val="00E65634"/>
    <w:rsid w:val="00E65635"/>
    <w:rsid w:val="00E65D45"/>
    <w:rsid w:val="00E65DC9"/>
    <w:rsid w:val="00E66307"/>
    <w:rsid w:val="00E66809"/>
    <w:rsid w:val="00E66A8B"/>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BF1"/>
    <w:rsid w:val="00E73D70"/>
    <w:rsid w:val="00E74292"/>
    <w:rsid w:val="00E74A72"/>
    <w:rsid w:val="00E750C2"/>
    <w:rsid w:val="00E75670"/>
    <w:rsid w:val="00E758B8"/>
    <w:rsid w:val="00E7627D"/>
    <w:rsid w:val="00E764C4"/>
    <w:rsid w:val="00E76677"/>
    <w:rsid w:val="00E76F17"/>
    <w:rsid w:val="00E77415"/>
    <w:rsid w:val="00E8001D"/>
    <w:rsid w:val="00E811F6"/>
    <w:rsid w:val="00E8130C"/>
    <w:rsid w:val="00E814E7"/>
    <w:rsid w:val="00E816AD"/>
    <w:rsid w:val="00E81C75"/>
    <w:rsid w:val="00E822D7"/>
    <w:rsid w:val="00E82F4D"/>
    <w:rsid w:val="00E83321"/>
    <w:rsid w:val="00E83768"/>
    <w:rsid w:val="00E83A08"/>
    <w:rsid w:val="00E83ECE"/>
    <w:rsid w:val="00E8401B"/>
    <w:rsid w:val="00E844A0"/>
    <w:rsid w:val="00E858DF"/>
    <w:rsid w:val="00E85FE1"/>
    <w:rsid w:val="00E862CB"/>
    <w:rsid w:val="00E865B5"/>
    <w:rsid w:val="00E865C0"/>
    <w:rsid w:val="00E86601"/>
    <w:rsid w:val="00E8749F"/>
    <w:rsid w:val="00E90585"/>
    <w:rsid w:val="00E915EA"/>
    <w:rsid w:val="00E91A81"/>
    <w:rsid w:val="00E91C25"/>
    <w:rsid w:val="00E923E4"/>
    <w:rsid w:val="00E929B8"/>
    <w:rsid w:val="00E9325B"/>
    <w:rsid w:val="00E9326F"/>
    <w:rsid w:val="00E945E2"/>
    <w:rsid w:val="00E946C1"/>
    <w:rsid w:val="00E95F17"/>
    <w:rsid w:val="00E9633B"/>
    <w:rsid w:val="00E96459"/>
    <w:rsid w:val="00E9686B"/>
    <w:rsid w:val="00E96924"/>
    <w:rsid w:val="00E96B40"/>
    <w:rsid w:val="00E96EEB"/>
    <w:rsid w:val="00E96F61"/>
    <w:rsid w:val="00E9784D"/>
    <w:rsid w:val="00E97F47"/>
    <w:rsid w:val="00EA072C"/>
    <w:rsid w:val="00EA0BA6"/>
    <w:rsid w:val="00EA0E1E"/>
    <w:rsid w:val="00EA15D3"/>
    <w:rsid w:val="00EA219D"/>
    <w:rsid w:val="00EA241B"/>
    <w:rsid w:val="00EA263B"/>
    <w:rsid w:val="00EA2A97"/>
    <w:rsid w:val="00EA3746"/>
    <w:rsid w:val="00EA3A97"/>
    <w:rsid w:val="00EA3BA1"/>
    <w:rsid w:val="00EA3CD6"/>
    <w:rsid w:val="00EA411C"/>
    <w:rsid w:val="00EA4479"/>
    <w:rsid w:val="00EA4F6E"/>
    <w:rsid w:val="00EA519E"/>
    <w:rsid w:val="00EA52D4"/>
    <w:rsid w:val="00EA577E"/>
    <w:rsid w:val="00EA5C3B"/>
    <w:rsid w:val="00EA65F1"/>
    <w:rsid w:val="00EA688A"/>
    <w:rsid w:val="00EA6912"/>
    <w:rsid w:val="00EA6D5C"/>
    <w:rsid w:val="00EA6D91"/>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52"/>
    <w:rsid w:val="00EB5A23"/>
    <w:rsid w:val="00EB6532"/>
    <w:rsid w:val="00EB65F3"/>
    <w:rsid w:val="00EB6636"/>
    <w:rsid w:val="00EB681E"/>
    <w:rsid w:val="00EB6A86"/>
    <w:rsid w:val="00EB6E34"/>
    <w:rsid w:val="00EB70FE"/>
    <w:rsid w:val="00EB7170"/>
    <w:rsid w:val="00EB73BE"/>
    <w:rsid w:val="00EB7433"/>
    <w:rsid w:val="00EB7996"/>
    <w:rsid w:val="00EB7D53"/>
    <w:rsid w:val="00EC127B"/>
    <w:rsid w:val="00EC16F3"/>
    <w:rsid w:val="00EC1E33"/>
    <w:rsid w:val="00EC2545"/>
    <w:rsid w:val="00EC2A35"/>
    <w:rsid w:val="00EC3328"/>
    <w:rsid w:val="00EC3E29"/>
    <w:rsid w:val="00EC4228"/>
    <w:rsid w:val="00EC45C8"/>
    <w:rsid w:val="00EC4C6A"/>
    <w:rsid w:val="00EC5B4C"/>
    <w:rsid w:val="00EC5C57"/>
    <w:rsid w:val="00EC5F82"/>
    <w:rsid w:val="00EC6670"/>
    <w:rsid w:val="00EC6868"/>
    <w:rsid w:val="00EC71C7"/>
    <w:rsid w:val="00EC7CC5"/>
    <w:rsid w:val="00EC7D43"/>
    <w:rsid w:val="00ED2954"/>
    <w:rsid w:val="00ED34F6"/>
    <w:rsid w:val="00ED43C4"/>
    <w:rsid w:val="00ED47D4"/>
    <w:rsid w:val="00ED5A35"/>
    <w:rsid w:val="00ED642B"/>
    <w:rsid w:val="00ED672E"/>
    <w:rsid w:val="00ED6919"/>
    <w:rsid w:val="00ED6C58"/>
    <w:rsid w:val="00ED6D92"/>
    <w:rsid w:val="00ED6E4D"/>
    <w:rsid w:val="00ED72C9"/>
    <w:rsid w:val="00ED79BE"/>
    <w:rsid w:val="00EE0130"/>
    <w:rsid w:val="00EE0205"/>
    <w:rsid w:val="00EE0519"/>
    <w:rsid w:val="00EE0B82"/>
    <w:rsid w:val="00EE0B8B"/>
    <w:rsid w:val="00EE15EE"/>
    <w:rsid w:val="00EE26ED"/>
    <w:rsid w:val="00EE2AC4"/>
    <w:rsid w:val="00EE40EA"/>
    <w:rsid w:val="00EE43A2"/>
    <w:rsid w:val="00EE4471"/>
    <w:rsid w:val="00EE4BDE"/>
    <w:rsid w:val="00EE5691"/>
    <w:rsid w:val="00EE60B1"/>
    <w:rsid w:val="00EE636E"/>
    <w:rsid w:val="00EE70EA"/>
    <w:rsid w:val="00EE7186"/>
    <w:rsid w:val="00EE731F"/>
    <w:rsid w:val="00EE74ED"/>
    <w:rsid w:val="00EE7509"/>
    <w:rsid w:val="00EE7564"/>
    <w:rsid w:val="00EE756B"/>
    <w:rsid w:val="00EE79D0"/>
    <w:rsid w:val="00EF004D"/>
    <w:rsid w:val="00EF02ED"/>
    <w:rsid w:val="00EF0B48"/>
    <w:rsid w:val="00EF155D"/>
    <w:rsid w:val="00EF1CF2"/>
    <w:rsid w:val="00EF1DE6"/>
    <w:rsid w:val="00EF1F5E"/>
    <w:rsid w:val="00EF207F"/>
    <w:rsid w:val="00EF2AA3"/>
    <w:rsid w:val="00EF2B17"/>
    <w:rsid w:val="00EF2CCE"/>
    <w:rsid w:val="00EF2D06"/>
    <w:rsid w:val="00EF3340"/>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B21"/>
    <w:rsid w:val="00EF6F68"/>
    <w:rsid w:val="00EF71AD"/>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3FE1"/>
    <w:rsid w:val="00F040C0"/>
    <w:rsid w:val="00F05F1D"/>
    <w:rsid w:val="00F06353"/>
    <w:rsid w:val="00F0644F"/>
    <w:rsid w:val="00F076F1"/>
    <w:rsid w:val="00F07B51"/>
    <w:rsid w:val="00F07BDB"/>
    <w:rsid w:val="00F07D92"/>
    <w:rsid w:val="00F1014A"/>
    <w:rsid w:val="00F1093F"/>
    <w:rsid w:val="00F10B8A"/>
    <w:rsid w:val="00F11195"/>
    <w:rsid w:val="00F11BF8"/>
    <w:rsid w:val="00F11E97"/>
    <w:rsid w:val="00F11F04"/>
    <w:rsid w:val="00F122B6"/>
    <w:rsid w:val="00F122EB"/>
    <w:rsid w:val="00F12350"/>
    <w:rsid w:val="00F127DC"/>
    <w:rsid w:val="00F12A42"/>
    <w:rsid w:val="00F13153"/>
    <w:rsid w:val="00F13519"/>
    <w:rsid w:val="00F14C90"/>
    <w:rsid w:val="00F14CC0"/>
    <w:rsid w:val="00F14F5F"/>
    <w:rsid w:val="00F15660"/>
    <w:rsid w:val="00F16B72"/>
    <w:rsid w:val="00F16DC0"/>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5BFB"/>
    <w:rsid w:val="00F25D8A"/>
    <w:rsid w:val="00F25F33"/>
    <w:rsid w:val="00F26347"/>
    <w:rsid w:val="00F263FA"/>
    <w:rsid w:val="00F303CE"/>
    <w:rsid w:val="00F3055A"/>
    <w:rsid w:val="00F306F0"/>
    <w:rsid w:val="00F3160B"/>
    <w:rsid w:val="00F316BB"/>
    <w:rsid w:val="00F31A48"/>
    <w:rsid w:val="00F32CE3"/>
    <w:rsid w:val="00F32EF3"/>
    <w:rsid w:val="00F33871"/>
    <w:rsid w:val="00F349C3"/>
    <w:rsid w:val="00F34AC4"/>
    <w:rsid w:val="00F34DED"/>
    <w:rsid w:val="00F354E5"/>
    <w:rsid w:val="00F35650"/>
    <w:rsid w:val="00F35A15"/>
    <w:rsid w:val="00F35AC2"/>
    <w:rsid w:val="00F35BB5"/>
    <w:rsid w:val="00F35C76"/>
    <w:rsid w:val="00F3612C"/>
    <w:rsid w:val="00F37967"/>
    <w:rsid w:val="00F37D5F"/>
    <w:rsid w:val="00F37E85"/>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B03"/>
    <w:rsid w:val="00F44BDB"/>
    <w:rsid w:val="00F45096"/>
    <w:rsid w:val="00F450DF"/>
    <w:rsid w:val="00F45808"/>
    <w:rsid w:val="00F465B0"/>
    <w:rsid w:val="00F47256"/>
    <w:rsid w:val="00F47D18"/>
    <w:rsid w:val="00F50840"/>
    <w:rsid w:val="00F50B41"/>
    <w:rsid w:val="00F5121E"/>
    <w:rsid w:val="00F51295"/>
    <w:rsid w:val="00F51D0F"/>
    <w:rsid w:val="00F51E0B"/>
    <w:rsid w:val="00F5234E"/>
    <w:rsid w:val="00F525D4"/>
    <w:rsid w:val="00F5266C"/>
    <w:rsid w:val="00F5267B"/>
    <w:rsid w:val="00F52CB1"/>
    <w:rsid w:val="00F53E6F"/>
    <w:rsid w:val="00F5409C"/>
    <w:rsid w:val="00F54373"/>
    <w:rsid w:val="00F54F06"/>
    <w:rsid w:val="00F550EC"/>
    <w:rsid w:val="00F5539A"/>
    <w:rsid w:val="00F553C5"/>
    <w:rsid w:val="00F554C9"/>
    <w:rsid w:val="00F5556D"/>
    <w:rsid w:val="00F560DD"/>
    <w:rsid w:val="00F563B3"/>
    <w:rsid w:val="00F564A1"/>
    <w:rsid w:val="00F56621"/>
    <w:rsid w:val="00F56B90"/>
    <w:rsid w:val="00F5729D"/>
    <w:rsid w:val="00F579B7"/>
    <w:rsid w:val="00F57A10"/>
    <w:rsid w:val="00F61084"/>
    <w:rsid w:val="00F61326"/>
    <w:rsid w:val="00F6136C"/>
    <w:rsid w:val="00F61594"/>
    <w:rsid w:val="00F61704"/>
    <w:rsid w:val="00F618FC"/>
    <w:rsid w:val="00F61935"/>
    <w:rsid w:val="00F61C40"/>
    <w:rsid w:val="00F621AA"/>
    <w:rsid w:val="00F6227B"/>
    <w:rsid w:val="00F62C0A"/>
    <w:rsid w:val="00F62C76"/>
    <w:rsid w:val="00F63538"/>
    <w:rsid w:val="00F6369C"/>
    <w:rsid w:val="00F6391A"/>
    <w:rsid w:val="00F64B14"/>
    <w:rsid w:val="00F64B76"/>
    <w:rsid w:val="00F65010"/>
    <w:rsid w:val="00F65574"/>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DEA"/>
    <w:rsid w:val="00F72F59"/>
    <w:rsid w:val="00F7305D"/>
    <w:rsid w:val="00F73178"/>
    <w:rsid w:val="00F748F6"/>
    <w:rsid w:val="00F759DC"/>
    <w:rsid w:val="00F75B46"/>
    <w:rsid w:val="00F762EA"/>
    <w:rsid w:val="00F76FB2"/>
    <w:rsid w:val="00F77056"/>
    <w:rsid w:val="00F77076"/>
    <w:rsid w:val="00F770CE"/>
    <w:rsid w:val="00F771BB"/>
    <w:rsid w:val="00F772F7"/>
    <w:rsid w:val="00F7744A"/>
    <w:rsid w:val="00F77D9A"/>
    <w:rsid w:val="00F802E5"/>
    <w:rsid w:val="00F81586"/>
    <w:rsid w:val="00F8228A"/>
    <w:rsid w:val="00F824BC"/>
    <w:rsid w:val="00F8304A"/>
    <w:rsid w:val="00F83A91"/>
    <w:rsid w:val="00F846E2"/>
    <w:rsid w:val="00F84957"/>
    <w:rsid w:val="00F84B7F"/>
    <w:rsid w:val="00F852D3"/>
    <w:rsid w:val="00F8580A"/>
    <w:rsid w:val="00F86974"/>
    <w:rsid w:val="00F86A3A"/>
    <w:rsid w:val="00F86DC0"/>
    <w:rsid w:val="00F873FA"/>
    <w:rsid w:val="00F900A1"/>
    <w:rsid w:val="00F90262"/>
    <w:rsid w:val="00F90457"/>
    <w:rsid w:val="00F90E13"/>
    <w:rsid w:val="00F91502"/>
    <w:rsid w:val="00F916D8"/>
    <w:rsid w:val="00F917AF"/>
    <w:rsid w:val="00F92409"/>
    <w:rsid w:val="00F92CDB"/>
    <w:rsid w:val="00F92DCD"/>
    <w:rsid w:val="00F92FE2"/>
    <w:rsid w:val="00F93551"/>
    <w:rsid w:val="00F938F5"/>
    <w:rsid w:val="00F93D6C"/>
    <w:rsid w:val="00F94C26"/>
    <w:rsid w:val="00F94DFE"/>
    <w:rsid w:val="00F952B1"/>
    <w:rsid w:val="00F9596C"/>
    <w:rsid w:val="00F959D1"/>
    <w:rsid w:val="00F95C91"/>
    <w:rsid w:val="00F96001"/>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2D94"/>
    <w:rsid w:val="00FA3B29"/>
    <w:rsid w:val="00FA3FBF"/>
    <w:rsid w:val="00FA483D"/>
    <w:rsid w:val="00FA4932"/>
    <w:rsid w:val="00FA574C"/>
    <w:rsid w:val="00FA5C44"/>
    <w:rsid w:val="00FA63B1"/>
    <w:rsid w:val="00FA7827"/>
    <w:rsid w:val="00FA7F9C"/>
    <w:rsid w:val="00FB0162"/>
    <w:rsid w:val="00FB03E1"/>
    <w:rsid w:val="00FB047B"/>
    <w:rsid w:val="00FB1D8C"/>
    <w:rsid w:val="00FB233C"/>
    <w:rsid w:val="00FB270C"/>
    <w:rsid w:val="00FB3985"/>
    <w:rsid w:val="00FB3B89"/>
    <w:rsid w:val="00FB3DB6"/>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FB0"/>
    <w:rsid w:val="00FC23E6"/>
    <w:rsid w:val="00FC294E"/>
    <w:rsid w:val="00FC3294"/>
    <w:rsid w:val="00FC357B"/>
    <w:rsid w:val="00FC3660"/>
    <w:rsid w:val="00FC4503"/>
    <w:rsid w:val="00FC4FA1"/>
    <w:rsid w:val="00FC5355"/>
    <w:rsid w:val="00FC5A33"/>
    <w:rsid w:val="00FC5CBC"/>
    <w:rsid w:val="00FC60EF"/>
    <w:rsid w:val="00FC6C53"/>
    <w:rsid w:val="00FC6D95"/>
    <w:rsid w:val="00FC7015"/>
    <w:rsid w:val="00FC7131"/>
    <w:rsid w:val="00FC78FA"/>
    <w:rsid w:val="00FC7ADD"/>
    <w:rsid w:val="00FC7DA8"/>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CD3"/>
    <w:rsid w:val="00FE5F83"/>
    <w:rsid w:val="00FE646F"/>
    <w:rsid w:val="00FE659C"/>
    <w:rsid w:val="00FE731D"/>
    <w:rsid w:val="00FE733A"/>
    <w:rsid w:val="00FE7825"/>
    <w:rsid w:val="00FE7B2D"/>
    <w:rsid w:val="00FE7D91"/>
    <w:rsid w:val="00FE7DAA"/>
    <w:rsid w:val="00FF07E3"/>
    <w:rsid w:val="00FF0D82"/>
    <w:rsid w:val="00FF104E"/>
    <w:rsid w:val="00FF1481"/>
    <w:rsid w:val="00FF23C5"/>
    <w:rsid w:val="00FF2412"/>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semiHidden/>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C9172-5981-4177-8E49-6A5D1E7CE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23478</TotalTime>
  <Pages>7</Pages>
  <Words>1509</Words>
  <Characters>8604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diana balan</cp:lastModifiedBy>
  <cp:revision>13</cp:revision>
  <dcterms:created xsi:type="dcterms:W3CDTF">2021-04-20T19:17:00Z</dcterms:created>
  <dcterms:modified xsi:type="dcterms:W3CDTF">2022-11-06T18:53:00Z</dcterms:modified>
</cp:coreProperties>
</file>