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B125C" w14:textId="77777777" w:rsidR="00961E8E" w:rsidRPr="005D0FD3" w:rsidRDefault="00961E8E" w:rsidP="00D04880">
      <w:pPr>
        <w:pStyle w:val="s6"/>
        <w:spacing w:before="0" w:beforeAutospacing="0" w:after="0" w:afterAutospacing="0" w:line="324" w:lineRule="atLeast"/>
        <w:rPr>
          <w:rFonts w:ascii="Baskerville Old Face" w:eastAsia="Times New Roman" w:hAnsi="Baskerville Old Face"/>
          <w:b/>
          <w:bCs/>
          <w:color w:val="333333"/>
          <w:sz w:val="38"/>
          <w:szCs w:val="38"/>
        </w:rPr>
      </w:pPr>
      <w:r w:rsidRPr="4D846D23">
        <w:rPr>
          <w:rStyle w:val="s2"/>
          <w:rFonts w:ascii="Baskerville Old Face" w:hAnsi="Baskerville Old Face"/>
          <w:b/>
          <w:bCs/>
          <w:color w:val="000000" w:themeColor="text1"/>
          <w:sz w:val="39"/>
          <w:szCs w:val="39"/>
        </w:rPr>
        <w:t>NURSING RESEARCH PROJEC</w:t>
      </w:r>
      <w:r w:rsidRPr="4D846D23">
        <w:rPr>
          <w:rStyle w:val="s2"/>
          <w:rFonts w:ascii="Baskerville Old Face" w:hAnsi="Baskerville Old Face"/>
          <w:b/>
          <w:bCs/>
          <w:color w:val="000000" w:themeColor="text1"/>
          <w:sz w:val="50"/>
          <w:szCs w:val="50"/>
        </w:rPr>
        <w:t xml:space="preserve"> :</w:t>
      </w:r>
      <w:r w:rsidRPr="4D846D23">
        <w:rPr>
          <w:rStyle w:val="apple-converted-space"/>
          <w:rFonts w:ascii="Baskerville Old Face" w:hAnsi="Baskerville Old Face"/>
          <w:b/>
          <w:bCs/>
          <w:color w:val="000000" w:themeColor="text1"/>
          <w:sz w:val="39"/>
          <w:szCs w:val="39"/>
        </w:rPr>
        <w:t xml:space="preserve"> </w:t>
      </w:r>
      <w:r>
        <w:rPr>
          <w:rStyle w:val="s8"/>
          <w:rFonts w:ascii="Baskerville Old Face" w:eastAsia="Times New Roman" w:hAnsi="Baskerville Old Face"/>
          <w:b/>
          <w:bCs/>
          <w:color w:val="333333"/>
          <w:sz w:val="38"/>
          <w:szCs w:val="38"/>
        </w:rPr>
        <w:t>EVIDENCE-BASED</w:t>
      </w:r>
      <w:r w:rsidRPr="00EB024B">
        <w:rPr>
          <w:rStyle w:val="s8"/>
          <w:rFonts w:ascii="Baskerville Old Face" w:eastAsia="Times New Roman" w:hAnsi="Baskerville Old Face"/>
          <w:b/>
          <w:bCs/>
          <w:color w:val="333333"/>
          <w:sz w:val="38"/>
          <w:szCs w:val="38"/>
        </w:rPr>
        <w:t xml:space="preserve"> </w:t>
      </w:r>
      <w:r>
        <w:rPr>
          <w:rStyle w:val="s8"/>
          <w:rFonts w:ascii="Baskerville Old Face" w:eastAsia="Times New Roman" w:hAnsi="Baskerville Old Face"/>
          <w:b/>
          <w:bCs/>
          <w:color w:val="333333"/>
          <w:sz w:val="38"/>
          <w:szCs w:val="38"/>
        </w:rPr>
        <w:t>PRACTICE</w:t>
      </w:r>
      <w:r w:rsidRPr="00EB024B">
        <w:rPr>
          <w:rStyle w:val="s8"/>
          <w:rFonts w:ascii="Baskerville Old Face" w:eastAsia="Times New Roman" w:hAnsi="Baskerville Old Face"/>
          <w:b/>
          <w:bCs/>
          <w:color w:val="333333"/>
          <w:sz w:val="38"/>
          <w:szCs w:val="38"/>
        </w:rPr>
        <w:t xml:space="preserve"> </w:t>
      </w:r>
      <w:r>
        <w:rPr>
          <w:rStyle w:val="s8"/>
          <w:rFonts w:ascii="Baskerville Old Face" w:eastAsia="Times New Roman" w:hAnsi="Baskerville Old Face"/>
          <w:b/>
          <w:bCs/>
          <w:color w:val="333333"/>
          <w:sz w:val="38"/>
          <w:szCs w:val="38"/>
        </w:rPr>
        <w:t>AND</w:t>
      </w:r>
      <w:r w:rsidRPr="00EB024B">
        <w:rPr>
          <w:rStyle w:val="s8"/>
          <w:rFonts w:ascii="Baskerville Old Face" w:eastAsia="Times New Roman" w:hAnsi="Baskerville Old Face"/>
          <w:b/>
          <w:bCs/>
          <w:color w:val="333333"/>
          <w:sz w:val="38"/>
          <w:szCs w:val="38"/>
        </w:rPr>
        <w:t xml:space="preserve"> </w:t>
      </w:r>
      <w:r w:rsidRPr="4D846D23">
        <w:rPr>
          <w:rStyle w:val="apple-converted-space"/>
          <w:rFonts w:ascii="Baskerville Old Face" w:hAnsi="Baskerville Old Face"/>
          <w:b/>
          <w:bCs/>
          <w:color w:val="000000" w:themeColor="text1"/>
          <w:sz w:val="39"/>
          <w:szCs w:val="39"/>
        </w:rPr>
        <w:t xml:space="preserve">DIABETES  </w:t>
      </w:r>
    </w:p>
    <w:p w14:paraId="11CC0E78" w14:textId="77777777" w:rsidR="00961E8E" w:rsidRDefault="00961E8E" w:rsidP="00D04880">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5C53CA2A" w14:textId="77777777" w:rsidR="00961E8E" w:rsidRDefault="00961E8E" w:rsidP="00D04880">
      <w:pPr>
        <w:pStyle w:val="NormalWeb"/>
        <w:spacing w:before="0" w:beforeAutospacing="0" w:after="0" w:afterAutospacing="0" w:line="324" w:lineRule="atLeast"/>
        <w:rPr>
          <w:rFonts w:ascii="-webkit-standard" w:hAnsi="-webkit-standard"/>
          <w:color w:val="000000"/>
          <w:sz w:val="27"/>
          <w:szCs w:val="27"/>
        </w:rPr>
      </w:pPr>
    </w:p>
    <w:p w14:paraId="157F8C6B" w14:textId="77777777" w:rsidR="00961E8E" w:rsidRDefault="00961E8E" w:rsidP="00D04880">
      <w:pPr>
        <w:pStyle w:val="NormalWeb"/>
        <w:spacing w:before="0" w:beforeAutospacing="0" w:after="0" w:afterAutospacing="0" w:line="324" w:lineRule="atLeast"/>
        <w:rPr>
          <w:rStyle w:val="s3"/>
          <w:rFonts w:ascii="Baskerville Old Face" w:hAnsi="Baskerville Old Face"/>
          <w:b/>
          <w:bCs/>
          <w:color w:val="000000"/>
          <w:sz w:val="33"/>
          <w:szCs w:val="33"/>
        </w:rPr>
      </w:pPr>
    </w:p>
    <w:p w14:paraId="593AB292" w14:textId="77777777" w:rsidR="00961E8E" w:rsidRDefault="00961E8E" w:rsidP="00D04880">
      <w:pPr>
        <w:pStyle w:val="NormalWeb"/>
        <w:spacing w:before="0" w:beforeAutospacing="0" w:after="0" w:afterAutospacing="0" w:line="324" w:lineRule="atLeast"/>
        <w:rPr>
          <w:rFonts w:ascii="-webkit-standard" w:hAnsi="-webkit-standard"/>
          <w:color w:val="000000"/>
          <w:sz w:val="27"/>
          <w:szCs w:val="27"/>
        </w:rPr>
      </w:pPr>
      <w:r>
        <w:rPr>
          <w:rStyle w:val="s3"/>
          <w:rFonts w:ascii="Baskerville Old Face" w:hAnsi="Baskerville Old Face"/>
          <w:b/>
          <w:bCs/>
          <w:color w:val="000000"/>
          <w:sz w:val="33"/>
          <w:szCs w:val="33"/>
        </w:rPr>
        <w:t>Name</w:t>
      </w:r>
      <w:r>
        <w:rPr>
          <w:rStyle w:val="apple-converted-space"/>
          <w:rFonts w:ascii="Baskerville Old Face" w:hAnsi="Baskerville Old Face"/>
          <w:b/>
          <w:bCs/>
          <w:color w:val="000000"/>
          <w:sz w:val="33"/>
          <w:szCs w:val="33"/>
        </w:rPr>
        <w:t> </w:t>
      </w:r>
      <w:r>
        <w:rPr>
          <w:rStyle w:val="s3"/>
          <w:rFonts w:ascii="Baskerville Old Face" w:hAnsi="Baskerville Old Face"/>
          <w:b/>
          <w:bCs/>
          <w:color w:val="000000"/>
          <w:sz w:val="33"/>
          <w:szCs w:val="33"/>
        </w:rPr>
        <w:t>:- Tibka Mesfin Kebede</w:t>
      </w:r>
      <w:r>
        <w:rPr>
          <w:rStyle w:val="apple-converted-space"/>
          <w:rFonts w:ascii="Baskerville Old Face" w:hAnsi="Baskerville Old Face"/>
          <w:b/>
          <w:bCs/>
          <w:color w:val="000000"/>
          <w:sz w:val="33"/>
          <w:szCs w:val="33"/>
        </w:rPr>
        <w:t> </w:t>
      </w:r>
    </w:p>
    <w:p w14:paraId="3BE172BE" w14:textId="77777777" w:rsidR="00961E8E" w:rsidRDefault="00961E8E" w:rsidP="00D04880">
      <w:pPr>
        <w:pStyle w:val="NormalWeb"/>
        <w:spacing w:before="0" w:beforeAutospacing="0" w:after="0" w:afterAutospacing="0" w:line="324" w:lineRule="atLeast"/>
        <w:rPr>
          <w:rStyle w:val="s3"/>
          <w:rFonts w:ascii="Baskerville Old Face" w:hAnsi="Baskerville Old Face"/>
          <w:b/>
          <w:bCs/>
          <w:color w:val="000000"/>
          <w:sz w:val="33"/>
          <w:szCs w:val="33"/>
        </w:rPr>
      </w:pPr>
      <w:r>
        <w:rPr>
          <w:rStyle w:val="s3"/>
          <w:rFonts w:ascii="Baskerville Old Face" w:hAnsi="Baskerville Old Face"/>
          <w:b/>
          <w:bCs/>
          <w:color w:val="000000"/>
          <w:sz w:val="33"/>
          <w:szCs w:val="33"/>
        </w:rPr>
        <w:t>Student number</w:t>
      </w:r>
      <w:r>
        <w:rPr>
          <w:rStyle w:val="apple-converted-space"/>
          <w:rFonts w:ascii="Baskerville Old Face" w:hAnsi="Baskerville Old Face"/>
          <w:b/>
          <w:bCs/>
          <w:color w:val="000000"/>
          <w:sz w:val="33"/>
          <w:szCs w:val="33"/>
        </w:rPr>
        <w:t> </w:t>
      </w:r>
      <w:r>
        <w:rPr>
          <w:rStyle w:val="s3"/>
          <w:rFonts w:ascii="Baskerville Old Face" w:hAnsi="Baskerville Old Face"/>
          <w:b/>
          <w:bCs/>
          <w:color w:val="000000"/>
          <w:sz w:val="33"/>
          <w:szCs w:val="33"/>
        </w:rPr>
        <w:t>:- 2115101</w:t>
      </w:r>
    </w:p>
    <w:p w14:paraId="52FBA57C" w14:textId="77777777" w:rsidR="00961E8E" w:rsidRDefault="00961E8E" w:rsidP="00D04880">
      <w:pPr>
        <w:pStyle w:val="NormalWeb"/>
        <w:spacing w:before="0" w:beforeAutospacing="0" w:after="0" w:afterAutospacing="0" w:line="324" w:lineRule="atLeast"/>
        <w:rPr>
          <w:rStyle w:val="s3"/>
          <w:rFonts w:ascii="Baskerville Old Face" w:hAnsi="Baskerville Old Face"/>
          <w:b/>
          <w:bCs/>
          <w:color w:val="000000"/>
          <w:sz w:val="33"/>
          <w:szCs w:val="33"/>
        </w:rPr>
      </w:pPr>
      <w:r>
        <w:rPr>
          <w:rStyle w:val="s3"/>
          <w:rFonts w:ascii="Baskerville Old Face" w:hAnsi="Baskerville Old Face"/>
          <w:b/>
          <w:bCs/>
          <w:color w:val="000000"/>
          <w:sz w:val="33"/>
          <w:szCs w:val="33"/>
        </w:rPr>
        <w:t>Lecturer name :- Ben Duxbury</w:t>
      </w:r>
    </w:p>
    <w:p w14:paraId="1B08644F" w14:textId="77777777" w:rsidR="00961E8E" w:rsidRPr="008802B3" w:rsidRDefault="00961E8E" w:rsidP="00D04880">
      <w:pPr>
        <w:pStyle w:val="NormalWeb"/>
        <w:spacing w:before="0" w:beforeAutospacing="0" w:after="0" w:afterAutospacing="0" w:line="324" w:lineRule="atLeast"/>
        <w:rPr>
          <w:rFonts w:ascii="-webkit-standard" w:hAnsi="-webkit-standard"/>
          <w:color w:val="000000"/>
          <w:sz w:val="27"/>
          <w:szCs w:val="27"/>
        </w:rPr>
      </w:pPr>
      <w:r>
        <w:rPr>
          <w:rStyle w:val="s3"/>
          <w:rFonts w:ascii="Baskerville Old Face" w:hAnsi="Baskerville Old Face"/>
          <w:b/>
          <w:bCs/>
          <w:color w:val="000000"/>
          <w:sz w:val="33"/>
          <w:szCs w:val="33"/>
        </w:rPr>
        <w:t>Date :25th November  2022</w:t>
      </w:r>
    </w:p>
    <w:p w14:paraId="2BFCF182" w14:textId="77777777" w:rsidR="00961E8E" w:rsidRPr="00421F18" w:rsidRDefault="00961E8E" w:rsidP="00D04880">
      <w:pPr>
        <w:pStyle w:val="s6"/>
        <w:spacing w:before="0" w:beforeAutospacing="0" w:after="0" w:afterAutospacing="0" w:line="324" w:lineRule="atLeast"/>
        <w:jc w:val="both"/>
        <w:rPr>
          <w:rFonts w:ascii="MingLiU_HKSCS" w:eastAsia="MingLiU_HKSCS" w:hAnsi="MingLiU_HKSCS"/>
          <w:b/>
          <w:bCs/>
          <w:color w:val="000000"/>
        </w:rPr>
      </w:pPr>
    </w:p>
    <w:p w14:paraId="21C9D4A8" w14:textId="77777777" w:rsidR="00961E8E" w:rsidRPr="00421F18" w:rsidRDefault="00961E8E" w:rsidP="00D04880">
      <w:pPr>
        <w:pStyle w:val="s6"/>
        <w:spacing w:before="0" w:beforeAutospacing="0" w:after="0" w:afterAutospacing="0" w:line="324" w:lineRule="atLeast"/>
        <w:jc w:val="both"/>
        <w:rPr>
          <w:rFonts w:ascii="MingLiU_HKSCS" w:eastAsia="MingLiU_HKSCS" w:hAnsi="MingLiU_HKSCS"/>
          <w:color w:val="000000"/>
        </w:rPr>
      </w:pPr>
    </w:p>
    <w:p w14:paraId="56EFEEFF"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DB08ECB"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0962D9A4"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30441E87"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053F27E"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6F8A9041"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31CD0E91"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22B49B62"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05B9B5C1"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07E549A"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9806738"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5E04AFED"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74DDF61B"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02374FF1"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1F0273D8"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3C22EE27"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23171FFE"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933143C"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79C2E25"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DA30DF1"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035AC1DA"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20A13866" w14:textId="77777777" w:rsidR="00447BA2" w:rsidRDefault="00447BA2"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58F53FEA" w14:textId="58A72E1F" w:rsidR="00961E8E" w:rsidRPr="00EA2DCA" w:rsidRDefault="00961E8E" w:rsidP="00D04880">
      <w:pPr>
        <w:pStyle w:val="s6"/>
        <w:spacing w:before="0" w:beforeAutospacing="0" w:after="0" w:afterAutospacing="0" w:line="324" w:lineRule="atLeast"/>
        <w:jc w:val="both"/>
        <w:rPr>
          <w:rFonts w:asciiTheme="majorHAnsi" w:eastAsia="Times New Roman" w:hAnsiTheme="majorHAnsi"/>
          <w:color w:val="000000"/>
          <w:sz w:val="36"/>
          <w:szCs w:val="36"/>
        </w:rPr>
      </w:pPr>
      <w:r w:rsidRPr="003D1E4B">
        <w:rPr>
          <w:rFonts w:asciiTheme="majorHAnsi" w:eastAsia="Times New Roman" w:hAnsiTheme="majorHAnsi"/>
          <w:b/>
          <w:bCs/>
          <w:color w:val="000000"/>
          <w:sz w:val="36"/>
          <w:szCs w:val="36"/>
        </w:rPr>
        <w:lastRenderedPageBreak/>
        <w:t xml:space="preserve">Abstract </w:t>
      </w:r>
    </w:p>
    <w:p w14:paraId="53A1CCCC"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013A9152" w14:textId="06509CEE" w:rsidR="00961E8E" w:rsidRDefault="00400E55" w:rsidP="00D04880">
      <w:pPr>
        <w:pStyle w:val="s6"/>
        <w:spacing w:before="0" w:beforeAutospacing="0" w:after="0" w:afterAutospacing="0" w:line="324" w:lineRule="atLeast"/>
        <w:jc w:val="both"/>
        <w:rPr>
          <w:rFonts w:asciiTheme="majorHAnsi" w:eastAsia="Times New Roman" w:hAnsiTheme="majorHAnsi"/>
          <w:color w:val="000000"/>
        </w:rPr>
      </w:pPr>
      <w:r w:rsidRPr="00400E55">
        <w:rPr>
          <w:rStyle w:val="s7"/>
          <w:rFonts w:asciiTheme="majorHAnsi" w:eastAsia="Times New Roman" w:hAnsiTheme="majorHAnsi"/>
          <w:color w:val="000000"/>
        </w:rPr>
        <w:t>This study report focuses on evidence-based nursing practise, diabetes, and research. Evidence-based practise is well-defined in terms of its benefits for service consumers and providers, followed by the cause of Type 2 diabetes in the UK. in terms of the inhabitants of the UK.</w:t>
      </w:r>
    </w:p>
    <w:p w14:paraId="3EE596C9" w14:textId="298B1100" w:rsidR="00961E8E" w:rsidRPr="008802B3" w:rsidRDefault="00961E8E" w:rsidP="00D04880">
      <w:pPr>
        <w:pStyle w:val="s6"/>
        <w:spacing w:before="0" w:beforeAutospacing="0" w:after="0" w:afterAutospacing="0" w:line="324" w:lineRule="atLeast"/>
        <w:jc w:val="both"/>
        <w:rPr>
          <w:rFonts w:asciiTheme="majorHAnsi" w:eastAsia="Times New Roman" w:hAnsiTheme="majorHAnsi"/>
          <w:color w:val="000000"/>
        </w:rPr>
      </w:pPr>
      <w:r>
        <w:rPr>
          <w:rStyle w:val="s7"/>
          <w:rFonts w:asciiTheme="majorHAnsi" w:eastAsia="Times New Roman" w:hAnsiTheme="majorHAnsi"/>
          <w:color w:val="000000"/>
        </w:rPr>
        <w:t xml:space="preserve">   </w:t>
      </w:r>
    </w:p>
    <w:p w14:paraId="08D66601"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413F028"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BF1066C"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890398B"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FFC814F"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04F97830"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71847DA9"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02D5AD64"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A698581"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1D339E34"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048F06E"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93C86FF"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213D913"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E7B9214"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5A003D9"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6C07BF8"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1608E4B"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303FABBD"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15AC38FF"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0B133F1E"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7C692960"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9655304"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F2EA621"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BA82C7B"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DBF6B7D"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38B572E"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339C3F1A"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0C2D958D" w14:textId="77777777" w:rsidR="00961E8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BCEF22D"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5D2D8BC7"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37582C8E"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4CB22691"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p w14:paraId="697E607D" w14:textId="77777777" w:rsidR="00961E8E" w:rsidRDefault="00961E8E" w:rsidP="00D04880">
      <w:pPr>
        <w:pStyle w:val="s6"/>
        <w:spacing w:before="0" w:beforeAutospacing="0" w:after="0" w:afterAutospacing="0" w:line="324" w:lineRule="atLeast"/>
        <w:jc w:val="both"/>
        <w:rPr>
          <w:rFonts w:asciiTheme="majorHAnsi" w:eastAsia="Times New Roman" w:hAnsiTheme="majorHAnsi"/>
          <w:b/>
          <w:bCs/>
          <w:color w:val="000000"/>
          <w:sz w:val="36"/>
          <w:szCs w:val="36"/>
        </w:rPr>
      </w:pPr>
    </w:p>
    <w:bookmarkStart w:id="0" w:name="_Toc120203937" w:displacedByCustomXml="next"/>
    <w:sdt>
      <w:sdtPr>
        <w:rPr>
          <w:rFonts w:eastAsiaTheme="minorHAnsi"/>
          <w:lang w:eastAsia="en-US"/>
        </w:rPr>
        <w:id w:val="118266448"/>
        <w:docPartObj>
          <w:docPartGallery w:val="Table of Contents"/>
          <w:docPartUnique/>
        </w:docPartObj>
      </w:sdtPr>
      <w:sdtEndPr>
        <w:rPr>
          <w:b/>
          <w:bCs/>
          <w:noProof/>
        </w:rPr>
      </w:sdtEndPr>
      <w:sdtContent>
        <w:p w14:paraId="66F86E0C" w14:textId="77777777" w:rsidR="003C33F9" w:rsidRPr="003C33F9" w:rsidRDefault="003C33F9" w:rsidP="003C33F9">
          <w:pPr>
            <w:keepNext/>
            <w:keepLines/>
            <w:spacing w:before="240" w:line="259" w:lineRule="auto"/>
            <w:rPr>
              <w:rFonts w:asciiTheme="majorHAnsi" w:eastAsiaTheme="majorEastAsia" w:hAnsiTheme="majorHAnsi" w:cstheme="majorBidi"/>
              <w:color w:val="2F5496" w:themeColor="accent1" w:themeShade="BF"/>
              <w:sz w:val="32"/>
              <w:szCs w:val="32"/>
              <w:lang w:val="en-US" w:eastAsia="en-US"/>
            </w:rPr>
          </w:pPr>
          <w:r w:rsidRPr="003C33F9">
            <w:rPr>
              <w:rFonts w:asciiTheme="majorHAnsi" w:eastAsiaTheme="majorEastAsia" w:hAnsiTheme="majorHAnsi" w:cstheme="majorBidi"/>
              <w:color w:val="2F5496" w:themeColor="accent1" w:themeShade="BF"/>
              <w:sz w:val="32"/>
              <w:szCs w:val="32"/>
              <w:lang w:val="en-US" w:eastAsia="en-US"/>
            </w:rPr>
            <w:t>Contents</w:t>
          </w:r>
        </w:p>
        <w:p w14:paraId="63A2C1F6" w14:textId="77777777" w:rsidR="003C33F9" w:rsidRPr="003C33F9" w:rsidRDefault="003C33F9" w:rsidP="003C33F9">
          <w:pPr>
            <w:tabs>
              <w:tab w:val="right" w:leader="dot" w:pos="9016"/>
            </w:tabs>
            <w:spacing w:after="100" w:line="259" w:lineRule="auto"/>
            <w:rPr>
              <w:noProof/>
            </w:rPr>
          </w:pPr>
          <w:r w:rsidRPr="003C33F9">
            <w:rPr>
              <w:rFonts w:eastAsiaTheme="minorHAnsi"/>
              <w:lang w:eastAsia="en-US"/>
            </w:rPr>
            <w:fldChar w:fldCharType="begin"/>
          </w:r>
          <w:r w:rsidRPr="003C33F9">
            <w:rPr>
              <w:rFonts w:eastAsiaTheme="minorHAnsi"/>
              <w:lang w:eastAsia="en-US"/>
            </w:rPr>
            <w:instrText xml:space="preserve"> TOC \o "1-3" \h \z \u </w:instrText>
          </w:r>
          <w:r w:rsidRPr="003C33F9">
            <w:rPr>
              <w:rFonts w:eastAsiaTheme="minorHAnsi"/>
              <w:lang w:eastAsia="en-US"/>
            </w:rPr>
            <w:fldChar w:fldCharType="separate"/>
          </w:r>
          <w:hyperlink w:anchor="_Toc120222187" w:history="1">
            <w:r w:rsidRPr="003C33F9">
              <w:rPr>
                <w:rFonts w:eastAsiaTheme="minorHAnsi"/>
                <w:noProof/>
                <w:color w:val="0563C1" w:themeColor="hyperlink"/>
                <w:u w:val="single"/>
                <w:lang w:eastAsia="en-US"/>
              </w:rPr>
              <w:t>Title</w:t>
            </w:r>
            <w:r w:rsidRPr="003C33F9">
              <w:rPr>
                <w:rFonts w:eastAsiaTheme="minorHAnsi"/>
                <w:noProof/>
                <w:webHidden/>
                <w:lang w:eastAsia="en-US"/>
              </w:rPr>
              <w:tab/>
            </w:r>
            <w:r w:rsidRPr="003C33F9">
              <w:rPr>
                <w:rFonts w:eastAsiaTheme="minorHAnsi"/>
                <w:noProof/>
                <w:webHidden/>
                <w:lang w:eastAsia="en-US"/>
              </w:rPr>
              <w:fldChar w:fldCharType="begin"/>
            </w:r>
            <w:r w:rsidRPr="003C33F9">
              <w:rPr>
                <w:rFonts w:eastAsiaTheme="minorHAnsi"/>
                <w:noProof/>
                <w:webHidden/>
                <w:lang w:eastAsia="en-US"/>
              </w:rPr>
              <w:instrText xml:space="preserve"> PAGEREF _Toc120222187 \h </w:instrText>
            </w:r>
            <w:r w:rsidRPr="003C33F9">
              <w:rPr>
                <w:rFonts w:eastAsiaTheme="minorHAnsi"/>
                <w:noProof/>
                <w:webHidden/>
                <w:lang w:eastAsia="en-US"/>
              </w:rPr>
            </w:r>
            <w:r w:rsidRPr="003C33F9">
              <w:rPr>
                <w:rFonts w:eastAsiaTheme="minorHAnsi"/>
                <w:noProof/>
                <w:webHidden/>
                <w:lang w:eastAsia="en-US"/>
              </w:rPr>
              <w:fldChar w:fldCharType="separate"/>
            </w:r>
            <w:r w:rsidRPr="003C33F9">
              <w:rPr>
                <w:rFonts w:eastAsiaTheme="minorHAnsi"/>
                <w:noProof/>
                <w:webHidden/>
                <w:lang w:eastAsia="en-US"/>
              </w:rPr>
              <w:t>0</w:t>
            </w:r>
            <w:r w:rsidRPr="003C33F9">
              <w:rPr>
                <w:rFonts w:eastAsiaTheme="minorHAnsi"/>
                <w:noProof/>
                <w:webHidden/>
                <w:lang w:eastAsia="en-US"/>
              </w:rPr>
              <w:fldChar w:fldCharType="end"/>
            </w:r>
          </w:hyperlink>
        </w:p>
        <w:p w14:paraId="75F7E104" w14:textId="77777777" w:rsidR="003C33F9" w:rsidRPr="003C33F9" w:rsidRDefault="00000000" w:rsidP="003C33F9">
          <w:pPr>
            <w:tabs>
              <w:tab w:val="right" w:leader="dot" w:pos="9016"/>
            </w:tabs>
            <w:spacing w:after="100" w:line="259" w:lineRule="auto"/>
            <w:rPr>
              <w:noProof/>
            </w:rPr>
          </w:pPr>
          <w:hyperlink w:anchor="_Toc120222188" w:history="1">
            <w:r w:rsidR="003C33F9" w:rsidRPr="003C33F9">
              <w:rPr>
                <w:rFonts w:eastAsiaTheme="minorHAnsi"/>
                <w:noProof/>
                <w:color w:val="0563C1" w:themeColor="hyperlink"/>
                <w:u w:val="single"/>
                <w:lang w:eastAsia="en-US"/>
              </w:rPr>
              <w:t>Abstract</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_Toc120222188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1</w:t>
            </w:r>
            <w:r w:rsidR="003C33F9" w:rsidRPr="003C33F9">
              <w:rPr>
                <w:rFonts w:eastAsiaTheme="minorHAnsi"/>
                <w:noProof/>
                <w:webHidden/>
                <w:lang w:eastAsia="en-US"/>
              </w:rPr>
              <w:fldChar w:fldCharType="end"/>
            </w:r>
          </w:hyperlink>
        </w:p>
        <w:p w14:paraId="418050D0" w14:textId="77777777" w:rsidR="003C33F9" w:rsidRPr="003C33F9" w:rsidRDefault="00000000" w:rsidP="003C33F9">
          <w:pPr>
            <w:tabs>
              <w:tab w:val="right" w:leader="dot" w:pos="9016"/>
            </w:tabs>
            <w:spacing w:after="100" w:line="259" w:lineRule="auto"/>
            <w:rPr>
              <w:noProof/>
            </w:rPr>
          </w:pPr>
          <w:hyperlink w:anchor="_Toc120222189" w:history="1">
            <w:r w:rsidR="003C33F9" w:rsidRPr="003C33F9">
              <w:rPr>
                <w:rFonts w:eastAsiaTheme="minorHAnsi"/>
                <w:noProof/>
                <w:color w:val="0563C1" w:themeColor="hyperlink"/>
                <w:u w:val="single"/>
                <w:lang w:eastAsia="en-US"/>
              </w:rPr>
              <w:t>Introduction</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_Toc120222189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2</w:t>
            </w:r>
            <w:r w:rsidR="003C33F9" w:rsidRPr="003C33F9">
              <w:rPr>
                <w:rFonts w:eastAsiaTheme="minorHAnsi"/>
                <w:noProof/>
                <w:webHidden/>
                <w:lang w:eastAsia="en-US"/>
              </w:rPr>
              <w:fldChar w:fldCharType="end"/>
            </w:r>
          </w:hyperlink>
        </w:p>
        <w:p w14:paraId="72A906DD" w14:textId="77777777" w:rsidR="003C33F9" w:rsidRPr="003C33F9" w:rsidRDefault="00000000" w:rsidP="003C33F9">
          <w:pPr>
            <w:tabs>
              <w:tab w:val="right" w:leader="dot" w:pos="9016"/>
            </w:tabs>
            <w:spacing w:after="100" w:line="259" w:lineRule="auto"/>
            <w:rPr>
              <w:noProof/>
            </w:rPr>
          </w:pPr>
          <w:hyperlink w:anchor="_Toc120222190" w:history="1">
            <w:r w:rsidR="003C33F9" w:rsidRPr="003C33F9">
              <w:rPr>
                <w:rFonts w:eastAsiaTheme="minorHAnsi"/>
                <w:noProof/>
                <w:color w:val="0563C1" w:themeColor="hyperlink"/>
                <w:u w:val="single"/>
                <w:lang w:eastAsia="en-US"/>
              </w:rPr>
              <w:t>Main Findings</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_Toc120222190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59793B2E" w14:textId="77777777" w:rsidR="003C33F9" w:rsidRPr="003C33F9" w:rsidRDefault="00000000" w:rsidP="003C33F9">
          <w:pPr>
            <w:tabs>
              <w:tab w:val="right" w:leader="dot" w:pos="9016"/>
            </w:tabs>
            <w:spacing w:after="100" w:line="259" w:lineRule="auto"/>
            <w:ind w:left="220"/>
            <w:rPr>
              <w:noProof/>
            </w:rPr>
          </w:pPr>
          <w:hyperlink w:anchor="_Toc120222191" w:history="1">
            <w:r w:rsidR="003C33F9" w:rsidRPr="003C33F9">
              <w:rPr>
                <w:rFonts w:eastAsiaTheme="minorHAnsi"/>
                <w:noProof/>
                <w:color w:val="0563C1" w:themeColor="hyperlink"/>
                <w:u w:val="single"/>
                <w:lang w:eastAsia="en-US"/>
              </w:rPr>
              <w:t>Evidence-Based Practice and benefits in Nursing</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_Toc120222191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1AE026F5" w14:textId="77777777" w:rsidR="003C33F9" w:rsidRPr="003C33F9" w:rsidRDefault="00000000" w:rsidP="003C33F9">
          <w:pPr>
            <w:tabs>
              <w:tab w:val="right" w:leader="dot" w:pos="9016"/>
            </w:tabs>
            <w:spacing w:after="100" w:line="259" w:lineRule="auto"/>
            <w:ind w:left="220"/>
            <w:rPr>
              <w:noProof/>
            </w:rPr>
          </w:pPr>
          <w:hyperlink w:anchor="_Toc120222192" w:history="1">
            <w:r w:rsidR="003C33F9" w:rsidRPr="003C33F9">
              <w:rPr>
                <w:rFonts w:eastAsiaTheme="minorHAnsi"/>
                <w:noProof/>
                <w:color w:val="0563C1" w:themeColor="hyperlink"/>
                <w:u w:val="single"/>
                <w:lang w:eastAsia="en-US"/>
              </w:rPr>
              <w:t>Role of research literacy in Nursing</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_Toc120222192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24435747" w14:textId="77777777" w:rsidR="003C33F9" w:rsidRPr="003C33F9" w:rsidRDefault="00000000" w:rsidP="003C33F9">
          <w:pPr>
            <w:tabs>
              <w:tab w:val="right" w:leader="dot" w:pos="9016"/>
            </w:tabs>
            <w:spacing w:after="100" w:line="259" w:lineRule="auto"/>
            <w:ind w:left="220"/>
            <w:rPr>
              <w:noProof/>
            </w:rPr>
          </w:pPr>
          <w:hyperlink w:anchor="_Toc120222193" w:history="1">
            <w:r w:rsidR="003C33F9" w:rsidRPr="003C33F9">
              <w:rPr>
                <w:rFonts w:eastAsiaTheme="minorHAnsi"/>
                <w:noProof/>
                <w:color w:val="0563C1" w:themeColor="hyperlink"/>
                <w:u w:val="single"/>
                <w:lang w:eastAsia="en-US"/>
              </w:rPr>
              <w:t>Diabetes</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_Toc120222193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46780334" w14:textId="77777777" w:rsidR="003C33F9" w:rsidRPr="003C33F9" w:rsidRDefault="00000000" w:rsidP="003C33F9">
          <w:pPr>
            <w:tabs>
              <w:tab w:val="right" w:leader="dot" w:pos="9016"/>
            </w:tabs>
            <w:spacing w:after="100" w:line="259" w:lineRule="auto"/>
            <w:ind w:left="220"/>
            <w:rPr>
              <w:noProof/>
            </w:rPr>
          </w:pPr>
          <w:hyperlink w:anchor="_Toc120222194" w:history="1">
            <w:r w:rsidR="003C33F9" w:rsidRPr="003C33F9">
              <w:rPr>
                <w:rFonts w:eastAsiaTheme="minorHAnsi"/>
                <w:noProof/>
                <w:color w:val="0563C1" w:themeColor="hyperlink"/>
                <w:u w:val="single"/>
                <w:lang w:eastAsia="en-US"/>
              </w:rPr>
              <w:t>Why is type 2 diabetes a problem in the UK</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_Toc120222194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051FB584" w14:textId="77777777" w:rsidR="003C33F9" w:rsidRPr="003C33F9" w:rsidRDefault="00000000" w:rsidP="003C33F9">
          <w:pPr>
            <w:tabs>
              <w:tab w:val="right" w:leader="dot" w:pos="9016"/>
            </w:tabs>
            <w:spacing w:after="100" w:line="259" w:lineRule="auto"/>
            <w:ind w:left="220"/>
            <w:rPr>
              <w:noProof/>
            </w:rPr>
          </w:pPr>
          <w:hyperlink w:anchor="_Toc120222195" w:history="1">
            <w:r w:rsidR="003C33F9" w:rsidRPr="003C33F9">
              <w:rPr>
                <w:rFonts w:eastAsiaTheme="minorHAnsi"/>
                <w:noProof/>
                <w:color w:val="0563C1" w:themeColor="hyperlink"/>
                <w:u w:val="single"/>
                <w:lang w:eastAsia="en-US"/>
              </w:rPr>
              <w:t>Cost of diabetes treatment and cause of staff shortage in health care</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_Toc120222195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2C833157" w14:textId="77777777" w:rsidR="003C33F9" w:rsidRPr="003C33F9" w:rsidRDefault="00000000" w:rsidP="003C33F9">
          <w:pPr>
            <w:tabs>
              <w:tab w:val="right" w:leader="dot" w:pos="9016"/>
            </w:tabs>
            <w:spacing w:after="100" w:line="259" w:lineRule="auto"/>
            <w:ind w:left="220"/>
            <w:rPr>
              <w:noProof/>
            </w:rPr>
          </w:pPr>
          <w:hyperlink w:anchor="_Toc120222196" w:history="1">
            <w:r w:rsidR="003C33F9" w:rsidRPr="003C33F9">
              <w:rPr>
                <w:rFonts w:eastAsiaTheme="minorHAnsi"/>
                <w:noProof/>
                <w:color w:val="0563C1" w:themeColor="hyperlink"/>
                <w:u w:val="single"/>
                <w:lang w:eastAsia="en-US"/>
              </w:rPr>
              <w:t>Impact of covid19 On people with diabetes medication Shortage</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_Toc120222196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3</w:t>
            </w:r>
            <w:r w:rsidR="003C33F9" w:rsidRPr="003C33F9">
              <w:rPr>
                <w:rFonts w:eastAsiaTheme="minorHAnsi"/>
                <w:noProof/>
                <w:webHidden/>
                <w:lang w:eastAsia="en-US"/>
              </w:rPr>
              <w:fldChar w:fldCharType="end"/>
            </w:r>
          </w:hyperlink>
        </w:p>
        <w:p w14:paraId="4008ACC6" w14:textId="77777777" w:rsidR="003C33F9" w:rsidRPr="003C33F9" w:rsidRDefault="00000000" w:rsidP="003C33F9">
          <w:pPr>
            <w:tabs>
              <w:tab w:val="right" w:leader="dot" w:pos="9016"/>
            </w:tabs>
            <w:spacing w:after="100" w:line="259" w:lineRule="auto"/>
            <w:rPr>
              <w:noProof/>
            </w:rPr>
          </w:pPr>
          <w:hyperlink w:anchor="_Toc120222197" w:history="1">
            <w:r w:rsidR="003C33F9" w:rsidRPr="003C33F9">
              <w:rPr>
                <w:rFonts w:eastAsiaTheme="minorHAnsi"/>
                <w:noProof/>
                <w:color w:val="0563C1" w:themeColor="hyperlink"/>
                <w:u w:val="single"/>
                <w:lang w:eastAsia="en-US"/>
              </w:rPr>
              <w:t>Recommendation</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_Toc120222197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4</w:t>
            </w:r>
            <w:r w:rsidR="003C33F9" w:rsidRPr="003C33F9">
              <w:rPr>
                <w:rFonts w:eastAsiaTheme="minorHAnsi"/>
                <w:noProof/>
                <w:webHidden/>
                <w:lang w:eastAsia="en-US"/>
              </w:rPr>
              <w:fldChar w:fldCharType="end"/>
            </w:r>
          </w:hyperlink>
        </w:p>
        <w:p w14:paraId="27D8FD6D" w14:textId="77777777" w:rsidR="003C33F9" w:rsidRPr="003C33F9" w:rsidRDefault="00000000" w:rsidP="003C33F9">
          <w:pPr>
            <w:tabs>
              <w:tab w:val="right" w:leader="dot" w:pos="9016"/>
            </w:tabs>
            <w:spacing w:after="100" w:line="259" w:lineRule="auto"/>
            <w:rPr>
              <w:noProof/>
            </w:rPr>
          </w:pPr>
          <w:hyperlink w:anchor="_Toc120222198" w:history="1">
            <w:r w:rsidR="003C33F9" w:rsidRPr="003C33F9">
              <w:rPr>
                <w:rFonts w:eastAsiaTheme="minorHAnsi"/>
                <w:noProof/>
                <w:color w:val="0563C1" w:themeColor="hyperlink"/>
                <w:u w:val="single"/>
                <w:lang w:eastAsia="en-US"/>
              </w:rPr>
              <w:t>Conclusion</w:t>
            </w:r>
            <w:r w:rsidR="003C33F9" w:rsidRPr="003C33F9">
              <w:rPr>
                <w:rFonts w:eastAsiaTheme="minorHAnsi"/>
                <w:noProof/>
                <w:webHidden/>
                <w:lang w:eastAsia="en-US"/>
              </w:rPr>
              <w:tab/>
            </w:r>
            <w:r w:rsidR="003C33F9" w:rsidRPr="003C33F9">
              <w:rPr>
                <w:rFonts w:eastAsiaTheme="minorHAnsi"/>
                <w:noProof/>
                <w:webHidden/>
                <w:lang w:eastAsia="en-US"/>
              </w:rPr>
              <w:fldChar w:fldCharType="begin"/>
            </w:r>
            <w:r w:rsidR="003C33F9" w:rsidRPr="003C33F9">
              <w:rPr>
                <w:rFonts w:eastAsiaTheme="minorHAnsi"/>
                <w:noProof/>
                <w:webHidden/>
                <w:lang w:eastAsia="en-US"/>
              </w:rPr>
              <w:instrText xml:space="preserve"> PAGEREF _Toc120222198 \h </w:instrText>
            </w:r>
            <w:r w:rsidR="003C33F9" w:rsidRPr="003C33F9">
              <w:rPr>
                <w:rFonts w:eastAsiaTheme="minorHAnsi"/>
                <w:noProof/>
                <w:webHidden/>
                <w:lang w:eastAsia="en-US"/>
              </w:rPr>
            </w:r>
            <w:r w:rsidR="003C33F9" w:rsidRPr="003C33F9">
              <w:rPr>
                <w:rFonts w:eastAsiaTheme="minorHAnsi"/>
                <w:noProof/>
                <w:webHidden/>
                <w:lang w:eastAsia="en-US"/>
              </w:rPr>
              <w:fldChar w:fldCharType="separate"/>
            </w:r>
            <w:r w:rsidR="003C33F9" w:rsidRPr="003C33F9">
              <w:rPr>
                <w:rFonts w:eastAsiaTheme="minorHAnsi"/>
                <w:noProof/>
                <w:webHidden/>
                <w:lang w:eastAsia="en-US"/>
              </w:rPr>
              <w:t>5</w:t>
            </w:r>
            <w:r w:rsidR="003C33F9" w:rsidRPr="003C33F9">
              <w:rPr>
                <w:rFonts w:eastAsiaTheme="minorHAnsi"/>
                <w:noProof/>
                <w:webHidden/>
                <w:lang w:eastAsia="en-US"/>
              </w:rPr>
              <w:fldChar w:fldCharType="end"/>
            </w:r>
          </w:hyperlink>
        </w:p>
        <w:p w14:paraId="4A7EFBBD" w14:textId="77777777" w:rsidR="003C33F9" w:rsidRPr="003C33F9" w:rsidRDefault="003C33F9" w:rsidP="003C33F9">
          <w:pPr>
            <w:spacing w:after="160" w:line="259" w:lineRule="auto"/>
            <w:rPr>
              <w:rFonts w:eastAsiaTheme="minorHAnsi"/>
              <w:lang w:eastAsia="en-US"/>
            </w:rPr>
          </w:pPr>
          <w:r w:rsidRPr="003C33F9">
            <w:rPr>
              <w:rFonts w:eastAsiaTheme="minorHAnsi"/>
              <w:b/>
              <w:bCs/>
              <w:noProof/>
              <w:lang w:eastAsia="en-US"/>
            </w:rPr>
            <w:fldChar w:fldCharType="end"/>
          </w:r>
        </w:p>
      </w:sdtContent>
    </w:sdt>
    <w:bookmarkEnd w:id="0"/>
    <w:p w14:paraId="048C63E5" w14:textId="46AC0B02" w:rsidR="003C33F9" w:rsidRPr="003C33F9" w:rsidRDefault="003C33F9" w:rsidP="003C33F9">
      <w:pPr>
        <w:keepNext/>
        <w:keepLines/>
        <w:spacing w:before="240" w:line="259" w:lineRule="auto"/>
        <w:outlineLvl w:val="0"/>
        <w:rPr>
          <w:rFonts w:asciiTheme="majorHAnsi" w:eastAsiaTheme="majorEastAsia" w:hAnsiTheme="majorHAnsi" w:cstheme="majorBidi"/>
          <w:color w:val="2F5496" w:themeColor="accent1" w:themeShade="BF"/>
          <w:sz w:val="32"/>
          <w:szCs w:val="32"/>
          <w:lang w:eastAsia="en-US"/>
        </w:rPr>
      </w:pPr>
    </w:p>
    <w:p w14:paraId="18E100B1" w14:textId="77777777" w:rsidR="003C33F9" w:rsidRPr="003C33F9" w:rsidRDefault="003C33F9" w:rsidP="003C33F9">
      <w:pPr>
        <w:spacing w:after="160" w:line="259" w:lineRule="auto"/>
        <w:rPr>
          <w:rFonts w:asciiTheme="majorHAnsi" w:eastAsiaTheme="majorEastAsia" w:hAnsiTheme="majorHAnsi" w:cstheme="majorBidi"/>
          <w:color w:val="2F5496" w:themeColor="accent1" w:themeShade="BF"/>
          <w:sz w:val="32"/>
          <w:szCs w:val="32"/>
          <w:lang w:eastAsia="en-US"/>
        </w:rPr>
      </w:pPr>
      <w:r w:rsidRPr="003C33F9">
        <w:rPr>
          <w:rFonts w:eastAsiaTheme="minorHAnsi"/>
          <w:lang w:eastAsia="en-US"/>
        </w:rPr>
        <w:br w:type="page"/>
      </w:r>
    </w:p>
    <w:p w14:paraId="4BCE92C3" w14:textId="42ACAF4C" w:rsidR="00961E8E" w:rsidRPr="00DC1213" w:rsidRDefault="00961E8E" w:rsidP="00DC1213">
      <w:pPr>
        <w:spacing w:after="160" w:line="259" w:lineRule="auto"/>
        <w:rPr>
          <w:rFonts w:asciiTheme="majorHAnsi" w:eastAsiaTheme="majorEastAsia" w:hAnsiTheme="majorHAnsi" w:cstheme="majorBidi"/>
          <w:color w:val="2F5496" w:themeColor="accent1" w:themeShade="BF"/>
          <w:sz w:val="32"/>
          <w:szCs w:val="32"/>
          <w:lang w:eastAsia="en-US"/>
        </w:rPr>
      </w:pPr>
      <w:r w:rsidRPr="00422AF6">
        <w:rPr>
          <w:rFonts w:asciiTheme="majorHAnsi" w:eastAsia="Times New Roman" w:hAnsiTheme="majorHAnsi" w:cs="Segoe UI"/>
          <w:b/>
          <w:bCs/>
          <w:color w:val="212529"/>
          <w:sz w:val="24"/>
          <w:szCs w:val="24"/>
          <w:shd w:val="clear" w:color="auto" w:fill="FFFFFF"/>
        </w:rPr>
        <w:lastRenderedPageBreak/>
        <w:t xml:space="preserve">Introduction </w:t>
      </w:r>
    </w:p>
    <w:p w14:paraId="4EE13062" w14:textId="77777777" w:rsidR="00961E8E" w:rsidRPr="00A9110E" w:rsidRDefault="00961E8E" w:rsidP="00D04880">
      <w:pPr>
        <w:jc w:val="both"/>
        <w:rPr>
          <w:rFonts w:asciiTheme="majorHAnsi" w:hAnsiTheme="majorHAnsi"/>
          <w:sz w:val="24"/>
          <w:szCs w:val="24"/>
        </w:rPr>
      </w:pPr>
    </w:p>
    <w:p w14:paraId="300A0EDF"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 xml:space="preserve">Diabetes occurs when the glucose level is excessively high due to improper glucose utilisation. This happens when the pancreas either does not generate any insulin, does not produce enough insulin, or does not make the insulin that is capable of functioning effectively. (National institute of diabetes and digestive and kidney diseases, 2022). </w:t>
      </w:r>
    </w:p>
    <w:p w14:paraId="0CE950BD" w14:textId="77777777" w:rsidR="00961E8E" w:rsidRPr="00A9110E" w:rsidRDefault="00961E8E" w:rsidP="00D04880">
      <w:pPr>
        <w:jc w:val="both"/>
        <w:rPr>
          <w:rFonts w:asciiTheme="majorHAnsi" w:hAnsiTheme="majorHAnsi"/>
          <w:sz w:val="24"/>
          <w:szCs w:val="24"/>
        </w:rPr>
      </w:pPr>
      <w:r>
        <w:rPr>
          <w:rFonts w:asciiTheme="majorHAnsi" w:hAnsiTheme="majorHAnsi"/>
          <w:sz w:val="24"/>
          <w:szCs w:val="24"/>
        </w:rPr>
        <w:t xml:space="preserve">According to  </w:t>
      </w:r>
      <w:r w:rsidRPr="00A9110E">
        <w:rPr>
          <w:rFonts w:asciiTheme="majorHAnsi" w:hAnsiTheme="majorHAnsi"/>
          <w:sz w:val="24"/>
          <w:szCs w:val="24"/>
        </w:rPr>
        <w:t>National institute of diabetes and digestive and kidney diseases(2022</w:t>
      </w:r>
      <w:r>
        <w:rPr>
          <w:rFonts w:asciiTheme="majorHAnsi" w:hAnsiTheme="majorHAnsi"/>
          <w:sz w:val="24"/>
          <w:szCs w:val="24"/>
        </w:rPr>
        <w:t>)</w:t>
      </w:r>
      <w:r w:rsidRPr="00A9110E">
        <w:rPr>
          <w:rFonts w:asciiTheme="majorHAnsi" w:hAnsiTheme="majorHAnsi"/>
          <w:sz w:val="24"/>
          <w:szCs w:val="24"/>
        </w:rPr>
        <w:t xml:space="preserve"> that there are</w:t>
      </w:r>
      <w:r>
        <w:rPr>
          <w:rFonts w:asciiTheme="majorHAnsi" w:hAnsiTheme="majorHAnsi"/>
          <w:sz w:val="24"/>
          <w:szCs w:val="24"/>
        </w:rPr>
        <w:t xml:space="preserve"> various</w:t>
      </w:r>
      <w:r w:rsidRPr="00A9110E">
        <w:rPr>
          <w:rFonts w:asciiTheme="majorHAnsi" w:hAnsiTheme="majorHAnsi"/>
          <w:sz w:val="24"/>
          <w:szCs w:val="24"/>
        </w:rPr>
        <w:t xml:space="preserve"> types of diabetes; the most </w:t>
      </w:r>
      <w:r>
        <w:rPr>
          <w:rFonts w:asciiTheme="majorHAnsi" w:hAnsiTheme="majorHAnsi"/>
          <w:sz w:val="24"/>
          <w:szCs w:val="24"/>
        </w:rPr>
        <w:t>familiar</w:t>
      </w:r>
      <w:r w:rsidRPr="00A9110E">
        <w:rPr>
          <w:rFonts w:asciiTheme="majorHAnsi" w:hAnsiTheme="majorHAnsi"/>
          <w:sz w:val="24"/>
          <w:szCs w:val="24"/>
        </w:rPr>
        <w:t xml:space="preserve"> </w:t>
      </w:r>
      <w:r>
        <w:rPr>
          <w:rFonts w:asciiTheme="majorHAnsi" w:hAnsiTheme="majorHAnsi"/>
          <w:sz w:val="24"/>
          <w:szCs w:val="24"/>
        </w:rPr>
        <w:t>kinds</w:t>
      </w:r>
      <w:r w:rsidRPr="00A9110E">
        <w:rPr>
          <w:rFonts w:asciiTheme="majorHAnsi" w:hAnsiTheme="majorHAnsi"/>
          <w:sz w:val="24"/>
          <w:szCs w:val="24"/>
        </w:rPr>
        <w:t xml:space="preserve"> of diabetes are type 1, type 2 and</w:t>
      </w:r>
    </w:p>
    <w:p w14:paraId="6DCB2053"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 xml:space="preserve">gestational diabetes. Firstly, Type 1 diabetes is </w:t>
      </w:r>
      <w:r>
        <w:rPr>
          <w:rFonts w:asciiTheme="majorHAnsi" w:hAnsiTheme="majorHAnsi"/>
          <w:sz w:val="24"/>
          <w:szCs w:val="24"/>
        </w:rPr>
        <w:t xml:space="preserve">commonly </w:t>
      </w:r>
      <w:r w:rsidRPr="00A9110E">
        <w:rPr>
          <w:rFonts w:asciiTheme="majorHAnsi" w:hAnsiTheme="majorHAnsi"/>
          <w:sz w:val="24"/>
          <w:szCs w:val="24"/>
        </w:rPr>
        <w:t xml:space="preserve"> diagnosed in youths and grown-ups,</w:t>
      </w:r>
    </w:p>
    <w:p w14:paraId="24A3FCCD"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although it can come at any . People with type 1 diabetes need to take insulin every day to</w:t>
      </w:r>
    </w:p>
    <w:p w14:paraId="422606A2"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stay alive because, in people with type 1 diabetes, the body does not produce insulin, therefor</w:t>
      </w:r>
    </w:p>
    <w:p w14:paraId="47D95D9A"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the immune system attacks and destroys the cells in their pancreas that make insulin. Secondly,</w:t>
      </w:r>
    </w:p>
    <w:p w14:paraId="78E8B43C"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Type 2 diabetes occurs when the pancreas produces less insulin than the body requires and</w:t>
      </w:r>
    </w:p>
    <w:p w14:paraId="12575317"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body cells stop responding to insulin. They don't consume sugar as much as they should. Sugar</w:t>
      </w:r>
    </w:p>
    <w:p w14:paraId="3B1B6569"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accumulates in a person's blood. Insulin resistance occurs when cells do not respond to insulin.</w:t>
      </w:r>
    </w:p>
    <w:p w14:paraId="250E2EA2"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It is commonly caused by: Lifestyle factors such as obesity and a lack of exercise. Genetics, or</w:t>
      </w:r>
    </w:p>
    <w:p w14:paraId="2C1FCD40"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abnormal genes, prevent cells from functioning normally. It is also the most in the UK.</w:t>
      </w:r>
    </w:p>
    <w:p w14:paraId="5B11E644"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According to the National institute for health and care excellence (2022), the number of people</w:t>
      </w:r>
    </w:p>
    <w:p w14:paraId="58BBAC9F"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diagnosed with type 2 diabetes in the UK there were 3,919,505; about 90% of adults and</w:t>
      </w:r>
    </w:p>
    <w:p w14:paraId="32DA3B82"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around 36,000 children and young people under the age of 19 have diabetes, which is about</w:t>
      </w:r>
    </w:p>
    <w:p w14:paraId="7929CBB5"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10%, young people. In most parts of the world, the prevalence of type 2 diabetes (T2D) has</w:t>
      </w:r>
    </w:p>
    <w:p w14:paraId="5378C4A8" w14:textId="77777777" w:rsidR="00961E8E" w:rsidRPr="00A9110E" w:rsidRDefault="00961E8E" w:rsidP="00D04880">
      <w:pPr>
        <w:jc w:val="both"/>
        <w:rPr>
          <w:rFonts w:asciiTheme="majorHAnsi" w:hAnsiTheme="majorHAnsi"/>
          <w:sz w:val="24"/>
          <w:szCs w:val="24"/>
        </w:rPr>
      </w:pPr>
      <w:r w:rsidRPr="00A9110E">
        <w:rPr>
          <w:rFonts w:asciiTheme="majorHAnsi" w:hAnsiTheme="majorHAnsi"/>
          <w:sz w:val="24"/>
          <w:szCs w:val="24"/>
        </w:rPr>
        <w:t>significantly increased during the past several years. Between 1980 and 2014, most adult-onset</w:t>
      </w:r>
    </w:p>
    <w:p w14:paraId="5B1D3C11" w14:textId="77777777" w:rsidR="00961E8E" w:rsidRPr="00A9110E" w:rsidRDefault="00961E8E" w:rsidP="00D04880">
      <w:pPr>
        <w:jc w:val="both"/>
        <w:rPr>
          <w:rFonts w:asciiTheme="majorHAnsi" w:hAnsiTheme="majorHAnsi"/>
        </w:rPr>
      </w:pPr>
      <w:r w:rsidRPr="00A9110E">
        <w:rPr>
          <w:rFonts w:asciiTheme="majorHAnsi" w:hAnsiTheme="majorHAnsi"/>
          <w:sz w:val="24"/>
          <w:szCs w:val="24"/>
        </w:rPr>
        <w:t>diabetes (85-95% T2D) roughly doubled globally. Increases were more noticeable among men</w:t>
      </w:r>
    </w:p>
    <w:p w14:paraId="0B964C9E"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0060737"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24F9D34"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34E8DA9"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79D67F5"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CA9FA7E"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FFBA178"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36E4F6F"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19EA432C"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B1FAD66"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194C07A9"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14CE9D90"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57F5582"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11003EE9"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17A2C96"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70D5C52"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369B89DC"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08048F1F"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31F355B4"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5F2BB221"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A5D90BA"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62860942"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4B1E1313" w14:textId="77777777" w:rsidR="00961E8E" w:rsidRPr="004A6534" w:rsidRDefault="00961E8E" w:rsidP="00D04880">
      <w:pPr>
        <w:pStyle w:val="s6"/>
        <w:spacing w:before="0" w:beforeAutospacing="0" w:after="0" w:afterAutospacing="0" w:line="324" w:lineRule="atLeast"/>
        <w:jc w:val="both"/>
        <w:rPr>
          <w:rFonts w:asciiTheme="majorHAnsi" w:eastAsia="Times New Roman" w:hAnsiTheme="majorHAnsi"/>
          <w:b/>
          <w:bCs/>
          <w:color w:val="000000"/>
        </w:rPr>
      </w:pPr>
    </w:p>
    <w:p w14:paraId="5BCEA188"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r w:rsidRPr="004A6534">
        <w:rPr>
          <w:rFonts w:asciiTheme="majorHAnsi" w:eastAsia="Times New Roman" w:hAnsiTheme="majorHAnsi"/>
          <w:b/>
          <w:bCs/>
          <w:color w:val="000000"/>
        </w:rPr>
        <w:t xml:space="preserve">Definition of research  </w:t>
      </w:r>
    </w:p>
    <w:p w14:paraId="2117D23F"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color w:val="000000"/>
        </w:rPr>
      </w:pPr>
    </w:p>
    <w:p w14:paraId="29E98DAF" w14:textId="77777777" w:rsidR="00961E8E" w:rsidRPr="00A9110E" w:rsidRDefault="00961E8E" w:rsidP="00D04880">
      <w:pPr>
        <w:pStyle w:val="s6"/>
        <w:spacing w:before="0" w:beforeAutospacing="0" w:after="0" w:afterAutospacing="0" w:line="324" w:lineRule="atLeast"/>
        <w:jc w:val="both"/>
        <w:rPr>
          <w:rStyle w:val="s8"/>
          <w:rFonts w:asciiTheme="majorHAnsi" w:eastAsia="Times New Roman" w:hAnsiTheme="majorHAnsi"/>
          <w:color w:val="333333"/>
        </w:rPr>
      </w:pPr>
      <w:r w:rsidRPr="00A9110E">
        <w:rPr>
          <w:rFonts w:asciiTheme="majorHAnsi" w:eastAsia="Times New Roman" w:hAnsiTheme="majorHAnsi"/>
          <w:color w:val="000000"/>
        </w:rPr>
        <w:t xml:space="preserve">“Research is the systematic and rigorous process of enquiry which aims to describe phenomena and to develop explanatory concepts and theories.”(Bowling,1998) </w:t>
      </w:r>
      <w:r w:rsidRPr="00A9110E">
        <w:rPr>
          <w:rFonts w:asciiTheme="majorHAnsi" w:eastAsia="Times New Roman" w:hAnsiTheme="majorHAnsi" w:cs="Segoe UI"/>
          <w:color w:val="212529"/>
          <w:shd w:val="clear" w:color="auto" w:fill="FFFFFF"/>
        </w:rPr>
        <w:t xml:space="preserve"> It is well-known among doctors, nurses, allied health specialists, and other medical personnel. Health services, managers, patients, and consumers have increasing expectations to support clinical decision-making and deliver outstanding patient results. (Clinical information access portal 2022).</w:t>
      </w:r>
      <w:r w:rsidRPr="00A9110E">
        <w:rPr>
          <w:rStyle w:val="s8"/>
          <w:rFonts w:ascii="Calibri Light" w:eastAsia="Times New Roman" w:hAnsi="Calibri Light"/>
          <w:color w:val="333333"/>
          <w:sz w:val="18"/>
          <w:szCs w:val="18"/>
        </w:rPr>
        <w:t xml:space="preserve">  </w:t>
      </w:r>
    </w:p>
    <w:p w14:paraId="7FED4165" w14:textId="77777777" w:rsidR="00961E8E" w:rsidRPr="00A9110E" w:rsidRDefault="00961E8E" w:rsidP="00D04880">
      <w:pPr>
        <w:pStyle w:val="s6"/>
        <w:spacing w:before="0" w:beforeAutospacing="0" w:after="0" w:afterAutospacing="0" w:line="324" w:lineRule="atLeast"/>
        <w:jc w:val="both"/>
        <w:rPr>
          <w:rStyle w:val="s8"/>
          <w:rFonts w:ascii="Calibri Light" w:eastAsia="Times New Roman" w:hAnsi="Calibri Light"/>
          <w:color w:val="333333"/>
        </w:rPr>
      </w:pPr>
    </w:p>
    <w:p w14:paraId="4BF2C331" w14:textId="77777777" w:rsidR="00961E8E" w:rsidRPr="004A6534" w:rsidRDefault="00961E8E" w:rsidP="00D04880">
      <w:pPr>
        <w:pStyle w:val="s6"/>
        <w:spacing w:before="0" w:beforeAutospacing="0" w:after="0" w:afterAutospacing="0" w:line="324" w:lineRule="atLeast"/>
        <w:jc w:val="both"/>
        <w:rPr>
          <w:rStyle w:val="s8"/>
          <w:rFonts w:ascii="Calibri Light" w:eastAsia="Times New Roman" w:hAnsi="Calibri Light"/>
          <w:b/>
          <w:bCs/>
          <w:color w:val="333333"/>
        </w:rPr>
      </w:pPr>
      <w:r w:rsidRPr="004A6534">
        <w:rPr>
          <w:rStyle w:val="s8"/>
          <w:rFonts w:ascii="Calibri Light" w:eastAsia="Times New Roman" w:hAnsi="Calibri Light"/>
          <w:b/>
          <w:bCs/>
          <w:color w:val="333333"/>
        </w:rPr>
        <w:t xml:space="preserve"> Evidence-based practices and Benefits in nursing</w:t>
      </w:r>
    </w:p>
    <w:p w14:paraId="3B370040" w14:textId="77777777" w:rsidR="00961E8E" w:rsidRPr="00A9110E" w:rsidRDefault="00961E8E" w:rsidP="00D04880">
      <w:pPr>
        <w:pStyle w:val="s6"/>
        <w:spacing w:before="0" w:beforeAutospacing="0" w:after="0" w:afterAutospacing="0" w:line="324" w:lineRule="atLeast"/>
        <w:jc w:val="both"/>
        <w:rPr>
          <w:rStyle w:val="s8"/>
          <w:rFonts w:asciiTheme="majorHAnsi" w:eastAsia="Times New Roman" w:hAnsiTheme="majorHAnsi"/>
          <w:color w:val="333333"/>
        </w:rPr>
      </w:pPr>
    </w:p>
    <w:p w14:paraId="48115BBC" w14:textId="77777777" w:rsidR="00961E8E" w:rsidRPr="00A9110E" w:rsidRDefault="00961E8E" w:rsidP="00D04880">
      <w:pPr>
        <w:pStyle w:val="s6"/>
        <w:spacing w:before="0" w:beforeAutospacing="0" w:after="0" w:afterAutospacing="0" w:line="324" w:lineRule="atLeast"/>
        <w:jc w:val="both"/>
        <w:rPr>
          <w:rFonts w:asciiTheme="majorHAnsi" w:hAnsiTheme="majorHAnsi"/>
          <w:color w:val="000000"/>
        </w:rPr>
      </w:pPr>
      <w:r w:rsidRPr="00A9110E">
        <w:rPr>
          <w:rStyle w:val="s8"/>
          <w:rFonts w:asciiTheme="majorHAnsi" w:eastAsia="Times New Roman" w:hAnsiTheme="majorHAnsi"/>
          <w:color w:val="333333"/>
        </w:rPr>
        <w:t>The process of acquiring, analysing and applying research findings to improve clinical practice, the workplace, or patient outcomes is known as evidence-based practice and research. (Spring,2007) The evidence-based practice has expanded since Florence Nightingale in the 1800s, through medical practitioners' training in the 1970s, to the nursing profession in the late 1990s. It started as a concept to enhance patient outcomes in horrible and unpleasant settings, and it evolved into a foundation that nursing has nurtured and supported to deliver safe and competent care, as well as the method used by all healthcare professional practitioners to review and evaluate the most recent and highest quality research to inform care. (Duquesne University, 2020) Using evidence-based practice, nurses can provide patients with high-quality care informed by research and knowledge rather than habits, myths, gut instincts, suggestions from their peers, or out-of-date textbooks (</w:t>
      </w:r>
      <w:r w:rsidRPr="00A9110E">
        <w:rPr>
          <w:rFonts w:asciiTheme="majorHAnsi" w:eastAsia="Times New Roman" w:hAnsiTheme="majorHAnsi"/>
          <w:color w:val="000000"/>
        </w:rPr>
        <w:t>World Health Organisation 2017</w:t>
      </w:r>
      <w:r w:rsidRPr="00A9110E">
        <w:rPr>
          <w:rStyle w:val="s8"/>
          <w:rFonts w:asciiTheme="majorHAnsi" w:eastAsia="Times New Roman" w:hAnsiTheme="majorHAnsi"/>
          <w:color w:val="333333"/>
        </w:rPr>
        <w:t>). Evidence-based practice and research (EBPAR) adoption, work happiness, and group cohesion are all better when health professionals firmly believe in the value of EBPAR. Delivering high-quality care with confidence may give nurses and midwives a greater sense of professional empowerment. As they work toward a shared objective of EBPAR, they can notice an improved understanding of togetherness in team structures. For nurses and midwives, ongoing EBP skill development can help them incorporate patient preferences into practice and deliver patient-centred care.</w:t>
      </w:r>
      <w:r w:rsidRPr="00A9110E">
        <w:rPr>
          <w:rFonts w:ascii="Calibri Light" w:eastAsia="Times New Roman" w:hAnsi="Calibri Light"/>
          <w:color w:val="000000"/>
          <w:sz w:val="18"/>
          <w:szCs w:val="18"/>
        </w:rPr>
        <w:t xml:space="preserve"> (</w:t>
      </w:r>
      <w:r w:rsidRPr="00A9110E">
        <w:rPr>
          <w:rFonts w:asciiTheme="majorHAnsi" w:eastAsia="Times New Roman" w:hAnsiTheme="majorHAnsi"/>
          <w:color w:val="000000"/>
        </w:rPr>
        <w:t>World Health Organisation 2017</w:t>
      </w:r>
      <w:r w:rsidRPr="00A9110E">
        <w:rPr>
          <w:rStyle w:val="s8"/>
          <w:rFonts w:asciiTheme="majorHAnsi" w:eastAsia="Times New Roman" w:hAnsiTheme="majorHAnsi"/>
          <w:color w:val="333333"/>
        </w:rPr>
        <w:t>)</w:t>
      </w:r>
    </w:p>
    <w:p w14:paraId="5CF915E2" w14:textId="77777777" w:rsidR="00961E8E" w:rsidRPr="00A9110E" w:rsidRDefault="00961E8E" w:rsidP="00D04880">
      <w:pPr>
        <w:jc w:val="both"/>
        <w:rPr>
          <w:rFonts w:asciiTheme="majorHAnsi" w:eastAsia="Times New Roman" w:hAnsiTheme="majorHAnsi" w:cs="Segoe UI"/>
          <w:color w:val="212529"/>
          <w:sz w:val="24"/>
          <w:szCs w:val="24"/>
          <w:shd w:val="clear" w:color="auto" w:fill="FFFFFF"/>
        </w:rPr>
      </w:pPr>
    </w:p>
    <w:p w14:paraId="5AC97018" w14:textId="77777777" w:rsidR="00961E8E" w:rsidRPr="00A9110E" w:rsidRDefault="00961E8E" w:rsidP="00D04880">
      <w:pPr>
        <w:jc w:val="both"/>
        <w:rPr>
          <w:rFonts w:asciiTheme="majorHAnsi" w:eastAsia="Times New Roman" w:hAnsiTheme="majorHAnsi" w:cs="Segoe UI"/>
          <w:color w:val="212529"/>
          <w:sz w:val="24"/>
          <w:szCs w:val="24"/>
          <w:shd w:val="clear" w:color="auto" w:fill="FFFFFF"/>
        </w:rPr>
      </w:pPr>
    </w:p>
    <w:p w14:paraId="7CDE1F42" w14:textId="77777777" w:rsidR="00961E8E" w:rsidRPr="004A6534" w:rsidRDefault="00961E8E" w:rsidP="00D04880">
      <w:pPr>
        <w:pStyle w:val="s6"/>
        <w:spacing w:before="0" w:beforeAutospacing="0" w:after="0" w:afterAutospacing="0" w:line="324" w:lineRule="atLeast"/>
        <w:jc w:val="both"/>
        <w:rPr>
          <w:rFonts w:asciiTheme="majorHAnsi" w:eastAsia="Times New Roman" w:hAnsiTheme="majorHAnsi"/>
          <w:b/>
          <w:bCs/>
          <w:color w:val="000000"/>
        </w:rPr>
      </w:pPr>
      <w:r w:rsidRPr="004A6534">
        <w:rPr>
          <w:rFonts w:asciiTheme="majorHAnsi" w:eastAsia="Times New Roman" w:hAnsiTheme="majorHAnsi"/>
          <w:b/>
          <w:bCs/>
          <w:color w:val="000000"/>
        </w:rPr>
        <w:t xml:space="preserve">Role of research literacy in nursing </w:t>
      </w:r>
    </w:p>
    <w:p w14:paraId="70621F4F" w14:textId="77777777" w:rsidR="00961E8E" w:rsidRPr="00A9110E" w:rsidRDefault="00961E8E" w:rsidP="00D04880">
      <w:pPr>
        <w:pStyle w:val="s6"/>
        <w:spacing w:before="0" w:beforeAutospacing="0" w:after="0" w:afterAutospacing="0" w:line="324" w:lineRule="atLeast"/>
        <w:jc w:val="both"/>
        <w:rPr>
          <w:rFonts w:asciiTheme="majorHAnsi" w:hAnsiTheme="majorHAnsi"/>
          <w:color w:val="000000"/>
        </w:rPr>
      </w:pPr>
    </w:p>
    <w:p w14:paraId="7F580F1C" w14:textId="77777777" w:rsidR="00961E8E" w:rsidRPr="00A9110E" w:rsidRDefault="00961E8E" w:rsidP="00D04880">
      <w:pPr>
        <w:pStyle w:val="s6"/>
        <w:spacing w:before="0" w:beforeAutospacing="0" w:after="0" w:afterAutospacing="0" w:line="324" w:lineRule="atLeast"/>
        <w:jc w:val="both"/>
        <w:rPr>
          <w:rFonts w:asciiTheme="majorHAnsi" w:hAnsiTheme="majorHAnsi"/>
          <w:color w:val="000000"/>
        </w:rPr>
      </w:pPr>
      <w:r w:rsidRPr="00A9110E">
        <w:rPr>
          <w:rFonts w:asciiTheme="majorHAnsi" w:hAnsiTheme="majorHAnsi"/>
          <w:color w:val="000000"/>
        </w:rPr>
        <w:t xml:space="preserve">Research literacy, or the skill to comprehend and apply research to practice, is an essential competency for nurses. Forster (2015) believes that nurses must support their practice on research evidence, so information literacy is a necessary component of evidence-based practice. Nurses who cannot identify, locate, and interpret research evidence will be unable to practise in an evidence-based manner, risking becoming outdated, unsuitable, or even dangerous in their patient care. The Scientific research language synthesises normative discourse characteristics and distinctive symbolism. (Hines et al., 2022).                  </w:t>
      </w:r>
    </w:p>
    <w:p w14:paraId="70489749" w14:textId="77777777" w:rsidR="00961E8E" w:rsidRPr="00A9110E" w:rsidRDefault="00961E8E" w:rsidP="00D04880">
      <w:pPr>
        <w:pStyle w:val="s6"/>
        <w:spacing w:before="0" w:beforeAutospacing="0" w:after="0" w:afterAutospacing="0" w:line="324" w:lineRule="atLeast"/>
        <w:jc w:val="both"/>
        <w:rPr>
          <w:rFonts w:asciiTheme="majorHAnsi" w:eastAsia="Times New Roman" w:hAnsiTheme="majorHAnsi"/>
        </w:rPr>
      </w:pPr>
    </w:p>
    <w:p w14:paraId="2BE0BDF0" w14:textId="77777777" w:rsidR="00961E8E" w:rsidRDefault="00961E8E" w:rsidP="00D04880">
      <w:pPr>
        <w:pStyle w:val="s6"/>
        <w:spacing w:before="0" w:beforeAutospacing="0" w:after="0" w:afterAutospacing="0" w:line="324" w:lineRule="atLeast"/>
        <w:jc w:val="both"/>
        <w:rPr>
          <w:rFonts w:asciiTheme="majorHAnsi" w:eastAsia="Times New Roman" w:hAnsiTheme="majorHAnsi"/>
        </w:rPr>
      </w:pPr>
    </w:p>
    <w:p w14:paraId="67E361BF" w14:textId="77777777" w:rsidR="00961E8E" w:rsidRPr="00040F48" w:rsidRDefault="00961E8E" w:rsidP="00D04880">
      <w:pPr>
        <w:pStyle w:val="s6"/>
        <w:spacing w:before="0" w:beforeAutospacing="0" w:after="0" w:afterAutospacing="0" w:line="324" w:lineRule="atLeast"/>
        <w:jc w:val="both"/>
        <w:rPr>
          <w:rFonts w:asciiTheme="majorHAnsi" w:hAnsiTheme="majorHAnsi"/>
          <w:color w:val="000000"/>
        </w:rPr>
      </w:pPr>
      <w:r w:rsidRPr="00650F61">
        <w:rPr>
          <w:rFonts w:asciiTheme="majorHAnsi" w:eastAsia="Times New Roman" w:hAnsiTheme="majorHAnsi"/>
          <w:b/>
          <w:bCs/>
        </w:rPr>
        <w:t xml:space="preserve">Role of ethics in nursing </w:t>
      </w:r>
    </w:p>
    <w:p w14:paraId="1929DA1E" w14:textId="77777777" w:rsidR="00961E8E" w:rsidRPr="00CE5EE0" w:rsidRDefault="00961E8E" w:rsidP="00D04880">
      <w:pPr>
        <w:spacing w:before="100" w:beforeAutospacing="1"/>
        <w:jc w:val="both"/>
        <w:rPr>
          <w:rFonts w:asciiTheme="majorHAnsi" w:eastAsia="Times New Roman" w:hAnsiTheme="majorHAnsi" w:cs="Segoe UI"/>
          <w:color w:val="242424"/>
          <w:sz w:val="24"/>
          <w:szCs w:val="24"/>
          <w:shd w:val="clear" w:color="auto" w:fill="FFFFFF"/>
        </w:rPr>
      </w:pPr>
      <w:r w:rsidRPr="0080124F">
        <w:rPr>
          <w:rFonts w:asciiTheme="majorHAnsi" w:eastAsia="Times New Roman" w:hAnsiTheme="majorHAnsi" w:cs="Segoe UI"/>
          <w:color w:val="242424"/>
          <w:sz w:val="24"/>
          <w:szCs w:val="24"/>
          <w:shd w:val="clear" w:color="auto" w:fill="FFFFFF"/>
        </w:rPr>
        <w:t xml:space="preserve">Ethics is a theory that outlines expected in </w:t>
      </w:r>
      <w:r>
        <w:rPr>
          <w:rFonts w:asciiTheme="majorHAnsi" w:eastAsia="Times New Roman" w:hAnsiTheme="majorHAnsi" w:cs="Segoe UI"/>
          <w:color w:val="242424"/>
          <w:sz w:val="24"/>
          <w:szCs w:val="24"/>
          <w:shd w:val="clear" w:color="auto" w:fill="FFFFFF"/>
        </w:rPr>
        <w:t xml:space="preserve">terms </w:t>
      </w:r>
      <w:r w:rsidRPr="0080124F">
        <w:rPr>
          <w:rFonts w:asciiTheme="majorHAnsi" w:eastAsia="Times New Roman" w:hAnsiTheme="majorHAnsi" w:cs="Segoe UI"/>
          <w:color w:val="242424"/>
          <w:sz w:val="24"/>
          <w:szCs w:val="24"/>
          <w:shd w:val="clear" w:color="auto" w:fill="FFFFFF"/>
        </w:rPr>
        <w:t>of proper and correct behaviour a</w:t>
      </w:r>
      <w:r>
        <w:rPr>
          <w:rFonts w:asciiTheme="majorHAnsi" w:eastAsia="Times New Roman" w:hAnsiTheme="majorHAnsi" w:cs="Segoe UI"/>
          <w:color w:val="242424"/>
          <w:sz w:val="24"/>
          <w:szCs w:val="24"/>
          <w:shd w:val="clear" w:color="auto" w:fill="FFFFFF"/>
        </w:rPr>
        <w:t>nd</w:t>
      </w:r>
      <w:r w:rsidRPr="0080124F">
        <w:rPr>
          <w:rFonts w:asciiTheme="majorHAnsi" w:eastAsia="Times New Roman" w:hAnsiTheme="majorHAnsi" w:cs="Segoe UI"/>
          <w:color w:val="242424"/>
          <w:sz w:val="24"/>
          <w:szCs w:val="24"/>
          <w:shd w:val="clear" w:color="auto" w:fill="FFFFFF"/>
        </w:rPr>
        <w:t xml:space="preserve"> what is wrong or erroneous.</w:t>
      </w:r>
      <w:r>
        <w:rPr>
          <w:rFonts w:asciiTheme="majorHAnsi" w:eastAsia="Times New Roman" w:hAnsiTheme="majorHAnsi" w:cs="Segoe UI"/>
          <w:color w:val="242424"/>
          <w:sz w:val="24"/>
          <w:szCs w:val="24"/>
          <w:shd w:val="clear" w:color="auto" w:fill="FFFFFF"/>
        </w:rPr>
        <w:t xml:space="preserve"> </w:t>
      </w:r>
      <w:r>
        <w:rPr>
          <w:rFonts w:asciiTheme="majorHAnsi" w:eastAsia="Times New Roman" w:hAnsiTheme="majorHAnsi" w:cs="Times New Roman"/>
          <w:sz w:val="24"/>
          <w:szCs w:val="24"/>
        </w:rPr>
        <w:t>To</w:t>
      </w:r>
      <w:r w:rsidRPr="007A6C20">
        <w:rPr>
          <w:rFonts w:asciiTheme="majorHAnsi" w:eastAsia="Times New Roman" w:hAnsiTheme="majorHAnsi" w:cs="Times New Roman"/>
          <w:sz w:val="24"/>
          <w:szCs w:val="24"/>
        </w:rPr>
        <w:t xml:space="preserve"> appraise each case individually, nurses, practitioners, and other therapists </w:t>
      </w:r>
      <w:r>
        <w:rPr>
          <w:rFonts w:asciiTheme="majorHAnsi" w:eastAsia="Times New Roman" w:hAnsiTheme="majorHAnsi" w:cs="Times New Roman"/>
          <w:sz w:val="24"/>
          <w:szCs w:val="24"/>
        </w:rPr>
        <w:t>must</w:t>
      </w:r>
      <w:r w:rsidRPr="007A6C20">
        <w:rPr>
          <w:rFonts w:asciiTheme="majorHAnsi" w:eastAsia="Times New Roman" w:hAnsiTheme="majorHAnsi" w:cs="Times New Roman"/>
          <w:sz w:val="24"/>
          <w:szCs w:val="24"/>
        </w:rPr>
        <w:t xml:space="preserve"> have professional knowledge of physiology, diagnostics, and therapies. They must communicate with patients, including their families or (medical, legal) attendants. This perspective is </w:t>
      </w:r>
      <w:r>
        <w:rPr>
          <w:rFonts w:asciiTheme="majorHAnsi" w:eastAsia="Times New Roman" w:hAnsiTheme="majorHAnsi" w:cs="Times New Roman"/>
          <w:sz w:val="24"/>
          <w:szCs w:val="24"/>
        </w:rPr>
        <w:t>essential</w:t>
      </w:r>
      <w:r w:rsidRPr="007A6C20">
        <w:rPr>
          <w:rFonts w:asciiTheme="majorHAnsi" w:eastAsia="Times New Roman" w:hAnsiTheme="majorHAnsi" w:cs="Times New Roman"/>
          <w:sz w:val="24"/>
          <w:szCs w:val="24"/>
        </w:rPr>
        <w:t xml:space="preserve"> due to legal considerations, such as informed consent.</w:t>
      </w:r>
      <w:r>
        <w:rPr>
          <w:rFonts w:asciiTheme="majorHAnsi" w:eastAsia="Times New Roman" w:hAnsiTheme="majorHAnsi" w:cs="Times New Roman"/>
          <w:sz w:val="24"/>
          <w:szCs w:val="24"/>
        </w:rPr>
        <w:t xml:space="preserve">(Benjamin and Curtis,2010). </w:t>
      </w:r>
      <w:r w:rsidRPr="007A6C20">
        <w:rPr>
          <w:rFonts w:asciiTheme="majorHAnsi" w:eastAsia="Times New Roman" w:hAnsiTheme="majorHAnsi" w:cs="Times New Roman"/>
          <w:sz w:val="24"/>
          <w:szCs w:val="24"/>
        </w:rPr>
        <w:t xml:space="preserve">A crucial component of the professional relationship and </w:t>
      </w:r>
      <w:r>
        <w:rPr>
          <w:rFonts w:asciiTheme="majorHAnsi" w:eastAsia="Times New Roman" w:hAnsiTheme="majorHAnsi" w:cs="Times New Roman"/>
          <w:sz w:val="24"/>
          <w:szCs w:val="24"/>
        </w:rPr>
        <w:t>necessary</w:t>
      </w:r>
      <w:r w:rsidRPr="007A6C20">
        <w:rPr>
          <w:rFonts w:asciiTheme="majorHAnsi" w:eastAsia="Times New Roman" w:hAnsiTheme="majorHAnsi" w:cs="Times New Roman"/>
          <w:sz w:val="24"/>
          <w:szCs w:val="24"/>
        </w:rPr>
        <w:t xml:space="preserve"> to decision-making as a social process is interaction with the patient or family member. Patients' dependability and susceptibility are involved. As a result, it gives nurses' legal obligations a more ethical viewpoint.</w:t>
      </w:r>
      <w:r>
        <w:rPr>
          <w:rFonts w:asciiTheme="majorHAnsi" w:eastAsia="Times New Roman" w:hAnsiTheme="majorHAnsi" w:cs="Times New Roman"/>
          <w:sz w:val="24"/>
          <w:szCs w:val="24"/>
        </w:rPr>
        <w:t xml:space="preserve"> (Dunger et al.,2022  </w:t>
      </w:r>
      <w:r w:rsidRPr="00A05FBF">
        <w:rPr>
          <w:rFonts w:asciiTheme="majorHAnsi" w:eastAsia="Times New Roman" w:hAnsiTheme="majorHAnsi" w:cs="Segoe UI"/>
          <w:color w:val="242424"/>
          <w:sz w:val="24"/>
          <w:szCs w:val="24"/>
          <w:shd w:val="clear" w:color="auto" w:fill="FFFFFF"/>
        </w:rPr>
        <w:t xml:space="preserve"> </w:t>
      </w:r>
      <w:r>
        <w:rPr>
          <w:rFonts w:asciiTheme="majorHAnsi" w:eastAsia="Times New Roman" w:hAnsiTheme="majorHAnsi" w:cs="Segoe UI"/>
          <w:color w:val="242424"/>
          <w:sz w:val="24"/>
          <w:szCs w:val="24"/>
          <w:shd w:val="clear" w:color="auto" w:fill="FFFFFF"/>
        </w:rPr>
        <w:t xml:space="preserve">The moral principles that nurses must adhere to are the principles of justice, beneficence, nonmaleficence, accountability, and fidelity. </w:t>
      </w:r>
      <w:r w:rsidRPr="007A6C20">
        <w:rPr>
          <w:rFonts w:asciiTheme="majorHAnsi" w:eastAsia="Times New Roman" w:hAnsiTheme="majorHAnsi" w:cs="Times New Roman"/>
          <w:sz w:val="24"/>
          <w:szCs w:val="24"/>
        </w:rPr>
        <w:t xml:space="preserve">   </w:t>
      </w:r>
    </w:p>
    <w:p w14:paraId="75A182CB" w14:textId="77777777" w:rsidR="00961E8E" w:rsidRDefault="00961E8E" w:rsidP="00D04880">
      <w:pPr>
        <w:pStyle w:val="ListParagraph"/>
        <w:spacing w:before="100" w:beforeAutospacing="1"/>
        <w:ind w:left="833"/>
        <w:rPr>
          <w:rFonts w:asciiTheme="majorHAnsi" w:eastAsia="Times New Roman" w:hAnsiTheme="majorHAnsi" w:cs="Times New Roman"/>
          <w:sz w:val="24"/>
          <w:szCs w:val="24"/>
        </w:rPr>
      </w:pPr>
    </w:p>
    <w:p w14:paraId="5023940A" w14:textId="30935F7D" w:rsidR="00961E8E" w:rsidRDefault="00961E8E" w:rsidP="00D04880">
      <w:pPr>
        <w:pStyle w:val="ListParagraph"/>
        <w:numPr>
          <w:ilvl w:val="0"/>
          <w:numId w:val="1"/>
        </w:numPr>
        <w:spacing w:before="100" w:beforeAutospacing="1"/>
        <w:jc w:val="both"/>
        <w:rPr>
          <w:rFonts w:asciiTheme="majorHAnsi" w:eastAsia="Times New Roman" w:hAnsiTheme="majorHAnsi" w:cs="Times New Roman"/>
          <w:sz w:val="24"/>
          <w:szCs w:val="24"/>
        </w:rPr>
      </w:pPr>
      <w:r>
        <w:rPr>
          <w:rFonts w:asciiTheme="majorHAnsi" w:eastAsia="Times New Roman" w:hAnsiTheme="majorHAnsi" w:cs="Times New Roman"/>
          <w:sz w:val="24"/>
          <w:szCs w:val="24"/>
        </w:rPr>
        <w:t>Justice is equality .</w:t>
      </w:r>
      <w:r w:rsidR="00242DB3" w:rsidRPr="00242DB3">
        <w:rPr>
          <w:rFonts w:asciiTheme="majorHAnsi" w:eastAsia="Times New Roman" w:hAnsiTheme="majorHAnsi" w:cs="Times New Roman"/>
          <w:sz w:val="24"/>
          <w:szCs w:val="24"/>
        </w:rPr>
        <w:t xml:space="preserve"> When dispersing care, nurses must be </w:t>
      </w:r>
      <w:r w:rsidR="006622A7">
        <w:rPr>
          <w:rFonts w:asciiTheme="majorHAnsi" w:eastAsia="Times New Roman" w:hAnsiTheme="majorHAnsi" w:cs="Times New Roman"/>
          <w:sz w:val="24"/>
          <w:szCs w:val="24"/>
        </w:rPr>
        <w:t>reasonable</w:t>
      </w:r>
      <w:r w:rsidR="00242DB3" w:rsidRPr="00242DB3">
        <w:rPr>
          <w:rFonts w:asciiTheme="majorHAnsi" w:eastAsia="Times New Roman" w:hAnsiTheme="majorHAnsi" w:cs="Times New Roman"/>
          <w:sz w:val="24"/>
          <w:szCs w:val="24"/>
        </w:rPr>
        <w:t>.</w:t>
      </w:r>
    </w:p>
    <w:p w14:paraId="7FF32BDB" w14:textId="77777777" w:rsidR="00961E8E" w:rsidRDefault="00961E8E" w:rsidP="00D04880">
      <w:pPr>
        <w:pStyle w:val="ListParagraph"/>
        <w:numPr>
          <w:ilvl w:val="0"/>
          <w:numId w:val="1"/>
        </w:numPr>
        <w:spacing w:before="100" w:beforeAutospacing="1"/>
        <w:jc w:val="both"/>
        <w:rPr>
          <w:rFonts w:asciiTheme="majorHAnsi" w:eastAsia="Times New Roman" w:hAnsiTheme="majorHAnsi" w:cs="Times New Roman"/>
          <w:sz w:val="24"/>
          <w:szCs w:val="24"/>
        </w:rPr>
      </w:pPr>
      <w:r>
        <w:rPr>
          <w:rFonts w:asciiTheme="majorHAnsi" w:eastAsia="Times New Roman" w:hAnsiTheme="majorHAnsi" w:cs="Times New Roman"/>
          <w:sz w:val="24"/>
          <w:szCs w:val="24"/>
        </w:rPr>
        <w:t xml:space="preserve">Beneficence is be </w:t>
      </w:r>
      <w:r w:rsidRPr="006A574C">
        <w:rPr>
          <w:rFonts w:asciiTheme="majorHAnsi" w:eastAsia="Times New Roman" w:hAnsiTheme="majorHAnsi" w:cs="Times New Roman"/>
          <w:sz w:val="24"/>
          <w:szCs w:val="24"/>
        </w:rPr>
        <w:t>Being kind is acting in the patient's best interests.</w:t>
      </w:r>
    </w:p>
    <w:p w14:paraId="2EE663CD" w14:textId="77777777" w:rsidR="00961E8E" w:rsidRDefault="00961E8E" w:rsidP="00D04880">
      <w:pPr>
        <w:pStyle w:val="ListParagraph"/>
        <w:numPr>
          <w:ilvl w:val="0"/>
          <w:numId w:val="1"/>
        </w:numPr>
        <w:spacing w:before="100" w:beforeAutospacing="1"/>
        <w:jc w:val="both"/>
        <w:rPr>
          <w:rFonts w:asciiTheme="majorHAnsi" w:eastAsia="Times New Roman" w:hAnsiTheme="majorHAnsi" w:cs="Times New Roman"/>
          <w:sz w:val="24"/>
          <w:szCs w:val="24"/>
        </w:rPr>
      </w:pPr>
      <w:r>
        <w:rPr>
          <w:rFonts w:asciiTheme="majorHAnsi" w:eastAsia="Times New Roman" w:hAnsiTheme="majorHAnsi" w:cs="Times New Roman"/>
          <w:sz w:val="24"/>
          <w:szCs w:val="24"/>
        </w:rPr>
        <w:t>Nonmaleficence is the act of inflicting no damage.</w:t>
      </w:r>
    </w:p>
    <w:p w14:paraId="578F7109" w14:textId="77777777" w:rsidR="00961E8E" w:rsidRDefault="00961E8E" w:rsidP="00D04880">
      <w:pPr>
        <w:pStyle w:val="ListParagraph"/>
        <w:numPr>
          <w:ilvl w:val="0"/>
          <w:numId w:val="1"/>
        </w:numPr>
        <w:spacing w:before="100" w:beforeAutospacing="1"/>
        <w:jc w:val="both"/>
        <w:rPr>
          <w:rFonts w:asciiTheme="majorHAnsi" w:eastAsia="Times New Roman" w:hAnsiTheme="majorHAnsi" w:cs="Times New Roman"/>
          <w:sz w:val="24"/>
          <w:szCs w:val="24"/>
        </w:rPr>
      </w:pPr>
      <w:r w:rsidRPr="00706392">
        <w:rPr>
          <w:rFonts w:asciiTheme="majorHAnsi" w:eastAsia="Times New Roman" w:hAnsiTheme="majorHAnsi" w:cs="Times New Roman"/>
          <w:sz w:val="24"/>
          <w:szCs w:val="24"/>
        </w:rPr>
        <w:t xml:space="preserve">Accepting accountability means taking </w:t>
      </w:r>
      <w:r>
        <w:rPr>
          <w:rFonts w:asciiTheme="majorHAnsi" w:eastAsia="Times New Roman" w:hAnsiTheme="majorHAnsi" w:cs="Times New Roman"/>
          <w:sz w:val="24"/>
          <w:szCs w:val="24"/>
        </w:rPr>
        <w:t>responsibility for</w:t>
      </w:r>
      <w:r w:rsidRPr="00706392">
        <w:rPr>
          <w:rFonts w:asciiTheme="majorHAnsi" w:eastAsia="Times New Roman" w:hAnsiTheme="majorHAnsi" w:cs="Times New Roman"/>
          <w:sz w:val="24"/>
          <w:szCs w:val="24"/>
        </w:rPr>
        <w:t xml:space="preserve"> one's behaviour.</w:t>
      </w:r>
    </w:p>
    <w:p w14:paraId="34F03DA3" w14:textId="77777777" w:rsidR="00961E8E" w:rsidRPr="00020F06" w:rsidRDefault="00961E8E" w:rsidP="00D04880">
      <w:pPr>
        <w:pStyle w:val="ListParagraph"/>
        <w:numPr>
          <w:ilvl w:val="0"/>
          <w:numId w:val="1"/>
        </w:numPr>
        <w:spacing w:before="100" w:beforeAutospacing="1"/>
        <w:jc w:val="both"/>
        <w:rPr>
          <w:rFonts w:asciiTheme="majorHAnsi" w:eastAsia="Times New Roman" w:hAnsiTheme="majorHAnsi" w:cs="Times New Roman"/>
          <w:sz w:val="24"/>
          <w:szCs w:val="24"/>
        </w:rPr>
      </w:pPr>
      <w:r w:rsidRPr="00E72287">
        <w:rPr>
          <w:rFonts w:asciiTheme="majorHAnsi" w:eastAsia="Times New Roman" w:hAnsiTheme="majorHAnsi" w:cs="Segoe UI"/>
          <w:color w:val="242424"/>
          <w:sz w:val="24"/>
          <w:szCs w:val="24"/>
        </w:rPr>
        <w:t xml:space="preserve">Fidelity is keeping one's promises. </w:t>
      </w:r>
      <w:r>
        <w:rPr>
          <w:rFonts w:asciiTheme="majorHAnsi" w:eastAsia="Times New Roman" w:hAnsiTheme="majorHAnsi" w:cs="Segoe UI"/>
          <w:color w:val="242424"/>
          <w:sz w:val="24"/>
          <w:szCs w:val="24"/>
        </w:rPr>
        <w:t>Nurses</w:t>
      </w:r>
      <w:r w:rsidRPr="00E72287">
        <w:rPr>
          <w:rFonts w:asciiTheme="majorHAnsi" w:eastAsia="Times New Roman" w:hAnsiTheme="majorHAnsi" w:cs="Segoe UI"/>
          <w:color w:val="242424"/>
          <w:sz w:val="24"/>
          <w:szCs w:val="24"/>
        </w:rPr>
        <w:t xml:space="preserve"> must be faithful and true to their professional p</w:t>
      </w:r>
      <w:r>
        <w:rPr>
          <w:rFonts w:asciiTheme="majorHAnsi" w:eastAsia="Times New Roman" w:hAnsiTheme="majorHAnsi" w:cs="Segoe UI"/>
          <w:color w:val="242424"/>
          <w:sz w:val="24"/>
          <w:szCs w:val="24"/>
        </w:rPr>
        <w:t>ledges</w:t>
      </w:r>
      <w:r w:rsidRPr="00E72287">
        <w:rPr>
          <w:rFonts w:asciiTheme="majorHAnsi" w:eastAsia="Times New Roman" w:hAnsiTheme="majorHAnsi" w:cs="Segoe UI"/>
          <w:color w:val="242424"/>
          <w:sz w:val="24"/>
          <w:szCs w:val="24"/>
        </w:rPr>
        <w:t xml:space="preserve"> and </w:t>
      </w:r>
      <w:r>
        <w:rPr>
          <w:rFonts w:asciiTheme="majorHAnsi" w:eastAsia="Times New Roman" w:hAnsiTheme="majorHAnsi" w:cs="Segoe UI"/>
          <w:color w:val="242424"/>
          <w:sz w:val="24"/>
          <w:szCs w:val="24"/>
        </w:rPr>
        <w:t>commitments</w:t>
      </w:r>
      <w:r w:rsidRPr="00E72287">
        <w:rPr>
          <w:rFonts w:asciiTheme="majorHAnsi" w:eastAsia="Times New Roman" w:hAnsiTheme="majorHAnsi" w:cs="Segoe UI"/>
          <w:color w:val="242424"/>
          <w:sz w:val="24"/>
          <w:szCs w:val="24"/>
        </w:rPr>
        <w:t xml:space="preserve"> by </w:t>
      </w:r>
      <w:r>
        <w:rPr>
          <w:rFonts w:asciiTheme="majorHAnsi" w:eastAsia="Times New Roman" w:hAnsiTheme="majorHAnsi" w:cs="Segoe UI"/>
          <w:color w:val="242424"/>
          <w:sz w:val="24"/>
          <w:szCs w:val="24"/>
        </w:rPr>
        <w:t>expertly providing high-quality, safe care. (Registered</w:t>
      </w:r>
      <w:r w:rsidRPr="00131DEE">
        <w:rPr>
          <w:rFonts w:asciiTheme="majorHAnsi" w:eastAsia="Times New Roman" w:hAnsiTheme="majorHAnsi" w:cs="Segoe UI"/>
          <w:color w:val="242424"/>
          <w:sz w:val="24"/>
          <w:szCs w:val="24"/>
        </w:rPr>
        <w:t xml:space="preserve"> </w:t>
      </w:r>
      <w:r>
        <w:rPr>
          <w:rFonts w:asciiTheme="majorHAnsi" w:eastAsia="Times New Roman" w:hAnsiTheme="majorHAnsi" w:cs="Segoe UI"/>
          <w:color w:val="242424"/>
          <w:sz w:val="24"/>
          <w:szCs w:val="24"/>
        </w:rPr>
        <w:t>Nursing,2022).</w:t>
      </w:r>
    </w:p>
    <w:p w14:paraId="7F79681C" w14:textId="77777777" w:rsidR="00961E8E" w:rsidRPr="00020F06" w:rsidRDefault="00961E8E" w:rsidP="00D04880">
      <w:pPr>
        <w:pStyle w:val="ListParagraph"/>
        <w:spacing w:before="100" w:beforeAutospacing="1"/>
        <w:ind w:left="833"/>
        <w:jc w:val="both"/>
        <w:rPr>
          <w:rFonts w:asciiTheme="majorHAnsi" w:eastAsia="Times New Roman" w:hAnsiTheme="majorHAnsi" w:cs="Times New Roman"/>
          <w:sz w:val="24"/>
          <w:szCs w:val="24"/>
        </w:rPr>
      </w:pPr>
    </w:p>
    <w:p w14:paraId="6F9BE877" w14:textId="77777777" w:rsidR="00961E8E" w:rsidRDefault="00961E8E" w:rsidP="00D04880">
      <w:pPr>
        <w:spacing w:before="100" w:beforeAutospacing="1"/>
        <w:rPr>
          <w:rFonts w:asciiTheme="majorHAnsi" w:eastAsia="Times New Roman" w:hAnsiTheme="majorHAnsi" w:cs="Segoe UI"/>
          <w:b/>
          <w:bCs/>
          <w:color w:val="212529"/>
          <w:sz w:val="24"/>
          <w:szCs w:val="24"/>
          <w:shd w:val="clear" w:color="auto" w:fill="FFFFFF"/>
        </w:rPr>
      </w:pPr>
    </w:p>
    <w:p w14:paraId="4B320575" w14:textId="77777777" w:rsidR="00961E8E" w:rsidRDefault="00961E8E" w:rsidP="00D04880">
      <w:pPr>
        <w:spacing w:before="100" w:beforeAutospacing="1"/>
        <w:rPr>
          <w:rFonts w:asciiTheme="majorHAnsi" w:eastAsia="Times New Roman" w:hAnsiTheme="majorHAnsi" w:cs="Segoe UI"/>
          <w:b/>
          <w:bCs/>
          <w:color w:val="212529"/>
          <w:sz w:val="24"/>
          <w:szCs w:val="24"/>
          <w:shd w:val="clear" w:color="auto" w:fill="FFFFFF"/>
        </w:rPr>
      </w:pPr>
    </w:p>
    <w:p w14:paraId="59082674"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28B81EE3"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3A85AFC6"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35B51972"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7F9DEE12"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68C32990"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221E716D"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04F21C99"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573FBD52"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434EE548"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44BEC39D"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65632A4F"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285B1575"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4952ED8A"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0D6F9E47"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0E17C6CA"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4131E150"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319DA12A"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073C9FB4"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3BC76EE5"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6CF60B00"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3610E79A" w14:textId="77777777" w:rsidR="00961E8E" w:rsidRPr="009237D8" w:rsidRDefault="00961E8E" w:rsidP="00D04880">
      <w:pPr>
        <w:jc w:val="both"/>
        <w:rPr>
          <w:rFonts w:asciiTheme="majorHAnsi" w:eastAsia="Times New Roman" w:hAnsiTheme="majorHAnsi" w:cs="Segoe UI"/>
          <w:b/>
          <w:bCs/>
          <w:color w:val="212529"/>
          <w:sz w:val="24"/>
          <w:szCs w:val="24"/>
          <w:shd w:val="clear" w:color="auto" w:fill="FFFFFF"/>
        </w:rPr>
      </w:pPr>
      <w:r>
        <w:rPr>
          <w:rFonts w:asciiTheme="majorHAnsi" w:eastAsia="Times New Roman" w:hAnsiTheme="majorHAnsi" w:cs="Segoe UI"/>
          <w:b/>
          <w:bCs/>
          <w:color w:val="212529"/>
          <w:sz w:val="24"/>
          <w:szCs w:val="24"/>
          <w:shd w:val="clear" w:color="auto" w:fill="FFFFFF"/>
        </w:rPr>
        <w:t>Why Type 2 Diabetes is a problem in the UK?</w:t>
      </w:r>
    </w:p>
    <w:p w14:paraId="4191C84D"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10BE0525" w14:textId="77777777" w:rsidR="00961E8E" w:rsidRPr="009862B0" w:rsidRDefault="00961E8E" w:rsidP="00D04880">
      <w:pPr>
        <w:jc w:val="both"/>
        <w:rPr>
          <w:rFonts w:asciiTheme="majorHAnsi" w:eastAsia="Times New Roman" w:hAnsiTheme="majorHAnsi" w:cs="Segoe UI"/>
          <w:color w:val="000000" w:themeColor="text1"/>
          <w:sz w:val="24"/>
          <w:szCs w:val="24"/>
          <w:shd w:val="clear" w:color="auto" w:fill="FFFFFF"/>
        </w:rPr>
      </w:pPr>
      <w:r w:rsidRPr="002C713F">
        <w:rPr>
          <w:rFonts w:asciiTheme="majorHAnsi" w:eastAsia="Times New Roman" w:hAnsiTheme="majorHAnsi" w:cs="Segoe UI"/>
          <w:color w:val="212529"/>
          <w:sz w:val="24"/>
          <w:szCs w:val="24"/>
          <w:shd w:val="clear" w:color="auto" w:fill="FFFFFF"/>
        </w:rPr>
        <w:t xml:space="preserve">Goff (2019) states that 90% of adults with Type 2 diabetes are overweight or obese, and Type 2 diabetes is five times more common in adults with an </w:t>
      </w:r>
      <w:r w:rsidRPr="002C713F">
        <w:rPr>
          <w:rStyle w:val="apple-converted-space"/>
          <w:rFonts w:asciiTheme="majorHAnsi" w:hAnsiTheme="majorHAnsi"/>
          <w:sz w:val="24"/>
          <w:szCs w:val="24"/>
        </w:rPr>
        <w:t>obese</w:t>
      </w:r>
      <w:r w:rsidRPr="002C713F">
        <w:rPr>
          <w:rFonts w:asciiTheme="majorHAnsi" w:eastAsia="Times New Roman" w:hAnsiTheme="majorHAnsi" w:cs="Segoe UI"/>
          <w:color w:val="212529"/>
          <w:sz w:val="24"/>
          <w:szCs w:val="24"/>
          <w:shd w:val="clear" w:color="auto" w:fill="FFFFFF"/>
        </w:rPr>
        <w:t xml:space="preserve"> BMI than in those with a healthy weight. Obesity is one of the most significant risk factors for developing Type 2 diabetes. In the UK, 25% of adults are obese (BMI = 30 kg/m2), and 60% are overweight or obese (BMI = 25 kg/m?). Obesity rates are high in some ethnic groups, such as black African or Caribbean women.</w:t>
      </w:r>
      <w:r>
        <w:rPr>
          <w:rFonts w:asciiTheme="majorHAnsi" w:eastAsia="Times New Roman" w:hAnsiTheme="majorHAnsi" w:cs="Segoe UI"/>
          <w:color w:val="212529"/>
          <w:sz w:val="24"/>
          <w:szCs w:val="24"/>
          <w:shd w:val="clear" w:color="auto" w:fill="FFFFFF"/>
        </w:rPr>
        <w:t xml:space="preserve"> </w:t>
      </w:r>
      <w:r w:rsidRPr="00D75744">
        <w:rPr>
          <w:rFonts w:asciiTheme="majorHAnsi" w:eastAsia="Times New Roman" w:hAnsiTheme="majorHAnsi" w:cs="Segoe UI"/>
          <w:color w:val="212529"/>
          <w:sz w:val="24"/>
          <w:szCs w:val="24"/>
          <w:shd w:val="clear" w:color="auto" w:fill="FFFFFF"/>
        </w:rPr>
        <w:t>Still</w:t>
      </w:r>
      <w:r w:rsidRPr="002C713F">
        <w:rPr>
          <w:rFonts w:asciiTheme="majorHAnsi" w:eastAsia="Times New Roman" w:hAnsiTheme="majorHAnsi" w:cs="Segoe UI"/>
          <w:color w:val="212529"/>
          <w:sz w:val="24"/>
          <w:szCs w:val="24"/>
          <w:shd w:val="clear" w:color="auto" w:fill="FFFFFF"/>
        </w:rPr>
        <w:t>, they are comparable to those of white Europeans or the general population in other groups, such as black African or Caribbean males. According to Candler et al. (2018), several multi-ethnic cohort studies conducted in the United Kingdom recently discovered that minority ethnic groups have a higher risk of Type 2 diabetes despite having lower obesity rates than white Europeans.</w:t>
      </w:r>
      <w:r>
        <w:rPr>
          <w:rFonts w:asciiTheme="majorHAnsi" w:eastAsia="Times New Roman" w:hAnsiTheme="majorHAnsi" w:cs="Segoe UI"/>
          <w:color w:val="212529"/>
          <w:sz w:val="24"/>
          <w:szCs w:val="24"/>
          <w:shd w:val="clear" w:color="auto" w:fill="FFFFFF"/>
        </w:rPr>
        <w:t xml:space="preserve"> Sami et al. (2017) state that  They are more likely to reside in areas with few resources; in such communities, social determinants of health include poverty, a lack of nutritious food options, limitations on safe physical exercise, poor work prospects, and constrained education chance that can harm health They also eat oily food and processed food Therefor black  African and the Caribbean more likely to exposed to type 2 diabetes. (Northwestern medicine, 2022).  Hassan</w:t>
      </w:r>
      <w:r w:rsidRPr="002C713F">
        <w:rPr>
          <w:rFonts w:asciiTheme="majorHAnsi" w:eastAsia="Times New Roman" w:hAnsiTheme="majorHAnsi" w:cs="Segoe UI"/>
          <w:color w:val="212529"/>
          <w:sz w:val="24"/>
          <w:szCs w:val="24"/>
          <w:shd w:val="clear" w:color="auto" w:fill="FFFFFF"/>
        </w:rPr>
        <w:t xml:space="preserve"> et al. (2018) indicate that people who work without taking a break or getting enough sleep </w:t>
      </w:r>
      <w:r>
        <w:rPr>
          <w:rFonts w:asciiTheme="majorHAnsi" w:eastAsia="Times New Roman" w:hAnsiTheme="majorHAnsi" w:cs="Segoe UI"/>
          <w:color w:val="212529"/>
          <w:sz w:val="24"/>
          <w:szCs w:val="24"/>
          <w:shd w:val="clear" w:color="auto" w:fill="FFFFFF"/>
        </w:rPr>
        <w:t>tell</w:t>
      </w:r>
      <w:r w:rsidRPr="002C713F">
        <w:rPr>
          <w:rFonts w:asciiTheme="majorHAnsi" w:eastAsia="Times New Roman" w:hAnsiTheme="majorHAnsi" w:cs="Segoe UI"/>
          <w:color w:val="212529"/>
          <w:sz w:val="24"/>
          <w:szCs w:val="24"/>
          <w:shd w:val="clear" w:color="auto" w:fill="FFFFFF"/>
        </w:rPr>
        <w:t xml:space="preserve"> to type 2 diabetes because Night shifts disrupt biological and psychological syncopations, as well as </w:t>
      </w:r>
      <w:r>
        <w:rPr>
          <w:rFonts w:asciiTheme="majorHAnsi" w:eastAsia="Times New Roman" w:hAnsiTheme="majorHAnsi" w:cs="Segoe UI"/>
          <w:color w:val="212529"/>
          <w:sz w:val="24"/>
          <w:szCs w:val="24"/>
          <w:shd w:val="clear" w:color="auto" w:fill="FFFFFF"/>
        </w:rPr>
        <w:t>rest</w:t>
      </w:r>
      <w:r w:rsidRPr="002C713F">
        <w:rPr>
          <w:rFonts w:asciiTheme="majorHAnsi" w:eastAsia="Times New Roman" w:hAnsiTheme="majorHAnsi" w:cs="Segoe UI"/>
          <w:color w:val="212529"/>
          <w:sz w:val="24"/>
          <w:szCs w:val="24"/>
          <w:shd w:val="clear" w:color="auto" w:fill="FFFFFF"/>
        </w:rPr>
        <w:t>, and have been at an increased risk of metabolic disorders.</w:t>
      </w:r>
      <w:r>
        <w:rPr>
          <w:rFonts w:asciiTheme="majorHAnsi" w:eastAsia="Times New Roman" w:hAnsiTheme="majorHAnsi" w:cs="Segoe UI"/>
          <w:color w:val="212529"/>
          <w:sz w:val="24"/>
          <w:szCs w:val="24"/>
          <w:shd w:val="clear" w:color="auto" w:fill="FFFFFF"/>
        </w:rPr>
        <w:t xml:space="preserve">  </w:t>
      </w:r>
    </w:p>
    <w:p w14:paraId="64D827BE" w14:textId="77777777" w:rsidR="00961E8E" w:rsidRPr="002C713F" w:rsidRDefault="00961E8E" w:rsidP="00D04880">
      <w:pPr>
        <w:rPr>
          <w:rFonts w:asciiTheme="majorHAnsi" w:eastAsia="Times New Roman" w:hAnsiTheme="majorHAnsi" w:cs="Segoe UI"/>
          <w:color w:val="212529"/>
          <w:sz w:val="24"/>
          <w:szCs w:val="24"/>
          <w:shd w:val="clear" w:color="auto" w:fill="FFFFFF"/>
        </w:rPr>
      </w:pPr>
    </w:p>
    <w:p w14:paraId="537992EB" w14:textId="77777777" w:rsidR="00961E8E" w:rsidRPr="009237D8" w:rsidRDefault="00961E8E" w:rsidP="00D04880">
      <w:pPr>
        <w:jc w:val="both"/>
        <w:rPr>
          <w:rFonts w:asciiTheme="majorHAnsi" w:eastAsia="Times New Roman" w:hAnsiTheme="majorHAnsi" w:cs="Segoe UI"/>
          <w:b/>
          <w:bCs/>
          <w:color w:val="212529"/>
          <w:sz w:val="24"/>
          <w:szCs w:val="24"/>
          <w:shd w:val="clear" w:color="auto" w:fill="FFFFFF"/>
        </w:rPr>
      </w:pPr>
      <w:r w:rsidRPr="009237D8">
        <w:rPr>
          <w:rFonts w:asciiTheme="majorHAnsi" w:eastAsia="Times New Roman" w:hAnsiTheme="majorHAnsi" w:cs="Segoe UI"/>
          <w:b/>
          <w:bCs/>
          <w:color w:val="212529"/>
          <w:sz w:val="24"/>
          <w:szCs w:val="24"/>
          <w:shd w:val="clear" w:color="auto" w:fill="FFFFFF"/>
        </w:rPr>
        <w:t xml:space="preserve"> Cost of  diabetes treatment and the cause of staff  shortage in health care </w:t>
      </w:r>
    </w:p>
    <w:p w14:paraId="7A06149D" w14:textId="77777777" w:rsidR="00961E8E" w:rsidRPr="009237D8" w:rsidRDefault="00961E8E" w:rsidP="00D04880">
      <w:pPr>
        <w:jc w:val="both"/>
        <w:rPr>
          <w:rFonts w:asciiTheme="majorHAnsi" w:eastAsia="Times New Roman" w:hAnsiTheme="majorHAnsi" w:cs="Segoe UI"/>
          <w:b/>
          <w:bCs/>
          <w:color w:val="212529"/>
          <w:sz w:val="24"/>
          <w:szCs w:val="24"/>
          <w:shd w:val="clear" w:color="auto" w:fill="FFFFFF"/>
        </w:rPr>
      </w:pPr>
    </w:p>
    <w:p w14:paraId="5651C3AB" w14:textId="77777777" w:rsidR="00961E8E" w:rsidRPr="00694675" w:rsidRDefault="00961E8E" w:rsidP="00D04880">
      <w:pPr>
        <w:jc w:val="both"/>
        <w:rPr>
          <w:rFonts w:asciiTheme="majorHAnsi" w:eastAsia="Times New Roman" w:hAnsiTheme="majorHAnsi" w:cs="Open Sans"/>
          <w:color w:val="1C1D1E"/>
          <w:sz w:val="24"/>
          <w:szCs w:val="24"/>
          <w:shd w:val="clear" w:color="auto" w:fill="FFFFFF"/>
        </w:rPr>
      </w:pPr>
      <w:r w:rsidRPr="002C713F">
        <w:rPr>
          <w:rFonts w:asciiTheme="majorHAnsi" w:eastAsia="Times New Roman" w:hAnsiTheme="majorHAnsi" w:cs="Segoe UI"/>
          <w:color w:val="212529"/>
          <w:sz w:val="24"/>
          <w:szCs w:val="24"/>
          <w:shd w:val="clear" w:color="auto" w:fill="FFFFFF"/>
        </w:rPr>
        <w:t xml:space="preserve">Around 2.86 million persons in the UK are receiving diabetes treatment, and the resulting expenses put a considerable strain on the healthcare system, amounting to more than 10 billion </w:t>
      </w:r>
      <w:r>
        <w:rPr>
          <w:rFonts w:asciiTheme="majorHAnsi" w:eastAsia="Times New Roman" w:hAnsiTheme="majorHAnsi" w:cs="Segoe UI"/>
          <w:color w:val="212529"/>
          <w:sz w:val="24"/>
          <w:szCs w:val="24"/>
          <w:shd w:val="clear" w:color="auto" w:fill="FFFFFF"/>
        </w:rPr>
        <w:t>annually</w:t>
      </w:r>
      <w:r w:rsidRPr="002C713F">
        <w:rPr>
          <w:rFonts w:asciiTheme="majorHAnsi" w:eastAsia="Times New Roman" w:hAnsiTheme="majorHAnsi" w:cs="Segoe UI"/>
          <w:color w:val="212529"/>
          <w:sz w:val="24"/>
          <w:szCs w:val="24"/>
          <w:shd w:val="clear" w:color="auto" w:fill="FFFFFF"/>
        </w:rPr>
        <w:t xml:space="preserve">. However, </w:t>
      </w:r>
      <w:r w:rsidRPr="002C713F">
        <w:rPr>
          <w:rFonts w:asciiTheme="majorHAnsi" w:eastAsia="Times New Roman" w:hAnsiTheme="majorHAnsi" w:cs="Open Sans"/>
          <w:color w:val="1C1D1E"/>
          <w:sz w:val="24"/>
          <w:szCs w:val="24"/>
          <w:shd w:val="clear" w:color="auto" w:fill="FFFFFF"/>
        </w:rPr>
        <w:t xml:space="preserve">the majority of diabetes-related costs, 70%, are associated with blindness, kidney failure and stroke. </w:t>
      </w:r>
      <w:r w:rsidRPr="00872485">
        <w:rPr>
          <w:rFonts w:asciiTheme="majorHAnsi" w:eastAsia="Times New Roman" w:hAnsiTheme="majorHAnsi" w:cs="Open Sans"/>
          <w:color w:val="1C1D1E"/>
          <w:sz w:val="24"/>
          <w:szCs w:val="24"/>
          <w:shd w:val="clear" w:color="auto" w:fill="FFFFFF"/>
        </w:rPr>
        <w:t>(B</w:t>
      </w:r>
      <w:r w:rsidRPr="00A229FB">
        <w:rPr>
          <w:rFonts w:asciiTheme="majorHAnsi" w:eastAsia="Times New Roman" w:hAnsiTheme="majorHAnsi" w:cs="Open Sans"/>
          <w:color w:val="1C1D1E"/>
          <w:sz w:val="24"/>
          <w:szCs w:val="24"/>
          <w:shd w:val="clear" w:color="auto" w:fill="FFFFFF"/>
        </w:rPr>
        <w:t>arnett et al.,2018)</w:t>
      </w:r>
      <w:r w:rsidRPr="002C713F">
        <w:rPr>
          <w:rFonts w:asciiTheme="majorHAnsi" w:eastAsia="Times New Roman" w:hAnsiTheme="majorHAnsi" w:cs="Open Sans"/>
          <w:color w:val="1C1D1E"/>
          <w:sz w:val="24"/>
          <w:szCs w:val="24"/>
          <w:shd w:val="clear" w:color="auto" w:fill="FFFFFF"/>
        </w:rPr>
        <w:t>. Since many years have passed, the profession of the diabetes specialist nurse (DSN) has d</w:t>
      </w:r>
      <w:r>
        <w:rPr>
          <w:rFonts w:asciiTheme="majorHAnsi" w:eastAsia="Times New Roman" w:hAnsiTheme="majorHAnsi" w:cs="Open Sans"/>
          <w:color w:val="1C1D1E"/>
          <w:sz w:val="24"/>
          <w:szCs w:val="24"/>
          <w:shd w:val="clear" w:color="auto" w:fill="FFFFFF"/>
        </w:rPr>
        <w:t>eveloped</w:t>
      </w:r>
      <w:r w:rsidRPr="00994F04">
        <w:rPr>
          <w:rFonts w:asciiTheme="majorHAnsi" w:eastAsia="Times New Roman" w:hAnsiTheme="majorHAnsi" w:cs="Open Sans"/>
          <w:color w:val="1C1D1E"/>
          <w:sz w:val="24"/>
          <w:szCs w:val="24"/>
          <w:shd w:val="clear" w:color="auto" w:fill="FFFFFF"/>
        </w:rPr>
        <w:t>, supporting the provision of diabetes care across all healthcare sectors</w:t>
      </w:r>
      <w:r>
        <w:rPr>
          <w:rFonts w:asciiTheme="majorHAnsi" w:eastAsia="Times New Roman" w:hAnsiTheme="majorHAnsi" w:cs="Open Sans"/>
          <w:color w:val="1C1D1E"/>
          <w:sz w:val="24"/>
          <w:szCs w:val="24"/>
          <w:shd w:val="clear" w:color="auto" w:fill="FFFFFF"/>
        </w:rPr>
        <w:t xml:space="preserve"> regarding </w:t>
      </w:r>
      <w:r w:rsidRPr="00B55894">
        <w:rPr>
          <w:rFonts w:asciiTheme="majorHAnsi" w:eastAsia="Times New Roman" w:hAnsiTheme="majorHAnsi" w:cs="Open Sans"/>
          <w:color w:val="1C1D1E"/>
          <w:sz w:val="24"/>
          <w:szCs w:val="24"/>
          <w:shd w:val="clear" w:color="auto" w:fill="FFFFFF"/>
        </w:rPr>
        <w:t>reported that there are currently unfilled</w:t>
      </w:r>
      <w:r>
        <w:rPr>
          <w:rFonts w:asciiTheme="majorHAnsi" w:eastAsia="Times New Roman" w:hAnsiTheme="majorHAnsi" w:cs="Open Sans"/>
          <w:color w:val="1C1D1E"/>
          <w:sz w:val="24"/>
          <w:szCs w:val="24"/>
          <w:shd w:val="clear" w:color="auto" w:fill="FFFFFF"/>
        </w:rPr>
        <w:t xml:space="preserve"> </w:t>
      </w:r>
      <w:r w:rsidRPr="00B55894">
        <w:rPr>
          <w:rFonts w:asciiTheme="majorHAnsi" w:eastAsia="Times New Roman" w:hAnsiTheme="majorHAnsi" w:cs="Open Sans"/>
          <w:color w:val="1C1D1E"/>
          <w:sz w:val="24"/>
          <w:szCs w:val="24"/>
          <w:shd w:val="clear" w:color="auto" w:fill="FFFFFF"/>
        </w:rPr>
        <w:t>DSN posts in their team</w:t>
      </w:r>
      <w:r w:rsidRPr="00A229FB">
        <w:rPr>
          <w:rFonts w:asciiTheme="majorHAnsi" w:eastAsia="Times New Roman" w:hAnsiTheme="majorHAnsi" w:cs="Open Sans"/>
          <w:color w:val="1C1D1E"/>
          <w:sz w:val="24"/>
          <w:szCs w:val="24"/>
          <w:shd w:val="clear" w:color="auto" w:fill="FFFFFF"/>
        </w:rPr>
        <w:t>. (0liver,2021)</w:t>
      </w:r>
      <w:r>
        <w:rPr>
          <w:rFonts w:asciiTheme="majorHAnsi" w:eastAsia="Times New Roman" w:hAnsiTheme="majorHAnsi" w:cs="Open Sans"/>
          <w:color w:val="1C1D1E"/>
          <w:sz w:val="24"/>
          <w:szCs w:val="24"/>
          <w:shd w:val="clear" w:color="auto" w:fill="FFFFFF"/>
        </w:rPr>
        <w:t xml:space="preserve"> According to </w:t>
      </w:r>
      <w:r w:rsidRPr="00A229FB">
        <w:rPr>
          <w:rFonts w:asciiTheme="majorHAnsi" w:eastAsia="Times New Roman" w:hAnsiTheme="majorHAnsi" w:cs="Open Sans"/>
          <w:color w:val="1C1D1E"/>
          <w:sz w:val="24"/>
          <w:szCs w:val="24"/>
          <w:shd w:val="clear" w:color="auto" w:fill="FFFFFF"/>
        </w:rPr>
        <w:t>Diabetes UK (20</w:t>
      </w:r>
      <w:r>
        <w:rPr>
          <w:rFonts w:asciiTheme="majorHAnsi" w:eastAsia="Times New Roman" w:hAnsiTheme="majorHAnsi" w:cs="Open Sans"/>
          <w:color w:val="1C1D1E"/>
          <w:sz w:val="24"/>
          <w:szCs w:val="24"/>
          <w:shd w:val="clear" w:color="auto" w:fill="FFFFFF"/>
        </w:rPr>
        <w:t>21</w:t>
      </w:r>
      <w:r w:rsidRPr="00A229FB">
        <w:rPr>
          <w:rFonts w:asciiTheme="majorHAnsi" w:eastAsia="Times New Roman" w:hAnsiTheme="majorHAnsi" w:cs="Open Sans"/>
          <w:color w:val="1C1D1E"/>
          <w:sz w:val="24"/>
          <w:szCs w:val="24"/>
          <w:shd w:val="clear" w:color="auto" w:fill="FFFFFF"/>
        </w:rPr>
        <w:t>)</w:t>
      </w:r>
      <w:r>
        <w:rPr>
          <w:rFonts w:asciiTheme="majorHAnsi" w:eastAsia="Times New Roman" w:hAnsiTheme="majorHAnsi" w:cs="Open Sans"/>
          <w:color w:val="1C1D1E"/>
          <w:sz w:val="24"/>
          <w:szCs w:val="24"/>
          <w:shd w:val="clear" w:color="auto" w:fill="FFFFFF"/>
        </w:rPr>
        <w:t xml:space="preserve">, </w:t>
      </w:r>
      <w:r w:rsidRPr="00B55894">
        <w:rPr>
          <w:rFonts w:asciiTheme="majorHAnsi" w:eastAsia="Times New Roman" w:hAnsiTheme="majorHAnsi" w:cs="Open Sans"/>
          <w:color w:val="1C1D1E"/>
          <w:sz w:val="24"/>
          <w:szCs w:val="24"/>
          <w:shd w:val="clear" w:color="auto" w:fill="FFFFFF"/>
        </w:rPr>
        <w:t xml:space="preserve">There appear to be particular difficulties in recruiting candidates to higher grades, suggesting that not enough nurses are </w:t>
      </w:r>
      <w:r>
        <w:rPr>
          <w:rFonts w:asciiTheme="majorHAnsi" w:eastAsia="Times New Roman" w:hAnsiTheme="majorHAnsi" w:cs="Open Sans"/>
          <w:color w:val="1C1D1E"/>
          <w:sz w:val="24"/>
          <w:szCs w:val="24"/>
          <w:shd w:val="clear" w:color="auto" w:fill="FFFFFF"/>
        </w:rPr>
        <w:t>not</w:t>
      </w:r>
      <w:r w:rsidRPr="00B55894">
        <w:rPr>
          <w:rFonts w:asciiTheme="majorHAnsi" w:eastAsia="Times New Roman" w:hAnsiTheme="majorHAnsi" w:cs="Open Sans"/>
          <w:color w:val="1C1D1E"/>
          <w:sz w:val="24"/>
          <w:szCs w:val="24"/>
          <w:shd w:val="clear" w:color="auto" w:fill="FFFFFF"/>
        </w:rPr>
        <w:t xml:space="preserve"> supported to attain the qualifications and experience necessary to progress to senior specialist roles.</w:t>
      </w:r>
      <w:r>
        <w:rPr>
          <w:rFonts w:asciiTheme="majorHAnsi" w:eastAsia="Times New Roman" w:hAnsiTheme="majorHAnsi" w:cs="Open Sans"/>
          <w:color w:val="1C1D1E"/>
          <w:sz w:val="24"/>
          <w:szCs w:val="24"/>
          <w:shd w:val="clear" w:color="auto" w:fill="FFFFFF"/>
        </w:rPr>
        <w:t xml:space="preserve"> Also, </w:t>
      </w:r>
      <w:r w:rsidRPr="0003226C">
        <w:rPr>
          <w:rFonts w:asciiTheme="majorHAnsi" w:eastAsia="Times New Roman" w:hAnsiTheme="majorHAnsi" w:cs="Open Sans"/>
          <w:color w:val="1C1D1E"/>
          <w:sz w:val="24"/>
          <w:szCs w:val="24"/>
          <w:shd w:val="clear" w:color="auto" w:fill="FFFFFF"/>
        </w:rPr>
        <w:t xml:space="preserve">Patient safety is </w:t>
      </w:r>
      <w:r>
        <w:rPr>
          <w:rFonts w:asciiTheme="majorHAnsi" w:eastAsia="Times New Roman" w:hAnsiTheme="majorHAnsi" w:cs="Open Sans"/>
          <w:color w:val="1C1D1E"/>
          <w:sz w:val="24"/>
          <w:szCs w:val="24"/>
          <w:shd w:val="clear" w:color="auto" w:fill="FFFFFF"/>
        </w:rPr>
        <w:t>in</w:t>
      </w:r>
      <w:r w:rsidRPr="0003226C">
        <w:rPr>
          <w:rFonts w:asciiTheme="majorHAnsi" w:eastAsia="Times New Roman" w:hAnsiTheme="majorHAnsi" w:cs="Open Sans"/>
          <w:color w:val="1C1D1E"/>
          <w:sz w:val="24"/>
          <w:szCs w:val="24"/>
          <w:shd w:val="clear" w:color="auto" w:fill="FFFFFF"/>
        </w:rPr>
        <w:t xml:space="preserve"> danger from worker shortages and excessive workloads, it was determined.</w:t>
      </w:r>
    </w:p>
    <w:p w14:paraId="19CC620C" w14:textId="77777777" w:rsidR="00961E8E" w:rsidRPr="00694675" w:rsidRDefault="00961E8E" w:rsidP="00D04880">
      <w:pPr>
        <w:jc w:val="both"/>
        <w:rPr>
          <w:rFonts w:asciiTheme="majorHAnsi" w:eastAsia="Times New Roman" w:hAnsiTheme="majorHAnsi" w:cs="Open Sans"/>
          <w:color w:val="1C1D1E"/>
          <w:sz w:val="24"/>
          <w:szCs w:val="24"/>
          <w:shd w:val="clear" w:color="auto" w:fill="FFFFFF"/>
        </w:rPr>
      </w:pPr>
    </w:p>
    <w:p w14:paraId="50DA218D" w14:textId="77777777" w:rsidR="00961E8E" w:rsidRPr="00D03795" w:rsidRDefault="00961E8E" w:rsidP="00D04880">
      <w:pPr>
        <w:jc w:val="both"/>
        <w:rPr>
          <w:rFonts w:asciiTheme="majorHAnsi" w:eastAsia="Times New Roman" w:hAnsiTheme="majorHAnsi" w:cs="Segoe UI"/>
          <w:color w:val="212529"/>
          <w:sz w:val="24"/>
          <w:szCs w:val="24"/>
          <w:shd w:val="clear" w:color="auto" w:fill="FFFFFF"/>
        </w:rPr>
      </w:pPr>
    </w:p>
    <w:p w14:paraId="5B460B18"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29246EA3"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r>
        <w:rPr>
          <w:rFonts w:asciiTheme="majorHAnsi" w:eastAsia="Times New Roman" w:hAnsiTheme="majorHAnsi" w:cs="Segoe UI"/>
          <w:b/>
          <w:bCs/>
          <w:color w:val="212529"/>
          <w:sz w:val="24"/>
          <w:szCs w:val="24"/>
          <w:shd w:val="clear" w:color="auto" w:fill="FFFFFF"/>
        </w:rPr>
        <w:t xml:space="preserve"> impact of covid 19 on people with Diabetes</w:t>
      </w:r>
    </w:p>
    <w:p w14:paraId="75B531A9"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433F276A" w14:textId="77777777" w:rsidR="00961E8E" w:rsidRPr="007B64F0" w:rsidRDefault="00961E8E" w:rsidP="00D04880">
      <w:pPr>
        <w:jc w:val="both"/>
        <w:rPr>
          <w:rFonts w:asciiTheme="majorHAnsi" w:eastAsia="Times New Roman" w:hAnsiTheme="majorHAnsi" w:cs="Segoe UI"/>
          <w:color w:val="212529"/>
          <w:sz w:val="24"/>
          <w:szCs w:val="24"/>
          <w:shd w:val="clear" w:color="auto" w:fill="FFFFFF"/>
        </w:rPr>
      </w:pPr>
      <w:r w:rsidRPr="0015751D">
        <w:rPr>
          <w:rFonts w:asciiTheme="majorHAnsi" w:eastAsia="Times New Roman" w:hAnsiTheme="majorHAnsi" w:cs="Segoe UI"/>
          <w:color w:val="212529"/>
          <w:sz w:val="24"/>
          <w:szCs w:val="24"/>
          <w:shd w:val="clear" w:color="auto" w:fill="FFFFFF"/>
        </w:rPr>
        <w:t>People with diabetes require continuing assistance from multidisciplinary diabetes services because they have complex medical problem</w:t>
      </w:r>
      <w:r>
        <w:rPr>
          <w:rFonts w:asciiTheme="majorHAnsi" w:eastAsia="Times New Roman" w:hAnsiTheme="majorHAnsi" w:cs="Segoe UI"/>
          <w:color w:val="212529"/>
          <w:sz w:val="24"/>
          <w:szCs w:val="24"/>
          <w:shd w:val="clear" w:color="auto" w:fill="FFFFFF"/>
        </w:rPr>
        <w:t>s; however,</w:t>
      </w:r>
      <w:r w:rsidRPr="003357A7">
        <w:rPr>
          <w:rFonts w:asciiTheme="majorHAnsi" w:eastAsia="Times New Roman" w:hAnsiTheme="majorHAnsi" w:cs="Segoe UI"/>
          <w:color w:val="212529"/>
          <w:sz w:val="24"/>
          <w:szCs w:val="24"/>
          <w:shd w:val="clear" w:color="auto" w:fill="FFFFFF"/>
        </w:rPr>
        <w:t xml:space="preserve"> </w:t>
      </w:r>
      <w:r>
        <w:rPr>
          <w:rFonts w:asciiTheme="majorHAnsi" w:eastAsia="Times New Roman" w:hAnsiTheme="majorHAnsi" w:cs="Segoe UI"/>
          <w:color w:val="212529"/>
          <w:sz w:val="24"/>
          <w:szCs w:val="24"/>
          <w:shd w:val="clear" w:color="auto" w:fill="FFFFFF"/>
        </w:rPr>
        <w:t>Covid 19 pandemic has had an impact on the delivery of diabetes care.</w:t>
      </w:r>
      <w:r w:rsidRPr="0020707D">
        <w:rPr>
          <w:rFonts w:asciiTheme="majorHAnsi" w:eastAsia="Times New Roman" w:hAnsiTheme="majorHAnsi" w:cs="Segoe UI"/>
          <w:color w:val="212529"/>
          <w:sz w:val="24"/>
          <w:szCs w:val="24"/>
          <w:shd w:val="clear" w:color="auto" w:fill="FFFFFF"/>
        </w:rPr>
        <w:t xml:space="preserve"> First, the initiatives to combat social isolation have made it harder to receive regular diabetes checkups, education, and screening;</w:t>
      </w:r>
      <w:r w:rsidRPr="003E1DBE">
        <w:rPr>
          <w:rFonts w:asciiTheme="majorHAnsi" w:eastAsia="Times New Roman" w:hAnsiTheme="majorHAnsi" w:cs="Segoe UI"/>
          <w:color w:val="212529"/>
          <w:sz w:val="24"/>
          <w:szCs w:val="24"/>
          <w:shd w:val="clear" w:color="auto" w:fill="FFFFFF"/>
        </w:rPr>
        <w:t xml:space="preserve"> Second, </w:t>
      </w:r>
      <w:r>
        <w:rPr>
          <w:rFonts w:asciiTheme="majorHAnsi" w:eastAsia="Times New Roman" w:hAnsiTheme="majorHAnsi" w:cs="Segoe UI"/>
          <w:color w:val="212529"/>
          <w:sz w:val="24"/>
          <w:szCs w:val="24"/>
          <w:shd w:val="clear" w:color="auto" w:fill="FFFFFF"/>
        </w:rPr>
        <w:t>to</w:t>
      </w:r>
      <w:r w:rsidRPr="003E1DBE">
        <w:rPr>
          <w:rFonts w:asciiTheme="majorHAnsi" w:eastAsia="Times New Roman" w:hAnsiTheme="majorHAnsi" w:cs="Segoe UI"/>
          <w:color w:val="212529"/>
          <w:sz w:val="24"/>
          <w:szCs w:val="24"/>
          <w:shd w:val="clear" w:color="auto" w:fill="FFFFFF"/>
        </w:rPr>
        <w:t xml:space="preserve"> assist with </w:t>
      </w:r>
      <w:r>
        <w:rPr>
          <w:rFonts w:asciiTheme="majorHAnsi" w:eastAsia="Times New Roman" w:hAnsiTheme="majorHAnsi" w:cs="Segoe UI"/>
          <w:color w:val="212529"/>
          <w:sz w:val="24"/>
          <w:szCs w:val="24"/>
          <w:shd w:val="clear" w:color="auto" w:fill="FFFFFF"/>
        </w:rPr>
        <w:t>many</w:t>
      </w:r>
      <w:r w:rsidRPr="003E1DBE">
        <w:rPr>
          <w:rFonts w:asciiTheme="majorHAnsi" w:eastAsia="Times New Roman" w:hAnsiTheme="majorHAnsi" w:cs="Segoe UI"/>
          <w:color w:val="212529"/>
          <w:sz w:val="24"/>
          <w:szCs w:val="24"/>
          <w:shd w:val="clear" w:color="auto" w:fill="FFFFFF"/>
        </w:rPr>
        <w:t xml:space="preserve"> </w:t>
      </w:r>
      <w:r>
        <w:rPr>
          <w:rFonts w:asciiTheme="majorHAnsi" w:eastAsia="Times New Roman" w:hAnsiTheme="majorHAnsi" w:cs="Segoe UI"/>
          <w:color w:val="212529"/>
          <w:sz w:val="24"/>
          <w:szCs w:val="24"/>
          <w:shd w:val="clear" w:color="auto" w:fill="FFFFFF"/>
        </w:rPr>
        <w:t>acutely unwell patients</w:t>
      </w:r>
      <w:r w:rsidRPr="003E1DBE">
        <w:rPr>
          <w:rFonts w:asciiTheme="majorHAnsi" w:eastAsia="Times New Roman" w:hAnsiTheme="majorHAnsi" w:cs="Segoe UI"/>
          <w:color w:val="212529"/>
          <w:sz w:val="24"/>
          <w:szCs w:val="24"/>
          <w:shd w:val="clear" w:color="auto" w:fill="FFFFFF"/>
        </w:rPr>
        <w:t>, many diabetes specialists have been transferred to acute medical services.</w:t>
      </w:r>
      <w:r w:rsidRPr="007B64F0">
        <w:rPr>
          <w:rFonts w:ascii="Open Sans" w:eastAsia="Times New Roman" w:hAnsi="Open Sans" w:cs="Open Sans"/>
          <w:color w:val="1C1D1E"/>
          <w:shd w:val="clear" w:color="auto" w:fill="FFFFFF"/>
        </w:rPr>
        <w:t xml:space="preserve"> </w:t>
      </w:r>
      <w:r w:rsidRPr="007B64F0">
        <w:rPr>
          <w:rFonts w:asciiTheme="majorHAnsi" w:eastAsia="Times New Roman" w:hAnsiTheme="majorHAnsi" w:cs="Open Sans"/>
          <w:color w:val="1C1D1E"/>
          <w:sz w:val="24"/>
          <w:szCs w:val="24"/>
          <w:shd w:val="clear" w:color="auto" w:fill="FFFFFF"/>
        </w:rPr>
        <w:t xml:space="preserve">Due to this disturbance, people with diabetes may not receive access to the </w:t>
      </w:r>
      <w:r w:rsidRPr="007B64F0">
        <w:rPr>
          <w:rFonts w:asciiTheme="majorHAnsi" w:eastAsia="Times New Roman" w:hAnsiTheme="majorHAnsi" w:cs="Open Sans"/>
          <w:color w:val="1C1D1E"/>
          <w:sz w:val="24"/>
          <w:szCs w:val="24"/>
          <w:shd w:val="clear" w:color="auto" w:fill="FFFFFF"/>
        </w:rPr>
        <w:lastRenderedPageBreak/>
        <w:t>medical care and self-management assistance they need to lower their risk of developing diabetes complicatio</w:t>
      </w:r>
      <w:r w:rsidRPr="00872485">
        <w:rPr>
          <w:rFonts w:asciiTheme="majorHAnsi" w:eastAsia="Times New Roman" w:hAnsiTheme="majorHAnsi" w:cs="Open Sans"/>
          <w:color w:val="1C1D1E"/>
          <w:sz w:val="24"/>
          <w:szCs w:val="24"/>
          <w:shd w:val="clear" w:color="auto" w:fill="FFFFFF"/>
        </w:rPr>
        <w:t>ns. (</w:t>
      </w:r>
      <w:r w:rsidRPr="00A229FB">
        <w:rPr>
          <w:rFonts w:asciiTheme="majorHAnsi" w:eastAsia="Times New Roman" w:hAnsiTheme="majorHAnsi" w:cs="Open Sans"/>
          <w:color w:val="1C1D1E"/>
          <w:sz w:val="24"/>
          <w:szCs w:val="24"/>
          <w:shd w:val="clear" w:color="auto" w:fill="FFFFFF"/>
        </w:rPr>
        <w:t>Forde et al., 2020)</w:t>
      </w:r>
      <w:r>
        <w:rPr>
          <w:rFonts w:asciiTheme="majorHAnsi" w:eastAsia="Times New Roman" w:hAnsiTheme="majorHAnsi" w:cs="Open Sans"/>
          <w:color w:val="1C1D1E"/>
          <w:sz w:val="24"/>
          <w:szCs w:val="24"/>
          <w:shd w:val="clear" w:color="auto" w:fill="FFFFFF"/>
        </w:rPr>
        <w:t xml:space="preserve"> </w:t>
      </w:r>
    </w:p>
    <w:p w14:paraId="68D7F3A2"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3FAA7DCB" w14:textId="77777777" w:rsidR="00961E8E" w:rsidRDefault="00961E8E" w:rsidP="00D04880">
      <w:pPr>
        <w:jc w:val="both"/>
        <w:rPr>
          <w:rFonts w:asciiTheme="majorHAnsi" w:eastAsia="Times New Roman" w:hAnsiTheme="majorHAnsi" w:cs="Segoe UI"/>
          <w:color w:val="212529"/>
          <w:sz w:val="44"/>
          <w:szCs w:val="44"/>
          <w:shd w:val="clear" w:color="auto" w:fill="FFFFFF"/>
        </w:rPr>
      </w:pPr>
    </w:p>
    <w:p w14:paraId="0AA8BCD3"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0660A999"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p>
    <w:p w14:paraId="4556F5E0" w14:textId="77777777" w:rsidR="00961E8E" w:rsidRDefault="00961E8E" w:rsidP="00D04880">
      <w:pPr>
        <w:jc w:val="both"/>
        <w:rPr>
          <w:rFonts w:asciiTheme="majorHAnsi" w:eastAsia="Times New Roman" w:hAnsiTheme="majorHAnsi" w:cs="Segoe UI"/>
          <w:b/>
          <w:bCs/>
          <w:color w:val="212529"/>
          <w:sz w:val="24"/>
          <w:szCs w:val="24"/>
          <w:shd w:val="clear" w:color="auto" w:fill="FFFFFF"/>
        </w:rPr>
      </w:pPr>
      <w:r>
        <w:rPr>
          <w:rFonts w:asciiTheme="majorHAnsi" w:eastAsia="Times New Roman" w:hAnsiTheme="majorHAnsi" w:cs="Segoe UI"/>
          <w:b/>
          <w:bCs/>
          <w:color w:val="212529"/>
          <w:sz w:val="24"/>
          <w:szCs w:val="24"/>
          <w:shd w:val="clear" w:color="auto" w:fill="FFFFFF"/>
        </w:rPr>
        <w:t>Recommendation</w:t>
      </w:r>
    </w:p>
    <w:p w14:paraId="34235B0E" w14:textId="77777777" w:rsidR="00961E8E" w:rsidRPr="00A763BA" w:rsidRDefault="00961E8E" w:rsidP="00D04880">
      <w:pPr>
        <w:jc w:val="both"/>
        <w:rPr>
          <w:rFonts w:asciiTheme="majorHAnsi" w:eastAsia="Times New Roman" w:hAnsiTheme="majorHAnsi" w:cs="Segoe UI"/>
          <w:b/>
          <w:bCs/>
          <w:color w:val="212529"/>
          <w:sz w:val="24"/>
          <w:szCs w:val="24"/>
          <w:shd w:val="clear" w:color="auto" w:fill="FFFFFF"/>
        </w:rPr>
      </w:pPr>
      <w:r>
        <w:rPr>
          <w:rFonts w:asciiTheme="majorHAnsi" w:eastAsia="Times New Roman" w:hAnsiTheme="majorHAnsi" w:cs="Segoe UI"/>
          <w:b/>
          <w:bCs/>
          <w:color w:val="212529"/>
          <w:sz w:val="24"/>
          <w:szCs w:val="24"/>
          <w:shd w:val="clear" w:color="auto" w:fill="FFFFFF"/>
        </w:rPr>
        <w:t xml:space="preserve"> </w:t>
      </w:r>
    </w:p>
    <w:p w14:paraId="4B690944" w14:textId="780E8FA8" w:rsidR="00961E8E" w:rsidRDefault="00E42471" w:rsidP="00D04880">
      <w:pPr>
        <w:jc w:val="both"/>
        <w:rPr>
          <w:rFonts w:asciiTheme="majorHAnsi" w:eastAsia="Times New Roman" w:hAnsiTheme="majorHAnsi" w:cs="Segoe UI"/>
          <w:color w:val="212529"/>
          <w:sz w:val="24"/>
          <w:szCs w:val="24"/>
          <w:shd w:val="clear" w:color="auto" w:fill="FFFFFF"/>
        </w:rPr>
      </w:pPr>
      <w:r w:rsidRPr="00E42471">
        <w:rPr>
          <w:rFonts w:asciiTheme="majorHAnsi" w:eastAsia="Times New Roman" w:hAnsiTheme="majorHAnsi" w:cs="Segoe UI"/>
          <w:color w:val="212529"/>
          <w:sz w:val="24"/>
          <w:szCs w:val="24"/>
          <w:shd w:val="clear" w:color="auto" w:fill="FFFFFF"/>
        </w:rPr>
        <w:t>Teaching people to have healthy lives, such as by encouraging them to exercise and eat a healthy diet, or by making books readily available so that everyone may read them and improve their knowledge and abilities further encourage individuals to self-manage and take charge of their condition</w:t>
      </w:r>
      <w:r>
        <w:rPr>
          <w:rFonts w:asciiTheme="majorHAnsi" w:eastAsia="Times New Roman" w:hAnsiTheme="majorHAnsi" w:cs="Segoe UI"/>
          <w:color w:val="212529"/>
          <w:sz w:val="24"/>
          <w:szCs w:val="24"/>
          <w:shd w:val="clear" w:color="auto" w:fill="FFFFFF"/>
        </w:rPr>
        <w:t xml:space="preserve">. It </w:t>
      </w:r>
      <w:r w:rsidR="00961E8E">
        <w:rPr>
          <w:rFonts w:asciiTheme="majorHAnsi" w:eastAsia="Times New Roman" w:hAnsiTheme="majorHAnsi" w:cs="Segoe UI"/>
          <w:color w:val="212529"/>
          <w:sz w:val="24"/>
          <w:szCs w:val="24"/>
          <w:shd w:val="clear" w:color="auto" w:fill="FFFFFF"/>
        </w:rPr>
        <w:t xml:space="preserve">will also encourage diabetic people to be in a better health condition. Furthermore, giving nurses free courses to get a qualification and work in NHS will be enough nurses for service users.     </w:t>
      </w:r>
    </w:p>
    <w:p w14:paraId="17956619" w14:textId="77777777" w:rsidR="00961E8E" w:rsidRPr="00AF65A0"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       </w:t>
      </w:r>
    </w:p>
    <w:p w14:paraId="597A923D" w14:textId="77777777" w:rsidR="00961E8E" w:rsidRDefault="00961E8E" w:rsidP="00D04880">
      <w:pPr>
        <w:jc w:val="both"/>
        <w:rPr>
          <w:rFonts w:asciiTheme="majorHAnsi" w:eastAsia="Times New Roman" w:hAnsiTheme="majorHAnsi" w:cs="Segoe UI"/>
          <w:color w:val="212529"/>
          <w:sz w:val="44"/>
          <w:szCs w:val="44"/>
          <w:shd w:val="clear" w:color="auto" w:fill="FFFFFF"/>
        </w:rPr>
      </w:pPr>
    </w:p>
    <w:p w14:paraId="4E492119"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b/>
          <w:bCs/>
          <w:color w:val="212529"/>
          <w:sz w:val="24"/>
          <w:szCs w:val="24"/>
          <w:shd w:val="clear" w:color="auto" w:fill="FFFFFF"/>
        </w:rPr>
        <w:t>Conclusion</w:t>
      </w:r>
    </w:p>
    <w:p w14:paraId="6687AE58"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7E38663E" w14:textId="77777777" w:rsidR="00961E8E" w:rsidRPr="00BE3D44"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To sum up </w:t>
      </w:r>
      <w:r w:rsidRPr="00BE3D44">
        <w:rPr>
          <w:rFonts w:asciiTheme="majorHAnsi" w:eastAsia="Times New Roman" w:hAnsiTheme="majorHAnsi" w:cs="Segoe UI"/>
          <w:color w:val="212529"/>
          <w:sz w:val="24"/>
          <w:szCs w:val="24"/>
          <w:shd w:val="clear" w:color="auto" w:fill="FFFFFF"/>
        </w:rPr>
        <w:t>Evidence-based practice and research (EBPAR) adoption, work happiness, and group cohesion are all better when health professionals firmly believe in the value of EBPAR. Delivering high-quality care with confidence may give nurses and midwives a greater sense of professional empowerment. For nurses and midwives, ongoing EBP skill development can help them incorporate patient preferences into practice and deliver patient-centred care. Research literacy, or the skill to comprehend and apply research to practice, is an essential competency for nurses.</w:t>
      </w:r>
      <w:r w:rsidRPr="00A12A2A">
        <w:rPr>
          <w:rFonts w:asciiTheme="majorHAnsi" w:eastAsia="Times New Roman" w:hAnsiTheme="majorHAnsi" w:cs="Segoe UI"/>
          <w:color w:val="212529"/>
          <w:sz w:val="24"/>
          <w:szCs w:val="24"/>
          <w:shd w:val="clear" w:color="auto" w:fill="FFFFFF"/>
        </w:rPr>
        <w:t xml:space="preserve"> Comprehension of scientific research literature necessitates an understanding of particular linguistic qualities to grasp its meaning correctly. Ethic</w:t>
      </w:r>
      <w:r>
        <w:rPr>
          <w:rFonts w:asciiTheme="majorHAnsi" w:eastAsia="Times New Roman" w:hAnsiTheme="majorHAnsi" w:cs="Segoe UI"/>
          <w:color w:val="212529"/>
          <w:sz w:val="24"/>
          <w:szCs w:val="24"/>
          <w:shd w:val="clear" w:color="auto" w:fill="FFFFFF"/>
        </w:rPr>
        <w:t>s</w:t>
      </w:r>
      <w:r w:rsidRPr="00A12A2A">
        <w:rPr>
          <w:rFonts w:asciiTheme="majorHAnsi" w:eastAsia="Times New Roman" w:hAnsiTheme="majorHAnsi" w:cs="Segoe UI"/>
          <w:color w:val="212529"/>
          <w:sz w:val="24"/>
          <w:szCs w:val="24"/>
          <w:shd w:val="clear" w:color="auto" w:fill="FFFFFF"/>
        </w:rPr>
        <w:t xml:space="preserve"> is a theory that outlines expected in terms of proper and correct behaviour and what is wrong or erroneous. Nurses must adhere to justice, fairness, nonmaleficence, accountability, and fidelity.</w:t>
      </w:r>
      <w:r>
        <w:rPr>
          <w:rFonts w:asciiTheme="majorHAnsi" w:eastAsia="Times New Roman" w:hAnsiTheme="majorHAnsi" w:cs="Segoe UI"/>
          <w:color w:val="212529"/>
          <w:sz w:val="24"/>
          <w:szCs w:val="24"/>
          <w:shd w:val="clear" w:color="auto" w:fill="FFFFFF"/>
        </w:rPr>
        <w:t xml:space="preserve"> </w:t>
      </w:r>
      <w:r w:rsidRPr="00151AC8">
        <w:rPr>
          <w:rFonts w:asciiTheme="majorHAnsi" w:eastAsia="Times New Roman" w:hAnsiTheme="majorHAnsi" w:cs="Segoe UI"/>
          <w:color w:val="212529"/>
          <w:sz w:val="24"/>
          <w:szCs w:val="24"/>
          <w:shd w:val="clear" w:color="auto" w:fill="FFFFFF"/>
        </w:rPr>
        <w:t>Obesity is one of the most significant risk factors for developing Type 2 diabetes. Obesity rates are high in some ethnic groups, such as black African or Caribbean women. People with diabetes require continuing assistance from multidisciplinary diabetes services because they have complex medical problems; however, Covid 19 pandemic has had an impact on the delivery of diabetes care. First, the initiatives to combat social isolation have made it harder to receive regular diabetes checkups, education, and screening; Second, to assist many acutely</w:t>
      </w:r>
      <w:r>
        <w:rPr>
          <w:rFonts w:asciiTheme="majorHAnsi" w:eastAsia="Times New Roman" w:hAnsiTheme="majorHAnsi" w:cs="Segoe UI"/>
          <w:color w:val="212529"/>
          <w:sz w:val="24"/>
          <w:szCs w:val="24"/>
          <w:shd w:val="clear" w:color="auto" w:fill="FFFFFF"/>
        </w:rPr>
        <w:t>.</w:t>
      </w:r>
      <w:r w:rsidRPr="00151AC8">
        <w:rPr>
          <w:rFonts w:asciiTheme="majorHAnsi" w:eastAsia="Times New Roman" w:hAnsiTheme="majorHAnsi" w:cs="Segoe UI"/>
          <w:color w:val="212529"/>
          <w:sz w:val="24"/>
          <w:szCs w:val="24"/>
          <w:shd w:val="clear" w:color="auto" w:fill="FFFFFF"/>
        </w:rPr>
        <w:t xml:space="preserve"> </w:t>
      </w:r>
      <w:r w:rsidRPr="00904E7D">
        <w:rPr>
          <w:rFonts w:asciiTheme="majorHAnsi" w:eastAsia="Times New Roman" w:hAnsiTheme="majorHAnsi" w:cs="Segoe UI"/>
          <w:color w:val="212529"/>
          <w:sz w:val="24"/>
          <w:szCs w:val="24"/>
          <w:shd w:val="clear" w:color="auto" w:fill="FFFFFF"/>
        </w:rPr>
        <w:t>The majority of diabetes-related costs, 70%, are associated with blindness, kidney failure and stroke. Around 2.86 million persons in the UK are receiving diabetes treatment, amounting to more than 10 billion annually. There appear to be particular difficulties in recruiting candidates to higher grades. Patient safety is in danger from worker shortages and excessive workloads, it was determined. Also, Patient safety is in danger from worker shortages and excessive workloads, it was determined.</w:t>
      </w:r>
    </w:p>
    <w:p w14:paraId="54B75787" w14:textId="77777777" w:rsidR="00961E8E" w:rsidRPr="00151AC8" w:rsidRDefault="00961E8E" w:rsidP="00D04880">
      <w:pPr>
        <w:jc w:val="both"/>
        <w:rPr>
          <w:rFonts w:asciiTheme="majorHAnsi" w:eastAsia="Times New Roman" w:hAnsiTheme="majorHAnsi" w:cs="Segoe UI"/>
          <w:color w:val="212529"/>
          <w:sz w:val="24"/>
          <w:szCs w:val="24"/>
          <w:shd w:val="clear" w:color="auto" w:fill="FFFFFF"/>
        </w:rPr>
      </w:pPr>
    </w:p>
    <w:p w14:paraId="18A5AB64" w14:textId="77777777" w:rsidR="00961E8E" w:rsidRPr="00151AC8" w:rsidRDefault="00961E8E" w:rsidP="00D04880">
      <w:pPr>
        <w:jc w:val="both"/>
        <w:rPr>
          <w:rFonts w:asciiTheme="majorHAnsi" w:eastAsia="Times New Roman" w:hAnsiTheme="majorHAnsi" w:cs="Segoe UI"/>
          <w:b/>
          <w:bCs/>
          <w:color w:val="212529"/>
          <w:sz w:val="24"/>
          <w:szCs w:val="24"/>
          <w:shd w:val="clear" w:color="auto" w:fill="FFFFFF"/>
        </w:rPr>
      </w:pPr>
      <w:r>
        <w:rPr>
          <w:rFonts w:asciiTheme="majorHAnsi" w:eastAsia="Times New Roman" w:hAnsiTheme="majorHAnsi" w:cs="Segoe UI"/>
          <w:b/>
          <w:bCs/>
          <w:color w:val="212529"/>
          <w:sz w:val="24"/>
          <w:szCs w:val="24"/>
          <w:shd w:val="clear" w:color="auto" w:fill="FFFFFF"/>
        </w:rPr>
        <w:t xml:space="preserve"> </w:t>
      </w:r>
    </w:p>
    <w:p w14:paraId="26ACCA89" w14:textId="77777777" w:rsidR="00961E8E" w:rsidRDefault="00961E8E" w:rsidP="00D04880">
      <w:pPr>
        <w:jc w:val="both"/>
        <w:rPr>
          <w:rFonts w:asciiTheme="majorHAnsi" w:eastAsia="Times New Roman" w:hAnsiTheme="majorHAnsi" w:cs="Segoe UI"/>
          <w:color w:val="212529"/>
          <w:sz w:val="44"/>
          <w:szCs w:val="44"/>
          <w:shd w:val="clear" w:color="auto" w:fill="FFFFFF"/>
        </w:rPr>
      </w:pPr>
    </w:p>
    <w:p w14:paraId="78EA5A10" w14:textId="77777777" w:rsidR="00961E8E" w:rsidRDefault="00961E8E" w:rsidP="00D04880">
      <w:pPr>
        <w:jc w:val="both"/>
        <w:rPr>
          <w:rFonts w:asciiTheme="majorHAnsi" w:eastAsia="Times New Roman" w:hAnsiTheme="majorHAnsi" w:cs="Segoe UI"/>
          <w:color w:val="212529"/>
          <w:sz w:val="44"/>
          <w:szCs w:val="44"/>
          <w:shd w:val="clear" w:color="auto" w:fill="FFFFFF"/>
        </w:rPr>
      </w:pPr>
      <w:r w:rsidRPr="00847005">
        <w:rPr>
          <w:rFonts w:asciiTheme="majorHAnsi" w:eastAsia="Times New Roman" w:hAnsiTheme="majorHAnsi" w:cs="Segoe UI"/>
          <w:color w:val="212529"/>
          <w:sz w:val="44"/>
          <w:szCs w:val="44"/>
          <w:shd w:val="clear" w:color="auto" w:fill="FFFFFF"/>
        </w:rPr>
        <w:t xml:space="preserve">Reference </w:t>
      </w:r>
    </w:p>
    <w:p w14:paraId="518E12D8"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5275CC33" w14:textId="77777777" w:rsidR="00961E8E" w:rsidRDefault="00961E8E" w:rsidP="00D04880">
      <w:pPr>
        <w:jc w:val="both"/>
        <w:rPr>
          <w:rFonts w:asciiTheme="majorHAnsi" w:eastAsia="Times New Roman" w:hAnsiTheme="majorHAnsi" w:cs="Segoe UI"/>
          <w:i/>
          <w:iCs/>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Barnett,A. , Arnoldini,S. , Hunt,B. , Subramanian,G. and Stentoft,H (2018) </w:t>
      </w:r>
      <w:r w:rsidRPr="008559C2">
        <w:rPr>
          <w:rFonts w:asciiTheme="majorHAnsi" w:eastAsia="Times New Roman" w:hAnsiTheme="majorHAnsi" w:cs="Segoe UI"/>
          <w:i/>
          <w:iCs/>
          <w:color w:val="212529"/>
          <w:sz w:val="24"/>
          <w:szCs w:val="24"/>
          <w:shd w:val="clear" w:color="auto" w:fill="FFFFFF"/>
        </w:rPr>
        <w:t>Switching form</w:t>
      </w:r>
      <w:r>
        <w:rPr>
          <w:rFonts w:asciiTheme="majorHAnsi" w:eastAsia="Times New Roman" w:hAnsiTheme="majorHAnsi" w:cs="Segoe UI"/>
          <w:i/>
          <w:iCs/>
          <w:color w:val="212529"/>
          <w:sz w:val="24"/>
          <w:szCs w:val="24"/>
          <w:shd w:val="clear" w:color="auto" w:fill="FFFFFF"/>
        </w:rPr>
        <w:t xml:space="preserve"> sitagliptin to liraglutide to manage patients with type 2 diabetes in the UK : Along term -cost -effectiveness analysis.</w:t>
      </w:r>
      <w:r>
        <w:rPr>
          <w:rFonts w:asciiTheme="majorHAnsi" w:eastAsia="Times New Roman" w:hAnsiTheme="majorHAnsi" w:cs="Segoe UI"/>
          <w:color w:val="212529"/>
          <w:sz w:val="24"/>
          <w:szCs w:val="24"/>
          <w:shd w:val="clear" w:color="auto" w:fill="FFFFFF"/>
        </w:rPr>
        <w:t>20(8), pp 1921-1927.</w:t>
      </w:r>
    </w:p>
    <w:p w14:paraId="0C27914E" w14:textId="77777777" w:rsidR="00961E8E" w:rsidRPr="008559C2" w:rsidRDefault="00961E8E" w:rsidP="00D04880">
      <w:pPr>
        <w:jc w:val="both"/>
        <w:rPr>
          <w:rFonts w:asciiTheme="majorHAnsi" w:eastAsia="Times New Roman" w:hAnsiTheme="majorHAnsi" w:cs="Segoe UI"/>
          <w:i/>
          <w:iCs/>
          <w:color w:val="212529"/>
          <w:sz w:val="24"/>
          <w:szCs w:val="24"/>
          <w:shd w:val="clear" w:color="auto" w:fill="FFFFFF"/>
        </w:rPr>
      </w:pPr>
    </w:p>
    <w:p w14:paraId="64FE0977"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Benjmin,M. and Curtis,J. (2010)</w:t>
      </w:r>
      <w:r>
        <w:rPr>
          <w:rFonts w:asciiTheme="majorHAnsi" w:eastAsia="Times New Roman" w:hAnsiTheme="majorHAnsi" w:cs="Segoe UI"/>
          <w:i/>
          <w:iCs/>
          <w:color w:val="212529"/>
          <w:sz w:val="24"/>
          <w:szCs w:val="24"/>
          <w:shd w:val="clear" w:color="auto" w:fill="FFFFFF"/>
        </w:rPr>
        <w:t>Ethic in Nursing.</w:t>
      </w:r>
      <w:r w:rsidRPr="001D5DD2">
        <w:rPr>
          <w:rFonts w:asciiTheme="majorHAnsi" w:eastAsia="Times New Roman" w:hAnsiTheme="majorHAnsi" w:cs="Segoe UI"/>
          <w:color w:val="212529"/>
          <w:sz w:val="24"/>
          <w:szCs w:val="24"/>
          <w:shd w:val="clear" w:color="auto" w:fill="FFFFFF"/>
        </w:rPr>
        <w:t xml:space="preserve"> 4</w:t>
      </w:r>
      <w:r w:rsidRPr="001D5DD2">
        <w:rPr>
          <w:rFonts w:asciiTheme="majorHAnsi" w:eastAsia="Times New Roman" w:hAnsiTheme="majorHAnsi" w:cs="Segoe UI"/>
          <w:color w:val="212529"/>
          <w:sz w:val="24"/>
          <w:szCs w:val="24"/>
          <w:shd w:val="clear" w:color="auto" w:fill="FFFFFF"/>
          <w:vertAlign w:val="superscript"/>
        </w:rPr>
        <w:t>th</w:t>
      </w:r>
      <w:r w:rsidRPr="001D5DD2">
        <w:rPr>
          <w:rFonts w:asciiTheme="majorHAnsi" w:eastAsia="Times New Roman" w:hAnsiTheme="majorHAnsi" w:cs="Segoe UI"/>
          <w:color w:val="212529"/>
          <w:sz w:val="24"/>
          <w:szCs w:val="24"/>
          <w:shd w:val="clear" w:color="auto" w:fill="FFFFFF"/>
        </w:rPr>
        <w:t xml:space="preserve"> edn</w:t>
      </w:r>
      <w:r>
        <w:rPr>
          <w:rFonts w:asciiTheme="majorHAnsi" w:eastAsia="Times New Roman" w:hAnsiTheme="majorHAnsi" w:cs="Segoe UI"/>
          <w:color w:val="212529"/>
          <w:sz w:val="24"/>
          <w:szCs w:val="24"/>
          <w:shd w:val="clear" w:color="auto" w:fill="FFFFFF"/>
        </w:rPr>
        <w:t xml:space="preserve">. New York: Oxford </w:t>
      </w:r>
      <w:proofErr w:type="spellStart"/>
      <w:r>
        <w:rPr>
          <w:rFonts w:asciiTheme="majorHAnsi" w:eastAsia="Times New Roman" w:hAnsiTheme="majorHAnsi" w:cs="Segoe UI"/>
          <w:color w:val="212529"/>
          <w:sz w:val="24"/>
          <w:szCs w:val="24"/>
          <w:shd w:val="clear" w:color="auto" w:fill="FFFFFF"/>
        </w:rPr>
        <w:t>Universtiy</w:t>
      </w:r>
      <w:proofErr w:type="spellEnd"/>
      <w:r>
        <w:rPr>
          <w:rFonts w:asciiTheme="majorHAnsi" w:eastAsia="Times New Roman" w:hAnsiTheme="majorHAnsi" w:cs="Segoe UI"/>
          <w:color w:val="212529"/>
          <w:sz w:val="24"/>
          <w:szCs w:val="24"/>
          <w:shd w:val="clear" w:color="auto" w:fill="FFFFFF"/>
        </w:rPr>
        <w:t>.</w:t>
      </w:r>
    </w:p>
    <w:p w14:paraId="00BE19EA"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 </w:t>
      </w:r>
      <w:r w:rsidRPr="001D5DD2">
        <w:rPr>
          <w:rFonts w:asciiTheme="majorHAnsi" w:eastAsia="Times New Roman" w:hAnsiTheme="majorHAnsi" w:cs="Segoe UI"/>
          <w:color w:val="212529"/>
          <w:sz w:val="24"/>
          <w:szCs w:val="24"/>
          <w:shd w:val="clear" w:color="auto" w:fill="FFFFFF"/>
        </w:rPr>
        <w:t xml:space="preserve"> </w:t>
      </w:r>
      <w:r>
        <w:rPr>
          <w:rFonts w:asciiTheme="majorHAnsi" w:eastAsia="Times New Roman" w:hAnsiTheme="majorHAnsi" w:cs="Segoe UI"/>
          <w:color w:val="212529"/>
          <w:sz w:val="24"/>
          <w:szCs w:val="24"/>
          <w:shd w:val="clear" w:color="auto" w:fill="FFFFFF"/>
        </w:rPr>
        <w:t xml:space="preserve">  </w:t>
      </w:r>
    </w:p>
    <w:p w14:paraId="17F4C6E7" w14:textId="77777777" w:rsidR="00961E8E" w:rsidRPr="009E51C9"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Bowling, A.(1998)</w:t>
      </w:r>
      <w:r>
        <w:rPr>
          <w:rFonts w:asciiTheme="majorHAnsi" w:eastAsia="Times New Roman" w:hAnsiTheme="majorHAnsi" w:cs="Segoe UI"/>
          <w:i/>
          <w:iCs/>
          <w:color w:val="212529"/>
          <w:sz w:val="24"/>
          <w:szCs w:val="24"/>
          <w:shd w:val="clear" w:color="auto" w:fill="FFFFFF"/>
        </w:rPr>
        <w:t>Research methods in health investing health and health services.</w:t>
      </w:r>
      <w:r>
        <w:rPr>
          <w:rFonts w:asciiTheme="majorHAnsi" w:eastAsia="Times New Roman" w:hAnsiTheme="majorHAnsi" w:cs="Segoe UI"/>
          <w:color w:val="212529"/>
          <w:sz w:val="24"/>
          <w:szCs w:val="24"/>
          <w:shd w:val="clear" w:color="auto" w:fill="FFFFFF"/>
        </w:rPr>
        <w:t>London Library of congress.</w:t>
      </w:r>
      <w:r w:rsidRPr="00B24F02">
        <w:rPr>
          <w:rFonts w:asciiTheme="majorHAnsi" w:eastAsia="Times New Roman" w:hAnsiTheme="majorHAnsi" w:cs="Segoe UI"/>
          <w:color w:val="212529"/>
          <w:sz w:val="24"/>
          <w:szCs w:val="24"/>
          <w:shd w:val="clear" w:color="auto" w:fill="FFFFFF"/>
        </w:rPr>
        <w:t xml:space="preserve"> </w:t>
      </w:r>
    </w:p>
    <w:p w14:paraId="247F5BCB" w14:textId="77777777" w:rsidR="00961E8E" w:rsidRPr="009E51C9" w:rsidRDefault="00961E8E" w:rsidP="00D04880">
      <w:pPr>
        <w:jc w:val="both"/>
        <w:rPr>
          <w:rFonts w:asciiTheme="majorHAnsi" w:eastAsia="Times New Roman" w:hAnsiTheme="majorHAnsi" w:cs="Segoe UI"/>
          <w:color w:val="212529"/>
          <w:sz w:val="24"/>
          <w:szCs w:val="24"/>
          <w:shd w:val="clear" w:color="auto" w:fill="FFFFFF"/>
        </w:rPr>
      </w:pPr>
    </w:p>
    <w:p w14:paraId="44F151DA"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Candler,p. ,  Lynn,M. , Majbar,A. ,Barrett,t. and shield,P.(2018) </w:t>
      </w:r>
      <w:r w:rsidRPr="0022499A">
        <w:rPr>
          <w:rFonts w:asciiTheme="majorHAnsi" w:eastAsia="Times New Roman" w:hAnsiTheme="majorHAnsi" w:cs="Segoe UI"/>
          <w:i/>
          <w:iCs/>
          <w:color w:val="212529"/>
          <w:sz w:val="24"/>
          <w:szCs w:val="24"/>
          <w:shd w:val="clear" w:color="auto" w:fill="FFFFFF"/>
        </w:rPr>
        <w:t>Continuing rise of  type 2 diabetes incidence in children and young people in the UK</w:t>
      </w:r>
      <w:r>
        <w:rPr>
          <w:rFonts w:asciiTheme="majorHAnsi" w:eastAsia="Times New Roman" w:hAnsiTheme="majorHAnsi" w:cs="Segoe UI"/>
          <w:i/>
          <w:iCs/>
          <w:color w:val="212529"/>
          <w:sz w:val="24"/>
          <w:szCs w:val="24"/>
          <w:shd w:val="clear" w:color="auto" w:fill="FFFFFF"/>
        </w:rPr>
        <w:t xml:space="preserve">. </w:t>
      </w:r>
      <w:r>
        <w:rPr>
          <w:rFonts w:asciiTheme="majorHAnsi" w:eastAsia="Times New Roman" w:hAnsiTheme="majorHAnsi" w:cs="Segoe UI"/>
          <w:color w:val="212529"/>
          <w:sz w:val="24"/>
          <w:szCs w:val="24"/>
          <w:shd w:val="clear" w:color="auto" w:fill="FFFFFF"/>
        </w:rPr>
        <w:t>35(6), 7337-744.</w:t>
      </w:r>
    </w:p>
    <w:p w14:paraId="78DDE4E2" w14:textId="77777777" w:rsidR="00961E8E" w:rsidRPr="0022499A" w:rsidRDefault="00961E8E" w:rsidP="00D04880">
      <w:pPr>
        <w:jc w:val="both"/>
        <w:rPr>
          <w:rFonts w:asciiTheme="majorHAnsi" w:eastAsia="Times New Roman" w:hAnsiTheme="majorHAnsi" w:cs="Segoe UI"/>
          <w:i/>
          <w:color w:val="212529"/>
          <w:sz w:val="24"/>
          <w:szCs w:val="24"/>
          <w:shd w:val="clear" w:color="auto" w:fill="FFFFFF"/>
        </w:rPr>
      </w:pPr>
      <w:r w:rsidRPr="0022499A">
        <w:rPr>
          <w:rFonts w:asciiTheme="majorHAnsi" w:eastAsia="Times New Roman" w:hAnsiTheme="majorHAnsi" w:cs="Segoe UI"/>
          <w:i/>
          <w:iCs/>
          <w:color w:val="212529"/>
          <w:sz w:val="24"/>
          <w:szCs w:val="24"/>
          <w:shd w:val="clear" w:color="auto" w:fill="FFFFFF"/>
        </w:rPr>
        <w:t xml:space="preserve"> </w:t>
      </w:r>
    </w:p>
    <w:p w14:paraId="73A29B99" w14:textId="77777777" w:rsidR="00961E8E" w:rsidRPr="00AC377F" w:rsidRDefault="00961E8E" w:rsidP="00D04880">
      <w:pPr>
        <w:pStyle w:val="NormalWeb"/>
        <w:spacing w:before="0" w:beforeAutospacing="0" w:after="0" w:afterAutospacing="0" w:line="324" w:lineRule="atLeast"/>
        <w:rPr>
          <w:rFonts w:asciiTheme="majorHAnsi" w:hAnsiTheme="majorHAnsi"/>
          <w:color w:val="000000"/>
        </w:rPr>
      </w:pPr>
      <w:r w:rsidRPr="00AC377F">
        <w:rPr>
          <w:rStyle w:val="s7"/>
          <w:rFonts w:asciiTheme="majorHAnsi" w:hAnsiTheme="majorHAnsi"/>
          <w:color w:val="000000"/>
        </w:rPr>
        <w:t xml:space="preserve">Clinical information Access portal (2022). </w:t>
      </w:r>
      <w:r w:rsidRPr="00AC377F">
        <w:rPr>
          <w:rStyle w:val="s7"/>
          <w:rFonts w:asciiTheme="majorHAnsi" w:hAnsiTheme="majorHAnsi"/>
          <w:i/>
          <w:iCs/>
          <w:color w:val="000000"/>
        </w:rPr>
        <w:t>Shared decisions making and evidence</w:t>
      </w:r>
      <w:r>
        <w:rPr>
          <w:rStyle w:val="s7"/>
          <w:rFonts w:asciiTheme="majorHAnsi" w:hAnsiTheme="majorHAnsi"/>
          <w:i/>
          <w:iCs/>
          <w:color w:val="000000"/>
        </w:rPr>
        <w:t>-based</w:t>
      </w:r>
      <w:r w:rsidRPr="00AC377F">
        <w:rPr>
          <w:rStyle w:val="s7"/>
          <w:rFonts w:asciiTheme="majorHAnsi" w:hAnsiTheme="majorHAnsi"/>
          <w:i/>
          <w:iCs/>
          <w:color w:val="000000"/>
        </w:rPr>
        <w:t xml:space="preserve"> practice</w:t>
      </w:r>
      <w:r w:rsidRPr="00AC377F">
        <w:rPr>
          <w:rStyle w:val="s7"/>
          <w:rFonts w:asciiTheme="majorHAnsi" w:hAnsiTheme="majorHAnsi"/>
          <w:color w:val="000000"/>
        </w:rPr>
        <w:t>. Available at:</w:t>
      </w:r>
      <w:r w:rsidRPr="00AC377F">
        <w:rPr>
          <w:rStyle w:val="apple-converted-space"/>
          <w:rFonts w:asciiTheme="majorHAnsi" w:hAnsiTheme="majorHAnsi"/>
          <w:color w:val="000000"/>
        </w:rPr>
        <w:t> </w:t>
      </w:r>
      <w:hyperlink r:id="rId5" w:history="1">
        <w:r w:rsidRPr="00AC377F">
          <w:rPr>
            <w:rStyle w:val="s11"/>
            <w:rFonts w:asciiTheme="majorHAnsi" w:hAnsiTheme="majorHAnsi"/>
            <w:color w:val="0563C1"/>
            <w:u w:val="single"/>
          </w:rPr>
          <w:t>https://www.ciap.health.nsw.gov.au/training/ebp-learning-modules/module1/history-of-evidence-based-practice.html</w:t>
        </w:r>
      </w:hyperlink>
      <w:r w:rsidRPr="00AC377F">
        <w:rPr>
          <w:rStyle w:val="apple-converted-space"/>
          <w:rFonts w:asciiTheme="majorHAnsi" w:hAnsiTheme="majorHAnsi"/>
          <w:color w:val="000000"/>
        </w:rPr>
        <w:t> </w:t>
      </w:r>
      <w:r w:rsidRPr="00AC377F">
        <w:rPr>
          <w:rStyle w:val="s7"/>
          <w:rFonts w:asciiTheme="majorHAnsi" w:hAnsiTheme="majorHAnsi"/>
          <w:color w:val="000000"/>
        </w:rPr>
        <w:t>  (Accessed 5 November 2022).</w:t>
      </w:r>
    </w:p>
    <w:p w14:paraId="40383332" w14:textId="77777777" w:rsidR="00961E8E" w:rsidRDefault="00961E8E" w:rsidP="00D04880">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710CD52"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Diabetes UK (2021)</w:t>
      </w:r>
      <w:r>
        <w:rPr>
          <w:rFonts w:asciiTheme="majorHAnsi" w:eastAsia="Times New Roman" w:hAnsiTheme="majorHAnsi" w:cs="Segoe UI"/>
          <w:i/>
          <w:iCs/>
          <w:color w:val="212529"/>
          <w:sz w:val="24"/>
          <w:szCs w:val="24"/>
          <w:shd w:val="clear" w:color="auto" w:fill="FFFFFF"/>
        </w:rPr>
        <w:t xml:space="preserve"> diabetes diagnoses have doubled in the last 15 years</w:t>
      </w:r>
      <w:r>
        <w:rPr>
          <w:rFonts w:asciiTheme="majorHAnsi" w:eastAsia="Times New Roman" w:hAnsiTheme="majorHAnsi" w:cs="Segoe UI"/>
          <w:color w:val="212529"/>
          <w:sz w:val="24"/>
          <w:szCs w:val="24"/>
          <w:shd w:val="clear" w:color="auto" w:fill="FFFFFF"/>
        </w:rPr>
        <w:t xml:space="preserve">. Available at: </w:t>
      </w:r>
      <w:hyperlink r:id="rId6" w:history="1">
        <w:r w:rsidRPr="006E08A8">
          <w:rPr>
            <w:rStyle w:val="Hyperlink"/>
            <w:rFonts w:asciiTheme="majorHAnsi" w:eastAsia="Times New Roman" w:hAnsiTheme="majorHAnsi" w:cs="Segoe UI"/>
            <w:sz w:val="24"/>
            <w:szCs w:val="24"/>
            <w:shd w:val="clear" w:color="auto" w:fill="FFFFFF"/>
          </w:rPr>
          <w:t>https://www.diabetes.org.uk/about_us/news/diabetes-diagnoses-doubled-prevalence-2021</w:t>
        </w:r>
      </w:hyperlink>
    </w:p>
    <w:p w14:paraId="6AA1998E"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(Accessed 1 November). </w:t>
      </w:r>
    </w:p>
    <w:p w14:paraId="548CC376"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 </w:t>
      </w:r>
    </w:p>
    <w:p w14:paraId="37336EC5"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4B2D3A6E" w14:textId="77777777" w:rsidR="00961E8E" w:rsidRPr="000F7150" w:rsidRDefault="00961E8E" w:rsidP="00D04880">
      <w:pPr>
        <w:rPr>
          <w:rFonts w:ascii="Helvetica Neue" w:eastAsia="Times New Roman" w:hAnsi="Helvetica Neue" w:cs="Times New Roman"/>
          <w:color w:val="333333"/>
          <w:sz w:val="44"/>
          <w:szCs w:val="44"/>
        </w:rPr>
      </w:pPr>
      <w:r>
        <w:rPr>
          <w:rFonts w:asciiTheme="majorHAnsi" w:eastAsia="Times New Roman" w:hAnsiTheme="majorHAnsi" w:cs="Segoe UI"/>
          <w:color w:val="212529"/>
          <w:sz w:val="24"/>
          <w:szCs w:val="24"/>
          <w:shd w:val="clear" w:color="auto" w:fill="FFFFFF"/>
        </w:rPr>
        <w:t>Dunger, C., Schnell, M.and Susswein, C.(2022)</w:t>
      </w:r>
      <w:r w:rsidRPr="00E65383">
        <w:rPr>
          <w:rFonts w:ascii="Helvetica Neue" w:eastAsia="Times New Roman" w:hAnsi="Helvetica Neue" w:cs="Times New Roman"/>
          <w:color w:val="333333"/>
          <w:sz w:val="44"/>
          <w:szCs w:val="44"/>
        </w:rPr>
        <w:t xml:space="preserve"> </w:t>
      </w:r>
      <w:r w:rsidRPr="00CA33FF">
        <w:rPr>
          <w:rFonts w:asciiTheme="majorHAnsi" w:eastAsia="Times New Roman" w:hAnsiTheme="majorHAnsi" w:cs="Times New Roman"/>
          <w:i/>
          <w:iCs/>
          <w:color w:val="333333"/>
          <w:sz w:val="24"/>
          <w:szCs w:val="24"/>
        </w:rPr>
        <w:t>Nurses' decision-making in ethically relevant clinical situations using the example of breathlessness: study protocol of a reflexive grounded theory integrating Goffman's framework analysis</w:t>
      </w:r>
      <w:r>
        <w:rPr>
          <w:rFonts w:asciiTheme="majorHAnsi" w:eastAsia="Times New Roman" w:hAnsiTheme="majorHAnsi" w:cs="Times New Roman"/>
          <w:i/>
          <w:iCs/>
          <w:color w:val="333333"/>
          <w:sz w:val="24"/>
          <w:szCs w:val="24"/>
        </w:rPr>
        <w:t>.</w:t>
      </w:r>
      <w:r>
        <w:rPr>
          <w:rFonts w:asciiTheme="majorHAnsi" w:eastAsia="Times New Roman" w:hAnsiTheme="majorHAnsi" w:cs="Times New Roman"/>
          <w:color w:val="333333"/>
          <w:sz w:val="24"/>
          <w:szCs w:val="24"/>
        </w:rPr>
        <w:t>10(2),pp10-11.</w:t>
      </w:r>
    </w:p>
    <w:p w14:paraId="21277703"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020D7AE5" w14:textId="77777777" w:rsidR="00961E8E" w:rsidRPr="008551FB" w:rsidRDefault="00961E8E" w:rsidP="00D04880">
      <w:pPr>
        <w:jc w:val="both"/>
        <w:rPr>
          <w:rStyle w:val="s7"/>
          <w:rFonts w:asciiTheme="majorHAnsi" w:eastAsia="Times New Roman" w:hAnsiTheme="majorHAnsi"/>
          <w:color w:val="000000"/>
          <w:sz w:val="24"/>
          <w:szCs w:val="24"/>
        </w:rPr>
      </w:pPr>
      <w:r w:rsidRPr="008551FB">
        <w:rPr>
          <w:rStyle w:val="s7"/>
          <w:rFonts w:asciiTheme="majorHAnsi" w:eastAsia="Times New Roman" w:hAnsiTheme="majorHAnsi"/>
          <w:color w:val="000000"/>
          <w:sz w:val="24"/>
          <w:szCs w:val="24"/>
        </w:rPr>
        <w:t xml:space="preserve">Duquesne </w:t>
      </w:r>
      <w:r>
        <w:rPr>
          <w:rStyle w:val="s7"/>
          <w:rFonts w:asciiTheme="majorHAnsi" w:eastAsia="Times New Roman" w:hAnsiTheme="majorHAnsi"/>
          <w:color w:val="000000"/>
          <w:sz w:val="24"/>
          <w:szCs w:val="24"/>
        </w:rPr>
        <w:t>University</w:t>
      </w:r>
      <w:r w:rsidRPr="008551FB">
        <w:rPr>
          <w:rStyle w:val="s7"/>
          <w:rFonts w:asciiTheme="majorHAnsi" w:eastAsia="Times New Roman" w:hAnsiTheme="majorHAnsi"/>
          <w:color w:val="000000"/>
          <w:sz w:val="24"/>
          <w:szCs w:val="24"/>
        </w:rPr>
        <w:t xml:space="preserve"> (2020) </w:t>
      </w:r>
      <w:r w:rsidRPr="000409E0">
        <w:rPr>
          <w:rStyle w:val="s7"/>
          <w:rFonts w:asciiTheme="majorHAnsi" w:eastAsia="Times New Roman" w:hAnsiTheme="majorHAnsi"/>
          <w:i/>
          <w:iCs/>
          <w:color w:val="000000"/>
          <w:sz w:val="24"/>
          <w:szCs w:val="24"/>
        </w:rPr>
        <w:t>The critical role of evidence</w:t>
      </w:r>
      <w:r>
        <w:rPr>
          <w:rStyle w:val="s7"/>
          <w:rFonts w:asciiTheme="majorHAnsi" w:eastAsia="Times New Roman" w:hAnsiTheme="majorHAnsi"/>
          <w:i/>
          <w:iCs/>
          <w:color w:val="000000"/>
          <w:sz w:val="24"/>
          <w:szCs w:val="24"/>
        </w:rPr>
        <w:t>-based</w:t>
      </w:r>
      <w:r w:rsidRPr="000409E0">
        <w:rPr>
          <w:rStyle w:val="s7"/>
          <w:rFonts w:asciiTheme="majorHAnsi" w:eastAsia="Times New Roman" w:hAnsiTheme="majorHAnsi"/>
          <w:i/>
          <w:iCs/>
          <w:color w:val="000000"/>
          <w:sz w:val="24"/>
          <w:szCs w:val="24"/>
        </w:rPr>
        <w:t xml:space="preserve"> practice in today healthcare. </w:t>
      </w:r>
      <w:r w:rsidRPr="008551FB">
        <w:rPr>
          <w:rStyle w:val="s7"/>
          <w:rFonts w:asciiTheme="majorHAnsi" w:eastAsia="Times New Roman" w:hAnsiTheme="majorHAnsi"/>
          <w:color w:val="000000"/>
          <w:sz w:val="24"/>
          <w:szCs w:val="24"/>
        </w:rPr>
        <w:t>Available at:</w:t>
      </w:r>
      <w:hyperlink r:id="rId7" w:history="1">
        <w:r w:rsidRPr="008551FB">
          <w:rPr>
            <w:rStyle w:val="s11"/>
            <w:rFonts w:asciiTheme="majorHAnsi" w:eastAsia="Times New Roman" w:hAnsiTheme="majorHAnsi"/>
            <w:color w:val="0563C1"/>
            <w:sz w:val="24"/>
            <w:szCs w:val="24"/>
            <w:u w:val="single"/>
          </w:rPr>
          <w:t>https://onlinenursing.duq.edu/blog/the-critical-role-of-evidence-based-practice-in-todays-healthcare/</w:t>
        </w:r>
      </w:hyperlink>
      <w:r w:rsidRPr="008551FB">
        <w:rPr>
          <w:rStyle w:val="apple-converted-space"/>
          <w:rFonts w:asciiTheme="majorHAnsi" w:eastAsia="Times New Roman" w:hAnsiTheme="majorHAnsi"/>
          <w:color w:val="000000"/>
          <w:sz w:val="24"/>
          <w:szCs w:val="24"/>
        </w:rPr>
        <w:t> </w:t>
      </w:r>
      <w:r w:rsidRPr="008551FB">
        <w:rPr>
          <w:rStyle w:val="s7"/>
          <w:rFonts w:asciiTheme="majorHAnsi" w:eastAsia="Times New Roman" w:hAnsiTheme="majorHAnsi"/>
          <w:color w:val="000000"/>
          <w:sz w:val="24"/>
          <w:szCs w:val="24"/>
        </w:rPr>
        <w:t>   (Accessed 5</w:t>
      </w:r>
      <w:r>
        <w:rPr>
          <w:rStyle w:val="s7"/>
          <w:rFonts w:asciiTheme="majorHAnsi" w:eastAsia="Times New Roman" w:hAnsiTheme="majorHAnsi"/>
          <w:color w:val="000000"/>
          <w:sz w:val="24"/>
          <w:szCs w:val="24"/>
        </w:rPr>
        <w:t xml:space="preserve"> November </w:t>
      </w:r>
      <w:r w:rsidRPr="008551FB">
        <w:rPr>
          <w:rStyle w:val="s7"/>
          <w:rFonts w:asciiTheme="majorHAnsi" w:eastAsia="Times New Roman" w:hAnsiTheme="majorHAnsi"/>
          <w:color w:val="000000"/>
          <w:sz w:val="24"/>
          <w:szCs w:val="24"/>
        </w:rPr>
        <w:t>2022).</w:t>
      </w:r>
    </w:p>
    <w:p w14:paraId="5A305DA2"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0C8503C5"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Forde,A. , Arente,L. , Ausili,D. , Backker,K. ,Christenesen,M. , Epps,A. ,Fotzpatrick,A. and Goren,G (2020) </w:t>
      </w:r>
      <w:r w:rsidRPr="00126F77">
        <w:rPr>
          <w:rFonts w:asciiTheme="majorHAnsi" w:eastAsia="Times New Roman" w:hAnsiTheme="majorHAnsi" w:cs="Segoe UI"/>
          <w:i/>
          <w:iCs/>
          <w:color w:val="212529"/>
          <w:sz w:val="24"/>
          <w:szCs w:val="24"/>
          <w:shd w:val="clear" w:color="auto" w:fill="FFFFFF"/>
        </w:rPr>
        <w:t>The impact of covid 19 pandemic on people with diabetes service : Pan  European survey of diabetes socialist nurses undertaken by the foundation of European nurses in diabetes survey consortium</w:t>
      </w:r>
      <w:r>
        <w:rPr>
          <w:rFonts w:asciiTheme="majorHAnsi" w:eastAsia="Times New Roman" w:hAnsiTheme="majorHAnsi" w:cs="Segoe UI"/>
          <w:i/>
          <w:iCs/>
          <w:color w:val="212529"/>
          <w:sz w:val="24"/>
          <w:szCs w:val="24"/>
          <w:shd w:val="clear" w:color="auto" w:fill="FFFFFF"/>
        </w:rPr>
        <w:t xml:space="preserve">. </w:t>
      </w:r>
      <w:r w:rsidRPr="00126F77">
        <w:rPr>
          <w:rFonts w:asciiTheme="majorHAnsi" w:eastAsia="Times New Roman" w:hAnsiTheme="majorHAnsi" w:cs="Segoe UI"/>
          <w:color w:val="212529"/>
          <w:sz w:val="24"/>
          <w:szCs w:val="24"/>
          <w:shd w:val="clear" w:color="auto" w:fill="FFFFFF"/>
        </w:rPr>
        <w:t xml:space="preserve">38(5) </w:t>
      </w:r>
      <w:r>
        <w:rPr>
          <w:rFonts w:asciiTheme="majorHAnsi" w:eastAsia="Times New Roman" w:hAnsiTheme="majorHAnsi" w:cs="Segoe UI"/>
          <w:color w:val="212529"/>
          <w:sz w:val="24"/>
          <w:szCs w:val="24"/>
          <w:shd w:val="clear" w:color="auto" w:fill="FFFFFF"/>
        </w:rPr>
        <w:t xml:space="preserve">, pp 14498. </w:t>
      </w:r>
    </w:p>
    <w:p w14:paraId="65EE66F8"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05F12019"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Forster,M.(2015) </w:t>
      </w:r>
      <w:r w:rsidRPr="004D75C6">
        <w:rPr>
          <w:rFonts w:asciiTheme="majorHAnsi" w:eastAsia="Times New Roman" w:hAnsiTheme="majorHAnsi" w:cs="Segoe UI"/>
          <w:i/>
          <w:iCs/>
          <w:color w:val="212529"/>
          <w:sz w:val="24"/>
          <w:szCs w:val="24"/>
          <w:shd w:val="clear" w:color="auto" w:fill="FFFFFF"/>
        </w:rPr>
        <w:t>Six ways of experiencing information literacy in nursing : The finding of a phenomenogrphic study</w:t>
      </w:r>
      <w:r>
        <w:rPr>
          <w:rFonts w:asciiTheme="majorHAnsi" w:eastAsia="Times New Roman" w:hAnsiTheme="majorHAnsi" w:cs="Segoe UI"/>
          <w:color w:val="212529"/>
          <w:sz w:val="24"/>
          <w:szCs w:val="24"/>
          <w:shd w:val="clear" w:color="auto" w:fill="FFFFFF"/>
        </w:rPr>
        <w:t>. 35(1), pp 195-200.</w:t>
      </w:r>
    </w:p>
    <w:p w14:paraId="0E69170F" w14:textId="77777777" w:rsidR="00961E8E" w:rsidRPr="00126F77"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 </w:t>
      </w:r>
    </w:p>
    <w:p w14:paraId="70A641DC"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Goff,L (2019)</w:t>
      </w:r>
      <w:r w:rsidRPr="00B57C72">
        <w:rPr>
          <w:rFonts w:asciiTheme="majorHAnsi" w:eastAsia="Times New Roman" w:hAnsiTheme="majorHAnsi" w:cs="Segoe UI"/>
          <w:i/>
          <w:iCs/>
          <w:color w:val="212529"/>
          <w:sz w:val="24"/>
          <w:szCs w:val="24"/>
          <w:shd w:val="clear" w:color="auto" w:fill="FFFFFF"/>
        </w:rPr>
        <w:t xml:space="preserve"> Ethnicity and type 2 Diabetes in the UK</w:t>
      </w:r>
      <w:r>
        <w:rPr>
          <w:rFonts w:asciiTheme="majorHAnsi" w:eastAsia="Times New Roman" w:hAnsiTheme="majorHAnsi" w:cs="Segoe UI"/>
          <w:color w:val="212529"/>
          <w:sz w:val="24"/>
          <w:szCs w:val="24"/>
          <w:shd w:val="clear" w:color="auto" w:fill="FFFFFF"/>
        </w:rPr>
        <w:t xml:space="preserve"> . 36(8),pp 927-938. </w:t>
      </w:r>
    </w:p>
    <w:p w14:paraId="35398398"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7A7A1CA1" w14:textId="77777777" w:rsidR="00961E8E" w:rsidRDefault="00961E8E" w:rsidP="00D04880">
      <w:pPr>
        <w:jc w:val="both"/>
        <w:rPr>
          <w:rFonts w:asciiTheme="majorHAnsi" w:eastAsia="Times New Roman" w:hAnsiTheme="majorHAnsi" w:cs="Segoe UI"/>
          <w:i/>
          <w:iCs/>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Hassan,D. ,Lane,J. ,Anderson,S. ,Schernhammer,E. ,Rutter,M. , Saxena,R. and Scheer,A.(2018) </w:t>
      </w:r>
      <w:r>
        <w:rPr>
          <w:rFonts w:asciiTheme="majorHAnsi" w:eastAsia="Times New Roman" w:hAnsiTheme="majorHAnsi" w:cs="Segoe UI"/>
          <w:i/>
          <w:iCs/>
          <w:color w:val="212529"/>
          <w:sz w:val="24"/>
          <w:szCs w:val="24"/>
          <w:shd w:val="clear" w:color="auto" w:fill="FFFFFF"/>
        </w:rPr>
        <w:t xml:space="preserve">Night shift work , genetic risk , and type 2 diabetes in the UK. </w:t>
      </w:r>
      <w:r w:rsidRPr="00DD7A9B">
        <w:rPr>
          <w:rFonts w:asciiTheme="majorHAnsi" w:eastAsia="Times New Roman" w:hAnsiTheme="majorHAnsi" w:cs="Segoe UI"/>
          <w:i/>
          <w:iCs/>
          <w:color w:val="212529"/>
          <w:sz w:val="24"/>
          <w:szCs w:val="24"/>
          <w:shd w:val="clear" w:color="auto" w:fill="FFFFFF"/>
        </w:rPr>
        <w:t>41(4),762-769</w:t>
      </w:r>
      <w:r>
        <w:rPr>
          <w:rFonts w:asciiTheme="majorHAnsi" w:eastAsia="Times New Roman" w:hAnsiTheme="majorHAnsi" w:cs="Segoe UI"/>
          <w:i/>
          <w:iCs/>
          <w:color w:val="212529"/>
          <w:sz w:val="24"/>
          <w:szCs w:val="24"/>
          <w:shd w:val="clear" w:color="auto" w:fill="FFFFFF"/>
        </w:rPr>
        <w:t>.</w:t>
      </w:r>
    </w:p>
    <w:p w14:paraId="39A95874" w14:textId="77777777" w:rsidR="00961E8E" w:rsidRPr="00AE5D3D" w:rsidRDefault="00961E8E" w:rsidP="00D04880">
      <w:pPr>
        <w:jc w:val="both"/>
        <w:rPr>
          <w:rFonts w:asciiTheme="majorHAnsi" w:eastAsia="Times New Roman" w:hAnsiTheme="majorHAnsi" w:cs="Segoe UI"/>
          <w:i/>
          <w:iCs/>
          <w:color w:val="212529"/>
          <w:sz w:val="24"/>
          <w:szCs w:val="24"/>
          <w:shd w:val="clear" w:color="auto" w:fill="FFFFFF"/>
        </w:rPr>
      </w:pPr>
      <w:r>
        <w:rPr>
          <w:rFonts w:asciiTheme="majorHAnsi" w:eastAsia="Times New Roman" w:hAnsiTheme="majorHAnsi" w:cs="Segoe UI"/>
          <w:i/>
          <w:iCs/>
          <w:color w:val="212529"/>
          <w:sz w:val="24"/>
          <w:szCs w:val="24"/>
          <w:shd w:val="clear" w:color="auto" w:fill="FFFFFF"/>
        </w:rPr>
        <w:t>.</w:t>
      </w:r>
    </w:p>
    <w:p w14:paraId="30B33FAB"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Hines,S.,Ramssbothan,J.and Coyer,F.(2022) </w:t>
      </w:r>
      <w:r w:rsidRPr="00876719">
        <w:rPr>
          <w:rFonts w:asciiTheme="majorHAnsi" w:eastAsia="Times New Roman" w:hAnsiTheme="majorHAnsi" w:cs="Segoe UI"/>
          <w:i/>
          <w:iCs/>
          <w:color w:val="212529"/>
          <w:sz w:val="24"/>
          <w:szCs w:val="24"/>
          <w:shd w:val="clear" w:color="auto" w:fill="FFFFFF"/>
        </w:rPr>
        <w:t>A theory – based research literacy intervention for nurses: A pilot study</w:t>
      </w:r>
      <w:r>
        <w:rPr>
          <w:rFonts w:asciiTheme="majorHAnsi" w:eastAsia="Times New Roman" w:hAnsiTheme="majorHAnsi" w:cs="Segoe UI"/>
          <w:i/>
          <w:iCs/>
          <w:color w:val="212529"/>
          <w:sz w:val="24"/>
          <w:szCs w:val="24"/>
          <w:shd w:val="clear" w:color="auto" w:fill="FFFFFF"/>
        </w:rPr>
        <w:t>.</w:t>
      </w:r>
      <w:r w:rsidRPr="00876719">
        <w:rPr>
          <w:rFonts w:asciiTheme="majorHAnsi" w:eastAsia="Times New Roman" w:hAnsiTheme="majorHAnsi" w:cs="Segoe UI"/>
          <w:i/>
          <w:iCs/>
          <w:color w:val="212529"/>
          <w:sz w:val="24"/>
          <w:szCs w:val="24"/>
          <w:shd w:val="clear" w:color="auto" w:fill="FFFFFF"/>
        </w:rPr>
        <w:t xml:space="preserve"> </w:t>
      </w:r>
      <w:r>
        <w:rPr>
          <w:rFonts w:asciiTheme="majorHAnsi" w:eastAsia="Times New Roman" w:hAnsiTheme="majorHAnsi" w:cs="Segoe UI"/>
          <w:color w:val="212529"/>
          <w:sz w:val="24"/>
          <w:szCs w:val="24"/>
          <w:shd w:val="clear" w:color="auto" w:fill="FFFFFF"/>
        </w:rPr>
        <w:t>10(3), pp. 1-2.</w:t>
      </w:r>
    </w:p>
    <w:p w14:paraId="679E61AE"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421632E4"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lastRenderedPageBreak/>
        <w:t xml:space="preserve">National institution of diabetes and digestive and kidney diseases (2022) </w:t>
      </w:r>
      <w:r>
        <w:rPr>
          <w:rFonts w:asciiTheme="majorHAnsi" w:eastAsia="Times New Roman" w:hAnsiTheme="majorHAnsi" w:cs="Segoe UI"/>
          <w:i/>
          <w:iCs/>
          <w:color w:val="212529"/>
          <w:sz w:val="24"/>
          <w:szCs w:val="24"/>
          <w:shd w:val="clear" w:color="auto" w:fill="FFFFFF"/>
        </w:rPr>
        <w:t xml:space="preserve">what is diabetes </w:t>
      </w:r>
      <w:r>
        <w:rPr>
          <w:rFonts w:asciiTheme="majorHAnsi" w:eastAsia="Times New Roman" w:hAnsiTheme="majorHAnsi" w:cs="Segoe UI"/>
          <w:color w:val="212529"/>
          <w:sz w:val="24"/>
          <w:szCs w:val="24"/>
          <w:shd w:val="clear" w:color="auto" w:fill="FFFFFF"/>
        </w:rPr>
        <w:t>? Available at:</w:t>
      </w:r>
      <w:r w:rsidRPr="00A93658">
        <w:rPr>
          <w:rFonts w:asciiTheme="majorHAnsi" w:eastAsia="Times New Roman" w:hAnsiTheme="majorHAnsi" w:cs="Segoe UI"/>
          <w:color w:val="212529"/>
          <w:sz w:val="24"/>
          <w:szCs w:val="24"/>
          <w:shd w:val="clear" w:color="auto" w:fill="FFFFFF"/>
        </w:rPr>
        <w:t xml:space="preserve"> </w:t>
      </w:r>
      <w:hyperlink r:id="rId8" w:history="1">
        <w:r w:rsidRPr="006E08A8">
          <w:rPr>
            <w:rStyle w:val="Hyperlink"/>
            <w:rFonts w:asciiTheme="majorHAnsi" w:eastAsia="Times New Roman" w:hAnsiTheme="majorHAnsi" w:cs="Segoe UI"/>
            <w:sz w:val="24"/>
            <w:szCs w:val="24"/>
            <w:shd w:val="clear" w:color="auto" w:fill="FFFFFF"/>
          </w:rPr>
          <w:t>https://www.niddk.nih.gov/health-information/diabetes/overview/what-is-diabetes</w:t>
        </w:r>
      </w:hyperlink>
      <w:r>
        <w:rPr>
          <w:rFonts w:asciiTheme="majorHAnsi" w:eastAsia="Times New Roman" w:hAnsiTheme="majorHAnsi" w:cs="Segoe UI"/>
          <w:color w:val="212529"/>
          <w:sz w:val="24"/>
          <w:szCs w:val="24"/>
          <w:shd w:val="clear" w:color="auto" w:fill="FFFFFF"/>
        </w:rPr>
        <w:t xml:space="preserve">. (Accessed 1 November).   </w:t>
      </w:r>
    </w:p>
    <w:p w14:paraId="68AB3722"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0B6EF92F"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National institution for health and care excellence(2022) </w:t>
      </w:r>
      <w:r w:rsidRPr="00AE3529">
        <w:rPr>
          <w:rFonts w:asciiTheme="majorHAnsi" w:eastAsia="Times New Roman" w:hAnsiTheme="majorHAnsi" w:cs="Segoe UI"/>
          <w:i/>
          <w:iCs/>
          <w:color w:val="212529"/>
          <w:sz w:val="24"/>
          <w:szCs w:val="24"/>
          <w:shd w:val="clear" w:color="auto" w:fill="FFFFFF"/>
        </w:rPr>
        <w:t xml:space="preserve">Diabetes -type 2 </w:t>
      </w:r>
      <w:r>
        <w:rPr>
          <w:rFonts w:asciiTheme="majorHAnsi" w:eastAsia="Times New Roman" w:hAnsiTheme="majorHAnsi" w:cs="Segoe UI"/>
          <w:color w:val="212529"/>
          <w:sz w:val="24"/>
          <w:szCs w:val="24"/>
          <w:shd w:val="clear" w:color="auto" w:fill="FFFFFF"/>
        </w:rPr>
        <w:t xml:space="preserve"> Available at:  </w:t>
      </w:r>
      <w:hyperlink r:id="rId9" w:history="1">
        <w:r w:rsidRPr="008E5BC3">
          <w:rPr>
            <w:rStyle w:val="Hyperlink"/>
            <w:rFonts w:asciiTheme="majorHAnsi" w:eastAsia="Times New Roman" w:hAnsiTheme="majorHAnsi" w:cs="Segoe UI"/>
            <w:sz w:val="24"/>
            <w:szCs w:val="24"/>
            <w:shd w:val="clear" w:color="auto" w:fill="FFFFFF"/>
          </w:rPr>
          <w:t>https://cks.nice.org.uk/topics/diabetes-type-2/</w:t>
        </w:r>
      </w:hyperlink>
      <w:r>
        <w:rPr>
          <w:rFonts w:asciiTheme="majorHAnsi" w:eastAsia="Times New Roman" w:hAnsiTheme="majorHAnsi" w:cs="Segoe UI"/>
          <w:color w:val="212529"/>
          <w:sz w:val="24"/>
          <w:szCs w:val="24"/>
          <w:shd w:val="clear" w:color="auto" w:fill="FFFFFF"/>
        </w:rPr>
        <w:t xml:space="preserve">  (Accessed 4 November).</w:t>
      </w:r>
    </w:p>
    <w:p w14:paraId="3B5A2DC8"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0D9B23DB" w14:textId="77777777" w:rsidR="00961E8E" w:rsidRDefault="00961E8E" w:rsidP="00D04880">
      <w:pPr>
        <w:jc w:val="both"/>
        <w:rPr>
          <w:rFonts w:asciiTheme="majorHAnsi" w:eastAsia="Times New Roman" w:hAnsiTheme="majorHAnsi" w:cs="Segoe UI"/>
          <w:i/>
          <w:iCs/>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NorthwesternMedicine(2022) </w:t>
      </w:r>
      <w:r>
        <w:rPr>
          <w:rFonts w:asciiTheme="majorHAnsi" w:eastAsia="Times New Roman" w:hAnsiTheme="majorHAnsi" w:cs="Segoe UI"/>
          <w:i/>
          <w:iCs/>
          <w:color w:val="212529"/>
          <w:sz w:val="24"/>
          <w:szCs w:val="24"/>
          <w:shd w:val="clear" w:color="auto" w:fill="FFFFFF"/>
        </w:rPr>
        <w:t>Diabetes in black communities.</w:t>
      </w:r>
      <w:r>
        <w:rPr>
          <w:rFonts w:asciiTheme="majorHAnsi" w:eastAsia="Times New Roman" w:hAnsiTheme="majorHAnsi" w:cs="Segoe UI"/>
          <w:color w:val="212529"/>
          <w:sz w:val="24"/>
          <w:szCs w:val="24"/>
          <w:shd w:val="clear" w:color="auto" w:fill="FFFFFF"/>
        </w:rPr>
        <w:t xml:space="preserve">Available at: </w:t>
      </w:r>
      <w:r>
        <w:rPr>
          <w:rFonts w:asciiTheme="majorHAnsi" w:eastAsia="Times New Roman" w:hAnsiTheme="majorHAnsi" w:cs="Segoe UI"/>
          <w:i/>
          <w:iCs/>
          <w:color w:val="212529"/>
          <w:sz w:val="24"/>
          <w:szCs w:val="24"/>
          <w:shd w:val="clear" w:color="auto" w:fill="FFFFFF"/>
        </w:rPr>
        <w:t xml:space="preserve">  </w:t>
      </w:r>
    </w:p>
    <w:p w14:paraId="13BB4601" w14:textId="77777777" w:rsidR="00961E8E" w:rsidRPr="000C0320" w:rsidRDefault="00000000" w:rsidP="00D04880">
      <w:pPr>
        <w:jc w:val="both"/>
        <w:rPr>
          <w:rFonts w:asciiTheme="majorHAnsi" w:eastAsia="Times New Roman" w:hAnsiTheme="majorHAnsi" w:cs="Segoe UI"/>
          <w:color w:val="212529"/>
          <w:sz w:val="24"/>
          <w:szCs w:val="24"/>
          <w:shd w:val="clear" w:color="auto" w:fill="FFFFFF"/>
        </w:rPr>
      </w:pPr>
      <w:hyperlink r:id="rId10" w:history="1">
        <w:r w:rsidR="00961E8E" w:rsidRPr="00862FB5">
          <w:rPr>
            <w:rStyle w:val="Hyperlink"/>
            <w:rFonts w:asciiTheme="majorHAnsi" w:eastAsia="Times New Roman" w:hAnsiTheme="majorHAnsi" w:cs="Segoe UI"/>
            <w:i/>
            <w:iCs/>
            <w:sz w:val="24"/>
            <w:szCs w:val="24"/>
            <w:shd w:val="clear" w:color="auto" w:fill="FFFFFF"/>
          </w:rPr>
          <w:t>https://www.nm.org/healthbeat/healthy-tips/nutrition/diabetes-in-the-black-community</w:t>
        </w:r>
      </w:hyperlink>
      <w:r w:rsidR="00961E8E">
        <w:rPr>
          <w:rFonts w:asciiTheme="majorHAnsi" w:eastAsia="Times New Roman" w:hAnsiTheme="majorHAnsi" w:cs="Segoe UI"/>
          <w:i/>
          <w:iCs/>
          <w:color w:val="212529"/>
          <w:sz w:val="24"/>
          <w:szCs w:val="24"/>
          <w:shd w:val="clear" w:color="auto" w:fill="FFFFFF"/>
        </w:rPr>
        <w:t xml:space="preserve">  </w:t>
      </w:r>
      <w:r w:rsidR="00961E8E">
        <w:rPr>
          <w:rFonts w:asciiTheme="majorHAnsi" w:eastAsia="Times New Roman" w:hAnsiTheme="majorHAnsi" w:cs="Segoe UI"/>
          <w:color w:val="212529"/>
          <w:sz w:val="24"/>
          <w:szCs w:val="24"/>
          <w:shd w:val="clear" w:color="auto" w:fill="FFFFFF"/>
        </w:rPr>
        <w:t xml:space="preserve">(Accessed 22 November ).  </w:t>
      </w:r>
    </w:p>
    <w:p w14:paraId="127945BE"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i/>
          <w:iCs/>
          <w:color w:val="212529"/>
          <w:sz w:val="24"/>
          <w:szCs w:val="24"/>
          <w:shd w:val="clear" w:color="auto" w:fill="FFFFFF"/>
        </w:rPr>
        <w:t>.</w:t>
      </w:r>
      <w:r>
        <w:rPr>
          <w:rFonts w:asciiTheme="majorHAnsi" w:eastAsia="Times New Roman" w:hAnsiTheme="majorHAnsi" w:cs="Segoe UI"/>
          <w:color w:val="212529"/>
          <w:sz w:val="24"/>
          <w:szCs w:val="24"/>
          <w:shd w:val="clear" w:color="auto" w:fill="FFFFFF"/>
        </w:rPr>
        <w:t xml:space="preserve"> </w:t>
      </w:r>
    </w:p>
    <w:p w14:paraId="51755866"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1DCD1ABF"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Oliver,N. (2021</w:t>
      </w:r>
      <w:r w:rsidRPr="00F603C5">
        <w:rPr>
          <w:rFonts w:asciiTheme="majorHAnsi" w:eastAsia="Times New Roman" w:hAnsiTheme="majorHAnsi" w:cs="Segoe UI"/>
          <w:i/>
          <w:iCs/>
          <w:color w:val="212529"/>
          <w:sz w:val="24"/>
          <w:szCs w:val="24"/>
          <w:shd w:val="clear" w:color="auto" w:fill="FFFFFF"/>
        </w:rPr>
        <w:t>) People power</w:t>
      </w:r>
      <w:r>
        <w:rPr>
          <w:rFonts w:asciiTheme="majorHAnsi" w:eastAsia="Times New Roman" w:hAnsiTheme="majorHAnsi" w:cs="Segoe UI"/>
          <w:color w:val="212529"/>
          <w:sz w:val="24"/>
          <w:szCs w:val="24"/>
          <w:shd w:val="clear" w:color="auto" w:fill="FFFFFF"/>
        </w:rPr>
        <w:t xml:space="preserve">. 38(8), pp 146. </w:t>
      </w:r>
    </w:p>
    <w:p w14:paraId="6087D51F" w14:textId="77777777" w:rsidR="00961E8E" w:rsidRDefault="00961E8E" w:rsidP="00D04880">
      <w:pPr>
        <w:jc w:val="both"/>
        <w:rPr>
          <w:rFonts w:asciiTheme="majorHAnsi" w:eastAsia="Times New Roman" w:hAnsiTheme="majorHAnsi" w:cs="Segoe UI"/>
          <w:color w:val="212529"/>
          <w:sz w:val="24"/>
          <w:szCs w:val="24"/>
          <w:shd w:val="clear" w:color="auto" w:fill="FFFFFF"/>
        </w:rPr>
      </w:pPr>
    </w:p>
    <w:p w14:paraId="5607E7E4" w14:textId="77777777" w:rsidR="00961E8E" w:rsidRDefault="00961E8E" w:rsidP="00D04880">
      <w:pPr>
        <w:jc w:val="both"/>
        <w:rPr>
          <w:rFonts w:asciiTheme="majorHAnsi" w:eastAsia="Times New Roman" w:hAnsiTheme="majorHAnsi" w:cs="Segoe UI"/>
          <w:color w:val="212529"/>
          <w:sz w:val="24"/>
          <w:szCs w:val="24"/>
          <w:shd w:val="clear" w:color="auto" w:fill="FFFFFF"/>
        </w:rPr>
      </w:pPr>
      <w:r>
        <w:rPr>
          <w:rFonts w:asciiTheme="majorHAnsi" w:eastAsia="Times New Roman" w:hAnsiTheme="majorHAnsi" w:cs="Segoe UI"/>
          <w:color w:val="212529"/>
          <w:sz w:val="24"/>
          <w:szCs w:val="24"/>
          <w:shd w:val="clear" w:color="auto" w:fill="FFFFFF"/>
        </w:rPr>
        <w:t xml:space="preserve">Registered Nursing (2022) </w:t>
      </w:r>
      <w:r>
        <w:rPr>
          <w:rFonts w:asciiTheme="majorHAnsi" w:eastAsia="Times New Roman" w:hAnsiTheme="majorHAnsi" w:cs="Segoe UI"/>
          <w:i/>
          <w:iCs/>
          <w:color w:val="212529"/>
          <w:sz w:val="24"/>
          <w:szCs w:val="24"/>
          <w:shd w:val="clear" w:color="auto" w:fill="FFFFFF"/>
        </w:rPr>
        <w:t>Ethical practice.</w:t>
      </w:r>
      <w:r>
        <w:rPr>
          <w:rFonts w:asciiTheme="majorHAnsi" w:eastAsia="Times New Roman" w:hAnsiTheme="majorHAnsi" w:cs="Segoe UI"/>
          <w:color w:val="212529"/>
          <w:sz w:val="24"/>
          <w:szCs w:val="24"/>
          <w:shd w:val="clear" w:color="auto" w:fill="FFFFFF"/>
        </w:rPr>
        <w:t>Available at:</w:t>
      </w:r>
    </w:p>
    <w:p w14:paraId="085809AC" w14:textId="77777777" w:rsidR="00961E8E" w:rsidRDefault="00000000" w:rsidP="00D04880">
      <w:pPr>
        <w:jc w:val="both"/>
        <w:rPr>
          <w:rFonts w:asciiTheme="majorHAnsi" w:eastAsia="Times New Roman" w:hAnsiTheme="majorHAnsi" w:cs="Segoe UI"/>
          <w:color w:val="212529"/>
          <w:sz w:val="24"/>
          <w:szCs w:val="24"/>
          <w:shd w:val="clear" w:color="auto" w:fill="FFFFFF"/>
        </w:rPr>
      </w:pPr>
      <w:hyperlink r:id="rId11" w:anchor=":~:text=The%20ethical%20principles%20that%20nurses,fidelity%2C%20autonomy%2C%20and%20veracity" w:history="1">
        <w:r w:rsidR="00961E8E" w:rsidRPr="00B634BE">
          <w:rPr>
            <w:rStyle w:val="Hyperlink"/>
            <w:rFonts w:asciiTheme="majorHAnsi" w:eastAsia="Times New Roman" w:hAnsiTheme="majorHAnsi" w:cs="Segoe UI"/>
            <w:sz w:val="24"/>
            <w:szCs w:val="24"/>
            <w:shd w:val="clear" w:color="auto" w:fill="FFFFFF"/>
          </w:rPr>
          <w:t>https://www.registerednursing.org/nclex/ethical-practice/#:~:text=The%20ethical%20principles%20that%20nurses,fidelity%2C%20autonomy%2C%20and%20veracity</w:t>
        </w:r>
      </w:hyperlink>
      <w:r w:rsidR="00961E8E" w:rsidRPr="003F5EFA">
        <w:rPr>
          <w:rFonts w:asciiTheme="majorHAnsi" w:eastAsia="Times New Roman" w:hAnsiTheme="majorHAnsi" w:cs="Segoe UI"/>
          <w:color w:val="212529"/>
          <w:sz w:val="24"/>
          <w:szCs w:val="24"/>
          <w:shd w:val="clear" w:color="auto" w:fill="FFFFFF"/>
        </w:rPr>
        <w:t>.</w:t>
      </w:r>
      <w:r w:rsidR="00961E8E">
        <w:rPr>
          <w:rFonts w:asciiTheme="majorHAnsi" w:eastAsia="Times New Roman" w:hAnsiTheme="majorHAnsi" w:cs="Segoe UI"/>
          <w:color w:val="212529"/>
          <w:sz w:val="24"/>
          <w:szCs w:val="24"/>
          <w:shd w:val="clear" w:color="auto" w:fill="FFFFFF"/>
        </w:rPr>
        <w:t xml:space="preserve"> (Accessed 4 November).</w:t>
      </w:r>
    </w:p>
    <w:p w14:paraId="3477B7EB" w14:textId="77777777" w:rsidR="00961E8E" w:rsidRDefault="00961E8E" w:rsidP="00D04880">
      <w:pPr>
        <w:jc w:val="both"/>
        <w:rPr>
          <w:rFonts w:asciiTheme="majorHAnsi" w:eastAsia="Times New Roman" w:hAnsiTheme="majorHAnsi" w:cs="Segoe UI"/>
          <w:color w:val="212121"/>
          <w:sz w:val="24"/>
          <w:szCs w:val="24"/>
          <w:shd w:val="clear" w:color="auto" w:fill="FFFFFF"/>
        </w:rPr>
      </w:pPr>
    </w:p>
    <w:p w14:paraId="6FD78131" w14:textId="77777777" w:rsidR="00961E8E" w:rsidRDefault="00961E8E" w:rsidP="00D04880">
      <w:pPr>
        <w:jc w:val="both"/>
        <w:rPr>
          <w:rFonts w:asciiTheme="majorHAnsi" w:eastAsia="Times New Roman" w:hAnsiTheme="majorHAnsi" w:cs="Segoe UI"/>
          <w:color w:val="212121"/>
          <w:sz w:val="24"/>
          <w:szCs w:val="24"/>
          <w:shd w:val="clear" w:color="auto" w:fill="FFFFFF"/>
        </w:rPr>
      </w:pPr>
      <w:r>
        <w:rPr>
          <w:rFonts w:asciiTheme="majorHAnsi" w:eastAsia="Times New Roman" w:hAnsiTheme="majorHAnsi" w:cs="Segoe UI"/>
          <w:color w:val="212121"/>
          <w:sz w:val="24"/>
          <w:szCs w:val="24"/>
          <w:shd w:val="clear" w:color="auto" w:fill="FFFFFF"/>
        </w:rPr>
        <w:t xml:space="preserve">Sami,W. ,Ansari,T. ,Rashid,M. and Hamid,A.(2017) </w:t>
      </w:r>
      <w:r w:rsidRPr="00134999">
        <w:rPr>
          <w:rFonts w:asciiTheme="majorHAnsi" w:eastAsia="Times New Roman" w:hAnsiTheme="majorHAnsi" w:cs="Segoe UI"/>
          <w:i/>
          <w:iCs/>
          <w:color w:val="212121"/>
          <w:sz w:val="24"/>
          <w:szCs w:val="24"/>
          <w:shd w:val="clear" w:color="auto" w:fill="FFFFFF"/>
        </w:rPr>
        <w:t>Effect of diet 2 diabetes mellitus : A review</w:t>
      </w:r>
      <w:r>
        <w:rPr>
          <w:rFonts w:asciiTheme="majorHAnsi" w:eastAsia="Times New Roman" w:hAnsiTheme="majorHAnsi" w:cs="Segoe UI"/>
          <w:i/>
          <w:iCs/>
          <w:color w:val="212121"/>
          <w:sz w:val="24"/>
          <w:szCs w:val="24"/>
          <w:shd w:val="clear" w:color="auto" w:fill="FFFFFF"/>
        </w:rPr>
        <w:t xml:space="preserve">. </w:t>
      </w:r>
      <w:r>
        <w:rPr>
          <w:rFonts w:asciiTheme="majorHAnsi" w:eastAsia="Times New Roman" w:hAnsiTheme="majorHAnsi" w:cs="Segoe UI"/>
          <w:color w:val="212121"/>
          <w:sz w:val="24"/>
          <w:szCs w:val="24"/>
          <w:shd w:val="clear" w:color="auto" w:fill="FFFFFF"/>
        </w:rPr>
        <w:t xml:space="preserve">11(2), pp 65-71.  </w:t>
      </w:r>
    </w:p>
    <w:p w14:paraId="3984384D" w14:textId="77777777" w:rsidR="00961E8E" w:rsidRDefault="00961E8E" w:rsidP="00D04880">
      <w:pPr>
        <w:jc w:val="both"/>
        <w:rPr>
          <w:rFonts w:asciiTheme="majorHAnsi" w:eastAsia="Times New Roman" w:hAnsiTheme="majorHAnsi" w:cs="Segoe UI"/>
          <w:color w:val="212121"/>
          <w:sz w:val="24"/>
          <w:szCs w:val="24"/>
          <w:shd w:val="clear" w:color="auto" w:fill="FFFFFF"/>
        </w:rPr>
      </w:pPr>
      <w:r>
        <w:rPr>
          <w:rFonts w:asciiTheme="majorHAnsi" w:eastAsia="Times New Roman" w:hAnsiTheme="majorHAnsi" w:cs="Segoe UI"/>
          <w:color w:val="212121"/>
          <w:sz w:val="24"/>
          <w:szCs w:val="24"/>
          <w:shd w:val="clear" w:color="auto" w:fill="FFFFFF"/>
        </w:rPr>
        <w:t xml:space="preserve"> </w:t>
      </w:r>
    </w:p>
    <w:p w14:paraId="2070B36C" w14:textId="77777777" w:rsidR="00961E8E" w:rsidRDefault="00961E8E" w:rsidP="00D04880">
      <w:pPr>
        <w:jc w:val="both"/>
        <w:rPr>
          <w:rFonts w:asciiTheme="majorHAnsi" w:eastAsia="Times New Roman" w:hAnsiTheme="majorHAnsi" w:cs="Segoe UI"/>
          <w:color w:val="212121"/>
          <w:sz w:val="24"/>
          <w:szCs w:val="24"/>
          <w:shd w:val="clear" w:color="auto" w:fill="FFFFFF"/>
        </w:rPr>
      </w:pPr>
      <w:r>
        <w:rPr>
          <w:rFonts w:asciiTheme="majorHAnsi" w:eastAsia="Times New Roman" w:hAnsiTheme="majorHAnsi" w:cs="Segoe UI"/>
          <w:color w:val="212121"/>
          <w:sz w:val="24"/>
          <w:szCs w:val="24"/>
          <w:shd w:val="clear" w:color="auto" w:fill="FFFFFF"/>
        </w:rPr>
        <w:t>Spring,B. (2007)</w:t>
      </w:r>
      <w:r w:rsidRPr="00F77FF4">
        <w:rPr>
          <w:rFonts w:asciiTheme="majorHAnsi" w:eastAsia="Times New Roman" w:hAnsiTheme="majorHAnsi" w:cs="Segoe UI"/>
          <w:i/>
          <w:iCs/>
          <w:color w:val="212121"/>
          <w:sz w:val="24"/>
          <w:szCs w:val="24"/>
          <w:shd w:val="clear" w:color="auto" w:fill="FFFFFF"/>
        </w:rPr>
        <w:t>Evidence-based practice in clinical psychology : What is why it matters: why you need to know</w:t>
      </w:r>
      <w:r>
        <w:rPr>
          <w:rFonts w:asciiTheme="majorHAnsi" w:eastAsia="Times New Roman" w:hAnsiTheme="majorHAnsi" w:cs="Segoe UI"/>
          <w:color w:val="212121"/>
          <w:sz w:val="24"/>
          <w:szCs w:val="24"/>
          <w:shd w:val="clear" w:color="auto" w:fill="FFFFFF"/>
        </w:rPr>
        <w:t xml:space="preserve">.63(7), pp 611-631. </w:t>
      </w:r>
    </w:p>
    <w:p w14:paraId="1E9FFAB9" w14:textId="77777777" w:rsidR="00961E8E" w:rsidRDefault="00961E8E" w:rsidP="00D04880">
      <w:pPr>
        <w:jc w:val="both"/>
        <w:rPr>
          <w:rFonts w:asciiTheme="majorHAnsi" w:eastAsia="Times New Roman" w:hAnsiTheme="majorHAnsi" w:cs="Segoe UI"/>
          <w:color w:val="212121"/>
          <w:sz w:val="24"/>
          <w:szCs w:val="24"/>
          <w:shd w:val="clear" w:color="auto" w:fill="FFFFFF"/>
        </w:rPr>
      </w:pPr>
    </w:p>
    <w:p w14:paraId="7A623F6E" w14:textId="77777777" w:rsidR="00961E8E" w:rsidRDefault="00961E8E" w:rsidP="00D04880">
      <w:pPr>
        <w:jc w:val="both"/>
        <w:rPr>
          <w:rFonts w:asciiTheme="majorHAnsi" w:eastAsia="Times New Roman" w:hAnsiTheme="majorHAnsi" w:cs="Segoe UI"/>
          <w:color w:val="212121"/>
          <w:sz w:val="24"/>
          <w:szCs w:val="24"/>
          <w:shd w:val="clear" w:color="auto" w:fill="FFFFFF"/>
        </w:rPr>
      </w:pPr>
      <w:r w:rsidRPr="00873D9A">
        <w:rPr>
          <w:rFonts w:asciiTheme="majorHAnsi" w:eastAsia="Times New Roman" w:hAnsiTheme="majorHAnsi" w:cs="Segoe UI"/>
          <w:color w:val="212121"/>
          <w:sz w:val="24"/>
          <w:szCs w:val="24"/>
          <w:shd w:val="clear" w:color="auto" w:fill="FFFFFF"/>
        </w:rPr>
        <w:t xml:space="preserve">Stefan,N.(2020) </w:t>
      </w:r>
      <w:r w:rsidRPr="00873D9A">
        <w:rPr>
          <w:rFonts w:asciiTheme="majorHAnsi" w:eastAsia="Times New Roman" w:hAnsiTheme="majorHAnsi" w:cs="Segoe UI"/>
          <w:i/>
          <w:iCs/>
          <w:color w:val="212121"/>
          <w:sz w:val="24"/>
          <w:szCs w:val="24"/>
          <w:shd w:val="clear" w:color="auto" w:fill="FFFFFF"/>
        </w:rPr>
        <w:t>Cause,</w:t>
      </w:r>
      <w:r>
        <w:rPr>
          <w:rFonts w:asciiTheme="majorHAnsi" w:eastAsia="Times New Roman" w:hAnsiTheme="majorHAnsi" w:cs="Segoe UI"/>
          <w:i/>
          <w:iCs/>
          <w:color w:val="212121"/>
          <w:sz w:val="24"/>
          <w:szCs w:val="24"/>
          <w:shd w:val="clear" w:color="auto" w:fill="FFFFFF"/>
        </w:rPr>
        <w:t xml:space="preserve"> </w:t>
      </w:r>
      <w:r w:rsidRPr="00873D9A">
        <w:rPr>
          <w:rFonts w:asciiTheme="majorHAnsi" w:eastAsia="Times New Roman" w:hAnsiTheme="majorHAnsi" w:cs="Segoe UI"/>
          <w:i/>
          <w:iCs/>
          <w:color w:val="212121"/>
          <w:sz w:val="24"/>
          <w:szCs w:val="24"/>
          <w:shd w:val="clear" w:color="auto" w:fill="FFFFFF"/>
        </w:rPr>
        <w:t>consequence,</w:t>
      </w:r>
      <w:r>
        <w:rPr>
          <w:rFonts w:asciiTheme="majorHAnsi" w:eastAsia="Times New Roman" w:hAnsiTheme="majorHAnsi" w:cs="Segoe UI"/>
          <w:i/>
          <w:iCs/>
          <w:color w:val="212121"/>
          <w:sz w:val="24"/>
          <w:szCs w:val="24"/>
          <w:shd w:val="clear" w:color="auto" w:fill="FFFFFF"/>
        </w:rPr>
        <w:t xml:space="preserve"> </w:t>
      </w:r>
      <w:r w:rsidRPr="00873D9A">
        <w:rPr>
          <w:rFonts w:asciiTheme="majorHAnsi" w:eastAsia="Times New Roman" w:hAnsiTheme="majorHAnsi" w:cs="Segoe UI"/>
          <w:i/>
          <w:iCs/>
          <w:color w:val="212121"/>
          <w:sz w:val="24"/>
          <w:szCs w:val="24"/>
          <w:shd w:val="clear" w:color="auto" w:fill="FFFFFF"/>
        </w:rPr>
        <w:t>and</w:t>
      </w:r>
      <w:r>
        <w:rPr>
          <w:rFonts w:asciiTheme="majorHAnsi" w:eastAsia="Times New Roman" w:hAnsiTheme="majorHAnsi" w:cs="Segoe UI"/>
          <w:i/>
          <w:iCs/>
          <w:color w:val="212121"/>
          <w:sz w:val="24"/>
          <w:szCs w:val="24"/>
          <w:shd w:val="clear" w:color="auto" w:fill="FFFFFF"/>
        </w:rPr>
        <w:t xml:space="preserve"> treatment of metabolically fat distribution.</w:t>
      </w:r>
      <w:r>
        <w:rPr>
          <w:rFonts w:asciiTheme="majorHAnsi" w:eastAsia="Times New Roman" w:hAnsiTheme="majorHAnsi" w:cs="Segoe UI"/>
          <w:color w:val="212121"/>
          <w:sz w:val="24"/>
          <w:szCs w:val="24"/>
          <w:shd w:val="clear" w:color="auto" w:fill="FFFFFF"/>
        </w:rPr>
        <w:t>8(7), pp. 616-627.</w:t>
      </w:r>
    </w:p>
    <w:p w14:paraId="26284FF4" w14:textId="77777777" w:rsidR="00961E8E" w:rsidRDefault="00961E8E" w:rsidP="00D04880">
      <w:pPr>
        <w:jc w:val="both"/>
        <w:rPr>
          <w:rFonts w:asciiTheme="majorHAnsi" w:eastAsia="Times New Roman" w:hAnsiTheme="majorHAnsi" w:cs="Segoe UI"/>
          <w:color w:val="212121"/>
          <w:sz w:val="24"/>
          <w:szCs w:val="24"/>
          <w:shd w:val="clear" w:color="auto" w:fill="FFFFFF"/>
        </w:rPr>
      </w:pPr>
    </w:p>
    <w:p w14:paraId="73901A2E" w14:textId="77777777" w:rsidR="00961E8E" w:rsidRDefault="00961E8E" w:rsidP="00D04880">
      <w:pPr>
        <w:jc w:val="both"/>
        <w:rPr>
          <w:rStyle w:val="s7"/>
          <w:rFonts w:asciiTheme="majorHAnsi" w:eastAsia="Times New Roman" w:hAnsiTheme="majorHAnsi"/>
          <w:color w:val="000000"/>
          <w:sz w:val="24"/>
          <w:szCs w:val="24"/>
        </w:rPr>
      </w:pPr>
      <w:r w:rsidRPr="00487E6C">
        <w:rPr>
          <w:rStyle w:val="s7"/>
          <w:rFonts w:asciiTheme="majorHAnsi" w:eastAsia="Times New Roman" w:hAnsiTheme="majorHAnsi"/>
          <w:color w:val="000000"/>
          <w:sz w:val="24"/>
          <w:szCs w:val="24"/>
        </w:rPr>
        <w:t xml:space="preserve">World organisation (2017) </w:t>
      </w:r>
      <w:r w:rsidRPr="00F65BC8">
        <w:rPr>
          <w:rStyle w:val="s7"/>
          <w:rFonts w:asciiTheme="majorHAnsi" w:eastAsia="Times New Roman" w:hAnsiTheme="majorHAnsi"/>
          <w:i/>
          <w:color w:val="000000"/>
          <w:sz w:val="24"/>
          <w:szCs w:val="24"/>
        </w:rPr>
        <w:t>Facilitating evidence -based practice in the nursing and midwifery in the who European region</w:t>
      </w:r>
      <w:r w:rsidRPr="00487E6C">
        <w:rPr>
          <w:rStyle w:val="s7"/>
          <w:rFonts w:asciiTheme="majorHAnsi" w:eastAsia="Times New Roman" w:hAnsiTheme="majorHAnsi"/>
          <w:color w:val="000000"/>
          <w:sz w:val="24"/>
          <w:szCs w:val="24"/>
        </w:rPr>
        <w:t>. Available at:</w:t>
      </w:r>
    </w:p>
    <w:p w14:paraId="7A494F0B" w14:textId="77777777" w:rsidR="00961E8E" w:rsidRPr="00487E6C" w:rsidRDefault="00961E8E" w:rsidP="00D04880">
      <w:pPr>
        <w:jc w:val="both"/>
        <w:rPr>
          <w:rFonts w:asciiTheme="majorHAnsi" w:eastAsia="Times New Roman" w:hAnsiTheme="majorHAnsi" w:cs="Segoe UI"/>
          <w:color w:val="212529"/>
          <w:sz w:val="24"/>
          <w:szCs w:val="24"/>
          <w:shd w:val="clear" w:color="auto" w:fill="FFFFFF"/>
        </w:rPr>
      </w:pPr>
      <w:r w:rsidRPr="00487E6C">
        <w:rPr>
          <w:rStyle w:val="apple-converted-space"/>
          <w:rFonts w:asciiTheme="majorHAnsi" w:eastAsia="Times New Roman" w:hAnsiTheme="majorHAnsi"/>
          <w:color w:val="000000"/>
          <w:sz w:val="24"/>
          <w:szCs w:val="24"/>
        </w:rPr>
        <w:t> </w:t>
      </w:r>
      <w:hyperlink r:id="rId12" w:history="1">
        <w:r w:rsidRPr="00487E6C">
          <w:rPr>
            <w:rStyle w:val="s11"/>
            <w:rFonts w:asciiTheme="majorHAnsi" w:eastAsia="Times New Roman" w:hAnsiTheme="majorHAnsi"/>
            <w:color w:val="0563C1"/>
            <w:sz w:val="24"/>
            <w:szCs w:val="24"/>
            <w:u w:val="single"/>
          </w:rPr>
          <w:t>https://www.euro.who.int/__data/assets/pdf_file/0017/348020/WH06_EBP_report_complete.pdf</w:t>
        </w:r>
      </w:hyperlink>
      <w:r w:rsidRPr="00487E6C">
        <w:rPr>
          <w:rStyle w:val="apple-converted-space"/>
          <w:rFonts w:asciiTheme="majorHAnsi" w:eastAsia="Times New Roman" w:hAnsiTheme="majorHAnsi"/>
          <w:color w:val="000000"/>
          <w:sz w:val="24"/>
          <w:szCs w:val="24"/>
        </w:rPr>
        <w:t> </w:t>
      </w:r>
      <w:r w:rsidRPr="00487E6C">
        <w:rPr>
          <w:rStyle w:val="s7"/>
          <w:rFonts w:asciiTheme="majorHAnsi" w:eastAsia="Times New Roman" w:hAnsiTheme="majorHAnsi"/>
          <w:color w:val="000000"/>
          <w:sz w:val="24"/>
          <w:szCs w:val="24"/>
        </w:rPr>
        <w:t>(Accessed 6 November  2022).</w:t>
      </w:r>
    </w:p>
    <w:p w14:paraId="5EEADD8E" w14:textId="77777777" w:rsidR="00961E8E" w:rsidRDefault="00961E8E"/>
    <w:sectPr w:rsidR="00961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askerville Old Face">
    <w:altName w:val="Didot"/>
    <w:panose1 w:val="02020602080505020303"/>
    <w:charset w:val="4D"/>
    <w:family w:val="roman"/>
    <w:pitch w:val="variable"/>
    <w:sig w:usb0="00000003" w:usb1="00000000" w:usb2="00000000" w:usb3="00000000" w:csb0="00000001" w:csb1="00000000"/>
  </w:font>
  <w:font w:name="-webkit-standard">
    <w:altName w:val="Arial"/>
    <w:panose1 w:val="020B0604020202020204"/>
    <w:charset w:val="00"/>
    <w:family w:val="roman"/>
    <w:pitch w:val="default"/>
  </w:font>
  <w:font w:name="MingLiU_HKSCS">
    <w:altName w:val="PINGFANG HK ULTRALIGHT"/>
    <w:panose1 w:val="02020500000000000000"/>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8434B"/>
    <w:multiLevelType w:val="hybridMultilevel"/>
    <w:tmpl w:val="1786B1A6"/>
    <w:lvl w:ilvl="0" w:tplc="08090001">
      <w:start w:val="1"/>
      <w:numFmt w:val="bullet"/>
      <w:lvlText w:val=""/>
      <w:lvlJc w:val="left"/>
      <w:pPr>
        <w:ind w:left="833" w:hanging="360"/>
      </w:pPr>
      <w:rPr>
        <w:rFonts w:ascii="Symbol" w:hAnsi="Symbol"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num w:numId="1" w16cid:durableId="176850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E8E"/>
    <w:rsid w:val="00000C15"/>
    <w:rsid w:val="000B7859"/>
    <w:rsid w:val="00121832"/>
    <w:rsid w:val="00230D25"/>
    <w:rsid w:val="00242DB3"/>
    <w:rsid w:val="003861ED"/>
    <w:rsid w:val="003C33F9"/>
    <w:rsid w:val="00400E55"/>
    <w:rsid w:val="00401864"/>
    <w:rsid w:val="00405332"/>
    <w:rsid w:val="00440EC9"/>
    <w:rsid w:val="00447BA2"/>
    <w:rsid w:val="00494849"/>
    <w:rsid w:val="004E1254"/>
    <w:rsid w:val="005028D2"/>
    <w:rsid w:val="00596640"/>
    <w:rsid w:val="00651887"/>
    <w:rsid w:val="0065301A"/>
    <w:rsid w:val="006622A7"/>
    <w:rsid w:val="007B19CD"/>
    <w:rsid w:val="00892892"/>
    <w:rsid w:val="00961E8E"/>
    <w:rsid w:val="009A2D5D"/>
    <w:rsid w:val="00A04393"/>
    <w:rsid w:val="00AE4D83"/>
    <w:rsid w:val="00C85102"/>
    <w:rsid w:val="00CD37BF"/>
    <w:rsid w:val="00D84CCB"/>
    <w:rsid w:val="00DC1213"/>
    <w:rsid w:val="00DF2ACE"/>
    <w:rsid w:val="00E42471"/>
    <w:rsid w:val="00F95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E4DC22"/>
  <w15:chartTrackingRefBased/>
  <w15:docId w15:val="{F5B4766D-457F-0742-BFDC-AA73BE0FE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3F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33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7">
    <w:name w:val="s7"/>
    <w:basedOn w:val="DefaultParagraphFont"/>
    <w:rsid w:val="00961E8E"/>
  </w:style>
  <w:style w:type="character" w:customStyle="1" w:styleId="apple-converted-space">
    <w:name w:val="apple-converted-space"/>
    <w:basedOn w:val="DefaultParagraphFont"/>
    <w:rsid w:val="00961E8E"/>
  </w:style>
  <w:style w:type="character" w:customStyle="1" w:styleId="s8">
    <w:name w:val="s8"/>
    <w:basedOn w:val="DefaultParagraphFont"/>
    <w:rsid w:val="00961E8E"/>
  </w:style>
  <w:style w:type="paragraph" w:customStyle="1" w:styleId="s6">
    <w:name w:val="s6"/>
    <w:basedOn w:val="Normal"/>
    <w:rsid w:val="00961E8E"/>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961E8E"/>
    <w:pPr>
      <w:ind w:left="720"/>
      <w:contextualSpacing/>
    </w:pPr>
  </w:style>
  <w:style w:type="paragraph" w:styleId="NormalWeb">
    <w:name w:val="Normal (Web)"/>
    <w:basedOn w:val="Normal"/>
    <w:uiPriority w:val="99"/>
    <w:unhideWhenUsed/>
    <w:rsid w:val="00961E8E"/>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961E8E"/>
  </w:style>
  <w:style w:type="character" w:customStyle="1" w:styleId="s3">
    <w:name w:val="s3"/>
    <w:basedOn w:val="DefaultParagraphFont"/>
    <w:rsid w:val="00961E8E"/>
  </w:style>
  <w:style w:type="character" w:styleId="Hyperlink">
    <w:name w:val="Hyperlink"/>
    <w:basedOn w:val="DefaultParagraphFont"/>
    <w:uiPriority w:val="99"/>
    <w:unhideWhenUsed/>
    <w:rsid w:val="00961E8E"/>
    <w:rPr>
      <w:color w:val="0563C1" w:themeColor="hyperlink"/>
      <w:u w:val="single"/>
    </w:rPr>
  </w:style>
  <w:style w:type="character" w:customStyle="1" w:styleId="s11">
    <w:name w:val="s11"/>
    <w:basedOn w:val="DefaultParagraphFont"/>
    <w:rsid w:val="00961E8E"/>
  </w:style>
  <w:style w:type="paragraph" w:styleId="TOC1">
    <w:name w:val="toc 1"/>
    <w:basedOn w:val="Normal"/>
    <w:next w:val="Normal"/>
    <w:autoRedefine/>
    <w:uiPriority w:val="39"/>
    <w:unhideWhenUsed/>
    <w:rsid w:val="00961E8E"/>
    <w:pPr>
      <w:spacing w:after="100" w:line="259" w:lineRule="auto"/>
    </w:pPr>
    <w:rPr>
      <w:rFonts w:eastAsiaTheme="minorHAnsi"/>
      <w:lang w:eastAsia="en-US"/>
    </w:rPr>
  </w:style>
  <w:style w:type="paragraph" w:styleId="TOC2">
    <w:name w:val="toc 2"/>
    <w:basedOn w:val="Normal"/>
    <w:next w:val="Normal"/>
    <w:autoRedefine/>
    <w:uiPriority w:val="39"/>
    <w:unhideWhenUsed/>
    <w:rsid w:val="00961E8E"/>
    <w:pPr>
      <w:spacing w:after="100" w:line="259" w:lineRule="auto"/>
      <w:ind w:left="220"/>
    </w:pPr>
    <w:rPr>
      <w:rFonts w:eastAsiaTheme="minorHAnsi"/>
      <w:lang w:eastAsia="en-US"/>
    </w:rPr>
  </w:style>
  <w:style w:type="character" w:customStyle="1" w:styleId="Heading1Char">
    <w:name w:val="Heading 1 Char"/>
    <w:basedOn w:val="DefaultParagraphFont"/>
    <w:link w:val="Heading1"/>
    <w:uiPriority w:val="9"/>
    <w:rsid w:val="003C33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33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33F9"/>
    <w:pPr>
      <w:spacing w:line="259" w:lineRule="auto"/>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838829">
      <w:bodyDiv w:val="1"/>
      <w:marLeft w:val="0"/>
      <w:marRight w:val="0"/>
      <w:marTop w:val="0"/>
      <w:marBottom w:val="0"/>
      <w:divBdr>
        <w:top w:val="none" w:sz="0" w:space="0" w:color="auto"/>
        <w:left w:val="none" w:sz="0" w:space="0" w:color="auto"/>
        <w:bottom w:val="none" w:sz="0" w:space="0" w:color="auto"/>
        <w:right w:val="none" w:sz="0" w:space="0" w:color="auto"/>
      </w:divBdr>
      <w:divsChild>
        <w:div w:id="466583249">
          <w:marLeft w:val="0"/>
          <w:marRight w:val="0"/>
          <w:marTop w:val="90"/>
          <w:marBottom w:val="90"/>
          <w:divBdr>
            <w:top w:val="none" w:sz="0" w:space="0" w:color="auto"/>
            <w:left w:val="none" w:sz="0" w:space="0" w:color="auto"/>
            <w:bottom w:val="single" w:sz="18" w:space="0" w:color="E4E4E4"/>
            <w:right w:val="none" w:sz="0" w:space="0" w:color="auto"/>
          </w:divBdr>
          <w:divsChild>
            <w:div w:id="353271364">
              <w:marLeft w:val="0"/>
              <w:marRight w:val="0"/>
              <w:marTop w:val="0"/>
              <w:marBottom w:val="0"/>
              <w:divBdr>
                <w:top w:val="none" w:sz="0" w:space="0" w:color="auto"/>
                <w:left w:val="none" w:sz="0" w:space="0" w:color="auto"/>
                <w:bottom w:val="none" w:sz="0" w:space="0" w:color="auto"/>
                <w:right w:val="none" w:sz="0" w:space="0" w:color="auto"/>
              </w:divBdr>
              <w:divsChild>
                <w:div w:id="1778989947">
                  <w:marLeft w:val="0"/>
                  <w:marRight w:val="0"/>
                  <w:marTop w:val="0"/>
                  <w:marBottom w:val="0"/>
                  <w:divBdr>
                    <w:top w:val="none" w:sz="0" w:space="0" w:color="auto"/>
                    <w:left w:val="none" w:sz="0" w:space="0" w:color="auto"/>
                    <w:bottom w:val="none" w:sz="0" w:space="0" w:color="auto"/>
                    <w:right w:val="none" w:sz="0" w:space="0" w:color="auto"/>
                  </w:divBdr>
                </w:div>
                <w:div w:id="56175221">
                  <w:marLeft w:val="0"/>
                  <w:marRight w:val="0"/>
                  <w:marTop w:val="0"/>
                  <w:marBottom w:val="0"/>
                  <w:divBdr>
                    <w:top w:val="none" w:sz="0" w:space="0" w:color="auto"/>
                    <w:left w:val="none" w:sz="0" w:space="0" w:color="auto"/>
                    <w:bottom w:val="none" w:sz="0" w:space="0" w:color="auto"/>
                    <w:right w:val="none" w:sz="0" w:space="0" w:color="auto"/>
                  </w:divBdr>
                </w:div>
                <w:div w:id="1494956012">
                  <w:marLeft w:val="0"/>
                  <w:marRight w:val="0"/>
                  <w:marTop w:val="0"/>
                  <w:marBottom w:val="0"/>
                  <w:divBdr>
                    <w:top w:val="none" w:sz="0" w:space="0" w:color="auto"/>
                    <w:left w:val="none" w:sz="0" w:space="0" w:color="auto"/>
                    <w:bottom w:val="none" w:sz="0" w:space="0" w:color="auto"/>
                    <w:right w:val="none" w:sz="0" w:space="0" w:color="auto"/>
                  </w:divBdr>
                </w:div>
                <w:div w:id="1641767870">
                  <w:marLeft w:val="0"/>
                  <w:marRight w:val="0"/>
                  <w:marTop w:val="0"/>
                  <w:marBottom w:val="0"/>
                  <w:divBdr>
                    <w:top w:val="none" w:sz="0" w:space="0" w:color="auto"/>
                    <w:left w:val="none" w:sz="0" w:space="0" w:color="auto"/>
                    <w:bottom w:val="none" w:sz="0" w:space="0" w:color="auto"/>
                    <w:right w:val="none" w:sz="0" w:space="0" w:color="auto"/>
                  </w:divBdr>
                </w:div>
                <w:div w:id="147787781">
                  <w:marLeft w:val="0"/>
                  <w:marRight w:val="0"/>
                  <w:marTop w:val="0"/>
                  <w:marBottom w:val="0"/>
                  <w:divBdr>
                    <w:top w:val="none" w:sz="0" w:space="0" w:color="auto"/>
                    <w:left w:val="none" w:sz="0" w:space="0" w:color="auto"/>
                    <w:bottom w:val="none" w:sz="0" w:space="0" w:color="auto"/>
                    <w:right w:val="none" w:sz="0" w:space="0" w:color="auto"/>
                  </w:divBdr>
                </w:div>
                <w:div w:id="536161289">
                  <w:marLeft w:val="0"/>
                  <w:marRight w:val="0"/>
                  <w:marTop w:val="0"/>
                  <w:marBottom w:val="0"/>
                  <w:divBdr>
                    <w:top w:val="none" w:sz="0" w:space="0" w:color="auto"/>
                    <w:left w:val="none" w:sz="0" w:space="0" w:color="auto"/>
                    <w:bottom w:val="none" w:sz="0" w:space="0" w:color="auto"/>
                    <w:right w:val="none" w:sz="0" w:space="0" w:color="auto"/>
                  </w:divBdr>
                </w:div>
                <w:div w:id="1504004786">
                  <w:marLeft w:val="0"/>
                  <w:marRight w:val="0"/>
                  <w:marTop w:val="0"/>
                  <w:marBottom w:val="0"/>
                  <w:divBdr>
                    <w:top w:val="none" w:sz="0" w:space="0" w:color="auto"/>
                    <w:left w:val="none" w:sz="0" w:space="0" w:color="auto"/>
                    <w:bottom w:val="none" w:sz="0" w:space="0" w:color="auto"/>
                    <w:right w:val="none" w:sz="0" w:space="0" w:color="auto"/>
                  </w:divBdr>
                </w:div>
                <w:div w:id="969671428">
                  <w:marLeft w:val="0"/>
                  <w:marRight w:val="0"/>
                  <w:marTop w:val="0"/>
                  <w:marBottom w:val="0"/>
                  <w:divBdr>
                    <w:top w:val="none" w:sz="0" w:space="0" w:color="auto"/>
                    <w:left w:val="none" w:sz="0" w:space="0" w:color="auto"/>
                    <w:bottom w:val="none" w:sz="0" w:space="0" w:color="auto"/>
                    <w:right w:val="none" w:sz="0" w:space="0" w:color="auto"/>
                  </w:divBdr>
                </w:div>
                <w:div w:id="1161776824">
                  <w:marLeft w:val="0"/>
                  <w:marRight w:val="0"/>
                  <w:marTop w:val="0"/>
                  <w:marBottom w:val="0"/>
                  <w:divBdr>
                    <w:top w:val="none" w:sz="0" w:space="0" w:color="auto"/>
                    <w:left w:val="none" w:sz="0" w:space="0" w:color="auto"/>
                    <w:bottom w:val="none" w:sz="0" w:space="0" w:color="auto"/>
                    <w:right w:val="none" w:sz="0" w:space="0" w:color="auto"/>
                  </w:divBdr>
                </w:div>
                <w:div w:id="2079357406">
                  <w:marLeft w:val="0"/>
                  <w:marRight w:val="0"/>
                  <w:marTop w:val="0"/>
                  <w:marBottom w:val="0"/>
                  <w:divBdr>
                    <w:top w:val="none" w:sz="0" w:space="0" w:color="auto"/>
                    <w:left w:val="none" w:sz="0" w:space="0" w:color="auto"/>
                    <w:bottom w:val="none" w:sz="0" w:space="0" w:color="auto"/>
                    <w:right w:val="none" w:sz="0" w:space="0" w:color="auto"/>
                  </w:divBdr>
                </w:div>
                <w:div w:id="1850557574">
                  <w:marLeft w:val="0"/>
                  <w:marRight w:val="0"/>
                  <w:marTop w:val="0"/>
                  <w:marBottom w:val="0"/>
                  <w:divBdr>
                    <w:top w:val="none" w:sz="0" w:space="0" w:color="auto"/>
                    <w:left w:val="none" w:sz="0" w:space="0" w:color="auto"/>
                    <w:bottom w:val="none" w:sz="0" w:space="0" w:color="auto"/>
                    <w:right w:val="none" w:sz="0" w:space="0" w:color="auto"/>
                  </w:divBdr>
                </w:div>
                <w:div w:id="1719937808">
                  <w:marLeft w:val="0"/>
                  <w:marRight w:val="0"/>
                  <w:marTop w:val="0"/>
                  <w:marBottom w:val="0"/>
                  <w:divBdr>
                    <w:top w:val="none" w:sz="0" w:space="0" w:color="auto"/>
                    <w:left w:val="none" w:sz="0" w:space="0" w:color="auto"/>
                    <w:bottom w:val="none" w:sz="0" w:space="0" w:color="auto"/>
                    <w:right w:val="none" w:sz="0" w:space="0" w:color="auto"/>
                  </w:divBdr>
                </w:div>
                <w:div w:id="448430034">
                  <w:marLeft w:val="0"/>
                  <w:marRight w:val="0"/>
                  <w:marTop w:val="0"/>
                  <w:marBottom w:val="0"/>
                  <w:divBdr>
                    <w:top w:val="none" w:sz="0" w:space="0" w:color="auto"/>
                    <w:left w:val="none" w:sz="0" w:space="0" w:color="auto"/>
                    <w:bottom w:val="none" w:sz="0" w:space="0" w:color="auto"/>
                    <w:right w:val="none" w:sz="0" w:space="0" w:color="auto"/>
                  </w:divBdr>
                </w:div>
                <w:div w:id="135110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ddk.nih.gov/health-information/diabetes/overview/what-is-diabet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nursing.duq.edu/blog/the-critical-role-of-evidence-based-practice-in-todays-healthcare/" TargetMode="External"/><Relationship Id="rId12" Type="http://schemas.openxmlformats.org/officeDocument/2006/relationships/hyperlink" Target="https://www.euro.who.int/__data/assets/pdf_file/0017/348020/WH06_EBP_report_complet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abetes.org.uk/about_us/news/diabetes-diagnoses-doubled-prevalence-2021" TargetMode="External"/><Relationship Id="rId11" Type="http://schemas.openxmlformats.org/officeDocument/2006/relationships/hyperlink" Target="https://www.registerednursing.org/nclex/ethical-practice/" TargetMode="External"/><Relationship Id="rId5" Type="http://schemas.openxmlformats.org/officeDocument/2006/relationships/hyperlink" Target="https://www.ciap.health.nsw.gov.au/training/ebp-learning-modules/module1/history-of-evidence-based-practice.html" TargetMode="External"/><Relationship Id="rId10" Type="http://schemas.openxmlformats.org/officeDocument/2006/relationships/hyperlink" Target="https://www.nm.org/healthbeat/healthy-tips/nutrition/diabetes-in-the-black-community" TargetMode="External"/><Relationship Id="rId4" Type="http://schemas.openxmlformats.org/officeDocument/2006/relationships/webSettings" Target="webSettings.xml"/><Relationship Id="rId9" Type="http://schemas.openxmlformats.org/officeDocument/2006/relationships/hyperlink" Target="https://cks.nice.org.uk/topics/diabetes-type-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10</Pages>
  <Words>2769</Words>
  <Characters>15785</Characters>
  <Application>Microsoft Office Word</Application>
  <DocSecurity>0</DocSecurity>
  <Lines>131</Lines>
  <Paragraphs>37</Paragraphs>
  <ScaleCrop>false</ScaleCrop>
  <Company/>
  <LinksUpToDate>false</LinksUpToDate>
  <CharactersWithSpaces>18517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33</cp:revision>
  <dcterms:created xsi:type="dcterms:W3CDTF">2022-11-24T22:12:00Z</dcterms:created>
  <dcterms:modified xsi:type="dcterms:W3CDTF">2022-11-24T23:17:00Z</dcterms:modified>
</cp:coreProperties>
</file>