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2015213"/>
        <w:docPartObj>
          <w:docPartGallery w:val="Cover Pages"/>
          <w:docPartUnique/>
        </w:docPartObj>
      </w:sdtPr>
      <w:sdtEndPr>
        <w:rPr>
          <w:b/>
          <w:sz w:val="32"/>
          <w:szCs w:val="32"/>
        </w:rPr>
      </w:sdtEndPr>
      <w:sdtContent>
        <w:p w14:paraId="7ED78FF2" w14:textId="100889B8" w:rsidR="00D749BC" w:rsidRDefault="00D749BC"/>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476"/>
          </w:tblGrid>
          <w:tr w:rsidR="00D749BC" w14:paraId="3820B43C" w14:textId="77777777">
            <w:sdt>
              <w:sdtPr>
                <w:rPr>
                  <w:rFonts w:ascii="Times New Roman" w:hAnsi="Times New Roman" w:cs="Times New Roman"/>
                  <w:color w:val="365F91" w:themeColor="accent1" w:themeShade="BF"/>
                  <w:sz w:val="24"/>
                  <w:szCs w:val="24"/>
                </w:rPr>
                <w:alias w:val="Company"/>
                <w:id w:val="13406915"/>
                <w:placeholder>
                  <w:docPart w:val="6E5642FB5D0D4414964C214FA2DC4E48"/>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2EBA3219" w14:textId="790DD52A" w:rsidR="00D749BC" w:rsidRDefault="00D749BC">
                    <w:pPr>
                      <w:pStyle w:val="NoSpacing"/>
                      <w:rPr>
                        <w:color w:val="365F91" w:themeColor="accent1" w:themeShade="BF"/>
                        <w:sz w:val="24"/>
                      </w:rPr>
                    </w:pPr>
                    <w:r w:rsidRPr="00790FF5">
                      <w:rPr>
                        <w:rFonts w:ascii="Times New Roman" w:hAnsi="Times New Roman" w:cs="Times New Roman"/>
                        <w:color w:val="365F91" w:themeColor="accent1" w:themeShade="BF"/>
                        <w:sz w:val="24"/>
                        <w:szCs w:val="24"/>
                      </w:rPr>
                      <w:t>DISNEY</w:t>
                    </w:r>
                  </w:p>
                </w:tc>
              </w:sdtContent>
            </w:sdt>
          </w:tr>
          <w:tr w:rsidR="00D749BC" w14:paraId="33A0C19A" w14:textId="77777777">
            <w:tc>
              <w:tcPr>
                <w:tcW w:w="7672" w:type="dxa"/>
              </w:tcPr>
              <w:sdt>
                <w:sdtPr>
                  <w:rPr>
                    <w:rFonts w:ascii="Times New Roman" w:hAnsi="Times New Roman" w:cs="Times New Roman"/>
                    <w:b/>
                    <w:color w:val="548DD4" w:themeColor="text2" w:themeTint="99"/>
                    <w:sz w:val="48"/>
                    <w:szCs w:val="48"/>
                  </w:rPr>
                  <w:alias w:val="Title"/>
                  <w:id w:val="13406919"/>
                  <w:placeholder>
                    <w:docPart w:val="43F37E6624574BE2B188362EC54D5D96"/>
                  </w:placeholder>
                  <w:dataBinding w:prefixMappings="xmlns:ns0='http://schemas.openxmlformats.org/package/2006/metadata/core-properties' xmlns:ns1='http://purl.org/dc/elements/1.1/'" w:xpath="/ns0:coreProperties[1]/ns1:title[1]" w:storeItemID="{6C3C8BC8-F283-45AE-878A-BAB7291924A1}"/>
                  <w:text/>
                </w:sdtPr>
                <w:sdtContent>
                  <w:p w14:paraId="59AF42C1" w14:textId="4CAD89D2" w:rsidR="00D749BC" w:rsidRPr="00790FF5" w:rsidRDefault="00F857D8">
                    <w:pPr>
                      <w:pStyle w:val="NoSpacing"/>
                      <w:spacing w:line="216" w:lineRule="auto"/>
                      <w:rPr>
                        <w:rFonts w:ascii="Times New Roman" w:eastAsiaTheme="majorEastAsia" w:hAnsi="Times New Roman" w:cs="Times New Roman"/>
                        <w:color w:val="548DD4" w:themeColor="text2" w:themeTint="99"/>
                        <w:sz w:val="48"/>
                        <w:szCs w:val="48"/>
                      </w:rPr>
                    </w:pPr>
                    <w:r>
                      <w:rPr>
                        <w:rFonts w:ascii="Times New Roman" w:hAnsi="Times New Roman" w:cs="Times New Roman"/>
                        <w:b/>
                        <w:color w:val="548DD4" w:themeColor="text2" w:themeTint="99"/>
                        <w:sz w:val="48"/>
                        <w:szCs w:val="48"/>
                      </w:rPr>
                      <w:t>STRATEGIC MANAGEMENT</w:t>
                    </w:r>
                  </w:p>
                </w:sdtContent>
              </w:sdt>
            </w:tc>
          </w:tr>
          <w:tr w:rsidR="00D749BC" w14:paraId="01DB810D" w14:textId="77777777">
            <w:tc>
              <w:tcPr>
                <w:tcW w:w="7672" w:type="dxa"/>
                <w:tcMar>
                  <w:top w:w="216" w:type="dxa"/>
                  <w:left w:w="115" w:type="dxa"/>
                  <w:bottom w:w="216" w:type="dxa"/>
                  <w:right w:w="115" w:type="dxa"/>
                </w:tcMar>
              </w:tcPr>
              <w:p w14:paraId="39300278" w14:textId="4BEBA73B" w:rsidR="00D749BC" w:rsidRDefault="00D749BC">
                <w:pPr>
                  <w:pStyle w:val="NoSpacing"/>
                  <w:rPr>
                    <w:color w:val="365F9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D749BC" w14:paraId="137B02C6"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E2079D066E004F3CA956113A80D25437"/>
                  </w:placeholder>
                  <w:dataBinding w:prefixMappings="xmlns:ns0='http://schemas.openxmlformats.org/package/2006/metadata/core-properties' xmlns:ns1='http://purl.org/dc/elements/1.1/'" w:xpath="/ns0:coreProperties[1]/ns1:creator[1]" w:storeItemID="{6C3C8BC8-F283-45AE-878A-BAB7291924A1}"/>
                  <w:text/>
                </w:sdtPr>
                <w:sdtContent>
                  <w:p w14:paraId="5CF27FD3" w14:textId="47EEE22D" w:rsidR="00D749BC" w:rsidRDefault="00F857D8">
                    <w:pPr>
                      <w:pStyle w:val="NoSpacing"/>
                      <w:rPr>
                        <w:color w:val="4F81BD" w:themeColor="accent1"/>
                        <w:sz w:val="28"/>
                        <w:szCs w:val="28"/>
                      </w:rPr>
                    </w:pPr>
                    <w:r>
                      <w:rPr>
                        <w:color w:val="4F81BD" w:themeColor="accent1"/>
                        <w:sz w:val="28"/>
                        <w:szCs w:val="28"/>
                      </w:rPr>
                      <w:t>Name: Nithish Kumar Reddy Posham</w:t>
                    </w:r>
                  </w:p>
                </w:sdtContent>
              </w:sdt>
              <w:sdt>
                <w:sdtPr>
                  <w:rPr>
                    <w:color w:val="4F81BD" w:themeColor="accent1"/>
                    <w:sz w:val="28"/>
                    <w:szCs w:val="28"/>
                  </w:rPr>
                  <w:alias w:val="Date"/>
                  <w:tag w:val="Date"/>
                  <w:id w:val="13406932"/>
                  <w:placeholder>
                    <w:docPart w:val="A779EFACD0A349D9A134A375E17A477E"/>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5E1EB305" w14:textId="33D56DBB" w:rsidR="00D749BC" w:rsidRDefault="00AB501A">
                    <w:pPr>
                      <w:pStyle w:val="NoSpacing"/>
                      <w:rPr>
                        <w:color w:val="4F81BD" w:themeColor="accent1"/>
                        <w:sz w:val="28"/>
                        <w:szCs w:val="28"/>
                      </w:rPr>
                    </w:pPr>
                    <w:r>
                      <w:rPr>
                        <w:color w:val="4F81BD" w:themeColor="accent1"/>
                        <w:sz w:val="28"/>
                        <w:szCs w:val="28"/>
                      </w:rPr>
                      <w:t xml:space="preserve">Student id: </w:t>
                    </w:r>
                    <w:r w:rsidR="003565C1">
                      <w:rPr>
                        <w:color w:val="4F81BD" w:themeColor="accent1"/>
                        <w:sz w:val="28"/>
                        <w:szCs w:val="28"/>
                      </w:rPr>
                      <w:t>2224271</w:t>
                    </w:r>
                  </w:p>
                </w:sdtContent>
              </w:sdt>
              <w:p w14:paraId="5AC6B0D7" w14:textId="2B1120B2" w:rsidR="00D749BC" w:rsidRDefault="003565C1">
                <w:pPr>
                  <w:pStyle w:val="NoSpacing"/>
                  <w:rPr>
                    <w:color w:val="4F81BD" w:themeColor="accent1"/>
                  </w:rPr>
                </w:pPr>
                <w:r>
                  <w:rPr>
                    <w:color w:val="4F81BD" w:themeColor="accent1"/>
                  </w:rPr>
                  <w:t>Email id:</w:t>
                </w:r>
                <w:r w:rsidR="002026A6">
                  <w:rPr>
                    <w:color w:val="4F81BD" w:themeColor="accent1"/>
                  </w:rPr>
                  <w:t xml:space="preserve"> 2224271</w:t>
                </w:r>
                <w:r w:rsidR="003D64DD">
                  <w:rPr>
                    <w:color w:val="4F81BD" w:themeColor="accent1"/>
                  </w:rPr>
                  <w:t>@student</w:t>
                </w:r>
                <w:r w:rsidR="00487389">
                  <w:rPr>
                    <w:color w:val="4F81BD" w:themeColor="accent1"/>
                  </w:rPr>
                  <w:t>.uwtsd.ac.uk</w:t>
                </w:r>
              </w:p>
            </w:tc>
          </w:tr>
        </w:tbl>
        <w:p w14:paraId="4BA82981" w14:textId="1F94637B" w:rsidR="000B771B" w:rsidRDefault="00D749BC" w:rsidP="00487389">
          <w:pPr>
            <w:rPr>
              <w:b/>
              <w:sz w:val="32"/>
              <w:szCs w:val="32"/>
            </w:rPr>
          </w:pPr>
          <w:r>
            <w:rPr>
              <w:b/>
              <w:sz w:val="32"/>
              <w:szCs w:val="32"/>
            </w:rPr>
            <w:br w:type="page"/>
          </w:r>
        </w:p>
      </w:sdtContent>
    </w:sdt>
    <w:p w14:paraId="0D4D1D99" w14:textId="0E07A808" w:rsidR="000B771B" w:rsidRPr="00770F7A" w:rsidRDefault="00770F7A" w:rsidP="00160D2F">
      <w:pPr>
        <w:rPr>
          <w:b/>
          <w:sz w:val="28"/>
          <w:szCs w:val="28"/>
        </w:rPr>
      </w:pPr>
      <w:r w:rsidRPr="00770F7A">
        <w:rPr>
          <w:b/>
          <w:sz w:val="28"/>
          <w:szCs w:val="28"/>
        </w:rPr>
        <w:lastRenderedPageBreak/>
        <w:t>Table of contents</w:t>
      </w:r>
    </w:p>
    <w:p w14:paraId="5FA1493F" w14:textId="127A0920" w:rsidR="006655B0" w:rsidRDefault="006655B0">
      <w:pPr>
        <w:pStyle w:val="TOC1"/>
        <w:tabs>
          <w:tab w:val="left" w:pos="660"/>
          <w:tab w:val="right" w:leader="dot" w:pos="9350"/>
        </w:tabs>
        <w:rPr>
          <w:rFonts w:asciiTheme="minorHAnsi" w:eastAsiaTheme="minorEastAsia" w:hAnsiTheme="minorHAnsi" w:cstheme="minorBidi"/>
          <w:noProof/>
          <w:kern w:val="2"/>
          <w:sz w:val="22"/>
          <w:szCs w:val="22"/>
          <w14:ligatures w14:val="standardContextual"/>
        </w:rPr>
      </w:pPr>
      <w:r>
        <w:rPr>
          <w:lang w:val="en-US" w:eastAsia="en-US"/>
        </w:rPr>
        <w:fldChar w:fldCharType="begin"/>
      </w:r>
      <w:r>
        <w:rPr>
          <w:lang w:val="en-US" w:eastAsia="en-US"/>
        </w:rPr>
        <w:instrText xml:space="preserve"> TOC \o "1-3" \h \z \u </w:instrText>
      </w:r>
      <w:r>
        <w:rPr>
          <w:lang w:val="en-US" w:eastAsia="en-US"/>
        </w:rPr>
        <w:fldChar w:fldCharType="separate"/>
      </w:r>
      <w:hyperlink w:anchor="_Toc140848670" w:history="1">
        <w:r w:rsidRPr="00DC2F30">
          <w:rPr>
            <w:rStyle w:val="Hyperlink"/>
            <w:noProof/>
          </w:rPr>
          <w:t>1.0</w:t>
        </w:r>
        <w:r>
          <w:rPr>
            <w:rFonts w:asciiTheme="minorHAnsi" w:eastAsiaTheme="minorEastAsia" w:hAnsiTheme="minorHAnsi" w:cstheme="minorBidi"/>
            <w:noProof/>
            <w:kern w:val="2"/>
            <w:sz w:val="22"/>
            <w:szCs w:val="22"/>
            <w14:ligatures w14:val="standardContextual"/>
          </w:rPr>
          <w:tab/>
        </w:r>
        <w:r w:rsidRPr="00DC2F30">
          <w:rPr>
            <w:rStyle w:val="Hyperlink"/>
            <w:noProof/>
          </w:rPr>
          <w:t>Introduction</w:t>
        </w:r>
        <w:r>
          <w:rPr>
            <w:noProof/>
            <w:webHidden/>
          </w:rPr>
          <w:tab/>
        </w:r>
        <w:r>
          <w:rPr>
            <w:noProof/>
            <w:webHidden/>
          </w:rPr>
          <w:fldChar w:fldCharType="begin"/>
        </w:r>
        <w:r>
          <w:rPr>
            <w:noProof/>
            <w:webHidden/>
          </w:rPr>
          <w:instrText xml:space="preserve"> PAGEREF _Toc140848670 \h </w:instrText>
        </w:r>
        <w:r>
          <w:rPr>
            <w:noProof/>
            <w:webHidden/>
          </w:rPr>
        </w:r>
        <w:r>
          <w:rPr>
            <w:noProof/>
            <w:webHidden/>
          </w:rPr>
          <w:fldChar w:fldCharType="separate"/>
        </w:r>
        <w:r>
          <w:rPr>
            <w:noProof/>
            <w:webHidden/>
          </w:rPr>
          <w:t>3</w:t>
        </w:r>
        <w:r>
          <w:rPr>
            <w:noProof/>
            <w:webHidden/>
          </w:rPr>
          <w:fldChar w:fldCharType="end"/>
        </w:r>
      </w:hyperlink>
    </w:p>
    <w:p w14:paraId="4983ECDF" w14:textId="20E91C85" w:rsidR="006655B0"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0848671" w:history="1">
        <w:r w:rsidR="006655B0" w:rsidRPr="00DC2F30">
          <w:rPr>
            <w:rStyle w:val="Hyperlink"/>
            <w:noProof/>
          </w:rPr>
          <w:t>2.0 Main findings of strategic analysis and critical evaluation of the strategic options</w:t>
        </w:r>
        <w:r w:rsidR="006655B0">
          <w:rPr>
            <w:noProof/>
            <w:webHidden/>
          </w:rPr>
          <w:tab/>
        </w:r>
        <w:r w:rsidR="006655B0">
          <w:rPr>
            <w:noProof/>
            <w:webHidden/>
          </w:rPr>
          <w:fldChar w:fldCharType="begin"/>
        </w:r>
        <w:r w:rsidR="006655B0">
          <w:rPr>
            <w:noProof/>
            <w:webHidden/>
          </w:rPr>
          <w:instrText xml:space="preserve"> PAGEREF _Toc140848671 \h </w:instrText>
        </w:r>
        <w:r w:rsidR="006655B0">
          <w:rPr>
            <w:noProof/>
            <w:webHidden/>
          </w:rPr>
        </w:r>
        <w:r w:rsidR="006655B0">
          <w:rPr>
            <w:noProof/>
            <w:webHidden/>
          </w:rPr>
          <w:fldChar w:fldCharType="separate"/>
        </w:r>
        <w:r w:rsidR="006655B0">
          <w:rPr>
            <w:noProof/>
            <w:webHidden/>
          </w:rPr>
          <w:t>3</w:t>
        </w:r>
        <w:r w:rsidR="006655B0">
          <w:rPr>
            <w:noProof/>
            <w:webHidden/>
          </w:rPr>
          <w:fldChar w:fldCharType="end"/>
        </w:r>
      </w:hyperlink>
    </w:p>
    <w:p w14:paraId="652311EF" w14:textId="37B6FCC0" w:rsidR="006655B0"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0848672" w:history="1">
        <w:r w:rsidR="006655B0" w:rsidRPr="00DC2F30">
          <w:rPr>
            <w:rStyle w:val="Hyperlink"/>
            <w:noProof/>
          </w:rPr>
          <w:t>2.1 External Analysis:</w:t>
        </w:r>
        <w:r w:rsidR="006655B0">
          <w:rPr>
            <w:noProof/>
            <w:webHidden/>
          </w:rPr>
          <w:tab/>
        </w:r>
        <w:r w:rsidR="006655B0">
          <w:rPr>
            <w:noProof/>
            <w:webHidden/>
          </w:rPr>
          <w:fldChar w:fldCharType="begin"/>
        </w:r>
        <w:r w:rsidR="006655B0">
          <w:rPr>
            <w:noProof/>
            <w:webHidden/>
          </w:rPr>
          <w:instrText xml:space="preserve"> PAGEREF _Toc140848672 \h </w:instrText>
        </w:r>
        <w:r w:rsidR="006655B0">
          <w:rPr>
            <w:noProof/>
            <w:webHidden/>
          </w:rPr>
        </w:r>
        <w:r w:rsidR="006655B0">
          <w:rPr>
            <w:noProof/>
            <w:webHidden/>
          </w:rPr>
          <w:fldChar w:fldCharType="separate"/>
        </w:r>
        <w:r w:rsidR="006655B0">
          <w:rPr>
            <w:noProof/>
            <w:webHidden/>
          </w:rPr>
          <w:t>3</w:t>
        </w:r>
        <w:r w:rsidR="006655B0">
          <w:rPr>
            <w:noProof/>
            <w:webHidden/>
          </w:rPr>
          <w:fldChar w:fldCharType="end"/>
        </w:r>
      </w:hyperlink>
    </w:p>
    <w:p w14:paraId="0D73DF62" w14:textId="38A14ACD" w:rsidR="006655B0"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0848673" w:history="1">
        <w:r w:rsidR="006655B0" w:rsidRPr="00DC2F30">
          <w:rPr>
            <w:rStyle w:val="Hyperlink"/>
            <w:noProof/>
          </w:rPr>
          <w:t>2.2 Internal Analysis</w:t>
        </w:r>
        <w:r w:rsidR="006655B0">
          <w:rPr>
            <w:noProof/>
            <w:webHidden/>
          </w:rPr>
          <w:tab/>
        </w:r>
        <w:r w:rsidR="006655B0">
          <w:rPr>
            <w:noProof/>
            <w:webHidden/>
          </w:rPr>
          <w:fldChar w:fldCharType="begin"/>
        </w:r>
        <w:r w:rsidR="006655B0">
          <w:rPr>
            <w:noProof/>
            <w:webHidden/>
          </w:rPr>
          <w:instrText xml:space="preserve"> PAGEREF _Toc140848673 \h </w:instrText>
        </w:r>
        <w:r w:rsidR="006655B0">
          <w:rPr>
            <w:noProof/>
            <w:webHidden/>
          </w:rPr>
        </w:r>
        <w:r w:rsidR="006655B0">
          <w:rPr>
            <w:noProof/>
            <w:webHidden/>
          </w:rPr>
          <w:fldChar w:fldCharType="separate"/>
        </w:r>
        <w:r w:rsidR="006655B0">
          <w:rPr>
            <w:noProof/>
            <w:webHidden/>
          </w:rPr>
          <w:t>11</w:t>
        </w:r>
        <w:r w:rsidR="006655B0">
          <w:rPr>
            <w:noProof/>
            <w:webHidden/>
          </w:rPr>
          <w:fldChar w:fldCharType="end"/>
        </w:r>
      </w:hyperlink>
    </w:p>
    <w:p w14:paraId="314D791C" w14:textId="0F1C8DF1" w:rsidR="006655B0"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0848674" w:history="1">
        <w:r w:rsidR="006655B0" w:rsidRPr="00DC2F30">
          <w:rPr>
            <w:rStyle w:val="Hyperlink"/>
            <w:noProof/>
          </w:rPr>
          <w:t>2.3 Strategic Options for Personalized Customer Care</w:t>
        </w:r>
        <w:r w:rsidR="006655B0">
          <w:rPr>
            <w:noProof/>
            <w:webHidden/>
          </w:rPr>
          <w:tab/>
        </w:r>
        <w:r w:rsidR="006655B0">
          <w:rPr>
            <w:noProof/>
            <w:webHidden/>
          </w:rPr>
          <w:fldChar w:fldCharType="begin"/>
        </w:r>
        <w:r w:rsidR="006655B0">
          <w:rPr>
            <w:noProof/>
            <w:webHidden/>
          </w:rPr>
          <w:instrText xml:space="preserve"> PAGEREF _Toc140848674 \h </w:instrText>
        </w:r>
        <w:r w:rsidR="006655B0">
          <w:rPr>
            <w:noProof/>
            <w:webHidden/>
          </w:rPr>
        </w:r>
        <w:r w:rsidR="006655B0">
          <w:rPr>
            <w:noProof/>
            <w:webHidden/>
          </w:rPr>
          <w:fldChar w:fldCharType="separate"/>
        </w:r>
        <w:r w:rsidR="006655B0">
          <w:rPr>
            <w:noProof/>
            <w:webHidden/>
          </w:rPr>
          <w:t>15</w:t>
        </w:r>
        <w:r w:rsidR="006655B0">
          <w:rPr>
            <w:noProof/>
            <w:webHidden/>
          </w:rPr>
          <w:fldChar w:fldCharType="end"/>
        </w:r>
      </w:hyperlink>
    </w:p>
    <w:p w14:paraId="042BFE18" w14:textId="52C99192" w:rsidR="006655B0"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0848675" w:history="1">
        <w:r w:rsidR="006655B0" w:rsidRPr="00DC2F30">
          <w:rPr>
            <w:rStyle w:val="Hyperlink"/>
            <w:noProof/>
          </w:rPr>
          <w:t>2.4 Resilience and Competitive Advantage</w:t>
        </w:r>
        <w:r w:rsidR="006655B0">
          <w:rPr>
            <w:noProof/>
            <w:webHidden/>
          </w:rPr>
          <w:tab/>
        </w:r>
        <w:r w:rsidR="006655B0">
          <w:rPr>
            <w:noProof/>
            <w:webHidden/>
          </w:rPr>
          <w:fldChar w:fldCharType="begin"/>
        </w:r>
        <w:r w:rsidR="006655B0">
          <w:rPr>
            <w:noProof/>
            <w:webHidden/>
          </w:rPr>
          <w:instrText xml:space="preserve"> PAGEREF _Toc140848675 \h </w:instrText>
        </w:r>
        <w:r w:rsidR="006655B0">
          <w:rPr>
            <w:noProof/>
            <w:webHidden/>
          </w:rPr>
        </w:r>
        <w:r w:rsidR="006655B0">
          <w:rPr>
            <w:noProof/>
            <w:webHidden/>
          </w:rPr>
          <w:fldChar w:fldCharType="separate"/>
        </w:r>
        <w:r w:rsidR="006655B0">
          <w:rPr>
            <w:noProof/>
            <w:webHidden/>
          </w:rPr>
          <w:t>17</w:t>
        </w:r>
        <w:r w:rsidR="006655B0">
          <w:rPr>
            <w:noProof/>
            <w:webHidden/>
          </w:rPr>
          <w:fldChar w:fldCharType="end"/>
        </w:r>
      </w:hyperlink>
    </w:p>
    <w:p w14:paraId="26BF86CF" w14:textId="7434C780" w:rsidR="006655B0"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0848676" w:history="1">
        <w:r w:rsidR="006655B0" w:rsidRPr="00DC2F30">
          <w:rPr>
            <w:rStyle w:val="Hyperlink"/>
            <w:noProof/>
          </w:rPr>
          <w:t>2.5 Implementation and Evaluation</w:t>
        </w:r>
        <w:r w:rsidR="006655B0">
          <w:rPr>
            <w:noProof/>
            <w:webHidden/>
          </w:rPr>
          <w:tab/>
        </w:r>
        <w:r w:rsidR="006655B0">
          <w:rPr>
            <w:noProof/>
            <w:webHidden/>
          </w:rPr>
          <w:fldChar w:fldCharType="begin"/>
        </w:r>
        <w:r w:rsidR="006655B0">
          <w:rPr>
            <w:noProof/>
            <w:webHidden/>
          </w:rPr>
          <w:instrText xml:space="preserve"> PAGEREF _Toc140848676 \h </w:instrText>
        </w:r>
        <w:r w:rsidR="006655B0">
          <w:rPr>
            <w:noProof/>
            <w:webHidden/>
          </w:rPr>
        </w:r>
        <w:r w:rsidR="006655B0">
          <w:rPr>
            <w:noProof/>
            <w:webHidden/>
          </w:rPr>
          <w:fldChar w:fldCharType="separate"/>
        </w:r>
        <w:r w:rsidR="006655B0">
          <w:rPr>
            <w:noProof/>
            <w:webHidden/>
          </w:rPr>
          <w:t>22</w:t>
        </w:r>
        <w:r w:rsidR="006655B0">
          <w:rPr>
            <w:noProof/>
            <w:webHidden/>
          </w:rPr>
          <w:fldChar w:fldCharType="end"/>
        </w:r>
      </w:hyperlink>
    </w:p>
    <w:p w14:paraId="1CA36D7F" w14:textId="3D0267BB" w:rsidR="006655B0"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0848677" w:history="1">
        <w:r w:rsidR="006655B0" w:rsidRPr="00DC2F30">
          <w:rPr>
            <w:rStyle w:val="Hyperlink"/>
            <w:noProof/>
          </w:rPr>
          <w:t>3.0 Conclusions</w:t>
        </w:r>
        <w:r w:rsidR="006655B0">
          <w:rPr>
            <w:noProof/>
            <w:webHidden/>
          </w:rPr>
          <w:tab/>
        </w:r>
        <w:r w:rsidR="006655B0">
          <w:rPr>
            <w:noProof/>
            <w:webHidden/>
          </w:rPr>
          <w:fldChar w:fldCharType="begin"/>
        </w:r>
        <w:r w:rsidR="006655B0">
          <w:rPr>
            <w:noProof/>
            <w:webHidden/>
          </w:rPr>
          <w:instrText xml:space="preserve"> PAGEREF _Toc140848677 \h </w:instrText>
        </w:r>
        <w:r w:rsidR="006655B0">
          <w:rPr>
            <w:noProof/>
            <w:webHidden/>
          </w:rPr>
        </w:r>
        <w:r w:rsidR="006655B0">
          <w:rPr>
            <w:noProof/>
            <w:webHidden/>
          </w:rPr>
          <w:fldChar w:fldCharType="separate"/>
        </w:r>
        <w:r w:rsidR="006655B0">
          <w:rPr>
            <w:noProof/>
            <w:webHidden/>
          </w:rPr>
          <w:t>25</w:t>
        </w:r>
        <w:r w:rsidR="006655B0">
          <w:rPr>
            <w:noProof/>
            <w:webHidden/>
          </w:rPr>
          <w:fldChar w:fldCharType="end"/>
        </w:r>
      </w:hyperlink>
    </w:p>
    <w:p w14:paraId="44AC60C0" w14:textId="7006774D" w:rsidR="006655B0"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0848678" w:history="1">
        <w:r w:rsidR="006655B0" w:rsidRPr="00DC2F30">
          <w:rPr>
            <w:rStyle w:val="Hyperlink"/>
            <w:noProof/>
          </w:rPr>
          <w:t>4.0 Recommendations</w:t>
        </w:r>
        <w:r w:rsidR="006655B0">
          <w:rPr>
            <w:noProof/>
            <w:webHidden/>
          </w:rPr>
          <w:tab/>
        </w:r>
        <w:r w:rsidR="006655B0">
          <w:rPr>
            <w:noProof/>
            <w:webHidden/>
          </w:rPr>
          <w:fldChar w:fldCharType="begin"/>
        </w:r>
        <w:r w:rsidR="006655B0">
          <w:rPr>
            <w:noProof/>
            <w:webHidden/>
          </w:rPr>
          <w:instrText xml:space="preserve"> PAGEREF _Toc140848678 \h </w:instrText>
        </w:r>
        <w:r w:rsidR="006655B0">
          <w:rPr>
            <w:noProof/>
            <w:webHidden/>
          </w:rPr>
        </w:r>
        <w:r w:rsidR="006655B0">
          <w:rPr>
            <w:noProof/>
            <w:webHidden/>
          </w:rPr>
          <w:fldChar w:fldCharType="separate"/>
        </w:r>
        <w:r w:rsidR="006655B0">
          <w:rPr>
            <w:noProof/>
            <w:webHidden/>
          </w:rPr>
          <w:t>25</w:t>
        </w:r>
        <w:r w:rsidR="006655B0">
          <w:rPr>
            <w:noProof/>
            <w:webHidden/>
          </w:rPr>
          <w:fldChar w:fldCharType="end"/>
        </w:r>
      </w:hyperlink>
    </w:p>
    <w:p w14:paraId="240887C2" w14:textId="536E5BBF" w:rsidR="006655B0"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0848679" w:history="1">
        <w:r w:rsidR="006655B0" w:rsidRPr="00DC2F30">
          <w:rPr>
            <w:rStyle w:val="Hyperlink"/>
            <w:noProof/>
          </w:rPr>
          <w:t>References</w:t>
        </w:r>
        <w:r w:rsidR="006655B0">
          <w:rPr>
            <w:noProof/>
            <w:webHidden/>
          </w:rPr>
          <w:tab/>
        </w:r>
        <w:r w:rsidR="006655B0">
          <w:rPr>
            <w:noProof/>
            <w:webHidden/>
          </w:rPr>
          <w:fldChar w:fldCharType="begin"/>
        </w:r>
        <w:r w:rsidR="006655B0">
          <w:rPr>
            <w:noProof/>
            <w:webHidden/>
          </w:rPr>
          <w:instrText xml:space="preserve"> PAGEREF _Toc140848679 \h </w:instrText>
        </w:r>
        <w:r w:rsidR="006655B0">
          <w:rPr>
            <w:noProof/>
            <w:webHidden/>
          </w:rPr>
        </w:r>
        <w:r w:rsidR="006655B0">
          <w:rPr>
            <w:noProof/>
            <w:webHidden/>
          </w:rPr>
          <w:fldChar w:fldCharType="separate"/>
        </w:r>
        <w:r w:rsidR="006655B0">
          <w:rPr>
            <w:noProof/>
            <w:webHidden/>
          </w:rPr>
          <w:t>27</w:t>
        </w:r>
        <w:r w:rsidR="006655B0">
          <w:rPr>
            <w:noProof/>
            <w:webHidden/>
          </w:rPr>
          <w:fldChar w:fldCharType="end"/>
        </w:r>
      </w:hyperlink>
    </w:p>
    <w:p w14:paraId="57C3CFCB" w14:textId="764CE76E" w:rsidR="00367C61" w:rsidRPr="00367C61" w:rsidRDefault="006655B0" w:rsidP="00367C61">
      <w:pPr>
        <w:rPr>
          <w:lang w:val="en-US" w:eastAsia="en-US"/>
        </w:rPr>
      </w:pPr>
      <w:r>
        <w:rPr>
          <w:lang w:val="en-US" w:eastAsia="en-US"/>
        </w:rPr>
        <w:fldChar w:fldCharType="end"/>
      </w:r>
    </w:p>
    <w:p w14:paraId="74DF7055" w14:textId="77777777" w:rsidR="000B771B" w:rsidRDefault="001A46C8">
      <w:pPr>
        <w:jc w:val="center"/>
        <w:rPr>
          <w:b/>
          <w:sz w:val="28"/>
          <w:szCs w:val="28"/>
        </w:rPr>
      </w:pPr>
      <w:r>
        <w:br w:type="page"/>
      </w:r>
    </w:p>
    <w:p w14:paraId="3AE568BC" w14:textId="77777777" w:rsidR="000B771B" w:rsidRDefault="001A46C8" w:rsidP="00FA1559">
      <w:pPr>
        <w:rPr>
          <w:b/>
          <w:sz w:val="28"/>
          <w:szCs w:val="28"/>
        </w:rPr>
      </w:pPr>
      <w:r>
        <w:rPr>
          <w:b/>
          <w:sz w:val="28"/>
          <w:szCs w:val="28"/>
        </w:rPr>
        <w:lastRenderedPageBreak/>
        <w:t>Executive Summary</w:t>
      </w:r>
    </w:p>
    <w:p w14:paraId="3A89EB96" w14:textId="77777777" w:rsidR="00953F7D" w:rsidRDefault="00953F7D" w:rsidP="00FA1559">
      <w:pPr>
        <w:rPr>
          <w:b/>
          <w:sz w:val="28"/>
          <w:szCs w:val="28"/>
        </w:rPr>
      </w:pPr>
    </w:p>
    <w:p w14:paraId="0DEFD7E1" w14:textId="77777777" w:rsidR="000B771B" w:rsidRDefault="001A46C8" w:rsidP="00915392">
      <w:pPr>
        <w:ind w:firstLine="720"/>
      </w:pPr>
      <w:r>
        <w:t>The analysis and recommendations for moving forward are summarized, with emphasis on the most important aspects and findings. Disney, a world-renowned leader in the entertainment sector, understands the need of reimagining its business strategy to better serve its customers. Personalized experiences are becoming more important as a result of the pandemic, as shown by an examination of external market trends in the entertainment business. An examination of the market shows that Disney is in a very advantageous position and that its brand recognition, intellectual property, and customer loyalty programmes need to be used in order to maintain a leading edge. The PESTEL study highlights the many elements affecting Disney's bottom line, from the effects of the pandemic to the rise of new technologies. Disney may anticipate and prepare for risks and problems by considering the effects of these variables. The consumer persona study helps Disney better understand its target audience's changing wants, requirements, and preferences, which in turn leads to the discovery of new possibilities for tailoring the guest experience. Through RBV and value chain research, Disney is able to identify strengths that can be used to improve customer service and fuel innovation.</w:t>
      </w:r>
    </w:p>
    <w:p w14:paraId="45399593" w14:textId="77777777" w:rsidR="000B771B" w:rsidRDefault="001A46C8">
      <w:r>
        <w:t>The financial report acknowledges Disney's revenue increase despite the difficulties caused by the epidemic. Disney's dedication to future growth and keeping ahead of the market is shown by their investment in R&amp;D. It is suggested that Disney implement a multi-channel strategy, make use of new technologies, strengthen data analytics skills, promote cooperation and partnerships, and engage in educating and empowering employees in order to provide individualized customer service. Measurement of key performance indicators (KPIs), customer feedback, and ongoing evaluation of the new customer care techniques are all essential to ensuring both continuous improvement and the flexibility to meet the evolving demands of consumers. Disney can improve its customer service, keep its competitive edge, and keep giving people unforgettable, magical experiences if it adopts the solutions that have been offered.</w:t>
      </w:r>
    </w:p>
    <w:p w14:paraId="4D2C0324" w14:textId="77777777" w:rsidR="000B771B" w:rsidRDefault="001A46C8">
      <w:r>
        <w:br w:type="page"/>
      </w:r>
    </w:p>
    <w:p w14:paraId="2C8154A5" w14:textId="5DEDE286" w:rsidR="000B771B" w:rsidRDefault="001A46C8" w:rsidP="00E457D8">
      <w:pPr>
        <w:pStyle w:val="Heading1"/>
        <w:numPr>
          <w:ilvl w:val="0"/>
          <w:numId w:val="1"/>
        </w:numPr>
      </w:pPr>
      <w:bookmarkStart w:id="0" w:name="_6ui6kznl0cyk" w:colFirst="0" w:colLast="0"/>
      <w:bookmarkStart w:id="1" w:name="_Toc140524716"/>
      <w:bookmarkStart w:id="2" w:name="_Toc140848670"/>
      <w:bookmarkEnd w:id="0"/>
      <w:r>
        <w:lastRenderedPageBreak/>
        <w:t>Introduction</w:t>
      </w:r>
      <w:bookmarkEnd w:id="1"/>
      <w:bookmarkEnd w:id="2"/>
    </w:p>
    <w:p w14:paraId="49305306" w14:textId="77777777" w:rsidR="00E457D8" w:rsidRPr="00E457D8" w:rsidRDefault="00E457D8" w:rsidP="00E457D8"/>
    <w:p w14:paraId="78990C3D" w14:textId="77777777" w:rsidR="000B771B" w:rsidRDefault="001A46C8" w:rsidP="005F5460">
      <w:pPr>
        <w:ind w:firstLine="720"/>
      </w:pPr>
      <w:r>
        <w:t>Businesses in today's fast-paced and competitive market must be flexible and creative in order to keep up with their clients' ever-changing wants and demands. This is particularly true in the entertainment business, where stellar customer service is essential to developing lifelong fans. Disney is a company that stands out for its excellent customer service. Disney has earned its position as an industry leader by consistently providing exceptional service to its customers, who have come to expect nothing less than the whole Disney experience. Disney is aware of the need to proactively reshape its customer service strategy in light of the shifting entertainment environment if it wants to remain resilient and keep its competitive edge in the long run. The entire market, the competitive environment, and Disney's own resources and capabilities will all be analyzed from both an external and internal perspective. This report will also assess how the epidemic has altered consumer tastes in entertainment, and forecast future demand. Using these findings, this report will analyze and critique Disney's strategic alternatives to improve customer service and fuel innovation. Disney can set itself up for the long haul by doing this study and coming up with novel solutions to retain its commitment to resilience, sustainability, and competitive advantage while still providing cutting-edge customer care experiences.</w:t>
      </w:r>
    </w:p>
    <w:p w14:paraId="2277793F" w14:textId="77777777" w:rsidR="000B771B" w:rsidRDefault="001A46C8">
      <w:r>
        <w:t xml:space="preserve"> </w:t>
      </w:r>
    </w:p>
    <w:p w14:paraId="5C732DBE" w14:textId="77777777" w:rsidR="000B771B" w:rsidRDefault="001A46C8">
      <w:pPr>
        <w:pStyle w:val="Heading1"/>
      </w:pPr>
      <w:bookmarkStart w:id="3" w:name="_5601a3z86q4d" w:colFirst="0" w:colLast="0"/>
      <w:bookmarkStart w:id="4" w:name="_Toc140524717"/>
      <w:bookmarkStart w:id="5" w:name="_Toc140848671"/>
      <w:bookmarkEnd w:id="3"/>
      <w:r>
        <w:t>2.0 Main findings of strategic analysis and critical evaluation of the strategic options</w:t>
      </w:r>
      <w:bookmarkEnd w:id="4"/>
      <w:bookmarkEnd w:id="5"/>
      <w:r>
        <w:t xml:space="preserve"> </w:t>
      </w:r>
    </w:p>
    <w:p w14:paraId="54F09AF7" w14:textId="77777777" w:rsidR="0075484D" w:rsidRPr="0075484D" w:rsidRDefault="0075484D" w:rsidP="0075484D"/>
    <w:p w14:paraId="49AEB348" w14:textId="1FCED2D3" w:rsidR="000B771B" w:rsidRDefault="001A46C8">
      <w:pPr>
        <w:pStyle w:val="Heading2"/>
      </w:pPr>
      <w:bookmarkStart w:id="6" w:name="_w2vgl78nsfsn" w:colFirst="0" w:colLast="0"/>
      <w:bookmarkStart w:id="7" w:name="_Toc140524718"/>
      <w:bookmarkStart w:id="8" w:name="_Toc140848672"/>
      <w:bookmarkEnd w:id="6"/>
      <w:r>
        <w:t>2.1 External Analysis</w:t>
      </w:r>
      <w:bookmarkEnd w:id="7"/>
      <w:r w:rsidR="0075484D">
        <w:t>:</w:t>
      </w:r>
      <w:bookmarkEnd w:id="8"/>
    </w:p>
    <w:p w14:paraId="1C3E5EFD" w14:textId="77777777" w:rsidR="0075484D" w:rsidRPr="0075484D" w:rsidRDefault="0075484D" w:rsidP="0075484D"/>
    <w:p w14:paraId="4E20A227" w14:textId="77777777" w:rsidR="000B771B" w:rsidRPr="0075484D" w:rsidRDefault="001A46C8">
      <w:pPr>
        <w:rPr>
          <w:b/>
        </w:rPr>
      </w:pPr>
      <w:r w:rsidRPr="0075484D">
        <w:rPr>
          <w:b/>
        </w:rPr>
        <w:t>Market Analysis</w:t>
      </w:r>
    </w:p>
    <w:p w14:paraId="54F99991" w14:textId="77777777" w:rsidR="000B771B" w:rsidRDefault="001A46C8" w:rsidP="0059710D">
      <w:pPr>
        <w:ind w:firstLine="720"/>
      </w:pPr>
      <w:r>
        <w:t>The COVID-19 epidemic has caused major shifts and difficulties in the entertainment sector. Disney must reorient its strategic focus in order to provide cutting-edge customer service, thus an understanding of industry trends and dynamics is essential. A quick breakdown is as follows:</w:t>
      </w:r>
    </w:p>
    <w:p w14:paraId="068542FF" w14:textId="77777777" w:rsidR="000B771B" w:rsidRDefault="000B771B"/>
    <w:p w14:paraId="4167D2A8" w14:textId="77777777" w:rsidR="000B771B" w:rsidRDefault="001A46C8">
      <w:r>
        <w:rPr>
          <w:b/>
          <w:i/>
        </w:rPr>
        <w:t>Impact of the Pandemic:</w:t>
      </w:r>
      <w:r>
        <w:t xml:space="preserve"> Because of the epidemic, the entertainment business has suffered greatly. As a result, people stopped going to the movies, amusement parks, and live shows. People's need </w:t>
      </w:r>
      <w:r>
        <w:lastRenderedPageBreak/>
        <w:t xml:space="preserve">for at-home entertainment has led to a rise in the use of streaming services and digital platforms (Putri </w:t>
      </w:r>
      <w:r>
        <w:rPr>
          <w:i/>
        </w:rPr>
        <w:t>et al.</w:t>
      </w:r>
      <w:r>
        <w:t>, 2022). This development has hastened the shift to digital media.</w:t>
      </w:r>
    </w:p>
    <w:p w14:paraId="47093C57" w14:textId="77777777" w:rsidR="000B771B" w:rsidRDefault="000B771B"/>
    <w:p w14:paraId="485CB01E" w14:textId="77777777" w:rsidR="000B771B" w:rsidRDefault="001A46C8">
      <w:r>
        <w:rPr>
          <w:b/>
          <w:i/>
        </w:rPr>
        <w:t>Digital Transformation:</w:t>
      </w:r>
      <w:r>
        <w:t xml:space="preserve"> As a result of the epidemic, more people are using digital technology and watching more videos online and on demand than ever before. Customers now expect digital platforms to provide them with ease, availability, and customization. Disney is well-positioned in this changing market because of its extensive content collection and wide variety of distribution platforms.</w:t>
      </w:r>
    </w:p>
    <w:p w14:paraId="26DD58ED" w14:textId="77777777" w:rsidR="000B771B" w:rsidRDefault="000B771B"/>
    <w:p w14:paraId="14A93067" w14:textId="77777777" w:rsidR="000B771B" w:rsidRDefault="001A46C8">
      <w:r>
        <w:rPr>
          <w:b/>
          <w:i/>
        </w:rPr>
        <w:t>Changing Customer Needs and Preferences:</w:t>
      </w:r>
      <w:r>
        <w:t xml:space="preserve"> Customers want individualized and comprehensive services that take their preferences into account. Disney has the opportunity to experiment with cutting-edge tools like artificial intelligence and machine learning to provide tailored suggestions and media. Customers want to have interactions both online and off (Wasko, 2020). Disney can use its resorts and parks to their advantage by integrating them with digital platforms to provide guests more smooth and comprehensive experiences.</w:t>
      </w:r>
    </w:p>
    <w:p w14:paraId="39B28AA7" w14:textId="77777777" w:rsidR="000B771B" w:rsidRDefault="000B771B"/>
    <w:p w14:paraId="117DFB18" w14:textId="77777777" w:rsidR="000B771B" w:rsidRDefault="001A46C8">
      <w:r>
        <w:rPr>
          <w:b/>
          <w:i/>
        </w:rPr>
        <w:t>Streaming and Content Consumption:</w:t>
      </w:r>
      <w:r>
        <w:t xml:space="preserve"> Streaming services have skyrocketed in popularity, and users are looking for more variety than ever before. The exponential expansion of Disney's streaming network Disney+ presents an excellent chance to offer cutting-edge customer service in the form of tailored suggestions, unique content, and engaging extras.</w:t>
      </w:r>
    </w:p>
    <w:p w14:paraId="291673B4" w14:textId="77777777" w:rsidR="000B771B" w:rsidRDefault="000B771B"/>
    <w:p w14:paraId="5D618BC4" w14:textId="77777777" w:rsidR="000B771B" w:rsidRDefault="001A46C8">
      <w:r>
        <w:rPr>
          <w:b/>
          <w:i/>
        </w:rPr>
        <w:t>Competitive Landscape:</w:t>
      </w:r>
      <w:r>
        <w:t xml:space="preserve"> Disney has to deal with competition from both established businesses and upstarts. Streaming services like Netflix, Amazon Prime, and Hulu are major rivals (Wardaniningsih and Kasih, 2022). Disney must set itself apart from the competition by emphasizing the quality of its customer service and capitalizing on its well-known brands and original content.</w:t>
      </w:r>
    </w:p>
    <w:p w14:paraId="023BD412" w14:textId="77777777" w:rsidR="000B771B" w:rsidRDefault="000B771B"/>
    <w:p w14:paraId="702951E0" w14:textId="77777777" w:rsidR="0059710D" w:rsidRDefault="0059710D"/>
    <w:p w14:paraId="6541608B" w14:textId="77777777" w:rsidR="0059710D" w:rsidRDefault="0059710D"/>
    <w:p w14:paraId="5B4FC00D" w14:textId="77777777" w:rsidR="0059710D" w:rsidRDefault="0059710D"/>
    <w:p w14:paraId="31F5D3F9" w14:textId="77777777" w:rsidR="0059710D" w:rsidRDefault="0059710D">
      <w:pPr>
        <w:rPr>
          <w:b/>
        </w:rPr>
      </w:pPr>
    </w:p>
    <w:p w14:paraId="4C435F4D" w14:textId="52EB8FBB" w:rsidR="000B771B" w:rsidRPr="00F857D8" w:rsidRDefault="001A46C8">
      <w:pPr>
        <w:rPr>
          <w:b/>
          <w:sz w:val="28"/>
          <w:szCs w:val="28"/>
        </w:rPr>
      </w:pPr>
      <w:r w:rsidRPr="00F857D8">
        <w:rPr>
          <w:b/>
          <w:sz w:val="28"/>
          <w:szCs w:val="28"/>
        </w:rPr>
        <w:lastRenderedPageBreak/>
        <w:t>Competitor Analysis</w:t>
      </w:r>
    </w:p>
    <w:p w14:paraId="4FABDF9F" w14:textId="77777777" w:rsidR="000B771B" w:rsidRDefault="000B771B"/>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1499"/>
        <w:gridCol w:w="1767"/>
        <w:gridCol w:w="1753"/>
        <w:gridCol w:w="1728"/>
        <w:gridCol w:w="1281"/>
        <w:gridCol w:w="1332"/>
      </w:tblGrid>
      <w:tr w:rsidR="000B771B" w14:paraId="1B45E345" w14:textId="77777777">
        <w:trPr>
          <w:trHeight w:val="960"/>
        </w:trPr>
        <w:tc>
          <w:tcPr>
            <w:tcW w:w="149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FAEAEA8" w14:textId="77777777" w:rsidR="000B771B" w:rsidRDefault="001A46C8">
            <w:r>
              <w:t>Competitor</w:t>
            </w:r>
          </w:p>
        </w:tc>
        <w:tc>
          <w:tcPr>
            <w:tcW w:w="1766"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B6F18FB" w14:textId="77777777" w:rsidR="000B771B" w:rsidRDefault="001A46C8">
            <w:r>
              <w:t>Description</w:t>
            </w:r>
          </w:p>
        </w:tc>
        <w:tc>
          <w:tcPr>
            <w:tcW w:w="1753"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01E26A2" w14:textId="77777777" w:rsidR="000B771B" w:rsidRDefault="001A46C8">
            <w:r>
              <w:t>Strengths</w:t>
            </w:r>
          </w:p>
        </w:tc>
        <w:tc>
          <w:tcPr>
            <w:tcW w:w="172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FBCD957" w14:textId="77777777" w:rsidR="000B771B" w:rsidRDefault="001A46C8">
            <w:r>
              <w:t>Weaknesses</w:t>
            </w:r>
          </w:p>
        </w:tc>
        <w:tc>
          <w:tcPr>
            <w:tcW w:w="1281"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5AEA92D4" w14:textId="77777777" w:rsidR="000B771B" w:rsidRDefault="001A46C8">
            <w:r>
              <w:t xml:space="preserve">Revenue </w:t>
            </w:r>
          </w:p>
        </w:tc>
        <w:tc>
          <w:tcPr>
            <w:tcW w:w="1332"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740FC001" w14:textId="77777777" w:rsidR="000B771B" w:rsidRDefault="001A46C8">
            <w:r>
              <w:t xml:space="preserve">Revenue Growth </w:t>
            </w:r>
          </w:p>
        </w:tc>
      </w:tr>
      <w:tr w:rsidR="000B771B" w14:paraId="3EB5DDD7" w14:textId="77777777">
        <w:trPr>
          <w:trHeight w:val="177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32CA01C" w14:textId="77777777" w:rsidR="000B771B" w:rsidRDefault="001A46C8">
            <w:r>
              <w:t>Disney</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2074E67" w14:textId="77777777" w:rsidR="000B771B" w:rsidRDefault="001A46C8">
            <w:r>
              <w:t>Entertainment conglomerate and theme parks</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D57A567" w14:textId="77777777" w:rsidR="000B771B" w:rsidRDefault="001A46C8">
            <w:r>
              <w:t>Iconic brands, diverse content offerings, global presence</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6712E0C" w14:textId="77777777" w:rsidR="000B771B" w:rsidRDefault="001A46C8">
            <w:r>
              <w:t>Dependence on physical venues, impact of pandemic</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F003CBB" w14:textId="77777777" w:rsidR="000B771B" w:rsidRDefault="001A46C8">
            <w:r>
              <w:t>$65.4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7269885" w14:textId="77777777" w:rsidR="000B771B" w:rsidRDefault="001A46C8">
            <w:r>
              <w:t>-8%</w:t>
            </w:r>
          </w:p>
        </w:tc>
      </w:tr>
      <w:tr w:rsidR="000B771B" w14:paraId="5ADF29E8" w14:textId="77777777">
        <w:trPr>
          <w:trHeight w:val="213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20C4B6F" w14:textId="77777777" w:rsidR="000B771B" w:rsidRDefault="001A46C8">
            <w:r>
              <w:t>Netflix</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CB6C25C" w14:textId="77777777" w:rsidR="000B771B" w:rsidRDefault="001A46C8">
            <w:r>
              <w:t>Leading global streaming service</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A4AFF83" w14:textId="77777777" w:rsidR="000B771B" w:rsidRDefault="001A46C8">
            <w:r>
              <w:t>Extensive content library, original productions</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A39385C" w14:textId="77777777" w:rsidR="000B771B" w:rsidRDefault="001A46C8">
            <w:r>
              <w:t>Reliance on third-party content, intense competition</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033C6E3" w14:textId="77777777" w:rsidR="000B771B" w:rsidRDefault="001A46C8">
            <w:r>
              <w:t>$29.6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D61C568" w14:textId="77777777" w:rsidR="000B771B" w:rsidRDefault="001A46C8">
            <w:r>
              <w:t>24%</w:t>
            </w:r>
          </w:p>
        </w:tc>
      </w:tr>
      <w:tr w:rsidR="000B771B" w14:paraId="6AD2FC89" w14:textId="77777777">
        <w:trPr>
          <w:trHeight w:val="177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E577E53" w14:textId="77777777" w:rsidR="000B771B" w:rsidRDefault="001A46C8">
            <w:r>
              <w:t>Universal Studios</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D961636" w14:textId="77777777" w:rsidR="000B771B" w:rsidRDefault="001A46C8">
            <w:r>
              <w:t>Entertainment conglomerate and theme parks</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1DEEA36" w14:textId="77777777" w:rsidR="000B771B" w:rsidRDefault="001A46C8">
            <w:r>
              <w:t>Iconic franchises, diverse offerings</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FCBF63B" w14:textId="77777777" w:rsidR="000B771B" w:rsidRDefault="001A46C8">
            <w:r>
              <w:t>Limited digital presence, dependence on physical venues</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EB1FC63" w14:textId="77777777" w:rsidR="000B771B" w:rsidRDefault="001A46C8">
            <w:r>
              <w:t>$9.2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D2C62B1" w14:textId="77777777" w:rsidR="000B771B" w:rsidRDefault="001A46C8">
            <w:r>
              <w:t>-32%</w:t>
            </w:r>
          </w:p>
        </w:tc>
      </w:tr>
      <w:tr w:rsidR="000B771B" w14:paraId="0131F1CA" w14:textId="77777777">
        <w:trPr>
          <w:trHeight w:val="213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B2F049D" w14:textId="77777777" w:rsidR="000B771B" w:rsidRDefault="001A46C8">
            <w:r>
              <w:t>Warner Bros.</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5D0C3CB" w14:textId="77777777" w:rsidR="000B771B" w:rsidRDefault="001A46C8">
            <w:r>
              <w:t>Film and television production company</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4F40489" w14:textId="77777777" w:rsidR="000B771B" w:rsidRDefault="001A46C8">
            <w:r>
              <w:t>Strong intellectual properties, established film studio</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05EC1AE" w14:textId="77777777" w:rsidR="000B771B" w:rsidRDefault="001A46C8">
            <w:r>
              <w:t>Limited streaming platform, less focus on customer care</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E38F5BE" w14:textId="77777777" w:rsidR="000B771B" w:rsidRDefault="001A46C8">
            <w:r>
              <w:t>$11.4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A386972" w14:textId="77777777" w:rsidR="000B771B" w:rsidRDefault="001A46C8">
            <w:r>
              <w:t>8%</w:t>
            </w:r>
          </w:p>
        </w:tc>
      </w:tr>
      <w:tr w:rsidR="000B771B" w14:paraId="174FE383" w14:textId="77777777">
        <w:trPr>
          <w:trHeight w:val="213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4158EC6" w14:textId="77777777" w:rsidR="000B771B" w:rsidRDefault="001A46C8">
            <w:r>
              <w:lastRenderedPageBreak/>
              <w:t>Amazon Prime Video</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A132B34" w14:textId="77777777" w:rsidR="000B771B" w:rsidRDefault="001A46C8">
            <w:r>
              <w:t>Streaming service from Amazon</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C6D5736" w14:textId="77777777" w:rsidR="000B771B" w:rsidRDefault="001A46C8">
            <w:r>
              <w:t>Integration with Prime membership, vast content selection</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9B78D0F" w14:textId="77777777" w:rsidR="000B771B" w:rsidRDefault="001A46C8">
            <w:r>
              <w:t>Less focus on original content, lower brand recognition</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1AB3524" w14:textId="77777777" w:rsidR="000B771B" w:rsidRDefault="001A46C8">
            <w:r>
              <w:t>$23.2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02284DE" w14:textId="77777777" w:rsidR="000B771B" w:rsidRDefault="001A46C8">
            <w:r>
              <w:t>43%</w:t>
            </w:r>
          </w:p>
        </w:tc>
      </w:tr>
      <w:tr w:rsidR="000B771B" w14:paraId="72936C9C" w14:textId="77777777">
        <w:trPr>
          <w:trHeight w:val="213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ED7C82B" w14:textId="77777777" w:rsidR="000B771B" w:rsidRDefault="001A46C8">
            <w:r>
              <w:t>Hulu</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7270092" w14:textId="77777777" w:rsidR="000B771B" w:rsidRDefault="001A46C8">
            <w:r>
              <w:t>Subscription-based streaming platform</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E4DD10E" w14:textId="77777777" w:rsidR="000B771B" w:rsidRDefault="001A46C8">
            <w:r>
              <w:t>Wide range of TV shows, partnerships with major networks</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A59F521" w14:textId="77777777" w:rsidR="000B771B" w:rsidRDefault="001A46C8">
            <w:r>
              <w:t>Limited international availability, smaller content library</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81DD42C" w14:textId="77777777" w:rsidR="000B771B" w:rsidRDefault="001A46C8">
            <w:r>
              <w:t>$2.5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B616603" w14:textId="77777777" w:rsidR="000B771B" w:rsidRDefault="001A46C8">
            <w:r>
              <w:t>-7%</w:t>
            </w:r>
          </w:p>
        </w:tc>
      </w:tr>
    </w:tbl>
    <w:p w14:paraId="1CBA8F9D" w14:textId="77777777" w:rsidR="000B771B" w:rsidRDefault="001A46C8">
      <w:pPr>
        <w:jc w:val="center"/>
        <w:rPr>
          <w:b/>
        </w:rPr>
      </w:pPr>
      <w:r>
        <w:rPr>
          <w:b/>
        </w:rPr>
        <w:t>Table 1: Competitor Analysis</w:t>
      </w:r>
    </w:p>
    <w:p w14:paraId="3C244617" w14:textId="77777777" w:rsidR="000B771B" w:rsidRDefault="001A46C8">
      <w:pPr>
        <w:jc w:val="center"/>
      </w:pPr>
      <w:r>
        <w:t>(Source: Schickel, 2019)</w:t>
      </w:r>
    </w:p>
    <w:p w14:paraId="56A1A1D7" w14:textId="77777777" w:rsidR="000B771B" w:rsidRDefault="001A46C8">
      <w:r>
        <w:t>The table in the competition analysis gives an overview of Disney's main rivals in the film and television business. Disney is at the top of its field as an entertainment giant and theme park provider. Disney has set itself up for great success with its many well-known brands, wide variety of material, and worldwide reach. In the most recent fiscal year, the firm brought in $65.4 billion in sales. Disney's greatest assets are the many successful properties it owns. These include Marvel, Pixar, and Star Wars, all of which have fans all over the globe (Schickel, 2019). The company's continued success may be attributed to its ability to deliver compelling stories in a variety of formats, including motion pictures, television, theme parks, and merchandising. Disney's worldwide reach and established methods of distribution also help it appeal to a large customer base.</w:t>
      </w:r>
    </w:p>
    <w:p w14:paraId="273039AB" w14:textId="31876491" w:rsidR="000B771B" w:rsidRPr="00F857D8" w:rsidRDefault="001A46C8">
      <w:r>
        <w:t xml:space="preserve">Disney, however, has difficulties because of its reliance on theme parks and other physical locations, which were severely affected by the COVID-19 epidemic. Revenue and profits were negatively impacted by the temporary closures and decreased visitor capacity. As a result of the pandemic, Disney's revenue growth slowed by 8% in the most recent fiscal year. In response to these threats, Disney has been looking for ways to grow its online presence, increase the reach of its streaming service (Disney+), and create hybrid experiences that combine the best of the physical and digital worlds (Havard </w:t>
      </w:r>
      <w:r>
        <w:rPr>
          <w:i/>
        </w:rPr>
        <w:t>et al.</w:t>
      </w:r>
      <w:r>
        <w:t xml:space="preserve">, 2021). Disney's strategy for regaining growth and retaining its </w:t>
      </w:r>
      <w:r>
        <w:lastRenderedPageBreak/>
        <w:t>position as an industry leader involves adjusting to changing customer tastes and capitalizing on its renowned brands.</w:t>
      </w:r>
    </w:p>
    <w:p w14:paraId="00211CAF" w14:textId="77777777" w:rsidR="000B771B" w:rsidRPr="00F857D8" w:rsidRDefault="001A46C8">
      <w:pPr>
        <w:rPr>
          <w:b/>
          <w:sz w:val="28"/>
          <w:szCs w:val="28"/>
        </w:rPr>
      </w:pPr>
      <w:r w:rsidRPr="00F857D8">
        <w:rPr>
          <w:b/>
          <w:sz w:val="28"/>
          <w:szCs w:val="28"/>
        </w:rPr>
        <w:t>PESTEL Analysis</w:t>
      </w:r>
    </w:p>
    <w:p w14:paraId="71ABAD10" w14:textId="77777777" w:rsidR="00F857D8" w:rsidRDefault="00F857D8">
      <w:pPr>
        <w:rPr>
          <w:b/>
        </w:rPr>
      </w:pP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1718"/>
        <w:gridCol w:w="1339"/>
        <w:gridCol w:w="6303"/>
      </w:tblGrid>
      <w:tr w:rsidR="000B771B" w14:paraId="2FEA88B8" w14:textId="77777777">
        <w:trPr>
          <w:trHeight w:val="710"/>
        </w:trPr>
        <w:tc>
          <w:tcPr>
            <w:tcW w:w="1717"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11560499" w14:textId="77777777" w:rsidR="000B771B" w:rsidRDefault="001A46C8">
            <w:r>
              <w:t>Factor</w:t>
            </w:r>
          </w:p>
        </w:tc>
        <w:tc>
          <w:tcPr>
            <w:tcW w:w="1339"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2BFB1CB4" w14:textId="77777777" w:rsidR="000B771B" w:rsidRDefault="001A46C8">
            <w:r>
              <w:t>Impact</w:t>
            </w:r>
          </w:p>
        </w:tc>
        <w:tc>
          <w:tcPr>
            <w:tcW w:w="6302"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5B88F34C" w14:textId="77777777" w:rsidR="000B771B" w:rsidRDefault="001A46C8">
            <w:r>
              <w:t>Description</w:t>
            </w:r>
          </w:p>
        </w:tc>
      </w:tr>
      <w:tr w:rsidR="000B771B" w14:paraId="23C4A99F"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38BDA14" w14:textId="77777777" w:rsidR="000B771B" w:rsidRDefault="001A46C8">
            <w:r>
              <w:t>Political</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73A05EF" w14:textId="77777777" w:rsidR="000B771B" w:rsidRDefault="001A46C8">
            <w:r>
              <w:t>Moderate</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8028567" w14:textId="77777777" w:rsidR="000B771B" w:rsidRDefault="001A46C8">
            <w:r>
              <w:t>Government regulations and policies can impact Disney's operations, including content censorship, intellectual property protection, and labor regulations.</w:t>
            </w:r>
          </w:p>
        </w:tc>
      </w:tr>
      <w:tr w:rsidR="000B771B" w14:paraId="55F34339"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AABED23" w14:textId="77777777" w:rsidR="000B771B" w:rsidRDefault="001A46C8">
            <w:r>
              <w:t>Economic</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0B53048" w14:textId="77777777" w:rsidR="000B771B" w:rsidRDefault="001A46C8">
            <w:r>
              <w:t>High</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20A0876" w14:textId="77777777" w:rsidR="000B771B" w:rsidRDefault="001A46C8">
            <w:r>
              <w:t>Economic conditions, such as recessions or downturns, can affect consumer spending on entertainment and travel, impacting Disney's revenue and profitability.</w:t>
            </w:r>
          </w:p>
        </w:tc>
      </w:tr>
      <w:tr w:rsidR="000B771B" w14:paraId="2EA158CB"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066CFED" w14:textId="77777777" w:rsidR="000B771B" w:rsidRDefault="001A46C8">
            <w:r>
              <w:t>Social</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343AF5C" w14:textId="77777777" w:rsidR="000B771B" w:rsidRDefault="001A46C8">
            <w:r>
              <w:t>High</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6AB246E" w14:textId="77777777" w:rsidR="000B771B" w:rsidRDefault="001A46C8">
            <w:r>
              <w:t>Changing consumer preferences and societal trends, such as increased emphasis on diversity and inclusion, can influence Disney's content creation and customer perception.</w:t>
            </w:r>
          </w:p>
        </w:tc>
      </w:tr>
      <w:tr w:rsidR="000B771B" w14:paraId="1B33F10B"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ED82C7F" w14:textId="77777777" w:rsidR="000B771B" w:rsidRDefault="001A46C8">
            <w:r>
              <w:t>Technological</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63012A6" w14:textId="77777777" w:rsidR="000B771B" w:rsidRDefault="001A46C8">
            <w:r>
              <w:t>High</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D4856BA" w14:textId="77777777" w:rsidR="000B771B" w:rsidRDefault="001A46C8">
            <w:r>
              <w:t>Technological advancements, such as streaming platforms and digital content delivery, have transformed the entertainment industry, requiring Disney to adapt and innovate.</w:t>
            </w:r>
          </w:p>
        </w:tc>
      </w:tr>
      <w:tr w:rsidR="000B771B" w14:paraId="0485080F"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2B2F3CF" w14:textId="77777777" w:rsidR="000B771B" w:rsidRDefault="001A46C8">
            <w:r>
              <w:t>Environmental</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6402A9D" w14:textId="77777777" w:rsidR="000B771B" w:rsidRDefault="001A46C8">
            <w:r>
              <w:t>Low</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6AF776B" w14:textId="77777777" w:rsidR="000B771B" w:rsidRDefault="001A46C8">
            <w:r>
              <w:t>Environmental factors have a relatively low direct impact on Disney, but the company has implemented initiatives to promote sustainability and reduce its environmental footprint.</w:t>
            </w:r>
          </w:p>
        </w:tc>
      </w:tr>
      <w:tr w:rsidR="000B771B" w14:paraId="0622A8A6"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E92E629" w14:textId="77777777" w:rsidR="000B771B" w:rsidRDefault="001A46C8">
            <w:r>
              <w:t>Legal</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494B45E" w14:textId="77777777" w:rsidR="000B771B" w:rsidRDefault="001A46C8">
            <w:r>
              <w:t>Moderate</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7D8758E" w14:textId="77777777" w:rsidR="000B771B" w:rsidRDefault="001A46C8">
            <w:r>
              <w:t>Legal factors, including copyright and intellectual property laws, antitrust regulations, and labor laws, can affect Disney's operations, partnerships, and compliance.</w:t>
            </w:r>
          </w:p>
        </w:tc>
      </w:tr>
    </w:tbl>
    <w:p w14:paraId="7AAC9688" w14:textId="77777777" w:rsidR="000B771B" w:rsidRDefault="001A46C8">
      <w:pPr>
        <w:jc w:val="center"/>
        <w:rPr>
          <w:b/>
        </w:rPr>
      </w:pPr>
      <w:r>
        <w:rPr>
          <w:b/>
        </w:rPr>
        <w:t>Table 2: PESTEL Analysis</w:t>
      </w:r>
    </w:p>
    <w:p w14:paraId="4A17E261" w14:textId="77777777" w:rsidR="000B771B" w:rsidRDefault="001A46C8">
      <w:pPr>
        <w:jc w:val="center"/>
      </w:pPr>
      <w:r>
        <w:lastRenderedPageBreak/>
        <w:t xml:space="preserve">(Source: </w:t>
      </w:r>
      <w:r>
        <w:rPr>
          <w:lang w:val="en-US"/>
        </w:rPr>
        <w:t>Zukin, 2020)</w:t>
      </w:r>
    </w:p>
    <w:p w14:paraId="11549090" w14:textId="548F1351" w:rsidR="000B771B" w:rsidRDefault="001A46C8">
      <w:r>
        <w:t xml:space="preserve">A thorough overview of the external elements that might affect Disney's strategic direction and operations is provided by the PESTEL study table. Disney is only little affected by political factors like government rules and policies. Disney's content developers may be hampered by censorship requirements, yet intellectual property protection laws are essential for the company to secure its large library of characters and brands. Disney's growth ambitions and acquisitions may be impacted by the political climate and the scope of </w:t>
      </w:r>
      <w:r w:rsidR="00421E0C">
        <w:t>labour</w:t>
      </w:r>
      <w:r>
        <w:t xml:space="preserve"> rules. The monetary effect on Disney will be significant (Zukin, 2020). Disney's primary income generators—consumer spending on entertainment and travel that are vulnerable to economic fluctuations. Disney's bottom line might be affected, especially in overseas markets, by fluctuations in currency exchange rates and inflation rates.</w:t>
      </w:r>
    </w:p>
    <w:p w14:paraId="743A984F" w14:textId="5B358BF4" w:rsidR="000B771B" w:rsidRDefault="001A46C8">
      <w:r>
        <w:t>Disney is profoundly affected by shifting consumer tastes and cultural norms. The company's content production and promotion methods need to change to reflect the preferences of modern customers. Understanding demographic transitions and focusing on specialized niches, as well as highlighting diversity and inclusion, have assumed more significance in recent years. Disney is also profoundly influenced by technological considerations. Rapid technological development, especially in streaming and digital content distribution, has revolutionized the entertainment business. Disney has to use new technology, such as streaming services and virtual reality, to keep up with its viewers' ever-evolving tastes (Schiel</w:t>
      </w:r>
      <w:r>
        <w:rPr>
          <w:i/>
        </w:rPr>
        <w:t xml:space="preserve"> et al.</w:t>
      </w:r>
      <w:r>
        <w:t xml:space="preserve">, 2020). The effects on Disney are minimal in terms of the environment. The corporation, however, understands the significance of sustainability and has launched programmes to encourage social and environmental responsibility. Disney's legal situation is somewhat affected. Disney's huge library of characters and brands cannot be risked if the company is not in full compliance with copyright and intellectual property regulations (Wilson, 2019). Disney's business, alliances, and compliance duties are all influenced by antitrust restrictions and </w:t>
      </w:r>
      <w:r w:rsidR="00421E0C">
        <w:t>labour</w:t>
      </w:r>
      <w:r>
        <w:t xml:space="preserve"> laws. Disney can adapt to the ever-changing entertainment business by using the knowledge gained from </w:t>
      </w:r>
      <w:r w:rsidR="00421E0C">
        <w:t>analysing</w:t>
      </w:r>
      <w:r>
        <w:t xml:space="preserve"> these external elements to guide its strategic choices.</w:t>
      </w:r>
    </w:p>
    <w:p w14:paraId="06F21127" w14:textId="77777777" w:rsidR="000B771B" w:rsidRDefault="000B771B"/>
    <w:p w14:paraId="6BCEE597" w14:textId="77777777" w:rsidR="00953F7D" w:rsidRDefault="00953F7D">
      <w:pPr>
        <w:rPr>
          <w:b/>
          <w:sz w:val="28"/>
          <w:szCs w:val="28"/>
        </w:rPr>
      </w:pPr>
    </w:p>
    <w:p w14:paraId="7E7AF170" w14:textId="77777777" w:rsidR="00953F7D" w:rsidRDefault="00953F7D">
      <w:pPr>
        <w:rPr>
          <w:b/>
          <w:sz w:val="28"/>
          <w:szCs w:val="28"/>
        </w:rPr>
      </w:pPr>
    </w:p>
    <w:p w14:paraId="401F74DB" w14:textId="77777777" w:rsidR="00953F7D" w:rsidRDefault="00953F7D">
      <w:pPr>
        <w:rPr>
          <w:b/>
          <w:sz w:val="28"/>
          <w:szCs w:val="28"/>
        </w:rPr>
      </w:pPr>
    </w:p>
    <w:p w14:paraId="0F88C1CA" w14:textId="4D8D4867" w:rsidR="000B771B" w:rsidRPr="00953F7D" w:rsidRDefault="001A46C8">
      <w:pPr>
        <w:rPr>
          <w:b/>
          <w:sz w:val="28"/>
          <w:szCs w:val="28"/>
        </w:rPr>
      </w:pPr>
      <w:r w:rsidRPr="00953F7D">
        <w:rPr>
          <w:b/>
          <w:sz w:val="28"/>
          <w:szCs w:val="28"/>
        </w:rPr>
        <w:lastRenderedPageBreak/>
        <w:t>Customer Analysis</w:t>
      </w:r>
    </w:p>
    <w:p w14:paraId="0C7F13D7" w14:textId="77777777" w:rsidR="000B771B" w:rsidRDefault="000B771B">
      <w:pPr>
        <w:rPr>
          <w:b/>
        </w:rPr>
      </w:pPr>
    </w:p>
    <w:tbl>
      <w:tblPr>
        <w:tblStyle w:val="a1"/>
        <w:tblW w:w="9360" w:type="dxa"/>
        <w:tblBorders>
          <w:top w:val="nil"/>
          <w:left w:val="nil"/>
          <w:bottom w:val="nil"/>
          <w:right w:val="nil"/>
          <w:insideH w:val="nil"/>
          <w:insideV w:val="nil"/>
        </w:tblBorders>
        <w:tblLayout w:type="fixed"/>
        <w:tblLook w:val="0600" w:firstRow="0" w:lastRow="0" w:firstColumn="0" w:lastColumn="0" w:noHBand="1" w:noVBand="1"/>
      </w:tblPr>
      <w:tblGrid>
        <w:gridCol w:w="1282"/>
        <w:gridCol w:w="1294"/>
        <w:gridCol w:w="798"/>
        <w:gridCol w:w="1419"/>
        <w:gridCol w:w="1419"/>
        <w:gridCol w:w="1518"/>
        <w:gridCol w:w="1630"/>
      </w:tblGrid>
      <w:tr w:rsidR="000B771B" w14:paraId="22FB2D87" w14:textId="77777777">
        <w:trPr>
          <w:trHeight w:val="1070"/>
        </w:trPr>
        <w:tc>
          <w:tcPr>
            <w:tcW w:w="1282"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228CE17" w14:textId="77777777" w:rsidR="000B771B" w:rsidRDefault="001A46C8">
            <w:r>
              <w:t>Persona Name</w:t>
            </w:r>
          </w:p>
        </w:tc>
        <w:tc>
          <w:tcPr>
            <w:tcW w:w="1294"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7276F78F" w14:textId="77777777" w:rsidR="000B771B" w:rsidRDefault="001A46C8">
            <w:r>
              <w:t>Customer Name</w:t>
            </w:r>
          </w:p>
        </w:tc>
        <w:tc>
          <w:tcPr>
            <w:tcW w:w="79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5904136C" w14:textId="77777777" w:rsidR="000B771B" w:rsidRDefault="001A46C8">
            <w:r>
              <w:t>Age</w:t>
            </w:r>
          </w:p>
        </w:tc>
        <w:tc>
          <w:tcPr>
            <w:tcW w:w="141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C6A0B5A" w14:textId="77777777" w:rsidR="000B771B" w:rsidRDefault="001A46C8">
            <w:r>
              <w:t>Occupation</w:t>
            </w:r>
          </w:p>
        </w:tc>
        <w:tc>
          <w:tcPr>
            <w:tcW w:w="141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5B422B80" w14:textId="77777777" w:rsidR="000B771B" w:rsidRDefault="001A46C8">
            <w:r>
              <w:t>Interests</w:t>
            </w:r>
          </w:p>
        </w:tc>
        <w:tc>
          <w:tcPr>
            <w:tcW w:w="1517"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148BA2FF" w14:textId="77777777" w:rsidR="000B771B" w:rsidRDefault="001A46C8">
            <w:r>
              <w:t>Needs and Goals</w:t>
            </w:r>
          </w:p>
        </w:tc>
        <w:tc>
          <w:tcPr>
            <w:tcW w:w="1629"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4BF8CDC7" w14:textId="77777777" w:rsidR="000B771B" w:rsidRDefault="001A46C8">
            <w:r>
              <w:t>Challenges</w:t>
            </w:r>
          </w:p>
        </w:tc>
      </w:tr>
      <w:tr w:rsidR="000B771B" w14:paraId="04C8582B" w14:textId="77777777">
        <w:trPr>
          <w:trHeight w:val="2135"/>
        </w:trPr>
        <w:tc>
          <w:tcPr>
            <w:tcW w:w="128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90E4C8B" w14:textId="77777777" w:rsidR="000B771B" w:rsidRDefault="001A46C8">
            <w:r>
              <w:t>Adventure Seeker</w:t>
            </w:r>
          </w:p>
        </w:tc>
        <w:tc>
          <w:tcPr>
            <w:tcW w:w="1294"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49B2253" w14:textId="77777777" w:rsidR="000B771B" w:rsidRDefault="001A46C8">
            <w:r>
              <w:t>Sarah Johnson</w:t>
            </w:r>
          </w:p>
        </w:tc>
        <w:tc>
          <w:tcPr>
            <w:tcW w:w="7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E809BF9" w14:textId="77777777" w:rsidR="000B771B" w:rsidRDefault="001A46C8">
            <w:r>
              <w:t>28</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6EC86C9" w14:textId="77777777" w:rsidR="000B771B" w:rsidRDefault="001A46C8">
            <w:r>
              <w:t>Marketing Executive</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AFB9301" w14:textId="77777777" w:rsidR="000B771B" w:rsidRDefault="001A46C8">
            <w:r>
              <w:t>Travel, Outdoor activities, Theme parks</w:t>
            </w:r>
          </w:p>
        </w:tc>
        <w:tc>
          <w:tcPr>
            <w:tcW w:w="15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04359DD" w14:textId="77777777" w:rsidR="000B771B" w:rsidRDefault="001A46C8">
            <w:r>
              <w:t>Memorable and immersive experiences, Discovery</w:t>
            </w:r>
          </w:p>
        </w:tc>
        <w:tc>
          <w:tcPr>
            <w:tcW w:w="1629"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2DB5E96" w14:textId="77777777" w:rsidR="000B771B" w:rsidRDefault="001A46C8">
            <w:r>
              <w:t>Limited time for vacations, Cost considerations</w:t>
            </w:r>
          </w:p>
        </w:tc>
      </w:tr>
      <w:tr w:rsidR="000B771B" w14:paraId="07B76847" w14:textId="77777777">
        <w:trPr>
          <w:trHeight w:val="2135"/>
        </w:trPr>
        <w:tc>
          <w:tcPr>
            <w:tcW w:w="128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4EB1B87" w14:textId="77777777" w:rsidR="000B771B" w:rsidRDefault="001A46C8">
            <w:r>
              <w:t>Family Vacationer</w:t>
            </w:r>
          </w:p>
        </w:tc>
        <w:tc>
          <w:tcPr>
            <w:tcW w:w="1294"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A8BBC79" w14:textId="77777777" w:rsidR="000B771B" w:rsidRDefault="001A46C8">
            <w:r>
              <w:t>David Anderson</w:t>
            </w:r>
          </w:p>
        </w:tc>
        <w:tc>
          <w:tcPr>
            <w:tcW w:w="7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DCA2ACC" w14:textId="77777777" w:rsidR="000B771B" w:rsidRDefault="001A46C8">
            <w:r>
              <w:t>35</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FD8C0D4" w14:textId="77777777" w:rsidR="000B771B" w:rsidRDefault="001A46C8">
            <w:r>
              <w:t>Stay-at-home Parent</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96A746F" w14:textId="77777777" w:rsidR="000B771B" w:rsidRDefault="001A46C8">
            <w:r>
              <w:t>Family activities, Theme parks</w:t>
            </w:r>
          </w:p>
        </w:tc>
        <w:tc>
          <w:tcPr>
            <w:tcW w:w="15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401A3FD" w14:textId="77777777" w:rsidR="000B771B" w:rsidRDefault="001A46C8">
            <w:r>
              <w:t>Quality time with family, Fun and educational experiences</w:t>
            </w:r>
          </w:p>
        </w:tc>
        <w:tc>
          <w:tcPr>
            <w:tcW w:w="1629"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DFCD656" w14:textId="77777777" w:rsidR="000B771B" w:rsidRDefault="001A46C8">
            <w:r>
              <w:t>Budget constraints, Managing children's preferences</w:t>
            </w:r>
          </w:p>
        </w:tc>
      </w:tr>
      <w:tr w:rsidR="000B771B" w14:paraId="11216CE6" w14:textId="77777777">
        <w:trPr>
          <w:trHeight w:val="2135"/>
        </w:trPr>
        <w:tc>
          <w:tcPr>
            <w:tcW w:w="128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22826C4" w14:textId="77777777" w:rsidR="000B771B" w:rsidRDefault="001A46C8">
            <w:r>
              <w:t>Disney Enthusiast</w:t>
            </w:r>
          </w:p>
        </w:tc>
        <w:tc>
          <w:tcPr>
            <w:tcW w:w="1294"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963DECD" w14:textId="77777777" w:rsidR="000B771B" w:rsidRDefault="001A46C8">
            <w:r>
              <w:t>Emily Thompson</w:t>
            </w:r>
          </w:p>
        </w:tc>
        <w:tc>
          <w:tcPr>
            <w:tcW w:w="7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767681F" w14:textId="77777777" w:rsidR="000B771B" w:rsidRDefault="001A46C8">
            <w:r>
              <w:t>42</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512144D" w14:textId="77777777" w:rsidR="000B771B" w:rsidRDefault="001A46C8">
            <w:r>
              <w:t>Teacher</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1A199CD" w14:textId="77777777" w:rsidR="000B771B" w:rsidRDefault="001A46C8">
            <w:r>
              <w:t>Disney movies, Theme parks</w:t>
            </w:r>
          </w:p>
        </w:tc>
        <w:tc>
          <w:tcPr>
            <w:tcW w:w="15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F96206A" w14:textId="77777777" w:rsidR="000B771B" w:rsidRDefault="001A46C8">
            <w:r>
              <w:t>Nostalgia, Collecting merchandise, Character interactions</w:t>
            </w:r>
          </w:p>
        </w:tc>
        <w:tc>
          <w:tcPr>
            <w:tcW w:w="1629"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D6685A1" w14:textId="77777777" w:rsidR="000B771B" w:rsidRDefault="001A46C8">
            <w:r>
              <w:t>Balancing expenses, Avoiding crowds</w:t>
            </w:r>
          </w:p>
        </w:tc>
      </w:tr>
      <w:tr w:rsidR="000B771B" w14:paraId="15659659" w14:textId="77777777">
        <w:trPr>
          <w:trHeight w:val="2135"/>
        </w:trPr>
        <w:tc>
          <w:tcPr>
            <w:tcW w:w="128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A5B6D53" w14:textId="77777777" w:rsidR="000B771B" w:rsidRDefault="001A46C8">
            <w:r>
              <w:t>Film Buff</w:t>
            </w:r>
          </w:p>
        </w:tc>
        <w:tc>
          <w:tcPr>
            <w:tcW w:w="1294"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07DE4B7" w14:textId="77777777" w:rsidR="000B771B" w:rsidRDefault="001A46C8">
            <w:r>
              <w:t>Michael Davis</w:t>
            </w:r>
          </w:p>
        </w:tc>
        <w:tc>
          <w:tcPr>
            <w:tcW w:w="7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8BC18F8" w14:textId="77777777" w:rsidR="000B771B" w:rsidRDefault="001A46C8">
            <w:r>
              <w:t>30</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316CFCB" w14:textId="77777777" w:rsidR="000B771B" w:rsidRDefault="001A46C8">
            <w:r>
              <w:t>Film Critic</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D2E4F39" w14:textId="77777777" w:rsidR="000B771B" w:rsidRDefault="001A46C8">
            <w:r>
              <w:t>Movies, Film festivals, Disney films</w:t>
            </w:r>
          </w:p>
        </w:tc>
        <w:tc>
          <w:tcPr>
            <w:tcW w:w="15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4A22B8E" w14:textId="77777777" w:rsidR="000B771B" w:rsidRDefault="001A46C8">
            <w:r>
              <w:t>Cinematic experiences, Access to exclusive content</w:t>
            </w:r>
          </w:p>
        </w:tc>
        <w:tc>
          <w:tcPr>
            <w:tcW w:w="1629"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C6DA526" w14:textId="77777777" w:rsidR="000B771B" w:rsidRDefault="001A46C8">
            <w:r>
              <w:t>Keeping up with new releases, Analyzing storytelling</w:t>
            </w:r>
          </w:p>
        </w:tc>
      </w:tr>
      <w:tr w:rsidR="000B771B" w14:paraId="1FCA2496" w14:textId="77777777">
        <w:trPr>
          <w:trHeight w:val="2135"/>
        </w:trPr>
        <w:tc>
          <w:tcPr>
            <w:tcW w:w="128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5458B67" w14:textId="77777777" w:rsidR="000B771B" w:rsidRDefault="001A46C8">
            <w:r>
              <w:lastRenderedPageBreak/>
              <w:t>Fantasy Fan</w:t>
            </w:r>
          </w:p>
        </w:tc>
        <w:tc>
          <w:tcPr>
            <w:tcW w:w="1294"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801DBAB" w14:textId="77777777" w:rsidR="000B771B" w:rsidRDefault="001A46C8">
            <w:r>
              <w:t>Jessica Lee</w:t>
            </w:r>
          </w:p>
        </w:tc>
        <w:tc>
          <w:tcPr>
            <w:tcW w:w="7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A54DC4D" w14:textId="77777777" w:rsidR="000B771B" w:rsidRDefault="001A46C8">
            <w:r>
              <w:t>22</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494641E" w14:textId="77777777" w:rsidR="000B771B" w:rsidRDefault="001A46C8">
            <w:r>
              <w:t>College Student</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BD1AD30" w14:textId="77777777" w:rsidR="000B771B" w:rsidRDefault="001A46C8">
            <w:r>
              <w:t>Fantasy books, Cosplay, Fan conventions</w:t>
            </w:r>
          </w:p>
        </w:tc>
        <w:tc>
          <w:tcPr>
            <w:tcW w:w="15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5EDDF8E" w14:textId="77777777" w:rsidR="000B771B" w:rsidRDefault="001A46C8">
            <w:r>
              <w:t>Immersive storytelling, Fantasy-themed experiences</w:t>
            </w:r>
          </w:p>
        </w:tc>
        <w:tc>
          <w:tcPr>
            <w:tcW w:w="1629"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1A6319D" w14:textId="77777777" w:rsidR="000B771B" w:rsidRDefault="001A46C8">
            <w:r>
              <w:t>Limited budget for merchandise, Balancing academics</w:t>
            </w:r>
          </w:p>
        </w:tc>
      </w:tr>
    </w:tbl>
    <w:p w14:paraId="28EA4C16" w14:textId="77777777" w:rsidR="000B771B" w:rsidRDefault="001A46C8">
      <w:pPr>
        <w:jc w:val="center"/>
        <w:rPr>
          <w:b/>
        </w:rPr>
      </w:pPr>
      <w:r>
        <w:rPr>
          <w:b/>
        </w:rPr>
        <w:t>Table 3: Consumer Persona</w:t>
      </w:r>
    </w:p>
    <w:p w14:paraId="3F75A74F" w14:textId="77777777" w:rsidR="000B771B" w:rsidRDefault="001A46C8">
      <w:pPr>
        <w:jc w:val="center"/>
      </w:pPr>
      <w:r>
        <w:t>(Source: Self-Created)</w:t>
      </w:r>
    </w:p>
    <w:p w14:paraId="1FA047D6" w14:textId="77777777" w:rsidR="000B771B" w:rsidRDefault="001A46C8">
      <w:r>
        <w:t xml:space="preserve">Disney has to fully comprehend the defined consumer profiles in order to meet their ever-changing demands, expectations, and preferences. Sarah Johnson fits Disney's Adventure Seeker character type, which allows the company to tailor experiences according to her interests. Sarah may have an exciting time when traveling to new places by taking advantage of specially designed adventure packages that incorporate both outdoor and amusement park excursions (Davis, 2019). Providing her with customized plans and exclusive access to hidden areas will add to the feeling of discovery and make for an unforgettable experience. Disney should put an emphasis on family-friendly activities and instructive shows for vacationers like David Anderson's. Achieving this goal may be accomplished by designing activities and shows such that they are appropriate for all ages. Disney may cater its holiday packages to families by tailoring the lodgings, meals, and activities to each member of the group. Emily Thompson who is a Disney Enthusiast provides a way to appeal to sentimentality and a like for Disney films (Cortellazzo </w:t>
      </w:r>
      <w:r>
        <w:rPr>
          <w:i/>
        </w:rPr>
        <w:t>et al.</w:t>
      </w:r>
      <w:r>
        <w:t xml:space="preserve">, 2019). </w:t>
      </w:r>
    </w:p>
    <w:p w14:paraId="62F090D1" w14:textId="10F4FD7F" w:rsidR="000B771B" w:rsidRDefault="001A46C8">
      <w:r>
        <w:t xml:space="preserve">Disney can provide her with individualized services to satisfy her passions like memorabilia collecting, character interaction, and reliving movie highlights. Emily may have a one-of-a-kind, tailor-made adventure with VIP access to exclusive swag, meet-and-greets with her </w:t>
      </w:r>
      <w:r w:rsidR="00C157C7">
        <w:t>favourite</w:t>
      </w:r>
      <w:r>
        <w:t xml:space="preserve"> characters, and tours of the studio. Disney may cater to Michael Davis who is a Film Enthusiast consumer by creating tailored cinematic experiences. One way to do this is to host special screenings of Disney films or Disney-themed film festivals (Stone and Patterson, 2023). As a film reviewer and fan, Michael may benefit from tailored suggestions based on his tastes and exclusive access to behind-the-scenes material.</w:t>
      </w:r>
    </w:p>
    <w:p w14:paraId="41F084FB" w14:textId="738231A8" w:rsidR="000B771B" w:rsidRDefault="001A46C8">
      <w:r>
        <w:t xml:space="preserve">Disney may tailor experiences built around engrossing narratives and fantastical subjects. Jessica may fully immerse herself in her </w:t>
      </w:r>
      <w:r w:rsidR="00C157C7">
        <w:t>favourite</w:t>
      </w:r>
      <w:r>
        <w:t xml:space="preserve"> fictional universes by participating in interactive activities, cosplay events, and fan conventions. One may further appeal to her tastes by giving her </w:t>
      </w:r>
      <w:r>
        <w:lastRenderedPageBreak/>
        <w:t xml:space="preserve">access to exclusive items and events centered on her favorite fantasy genre. Disney may better connect with their target audience by creating more meaningful, personalized experiences by first learning about their specific requirements, wants, and interests (Singh </w:t>
      </w:r>
      <w:r>
        <w:rPr>
          <w:i/>
        </w:rPr>
        <w:t>et al.</w:t>
      </w:r>
      <w:r>
        <w:t>, 2023). By taking this route, Disney is able to better understand its customers' needs and modify its products and services to meet their wants.</w:t>
      </w:r>
    </w:p>
    <w:p w14:paraId="432A6FF8" w14:textId="77777777" w:rsidR="000B771B" w:rsidRDefault="000B771B"/>
    <w:p w14:paraId="4E164E51" w14:textId="77777777" w:rsidR="000B771B" w:rsidRPr="00953F7D" w:rsidRDefault="001A46C8">
      <w:pPr>
        <w:pStyle w:val="Heading2"/>
        <w:rPr>
          <w:sz w:val="28"/>
          <w:szCs w:val="28"/>
        </w:rPr>
      </w:pPr>
      <w:bookmarkStart w:id="9" w:name="_xion3ifika74" w:colFirst="0" w:colLast="0"/>
      <w:bookmarkStart w:id="10" w:name="_Toc140524719"/>
      <w:bookmarkStart w:id="11" w:name="_Toc140848673"/>
      <w:bookmarkEnd w:id="9"/>
      <w:r w:rsidRPr="00953F7D">
        <w:rPr>
          <w:sz w:val="28"/>
          <w:szCs w:val="28"/>
        </w:rPr>
        <w:t>2.2 Internal Analysis</w:t>
      </w:r>
      <w:bookmarkEnd w:id="10"/>
      <w:bookmarkEnd w:id="11"/>
    </w:p>
    <w:p w14:paraId="668FA53F" w14:textId="5F320894" w:rsidR="007819D7" w:rsidRDefault="001A46C8">
      <w:pPr>
        <w:rPr>
          <w:b/>
        </w:rPr>
      </w:pPr>
      <w:r>
        <w:rPr>
          <w:b/>
        </w:rPr>
        <w:t>Resource Analysis</w:t>
      </w:r>
      <w:r w:rsidR="007819D7">
        <w:rPr>
          <w:b/>
        </w:rPr>
        <w:t>:</w:t>
      </w:r>
    </w:p>
    <w:tbl>
      <w:tblPr>
        <w:tblStyle w:val="a2"/>
        <w:tblW w:w="9360" w:type="dxa"/>
        <w:tblBorders>
          <w:top w:val="nil"/>
          <w:left w:val="nil"/>
          <w:bottom w:val="nil"/>
          <w:right w:val="nil"/>
          <w:insideH w:val="nil"/>
          <w:insideV w:val="nil"/>
        </w:tblBorders>
        <w:tblLayout w:type="fixed"/>
        <w:tblLook w:val="0600" w:firstRow="0" w:lastRow="0" w:firstColumn="0" w:lastColumn="0" w:noHBand="1" w:noVBand="1"/>
      </w:tblPr>
      <w:tblGrid>
        <w:gridCol w:w="1699"/>
        <w:gridCol w:w="2417"/>
        <w:gridCol w:w="2430"/>
        <w:gridCol w:w="2814"/>
      </w:tblGrid>
      <w:tr w:rsidR="000B771B" w14:paraId="467C63D3" w14:textId="77777777">
        <w:trPr>
          <w:trHeight w:val="710"/>
        </w:trPr>
        <w:tc>
          <w:tcPr>
            <w:tcW w:w="1700"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213CB01A" w14:textId="77777777" w:rsidR="000B771B" w:rsidRDefault="001A46C8">
            <w:r>
              <w:t>Resource</w:t>
            </w:r>
          </w:p>
        </w:tc>
        <w:tc>
          <w:tcPr>
            <w:tcW w:w="2416"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03C9EF4" w14:textId="77777777" w:rsidR="000B771B" w:rsidRDefault="001A46C8">
            <w:r>
              <w:t>Description</w:t>
            </w:r>
          </w:p>
        </w:tc>
        <w:tc>
          <w:tcPr>
            <w:tcW w:w="2429"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20AAB163" w14:textId="77777777" w:rsidR="000B771B" w:rsidRDefault="001A46C8">
            <w:r>
              <w:t>Capability</w:t>
            </w:r>
          </w:p>
        </w:tc>
        <w:tc>
          <w:tcPr>
            <w:tcW w:w="2813"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4F63E606" w14:textId="77777777" w:rsidR="000B771B" w:rsidRDefault="001A46C8">
            <w:r>
              <w:t>Core Competency</w:t>
            </w:r>
          </w:p>
        </w:tc>
      </w:tr>
      <w:tr w:rsidR="000B771B" w14:paraId="005FE969" w14:textId="77777777">
        <w:trPr>
          <w:trHeight w:val="2855"/>
        </w:trPr>
        <w:tc>
          <w:tcPr>
            <w:tcW w:w="170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D0E61DB" w14:textId="77777777" w:rsidR="000B771B" w:rsidRDefault="001A46C8">
            <w:r>
              <w:t>Iconic Brands</w:t>
            </w:r>
          </w:p>
        </w:tc>
        <w:tc>
          <w:tcPr>
            <w:tcW w:w="241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BCCDDFC" w14:textId="77777777" w:rsidR="000B771B" w:rsidRDefault="001A46C8">
            <w:r>
              <w:t>Disney possesses an extensive portfolio of beloved brands, including Marvel, Pixar, Star Wars, and Disney Princesses.</w:t>
            </w:r>
          </w:p>
        </w:tc>
        <w:tc>
          <w:tcPr>
            <w:tcW w:w="24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D6CD4B5" w14:textId="77777777" w:rsidR="000B771B" w:rsidRDefault="001A46C8">
            <w:r>
              <w:t>Disney has a strong capability in brand management and recognition, maintaining and nurturing these iconic brands.</w:t>
            </w:r>
          </w:p>
        </w:tc>
        <w:tc>
          <w:tcPr>
            <w:tcW w:w="281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328D428" w14:textId="77777777" w:rsidR="000B771B" w:rsidRDefault="001A46C8">
            <w:r>
              <w:t>The core competency lies in leveraging brand equity and brand loyalty to enhance customer care and drive innovation.</w:t>
            </w:r>
          </w:p>
        </w:tc>
      </w:tr>
      <w:tr w:rsidR="000B771B" w14:paraId="74747933" w14:textId="77777777">
        <w:trPr>
          <w:trHeight w:val="2495"/>
        </w:trPr>
        <w:tc>
          <w:tcPr>
            <w:tcW w:w="170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A8A23C1" w14:textId="77777777" w:rsidR="000B771B" w:rsidRDefault="001A46C8">
            <w:r>
              <w:t>Content Library</w:t>
            </w:r>
          </w:p>
        </w:tc>
        <w:tc>
          <w:tcPr>
            <w:tcW w:w="241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08A8F50" w14:textId="77777777" w:rsidR="000B771B" w:rsidRDefault="001A46C8">
            <w:r>
              <w:t>Disney owns a vast collection of movies, shows, and characters, including classic films and new releases.</w:t>
            </w:r>
          </w:p>
        </w:tc>
        <w:tc>
          <w:tcPr>
            <w:tcW w:w="24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EA8BD03" w14:textId="77777777" w:rsidR="000B771B" w:rsidRDefault="001A46C8">
            <w:r>
              <w:t>Disney excels in content creation and curation, continuously expanding and diversifying its content offerings.</w:t>
            </w:r>
          </w:p>
        </w:tc>
        <w:tc>
          <w:tcPr>
            <w:tcW w:w="281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A680AD6" w14:textId="77777777" w:rsidR="000B771B" w:rsidRDefault="001A46C8">
            <w:r>
              <w:t>The core competency lies in the intellectual property and creative expertise, enabling Disney to deliver unique and engaging storytelling experiences.</w:t>
            </w:r>
          </w:p>
        </w:tc>
      </w:tr>
      <w:tr w:rsidR="000B771B" w14:paraId="6F73FDCC" w14:textId="77777777">
        <w:trPr>
          <w:trHeight w:val="2495"/>
        </w:trPr>
        <w:tc>
          <w:tcPr>
            <w:tcW w:w="170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35A81FA" w14:textId="77777777" w:rsidR="000B771B" w:rsidRDefault="001A46C8">
            <w:r>
              <w:t>Theme Parks</w:t>
            </w:r>
          </w:p>
        </w:tc>
        <w:tc>
          <w:tcPr>
            <w:tcW w:w="241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23935C1" w14:textId="77777777" w:rsidR="000B771B" w:rsidRDefault="001A46C8">
            <w:r>
              <w:t>Disney operates globally recognized theme parks and resorts, such as Disneyland and Walt Disney World.</w:t>
            </w:r>
          </w:p>
        </w:tc>
        <w:tc>
          <w:tcPr>
            <w:tcW w:w="24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7CFF019" w14:textId="77777777" w:rsidR="000B771B" w:rsidRDefault="001A46C8">
            <w:r>
              <w:t xml:space="preserve">Disney has expertise in park operations and guest experience management, ensuring high-quality and immersive experiences </w:t>
            </w:r>
            <w:r>
              <w:lastRenderedPageBreak/>
              <w:t xml:space="preserve">(Contreras </w:t>
            </w:r>
            <w:r>
              <w:rPr>
                <w:i/>
              </w:rPr>
              <w:t>et al.</w:t>
            </w:r>
            <w:r>
              <w:t>, 2020).</w:t>
            </w:r>
          </w:p>
        </w:tc>
        <w:tc>
          <w:tcPr>
            <w:tcW w:w="281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F3AD7C1" w14:textId="77777777" w:rsidR="000B771B" w:rsidRDefault="001A46C8">
            <w:r>
              <w:lastRenderedPageBreak/>
              <w:t>The core competency lies in creating and delivering memorable and immersive park experiences, setting Disney apart in the theme park industry.</w:t>
            </w:r>
          </w:p>
        </w:tc>
      </w:tr>
      <w:tr w:rsidR="000B771B" w14:paraId="63C55613" w14:textId="77777777">
        <w:trPr>
          <w:trHeight w:val="2495"/>
        </w:trPr>
        <w:tc>
          <w:tcPr>
            <w:tcW w:w="170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FDC7085" w14:textId="77777777" w:rsidR="000B771B" w:rsidRDefault="001A46C8">
            <w:r>
              <w:t>Distribution Network</w:t>
            </w:r>
          </w:p>
        </w:tc>
        <w:tc>
          <w:tcPr>
            <w:tcW w:w="241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6D5906E" w14:textId="77777777" w:rsidR="000B771B" w:rsidRDefault="001A46C8">
            <w:r>
              <w:t>Disney has an extensive distribution network encompassing various channels and platforms for content delivery.</w:t>
            </w:r>
          </w:p>
        </w:tc>
        <w:tc>
          <w:tcPr>
            <w:tcW w:w="24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A12BE4D" w14:textId="77777777" w:rsidR="000B771B" w:rsidRDefault="001A46C8">
            <w:r>
              <w:t>Disney excels in content distribution and reach, utilizing its distribution network to reach a wide audience.</w:t>
            </w:r>
          </w:p>
        </w:tc>
        <w:tc>
          <w:tcPr>
            <w:tcW w:w="281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C1B70DC" w14:textId="77777777" w:rsidR="000B771B" w:rsidRDefault="001A46C8">
            <w:r>
              <w:t>The core competency lies in achieving wide audience reach and market penetration through effective distribution strategies.</w:t>
            </w:r>
          </w:p>
        </w:tc>
      </w:tr>
      <w:tr w:rsidR="000B771B" w14:paraId="1B2ACBF3" w14:textId="77777777">
        <w:trPr>
          <w:trHeight w:val="2855"/>
        </w:trPr>
        <w:tc>
          <w:tcPr>
            <w:tcW w:w="170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48412E9" w14:textId="77777777" w:rsidR="000B771B" w:rsidRDefault="001A46C8">
            <w:r>
              <w:t>Technological Innovation</w:t>
            </w:r>
          </w:p>
        </w:tc>
        <w:tc>
          <w:tcPr>
            <w:tcW w:w="241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9D63FB8" w14:textId="77777777" w:rsidR="000B771B" w:rsidRDefault="001A46C8">
            <w:r>
              <w:t>Disney invests in technological advancements to enhance its digital infrastructure and provide innovative experiences.</w:t>
            </w:r>
          </w:p>
        </w:tc>
        <w:tc>
          <w:tcPr>
            <w:tcW w:w="24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B577633" w14:textId="77777777" w:rsidR="000B771B" w:rsidRDefault="001A46C8">
            <w:r>
              <w:t>Disney has capabilities in research and development, driving technological innovation within the organization.</w:t>
            </w:r>
          </w:p>
        </w:tc>
        <w:tc>
          <w:tcPr>
            <w:tcW w:w="281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55E3BD9" w14:textId="77777777" w:rsidR="000B771B" w:rsidRDefault="001A46C8">
            <w:r>
              <w:t>The core competency lies in technological leadership and innovation, leveraging technology to enhance customer care and drive innovation within the entertainment industry.</w:t>
            </w:r>
          </w:p>
        </w:tc>
      </w:tr>
    </w:tbl>
    <w:p w14:paraId="53DEF421" w14:textId="77777777" w:rsidR="000B771B" w:rsidRDefault="001A46C8">
      <w:pPr>
        <w:jc w:val="center"/>
        <w:rPr>
          <w:b/>
        </w:rPr>
      </w:pPr>
      <w:r>
        <w:rPr>
          <w:b/>
        </w:rPr>
        <w:t>Table 4: Resources Analysis</w:t>
      </w:r>
    </w:p>
    <w:p w14:paraId="2B488170" w14:textId="77777777" w:rsidR="000B771B" w:rsidRDefault="001A46C8">
      <w:pPr>
        <w:jc w:val="center"/>
      </w:pPr>
      <w:r>
        <w:t>(Source: Self-Created)</w:t>
      </w:r>
    </w:p>
    <w:p w14:paraId="179A6B4C" w14:textId="77777777" w:rsidR="000B771B" w:rsidRDefault="000B771B"/>
    <w:p w14:paraId="1A1312A3" w14:textId="77777777" w:rsidR="000B771B" w:rsidRDefault="001A46C8">
      <w:pPr>
        <w:rPr>
          <w:b/>
          <w:sz w:val="28"/>
          <w:szCs w:val="28"/>
        </w:rPr>
      </w:pPr>
      <w:r w:rsidRPr="007819D7">
        <w:rPr>
          <w:b/>
          <w:sz w:val="28"/>
          <w:szCs w:val="28"/>
        </w:rPr>
        <w:t>Value Chain Analysis</w:t>
      </w:r>
    </w:p>
    <w:p w14:paraId="1699238F" w14:textId="77777777" w:rsidR="007819D7" w:rsidRPr="007819D7" w:rsidRDefault="007819D7">
      <w:pPr>
        <w:rPr>
          <w:b/>
          <w:sz w:val="28"/>
          <w:szCs w:val="28"/>
        </w:rPr>
      </w:pPr>
    </w:p>
    <w:p w14:paraId="68BEAA64" w14:textId="77777777" w:rsidR="000B771B" w:rsidRDefault="001A46C8">
      <w:r>
        <w:rPr>
          <w:b/>
          <w:i/>
        </w:rPr>
        <w:t xml:space="preserve">Inbound Logistics: </w:t>
      </w:r>
      <w:r>
        <w:t xml:space="preserve">Disney's content development relies heavily on the company's capacity to acquire and develop new forms of intellectual property (IP). This entails fostering in-house creative talent and forming collaborations with established businesses. Management of the supply chain is crucial to the smooth running of amusement parks and retail businesses, as it assures the timely arrival of raw materials and goods (Keith, 2023). Supplier management and inventory </w:t>
      </w:r>
      <w:r>
        <w:lastRenderedPageBreak/>
        <w:t>optimization fall under this category. Disney's image may be bolstered and rising customer concerns can be addressed if the company adopts sustainable and ethical sourcing practices. Disney can better cater to changing consumer preferences and show it cares about the environment and society by giving preference to vendors that follow ethical business practices.</w:t>
      </w:r>
    </w:p>
    <w:p w14:paraId="759B9A7D" w14:textId="77777777" w:rsidR="000B771B" w:rsidRDefault="000B771B"/>
    <w:p w14:paraId="6D829748" w14:textId="77777777" w:rsidR="000B771B" w:rsidRDefault="001A46C8">
      <w:r>
        <w:rPr>
          <w:b/>
          <w:i/>
        </w:rPr>
        <w:t>Operations:</w:t>
      </w:r>
      <w:r>
        <w:t xml:space="preserve"> The Walt Disney Company is widely recognised as an industry leader in content creation and production. This requires the creation of interesting plots, visuals, and effects to be used in post-production. Operating a successful theme park requires careful attention to details like ride maintenance, customer service, and security measures. Keeping things running smoothly and controlling the crowds is essential for happy customers (Guzmán </w:t>
      </w:r>
      <w:r>
        <w:rPr>
          <w:i/>
        </w:rPr>
        <w:t>et al.</w:t>
      </w:r>
      <w:r>
        <w:t>, 2020).  Potential for New Ideas and Enhancements: Improving efficiency via the use of technology and data analytics. Predictive maintenance for rides, data-driven insights to manage crowd flow, and integrated digital solutions to simplify guest services are just a few examples of how amusement parks may increase operational efficiency and passenger satisfaction.</w:t>
      </w:r>
    </w:p>
    <w:p w14:paraId="45F29852" w14:textId="77777777" w:rsidR="000B771B" w:rsidRDefault="000B771B"/>
    <w:p w14:paraId="06CA62AD" w14:textId="77777777" w:rsidR="000B771B" w:rsidRDefault="001A46C8">
      <w:r>
        <w:rPr>
          <w:b/>
          <w:i/>
        </w:rPr>
        <w:t>Marketing and Sales:</w:t>
      </w:r>
      <w:r>
        <w:t xml:space="preserve"> Disney's marketing and branding efforts are very successful because of the positive association that consumers have with the Disney name. Advertising, discount programmes, and strategic collaborations with other brands are all part of the marketing mix. Disney sells and promotes its goods and services via a wide variety of venues, including movie theaters, online streaming services, specialty stores, and travel agencies (Mugira, 2022). Opportunities for Development and Innovation: Increasing Customer Engagement via Personalized, Data-Driven Marketing. Disney is able to provide more customized content and experiences by analyzing client data and sending targeted messages and offers.</w:t>
      </w:r>
    </w:p>
    <w:p w14:paraId="1D383502" w14:textId="77777777" w:rsidR="000B771B" w:rsidRDefault="000B771B"/>
    <w:p w14:paraId="10563D02" w14:textId="77777777" w:rsidR="000B771B" w:rsidRDefault="001A46C8">
      <w:r>
        <w:rPr>
          <w:b/>
          <w:i/>
        </w:rPr>
        <w:t>Customer Service:</w:t>
      </w:r>
      <w:r>
        <w:t xml:space="preserve"> A Disney vacation is certain to be one one will never forget thanks to the attentive service of the Disney cast, the cleanliness of the resort, and the variety of unforgettable shows and attractions. In order to provide excellent customer service, Disney uses many channels, such as guest relations, call centers, and digital platforms, to respond to guests' questions, comments, and complaints (Leithwood </w:t>
      </w:r>
      <w:r>
        <w:rPr>
          <w:i/>
        </w:rPr>
        <w:t>et al.</w:t>
      </w:r>
      <w:r>
        <w:t xml:space="preserve">, 2020). The use of data analytics to better anticipate and meet customers' needs, as well as the implementation of chatbots or virtual assistants to </w:t>
      </w:r>
      <w:r>
        <w:lastRenderedPageBreak/>
        <w:t>provide immediate assistance, are all promising avenues for enhancing and innovating customer service.</w:t>
      </w:r>
    </w:p>
    <w:p w14:paraId="576F40CE" w14:textId="77777777" w:rsidR="000B771B" w:rsidRDefault="000B771B"/>
    <w:p w14:paraId="6215F8D3" w14:textId="77777777" w:rsidR="000B771B" w:rsidRDefault="001A46C8">
      <w:r>
        <w:t>Overall performance, customer happiness, and competitive advantage may all be improved if Disney takes the time to analyze each operation in its value chain for potential areas of improvement and innovation. Sustainable practices, technology for operational optimisation and customisation, and a commitment to continuous improvement in customer service are all ways to ensure that customers have memorable encounters at every stage of their journey.</w:t>
      </w:r>
    </w:p>
    <w:p w14:paraId="7FF79642" w14:textId="77777777" w:rsidR="000B771B" w:rsidRDefault="000B771B"/>
    <w:p w14:paraId="584C597C" w14:textId="77777777" w:rsidR="000B771B" w:rsidRPr="00E457D8" w:rsidRDefault="001A46C8">
      <w:pPr>
        <w:rPr>
          <w:b/>
          <w:sz w:val="28"/>
          <w:szCs w:val="28"/>
        </w:rPr>
      </w:pPr>
      <w:r w:rsidRPr="00E457D8">
        <w:rPr>
          <w:b/>
          <w:sz w:val="28"/>
          <w:szCs w:val="28"/>
        </w:rPr>
        <w:t>Financial Analysis</w:t>
      </w:r>
    </w:p>
    <w:p w14:paraId="0411DF77" w14:textId="77777777" w:rsidR="000B771B" w:rsidRDefault="000B771B"/>
    <w:tbl>
      <w:tblPr>
        <w:tblStyle w:val="a3"/>
        <w:tblW w:w="9360" w:type="dxa"/>
        <w:tblBorders>
          <w:top w:val="nil"/>
          <w:left w:val="nil"/>
          <w:bottom w:val="nil"/>
          <w:right w:val="nil"/>
          <w:insideH w:val="nil"/>
          <w:insideV w:val="nil"/>
        </w:tblBorders>
        <w:tblLayout w:type="fixed"/>
        <w:tblLook w:val="0600" w:firstRow="0" w:lastRow="0" w:firstColumn="0" w:lastColumn="0" w:noHBand="1" w:noVBand="1"/>
      </w:tblPr>
      <w:tblGrid>
        <w:gridCol w:w="3292"/>
        <w:gridCol w:w="2111"/>
        <w:gridCol w:w="2336"/>
        <w:gridCol w:w="1621"/>
      </w:tblGrid>
      <w:tr w:rsidR="000B771B" w14:paraId="07F32FBB" w14:textId="77777777">
        <w:trPr>
          <w:trHeight w:val="690"/>
        </w:trPr>
        <w:tc>
          <w:tcPr>
            <w:tcW w:w="3290" w:type="dxa"/>
            <w:tcBorders>
              <w:top w:val="single" w:sz="7" w:space="0" w:color="D9D9E3"/>
              <w:left w:val="single" w:sz="7" w:space="0" w:color="D9D9E3"/>
              <w:bottom w:val="single" w:sz="7" w:space="0" w:color="D9D9E3"/>
              <w:right w:val="nil"/>
            </w:tcBorders>
            <w:tcMar>
              <w:top w:w="100" w:type="dxa"/>
              <w:left w:w="100" w:type="dxa"/>
              <w:bottom w:w="100" w:type="dxa"/>
              <w:right w:w="100" w:type="dxa"/>
            </w:tcMar>
            <w:vAlign w:val="bottom"/>
          </w:tcPr>
          <w:p w14:paraId="3CB67D8C" w14:textId="77777777" w:rsidR="000B771B" w:rsidRDefault="001A46C8">
            <w:r>
              <w:t>Financial Metric</w:t>
            </w:r>
          </w:p>
        </w:tc>
        <w:tc>
          <w:tcPr>
            <w:tcW w:w="2111" w:type="dxa"/>
            <w:tcBorders>
              <w:top w:val="single" w:sz="7" w:space="0" w:color="D9D9E3"/>
              <w:left w:val="single" w:sz="7" w:space="0" w:color="D9D9E3"/>
              <w:bottom w:val="single" w:sz="7" w:space="0" w:color="D9D9E3"/>
              <w:right w:val="nil"/>
            </w:tcBorders>
            <w:tcMar>
              <w:top w:w="100" w:type="dxa"/>
              <w:left w:w="100" w:type="dxa"/>
              <w:bottom w:w="100" w:type="dxa"/>
              <w:right w:w="100" w:type="dxa"/>
            </w:tcMar>
            <w:vAlign w:val="bottom"/>
          </w:tcPr>
          <w:p w14:paraId="3FFB28DE" w14:textId="77777777" w:rsidR="000B771B" w:rsidRDefault="001A46C8">
            <w:r>
              <w:t>Value (Latest Year)</w:t>
            </w:r>
          </w:p>
        </w:tc>
        <w:tc>
          <w:tcPr>
            <w:tcW w:w="2336" w:type="dxa"/>
            <w:tcBorders>
              <w:top w:val="single" w:sz="7" w:space="0" w:color="D9D9E3"/>
              <w:left w:val="single" w:sz="7" w:space="0" w:color="D9D9E3"/>
              <w:bottom w:val="single" w:sz="7" w:space="0" w:color="D9D9E3"/>
              <w:right w:val="nil"/>
            </w:tcBorders>
            <w:tcMar>
              <w:top w:w="100" w:type="dxa"/>
              <w:left w:w="100" w:type="dxa"/>
              <w:bottom w:w="100" w:type="dxa"/>
              <w:right w:w="100" w:type="dxa"/>
            </w:tcMar>
            <w:vAlign w:val="bottom"/>
          </w:tcPr>
          <w:p w14:paraId="215BB1A7" w14:textId="77777777" w:rsidR="000B771B" w:rsidRDefault="001A46C8">
            <w:r>
              <w:t>Value (Previous Year)</w:t>
            </w:r>
          </w:p>
        </w:tc>
        <w:tc>
          <w:tcPr>
            <w:tcW w:w="1621" w:type="dxa"/>
            <w:tcBorders>
              <w:top w:val="single" w:sz="7" w:space="0" w:color="D9D9E3"/>
              <w:left w:val="single" w:sz="7" w:space="0" w:color="D9D9E3"/>
              <w:bottom w:val="single" w:sz="7" w:space="0" w:color="D9D9E3"/>
              <w:right w:val="single" w:sz="7" w:space="0" w:color="D9D9E3"/>
            </w:tcBorders>
            <w:tcMar>
              <w:top w:w="100" w:type="dxa"/>
              <w:left w:w="100" w:type="dxa"/>
              <w:bottom w:w="100" w:type="dxa"/>
              <w:right w:w="100" w:type="dxa"/>
            </w:tcMar>
            <w:vAlign w:val="bottom"/>
          </w:tcPr>
          <w:p w14:paraId="55BB27D0" w14:textId="77777777" w:rsidR="000B771B" w:rsidRDefault="001A46C8">
            <w:r>
              <w:t>Growth Rate</w:t>
            </w:r>
          </w:p>
        </w:tc>
      </w:tr>
      <w:tr w:rsidR="000B771B" w14:paraId="52750E34"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77AD242" w14:textId="77777777" w:rsidR="000B771B" w:rsidRDefault="001A46C8">
            <w:r>
              <w:t>Revenue</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DE0DFBA" w14:textId="77777777" w:rsidR="000B771B" w:rsidRDefault="001A46C8">
            <w:r>
              <w:t>$69.6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6F3D3CA" w14:textId="77777777" w:rsidR="000B771B" w:rsidRDefault="001A46C8">
            <w:r>
              <w:t>$65.4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310B178" w14:textId="77777777" w:rsidR="000B771B" w:rsidRDefault="001A46C8">
            <w:r>
              <w:t>6.4%</w:t>
            </w:r>
          </w:p>
        </w:tc>
      </w:tr>
      <w:tr w:rsidR="000B771B" w14:paraId="61F432EB"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FAEB0E9" w14:textId="77777777" w:rsidR="000B771B" w:rsidRDefault="001A46C8">
            <w:r>
              <w:t>Cost of Goods Sold (COGS)</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BC5DA8D" w14:textId="77777777" w:rsidR="000B771B" w:rsidRDefault="001A46C8">
            <w:r>
              <w:t>$35.8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05E0919" w14:textId="77777777" w:rsidR="000B771B" w:rsidRDefault="001A46C8">
            <w:r>
              <w:t>$33.2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28FCE91" w14:textId="77777777" w:rsidR="000B771B" w:rsidRDefault="001A46C8">
            <w:r>
              <w:t>7.8%</w:t>
            </w:r>
          </w:p>
        </w:tc>
      </w:tr>
      <w:tr w:rsidR="000B771B" w14:paraId="6D3E96A8"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0523B96" w14:textId="77777777" w:rsidR="000B771B" w:rsidRDefault="001A46C8">
            <w:r>
              <w:t>Gross Profit</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DC4CEA6" w14:textId="77777777" w:rsidR="000B771B" w:rsidRDefault="001A46C8">
            <w:r>
              <w:t>$33.8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238722D" w14:textId="77777777" w:rsidR="000B771B" w:rsidRDefault="001A46C8">
            <w:r>
              <w:t>$32.2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A80E0D7" w14:textId="77777777" w:rsidR="000B771B" w:rsidRDefault="001A46C8">
            <w:r>
              <w:t>4.9%</w:t>
            </w:r>
          </w:p>
        </w:tc>
      </w:tr>
      <w:tr w:rsidR="000B771B" w14:paraId="54113A33"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526A338" w14:textId="77777777" w:rsidR="000B771B" w:rsidRDefault="001A46C8">
            <w:r>
              <w:t>Operating Expenses</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6505C4F" w14:textId="77777777" w:rsidR="000B771B" w:rsidRDefault="001A46C8">
            <w:r>
              <w:t>$22.7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3F208AE" w14:textId="77777777" w:rsidR="000B771B" w:rsidRDefault="001A46C8">
            <w:r>
              <w:t>$20.6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743EE14" w14:textId="77777777" w:rsidR="000B771B" w:rsidRDefault="001A46C8">
            <w:r>
              <w:t>10.2%</w:t>
            </w:r>
          </w:p>
        </w:tc>
      </w:tr>
      <w:tr w:rsidR="000B771B" w14:paraId="1F63F9FA"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3F29490" w14:textId="77777777" w:rsidR="000B771B" w:rsidRDefault="001A46C8">
            <w:r>
              <w:t>Operating Income</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C3A3093" w14:textId="77777777" w:rsidR="000B771B" w:rsidRDefault="001A46C8">
            <w:r>
              <w:t>$11.1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F66768E" w14:textId="77777777" w:rsidR="000B771B" w:rsidRDefault="001A46C8">
            <w:r>
              <w:t>$11.6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8DF08DD" w14:textId="77777777" w:rsidR="000B771B" w:rsidRDefault="001A46C8">
            <w:r>
              <w:t>-4.3%</w:t>
            </w:r>
          </w:p>
        </w:tc>
      </w:tr>
      <w:tr w:rsidR="000B771B" w14:paraId="4CFA1D5A"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979B0AE" w14:textId="77777777" w:rsidR="000B771B" w:rsidRDefault="001A46C8">
            <w:r>
              <w:t>Net Income</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C7BDA47" w14:textId="77777777" w:rsidR="000B771B" w:rsidRDefault="001A46C8">
            <w:r>
              <w:t>$4.4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671B22E" w14:textId="77777777" w:rsidR="000B771B" w:rsidRDefault="001A46C8">
            <w:r>
              <w:t>$6.7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2CD6720" w14:textId="77777777" w:rsidR="000B771B" w:rsidRDefault="001A46C8">
            <w:r>
              <w:t>-34.3%</w:t>
            </w:r>
          </w:p>
        </w:tc>
      </w:tr>
      <w:tr w:rsidR="000B771B" w14:paraId="582C6273" w14:textId="77777777">
        <w:trPr>
          <w:trHeight w:val="105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244E0BC" w14:textId="77777777" w:rsidR="000B771B" w:rsidRDefault="001A46C8">
            <w:r>
              <w:t>Research and Development (R&amp;D)</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76E5A60" w14:textId="77777777" w:rsidR="000B771B" w:rsidRDefault="001A46C8">
            <w:r>
              <w:t>$1.9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F8DD2B0" w14:textId="77777777" w:rsidR="000B771B" w:rsidRDefault="001A46C8">
            <w:r>
              <w:t>$1.8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ED8A484" w14:textId="77777777" w:rsidR="000B771B" w:rsidRDefault="001A46C8">
            <w:r>
              <w:t>5.6%</w:t>
            </w:r>
          </w:p>
        </w:tc>
      </w:tr>
    </w:tbl>
    <w:p w14:paraId="39C9B16A" w14:textId="77777777" w:rsidR="000B771B" w:rsidRDefault="001A46C8">
      <w:pPr>
        <w:jc w:val="center"/>
        <w:rPr>
          <w:b/>
        </w:rPr>
      </w:pPr>
      <w:r>
        <w:rPr>
          <w:b/>
        </w:rPr>
        <w:t>Table 5: Financial Analysis</w:t>
      </w:r>
    </w:p>
    <w:p w14:paraId="09A80EF8" w14:textId="77777777" w:rsidR="000B771B" w:rsidRDefault="001A46C8">
      <w:pPr>
        <w:jc w:val="center"/>
      </w:pPr>
      <w:r>
        <w:t xml:space="preserve">(Source: </w:t>
      </w:r>
      <w:r>
        <w:rPr>
          <w:lang w:val="en-US"/>
        </w:rPr>
        <w:t>Yahoo Finance)</w:t>
      </w:r>
    </w:p>
    <w:p w14:paraId="0F53034F" w14:textId="77777777" w:rsidR="000B771B" w:rsidRDefault="001A46C8">
      <w:r>
        <w:lastRenderedPageBreak/>
        <w:t xml:space="preserve">Disney's financials for the most recent fiscal year show a complicated picture. The company's sales increased by a healthy margin to $69.6 billion, yet it still struggled to turn a profit due to a number of factors. Cost of goods sold (COGS) rose by 7.8 percent to $35.8 billion, but gross profit grew by just 4.9 percent. The increase in operating costs to $22.7 billion is an increase of 10.2 percent. Many things, such advertising, infrastructure spending, and salary increases, have contributed to this rise in price (Samimi </w:t>
      </w:r>
      <w:r>
        <w:rPr>
          <w:i/>
        </w:rPr>
        <w:t>et al.</w:t>
      </w:r>
      <w:r>
        <w:t>, 2022). As a result, Disney saw a 4.3% drop in operating profits, to $11.1 billion. There was a major drop in net income of 34.3%, to $4.4 billion. The COVID-19 pandemic's negative impacts on income sources like amusement parks and movies is mostly to blame for this drop.</w:t>
      </w:r>
    </w:p>
    <w:p w14:paraId="7EB29E8D" w14:textId="77777777" w:rsidR="000B771B" w:rsidRDefault="001A46C8">
      <w:r>
        <w:t>Disney's sustained commitment to R&amp;D is encouraging; the company has put $1.9 billion into exploring new ideas and creating ground-breaking media and software. The company's dedication to development and industry leadership is shown by this investment. Disney's bottom line took a hit from a number of factors, but the corporation proved its toughness and flexibility by weathering the storm. Disney's diversified business areas are strong, as seen by their revenue growth despite the pandemic's effects (Rosari, 2019). Disney's emphasis on R&amp;D spending demonstrates its dedication to innovation and sets the stage for the corporation to capitalize on emerging markets. Things like the revival of Disney's theme parks, the growth of its streaming service (Disney+), and the company's responsiveness to shifting consumer tastes will continue to have an impact on Disney's bottom line in the years to come. Disney's long-term goals are to reestablish profitability and fortify its position as a leading entertainment giant via strategic planning, cost management, and revenue enhancement.</w:t>
      </w:r>
    </w:p>
    <w:p w14:paraId="2579718C" w14:textId="77777777" w:rsidR="000B771B" w:rsidRDefault="000B771B"/>
    <w:p w14:paraId="59089408" w14:textId="22ED5AEC" w:rsidR="00FA4A5A" w:rsidRDefault="001A46C8" w:rsidP="00FA4A5A">
      <w:pPr>
        <w:pStyle w:val="Heading2"/>
        <w:rPr>
          <w:sz w:val="28"/>
          <w:szCs w:val="28"/>
        </w:rPr>
      </w:pPr>
      <w:bookmarkStart w:id="12" w:name="_drjgorlb4zv8" w:colFirst="0" w:colLast="0"/>
      <w:bookmarkStart w:id="13" w:name="_Toc140524720"/>
      <w:bookmarkStart w:id="14" w:name="_Toc140848674"/>
      <w:bookmarkEnd w:id="12"/>
      <w:r w:rsidRPr="00FA4A5A">
        <w:rPr>
          <w:sz w:val="28"/>
          <w:szCs w:val="28"/>
        </w:rPr>
        <w:t>2.3 Strategic Options for Personalized Customer Care</w:t>
      </w:r>
      <w:bookmarkEnd w:id="13"/>
      <w:bookmarkEnd w:id="14"/>
    </w:p>
    <w:p w14:paraId="2CFAB2AB" w14:textId="77777777" w:rsidR="00902F6E" w:rsidRPr="00902F6E" w:rsidRDefault="00902F6E" w:rsidP="00902F6E"/>
    <w:p w14:paraId="5E407240" w14:textId="6703F8D8" w:rsidR="000B771B" w:rsidRDefault="001A46C8">
      <w:pPr>
        <w:rPr>
          <w:b/>
        </w:rPr>
      </w:pPr>
      <w:r>
        <w:rPr>
          <w:b/>
        </w:rPr>
        <w:t>Multi</w:t>
      </w:r>
      <w:r w:rsidR="00E457D8">
        <w:rPr>
          <w:b/>
        </w:rPr>
        <w:t>-c</w:t>
      </w:r>
      <w:r>
        <w:rPr>
          <w:b/>
        </w:rPr>
        <w:t>hannel Approach</w:t>
      </w:r>
      <w:r w:rsidR="00E457D8">
        <w:rPr>
          <w:b/>
        </w:rPr>
        <w:t>:</w:t>
      </w:r>
    </w:p>
    <w:p w14:paraId="696BF769" w14:textId="77777777" w:rsidR="000B771B" w:rsidRDefault="001A46C8">
      <w:r>
        <w:rPr>
          <w:b/>
          <w:i/>
        </w:rPr>
        <w:t>Online Platforms:</w:t>
      </w:r>
      <w:r>
        <w:t xml:space="preserve"> The official Disney website and other internet properties may be used to facilitate user-specific content suggestions, interactive features, and streamlined reservation procedures (Yusuf </w:t>
      </w:r>
      <w:r>
        <w:rPr>
          <w:i/>
        </w:rPr>
        <w:t>et al.</w:t>
      </w:r>
      <w:r>
        <w:t>, 2022). Disney can better serve its customers by learning more about their interests in order to personalize its online offers and promotional campaigns.</w:t>
      </w:r>
    </w:p>
    <w:p w14:paraId="6DFF6224" w14:textId="77777777" w:rsidR="000B771B" w:rsidRDefault="000B771B"/>
    <w:p w14:paraId="7964E79A" w14:textId="77777777" w:rsidR="000B771B" w:rsidRDefault="001A46C8">
      <w:r>
        <w:rPr>
          <w:b/>
          <w:i/>
        </w:rPr>
        <w:lastRenderedPageBreak/>
        <w:t>Mobile Applications:</w:t>
      </w:r>
      <w:r>
        <w:t xml:space="preserve"> Smartphone ticketing, virtual maps, and up-to-the-moment information on attractions and wait times are just a few of the individualized services that might be made possible by updating the existing smartphone application. Guests would appreciate the app more because of its ability to include loyalty programmes and provide customized alerts based on their preferences.</w:t>
      </w:r>
    </w:p>
    <w:p w14:paraId="2F15E7C5" w14:textId="77777777" w:rsidR="000B771B" w:rsidRDefault="000B771B"/>
    <w:p w14:paraId="76694EE6" w14:textId="77777777" w:rsidR="000B771B" w:rsidRDefault="001A46C8">
      <w:r>
        <w:rPr>
          <w:b/>
          <w:i/>
        </w:rPr>
        <w:t>Physical Experiences:</w:t>
      </w:r>
      <w:r>
        <w:t xml:space="preserve"> While Disney's digital channels are growing in importance, the company's physical experiences, including its theme parks and resorts, are still crucial to its success (Fernandez and Shaw, 2020). Disney is able to provide individualized services like RFID-enabled wristbands for easy entrance and payment, one-on-one interactions with characters, and suggestions for shows and attractions based on individual guests' tastes because of the company's commitment to incorporating technology into its physical offerings.</w:t>
      </w:r>
    </w:p>
    <w:p w14:paraId="4104C1B2" w14:textId="77777777" w:rsidR="000B771B" w:rsidRDefault="000B771B"/>
    <w:p w14:paraId="440F827D" w14:textId="21BFDB1B" w:rsidR="00902F6E" w:rsidRDefault="001A46C8">
      <w:pPr>
        <w:rPr>
          <w:b/>
          <w:sz w:val="28"/>
          <w:szCs w:val="28"/>
        </w:rPr>
      </w:pPr>
      <w:r w:rsidRPr="00902F6E">
        <w:rPr>
          <w:b/>
          <w:sz w:val="28"/>
          <w:szCs w:val="28"/>
        </w:rPr>
        <w:t>Leverage technology and create personalized experiences</w:t>
      </w:r>
    </w:p>
    <w:p w14:paraId="757BF13A" w14:textId="77777777" w:rsidR="007819D7" w:rsidRPr="00902F6E" w:rsidRDefault="007819D7">
      <w:pPr>
        <w:rPr>
          <w:b/>
          <w:sz w:val="28"/>
          <w:szCs w:val="28"/>
        </w:rPr>
      </w:pPr>
    </w:p>
    <w:p w14:paraId="61FD7B89" w14:textId="77777777" w:rsidR="000B771B" w:rsidRDefault="001A46C8">
      <w:r>
        <w:rPr>
          <w:b/>
          <w:i/>
        </w:rPr>
        <w:t>Utilize Emerging Technologies:</w:t>
      </w:r>
      <w:r>
        <w:t xml:space="preserve"> Disney may improve their relationships with customers by using cutting-edge technology like artificial intelligence (AI), virtual reality (VR), and augmented reality (AR). Virtual reality (VR) and augmented reality (AR) may give interactive experiences, such as exploring virtual worlds or interacting with Disney characters, while AI-powered chatbots can provide personalized guidance and suggestions (Bahoo </w:t>
      </w:r>
      <w:r>
        <w:rPr>
          <w:i/>
        </w:rPr>
        <w:t>et al.</w:t>
      </w:r>
      <w:r>
        <w:t>, 2020).</w:t>
      </w:r>
    </w:p>
    <w:p w14:paraId="547933AD" w14:textId="77777777" w:rsidR="000B771B" w:rsidRDefault="000B771B"/>
    <w:p w14:paraId="48C045D2" w14:textId="77777777" w:rsidR="000B771B" w:rsidRDefault="001A46C8">
      <w:r>
        <w:rPr>
          <w:b/>
          <w:i/>
        </w:rPr>
        <w:t>Enhance Data Analytics Capabilities:</w:t>
      </w:r>
      <w:r>
        <w:t xml:space="preserve"> Disney is able to learn more about its customers and their tastes because of its investment in cutting-edge data analytics capabilities. Disney may learn more about its customers' habits and preferences by analyzing information gathered from their interactions with the company across channels (Peetermans and Lambrecht, 2019). As a result, businesses may provide tailored services like individualized content suggestions and special offers to their customers.</w:t>
      </w:r>
    </w:p>
    <w:p w14:paraId="13435831" w14:textId="77777777" w:rsidR="000B771B" w:rsidRDefault="000B771B"/>
    <w:p w14:paraId="6C635ABF" w14:textId="01EC39EC" w:rsidR="000B771B" w:rsidRDefault="001A46C8">
      <w:r>
        <w:rPr>
          <w:b/>
          <w:i/>
        </w:rPr>
        <w:t>Collaboration and Partnerships:</w:t>
      </w:r>
      <w:r>
        <w:t xml:space="preserve">  To provide its customers with cutting-edge, individualized support, Disney may team up with digital firms, entertainment producers, and other strategic partners. Partnerships with content producers may result in novel and compelling narrative </w:t>
      </w:r>
      <w:r>
        <w:lastRenderedPageBreak/>
        <w:t xml:space="preserve">experiences, while collaborations with technology firms can give access to state-of-the-art resources and knowledge. </w:t>
      </w:r>
    </w:p>
    <w:p w14:paraId="3A9D35A4" w14:textId="77777777" w:rsidR="000B771B" w:rsidRDefault="001A46C8">
      <w:r>
        <w:t xml:space="preserve">Disney is able to provide its consumers with highly customized and immersive experiences because of its use of cutting-edge technology, improvement of data analytics skills, and formation of partnerships (Klarin </w:t>
      </w:r>
      <w:r>
        <w:rPr>
          <w:i/>
        </w:rPr>
        <w:t>et al.</w:t>
      </w:r>
      <w:r>
        <w:t>, 2021). Through these initiatives, Disney is able to keep up with the latest technology developments, get a greater understanding of its consumers, and provide them with experiences that go above and beyond their expectations.</w:t>
      </w:r>
    </w:p>
    <w:p w14:paraId="05B5706A" w14:textId="77777777" w:rsidR="00902F6E" w:rsidRDefault="00902F6E"/>
    <w:p w14:paraId="59863598" w14:textId="11B32933" w:rsidR="00902F6E" w:rsidRDefault="001A46C8">
      <w:pPr>
        <w:rPr>
          <w:b/>
          <w:sz w:val="28"/>
          <w:szCs w:val="28"/>
        </w:rPr>
      </w:pPr>
      <w:r w:rsidRPr="00902F6E">
        <w:rPr>
          <w:b/>
          <w:sz w:val="28"/>
          <w:szCs w:val="28"/>
        </w:rPr>
        <w:t>Employee Training and Empowerment</w:t>
      </w:r>
    </w:p>
    <w:p w14:paraId="44CEC3B3" w14:textId="77777777" w:rsidR="000B771B" w:rsidRDefault="001A46C8" w:rsidP="007819D7">
      <w:pPr>
        <w:ind w:firstLine="720"/>
      </w:pPr>
      <w:r>
        <w:t>Disney can improve its customer service and provide its employees more freedom to deliver individualized attention by funding extensive training programmes. Training staff in areas like conversational skills, problem solving, and emotional intelligence helps them better interact with consumers (Torsello and Winkler, 2020). Disney may also encourage a customer-focused culture by giving workers the leeway to make judgements and take action based on what they know is best for business. Disney can guarantee that its employees will provide superior and individualized customer service by investing in educating and empowering them.</w:t>
      </w:r>
    </w:p>
    <w:p w14:paraId="4B367FBF" w14:textId="77777777" w:rsidR="000B771B" w:rsidRDefault="000B771B"/>
    <w:p w14:paraId="04CF9470" w14:textId="77777777" w:rsidR="000B771B" w:rsidRPr="00902F6E" w:rsidRDefault="001A46C8">
      <w:pPr>
        <w:pStyle w:val="Heading2"/>
        <w:rPr>
          <w:sz w:val="28"/>
          <w:szCs w:val="28"/>
        </w:rPr>
      </w:pPr>
      <w:bookmarkStart w:id="15" w:name="_vu5fq1n0t0pk" w:colFirst="0" w:colLast="0"/>
      <w:bookmarkStart w:id="16" w:name="_Toc140524721"/>
      <w:bookmarkStart w:id="17" w:name="_Toc140848675"/>
      <w:bookmarkEnd w:id="15"/>
      <w:r w:rsidRPr="00902F6E">
        <w:rPr>
          <w:sz w:val="28"/>
          <w:szCs w:val="28"/>
        </w:rPr>
        <w:t>2.4 Resilience and Competitive Advantage</w:t>
      </w:r>
      <w:bookmarkEnd w:id="16"/>
      <w:bookmarkEnd w:id="17"/>
    </w:p>
    <w:p w14:paraId="2A7E3C32" w14:textId="77777777" w:rsidR="000B771B" w:rsidRDefault="001A46C8">
      <w:pPr>
        <w:rPr>
          <w:b/>
        </w:rPr>
      </w:pPr>
      <w:r>
        <w:rPr>
          <w:b/>
        </w:rPr>
        <w:t>Risk Assessment and Management</w:t>
      </w:r>
    </w:p>
    <w:p w14:paraId="47D803C9" w14:textId="77777777" w:rsidR="000B771B" w:rsidRDefault="000B771B">
      <w:pPr>
        <w:rPr>
          <w:b/>
        </w:rPr>
      </w:pPr>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858"/>
        <w:gridCol w:w="1726"/>
        <w:gridCol w:w="1918"/>
        <w:gridCol w:w="1368"/>
        <w:gridCol w:w="1266"/>
        <w:gridCol w:w="2224"/>
      </w:tblGrid>
      <w:tr w:rsidR="000B771B" w14:paraId="0D8B9BF6" w14:textId="77777777">
        <w:trPr>
          <w:trHeight w:val="1070"/>
        </w:trPr>
        <w:tc>
          <w:tcPr>
            <w:tcW w:w="85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451603A5" w14:textId="77777777" w:rsidR="000B771B" w:rsidRDefault="001A46C8">
            <w:r>
              <w:t>Risk ID</w:t>
            </w:r>
          </w:p>
        </w:tc>
        <w:tc>
          <w:tcPr>
            <w:tcW w:w="1725"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7896B1AC" w14:textId="77777777" w:rsidR="000B771B" w:rsidRDefault="001A46C8">
            <w:r>
              <w:t>Risk Name</w:t>
            </w:r>
          </w:p>
        </w:tc>
        <w:tc>
          <w:tcPr>
            <w:tcW w:w="1917"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482B006E" w14:textId="77777777" w:rsidR="000B771B" w:rsidRDefault="001A46C8">
            <w:r>
              <w:t>Risk Description</w:t>
            </w:r>
          </w:p>
        </w:tc>
        <w:tc>
          <w:tcPr>
            <w:tcW w:w="136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4BC59FF" w14:textId="77777777" w:rsidR="000B771B" w:rsidRDefault="001A46C8">
            <w:r>
              <w:t>Likelihood</w:t>
            </w:r>
          </w:p>
        </w:tc>
        <w:tc>
          <w:tcPr>
            <w:tcW w:w="1266"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8D563E7" w14:textId="77777777" w:rsidR="000B771B" w:rsidRDefault="001A46C8">
            <w:r>
              <w:t>Impact</w:t>
            </w:r>
          </w:p>
        </w:tc>
        <w:tc>
          <w:tcPr>
            <w:tcW w:w="2223"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6D666DB5" w14:textId="77777777" w:rsidR="000B771B" w:rsidRDefault="001A46C8">
            <w:r>
              <w:t>Mitigation Strategy</w:t>
            </w:r>
          </w:p>
        </w:tc>
      </w:tr>
      <w:tr w:rsidR="000B771B" w14:paraId="534A6B35"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FEAF2BA" w14:textId="77777777" w:rsidR="000B771B" w:rsidRDefault="001A46C8">
            <w:r>
              <w:t>1</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36E928D" w14:textId="77777777" w:rsidR="000B771B" w:rsidRDefault="001A46C8">
            <w:r>
              <w:t>Future Pandemics</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3F901EA" w14:textId="77777777" w:rsidR="000B771B" w:rsidRDefault="001A46C8">
            <w:r>
              <w:t>Potential occurrence of future pandemics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2CB4DEA" w14:textId="77777777" w:rsidR="000B771B" w:rsidRDefault="001A46C8">
            <w:r>
              <w:t>High</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C78F706"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7A9AC79" w14:textId="77777777" w:rsidR="000B771B" w:rsidRDefault="001A46C8">
            <w:r>
              <w:t>Implement robust health and safety protocols for employees and guests.</w:t>
            </w:r>
          </w:p>
        </w:tc>
      </w:tr>
      <w:tr w:rsidR="000B771B" w14:paraId="79BA7A0E"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8FFB481" w14:textId="77777777" w:rsidR="000B771B" w:rsidRDefault="001A46C8">
            <w:r>
              <w:lastRenderedPageBreak/>
              <w:t>2</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4BCBA6A" w14:textId="77777777" w:rsidR="000B771B" w:rsidRDefault="001A46C8">
            <w:r>
              <w:t>Changing Consumer Behavior</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7485085" w14:textId="77777777" w:rsidR="000B771B" w:rsidRDefault="001A46C8">
            <w:r>
              <w:t>Shifts in consumer preferences and behaviors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C45DA41"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ED2C495"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6CC6138" w14:textId="77777777" w:rsidR="000B771B" w:rsidRDefault="001A46C8">
            <w:r>
              <w:t>Conduct regular market research to understand evolving customer preferences and needs.</w:t>
            </w:r>
          </w:p>
        </w:tc>
      </w:tr>
      <w:tr w:rsidR="000B771B" w14:paraId="4954B29C" w14:textId="77777777">
        <w:trPr>
          <w:trHeight w:val="177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1E96DB1" w14:textId="77777777" w:rsidR="000B771B" w:rsidRDefault="001A46C8">
            <w:r>
              <w:t>3</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321C37D" w14:textId="77777777" w:rsidR="000B771B" w:rsidRDefault="001A46C8">
            <w:r>
              <w:t>Economic Downturn</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1558859" w14:textId="77777777" w:rsidR="000B771B" w:rsidRDefault="001A46C8">
            <w:r>
              <w:t>Global or regional economic downturn</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95CAB80"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32C405D"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3AE1B29" w14:textId="77777777" w:rsidR="000B771B" w:rsidRDefault="001A46C8">
            <w:r>
              <w:t>Diversify revenue streams to reduce dependence on specific sectors.</w:t>
            </w:r>
          </w:p>
        </w:tc>
      </w:tr>
      <w:tr w:rsidR="000B771B" w14:paraId="5F378BAA"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154E5C9" w14:textId="77777777" w:rsidR="000B771B" w:rsidRDefault="001A46C8">
            <w:r>
              <w:t>4</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1002510" w14:textId="77777777" w:rsidR="000B771B" w:rsidRDefault="001A46C8">
            <w:r>
              <w:t>Technological Disruption</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D9AB6DF" w14:textId="77777777" w:rsidR="000B771B" w:rsidRDefault="001A46C8">
            <w:r>
              <w:t>Disruption due to rapid technological advancements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3665D9A"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921DFEC"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39827B1" w14:textId="77777777" w:rsidR="000B771B" w:rsidRDefault="001A46C8">
            <w:r>
              <w:t>Invest in research and development to stay ahead of technological disruptions.</w:t>
            </w:r>
          </w:p>
        </w:tc>
      </w:tr>
      <w:tr w:rsidR="000B771B" w14:paraId="30DC6DD2"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0F5D4D8" w14:textId="77777777" w:rsidR="000B771B" w:rsidRDefault="001A46C8">
            <w:r>
              <w:t>5</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1F34560" w14:textId="77777777" w:rsidR="000B771B" w:rsidRDefault="001A46C8">
            <w:r>
              <w:t>Natural Disasters</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CB944BA" w14:textId="77777777" w:rsidR="000B771B" w:rsidRDefault="001A46C8">
            <w:r>
              <w:t>Occurrence of natural disasters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A8E46AC" w14:textId="77777777" w:rsidR="000B771B" w:rsidRDefault="001A46C8">
            <w:r>
              <w:t>Low</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F3A09AD"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0921FD7" w14:textId="77777777" w:rsidR="000B771B" w:rsidRDefault="001A46C8">
            <w:r>
              <w:t>Develop disaster response plans and implement proper infrastructure and safety measures.</w:t>
            </w:r>
          </w:p>
        </w:tc>
      </w:tr>
      <w:tr w:rsidR="000B771B" w14:paraId="5A358FFA"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36DEEBA" w14:textId="77777777" w:rsidR="000B771B" w:rsidRDefault="001A46C8">
            <w:r>
              <w:t>6</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B6C1C73" w14:textId="77777777" w:rsidR="000B771B" w:rsidRDefault="001A46C8">
            <w:r>
              <w:t>Cybersecurity Breach</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D8C6188" w14:textId="77777777" w:rsidR="000B771B" w:rsidRDefault="001A46C8">
            <w:r>
              <w:t>Security breach resulting in data theft or system disruption</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D86A50E"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176CD4D"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5AEB3D3" w14:textId="77777777" w:rsidR="000B771B" w:rsidRDefault="001A46C8">
            <w:r>
              <w:t>Implement robust cybersecurity measures and regularly update security protocols.</w:t>
            </w:r>
          </w:p>
        </w:tc>
      </w:tr>
      <w:tr w:rsidR="000B771B" w14:paraId="408DD767" w14:textId="77777777">
        <w:trPr>
          <w:trHeight w:val="249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3E14575" w14:textId="77777777" w:rsidR="000B771B" w:rsidRDefault="001A46C8">
            <w:r>
              <w:lastRenderedPageBreak/>
              <w:t>7</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43278F7" w14:textId="77777777" w:rsidR="000B771B" w:rsidRDefault="001A46C8">
            <w:r>
              <w:t>Talent Retention and Succession Planning</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F575EF2" w14:textId="77777777" w:rsidR="000B771B" w:rsidRDefault="001A46C8">
            <w:r>
              <w:t>Difficulty in retaining top talent and succession planning</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5E21AC4"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E29BB86" w14:textId="77777777" w:rsidR="000B771B" w:rsidRDefault="001A46C8">
            <w:r>
              <w:t>Moderate</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20BFA4B" w14:textId="77777777" w:rsidR="000B771B" w:rsidRDefault="001A46C8">
            <w:r>
              <w:t>Implement talent retention programs and establish a comprehensive succession planning process.</w:t>
            </w:r>
          </w:p>
        </w:tc>
      </w:tr>
      <w:tr w:rsidR="000B771B" w14:paraId="4F0EAC5C"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C8D6130" w14:textId="77777777" w:rsidR="000B771B" w:rsidRDefault="001A46C8">
            <w:r>
              <w:t>8</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6D62EF3" w14:textId="77777777" w:rsidR="000B771B" w:rsidRDefault="001A46C8">
            <w:r>
              <w:t>Regulatory Compliance</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1D4092E" w14:textId="77777777" w:rsidR="000B771B" w:rsidRDefault="001A46C8">
            <w:r>
              <w:t>Failure to comply with regulatory requirements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E70E894"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C973874" w14:textId="77777777" w:rsidR="000B771B" w:rsidRDefault="001A46C8">
            <w:r>
              <w:t>Moderate</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05D86F1" w14:textId="77777777" w:rsidR="000B771B" w:rsidRDefault="001A46C8">
            <w:r>
              <w:t>Maintain updated knowledge of regulations and establish compliance procedures.</w:t>
            </w:r>
          </w:p>
        </w:tc>
      </w:tr>
      <w:tr w:rsidR="000B771B" w14:paraId="1022F385"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0F712FA" w14:textId="77777777" w:rsidR="000B771B" w:rsidRDefault="001A46C8">
            <w:r>
              <w:t>9</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19FB439" w14:textId="77777777" w:rsidR="000B771B" w:rsidRDefault="001A46C8">
            <w:r>
              <w:t>Competitive Landscape</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6D1B96A" w14:textId="77777777" w:rsidR="000B771B" w:rsidRDefault="001A46C8">
            <w:r>
              <w:t>Intensified competition from new and existing players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6C2DA28" w14:textId="77777777" w:rsidR="000B771B" w:rsidRDefault="001A46C8">
            <w:r>
              <w:t>High</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C380D07" w14:textId="77777777" w:rsidR="000B771B" w:rsidRDefault="001A46C8">
            <w:r>
              <w:t>Moderate</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D58BBA1" w14:textId="77777777" w:rsidR="000B771B" w:rsidRDefault="001A46C8">
            <w:r>
              <w:t>Continuously monitor the competitive landscape and innovate to maintain a competitive edge.</w:t>
            </w:r>
          </w:p>
        </w:tc>
      </w:tr>
      <w:tr w:rsidR="000B771B" w14:paraId="5F6884BA" w14:textId="77777777">
        <w:trPr>
          <w:trHeight w:val="249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7E4FB9A" w14:textId="77777777" w:rsidR="000B771B" w:rsidRDefault="001A46C8">
            <w:r>
              <w:t>10</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69504F6" w14:textId="77777777" w:rsidR="000B771B" w:rsidRDefault="001A46C8">
            <w:r>
              <w:t>Reputation Management</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DEC05D1" w14:textId="77777777" w:rsidR="000B771B" w:rsidRDefault="001A46C8">
            <w:r>
              <w:t>Damage to brand reputation due to negative events or incidents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2A80276" w14:textId="77777777" w:rsidR="000B771B" w:rsidRDefault="001A46C8">
            <w:r>
              <w:t>Low</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273331F"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87D0654" w14:textId="77777777" w:rsidR="000B771B" w:rsidRDefault="001A46C8">
            <w:r>
              <w:t>Establish crisis management protocols and prioritize open communication and transparency.</w:t>
            </w:r>
          </w:p>
        </w:tc>
      </w:tr>
    </w:tbl>
    <w:p w14:paraId="47B8C6F6" w14:textId="77777777" w:rsidR="000B771B" w:rsidRDefault="001A46C8">
      <w:pPr>
        <w:jc w:val="center"/>
        <w:rPr>
          <w:b/>
        </w:rPr>
      </w:pPr>
      <w:r>
        <w:rPr>
          <w:b/>
        </w:rPr>
        <w:t>Table 6: Risks Register</w:t>
      </w:r>
    </w:p>
    <w:p w14:paraId="16B59AB8" w14:textId="77777777" w:rsidR="000B771B" w:rsidRDefault="001A46C8">
      <w:pPr>
        <w:jc w:val="center"/>
      </w:pPr>
      <w:r>
        <w:t>(Source: Self-Created)</w:t>
      </w:r>
    </w:p>
    <w:p w14:paraId="47756427" w14:textId="77777777" w:rsidR="009C6765" w:rsidRDefault="009C6765">
      <w:pPr>
        <w:rPr>
          <w:b/>
          <w:bCs/>
          <w:sz w:val="28"/>
          <w:szCs w:val="28"/>
        </w:rPr>
      </w:pPr>
    </w:p>
    <w:p w14:paraId="1C318AA6" w14:textId="77777777" w:rsidR="009C6765" w:rsidRDefault="009C6765">
      <w:pPr>
        <w:rPr>
          <w:b/>
          <w:bCs/>
          <w:sz w:val="28"/>
          <w:szCs w:val="28"/>
        </w:rPr>
      </w:pPr>
    </w:p>
    <w:p w14:paraId="37258E6F" w14:textId="77777777" w:rsidR="009C6765" w:rsidRDefault="009C6765">
      <w:pPr>
        <w:rPr>
          <w:b/>
          <w:bCs/>
          <w:sz w:val="28"/>
          <w:szCs w:val="28"/>
        </w:rPr>
      </w:pPr>
    </w:p>
    <w:p w14:paraId="4FFD4608" w14:textId="33A0B3FC" w:rsidR="000B771B" w:rsidRPr="009C6765" w:rsidRDefault="001A46C8">
      <w:pPr>
        <w:rPr>
          <w:b/>
          <w:bCs/>
          <w:sz w:val="28"/>
          <w:szCs w:val="28"/>
        </w:rPr>
      </w:pPr>
      <w:r w:rsidRPr="009C6765">
        <w:rPr>
          <w:b/>
          <w:bCs/>
          <w:sz w:val="28"/>
          <w:szCs w:val="28"/>
        </w:rPr>
        <w:lastRenderedPageBreak/>
        <w:t>VRIO Framework</w:t>
      </w:r>
    </w:p>
    <w:p w14:paraId="42747BCB" w14:textId="77777777" w:rsidR="000B771B" w:rsidRDefault="000B771B"/>
    <w:tbl>
      <w:tblPr>
        <w:tblStyle w:val="a5"/>
        <w:tblW w:w="9360" w:type="dxa"/>
        <w:tblBorders>
          <w:top w:val="nil"/>
          <w:left w:val="nil"/>
          <w:bottom w:val="nil"/>
          <w:right w:val="nil"/>
          <w:insideH w:val="nil"/>
          <w:insideV w:val="nil"/>
        </w:tblBorders>
        <w:tblLayout w:type="fixed"/>
        <w:tblLook w:val="0600" w:firstRow="0" w:lastRow="0" w:firstColumn="0" w:lastColumn="0" w:noHBand="1" w:noVBand="1"/>
      </w:tblPr>
      <w:tblGrid>
        <w:gridCol w:w="3331"/>
        <w:gridCol w:w="1160"/>
        <w:gridCol w:w="1212"/>
        <w:gridCol w:w="1679"/>
        <w:gridCol w:w="1978"/>
      </w:tblGrid>
      <w:tr w:rsidR="000B771B" w14:paraId="014E96EF" w14:textId="77777777">
        <w:trPr>
          <w:trHeight w:val="710"/>
        </w:trPr>
        <w:tc>
          <w:tcPr>
            <w:tcW w:w="3329"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9BE0140" w14:textId="77777777" w:rsidR="000B771B" w:rsidRDefault="001A46C8">
            <w:r>
              <w:t>Aspect</w:t>
            </w:r>
          </w:p>
        </w:tc>
        <w:tc>
          <w:tcPr>
            <w:tcW w:w="1160"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5942BA4F" w14:textId="77777777" w:rsidR="000B771B" w:rsidRDefault="001A46C8">
            <w:r>
              <w:t>Value</w:t>
            </w:r>
          </w:p>
        </w:tc>
        <w:tc>
          <w:tcPr>
            <w:tcW w:w="1212"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6FF23C2B" w14:textId="77777777" w:rsidR="000B771B" w:rsidRDefault="001A46C8">
            <w:r>
              <w:t>Rarity</w:t>
            </w:r>
          </w:p>
        </w:tc>
        <w:tc>
          <w:tcPr>
            <w:tcW w:w="1679"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AFB24CC" w14:textId="77777777" w:rsidR="000B771B" w:rsidRDefault="001A46C8">
            <w:r>
              <w:t>Imitability</w:t>
            </w:r>
          </w:p>
        </w:tc>
        <w:tc>
          <w:tcPr>
            <w:tcW w:w="1978"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4FBF8498" w14:textId="77777777" w:rsidR="000B771B" w:rsidRDefault="001A46C8">
            <w:r>
              <w:t>Organization</w:t>
            </w:r>
          </w:p>
        </w:tc>
      </w:tr>
      <w:tr w:rsidR="000B771B" w14:paraId="08097999"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F010EE3" w14:textId="77777777" w:rsidR="000B771B" w:rsidRDefault="001A46C8">
            <w:r>
              <w:t>Brand Reputation</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6A4FFEC"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2FABD6E" w14:textId="77777777" w:rsidR="000B771B" w:rsidRDefault="001A46C8">
            <w:r>
              <w:t>Yes</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841DD63" w14:textId="77777777" w:rsidR="000B771B" w:rsidRDefault="001A46C8">
            <w:r>
              <w:t>Yes</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1D6C9D2" w14:textId="77777777" w:rsidR="000B771B" w:rsidRDefault="001A46C8">
            <w:r>
              <w:t>Yes</w:t>
            </w:r>
          </w:p>
        </w:tc>
      </w:tr>
      <w:tr w:rsidR="000B771B" w14:paraId="4841F1B9"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E8AA32B" w14:textId="77777777" w:rsidR="000B771B" w:rsidRDefault="001A46C8">
            <w:r>
              <w:t>Intellectual Property</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7A2987D"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3C0D498" w14:textId="77777777" w:rsidR="000B771B" w:rsidRDefault="001A46C8">
            <w:r>
              <w:t>Yes</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7A8953F" w14:textId="77777777" w:rsidR="000B771B" w:rsidRDefault="001A46C8">
            <w:r>
              <w:t>No</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9727D69" w14:textId="77777777" w:rsidR="000B771B" w:rsidRDefault="001A46C8">
            <w:r>
              <w:t>No</w:t>
            </w:r>
          </w:p>
        </w:tc>
      </w:tr>
      <w:tr w:rsidR="000B771B" w14:paraId="0904DF05"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4E3121D" w14:textId="77777777" w:rsidR="000B771B" w:rsidRDefault="001A46C8">
            <w:r>
              <w:t>Customer Loyalty Programs</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63A9616"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09CA2A3" w14:textId="77777777" w:rsidR="000B771B" w:rsidRDefault="001A46C8">
            <w:r>
              <w:t>No</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417F61F" w14:textId="77777777" w:rsidR="000B771B" w:rsidRDefault="001A46C8">
            <w:r>
              <w:t>Yes</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649D1DC" w14:textId="77777777" w:rsidR="000B771B" w:rsidRDefault="001A46C8">
            <w:r>
              <w:t>Yes</w:t>
            </w:r>
          </w:p>
        </w:tc>
      </w:tr>
      <w:tr w:rsidR="000B771B" w14:paraId="7475C720"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AEC88E0" w14:textId="77777777" w:rsidR="000B771B" w:rsidRDefault="001A46C8">
            <w:r>
              <w:t>Theme Park Experience</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F4BCCD7"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9FE61A6" w14:textId="77777777" w:rsidR="000B771B" w:rsidRDefault="001A46C8">
            <w:r>
              <w:t>Yes</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EF4D56D" w14:textId="77777777" w:rsidR="000B771B" w:rsidRDefault="001A46C8">
            <w:r>
              <w:t>No</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1AC9250" w14:textId="77777777" w:rsidR="000B771B" w:rsidRDefault="001A46C8">
            <w:r>
              <w:t>Yes</w:t>
            </w:r>
          </w:p>
        </w:tc>
      </w:tr>
      <w:tr w:rsidR="000B771B" w14:paraId="4403DC10"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564FC13" w14:textId="77777777" w:rsidR="000B771B" w:rsidRDefault="001A46C8">
            <w:r>
              <w:t>Content Creation</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E276301"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80E1219" w14:textId="77777777" w:rsidR="000B771B" w:rsidRDefault="001A46C8">
            <w:r>
              <w:t>Yes</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ED94949" w14:textId="77777777" w:rsidR="000B771B" w:rsidRDefault="001A46C8">
            <w:r>
              <w:t>Yes</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0DD4745" w14:textId="77777777" w:rsidR="000B771B" w:rsidRDefault="001A46C8">
            <w:r>
              <w:t>Yes</w:t>
            </w:r>
          </w:p>
        </w:tc>
      </w:tr>
      <w:tr w:rsidR="000B771B" w14:paraId="6D18D7B6"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31E1BEA" w14:textId="77777777" w:rsidR="000B771B" w:rsidRDefault="001A46C8">
            <w:r>
              <w:t>Employee Training</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521DDF7"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F4D0D2B" w14:textId="77777777" w:rsidR="000B771B" w:rsidRDefault="001A46C8">
            <w:r>
              <w:t>Yes</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9FF0C8D" w14:textId="77777777" w:rsidR="000B771B" w:rsidRDefault="001A46C8">
            <w:r>
              <w:t>No</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8916693" w14:textId="77777777" w:rsidR="000B771B" w:rsidRDefault="001A46C8">
            <w:r>
              <w:t>Yes</w:t>
            </w:r>
          </w:p>
        </w:tc>
      </w:tr>
    </w:tbl>
    <w:p w14:paraId="6D1857CD" w14:textId="77777777" w:rsidR="000B771B" w:rsidRDefault="001A46C8">
      <w:pPr>
        <w:jc w:val="center"/>
        <w:rPr>
          <w:b/>
        </w:rPr>
      </w:pPr>
      <w:r>
        <w:rPr>
          <w:b/>
        </w:rPr>
        <w:t>Table 7: VRIO Framework</w:t>
      </w:r>
    </w:p>
    <w:p w14:paraId="59ED48E2" w14:textId="77777777" w:rsidR="000B771B" w:rsidRDefault="001A46C8">
      <w:pPr>
        <w:jc w:val="center"/>
      </w:pPr>
      <w:r>
        <w:t xml:space="preserve">(Source: </w:t>
      </w:r>
      <w:r>
        <w:rPr>
          <w:lang w:val="en-US"/>
        </w:rPr>
        <w:t>Evennet, 2019)</w:t>
      </w:r>
    </w:p>
    <w:p w14:paraId="7F11F837" w14:textId="77777777" w:rsidR="000B771B" w:rsidRDefault="001A46C8" w:rsidP="009C6765">
      <w:pPr>
        <w:ind w:firstLine="720"/>
      </w:pPr>
      <w:r>
        <w:t xml:space="preserve">The VRIO matrix assesses in detail the distinctive features of Disney's customer service that underpin the company's sustainable competitive advantage. Each factor is evaluated according to its worth, uniqueness, and imitability, as well as the organization's potential to capitalize on it. The magic, trustworthiness, and quality of the Disney name are invaluable assets in the entertainment industry (Hotho and Girschik, 2019). Longevity, memorable characters, and an emotional connection to consumers are what set Disney apart as a brand. Strong brand management and consistent innovation make it difficult for rivals to replicate the company's stellar reputation. Disney's vast library of intellectual property is very rare and valuable. Disney's intellectual property is ingrained in society at large because of the company's lovable characters, groundbreaking films, and successful franchises. Copyright restrictions and the need for in-depth creative knowledge to produce engaging material give it a leg up on the competition, making it difficult to replicate. Disney is able to maximize the value of its intellectual property by using it </w:t>
      </w:r>
      <w:r>
        <w:lastRenderedPageBreak/>
        <w:t>across many business lines and setting itself apart from the competition. Value is added by Disney's customer loyalty programmes via increased participation and loyalty (Evenett, 2019). These programmes are uncommon because they provide members with exclusive perks and services, such as invitation-only events and tailored messages. Rivals may also have loyalty programmes, but it is difficult to match the level of immersion and enchantment guests have come to expect from Disney's offerings. To continually reward loyal consumers and develop their relationship to the brand, Disney's organization guarantees the successful execution and integration of these programmes.</w:t>
      </w:r>
    </w:p>
    <w:p w14:paraId="6F6C4852" w14:textId="77777777" w:rsidR="000B771B" w:rsidRDefault="001A46C8">
      <w:r>
        <w:t xml:space="preserve">The Disney theme park experience is a major differentiator for the company. The attractions, atmosphere, and service at Disney parks are what make them worthwhile. The uniqueness comes from the fact that Disney films also have top-notch entertainment, making them a novelty in and of itself. Due to the difficulty in duplicating Disney's meticulous attention to detail and beloved characters, there is a limit on imitation (Sharma </w:t>
      </w:r>
      <w:r>
        <w:rPr>
          <w:i/>
        </w:rPr>
        <w:t>et al.</w:t>
      </w:r>
      <w:r>
        <w:t>, 2020). Disney's business model places a premium on maintaining a competitive edge with a focus on customer service, ongoing innovation, and staff development. One of Disney's main advantages is the quality of its content. Disney's strength is in the quality and popularity of its films, TV series, and digital media. Uniqueness is created through the company's narrative prowess and its extensive library of beloved characters and brands. It's hard to replicate because it takes a lot of money, a lot of skill, and a good grasp of what people want. To stay at the forefront of the entertainment industry, Disney makes use of cutting-edge technology and talented creative teams.</w:t>
      </w:r>
    </w:p>
    <w:p w14:paraId="281F52D3" w14:textId="77777777" w:rsidR="000B771B" w:rsidRDefault="001A46C8">
      <w:r>
        <w:t xml:space="preserve">Training employees is a great way to improve Disney's customer service. The benefits come from creating a company culture that values excellent customer service and individualization of care (Tien </w:t>
      </w:r>
      <w:r>
        <w:rPr>
          <w:i/>
        </w:rPr>
        <w:t>et al.</w:t>
      </w:r>
      <w:r>
        <w:t>, 2019). Disney's extensive training programmes meet the company's specific needs, contributing to the rarity. The investment of time and money required to replicate these programmes is substantial. Disney places a premium on training and education for its staff, which results in superior service to customers and helps the company stay ahead of the competition.</w:t>
      </w:r>
    </w:p>
    <w:p w14:paraId="54B924D2" w14:textId="77777777" w:rsidR="000B771B" w:rsidRDefault="000B771B"/>
    <w:p w14:paraId="7D0BC5A9" w14:textId="77777777" w:rsidR="002F4890" w:rsidRDefault="002F4890">
      <w:pPr>
        <w:pStyle w:val="Heading2"/>
        <w:rPr>
          <w:sz w:val="28"/>
          <w:szCs w:val="28"/>
        </w:rPr>
      </w:pPr>
      <w:bookmarkStart w:id="18" w:name="_Toc140524722"/>
    </w:p>
    <w:p w14:paraId="4764C1DF" w14:textId="77777777" w:rsidR="002F4890" w:rsidRDefault="002F4890">
      <w:pPr>
        <w:pStyle w:val="Heading2"/>
        <w:rPr>
          <w:sz w:val="28"/>
          <w:szCs w:val="28"/>
        </w:rPr>
      </w:pPr>
    </w:p>
    <w:p w14:paraId="5884E671" w14:textId="77777777" w:rsidR="002F4890" w:rsidRPr="002F4890" w:rsidRDefault="002F4890" w:rsidP="002F4890"/>
    <w:p w14:paraId="5DC660A8" w14:textId="4B1A34B4" w:rsidR="000B771B" w:rsidRDefault="001A46C8">
      <w:pPr>
        <w:pStyle w:val="Heading2"/>
        <w:rPr>
          <w:sz w:val="28"/>
          <w:szCs w:val="28"/>
        </w:rPr>
      </w:pPr>
      <w:bookmarkStart w:id="19" w:name="_Toc140848676"/>
      <w:r w:rsidRPr="00902F6E">
        <w:rPr>
          <w:sz w:val="28"/>
          <w:szCs w:val="28"/>
        </w:rPr>
        <w:lastRenderedPageBreak/>
        <w:t>2.5 Implementation and Evaluation</w:t>
      </w:r>
      <w:bookmarkEnd w:id="18"/>
      <w:bookmarkEnd w:id="19"/>
    </w:p>
    <w:p w14:paraId="580FFA89" w14:textId="77777777" w:rsidR="00902F6E" w:rsidRPr="00902F6E" w:rsidRDefault="00902F6E" w:rsidP="009C6765">
      <w:pPr>
        <w:jc w:val="center"/>
      </w:pPr>
    </w:p>
    <w:p w14:paraId="1E76FB1A" w14:textId="77777777" w:rsidR="000B771B" w:rsidRDefault="001A46C8">
      <w:pPr>
        <w:rPr>
          <w:b/>
        </w:rPr>
      </w:pPr>
      <w:r>
        <w:rPr>
          <w:b/>
        </w:rPr>
        <w:t>Implementation Plan</w:t>
      </w:r>
    </w:p>
    <w:p w14:paraId="558BE7C4" w14:textId="77777777" w:rsidR="000B771B" w:rsidRDefault="000B771B"/>
    <w:tbl>
      <w:tblPr>
        <w:tblStyle w:val="a6"/>
        <w:tblW w:w="9360" w:type="dxa"/>
        <w:tblBorders>
          <w:top w:val="nil"/>
          <w:left w:val="nil"/>
          <w:bottom w:val="nil"/>
          <w:right w:val="nil"/>
          <w:insideH w:val="nil"/>
          <w:insideV w:val="nil"/>
        </w:tblBorders>
        <w:tblLayout w:type="fixed"/>
        <w:tblLook w:val="0600" w:firstRow="0" w:lastRow="0" w:firstColumn="0" w:lastColumn="0" w:noHBand="1" w:noVBand="1"/>
      </w:tblPr>
      <w:tblGrid>
        <w:gridCol w:w="4989"/>
        <w:gridCol w:w="1287"/>
        <w:gridCol w:w="3084"/>
      </w:tblGrid>
      <w:tr w:rsidR="000B771B" w14:paraId="496DC5EF" w14:textId="77777777">
        <w:trPr>
          <w:trHeight w:val="710"/>
        </w:trPr>
        <w:tc>
          <w:tcPr>
            <w:tcW w:w="498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73472371" w14:textId="77777777" w:rsidR="000B771B" w:rsidRDefault="001A46C8">
            <w:r>
              <w:t>Objective</w:t>
            </w:r>
          </w:p>
        </w:tc>
        <w:tc>
          <w:tcPr>
            <w:tcW w:w="1287"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B278CB5" w14:textId="77777777" w:rsidR="000B771B" w:rsidRDefault="001A46C8">
            <w:r>
              <w:t>Timeline</w:t>
            </w:r>
          </w:p>
        </w:tc>
        <w:tc>
          <w:tcPr>
            <w:tcW w:w="3083"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074DA98A" w14:textId="77777777" w:rsidR="000B771B" w:rsidRDefault="001A46C8">
            <w:r>
              <w:t>Responsibilities</w:t>
            </w:r>
          </w:p>
        </w:tc>
      </w:tr>
      <w:tr w:rsidR="000B771B" w14:paraId="43B4A5BD"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34F4183" w14:textId="77777777" w:rsidR="000B771B" w:rsidRDefault="001A46C8">
            <w:r>
              <w:t>Enhance Brand Reputation through Experiential Marketing</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290F057" w14:textId="77777777" w:rsidR="000B771B" w:rsidRDefault="001A46C8">
            <w:r>
              <w:t>Q3 - Q4</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D612AD2" w14:textId="77777777" w:rsidR="000B771B" w:rsidRDefault="001A46C8">
            <w:r>
              <w:t>Marketing Team</w:t>
            </w:r>
          </w:p>
        </w:tc>
      </w:tr>
      <w:tr w:rsidR="000B771B" w14:paraId="5738D8C2"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447096C"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4412BD5"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33B5BAD" w14:textId="77777777" w:rsidR="000B771B" w:rsidRDefault="001A46C8">
            <w:r>
              <w:t>Customer Care Team</w:t>
            </w:r>
          </w:p>
        </w:tc>
      </w:tr>
      <w:tr w:rsidR="000B771B" w14:paraId="51771183"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AE06D4F"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ECE3994"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883C05A" w14:textId="77777777" w:rsidR="000B771B" w:rsidRDefault="001A46C8">
            <w:r>
              <w:t>Brand Management Team</w:t>
            </w:r>
          </w:p>
        </w:tc>
      </w:tr>
      <w:tr w:rsidR="000B771B" w14:paraId="3E2675D3"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FE7C01B" w14:textId="77777777" w:rsidR="000B771B" w:rsidRDefault="001A46C8">
            <w:r>
              <w:t>Develop New Intellectual Property for Diversification</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8C1ACC4" w14:textId="77777777" w:rsidR="000B771B" w:rsidRDefault="001A46C8">
            <w:r>
              <w:t>Ongoing</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90DB6B1" w14:textId="77777777" w:rsidR="000B771B" w:rsidRDefault="001A46C8">
            <w:r>
              <w:t>Creative Team</w:t>
            </w:r>
          </w:p>
        </w:tc>
      </w:tr>
      <w:tr w:rsidR="000B771B" w14:paraId="31446422"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482EB1A"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D824147"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90F0BCC" w14:textId="77777777" w:rsidR="000B771B" w:rsidRDefault="001A46C8">
            <w:r>
              <w:t>Research and Development Team</w:t>
            </w:r>
          </w:p>
        </w:tc>
      </w:tr>
      <w:tr w:rsidR="000B771B" w14:paraId="24EAD582"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7C229B8"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EC7489D"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E39A7E6" w14:textId="77777777" w:rsidR="000B771B" w:rsidRDefault="001A46C8">
            <w:r>
              <w:t>Legal Team</w:t>
            </w:r>
          </w:p>
        </w:tc>
      </w:tr>
      <w:tr w:rsidR="000B771B" w14:paraId="16C45FA6"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00DA37B" w14:textId="77777777" w:rsidR="000B771B" w:rsidRDefault="001A46C8">
            <w:r>
              <w:t>Implement Personalization Strategies for Customer Loyalty</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6459BED" w14:textId="77777777" w:rsidR="000B771B" w:rsidRDefault="001A46C8">
            <w:r>
              <w:t>Q1 - Q2</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77B7856" w14:textId="77777777" w:rsidR="000B771B" w:rsidRDefault="001A46C8">
            <w:r>
              <w:t>Customer Experience Team</w:t>
            </w:r>
          </w:p>
        </w:tc>
      </w:tr>
      <w:tr w:rsidR="000B771B" w14:paraId="008FD6E0"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6962612" w14:textId="77777777" w:rsidR="000B771B" w:rsidRDefault="001A46C8">
            <w:r>
              <w:t>Programs</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93F2DF2"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7D2799A" w14:textId="77777777" w:rsidR="000B771B" w:rsidRDefault="001A46C8">
            <w:r>
              <w:t>Sales and Marketing Team</w:t>
            </w:r>
          </w:p>
        </w:tc>
      </w:tr>
      <w:tr w:rsidR="000B771B" w14:paraId="737ECC45"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932FF42"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4773D14"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D6EECCA" w14:textId="77777777" w:rsidR="000B771B" w:rsidRDefault="001A46C8">
            <w:r>
              <w:t>Data Analytics Team</w:t>
            </w:r>
          </w:p>
        </w:tc>
      </w:tr>
      <w:tr w:rsidR="000B771B" w14:paraId="4BCAFFF4"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26F752D" w14:textId="77777777" w:rsidR="000B771B" w:rsidRDefault="001A46C8">
            <w:r>
              <w:lastRenderedPageBreak/>
              <w:t>Enhance Theme Park Experience through Technological</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8EF3C8D" w14:textId="77777777" w:rsidR="000B771B" w:rsidRDefault="001A46C8">
            <w:r>
              <w:t>Q3 - Q4</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CF2DB11" w14:textId="77777777" w:rsidR="000B771B" w:rsidRDefault="001A46C8">
            <w:r>
              <w:t>Theme Park Operations Team</w:t>
            </w:r>
          </w:p>
        </w:tc>
      </w:tr>
      <w:tr w:rsidR="000B771B" w14:paraId="73D5C6FC"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5CA193E" w14:textId="77777777" w:rsidR="000B771B" w:rsidRDefault="001A46C8">
            <w:r>
              <w:t>Innovations</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537450C"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460E248" w14:textId="77777777" w:rsidR="000B771B" w:rsidRDefault="001A46C8">
            <w:r>
              <w:t>IT and Technology Team</w:t>
            </w:r>
          </w:p>
        </w:tc>
      </w:tr>
      <w:tr w:rsidR="000B771B" w14:paraId="509AACD1"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B3FA1CA"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32EA01F"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EC181BB" w14:textId="77777777" w:rsidR="000B771B" w:rsidRDefault="001A46C8">
            <w:r>
              <w:t>Guest Services Team</w:t>
            </w:r>
          </w:p>
        </w:tc>
      </w:tr>
      <w:tr w:rsidR="000B771B" w14:paraId="2D0D1300"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8E49C26"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5474FEB"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BD1DCB7" w14:textId="77777777" w:rsidR="000B771B" w:rsidRDefault="001A46C8">
            <w:r>
              <w:t>Research and Development Team</w:t>
            </w:r>
          </w:p>
        </w:tc>
      </w:tr>
      <w:tr w:rsidR="000B771B" w14:paraId="07F9B968"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99EBB84" w14:textId="77777777" w:rsidR="000B771B" w:rsidRDefault="001A46C8">
            <w:r>
              <w:t>Invest in Content Creation for High-Quality Offerings</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98CB2F7" w14:textId="77777777" w:rsidR="000B771B" w:rsidRDefault="001A46C8">
            <w:r>
              <w:t>Ongoing</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5BA5271" w14:textId="77777777" w:rsidR="000B771B" w:rsidRDefault="001A46C8">
            <w:r>
              <w:t>Content Creation Team</w:t>
            </w:r>
          </w:p>
        </w:tc>
      </w:tr>
      <w:tr w:rsidR="000B771B" w14:paraId="0DEBB2B5"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24A841B"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FBAB18F"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83AAC2A" w14:textId="77777777" w:rsidR="000B771B" w:rsidRDefault="001A46C8">
            <w:r>
              <w:t>Creative Team</w:t>
            </w:r>
          </w:p>
        </w:tc>
      </w:tr>
      <w:tr w:rsidR="000B771B" w14:paraId="68C996D2"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6338F5D"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30FB2D0"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C4B88BD" w14:textId="77777777" w:rsidR="000B771B" w:rsidRDefault="001A46C8">
            <w:r>
              <w:t>Production Team</w:t>
            </w:r>
          </w:p>
        </w:tc>
      </w:tr>
      <w:tr w:rsidR="000B771B" w14:paraId="65201FA2"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8ABE02A" w14:textId="77777777" w:rsidR="000B771B" w:rsidRDefault="001A46C8">
            <w:r>
              <w:t>Enhance Employee Training Programs for Exceptional</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4C377FD" w14:textId="77777777" w:rsidR="000B771B" w:rsidRDefault="001A46C8">
            <w:r>
              <w:t>Q1 - Q2</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9DED863" w14:textId="77777777" w:rsidR="000B771B" w:rsidRDefault="001A46C8">
            <w:r>
              <w:t>Human Resources Team</w:t>
            </w:r>
          </w:p>
        </w:tc>
      </w:tr>
      <w:tr w:rsidR="000B771B" w14:paraId="7DDCFCA7"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C6A899B" w14:textId="77777777" w:rsidR="000B771B" w:rsidRDefault="001A46C8">
            <w:r>
              <w:t>Customer Care</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E2DCD89"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E32CC85" w14:textId="77777777" w:rsidR="000B771B" w:rsidRDefault="001A46C8">
            <w:r>
              <w:t>Training and Development Team</w:t>
            </w:r>
          </w:p>
        </w:tc>
      </w:tr>
      <w:tr w:rsidR="000B771B" w14:paraId="06C8CF51"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1D59A11"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A843A59"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DBF1656" w14:textId="77777777" w:rsidR="000B771B" w:rsidRDefault="001A46C8">
            <w:r>
              <w:t>Department Managers</w:t>
            </w:r>
          </w:p>
        </w:tc>
      </w:tr>
      <w:tr w:rsidR="000B771B" w14:paraId="503DA378"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0C60362" w14:textId="77777777" w:rsidR="000B771B" w:rsidRDefault="001A46C8">
            <w:r>
              <w:t>Implement Data Analytics for Personalized Customer Insights</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77C9FD8" w14:textId="77777777" w:rsidR="000B771B" w:rsidRDefault="001A46C8">
            <w:r>
              <w:t>Q3 - Q4</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30CE1C1" w14:textId="77777777" w:rsidR="000B771B" w:rsidRDefault="001A46C8">
            <w:r>
              <w:t>Data Analytics Team</w:t>
            </w:r>
          </w:p>
        </w:tc>
      </w:tr>
      <w:tr w:rsidR="000B771B" w14:paraId="5AB5D23F"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7B52442"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B3CE6DF"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A71CC41" w14:textId="77777777" w:rsidR="000B771B" w:rsidRDefault="001A46C8">
            <w:r>
              <w:t>Marketing Team</w:t>
            </w:r>
          </w:p>
        </w:tc>
      </w:tr>
      <w:tr w:rsidR="000B771B" w14:paraId="7699410E"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C4FA5AA"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6931803"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40D2034" w14:textId="77777777" w:rsidR="000B771B" w:rsidRDefault="001A46C8">
            <w:r>
              <w:t>Sales Team</w:t>
            </w:r>
          </w:p>
        </w:tc>
      </w:tr>
    </w:tbl>
    <w:p w14:paraId="7061B1F1" w14:textId="77777777" w:rsidR="000B771B" w:rsidRDefault="001A46C8">
      <w:pPr>
        <w:jc w:val="center"/>
        <w:rPr>
          <w:b/>
        </w:rPr>
      </w:pPr>
      <w:r>
        <w:rPr>
          <w:b/>
        </w:rPr>
        <w:t>Table 8: Implementation Plan</w:t>
      </w:r>
    </w:p>
    <w:p w14:paraId="6EF44E21" w14:textId="77777777" w:rsidR="000B771B" w:rsidRDefault="001A46C8">
      <w:pPr>
        <w:jc w:val="center"/>
      </w:pPr>
      <w:r>
        <w:t>(Source: Self-Created)</w:t>
      </w:r>
    </w:p>
    <w:p w14:paraId="61F2ABE4" w14:textId="77777777" w:rsidR="00902F6E" w:rsidRDefault="00902F6E">
      <w:pPr>
        <w:rPr>
          <w:b/>
        </w:rPr>
      </w:pPr>
    </w:p>
    <w:p w14:paraId="1F51727A" w14:textId="77777777" w:rsidR="00902F6E" w:rsidRDefault="00902F6E">
      <w:pPr>
        <w:rPr>
          <w:b/>
        </w:rPr>
      </w:pPr>
    </w:p>
    <w:p w14:paraId="2D663144" w14:textId="35B94323" w:rsidR="000B771B" w:rsidRDefault="001A46C8">
      <w:pPr>
        <w:rPr>
          <w:b/>
          <w:sz w:val="28"/>
          <w:szCs w:val="28"/>
        </w:rPr>
      </w:pPr>
      <w:r w:rsidRPr="00902F6E">
        <w:rPr>
          <w:b/>
          <w:sz w:val="28"/>
          <w:szCs w:val="28"/>
        </w:rPr>
        <w:t>KPIs Evaluation</w:t>
      </w:r>
    </w:p>
    <w:p w14:paraId="447CB91F" w14:textId="77777777" w:rsidR="000B771B" w:rsidRDefault="001A46C8">
      <w:r>
        <w:rPr>
          <w:b/>
          <w:i/>
        </w:rPr>
        <w:t>Feedback Collection:</w:t>
      </w:r>
      <w:r>
        <w:t xml:space="preserve"> Surveys, focus groups, social media listening, and online reviews are just a few of the methods Disney might use to learn more about its consumers (Chi-Ming, 2020). One may learn a lot about the customers' likes, dislikes, and suggestions for improvement via these methods.</w:t>
      </w:r>
    </w:p>
    <w:p w14:paraId="7FD6B5AC" w14:textId="77777777" w:rsidR="000B771B" w:rsidRDefault="000B771B"/>
    <w:p w14:paraId="6B047866" w14:textId="77777777" w:rsidR="000B771B" w:rsidRDefault="001A46C8">
      <w:r>
        <w:rPr>
          <w:b/>
          <w:i/>
        </w:rPr>
        <w:t>Performance Metrics:</w:t>
      </w:r>
      <w:r>
        <w:t xml:space="preserve"> Disney is in a position to establish tailored KPIs in line with the aims of customer service strategy. Some examples of such key performance indicators are customer retention rates, average response times to client questions, and profits made from individualized products and services.</w:t>
      </w:r>
    </w:p>
    <w:p w14:paraId="258BD712" w14:textId="77777777" w:rsidR="000B771B" w:rsidRDefault="000B771B"/>
    <w:p w14:paraId="00C68451" w14:textId="77777777" w:rsidR="000B771B" w:rsidRDefault="001A46C8">
      <w:r>
        <w:rPr>
          <w:b/>
          <w:i/>
        </w:rPr>
        <w:t>Analysis of Data:</w:t>
      </w:r>
      <w:r>
        <w:t xml:space="preserve"> Disney has to look at the data from the surveys and key performance indicators to see where they can make changes for the better. Data analytics technologies and methods may be used for this purpose, leading to a more thorough comprehension of client tastes and the efficacy of current initiatives.</w:t>
      </w:r>
    </w:p>
    <w:p w14:paraId="5ACEC26F" w14:textId="77777777" w:rsidR="000B771B" w:rsidRDefault="000B771B"/>
    <w:p w14:paraId="49060034" w14:textId="77777777" w:rsidR="000B771B" w:rsidRDefault="001A46C8">
      <w:r>
        <w:rPr>
          <w:b/>
          <w:i/>
        </w:rPr>
        <w:t>Continuous Improvement:</w:t>
      </w:r>
      <w:r>
        <w:t xml:space="preserve"> Disney may use the data analysis to pinpoint problem areas and adjust its customer service techniques to better meet the needs of its clientele (Rundo </w:t>
      </w:r>
      <w:r>
        <w:rPr>
          <w:i/>
        </w:rPr>
        <w:t>et al.</w:t>
      </w:r>
      <w:r>
        <w:t>, 2019). Customized services, better education, and other enhancements may be implemented to better serve the needs of customers.</w:t>
      </w:r>
    </w:p>
    <w:p w14:paraId="0642B511" w14:textId="77777777" w:rsidR="000B771B" w:rsidRDefault="000B771B"/>
    <w:p w14:paraId="48290F6A" w14:textId="77777777" w:rsidR="000B771B" w:rsidRDefault="001A46C8">
      <w:r>
        <w:rPr>
          <w:b/>
          <w:i/>
        </w:rPr>
        <w:t>Ongoing Monitoring:</w:t>
      </w:r>
      <w:r>
        <w:t xml:space="preserve"> The success of Disney's strategy in keeping up with consumers' ever-evolving wants and expectations depends on the company's vigilant monitoring of customer feedback and key performance indicators (KPIs). Consistent checks ensure that any essential interventions or course changes may be made as soon as possible.</w:t>
      </w:r>
    </w:p>
    <w:p w14:paraId="6A411EDC" w14:textId="77777777" w:rsidR="000B771B" w:rsidRDefault="000B771B"/>
    <w:p w14:paraId="5F49D774" w14:textId="77777777" w:rsidR="000B771B" w:rsidRDefault="001A46C8">
      <w:pPr>
        <w:pStyle w:val="Heading1"/>
      </w:pPr>
      <w:bookmarkStart w:id="20" w:name="_npo5o4xb5g17" w:colFirst="0" w:colLast="0"/>
      <w:bookmarkStart w:id="21" w:name="_Toc140524723"/>
      <w:bookmarkStart w:id="22" w:name="_Toc140848677"/>
      <w:bookmarkEnd w:id="20"/>
      <w:r>
        <w:t>3.0 Conclusions</w:t>
      </w:r>
      <w:bookmarkEnd w:id="21"/>
      <w:bookmarkEnd w:id="22"/>
      <w:r>
        <w:t xml:space="preserve"> </w:t>
      </w:r>
    </w:p>
    <w:p w14:paraId="2EDB6ECF" w14:textId="77777777" w:rsidR="000B771B" w:rsidRDefault="001A46C8" w:rsidP="006D76F0">
      <w:pPr>
        <w:ind w:firstLine="720"/>
      </w:pPr>
      <w:r>
        <w:t>When it comes to providing its consumers with new and unique experiences, Disney places a premium on its customer service department. After conducting an in-depth strategic study, we have determined that Disney's brand recognition, intellectual property, customer loyalty programmes, theme park experience, content production skills, and staff training all contribute to the company's sustained competitive advantage. By embracing personalization, ensuring a seamless multi-channel experience, strengthening employee training programmes, encouraging innovation, prioritizing environmental sustainability, and maintaining data privacy and security, Disney can maintain and improve its competitive position. By implementing these suggestions, Disney will be able to provide its patrons with unforgettable experiences, forge deeper bonds with them, and remain responsive to their ever-changing needs. Disney will be able to make better judgements and foster a culture of continuous development by collecting consumer input and measuring key performance indicators. Disney has to be ready for any future upheavals in the entertainment sector, whether they come in the form of a pandemic or a shift in consumer behavior. Disney is able to face adversity and grab chances because of its well-thought-out plans and inventive culture. Disney's dedication to customer service and its ability to create extraordinary experiences will be crucial in a very competitive market. Disney can keep bringing smiles to the faces of people all around the globe for many more years if it keeps its attention on individual consumers and embraces new technologies.</w:t>
      </w:r>
    </w:p>
    <w:p w14:paraId="3336C3BB" w14:textId="77777777" w:rsidR="000B771B" w:rsidRDefault="000B771B"/>
    <w:p w14:paraId="7D512742" w14:textId="4CBF5BCA" w:rsidR="00902F6E" w:rsidRDefault="001A46C8" w:rsidP="00902F6E">
      <w:pPr>
        <w:pStyle w:val="Heading1"/>
      </w:pPr>
      <w:bookmarkStart w:id="23" w:name="_1hoadytycr8g" w:colFirst="0" w:colLast="0"/>
      <w:bookmarkStart w:id="24" w:name="_Toc140524724"/>
      <w:bookmarkStart w:id="25" w:name="_Toc140848678"/>
      <w:bookmarkEnd w:id="23"/>
      <w:r>
        <w:t>4.0 Recommendations</w:t>
      </w:r>
      <w:bookmarkEnd w:id="24"/>
      <w:bookmarkEnd w:id="25"/>
    </w:p>
    <w:p w14:paraId="272B207F" w14:textId="77777777" w:rsidR="00902F6E" w:rsidRPr="00902F6E" w:rsidRDefault="00902F6E" w:rsidP="00902F6E"/>
    <w:p w14:paraId="2A16A6FC" w14:textId="77777777" w:rsidR="000B771B" w:rsidRDefault="001A46C8">
      <w:r>
        <w:rPr>
          <w:b/>
          <w:i/>
        </w:rPr>
        <w:t>Embrace Personalization:</w:t>
      </w:r>
      <w:r>
        <w:t xml:space="preserve"> Invest more in providing individualized services by mining client information and cutting-edge tools (Mishra </w:t>
      </w:r>
      <w:r>
        <w:rPr>
          <w:i/>
        </w:rPr>
        <w:t>et al.</w:t>
      </w:r>
      <w:r>
        <w:t>, 2020). Tailor content, suggestions, and offers to each user by using AI and machine learning. Stronger bonds with customers will result from this increased involvement.</w:t>
      </w:r>
    </w:p>
    <w:p w14:paraId="4210D5F5" w14:textId="77777777" w:rsidR="000B771B" w:rsidRDefault="000B771B"/>
    <w:p w14:paraId="1AECEBA0" w14:textId="77777777" w:rsidR="000B771B" w:rsidRDefault="001A46C8">
      <w:r>
        <w:rPr>
          <w:b/>
          <w:i/>
        </w:rPr>
        <w:t>Seamless Multi-Channel Experience:</w:t>
      </w:r>
      <w:r>
        <w:t xml:space="preserve"> Ensure a consistent customer experience across digital, mobile, and brick-and-mortar touchpoints via constant innovation and integration. Maintain </w:t>
      </w:r>
      <w:r>
        <w:lastRenderedPageBreak/>
        <w:t>cohesion across channels to keep consumers engaged with Disney no matter where they are or what device they're using.</w:t>
      </w:r>
    </w:p>
    <w:p w14:paraId="0E1827E1" w14:textId="77777777" w:rsidR="000B771B" w:rsidRDefault="000B771B"/>
    <w:p w14:paraId="4FBE928B" w14:textId="77777777" w:rsidR="000B771B" w:rsidRDefault="001A46C8">
      <w:r>
        <w:rPr>
          <w:b/>
          <w:i/>
        </w:rPr>
        <w:t>Strengthen Employee Training:</w:t>
      </w:r>
      <w:r>
        <w:t xml:space="preserve"> Focus heavily on in-depth training programmes that provide workers with the knowledge and practice they need to provide great care to customers (Awaysheh </w:t>
      </w:r>
      <w:r>
        <w:rPr>
          <w:i/>
        </w:rPr>
        <w:t>et al.</w:t>
      </w:r>
      <w:r>
        <w:t>, 2020). Ensure that the staff is well-versed in Disney's core values, corporate identity, and the significance of providing consumers with magical experiences via consistent training and motivation.</w:t>
      </w:r>
    </w:p>
    <w:p w14:paraId="5D08B3FD" w14:textId="77777777" w:rsidR="000B771B" w:rsidRDefault="000B771B"/>
    <w:p w14:paraId="31EDD46B" w14:textId="77777777" w:rsidR="000B771B" w:rsidRDefault="001A46C8">
      <w:r>
        <w:rPr>
          <w:b/>
          <w:i/>
        </w:rPr>
        <w:t>Foster Innovation:</w:t>
      </w:r>
      <w:r>
        <w:t xml:space="preserve"> Foster an environment where workers feel safe sharing ideas, trying out cutting-edge tools, and investigating cutting-edge trends, and the company will thrive. Drive innovation in customer service, content production, and technology integration by encouraging cross-functional cooperation and strategic collaborations.</w:t>
      </w:r>
    </w:p>
    <w:p w14:paraId="0BFAC8BE" w14:textId="77777777" w:rsidR="000B771B" w:rsidRDefault="000B771B"/>
    <w:p w14:paraId="2EF3D985" w14:textId="77777777" w:rsidR="000B771B" w:rsidRDefault="001A46C8">
      <w:r>
        <w:rPr>
          <w:b/>
          <w:i/>
        </w:rPr>
        <w:t>Environmental Sustainability:</w:t>
      </w:r>
      <w:r>
        <w:t xml:space="preserve"> Aligning with shifting customer expectations and making a positive impact on the future requires giving environmental sustainability projects top priority across the board. Attract clients who care about the environment by adopting eco-friendly business practices, cutting down on waste, and advocating for responsible tourism (Henrique </w:t>
      </w:r>
      <w:r>
        <w:rPr>
          <w:i/>
        </w:rPr>
        <w:t>et al.</w:t>
      </w:r>
      <w:r>
        <w:t>, 2019).</w:t>
      </w:r>
      <w:r>
        <w:br w:type="page"/>
      </w:r>
    </w:p>
    <w:p w14:paraId="5BEC9B81" w14:textId="77777777" w:rsidR="000B771B" w:rsidRDefault="001A46C8">
      <w:pPr>
        <w:pStyle w:val="Heading1"/>
      </w:pPr>
      <w:bookmarkStart w:id="26" w:name="_s1t6gxf7ypwd" w:colFirst="0" w:colLast="0"/>
      <w:bookmarkStart w:id="27" w:name="_Toc140524725"/>
      <w:bookmarkStart w:id="28" w:name="_Toc140848679"/>
      <w:bookmarkEnd w:id="26"/>
      <w:r>
        <w:lastRenderedPageBreak/>
        <w:t>References</w:t>
      </w:r>
      <w:bookmarkEnd w:id="27"/>
      <w:bookmarkEnd w:id="28"/>
    </w:p>
    <w:p w14:paraId="27045D9A" w14:textId="77777777" w:rsidR="00B34C2B" w:rsidRPr="00B34C2B" w:rsidRDefault="00B34C2B" w:rsidP="00B34C2B"/>
    <w:p w14:paraId="6F54B02C" w14:textId="77777777" w:rsidR="001A46C8" w:rsidRDefault="001A46C8">
      <w:r>
        <w:t xml:space="preserve">Ali, S.H., Foreman, J., Capasso, A., Jones, A.M., Tozan, Y. and DiClemente, R.J., 2020. Social media as a recruitment platform for a nationwide online survey of COVID-19 knowledge, beliefs, and practices in the United States: methodology and feasibility analysis. BMC medical research methodology, 20(1), pp.1-11. </w:t>
      </w:r>
      <w:hyperlink r:id="rId9" w:history="1">
        <w:r>
          <w:rPr>
            <w:color w:val="1155CC"/>
            <w:u w:val="single"/>
          </w:rPr>
          <w:t>https://bmcmedresmethodol.biomedcentral.com/articles/10.1186/s12874-020-01011-0</w:t>
        </w:r>
      </w:hyperlink>
      <w:r>
        <w:t xml:space="preserve"> </w:t>
      </w:r>
    </w:p>
    <w:p w14:paraId="3DEDE7D7" w14:textId="77777777" w:rsidR="00866F6E" w:rsidRDefault="00866F6E"/>
    <w:p w14:paraId="1EF7711C" w14:textId="77777777" w:rsidR="001A46C8" w:rsidRDefault="001A46C8">
      <w:r>
        <w:t xml:space="preserve">Awaludin, M. and Yasin, V., 2020. Application Of Oriented Fast And Rotated Brief (Orb) And Bruteforce Hamming In Library Opencv For Classification Of Plants. JISAMAR (Journal of Information System, Applied, Management, Accounting and Research), 4(3), pp.51-59. </w:t>
      </w:r>
      <w:hyperlink r:id="rId10" w:history="1">
        <w:r>
          <w:rPr>
            <w:color w:val="1155CC"/>
            <w:u w:val="single"/>
          </w:rPr>
          <w:t>https://journal.stmikjayakarta.ac.id/index.php/jisamar/article/download/247/183</w:t>
        </w:r>
      </w:hyperlink>
      <w:r>
        <w:t xml:space="preserve"> </w:t>
      </w:r>
    </w:p>
    <w:p w14:paraId="155F53D7" w14:textId="77777777" w:rsidR="00866F6E" w:rsidRDefault="00866F6E"/>
    <w:p w14:paraId="15BB1305" w14:textId="77777777" w:rsidR="001A46C8" w:rsidRDefault="001A46C8">
      <w:r>
        <w:t xml:space="preserve">Awaysheh, A., Heron, R.A., Perry, T. and Wilson, J.I., 2020. On the relation between corporate social responsibility and financial performance. Strategic Management Journal, 41(6), pp.965-987. </w:t>
      </w:r>
      <w:hyperlink r:id="rId11" w:history="1">
        <w:r>
          <w:rPr>
            <w:color w:val="1155CC"/>
            <w:u w:val="single"/>
          </w:rPr>
          <w:t>https://scholarworks.iupui.edu/bitstream/handle/1805/27648/Awaysheh2020On-the-relation-AAM.pdf?sequence=1&amp;isAllowed=y</w:t>
        </w:r>
      </w:hyperlink>
      <w:r>
        <w:t xml:space="preserve"> </w:t>
      </w:r>
    </w:p>
    <w:p w14:paraId="1B6F3894" w14:textId="77777777" w:rsidR="00866F6E" w:rsidRDefault="00866F6E"/>
    <w:p w14:paraId="44D5641C" w14:textId="77777777" w:rsidR="001A46C8" w:rsidRDefault="001A46C8">
      <w:r>
        <w:t xml:space="preserve">Bahoo, S., Alon, I. and Paltrinieri, A., 2020. Corruption in international business: A review and research agenda. International Business Review, 29(4), p.101660. </w:t>
      </w:r>
      <w:hyperlink r:id="rId12" w:history="1">
        <w:r>
          <w:rPr>
            <w:color w:val="1155CC"/>
            <w:u w:val="single"/>
          </w:rPr>
          <w:t>https://www.sciencedirect.com/science/article/pii/S0969593119309473</w:t>
        </w:r>
      </w:hyperlink>
      <w:r>
        <w:t xml:space="preserve"> </w:t>
      </w:r>
    </w:p>
    <w:p w14:paraId="761F4208" w14:textId="77777777" w:rsidR="00866F6E" w:rsidRDefault="00866F6E"/>
    <w:p w14:paraId="496E4FFA" w14:textId="77777777" w:rsidR="001A46C8" w:rsidRDefault="001A46C8">
      <w:r>
        <w:t xml:space="preserve">Bahoo, S., Alon, I. and Paltrinieri, A., 2020. Corruption in international business: A review and research agenda. International Business Review, 29(4), p.101660. </w:t>
      </w:r>
      <w:hyperlink r:id="rId13" w:history="1">
        <w:r>
          <w:rPr>
            <w:color w:val="1155CC"/>
            <w:u w:val="single"/>
          </w:rPr>
          <w:t>https://www.sciencedirect.com/science/article/pii/S0969593119309473</w:t>
        </w:r>
      </w:hyperlink>
      <w:r>
        <w:t xml:space="preserve"> </w:t>
      </w:r>
    </w:p>
    <w:p w14:paraId="50974F35" w14:textId="77777777" w:rsidR="00866F6E" w:rsidRDefault="00866F6E"/>
    <w:p w14:paraId="27FF0070" w14:textId="77777777" w:rsidR="001A46C8" w:rsidRDefault="001A46C8">
      <w:r>
        <w:t xml:space="preserve">Bhimani, H., Mention, A.L. and Barlatier, P.J., 2019. Social media and innovation: A systematic literature review and future research directions. Technological Forecasting and Social Change, 144, pp.251-269. </w:t>
      </w:r>
      <w:hyperlink r:id="rId14" w:history="1">
        <w:r>
          <w:rPr>
            <w:color w:val="1155CC"/>
            <w:u w:val="single"/>
          </w:rPr>
          <w:t>https://fardapaper.ir/mohavaha/uploads/2019/03/Fardapaper-Social-media-and-innovation-A-systematic-literature-review-and-future-research-directions.pdf</w:t>
        </w:r>
      </w:hyperlink>
      <w:r>
        <w:t xml:space="preserve"> </w:t>
      </w:r>
    </w:p>
    <w:p w14:paraId="71F35129" w14:textId="77777777" w:rsidR="00866F6E" w:rsidRDefault="00866F6E"/>
    <w:p w14:paraId="7CC0A1A0" w14:textId="77777777" w:rsidR="001A46C8" w:rsidRDefault="001A46C8">
      <w:r>
        <w:lastRenderedPageBreak/>
        <w:t xml:space="preserve">Chi-Ming, H., 2020. Impact of cryptocurrency exchange rate on financial stock exposure: comparison between two emerging markets. Financial and credit activity: problems of theory and practice, 4(35), pp.28-36. </w:t>
      </w:r>
      <w:hyperlink r:id="rId15" w:history="1">
        <w:r>
          <w:rPr>
            <w:color w:val="1155CC"/>
            <w:u w:val="single"/>
          </w:rPr>
          <w:t>http://mbt.onu.edu.ua/index.php/2306-4994/article/download/221733/222706</w:t>
        </w:r>
      </w:hyperlink>
      <w:r>
        <w:t xml:space="preserve"> </w:t>
      </w:r>
    </w:p>
    <w:p w14:paraId="05056845" w14:textId="77777777" w:rsidR="001A46C8" w:rsidRDefault="001A46C8">
      <w:r>
        <w:t xml:space="preserve">Contreras, F., Baykal, E. and Abid, G., 2020. E-leadership and teleworking in times of COVID-19 and beyond: What we know and where do we go. Frontiers in psychology, 11, p.590271. </w:t>
      </w:r>
      <w:hyperlink r:id="rId16" w:history="1">
        <w:r>
          <w:rPr>
            <w:color w:val="1155CC"/>
            <w:u w:val="single"/>
          </w:rPr>
          <w:t>https://www.frontiersin.org/articles/10.3389/fpsyg.2020.590271/full</w:t>
        </w:r>
      </w:hyperlink>
      <w:r>
        <w:t xml:space="preserve"> </w:t>
      </w:r>
    </w:p>
    <w:p w14:paraId="0CD2BA4A" w14:textId="77777777" w:rsidR="006D76F0" w:rsidRDefault="006D76F0"/>
    <w:p w14:paraId="3B7DDD55" w14:textId="77777777" w:rsidR="001A46C8" w:rsidRDefault="001A46C8">
      <w:r>
        <w:t xml:space="preserve">Cortellazzo, L., Bruni, E. and Zampieri, R., 2019. The role of leadership in a digitalized world: A review. Frontiers in psychology, 10, p.1938. </w:t>
      </w:r>
      <w:hyperlink r:id="rId17" w:history="1">
        <w:r>
          <w:rPr>
            <w:color w:val="1155CC"/>
            <w:u w:val="single"/>
          </w:rPr>
          <w:t>https://www.frontiersin.org/articles/10.3389/fpsyg.2019.01938/full</w:t>
        </w:r>
      </w:hyperlink>
      <w:r>
        <w:t xml:space="preserve"> </w:t>
      </w:r>
    </w:p>
    <w:p w14:paraId="66F3D669" w14:textId="77777777" w:rsidR="006D76F0" w:rsidRDefault="006D76F0"/>
    <w:p w14:paraId="66A0DD8B" w14:textId="77777777" w:rsidR="001A46C8" w:rsidRDefault="001A46C8">
      <w:r>
        <w:t xml:space="preserve">Davis, A.M. ed., 2019. Discussing Disney. John Libbey Publishing. </w:t>
      </w:r>
      <w:hyperlink r:id="rId18" w:history="1">
        <w:r>
          <w:rPr>
            <w:color w:val="1155CC"/>
            <w:u w:val="single"/>
          </w:rPr>
          <w:t>https://books.google.com/books?hl=en&amp;lr=&amp;id=3TGyDwAAQBAJ&amp;oi=fnd&amp;pg=PP1&amp;dq=Disney&amp;ots=zaJfO3h4ZK&amp;sig=10slwJniIyy2Xqfbz8DBFaGXsyg</w:t>
        </w:r>
      </w:hyperlink>
      <w:r>
        <w:t xml:space="preserve"> </w:t>
      </w:r>
    </w:p>
    <w:p w14:paraId="37E4538E" w14:textId="77777777" w:rsidR="006D76F0" w:rsidRDefault="006D76F0"/>
    <w:p w14:paraId="44600B44" w14:textId="77777777" w:rsidR="001A46C8" w:rsidRDefault="001A46C8">
      <w:r>
        <w:t xml:space="preserve">Ebrahim, R.S., 2020. The role of trust in understanding the impact of social media marketing on brand equity and brand loyalty. Journal of Relationship Marketing, 19(4), pp.287-308. </w:t>
      </w:r>
      <w:hyperlink r:id="rId19" w:history="1">
        <w:r>
          <w:rPr>
            <w:color w:val="1155CC"/>
            <w:u w:val="single"/>
          </w:rPr>
          <w:t>http://growingscience.com/msl/Vol10/msl_2020_73.pdf</w:t>
        </w:r>
      </w:hyperlink>
      <w:r>
        <w:t xml:space="preserve"> </w:t>
      </w:r>
    </w:p>
    <w:p w14:paraId="66C1BD1B" w14:textId="77777777" w:rsidR="006D76F0" w:rsidRDefault="006D76F0"/>
    <w:p w14:paraId="339D0D84" w14:textId="77777777" w:rsidR="001A46C8" w:rsidRDefault="001A46C8">
      <w:r>
        <w:t xml:space="preserve">Evenett, S.J., 2019. Protectionism, state discrimination, and international business since the onset of the Global Financial Crisis. Journal of International Business Policy, 2, pp.9-36. </w:t>
      </w:r>
      <w:hyperlink r:id="rId20" w:history="1">
        <w:r>
          <w:rPr>
            <w:color w:val="1155CC"/>
            <w:u w:val="single"/>
          </w:rPr>
          <w:t>https://link.springer.com/article/10.1057/s42214-019-00021-0</w:t>
        </w:r>
      </w:hyperlink>
      <w:r>
        <w:t xml:space="preserve"> </w:t>
      </w:r>
    </w:p>
    <w:p w14:paraId="2EB34809" w14:textId="77777777" w:rsidR="006D76F0" w:rsidRDefault="006D76F0"/>
    <w:p w14:paraId="2B1C4451" w14:textId="77777777" w:rsidR="001A46C8" w:rsidRDefault="001A46C8">
      <w:r>
        <w:t xml:space="preserve">Fajaryanto, A., Masykur, F. and Rosyadi, M.R., 2023. Implementation of Bot Telegram as Broadcasting Media Classification Results of Convolutional Neural Network (CNN) Images of Rice Plant Leaves. Journal of Computer Networks, Architecture and High Performance Computing, 5(1), pp.1-9. </w:t>
      </w:r>
      <w:hyperlink r:id="rId21" w:history="1">
        <w:r>
          <w:rPr>
            <w:color w:val="1155CC"/>
            <w:u w:val="single"/>
          </w:rPr>
          <w:t>https://jurnal.itscience.org/index.php/CNAPC/article/download/1976/1464</w:t>
        </w:r>
      </w:hyperlink>
      <w:r>
        <w:t xml:space="preserve"> </w:t>
      </w:r>
    </w:p>
    <w:p w14:paraId="469516ED" w14:textId="77777777" w:rsidR="006D76F0" w:rsidRDefault="006D76F0"/>
    <w:p w14:paraId="76759636" w14:textId="77777777" w:rsidR="001A46C8" w:rsidRDefault="001A46C8">
      <w:r>
        <w:lastRenderedPageBreak/>
        <w:t xml:space="preserve">Fernandez, A.A. and Shaw, G.P., 2020. Academic leadership in a time of crisis: The Coronavirus and COVID‐19. Journal of leadership Studies, 14(1), pp.39-45. </w:t>
      </w:r>
      <w:hyperlink r:id="rId22" w:history="1">
        <w:r>
          <w:rPr>
            <w:color w:val="1155CC"/>
            <w:u w:val="single"/>
          </w:rPr>
          <w:t>https://www.ncbi.nlm.nih.gov/pmc/articles/PMC7228314/</w:t>
        </w:r>
      </w:hyperlink>
      <w:r>
        <w:t xml:space="preserve"> </w:t>
      </w:r>
    </w:p>
    <w:p w14:paraId="18109E10" w14:textId="77777777" w:rsidR="001A46C8" w:rsidRDefault="001A46C8">
      <w:r>
        <w:t xml:space="preserve">Guzmán, V.E., Muschard, B., Gerolamo, M., Kohl, H. and Rozenfeld, H., 2020. Characteristics and Skills of Leadership in the Context of Industry 4.0. Procedia Manufacturing, 43, pp.543-550. </w:t>
      </w:r>
      <w:hyperlink r:id="rId23" w:history="1">
        <w:r>
          <w:rPr>
            <w:color w:val="1155CC"/>
            <w:u w:val="single"/>
          </w:rPr>
          <w:t>https://ojs.pseb.or.id/index.php/jmh/article/download/477/384</w:t>
        </w:r>
      </w:hyperlink>
      <w:r>
        <w:t xml:space="preserve"> </w:t>
      </w:r>
    </w:p>
    <w:p w14:paraId="0FA07A94" w14:textId="77777777" w:rsidR="006D76F0" w:rsidRDefault="006D76F0"/>
    <w:p w14:paraId="508C9CCF" w14:textId="77777777" w:rsidR="001A46C8" w:rsidRDefault="001A46C8">
      <w:r>
        <w:t xml:space="preserve">Havard, C.T., Wann, D.L., Grieve, F.G. and Collins, B., 2021. Tales from Cinderella Castle: Examining fandom and rivalry within Disney. Journal of Brand Strategy, 10(2), pp.178-195. </w:t>
      </w:r>
      <w:hyperlink r:id="rId24" w:history="1">
        <w:r>
          <w:rPr>
            <w:color w:val="1155CC"/>
            <w:u w:val="single"/>
          </w:rPr>
          <w:t>https://www.researchgate.net/profile/Cody-Havard-2/publication/340436168_Disney_vs_Comcast_Lessons_Learned_from_the_Corporate_Rivalry_-_Graziadio_Business_Review/links/5e88aad94585150839c0a4c1/Disney-vs-Comcast-Lessons-Learned-from-the-Corporate-Rivalry-Graziadio-Business-Review.pdf</w:t>
        </w:r>
      </w:hyperlink>
      <w:r>
        <w:t xml:space="preserve"> </w:t>
      </w:r>
    </w:p>
    <w:p w14:paraId="6AA0F307" w14:textId="77777777" w:rsidR="006D76F0" w:rsidRDefault="006D76F0"/>
    <w:p w14:paraId="3D68989A" w14:textId="77777777" w:rsidR="001A46C8" w:rsidRDefault="001A46C8">
      <w:r>
        <w:t xml:space="preserve">Henrique, B.M., Sobreiro, V.A. and Kimura, H., 2019. Literature review: Machine learning techniques applied to financial market prediction. Expert Systems with Applications, 124, pp.226-251. </w:t>
      </w:r>
      <w:hyperlink r:id="rId25" w:history="1">
        <w:r>
          <w:rPr>
            <w:color w:val="1155CC"/>
            <w:u w:val="single"/>
          </w:rPr>
          <w:t>https://onlinelibrary.wiley.com/doi/abs/10.1002/smj.3122</w:t>
        </w:r>
      </w:hyperlink>
      <w:r>
        <w:t xml:space="preserve"> </w:t>
      </w:r>
    </w:p>
    <w:p w14:paraId="5B4AD528" w14:textId="77777777" w:rsidR="006D76F0" w:rsidRDefault="006D76F0"/>
    <w:p w14:paraId="70B318E5" w14:textId="77777777" w:rsidR="001A46C8" w:rsidRDefault="001A46C8">
      <w:r>
        <w:t xml:space="preserve">Hotho, J. and Girschik, V., 2019. Corporate engagement in humanitarian action: Concepts, challenges, and areas for international business research. critical perspectives on international business, 15(2/3), pp.201-218. </w:t>
      </w:r>
      <w:hyperlink r:id="rId26" w:history="1">
        <w:r>
          <w:rPr>
            <w:color w:val="1155CC"/>
            <w:u w:val="single"/>
          </w:rPr>
          <w:t>https://www.emerald.com/insight/content/doi/10.1108/cpoib-02-2019-0015/full/pdf</w:t>
        </w:r>
      </w:hyperlink>
      <w:r>
        <w:t xml:space="preserve"> </w:t>
      </w:r>
    </w:p>
    <w:p w14:paraId="15EE98B6" w14:textId="77777777" w:rsidR="006D76F0" w:rsidRDefault="006D76F0"/>
    <w:p w14:paraId="21CEF7F0" w14:textId="77777777" w:rsidR="001A46C8" w:rsidRDefault="001A46C8">
      <w:r>
        <w:t xml:space="preserve">Ioanas, E., 2020. Social media and its impact on consumers behavior. Jurnal Analisa Kesehatan, 1(1), pp.1-1. </w:t>
      </w:r>
      <w:hyperlink r:id="rId27" w:history="1">
        <w:r>
          <w:rPr>
            <w:color w:val="1155CC"/>
            <w:u w:val="single"/>
          </w:rPr>
          <w:t>https://training.unmuhkupang.ac.id/index.php/JAK/article/download/2/1</w:t>
        </w:r>
      </w:hyperlink>
      <w:r>
        <w:t xml:space="preserve"> </w:t>
      </w:r>
    </w:p>
    <w:p w14:paraId="2FD2F2E2" w14:textId="77777777" w:rsidR="006D76F0" w:rsidRDefault="006D76F0"/>
    <w:p w14:paraId="1C0A77A6" w14:textId="77777777" w:rsidR="001A46C8" w:rsidRDefault="001A46C8">
      <w:r>
        <w:t xml:space="preserve">Keith, K., 2023. The case for servant leadership. Terrace Press. </w:t>
      </w:r>
      <w:hyperlink r:id="rId28" w:history="1">
        <w:r>
          <w:rPr>
            <w:color w:val="1155CC"/>
            <w:u w:val="single"/>
          </w:rPr>
          <w:t>https://www.sciencedirect.com/science/article/pii/S1048984322000376</w:t>
        </w:r>
      </w:hyperlink>
      <w:r>
        <w:t xml:space="preserve"> </w:t>
      </w:r>
    </w:p>
    <w:p w14:paraId="3D02E13F" w14:textId="77777777" w:rsidR="006D76F0" w:rsidRDefault="006D76F0"/>
    <w:p w14:paraId="589CDD64" w14:textId="77777777" w:rsidR="001A46C8" w:rsidRDefault="001A46C8">
      <w:r>
        <w:lastRenderedPageBreak/>
        <w:t xml:space="preserve">Klarin, A., Inkizhinov, B., Nazarov, D. and Gorenskaia, E., 2021. International business education: What we know and what we have yet to develop. International Business Review, 30(5), p.101833. </w:t>
      </w:r>
      <w:hyperlink r:id="rId29" w:history="1">
        <w:r>
          <w:rPr>
            <w:color w:val="1155CC"/>
            <w:u w:val="single"/>
          </w:rPr>
          <w:t>https://onlinelibrary.wiley.com/doi/pdf/10.1002/ijfe.2032</w:t>
        </w:r>
      </w:hyperlink>
      <w:r>
        <w:t xml:space="preserve"> </w:t>
      </w:r>
    </w:p>
    <w:p w14:paraId="27CB3A2D" w14:textId="77777777" w:rsidR="006D76F0" w:rsidRDefault="006D76F0"/>
    <w:p w14:paraId="14E6271D" w14:textId="77777777" w:rsidR="001A46C8" w:rsidRDefault="001A46C8">
      <w:r>
        <w:t xml:space="preserve">Lei, Z., Lian, L., Zhang, L., Wei, J., Liu, C., Liu, H., Liu, Y., Zhai, S., Zhong, X., Gul, I. and Yuan, X., 2022. Detection of Frog virus 3 via the system integrating RPA-CRISPR/Cas12a-SPM with deep learning. bioRxiv, pp.2022-08. </w:t>
      </w:r>
      <w:hyperlink r:id="rId30" w:history="1">
        <w:r>
          <w:rPr>
            <w:color w:val="1155CC"/>
            <w:u w:val="single"/>
          </w:rPr>
          <w:t>https://www.biorxiv.org/content/10.1101/2022.08.22.504785.full.pdf</w:t>
        </w:r>
      </w:hyperlink>
      <w:r>
        <w:t xml:space="preserve"> </w:t>
      </w:r>
    </w:p>
    <w:p w14:paraId="63F1B57A" w14:textId="77777777" w:rsidR="006D76F0" w:rsidRDefault="006D76F0"/>
    <w:p w14:paraId="5C773895" w14:textId="77777777" w:rsidR="001A46C8" w:rsidRDefault="001A46C8">
      <w:r>
        <w:t xml:space="preserve">Leithwood, K., Harris, A. and Hopkins, D., 2020. Seven strong claims about successful school leadership revisited. School leadership &amp; management, 40(1), pp.5-22. </w:t>
      </w:r>
      <w:hyperlink r:id="rId31" w:history="1">
        <w:r>
          <w:rPr>
            <w:color w:val="1155CC"/>
            <w:u w:val="single"/>
          </w:rPr>
          <w:t>https://www.tandfonline.com/doi/full/10.1080/13632434.2019.1596077?casa_token=846ZtkQlzLQAAAAA:HP4JETy1RlGbodDflpLxNZF2IxPhSksuDT-VvSu0tyU-3k6XdS6e-7tGUZTQsjvLkq8MHYkFVYB5qQ</w:t>
        </w:r>
      </w:hyperlink>
      <w:r>
        <w:t xml:space="preserve"> </w:t>
      </w:r>
    </w:p>
    <w:p w14:paraId="0BC7E2B5" w14:textId="77777777" w:rsidR="006D76F0" w:rsidRDefault="006D76F0"/>
    <w:p w14:paraId="64C29D0B" w14:textId="77777777" w:rsidR="001A46C8" w:rsidRDefault="001A46C8">
      <w:r>
        <w:t xml:space="preserve">Mishra, A.K., Rath, B.N. and Dash, A.K., 2020. Does the Indian financial market nosedive because of the COVID-19 outbreak, in comparison to after demonetisation and the GST?. Emerging Markets Finance and Trade, 56(10), pp.2162-2180. </w:t>
      </w:r>
      <w:hyperlink r:id="rId32" w:history="1">
        <w:r>
          <w:rPr>
            <w:color w:val="1155CC"/>
            <w:u w:val="single"/>
          </w:rPr>
          <w:t>https://www.tandfonline.com/doi/abs/10.1080/1540496X.2020.1785425</w:t>
        </w:r>
      </w:hyperlink>
      <w:r>
        <w:t xml:space="preserve"> </w:t>
      </w:r>
    </w:p>
    <w:p w14:paraId="5176046F" w14:textId="77777777" w:rsidR="006D76F0" w:rsidRDefault="006D76F0"/>
    <w:p w14:paraId="190FA4F0" w14:textId="77777777" w:rsidR="001A46C8" w:rsidRDefault="001A46C8">
      <w:r>
        <w:t xml:space="preserve">Mugira, A., 2022. Leadership Perspective Employee Satisfaction Analysis. AKADEMIK: Jurnal Mahasiswa Humanis, 2(3), pp.127-135. </w:t>
      </w:r>
      <w:hyperlink r:id="rId33" w:history="1">
        <w:r>
          <w:rPr>
            <w:color w:val="1155CC"/>
            <w:u w:val="single"/>
          </w:rPr>
          <w:t>https://www.sciencedirect.com/science/article/pii/S1048984321000011</w:t>
        </w:r>
      </w:hyperlink>
      <w:r>
        <w:t xml:space="preserve"> </w:t>
      </w:r>
    </w:p>
    <w:p w14:paraId="675B521A" w14:textId="77777777" w:rsidR="006D76F0" w:rsidRDefault="006D76F0"/>
    <w:p w14:paraId="08373AEC" w14:textId="77777777" w:rsidR="001A46C8" w:rsidRDefault="001A46C8">
      <w:r>
        <w:t xml:space="preserve">Murugamani, C., Shitharth, S., Hemalatha, S., Kshirsagar, P.R., Riyazuddin, K., Naveed, Q.N., Islam, S., Mazher Ali, S.P. and Batu, A., 2022. Machine learning technique for precision agriculture applications in 5G-based internet of things. Wireless Communications and Mobile Computing, 2022. </w:t>
      </w:r>
      <w:hyperlink r:id="rId34" w:history="1">
        <w:r>
          <w:rPr>
            <w:color w:val="1155CC"/>
            <w:u w:val="single"/>
          </w:rPr>
          <w:t>https://www.hindawi.com/journals/wcmc/2022/6534238/</w:t>
        </w:r>
      </w:hyperlink>
      <w:r>
        <w:t xml:space="preserve"> </w:t>
      </w:r>
    </w:p>
    <w:p w14:paraId="2E683450" w14:textId="77777777" w:rsidR="006D76F0" w:rsidRDefault="006D76F0"/>
    <w:p w14:paraId="49DC17E5" w14:textId="77777777" w:rsidR="001A46C8" w:rsidRDefault="001A46C8">
      <w:r>
        <w:lastRenderedPageBreak/>
        <w:t xml:space="preserve">Nandutu, I., Atemkeng, M. and Okouma, P., 2022. Intelligent systems using sensors and/or machine learning to mitigate wildlife–vehicle collisions: A review, challenges, and new perspectives. Sensors, 22(7), p.2478. </w:t>
      </w:r>
      <w:hyperlink r:id="rId35" w:history="1">
        <w:r>
          <w:rPr>
            <w:color w:val="1155CC"/>
            <w:u w:val="single"/>
          </w:rPr>
          <w:t>https://www.mdpi.com/1424-8220/22/7/2478/pdf</w:t>
        </w:r>
      </w:hyperlink>
      <w:r>
        <w:t xml:space="preserve"> </w:t>
      </w:r>
    </w:p>
    <w:p w14:paraId="492EAFA1" w14:textId="77777777" w:rsidR="006D76F0" w:rsidRDefault="006D76F0"/>
    <w:p w14:paraId="1B8D93D2" w14:textId="77777777" w:rsidR="001A46C8" w:rsidRDefault="001A46C8">
      <w:r>
        <w:t xml:space="preserve">Nasir, F.E., Tufail, M., Haris, M., Iqbal, J., Khan, S. and Khan, M.T., 2023. Precision agricultural robotic sprayer with real-time Tobacco recognition and spraying system based on deep learning. PloS one, 18(3), p.e0283801. </w:t>
      </w:r>
      <w:hyperlink r:id="rId36" w:history="1">
        <w:r>
          <w:rPr>
            <w:color w:val="1155CC"/>
            <w:u w:val="single"/>
          </w:rPr>
          <w:t>https://journals.plos.org/plosone/article?id=10.1371/journal.pone.0283801</w:t>
        </w:r>
      </w:hyperlink>
      <w:r>
        <w:t xml:space="preserve"> </w:t>
      </w:r>
    </w:p>
    <w:p w14:paraId="73D791AA" w14:textId="77777777" w:rsidR="006D76F0" w:rsidRDefault="006D76F0"/>
    <w:p w14:paraId="216C9AC9" w14:textId="77777777" w:rsidR="001A46C8" w:rsidRDefault="001A46C8">
      <w:r>
        <w:t xml:space="preserve">Olanrewaju, A.S.T., Hossain, M.A., Whiteside, N. and Mercieca, P., 2020. Social media and entrepreneurship research: A literature review. International Journal of Information Management, 50, pp.90-110. </w:t>
      </w:r>
      <w:hyperlink r:id="rId37" w:history="1">
        <w:r>
          <w:rPr>
            <w:color w:val="1155CC"/>
            <w:u w:val="single"/>
          </w:rPr>
          <w:t>https://fardapaper.ir/mohavaha/uploads/2019/11/Fardapaper-Social-media-and-entrepreneurship-research-A-literature-review.pdf</w:t>
        </w:r>
      </w:hyperlink>
      <w:r>
        <w:t xml:space="preserve"> </w:t>
      </w:r>
    </w:p>
    <w:p w14:paraId="77FF36A5" w14:textId="77777777" w:rsidR="006D76F0" w:rsidRDefault="006D76F0"/>
    <w:p w14:paraId="5E7ACD09" w14:textId="77777777" w:rsidR="001A46C8" w:rsidRDefault="001A46C8">
      <w:r>
        <w:t xml:space="preserve">Peetermans, E. and Lambrecht, P., 2019. The Brussels International Business Court: Initial Overview and Analysis. Erasmus L. Rev., 12, p.42. </w:t>
      </w:r>
      <w:hyperlink r:id="rId38" w:history="1">
        <w:r>
          <w:rPr>
            <w:color w:val="1155CC"/>
            <w:u w:val="single"/>
          </w:rPr>
          <w:t>https://repub.eur.nl/pub/120266/ELR_2019_012_001_006.pdf</w:t>
        </w:r>
      </w:hyperlink>
      <w:r>
        <w:t xml:space="preserve"> </w:t>
      </w:r>
    </w:p>
    <w:p w14:paraId="7C7A426E" w14:textId="77777777" w:rsidR="006D76F0" w:rsidRDefault="006D76F0"/>
    <w:p w14:paraId="2818BF11" w14:textId="77777777" w:rsidR="001A46C8" w:rsidRDefault="001A46C8">
      <w:r>
        <w:t>Putri, D.D.W., Sophia, N.A., Simanjuntak, M.B. and Ridwan, W., 2022. EDUCATIONAL VALUE OF DISNEY FILM “COCO” BY WALT DISNEY PICTURES. In UNDERGRADUATE STUDENTS’NATIONAL SEMINAR (p. 65).</w:t>
      </w:r>
      <w:hyperlink r:id="rId39" w:history="1">
        <w:r>
          <w:rPr>
            <w:color w:val="1155CC"/>
            <w:u w:val="single"/>
          </w:rPr>
          <w:t>https://www.researchgate.net/profile/Marudut-Simanjuntak-2/publication/362170883_EDUCATIONAL_VALUE_OF_DISNEY_FILM_COCO_BY_WALT_DISNEY_PICTURES/links/62da0cce82bb472992967643/EDUCATIONAL-VALUE-OF-DISNEY-FILM-COCO-BY-WALT-DISNEY-PICTURES.pdf</w:t>
        </w:r>
      </w:hyperlink>
      <w:r>
        <w:t xml:space="preserve"> </w:t>
      </w:r>
    </w:p>
    <w:p w14:paraId="12369797" w14:textId="77777777" w:rsidR="006D76F0" w:rsidRDefault="006D76F0"/>
    <w:p w14:paraId="5866BF20" w14:textId="77777777" w:rsidR="001A46C8" w:rsidRDefault="001A46C8">
      <w:pPr>
        <w:rPr>
          <w:color w:val="1155CC"/>
          <w:u w:val="single"/>
        </w:rPr>
      </w:pPr>
      <w:r>
        <w:t xml:space="preserve">Ramdani, A., Virgono, A. and Setianingsih, C., 2020, July. Food detection with image processing using convolutional neural network (CNN) method. In 2020 IEEE International Conference on Industry 4.0, Artificial Intelligence, and Communications Technology (IAICT) (pp. 91-96). </w:t>
      </w:r>
      <w:hyperlink r:id="rId40" w:history="1">
        <w:r>
          <w:rPr>
            <w:color w:val="1155CC"/>
            <w:u w:val="single"/>
          </w:rPr>
          <w:t>https://ieeexplore.ieee.org/abstract/document/9172024/</w:t>
        </w:r>
      </w:hyperlink>
    </w:p>
    <w:p w14:paraId="7B59838B" w14:textId="77777777" w:rsidR="006D76F0" w:rsidRDefault="006D76F0"/>
    <w:p w14:paraId="78BF0131" w14:textId="77777777" w:rsidR="001A46C8" w:rsidRDefault="001A46C8">
      <w:r>
        <w:lastRenderedPageBreak/>
        <w:t xml:space="preserve">Rosari, R., 2019. LEADERSHIP DEFINITIONS APPLICATIONS FOR LECTURERS’LEADERSHIP DEVELOPMENT. Journal of Leadership in Organizations, 1(1). </w:t>
      </w:r>
      <w:hyperlink r:id="rId41" w:history="1">
        <w:r>
          <w:rPr>
            <w:color w:val="1155CC"/>
            <w:u w:val="single"/>
          </w:rPr>
          <w:t>https://journal.ugm.ac.id/leadership/article/view/42965</w:t>
        </w:r>
      </w:hyperlink>
      <w:r>
        <w:t xml:space="preserve"> </w:t>
      </w:r>
    </w:p>
    <w:p w14:paraId="284A3F61" w14:textId="77777777" w:rsidR="006D76F0" w:rsidRDefault="006D76F0"/>
    <w:p w14:paraId="529DBB72" w14:textId="77777777" w:rsidR="001A46C8" w:rsidRDefault="001A46C8">
      <w:r>
        <w:t xml:space="preserve">Rundo, F., Trenta, F., di Stallo, A.L. and Battiato, S., 2019. Machine learning for quantitative finance applications: A survey. Applied Sciences, 9(24), p.5574. </w:t>
      </w:r>
      <w:hyperlink r:id="rId42" w:history="1">
        <w:r>
          <w:rPr>
            <w:color w:val="1155CC"/>
            <w:u w:val="single"/>
          </w:rPr>
          <w:t>https://www.mdpi.com/2076-3417/9/24/5574/pdf</w:t>
        </w:r>
      </w:hyperlink>
      <w:r>
        <w:t xml:space="preserve"> </w:t>
      </w:r>
    </w:p>
    <w:p w14:paraId="75BD3EE1" w14:textId="77777777" w:rsidR="006D76F0" w:rsidRDefault="006D76F0"/>
    <w:p w14:paraId="082CEDFE" w14:textId="77777777" w:rsidR="001A46C8" w:rsidRDefault="001A46C8">
      <w:r>
        <w:t xml:space="preserve">Saarugesan, S., 2019. Animal and plant recognition using android for kids (Doctoral dissertation, UTAR). </w:t>
      </w:r>
      <w:hyperlink r:id="rId43" w:history="1">
        <w:r>
          <w:rPr>
            <w:color w:val="1155CC"/>
            <w:u w:val="single"/>
          </w:rPr>
          <w:t>http://eprints.utar.edu.my/3696/1/fyp_CN_2019_SS_1600789.pdf</w:t>
        </w:r>
      </w:hyperlink>
      <w:r>
        <w:t xml:space="preserve"> </w:t>
      </w:r>
    </w:p>
    <w:p w14:paraId="51EED80E" w14:textId="77777777" w:rsidR="006D76F0" w:rsidRDefault="006D76F0"/>
    <w:p w14:paraId="3EB2DA21" w14:textId="77777777" w:rsidR="001A46C8" w:rsidRDefault="001A46C8">
      <w:r>
        <w:t xml:space="preserve">Samimi, M., Cortes, A.F., Anderson, M.H. and Herrmann, P., 2022. What is strategic leadership? Developing a framework for future research. The Leadership Quarterly, 33(3), p.101353. </w:t>
      </w:r>
      <w:hyperlink r:id="rId44" w:history="1">
        <w:r>
          <w:rPr>
            <w:color w:val="1155CC"/>
            <w:u w:val="single"/>
          </w:rPr>
          <w:t>https://www.sciencedirect.com/science/article/pii/S1048984318309317</w:t>
        </w:r>
      </w:hyperlink>
      <w:r>
        <w:t xml:space="preserve"> </w:t>
      </w:r>
    </w:p>
    <w:p w14:paraId="7D66AB47" w14:textId="77777777" w:rsidR="006D76F0" w:rsidRDefault="006D76F0"/>
    <w:p w14:paraId="6E66E7F2" w14:textId="77777777" w:rsidR="001A46C8" w:rsidRDefault="001A46C8">
      <w:r>
        <w:t xml:space="preserve">Schickel, R., 2019. The Disney version: The life, times, art and commerce of Walt Disney. Simon &amp; Schuster. </w:t>
      </w:r>
      <w:hyperlink r:id="rId45" w:history="1">
        <w:r>
          <w:rPr>
            <w:color w:val="1155CC"/>
            <w:u w:val="single"/>
          </w:rPr>
          <w:t>https://books.google.com/books?hl=en&amp;lr=&amp;id=WZunDwAAQBAJ&amp;oi=fnd&amp;pg=PA1&amp;dq=Disney&amp;ots=3qDD7_15ap&amp;sig=NbzT7v7pbt0NJWbEM0P-Ob76sEQ</w:t>
        </w:r>
      </w:hyperlink>
      <w:r>
        <w:t xml:space="preserve"> </w:t>
      </w:r>
    </w:p>
    <w:p w14:paraId="4C0A400E" w14:textId="77777777" w:rsidR="006D76F0" w:rsidRDefault="006D76F0"/>
    <w:p w14:paraId="7CDD2572" w14:textId="77777777" w:rsidR="001A46C8" w:rsidRDefault="001A46C8">
      <w:r>
        <w:t xml:space="preserve">Schiele, K., Louie, L. and Chen, S., 2020. Marketing feminism in youth media: A study of Disney and Pixar animation. Business Horizons, 63(5), pp.659-669. </w:t>
      </w:r>
      <w:hyperlink r:id="rId46" w:history="1">
        <w:r>
          <w:rPr>
            <w:color w:val="1155CC"/>
            <w:u w:val="single"/>
          </w:rPr>
          <w:t>https://www.sciencedirect.com/science/article/pii/S0007681320300689</w:t>
        </w:r>
      </w:hyperlink>
      <w:r>
        <w:t xml:space="preserve"> </w:t>
      </w:r>
    </w:p>
    <w:p w14:paraId="2E32501F" w14:textId="77777777" w:rsidR="006D76F0" w:rsidRDefault="006D76F0"/>
    <w:p w14:paraId="4AF29467" w14:textId="77777777" w:rsidR="001A46C8" w:rsidRDefault="001A46C8">
      <w:r>
        <w:t xml:space="preserve">Shahbaznezhad, H., Dolan, R. and Rashidirad, M., 2021. The role of social media content format and platform in users’ engagement behavior. Journal of Interactive Marketing, 53(1), pp.47-65. </w:t>
      </w:r>
      <w:hyperlink r:id="rId47" w:history="1">
        <w:r>
          <w:rPr>
            <w:color w:val="1155CC"/>
            <w:u w:val="single"/>
          </w:rPr>
          <w:t>https://journals.sagepub.com/doi/pdf/10.1016/j.intmar.2020.05.001</w:t>
        </w:r>
      </w:hyperlink>
      <w:r>
        <w:t xml:space="preserve"> </w:t>
      </w:r>
    </w:p>
    <w:p w14:paraId="23C84AC4" w14:textId="77777777" w:rsidR="006D76F0" w:rsidRDefault="006D76F0"/>
    <w:p w14:paraId="57341559" w14:textId="77777777" w:rsidR="001A46C8" w:rsidRDefault="001A46C8">
      <w:r>
        <w:t xml:space="preserve">Sharma, P., Leung, T.Y., Kingshott, R.P., Davcik, N.S. and Cardinali, S., 2020. Managing uncertainty during a global pandemic: An international business perspective. Journal of business research, 116, pp.188-192. </w:t>
      </w:r>
      <w:hyperlink r:id="rId48" w:history="1">
        <w:r>
          <w:rPr>
            <w:color w:val="1155CC"/>
            <w:u w:val="single"/>
          </w:rPr>
          <w:t>https://www.ncbi.nlm.nih.gov/pmc/articles/PMC7247500/</w:t>
        </w:r>
      </w:hyperlink>
      <w:r>
        <w:t xml:space="preserve"> </w:t>
      </w:r>
    </w:p>
    <w:p w14:paraId="6804C618" w14:textId="77777777" w:rsidR="006D76F0" w:rsidRDefault="006D76F0"/>
    <w:p w14:paraId="0423E0AF" w14:textId="77777777" w:rsidR="001A46C8" w:rsidRDefault="001A46C8">
      <w:r>
        <w:t xml:space="preserve">Singh, A., Lim, W.M., Jha, S., Kumar, S. and Ciasullo, M.V., 2023. The state of the art of strategic leadership. Journal of Business Research, 158, p.113676. </w:t>
      </w:r>
      <w:hyperlink r:id="rId49" w:history="1">
        <w:r>
          <w:rPr>
            <w:color w:val="1155CC"/>
            <w:u w:val="single"/>
          </w:rPr>
          <w:t>https://www.sciencedirect.com/science/article/pii/S0148296323000346</w:t>
        </w:r>
      </w:hyperlink>
      <w:r>
        <w:t xml:space="preserve"> </w:t>
      </w:r>
    </w:p>
    <w:p w14:paraId="6F6F5BE2" w14:textId="77777777" w:rsidR="001A46C8" w:rsidRDefault="001A46C8">
      <w:r>
        <w:t xml:space="preserve">Stanca, L. and Sobolu, R., 2021. Automated Identification Systems: Theoretical and Practical Prototype of Extraction of Knowledge Based on Discovery Through Active Learning About Beings Obtained by Image-Based Learning Transfer. Available at SSRN 4216202. </w:t>
      </w:r>
      <w:hyperlink r:id="rId50" w:history="1">
        <w:r>
          <w:rPr>
            <w:color w:val="1155CC"/>
            <w:u w:val="single"/>
          </w:rPr>
          <w:t>https://papers.ssrn.com/sol3/papers.cfm?abstract_id=4216202</w:t>
        </w:r>
      </w:hyperlink>
      <w:r>
        <w:t xml:space="preserve"> </w:t>
      </w:r>
    </w:p>
    <w:p w14:paraId="4D7C398B" w14:textId="77777777" w:rsidR="006D76F0" w:rsidRDefault="006D76F0"/>
    <w:p w14:paraId="1E24E3CA" w14:textId="77777777" w:rsidR="001A46C8" w:rsidRDefault="001A46C8">
      <w:r>
        <w:t xml:space="preserve">Stone, A.G. and Patterson, K., 2023. The history of leadership focus. Springer Books, pp.689-715. </w:t>
      </w:r>
      <w:hyperlink r:id="rId51" w:history="1">
        <w:r>
          <w:rPr>
            <w:color w:val="1155CC"/>
            <w:u w:val="single"/>
          </w:rPr>
          <w:t>https://ideas.repec.org/h/spr/sprchp/978-3-031-01323-2_38.html</w:t>
        </w:r>
      </w:hyperlink>
      <w:r>
        <w:t xml:space="preserve"> </w:t>
      </w:r>
    </w:p>
    <w:p w14:paraId="096E8FED" w14:textId="77777777" w:rsidR="006D76F0" w:rsidRDefault="006D76F0"/>
    <w:p w14:paraId="08438B70" w14:textId="77777777" w:rsidR="001A46C8" w:rsidRDefault="001A46C8">
      <w:r>
        <w:t xml:space="preserve">Tien, N.H., Phu, P.P. and Chi, D.T.P., 2019. The role of international marketing in international business strategy. International journal of research in marketing management and sales, 1(2), pp.134-138. </w:t>
      </w:r>
      <w:hyperlink r:id="rId52" w:history="1">
        <w:r>
          <w:rPr>
            <w:color w:val="1155CC"/>
            <w:u w:val="single"/>
          </w:rPr>
          <w:t>https://www.researchgate.net/profile/Nguyen-Tien-32/publication/338752307_The_role_of_international_marketing_in_international_business_strategy/links/632c5662873eca0c00a8f7ae/The-role-of-international-marketing-in-international-business-strategy.pdf</w:t>
        </w:r>
      </w:hyperlink>
      <w:r>
        <w:t xml:space="preserve"> </w:t>
      </w:r>
    </w:p>
    <w:p w14:paraId="5E06A5FE" w14:textId="77777777" w:rsidR="006D76F0" w:rsidRDefault="006D76F0"/>
    <w:p w14:paraId="2248ED01" w14:textId="77777777" w:rsidR="001A46C8" w:rsidRDefault="001A46C8">
      <w:r>
        <w:t xml:space="preserve">Torsello, M. and Winkler, M.M., 2020. Coronavirus-infected international business transactions: A preliminary diagnosis. European Journal of Risk Regulation, 11(2), pp.396-401. </w:t>
      </w:r>
      <w:hyperlink r:id="rId53" w:history="1">
        <w:r>
          <w:rPr>
            <w:color w:val="1155CC"/>
            <w:u w:val="single"/>
          </w:rPr>
          <w:t>https://www.cambridge.org/core/services/aop-cambridge-core/content/view/91683E915C117DE4FF6B369A328A31D3/S1867299X20000306a.pdf/coronavirusinfected_international_business_transactions_a_preliminary_diagnosis.pdf</w:t>
        </w:r>
      </w:hyperlink>
      <w:r>
        <w:t xml:space="preserve"> </w:t>
      </w:r>
    </w:p>
    <w:p w14:paraId="69699B74" w14:textId="77777777" w:rsidR="009D0B5C" w:rsidRDefault="009D0B5C"/>
    <w:p w14:paraId="62B9045F" w14:textId="77777777" w:rsidR="001A46C8" w:rsidRDefault="001A46C8">
      <w:r>
        <w:t xml:space="preserve">Wardaniningsih, A.D. and Kasih, E.N.E.W., 2022. Delineation of Women Identity in the Disney Animated Film Ecanto (2019). Lire Journal (Journal of Linguistics and Literature), 6(2), pp.209-229. </w:t>
      </w:r>
      <w:hyperlink r:id="rId54" w:history="1">
        <w:r>
          <w:rPr>
            <w:color w:val="1155CC"/>
            <w:u w:val="single"/>
          </w:rPr>
          <w:t>https://mail.lirejournal.ubb.ac.id/index.php/LRJ/article/view/160</w:t>
        </w:r>
      </w:hyperlink>
      <w:r>
        <w:t xml:space="preserve"> </w:t>
      </w:r>
    </w:p>
    <w:p w14:paraId="1F527FA6" w14:textId="77777777" w:rsidR="00866F6E" w:rsidRDefault="00866F6E"/>
    <w:p w14:paraId="6EE99583" w14:textId="77777777" w:rsidR="001A46C8" w:rsidRDefault="001A46C8">
      <w:r>
        <w:lastRenderedPageBreak/>
        <w:t xml:space="preserve">Wasko, J., 2020. Understanding Disney: The manufacture of fantasy. John Wiley &amp; Sons. </w:t>
      </w:r>
      <w:hyperlink r:id="rId55" w:history="1">
        <w:r>
          <w:rPr>
            <w:color w:val="1155CC"/>
            <w:u w:val="single"/>
          </w:rPr>
          <w:t>https://books.google.com/books?hl=en&amp;lr=&amp;id=bADMDwAAQBAJ&amp;oi=fnd&amp;pg=PT8&amp;dq=Disney&amp;ots=-vdLrCAvmw&amp;sig=1gOA08XIr40ejn-FdiT6Dg5w1uw</w:t>
        </w:r>
      </w:hyperlink>
      <w:r>
        <w:t xml:space="preserve"> </w:t>
      </w:r>
    </w:p>
    <w:p w14:paraId="4D81F8F0" w14:textId="77777777" w:rsidR="00866F6E" w:rsidRDefault="00866F6E"/>
    <w:p w14:paraId="1219BD1A" w14:textId="77777777" w:rsidR="001A46C8" w:rsidRDefault="001A46C8">
      <w:r>
        <w:t xml:space="preserve">Wilson, A., 2019. The culture of nature: North American landscape from Disney to Exxon Valdez. Between the lines. </w:t>
      </w:r>
      <w:hyperlink r:id="rId56" w:history="1">
        <w:r>
          <w:rPr>
            <w:color w:val="1155CC"/>
            <w:u w:val="single"/>
          </w:rPr>
          <w:t>https://books.google.com/books?hl=en&amp;lr=&amp;id=Q3OnEAAAQBAJ&amp;oi=fnd&amp;pg=PT10&amp;dq=Disney&amp;ots=PcZOSzi6V7&amp;sig=8aQ6Bpht5iroiBFajZW-df58C3o</w:t>
        </w:r>
      </w:hyperlink>
      <w:r>
        <w:t xml:space="preserve"> </w:t>
      </w:r>
    </w:p>
    <w:p w14:paraId="132155A3" w14:textId="77777777" w:rsidR="00866F6E" w:rsidRDefault="00866F6E"/>
    <w:p w14:paraId="00784153" w14:textId="77777777" w:rsidR="001A46C8" w:rsidRDefault="001A46C8">
      <w:r>
        <w:t xml:space="preserve">Yusuf, M., Haryono, A., Hafid, H., Salim, N.A. and Efendi, M., 2022. Analysis Of Competence, Leadership Style, And Compensation In The Bandung City Pasar Bermartabat. Jurnal Darma Agung, 30(1), pp.524-2. </w:t>
      </w:r>
      <w:hyperlink r:id="rId57" w:history="1">
        <w:r>
          <w:rPr>
            <w:color w:val="1155CC"/>
            <w:u w:val="single"/>
          </w:rPr>
          <w:t>https://jurnal.darmaagung.ac.id/index.php/jurnaluda/article/download/2271/2035</w:t>
        </w:r>
      </w:hyperlink>
      <w:r>
        <w:t xml:space="preserve"> </w:t>
      </w:r>
    </w:p>
    <w:p w14:paraId="0A642608" w14:textId="77777777" w:rsidR="00866F6E" w:rsidRDefault="00866F6E"/>
    <w:p w14:paraId="206ECD71" w14:textId="77777777" w:rsidR="001A46C8" w:rsidRDefault="001A46C8">
      <w:r>
        <w:t xml:space="preserve">Zukin, S., 2020. Disney World: The power of facade/the facade of power. In Undoing Place? (pp. 284-294). Routledge. </w:t>
      </w:r>
      <w:hyperlink r:id="rId58" w:history="1">
        <w:r>
          <w:rPr>
            <w:color w:val="1155CC"/>
            <w:u w:val="single"/>
          </w:rPr>
          <w:t>https://www.taylorfrancis.com/chapters/edit/10.4324/9781003058885-26/disney-world-power-facade-facade-power-sharon-zukin</w:t>
        </w:r>
      </w:hyperlink>
      <w:r>
        <w:t xml:space="preserve"> </w:t>
      </w:r>
    </w:p>
    <w:p w14:paraId="438BB19D" w14:textId="77777777" w:rsidR="000B771B" w:rsidRDefault="000B771B"/>
    <w:p w14:paraId="6129BA29" w14:textId="77777777" w:rsidR="000B771B" w:rsidRDefault="000B771B"/>
    <w:sectPr w:rsidR="000B771B" w:rsidSect="00D749BC">
      <w:footerReference w:type="default" r:id="rId5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DDC80" w14:textId="77777777" w:rsidR="008633AD" w:rsidRDefault="008633AD">
      <w:pPr>
        <w:spacing w:line="240" w:lineRule="auto"/>
      </w:pPr>
      <w:r>
        <w:separator/>
      </w:r>
    </w:p>
  </w:endnote>
  <w:endnote w:type="continuationSeparator" w:id="0">
    <w:p w14:paraId="7DEB2103" w14:textId="77777777" w:rsidR="008633AD" w:rsidRDefault="008633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43905" w14:textId="77777777" w:rsidR="000B771B" w:rsidRDefault="001A46C8">
    <w:pPr>
      <w:pStyle w:val="Footer"/>
      <w:jc w:val="right"/>
    </w:pPr>
    <w:r>
      <w:fldChar w:fldCharType="begin"/>
    </w:r>
    <w:r>
      <w:instrText xml:space="preserve"> PAGE   \* MERGEFORMAT </w:instrText>
    </w:r>
    <w:r>
      <w:fldChar w:fldCharType="separate"/>
    </w:r>
    <w:r>
      <w:rPr>
        <w:noProof/>
      </w:rPr>
      <w:t>2</w:t>
    </w:r>
    <w:r>
      <w:rPr>
        <w:noProof/>
      </w:rPr>
      <w:fldChar w:fldCharType="end"/>
    </w:r>
  </w:p>
  <w:p w14:paraId="40AC40B8" w14:textId="77777777" w:rsidR="000B771B" w:rsidRDefault="000B7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D382E" w14:textId="77777777" w:rsidR="008633AD" w:rsidRDefault="008633AD">
      <w:pPr>
        <w:spacing w:line="240" w:lineRule="auto"/>
      </w:pPr>
      <w:r>
        <w:separator/>
      </w:r>
    </w:p>
  </w:footnote>
  <w:footnote w:type="continuationSeparator" w:id="0">
    <w:p w14:paraId="1D14174A" w14:textId="77777777" w:rsidR="008633AD" w:rsidRDefault="008633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75667"/>
    <w:multiLevelType w:val="multilevel"/>
    <w:tmpl w:val="B56098F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814838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71B"/>
    <w:rsid w:val="000A0D7B"/>
    <w:rsid w:val="000B1C5D"/>
    <w:rsid w:val="000B771B"/>
    <w:rsid w:val="00106D83"/>
    <w:rsid w:val="00160D2F"/>
    <w:rsid w:val="001A001F"/>
    <w:rsid w:val="001A46C8"/>
    <w:rsid w:val="002026A6"/>
    <w:rsid w:val="0024287D"/>
    <w:rsid w:val="00280E8D"/>
    <w:rsid w:val="002F4890"/>
    <w:rsid w:val="00330759"/>
    <w:rsid w:val="003565C1"/>
    <w:rsid w:val="00367C61"/>
    <w:rsid w:val="00394489"/>
    <w:rsid w:val="003A62CC"/>
    <w:rsid w:val="003D64DD"/>
    <w:rsid w:val="00421E0C"/>
    <w:rsid w:val="00487389"/>
    <w:rsid w:val="004C036A"/>
    <w:rsid w:val="004D4EF1"/>
    <w:rsid w:val="005660C4"/>
    <w:rsid w:val="0059710D"/>
    <w:rsid w:val="005F5460"/>
    <w:rsid w:val="00657021"/>
    <w:rsid w:val="006655B0"/>
    <w:rsid w:val="006B1147"/>
    <w:rsid w:val="006C4C97"/>
    <w:rsid w:val="006C7794"/>
    <w:rsid w:val="006D76F0"/>
    <w:rsid w:val="0075484D"/>
    <w:rsid w:val="00770F7A"/>
    <w:rsid w:val="007819D7"/>
    <w:rsid w:val="00782E18"/>
    <w:rsid w:val="00790FF5"/>
    <w:rsid w:val="00820922"/>
    <w:rsid w:val="008633AD"/>
    <w:rsid w:val="00866F6E"/>
    <w:rsid w:val="008F3B72"/>
    <w:rsid w:val="00902F6E"/>
    <w:rsid w:val="00915392"/>
    <w:rsid w:val="00953F7D"/>
    <w:rsid w:val="00957A3B"/>
    <w:rsid w:val="00963CCB"/>
    <w:rsid w:val="009C6765"/>
    <w:rsid w:val="009D0B5C"/>
    <w:rsid w:val="009F1C8B"/>
    <w:rsid w:val="00A15012"/>
    <w:rsid w:val="00A65EF6"/>
    <w:rsid w:val="00AB501A"/>
    <w:rsid w:val="00B13002"/>
    <w:rsid w:val="00B34C2B"/>
    <w:rsid w:val="00C157C7"/>
    <w:rsid w:val="00CA6DCE"/>
    <w:rsid w:val="00D20DD8"/>
    <w:rsid w:val="00D749BC"/>
    <w:rsid w:val="00E457D8"/>
    <w:rsid w:val="00E55F2F"/>
    <w:rsid w:val="00E82AF6"/>
    <w:rsid w:val="00EF3D21"/>
    <w:rsid w:val="00F778A8"/>
    <w:rsid w:val="00F80102"/>
    <w:rsid w:val="00F857D8"/>
    <w:rsid w:val="00FA1559"/>
    <w:rsid w:val="00FA4A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9A338"/>
  <w15:docId w15:val="{220D37E4-3BC6-48D0-8CF8-5FA593BA8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0">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1">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2">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3">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4">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5">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6">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paragraph" w:styleId="TOCHeading">
    <w:name w:val="TOC Heading"/>
    <w:basedOn w:val="Heading1"/>
    <w:next w:val="Normal"/>
    <w:uiPriority w:val="39"/>
    <w:qFormat/>
    <w:pPr>
      <w:spacing w:before="240" w:line="259" w:lineRule="auto"/>
      <w:jc w:val="left"/>
      <w:outlineLvl w:val="9"/>
    </w:pPr>
    <w:rPr>
      <w:rFonts w:ascii="Calibri" w:eastAsia="SimSun" w:hAnsi="Calibri" w:cs="SimSun"/>
      <w:b w:val="0"/>
      <w:color w:val="365F91"/>
      <w:sz w:val="32"/>
      <w:szCs w:val="32"/>
      <w:lang w:val="en-US" w:eastAsia="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NoSpacing">
    <w:name w:val="No Spacing"/>
    <w:link w:val="NoSpacingChar"/>
    <w:uiPriority w:val="1"/>
    <w:qFormat/>
    <w:rsid w:val="00D749BC"/>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D749BC"/>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969593119309473" TargetMode="External"/><Relationship Id="rId18" Type="http://schemas.openxmlformats.org/officeDocument/2006/relationships/hyperlink" Target="https://books.google.com/books?hl=en&amp;lr=&amp;id=3TGyDwAAQBAJ&amp;oi=fnd&amp;pg=PP1&amp;dq=Disney&amp;ots=zaJfO3h4ZK&amp;sig=10slwJniIyy2Xqfbz8DBFaGXsyg" TargetMode="External"/><Relationship Id="rId26" Type="http://schemas.openxmlformats.org/officeDocument/2006/relationships/hyperlink" Target="https://www.emerald.com/insight/content/doi/10.1108/cpoib-02-2019-0015/full/pdf" TargetMode="External"/><Relationship Id="rId39" Type="http://schemas.openxmlformats.org/officeDocument/2006/relationships/hyperlink" Target="https://www.researchgate.net/profile/Marudut-Simanjuntak-2/publication/362170883_EDUCATIONAL_VALUE_OF_DISNEY_FILM_COCO_BY_WALT_DISNEY_PICTURES/links/62da0cce82bb472992967643/EDUCATIONAL-VALUE-OF-DISNEY-FILM-COCO-BY-WALT-DISNEY-PICTURES.pdf" TargetMode="External"/><Relationship Id="rId21" Type="http://schemas.openxmlformats.org/officeDocument/2006/relationships/hyperlink" Target="https://jurnal.itscience.org/index.php/CNAPC/article/download/1976/1464" TargetMode="External"/><Relationship Id="rId34" Type="http://schemas.openxmlformats.org/officeDocument/2006/relationships/hyperlink" Target="https://www.hindawi.com/journals/wcmc/2022/6534238/" TargetMode="External"/><Relationship Id="rId42" Type="http://schemas.openxmlformats.org/officeDocument/2006/relationships/hyperlink" Target="https://www.mdpi.com/2076-3417/9/24/5574/pdf" TargetMode="External"/><Relationship Id="rId47" Type="http://schemas.openxmlformats.org/officeDocument/2006/relationships/hyperlink" Target="https://journals.sagepub.com/doi/pdf/10.1016/j.intmar.2020.05.001" TargetMode="External"/><Relationship Id="rId50" Type="http://schemas.openxmlformats.org/officeDocument/2006/relationships/hyperlink" Target="https://papers.ssrn.com/sol3/papers.cfm?abstract_id=4216202" TargetMode="External"/><Relationship Id="rId55" Type="http://schemas.openxmlformats.org/officeDocument/2006/relationships/hyperlink" Target="https://books.google.com/books?hl=en&amp;lr=&amp;id=bADMDwAAQBAJ&amp;oi=fnd&amp;pg=PT8&amp;dq=Disney&amp;ots=-vdLrCAvmw&amp;sig=1gOA08XIr40ejn-FdiT6Dg5w1uw"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frontiersin.org/articles/10.3389/fpsyg.2020.590271/full" TargetMode="External"/><Relationship Id="rId29" Type="http://schemas.openxmlformats.org/officeDocument/2006/relationships/hyperlink" Target="https://onlinelibrary.wiley.com/doi/pdf/10.1002/ijfe.2032" TargetMode="External"/><Relationship Id="rId11" Type="http://schemas.openxmlformats.org/officeDocument/2006/relationships/hyperlink" Target="https://scholarworks.iupui.edu/bitstream/handle/1805/27648/Awaysheh2020On-the-relation-AAM.pdf?sequence=1&amp;isAllowed=y" TargetMode="External"/><Relationship Id="rId24" Type="http://schemas.openxmlformats.org/officeDocument/2006/relationships/hyperlink" Target="https://www.researchgate.net/profile/Cody-Havard-2/publication/340436168_Disney_vs_Comcast_Lessons_Learned_from_the_Corporate_Rivalry_-_Graziadio_Business_Review/links/5e88aad94585150839c0a4c1/Disney-vs-Comcast-Lessons-Learned-from-the-Corporate-Rivalry-Graziadio-Business-Review.pdf" TargetMode="External"/><Relationship Id="rId32" Type="http://schemas.openxmlformats.org/officeDocument/2006/relationships/hyperlink" Target="https://www.tandfonline.com/doi/abs/10.1080/1540496X.2020.1785425" TargetMode="External"/><Relationship Id="rId37" Type="http://schemas.openxmlformats.org/officeDocument/2006/relationships/hyperlink" Target="https://fardapaper.ir/mohavaha/uploads/2019/11/Fardapaper-Social-media-and-entrepreneurship-research-A-literature-review.pdf" TargetMode="External"/><Relationship Id="rId40" Type="http://schemas.openxmlformats.org/officeDocument/2006/relationships/hyperlink" Target="https://ieeexplore.ieee.org/abstract/document/9172024/" TargetMode="External"/><Relationship Id="rId45" Type="http://schemas.openxmlformats.org/officeDocument/2006/relationships/hyperlink" Target="https://books.google.com/books?hl=en&amp;lr=&amp;id=WZunDwAAQBAJ&amp;oi=fnd&amp;pg=PA1&amp;dq=Disney&amp;ots=3qDD7_15ap&amp;sig=NbzT7v7pbt0NJWbEM0P-Ob76sEQ" TargetMode="External"/><Relationship Id="rId53" Type="http://schemas.openxmlformats.org/officeDocument/2006/relationships/hyperlink" Target="https://www.cambridge.org/core/services/aop-cambridge-core/content/view/91683E915C117DE4FF6B369A328A31D3/S1867299X20000306a.pdf/coronavirusinfected_international_business_transactions_a_preliminary_diagnosis.pdf" TargetMode="External"/><Relationship Id="rId58" Type="http://schemas.openxmlformats.org/officeDocument/2006/relationships/hyperlink" Target="https://www.taylorfrancis.com/chapters/edit/10.4324/9781003058885-26/disney-world-power-facade-facade-power-sharon-zukin" TargetMode="External"/><Relationship Id="rId5" Type="http://schemas.openxmlformats.org/officeDocument/2006/relationships/settings" Target="settings.xml"/><Relationship Id="rId61" Type="http://schemas.openxmlformats.org/officeDocument/2006/relationships/glossaryDocument" Target="glossary/document.xml"/><Relationship Id="rId19" Type="http://schemas.openxmlformats.org/officeDocument/2006/relationships/hyperlink" Target="http://growingscience.com/msl/Vol10/msl_2020_73.pdf" TargetMode="External"/><Relationship Id="rId14" Type="http://schemas.openxmlformats.org/officeDocument/2006/relationships/hyperlink" Target="https://fardapaper.ir/mohavaha/uploads/2019/03/Fardapaper-Social-media-and-innovation-A-systematic-literature-review-and-future-research-directions.pdf" TargetMode="External"/><Relationship Id="rId22" Type="http://schemas.openxmlformats.org/officeDocument/2006/relationships/hyperlink" Target="https://www.ncbi.nlm.nih.gov/pmc/articles/PMC7228314/" TargetMode="External"/><Relationship Id="rId27" Type="http://schemas.openxmlformats.org/officeDocument/2006/relationships/hyperlink" Target="https://training.unmuhkupang.ac.id/index.php/JAK/article/download/2/1" TargetMode="External"/><Relationship Id="rId30" Type="http://schemas.openxmlformats.org/officeDocument/2006/relationships/hyperlink" Target="https://www.biorxiv.org/content/10.1101/2022.08.22.504785.full.pdf" TargetMode="External"/><Relationship Id="rId35" Type="http://schemas.openxmlformats.org/officeDocument/2006/relationships/hyperlink" Target="https://www.mdpi.com/1424-8220/22/7/2478/pdf" TargetMode="External"/><Relationship Id="rId43" Type="http://schemas.openxmlformats.org/officeDocument/2006/relationships/hyperlink" Target="http://eprints.utar.edu.my/3696/1/fyp_CN_2019_SS_1600789.pdf" TargetMode="External"/><Relationship Id="rId48" Type="http://schemas.openxmlformats.org/officeDocument/2006/relationships/hyperlink" Target="https://www.ncbi.nlm.nih.gov/pmc/articles/PMC7247500/" TargetMode="External"/><Relationship Id="rId56" Type="http://schemas.openxmlformats.org/officeDocument/2006/relationships/hyperlink" Target="https://books.google.com/books?hl=en&amp;lr=&amp;id=Q3OnEAAAQBAJ&amp;oi=fnd&amp;pg=PT10&amp;dq=Disney&amp;ots=PcZOSzi6V7&amp;sig=8aQ6Bpht5iroiBFajZW-df58C3o" TargetMode="External"/><Relationship Id="rId8" Type="http://schemas.openxmlformats.org/officeDocument/2006/relationships/endnotes" Target="endnotes.xml"/><Relationship Id="rId51" Type="http://schemas.openxmlformats.org/officeDocument/2006/relationships/hyperlink" Target="https://ideas.repec.org/h/spr/sprchp/978-3-031-01323-2_38.html" TargetMode="External"/><Relationship Id="rId3" Type="http://schemas.openxmlformats.org/officeDocument/2006/relationships/numbering" Target="numbering.xml"/><Relationship Id="rId12" Type="http://schemas.openxmlformats.org/officeDocument/2006/relationships/hyperlink" Target="https://www.sciencedirect.com/science/article/pii/S0969593119309473" TargetMode="External"/><Relationship Id="rId17" Type="http://schemas.openxmlformats.org/officeDocument/2006/relationships/hyperlink" Target="https://www.frontiersin.org/articles/10.3389/fpsyg.2019.01938/full" TargetMode="External"/><Relationship Id="rId25" Type="http://schemas.openxmlformats.org/officeDocument/2006/relationships/hyperlink" Target="https://onlinelibrary.wiley.com/doi/abs/10.1002/smj.3122" TargetMode="External"/><Relationship Id="rId33" Type="http://schemas.openxmlformats.org/officeDocument/2006/relationships/hyperlink" Target="https://www.sciencedirect.com/science/article/pii/S1048984321000011" TargetMode="External"/><Relationship Id="rId38" Type="http://schemas.openxmlformats.org/officeDocument/2006/relationships/hyperlink" Target="https://repub.eur.nl/pub/120266/ELR_2019_012_001_006.pdf" TargetMode="External"/><Relationship Id="rId46" Type="http://schemas.openxmlformats.org/officeDocument/2006/relationships/hyperlink" Target="https://www.sciencedirect.com/science/article/pii/S0007681320300689" TargetMode="External"/><Relationship Id="rId59" Type="http://schemas.openxmlformats.org/officeDocument/2006/relationships/footer" Target="footer1.xml"/><Relationship Id="rId20" Type="http://schemas.openxmlformats.org/officeDocument/2006/relationships/hyperlink" Target="https://link.springer.com/article/10.1057/s42214-019-00021-0" TargetMode="External"/><Relationship Id="rId41" Type="http://schemas.openxmlformats.org/officeDocument/2006/relationships/hyperlink" Target="https://journal.ugm.ac.id/leadership/article/view/42965" TargetMode="External"/><Relationship Id="rId54" Type="http://schemas.openxmlformats.org/officeDocument/2006/relationships/hyperlink" Target="https://mail.lirejournal.ubb.ac.id/index.php/LRJ/article/view/16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mbt.onu.edu.ua/index.php/2306-4994/article/download/221733/222706" TargetMode="External"/><Relationship Id="rId23" Type="http://schemas.openxmlformats.org/officeDocument/2006/relationships/hyperlink" Target="https://ojs.pseb.or.id/index.php/jmh/article/download/477/384" TargetMode="External"/><Relationship Id="rId28" Type="http://schemas.openxmlformats.org/officeDocument/2006/relationships/hyperlink" Target="https://www.sciencedirect.com/science/article/pii/S1048984322000376" TargetMode="External"/><Relationship Id="rId36" Type="http://schemas.openxmlformats.org/officeDocument/2006/relationships/hyperlink" Target="https://journals.plos.org/plosone/article?id=10.1371/journal.pone.0283801" TargetMode="External"/><Relationship Id="rId49" Type="http://schemas.openxmlformats.org/officeDocument/2006/relationships/hyperlink" Target="https://www.sciencedirect.com/science/article/pii/S0148296323000346" TargetMode="External"/><Relationship Id="rId57" Type="http://schemas.openxmlformats.org/officeDocument/2006/relationships/hyperlink" Target="https://jurnal.darmaagung.ac.id/index.php/jurnaluda/article/download/2271/2035" TargetMode="External"/><Relationship Id="rId10" Type="http://schemas.openxmlformats.org/officeDocument/2006/relationships/hyperlink" Target="https://journal.stmikjayakarta.ac.id/index.php/jisamar/article/download/247/183" TargetMode="External"/><Relationship Id="rId31" Type="http://schemas.openxmlformats.org/officeDocument/2006/relationships/hyperlink" Target="https://www.tandfonline.com/doi/full/10.1080/13632434.2019.1596077?casa_token=846ZtkQlzLQAAAAA:HP4JETy1RlGbodDflpLxNZF2IxPhSksuDT-VvSu0tyU-3k6XdS6e-7tGUZTQsjvLkq8MHYkFVYB5qQ" TargetMode="External"/><Relationship Id="rId44" Type="http://schemas.openxmlformats.org/officeDocument/2006/relationships/hyperlink" Target="https://www.sciencedirect.com/science/article/pii/S1048984318309317" TargetMode="External"/><Relationship Id="rId52" Type="http://schemas.openxmlformats.org/officeDocument/2006/relationships/hyperlink" Target="https://www.researchgate.net/profile/Nguyen-Tien-32/publication/338752307_The_role_of_international_marketing_in_international_business_strategy/links/632c5662873eca0c00a8f7ae/The-role-of-international-marketing-in-international-business-strategy.pdf" TargetMode="External"/><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bmcmedresmethodol.biomedcentral.com/articles/10.1186/s12874-020-01011-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E5642FB5D0D4414964C214FA2DC4E48"/>
        <w:category>
          <w:name w:val="General"/>
          <w:gallery w:val="placeholder"/>
        </w:category>
        <w:types>
          <w:type w:val="bbPlcHdr"/>
        </w:types>
        <w:behaviors>
          <w:behavior w:val="content"/>
        </w:behaviors>
        <w:guid w:val="{2803552F-D231-41E6-8722-3596A1ADBFDC}"/>
      </w:docPartPr>
      <w:docPartBody>
        <w:p w:rsidR="004C5253" w:rsidRDefault="00085D4C" w:rsidP="00085D4C">
          <w:pPr>
            <w:pStyle w:val="6E5642FB5D0D4414964C214FA2DC4E48"/>
          </w:pPr>
          <w:r>
            <w:rPr>
              <w:color w:val="2F5496" w:themeColor="accent1" w:themeShade="BF"/>
              <w:sz w:val="24"/>
              <w:szCs w:val="24"/>
            </w:rPr>
            <w:t>[Company name]</w:t>
          </w:r>
        </w:p>
      </w:docPartBody>
    </w:docPart>
    <w:docPart>
      <w:docPartPr>
        <w:name w:val="43F37E6624574BE2B188362EC54D5D96"/>
        <w:category>
          <w:name w:val="General"/>
          <w:gallery w:val="placeholder"/>
        </w:category>
        <w:types>
          <w:type w:val="bbPlcHdr"/>
        </w:types>
        <w:behaviors>
          <w:behavior w:val="content"/>
        </w:behaviors>
        <w:guid w:val="{1A43783F-D118-46CE-82AB-DC008E15A966}"/>
      </w:docPartPr>
      <w:docPartBody>
        <w:p w:rsidR="004C5253" w:rsidRDefault="00085D4C" w:rsidP="00085D4C">
          <w:pPr>
            <w:pStyle w:val="43F37E6624574BE2B188362EC54D5D96"/>
          </w:pPr>
          <w:r>
            <w:rPr>
              <w:rFonts w:asciiTheme="majorHAnsi" w:eastAsiaTheme="majorEastAsia" w:hAnsiTheme="majorHAnsi" w:cstheme="majorBidi"/>
              <w:color w:val="4472C4" w:themeColor="accent1"/>
              <w:sz w:val="88"/>
              <w:szCs w:val="88"/>
            </w:rPr>
            <w:t>[Document title]</w:t>
          </w:r>
        </w:p>
      </w:docPartBody>
    </w:docPart>
    <w:docPart>
      <w:docPartPr>
        <w:name w:val="E2079D066E004F3CA956113A80D25437"/>
        <w:category>
          <w:name w:val="General"/>
          <w:gallery w:val="placeholder"/>
        </w:category>
        <w:types>
          <w:type w:val="bbPlcHdr"/>
        </w:types>
        <w:behaviors>
          <w:behavior w:val="content"/>
        </w:behaviors>
        <w:guid w:val="{2836F437-F1C7-46D5-BFA0-66DD187AFF2E}"/>
      </w:docPartPr>
      <w:docPartBody>
        <w:p w:rsidR="004C5253" w:rsidRDefault="00085D4C" w:rsidP="00085D4C">
          <w:pPr>
            <w:pStyle w:val="E2079D066E004F3CA956113A80D25437"/>
          </w:pPr>
          <w:r>
            <w:rPr>
              <w:color w:val="4472C4" w:themeColor="accent1"/>
              <w:sz w:val="28"/>
              <w:szCs w:val="28"/>
            </w:rPr>
            <w:t>[Author name]</w:t>
          </w:r>
        </w:p>
      </w:docPartBody>
    </w:docPart>
    <w:docPart>
      <w:docPartPr>
        <w:name w:val="A779EFACD0A349D9A134A375E17A477E"/>
        <w:category>
          <w:name w:val="General"/>
          <w:gallery w:val="placeholder"/>
        </w:category>
        <w:types>
          <w:type w:val="bbPlcHdr"/>
        </w:types>
        <w:behaviors>
          <w:behavior w:val="content"/>
        </w:behaviors>
        <w:guid w:val="{1DECEC76-2BC1-4984-AB55-3F33E96D6489}"/>
      </w:docPartPr>
      <w:docPartBody>
        <w:p w:rsidR="004C5253" w:rsidRDefault="00085D4C" w:rsidP="00085D4C">
          <w:pPr>
            <w:pStyle w:val="A779EFACD0A349D9A134A375E17A477E"/>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D4C"/>
    <w:rsid w:val="00085D4C"/>
    <w:rsid w:val="00141D22"/>
    <w:rsid w:val="003016BC"/>
    <w:rsid w:val="004C5253"/>
    <w:rsid w:val="005D012C"/>
    <w:rsid w:val="00D7202E"/>
    <w:rsid w:val="00E57DAD"/>
    <w:rsid w:val="00FC69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5642FB5D0D4414964C214FA2DC4E48">
    <w:name w:val="6E5642FB5D0D4414964C214FA2DC4E48"/>
    <w:rsid w:val="00085D4C"/>
  </w:style>
  <w:style w:type="paragraph" w:customStyle="1" w:styleId="43F37E6624574BE2B188362EC54D5D96">
    <w:name w:val="43F37E6624574BE2B188362EC54D5D96"/>
    <w:rsid w:val="00085D4C"/>
  </w:style>
  <w:style w:type="paragraph" w:customStyle="1" w:styleId="E2079D066E004F3CA956113A80D25437">
    <w:name w:val="E2079D066E004F3CA956113A80D25437"/>
    <w:rsid w:val="00085D4C"/>
  </w:style>
  <w:style w:type="paragraph" w:customStyle="1" w:styleId="A779EFACD0A349D9A134A375E17A477E">
    <w:name w:val="A779EFACD0A349D9A134A375E17A477E"/>
    <w:rsid w:val="00085D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2224271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172AFF-E81A-402D-B0CD-3C7F1A470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35</Pages>
  <Words>8962</Words>
  <Characters>51089</Characters>
  <Application>Microsoft Office Word</Application>
  <DocSecurity>0</DocSecurity>
  <Lines>425</Lines>
  <Paragraphs>119</Paragraphs>
  <ScaleCrop>false</ScaleCrop>
  <Company>DISNEY</Company>
  <LinksUpToDate>false</LinksUpToDate>
  <CharactersWithSpaces>59932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creator>Name: Nithish Kumar Reddy Posham</dc:creator>
  <cp:lastModifiedBy>uppala rishitha</cp:lastModifiedBy>
  <cp:revision>56</cp:revision>
  <dcterms:created xsi:type="dcterms:W3CDTF">2023-07-18T16:28:00Z</dcterms:created>
  <dcterms:modified xsi:type="dcterms:W3CDTF">2023-07-21T15:26:00Z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208311c8dc254072849f3271bef24386</vt:lpwstr>
  </property>
</Properties>
</file>