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557DD" w14:textId="7BAA4808" w:rsidR="00D7275B" w:rsidRPr="00FB0637" w:rsidRDefault="00D7275B" w:rsidP="00FB0637">
      <w:pPr>
        <w:pStyle w:val="NormalWeb"/>
        <w:spacing w:line="360" w:lineRule="auto"/>
        <w:rPr>
          <w:b/>
          <w:bCs/>
          <w:sz w:val="22"/>
          <w:szCs w:val="22"/>
        </w:rPr>
      </w:pPr>
      <w:r w:rsidRPr="00FB0637">
        <w:rPr>
          <w:b/>
          <w:bCs/>
          <w:sz w:val="22"/>
          <w:szCs w:val="22"/>
        </w:rPr>
        <w:t>Critically explore ONE way in which the debate regarding social inclusion has changed in recent year</w:t>
      </w:r>
      <w:r w:rsidR="00576E69" w:rsidRPr="00FB0637">
        <w:rPr>
          <w:b/>
          <w:bCs/>
          <w:sz w:val="22"/>
          <w:szCs w:val="22"/>
        </w:rPr>
        <w:t xml:space="preserve">s </w:t>
      </w:r>
      <w:r w:rsidR="00CF1B9B" w:rsidRPr="00FB0637">
        <w:rPr>
          <w:b/>
          <w:bCs/>
          <w:sz w:val="22"/>
          <w:szCs w:val="22"/>
        </w:rPr>
        <w:t xml:space="preserve"> 3000 words</w:t>
      </w:r>
    </w:p>
    <w:p w14:paraId="4E9A5C28" w14:textId="12CE511C" w:rsidR="007515A7" w:rsidRPr="00C30B82" w:rsidRDefault="007515A7" w:rsidP="00FB0637">
      <w:pPr>
        <w:pStyle w:val="NormalWeb"/>
        <w:spacing w:line="360" w:lineRule="auto"/>
        <w:rPr>
          <w:b/>
          <w:bCs/>
          <w:sz w:val="22"/>
          <w:szCs w:val="22"/>
        </w:rPr>
      </w:pPr>
    </w:p>
    <w:p w14:paraId="4DFCE2ED" w14:textId="0A14B443" w:rsidR="00C47963" w:rsidRPr="00C30B82" w:rsidRDefault="00D51F5A" w:rsidP="00C47963">
      <w:pPr>
        <w:pStyle w:val="NormalWeb"/>
        <w:spacing w:line="360" w:lineRule="auto"/>
        <w:jc w:val="both"/>
        <w:rPr>
          <w:sz w:val="22"/>
          <w:szCs w:val="22"/>
        </w:rPr>
      </w:pPr>
      <w:r w:rsidRPr="00C30B82">
        <w:rPr>
          <w:sz w:val="22"/>
          <w:szCs w:val="22"/>
        </w:rPr>
        <w:t>Th</w:t>
      </w:r>
      <w:r w:rsidR="0033004B" w:rsidRPr="00C30B82">
        <w:rPr>
          <w:sz w:val="22"/>
          <w:szCs w:val="22"/>
        </w:rPr>
        <w:t>is</w:t>
      </w:r>
      <w:r w:rsidRPr="00C30B82">
        <w:rPr>
          <w:sz w:val="22"/>
          <w:szCs w:val="22"/>
        </w:rPr>
        <w:t xml:space="preserve"> paper</w:t>
      </w:r>
      <w:r w:rsidR="00751124" w:rsidRPr="00C30B82">
        <w:rPr>
          <w:sz w:val="22"/>
          <w:szCs w:val="22"/>
        </w:rPr>
        <w:t xml:space="preserve">’s </w:t>
      </w:r>
      <w:r w:rsidRPr="00C30B82">
        <w:rPr>
          <w:sz w:val="22"/>
          <w:szCs w:val="22"/>
        </w:rPr>
        <w:t>objectives</w:t>
      </w:r>
      <w:r w:rsidR="007515A7" w:rsidRPr="00C30B82">
        <w:rPr>
          <w:sz w:val="22"/>
          <w:szCs w:val="22"/>
        </w:rPr>
        <w:t xml:space="preserve"> are to critically explore one way in which the debate regarding social inclusion has changed in recent years</w:t>
      </w:r>
      <w:r w:rsidR="00981205" w:rsidRPr="00C30B82">
        <w:rPr>
          <w:sz w:val="22"/>
          <w:szCs w:val="22"/>
        </w:rPr>
        <w:t xml:space="preserve">. </w:t>
      </w:r>
      <w:r w:rsidR="007515A7" w:rsidRPr="00C30B82">
        <w:rPr>
          <w:sz w:val="22"/>
          <w:szCs w:val="22"/>
        </w:rPr>
        <w:t xml:space="preserve">  The </w:t>
      </w:r>
      <w:r w:rsidR="00981205" w:rsidRPr="00C30B82">
        <w:rPr>
          <w:sz w:val="22"/>
          <w:szCs w:val="22"/>
        </w:rPr>
        <w:t xml:space="preserve">social </w:t>
      </w:r>
      <w:r w:rsidR="007515A7" w:rsidRPr="00C30B82">
        <w:rPr>
          <w:sz w:val="22"/>
          <w:szCs w:val="22"/>
        </w:rPr>
        <w:t xml:space="preserve">group that </w:t>
      </w:r>
      <w:r w:rsidR="00981205" w:rsidRPr="00C30B82">
        <w:rPr>
          <w:sz w:val="22"/>
          <w:szCs w:val="22"/>
        </w:rPr>
        <w:t>this paper is</w:t>
      </w:r>
      <w:r w:rsidR="007515A7" w:rsidRPr="00C30B82">
        <w:rPr>
          <w:sz w:val="22"/>
          <w:szCs w:val="22"/>
        </w:rPr>
        <w:t xml:space="preserve"> going to </w:t>
      </w:r>
      <w:r w:rsidR="00981205" w:rsidRPr="00C30B82">
        <w:rPr>
          <w:sz w:val="22"/>
          <w:szCs w:val="22"/>
        </w:rPr>
        <w:t>exam and scrutinise</w:t>
      </w:r>
      <w:r w:rsidR="007515A7" w:rsidRPr="00C30B82">
        <w:rPr>
          <w:sz w:val="22"/>
          <w:szCs w:val="22"/>
        </w:rPr>
        <w:t xml:space="preserve"> are the</w:t>
      </w:r>
      <w:r w:rsidR="00981205" w:rsidRPr="00C30B82">
        <w:rPr>
          <w:sz w:val="22"/>
          <w:szCs w:val="22"/>
        </w:rPr>
        <w:t xml:space="preserve"> lgbt community. Lgbt stands </w:t>
      </w:r>
      <w:r w:rsidR="00FE4986" w:rsidRPr="00C30B82">
        <w:rPr>
          <w:sz w:val="22"/>
          <w:szCs w:val="22"/>
        </w:rPr>
        <w:t xml:space="preserve">for </w:t>
      </w:r>
      <w:r w:rsidR="0033004B" w:rsidRPr="00C30B82">
        <w:rPr>
          <w:sz w:val="22"/>
          <w:szCs w:val="22"/>
        </w:rPr>
        <w:t>“lesbian</w:t>
      </w:r>
      <w:r w:rsidR="007515A7" w:rsidRPr="00C30B82">
        <w:rPr>
          <w:sz w:val="22"/>
          <w:szCs w:val="22"/>
        </w:rPr>
        <w:t>; gay; bisexual; and transexual</w:t>
      </w:r>
      <w:r w:rsidR="00C47963" w:rsidRPr="00C30B82">
        <w:rPr>
          <w:sz w:val="22"/>
          <w:szCs w:val="22"/>
        </w:rPr>
        <w:t>.”</w:t>
      </w:r>
      <w:r w:rsidR="00981205" w:rsidRPr="00C30B82">
        <w:rPr>
          <w:sz w:val="22"/>
          <w:szCs w:val="22"/>
        </w:rPr>
        <w:t xml:space="preserve"> </w:t>
      </w:r>
      <w:r w:rsidR="007515A7" w:rsidRPr="00C30B82">
        <w:rPr>
          <w:sz w:val="22"/>
          <w:szCs w:val="22"/>
        </w:rPr>
        <w:t>Th</w:t>
      </w:r>
      <w:r w:rsidR="00981205" w:rsidRPr="00C30B82">
        <w:rPr>
          <w:sz w:val="22"/>
          <w:szCs w:val="22"/>
        </w:rPr>
        <w:t xml:space="preserve">is social group </w:t>
      </w:r>
      <w:r w:rsidR="009B2C09" w:rsidRPr="00C30B82">
        <w:rPr>
          <w:sz w:val="22"/>
          <w:szCs w:val="22"/>
        </w:rPr>
        <w:t xml:space="preserve">that </w:t>
      </w:r>
      <w:r w:rsidR="00981205" w:rsidRPr="00C30B82">
        <w:rPr>
          <w:sz w:val="22"/>
          <w:szCs w:val="22"/>
        </w:rPr>
        <w:t xml:space="preserve">is going to be </w:t>
      </w:r>
      <w:r w:rsidR="009B2C09" w:rsidRPr="00C30B82">
        <w:rPr>
          <w:sz w:val="22"/>
          <w:szCs w:val="22"/>
        </w:rPr>
        <w:t>discussed really</w:t>
      </w:r>
      <w:r w:rsidR="00981205" w:rsidRPr="00C30B82">
        <w:rPr>
          <w:sz w:val="22"/>
          <w:szCs w:val="22"/>
        </w:rPr>
        <w:t xml:space="preserve"> has shocked everyone, as homosexuality was once illegal and now is very much accepted within families and communities in wider society.</w:t>
      </w:r>
      <w:r w:rsidR="0033004B" w:rsidRPr="00C30B82">
        <w:rPr>
          <w:sz w:val="22"/>
          <w:szCs w:val="22"/>
        </w:rPr>
        <w:t xml:space="preserve"> As laws have changed so have the publics attitudes locally and globally with</w:t>
      </w:r>
      <w:r w:rsidR="00981205" w:rsidRPr="00C30B82">
        <w:rPr>
          <w:sz w:val="22"/>
          <w:szCs w:val="22"/>
        </w:rPr>
        <w:t xml:space="preserve"> </w:t>
      </w:r>
      <w:r w:rsidR="0033004B" w:rsidRPr="00C30B82">
        <w:rPr>
          <w:sz w:val="22"/>
          <w:szCs w:val="22"/>
        </w:rPr>
        <w:t>e</w:t>
      </w:r>
      <w:r w:rsidR="00230041" w:rsidRPr="00C30B82">
        <w:rPr>
          <w:sz w:val="22"/>
          <w:szCs w:val="22"/>
        </w:rPr>
        <w:t>xisting literature on the influence of law on implicit attitudes is enclosed within the perspective of the indicating the purposefulness of law</w:t>
      </w:r>
      <w:r w:rsidR="00981205" w:rsidRPr="00C30B82">
        <w:rPr>
          <w:sz w:val="22"/>
          <w:szCs w:val="22"/>
        </w:rPr>
        <w:t xml:space="preserve"> </w:t>
      </w:r>
      <w:r w:rsidR="009B2C09" w:rsidRPr="00C30B82">
        <w:rPr>
          <w:sz w:val="22"/>
          <w:szCs w:val="22"/>
        </w:rPr>
        <w:t xml:space="preserve">Other social groups have not found that social change as easy or available to them. </w:t>
      </w:r>
      <w:r w:rsidR="007515A7" w:rsidRPr="00C30B82">
        <w:rPr>
          <w:sz w:val="22"/>
          <w:szCs w:val="22"/>
        </w:rPr>
        <w:t xml:space="preserve"> </w:t>
      </w:r>
      <w:r w:rsidR="00EF3BEB" w:rsidRPr="00C30B82">
        <w:rPr>
          <w:sz w:val="22"/>
          <w:szCs w:val="22"/>
        </w:rPr>
        <w:t>As</w:t>
      </w:r>
      <w:r w:rsidR="007515A7" w:rsidRPr="00C30B82">
        <w:rPr>
          <w:sz w:val="22"/>
          <w:szCs w:val="22"/>
        </w:rPr>
        <w:t>, the lgbt</w:t>
      </w:r>
      <w:r w:rsidR="00EF3BEB" w:rsidRPr="00C30B82">
        <w:rPr>
          <w:sz w:val="22"/>
          <w:szCs w:val="22"/>
        </w:rPr>
        <w:t xml:space="preserve"> community</w:t>
      </w:r>
      <w:r w:rsidR="007515A7" w:rsidRPr="00C30B82">
        <w:rPr>
          <w:sz w:val="22"/>
          <w:szCs w:val="22"/>
        </w:rPr>
        <w:t xml:space="preserve"> </w:t>
      </w:r>
      <w:r w:rsidR="00EF3BEB" w:rsidRPr="00C30B82">
        <w:rPr>
          <w:sz w:val="22"/>
          <w:szCs w:val="22"/>
        </w:rPr>
        <w:t>has experienced</w:t>
      </w:r>
      <w:r w:rsidR="007515A7" w:rsidRPr="00C30B82">
        <w:rPr>
          <w:sz w:val="22"/>
          <w:szCs w:val="22"/>
        </w:rPr>
        <w:t xml:space="preserve"> change</w:t>
      </w:r>
      <w:r w:rsidR="00EF3BEB" w:rsidRPr="00C30B82">
        <w:rPr>
          <w:sz w:val="22"/>
          <w:szCs w:val="22"/>
        </w:rPr>
        <w:t>s through the years</w:t>
      </w:r>
      <w:r w:rsidR="007515A7" w:rsidRPr="00C30B82">
        <w:rPr>
          <w:sz w:val="22"/>
          <w:szCs w:val="22"/>
        </w:rPr>
        <w:t xml:space="preserve"> and evolved throughout the years from </w:t>
      </w:r>
      <w:r w:rsidR="00EF3BEB" w:rsidRPr="00C30B82">
        <w:rPr>
          <w:sz w:val="22"/>
          <w:szCs w:val="22"/>
        </w:rPr>
        <w:t xml:space="preserve">first </w:t>
      </w:r>
      <w:r w:rsidR="007515A7" w:rsidRPr="00C30B82">
        <w:rPr>
          <w:sz w:val="22"/>
          <w:szCs w:val="22"/>
        </w:rPr>
        <w:t xml:space="preserve">being </w:t>
      </w:r>
      <w:r w:rsidR="00EF3BEB" w:rsidRPr="00C30B82">
        <w:rPr>
          <w:sz w:val="22"/>
          <w:szCs w:val="22"/>
        </w:rPr>
        <w:t>unlawful</w:t>
      </w:r>
      <w:r w:rsidR="007515A7" w:rsidRPr="00C30B82">
        <w:rPr>
          <w:sz w:val="22"/>
          <w:szCs w:val="22"/>
        </w:rPr>
        <w:t xml:space="preserve"> to being</w:t>
      </w:r>
      <w:r w:rsidR="00EF3BEB" w:rsidRPr="00C30B82">
        <w:rPr>
          <w:sz w:val="22"/>
          <w:szCs w:val="22"/>
        </w:rPr>
        <w:t xml:space="preserve"> protected within the Equality Act, (2010)</w:t>
      </w:r>
      <w:r w:rsidR="007515A7" w:rsidRPr="00C30B82">
        <w:rPr>
          <w:sz w:val="22"/>
          <w:szCs w:val="22"/>
        </w:rPr>
        <w:t xml:space="preserve">. </w:t>
      </w:r>
      <w:r w:rsidR="00EF3BEB" w:rsidRPr="00C30B82">
        <w:rPr>
          <w:sz w:val="22"/>
          <w:szCs w:val="22"/>
        </w:rPr>
        <w:t xml:space="preserve">This </w:t>
      </w:r>
      <w:r w:rsidR="002C2ECE" w:rsidRPr="00C30B82">
        <w:rPr>
          <w:sz w:val="22"/>
          <w:szCs w:val="22"/>
        </w:rPr>
        <w:t xml:space="preserve">paper </w:t>
      </w:r>
      <w:r w:rsidR="00EF3BEB" w:rsidRPr="00C30B82">
        <w:rPr>
          <w:sz w:val="22"/>
          <w:szCs w:val="22"/>
        </w:rPr>
        <w:t xml:space="preserve">will look at this topic in a chronological order so it can be understood how this group went from being illegal to protected. </w:t>
      </w:r>
      <w:r w:rsidR="00BD6856" w:rsidRPr="00C30B82">
        <w:rPr>
          <w:sz w:val="22"/>
          <w:szCs w:val="22"/>
        </w:rPr>
        <w:t xml:space="preserve">First this paper will </w:t>
      </w:r>
      <w:r w:rsidR="00674294" w:rsidRPr="00C30B82">
        <w:rPr>
          <w:sz w:val="22"/>
          <w:szCs w:val="22"/>
        </w:rPr>
        <w:t>exam the</w:t>
      </w:r>
      <w:r w:rsidR="00BD6856" w:rsidRPr="00C30B82">
        <w:rPr>
          <w:sz w:val="22"/>
          <w:szCs w:val="22"/>
        </w:rPr>
        <w:t xml:space="preserve"> social</w:t>
      </w:r>
      <w:r w:rsidR="007515A7" w:rsidRPr="00C30B82">
        <w:rPr>
          <w:sz w:val="22"/>
          <w:szCs w:val="22"/>
        </w:rPr>
        <w:t xml:space="preserve"> theo</w:t>
      </w:r>
      <w:r w:rsidR="00BD6856" w:rsidRPr="00C30B82">
        <w:rPr>
          <w:sz w:val="22"/>
          <w:szCs w:val="22"/>
        </w:rPr>
        <w:t xml:space="preserve">ries in a political context. Initially </w:t>
      </w:r>
      <w:r w:rsidR="00674294" w:rsidRPr="00C30B82">
        <w:rPr>
          <w:sz w:val="22"/>
          <w:szCs w:val="22"/>
        </w:rPr>
        <w:t xml:space="preserve">looking at the </w:t>
      </w:r>
      <w:r w:rsidR="007515A7" w:rsidRPr="00C30B82">
        <w:rPr>
          <w:sz w:val="22"/>
          <w:szCs w:val="22"/>
        </w:rPr>
        <w:t xml:space="preserve">background and </w:t>
      </w:r>
      <w:r w:rsidR="00BD6856" w:rsidRPr="00C30B82">
        <w:rPr>
          <w:sz w:val="22"/>
          <w:szCs w:val="22"/>
        </w:rPr>
        <w:t>historic</w:t>
      </w:r>
      <w:r w:rsidR="007515A7" w:rsidRPr="00C30B82">
        <w:rPr>
          <w:sz w:val="22"/>
          <w:szCs w:val="22"/>
        </w:rPr>
        <w:t xml:space="preserve"> </w:t>
      </w:r>
      <w:r w:rsidR="00BD6856" w:rsidRPr="00C30B82">
        <w:rPr>
          <w:sz w:val="22"/>
          <w:szCs w:val="22"/>
        </w:rPr>
        <w:t>framework</w:t>
      </w:r>
      <w:r w:rsidR="007515A7" w:rsidRPr="00C30B82">
        <w:rPr>
          <w:sz w:val="22"/>
          <w:szCs w:val="22"/>
        </w:rPr>
        <w:t xml:space="preserve"> </w:t>
      </w:r>
      <w:r w:rsidR="00674294" w:rsidRPr="00C30B82">
        <w:rPr>
          <w:sz w:val="22"/>
          <w:szCs w:val="22"/>
        </w:rPr>
        <w:t>for</w:t>
      </w:r>
      <w:r w:rsidR="007515A7" w:rsidRPr="00C30B82">
        <w:rPr>
          <w:sz w:val="22"/>
          <w:szCs w:val="22"/>
        </w:rPr>
        <w:t xml:space="preserve"> </w:t>
      </w:r>
      <w:r w:rsidR="00674294" w:rsidRPr="00C30B82">
        <w:rPr>
          <w:sz w:val="22"/>
          <w:szCs w:val="22"/>
        </w:rPr>
        <w:t xml:space="preserve">lgbt. Evaluating their roots as a group and their current development’s and </w:t>
      </w:r>
      <w:r w:rsidR="002C2ECE" w:rsidRPr="00C30B82">
        <w:rPr>
          <w:sz w:val="22"/>
          <w:szCs w:val="22"/>
        </w:rPr>
        <w:t>if they</w:t>
      </w:r>
      <w:r w:rsidR="007515A7" w:rsidRPr="00C30B82">
        <w:rPr>
          <w:sz w:val="22"/>
          <w:szCs w:val="22"/>
        </w:rPr>
        <w:t xml:space="preserve"> </w:t>
      </w:r>
      <w:r w:rsidR="00674294" w:rsidRPr="00C30B82">
        <w:rPr>
          <w:sz w:val="22"/>
          <w:szCs w:val="22"/>
        </w:rPr>
        <w:t>have achieved</w:t>
      </w:r>
      <w:r w:rsidR="007515A7" w:rsidRPr="00C30B82">
        <w:rPr>
          <w:sz w:val="22"/>
          <w:szCs w:val="22"/>
        </w:rPr>
        <w:t xml:space="preserve"> their </w:t>
      </w:r>
      <w:r w:rsidR="00BD6856" w:rsidRPr="00C30B82">
        <w:rPr>
          <w:sz w:val="22"/>
          <w:szCs w:val="22"/>
        </w:rPr>
        <w:t>peak</w:t>
      </w:r>
      <w:r w:rsidR="007515A7" w:rsidRPr="00C30B82">
        <w:rPr>
          <w:sz w:val="22"/>
          <w:szCs w:val="22"/>
        </w:rPr>
        <w:t xml:space="preserve"> in </w:t>
      </w:r>
      <w:r w:rsidR="00BD6856" w:rsidRPr="00C30B82">
        <w:rPr>
          <w:sz w:val="22"/>
          <w:szCs w:val="22"/>
        </w:rPr>
        <w:t>radical</w:t>
      </w:r>
      <w:r w:rsidR="007515A7" w:rsidRPr="00C30B82">
        <w:rPr>
          <w:sz w:val="22"/>
          <w:szCs w:val="22"/>
        </w:rPr>
        <w:t xml:space="preserve"> </w:t>
      </w:r>
      <w:r w:rsidR="00BD6856" w:rsidRPr="00C30B82">
        <w:rPr>
          <w:sz w:val="22"/>
          <w:szCs w:val="22"/>
        </w:rPr>
        <w:t>development</w:t>
      </w:r>
      <w:r w:rsidR="007515A7" w:rsidRPr="00C30B82">
        <w:rPr>
          <w:sz w:val="22"/>
          <w:szCs w:val="22"/>
        </w:rPr>
        <w:t>.</w:t>
      </w:r>
      <w:r w:rsidR="006D732F" w:rsidRPr="00C30B82">
        <w:rPr>
          <w:sz w:val="22"/>
          <w:szCs w:val="22"/>
        </w:rPr>
        <w:t xml:space="preserve"> </w:t>
      </w:r>
    </w:p>
    <w:p w14:paraId="3F163DBE" w14:textId="77777777" w:rsidR="00C65D55" w:rsidRPr="00C30B82" w:rsidRDefault="00301D1F" w:rsidP="00C47963">
      <w:pPr>
        <w:pStyle w:val="NormalWeb"/>
        <w:spacing w:line="360" w:lineRule="auto"/>
        <w:jc w:val="both"/>
        <w:rPr>
          <w:sz w:val="22"/>
          <w:szCs w:val="22"/>
        </w:rPr>
      </w:pPr>
      <w:r w:rsidRPr="00C30B82">
        <w:rPr>
          <w:sz w:val="22"/>
          <w:szCs w:val="22"/>
        </w:rPr>
        <w:t xml:space="preserve">The primary UK laws outlawed penetrating sex between two men, homosexuality had not been the only goal within the law. As, it had been illegal to commit the act of ‘buggery’ with a female or with animals. The earliest law to ban homosexuality occurred in 1885,” Section 11 of the 1885 Criminal Law Amendment Act” Lafont (2001) writes that the United Kingdom Britain spread its outlooks about sex to the Commonwealth colonies enforcing laws against homosexuality. </w:t>
      </w:r>
      <w:r w:rsidR="005B1A7F" w:rsidRPr="00C30B82">
        <w:rPr>
          <w:sz w:val="22"/>
          <w:szCs w:val="22"/>
        </w:rPr>
        <w:t>Liberal groups</w:t>
      </w:r>
      <w:r w:rsidR="00C47963" w:rsidRPr="00C30B82">
        <w:rPr>
          <w:sz w:val="22"/>
          <w:szCs w:val="22"/>
        </w:rPr>
        <w:t xml:space="preserve"> have lobbied</w:t>
      </w:r>
      <w:r w:rsidR="00D90969" w:rsidRPr="00C30B82">
        <w:rPr>
          <w:sz w:val="22"/>
          <w:szCs w:val="22"/>
        </w:rPr>
        <w:t xml:space="preserve"> for political</w:t>
      </w:r>
      <w:r w:rsidR="005B1A7F" w:rsidRPr="00C30B82">
        <w:rPr>
          <w:sz w:val="22"/>
          <w:szCs w:val="22"/>
        </w:rPr>
        <w:t xml:space="preserve"> reform </w:t>
      </w:r>
      <w:r w:rsidR="00D90969" w:rsidRPr="00C30B82">
        <w:rPr>
          <w:sz w:val="22"/>
          <w:szCs w:val="22"/>
        </w:rPr>
        <w:t>concerning</w:t>
      </w:r>
      <w:r w:rsidR="005B1A7F" w:rsidRPr="00C30B82">
        <w:rPr>
          <w:sz w:val="22"/>
          <w:szCs w:val="22"/>
        </w:rPr>
        <w:t xml:space="preserve"> </w:t>
      </w:r>
      <w:r w:rsidR="00C47963" w:rsidRPr="00C30B82">
        <w:rPr>
          <w:sz w:val="22"/>
          <w:szCs w:val="22"/>
        </w:rPr>
        <w:t xml:space="preserve">sex which </w:t>
      </w:r>
      <w:r w:rsidR="00D90969" w:rsidRPr="00C30B82">
        <w:rPr>
          <w:sz w:val="22"/>
          <w:szCs w:val="22"/>
        </w:rPr>
        <w:t>focus</w:t>
      </w:r>
      <w:r w:rsidR="00C47963" w:rsidRPr="00C30B82">
        <w:rPr>
          <w:sz w:val="22"/>
          <w:szCs w:val="22"/>
        </w:rPr>
        <w:t>ed</w:t>
      </w:r>
      <w:r w:rsidR="00D90969" w:rsidRPr="00C30B82">
        <w:rPr>
          <w:sz w:val="22"/>
          <w:szCs w:val="22"/>
        </w:rPr>
        <w:t xml:space="preserve"> on homosexual</w:t>
      </w:r>
      <w:r w:rsidR="005B1A7F" w:rsidRPr="00C30B82">
        <w:rPr>
          <w:sz w:val="22"/>
          <w:szCs w:val="22"/>
        </w:rPr>
        <w:t xml:space="preserve"> </w:t>
      </w:r>
      <w:r w:rsidRPr="00C30B82">
        <w:rPr>
          <w:sz w:val="22"/>
          <w:szCs w:val="22"/>
        </w:rPr>
        <w:t>sex, diversity</w:t>
      </w:r>
      <w:r w:rsidR="00D90969" w:rsidRPr="00C30B82">
        <w:rPr>
          <w:sz w:val="22"/>
          <w:szCs w:val="22"/>
        </w:rPr>
        <w:t>,</w:t>
      </w:r>
      <w:r w:rsidR="00C47963" w:rsidRPr="00C30B82">
        <w:rPr>
          <w:sz w:val="22"/>
          <w:szCs w:val="22"/>
        </w:rPr>
        <w:t xml:space="preserve"> and lgbt</w:t>
      </w:r>
      <w:r w:rsidR="00D90969" w:rsidRPr="00C30B82">
        <w:rPr>
          <w:sz w:val="22"/>
          <w:szCs w:val="22"/>
        </w:rPr>
        <w:t xml:space="preserve"> swaying away from gender social norms since the beginning of the nineteenth century.</w:t>
      </w:r>
      <w:r w:rsidR="00E21FDC" w:rsidRPr="00C30B82">
        <w:rPr>
          <w:sz w:val="22"/>
          <w:szCs w:val="22"/>
        </w:rPr>
        <w:t xml:space="preserve"> </w:t>
      </w:r>
      <w:r w:rsidR="00C47963" w:rsidRPr="00C30B82">
        <w:rPr>
          <w:sz w:val="22"/>
          <w:szCs w:val="22"/>
        </w:rPr>
        <w:t>However, d</w:t>
      </w:r>
      <w:r w:rsidR="00E21FDC" w:rsidRPr="00C30B82">
        <w:rPr>
          <w:sz w:val="22"/>
          <w:szCs w:val="22"/>
        </w:rPr>
        <w:t xml:space="preserve">uring Nazi </w:t>
      </w:r>
      <w:r w:rsidR="00143028" w:rsidRPr="00C30B82">
        <w:rPr>
          <w:sz w:val="22"/>
          <w:szCs w:val="22"/>
        </w:rPr>
        <w:t>Germany gays</w:t>
      </w:r>
      <w:r w:rsidR="005B1A7F" w:rsidRPr="00C30B82">
        <w:rPr>
          <w:sz w:val="22"/>
          <w:szCs w:val="22"/>
        </w:rPr>
        <w:t xml:space="preserve"> were </w:t>
      </w:r>
      <w:r w:rsidR="00E21FDC" w:rsidRPr="00C30B82">
        <w:rPr>
          <w:sz w:val="22"/>
          <w:szCs w:val="22"/>
        </w:rPr>
        <w:t>eradicated</w:t>
      </w:r>
      <w:r w:rsidR="005B1A7F" w:rsidRPr="00C30B82">
        <w:rPr>
          <w:sz w:val="22"/>
          <w:szCs w:val="22"/>
        </w:rPr>
        <w:t xml:space="preserve"> </w:t>
      </w:r>
      <w:r w:rsidR="00E21FDC" w:rsidRPr="00C30B82">
        <w:rPr>
          <w:sz w:val="22"/>
          <w:szCs w:val="22"/>
        </w:rPr>
        <w:t>with the onset of</w:t>
      </w:r>
      <w:r w:rsidR="005B1A7F" w:rsidRPr="00C30B82">
        <w:rPr>
          <w:sz w:val="22"/>
          <w:szCs w:val="22"/>
        </w:rPr>
        <w:t xml:space="preserve"> fascism in 1930s.  </w:t>
      </w:r>
      <w:r w:rsidR="00143028" w:rsidRPr="00C30B82">
        <w:rPr>
          <w:sz w:val="22"/>
          <w:szCs w:val="22"/>
        </w:rPr>
        <w:t>Adam (1987, pp. 60–61) says</w:t>
      </w:r>
      <w:r w:rsidR="005B1A7F" w:rsidRPr="00C30B82">
        <w:rPr>
          <w:sz w:val="22"/>
          <w:szCs w:val="22"/>
        </w:rPr>
        <w:t xml:space="preserve"> w</w:t>
      </w:r>
      <w:r w:rsidR="00143028" w:rsidRPr="00C30B82">
        <w:rPr>
          <w:sz w:val="22"/>
          <w:szCs w:val="22"/>
        </w:rPr>
        <w:t>ith the end of the second world war gays reappeared in Europe</w:t>
      </w:r>
      <w:r w:rsidR="005B1A7F" w:rsidRPr="00C30B82">
        <w:rPr>
          <w:sz w:val="22"/>
          <w:szCs w:val="22"/>
        </w:rPr>
        <w:t xml:space="preserve">. </w:t>
      </w:r>
      <w:r w:rsidR="00C47963" w:rsidRPr="00C30B82">
        <w:rPr>
          <w:sz w:val="22"/>
          <w:szCs w:val="22"/>
        </w:rPr>
        <w:t xml:space="preserve">Although </w:t>
      </w:r>
      <w:r w:rsidR="00046E24" w:rsidRPr="00C30B82">
        <w:rPr>
          <w:sz w:val="22"/>
          <w:szCs w:val="22"/>
        </w:rPr>
        <w:t xml:space="preserve">Waaldijk, (2000) states that </w:t>
      </w:r>
      <w:r w:rsidR="00C47963" w:rsidRPr="00C30B82">
        <w:rPr>
          <w:sz w:val="22"/>
          <w:szCs w:val="22"/>
        </w:rPr>
        <w:t>“</w:t>
      </w:r>
      <w:r w:rsidR="00046E24" w:rsidRPr="00C30B82">
        <w:rPr>
          <w:sz w:val="22"/>
          <w:szCs w:val="22"/>
        </w:rPr>
        <w:t>homosexual</w:t>
      </w:r>
      <w:r w:rsidR="00C47963" w:rsidRPr="00C30B82">
        <w:rPr>
          <w:sz w:val="22"/>
          <w:szCs w:val="22"/>
        </w:rPr>
        <w:t>ilty”</w:t>
      </w:r>
      <w:r w:rsidR="005B1A7F" w:rsidRPr="00C30B82">
        <w:rPr>
          <w:sz w:val="22"/>
          <w:szCs w:val="22"/>
        </w:rPr>
        <w:t xml:space="preserve"> </w:t>
      </w:r>
      <w:r w:rsidR="00046E24" w:rsidRPr="00C30B82">
        <w:rPr>
          <w:sz w:val="22"/>
          <w:szCs w:val="22"/>
        </w:rPr>
        <w:t>had been legalised in some European</w:t>
      </w:r>
      <w:r w:rsidR="005B1A7F" w:rsidRPr="00C30B82">
        <w:rPr>
          <w:sz w:val="22"/>
          <w:szCs w:val="22"/>
        </w:rPr>
        <w:t xml:space="preserve"> countries </w:t>
      </w:r>
      <w:r w:rsidR="00046E24" w:rsidRPr="00C30B82">
        <w:rPr>
          <w:sz w:val="22"/>
          <w:szCs w:val="22"/>
        </w:rPr>
        <w:t xml:space="preserve">like </w:t>
      </w:r>
      <w:r w:rsidR="00AC09CC" w:rsidRPr="00C30B82">
        <w:rPr>
          <w:sz w:val="22"/>
          <w:szCs w:val="22"/>
        </w:rPr>
        <w:t>Greece, Belgium</w:t>
      </w:r>
      <w:r w:rsidR="005B1A7F" w:rsidRPr="00C30B82">
        <w:rPr>
          <w:sz w:val="22"/>
          <w:szCs w:val="22"/>
        </w:rPr>
        <w:t xml:space="preserve">, </w:t>
      </w:r>
      <w:r w:rsidR="00046E24" w:rsidRPr="00C30B82">
        <w:rPr>
          <w:sz w:val="22"/>
          <w:szCs w:val="22"/>
        </w:rPr>
        <w:t xml:space="preserve">France, </w:t>
      </w:r>
      <w:r w:rsidR="005B1A7F" w:rsidRPr="00C30B82">
        <w:rPr>
          <w:sz w:val="22"/>
          <w:szCs w:val="22"/>
        </w:rPr>
        <w:t xml:space="preserve">Netherlands, Italy </w:t>
      </w:r>
      <w:r w:rsidR="00046E24" w:rsidRPr="00C30B82">
        <w:rPr>
          <w:sz w:val="22"/>
          <w:szCs w:val="22"/>
        </w:rPr>
        <w:t>and Italy</w:t>
      </w:r>
      <w:r w:rsidR="00C47963" w:rsidRPr="00C30B82">
        <w:rPr>
          <w:sz w:val="22"/>
          <w:szCs w:val="22"/>
        </w:rPr>
        <w:t xml:space="preserve"> much earlier than anywhere else</w:t>
      </w:r>
      <w:r w:rsidR="00046E24" w:rsidRPr="00C30B82">
        <w:rPr>
          <w:sz w:val="22"/>
          <w:szCs w:val="22"/>
        </w:rPr>
        <w:t xml:space="preserve"> </w:t>
      </w:r>
      <w:r w:rsidR="005E45F7" w:rsidRPr="00C30B82">
        <w:rPr>
          <w:sz w:val="22"/>
          <w:szCs w:val="22"/>
        </w:rPr>
        <w:t xml:space="preserve">Adam </w:t>
      </w:r>
      <w:r w:rsidR="005E45F7" w:rsidRPr="00C30B82">
        <w:rPr>
          <w:i/>
          <w:iCs/>
          <w:sz w:val="22"/>
          <w:szCs w:val="22"/>
        </w:rPr>
        <w:t>et al</w:t>
      </w:r>
      <w:r w:rsidR="005E45F7" w:rsidRPr="00C30B82">
        <w:rPr>
          <w:sz w:val="22"/>
          <w:szCs w:val="22"/>
        </w:rPr>
        <w:t xml:space="preserve">., (1999) </w:t>
      </w:r>
      <w:r w:rsidR="00CC2BFD" w:rsidRPr="00C30B82">
        <w:rPr>
          <w:sz w:val="22"/>
          <w:szCs w:val="22"/>
        </w:rPr>
        <w:t>argues that normal family life</w:t>
      </w:r>
      <w:r w:rsidR="005B1A7F" w:rsidRPr="00C30B82">
        <w:rPr>
          <w:sz w:val="22"/>
          <w:szCs w:val="22"/>
        </w:rPr>
        <w:t xml:space="preserve"> </w:t>
      </w:r>
      <w:r w:rsidR="00C47963" w:rsidRPr="00C30B82">
        <w:rPr>
          <w:sz w:val="22"/>
          <w:szCs w:val="22"/>
        </w:rPr>
        <w:t>situations</w:t>
      </w:r>
      <w:r w:rsidR="005B1A7F" w:rsidRPr="00C30B82">
        <w:rPr>
          <w:sz w:val="22"/>
          <w:szCs w:val="22"/>
        </w:rPr>
        <w:t xml:space="preserve"> were </w:t>
      </w:r>
      <w:r w:rsidR="00CC2BFD" w:rsidRPr="00C30B82">
        <w:rPr>
          <w:sz w:val="22"/>
          <w:szCs w:val="22"/>
        </w:rPr>
        <w:t>limited</w:t>
      </w:r>
      <w:r w:rsidR="005B1A7F" w:rsidRPr="00C30B82">
        <w:rPr>
          <w:sz w:val="22"/>
          <w:szCs w:val="22"/>
        </w:rPr>
        <w:t xml:space="preserve"> a</w:t>
      </w:r>
      <w:r w:rsidR="00C47963" w:rsidRPr="00C30B82">
        <w:rPr>
          <w:sz w:val="22"/>
          <w:szCs w:val="22"/>
        </w:rPr>
        <w:t>nd</w:t>
      </w:r>
      <w:r w:rsidR="005B1A7F" w:rsidRPr="00C30B82">
        <w:rPr>
          <w:sz w:val="22"/>
          <w:szCs w:val="22"/>
        </w:rPr>
        <w:t xml:space="preserve"> </w:t>
      </w:r>
      <w:r w:rsidR="00CC2BFD" w:rsidRPr="00C30B82">
        <w:rPr>
          <w:sz w:val="22"/>
          <w:szCs w:val="22"/>
        </w:rPr>
        <w:t>did not acknowledge</w:t>
      </w:r>
      <w:r w:rsidR="005B1A7F" w:rsidRPr="00C30B82">
        <w:rPr>
          <w:sz w:val="22"/>
          <w:szCs w:val="22"/>
        </w:rPr>
        <w:t xml:space="preserve"> </w:t>
      </w:r>
      <w:r w:rsidR="00CC2BFD" w:rsidRPr="00C30B82">
        <w:rPr>
          <w:sz w:val="22"/>
          <w:szCs w:val="22"/>
        </w:rPr>
        <w:t>“lgbt</w:t>
      </w:r>
      <w:r w:rsidR="005B1A7F" w:rsidRPr="00C30B82">
        <w:rPr>
          <w:sz w:val="22"/>
          <w:szCs w:val="22"/>
        </w:rPr>
        <w:t xml:space="preserve"> families</w:t>
      </w:r>
      <w:r w:rsidR="00CC2BFD" w:rsidRPr="00C30B82">
        <w:rPr>
          <w:sz w:val="22"/>
          <w:szCs w:val="22"/>
        </w:rPr>
        <w:t>”</w:t>
      </w:r>
      <w:r w:rsidR="005B1A7F" w:rsidRPr="00C30B82">
        <w:rPr>
          <w:sz w:val="22"/>
          <w:szCs w:val="22"/>
        </w:rPr>
        <w:t xml:space="preserve">.  </w:t>
      </w:r>
      <w:r w:rsidR="00745904" w:rsidRPr="00C30B82">
        <w:rPr>
          <w:sz w:val="22"/>
          <w:szCs w:val="22"/>
        </w:rPr>
        <w:t>Still</w:t>
      </w:r>
      <w:r w:rsidR="005B1A7F" w:rsidRPr="00C30B82">
        <w:rPr>
          <w:sz w:val="22"/>
          <w:szCs w:val="22"/>
        </w:rPr>
        <w:t xml:space="preserve">, </w:t>
      </w:r>
      <w:r w:rsidR="00745904" w:rsidRPr="00C30B82">
        <w:rPr>
          <w:sz w:val="22"/>
          <w:szCs w:val="22"/>
        </w:rPr>
        <w:t>an imbalance</w:t>
      </w:r>
      <w:r w:rsidR="005B1A7F" w:rsidRPr="00C30B82">
        <w:rPr>
          <w:sz w:val="22"/>
          <w:szCs w:val="22"/>
        </w:rPr>
        <w:t xml:space="preserve"> </w:t>
      </w:r>
      <w:r w:rsidR="00745904" w:rsidRPr="00C30B82">
        <w:rPr>
          <w:sz w:val="22"/>
          <w:szCs w:val="22"/>
        </w:rPr>
        <w:t xml:space="preserve">for </w:t>
      </w:r>
      <w:r w:rsidR="005B1A7F" w:rsidRPr="00C30B82">
        <w:rPr>
          <w:sz w:val="22"/>
          <w:szCs w:val="22"/>
        </w:rPr>
        <w:t xml:space="preserve">age of consent. </w:t>
      </w:r>
      <w:r w:rsidR="00C47963" w:rsidRPr="00C30B82">
        <w:rPr>
          <w:sz w:val="22"/>
          <w:szCs w:val="22"/>
        </w:rPr>
        <w:t xml:space="preserve"> But </w:t>
      </w:r>
      <w:r w:rsidR="00FD3093" w:rsidRPr="00C30B82">
        <w:rPr>
          <w:sz w:val="22"/>
          <w:szCs w:val="22"/>
        </w:rPr>
        <w:t xml:space="preserve">Adam </w:t>
      </w:r>
      <w:r w:rsidR="00FD3093" w:rsidRPr="00C30B82">
        <w:rPr>
          <w:i/>
          <w:iCs/>
          <w:sz w:val="22"/>
          <w:szCs w:val="22"/>
        </w:rPr>
        <w:t>et al</w:t>
      </w:r>
      <w:r w:rsidR="00FD3093" w:rsidRPr="00C30B82">
        <w:rPr>
          <w:sz w:val="22"/>
          <w:szCs w:val="22"/>
        </w:rPr>
        <w:t xml:space="preserve">., (1999) states that </w:t>
      </w:r>
      <w:r w:rsidR="00171437" w:rsidRPr="00C30B82">
        <w:rPr>
          <w:sz w:val="22"/>
          <w:szCs w:val="22"/>
        </w:rPr>
        <w:t>the</w:t>
      </w:r>
      <w:r w:rsidR="005B1A7F" w:rsidRPr="00C30B82">
        <w:rPr>
          <w:sz w:val="22"/>
          <w:szCs w:val="22"/>
        </w:rPr>
        <w:t xml:space="preserve"> </w:t>
      </w:r>
      <w:r w:rsidR="00FD3093" w:rsidRPr="00C30B82">
        <w:rPr>
          <w:sz w:val="22"/>
          <w:szCs w:val="22"/>
        </w:rPr>
        <w:t>rapid</w:t>
      </w:r>
      <w:r w:rsidR="005B1A7F" w:rsidRPr="00C30B82">
        <w:rPr>
          <w:sz w:val="22"/>
          <w:szCs w:val="22"/>
        </w:rPr>
        <w:t xml:space="preserve"> legislation </w:t>
      </w:r>
      <w:r w:rsidR="00FD3093" w:rsidRPr="00C30B82">
        <w:rPr>
          <w:sz w:val="22"/>
          <w:szCs w:val="22"/>
        </w:rPr>
        <w:t>for</w:t>
      </w:r>
      <w:r w:rsidR="005B1A7F" w:rsidRPr="00C30B82">
        <w:rPr>
          <w:sz w:val="22"/>
          <w:szCs w:val="22"/>
        </w:rPr>
        <w:t xml:space="preserve"> </w:t>
      </w:r>
      <w:r w:rsidR="00FD3093" w:rsidRPr="00C30B82">
        <w:rPr>
          <w:sz w:val="22"/>
          <w:szCs w:val="22"/>
        </w:rPr>
        <w:t>lgbt</w:t>
      </w:r>
      <w:r w:rsidR="005B1A7F" w:rsidRPr="00C30B82">
        <w:rPr>
          <w:sz w:val="22"/>
          <w:szCs w:val="22"/>
        </w:rPr>
        <w:t xml:space="preserve"> in th</w:t>
      </w:r>
      <w:r w:rsidR="00FD3093" w:rsidRPr="00C30B82">
        <w:rPr>
          <w:sz w:val="22"/>
          <w:szCs w:val="22"/>
        </w:rPr>
        <w:t>ose</w:t>
      </w:r>
      <w:r w:rsidR="005B1A7F" w:rsidRPr="00C30B82">
        <w:rPr>
          <w:sz w:val="22"/>
          <w:szCs w:val="22"/>
        </w:rPr>
        <w:t xml:space="preserve"> </w:t>
      </w:r>
      <w:r w:rsidR="00FD3093" w:rsidRPr="00C30B82">
        <w:rPr>
          <w:sz w:val="22"/>
          <w:szCs w:val="22"/>
        </w:rPr>
        <w:t>countries</w:t>
      </w:r>
      <w:r w:rsidR="005B1A7F" w:rsidRPr="00C30B82">
        <w:rPr>
          <w:sz w:val="22"/>
          <w:szCs w:val="22"/>
        </w:rPr>
        <w:t xml:space="preserve">, </w:t>
      </w:r>
      <w:r w:rsidR="00FD3093" w:rsidRPr="00C30B82">
        <w:rPr>
          <w:sz w:val="22"/>
          <w:szCs w:val="22"/>
        </w:rPr>
        <w:t>predominantly</w:t>
      </w:r>
      <w:r w:rsidR="005B1A7F" w:rsidRPr="00C30B82">
        <w:rPr>
          <w:sz w:val="22"/>
          <w:szCs w:val="22"/>
        </w:rPr>
        <w:t xml:space="preserve"> in the </w:t>
      </w:r>
      <w:r w:rsidR="00FD3093" w:rsidRPr="00C30B82">
        <w:rPr>
          <w:sz w:val="22"/>
          <w:szCs w:val="22"/>
        </w:rPr>
        <w:t xml:space="preserve">Nordic </w:t>
      </w:r>
      <w:r w:rsidR="00C47963" w:rsidRPr="00C30B82">
        <w:rPr>
          <w:sz w:val="22"/>
          <w:szCs w:val="22"/>
        </w:rPr>
        <w:t xml:space="preserve">region, had </w:t>
      </w:r>
      <w:r w:rsidR="00FD3093" w:rsidRPr="00C30B82">
        <w:rPr>
          <w:sz w:val="22"/>
          <w:szCs w:val="22"/>
        </w:rPr>
        <w:t>influenced</w:t>
      </w:r>
      <w:r w:rsidR="005B1A7F" w:rsidRPr="00C30B82">
        <w:rPr>
          <w:sz w:val="22"/>
          <w:szCs w:val="22"/>
        </w:rPr>
        <w:t xml:space="preserve"> the </w:t>
      </w:r>
      <w:r w:rsidR="00FD3093" w:rsidRPr="00C30B82">
        <w:rPr>
          <w:sz w:val="22"/>
          <w:szCs w:val="22"/>
        </w:rPr>
        <w:t>establishment</w:t>
      </w:r>
      <w:r w:rsidR="005B1A7F" w:rsidRPr="00C30B82">
        <w:rPr>
          <w:sz w:val="22"/>
          <w:szCs w:val="22"/>
        </w:rPr>
        <w:t xml:space="preserve"> of </w:t>
      </w:r>
      <w:r w:rsidR="00C47963" w:rsidRPr="00C30B82">
        <w:rPr>
          <w:sz w:val="22"/>
          <w:szCs w:val="22"/>
        </w:rPr>
        <w:t>activism</w:t>
      </w:r>
      <w:r w:rsidR="00FD3093" w:rsidRPr="00C30B82">
        <w:rPr>
          <w:sz w:val="22"/>
          <w:szCs w:val="22"/>
        </w:rPr>
        <w:t xml:space="preserve"> for </w:t>
      </w:r>
      <w:r w:rsidR="005B1A7F" w:rsidRPr="00C30B82">
        <w:rPr>
          <w:sz w:val="22"/>
          <w:szCs w:val="22"/>
        </w:rPr>
        <w:t xml:space="preserve">lgbt </w:t>
      </w:r>
      <w:r w:rsidR="00FD3093" w:rsidRPr="00C30B82">
        <w:rPr>
          <w:sz w:val="22"/>
          <w:szCs w:val="22"/>
        </w:rPr>
        <w:t>rights.</w:t>
      </w:r>
      <w:r w:rsidR="00C65D55" w:rsidRPr="00C30B82">
        <w:rPr>
          <w:sz w:val="22"/>
          <w:szCs w:val="22"/>
        </w:rPr>
        <w:t xml:space="preserve"> </w:t>
      </w:r>
    </w:p>
    <w:p w14:paraId="40738818" w14:textId="5AB72513" w:rsidR="00351CBF" w:rsidRPr="00C30B82" w:rsidRDefault="00C65D55" w:rsidP="00C47963">
      <w:pPr>
        <w:pStyle w:val="NormalWeb"/>
        <w:spacing w:line="360" w:lineRule="auto"/>
        <w:jc w:val="both"/>
        <w:rPr>
          <w:sz w:val="22"/>
          <w:szCs w:val="22"/>
        </w:rPr>
      </w:pPr>
      <w:r w:rsidRPr="00C30B82">
        <w:rPr>
          <w:sz w:val="22"/>
          <w:szCs w:val="22"/>
        </w:rPr>
        <w:t xml:space="preserve">The Government had kept gay sex on the outskirts of society as such a protection for the wider public due the Aids pandemic. But Herek and Capitanio (1999a) says that homosexuals were labelled and perceived as social outgroups that threatened public health. Though Gwartney and Schwartz, (2016) </w:t>
      </w:r>
      <w:r w:rsidRPr="00C30B82">
        <w:rPr>
          <w:sz w:val="22"/>
          <w:szCs w:val="22"/>
        </w:rPr>
        <w:lastRenderedPageBreak/>
        <w:t xml:space="preserve">says looking back on the theory that Aids/HIV was a disease that affected homosexuals only had increased the discrimination in the 80s. However, Clements and Field., (2014; Crockett and </w:t>
      </w:r>
      <w:proofErr w:type="spellStart"/>
      <w:r w:rsidRPr="00C30B82">
        <w:rPr>
          <w:sz w:val="22"/>
          <w:szCs w:val="22"/>
        </w:rPr>
        <w:t>Voas</w:t>
      </w:r>
      <w:proofErr w:type="spellEnd"/>
      <w:r w:rsidRPr="00C30B82">
        <w:rPr>
          <w:sz w:val="22"/>
          <w:szCs w:val="22"/>
        </w:rPr>
        <w:t>., (2003) agree and say the lgbt community had been blamed for the pandemic’s origins, whilst believing that the lgbt people were a threat to straight people also.  Taylor (2014) states that although HIV/AIDS has reduced in straight people, the narrative still exists about AIDS/HIV being a homosexual virus, as there is still a correlation with HIV/AIDS and homophobic discrimination</w:t>
      </w:r>
      <w:r w:rsidR="00651457" w:rsidRPr="00C30B82">
        <w:rPr>
          <w:sz w:val="22"/>
          <w:szCs w:val="22"/>
        </w:rPr>
        <w:t xml:space="preserve"> Followed by “the Sexual Offences Act in </w:t>
      </w:r>
      <w:r w:rsidRPr="00C30B82">
        <w:rPr>
          <w:sz w:val="22"/>
          <w:szCs w:val="22"/>
        </w:rPr>
        <w:t>1967” was</w:t>
      </w:r>
      <w:r w:rsidR="00651457" w:rsidRPr="00C30B82">
        <w:rPr>
          <w:sz w:val="22"/>
          <w:szCs w:val="22"/>
        </w:rPr>
        <w:t xml:space="preserve"> approved in which</w:t>
      </w:r>
      <w:r w:rsidR="00651457" w:rsidRPr="00C30B82">
        <w:rPr>
          <w:rStyle w:val="apple-converted-space"/>
          <w:sz w:val="22"/>
          <w:szCs w:val="22"/>
        </w:rPr>
        <w:t xml:space="preserve"> sex between two men was </w:t>
      </w:r>
      <w:r w:rsidR="00651457" w:rsidRPr="00C30B82">
        <w:rPr>
          <w:rStyle w:val="jpfdse"/>
          <w:sz w:val="22"/>
          <w:szCs w:val="22"/>
        </w:rPr>
        <w:t>legalised</w:t>
      </w:r>
      <w:r w:rsidR="00651457" w:rsidRPr="00C30B82">
        <w:rPr>
          <w:rStyle w:val="apple-converted-space"/>
          <w:sz w:val="22"/>
          <w:szCs w:val="22"/>
        </w:rPr>
        <w:t xml:space="preserve"> so long as it was </w:t>
      </w:r>
      <w:r w:rsidR="00651457" w:rsidRPr="00C30B82">
        <w:rPr>
          <w:sz w:val="22"/>
          <w:szCs w:val="22"/>
        </w:rPr>
        <w:t>private and “between men aged over 21”</w:t>
      </w:r>
      <w:r w:rsidRPr="00C30B82">
        <w:rPr>
          <w:sz w:val="22"/>
          <w:szCs w:val="22"/>
        </w:rPr>
        <w:t>. However, Scotland did not see this decriminalized until 1980 and Northern Ireland until 1982.</w:t>
      </w:r>
      <w:r w:rsidR="005B1A7F" w:rsidRPr="00C30B82">
        <w:rPr>
          <w:sz w:val="22"/>
          <w:szCs w:val="22"/>
        </w:rPr>
        <w:t xml:space="preserve"> Kimberly Crenshaw, (1989) </w:t>
      </w:r>
      <w:r w:rsidR="00233BBC" w:rsidRPr="00C30B82">
        <w:rPr>
          <w:sz w:val="22"/>
          <w:szCs w:val="22"/>
        </w:rPr>
        <w:t>created</w:t>
      </w:r>
      <w:r w:rsidR="005B1A7F" w:rsidRPr="00C30B82">
        <w:rPr>
          <w:sz w:val="22"/>
          <w:szCs w:val="22"/>
        </w:rPr>
        <w:t xml:space="preserve"> the </w:t>
      </w:r>
      <w:r w:rsidR="00233BBC" w:rsidRPr="00C30B82">
        <w:rPr>
          <w:sz w:val="22"/>
          <w:szCs w:val="22"/>
        </w:rPr>
        <w:t xml:space="preserve">term </w:t>
      </w:r>
      <w:r w:rsidR="00C47963" w:rsidRPr="00C30B82">
        <w:rPr>
          <w:sz w:val="22"/>
          <w:szCs w:val="22"/>
        </w:rPr>
        <w:t xml:space="preserve">and theory </w:t>
      </w:r>
      <w:r w:rsidR="005B1A7F" w:rsidRPr="00C30B82">
        <w:rPr>
          <w:sz w:val="22"/>
          <w:szCs w:val="22"/>
        </w:rPr>
        <w:t xml:space="preserve">intersectionality Brittany et al., (2015). </w:t>
      </w:r>
      <w:r w:rsidR="00C451C7" w:rsidRPr="00C30B82">
        <w:rPr>
          <w:sz w:val="22"/>
          <w:szCs w:val="22"/>
        </w:rPr>
        <w:t>Though</w:t>
      </w:r>
      <w:r w:rsidR="005B1A7F" w:rsidRPr="00C30B82">
        <w:rPr>
          <w:sz w:val="22"/>
          <w:szCs w:val="22"/>
        </w:rPr>
        <w:t xml:space="preserve">, Ahemad </w:t>
      </w:r>
      <w:r w:rsidR="005B1A7F" w:rsidRPr="00C30B82">
        <w:rPr>
          <w:i/>
          <w:iCs/>
          <w:sz w:val="22"/>
          <w:szCs w:val="22"/>
        </w:rPr>
        <w:t>et al</w:t>
      </w:r>
      <w:r w:rsidR="005B1A7F" w:rsidRPr="00C30B82">
        <w:rPr>
          <w:sz w:val="22"/>
          <w:szCs w:val="22"/>
        </w:rPr>
        <w:t xml:space="preserve">., (2021) </w:t>
      </w:r>
      <w:r w:rsidR="00C451C7" w:rsidRPr="00C30B82">
        <w:rPr>
          <w:sz w:val="22"/>
          <w:szCs w:val="22"/>
        </w:rPr>
        <w:t>argues</w:t>
      </w:r>
      <w:r w:rsidR="005B1A7F" w:rsidRPr="00C30B82">
        <w:rPr>
          <w:sz w:val="22"/>
          <w:szCs w:val="22"/>
        </w:rPr>
        <w:t xml:space="preserve"> intersectionality is </w:t>
      </w:r>
      <w:r w:rsidR="005C7705" w:rsidRPr="00C30B82">
        <w:rPr>
          <w:sz w:val="22"/>
          <w:szCs w:val="22"/>
        </w:rPr>
        <w:t>a</w:t>
      </w:r>
      <w:r w:rsidR="005B1A7F" w:rsidRPr="00C30B82">
        <w:rPr>
          <w:sz w:val="22"/>
          <w:szCs w:val="22"/>
        </w:rPr>
        <w:t xml:space="preserve"> </w:t>
      </w:r>
      <w:r w:rsidR="00F11C6A" w:rsidRPr="00C30B82">
        <w:rPr>
          <w:sz w:val="22"/>
          <w:szCs w:val="22"/>
        </w:rPr>
        <w:t>critical</w:t>
      </w:r>
      <w:r w:rsidR="005B1A7F" w:rsidRPr="00C30B82">
        <w:rPr>
          <w:sz w:val="22"/>
          <w:szCs w:val="22"/>
        </w:rPr>
        <w:t xml:space="preserve"> construct </w:t>
      </w:r>
      <w:r w:rsidR="00F11C6A" w:rsidRPr="00C30B82">
        <w:rPr>
          <w:sz w:val="22"/>
          <w:szCs w:val="22"/>
        </w:rPr>
        <w:t>theory established</w:t>
      </w:r>
      <w:r w:rsidR="005B1A7F" w:rsidRPr="00C30B82">
        <w:rPr>
          <w:sz w:val="22"/>
          <w:szCs w:val="22"/>
        </w:rPr>
        <w:t xml:space="preserve"> </w:t>
      </w:r>
      <w:r w:rsidR="00F11C6A" w:rsidRPr="00C30B82">
        <w:rPr>
          <w:sz w:val="22"/>
          <w:szCs w:val="22"/>
        </w:rPr>
        <w:t>in</w:t>
      </w:r>
      <w:r w:rsidR="005B1A7F" w:rsidRPr="00C30B82">
        <w:rPr>
          <w:sz w:val="22"/>
          <w:szCs w:val="22"/>
        </w:rPr>
        <w:t xml:space="preserve"> </w:t>
      </w:r>
      <w:r w:rsidR="00F11C6A" w:rsidRPr="00C30B82">
        <w:rPr>
          <w:sz w:val="22"/>
          <w:szCs w:val="22"/>
        </w:rPr>
        <w:t>“</w:t>
      </w:r>
      <w:r w:rsidR="005B1A7F" w:rsidRPr="00C30B82">
        <w:rPr>
          <w:sz w:val="22"/>
          <w:szCs w:val="22"/>
        </w:rPr>
        <w:t>the 20th century</w:t>
      </w:r>
      <w:r w:rsidR="00F11C6A" w:rsidRPr="00C30B82">
        <w:rPr>
          <w:sz w:val="22"/>
          <w:szCs w:val="22"/>
        </w:rPr>
        <w:t>”</w:t>
      </w:r>
      <w:r w:rsidR="005B1A7F" w:rsidRPr="00C30B82">
        <w:rPr>
          <w:sz w:val="22"/>
          <w:szCs w:val="22"/>
        </w:rPr>
        <w:t xml:space="preserve"> that </w:t>
      </w:r>
      <w:r w:rsidR="00F11C6A" w:rsidRPr="00C30B82">
        <w:rPr>
          <w:sz w:val="22"/>
          <w:szCs w:val="22"/>
        </w:rPr>
        <w:t>supports</w:t>
      </w:r>
      <w:r w:rsidR="005B1A7F" w:rsidRPr="00C30B82">
        <w:rPr>
          <w:sz w:val="22"/>
          <w:szCs w:val="22"/>
        </w:rPr>
        <w:t xml:space="preserve"> </w:t>
      </w:r>
      <w:r w:rsidR="00F11C6A" w:rsidRPr="00C30B82">
        <w:rPr>
          <w:sz w:val="22"/>
          <w:szCs w:val="22"/>
        </w:rPr>
        <w:t>authorities</w:t>
      </w:r>
      <w:r w:rsidR="005B1A7F" w:rsidRPr="00C30B82">
        <w:rPr>
          <w:sz w:val="22"/>
          <w:szCs w:val="22"/>
        </w:rPr>
        <w:t xml:space="preserve"> to </w:t>
      </w:r>
      <w:r w:rsidR="00F11C6A" w:rsidRPr="00C30B82">
        <w:rPr>
          <w:sz w:val="22"/>
          <w:szCs w:val="22"/>
        </w:rPr>
        <w:t>transform</w:t>
      </w:r>
      <w:r w:rsidR="005B1A7F" w:rsidRPr="00C30B82">
        <w:rPr>
          <w:sz w:val="22"/>
          <w:szCs w:val="22"/>
        </w:rPr>
        <w:t xml:space="preserve"> outgroups in </w:t>
      </w:r>
      <w:r w:rsidR="00F11C6A" w:rsidRPr="00C30B82">
        <w:rPr>
          <w:sz w:val="22"/>
          <w:szCs w:val="22"/>
        </w:rPr>
        <w:t>the correct social order</w:t>
      </w:r>
      <w:r w:rsidR="00C47963" w:rsidRPr="00C30B82">
        <w:rPr>
          <w:sz w:val="22"/>
          <w:szCs w:val="22"/>
        </w:rPr>
        <w:t xml:space="preserve"> that they require. </w:t>
      </w:r>
      <w:r w:rsidR="005A0DA0" w:rsidRPr="00C30B82">
        <w:rPr>
          <w:sz w:val="22"/>
          <w:szCs w:val="22"/>
        </w:rPr>
        <w:t>The Government use intersectionality to grow “</w:t>
      </w:r>
      <w:r w:rsidR="005B1A7F" w:rsidRPr="00C30B82">
        <w:rPr>
          <w:sz w:val="22"/>
          <w:szCs w:val="22"/>
        </w:rPr>
        <w:t>political egalitarianism” and soci</w:t>
      </w:r>
      <w:r w:rsidR="005A0DA0" w:rsidRPr="00C30B82">
        <w:rPr>
          <w:sz w:val="22"/>
          <w:szCs w:val="22"/>
        </w:rPr>
        <w:t>al</w:t>
      </w:r>
      <w:r w:rsidR="005B1A7F" w:rsidRPr="00C30B82">
        <w:rPr>
          <w:sz w:val="22"/>
          <w:szCs w:val="22"/>
        </w:rPr>
        <w:t xml:space="preserve"> </w:t>
      </w:r>
      <w:r w:rsidR="005A0DA0" w:rsidRPr="00C30B82">
        <w:rPr>
          <w:sz w:val="22"/>
          <w:szCs w:val="22"/>
        </w:rPr>
        <w:t>unrest</w:t>
      </w:r>
      <w:r w:rsidR="005B1A7F" w:rsidRPr="00C30B82">
        <w:rPr>
          <w:sz w:val="22"/>
          <w:szCs w:val="22"/>
        </w:rPr>
        <w:t>. Runyan, (2018) s</w:t>
      </w:r>
      <w:r w:rsidR="005A0DA0" w:rsidRPr="00C30B82">
        <w:rPr>
          <w:sz w:val="22"/>
          <w:szCs w:val="22"/>
        </w:rPr>
        <w:t>tates</w:t>
      </w:r>
      <w:r w:rsidR="005B1A7F" w:rsidRPr="00C30B82">
        <w:rPr>
          <w:sz w:val="22"/>
          <w:szCs w:val="22"/>
        </w:rPr>
        <w:t xml:space="preserve"> th</w:t>
      </w:r>
      <w:r w:rsidR="005A0DA0" w:rsidRPr="00C30B82">
        <w:rPr>
          <w:sz w:val="22"/>
          <w:szCs w:val="22"/>
        </w:rPr>
        <w:t>at</w:t>
      </w:r>
      <w:r w:rsidR="005B1A7F" w:rsidRPr="00C30B82">
        <w:rPr>
          <w:sz w:val="22"/>
          <w:szCs w:val="22"/>
        </w:rPr>
        <w:t xml:space="preserve"> intersectionality </w:t>
      </w:r>
      <w:r w:rsidR="00C0118A" w:rsidRPr="00C30B82">
        <w:rPr>
          <w:sz w:val="22"/>
          <w:szCs w:val="22"/>
        </w:rPr>
        <w:t>can be</w:t>
      </w:r>
      <w:r w:rsidR="005B1A7F" w:rsidRPr="00C30B82">
        <w:rPr>
          <w:sz w:val="22"/>
          <w:szCs w:val="22"/>
        </w:rPr>
        <w:t xml:space="preserve"> used to </w:t>
      </w:r>
      <w:r w:rsidR="00C0118A" w:rsidRPr="00C30B82">
        <w:rPr>
          <w:sz w:val="22"/>
          <w:szCs w:val="22"/>
        </w:rPr>
        <w:t>comprehend</w:t>
      </w:r>
      <w:r w:rsidR="005B1A7F" w:rsidRPr="00C30B82">
        <w:rPr>
          <w:sz w:val="22"/>
          <w:szCs w:val="22"/>
        </w:rPr>
        <w:t xml:space="preserve"> </w:t>
      </w:r>
      <w:r w:rsidR="00C0118A" w:rsidRPr="00C30B82">
        <w:rPr>
          <w:sz w:val="22"/>
          <w:szCs w:val="22"/>
        </w:rPr>
        <w:t>in what way</w:t>
      </w:r>
      <w:r w:rsidR="005B1A7F" w:rsidRPr="00C30B82">
        <w:rPr>
          <w:sz w:val="22"/>
          <w:szCs w:val="22"/>
        </w:rPr>
        <w:t xml:space="preserve"> </w:t>
      </w:r>
      <w:r w:rsidR="00A60516" w:rsidRPr="00C30B82">
        <w:rPr>
          <w:sz w:val="22"/>
          <w:szCs w:val="22"/>
        </w:rPr>
        <w:t xml:space="preserve">individuals </w:t>
      </w:r>
      <w:r w:rsidR="00351CBF" w:rsidRPr="00C30B82">
        <w:rPr>
          <w:sz w:val="22"/>
          <w:szCs w:val="22"/>
        </w:rPr>
        <w:t>display</w:t>
      </w:r>
      <w:r w:rsidR="00C0118A" w:rsidRPr="00C30B82">
        <w:rPr>
          <w:sz w:val="22"/>
          <w:szCs w:val="22"/>
        </w:rPr>
        <w:t xml:space="preserve"> social norms</w:t>
      </w:r>
      <w:r w:rsidR="005B1A7F" w:rsidRPr="00C30B82">
        <w:rPr>
          <w:sz w:val="22"/>
          <w:szCs w:val="22"/>
        </w:rPr>
        <w:t xml:space="preserve"> and </w:t>
      </w:r>
      <w:r w:rsidR="00C0118A" w:rsidRPr="00C30B82">
        <w:rPr>
          <w:sz w:val="22"/>
          <w:szCs w:val="22"/>
        </w:rPr>
        <w:t>radical</w:t>
      </w:r>
      <w:r w:rsidR="005B1A7F" w:rsidRPr="00C30B82">
        <w:rPr>
          <w:sz w:val="22"/>
          <w:szCs w:val="22"/>
        </w:rPr>
        <w:t xml:space="preserve"> </w:t>
      </w:r>
      <w:r w:rsidR="00351CBF" w:rsidRPr="00C30B82">
        <w:rPr>
          <w:sz w:val="22"/>
          <w:szCs w:val="22"/>
        </w:rPr>
        <w:t>thinking</w:t>
      </w:r>
      <w:r w:rsidR="005B1A7F" w:rsidRPr="00C30B82">
        <w:rPr>
          <w:sz w:val="22"/>
          <w:szCs w:val="22"/>
        </w:rPr>
        <w:t xml:space="preserve"> </w:t>
      </w:r>
      <w:r w:rsidR="00C0118A" w:rsidRPr="00C30B82">
        <w:rPr>
          <w:sz w:val="22"/>
          <w:szCs w:val="22"/>
        </w:rPr>
        <w:t>merge</w:t>
      </w:r>
      <w:r w:rsidR="005B1A7F" w:rsidRPr="00C30B82">
        <w:rPr>
          <w:sz w:val="22"/>
          <w:szCs w:val="22"/>
        </w:rPr>
        <w:t xml:space="preserve"> to </w:t>
      </w:r>
      <w:r w:rsidR="00351CBF" w:rsidRPr="00C30B82">
        <w:rPr>
          <w:sz w:val="22"/>
          <w:szCs w:val="22"/>
        </w:rPr>
        <w:t>produce</w:t>
      </w:r>
      <w:r w:rsidR="005B1A7F" w:rsidRPr="00C30B82">
        <w:rPr>
          <w:sz w:val="22"/>
          <w:szCs w:val="22"/>
        </w:rPr>
        <w:t xml:space="preserve"> </w:t>
      </w:r>
      <w:r w:rsidR="00C0118A" w:rsidRPr="00C30B82">
        <w:rPr>
          <w:sz w:val="22"/>
          <w:szCs w:val="22"/>
        </w:rPr>
        <w:t>diverse</w:t>
      </w:r>
      <w:r w:rsidR="005B1A7F" w:rsidRPr="00C30B82">
        <w:rPr>
          <w:sz w:val="22"/>
          <w:szCs w:val="22"/>
        </w:rPr>
        <w:t xml:space="preserve"> </w:t>
      </w:r>
      <w:r w:rsidR="00C0118A" w:rsidRPr="00C30B82">
        <w:rPr>
          <w:sz w:val="22"/>
          <w:szCs w:val="22"/>
        </w:rPr>
        <w:t>mean</w:t>
      </w:r>
      <w:r w:rsidR="00351CBF" w:rsidRPr="00C30B82">
        <w:rPr>
          <w:sz w:val="22"/>
          <w:szCs w:val="22"/>
        </w:rPr>
        <w:t>ing</w:t>
      </w:r>
      <w:r w:rsidR="005B1A7F" w:rsidRPr="00C30B82">
        <w:rPr>
          <w:sz w:val="22"/>
          <w:szCs w:val="22"/>
        </w:rPr>
        <w:t xml:space="preserve"> </w:t>
      </w:r>
      <w:r w:rsidR="00C0118A" w:rsidRPr="00C30B82">
        <w:rPr>
          <w:sz w:val="22"/>
          <w:szCs w:val="22"/>
        </w:rPr>
        <w:t>permitting</w:t>
      </w:r>
      <w:r w:rsidR="005B1A7F" w:rsidRPr="00C30B82">
        <w:rPr>
          <w:sz w:val="22"/>
          <w:szCs w:val="22"/>
        </w:rPr>
        <w:t xml:space="preserve"> for </w:t>
      </w:r>
      <w:r w:rsidR="00C0118A" w:rsidRPr="00C30B82">
        <w:rPr>
          <w:sz w:val="22"/>
          <w:szCs w:val="22"/>
        </w:rPr>
        <w:t>benefit</w:t>
      </w:r>
      <w:r w:rsidR="005B1A7F" w:rsidRPr="00C30B82">
        <w:rPr>
          <w:sz w:val="22"/>
          <w:szCs w:val="22"/>
        </w:rPr>
        <w:t xml:space="preserve"> and</w:t>
      </w:r>
      <w:r w:rsidR="00351CBF" w:rsidRPr="00C30B82">
        <w:rPr>
          <w:sz w:val="22"/>
          <w:szCs w:val="22"/>
        </w:rPr>
        <w:t xml:space="preserve"> </w:t>
      </w:r>
      <w:r w:rsidR="005B1A7F" w:rsidRPr="00C30B82">
        <w:rPr>
          <w:sz w:val="22"/>
          <w:szCs w:val="22"/>
        </w:rPr>
        <w:t xml:space="preserve">social bias. </w:t>
      </w:r>
      <w:r w:rsidR="00900131" w:rsidRPr="00C30B82">
        <w:rPr>
          <w:sz w:val="22"/>
          <w:szCs w:val="22"/>
        </w:rPr>
        <w:t>Therefore</w:t>
      </w:r>
      <w:r w:rsidR="005B1A7F" w:rsidRPr="00C30B82">
        <w:rPr>
          <w:sz w:val="22"/>
          <w:szCs w:val="22"/>
        </w:rPr>
        <w:t xml:space="preserve">, intersectionality </w:t>
      </w:r>
      <w:r w:rsidR="00DD7F64" w:rsidRPr="00C30B82">
        <w:rPr>
          <w:sz w:val="22"/>
          <w:szCs w:val="22"/>
        </w:rPr>
        <w:t>identifies influenc</w:t>
      </w:r>
      <w:r w:rsidR="002B4266" w:rsidRPr="00C30B82">
        <w:rPr>
          <w:sz w:val="22"/>
          <w:szCs w:val="22"/>
        </w:rPr>
        <w:t xml:space="preserve">ing </w:t>
      </w:r>
      <w:r w:rsidR="002C5EEB" w:rsidRPr="00C30B82">
        <w:rPr>
          <w:sz w:val="22"/>
          <w:szCs w:val="22"/>
        </w:rPr>
        <w:t>bias that</w:t>
      </w:r>
      <w:r w:rsidR="002B4266" w:rsidRPr="00C30B82">
        <w:rPr>
          <w:sz w:val="22"/>
          <w:szCs w:val="22"/>
        </w:rPr>
        <w:t xml:space="preserve"> </w:t>
      </w:r>
      <w:r w:rsidR="00900131" w:rsidRPr="00C30B82">
        <w:rPr>
          <w:sz w:val="22"/>
          <w:szCs w:val="22"/>
        </w:rPr>
        <w:t>assist</w:t>
      </w:r>
      <w:r w:rsidR="002B4266" w:rsidRPr="00C30B82">
        <w:rPr>
          <w:sz w:val="22"/>
          <w:szCs w:val="22"/>
        </w:rPr>
        <w:t>s</w:t>
      </w:r>
      <w:r w:rsidR="002C5EEB" w:rsidRPr="00C30B82">
        <w:rPr>
          <w:sz w:val="22"/>
          <w:szCs w:val="22"/>
        </w:rPr>
        <w:t xml:space="preserve"> in creating conflict in society</w:t>
      </w:r>
      <w:r w:rsidR="005B1A7F" w:rsidRPr="00C30B82">
        <w:rPr>
          <w:sz w:val="22"/>
          <w:szCs w:val="22"/>
        </w:rPr>
        <w:t xml:space="preserve">. </w:t>
      </w:r>
    </w:p>
    <w:p w14:paraId="157B6E21" w14:textId="53D56C45" w:rsidR="0029241C" w:rsidRPr="00C30B82" w:rsidRDefault="00ED6178" w:rsidP="00C47963">
      <w:pPr>
        <w:pStyle w:val="NormalWeb"/>
        <w:spacing w:line="360" w:lineRule="auto"/>
        <w:jc w:val="both"/>
        <w:rPr>
          <w:sz w:val="22"/>
          <w:szCs w:val="22"/>
        </w:rPr>
      </w:pPr>
      <w:r w:rsidRPr="00C30B82">
        <w:rPr>
          <w:sz w:val="22"/>
          <w:szCs w:val="22"/>
        </w:rPr>
        <w:t xml:space="preserve">Subsequently </w:t>
      </w:r>
      <w:r w:rsidR="005B1A7F" w:rsidRPr="00C30B82">
        <w:rPr>
          <w:sz w:val="22"/>
          <w:szCs w:val="22"/>
        </w:rPr>
        <w:t xml:space="preserve">The Equality Act (2010) is legislation that </w:t>
      </w:r>
      <w:r w:rsidRPr="00C30B82">
        <w:rPr>
          <w:sz w:val="22"/>
          <w:szCs w:val="22"/>
        </w:rPr>
        <w:t>includes</w:t>
      </w:r>
      <w:r w:rsidR="005B1A7F" w:rsidRPr="00C30B82">
        <w:rPr>
          <w:sz w:val="22"/>
          <w:szCs w:val="22"/>
        </w:rPr>
        <w:t xml:space="preserve"> “protected characteristics age, gender reassignment, race, sex, disability, marriage or sexual orientation” as</w:t>
      </w:r>
      <w:r w:rsidRPr="00C30B82">
        <w:rPr>
          <w:sz w:val="22"/>
          <w:szCs w:val="22"/>
        </w:rPr>
        <w:t xml:space="preserve"> a legal protection</w:t>
      </w:r>
      <w:r w:rsidR="005B1A7F" w:rsidRPr="00C30B82">
        <w:rPr>
          <w:sz w:val="22"/>
          <w:szCs w:val="22"/>
        </w:rPr>
        <w:t xml:space="preserve"> from </w:t>
      </w:r>
      <w:r w:rsidRPr="00C30B82">
        <w:rPr>
          <w:sz w:val="22"/>
          <w:szCs w:val="22"/>
        </w:rPr>
        <w:t>bias in society</w:t>
      </w:r>
      <w:r w:rsidR="005B1A7F" w:rsidRPr="00C30B82">
        <w:rPr>
          <w:sz w:val="22"/>
          <w:szCs w:val="22"/>
        </w:rPr>
        <w:t>. Siegel, (2019</w:t>
      </w:r>
      <w:r w:rsidR="00C762DA" w:rsidRPr="00C30B82">
        <w:rPr>
          <w:sz w:val="22"/>
          <w:szCs w:val="22"/>
        </w:rPr>
        <w:t>) says</w:t>
      </w:r>
      <w:r w:rsidRPr="00C30B82">
        <w:rPr>
          <w:sz w:val="22"/>
          <w:szCs w:val="22"/>
        </w:rPr>
        <w:t xml:space="preserve"> </w:t>
      </w:r>
      <w:r w:rsidR="005B1A7F" w:rsidRPr="00C30B82">
        <w:rPr>
          <w:sz w:val="22"/>
          <w:szCs w:val="22"/>
        </w:rPr>
        <w:t xml:space="preserve">that </w:t>
      </w:r>
      <w:r w:rsidRPr="00C30B82">
        <w:rPr>
          <w:sz w:val="22"/>
          <w:szCs w:val="22"/>
        </w:rPr>
        <w:t xml:space="preserve">lgbt </w:t>
      </w:r>
      <w:r w:rsidR="005B1A7F" w:rsidRPr="00C30B82">
        <w:rPr>
          <w:sz w:val="22"/>
          <w:szCs w:val="22"/>
        </w:rPr>
        <w:t xml:space="preserve">have </w:t>
      </w:r>
      <w:r w:rsidR="00C762DA" w:rsidRPr="00C30B82">
        <w:rPr>
          <w:sz w:val="22"/>
          <w:szCs w:val="22"/>
        </w:rPr>
        <w:t>equal rights, like anyone else in society and</w:t>
      </w:r>
      <w:r w:rsidR="00444B1E" w:rsidRPr="00C30B82">
        <w:rPr>
          <w:sz w:val="22"/>
          <w:szCs w:val="22"/>
        </w:rPr>
        <w:t xml:space="preserve"> have been able </w:t>
      </w:r>
      <w:r w:rsidR="00651DB7" w:rsidRPr="00C30B82">
        <w:rPr>
          <w:sz w:val="22"/>
          <w:szCs w:val="22"/>
        </w:rPr>
        <w:t>to adopt</w:t>
      </w:r>
      <w:r w:rsidR="00C762DA" w:rsidRPr="00C30B82">
        <w:rPr>
          <w:sz w:val="22"/>
          <w:szCs w:val="22"/>
        </w:rPr>
        <w:t xml:space="preserve"> </w:t>
      </w:r>
      <w:r w:rsidR="00444B1E" w:rsidRPr="00C30B82">
        <w:rPr>
          <w:sz w:val="22"/>
          <w:szCs w:val="22"/>
        </w:rPr>
        <w:t>and</w:t>
      </w:r>
      <w:r w:rsidR="00C762DA" w:rsidRPr="00C30B82">
        <w:rPr>
          <w:sz w:val="22"/>
          <w:szCs w:val="22"/>
        </w:rPr>
        <w:t xml:space="preserve"> foster</w:t>
      </w:r>
      <w:r w:rsidR="00444B1E" w:rsidRPr="00C30B82">
        <w:rPr>
          <w:sz w:val="22"/>
          <w:szCs w:val="22"/>
        </w:rPr>
        <w:t xml:space="preserve"> like everyone else</w:t>
      </w:r>
      <w:r w:rsidR="00651DB7" w:rsidRPr="00C30B82">
        <w:rPr>
          <w:sz w:val="22"/>
          <w:szCs w:val="22"/>
        </w:rPr>
        <w:t>.</w:t>
      </w:r>
      <w:r w:rsidR="005B1A7F" w:rsidRPr="00C30B82">
        <w:rPr>
          <w:sz w:val="22"/>
          <w:szCs w:val="22"/>
        </w:rPr>
        <w:t xml:space="preserve"> </w:t>
      </w:r>
      <w:r w:rsidR="00EC2FBC" w:rsidRPr="00C30B82">
        <w:rPr>
          <w:sz w:val="22"/>
          <w:szCs w:val="22"/>
        </w:rPr>
        <w:t xml:space="preserve">Following on from the Equality Act (2010) was the introduction of gay </w:t>
      </w:r>
      <w:r w:rsidR="00351CBF" w:rsidRPr="00C30B82">
        <w:rPr>
          <w:sz w:val="22"/>
          <w:szCs w:val="22"/>
        </w:rPr>
        <w:t xml:space="preserve">marriage and gay family life </w:t>
      </w:r>
      <w:r w:rsidR="00EC2FBC" w:rsidRPr="00C30B82">
        <w:rPr>
          <w:sz w:val="22"/>
          <w:szCs w:val="22"/>
        </w:rPr>
        <w:t xml:space="preserve">within the UK. </w:t>
      </w:r>
      <w:r w:rsidR="005B1A7F" w:rsidRPr="00C30B82">
        <w:rPr>
          <w:sz w:val="22"/>
          <w:szCs w:val="22"/>
        </w:rPr>
        <w:t xml:space="preserve"> Siegel, (2019) </w:t>
      </w:r>
      <w:r w:rsidR="00C762DA" w:rsidRPr="00C30B82">
        <w:rPr>
          <w:sz w:val="22"/>
          <w:szCs w:val="22"/>
        </w:rPr>
        <w:t xml:space="preserve">went </w:t>
      </w:r>
      <w:r w:rsidR="00651DB7" w:rsidRPr="00C30B82">
        <w:rPr>
          <w:sz w:val="22"/>
          <w:szCs w:val="22"/>
        </w:rPr>
        <w:t xml:space="preserve">on </w:t>
      </w:r>
      <w:r w:rsidR="00C762DA" w:rsidRPr="00C30B82">
        <w:rPr>
          <w:sz w:val="22"/>
          <w:szCs w:val="22"/>
        </w:rPr>
        <w:t xml:space="preserve">to </w:t>
      </w:r>
      <w:r w:rsidR="005B1A7F" w:rsidRPr="00C30B82">
        <w:rPr>
          <w:sz w:val="22"/>
          <w:szCs w:val="22"/>
        </w:rPr>
        <w:t xml:space="preserve">say that </w:t>
      </w:r>
      <w:r w:rsidR="00C762DA" w:rsidRPr="00C30B82">
        <w:rPr>
          <w:sz w:val="22"/>
          <w:szCs w:val="22"/>
        </w:rPr>
        <w:t>support</w:t>
      </w:r>
      <w:r w:rsidR="005B1A7F" w:rsidRPr="00C30B82">
        <w:rPr>
          <w:sz w:val="22"/>
          <w:szCs w:val="22"/>
        </w:rPr>
        <w:t xml:space="preserve"> of </w:t>
      </w:r>
      <w:r w:rsidR="00C762DA" w:rsidRPr="00C30B82">
        <w:rPr>
          <w:sz w:val="22"/>
          <w:szCs w:val="22"/>
        </w:rPr>
        <w:t>lgbt</w:t>
      </w:r>
      <w:r w:rsidR="005B1A7F" w:rsidRPr="00C30B82">
        <w:rPr>
          <w:sz w:val="22"/>
          <w:szCs w:val="22"/>
        </w:rPr>
        <w:t xml:space="preserve"> has i</w:t>
      </w:r>
      <w:r w:rsidR="00C762DA" w:rsidRPr="00C30B82">
        <w:rPr>
          <w:sz w:val="22"/>
          <w:szCs w:val="22"/>
        </w:rPr>
        <w:t>mproved</w:t>
      </w:r>
      <w:r w:rsidR="005B1A7F" w:rsidRPr="00C30B82">
        <w:rPr>
          <w:sz w:val="22"/>
          <w:szCs w:val="22"/>
        </w:rPr>
        <w:t xml:space="preserve"> </w:t>
      </w:r>
      <w:r w:rsidR="00C762DA" w:rsidRPr="00C30B82">
        <w:rPr>
          <w:sz w:val="22"/>
          <w:szCs w:val="22"/>
        </w:rPr>
        <w:t>globally</w:t>
      </w:r>
      <w:r w:rsidR="005B1A7F" w:rsidRPr="00C30B82">
        <w:rPr>
          <w:sz w:val="22"/>
          <w:szCs w:val="22"/>
        </w:rPr>
        <w:t xml:space="preserve">. </w:t>
      </w:r>
      <w:r w:rsidR="0029241C" w:rsidRPr="00C30B82">
        <w:rPr>
          <w:sz w:val="22"/>
          <w:szCs w:val="22"/>
        </w:rPr>
        <w:t xml:space="preserve">Carver, (2008) </w:t>
      </w:r>
      <w:r w:rsidR="00EA6D1A" w:rsidRPr="00C30B82">
        <w:rPr>
          <w:sz w:val="22"/>
          <w:szCs w:val="22"/>
        </w:rPr>
        <w:t>argues</w:t>
      </w:r>
      <w:r w:rsidR="0029241C" w:rsidRPr="00C30B82">
        <w:rPr>
          <w:sz w:val="22"/>
          <w:szCs w:val="22"/>
        </w:rPr>
        <w:t xml:space="preserve"> that </w:t>
      </w:r>
      <w:r w:rsidR="00EA6D1A" w:rsidRPr="00C30B82">
        <w:rPr>
          <w:sz w:val="22"/>
          <w:szCs w:val="22"/>
        </w:rPr>
        <w:t>liberalism and</w:t>
      </w:r>
      <w:r w:rsidR="0029241C" w:rsidRPr="00C30B82">
        <w:rPr>
          <w:sz w:val="22"/>
          <w:szCs w:val="22"/>
        </w:rPr>
        <w:t xml:space="preserve"> Liberal</w:t>
      </w:r>
      <w:r w:rsidR="00EA6D1A" w:rsidRPr="00C30B82">
        <w:rPr>
          <w:sz w:val="22"/>
          <w:szCs w:val="22"/>
        </w:rPr>
        <w:t xml:space="preserve"> politics</w:t>
      </w:r>
      <w:r w:rsidR="0029241C" w:rsidRPr="00C30B82">
        <w:rPr>
          <w:sz w:val="22"/>
          <w:szCs w:val="22"/>
        </w:rPr>
        <w:t xml:space="preserve">, </w:t>
      </w:r>
      <w:r w:rsidR="00EA6D1A" w:rsidRPr="00C30B82">
        <w:rPr>
          <w:sz w:val="22"/>
          <w:szCs w:val="22"/>
        </w:rPr>
        <w:t>philosophies</w:t>
      </w:r>
      <w:r w:rsidR="0029241C" w:rsidRPr="00C30B82">
        <w:rPr>
          <w:sz w:val="22"/>
          <w:szCs w:val="22"/>
        </w:rPr>
        <w:t xml:space="preserve"> are about being </w:t>
      </w:r>
      <w:r w:rsidR="00EA6D1A" w:rsidRPr="00C30B82">
        <w:rPr>
          <w:sz w:val="22"/>
          <w:szCs w:val="22"/>
        </w:rPr>
        <w:t>gullible</w:t>
      </w:r>
      <w:r w:rsidR="0029241C" w:rsidRPr="00C30B82">
        <w:rPr>
          <w:sz w:val="22"/>
          <w:szCs w:val="22"/>
        </w:rPr>
        <w:t xml:space="preserve">, </w:t>
      </w:r>
      <w:r w:rsidR="00EA6D1A" w:rsidRPr="00C30B82">
        <w:rPr>
          <w:sz w:val="22"/>
          <w:szCs w:val="22"/>
        </w:rPr>
        <w:t>supressing</w:t>
      </w:r>
      <w:r w:rsidR="0029241C" w:rsidRPr="00C30B82">
        <w:rPr>
          <w:sz w:val="22"/>
          <w:szCs w:val="22"/>
        </w:rPr>
        <w:t xml:space="preserve">, </w:t>
      </w:r>
      <w:r w:rsidR="00EA6D1A" w:rsidRPr="00C30B82">
        <w:rPr>
          <w:sz w:val="22"/>
          <w:szCs w:val="22"/>
        </w:rPr>
        <w:t>and restricting</w:t>
      </w:r>
      <w:r w:rsidR="0029241C" w:rsidRPr="00C30B82">
        <w:rPr>
          <w:sz w:val="22"/>
          <w:szCs w:val="22"/>
        </w:rPr>
        <w:t xml:space="preserve">, </w:t>
      </w:r>
      <w:r w:rsidR="00EA6D1A" w:rsidRPr="00C30B82">
        <w:rPr>
          <w:sz w:val="22"/>
          <w:szCs w:val="22"/>
        </w:rPr>
        <w:t>thoughts</w:t>
      </w:r>
      <w:r w:rsidR="0029241C" w:rsidRPr="00C30B82">
        <w:rPr>
          <w:sz w:val="22"/>
          <w:szCs w:val="22"/>
        </w:rPr>
        <w:t xml:space="preserve"> within the society. </w:t>
      </w:r>
      <w:r w:rsidR="00EA6D1A" w:rsidRPr="00C30B82">
        <w:rPr>
          <w:sz w:val="22"/>
          <w:szCs w:val="22"/>
        </w:rPr>
        <w:t>Yet</w:t>
      </w:r>
      <w:r w:rsidR="0029241C" w:rsidRPr="00C30B82">
        <w:rPr>
          <w:sz w:val="22"/>
          <w:szCs w:val="22"/>
        </w:rPr>
        <w:t xml:space="preserve">, Carver, (2008) </w:t>
      </w:r>
      <w:r w:rsidR="00EA6D1A" w:rsidRPr="00C30B82">
        <w:rPr>
          <w:sz w:val="22"/>
          <w:szCs w:val="22"/>
        </w:rPr>
        <w:t>expresses</w:t>
      </w:r>
      <w:r w:rsidR="0029241C" w:rsidRPr="00C30B82">
        <w:rPr>
          <w:sz w:val="22"/>
          <w:szCs w:val="22"/>
        </w:rPr>
        <w:t xml:space="preserve"> that a </w:t>
      </w:r>
      <w:r w:rsidR="00EA6D1A" w:rsidRPr="00C30B82">
        <w:rPr>
          <w:sz w:val="22"/>
          <w:szCs w:val="22"/>
        </w:rPr>
        <w:t>portion</w:t>
      </w:r>
      <w:r w:rsidR="0029241C" w:rsidRPr="00C30B82">
        <w:rPr>
          <w:sz w:val="22"/>
          <w:szCs w:val="22"/>
        </w:rPr>
        <w:t xml:space="preserve"> of liberals did not </w:t>
      </w:r>
      <w:r w:rsidR="00EA6D1A" w:rsidRPr="00C30B82">
        <w:rPr>
          <w:sz w:val="22"/>
          <w:szCs w:val="22"/>
        </w:rPr>
        <w:t>come from</w:t>
      </w:r>
      <w:r w:rsidR="0029241C" w:rsidRPr="00C30B82">
        <w:rPr>
          <w:sz w:val="22"/>
          <w:szCs w:val="22"/>
        </w:rPr>
        <w:t xml:space="preserve"> a scientific </w:t>
      </w:r>
      <w:r w:rsidR="00EA6D1A" w:rsidRPr="00C30B82">
        <w:rPr>
          <w:sz w:val="22"/>
          <w:szCs w:val="22"/>
        </w:rPr>
        <w:t>environment.</w:t>
      </w:r>
      <w:r w:rsidR="0029241C" w:rsidRPr="00C30B82">
        <w:rPr>
          <w:sz w:val="22"/>
          <w:szCs w:val="22"/>
        </w:rPr>
        <w:t xml:space="preserve"> Steel and Taylor, (2004) </w:t>
      </w:r>
      <w:r w:rsidR="00EA6D1A" w:rsidRPr="00C30B82">
        <w:rPr>
          <w:sz w:val="22"/>
          <w:szCs w:val="22"/>
        </w:rPr>
        <w:t>argue</w:t>
      </w:r>
      <w:r w:rsidR="0029241C" w:rsidRPr="00C30B82">
        <w:rPr>
          <w:sz w:val="22"/>
          <w:szCs w:val="22"/>
        </w:rPr>
        <w:t xml:space="preserve"> </w:t>
      </w:r>
      <w:r w:rsidR="00EA6D1A" w:rsidRPr="00C30B82">
        <w:rPr>
          <w:sz w:val="22"/>
          <w:szCs w:val="22"/>
        </w:rPr>
        <w:t>about</w:t>
      </w:r>
      <w:r w:rsidR="0029241C" w:rsidRPr="00C30B82">
        <w:rPr>
          <w:sz w:val="22"/>
          <w:szCs w:val="22"/>
        </w:rPr>
        <w:t xml:space="preserve"> Pro Marxists idea</w:t>
      </w:r>
      <w:r w:rsidR="005A5595" w:rsidRPr="00C30B82">
        <w:rPr>
          <w:sz w:val="22"/>
          <w:szCs w:val="22"/>
        </w:rPr>
        <w:t xml:space="preserve">s about </w:t>
      </w:r>
      <w:r w:rsidR="0029241C" w:rsidRPr="00C30B82">
        <w:rPr>
          <w:sz w:val="22"/>
          <w:szCs w:val="22"/>
        </w:rPr>
        <w:t>the education s</w:t>
      </w:r>
      <w:r w:rsidR="005A5595" w:rsidRPr="00C30B82">
        <w:rPr>
          <w:sz w:val="22"/>
          <w:szCs w:val="22"/>
        </w:rPr>
        <w:t>ystem</w:t>
      </w:r>
      <w:r w:rsidR="0029241C" w:rsidRPr="00C30B82">
        <w:rPr>
          <w:sz w:val="22"/>
          <w:szCs w:val="22"/>
        </w:rPr>
        <w:t xml:space="preserve"> is well </w:t>
      </w:r>
      <w:r w:rsidR="005A5595" w:rsidRPr="00C30B82">
        <w:rPr>
          <w:sz w:val="22"/>
          <w:szCs w:val="22"/>
        </w:rPr>
        <w:t>recognised part</w:t>
      </w:r>
      <w:r w:rsidR="0029241C" w:rsidRPr="00C30B82">
        <w:rPr>
          <w:sz w:val="22"/>
          <w:szCs w:val="22"/>
        </w:rPr>
        <w:t xml:space="preserve"> of the s</w:t>
      </w:r>
      <w:r w:rsidR="005A5595" w:rsidRPr="00C30B82">
        <w:rPr>
          <w:sz w:val="22"/>
          <w:szCs w:val="22"/>
        </w:rPr>
        <w:t>tructure</w:t>
      </w:r>
      <w:r w:rsidR="0029241C" w:rsidRPr="00C30B82">
        <w:rPr>
          <w:sz w:val="22"/>
          <w:szCs w:val="22"/>
        </w:rPr>
        <w:t xml:space="preserve">, which has </w:t>
      </w:r>
      <w:r w:rsidR="005A5595" w:rsidRPr="00C30B82">
        <w:rPr>
          <w:sz w:val="22"/>
          <w:szCs w:val="22"/>
        </w:rPr>
        <w:t>continued</w:t>
      </w:r>
      <w:r w:rsidR="0029241C" w:rsidRPr="00C30B82">
        <w:rPr>
          <w:sz w:val="22"/>
          <w:szCs w:val="22"/>
        </w:rPr>
        <w:t xml:space="preserve"> and </w:t>
      </w:r>
      <w:r w:rsidR="005A5595" w:rsidRPr="00C30B82">
        <w:rPr>
          <w:sz w:val="22"/>
          <w:szCs w:val="22"/>
        </w:rPr>
        <w:t>expressed</w:t>
      </w:r>
      <w:r w:rsidR="0029241C" w:rsidRPr="00C30B82">
        <w:rPr>
          <w:sz w:val="22"/>
          <w:szCs w:val="22"/>
        </w:rPr>
        <w:t xml:space="preserve"> </w:t>
      </w:r>
      <w:r w:rsidR="005A5595" w:rsidRPr="00C30B82">
        <w:rPr>
          <w:sz w:val="22"/>
          <w:szCs w:val="22"/>
        </w:rPr>
        <w:t>the same political ideology of</w:t>
      </w:r>
      <w:r w:rsidR="0029241C" w:rsidRPr="00C30B82">
        <w:rPr>
          <w:sz w:val="22"/>
          <w:szCs w:val="22"/>
        </w:rPr>
        <w:t xml:space="preserve"> the Government</w:t>
      </w:r>
      <w:r w:rsidR="00351CBF" w:rsidRPr="00C30B82">
        <w:rPr>
          <w:sz w:val="22"/>
          <w:szCs w:val="22"/>
        </w:rPr>
        <w:t xml:space="preserve"> through the ages. </w:t>
      </w:r>
      <w:r w:rsidR="00377F5E" w:rsidRPr="00C30B82">
        <w:rPr>
          <w:sz w:val="22"/>
          <w:szCs w:val="22"/>
        </w:rPr>
        <w:t>Though, Miliband</w:t>
      </w:r>
      <w:r w:rsidR="0029241C" w:rsidRPr="00C30B82">
        <w:rPr>
          <w:sz w:val="22"/>
          <w:szCs w:val="22"/>
        </w:rPr>
        <w:t xml:space="preserve">, (1969) agree the </w:t>
      </w:r>
      <w:r w:rsidR="00351CBF" w:rsidRPr="00C30B82">
        <w:rPr>
          <w:sz w:val="22"/>
          <w:szCs w:val="22"/>
        </w:rPr>
        <w:t>debate</w:t>
      </w:r>
      <w:r w:rsidR="0029241C" w:rsidRPr="00C30B82">
        <w:rPr>
          <w:sz w:val="22"/>
          <w:szCs w:val="22"/>
        </w:rPr>
        <w:t xml:space="preserve"> that the </w:t>
      </w:r>
      <w:r w:rsidR="005A5595" w:rsidRPr="00C30B82">
        <w:rPr>
          <w:sz w:val="22"/>
          <w:szCs w:val="22"/>
        </w:rPr>
        <w:t>political</w:t>
      </w:r>
      <w:r w:rsidR="0029241C" w:rsidRPr="00C30B82">
        <w:rPr>
          <w:sz w:val="22"/>
          <w:szCs w:val="22"/>
        </w:rPr>
        <w:t xml:space="preserve"> s</w:t>
      </w:r>
      <w:r w:rsidR="005A5595" w:rsidRPr="00C30B82">
        <w:rPr>
          <w:sz w:val="22"/>
          <w:szCs w:val="22"/>
        </w:rPr>
        <w:t>tructure</w:t>
      </w:r>
      <w:r w:rsidR="0029241C" w:rsidRPr="00C30B82">
        <w:rPr>
          <w:sz w:val="22"/>
          <w:szCs w:val="22"/>
        </w:rPr>
        <w:t xml:space="preserve"> </w:t>
      </w:r>
      <w:r w:rsidR="00377F5E" w:rsidRPr="00C30B82">
        <w:rPr>
          <w:sz w:val="22"/>
          <w:szCs w:val="22"/>
        </w:rPr>
        <w:t>is</w:t>
      </w:r>
      <w:r w:rsidR="00351CBF" w:rsidRPr="00C30B82">
        <w:rPr>
          <w:sz w:val="22"/>
          <w:szCs w:val="22"/>
        </w:rPr>
        <w:t xml:space="preserve"> not</w:t>
      </w:r>
      <w:r w:rsidR="00377F5E" w:rsidRPr="00C30B82">
        <w:rPr>
          <w:sz w:val="22"/>
          <w:szCs w:val="22"/>
        </w:rPr>
        <w:t xml:space="preserve"> impartial</w:t>
      </w:r>
      <w:r w:rsidR="0029241C" w:rsidRPr="00C30B82">
        <w:rPr>
          <w:sz w:val="22"/>
          <w:szCs w:val="22"/>
        </w:rPr>
        <w:t xml:space="preserve"> or </w:t>
      </w:r>
      <w:r w:rsidR="005A5595" w:rsidRPr="00C30B82">
        <w:rPr>
          <w:sz w:val="22"/>
          <w:szCs w:val="22"/>
        </w:rPr>
        <w:t>unbiased</w:t>
      </w:r>
      <w:r w:rsidR="0029241C" w:rsidRPr="00C30B82">
        <w:rPr>
          <w:sz w:val="22"/>
          <w:szCs w:val="22"/>
        </w:rPr>
        <w:t xml:space="preserve"> but </w:t>
      </w:r>
      <w:r w:rsidR="005A5595" w:rsidRPr="00C30B82">
        <w:rPr>
          <w:sz w:val="22"/>
          <w:szCs w:val="22"/>
        </w:rPr>
        <w:t>an</w:t>
      </w:r>
      <w:r w:rsidR="0029241C" w:rsidRPr="00C30B82">
        <w:rPr>
          <w:sz w:val="22"/>
          <w:szCs w:val="22"/>
        </w:rPr>
        <w:t xml:space="preserve"> </w:t>
      </w:r>
      <w:r w:rsidR="005A5595" w:rsidRPr="00C30B82">
        <w:rPr>
          <w:sz w:val="22"/>
          <w:szCs w:val="22"/>
        </w:rPr>
        <w:t>advocate</w:t>
      </w:r>
      <w:r w:rsidR="0029241C" w:rsidRPr="00C30B82">
        <w:rPr>
          <w:sz w:val="22"/>
          <w:szCs w:val="22"/>
        </w:rPr>
        <w:t xml:space="preserve"> </w:t>
      </w:r>
      <w:r w:rsidR="00377F5E" w:rsidRPr="00C30B82">
        <w:rPr>
          <w:sz w:val="22"/>
          <w:szCs w:val="22"/>
        </w:rPr>
        <w:t>of “</w:t>
      </w:r>
      <w:r w:rsidR="0029241C" w:rsidRPr="00C30B82">
        <w:rPr>
          <w:sz w:val="22"/>
          <w:szCs w:val="22"/>
        </w:rPr>
        <w:t xml:space="preserve">middle-class society”. Miliband, (1969, p. 241) </w:t>
      </w:r>
      <w:r w:rsidR="00377F5E" w:rsidRPr="00C30B82">
        <w:rPr>
          <w:sz w:val="22"/>
          <w:szCs w:val="22"/>
        </w:rPr>
        <w:t>argues that</w:t>
      </w:r>
      <w:r w:rsidR="0029241C" w:rsidRPr="00C30B82">
        <w:rPr>
          <w:sz w:val="22"/>
          <w:szCs w:val="22"/>
        </w:rPr>
        <w:t xml:space="preserve"> Marxis</w:t>
      </w:r>
      <w:r w:rsidR="00377F5E" w:rsidRPr="00C30B82">
        <w:rPr>
          <w:sz w:val="22"/>
          <w:szCs w:val="22"/>
        </w:rPr>
        <w:t>m within education</w:t>
      </w:r>
      <w:r w:rsidR="0029241C" w:rsidRPr="00C30B82">
        <w:rPr>
          <w:sz w:val="22"/>
          <w:szCs w:val="22"/>
        </w:rPr>
        <w:t xml:space="preserve"> has </w:t>
      </w:r>
      <w:r w:rsidR="00377F5E" w:rsidRPr="00C30B82">
        <w:rPr>
          <w:sz w:val="22"/>
          <w:szCs w:val="22"/>
        </w:rPr>
        <w:t xml:space="preserve">a role </w:t>
      </w:r>
      <w:r w:rsidR="00651DB7" w:rsidRPr="00C30B82">
        <w:rPr>
          <w:sz w:val="22"/>
          <w:szCs w:val="22"/>
        </w:rPr>
        <w:t xml:space="preserve">in </w:t>
      </w:r>
      <w:r w:rsidR="00377F5E" w:rsidRPr="00C30B82">
        <w:rPr>
          <w:sz w:val="22"/>
          <w:szCs w:val="22"/>
        </w:rPr>
        <w:t>capitalist development</w:t>
      </w:r>
      <w:r w:rsidR="0029241C" w:rsidRPr="00C30B82">
        <w:rPr>
          <w:sz w:val="22"/>
          <w:szCs w:val="22"/>
        </w:rPr>
        <w:t xml:space="preserve"> as all the </w:t>
      </w:r>
      <w:r w:rsidR="00377F5E" w:rsidRPr="00C30B82">
        <w:rPr>
          <w:sz w:val="22"/>
          <w:szCs w:val="22"/>
        </w:rPr>
        <w:t>people</w:t>
      </w:r>
      <w:r w:rsidR="0029241C" w:rsidRPr="00C30B82">
        <w:rPr>
          <w:sz w:val="22"/>
          <w:szCs w:val="22"/>
        </w:rPr>
        <w:t xml:space="preserve"> must be </w:t>
      </w:r>
      <w:r w:rsidR="00377F5E" w:rsidRPr="00C30B82">
        <w:rPr>
          <w:sz w:val="22"/>
          <w:szCs w:val="22"/>
        </w:rPr>
        <w:t>brainwashed</w:t>
      </w:r>
      <w:r w:rsidR="0029241C" w:rsidRPr="00C30B82">
        <w:rPr>
          <w:sz w:val="22"/>
          <w:szCs w:val="22"/>
        </w:rPr>
        <w:t xml:space="preserve"> to be </w:t>
      </w:r>
      <w:r w:rsidR="00377F5E" w:rsidRPr="00C30B82">
        <w:rPr>
          <w:sz w:val="22"/>
          <w:szCs w:val="22"/>
        </w:rPr>
        <w:t>obedient</w:t>
      </w:r>
      <w:r w:rsidR="0029241C" w:rsidRPr="00C30B82">
        <w:rPr>
          <w:sz w:val="22"/>
          <w:szCs w:val="22"/>
        </w:rPr>
        <w:t xml:space="preserve">. However, Steele and Taylor, (2005) </w:t>
      </w:r>
      <w:r w:rsidR="00377F5E" w:rsidRPr="00C30B82">
        <w:rPr>
          <w:sz w:val="22"/>
          <w:szCs w:val="22"/>
        </w:rPr>
        <w:t>agree</w:t>
      </w:r>
      <w:r w:rsidR="0029241C" w:rsidRPr="00C30B82">
        <w:rPr>
          <w:sz w:val="22"/>
          <w:szCs w:val="22"/>
        </w:rPr>
        <w:t xml:space="preserve"> that </w:t>
      </w:r>
      <w:r w:rsidR="00377F5E" w:rsidRPr="00C30B82">
        <w:rPr>
          <w:sz w:val="22"/>
          <w:szCs w:val="22"/>
        </w:rPr>
        <w:t>it is crucial for a significant</w:t>
      </w:r>
      <w:r w:rsidR="0029241C" w:rsidRPr="00C30B82">
        <w:rPr>
          <w:sz w:val="22"/>
          <w:szCs w:val="22"/>
        </w:rPr>
        <w:t xml:space="preserve"> </w:t>
      </w:r>
      <w:r w:rsidR="00895F2C" w:rsidRPr="00C30B82">
        <w:rPr>
          <w:sz w:val="22"/>
          <w:szCs w:val="22"/>
        </w:rPr>
        <w:t>segment</w:t>
      </w:r>
      <w:r w:rsidR="0029241C" w:rsidRPr="00C30B82">
        <w:rPr>
          <w:sz w:val="22"/>
          <w:szCs w:val="22"/>
        </w:rPr>
        <w:t xml:space="preserve"> of the </w:t>
      </w:r>
      <w:r w:rsidR="00895F2C" w:rsidRPr="00C30B82">
        <w:rPr>
          <w:sz w:val="22"/>
          <w:szCs w:val="22"/>
        </w:rPr>
        <w:t>population</w:t>
      </w:r>
      <w:r w:rsidR="0029241C" w:rsidRPr="00C30B82">
        <w:rPr>
          <w:sz w:val="22"/>
          <w:szCs w:val="22"/>
        </w:rPr>
        <w:t xml:space="preserve">, education has </w:t>
      </w:r>
      <w:r w:rsidR="00895F2C" w:rsidRPr="00C30B82">
        <w:rPr>
          <w:sz w:val="22"/>
          <w:szCs w:val="22"/>
        </w:rPr>
        <w:t>shaped</w:t>
      </w:r>
      <w:r w:rsidR="0029241C" w:rsidRPr="00C30B82">
        <w:rPr>
          <w:sz w:val="22"/>
          <w:szCs w:val="22"/>
        </w:rPr>
        <w:t xml:space="preserve">, and </w:t>
      </w:r>
      <w:r w:rsidR="00895F2C" w:rsidRPr="00C30B82">
        <w:rPr>
          <w:sz w:val="22"/>
          <w:szCs w:val="22"/>
        </w:rPr>
        <w:t>continues</w:t>
      </w:r>
      <w:r w:rsidR="0029241C" w:rsidRPr="00C30B82">
        <w:rPr>
          <w:sz w:val="22"/>
          <w:szCs w:val="22"/>
        </w:rPr>
        <w:t xml:space="preserve"> to </w:t>
      </w:r>
      <w:r w:rsidR="00895F2C" w:rsidRPr="00C30B82">
        <w:rPr>
          <w:sz w:val="22"/>
          <w:szCs w:val="22"/>
        </w:rPr>
        <w:t>structure, social norms and</w:t>
      </w:r>
      <w:r w:rsidR="0029241C" w:rsidRPr="00C30B82">
        <w:rPr>
          <w:sz w:val="22"/>
          <w:szCs w:val="22"/>
        </w:rPr>
        <w:t xml:space="preserve"> social class. </w:t>
      </w:r>
      <w:r w:rsidR="00D058B0" w:rsidRPr="00C30B82">
        <w:rPr>
          <w:sz w:val="22"/>
          <w:szCs w:val="22"/>
        </w:rPr>
        <w:t>However,</w:t>
      </w:r>
      <w:r w:rsidR="00895F2C" w:rsidRPr="00C30B82">
        <w:rPr>
          <w:sz w:val="22"/>
          <w:szCs w:val="22"/>
        </w:rPr>
        <w:t xml:space="preserve"> “s</w:t>
      </w:r>
      <w:r w:rsidR="0029241C" w:rsidRPr="00C30B82">
        <w:rPr>
          <w:sz w:val="22"/>
          <w:szCs w:val="22"/>
        </w:rPr>
        <w:t>ocial order</w:t>
      </w:r>
      <w:r w:rsidR="00895F2C" w:rsidRPr="00C30B82">
        <w:rPr>
          <w:sz w:val="22"/>
          <w:szCs w:val="22"/>
        </w:rPr>
        <w:t>”</w:t>
      </w:r>
      <w:r w:rsidR="0029241C" w:rsidRPr="00C30B82">
        <w:rPr>
          <w:sz w:val="22"/>
          <w:szCs w:val="22"/>
        </w:rPr>
        <w:t xml:space="preserve"> </w:t>
      </w:r>
      <w:r w:rsidR="00895F2C" w:rsidRPr="00C30B82">
        <w:rPr>
          <w:sz w:val="22"/>
          <w:szCs w:val="22"/>
        </w:rPr>
        <w:t>needs to have a society with continuous</w:t>
      </w:r>
      <w:r w:rsidR="0029241C" w:rsidRPr="00C30B82">
        <w:rPr>
          <w:sz w:val="22"/>
          <w:szCs w:val="22"/>
        </w:rPr>
        <w:t xml:space="preserve"> social inequali</w:t>
      </w:r>
      <w:r w:rsidR="00895F2C" w:rsidRPr="00C30B82">
        <w:rPr>
          <w:sz w:val="22"/>
          <w:szCs w:val="22"/>
        </w:rPr>
        <w:t>ties</w:t>
      </w:r>
      <w:r w:rsidR="0029241C" w:rsidRPr="00C30B82">
        <w:rPr>
          <w:sz w:val="22"/>
          <w:szCs w:val="22"/>
        </w:rPr>
        <w:t xml:space="preserve"> to </w:t>
      </w:r>
      <w:r w:rsidR="00895F2C" w:rsidRPr="00C30B82">
        <w:rPr>
          <w:sz w:val="22"/>
          <w:szCs w:val="22"/>
        </w:rPr>
        <w:t>preserve</w:t>
      </w:r>
      <w:r w:rsidR="0029241C" w:rsidRPr="00C30B82">
        <w:rPr>
          <w:sz w:val="22"/>
          <w:szCs w:val="22"/>
        </w:rPr>
        <w:t xml:space="preserve"> capitalism, </w:t>
      </w:r>
      <w:r w:rsidR="00895F2C" w:rsidRPr="00C30B82">
        <w:rPr>
          <w:sz w:val="22"/>
          <w:szCs w:val="22"/>
        </w:rPr>
        <w:t xml:space="preserve">and </w:t>
      </w:r>
      <w:r w:rsidR="0029241C" w:rsidRPr="00C30B82">
        <w:rPr>
          <w:sz w:val="22"/>
          <w:szCs w:val="22"/>
        </w:rPr>
        <w:t xml:space="preserve">the </w:t>
      </w:r>
      <w:r w:rsidR="00895F2C" w:rsidRPr="00C30B82">
        <w:rPr>
          <w:sz w:val="22"/>
          <w:szCs w:val="22"/>
        </w:rPr>
        <w:t xml:space="preserve">public </w:t>
      </w:r>
      <w:r w:rsidR="0029241C" w:rsidRPr="00C30B82">
        <w:rPr>
          <w:sz w:val="22"/>
          <w:szCs w:val="22"/>
        </w:rPr>
        <w:t xml:space="preserve">education </w:t>
      </w:r>
      <w:r w:rsidR="00351CBF" w:rsidRPr="00C30B82">
        <w:rPr>
          <w:sz w:val="22"/>
          <w:szCs w:val="22"/>
        </w:rPr>
        <w:t>system</w:t>
      </w:r>
      <w:r w:rsidR="0029241C" w:rsidRPr="00C30B82">
        <w:rPr>
          <w:sz w:val="22"/>
          <w:szCs w:val="22"/>
        </w:rPr>
        <w:t xml:space="preserve"> play</w:t>
      </w:r>
      <w:r w:rsidR="00895F2C" w:rsidRPr="00C30B82">
        <w:rPr>
          <w:sz w:val="22"/>
          <w:szCs w:val="22"/>
        </w:rPr>
        <w:t>s</w:t>
      </w:r>
      <w:r w:rsidR="0029241C" w:rsidRPr="00C30B82">
        <w:rPr>
          <w:sz w:val="22"/>
          <w:szCs w:val="22"/>
        </w:rPr>
        <w:t xml:space="preserve"> a </w:t>
      </w:r>
      <w:r w:rsidR="00895F2C" w:rsidRPr="00C30B82">
        <w:rPr>
          <w:sz w:val="22"/>
          <w:szCs w:val="22"/>
        </w:rPr>
        <w:t>fundamental</w:t>
      </w:r>
      <w:r w:rsidR="0029241C" w:rsidRPr="00C30B82">
        <w:rPr>
          <w:sz w:val="22"/>
          <w:szCs w:val="22"/>
        </w:rPr>
        <w:t xml:space="preserve"> </w:t>
      </w:r>
      <w:r w:rsidR="00895F2C" w:rsidRPr="00C30B82">
        <w:rPr>
          <w:sz w:val="22"/>
          <w:szCs w:val="22"/>
        </w:rPr>
        <w:t>part</w:t>
      </w:r>
      <w:r w:rsidR="0029241C" w:rsidRPr="00C30B82">
        <w:rPr>
          <w:sz w:val="22"/>
          <w:szCs w:val="22"/>
        </w:rPr>
        <w:t xml:space="preserve">. </w:t>
      </w:r>
    </w:p>
    <w:p w14:paraId="01CC8B09" w14:textId="5BB60AAE" w:rsidR="005B1A7F" w:rsidRPr="00C30B82" w:rsidRDefault="00F71D82" w:rsidP="00C47963">
      <w:pPr>
        <w:pStyle w:val="NormalWeb"/>
        <w:spacing w:line="360" w:lineRule="auto"/>
        <w:jc w:val="both"/>
        <w:rPr>
          <w:sz w:val="22"/>
          <w:szCs w:val="22"/>
        </w:rPr>
      </w:pPr>
      <w:r w:rsidRPr="00C30B82">
        <w:rPr>
          <w:sz w:val="22"/>
          <w:szCs w:val="22"/>
        </w:rPr>
        <w:t>Blasius and Phelan 1997, pp. 840–841) says that during the 90</w:t>
      </w:r>
      <w:r w:rsidR="00D55F86" w:rsidRPr="00C30B82">
        <w:rPr>
          <w:sz w:val="22"/>
          <w:szCs w:val="22"/>
        </w:rPr>
        <w:t>s the</w:t>
      </w:r>
      <w:r w:rsidR="005B1A7F" w:rsidRPr="00C30B82">
        <w:rPr>
          <w:sz w:val="22"/>
          <w:szCs w:val="22"/>
        </w:rPr>
        <w:t xml:space="preserve"> U</w:t>
      </w:r>
      <w:r w:rsidR="00D55F86" w:rsidRPr="00C30B82">
        <w:rPr>
          <w:sz w:val="22"/>
          <w:szCs w:val="22"/>
        </w:rPr>
        <w:t>NHRO was established</w:t>
      </w:r>
      <w:r w:rsidR="005B1A7F" w:rsidRPr="00C30B82">
        <w:rPr>
          <w:sz w:val="22"/>
          <w:szCs w:val="22"/>
        </w:rPr>
        <w:t xml:space="preserve"> as a new </w:t>
      </w:r>
      <w:r w:rsidR="00D55F86" w:rsidRPr="00C30B82">
        <w:rPr>
          <w:sz w:val="22"/>
          <w:szCs w:val="22"/>
        </w:rPr>
        <w:t>inspiration</w:t>
      </w:r>
      <w:r w:rsidR="005B1A7F" w:rsidRPr="00C30B82">
        <w:rPr>
          <w:sz w:val="22"/>
          <w:szCs w:val="22"/>
        </w:rPr>
        <w:t xml:space="preserve"> for LGBT </w:t>
      </w:r>
      <w:r w:rsidR="00D55F86" w:rsidRPr="00C30B82">
        <w:rPr>
          <w:sz w:val="22"/>
          <w:szCs w:val="22"/>
        </w:rPr>
        <w:t>lobbie groups.</w:t>
      </w:r>
      <w:r w:rsidR="005B1A7F" w:rsidRPr="00C30B82">
        <w:rPr>
          <w:sz w:val="22"/>
          <w:szCs w:val="22"/>
        </w:rPr>
        <w:t xml:space="preserve">  </w:t>
      </w:r>
      <w:r w:rsidR="00440A50" w:rsidRPr="00C30B82">
        <w:rPr>
          <w:sz w:val="22"/>
          <w:szCs w:val="22"/>
        </w:rPr>
        <w:t>Though</w:t>
      </w:r>
      <w:r w:rsidR="005B1A7F" w:rsidRPr="00C30B82">
        <w:rPr>
          <w:sz w:val="22"/>
          <w:szCs w:val="22"/>
        </w:rPr>
        <w:t xml:space="preserve">, Ghosh, (2020) </w:t>
      </w:r>
      <w:r w:rsidR="00440A50" w:rsidRPr="00C30B82">
        <w:rPr>
          <w:sz w:val="22"/>
          <w:szCs w:val="22"/>
        </w:rPr>
        <w:t>argues that</w:t>
      </w:r>
      <w:r w:rsidR="005B1A7F" w:rsidRPr="00C30B82">
        <w:rPr>
          <w:sz w:val="22"/>
          <w:szCs w:val="22"/>
        </w:rPr>
        <w:t xml:space="preserve"> </w:t>
      </w:r>
      <w:r w:rsidR="00440A50" w:rsidRPr="00C30B82">
        <w:rPr>
          <w:sz w:val="22"/>
          <w:szCs w:val="22"/>
        </w:rPr>
        <w:t>the progress</w:t>
      </w:r>
      <w:r w:rsidR="005B1A7F" w:rsidRPr="00C30B82">
        <w:rPr>
          <w:sz w:val="22"/>
          <w:szCs w:val="22"/>
        </w:rPr>
        <w:t xml:space="preserve"> </w:t>
      </w:r>
      <w:r w:rsidR="0065655E" w:rsidRPr="00C30B82">
        <w:rPr>
          <w:sz w:val="22"/>
          <w:szCs w:val="22"/>
        </w:rPr>
        <w:t xml:space="preserve">of lgbt </w:t>
      </w:r>
      <w:r w:rsidR="00440A50" w:rsidRPr="00C30B82">
        <w:rPr>
          <w:sz w:val="22"/>
          <w:szCs w:val="22"/>
        </w:rPr>
        <w:t xml:space="preserve">within </w:t>
      </w:r>
      <w:r w:rsidR="005B1A7F" w:rsidRPr="00C30B82">
        <w:rPr>
          <w:sz w:val="22"/>
          <w:szCs w:val="22"/>
        </w:rPr>
        <w:t xml:space="preserve">the </w:t>
      </w:r>
      <w:r w:rsidR="00440A50" w:rsidRPr="00C30B82">
        <w:rPr>
          <w:sz w:val="22"/>
          <w:szCs w:val="22"/>
        </w:rPr>
        <w:lastRenderedPageBreak/>
        <w:t xml:space="preserve">United </w:t>
      </w:r>
      <w:r w:rsidR="005B1A7F" w:rsidRPr="00C30B82">
        <w:rPr>
          <w:sz w:val="22"/>
          <w:szCs w:val="22"/>
        </w:rPr>
        <w:t>N</w:t>
      </w:r>
      <w:r w:rsidR="00440A50" w:rsidRPr="00C30B82">
        <w:rPr>
          <w:sz w:val="22"/>
          <w:szCs w:val="22"/>
        </w:rPr>
        <w:t xml:space="preserve">ations </w:t>
      </w:r>
      <w:r w:rsidR="005B1A7F" w:rsidRPr="00C30B82">
        <w:rPr>
          <w:sz w:val="22"/>
          <w:szCs w:val="22"/>
        </w:rPr>
        <w:t xml:space="preserve">had been </w:t>
      </w:r>
      <w:r w:rsidR="00745070" w:rsidRPr="00C30B82">
        <w:rPr>
          <w:sz w:val="22"/>
          <w:szCs w:val="22"/>
        </w:rPr>
        <w:t>vetoed</w:t>
      </w:r>
      <w:r w:rsidR="0065655E" w:rsidRPr="00C30B82">
        <w:rPr>
          <w:sz w:val="22"/>
          <w:szCs w:val="22"/>
        </w:rPr>
        <w:t xml:space="preserve"> on many occasions.</w:t>
      </w:r>
      <w:r w:rsidR="005B1A7F" w:rsidRPr="00C30B82">
        <w:rPr>
          <w:sz w:val="22"/>
          <w:szCs w:val="22"/>
        </w:rPr>
        <w:t xml:space="preserve"> </w:t>
      </w:r>
      <w:r w:rsidR="00440A50" w:rsidRPr="00C30B82">
        <w:rPr>
          <w:sz w:val="22"/>
          <w:szCs w:val="22"/>
        </w:rPr>
        <w:t>Tadlock and Glick, (2019) argue that while</w:t>
      </w:r>
      <w:r w:rsidR="005B1A7F" w:rsidRPr="00C30B82">
        <w:rPr>
          <w:sz w:val="22"/>
          <w:szCs w:val="22"/>
        </w:rPr>
        <w:t xml:space="preserve"> </w:t>
      </w:r>
      <w:r w:rsidR="00745070" w:rsidRPr="00C30B82">
        <w:rPr>
          <w:sz w:val="22"/>
          <w:szCs w:val="22"/>
        </w:rPr>
        <w:t xml:space="preserve">there </w:t>
      </w:r>
      <w:r w:rsidR="00B241C1" w:rsidRPr="00C30B82">
        <w:rPr>
          <w:sz w:val="22"/>
          <w:szCs w:val="22"/>
        </w:rPr>
        <w:t>are</w:t>
      </w:r>
      <w:r w:rsidR="005B1A7F" w:rsidRPr="00C30B82">
        <w:rPr>
          <w:sz w:val="22"/>
          <w:szCs w:val="22"/>
        </w:rPr>
        <w:t xml:space="preserve"> </w:t>
      </w:r>
      <w:r w:rsidR="00745070" w:rsidRPr="00C30B82">
        <w:rPr>
          <w:sz w:val="22"/>
          <w:szCs w:val="22"/>
        </w:rPr>
        <w:t>considerable</w:t>
      </w:r>
      <w:r w:rsidR="005B1A7F" w:rsidRPr="00C30B82">
        <w:rPr>
          <w:sz w:val="22"/>
          <w:szCs w:val="22"/>
        </w:rPr>
        <w:t xml:space="preserve"> </w:t>
      </w:r>
      <w:r w:rsidR="00745070" w:rsidRPr="00C30B82">
        <w:rPr>
          <w:sz w:val="22"/>
          <w:szCs w:val="22"/>
        </w:rPr>
        <w:t>developments</w:t>
      </w:r>
      <w:r w:rsidR="005B1A7F" w:rsidRPr="00C30B82">
        <w:rPr>
          <w:sz w:val="22"/>
          <w:szCs w:val="22"/>
        </w:rPr>
        <w:t xml:space="preserve"> </w:t>
      </w:r>
      <w:r w:rsidR="00745070" w:rsidRPr="00C30B82">
        <w:rPr>
          <w:sz w:val="22"/>
          <w:szCs w:val="22"/>
        </w:rPr>
        <w:t>regarding</w:t>
      </w:r>
      <w:r w:rsidR="005B1A7F" w:rsidRPr="00C30B82">
        <w:rPr>
          <w:sz w:val="22"/>
          <w:szCs w:val="22"/>
        </w:rPr>
        <w:t xml:space="preserve"> LGBT </w:t>
      </w:r>
      <w:r w:rsidR="00745070" w:rsidRPr="00C30B82">
        <w:rPr>
          <w:sz w:val="22"/>
          <w:szCs w:val="22"/>
        </w:rPr>
        <w:t>community</w:t>
      </w:r>
      <w:r w:rsidR="005B1A7F" w:rsidRPr="00C30B82">
        <w:rPr>
          <w:sz w:val="22"/>
          <w:szCs w:val="22"/>
        </w:rPr>
        <w:t xml:space="preserve"> </w:t>
      </w:r>
      <w:r w:rsidR="00745070" w:rsidRPr="00C30B82">
        <w:rPr>
          <w:sz w:val="22"/>
          <w:szCs w:val="22"/>
        </w:rPr>
        <w:t>in democratic</w:t>
      </w:r>
      <w:r w:rsidR="005B1A7F" w:rsidRPr="00C30B82">
        <w:rPr>
          <w:sz w:val="22"/>
          <w:szCs w:val="22"/>
        </w:rPr>
        <w:t xml:space="preserve"> countries </w:t>
      </w:r>
      <w:r w:rsidR="00745070" w:rsidRPr="00C30B82">
        <w:rPr>
          <w:sz w:val="22"/>
          <w:szCs w:val="22"/>
        </w:rPr>
        <w:t>experienc</w:t>
      </w:r>
      <w:r w:rsidR="00D918A7" w:rsidRPr="00C30B82">
        <w:rPr>
          <w:sz w:val="22"/>
          <w:szCs w:val="22"/>
        </w:rPr>
        <w:t>ing</w:t>
      </w:r>
      <w:r w:rsidR="00745070" w:rsidRPr="00C30B82">
        <w:rPr>
          <w:sz w:val="22"/>
          <w:szCs w:val="22"/>
        </w:rPr>
        <w:t xml:space="preserve"> equality. </w:t>
      </w:r>
      <w:r w:rsidR="005B1A7F" w:rsidRPr="00C30B82">
        <w:rPr>
          <w:sz w:val="22"/>
          <w:szCs w:val="22"/>
        </w:rPr>
        <w:t xml:space="preserve">  Page, (2019); Siegel, (2019); and Tadlock and Glick, (2019) </w:t>
      </w:r>
      <w:r w:rsidR="00B241C1" w:rsidRPr="00C30B82">
        <w:rPr>
          <w:sz w:val="22"/>
          <w:szCs w:val="22"/>
        </w:rPr>
        <w:t>accept</w:t>
      </w:r>
      <w:r w:rsidR="005B1A7F" w:rsidRPr="00C30B82">
        <w:rPr>
          <w:sz w:val="22"/>
          <w:szCs w:val="22"/>
        </w:rPr>
        <w:t xml:space="preserve"> that</w:t>
      </w:r>
      <w:r w:rsidR="00B241C1" w:rsidRPr="00C30B82">
        <w:rPr>
          <w:sz w:val="22"/>
          <w:szCs w:val="22"/>
        </w:rPr>
        <w:t xml:space="preserve"> the community</w:t>
      </w:r>
      <w:r w:rsidR="005B1A7F" w:rsidRPr="00C30B82">
        <w:rPr>
          <w:sz w:val="22"/>
          <w:szCs w:val="22"/>
        </w:rPr>
        <w:t xml:space="preserve"> </w:t>
      </w:r>
      <w:r w:rsidR="00B241C1" w:rsidRPr="00C30B82">
        <w:rPr>
          <w:sz w:val="22"/>
          <w:szCs w:val="22"/>
        </w:rPr>
        <w:t>of lgbt were</w:t>
      </w:r>
      <w:r w:rsidR="005B1A7F" w:rsidRPr="00C30B82">
        <w:rPr>
          <w:sz w:val="22"/>
          <w:szCs w:val="22"/>
        </w:rPr>
        <w:t xml:space="preserve"> </w:t>
      </w:r>
      <w:r w:rsidR="00B241C1" w:rsidRPr="00C30B82">
        <w:rPr>
          <w:sz w:val="22"/>
          <w:szCs w:val="22"/>
        </w:rPr>
        <w:t>petitioning</w:t>
      </w:r>
      <w:r w:rsidR="005B1A7F" w:rsidRPr="00C30B82">
        <w:rPr>
          <w:sz w:val="22"/>
          <w:szCs w:val="22"/>
        </w:rPr>
        <w:t xml:space="preserve"> </w:t>
      </w:r>
      <w:r w:rsidR="00B241C1" w:rsidRPr="00C30B82">
        <w:rPr>
          <w:sz w:val="22"/>
          <w:szCs w:val="22"/>
        </w:rPr>
        <w:t xml:space="preserve">to achieve </w:t>
      </w:r>
      <w:r w:rsidR="00D918A7" w:rsidRPr="00C30B82">
        <w:rPr>
          <w:sz w:val="22"/>
          <w:szCs w:val="22"/>
        </w:rPr>
        <w:t xml:space="preserve">this </w:t>
      </w:r>
      <w:r w:rsidR="00B241C1" w:rsidRPr="00C30B82">
        <w:rPr>
          <w:sz w:val="22"/>
          <w:szCs w:val="22"/>
        </w:rPr>
        <w:t xml:space="preserve">equality from discrimination that they had previously been subjected too. </w:t>
      </w:r>
      <w:r w:rsidR="005B1A7F" w:rsidRPr="00C30B82">
        <w:rPr>
          <w:sz w:val="22"/>
          <w:szCs w:val="22"/>
        </w:rPr>
        <w:t>Tadlock and Glick, (2019 a</w:t>
      </w:r>
      <w:r w:rsidR="000C1DBC" w:rsidRPr="00C30B82">
        <w:rPr>
          <w:sz w:val="22"/>
          <w:szCs w:val="22"/>
        </w:rPr>
        <w:t>gree</w:t>
      </w:r>
      <w:r w:rsidR="005B1A7F" w:rsidRPr="00C30B82">
        <w:rPr>
          <w:sz w:val="22"/>
          <w:szCs w:val="22"/>
        </w:rPr>
        <w:t xml:space="preserve"> that </w:t>
      </w:r>
      <w:r w:rsidR="000C1DBC" w:rsidRPr="00C30B82">
        <w:rPr>
          <w:sz w:val="22"/>
          <w:szCs w:val="22"/>
        </w:rPr>
        <w:t xml:space="preserve">the transformations that society have experienced </w:t>
      </w:r>
      <w:r w:rsidR="005B1A7F" w:rsidRPr="00C30B82">
        <w:rPr>
          <w:sz w:val="22"/>
          <w:szCs w:val="22"/>
        </w:rPr>
        <w:t>a</w:t>
      </w:r>
      <w:r w:rsidR="000C1DBC" w:rsidRPr="00C30B82">
        <w:rPr>
          <w:sz w:val="22"/>
          <w:szCs w:val="22"/>
        </w:rPr>
        <w:t>re down empirical evidence on lgbt lives</w:t>
      </w:r>
      <w:r w:rsidR="005B1A7F" w:rsidRPr="00C30B82">
        <w:rPr>
          <w:sz w:val="22"/>
          <w:szCs w:val="22"/>
        </w:rPr>
        <w:t xml:space="preserve"> </w:t>
      </w:r>
      <w:r w:rsidR="000C1DBC" w:rsidRPr="00C30B82">
        <w:rPr>
          <w:sz w:val="22"/>
          <w:szCs w:val="22"/>
        </w:rPr>
        <w:t>throughout</w:t>
      </w:r>
      <w:r w:rsidR="005B1A7F" w:rsidRPr="00C30B82">
        <w:rPr>
          <w:sz w:val="22"/>
          <w:szCs w:val="22"/>
        </w:rPr>
        <w:t xml:space="preserve"> the </w:t>
      </w:r>
      <w:r w:rsidR="000C1DBC" w:rsidRPr="00C30B82">
        <w:rPr>
          <w:sz w:val="22"/>
          <w:szCs w:val="22"/>
        </w:rPr>
        <w:t>times.</w:t>
      </w:r>
      <w:r w:rsidR="005B1A7F" w:rsidRPr="00C30B82">
        <w:rPr>
          <w:sz w:val="22"/>
          <w:szCs w:val="22"/>
        </w:rPr>
        <w:t xml:space="preserve"> Coll, (2021) </w:t>
      </w:r>
      <w:r w:rsidR="004B7058" w:rsidRPr="00C30B82">
        <w:rPr>
          <w:sz w:val="22"/>
          <w:szCs w:val="22"/>
        </w:rPr>
        <w:t>argues that along with</w:t>
      </w:r>
      <w:r w:rsidR="005B1A7F" w:rsidRPr="00C30B82">
        <w:rPr>
          <w:sz w:val="22"/>
          <w:szCs w:val="22"/>
        </w:rPr>
        <w:t xml:space="preserve"> the Equality Act (2010</w:t>
      </w:r>
      <w:r w:rsidR="003D3E3B" w:rsidRPr="00C30B82">
        <w:rPr>
          <w:sz w:val="22"/>
          <w:szCs w:val="22"/>
        </w:rPr>
        <w:t xml:space="preserve">) </w:t>
      </w:r>
      <w:r w:rsidR="00D918A7" w:rsidRPr="00C30B82">
        <w:rPr>
          <w:sz w:val="22"/>
          <w:szCs w:val="22"/>
        </w:rPr>
        <w:t xml:space="preserve">this </w:t>
      </w:r>
      <w:r w:rsidR="003D3E3B" w:rsidRPr="00C30B82">
        <w:rPr>
          <w:sz w:val="22"/>
          <w:szCs w:val="22"/>
        </w:rPr>
        <w:t>generated</w:t>
      </w:r>
      <w:r w:rsidR="005B1A7F" w:rsidRPr="00C30B82">
        <w:rPr>
          <w:sz w:val="22"/>
          <w:szCs w:val="22"/>
        </w:rPr>
        <w:t xml:space="preserve"> </w:t>
      </w:r>
      <w:r w:rsidR="004B7058" w:rsidRPr="00C30B82">
        <w:rPr>
          <w:sz w:val="22"/>
          <w:szCs w:val="22"/>
        </w:rPr>
        <w:t>problems</w:t>
      </w:r>
      <w:r w:rsidR="005B1A7F" w:rsidRPr="00C30B82">
        <w:rPr>
          <w:sz w:val="22"/>
          <w:szCs w:val="22"/>
        </w:rPr>
        <w:t xml:space="preserve"> </w:t>
      </w:r>
      <w:r w:rsidR="004B7058" w:rsidRPr="00C30B82">
        <w:rPr>
          <w:sz w:val="22"/>
          <w:szCs w:val="22"/>
        </w:rPr>
        <w:t>within</w:t>
      </w:r>
      <w:r w:rsidR="005B1A7F" w:rsidRPr="00C30B82">
        <w:rPr>
          <w:sz w:val="22"/>
          <w:szCs w:val="22"/>
        </w:rPr>
        <w:t xml:space="preserve"> </w:t>
      </w:r>
      <w:r w:rsidR="004B7058" w:rsidRPr="00C30B82">
        <w:rPr>
          <w:sz w:val="22"/>
          <w:szCs w:val="22"/>
        </w:rPr>
        <w:t>“</w:t>
      </w:r>
      <w:r w:rsidR="005B1A7F" w:rsidRPr="00C30B82">
        <w:rPr>
          <w:sz w:val="22"/>
          <w:szCs w:val="22"/>
        </w:rPr>
        <w:t>the Catholic Church’s</w:t>
      </w:r>
      <w:r w:rsidR="004B7058" w:rsidRPr="00C30B82">
        <w:rPr>
          <w:sz w:val="22"/>
          <w:szCs w:val="22"/>
        </w:rPr>
        <w:t>”</w:t>
      </w:r>
      <w:r w:rsidR="005B1A7F" w:rsidRPr="00C30B82">
        <w:rPr>
          <w:sz w:val="22"/>
          <w:szCs w:val="22"/>
        </w:rPr>
        <w:t xml:space="preserve"> </w:t>
      </w:r>
      <w:r w:rsidR="004B7058" w:rsidRPr="00C30B82">
        <w:rPr>
          <w:sz w:val="22"/>
          <w:szCs w:val="22"/>
        </w:rPr>
        <w:t>clear</w:t>
      </w:r>
      <w:r w:rsidR="005B1A7F" w:rsidRPr="00C30B82">
        <w:rPr>
          <w:sz w:val="22"/>
          <w:szCs w:val="22"/>
        </w:rPr>
        <w:t xml:space="preserve"> </w:t>
      </w:r>
      <w:r w:rsidR="004B7058" w:rsidRPr="00C30B82">
        <w:rPr>
          <w:sz w:val="22"/>
          <w:szCs w:val="22"/>
        </w:rPr>
        <w:t>instruction</w:t>
      </w:r>
      <w:r w:rsidR="005B1A7F" w:rsidRPr="00C30B82">
        <w:rPr>
          <w:sz w:val="22"/>
          <w:szCs w:val="22"/>
        </w:rPr>
        <w:t xml:space="preserve"> </w:t>
      </w:r>
      <w:r w:rsidR="004B7058" w:rsidRPr="00C30B82">
        <w:rPr>
          <w:sz w:val="22"/>
          <w:szCs w:val="22"/>
        </w:rPr>
        <w:t>regarding</w:t>
      </w:r>
      <w:r w:rsidR="005B1A7F" w:rsidRPr="00C30B82">
        <w:rPr>
          <w:sz w:val="22"/>
          <w:szCs w:val="22"/>
        </w:rPr>
        <w:t xml:space="preserve"> </w:t>
      </w:r>
      <w:r w:rsidR="004B7058" w:rsidRPr="00C30B82">
        <w:rPr>
          <w:sz w:val="22"/>
          <w:szCs w:val="22"/>
        </w:rPr>
        <w:t xml:space="preserve">students from the lgbt </w:t>
      </w:r>
      <w:r w:rsidR="003D3E3B" w:rsidRPr="00C30B82">
        <w:rPr>
          <w:sz w:val="22"/>
          <w:szCs w:val="22"/>
        </w:rPr>
        <w:t>community and</w:t>
      </w:r>
      <w:r w:rsidR="005B1A7F" w:rsidRPr="00C30B82">
        <w:rPr>
          <w:sz w:val="22"/>
          <w:szCs w:val="22"/>
        </w:rPr>
        <w:t xml:space="preserve"> </w:t>
      </w:r>
      <w:r w:rsidR="004B7058" w:rsidRPr="00C30B82">
        <w:rPr>
          <w:sz w:val="22"/>
          <w:szCs w:val="22"/>
        </w:rPr>
        <w:t>how this perspective</w:t>
      </w:r>
      <w:r w:rsidR="005B1A7F" w:rsidRPr="00C30B82">
        <w:rPr>
          <w:sz w:val="22"/>
          <w:szCs w:val="22"/>
        </w:rPr>
        <w:t xml:space="preserve"> is </w:t>
      </w:r>
      <w:r w:rsidR="004B7058" w:rsidRPr="00C30B82">
        <w:rPr>
          <w:sz w:val="22"/>
          <w:szCs w:val="22"/>
        </w:rPr>
        <w:t xml:space="preserve">taught </w:t>
      </w:r>
      <w:r w:rsidR="003D3E3B" w:rsidRPr="00C30B82">
        <w:rPr>
          <w:sz w:val="22"/>
          <w:szCs w:val="22"/>
        </w:rPr>
        <w:t>in “</w:t>
      </w:r>
      <w:r w:rsidR="005B1A7F" w:rsidRPr="00C30B82">
        <w:rPr>
          <w:sz w:val="22"/>
          <w:szCs w:val="22"/>
        </w:rPr>
        <w:t>Catholic schools”. Office for National Statistics, (2019)</w:t>
      </w:r>
      <w:r w:rsidR="003D3E3B" w:rsidRPr="00C30B82">
        <w:rPr>
          <w:sz w:val="22"/>
          <w:szCs w:val="22"/>
        </w:rPr>
        <w:t xml:space="preserve"> says that in Scotland and worldwide t</w:t>
      </w:r>
      <w:r w:rsidR="005B1A7F" w:rsidRPr="00C30B82">
        <w:rPr>
          <w:sz w:val="22"/>
          <w:szCs w:val="22"/>
        </w:rPr>
        <w:t xml:space="preserve">here has been </w:t>
      </w:r>
      <w:r w:rsidR="009727AE" w:rsidRPr="00C30B82">
        <w:rPr>
          <w:sz w:val="22"/>
          <w:szCs w:val="22"/>
        </w:rPr>
        <w:t>a</w:t>
      </w:r>
      <w:r w:rsidR="005B1A7F" w:rsidRPr="00C30B82">
        <w:rPr>
          <w:sz w:val="22"/>
          <w:szCs w:val="22"/>
        </w:rPr>
        <w:t xml:space="preserve"> </w:t>
      </w:r>
      <w:r w:rsidR="00B60FCC" w:rsidRPr="00C30B82">
        <w:rPr>
          <w:sz w:val="22"/>
          <w:szCs w:val="22"/>
        </w:rPr>
        <w:t>surge in child</w:t>
      </w:r>
      <w:r w:rsidR="005B1A7F" w:rsidRPr="00C30B82">
        <w:rPr>
          <w:sz w:val="22"/>
          <w:szCs w:val="22"/>
        </w:rPr>
        <w:t xml:space="preserve"> </w:t>
      </w:r>
      <w:r w:rsidR="003D3E3B" w:rsidRPr="00C30B82">
        <w:rPr>
          <w:sz w:val="22"/>
          <w:szCs w:val="22"/>
        </w:rPr>
        <w:t>ascertaining themselves with</w:t>
      </w:r>
      <w:r w:rsidR="005B1A7F" w:rsidRPr="00C30B82">
        <w:rPr>
          <w:sz w:val="22"/>
          <w:szCs w:val="22"/>
        </w:rPr>
        <w:t xml:space="preserve"> this ideology.  Education Scotland, (2017) McKinney and McCluskey, (2019) </w:t>
      </w:r>
      <w:r w:rsidR="00B65F62" w:rsidRPr="00C30B82">
        <w:rPr>
          <w:sz w:val="22"/>
          <w:szCs w:val="22"/>
        </w:rPr>
        <w:t>argues</w:t>
      </w:r>
      <w:r w:rsidR="005B1A7F" w:rsidRPr="00C30B82">
        <w:rPr>
          <w:sz w:val="22"/>
          <w:szCs w:val="22"/>
        </w:rPr>
        <w:t xml:space="preserve"> that Catholic schools </w:t>
      </w:r>
      <w:r w:rsidR="00B65F62" w:rsidRPr="00C30B82">
        <w:rPr>
          <w:sz w:val="22"/>
          <w:szCs w:val="22"/>
        </w:rPr>
        <w:t xml:space="preserve">should not ignore should be implementing all the information to children. </w:t>
      </w:r>
      <w:r w:rsidR="005B1A7F" w:rsidRPr="00C30B82">
        <w:rPr>
          <w:sz w:val="22"/>
          <w:szCs w:val="22"/>
        </w:rPr>
        <w:t xml:space="preserve">Coll, (2021) </w:t>
      </w:r>
      <w:r w:rsidR="00EF3544" w:rsidRPr="00C30B82">
        <w:rPr>
          <w:sz w:val="22"/>
          <w:szCs w:val="22"/>
        </w:rPr>
        <w:t>says</w:t>
      </w:r>
      <w:r w:rsidR="005B1A7F" w:rsidRPr="00C30B82">
        <w:rPr>
          <w:sz w:val="22"/>
          <w:szCs w:val="22"/>
        </w:rPr>
        <w:t xml:space="preserve"> </w:t>
      </w:r>
      <w:r w:rsidR="00EF3544" w:rsidRPr="00C30B82">
        <w:rPr>
          <w:sz w:val="22"/>
          <w:szCs w:val="22"/>
        </w:rPr>
        <w:t>Scottish</w:t>
      </w:r>
      <w:r w:rsidR="005B1A7F" w:rsidRPr="00C30B82">
        <w:rPr>
          <w:sz w:val="22"/>
          <w:szCs w:val="22"/>
        </w:rPr>
        <w:t xml:space="preserve"> </w:t>
      </w:r>
      <w:r w:rsidR="00EF3544" w:rsidRPr="00C30B82">
        <w:rPr>
          <w:sz w:val="22"/>
          <w:szCs w:val="22"/>
        </w:rPr>
        <w:t>schools</w:t>
      </w:r>
      <w:r w:rsidR="005B1A7F" w:rsidRPr="00C30B82">
        <w:rPr>
          <w:sz w:val="22"/>
          <w:szCs w:val="22"/>
        </w:rPr>
        <w:t xml:space="preserve"> </w:t>
      </w:r>
      <w:r w:rsidR="00EF3544" w:rsidRPr="00C30B82">
        <w:rPr>
          <w:sz w:val="22"/>
          <w:szCs w:val="22"/>
        </w:rPr>
        <w:t>are funded</w:t>
      </w:r>
      <w:r w:rsidR="005B1A7F" w:rsidRPr="00C30B82">
        <w:rPr>
          <w:sz w:val="22"/>
          <w:szCs w:val="22"/>
        </w:rPr>
        <w:t xml:space="preserve"> </w:t>
      </w:r>
      <w:r w:rsidR="00EF3544" w:rsidRPr="00C30B82">
        <w:rPr>
          <w:sz w:val="22"/>
          <w:szCs w:val="22"/>
        </w:rPr>
        <w:t xml:space="preserve">by the state. </w:t>
      </w:r>
      <w:r w:rsidR="005B1A7F" w:rsidRPr="00C30B82">
        <w:rPr>
          <w:sz w:val="22"/>
          <w:szCs w:val="22"/>
        </w:rPr>
        <w:t xml:space="preserve"> </w:t>
      </w:r>
      <w:r w:rsidR="00EF3544" w:rsidRPr="00C30B82">
        <w:rPr>
          <w:sz w:val="22"/>
          <w:szCs w:val="22"/>
        </w:rPr>
        <w:t>However</w:t>
      </w:r>
      <w:r w:rsidR="005B1A7F" w:rsidRPr="00C30B82">
        <w:rPr>
          <w:sz w:val="22"/>
          <w:szCs w:val="22"/>
        </w:rPr>
        <w:t>, the Scottish Education Act, (1918</w:t>
      </w:r>
      <w:r w:rsidR="006B0ECB" w:rsidRPr="00C30B82">
        <w:rPr>
          <w:sz w:val="22"/>
          <w:szCs w:val="22"/>
        </w:rPr>
        <w:t xml:space="preserve">) protects in </w:t>
      </w:r>
      <w:r w:rsidR="005B1A7F" w:rsidRPr="00C30B82">
        <w:rPr>
          <w:sz w:val="22"/>
          <w:szCs w:val="22"/>
        </w:rPr>
        <w:t xml:space="preserve">law, McKinney and McCluskey, (2019) </w:t>
      </w:r>
      <w:r w:rsidR="006B0ECB" w:rsidRPr="00C30B82">
        <w:rPr>
          <w:sz w:val="22"/>
          <w:szCs w:val="22"/>
        </w:rPr>
        <w:t>as “</w:t>
      </w:r>
      <w:r w:rsidR="005B1A7F" w:rsidRPr="00C30B82">
        <w:rPr>
          <w:sz w:val="22"/>
          <w:szCs w:val="22"/>
        </w:rPr>
        <w:t>the Catholic Church</w:t>
      </w:r>
      <w:r w:rsidR="006B0ECB" w:rsidRPr="00C30B82">
        <w:rPr>
          <w:sz w:val="22"/>
          <w:szCs w:val="22"/>
        </w:rPr>
        <w:t>”</w:t>
      </w:r>
      <w:r w:rsidR="005B1A7F" w:rsidRPr="00C30B82">
        <w:rPr>
          <w:sz w:val="22"/>
          <w:szCs w:val="22"/>
        </w:rPr>
        <w:t xml:space="preserve"> </w:t>
      </w:r>
      <w:r w:rsidR="00EF3544" w:rsidRPr="00C30B82">
        <w:rPr>
          <w:sz w:val="22"/>
          <w:szCs w:val="22"/>
        </w:rPr>
        <w:t>sustains</w:t>
      </w:r>
      <w:r w:rsidR="005B1A7F" w:rsidRPr="00C30B82">
        <w:rPr>
          <w:sz w:val="22"/>
          <w:szCs w:val="22"/>
        </w:rPr>
        <w:t xml:space="preserve"> </w:t>
      </w:r>
      <w:r w:rsidR="00EF3544" w:rsidRPr="00C30B82">
        <w:rPr>
          <w:sz w:val="22"/>
          <w:szCs w:val="22"/>
        </w:rPr>
        <w:t>authority</w:t>
      </w:r>
      <w:r w:rsidR="005B1A7F" w:rsidRPr="00C30B82">
        <w:rPr>
          <w:sz w:val="22"/>
          <w:szCs w:val="22"/>
        </w:rPr>
        <w:t xml:space="preserve"> </w:t>
      </w:r>
      <w:r w:rsidR="00EF3544" w:rsidRPr="00C30B82">
        <w:rPr>
          <w:sz w:val="22"/>
          <w:szCs w:val="22"/>
        </w:rPr>
        <w:t>in what way</w:t>
      </w:r>
      <w:r w:rsidR="005B1A7F" w:rsidRPr="00C30B82">
        <w:rPr>
          <w:sz w:val="22"/>
          <w:szCs w:val="22"/>
        </w:rPr>
        <w:t xml:space="preserve"> </w:t>
      </w:r>
      <w:r w:rsidR="00EF3544" w:rsidRPr="00C30B82">
        <w:rPr>
          <w:sz w:val="22"/>
          <w:szCs w:val="22"/>
        </w:rPr>
        <w:t>“</w:t>
      </w:r>
      <w:r w:rsidR="005B1A7F" w:rsidRPr="00C30B82">
        <w:rPr>
          <w:sz w:val="22"/>
          <w:szCs w:val="22"/>
        </w:rPr>
        <w:t xml:space="preserve">Religious Education </w:t>
      </w:r>
      <w:r w:rsidR="00EF3544" w:rsidRPr="00C30B82">
        <w:rPr>
          <w:sz w:val="22"/>
          <w:szCs w:val="22"/>
        </w:rPr>
        <w:t>curriculum”</w:t>
      </w:r>
      <w:r w:rsidR="005B1A7F" w:rsidRPr="00C30B82">
        <w:rPr>
          <w:sz w:val="22"/>
          <w:szCs w:val="22"/>
        </w:rPr>
        <w:t xml:space="preserve"> is </w:t>
      </w:r>
      <w:r w:rsidR="00EF3544" w:rsidRPr="00C30B82">
        <w:rPr>
          <w:sz w:val="22"/>
          <w:szCs w:val="22"/>
        </w:rPr>
        <w:t xml:space="preserve">taught </w:t>
      </w:r>
      <w:r w:rsidR="006B0ECB" w:rsidRPr="00C30B82">
        <w:rPr>
          <w:sz w:val="22"/>
          <w:szCs w:val="22"/>
        </w:rPr>
        <w:t>within Scottish</w:t>
      </w:r>
      <w:r w:rsidR="005B1A7F" w:rsidRPr="00C30B82">
        <w:rPr>
          <w:sz w:val="22"/>
          <w:szCs w:val="22"/>
        </w:rPr>
        <w:t xml:space="preserve"> Catholic </w:t>
      </w:r>
      <w:r w:rsidR="00B65F62" w:rsidRPr="00C30B82">
        <w:rPr>
          <w:sz w:val="22"/>
          <w:szCs w:val="22"/>
        </w:rPr>
        <w:t>schools and</w:t>
      </w:r>
      <w:r w:rsidR="005B1A7F" w:rsidRPr="00C30B82">
        <w:rPr>
          <w:sz w:val="22"/>
          <w:szCs w:val="22"/>
        </w:rPr>
        <w:t xml:space="preserve"> </w:t>
      </w:r>
      <w:r w:rsidR="00EF3544" w:rsidRPr="00C30B82">
        <w:rPr>
          <w:sz w:val="22"/>
          <w:szCs w:val="22"/>
        </w:rPr>
        <w:t>has</w:t>
      </w:r>
      <w:r w:rsidR="005B1A7F" w:rsidRPr="00C30B82">
        <w:rPr>
          <w:sz w:val="22"/>
          <w:szCs w:val="22"/>
        </w:rPr>
        <w:t xml:space="preserve"> </w:t>
      </w:r>
      <w:r w:rsidR="00EF3544" w:rsidRPr="00C30B82">
        <w:rPr>
          <w:sz w:val="22"/>
          <w:szCs w:val="22"/>
        </w:rPr>
        <w:t>agreement</w:t>
      </w:r>
      <w:r w:rsidR="005B1A7F" w:rsidRPr="00C30B82">
        <w:rPr>
          <w:sz w:val="22"/>
          <w:szCs w:val="22"/>
        </w:rPr>
        <w:t xml:space="preserve"> of </w:t>
      </w:r>
      <w:r w:rsidR="001B266C" w:rsidRPr="00C30B82">
        <w:rPr>
          <w:sz w:val="22"/>
          <w:szCs w:val="22"/>
        </w:rPr>
        <w:t>school’s</w:t>
      </w:r>
      <w:r w:rsidR="005B1A7F" w:rsidRPr="00C30B82">
        <w:rPr>
          <w:sz w:val="22"/>
          <w:szCs w:val="22"/>
        </w:rPr>
        <w:t xml:space="preserve"> </w:t>
      </w:r>
      <w:r w:rsidR="00EF3544" w:rsidRPr="00C30B82">
        <w:rPr>
          <w:sz w:val="22"/>
          <w:szCs w:val="22"/>
        </w:rPr>
        <w:t xml:space="preserve">staff </w:t>
      </w:r>
      <w:r w:rsidR="004962DA" w:rsidRPr="00C30B82">
        <w:rPr>
          <w:sz w:val="22"/>
          <w:szCs w:val="22"/>
        </w:rPr>
        <w:t xml:space="preserve">in </w:t>
      </w:r>
      <w:r w:rsidR="001B266C" w:rsidRPr="00C30B82">
        <w:rPr>
          <w:sz w:val="22"/>
          <w:szCs w:val="22"/>
        </w:rPr>
        <w:t>regards of</w:t>
      </w:r>
      <w:r w:rsidR="005B1A7F" w:rsidRPr="00C30B82">
        <w:rPr>
          <w:sz w:val="22"/>
          <w:szCs w:val="22"/>
        </w:rPr>
        <w:t xml:space="preserve"> </w:t>
      </w:r>
      <w:r w:rsidR="004962DA" w:rsidRPr="00C30B82">
        <w:rPr>
          <w:sz w:val="22"/>
          <w:szCs w:val="22"/>
        </w:rPr>
        <w:t>beliefs</w:t>
      </w:r>
      <w:r w:rsidR="005B1A7F" w:rsidRPr="00C30B82">
        <w:rPr>
          <w:sz w:val="22"/>
          <w:szCs w:val="22"/>
        </w:rPr>
        <w:t xml:space="preserve"> and </w:t>
      </w:r>
      <w:r w:rsidR="004962DA" w:rsidRPr="00C30B82">
        <w:rPr>
          <w:sz w:val="22"/>
          <w:szCs w:val="22"/>
        </w:rPr>
        <w:t xml:space="preserve">values. </w:t>
      </w:r>
      <w:r w:rsidR="005B1A7F" w:rsidRPr="00C30B82">
        <w:rPr>
          <w:sz w:val="22"/>
          <w:szCs w:val="22"/>
        </w:rPr>
        <w:t xml:space="preserve"> </w:t>
      </w:r>
      <w:r w:rsidR="001B266C" w:rsidRPr="00C30B82">
        <w:rPr>
          <w:sz w:val="22"/>
          <w:szCs w:val="22"/>
        </w:rPr>
        <w:t>This</w:t>
      </w:r>
      <w:r w:rsidR="005B1A7F" w:rsidRPr="00C30B82">
        <w:rPr>
          <w:sz w:val="22"/>
          <w:szCs w:val="22"/>
        </w:rPr>
        <w:t xml:space="preserve"> r</w:t>
      </w:r>
      <w:r w:rsidR="001B266C" w:rsidRPr="00C30B82">
        <w:rPr>
          <w:sz w:val="22"/>
          <w:szCs w:val="22"/>
        </w:rPr>
        <w:t>ationale</w:t>
      </w:r>
      <w:r w:rsidR="005B1A7F" w:rsidRPr="00C30B82">
        <w:rPr>
          <w:sz w:val="22"/>
          <w:szCs w:val="22"/>
        </w:rPr>
        <w:t xml:space="preserve"> ha</w:t>
      </w:r>
      <w:r w:rsidR="001B266C" w:rsidRPr="00C30B82">
        <w:rPr>
          <w:sz w:val="22"/>
          <w:szCs w:val="22"/>
        </w:rPr>
        <w:t>s</w:t>
      </w:r>
      <w:r w:rsidR="005B1A7F" w:rsidRPr="00C30B82">
        <w:rPr>
          <w:sz w:val="22"/>
          <w:szCs w:val="22"/>
        </w:rPr>
        <w:t xml:space="preserve"> </w:t>
      </w:r>
      <w:r w:rsidR="001B266C" w:rsidRPr="00C30B82">
        <w:rPr>
          <w:sz w:val="22"/>
          <w:szCs w:val="22"/>
        </w:rPr>
        <w:t>safeguarded</w:t>
      </w:r>
      <w:r w:rsidR="005B1A7F" w:rsidRPr="00C30B82">
        <w:rPr>
          <w:sz w:val="22"/>
          <w:szCs w:val="22"/>
        </w:rPr>
        <w:t xml:space="preserve"> the </w:t>
      </w:r>
      <w:r w:rsidR="001B266C" w:rsidRPr="00C30B82">
        <w:rPr>
          <w:sz w:val="22"/>
          <w:szCs w:val="22"/>
        </w:rPr>
        <w:t>hard</w:t>
      </w:r>
      <w:r w:rsidR="005B1A7F" w:rsidRPr="00C30B82">
        <w:rPr>
          <w:sz w:val="22"/>
          <w:szCs w:val="22"/>
        </w:rPr>
        <w:t xml:space="preserve"> Catholic </w:t>
      </w:r>
      <w:r w:rsidR="001B266C" w:rsidRPr="00C30B82">
        <w:rPr>
          <w:sz w:val="22"/>
          <w:szCs w:val="22"/>
        </w:rPr>
        <w:t>religious</w:t>
      </w:r>
      <w:r w:rsidR="005B1A7F" w:rsidRPr="00C30B82">
        <w:rPr>
          <w:sz w:val="22"/>
          <w:szCs w:val="22"/>
        </w:rPr>
        <w:t xml:space="preserve"> </w:t>
      </w:r>
      <w:r w:rsidR="001B266C" w:rsidRPr="00C30B82">
        <w:rPr>
          <w:sz w:val="22"/>
          <w:szCs w:val="22"/>
        </w:rPr>
        <w:t>traditions</w:t>
      </w:r>
      <w:r w:rsidR="005B1A7F" w:rsidRPr="00C30B82">
        <w:rPr>
          <w:sz w:val="22"/>
          <w:szCs w:val="22"/>
        </w:rPr>
        <w:t xml:space="preserve"> for </w:t>
      </w:r>
      <w:r w:rsidR="000910CF" w:rsidRPr="00C30B82">
        <w:rPr>
          <w:sz w:val="22"/>
          <w:szCs w:val="22"/>
        </w:rPr>
        <w:t>more</w:t>
      </w:r>
      <w:r w:rsidR="005B1A7F" w:rsidRPr="00C30B82">
        <w:rPr>
          <w:sz w:val="22"/>
          <w:szCs w:val="22"/>
        </w:rPr>
        <w:t xml:space="preserve"> a </w:t>
      </w:r>
      <w:r w:rsidR="000910CF" w:rsidRPr="00C30B82">
        <w:rPr>
          <w:sz w:val="22"/>
          <w:szCs w:val="22"/>
        </w:rPr>
        <w:t>hundred years</w:t>
      </w:r>
      <w:r w:rsidR="005B1A7F" w:rsidRPr="00C30B82">
        <w:rPr>
          <w:sz w:val="22"/>
          <w:szCs w:val="22"/>
        </w:rPr>
        <w:t xml:space="preserve"> in </w:t>
      </w:r>
      <w:r w:rsidR="000910CF" w:rsidRPr="00C30B82">
        <w:rPr>
          <w:sz w:val="22"/>
          <w:szCs w:val="22"/>
        </w:rPr>
        <w:t xml:space="preserve">Scottish </w:t>
      </w:r>
      <w:r w:rsidR="005B1A7F" w:rsidRPr="00C30B82">
        <w:rPr>
          <w:sz w:val="22"/>
          <w:szCs w:val="22"/>
        </w:rPr>
        <w:t xml:space="preserve">schools. Coll, (2021) </w:t>
      </w:r>
      <w:r w:rsidR="00B36E69" w:rsidRPr="00C30B82">
        <w:rPr>
          <w:sz w:val="22"/>
          <w:szCs w:val="22"/>
        </w:rPr>
        <w:t>acknowledges</w:t>
      </w:r>
      <w:r w:rsidR="005B1A7F" w:rsidRPr="00C30B82">
        <w:rPr>
          <w:sz w:val="22"/>
          <w:szCs w:val="22"/>
        </w:rPr>
        <w:t xml:space="preserve"> that Scotland </w:t>
      </w:r>
      <w:r w:rsidR="00B36E69" w:rsidRPr="00C30B82">
        <w:rPr>
          <w:sz w:val="22"/>
          <w:szCs w:val="22"/>
        </w:rPr>
        <w:t>is well-known</w:t>
      </w:r>
      <w:r w:rsidR="005B1A7F" w:rsidRPr="00C30B82">
        <w:rPr>
          <w:sz w:val="22"/>
          <w:szCs w:val="22"/>
        </w:rPr>
        <w:t xml:space="preserve"> </w:t>
      </w:r>
      <w:r w:rsidR="00B36E69" w:rsidRPr="00C30B82">
        <w:rPr>
          <w:sz w:val="22"/>
          <w:szCs w:val="22"/>
        </w:rPr>
        <w:t xml:space="preserve">globally </w:t>
      </w:r>
      <w:r w:rsidR="005B1A7F" w:rsidRPr="00C30B82">
        <w:rPr>
          <w:sz w:val="22"/>
          <w:szCs w:val="22"/>
        </w:rPr>
        <w:t xml:space="preserve">as one of the </w:t>
      </w:r>
      <w:r w:rsidR="00D918A7" w:rsidRPr="00C30B82">
        <w:rPr>
          <w:sz w:val="22"/>
          <w:szCs w:val="22"/>
        </w:rPr>
        <w:t>greatest</w:t>
      </w:r>
      <w:r w:rsidR="005B1A7F" w:rsidRPr="00C30B82">
        <w:rPr>
          <w:sz w:val="22"/>
          <w:szCs w:val="22"/>
        </w:rPr>
        <w:t xml:space="preserve"> diverse </w:t>
      </w:r>
      <w:r w:rsidR="00B36E69" w:rsidRPr="00C30B82">
        <w:rPr>
          <w:sz w:val="22"/>
          <w:szCs w:val="22"/>
        </w:rPr>
        <w:t>nations</w:t>
      </w:r>
      <w:r w:rsidR="005B1A7F" w:rsidRPr="00C30B82">
        <w:rPr>
          <w:sz w:val="22"/>
          <w:szCs w:val="22"/>
        </w:rPr>
        <w:t xml:space="preserve"> in </w:t>
      </w:r>
      <w:r w:rsidR="00B36E69" w:rsidRPr="00C30B82">
        <w:rPr>
          <w:sz w:val="22"/>
          <w:szCs w:val="22"/>
        </w:rPr>
        <w:t>regards of</w:t>
      </w:r>
      <w:r w:rsidR="00C65D55" w:rsidRPr="00C30B82">
        <w:rPr>
          <w:sz w:val="22"/>
          <w:szCs w:val="22"/>
        </w:rPr>
        <w:t xml:space="preserve"> the</w:t>
      </w:r>
      <w:r w:rsidR="005B1A7F" w:rsidRPr="00C30B82">
        <w:rPr>
          <w:sz w:val="22"/>
          <w:szCs w:val="22"/>
        </w:rPr>
        <w:t xml:space="preserve"> lgbt </w:t>
      </w:r>
      <w:r w:rsidR="00B36E69" w:rsidRPr="00C30B82">
        <w:rPr>
          <w:sz w:val="22"/>
          <w:szCs w:val="22"/>
        </w:rPr>
        <w:t>community</w:t>
      </w:r>
      <w:r w:rsidR="005B1A7F" w:rsidRPr="00C30B82">
        <w:rPr>
          <w:sz w:val="22"/>
          <w:szCs w:val="22"/>
        </w:rPr>
        <w:t xml:space="preserve">. </w:t>
      </w:r>
    </w:p>
    <w:p w14:paraId="0827C083" w14:textId="2C0DC103" w:rsidR="005B1A7F" w:rsidRPr="00C30B82" w:rsidRDefault="005B1A7F" w:rsidP="00C47963">
      <w:pPr>
        <w:pStyle w:val="NormalWeb"/>
        <w:spacing w:line="360" w:lineRule="auto"/>
        <w:jc w:val="both"/>
        <w:rPr>
          <w:sz w:val="22"/>
          <w:szCs w:val="22"/>
        </w:rPr>
      </w:pPr>
      <w:r w:rsidRPr="00C30B82">
        <w:rPr>
          <w:sz w:val="22"/>
          <w:szCs w:val="22"/>
        </w:rPr>
        <w:t xml:space="preserve">Scottish government, (2018) have now </w:t>
      </w:r>
      <w:r w:rsidR="00B32916" w:rsidRPr="00C30B82">
        <w:rPr>
          <w:sz w:val="22"/>
          <w:szCs w:val="22"/>
        </w:rPr>
        <w:t>instructed</w:t>
      </w:r>
      <w:r w:rsidRPr="00C30B82">
        <w:rPr>
          <w:sz w:val="22"/>
          <w:szCs w:val="22"/>
        </w:rPr>
        <w:t xml:space="preserve"> that </w:t>
      </w:r>
      <w:r w:rsidR="00B32916" w:rsidRPr="00C30B82">
        <w:rPr>
          <w:sz w:val="22"/>
          <w:szCs w:val="22"/>
        </w:rPr>
        <w:t>the school curriculum should contain</w:t>
      </w:r>
      <w:r w:rsidRPr="00C30B82">
        <w:rPr>
          <w:sz w:val="22"/>
          <w:szCs w:val="22"/>
        </w:rPr>
        <w:t xml:space="preserve"> </w:t>
      </w:r>
      <w:r w:rsidR="00B32916" w:rsidRPr="00C30B82">
        <w:rPr>
          <w:sz w:val="22"/>
          <w:szCs w:val="22"/>
        </w:rPr>
        <w:t>“compulsory</w:t>
      </w:r>
      <w:r w:rsidRPr="00C30B82">
        <w:rPr>
          <w:sz w:val="22"/>
          <w:szCs w:val="22"/>
        </w:rPr>
        <w:t xml:space="preserve"> lgbt learning resources and content</w:t>
      </w:r>
      <w:r w:rsidR="00B32916" w:rsidRPr="00C30B82">
        <w:rPr>
          <w:sz w:val="22"/>
          <w:szCs w:val="22"/>
        </w:rPr>
        <w:t>”</w:t>
      </w:r>
      <w:r w:rsidRPr="00C30B82">
        <w:rPr>
          <w:sz w:val="22"/>
          <w:szCs w:val="22"/>
        </w:rPr>
        <w:t>. Th</w:t>
      </w:r>
      <w:r w:rsidR="00BB277E" w:rsidRPr="00C30B82">
        <w:rPr>
          <w:sz w:val="22"/>
          <w:szCs w:val="22"/>
        </w:rPr>
        <w:t>ese lgbt</w:t>
      </w:r>
      <w:r w:rsidRPr="00C30B82">
        <w:rPr>
          <w:sz w:val="22"/>
          <w:szCs w:val="22"/>
        </w:rPr>
        <w:t xml:space="preserve"> </w:t>
      </w:r>
      <w:r w:rsidR="00BB277E" w:rsidRPr="00C30B82">
        <w:rPr>
          <w:sz w:val="22"/>
          <w:szCs w:val="22"/>
        </w:rPr>
        <w:t>subject matter</w:t>
      </w:r>
      <w:r w:rsidRPr="00C30B82">
        <w:rPr>
          <w:sz w:val="22"/>
          <w:szCs w:val="22"/>
        </w:rPr>
        <w:t xml:space="preserve"> is </w:t>
      </w:r>
      <w:r w:rsidR="00BB277E" w:rsidRPr="00C30B82">
        <w:rPr>
          <w:sz w:val="22"/>
          <w:szCs w:val="22"/>
        </w:rPr>
        <w:t xml:space="preserve">compulsory in </w:t>
      </w:r>
      <w:r w:rsidR="00AB4E94" w:rsidRPr="00C30B82">
        <w:rPr>
          <w:sz w:val="22"/>
          <w:szCs w:val="22"/>
        </w:rPr>
        <w:t>university</w:t>
      </w:r>
      <w:r w:rsidR="00BB277E" w:rsidRPr="00C30B82">
        <w:rPr>
          <w:sz w:val="22"/>
          <w:szCs w:val="22"/>
        </w:rPr>
        <w:t xml:space="preserve"> courses to become a teacher</w:t>
      </w:r>
      <w:r w:rsidRPr="00C30B82">
        <w:rPr>
          <w:sz w:val="22"/>
          <w:szCs w:val="22"/>
        </w:rPr>
        <w:t xml:space="preserve"> and </w:t>
      </w:r>
      <w:r w:rsidR="00BB277E" w:rsidRPr="00C30B82">
        <w:rPr>
          <w:sz w:val="22"/>
          <w:szCs w:val="22"/>
        </w:rPr>
        <w:t>is very</w:t>
      </w:r>
      <w:r w:rsidRPr="00C30B82">
        <w:rPr>
          <w:sz w:val="22"/>
          <w:szCs w:val="22"/>
        </w:rPr>
        <w:t xml:space="preserve"> controvers</w:t>
      </w:r>
      <w:r w:rsidR="00BB277E" w:rsidRPr="00C30B82">
        <w:rPr>
          <w:sz w:val="22"/>
          <w:szCs w:val="22"/>
        </w:rPr>
        <w:t>ial</w:t>
      </w:r>
      <w:r w:rsidRPr="00C30B82">
        <w:rPr>
          <w:sz w:val="22"/>
          <w:szCs w:val="22"/>
        </w:rPr>
        <w:t xml:space="preserve"> with</w:t>
      </w:r>
      <w:r w:rsidR="009B1D87" w:rsidRPr="00C30B82">
        <w:rPr>
          <w:sz w:val="22"/>
          <w:szCs w:val="22"/>
        </w:rPr>
        <w:t xml:space="preserve"> the</w:t>
      </w:r>
      <w:r w:rsidRPr="00C30B82">
        <w:rPr>
          <w:sz w:val="22"/>
          <w:szCs w:val="22"/>
        </w:rPr>
        <w:t xml:space="preserve"> public </w:t>
      </w:r>
      <w:r w:rsidR="00BB277E" w:rsidRPr="00C30B82">
        <w:rPr>
          <w:sz w:val="22"/>
          <w:szCs w:val="22"/>
        </w:rPr>
        <w:t>criticising</w:t>
      </w:r>
      <w:r w:rsidRPr="00C30B82">
        <w:rPr>
          <w:sz w:val="22"/>
          <w:szCs w:val="22"/>
        </w:rPr>
        <w:t xml:space="preserve"> </w:t>
      </w:r>
      <w:r w:rsidR="009B1D87" w:rsidRPr="00C30B82">
        <w:rPr>
          <w:sz w:val="22"/>
          <w:szCs w:val="22"/>
        </w:rPr>
        <w:t xml:space="preserve">this from a mixed population within the communities. </w:t>
      </w:r>
      <w:r w:rsidRPr="00C30B82">
        <w:rPr>
          <w:sz w:val="22"/>
          <w:szCs w:val="22"/>
        </w:rPr>
        <w:t xml:space="preserve"> </w:t>
      </w:r>
      <w:r w:rsidR="00AB4E94" w:rsidRPr="00C30B82">
        <w:rPr>
          <w:sz w:val="22"/>
          <w:szCs w:val="22"/>
        </w:rPr>
        <w:t>In Wales the</w:t>
      </w:r>
      <w:r w:rsidRPr="00C30B82">
        <w:rPr>
          <w:sz w:val="22"/>
          <w:szCs w:val="22"/>
        </w:rPr>
        <w:t xml:space="preserve"> Welsh Government, (2022) have </w:t>
      </w:r>
      <w:r w:rsidR="00AB4E94" w:rsidRPr="00C30B82">
        <w:rPr>
          <w:sz w:val="22"/>
          <w:szCs w:val="22"/>
        </w:rPr>
        <w:t>preceded</w:t>
      </w:r>
      <w:r w:rsidRPr="00C30B82">
        <w:rPr>
          <w:sz w:val="22"/>
          <w:szCs w:val="22"/>
        </w:rPr>
        <w:t xml:space="preserve"> </w:t>
      </w:r>
      <w:r w:rsidR="00AB4E94" w:rsidRPr="00C30B82">
        <w:rPr>
          <w:sz w:val="22"/>
          <w:szCs w:val="22"/>
        </w:rPr>
        <w:t>by following</w:t>
      </w:r>
      <w:r w:rsidRPr="00C30B82">
        <w:rPr>
          <w:sz w:val="22"/>
          <w:szCs w:val="22"/>
        </w:rPr>
        <w:t xml:space="preserve"> and this </w:t>
      </w:r>
      <w:r w:rsidR="00AB4E94" w:rsidRPr="00C30B82">
        <w:rPr>
          <w:sz w:val="22"/>
          <w:szCs w:val="22"/>
        </w:rPr>
        <w:t>has become compulsory for</w:t>
      </w:r>
      <w:r w:rsidRPr="00C30B82">
        <w:rPr>
          <w:sz w:val="22"/>
          <w:szCs w:val="22"/>
        </w:rPr>
        <w:t xml:space="preserve"> </w:t>
      </w:r>
      <w:r w:rsidR="00AB4E94" w:rsidRPr="00C30B82">
        <w:rPr>
          <w:sz w:val="22"/>
          <w:szCs w:val="22"/>
        </w:rPr>
        <w:t xml:space="preserve">children to learn in schools and nurseries </w:t>
      </w:r>
      <w:r w:rsidRPr="00C30B82">
        <w:rPr>
          <w:sz w:val="22"/>
          <w:szCs w:val="22"/>
        </w:rPr>
        <w:t xml:space="preserve">from three years of age, this has been very </w:t>
      </w:r>
      <w:r w:rsidR="00AB4E94" w:rsidRPr="00C30B82">
        <w:rPr>
          <w:sz w:val="22"/>
          <w:szCs w:val="22"/>
        </w:rPr>
        <w:t>debated</w:t>
      </w:r>
      <w:r w:rsidRPr="00C30B82">
        <w:rPr>
          <w:sz w:val="22"/>
          <w:szCs w:val="22"/>
        </w:rPr>
        <w:t xml:space="preserve"> and </w:t>
      </w:r>
      <w:r w:rsidR="00AB4E94" w:rsidRPr="00C30B82">
        <w:rPr>
          <w:sz w:val="22"/>
          <w:szCs w:val="22"/>
        </w:rPr>
        <w:t xml:space="preserve">followed on with </w:t>
      </w:r>
      <w:r w:rsidR="00FE4986" w:rsidRPr="00C30B82">
        <w:rPr>
          <w:sz w:val="22"/>
          <w:szCs w:val="22"/>
        </w:rPr>
        <w:t>a court</w:t>
      </w:r>
      <w:r w:rsidR="00AB4E94" w:rsidRPr="00C30B82">
        <w:rPr>
          <w:sz w:val="22"/>
          <w:szCs w:val="22"/>
        </w:rPr>
        <w:t xml:space="preserve"> case of angry parents. </w:t>
      </w:r>
      <w:r w:rsidRPr="00C30B82">
        <w:rPr>
          <w:sz w:val="22"/>
          <w:szCs w:val="22"/>
        </w:rPr>
        <w:t xml:space="preserve">  </w:t>
      </w:r>
    </w:p>
    <w:p w14:paraId="2CD1198D" w14:textId="77777777" w:rsidR="002078F0" w:rsidRPr="00C30B82" w:rsidRDefault="00CE5183" w:rsidP="00C47963">
      <w:pPr>
        <w:pStyle w:val="NormalWeb"/>
        <w:spacing w:line="360" w:lineRule="auto"/>
        <w:jc w:val="both"/>
        <w:rPr>
          <w:sz w:val="22"/>
          <w:szCs w:val="22"/>
        </w:rPr>
      </w:pPr>
      <w:r w:rsidRPr="00C30B82">
        <w:rPr>
          <w:sz w:val="22"/>
          <w:szCs w:val="22"/>
        </w:rPr>
        <w:t>Hough, (2004)</w:t>
      </w:r>
      <w:r w:rsidR="0081544F" w:rsidRPr="00C30B82">
        <w:rPr>
          <w:sz w:val="22"/>
          <w:szCs w:val="22"/>
        </w:rPr>
        <w:t xml:space="preserve"> </w:t>
      </w:r>
      <w:r w:rsidRPr="00C30B82">
        <w:rPr>
          <w:sz w:val="22"/>
          <w:szCs w:val="22"/>
        </w:rPr>
        <w:t>says that</w:t>
      </w:r>
      <w:r w:rsidR="0081544F" w:rsidRPr="00C30B82">
        <w:rPr>
          <w:sz w:val="22"/>
          <w:szCs w:val="22"/>
        </w:rPr>
        <w:t xml:space="preserve"> </w:t>
      </w:r>
      <w:r w:rsidRPr="00C30B82">
        <w:rPr>
          <w:sz w:val="22"/>
          <w:szCs w:val="22"/>
        </w:rPr>
        <w:t>rulings</w:t>
      </w:r>
      <w:r w:rsidR="0081544F" w:rsidRPr="00C30B82">
        <w:rPr>
          <w:sz w:val="22"/>
          <w:szCs w:val="22"/>
        </w:rPr>
        <w:t xml:space="preserve"> on moral issues are </w:t>
      </w:r>
      <w:r w:rsidRPr="00C30B82">
        <w:rPr>
          <w:sz w:val="22"/>
          <w:szCs w:val="22"/>
        </w:rPr>
        <w:t>useless</w:t>
      </w:r>
      <w:r w:rsidR="0081544F" w:rsidRPr="00C30B82">
        <w:rPr>
          <w:sz w:val="22"/>
          <w:szCs w:val="22"/>
        </w:rPr>
        <w:t xml:space="preserve"> w</w:t>
      </w:r>
      <w:r w:rsidRPr="00C30B82">
        <w:rPr>
          <w:sz w:val="22"/>
          <w:szCs w:val="22"/>
        </w:rPr>
        <w:t xml:space="preserve">ithin </w:t>
      </w:r>
      <w:r w:rsidR="0081544F" w:rsidRPr="00C30B82">
        <w:rPr>
          <w:sz w:val="22"/>
          <w:szCs w:val="22"/>
        </w:rPr>
        <w:t>socie</w:t>
      </w:r>
      <w:r w:rsidRPr="00C30B82">
        <w:rPr>
          <w:sz w:val="22"/>
          <w:szCs w:val="22"/>
        </w:rPr>
        <w:t>ty when the mainstream</w:t>
      </w:r>
      <w:r w:rsidR="0081544F" w:rsidRPr="00C30B82">
        <w:rPr>
          <w:sz w:val="22"/>
          <w:szCs w:val="22"/>
        </w:rPr>
        <w:t xml:space="preserve"> </w:t>
      </w:r>
      <w:r w:rsidRPr="00C30B82">
        <w:rPr>
          <w:sz w:val="22"/>
          <w:szCs w:val="22"/>
        </w:rPr>
        <w:t>is not condemning the sexual act</w:t>
      </w:r>
      <w:r w:rsidR="0081544F" w:rsidRPr="00C30B82">
        <w:rPr>
          <w:sz w:val="22"/>
          <w:szCs w:val="22"/>
        </w:rPr>
        <w:t xml:space="preserve">. </w:t>
      </w:r>
      <w:r w:rsidR="0062737D" w:rsidRPr="00C30B82">
        <w:rPr>
          <w:sz w:val="22"/>
          <w:szCs w:val="22"/>
        </w:rPr>
        <w:t xml:space="preserve">Lax &amp; Phillips, (2009); Lewis &amp; Oh, 2008); Hooghe &amp; Meeusen (2013); Slenders </w:t>
      </w:r>
      <w:r w:rsidR="0062737D" w:rsidRPr="00C30B82">
        <w:rPr>
          <w:i/>
          <w:iCs/>
          <w:sz w:val="22"/>
          <w:szCs w:val="22"/>
        </w:rPr>
        <w:t>et al</w:t>
      </w:r>
      <w:r w:rsidR="0062737D" w:rsidRPr="00C30B82">
        <w:rPr>
          <w:sz w:val="22"/>
          <w:szCs w:val="22"/>
        </w:rPr>
        <w:t xml:space="preserve">., (2014) sate </w:t>
      </w:r>
      <w:r w:rsidR="0081544F" w:rsidRPr="00C30B82">
        <w:rPr>
          <w:sz w:val="22"/>
          <w:szCs w:val="22"/>
        </w:rPr>
        <w:t xml:space="preserve">there is </w:t>
      </w:r>
      <w:r w:rsidR="0062737D" w:rsidRPr="00C30B82">
        <w:rPr>
          <w:sz w:val="22"/>
          <w:szCs w:val="22"/>
        </w:rPr>
        <w:t>pragmatic</w:t>
      </w:r>
      <w:r w:rsidR="0081544F" w:rsidRPr="00C30B82">
        <w:rPr>
          <w:sz w:val="22"/>
          <w:szCs w:val="22"/>
        </w:rPr>
        <w:t xml:space="preserve"> </w:t>
      </w:r>
      <w:r w:rsidR="0062737D" w:rsidRPr="00C30B82">
        <w:rPr>
          <w:sz w:val="22"/>
          <w:szCs w:val="22"/>
        </w:rPr>
        <w:t>data</w:t>
      </w:r>
      <w:r w:rsidR="0081544F" w:rsidRPr="00C30B82">
        <w:rPr>
          <w:sz w:val="22"/>
          <w:szCs w:val="22"/>
        </w:rPr>
        <w:t xml:space="preserve"> </w:t>
      </w:r>
      <w:r w:rsidR="0062737D" w:rsidRPr="00C30B82">
        <w:rPr>
          <w:sz w:val="22"/>
          <w:szCs w:val="22"/>
        </w:rPr>
        <w:t>that</w:t>
      </w:r>
      <w:r w:rsidR="0081544F" w:rsidRPr="00C30B82">
        <w:rPr>
          <w:sz w:val="22"/>
          <w:szCs w:val="22"/>
        </w:rPr>
        <w:t xml:space="preserve"> </w:t>
      </w:r>
      <w:r w:rsidR="0062737D" w:rsidRPr="00C30B82">
        <w:rPr>
          <w:sz w:val="22"/>
          <w:szCs w:val="22"/>
        </w:rPr>
        <w:t>imply</w:t>
      </w:r>
      <w:r w:rsidR="0081544F" w:rsidRPr="00C30B82">
        <w:rPr>
          <w:sz w:val="22"/>
          <w:szCs w:val="22"/>
        </w:rPr>
        <w:t xml:space="preserve"> that </w:t>
      </w:r>
      <w:r w:rsidR="0062737D" w:rsidRPr="00C30B82">
        <w:rPr>
          <w:sz w:val="22"/>
          <w:szCs w:val="22"/>
        </w:rPr>
        <w:t>gay</w:t>
      </w:r>
      <w:r w:rsidR="0081544F" w:rsidRPr="00C30B82">
        <w:rPr>
          <w:sz w:val="22"/>
          <w:szCs w:val="22"/>
        </w:rPr>
        <w:t xml:space="preserve"> law</w:t>
      </w:r>
      <w:r w:rsidR="0062737D" w:rsidRPr="00C30B82">
        <w:rPr>
          <w:sz w:val="22"/>
          <w:szCs w:val="22"/>
        </w:rPr>
        <w:t>s were</w:t>
      </w:r>
      <w:r w:rsidR="0081544F" w:rsidRPr="00C30B82">
        <w:rPr>
          <w:sz w:val="22"/>
          <w:szCs w:val="22"/>
        </w:rPr>
        <w:t xml:space="preserve"> reform</w:t>
      </w:r>
      <w:r w:rsidR="0062737D" w:rsidRPr="00C30B82">
        <w:rPr>
          <w:sz w:val="22"/>
          <w:szCs w:val="22"/>
        </w:rPr>
        <w:t>ed</w:t>
      </w:r>
      <w:r w:rsidR="0081544F" w:rsidRPr="00C30B82">
        <w:rPr>
          <w:sz w:val="22"/>
          <w:szCs w:val="22"/>
        </w:rPr>
        <w:t xml:space="preserve"> </w:t>
      </w:r>
      <w:r w:rsidR="00243D59" w:rsidRPr="00C30B82">
        <w:rPr>
          <w:sz w:val="22"/>
          <w:szCs w:val="22"/>
        </w:rPr>
        <w:t>and caused</w:t>
      </w:r>
      <w:r w:rsidR="0081544F" w:rsidRPr="00C30B82">
        <w:rPr>
          <w:sz w:val="22"/>
          <w:szCs w:val="22"/>
        </w:rPr>
        <w:t xml:space="preserve"> by an increase in </w:t>
      </w:r>
      <w:r w:rsidR="0062737D" w:rsidRPr="00C30B82">
        <w:rPr>
          <w:sz w:val="22"/>
          <w:szCs w:val="22"/>
        </w:rPr>
        <w:t>societal</w:t>
      </w:r>
      <w:r w:rsidR="0081544F" w:rsidRPr="00C30B82">
        <w:rPr>
          <w:sz w:val="22"/>
          <w:szCs w:val="22"/>
        </w:rPr>
        <w:t xml:space="preserve"> </w:t>
      </w:r>
      <w:r w:rsidR="0062737D" w:rsidRPr="00C30B82">
        <w:rPr>
          <w:sz w:val="22"/>
          <w:szCs w:val="22"/>
        </w:rPr>
        <w:t>tolerance</w:t>
      </w:r>
      <w:r w:rsidR="0081544F" w:rsidRPr="00C30B82">
        <w:rPr>
          <w:sz w:val="22"/>
          <w:szCs w:val="22"/>
        </w:rPr>
        <w:t xml:space="preserve"> of homosexuality</w:t>
      </w:r>
      <w:r w:rsidR="0062737D" w:rsidRPr="00C30B82">
        <w:rPr>
          <w:sz w:val="22"/>
          <w:szCs w:val="22"/>
        </w:rPr>
        <w:t>.</w:t>
      </w:r>
      <w:r w:rsidR="00243D59" w:rsidRPr="00C30B82">
        <w:rPr>
          <w:sz w:val="22"/>
          <w:szCs w:val="22"/>
        </w:rPr>
        <w:t xml:space="preserve"> Carmines and Woods, (2002); van den Akker </w:t>
      </w:r>
      <w:r w:rsidR="00243D59" w:rsidRPr="00C30B82">
        <w:rPr>
          <w:i/>
          <w:iCs/>
          <w:sz w:val="22"/>
          <w:szCs w:val="22"/>
        </w:rPr>
        <w:t>et al</w:t>
      </w:r>
      <w:r w:rsidR="00243D59" w:rsidRPr="00C30B82">
        <w:rPr>
          <w:sz w:val="22"/>
          <w:szCs w:val="22"/>
        </w:rPr>
        <w:t>., (2013) offer the opinion that</w:t>
      </w:r>
      <w:r w:rsidR="0081544F" w:rsidRPr="00C30B82">
        <w:rPr>
          <w:sz w:val="22"/>
          <w:szCs w:val="22"/>
        </w:rPr>
        <w:t xml:space="preserve"> </w:t>
      </w:r>
      <w:r w:rsidR="00243D59" w:rsidRPr="00C30B82">
        <w:rPr>
          <w:sz w:val="22"/>
          <w:szCs w:val="22"/>
        </w:rPr>
        <w:t>Regulations</w:t>
      </w:r>
      <w:r w:rsidR="0081544F" w:rsidRPr="00C30B82">
        <w:rPr>
          <w:sz w:val="22"/>
          <w:szCs w:val="22"/>
        </w:rPr>
        <w:t xml:space="preserve"> are </w:t>
      </w:r>
      <w:r w:rsidR="00243D59" w:rsidRPr="00C30B82">
        <w:rPr>
          <w:sz w:val="22"/>
          <w:szCs w:val="22"/>
        </w:rPr>
        <w:t>fundamentally</w:t>
      </w:r>
      <w:r w:rsidR="0081544F" w:rsidRPr="00C30B82">
        <w:rPr>
          <w:sz w:val="22"/>
          <w:szCs w:val="22"/>
        </w:rPr>
        <w:t xml:space="preserve"> socialising </w:t>
      </w:r>
      <w:r w:rsidR="00243D59" w:rsidRPr="00C30B82">
        <w:rPr>
          <w:sz w:val="22"/>
          <w:szCs w:val="22"/>
        </w:rPr>
        <w:t>vehicles with numerous</w:t>
      </w:r>
      <w:r w:rsidR="0081544F" w:rsidRPr="00C30B82">
        <w:rPr>
          <w:sz w:val="22"/>
          <w:szCs w:val="22"/>
        </w:rPr>
        <w:t xml:space="preserve"> </w:t>
      </w:r>
      <w:r w:rsidR="00243D59" w:rsidRPr="00C30B82">
        <w:rPr>
          <w:sz w:val="22"/>
          <w:szCs w:val="22"/>
        </w:rPr>
        <w:t>individuals</w:t>
      </w:r>
      <w:r w:rsidR="0081544F" w:rsidRPr="00C30B82">
        <w:rPr>
          <w:sz w:val="22"/>
          <w:szCs w:val="22"/>
        </w:rPr>
        <w:t xml:space="preserve"> accept</w:t>
      </w:r>
      <w:r w:rsidR="00243D59" w:rsidRPr="00C30B82">
        <w:rPr>
          <w:sz w:val="22"/>
          <w:szCs w:val="22"/>
        </w:rPr>
        <w:t>ing</w:t>
      </w:r>
      <w:r w:rsidR="0081544F" w:rsidRPr="00C30B82">
        <w:rPr>
          <w:sz w:val="22"/>
          <w:szCs w:val="22"/>
        </w:rPr>
        <w:t xml:space="preserve"> the </w:t>
      </w:r>
      <w:r w:rsidR="00243D59" w:rsidRPr="00C30B82">
        <w:rPr>
          <w:sz w:val="22"/>
          <w:szCs w:val="22"/>
        </w:rPr>
        <w:t>outcomes</w:t>
      </w:r>
      <w:r w:rsidR="0081544F" w:rsidRPr="00C30B82">
        <w:rPr>
          <w:sz w:val="22"/>
          <w:szCs w:val="22"/>
        </w:rPr>
        <w:t xml:space="preserve"> of legislation and </w:t>
      </w:r>
      <w:r w:rsidR="00BD4A66" w:rsidRPr="00C30B82">
        <w:rPr>
          <w:sz w:val="22"/>
          <w:szCs w:val="22"/>
        </w:rPr>
        <w:t>embrace</w:t>
      </w:r>
      <w:r w:rsidR="0081544F" w:rsidRPr="00C30B82">
        <w:rPr>
          <w:sz w:val="22"/>
          <w:szCs w:val="22"/>
        </w:rPr>
        <w:t xml:space="preserve"> the </w:t>
      </w:r>
      <w:r w:rsidR="00BD4A66" w:rsidRPr="00C30B82">
        <w:rPr>
          <w:sz w:val="22"/>
          <w:szCs w:val="22"/>
        </w:rPr>
        <w:t>lawful</w:t>
      </w:r>
      <w:r w:rsidR="0081544F" w:rsidRPr="00C30B82">
        <w:rPr>
          <w:sz w:val="22"/>
          <w:szCs w:val="22"/>
        </w:rPr>
        <w:t xml:space="preserve"> </w:t>
      </w:r>
      <w:r w:rsidR="00BD4A66" w:rsidRPr="00C30B82">
        <w:rPr>
          <w:sz w:val="22"/>
          <w:szCs w:val="22"/>
        </w:rPr>
        <w:t>opinion</w:t>
      </w:r>
      <w:r w:rsidR="0081544F" w:rsidRPr="00C30B82">
        <w:rPr>
          <w:sz w:val="22"/>
          <w:szCs w:val="22"/>
        </w:rPr>
        <w:t xml:space="preserve"> of </w:t>
      </w:r>
      <w:r w:rsidR="00BD4A66" w:rsidRPr="00C30B82">
        <w:rPr>
          <w:sz w:val="22"/>
          <w:szCs w:val="22"/>
        </w:rPr>
        <w:t>morality</w:t>
      </w:r>
      <w:r w:rsidR="00D918A7" w:rsidRPr="00C30B82">
        <w:rPr>
          <w:sz w:val="22"/>
          <w:szCs w:val="22"/>
        </w:rPr>
        <w:t xml:space="preserve"> from the Government’s</w:t>
      </w:r>
      <w:r w:rsidR="00BD4A66" w:rsidRPr="00C30B82">
        <w:rPr>
          <w:sz w:val="22"/>
          <w:szCs w:val="22"/>
        </w:rPr>
        <w:t>.</w:t>
      </w:r>
      <w:r w:rsidR="0081544F" w:rsidRPr="00C30B82">
        <w:rPr>
          <w:sz w:val="22"/>
          <w:szCs w:val="22"/>
        </w:rPr>
        <w:t xml:space="preserve"> </w:t>
      </w:r>
      <w:r w:rsidR="00964881" w:rsidRPr="00C30B82">
        <w:rPr>
          <w:sz w:val="22"/>
          <w:szCs w:val="22"/>
        </w:rPr>
        <w:t xml:space="preserve">Kreitzer., </w:t>
      </w:r>
      <w:r w:rsidR="00964881" w:rsidRPr="00C30B82">
        <w:rPr>
          <w:i/>
          <w:iCs/>
          <w:sz w:val="22"/>
          <w:szCs w:val="22"/>
        </w:rPr>
        <w:t>et al</w:t>
      </w:r>
      <w:r w:rsidR="00964881" w:rsidRPr="00C30B82">
        <w:rPr>
          <w:sz w:val="22"/>
          <w:szCs w:val="22"/>
        </w:rPr>
        <w:t>. (2014) says that by giving encompassing</w:t>
      </w:r>
      <w:r w:rsidR="0081544F" w:rsidRPr="00C30B82">
        <w:rPr>
          <w:sz w:val="22"/>
          <w:szCs w:val="22"/>
        </w:rPr>
        <w:t xml:space="preserve"> legal rights to </w:t>
      </w:r>
      <w:r w:rsidR="00964881" w:rsidRPr="00C30B82">
        <w:rPr>
          <w:sz w:val="22"/>
          <w:szCs w:val="22"/>
        </w:rPr>
        <w:t>lgbt people</w:t>
      </w:r>
      <w:r w:rsidR="0081544F" w:rsidRPr="00C30B82">
        <w:rPr>
          <w:sz w:val="22"/>
          <w:szCs w:val="22"/>
        </w:rPr>
        <w:t xml:space="preserve"> can </w:t>
      </w:r>
      <w:r w:rsidR="00F36F37" w:rsidRPr="00C30B82">
        <w:rPr>
          <w:sz w:val="22"/>
          <w:szCs w:val="22"/>
        </w:rPr>
        <w:t xml:space="preserve">be </w:t>
      </w:r>
      <w:r w:rsidR="00964881" w:rsidRPr="00C30B82">
        <w:rPr>
          <w:sz w:val="22"/>
          <w:szCs w:val="22"/>
        </w:rPr>
        <w:t>motivat</w:t>
      </w:r>
      <w:r w:rsidR="00F36F37" w:rsidRPr="00C30B82">
        <w:rPr>
          <w:sz w:val="22"/>
          <w:szCs w:val="22"/>
        </w:rPr>
        <w:t>ing in terms of diversity and inclusion</w:t>
      </w:r>
      <w:r w:rsidR="0081544F" w:rsidRPr="00C30B82">
        <w:rPr>
          <w:sz w:val="22"/>
          <w:szCs w:val="22"/>
        </w:rPr>
        <w:t xml:space="preserve">. </w:t>
      </w:r>
      <w:r w:rsidR="0076733F" w:rsidRPr="00C30B82">
        <w:rPr>
          <w:sz w:val="22"/>
          <w:szCs w:val="22"/>
        </w:rPr>
        <w:t>Flores and Barclay (2016); Slenders</w:t>
      </w:r>
      <w:r w:rsidR="0076733F" w:rsidRPr="00C30B82">
        <w:rPr>
          <w:i/>
          <w:iCs/>
          <w:sz w:val="22"/>
          <w:szCs w:val="22"/>
        </w:rPr>
        <w:t xml:space="preserve"> et al</w:t>
      </w:r>
      <w:r w:rsidR="0076733F" w:rsidRPr="00C30B82">
        <w:rPr>
          <w:sz w:val="22"/>
          <w:szCs w:val="22"/>
        </w:rPr>
        <w:t>., (2014</w:t>
      </w:r>
      <w:r w:rsidR="007C3DE5" w:rsidRPr="00C30B82">
        <w:rPr>
          <w:sz w:val="22"/>
          <w:szCs w:val="22"/>
        </w:rPr>
        <w:t>) says</w:t>
      </w:r>
      <w:r w:rsidR="0076733F" w:rsidRPr="00C30B82">
        <w:rPr>
          <w:sz w:val="22"/>
          <w:szCs w:val="22"/>
        </w:rPr>
        <w:t xml:space="preserve"> </w:t>
      </w:r>
      <w:r w:rsidR="00263C69" w:rsidRPr="00C30B82">
        <w:rPr>
          <w:sz w:val="22"/>
          <w:szCs w:val="22"/>
        </w:rPr>
        <w:t>the</w:t>
      </w:r>
      <w:r w:rsidR="0076733F" w:rsidRPr="00C30B82">
        <w:rPr>
          <w:sz w:val="22"/>
          <w:szCs w:val="22"/>
        </w:rPr>
        <w:t>re is a</w:t>
      </w:r>
      <w:r w:rsidR="00263C69" w:rsidRPr="00C30B82">
        <w:rPr>
          <w:sz w:val="22"/>
          <w:szCs w:val="22"/>
        </w:rPr>
        <w:t xml:space="preserve"> </w:t>
      </w:r>
      <w:r w:rsidR="0076733F" w:rsidRPr="00C30B82">
        <w:rPr>
          <w:sz w:val="22"/>
          <w:szCs w:val="22"/>
        </w:rPr>
        <w:t>mutual</w:t>
      </w:r>
      <w:r w:rsidR="00263C69" w:rsidRPr="00C30B82">
        <w:rPr>
          <w:sz w:val="22"/>
          <w:szCs w:val="22"/>
        </w:rPr>
        <w:t xml:space="preserve"> </w:t>
      </w:r>
      <w:r w:rsidR="007C3DE5" w:rsidRPr="00C30B82">
        <w:rPr>
          <w:sz w:val="22"/>
          <w:szCs w:val="22"/>
        </w:rPr>
        <w:t xml:space="preserve">understanding </w:t>
      </w:r>
      <w:r w:rsidR="00263C69" w:rsidRPr="00C30B82">
        <w:rPr>
          <w:sz w:val="22"/>
          <w:szCs w:val="22"/>
        </w:rPr>
        <w:t xml:space="preserve">between </w:t>
      </w:r>
      <w:r w:rsidR="0076733F" w:rsidRPr="00C30B82">
        <w:rPr>
          <w:sz w:val="22"/>
          <w:szCs w:val="22"/>
        </w:rPr>
        <w:t>community</w:t>
      </w:r>
      <w:r w:rsidR="00263C69" w:rsidRPr="00C30B82">
        <w:rPr>
          <w:sz w:val="22"/>
          <w:szCs w:val="22"/>
        </w:rPr>
        <w:t xml:space="preserve"> </w:t>
      </w:r>
      <w:r w:rsidR="0076733F" w:rsidRPr="00C30B82">
        <w:rPr>
          <w:sz w:val="22"/>
          <w:szCs w:val="22"/>
        </w:rPr>
        <w:t>feelings</w:t>
      </w:r>
      <w:r w:rsidR="00263C69" w:rsidRPr="00C30B82">
        <w:rPr>
          <w:sz w:val="22"/>
          <w:szCs w:val="22"/>
        </w:rPr>
        <w:t xml:space="preserve"> and </w:t>
      </w:r>
      <w:r w:rsidR="0076733F" w:rsidRPr="00C30B82">
        <w:rPr>
          <w:sz w:val="22"/>
          <w:szCs w:val="22"/>
        </w:rPr>
        <w:t>rules and regulations concerning lgbt,</w:t>
      </w:r>
      <w:r w:rsidR="00263C69" w:rsidRPr="00C30B82">
        <w:rPr>
          <w:sz w:val="22"/>
          <w:szCs w:val="22"/>
        </w:rPr>
        <w:t xml:space="preserve"> </w:t>
      </w:r>
      <w:r w:rsidR="0076733F" w:rsidRPr="00C30B82">
        <w:rPr>
          <w:sz w:val="22"/>
          <w:szCs w:val="22"/>
        </w:rPr>
        <w:t>where</w:t>
      </w:r>
      <w:r w:rsidR="00263C69" w:rsidRPr="00C30B82">
        <w:rPr>
          <w:sz w:val="22"/>
          <w:szCs w:val="22"/>
        </w:rPr>
        <w:t xml:space="preserve"> </w:t>
      </w:r>
      <w:r w:rsidR="007C3DE5" w:rsidRPr="00C30B82">
        <w:rPr>
          <w:sz w:val="22"/>
          <w:szCs w:val="22"/>
        </w:rPr>
        <w:t>social norms are influenced with laws and behaviour changes through social interventions</w:t>
      </w:r>
      <w:r w:rsidR="006F4375" w:rsidRPr="00C30B82">
        <w:rPr>
          <w:sz w:val="22"/>
          <w:szCs w:val="22"/>
        </w:rPr>
        <w:t>.</w:t>
      </w:r>
      <w:r w:rsidR="00E7258B" w:rsidRPr="00C30B82">
        <w:rPr>
          <w:sz w:val="22"/>
          <w:szCs w:val="22"/>
        </w:rPr>
        <w:t xml:space="preserve"> </w:t>
      </w:r>
    </w:p>
    <w:p w14:paraId="6F2A08FA" w14:textId="52BC23CF" w:rsidR="008C6AAD" w:rsidRPr="00C30B82" w:rsidRDefault="00FE6F5B" w:rsidP="00C47963">
      <w:pPr>
        <w:pStyle w:val="NormalWeb"/>
        <w:spacing w:line="360" w:lineRule="auto"/>
        <w:jc w:val="both"/>
        <w:rPr>
          <w:sz w:val="22"/>
          <w:szCs w:val="22"/>
        </w:rPr>
      </w:pPr>
      <w:r w:rsidRPr="00C30B82">
        <w:rPr>
          <w:sz w:val="22"/>
          <w:szCs w:val="22"/>
        </w:rPr>
        <w:lastRenderedPageBreak/>
        <w:t xml:space="preserve">However, even with social change in laws, these gender identity and gender theories can and do cause discrimination. </w:t>
      </w:r>
      <w:r w:rsidR="00E7258B" w:rsidRPr="00C30B82">
        <w:rPr>
          <w:sz w:val="22"/>
          <w:szCs w:val="22"/>
        </w:rPr>
        <w:t>Egisdóttir, (2000); Whitley, (2001) agree that additionally a prevalent</w:t>
      </w:r>
      <w:r w:rsidR="00263C69" w:rsidRPr="00C30B82">
        <w:rPr>
          <w:sz w:val="22"/>
          <w:szCs w:val="22"/>
        </w:rPr>
        <w:t xml:space="preserve"> </w:t>
      </w:r>
      <w:r w:rsidR="00E7258B" w:rsidRPr="00C30B82">
        <w:rPr>
          <w:sz w:val="22"/>
          <w:szCs w:val="22"/>
        </w:rPr>
        <w:t>meaning that can be</w:t>
      </w:r>
      <w:r w:rsidR="00263C69" w:rsidRPr="00C30B82">
        <w:rPr>
          <w:sz w:val="22"/>
          <w:szCs w:val="22"/>
        </w:rPr>
        <w:t xml:space="preserve"> </w:t>
      </w:r>
      <w:r w:rsidR="00E7258B" w:rsidRPr="00C30B82">
        <w:rPr>
          <w:sz w:val="22"/>
          <w:szCs w:val="22"/>
        </w:rPr>
        <w:t>conveyed</w:t>
      </w:r>
      <w:r w:rsidR="00263C69" w:rsidRPr="00C30B82">
        <w:rPr>
          <w:sz w:val="22"/>
          <w:szCs w:val="22"/>
        </w:rPr>
        <w:t xml:space="preserve"> through </w:t>
      </w:r>
      <w:r w:rsidR="00E7258B" w:rsidRPr="00C30B82">
        <w:rPr>
          <w:sz w:val="22"/>
          <w:szCs w:val="22"/>
        </w:rPr>
        <w:t xml:space="preserve">lgbt </w:t>
      </w:r>
      <w:r w:rsidR="00855A36" w:rsidRPr="00C30B82">
        <w:rPr>
          <w:sz w:val="22"/>
          <w:szCs w:val="22"/>
        </w:rPr>
        <w:t>discrimination is gender</w:t>
      </w:r>
      <w:r w:rsidR="00263C69" w:rsidRPr="00C30B82">
        <w:rPr>
          <w:sz w:val="22"/>
          <w:szCs w:val="22"/>
        </w:rPr>
        <w:t xml:space="preserve"> roles</w:t>
      </w:r>
      <w:r w:rsidR="00E7258B" w:rsidRPr="00C30B82">
        <w:rPr>
          <w:sz w:val="22"/>
          <w:szCs w:val="22"/>
        </w:rPr>
        <w:t xml:space="preserve"> that </w:t>
      </w:r>
      <w:r w:rsidR="002078F0" w:rsidRPr="00C30B82">
        <w:rPr>
          <w:sz w:val="22"/>
          <w:szCs w:val="22"/>
        </w:rPr>
        <w:t>were</w:t>
      </w:r>
      <w:r w:rsidR="00E7258B" w:rsidRPr="00C30B82">
        <w:rPr>
          <w:sz w:val="22"/>
          <w:szCs w:val="22"/>
        </w:rPr>
        <w:t xml:space="preserve"> traditional by nature</w:t>
      </w:r>
      <w:r w:rsidR="00263C69" w:rsidRPr="00C30B82">
        <w:rPr>
          <w:sz w:val="22"/>
          <w:szCs w:val="22"/>
        </w:rPr>
        <w:t xml:space="preserve">. This </w:t>
      </w:r>
      <w:r w:rsidR="00E7258B" w:rsidRPr="00C30B82">
        <w:rPr>
          <w:sz w:val="22"/>
          <w:szCs w:val="22"/>
        </w:rPr>
        <w:t>account</w:t>
      </w:r>
      <w:r w:rsidR="00263C69" w:rsidRPr="00C30B82">
        <w:rPr>
          <w:sz w:val="22"/>
          <w:szCs w:val="22"/>
        </w:rPr>
        <w:t xml:space="preserve"> is </w:t>
      </w:r>
      <w:r w:rsidR="00E7258B" w:rsidRPr="00C30B82">
        <w:rPr>
          <w:sz w:val="22"/>
          <w:szCs w:val="22"/>
        </w:rPr>
        <w:t>founded</w:t>
      </w:r>
      <w:r w:rsidR="00263C69" w:rsidRPr="00C30B82">
        <w:rPr>
          <w:sz w:val="22"/>
          <w:szCs w:val="22"/>
        </w:rPr>
        <w:t xml:space="preserve"> on the </w:t>
      </w:r>
      <w:r w:rsidR="00E7258B" w:rsidRPr="00C30B82">
        <w:rPr>
          <w:sz w:val="22"/>
          <w:szCs w:val="22"/>
        </w:rPr>
        <w:t>idea</w:t>
      </w:r>
      <w:r w:rsidR="00263C69" w:rsidRPr="00C30B82">
        <w:rPr>
          <w:sz w:val="22"/>
          <w:szCs w:val="22"/>
        </w:rPr>
        <w:t xml:space="preserve"> that there are </w:t>
      </w:r>
      <w:r w:rsidR="00E7258B" w:rsidRPr="00C30B82">
        <w:rPr>
          <w:sz w:val="22"/>
          <w:szCs w:val="22"/>
        </w:rPr>
        <w:t>definite</w:t>
      </w:r>
      <w:r w:rsidR="00263C69" w:rsidRPr="00C30B82">
        <w:rPr>
          <w:sz w:val="22"/>
          <w:szCs w:val="22"/>
        </w:rPr>
        <w:t xml:space="preserve"> roles, </w:t>
      </w:r>
      <w:r w:rsidR="00E7258B" w:rsidRPr="00C30B82">
        <w:rPr>
          <w:sz w:val="22"/>
          <w:szCs w:val="22"/>
        </w:rPr>
        <w:t>conduct</w:t>
      </w:r>
      <w:r w:rsidR="00263C69" w:rsidRPr="00C30B82">
        <w:rPr>
          <w:sz w:val="22"/>
          <w:szCs w:val="22"/>
        </w:rPr>
        <w:t xml:space="preserve"> and </w:t>
      </w:r>
      <w:r w:rsidR="00855A36" w:rsidRPr="00C30B82">
        <w:rPr>
          <w:sz w:val="22"/>
          <w:szCs w:val="22"/>
        </w:rPr>
        <w:t>basic</w:t>
      </w:r>
      <w:r w:rsidR="00263C69" w:rsidRPr="00C30B82">
        <w:rPr>
          <w:sz w:val="22"/>
          <w:szCs w:val="22"/>
        </w:rPr>
        <w:t xml:space="preserve"> </w:t>
      </w:r>
      <w:r w:rsidR="00855A36" w:rsidRPr="00C30B82">
        <w:rPr>
          <w:sz w:val="22"/>
          <w:szCs w:val="22"/>
        </w:rPr>
        <w:t>appearances</w:t>
      </w:r>
      <w:r w:rsidR="00263C69" w:rsidRPr="00C30B82">
        <w:rPr>
          <w:sz w:val="22"/>
          <w:szCs w:val="22"/>
        </w:rPr>
        <w:t xml:space="preserve"> that </w:t>
      </w:r>
      <w:r w:rsidR="00855A36" w:rsidRPr="00C30B82">
        <w:rPr>
          <w:sz w:val="22"/>
          <w:szCs w:val="22"/>
        </w:rPr>
        <w:t>the public</w:t>
      </w:r>
      <w:r w:rsidR="00263C69" w:rsidRPr="00C30B82">
        <w:rPr>
          <w:sz w:val="22"/>
          <w:szCs w:val="22"/>
        </w:rPr>
        <w:t xml:space="preserve"> </w:t>
      </w:r>
      <w:r w:rsidR="00855A36" w:rsidRPr="00C30B82">
        <w:rPr>
          <w:sz w:val="22"/>
          <w:szCs w:val="22"/>
        </w:rPr>
        <w:t>considers</w:t>
      </w:r>
      <w:r w:rsidR="00263C69" w:rsidRPr="00C30B82">
        <w:rPr>
          <w:sz w:val="22"/>
          <w:szCs w:val="22"/>
        </w:rPr>
        <w:t xml:space="preserve"> </w:t>
      </w:r>
      <w:r w:rsidR="00855A36" w:rsidRPr="00C30B82">
        <w:rPr>
          <w:sz w:val="22"/>
          <w:szCs w:val="22"/>
        </w:rPr>
        <w:t>to be suitable</w:t>
      </w:r>
      <w:r w:rsidR="00263C69" w:rsidRPr="00C30B82">
        <w:rPr>
          <w:sz w:val="22"/>
          <w:szCs w:val="22"/>
        </w:rPr>
        <w:t xml:space="preserve"> for </w:t>
      </w:r>
      <w:r w:rsidR="00855A36" w:rsidRPr="00C30B82">
        <w:rPr>
          <w:sz w:val="22"/>
          <w:szCs w:val="22"/>
        </w:rPr>
        <w:t xml:space="preserve">women and </w:t>
      </w:r>
      <w:r w:rsidR="00263C69" w:rsidRPr="00C30B82">
        <w:rPr>
          <w:sz w:val="22"/>
          <w:szCs w:val="22"/>
        </w:rPr>
        <w:t>men</w:t>
      </w:r>
      <w:r w:rsidR="00855A36" w:rsidRPr="00C30B82">
        <w:rPr>
          <w:sz w:val="22"/>
          <w:szCs w:val="22"/>
        </w:rPr>
        <w:t>.</w:t>
      </w:r>
      <w:r w:rsidR="00263C69" w:rsidRPr="00C30B82">
        <w:rPr>
          <w:sz w:val="22"/>
          <w:szCs w:val="22"/>
        </w:rPr>
        <w:t xml:space="preserve"> </w:t>
      </w:r>
      <w:r w:rsidR="00077DC0" w:rsidRPr="00C30B82">
        <w:rPr>
          <w:sz w:val="22"/>
          <w:szCs w:val="22"/>
        </w:rPr>
        <w:t>Herek, (1990) says</w:t>
      </w:r>
      <w:r w:rsidR="00263C69" w:rsidRPr="00C30B82">
        <w:rPr>
          <w:sz w:val="22"/>
          <w:szCs w:val="22"/>
        </w:rPr>
        <w:t xml:space="preserve"> </w:t>
      </w:r>
      <w:r w:rsidR="00077DC0" w:rsidRPr="00C30B82">
        <w:rPr>
          <w:sz w:val="22"/>
          <w:szCs w:val="22"/>
        </w:rPr>
        <w:t xml:space="preserve">in </w:t>
      </w:r>
      <w:r w:rsidR="00263C69" w:rsidRPr="00C30B82">
        <w:rPr>
          <w:sz w:val="22"/>
          <w:szCs w:val="22"/>
        </w:rPr>
        <w:t>gender beli</w:t>
      </w:r>
      <w:r w:rsidR="00077DC0" w:rsidRPr="00C30B82">
        <w:rPr>
          <w:sz w:val="22"/>
          <w:szCs w:val="22"/>
        </w:rPr>
        <w:t xml:space="preserve">ef </w:t>
      </w:r>
      <w:r w:rsidR="00485BE3" w:rsidRPr="00C30B82">
        <w:rPr>
          <w:sz w:val="22"/>
          <w:szCs w:val="22"/>
        </w:rPr>
        <w:t xml:space="preserve">that </w:t>
      </w:r>
      <w:r w:rsidR="00077DC0" w:rsidRPr="00C30B82">
        <w:rPr>
          <w:sz w:val="22"/>
          <w:szCs w:val="22"/>
        </w:rPr>
        <w:t xml:space="preserve">being </w:t>
      </w:r>
      <w:r w:rsidR="00263C69" w:rsidRPr="00C30B82">
        <w:rPr>
          <w:sz w:val="22"/>
          <w:szCs w:val="22"/>
        </w:rPr>
        <w:t xml:space="preserve">heterosexual is </w:t>
      </w:r>
      <w:r w:rsidR="00077DC0" w:rsidRPr="00C30B82">
        <w:rPr>
          <w:sz w:val="22"/>
          <w:szCs w:val="22"/>
        </w:rPr>
        <w:t>usually</w:t>
      </w:r>
      <w:r w:rsidR="00263C69" w:rsidRPr="00C30B82">
        <w:rPr>
          <w:sz w:val="22"/>
          <w:szCs w:val="22"/>
        </w:rPr>
        <w:t xml:space="preserve"> </w:t>
      </w:r>
      <w:r w:rsidR="00077DC0" w:rsidRPr="00C30B82">
        <w:rPr>
          <w:sz w:val="22"/>
          <w:szCs w:val="22"/>
        </w:rPr>
        <w:t>professed</w:t>
      </w:r>
      <w:r w:rsidR="00263C69" w:rsidRPr="00C30B82">
        <w:rPr>
          <w:sz w:val="22"/>
          <w:szCs w:val="22"/>
        </w:rPr>
        <w:t xml:space="preserve"> </w:t>
      </w:r>
      <w:r w:rsidR="00485BE3" w:rsidRPr="00C30B82">
        <w:rPr>
          <w:sz w:val="22"/>
          <w:szCs w:val="22"/>
        </w:rPr>
        <w:t>as natural</w:t>
      </w:r>
      <w:r w:rsidR="00263C69" w:rsidRPr="00C30B82">
        <w:rPr>
          <w:sz w:val="22"/>
          <w:szCs w:val="22"/>
        </w:rPr>
        <w:t xml:space="preserve"> m</w:t>
      </w:r>
      <w:r w:rsidR="00485BE3" w:rsidRPr="00C30B82">
        <w:rPr>
          <w:sz w:val="22"/>
          <w:szCs w:val="22"/>
        </w:rPr>
        <w:t>en</w:t>
      </w:r>
      <w:r w:rsidR="00263C69" w:rsidRPr="00C30B82">
        <w:rPr>
          <w:sz w:val="22"/>
          <w:szCs w:val="22"/>
        </w:rPr>
        <w:t xml:space="preserve"> and </w:t>
      </w:r>
      <w:r w:rsidR="00485BE3" w:rsidRPr="00C30B82">
        <w:rPr>
          <w:sz w:val="22"/>
          <w:szCs w:val="22"/>
        </w:rPr>
        <w:t>natural</w:t>
      </w:r>
      <w:r w:rsidR="00263C69" w:rsidRPr="00C30B82">
        <w:rPr>
          <w:sz w:val="22"/>
          <w:szCs w:val="22"/>
        </w:rPr>
        <w:t xml:space="preserve"> </w:t>
      </w:r>
      <w:r w:rsidR="00485BE3" w:rsidRPr="00C30B82">
        <w:rPr>
          <w:sz w:val="22"/>
          <w:szCs w:val="22"/>
        </w:rPr>
        <w:t>women’s,</w:t>
      </w:r>
      <w:r w:rsidR="00263C69" w:rsidRPr="00C30B82">
        <w:rPr>
          <w:sz w:val="22"/>
          <w:szCs w:val="22"/>
        </w:rPr>
        <w:t xml:space="preserve"> </w:t>
      </w:r>
      <w:r w:rsidR="00D360CC" w:rsidRPr="00C30B82">
        <w:rPr>
          <w:sz w:val="22"/>
          <w:szCs w:val="22"/>
        </w:rPr>
        <w:t>with lgbt</w:t>
      </w:r>
      <w:r w:rsidR="00485BE3" w:rsidRPr="00C30B82">
        <w:rPr>
          <w:sz w:val="22"/>
          <w:szCs w:val="22"/>
        </w:rPr>
        <w:t xml:space="preserve"> viewed</w:t>
      </w:r>
      <w:r w:rsidR="00263C69" w:rsidRPr="00C30B82">
        <w:rPr>
          <w:sz w:val="22"/>
          <w:szCs w:val="22"/>
        </w:rPr>
        <w:t xml:space="preserve"> as a </w:t>
      </w:r>
      <w:r w:rsidR="00077DC0" w:rsidRPr="00C30B82">
        <w:rPr>
          <w:sz w:val="22"/>
          <w:szCs w:val="22"/>
        </w:rPr>
        <w:t>ruin</w:t>
      </w:r>
      <w:r w:rsidR="00263C69" w:rsidRPr="00C30B82">
        <w:rPr>
          <w:sz w:val="22"/>
          <w:szCs w:val="22"/>
        </w:rPr>
        <w:t xml:space="preserve"> of gender norms</w:t>
      </w:r>
      <w:r w:rsidR="00485BE3" w:rsidRPr="00C30B82">
        <w:rPr>
          <w:sz w:val="22"/>
          <w:szCs w:val="22"/>
        </w:rPr>
        <w:t>.</w:t>
      </w:r>
      <w:r w:rsidR="00263C69" w:rsidRPr="00C30B82">
        <w:rPr>
          <w:sz w:val="22"/>
          <w:szCs w:val="22"/>
        </w:rPr>
        <w:t xml:space="preserve"> </w:t>
      </w:r>
      <w:r w:rsidR="000038E3" w:rsidRPr="00C30B82">
        <w:rPr>
          <w:sz w:val="22"/>
          <w:szCs w:val="22"/>
        </w:rPr>
        <w:t xml:space="preserve">Gato and Fontaine, (2016) </w:t>
      </w:r>
      <w:r w:rsidR="001A06C6" w:rsidRPr="00C30B82">
        <w:rPr>
          <w:sz w:val="22"/>
          <w:szCs w:val="22"/>
        </w:rPr>
        <w:t xml:space="preserve">agree </w:t>
      </w:r>
      <w:r w:rsidR="00E92413" w:rsidRPr="00C30B82">
        <w:rPr>
          <w:sz w:val="22"/>
          <w:szCs w:val="22"/>
        </w:rPr>
        <w:t>that this</w:t>
      </w:r>
      <w:r w:rsidR="00263C69" w:rsidRPr="00C30B82">
        <w:rPr>
          <w:sz w:val="22"/>
          <w:szCs w:val="22"/>
        </w:rPr>
        <w:t xml:space="preserve"> gender belief </w:t>
      </w:r>
      <w:r w:rsidR="000038E3" w:rsidRPr="00C30B82">
        <w:rPr>
          <w:sz w:val="22"/>
          <w:szCs w:val="22"/>
        </w:rPr>
        <w:t>theory</w:t>
      </w:r>
      <w:r w:rsidR="00263C69" w:rsidRPr="00C30B82">
        <w:rPr>
          <w:sz w:val="22"/>
          <w:szCs w:val="22"/>
        </w:rPr>
        <w:t xml:space="preserve"> </w:t>
      </w:r>
      <w:r w:rsidR="001A06C6" w:rsidRPr="00C30B82">
        <w:rPr>
          <w:sz w:val="22"/>
          <w:szCs w:val="22"/>
        </w:rPr>
        <w:t xml:space="preserve">has </w:t>
      </w:r>
      <w:r w:rsidR="000038E3" w:rsidRPr="00C30B82">
        <w:rPr>
          <w:sz w:val="22"/>
          <w:szCs w:val="22"/>
        </w:rPr>
        <w:t>views</w:t>
      </w:r>
      <w:r w:rsidR="00263C69" w:rsidRPr="00C30B82">
        <w:rPr>
          <w:sz w:val="22"/>
          <w:szCs w:val="22"/>
        </w:rPr>
        <w:t xml:space="preserve"> </w:t>
      </w:r>
      <w:r w:rsidR="001A06C6" w:rsidRPr="00C30B82">
        <w:rPr>
          <w:sz w:val="22"/>
          <w:szCs w:val="22"/>
        </w:rPr>
        <w:t>and</w:t>
      </w:r>
      <w:r w:rsidR="00263C69" w:rsidRPr="00C30B82">
        <w:rPr>
          <w:sz w:val="22"/>
          <w:szCs w:val="22"/>
        </w:rPr>
        <w:t xml:space="preserve"> </w:t>
      </w:r>
      <w:r w:rsidR="000038E3" w:rsidRPr="00C30B82">
        <w:rPr>
          <w:sz w:val="22"/>
          <w:szCs w:val="22"/>
        </w:rPr>
        <w:t>embedded</w:t>
      </w:r>
      <w:r w:rsidR="00263C69" w:rsidRPr="00C30B82">
        <w:rPr>
          <w:sz w:val="22"/>
          <w:szCs w:val="22"/>
        </w:rPr>
        <w:t xml:space="preserve"> theories about </w:t>
      </w:r>
      <w:r w:rsidR="001A06C6" w:rsidRPr="00C30B82">
        <w:rPr>
          <w:sz w:val="22"/>
          <w:szCs w:val="22"/>
        </w:rPr>
        <w:t>character</w:t>
      </w:r>
      <w:r w:rsidR="00263C69" w:rsidRPr="00C30B82">
        <w:rPr>
          <w:sz w:val="22"/>
          <w:szCs w:val="22"/>
        </w:rPr>
        <w:t xml:space="preserve">, </w:t>
      </w:r>
      <w:r w:rsidR="001A06C6" w:rsidRPr="00C30B82">
        <w:rPr>
          <w:sz w:val="22"/>
          <w:szCs w:val="22"/>
        </w:rPr>
        <w:t>hobbies</w:t>
      </w:r>
      <w:r w:rsidR="00263C69" w:rsidRPr="00C30B82">
        <w:rPr>
          <w:sz w:val="22"/>
          <w:szCs w:val="22"/>
        </w:rPr>
        <w:t xml:space="preserve"> and </w:t>
      </w:r>
      <w:r w:rsidR="001A06C6" w:rsidRPr="00C30B82">
        <w:rPr>
          <w:sz w:val="22"/>
          <w:szCs w:val="22"/>
        </w:rPr>
        <w:t>conduct</w:t>
      </w:r>
      <w:r w:rsidR="00263C69" w:rsidRPr="00C30B82">
        <w:rPr>
          <w:sz w:val="22"/>
          <w:szCs w:val="22"/>
        </w:rPr>
        <w:t xml:space="preserve"> of the </w:t>
      </w:r>
      <w:r w:rsidR="001A06C6" w:rsidRPr="00C30B82">
        <w:rPr>
          <w:sz w:val="22"/>
          <w:szCs w:val="22"/>
        </w:rPr>
        <w:t>people</w:t>
      </w:r>
      <w:r w:rsidR="00263C69" w:rsidRPr="00C30B82">
        <w:rPr>
          <w:sz w:val="22"/>
          <w:szCs w:val="22"/>
        </w:rPr>
        <w:t xml:space="preserve"> who </w:t>
      </w:r>
      <w:r w:rsidR="001A06C6" w:rsidRPr="00C30B82">
        <w:rPr>
          <w:sz w:val="22"/>
          <w:szCs w:val="22"/>
        </w:rPr>
        <w:t>breach</w:t>
      </w:r>
      <w:r w:rsidR="00263C69" w:rsidRPr="00C30B82">
        <w:rPr>
          <w:sz w:val="22"/>
          <w:szCs w:val="22"/>
        </w:rPr>
        <w:t xml:space="preserve"> these </w:t>
      </w:r>
      <w:r w:rsidR="001A06C6" w:rsidRPr="00C30B82">
        <w:rPr>
          <w:sz w:val="22"/>
          <w:szCs w:val="22"/>
        </w:rPr>
        <w:t xml:space="preserve">stereotypical social </w:t>
      </w:r>
      <w:r w:rsidR="00263C69" w:rsidRPr="00C30B82">
        <w:rPr>
          <w:sz w:val="22"/>
          <w:szCs w:val="22"/>
        </w:rPr>
        <w:t>norms</w:t>
      </w:r>
      <w:r w:rsidR="001A06C6" w:rsidRPr="00C30B82">
        <w:rPr>
          <w:sz w:val="22"/>
          <w:szCs w:val="22"/>
        </w:rPr>
        <w:t>.</w:t>
      </w:r>
      <w:r w:rsidR="00E92413" w:rsidRPr="00C30B82">
        <w:rPr>
          <w:sz w:val="22"/>
          <w:szCs w:val="22"/>
        </w:rPr>
        <w:t xml:space="preserve"> </w:t>
      </w:r>
      <w:r w:rsidR="001C6C8D" w:rsidRPr="00C30B82">
        <w:rPr>
          <w:sz w:val="22"/>
          <w:szCs w:val="22"/>
        </w:rPr>
        <w:t xml:space="preserve">Kite and Deaux, (1987) </w:t>
      </w:r>
      <w:r w:rsidR="002078F0" w:rsidRPr="00C30B82">
        <w:rPr>
          <w:sz w:val="22"/>
          <w:szCs w:val="22"/>
        </w:rPr>
        <w:t xml:space="preserve">also </w:t>
      </w:r>
      <w:r w:rsidR="001C6C8D" w:rsidRPr="00C30B82">
        <w:rPr>
          <w:sz w:val="22"/>
          <w:szCs w:val="22"/>
        </w:rPr>
        <w:t>agree that l</w:t>
      </w:r>
      <w:r w:rsidR="00E92413" w:rsidRPr="00C30B82">
        <w:rPr>
          <w:sz w:val="22"/>
          <w:szCs w:val="22"/>
        </w:rPr>
        <w:t>gbt</w:t>
      </w:r>
      <w:r w:rsidR="00263C69" w:rsidRPr="00C30B82">
        <w:rPr>
          <w:sz w:val="22"/>
          <w:szCs w:val="22"/>
        </w:rPr>
        <w:t xml:space="preserve"> is </w:t>
      </w:r>
      <w:r w:rsidR="001C6C8D" w:rsidRPr="00C30B82">
        <w:rPr>
          <w:sz w:val="22"/>
          <w:szCs w:val="22"/>
        </w:rPr>
        <w:t>regularly</w:t>
      </w:r>
      <w:r w:rsidR="00263C69" w:rsidRPr="00C30B82">
        <w:rPr>
          <w:sz w:val="22"/>
          <w:szCs w:val="22"/>
        </w:rPr>
        <w:t xml:space="preserve"> </w:t>
      </w:r>
      <w:r w:rsidR="001C6C8D" w:rsidRPr="00C30B82">
        <w:rPr>
          <w:sz w:val="22"/>
          <w:szCs w:val="22"/>
        </w:rPr>
        <w:t>mixed</w:t>
      </w:r>
      <w:r w:rsidR="00263C69" w:rsidRPr="00C30B82">
        <w:rPr>
          <w:sz w:val="22"/>
          <w:szCs w:val="22"/>
        </w:rPr>
        <w:t xml:space="preserve"> with </w:t>
      </w:r>
      <w:r w:rsidR="001C6C8D" w:rsidRPr="00C30B82">
        <w:rPr>
          <w:sz w:val="22"/>
          <w:szCs w:val="22"/>
        </w:rPr>
        <w:t xml:space="preserve">different </w:t>
      </w:r>
      <w:r w:rsidR="00263C69" w:rsidRPr="00C30B82">
        <w:rPr>
          <w:sz w:val="22"/>
          <w:szCs w:val="22"/>
        </w:rPr>
        <w:t>gender i</w:t>
      </w:r>
      <w:r w:rsidR="001C6C8D" w:rsidRPr="00C30B82">
        <w:rPr>
          <w:sz w:val="22"/>
          <w:szCs w:val="22"/>
        </w:rPr>
        <w:t>deology</w:t>
      </w:r>
      <w:r w:rsidR="00DF1B39" w:rsidRPr="00C30B82">
        <w:rPr>
          <w:sz w:val="22"/>
          <w:szCs w:val="22"/>
        </w:rPr>
        <w:t>, and society perceives homosexuals to be like females and lesbians like men in character.</w:t>
      </w:r>
      <w:r w:rsidR="00263C69" w:rsidRPr="00C30B82">
        <w:rPr>
          <w:sz w:val="22"/>
          <w:szCs w:val="22"/>
        </w:rPr>
        <w:t xml:space="preserve"> </w:t>
      </w:r>
      <w:r w:rsidR="006B444A" w:rsidRPr="00C30B82">
        <w:rPr>
          <w:sz w:val="22"/>
          <w:szCs w:val="22"/>
        </w:rPr>
        <w:t>Egisdottir, (2000); Whitley, (2001) hold the opinion that t</w:t>
      </w:r>
      <w:r w:rsidR="00DF1B39" w:rsidRPr="00C30B82">
        <w:rPr>
          <w:sz w:val="22"/>
          <w:szCs w:val="22"/>
        </w:rPr>
        <w:t>herefore</w:t>
      </w:r>
      <w:r w:rsidR="00263C69" w:rsidRPr="00C30B82">
        <w:rPr>
          <w:sz w:val="22"/>
          <w:szCs w:val="22"/>
        </w:rPr>
        <w:t xml:space="preserve">, </w:t>
      </w:r>
      <w:r w:rsidR="00DF1B39" w:rsidRPr="00C30B82">
        <w:rPr>
          <w:sz w:val="22"/>
          <w:szCs w:val="22"/>
        </w:rPr>
        <w:t>individuals</w:t>
      </w:r>
      <w:r w:rsidR="00263C69" w:rsidRPr="00C30B82">
        <w:rPr>
          <w:sz w:val="22"/>
          <w:szCs w:val="22"/>
        </w:rPr>
        <w:t xml:space="preserve"> who </w:t>
      </w:r>
      <w:r w:rsidR="00DF1B39" w:rsidRPr="00C30B82">
        <w:rPr>
          <w:sz w:val="22"/>
          <w:szCs w:val="22"/>
        </w:rPr>
        <w:t>strictly</w:t>
      </w:r>
      <w:r w:rsidR="00263C69" w:rsidRPr="00C30B82">
        <w:rPr>
          <w:sz w:val="22"/>
          <w:szCs w:val="22"/>
        </w:rPr>
        <w:t xml:space="preserve"> </w:t>
      </w:r>
      <w:r w:rsidR="00DF1B39" w:rsidRPr="00C30B82">
        <w:rPr>
          <w:sz w:val="22"/>
          <w:szCs w:val="22"/>
        </w:rPr>
        <w:t>hold</w:t>
      </w:r>
      <w:r w:rsidR="00263C69" w:rsidRPr="00C30B82">
        <w:rPr>
          <w:sz w:val="22"/>
          <w:szCs w:val="22"/>
        </w:rPr>
        <w:t xml:space="preserve"> to </w:t>
      </w:r>
      <w:r w:rsidR="00DF1B39" w:rsidRPr="00C30B82">
        <w:rPr>
          <w:sz w:val="22"/>
          <w:szCs w:val="22"/>
        </w:rPr>
        <w:t>old-fashioned</w:t>
      </w:r>
      <w:r w:rsidR="00263C69" w:rsidRPr="00C30B82">
        <w:rPr>
          <w:sz w:val="22"/>
          <w:szCs w:val="22"/>
        </w:rPr>
        <w:t xml:space="preserve"> gender</w:t>
      </w:r>
      <w:r w:rsidR="00DF1B39" w:rsidRPr="00C30B82">
        <w:rPr>
          <w:sz w:val="22"/>
          <w:szCs w:val="22"/>
        </w:rPr>
        <w:t xml:space="preserve"> identities</w:t>
      </w:r>
      <w:r w:rsidR="00263C69" w:rsidRPr="00C30B82">
        <w:rPr>
          <w:sz w:val="22"/>
          <w:szCs w:val="22"/>
        </w:rPr>
        <w:t xml:space="preserve"> are </w:t>
      </w:r>
      <w:r w:rsidR="00DF1B39" w:rsidRPr="00C30B82">
        <w:rPr>
          <w:sz w:val="22"/>
          <w:szCs w:val="22"/>
        </w:rPr>
        <w:t>more</w:t>
      </w:r>
      <w:r w:rsidR="00263C69" w:rsidRPr="00C30B82">
        <w:rPr>
          <w:sz w:val="22"/>
          <w:szCs w:val="22"/>
        </w:rPr>
        <w:t xml:space="preserve"> </w:t>
      </w:r>
      <w:r w:rsidR="00DF1B39" w:rsidRPr="00C30B82">
        <w:rPr>
          <w:sz w:val="22"/>
          <w:szCs w:val="22"/>
        </w:rPr>
        <w:t>liable</w:t>
      </w:r>
      <w:r w:rsidR="00263C69" w:rsidRPr="00C30B82">
        <w:rPr>
          <w:sz w:val="22"/>
          <w:szCs w:val="22"/>
        </w:rPr>
        <w:t xml:space="preserve"> to be </w:t>
      </w:r>
      <w:r w:rsidR="00DF1B39" w:rsidRPr="00C30B82">
        <w:rPr>
          <w:sz w:val="22"/>
          <w:szCs w:val="22"/>
        </w:rPr>
        <w:t>aggressive</w:t>
      </w:r>
      <w:r w:rsidR="00263C69" w:rsidRPr="00C30B82">
        <w:rPr>
          <w:sz w:val="22"/>
          <w:szCs w:val="22"/>
        </w:rPr>
        <w:t xml:space="preserve"> to </w:t>
      </w:r>
      <w:r w:rsidR="006B444A" w:rsidRPr="00C30B82">
        <w:rPr>
          <w:sz w:val="22"/>
          <w:szCs w:val="22"/>
        </w:rPr>
        <w:t>people from</w:t>
      </w:r>
      <w:r w:rsidR="00DF1B39" w:rsidRPr="00C30B82">
        <w:rPr>
          <w:sz w:val="22"/>
          <w:szCs w:val="22"/>
        </w:rPr>
        <w:t xml:space="preserve"> the lgbt community</w:t>
      </w:r>
      <w:r w:rsidR="002078F0" w:rsidRPr="00C30B82">
        <w:rPr>
          <w:sz w:val="22"/>
          <w:szCs w:val="22"/>
        </w:rPr>
        <w:t xml:space="preserve">. Which has increased since the UK left Europe in the Brexit shenanigans. </w:t>
      </w:r>
      <w:r w:rsidR="00C21686" w:rsidRPr="00C30B82">
        <w:rPr>
          <w:sz w:val="22"/>
          <w:szCs w:val="22"/>
        </w:rPr>
        <w:t xml:space="preserve">Herek, (1991) says that individuals </w:t>
      </w:r>
      <w:r w:rsidR="008C6AAD" w:rsidRPr="00C30B82">
        <w:rPr>
          <w:sz w:val="22"/>
          <w:szCs w:val="22"/>
        </w:rPr>
        <w:t xml:space="preserve">who </w:t>
      </w:r>
      <w:r w:rsidR="00C21686" w:rsidRPr="00C30B82">
        <w:rPr>
          <w:sz w:val="22"/>
          <w:szCs w:val="22"/>
        </w:rPr>
        <w:t>direct</w:t>
      </w:r>
      <w:r w:rsidR="008C6AAD" w:rsidRPr="00C30B82">
        <w:rPr>
          <w:sz w:val="22"/>
          <w:szCs w:val="22"/>
        </w:rPr>
        <w:t xml:space="preserve"> </w:t>
      </w:r>
      <w:r w:rsidR="00C21686" w:rsidRPr="00C30B82">
        <w:rPr>
          <w:sz w:val="22"/>
          <w:szCs w:val="22"/>
        </w:rPr>
        <w:t>opposition</w:t>
      </w:r>
      <w:r w:rsidR="008C6AAD" w:rsidRPr="00C30B82">
        <w:rPr>
          <w:sz w:val="22"/>
          <w:szCs w:val="22"/>
        </w:rPr>
        <w:t xml:space="preserve"> </w:t>
      </w:r>
      <w:r w:rsidR="00C21686" w:rsidRPr="00C30B82">
        <w:rPr>
          <w:sz w:val="22"/>
          <w:szCs w:val="22"/>
        </w:rPr>
        <w:t>about lgbt</w:t>
      </w:r>
      <w:r w:rsidR="008C6AAD" w:rsidRPr="00C30B82">
        <w:rPr>
          <w:sz w:val="22"/>
          <w:szCs w:val="22"/>
        </w:rPr>
        <w:t xml:space="preserve"> do </w:t>
      </w:r>
      <w:r w:rsidR="00C21686" w:rsidRPr="00C30B82">
        <w:rPr>
          <w:sz w:val="22"/>
          <w:szCs w:val="22"/>
        </w:rPr>
        <w:t>this to</w:t>
      </w:r>
      <w:r w:rsidR="008C6AAD" w:rsidRPr="00C30B82">
        <w:rPr>
          <w:sz w:val="22"/>
          <w:szCs w:val="22"/>
        </w:rPr>
        <w:t xml:space="preserve"> confir</w:t>
      </w:r>
      <w:r w:rsidR="00C21686" w:rsidRPr="00C30B82">
        <w:rPr>
          <w:sz w:val="22"/>
          <w:szCs w:val="22"/>
        </w:rPr>
        <w:t>m</w:t>
      </w:r>
      <w:r w:rsidR="008C6AAD" w:rsidRPr="00C30B82">
        <w:rPr>
          <w:sz w:val="22"/>
          <w:szCs w:val="22"/>
        </w:rPr>
        <w:t xml:space="preserve"> th</w:t>
      </w:r>
      <w:r w:rsidR="00C21686" w:rsidRPr="00C30B82">
        <w:rPr>
          <w:sz w:val="22"/>
          <w:szCs w:val="22"/>
        </w:rPr>
        <w:t>at they are straight</w:t>
      </w:r>
      <w:r w:rsidR="008C6AAD" w:rsidRPr="00C30B82">
        <w:rPr>
          <w:sz w:val="22"/>
          <w:szCs w:val="22"/>
        </w:rPr>
        <w:t xml:space="preserve">. </w:t>
      </w:r>
      <w:r w:rsidR="00DC40A0" w:rsidRPr="00C30B82">
        <w:rPr>
          <w:sz w:val="22"/>
          <w:szCs w:val="22"/>
        </w:rPr>
        <w:t>However, Kuhar, (2013) t</w:t>
      </w:r>
      <w:r w:rsidR="008C6AAD" w:rsidRPr="00C30B82">
        <w:rPr>
          <w:sz w:val="22"/>
          <w:szCs w:val="22"/>
        </w:rPr>
        <w:t xml:space="preserve">he </w:t>
      </w:r>
      <w:r w:rsidR="00DC40A0" w:rsidRPr="00C30B82">
        <w:rPr>
          <w:sz w:val="22"/>
          <w:szCs w:val="22"/>
        </w:rPr>
        <w:t>defending</w:t>
      </w:r>
      <w:r w:rsidR="008C6AAD" w:rsidRPr="00C30B82">
        <w:rPr>
          <w:sz w:val="22"/>
          <w:szCs w:val="22"/>
        </w:rPr>
        <w:t xml:space="preserve"> </w:t>
      </w:r>
      <w:r w:rsidR="00DC40A0" w:rsidRPr="00C30B82">
        <w:rPr>
          <w:sz w:val="22"/>
          <w:szCs w:val="22"/>
        </w:rPr>
        <w:t>approach</w:t>
      </w:r>
      <w:r w:rsidR="008C6AAD" w:rsidRPr="00C30B82">
        <w:rPr>
          <w:sz w:val="22"/>
          <w:szCs w:val="22"/>
        </w:rPr>
        <w:t xml:space="preserve"> is thus somewhat </w:t>
      </w:r>
      <w:r w:rsidR="00DC40A0" w:rsidRPr="00C30B82">
        <w:rPr>
          <w:sz w:val="22"/>
          <w:szCs w:val="22"/>
        </w:rPr>
        <w:t>associated</w:t>
      </w:r>
      <w:r w:rsidR="008C6AAD" w:rsidRPr="00C30B82">
        <w:rPr>
          <w:sz w:val="22"/>
          <w:szCs w:val="22"/>
        </w:rPr>
        <w:t xml:space="preserve"> </w:t>
      </w:r>
      <w:r w:rsidR="00DC40A0" w:rsidRPr="00C30B82">
        <w:rPr>
          <w:sz w:val="22"/>
          <w:szCs w:val="22"/>
        </w:rPr>
        <w:t>with individuals suppressing their own sexual feelings or previous encounters.</w:t>
      </w:r>
      <w:r w:rsidR="008C6AAD" w:rsidRPr="00C30B82">
        <w:rPr>
          <w:sz w:val="22"/>
          <w:szCs w:val="22"/>
        </w:rPr>
        <w:t xml:space="preserve"> </w:t>
      </w:r>
      <w:r w:rsidR="002078F0" w:rsidRPr="00C30B82">
        <w:rPr>
          <w:sz w:val="22"/>
          <w:szCs w:val="22"/>
        </w:rPr>
        <w:t xml:space="preserve">Schwartz (2010) says that lgbt ideology is usually combined with gender opposite roles and thought of as a destruction of gender norms. Schwartz (2010) goes onto say that individuals that conform to customary gender belief roles have been found to be more likely to hate lgbt people, with the defending status implies that individuals show hostility to lgbt to harden their position of being a proper man or proper woman.  Guittar </w:t>
      </w:r>
      <w:r w:rsidR="002078F0" w:rsidRPr="00C30B82">
        <w:rPr>
          <w:i/>
          <w:iCs/>
          <w:sz w:val="22"/>
          <w:szCs w:val="22"/>
        </w:rPr>
        <w:t>et al</w:t>
      </w:r>
      <w:r w:rsidR="002078F0" w:rsidRPr="00C30B82">
        <w:rPr>
          <w:sz w:val="22"/>
          <w:szCs w:val="22"/>
        </w:rPr>
        <w:t>., (2014); Whitley, (2001) agree that previous works indicates that males are more disapproving of lgbt as males hold to traditional gender ideology greater than females, As Herek (2002) adds that males feel increased burden to follow traditional gender roles than females.   Kimmel (1994) agrees that in traditional cultures being masculine is understood to be the opposite of feminine, and throughout their lives, Connell (1987), Connell (2005) state that males feel stressed to emphasise and demonstrate that they are male and masculine</w:t>
      </w:r>
    </w:p>
    <w:p w14:paraId="107D2B4B" w14:textId="1BBAFAAE" w:rsidR="008C6AAD" w:rsidRPr="00C30B82" w:rsidRDefault="00C76750" w:rsidP="00C47963">
      <w:pPr>
        <w:pStyle w:val="NormalWeb"/>
        <w:spacing w:line="360" w:lineRule="auto"/>
        <w:jc w:val="both"/>
        <w:rPr>
          <w:sz w:val="22"/>
          <w:szCs w:val="22"/>
        </w:rPr>
      </w:pPr>
      <w:r w:rsidRPr="00C30B82">
        <w:rPr>
          <w:sz w:val="22"/>
          <w:szCs w:val="22"/>
        </w:rPr>
        <w:t xml:space="preserve">Fosse </w:t>
      </w:r>
      <w:r w:rsidRPr="00C30B82">
        <w:rPr>
          <w:i/>
          <w:iCs/>
          <w:sz w:val="22"/>
          <w:szCs w:val="22"/>
        </w:rPr>
        <w:t>et al</w:t>
      </w:r>
      <w:r w:rsidRPr="00C30B82">
        <w:rPr>
          <w:sz w:val="22"/>
          <w:szCs w:val="22"/>
        </w:rPr>
        <w:t xml:space="preserve">., (2014; Gross and Fosse, (2012); Phelan </w:t>
      </w:r>
      <w:r w:rsidRPr="00C30B82">
        <w:rPr>
          <w:i/>
          <w:iCs/>
          <w:sz w:val="22"/>
          <w:szCs w:val="22"/>
        </w:rPr>
        <w:t>et al</w:t>
      </w:r>
      <w:r w:rsidRPr="00C30B82">
        <w:rPr>
          <w:sz w:val="22"/>
          <w:szCs w:val="22"/>
        </w:rPr>
        <w:t xml:space="preserve">., (1995) </w:t>
      </w:r>
      <w:r w:rsidR="008C6AAD" w:rsidRPr="00C30B82">
        <w:rPr>
          <w:sz w:val="22"/>
          <w:szCs w:val="22"/>
        </w:rPr>
        <w:t xml:space="preserve">Another </w:t>
      </w:r>
      <w:r w:rsidRPr="00C30B82">
        <w:rPr>
          <w:sz w:val="22"/>
          <w:szCs w:val="22"/>
        </w:rPr>
        <w:t>prevalent</w:t>
      </w:r>
      <w:r w:rsidR="008C6AAD" w:rsidRPr="00C30B82">
        <w:rPr>
          <w:sz w:val="22"/>
          <w:szCs w:val="22"/>
        </w:rPr>
        <w:t xml:space="preserve"> </w:t>
      </w:r>
      <w:r w:rsidRPr="00C30B82">
        <w:rPr>
          <w:sz w:val="22"/>
          <w:szCs w:val="22"/>
        </w:rPr>
        <w:t>correlated</w:t>
      </w:r>
      <w:r w:rsidR="008C6AAD" w:rsidRPr="00C30B82">
        <w:rPr>
          <w:sz w:val="22"/>
          <w:szCs w:val="22"/>
        </w:rPr>
        <w:t xml:space="preserve"> </w:t>
      </w:r>
      <w:r w:rsidRPr="00C30B82">
        <w:rPr>
          <w:sz w:val="22"/>
          <w:szCs w:val="22"/>
        </w:rPr>
        <w:t>theory is that</w:t>
      </w:r>
      <w:r w:rsidR="008C6AAD" w:rsidRPr="00C30B82">
        <w:rPr>
          <w:sz w:val="22"/>
          <w:szCs w:val="22"/>
        </w:rPr>
        <w:t xml:space="preserve"> </w:t>
      </w:r>
      <w:r w:rsidRPr="00C30B82">
        <w:rPr>
          <w:sz w:val="22"/>
          <w:szCs w:val="22"/>
        </w:rPr>
        <w:t>thoughts and attitudes regarding</w:t>
      </w:r>
      <w:r w:rsidR="008C6AAD" w:rsidRPr="00C30B82">
        <w:rPr>
          <w:sz w:val="22"/>
          <w:szCs w:val="22"/>
        </w:rPr>
        <w:t xml:space="preserve"> </w:t>
      </w:r>
      <w:r w:rsidRPr="00C30B82">
        <w:rPr>
          <w:sz w:val="22"/>
          <w:szCs w:val="22"/>
        </w:rPr>
        <w:t xml:space="preserve">lgbt can change through </w:t>
      </w:r>
      <w:r w:rsidR="008C6AAD" w:rsidRPr="00C30B82">
        <w:rPr>
          <w:sz w:val="22"/>
          <w:szCs w:val="22"/>
        </w:rPr>
        <w:t xml:space="preserve">education. The </w:t>
      </w:r>
      <w:r w:rsidRPr="00C30B82">
        <w:rPr>
          <w:sz w:val="22"/>
          <w:szCs w:val="22"/>
        </w:rPr>
        <w:t>customary</w:t>
      </w:r>
      <w:r w:rsidR="008C6AAD" w:rsidRPr="00C30B82">
        <w:rPr>
          <w:sz w:val="22"/>
          <w:szCs w:val="22"/>
        </w:rPr>
        <w:t xml:space="preserve"> and </w:t>
      </w:r>
      <w:r w:rsidRPr="00C30B82">
        <w:rPr>
          <w:sz w:val="22"/>
          <w:szCs w:val="22"/>
        </w:rPr>
        <w:t>main</w:t>
      </w:r>
      <w:r w:rsidR="008C6AAD" w:rsidRPr="00C30B82">
        <w:rPr>
          <w:sz w:val="22"/>
          <w:szCs w:val="22"/>
        </w:rPr>
        <w:t xml:space="preserve"> </w:t>
      </w:r>
      <w:r w:rsidRPr="00C30B82">
        <w:rPr>
          <w:sz w:val="22"/>
          <w:szCs w:val="22"/>
        </w:rPr>
        <w:t>opinion</w:t>
      </w:r>
      <w:r w:rsidR="008C6AAD" w:rsidRPr="00C30B82">
        <w:rPr>
          <w:sz w:val="22"/>
          <w:szCs w:val="22"/>
        </w:rPr>
        <w:t xml:space="preserve"> in the </w:t>
      </w:r>
      <w:r w:rsidRPr="00C30B82">
        <w:rPr>
          <w:sz w:val="22"/>
          <w:szCs w:val="22"/>
        </w:rPr>
        <w:t>previous works</w:t>
      </w:r>
      <w:r w:rsidR="008C6AAD" w:rsidRPr="00C30B82">
        <w:rPr>
          <w:sz w:val="22"/>
          <w:szCs w:val="22"/>
        </w:rPr>
        <w:t xml:space="preserve"> is there is </w:t>
      </w:r>
      <w:r w:rsidR="00301D1F" w:rsidRPr="00C30B82">
        <w:rPr>
          <w:sz w:val="22"/>
          <w:szCs w:val="22"/>
        </w:rPr>
        <w:t>an</w:t>
      </w:r>
      <w:r w:rsidR="008C6AAD" w:rsidRPr="00C30B82">
        <w:rPr>
          <w:sz w:val="22"/>
          <w:szCs w:val="22"/>
        </w:rPr>
        <w:t xml:space="preserve"> </w:t>
      </w:r>
      <w:r w:rsidRPr="00C30B82">
        <w:rPr>
          <w:sz w:val="22"/>
          <w:szCs w:val="22"/>
        </w:rPr>
        <w:t>optimistic</w:t>
      </w:r>
      <w:r w:rsidR="008C6AAD" w:rsidRPr="00C30B82">
        <w:rPr>
          <w:sz w:val="22"/>
          <w:szCs w:val="22"/>
        </w:rPr>
        <w:t xml:space="preserve"> </w:t>
      </w:r>
      <w:r w:rsidRPr="00C30B82">
        <w:rPr>
          <w:sz w:val="22"/>
          <w:szCs w:val="22"/>
        </w:rPr>
        <w:t>corelation</w:t>
      </w:r>
      <w:r w:rsidR="008C6AAD" w:rsidRPr="00C30B82">
        <w:rPr>
          <w:sz w:val="22"/>
          <w:szCs w:val="22"/>
        </w:rPr>
        <w:t xml:space="preserve"> </w:t>
      </w:r>
      <w:r w:rsidR="000D4084" w:rsidRPr="00C30B82">
        <w:rPr>
          <w:sz w:val="22"/>
          <w:szCs w:val="22"/>
        </w:rPr>
        <w:t>between liberal</w:t>
      </w:r>
      <w:r w:rsidR="008C6AAD" w:rsidRPr="00C30B82">
        <w:rPr>
          <w:sz w:val="22"/>
          <w:szCs w:val="22"/>
        </w:rPr>
        <w:t xml:space="preserve"> values</w:t>
      </w:r>
      <w:r w:rsidR="000D4084" w:rsidRPr="00C30B82">
        <w:rPr>
          <w:sz w:val="22"/>
          <w:szCs w:val="22"/>
        </w:rPr>
        <w:t xml:space="preserve"> and education</w:t>
      </w:r>
      <w:r w:rsidR="008C6AAD" w:rsidRPr="00C30B82">
        <w:rPr>
          <w:sz w:val="22"/>
          <w:szCs w:val="22"/>
        </w:rPr>
        <w:t xml:space="preserve">, such as </w:t>
      </w:r>
      <w:r w:rsidR="000D4084" w:rsidRPr="00C30B82">
        <w:rPr>
          <w:sz w:val="22"/>
          <w:szCs w:val="22"/>
        </w:rPr>
        <w:t>acceptance</w:t>
      </w:r>
      <w:r w:rsidR="008C6AAD" w:rsidRPr="00C30B82">
        <w:rPr>
          <w:sz w:val="22"/>
          <w:szCs w:val="22"/>
        </w:rPr>
        <w:t xml:space="preserve"> of </w:t>
      </w:r>
      <w:r w:rsidR="000D4084" w:rsidRPr="00C30B82">
        <w:rPr>
          <w:sz w:val="22"/>
          <w:szCs w:val="22"/>
        </w:rPr>
        <w:t>social inclusion.</w:t>
      </w:r>
      <w:r w:rsidR="008C6AAD" w:rsidRPr="00C30B82">
        <w:rPr>
          <w:sz w:val="22"/>
          <w:szCs w:val="22"/>
        </w:rPr>
        <w:t xml:space="preserve"> The </w:t>
      </w:r>
      <w:r w:rsidR="000D4084" w:rsidRPr="00C30B82">
        <w:rPr>
          <w:sz w:val="22"/>
          <w:szCs w:val="22"/>
        </w:rPr>
        <w:t>connection</w:t>
      </w:r>
      <w:r w:rsidR="008C6AAD" w:rsidRPr="00C30B82">
        <w:rPr>
          <w:sz w:val="22"/>
          <w:szCs w:val="22"/>
        </w:rPr>
        <w:t xml:space="preserve"> </w:t>
      </w:r>
      <w:r w:rsidR="000D4084" w:rsidRPr="00C30B82">
        <w:rPr>
          <w:sz w:val="22"/>
          <w:szCs w:val="22"/>
        </w:rPr>
        <w:t>concerning</w:t>
      </w:r>
      <w:r w:rsidR="008C6AAD" w:rsidRPr="00C30B82">
        <w:rPr>
          <w:sz w:val="22"/>
          <w:szCs w:val="22"/>
        </w:rPr>
        <w:t xml:space="preserve"> </w:t>
      </w:r>
      <w:r w:rsidR="000D4084" w:rsidRPr="00C30B82">
        <w:rPr>
          <w:sz w:val="22"/>
          <w:szCs w:val="22"/>
        </w:rPr>
        <w:t>liberalism</w:t>
      </w:r>
      <w:r w:rsidR="008C6AAD" w:rsidRPr="00C30B82">
        <w:rPr>
          <w:sz w:val="22"/>
          <w:szCs w:val="22"/>
        </w:rPr>
        <w:t xml:space="preserve"> and </w:t>
      </w:r>
      <w:r w:rsidR="000D4084" w:rsidRPr="00C30B82">
        <w:rPr>
          <w:sz w:val="22"/>
          <w:szCs w:val="22"/>
        </w:rPr>
        <w:t>knowledge</w:t>
      </w:r>
      <w:r w:rsidR="008C6AAD" w:rsidRPr="00C30B82">
        <w:rPr>
          <w:sz w:val="22"/>
          <w:szCs w:val="22"/>
        </w:rPr>
        <w:t xml:space="preserve"> </w:t>
      </w:r>
      <w:r w:rsidR="000D4084" w:rsidRPr="00C30B82">
        <w:rPr>
          <w:sz w:val="22"/>
          <w:szCs w:val="22"/>
        </w:rPr>
        <w:t>is rationalised</w:t>
      </w:r>
      <w:r w:rsidR="008C6AAD" w:rsidRPr="00C30B82">
        <w:rPr>
          <w:sz w:val="22"/>
          <w:szCs w:val="22"/>
        </w:rPr>
        <w:t xml:space="preserve"> through theories of </w:t>
      </w:r>
      <w:r w:rsidR="000D4084" w:rsidRPr="00C30B82">
        <w:rPr>
          <w:sz w:val="22"/>
          <w:szCs w:val="22"/>
        </w:rPr>
        <w:t>intellectual</w:t>
      </w:r>
      <w:r w:rsidR="008C6AAD" w:rsidRPr="00C30B82">
        <w:rPr>
          <w:sz w:val="22"/>
          <w:szCs w:val="22"/>
        </w:rPr>
        <w:t xml:space="preserve"> </w:t>
      </w:r>
      <w:r w:rsidR="000D4084" w:rsidRPr="00C30B82">
        <w:rPr>
          <w:sz w:val="22"/>
          <w:szCs w:val="22"/>
        </w:rPr>
        <w:t>thinking</w:t>
      </w:r>
      <w:r w:rsidR="008C6AAD" w:rsidRPr="00C30B82">
        <w:rPr>
          <w:sz w:val="22"/>
          <w:szCs w:val="22"/>
        </w:rPr>
        <w:t xml:space="preserve"> and socialisation</w:t>
      </w:r>
      <w:r w:rsidR="000D4084" w:rsidRPr="00C30B82">
        <w:rPr>
          <w:sz w:val="22"/>
          <w:szCs w:val="22"/>
        </w:rPr>
        <w:t>.</w:t>
      </w:r>
      <w:r w:rsidR="00FE6F5B" w:rsidRPr="00C30B82">
        <w:rPr>
          <w:sz w:val="22"/>
          <w:szCs w:val="22"/>
        </w:rPr>
        <w:t xml:space="preserve"> </w:t>
      </w:r>
      <w:r w:rsidR="00FE6F5B" w:rsidRPr="00C30B82">
        <w:rPr>
          <w:sz w:val="22"/>
          <w:szCs w:val="22"/>
        </w:rPr>
        <w:t xml:space="preserve">Runyan, (2018) argued </w:t>
      </w:r>
      <w:proofErr w:type="gramStart"/>
      <w:r w:rsidR="00FE6F5B" w:rsidRPr="00C30B82">
        <w:rPr>
          <w:sz w:val="22"/>
          <w:szCs w:val="22"/>
        </w:rPr>
        <w:t>that  that</w:t>
      </w:r>
      <w:proofErr w:type="gramEnd"/>
      <w:r w:rsidR="00FE6F5B" w:rsidRPr="00C30B82">
        <w:rPr>
          <w:sz w:val="22"/>
          <w:szCs w:val="22"/>
        </w:rPr>
        <w:t xml:space="preserve"> the thought of neo-liberalism is firm and an established theory that is correlated with the ideology of lgbt.  </w:t>
      </w:r>
      <w:r w:rsidR="008C6AAD" w:rsidRPr="00C30B82">
        <w:rPr>
          <w:sz w:val="22"/>
          <w:szCs w:val="22"/>
        </w:rPr>
        <w:t xml:space="preserve"> </w:t>
      </w:r>
    </w:p>
    <w:p w14:paraId="378EFF34" w14:textId="77777777" w:rsidR="00301D1F" w:rsidRPr="00C30B82" w:rsidRDefault="00D61093" w:rsidP="00301D1F">
      <w:pPr>
        <w:pStyle w:val="NormalWeb"/>
        <w:spacing w:line="360" w:lineRule="auto"/>
        <w:jc w:val="both"/>
        <w:rPr>
          <w:sz w:val="22"/>
          <w:szCs w:val="22"/>
        </w:rPr>
      </w:pPr>
      <w:r w:rsidRPr="00C30B82">
        <w:rPr>
          <w:sz w:val="22"/>
          <w:szCs w:val="22"/>
        </w:rPr>
        <w:t xml:space="preserve">Akker </w:t>
      </w:r>
      <w:r w:rsidRPr="00C30B82">
        <w:rPr>
          <w:i/>
          <w:iCs/>
          <w:sz w:val="22"/>
          <w:szCs w:val="22"/>
        </w:rPr>
        <w:t>et a</w:t>
      </w:r>
      <w:r w:rsidRPr="00C30B82">
        <w:rPr>
          <w:sz w:val="22"/>
          <w:szCs w:val="22"/>
        </w:rPr>
        <w:t>l., (2013) argues that “t</w:t>
      </w:r>
      <w:r w:rsidR="008C6AAD" w:rsidRPr="00C30B82">
        <w:rPr>
          <w:sz w:val="22"/>
          <w:szCs w:val="22"/>
        </w:rPr>
        <w:t xml:space="preserve">he cognitive </w:t>
      </w:r>
      <w:r w:rsidRPr="00C30B82">
        <w:rPr>
          <w:sz w:val="22"/>
          <w:szCs w:val="22"/>
        </w:rPr>
        <w:t>model” that</w:t>
      </w:r>
      <w:r w:rsidR="008C6AAD" w:rsidRPr="00C30B82">
        <w:rPr>
          <w:sz w:val="22"/>
          <w:szCs w:val="22"/>
        </w:rPr>
        <w:t xml:space="preserve"> </w:t>
      </w:r>
      <w:r w:rsidRPr="00C30B82">
        <w:rPr>
          <w:sz w:val="22"/>
          <w:szCs w:val="22"/>
        </w:rPr>
        <w:t xml:space="preserve">peoples </w:t>
      </w:r>
      <w:r w:rsidR="008C6AAD" w:rsidRPr="00C30B82">
        <w:rPr>
          <w:sz w:val="22"/>
          <w:szCs w:val="22"/>
        </w:rPr>
        <w:t>general knowledge</w:t>
      </w:r>
      <w:r w:rsidRPr="00C30B82">
        <w:rPr>
          <w:sz w:val="22"/>
          <w:szCs w:val="22"/>
        </w:rPr>
        <w:t xml:space="preserve"> increases through </w:t>
      </w:r>
      <w:r w:rsidR="00563B6D" w:rsidRPr="00C30B82">
        <w:rPr>
          <w:sz w:val="22"/>
          <w:szCs w:val="22"/>
        </w:rPr>
        <w:t>learning and</w:t>
      </w:r>
      <w:r w:rsidRPr="00C30B82">
        <w:rPr>
          <w:sz w:val="22"/>
          <w:szCs w:val="22"/>
        </w:rPr>
        <w:t xml:space="preserve"> their</w:t>
      </w:r>
      <w:r w:rsidR="008C6AAD" w:rsidRPr="00C30B82">
        <w:rPr>
          <w:sz w:val="22"/>
          <w:szCs w:val="22"/>
        </w:rPr>
        <w:t xml:space="preserve"> critical thinking</w:t>
      </w:r>
      <w:r w:rsidRPr="00C30B82">
        <w:rPr>
          <w:sz w:val="22"/>
          <w:szCs w:val="22"/>
        </w:rPr>
        <w:t xml:space="preserve"> is stimulated thus</w:t>
      </w:r>
      <w:r w:rsidR="008C6AAD" w:rsidRPr="00C30B82">
        <w:rPr>
          <w:sz w:val="22"/>
          <w:szCs w:val="22"/>
        </w:rPr>
        <w:t xml:space="preserve"> expand</w:t>
      </w:r>
      <w:r w:rsidRPr="00C30B82">
        <w:rPr>
          <w:sz w:val="22"/>
          <w:szCs w:val="22"/>
        </w:rPr>
        <w:t>ing</w:t>
      </w:r>
      <w:r w:rsidR="008C6AAD" w:rsidRPr="00C30B82">
        <w:rPr>
          <w:sz w:val="22"/>
          <w:szCs w:val="22"/>
        </w:rPr>
        <w:t xml:space="preserve"> </w:t>
      </w:r>
      <w:r w:rsidR="00563B6D" w:rsidRPr="00C30B82">
        <w:rPr>
          <w:sz w:val="22"/>
          <w:szCs w:val="22"/>
        </w:rPr>
        <w:t>individuals’</w:t>
      </w:r>
      <w:r w:rsidRPr="00C30B82">
        <w:rPr>
          <w:sz w:val="22"/>
          <w:szCs w:val="22"/>
        </w:rPr>
        <w:t xml:space="preserve"> way of thinking. </w:t>
      </w:r>
      <w:r w:rsidR="008C6AAD" w:rsidRPr="00C30B82">
        <w:rPr>
          <w:sz w:val="22"/>
          <w:szCs w:val="22"/>
        </w:rPr>
        <w:t xml:space="preserve"> </w:t>
      </w:r>
      <w:r w:rsidR="00563B6D" w:rsidRPr="00C30B82">
        <w:rPr>
          <w:sz w:val="22"/>
          <w:szCs w:val="22"/>
        </w:rPr>
        <w:t xml:space="preserve">Schwartz (2010) </w:t>
      </w:r>
      <w:r w:rsidR="007E7366" w:rsidRPr="00C30B82">
        <w:rPr>
          <w:sz w:val="22"/>
          <w:szCs w:val="22"/>
        </w:rPr>
        <w:t>states that k</w:t>
      </w:r>
      <w:r w:rsidR="00563B6D" w:rsidRPr="00C30B82">
        <w:rPr>
          <w:sz w:val="22"/>
          <w:szCs w:val="22"/>
        </w:rPr>
        <w:t>nowledgeable</w:t>
      </w:r>
      <w:r w:rsidR="008C6AAD" w:rsidRPr="00C30B82">
        <w:rPr>
          <w:sz w:val="22"/>
          <w:szCs w:val="22"/>
        </w:rPr>
        <w:t xml:space="preserve"> </w:t>
      </w:r>
      <w:r w:rsidR="00563B6D" w:rsidRPr="00C30B82">
        <w:rPr>
          <w:sz w:val="22"/>
          <w:szCs w:val="22"/>
        </w:rPr>
        <w:t>persons</w:t>
      </w:r>
      <w:r w:rsidR="008C6AAD" w:rsidRPr="00C30B82">
        <w:rPr>
          <w:sz w:val="22"/>
          <w:szCs w:val="22"/>
        </w:rPr>
        <w:t xml:space="preserve"> are </w:t>
      </w:r>
      <w:r w:rsidR="00563B6D" w:rsidRPr="00C30B82">
        <w:rPr>
          <w:sz w:val="22"/>
          <w:szCs w:val="22"/>
        </w:rPr>
        <w:t>superior</w:t>
      </w:r>
      <w:r w:rsidR="008C6AAD" w:rsidRPr="00C30B82">
        <w:rPr>
          <w:sz w:val="22"/>
          <w:szCs w:val="22"/>
        </w:rPr>
        <w:t xml:space="preserve"> </w:t>
      </w:r>
      <w:r w:rsidR="007E7366" w:rsidRPr="00C30B82">
        <w:rPr>
          <w:sz w:val="22"/>
          <w:szCs w:val="22"/>
        </w:rPr>
        <w:t xml:space="preserve">and </w:t>
      </w:r>
      <w:r w:rsidR="008C6AAD" w:rsidRPr="00C30B82">
        <w:rPr>
          <w:sz w:val="22"/>
          <w:szCs w:val="22"/>
        </w:rPr>
        <w:t xml:space="preserve">able to </w:t>
      </w:r>
      <w:r w:rsidR="00563B6D" w:rsidRPr="00C30B82">
        <w:rPr>
          <w:sz w:val="22"/>
          <w:szCs w:val="22"/>
        </w:rPr>
        <w:t>cope</w:t>
      </w:r>
      <w:r w:rsidR="008C6AAD" w:rsidRPr="00C30B82">
        <w:rPr>
          <w:sz w:val="22"/>
          <w:szCs w:val="22"/>
        </w:rPr>
        <w:t xml:space="preserve"> with </w:t>
      </w:r>
      <w:r w:rsidR="00563B6D" w:rsidRPr="00C30B82">
        <w:rPr>
          <w:sz w:val="22"/>
          <w:szCs w:val="22"/>
        </w:rPr>
        <w:t>novel</w:t>
      </w:r>
      <w:r w:rsidR="008C6AAD" w:rsidRPr="00C30B82">
        <w:rPr>
          <w:sz w:val="22"/>
          <w:szCs w:val="22"/>
        </w:rPr>
        <w:t xml:space="preserve"> </w:t>
      </w:r>
      <w:r w:rsidR="00563B6D" w:rsidRPr="00C30B82">
        <w:rPr>
          <w:sz w:val="22"/>
          <w:szCs w:val="22"/>
        </w:rPr>
        <w:t>concepts and beliefs</w:t>
      </w:r>
      <w:r w:rsidR="008C6AAD" w:rsidRPr="00C30B82">
        <w:rPr>
          <w:sz w:val="22"/>
          <w:szCs w:val="22"/>
        </w:rPr>
        <w:t xml:space="preserve">, </w:t>
      </w:r>
      <w:r w:rsidR="008C6AAD" w:rsidRPr="00C30B82">
        <w:rPr>
          <w:sz w:val="22"/>
          <w:szCs w:val="22"/>
        </w:rPr>
        <w:lastRenderedPageBreak/>
        <w:t xml:space="preserve">and to </w:t>
      </w:r>
      <w:r w:rsidR="00563B6D" w:rsidRPr="00C30B82">
        <w:rPr>
          <w:sz w:val="22"/>
          <w:szCs w:val="22"/>
        </w:rPr>
        <w:t>evaluate</w:t>
      </w:r>
      <w:r w:rsidR="008C6AAD" w:rsidRPr="00C30B82">
        <w:rPr>
          <w:sz w:val="22"/>
          <w:szCs w:val="22"/>
        </w:rPr>
        <w:t xml:space="preserve"> </w:t>
      </w:r>
      <w:r w:rsidR="00563B6D" w:rsidRPr="00C30B82">
        <w:rPr>
          <w:sz w:val="22"/>
          <w:szCs w:val="22"/>
        </w:rPr>
        <w:t>data</w:t>
      </w:r>
      <w:r w:rsidR="008C6AAD" w:rsidRPr="00C30B82">
        <w:rPr>
          <w:sz w:val="22"/>
          <w:szCs w:val="22"/>
        </w:rPr>
        <w:t xml:space="preserve"> in an </w:t>
      </w:r>
      <w:r w:rsidR="00563B6D" w:rsidRPr="00C30B82">
        <w:rPr>
          <w:sz w:val="22"/>
          <w:szCs w:val="22"/>
        </w:rPr>
        <w:t>impartial</w:t>
      </w:r>
      <w:r w:rsidR="008C6AAD" w:rsidRPr="00C30B82">
        <w:rPr>
          <w:sz w:val="22"/>
          <w:szCs w:val="22"/>
        </w:rPr>
        <w:t xml:space="preserve"> </w:t>
      </w:r>
      <w:r w:rsidR="00563B6D" w:rsidRPr="00C30B82">
        <w:rPr>
          <w:sz w:val="22"/>
          <w:szCs w:val="22"/>
        </w:rPr>
        <w:t>method</w:t>
      </w:r>
      <w:r w:rsidR="008C6AAD" w:rsidRPr="00C30B82">
        <w:rPr>
          <w:sz w:val="22"/>
          <w:szCs w:val="22"/>
        </w:rPr>
        <w:t xml:space="preserve"> (Schwartz 2010), </w:t>
      </w:r>
      <w:r w:rsidR="007E7366" w:rsidRPr="00C30B82">
        <w:rPr>
          <w:sz w:val="22"/>
          <w:szCs w:val="22"/>
        </w:rPr>
        <w:t>this can prompt</w:t>
      </w:r>
      <w:r w:rsidR="008C6AAD" w:rsidRPr="00C30B82">
        <w:rPr>
          <w:sz w:val="22"/>
          <w:szCs w:val="22"/>
        </w:rPr>
        <w:t xml:space="preserve"> </w:t>
      </w:r>
      <w:r w:rsidR="007E7366" w:rsidRPr="00C30B82">
        <w:rPr>
          <w:sz w:val="22"/>
          <w:szCs w:val="22"/>
        </w:rPr>
        <w:t>acceptance</w:t>
      </w:r>
      <w:r w:rsidR="008C6AAD" w:rsidRPr="00C30B82">
        <w:rPr>
          <w:sz w:val="22"/>
          <w:szCs w:val="22"/>
        </w:rPr>
        <w:t xml:space="preserve"> for </w:t>
      </w:r>
      <w:r w:rsidR="007E7366" w:rsidRPr="00C30B82">
        <w:rPr>
          <w:sz w:val="22"/>
          <w:szCs w:val="22"/>
        </w:rPr>
        <w:t>outgroups</w:t>
      </w:r>
      <w:r w:rsidR="008C6AAD" w:rsidRPr="00C30B82">
        <w:rPr>
          <w:sz w:val="22"/>
          <w:szCs w:val="22"/>
        </w:rPr>
        <w:t xml:space="preserve"> </w:t>
      </w:r>
      <w:r w:rsidR="007E7366" w:rsidRPr="00C30B82">
        <w:rPr>
          <w:sz w:val="22"/>
          <w:szCs w:val="22"/>
        </w:rPr>
        <w:t xml:space="preserve">that </w:t>
      </w:r>
      <w:r w:rsidR="008C6AAD" w:rsidRPr="00C30B82">
        <w:rPr>
          <w:sz w:val="22"/>
          <w:szCs w:val="22"/>
        </w:rPr>
        <w:t xml:space="preserve">do not </w:t>
      </w:r>
      <w:r w:rsidR="007E7366" w:rsidRPr="00C30B82">
        <w:rPr>
          <w:sz w:val="22"/>
          <w:szCs w:val="22"/>
        </w:rPr>
        <w:t>match</w:t>
      </w:r>
      <w:r w:rsidR="008C6AAD" w:rsidRPr="00C30B82">
        <w:rPr>
          <w:sz w:val="22"/>
          <w:szCs w:val="22"/>
        </w:rPr>
        <w:t xml:space="preserve"> </w:t>
      </w:r>
      <w:r w:rsidR="007E7366" w:rsidRPr="00C30B82">
        <w:rPr>
          <w:sz w:val="22"/>
          <w:szCs w:val="22"/>
        </w:rPr>
        <w:t>“social norms”</w:t>
      </w:r>
      <w:r w:rsidR="008C6AAD" w:rsidRPr="00C30B82">
        <w:rPr>
          <w:sz w:val="22"/>
          <w:szCs w:val="22"/>
        </w:rPr>
        <w:t xml:space="preserve">. </w:t>
      </w:r>
      <w:r w:rsidR="00A82CF4" w:rsidRPr="00C30B82">
        <w:rPr>
          <w:sz w:val="22"/>
          <w:szCs w:val="22"/>
        </w:rPr>
        <w:t xml:space="preserve">Stubager, (2008) argues that “further </w:t>
      </w:r>
      <w:r w:rsidR="008C6AAD" w:rsidRPr="00C30B82">
        <w:rPr>
          <w:sz w:val="22"/>
          <w:szCs w:val="22"/>
        </w:rPr>
        <w:t>education</w:t>
      </w:r>
      <w:r w:rsidR="00A82CF4" w:rsidRPr="00C30B82">
        <w:rPr>
          <w:sz w:val="22"/>
          <w:szCs w:val="22"/>
        </w:rPr>
        <w:t>”</w:t>
      </w:r>
      <w:r w:rsidR="008C6AAD" w:rsidRPr="00C30B82">
        <w:rPr>
          <w:sz w:val="22"/>
          <w:szCs w:val="22"/>
        </w:rPr>
        <w:t xml:space="preserve"> is also a</w:t>
      </w:r>
      <w:r w:rsidR="00A82CF4" w:rsidRPr="00C30B82">
        <w:rPr>
          <w:sz w:val="22"/>
          <w:szCs w:val="22"/>
        </w:rPr>
        <w:t>ssociated with people having a better</w:t>
      </w:r>
      <w:r w:rsidR="008C6AAD" w:rsidRPr="00C30B82">
        <w:rPr>
          <w:sz w:val="22"/>
          <w:szCs w:val="22"/>
        </w:rPr>
        <w:t xml:space="preserve"> </w:t>
      </w:r>
      <w:r w:rsidR="00A82CF4" w:rsidRPr="00C30B82">
        <w:rPr>
          <w:sz w:val="22"/>
          <w:szCs w:val="22"/>
        </w:rPr>
        <w:t>understanding</w:t>
      </w:r>
      <w:r w:rsidR="008C6AAD" w:rsidRPr="00C30B82">
        <w:rPr>
          <w:sz w:val="22"/>
          <w:szCs w:val="22"/>
        </w:rPr>
        <w:t xml:space="preserve"> of </w:t>
      </w:r>
      <w:r w:rsidR="00A82CF4" w:rsidRPr="00C30B82">
        <w:rPr>
          <w:sz w:val="22"/>
          <w:szCs w:val="22"/>
        </w:rPr>
        <w:t>social</w:t>
      </w:r>
      <w:r w:rsidR="008C6AAD" w:rsidRPr="00C30B82">
        <w:rPr>
          <w:sz w:val="22"/>
          <w:szCs w:val="22"/>
        </w:rPr>
        <w:t xml:space="preserve"> </w:t>
      </w:r>
      <w:r w:rsidR="00A82CF4" w:rsidRPr="00C30B82">
        <w:rPr>
          <w:sz w:val="22"/>
          <w:szCs w:val="22"/>
        </w:rPr>
        <w:t>inclusion</w:t>
      </w:r>
      <w:r w:rsidR="008C6AAD" w:rsidRPr="00C30B82">
        <w:rPr>
          <w:sz w:val="22"/>
          <w:szCs w:val="22"/>
        </w:rPr>
        <w:t xml:space="preserve">, </w:t>
      </w:r>
      <w:r w:rsidR="00A82CF4" w:rsidRPr="00C30B82">
        <w:rPr>
          <w:sz w:val="22"/>
          <w:szCs w:val="22"/>
        </w:rPr>
        <w:t>thus</w:t>
      </w:r>
      <w:r w:rsidR="008C6AAD" w:rsidRPr="00C30B82">
        <w:rPr>
          <w:sz w:val="22"/>
          <w:szCs w:val="22"/>
        </w:rPr>
        <w:t xml:space="preserve"> increas</w:t>
      </w:r>
      <w:r w:rsidR="00A82CF4" w:rsidRPr="00C30B82">
        <w:rPr>
          <w:sz w:val="22"/>
          <w:szCs w:val="22"/>
        </w:rPr>
        <w:t>ing</w:t>
      </w:r>
      <w:r w:rsidR="008C6AAD" w:rsidRPr="00C30B82">
        <w:rPr>
          <w:sz w:val="22"/>
          <w:szCs w:val="22"/>
        </w:rPr>
        <w:t xml:space="preserve"> </w:t>
      </w:r>
      <w:r w:rsidR="00A82CF4" w:rsidRPr="00C30B82">
        <w:rPr>
          <w:sz w:val="22"/>
          <w:szCs w:val="22"/>
        </w:rPr>
        <w:t>mindfulness</w:t>
      </w:r>
      <w:r w:rsidR="008C6AAD" w:rsidRPr="00C30B82">
        <w:rPr>
          <w:sz w:val="22"/>
          <w:szCs w:val="22"/>
        </w:rPr>
        <w:t xml:space="preserve"> </w:t>
      </w:r>
      <w:r w:rsidR="00A82CF4" w:rsidRPr="00C30B82">
        <w:rPr>
          <w:sz w:val="22"/>
          <w:szCs w:val="22"/>
        </w:rPr>
        <w:t xml:space="preserve">that different people follow all types of lifestyles. </w:t>
      </w:r>
      <w:r w:rsidR="00B90621" w:rsidRPr="00C30B82">
        <w:rPr>
          <w:sz w:val="22"/>
          <w:szCs w:val="22"/>
        </w:rPr>
        <w:t xml:space="preserve">However, Radloff, (2007) states that awareness usually comes from additional learning courses specifically targeting diversity and inclusion. Although Phelan </w:t>
      </w:r>
      <w:r w:rsidR="00B90621" w:rsidRPr="00C30B82">
        <w:rPr>
          <w:i/>
          <w:iCs/>
          <w:sz w:val="22"/>
          <w:szCs w:val="22"/>
        </w:rPr>
        <w:t>et al</w:t>
      </w:r>
      <w:r w:rsidR="00B90621" w:rsidRPr="00C30B82">
        <w:rPr>
          <w:sz w:val="22"/>
          <w:szCs w:val="22"/>
        </w:rPr>
        <w:t>., (1995); Stubager, (2008) suggests</w:t>
      </w:r>
      <w:r w:rsidR="008C6AAD" w:rsidRPr="00C30B82">
        <w:rPr>
          <w:sz w:val="22"/>
          <w:szCs w:val="22"/>
        </w:rPr>
        <w:t xml:space="preserve"> that </w:t>
      </w:r>
      <w:r w:rsidR="00B90621" w:rsidRPr="00C30B82">
        <w:rPr>
          <w:sz w:val="22"/>
          <w:szCs w:val="22"/>
        </w:rPr>
        <w:t>different outlooks</w:t>
      </w:r>
      <w:r w:rsidR="008C6AAD" w:rsidRPr="00C30B82">
        <w:rPr>
          <w:sz w:val="22"/>
          <w:szCs w:val="22"/>
        </w:rPr>
        <w:t xml:space="preserve"> can be</w:t>
      </w:r>
      <w:r w:rsidR="00B90621" w:rsidRPr="00C30B82">
        <w:rPr>
          <w:sz w:val="22"/>
          <w:szCs w:val="22"/>
        </w:rPr>
        <w:t xml:space="preserve"> delivered through educational establishments</w:t>
      </w:r>
      <w:r w:rsidR="008C6AAD" w:rsidRPr="00C30B82">
        <w:rPr>
          <w:sz w:val="22"/>
          <w:szCs w:val="22"/>
        </w:rPr>
        <w:t xml:space="preserve"> </w:t>
      </w:r>
      <w:r w:rsidR="00B90621" w:rsidRPr="00C30B82">
        <w:rPr>
          <w:sz w:val="22"/>
          <w:szCs w:val="22"/>
        </w:rPr>
        <w:t>that</w:t>
      </w:r>
      <w:r w:rsidR="008C6AAD" w:rsidRPr="00C30B82">
        <w:rPr>
          <w:sz w:val="22"/>
          <w:szCs w:val="22"/>
        </w:rPr>
        <w:t xml:space="preserve"> teach liberal </w:t>
      </w:r>
      <w:r w:rsidR="000535D4" w:rsidRPr="00C30B82">
        <w:rPr>
          <w:sz w:val="22"/>
          <w:szCs w:val="22"/>
        </w:rPr>
        <w:t>morals</w:t>
      </w:r>
      <w:r w:rsidR="008C6AAD" w:rsidRPr="00C30B82">
        <w:rPr>
          <w:sz w:val="22"/>
          <w:szCs w:val="22"/>
        </w:rPr>
        <w:t xml:space="preserve"> </w:t>
      </w:r>
      <w:r w:rsidR="000535D4" w:rsidRPr="00C30B82">
        <w:rPr>
          <w:sz w:val="22"/>
          <w:szCs w:val="22"/>
        </w:rPr>
        <w:t>and</w:t>
      </w:r>
      <w:r w:rsidR="008C6AAD" w:rsidRPr="00C30B82">
        <w:rPr>
          <w:sz w:val="22"/>
          <w:szCs w:val="22"/>
        </w:rPr>
        <w:t xml:space="preserve"> </w:t>
      </w:r>
      <w:r w:rsidR="00B90621" w:rsidRPr="00C30B82">
        <w:rPr>
          <w:sz w:val="22"/>
          <w:szCs w:val="22"/>
        </w:rPr>
        <w:t>acceptance</w:t>
      </w:r>
      <w:r w:rsidR="008C6AAD" w:rsidRPr="00C30B82">
        <w:rPr>
          <w:sz w:val="22"/>
          <w:szCs w:val="22"/>
        </w:rPr>
        <w:t xml:space="preserve">. </w:t>
      </w:r>
      <w:r w:rsidR="009344BB" w:rsidRPr="00C30B82">
        <w:rPr>
          <w:sz w:val="22"/>
          <w:szCs w:val="22"/>
        </w:rPr>
        <w:t>However, Whitley, (2009); Walls, (2010) agree that individuals who follow religions are more difficult to alter their mindset and generally less willing to accept lgbt people.</w:t>
      </w:r>
      <w:r w:rsidR="00FB0637" w:rsidRPr="00C30B82">
        <w:rPr>
          <w:sz w:val="22"/>
          <w:szCs w:val="22"/>
        </w:rPr>
        <w:t xml:space="preserve"> </w:t>
      </w:r>
      <w:r w:rsidR="00301D1F" w:rsidRPr="00C30B82">
        <w:rPr>
          <w:sz w:val="22"/>
          <w:szCs w:val="22"/>
        </w:rPr>
        <w:t xml:space="preserve">Akker </w:t>
      </w:r>
      <w:r w:rsidR="00301D1F" w:rsidRPr="00C30B82">
        <w:rPr>
          <w:i/>
          <w:iCs/>
          <w:sz w:val="22"/>
          <w:szCs w:val="22"/>
        </w:rPr>
        <w:t>et al</w:t>
      </w:r>
      <w:r w:rsidR="00301D1F" w:rsidRPr="00C30B82">
        <w:rPr>
          <w:sz w:val="22"/>
          <w:szCs w:val="22"/>
        </w:rPr>
        <w:t xml:space="preserve">., (2013); Slenders </w:t>
      </w:r>
      <w:r w:rsidR="00301D1F" w:rsidRPr="00C30B82">
        <w:rPr>
          <w:i/>
          <w:iCs/>
          <w:sz w:val="22"/>
          <w:szCs w:val="22"/>
        </w:rPr>
        <w:t>et al</w:t>
      </w:r>
      <w:r w:rsidR="00301D1F" w:rsidRPr="00C30B82">
        <w:rPr>
          <w:sz w:val="22"/>
          <w:szCs w:val="22"/>
        </w:rPr>
        <w:t>., (2014) in countries that are secular `religious beliefs do not have any influence on the legal system or cultural social norms.</w:t>
      </w:r>
    </w:p>
    <w:p w14:paraId="05067269" w14:textId="7200D9D7" w:rsidR="00301D1F" w:rsidRPr="00C30B82" w:rsidRDefault="00FE4986" w:rsidP="00301D1F">
      <w:pPr>
        <w:pStyle w:val="NormalWeb"/>
        <w:spacing w:line="360" w:lineRule="auto"/>
        <w:jc w:val="both"/>
        <w:rPr>
          <w:sz w:val="22"/>
          <w:szCs w:val="22"/>
        </w:rPr>
      </w:pPr>
      <w:r w:rsidRPr="00C30B82">
        <w:rPr>
          <w:sz w:val="22"/>
          <w:szCs w:val="22"/>
        </w:rPr>
        <w:t>Inglehart, (1997) argues that the</w:t>
      </w:r>
      <w:r w:rsidR="00DD4D3B" w:rsidRPr="00C30B82">
        <w:rPr>
          <w:sz w:val="22"/>
          <w:szCs w:val="22"/>
        </w:rPr>
        <w:t xml:space="preserve"> </w:t>
      </w:r>
      <w:r w:rsidRPr="00C30B82">
        <w:rPr>
          <w:sz w:val="22"/>
          <w:szCs w:val="22"/>
        </w:rPr>
        <w:t>theoretic</w:t>
      </w:r>
      <w:r w:rsidR="00DD4D3B" w:rsidRPr="00C30B82">
        <w:rPr>
          <w:sz w:val="22"/>
          <w:szCs w:val="22"/>
        </w:rPr>
        <w:t xml:space="preserve"> support </w:t>
      </w:r>
      <w:r w:rsidRPr="00C30B82">
        <w:rPr>
          <w:sz w:val="22"/>
          <w:szCs w:val="22"/>
        </w:rPr>
        <w:t>in the literature about there being a</w:t>
      </w:r>
      <w:r w:rsidR="00DD4D3B" w:rsidRPr="00C30B82">
        <w:rPr>
          <w:sz w:val="22"/>
          <w:szCs w:val="22"/>
        </w:rPr>
        <w:t xml:space="preserve"> </w:t>
      </w:r>
      <w:r w:rsidRPr="00C30B82">
        <w:rPr>
          <w:sz w:val="22"/>
          <w:szCs w:val="22"/>
        </w:rPr>
        <w:t>correlation</w:t>
      </w:r>
      <w:r w:rsidR="00DD4D3B" w:rsidRPr="00C30B82">
        <w:rPr>
          <w:sz w:val="22"/>
          <w:szCs w:val="22"/>
        </w:rPr>
        <w:t xml:space="preserve"> </w:t>
      </w:r>
      <w:r w:rsidRPr="00C30B82">
        <w:rPr>
          <w:sz w:val="22"/>
          <w:szCs w:val="22"/>
        </w:rPr>
        <w:t>between individuals attitudes regarding lgbt and standard of living, is such that once individual’s reaches financial freedom</w:t>
      </w:r>
      <w:r w:rsidR="00F94E1D" w:rsidRPr="00C30B82">
        <w:rPr>
          <w:sz w:val="22"/>
          <w:szCs w:val="22"/>
        </w:rPr>
        <w:t xml:space="preserve">. They turn their focus </w:t>
      </w:r>
      <w:r w:rsidR="00DD4D3B" w:rsidRPr="00C30B82">
        <w:rPr>
          <w:sz w:val="22"/>
          <w:szCs w:val="22"/>
        </w:rPr>
        <w:t xml:space="preserve">from a </w:t>
      </w:r>
      <w:r w:rsidR="00F94E1D" w:rsidRPr="00C30B82">
        <w:rPr>
          <w:sz w:val="22"/>
          <w:szCs w:val="22"/>
        </w:rPr>
        <w:t>priority</w:t>
      </w:r>
      <w:r w:rsidR="00DD4D3B" w:rsidRPr="00C30B82">
        <w:rPr>
          <w:sz w:val="22"/>
          <w:szCs w:val="22"/>
        </w:rPr>
        <w:t xml:space="preserve"> o</w:t>
      </w:r>
      <w:r w:rsidR="00F94E1D" w:rsidRPr="00C30B82">
        <w:rPr>
          <w:sz w:val="22"/>
          <w:szCs w:val="22"/>
        </w:rPr>
        <w:t>f</w:t>
      </w:r>
      <w:r w:rsidR="00DD4D3B" w:rsidRPr="00C30B82">
        <w:rPr>
          <w:sz w:val="22"/>
          <w:szCs w:val="22"/>
        </w:rPr>
        <w:t xml:space="preserve"> survival </w:t>
      </w:r>
      <w:r w:rsidR="00B84E01" w:rsidRPr="00C30B82">
        <w:rPr>
          <w:sz w:val="22"/>
          <w:szCs w:val="22"/>
        </w:rPr>
        <w:t xml:space="preserve">instincts </w:t>
      </w:r>
      <w:r w:rsidR="00F94E1D" w:rsidRPr="00C30B82">
        <w:rPr>
          <w:sz w:val="22"/>
          <w:szCs w:val="22"/>
        </w:rPr>
        <w:t>to beliefs</w:t>
      </w:r>
      <w:r w:rsidR="00DD4D3B" w:rsidRPr="00C30B82">
        <w:rPr>
          <w:sz w:val="22"/>
          <w:szCs w:val="22"/>
        </w:rPr>
        <w:t xml:space="preserve"> of </w:t>
      </w:r>
      <w:r w:rsidR="00B84E01" w:rsidRPr="00C30B82">
        <w:rPr>
          <w:sz w:val="22"/>
          <w:szCs w:val="22"/>
        </w:rPr>
        <w:t>self-satisfaction and expression</w:t>
      </w:r>
      <w:r w:rsidR="00DD4D3B" w:rsidRPr="00C30B82">
        <w:rPr>
          <w:sz w:val="22"/>
          <w:szCs w:val="22"/>
        </w:rPr>
        <w:t xml:space="preserve">. </w:t>
      </w:r>
      <w:r w:rsidR="00DD4508" w:rsidRPr="00C30B82">
        <w:rPr>
          <w:sz w:val="22"/>
          <w:szCs w:val="22"/>
        </w:rPr>
        <w:t xml:space="preserve">Inglehart and Baker, (2000) agree </w:t>
      </w:r>
      <w:r w:rsidR="00BE203A" w:rsidRPr="00C30B82">
        <w:rPr>
          <w:sz w:val="22"/>
          <w:szCs w:val="22"/>
        </w:rPr>
        <w:t xml:space="preserve">that </w:t>
      </w:r>
      <w:r w:rsidR="008F229F" w:rsidRPr="00C30B82">
        <w:rPr>
          <w:sz w:val="22"/>
          <w:szCs w:val="22"/>
        </w:rPr>
        <w:t>individuals who</w:t>
      </w:r>
      <w:r w:rsidR="00BE203A" w:rsidRPr="00C30B82">
        <w:rPr>
          <w:sz w:val="22"/>
          <w:szCs w:val="22"/>
        </w:rPr>
        <w:t xml:space="preserve"> </w:t>
      </w:r>
      <w:r w:rsidR="00BE62DD" w:rsidRPr="00C30B82">
        <w:rPr>
          <w:sz w:val="22"/>
          <w:szCs w:val="22"/>
        </w:rPr>
        <w:t>have experienced</w:t>
      </w:r>
      <w:r w:rsidR="00DD4D3B" w:rsidRPr="00C30B82">
        <w:rPr>
          <w:sz w:val="22"/>
          <w:szCs w:val="22"/>
        </w:rPr>
        <w:t xml:space="preserve"> </w:t>
      </w:r>
      <w:r w:rsidR="00BE203A" w:rsidRPr="00C30B82">
        <w:rPr>
          <w:sz w:val="22"/>
          <w:szCs w:val="22"/>
        </w:rPr>
        <w:t>insufficiency</w:t>
      </w:r>
      <w:r w:rsidR="00DD4D3B" w:rsidRPr="00C30B82">
        <w:rPr>
          <w:sz w:val="22"/>
          <w:szCs w:val="22"/>
        </w:rPr>
        <w:t xml:space="preserve"> </w:t>
      </w:r>
      <w:r w:rsidR="00BE203A" w:rsidRPr="00C30B82">
        <w:rPr>
          <w:sz w:val="22"/>
          <w:szCs w:val="22"/>
        </w:rPr>
        <w:t>in financial terms continue</w:t>
      </w:r>
      <w:r w:rsidR="00DD4D3B" w:rsidRPr="00C30B82">
        <w:rPr>
          <w:sz w:val="22"/>
          <w:szCs w:val="22"/>
        </w:rPr>
        <w:t xml:space="preserve"> </w:t>
      </w:r>
      <w:r w:rsidR="00BE203A" w:rsidRPr="00C30B82">
        <w:rPr>
          <w:sz w:val="22"/>
          <w:szCs w:val="22"/>
        </w:rPr>
        <w:t>with “</w:t>
      </w:r>
      <w:r w:rsidR="00DD4D3B" w:rsidRPr="00C30B82">
        <w:rPr>
          <w:sz w:val="22"/>
          <w:szCs w:val="22"/>
        </w:rPr>
        <w:t>materialistic values</w:t>
      </w:r>
      <w:r w:rsidR="00BE203A" w:rsidRPr="00C30B82">
        <w:rPr>
          <w:sz w:val="22"/>
          <w:szCs w:val="22"/>
        </w:rPr>
        <w:t>”,</w:t>
      </w:r>
      <w:r w:rsidR="00DD4D3B" w:rsidRPr="00C30B82">
        <w:rPr>
          <w:sz w:val="22"/>
          <w:szCs w:val="22"/>
        </w:rPr>
        <w:t xml:space="preserve"> </w:t>
      </w:r>
      <w:r w:rsidR="00BE203A" w:rsidRPr="00C30B82">
        <w:rPr>
          <w:sz w:val="22"/>
          <w:szCs w:val="22"/>
        </w:rPr>
        <w:t>however</w:t>
      </w:r>
      <w:r w:rsidR="00DD4D3B" w:rsidRPr="00C30B82">
        <w:rPr>
          <w:sz w:val="22"/>
          <w:szCs w:val="22"/>
        </w:rPr>
        <w:t xml:space="preserve"> </w:t>
      </w:r>
      <w:r w:rsidR="00BE203A" w:rsidRPr="00C30B82">
        <w:rPr>
          <w:sz w:val="22"/>
          <w:szCs w:val="22"/>
        </w:rPr>
        <w:t>individuals that’s</w:t>
      </w:r>
      <w:r w:rsidR="00DD4D3B" w:rsidRPr="00C30B82">
        <w:rPr>
          <w:sz w:val="22"/>
          <w:szCs w:val="22"/>
        </w:rPr>
        <w:t xml:space="preserve"> </w:t>
      </w:r>
      <w:r w:rsidR="00BE203A" w:rsidRPr="00C30B82">
        <w:rPr>
          <w:sz w:val="22"/>
          <w:szCs w:val="22"/>
        </w:rPr>
        <w:t>fundamental</w:t>
      </w:r>
      <w:r w:rsidR="00DD4D3B" w:rsidRPr="00C30B82">
        <w:rPr>
          <w:sz w:val="22"/>
          <w:szCs w:val="22"/>
        </w:rPr>
        <w:t xml:space="preserve"> </w:t>
      </w:r>
      <w:r w:rsidR="00BE203A" w:rsidRPr="00C30B82">
        <w:rPr>
          <w:sz w:val="22"/>
          <w:szCs w:val="22"/>
        </w:rPr>
        <w:t>necessities</w:t>
      </w:r>
      <w:r w:rsidR="00DD4D3B" w:rsidRPr="00C30B82">
        <w:rPr>
          <w:sz w:val="22"/>
          <w:szCs w:val="22"/>
        </w:rPr>
        <w:t xml:space="preserve"> are </w:t>
      </w:r>
      <w:r w:rsidR="00BE203A" w:rsidRPr="00C30B82">
        <w:rPr>
          <w:sz w:val="22"/>
          <w:szCs w:val="22"/>
        </w:rPr>
        <w:t>meet</w:t>
      </w:r>
      <w:r w:rsidR="00DD4D3B" w:rsidRPr="00C30B82">
        <w:rPr>
          <w:sz w:val="22"/>
          <w:szCs w:val="22"/>
        </w:rPr>
        <w:t xml:space="preserve"> </w:t>
      </w:r>
      <w:r w:rsidR="0005798E" w:rsidRPr="00C30B82">
        <w:rPr>
          <w:sz w:val="22"/>
          <w:szCs w:val="22"/>
        </w:rPr>
        <w:t>are prone</w:t>
      </w:r>
      <w:r w:rsidR="00DD4D3B" w:rsidRPr="00C30B82">
        <w:rPr>
          <w:sz w:val="22"/>
          <w:szCs w:val="22"/>
        </w:rPr>
        <w:t xml:space="preserve"> to </w:t>
      </w:r>
      <w:r w:rsidR="00BE203A" w:rsidRPr="00C30B82">
        <w:rPr>
          <w:sz w:val="22"/>
          <w:szCs w:val="22"/>
        </w:rPr>
        <w:t>express</w:t>
      </w:r>
      <w:r w:rsidR="00DD4D3B" w:rsidRPr="00C30B82">
        <w:rPr>
          <w:sz w:val="22"/>
          <w:szCs w:val="22"/>
        </w:rPr>
        <w:t xml:space="preserve"> </w:t>
      </w:r>
      <w:r w:rsidR="00BE203A" w:rsidRPr="00C30B82">
        <w:rPr>
          <w:sz w:val="22"/>
          <w:szCs w:val="22"/>
        </w:rPr>
        <w:t>“</w:t>
      </w:r>
      <w:r w:rsidR="00DD4D3B" w:rsidRPr="00C30B82">
        <w:rPr>
          <w:sz w:val="22"/>
          <w:szCs w:val="22"/>
        </w:rPr>
        <w:t>post-materialistic values</w:t>
      </w:r>
      <w:r w:rsidR="00BE203A" w:rsidRPr="00C30B82">
        <w:rPr>
          <w:sz w:val="22"/>
          <w:szCs w:val="22"/>
        </w:rPr>
        <w:t>”</w:t>
      </w:r>
      <w:r w:rsidR="00DD4D3B" w:rsidRPr="00C30B82">
        <w:rPr>
          <w:sz w:val="22"/>
          <w:szCs w:val="22"/>
        </w:rPr>
        <w:t xml:space="preserve">, </w:t>
      </w:r>
      <w:r w:rsidR="00BE203A" w:rsidRPr="00C30B82">
        <w:rPr>
          <w:sz w:val="22"/>
          <w:szCs w:val="22"/>
        </w:rPr>
        <w:t>that can aid</w:t>
      </w:r>
      <w:r w:rsidR="00DD4D3B" w:rsidRPr="00C30B82">
        <w:rPr>
          <w:sz w:val="22"/>
          <w:szCs w:val="22"/>
        </w:rPr>
        <w:t xml:space="preserve"> </w:t>
      </w:r>
      <w:r w:rsidR="008F229F" w:rsidRPr="00C30B82">
        <w:rPr>
          <w:sz w:val="22"/>
          <w:szCs w:val="22"/>
        </w:rPr>
        <w:t>social inclusion.</w:t>
      </w:r>
      <w:r w:rsidR="00301D1F" w:rsidRPr="00C30B82">
        <w:rPr>
          <w:sz w:val="22"/>
          <w:szCs w:val="22"/>
        </w:rPr>
        <w:t xml:space="preserve"> However, Huckfeldt, (1986) states that Contextual effect theory implies that an peoples conduct, and mindsets are influenced by societal, financial, and laws of the country.  </w:t>
      </w:r>
    </w:p>
    <w:p w14:paraId="7C748B66" w14:textId="79C8F3D1" w:rsidR="006A1281" w:rsidRPr="00C30B82" w:rsidRDefault="00357AD8" w:rsidP="00C47963">
      <w:pPr>
        <w:pStyle w:val="NormalWeb"/>
        <w:spacing w:line="360" w:lineRule="auto"/>
        <w:jc w:val="both"/>
        <w:rPr>
          <w:sz w:val="22"/>
          <w:szCs w:val="22"/>
        </w:rPr>
      </w:pPr>
      <w:r w:rsidRPr="00C30B82">
        <w:rPr>
          <w:sz w:val="22"/>
          <w:szCs w:val="22"/>
        </w:rPr>
        <w:t>McAdams, (2000a), Mc Adams, (2000</w:t>
      </w:r>
      <w:r w:rsidR="00301D1F" w:rsidRPr="00C30B82">
        <w:rPr>
          <w:sz w:val="22"/>
          <w:szCs w:val="22"/>
        </w:rPr>
        <w:t xml:space="preserve">b) sate that </w:t>
      </w:r>
      <w:r w:rsidR="00CE6D13" w:rsidRPr="00C30B82">
        <w:rPr>
          <w:sz w:val="22"/>
          <w:szCs w:val="22"/>
        </w:rPr>
        <w:t xml:space="preserve">laws are </w:t>
      </w:r>
      <w:r w:rsidRPr="00C30B82">
        <w:rPr>
          <w:sz w:val="22"/>
          <w:szCs w:val="22"/>
        </w:rPr>
        <w:t>offered</w:t>
      </w:r>
      <w:r w:rsidR="00CE6D13" w:rsidRPr="00C30B82">
        <w:rPr>
          <w:sz w:val="22"/>
          <w:szCs w:val="22"/>
        </w:rPr>
        <w:t xml:space="preserve"> as a</w:t>
      </w:r>
      <w:r w:rsidRPr="00C30B82">
        <w:rPr>
          <w:sz w:val="22"/>
          <w:szCs w:val="22"/>
        </w:rPr>
        <w:t>n intervention</w:t>
      </w:r>
      <w:r w:rsidR="00CE6D13" w:rsidRPr="00C30B82">
        <w:rPr>
          <w:sz w:val="22"/>
          <w:szCs w:val="22"/>
        </w:rPr>
        <w:t xml:space="preserve"> th</w:t>
      </w:r>
      <w:r w:rsidRPr="00C30B82">
        <w:rPr>
          <w:sz w:val="22"/>
          <w:szCs w:val="22"/>
        </w:rPr>
        <w:t>at policymakers</w:t>
      </w:r>
      <w:r w:rsidR="00CE6D13" w:rsidRPr="00C30B82">
        <w:rPr>
          <w:sz w:val="22"/>
          <w:szCs w:val="22"/>
        </w:rPr>
        <w:t xml:space="preserve"> </w:t>
      </w:r>
      <w:r w:rsidRPr="00C30B82">
        <w:rPr>
          <w:sz w:val="22"/>
          <w:szCs w:val="22"/>
        </w:rPr>
        <w:t>indicate</w:t>
      </w:r>
      <w:r w:rsidR="00CE6D13" w:rsidRPr="00C30B82">
        <w:rPr>
          <w:sz w:val="22"/>
          <w:szCs w:val="22"/>
        </w:rPr>
        <w:t xml:space="preserve"> w</w:t>
      </w:r>
      <w:r w:rsidRPr="00C30B82">
        <w:rPr>
          <w:sz w:val="22"/>
          <w:szCs w:val="22"/>
        </w:rPr>
        <w:t>hich</w:t>
      </w:r>
      <w:r w:rsidR="00CE6D13" w:rsidRPr="00C30B82">
        <w:rPr>
          <w:sz w:val="22"/>
          <w:szCs w:val="22"/>
        </w:rPr>
        <w:t xml:space="preserve"> </w:t>
      </w:r>
      <w:r w:rsidRPr="00C30B82">
        <w:rPr>
          <w:sz w:val="22"/>
          <w:szCs w:val="22"/>
        </w:rPr>
        <w:t>morals</w:t>
      </w:r>
      <w:r w:rsidR="00CE6D13" w:rsidRPr="00C30B82">
        <w:rPr>
          <w:sz w:val="22"/>
          <w:szCs w:val="22"/>
        </w:rPr>
        <w:t xml:space="preserve"> </w:t>
      </w:r>
      <w:r w:rsidRPr="00C30B82">
        <w:rPr>
          <w:sz w:val="22"/>
          <w:szCs w:val="22"/>
        </w:rPr>
        <w:t xml:space="preserve">and social norms are socially </w:t>
      </w:r>
      <w:r w:rsidR="00CE6D13" w:rsidRPr="00C30B82">
        <w:rPr>
          <w:sz w:val="22"/>
          <w:szCs w:val="22"/>
        </w:rPr>
        <w:t>accept</w:t>
      </w:r>
      <w:r w:rsidRPr="00C30B82">
        <w:rPr>
          <w:sz w:val="22"/>
          <w:szCs w:val="22"/>
        </w:rPr>
        <w:t>ed.</w:t>
      </w:r>
      <w:r w:rsidR="00CE6D13" w:rsidRPr="00C30B82">
        <w:rPr>
          <w:sz w:val="22"/>
          <w:szCs w:val="22"/>
        </w:rPr>
        <w:t xml:space="preserve"> </w:t>
      </w:r>
      <w:r w:rsidR="00172D92" w:rsidRPr="00C30B82">
        <w:rPr>
          <w:sz w:val="22"/>
          <w:szCs w:val="22"/>
        </w:rPr>
        <w:t xml:space="preserve">After laws are </w:t>
      </w:r>
      <w:r w:rsidR="00D95C2E" w:rsidRPr="00C30B82">
        <w:rPr>
          <w:sz w:val="22"/>
          <w:szCs w:val="22"/>
        </w:rPr>
        <w:t>enforced,</w:t>
      </w:r>
      <w:r w:rsidR="00172D92" w:rsidRPr="00C30B82">
        <w:rPr>
          <w:sz w:val="22"/>
          <w:szCs w:val="22"/>
        </w:rPr>
        <w:t xml:space="preserve"> </w:t>
      </w:r>
      <w:r w:rsidR="00CE6D13" w:rsidRPr="00C30B82">
        <w:rPr>
          <w:sz w:val="22"/>
          <w:szCs w:val="22"/>
        </w:rPr>
        <w:t xml:space="preserve">it </w:t>
      </w:r>
      <w:r w:rsidR="00172D92" w:rsidRPr="00C30B82">
        <w:rPr>
          <w:sz w:val="22"/>
          <w:szCs w:val="22"/>
        </w:rPr>
        <w:t>generates</w:t>
      </w:r>
      <w:r w:rsidR="00CE6D13" w:rsidRPr="00C30B82">
        <w:rPr>
          <w:sz w:val="22"/>
          <w:szCs w:val="22"/>
        </w:rPr>
        <w:t xml:space="preserve"> </w:t>
      </w:r>
      <w:r w:rsidR="00172D92" w:rsidRPr="00C30B82">
        <w:rPr>
          <w:sz w:val="22"/>
          <w:szCs w:val="22"/>
        </w:rPr>
        <w:t xml:space="preserve">a response, which can be </w:t>
      </w:r>
      <w:r w:rsidR="00CE6D13" w:rsidRPr="00C30B82">
        <w:rPr>
          <w:sz w:val="22"/>
          <w:szCs w:val="22"/>
        </w:rPr>
        <w:t>norma</w:t>
      </w:r>
      <w:r w:rsidR="00172D92" w:rsidRPr="00C30B82">
        <w:rPr>
          <w:sz w:val="22"/>
          <w:szCs w:val="22"/>
        </w:rPr>
        <w:t>l</w:t>
      </w:r>
      <w:r w:rsidR="00CE6D13" w:rsidRPr="00C30B82">
        <w:rPr>
          <w:sz w:val="22"/>
          <w:szCs w:val="22"/>
        </w:rPr>
        <w:t xml:space="preserve"> or </w:t>
      </w:r>
      <w:r w:rsidR="00172D92" w:rsidRPr="00C30B82">
        <w:rPr>
          <w:sz w:val="22"/>
          <w:szCs w:val="22"/>
        </w:rPr>
        <w:t>reactive</w:t>
      </w:r>
      <w:r w:rsidR="00CE6D13" w:rsidRPr="00C30B82">
        <w:rPr>
          <w:sz w:val="22"/>
          <w:szCs w:val="22"/>
        </w:rPr>
        <w:t xml:space="preserve">.  the </w:t>
      </w:r>
      <w:r w:rsidR="00BF32A8" w:rsidRPr="00C30B82">
        <w:rPr>
          <w:sz w:val="22"/>
          <w:szCs w:val="22"/>
        </w:rPr>
        <w:t xml:space="preserve">personalised </w:t>
      </w:r>
      <w:r w:rsidR="00CE6D13" w:rsidRPr="00C30B82">
        <w:rPr>
          <w:sz w:val="22"/>
          <w:szCs w:val="22"/>
        </w:rPr>
        <w:t>normative feedback model</w:t>
      </w:r>
      <w:r w:rsidR="00BF32A8" w:rsidRPr="00C30B82">
        <w:rPr>
          <w:sz w:val="22"/>
          <w:szCs w:val="22"/>
        </w:rPr>
        <w:t xml:space="preserve"> Larimer </w:t>
      </w:r>
      <w:r w:rsidR="00BF32A8" w:rsidRPr="00C30B82">
        <w:rPr>
          <w:i/>
          <w:iCs/>
          <w:sz w:val="22"/>
          <w:szCs w:val="22"/>
        </w:rPr>
        <w:t>et al</w:t>
      </w:r>
      <w:r w:rsidR="00BF32A8" w:rsidRPr="00C30B82">
        <w:rPr>
          <w:sz w:val="22"/>
          <w:szCs w:val="22"/>
        </w:rPr>
        <w:t>., (2004) argues that the</w:t>
      </w:r>
      <w:r w:rsidR="00CE6D13" w:rsidRPr="00C30B82">
        <w:rPr>
          <w:sz w:val="22"/>
          <w:szCs w:val="22"/>
        </w:rPr>
        <w:t xml:space="preserve"> values </w:t>
      </w:r>
      <w:r w:rsidR="00414C5F" w:rsidRPr="00C30B82">
        <w:rPr>
          <w:sz w:val="22"/>
          <w:szCs w:val="22"/>
        </w:rPr>
        <w:t>enforced</w:t>
      </w:r>
      <w:r w:rsidR="00CE6D13" w:rsidRPr="00C30B82">
        <w:rPr>
          <w:sz w:val="22"/>
          <w:szCs w:val="22"/>
        </w:rPr>
        <w:t xml:space="preserve"> by </w:t>
      </w:r>
      <w:r w:rsidR="00414C5F" w:rsidRPr="00C30B82">
        <w:rPr>
          <w:sz w:val="22"/>
          <w:szCs w:val="22"/>
        </w:rPr>
        <w:t>Goverment</w:t>
      </w:r>
      <w:r w:rsidR="00CE6D13" w:rsidRPr="00C30B82">
        <w:rPr>
          <w:sz w:val="22"/>
          <w:szCs w:val="22"/>
        </w:rPr>
        <w:t xml:space="preserve"> are </w:t>
      </w:r>
      <w:r w:rsidR="00BF32A8" w:rsidRPr="00C30B82">
        <w:rPr>
          <w:sz w:val="22"/>
          <w:szCs w:val="22"/>
        </w:rPr>
        <w:t>adopted</w:t>
      </w:r>
      <w:r w:rsidR="00CE6D13" w:rsidRPr="00C30B82">
        <w:rPr>
          <w:sz w:val="22"/>
          <w:szCs w:val="22"/>
        </w:rPr>
        <w:t xml:space="preserve"> by </w:t>
      </w:r>
      <w:r w:rsidR="00414C5F" w:rsidRPr="00C30B82">
        <w:rPr>
          <w:sz w:val="22"/>
          <w:szCs w:val="22"/>
        </w:rPr>
        <w:t>the people</w:t>
      </w:r>
      <w:r w:rsidR="00CE6D13" w:rsidRPr="00C30B82">
        <w:rPr>
          <w:sz w:val="22"/>
          <w:szCs w:val="22"/>
        </w:rPr>
        <w:t xml:space="preserve"> and thus the laws </w:t>
      </w:r>
      <w:r w:rsidR="00414C5F" w:rsidRPr="00C30B82">
        <w:rPr>
          <w:sz w:val="22"/>
          <w:szCs w:val="22"/>
        </w:rPr>
        <w:t>inform</w:t>
      </w:r>
      <w:r w:rsidR="00CE6D13" w:rsidRPr="00C30B82">
        <w:rPr>
          <w:sz w:val="22"/>
          <w:szCs w:val="22"/>
        </w:rPr>
        <w:t xml:space="preserve"> public </w:t>
      </w:r>
      <w:r w:rsidR="00D95C2E" w:rsidRPr="00C30B82">
        <w:rPr>
          <w:sz w:val="22"/>
          <w:szCs w:val="22"/>
        </w:rPr>
        <w:t>beliefs</w:t>
      </w:r>
      <w:r w:rsidR="00CE6D13" w:rsidRPr="00C30B82">
        <w:rPr>
          <w:sz w:val="22"/>
          <w:szCs w:val="22"/>
        </w:rPr>
        <w:t xml:space="preserve"> and</w:t>
      </w:r>
      <w:r w:rsidR="00D95C2E" w:rsidRPr="00C30B82">
        <w:rPr>
          <w:sz w:val="22"/>
          <w:szCs w:val="22"/>
        </w:rPr>
        <w:t xml:space="preserve"> conduct</w:t>
      </w:r>
      <w:r w:rsidR="009A58AE" w:rsidRPr="00C30B82">
        <w:rPr>
          <w:sz w:val="22"/>
          <w:szCs w:val="22"/>
        </w:rPr>
        <w:t>. However,</w:t>
      </w:r>
      <w:r w:rsidR="00CE6D13" w:rsidRPr="00C30B82">
        <w:rPr>
          <w:sz w:val="22"/>
          <w:szCs w:val="22"/>
        </w:rPr>
        <w:t xml:space="preserve"> Yeh</w:t>
      </w:r>
      <w:r w:rsidR="00301D1F" w:rsidRPr="00C30B82">
        <w:rPr>
          <w:sz w:val="22"/>
          <w:szCs w:val="22"/>
        </w:rPr>
        <w:t>,</w:t>
      </w:r>
      <w:r w:rsidR="00CE6D13" w:rsidRPr="00C30B82">
        <w:rPr>
          <w:sz w:val="22"/>
          <w:szCs w:val="22"/>
        </w:rPr>
        <w:t xml:space="preserve"> (2012) </w:t>
      </w:r>
      <w:r w:rsidR="00172D92" w:rsidRPr="00C30B82">
        <w:rPr>
          <w:sz w:val="22"/>
          <w:szCs w:val="22"/>
        </w:rPr>
        <w:t>argues</w:t>
      </w:r>
      <w:r w:rsidR="00CE6D13" w:rsidRPr="00C30B82">
        <w:rPr>
          <w:sz w:val="22"/>
          <w:szCs w:val="22"/>
        </w:rPr>
        <w:t xml:space="preserve"> that </w:t>
      </w:r>
      <w:r w:rsidR="009A58AE" w:rsidRPr="00C30B82">
        <w:rPr>
          <w:sz w:val="22"/>
          <w:szCs w:val="22"/>
        </w:rPr>
        <w:t>this occurs</w:t>
      </w:r>
      <w:r w:rsidR="00CE6D13" w:rsidRPr="00C30B82">
        <w:rPr>
          <w:sz w:val="22"/>
          <w:szCs w:val="22"/>
        </w:rPr>
        <w:t xml:space="preserve"> </w:t>
      </w:r>
      <w:r w:rsidR="009A58AE" w:rsidRPr="00C30B82">
        <w:rPr>
          <w:sz w:val="22"/>
          <w:szCs w:val="22"/>
        </w:rPr>
        <w:t>as individuals</w:t>
      </w:r>
      <w:r w:rsidR="00CE6D13" w:rsidRPr="00C30B82">
        <w:rPr>
          <w:sz w:val="22"/>
          <w:szCs w:val="22"/>
        </w:rPr>
        <w:t xml:space="preserve"> </w:t>
      </w:r>
      <w:r w:rsidR="009A58AE" w:rsidRPr="00C30B82">
        <w:rPr>
          <w:sz w:val="22"/>
          <w:szCs w:val="22"/>
        </w:rPr>
        <w:t>choose</w:t>
      </w:r>
      <w:r w:rsidR="00CE6D13" w:rsidRPr="00C30B82">
        <w:rPr>
          <w:sz w:val="22"/>
          <w:szCs w:val="22"/>
        </w:rPr>
        <w:t xml:space="preserve"> not to </w:t>
      </w:r>
      <w:r w:rsidR="009A58AE" w:rsidRPr="00C30B82">
        <w:rPr>
          <w:sz w:val="22"/>
          <w:szCs w:val="22"/>
        </w:rPr>
        <w:t>stray</w:t>
      </w:r>
      <w:r w:rsidR="00CE6D13" w:rsidRPr="00C30B82">
        <w:rPr>
          <w:sz w:val="22"/>
          <w:szCs w:val="22"/>
        </w:rPr>
        <w:t xml:space="preserve"> </w:t>
      </w:r>
      <w:r w:rsidR="009A58AE" w:rsidRPr="00C30B82">
        <w:rPr>
          <w:sz w:val="22"/>
          <w:szCs w:val="22"/>
        </w:rPr>
        <w:t xml:space="preserve">far </w:t>
      </w:r>
      <w:r w:rsidR="00CE6D13" w:rsidRPr="00C30B82">
        <w:rPr>
          <w:sz w:val="22"/>
          <w:szCs w:val="22"/>
        </w:rPr>
        <w:t xml:space="preserve">from </w:t>
      </w:r>
      <w:r w:rsidR="009A58AE" w:rsidRPr="00C30B82">
        <w:rPr>
          <w:sz w:val="22"/>
          <w:szCs w:val="22"/>
        </w:rPr>
        <w:t>current</w:t>
      </w:r>
      <w:r w:rsidR="00CE6D13" w:rsidRPr="00C30B82">
        <w:rPr>
          <w:sz w:val="22"/>
          <w:szCs w:val="22"/>
        </w:rPr>
        <w:t xml:space="preserve"> </w:t>
      </w:r>
      <w:r w:rsidR="009A58AE" w:rsidRPr="00C30B82">
        <w:rPr>
          <w:sz w:val="22"/>
          <w:szCs w:val="22"/>
        </w:rPr>
        <w:t>societal</w:t>
      </w:r>
      <w:r w:rsidR="00CE6D13" w:rsidRPr="00C30B82">
        <w:rPr>
          <w:sz w:val="22"/>
          <w:szCs w:val="22"/>
        </w:rPr>
        <w:t xml:space="preserve"> norms, so they </w:t>
      </w:r>
      <w:r w:rsidR="009A58AE" w:rsidRPr="00C30B82">
        <w:rPr>
          <w:sz w:val="22"/>
          <w:szCs w:val="22"/>
        </w:rPr>
        <w:t>adapt</w:t>
      </w:r>
      <w:r w:rsidR="00CE6D13" w:rsidRPr="00C30B82">
        <w:rPr>
          <w:sz w:val="22"/>
          <w:szCs w:val="22"/>
        </w:rPr>
        <w:t xml:space="preserve"> their</w:t>
      </w:r>
      <w:r w:rsidR="009A58AE" w:rsidRPr="00C30B82">
        <w:rPr>
          <w:sz w:val="22"/>
          <w:szCs w:val="22"/>
        </w:rPr>
        <w:t xml:space="preserve"> conduct and</w:t>
      </w:r>
      <w:r w:rsidR="00CE6D13" w:rsidRPr="00C30B82">
        <w:rPr>
          <w:sz w:val="22"/>
          <w:szCs w:val="22"/>
        </w:rPr>
        <w:t xml:space="preserve"> </w:t>
      </w:r>
      <w:r w:rsidR="009A58AE" w:rsidRPr="00C30B82">
        <w:rPr>
          <w:sz w:val="22"/>
          <w:szCs w:val="22"/>
        </w:rPr>
        <w:t>belief to</w:t>
      </w:r>
      <w:r w:rsidR="00CE6D13" w:rsidRPr="00C30B82">
        <w:rPr>
          <w:sz w:val="22"/>
          <w:szCs w:val="22"/>
        </w:rPr>
        <w:t xml:space="preserve"> </w:t>
      </w:r>
      <w:r w:rsidR="00A141FF" w:rsidRPr="00C30B82">
        <w:rPr>
          <w:sz w:val="22"/>
          <w:szCs w:val="22"/>
        </w:rPr>
        <w:t>reflect the</w:t>
      </w:r>
      <w:r w:rsidR="00CE6D13" w:rsidRPr="00C30B82">
        <w:rPr>
          <w:sz w:val="22"/>
          <w:szCs w:val="22"/>
        </w:rPr>
        <w:t xml:space="preserve"> newly </w:t>
      </w:r>
      <w:r w:rsidR="009A58AE" w:rsidRPr="00C30B82">
        <w:rPr>
          <w:sz w:val="22"/>
          <w:szCs w:val="22"/>
        </w:rPr>
        <w:t>recognised “social`</w:t>
      </w:r>
      <w:r w:rsidR="00CE6D13" w:rsidRPr="00C30B82">
        <w:rPr>
          <w:sz w:val="22"/>
          <w:szCs w:val="22"/>
        </w:rPr>
        <w:t xml:space="preserve"> norm</w:t>
      </w:r>
      <w:r w:rsidR="009A58AE" w:rsidRPr="00C30B82">
        <w:rPr>
          <w:sz w:val="22"/>
          <w:szCs w:val="22"/>
        </w:rPr>
        <w:t>”</w:t>
      </w:r>
      <w:r w:rsidR="00CE6D13" w:rsidRPr="00C30B82">
        <w:rPr>
          <w:sz w:val="22"/>
          <w:szCs w:val="22"/>
        </w:rPr>
        <w:t xml:space="preserve">. </w:t>
      </w:r>
    </w:p>
    <w:p w14:paraId="0B5E7658" w14:textId="1AA138F1" w:rsidR="005B1A7F" w:rsidRPr="00C30B82" w:rsidRDefault="004F7AAD" w:rsidP="00C47963">
      <w:pPr>
        <w:pStyle w:val="NormalWeb"/>
        <w:spacing w:line="360" w:lineRule="auto"/>
        <w:jc w:val="both"/>
        <w:rPr>
          <w:sz w:val="22"/>
          <w:szCs w:val="22"/>
        </w:rPr>
      </w:pPr>
      <w:r w:rsidRPr="00C30B82">
        <w:rPr>
          <w:sz w:val="22"/>
          <w:szCs w:val="22"/>
        </w:rPr>
        <w:t xml:space="preserve"> </w:t>
      </w:r>
      <w:r w:rsidR="005B1A7F" w:rsidRPr="00C30B82">
        <w:rPr>
          <w:sz w:val="22"/>
          <w:szCs w:val="22"/>
        </w:rPr>
        <w:t xml:space="preserve">To </w:t>
      </w:r>
      <w:r w:rsidR="00230041" w:rsidRPr="00C30B82">
        <w:rPr>
          <w:sz w:val="22"/>
          <w:szCs w:val="22"/>
        </w:rPr>
        <w:t xml:space="preserve">evaluate to date </w:t>
      </w:r>
      <w:r w:rsidR="0053625D">
        <w:rPr>
          <w:sz w:val="22"/>
          <w:szCs w:val="22"/>
        </w:rPr>
        <w:t xml:space="preserve">no </w:t>
      </w:r>
      <w:r w:rsidR="00230041" w:rsidRPr="00C30B82">
        <w:rPr>
          <w:sz w:val="22"/>
          <w:szCs w:val="22"/>
        </w:rPr>
        <w:t>group in society</w:t>
      </w:r>
      <w:r w:rsidR="005B1A7F" w:rsidRPr="00C30B82">
        <w:rPr>
          <w:sz w:val="22"/>
          <w:szCs w:val="22"/>
        </w:rPr>
        <w:t xml:space="preserve"> has </w:t>
      </w:r>
      <w:r w:rsidR="00230041" w:rsidRPr="00C30B82">
        <w:rPr>
          <w:sz w:val="22"/>
          <w:szCs w:val="22"/>
        </w:rPr>
        <w:t>accomplished such</w:t>
      </w:r>
      <w:r w:rsidR="005B1A7F" w:rsidRPr="00C30B82">
        <w:rPr>
          <w:sz w:val="22"/>
          <w:szCs w:val="22"/>
        </w:rPr>
        <w:t xml:space="preserve"> </w:t>
      </w:r>
      <w:r w:rsidR="00230041" w:rsidRPr="00C30B82">
        <w:rPr>
          <w:sz w:val="22"/>
          <w:szCs w:val="22"/>
        </w:rPr>
        <w:t>societal</w:t>
      </w:r>
      <w:r w:rsidR="005B1A7F" w:rsidRPr="00C30B82">
        <w:rPr>
          <w:sz w:val="22"/>
          <w:szCs w:val="22"/>
        </w:rPr>
        <w:t xml:space="preserve"> and </w:t>
      </w:r>
      <w:r w:rsidR="00230041" w:rsidRPr="00C30B82">
        <w:rPr>
          <w:sz w:val="22"/>
          <w:szCs w:val="22"/>
        </w:rPr>
        <w:t>radical</w:t>
      </w:r>
      <w:r w:rsidR="005B1A7F" w:rsidRPr="00C30B82">
        <w:rPr>
          <w:sz w:val="22"/>
          <w:szCs w:val="22"/>
        </w:rPr>
        <w:t xml:space="preserve"> </w:t>
      </w:r>
      <w:r w:rsidR="00230041" w:rsidRPr="00C30B82">
        <w:rPr>
          <w:sz w:val="22"/>
          <w:szCs w:val="22"/>
        </w:rPr>
        <w:t>transformation</w:t>
      </w:r>
      <w:r w:rsidR="005B1A7F" w:rsidRPr="00C30B82">
        <w:rPr>
          <w:sz w:val="22"/>
          <w:szCs w:val="22"/>
        </w:rPr>
        <w:t xml:space="preserve"> </w:t>
      </w:r>
      <w:r w:rsidR="00CC2729" w:rsidRPr="00C30B82">
        <w:rPr>
          <w:sz w:val="22"/>
          <w:szCs w:val="22"/>
        </w:rPr>
        <w:t>like lgbt</w:t>
      </w:r>
      <w:r w:rsidR="005B1A7F" w:rsidRPr="00C30B82">
        <w:rPr>
          <w:sz w:val="22"/>
          <w:szCs w:val="22"/>
        </w:rPr>
        <w:t xml:space="preserve">. </w:t>
      </w:r>
      <w:r w:rsidR="0053625D">
        <w:rPr>
          <w:sz w:val="22"/>
          <w:szCs w:val="22"/>
        </w:rPr>
        <w:t xml:space="preserve">As </w:t>
      </w:r>
      <w:r w:rsidR="005B1A7F" w:rsidRPr="00C30B82">
        <w:rPr>
          <w:sz w:val="22"/>
          <w:szCs w:val="22"/>
        </w:rPr>
        <w:t xml:space="preserve">Runyan, (2018) </w:t>
      </w:r>
      <w:r w:rsidR="0053625D">
        <w:rPr>
          <w:sz w:val="22"/>
          <w:szCs w:val="22"/>
        </w:rPr>
        <w:t>states</w:t>
      </w:r>
      <w:r w:rsidR="005B1A7F" w:rsidRPr="00C30B82">
        <w:rPr>
          <w:sz w:val="22"/>
          <w:szCs w:val="22"/>
        </w:rPr>
        <w:t xml:space="preserve"> tha</w:t>
      </w:r>
      <w:r w:rsidR="0053625D">
        <w:rPr>
          <w:sz w:val="22"/>
          <w:szCs w:val="22"/>
        </w:rPr>
        <w:t>t</w:t>
      </w:r>
      <w:r w:rsidR="005B1A7F" w:rsidRPr="00C30B82">
        <w:rPr>
          <w:sz w:val="22"/>
          <w:szCs w:val="22"/>
        </w:rPr>
        <w:t xml:space="preserve"> neo-liberalism </w:t>
      </w:r>
      <w:r w:rsidR="00644EFE" w:rsidRPr="00C30B82">
        <w:rPr>
          <w:sz w:val="22"/>
          <w:szCs w:val="22"/>
        </w:rPr>
        <w:t>is firm</w:t>
      </w:r>
      <w:r w:rsidR="005B1A7F" w:rsidRPr="00C30B82">
        <w:rPr>
          <w:sz w:val="22"/>
          <w:szCs w:val="22"/>
        </w:rPr>
        <w:t xml:space="preserve"> and an </w:t>
      </w:r>
      <w:r w:rsidR="00230041" w:rsidRPr="00C30B82">
        <w:rPr>
          <w:sz w:val="22"/>
          <w:szCs w:val="22"/>
        </w:rPr>
        <w:t>established</w:t>
      </w:r>
      <w:r w:rsidR="005B1A7F" w:rsidRPr="00C30B82">
        <w:rPr>
          <w:sz w:val="22"/>
          <w:szCs w:val="22"/>
        </w:rPr>
        <w:t xml:space="preserve"> theory that is </w:t>
      </w:r>
      <w:r w:rsidR="00230041" w:rsidRPr="00C30B82">
        <w:rPr>
          <w:sz w:val="22"/>
          <w:szCs w:val="22"/>
        </w:rPr>
        <w:t>correlated</w:t>
      </w:r>
      <w:r w:rsidR="005B1A7F" w:rsidRPr="00C30B82">
        <w:rPr>
          <w:sz w:val="22"/>
          <w:szCs w:val="22"/>
        </w:rPr>
        <w:t xml:space="preserve"> with the ideology</w:t>
      </w:r>
      <w:r w:rsidR="00230041" w:rsidRPr="00C30B82">
        <w:rPr>
          <w:sz w:val="22"/>
          <w:szCs w:val="22"/>
        </w:rPr>
        <w:t xml:space="preserve"> of lgbt</w:t>
      </w:r>
      <w:r w:rsidR="005B1A7F" w:rsidRPr="00C30B82">
        <w:rPr>
          <w:sz w:val="22"/>
          <w:szCs w:val="22"/>
        </w:rPr>
        <w:t>.  Kimberly Crenshaw, (1989</w:t>
      </w:r>
      <w:r w:rsidR="00644EFE" w:rsidRPr="00C30B82">
        <w:rPr>
          <w:sz w:val="22"/>
          <w:szCs w:val="22"/>
        </w:rPr>
        <w:t xml:space="preserve">) </w:t>
      </w:r>
      <w:r w:rsidR="00ED69D4" w:rsidRPr="00C30B82">
        <w:rPr>
          <w:sz w:val="22"/>
          <w:szCs w:val="22"/>
        </w:rPr>
        <w:t>recognised intersectionality</w:t>
      </w:r>
      <w:r w:rsidR="00EE61F0" w:rsidRPr="00C30B82">
        <w:rPr>
          <w:sz w:val="22"/>
          <w:szCs w:val="22"/>
        </w:rPr>
        <w:t xml:space="preserve"> </w:t>
      </w:r>
      <w:r w:rsidR="00644EFE" w:rsidRPr="00C30B82">
        <w:rPr>
          <w:sz w:val="22"/>
          <w:szCs w:val="22"/>
        </w:rPr>
        <w:t xml:space="preserve">theory and protected characteristics some </w:t>
      </w:r>
      <w:r w:rsidR="00ED69D4" w:rsidRPr="00C30B82">
        <w:rPr>
          <w:sz w:val="22"/>
          <w:szCs w:val="22"/>
        </w:rPr>
        <w:t>time earlier</w:t>
      </w:r>
      <w:r w:rsidR="005B1A7F" w:rsidRPr="00C30B82">
        <w:rPr>
          <w:sz w:val="22"/>
          <w:szCs w:val="22"/>
        </w:rPr>
        <w:t xml:space="preserve"> </w:t>
      </w:r>
      <w:r w:rsidR="00644EFE" w:rsidRPr="00C30B82">
        <w:rPr>
          <w:sz w:val="22"/>
          <w:szCs w:val="22"/>
        </w:rPr>
        <w:t xml:space="preserve">than </w:t>
      </w:r>
      <w:r w:rsidR="005B1A7F" w:rsidRPr="00C30B82">
        <w:rPr>
          <w:sz w:val="22"/>
          <w:szCs w:val="22"/>
        </w:rPr>
        <w:t xml:space="preserve">the Equality Act, (2010) </w:t>
      </w:r>
      <w:r w:rsidR="00644EFE" w:rsidRPr="00C30B82">
        <w:rPr>
          <w:sz w:val="22"/>
          <w:szCs w:val="22"/>
        </w:rPr>
        <w:t>was founded</w:t>
      </w:r>
      <w:r w:rsidR="005B1A7F" w:rsidRPr="00C30B82">
        <w:rPr>
          <w:sz w:val="22"/>
          <w:szCs w:val="22"/>
        </w:rPr>
        <w:t xml:space="preserve">. Runyan, (2018) </w:t>
      </w:r>
      <w:r w:rsidR="00ED69D4" w:rsidRPr="00C30B82">
        <w:rPr>
          <w:sz w:val="22"/>
          <w:szCs w:val="22"/>
        </w:rPr>
        <w:t>believed</w:t>
      </w:r>
      <w:r w:rsidR="005B1A7F" w:rsidRPr="00C30B82">
        <w:rPr>
          <w:sz w:val="22"/>
          <w:szCs w:val="22"/>
        </w:rPr>
        <w:t xml:space="preserve"> that the </w:t>
      </w:r>
      <w:r w:rsidR="00ED69D4" w:rsidRPr="00C30B82">
        <w:rPr>
          <w:sz w:val="22"/>
          <w:szCs w:val="22"/>
        </w:rPr>
        <w:t>political authorities</w:t>
      </w:r>
      <w:r w:rsidR="005B1A7F" w:rsidRPr="00C30B82">
        <w:rPr>
          <w:sz w:val="22"/>
          <w:szCs w:val="22"/>
        </w:rPr>
        <w:t xml:space="preserve"> </w:t>
      </w:r>
      <w:r w:rsidR="00ED69D4" w:rsidRPr="00C30B82">
        <w:rPr>
          <w:sz w:val="22"/>
          <w:szCs w:val="22"/>
        </w:rPr>
        <w:t>earlier</w:t>
      </w:r>
      <w:r w:rsidR="005B1A7F" w:rsidRPr="00C30B82">
        <w:rPr>
          <w:sz w:val="22"/>
          <w:szCs w:val="22"/>
        </w:rPr>
        <w:t xml:space="preserve"> </w:t>
      </w:r>
      <w:r w:rsidR="00ED69D4" w:rsidRPr="00C30B82">
        <w:rPr>
          <w:sz w:val="22"/>
          <w:szCs w:val="22"/>
        </w:rPr>
        <w:t xml:space="preserve">understood the </w:t>
      </w:r>
      <w:r w:rsidR="005B1A7F" w:rsidRPr="00C30B82">
        <w:rPr>
          <w:sz w:val="22"/>
          <w:szCs w:val="22"/>
        </w:rPr>
        <w:t xml:space="preserve">how </w:t>
      </w:r>
      <w:r w:rsidR="00ED69D4" w:rsidRPr="00C30B82">
        <w:rPr>
          <w:sz w:val="22"/>
          <w:szCs w:val="22"/>
        </w:rPr>
        <w:t>influential</w:t>
      </w:r>
      <w:r w:rsidR="005B1A7F" w:rsidRPr="00C30B82">
        <w:rPr>
          <w:sz w:val="22"/>
          <w:szCs w:val="22"/>
        </w:rPr>
        <w:t xml:space="preserve"> </w:t>
      </w:r>
      <w:r w:rsidR="00ED69D4" w:rsidRPr="00C30B82">
        <w:rPr>
          <w:sz w:val="22"/>
          <w:szCs w:val="22"/>
        </w:rPr>
        <w:t>intersectionality could be as a legislation</w:t>
      </w:r>
      <w:r w:rsidR="00CC2729" w:rsidRPr="00C30B82">
        <w:rPr>
          <w:sz w:val="22"/>
          <w:szCs w:val="22"/>
        </w:rPr>
        <w:t xml:space="preserve"> and as an intervention to change who is then identified and labelled as threats within society.</w:t>
      </w:r>
      <w:r w:rsidR="005B1A7F" w:rsidRPr="00C30B82">
        <w:rPr>
          <w:sz w:val="22"/>
          <w:szCs w:val="22"/>
        </w:rPr>
        <w:t xml:space="preserve"> </w:t>
      </w:r>
      <w:r w:rsidR="00651DB7" w:rsidRPr="00C30B82">
        <w:rPr>
          <w:sz w:val="22"/>
          <w:szCs w:val="22"/>
        </w:rPr>
        <w:t xml:space="preserve">Though, Ahemad </w:t>
      </w:r>
      <w:r w:rsidR="00651DB7" w:rsidRPr="00C30B82">
        <w:rPr>
          <w:i/>
          <w:iCs/>
          <w:sz w:val="22"/>
          <w:szCs w:val="22"/>
        </w:rPr>
        <w:t>et al</w:t>
      </w:r>
      <w:r w:rsidR="00651DB7" w:rsidRPr="00C30B82">
        <w:rPr>
          <w:sz w:val="22"/>
          <w:szCs w:val="22"/>
        </w:rPr>
        <w:t xml:space="preserve">., (2021) argues intersectionality is a critical construct theory established in “the 20th century” that supports authorities to transform outgroups in the correct social order. The Government use intersectionality to grow “political egalitarianism” and </w:t>
      </w:r>
      <w:r w:rsidR="0053625D">
        <w:rPr>
          <w:sz w:val="22"/>
          <w:szCs w:val="22"/>
        </w:rPr>
        <w:t xml:space="preserve">keep </w:t>
      </w:r>
      <w:r w:rsidR="00651DB7" w:rsidRPr="00C30B82">
        <w:rPr>
          <w:sz w:val="22"/>
          <w:szCs w:val="22"/>
        </w:rPr>
        <w:t>social unrest</w:t>
      </w:r>
      <w:r w:rsidR="0053625D">
        <w:rPr>
          <w:sz w:val="22"/>
          <w:szCs w:val="22"/>
        </w:rPr>
        <w:t xml:space="preserve"> ongoing</w:t>
      </w:r>
      <w:r w:rsidR="00651DB7" w:rsidRPr="00C30B82">
        <w:rPr>
          <w:sz w:val="22"/>
          <w:szCs w:val="22"/>
        </w:rPr>
        <w:t xml:space="preserve">. </w:t>
      </w:r>
      <w:r w:rsidR="00651DB7" w:rsidRPr="00C30B82">
        <w:rPr>
          <w:sz w:val="22"/>
          <w:szCs w:val="22"/>
        </w:rPr>
        <w:lastRenderedPageBreak/>
        <w:t xml:space="preserve">Runyan, (2018) states that intersectionality can be used to comprehend in what way individuals have social norms and radical </w:t>
      </w:r>
      <w:r w:rsidR="0053625D">
        <w:rPr>
          <w:sz w:val="22"/>
          <w:szCs w:val="22"/>
        </w:rPr>
        <w:t>thoughts to influence</w:t>
      </w:r>
      <w:r w:rsidR="00651DB7" w:rsidRPr="00C30B82">
        <w:rPr>
          <w:sz w:val="22"/>
          <w:szCs w:val="22"/>
        </w:rPr>
        <w:t xml:space="preserve"> social bias. </w:t>
      </w:r>
      <w:r w:rsidR="005B1A7F" w:rsidRPr="00C30B82">
        <w:rPr>
          <w:sz w:val="22"/>
          <w:szCs w:val="22"/>
        </w:rPr>
        <w:t>Steel and Taylor, (2004</w:t>
      </w:r>
      <w:r w:rsidR="00670BB8" w:rsidRPr="00C30B82">
        <w:rPr>
          <w:sz w:val="22"/>
          <w:szCs w:val="22"/>
        </w:rPr>
        <w:t>) had</w:t>
      </w:r>
      <w:r w:rsidR="00CC2729" w:rsidRPr="00C30B82">
        <w:rPr>
          <w:sz w:val="22"/>
          <w:szCs w:val="22"/>
        </w:rPr>
        <w:t xml:space="preserve"> the opinion that by dividing society </w:t>
      </w:r>
      <w:r w:rsidR="00670BB8" w:rsidRPr="00C30B82">
        <w:rPr>
          <w:sz w:val="22"/>
          <w:szCs w:val="22"/>
        </w:rPr>
        <w:t>overall</w:t>
      </w:r>
      <w:r w:rsidR="00CC2729" w:rsidRPr="00C30B82">
        <w:rPr>
          <w:sz w:val="22"/>
          <w:szCs w:val="22"/>
        </w:rPr>
        <w:t xml:space="preserve"> it could keep the government in power and inequalities ongoing, which will maintain social order and the capitalist in power</w:t>
      </w:r>
      <w:r w:rsidR="00B4763A" w:rsidRPr="00C30B82">
        <w:rPr>
          <w:sz w:val="22"/>
          <w:szCs w:val="22"/>
        </w:rPr>
        <w:t>.</w:t>
      </w:r>
      <w:r w:rsidR="00CC2729" w:rsidRPr="00C30B82">
        <w:rPr>
          <w:sz w:val="22"/>
          <w:szCs w:val="22"/>
        </w:rPr>
        <w:t xml:space="preserve"> </w:t>
      </w:r>
      <w:r w:rsidR="00670BB8" w:rsidRPr="00C30B82">
        <w:rPr>
          <w:sz w:val="22"/>
          <w:szCs w:val="22"/>
        </w:rPr>
        <w:t xml:space="preserve">Hepple, (2010) argues that as the Government gives lgbt rights of equality in society in doing so then creates a society of imbalances and no equity. </w:t>
      </w:r>
      <w:r w:rsidR="005B1A7F" w:rsidRPr="00C30B82">
        <w:rPr>
          <w:sz w:val="22"/>
          <w:szCs w:val="22"/>
        </w:rPr>
        <w:t xml:space="preserve">Miliband, (1969, p. 241) theory </w:t>
      </w:r>
      <w:r w:rsidR="00670BB8" w:rsidRPr="00C30B82">
        <w:rPr>
          <w:sz w:val="22"/>
          <w:szCs w:val="22"/>
        </w:rPr>
        <w:t xml:space="preserve">understood </w:t>
      </w:r>
      <w:r w:rsidR="005B1A7F" w:rsidRPr="00C30B82">
        <w:rPr>
          <w:sz w:val="22"/>
          <w:szCs w:val="22"/>
        </w:rPr>
        <w:t xml:space="preserve">that Marxists </w:t>
      </w:r>
      <w:r w:rsidR="00670BB8" w:rsidRPr="00C30B82">
        <w:rPr>
          <w:sz w:val="22"/>
          <w:szCs w:val="22"/>
        </w:rPr>
        <w:t>think</w:t>
      </w:r>
      <w:r w:rsidR="005B1A7F" w:rsidRPr="00C30B82">
        <w:rPr>
          <w:sz w:val="22"/>
          <w:szCs w:val="22"/>
        </w:rPr>
        <w:t xml:space="preserve"> that</w:t>
      </w:r>
      <w:r w:rsidR="001C1D59" w:rsidRPr="00C30B82">
        <w:rPr>
          <w:sz w:val="22"/>
          <w:szCs w:val="22"/>
        </w:rPr>
        <w:t xml:space="preserve"> the school</w:t>
      </w:r>
      <w:r w:rsidR="00670BB8" w:rsidRPr="00C30B82">
        <w:rPr>
          <w:sz w:val="22"/>
          <w:szCs w:val="22"/>
        </w:rPr>
        <w:t xml:space="preserve"> </w:t>
      </w:r>
      <w:r w:rsidR="001C1D59" w:rsidRPr="00C30B82">
        <w:rPr>
          <w:sz w:val="22"/>
          <w:szCs w:val="22"/>
        </w:rPr>
        <w:t xml:space="preserve">and education </w:t>
      </w:r>
      <w:r w:rsidR="00670BB8" w:rsidRPr="00C30B82">
        <w:rPr>
          <w:sz w:val="22"/>
          <w:szCs w:val="22"/>
        </w:rPr>
        <w:t>system has</w:t>
      </w:r>
      <w:r w:rsidR="005B1A7F" w:rsidRPr="00C30B82">
        <w:rPr>
          <w:sz w:val="22"/>
          <w:szCs w:val="22"/>
        </w:rPr>
        <w:t xml:space="preserve"> </w:t>
      </w:r>
      <w:r w:rsidR="00670BB8" w:rsidRPr="00C30B82">
        <w:rPr>
          <w:sz w:val="22"/>
          <w:szCs w:val="22"/>
        </w:rPr>
        <w:t>a role</w:t>
      </w:r>
      <w:r w:rsidR="005B1A7F" w:rsidRPr="00C30B82">
        <w:rPr>
          <w:sz w:val="22"/>
          <w:szCs w:val="22"/>
        </w:rPr>
        <w:t xml:space="preserve"> in capitalist </w:t>
      </w:r>
      <w:r w:rsidR="00670BB8" w:rsidRPr="00C30B82">
        <w:rPr>
          <w:sz w:val="22"/>
          <w:szCs w:val="22"/>
        </w:rPr>
        <w:t>developments</w:t>
      </w:r>
      <w:r w:rsidR="001C1D59" w:rsidRPr="00C30B82">
        <w:rPr>
          <w:sz w:val="22"/>
          <w:szCs w:val="22"/>
        </w:rPr>
        <w:t>,</w:t>
      </w:r>
      <w:r w:rsidR="005B1A7F" w:rsidRPr="00C30B82">
        <w:rPr>
          <w:sz w:val="22"/>
          <w:szCs w:val="22"/>
        </w:rPr>
        <w:t xml:space="preserve"> </w:t>
      </w:r>
      <w:r w:rsidR="00670BB8" w:rsidRPr="00C30B82">
        <w:rPr>
          <w:sz w:val="22"/>
          <w:szCs w:val="22"/>
        </w:rPr>
        <w:t>as the</w:t>
      </w:r>
      <w:r w:rsidR="005B1A7F" w:rsidRPr="00C30B82">
        <w:rPr>
          <w:sz w:val="22"/>
          <w:szCs w:val="22"/>
        </w:rPr>
        <w:t xml:space="preserve"> </w:t>
      </w:r>
      <w:r w:rsidR="00670BB8" w:rsidRPr="00C30B82">
        <w:rPr>
          <w:sz w:val="22"/>
          <w:szCs w:val="22"/>
        </w:rPr>
        <w:t>people</w:t>
      </w:r>
      <w:r w:rsidR="005B1A7F" w:rsidRPr="00C30B82">
        <w:rPr>
          <w:sz w:val="22"/>
          <w:szCs w:val="22"/>
        </w:rPr>
        <w:t xml:space="preserve"> must be </w:t>
      </w:r>
      <w:r w:rsidR="00670BB8" w:rsidRPr="00C30B82">
        <w:rPr>
          <w:sz w:val="22"/>
          <w:szCs w:val="22"/>
        </w:rPr>
        <w:t>brainwashed</w:t>
      </w:r>
      <w:r w:rsidR="005B1A7F" w:rsidRPr="00C30B82">
        <w:rPr>
          <w:sz w:val="22"/>
          <w:szCs w:val="22"/>
        </w:rPr>
        <w:t xml:space="preserve"> to be </w:t>
      </w:r>
      <w:r w:rsidR="00670BB8" w:rsidRPr="00C30B82">
        <w:rPr>
          <w:sz w:val="22"/>
          <w:szCs w:val="22"/>
        </w:rPr>
        <w:t>obedient</w:t>
      </w:r>
      <w:r w:rsidR="005B1A7F" w:rsidRPr="00C30B82">
        <w:rPr>
          <w:sz w:val="22"/>
          <w:szCs w:val="22"/>
        </w:rPr>
        <w:t xml:space="preserve">. </w:t>
      </w:r>
      <w:r w:rsidR="001C1D59" w:rsidRPr="00C30B82">
        <w:rPr>
          <w:sz w:val="22"/>
          <w:szCs w:val="22"/>
        </w:rPr>
        <w:t>Therefore,</w:t>
      </w:r>
      <w:r w:rsidR="00670BB8" w:rsidRPr="00C30B82">
        <w:rPr>
          <w:sz w:val="22"/>
          <w:szCs w:val="22"/>
        </w:rPr>
        <w:t xml:space="preserve"> lgbt</w:t>
      </w:r>
      <w:r w:rsidR="005B1A7F" w:rsidRPr="00C30B82">
        <w:rPr>
          <w:sz w:val="22"/>
          <w:szCs w:val="22"/>
        </w:rPr>
        <w:t xml:space="preserve"> community have</w:t>
      </w:r>
      <w:r w:rsidR="00670BB8" w:rsidRPr="00C30B82">
        <w:rPr>
          <w:sz w:val="22"/>
          <w:szCs w:val="22"/>
        </w:rPr>
        <w:t xml:space="preserve"> achieved</w:t>
      </w:r>
      <w:r w:rsidR="005B1A7F" w:rsidRPr="00C30B82">
        <w:rPr>
          <w:sz w:val="22"/>
          <w:szCs w:val="22"/>
        </w:rPr>
        <w:t xml:space="preserve"> </w:t>
      </w:r>
      <w:r w:rsidR="00670BB8" w:rsidRPr="00C30B82">
        <w:rPr>
          <w:sz w:val="22"/>
          <w:szCs w:val="22"/>
        </w:rPr>
        <w:t>major rights</w:t>
      </w:r>
      <w:r w:rsidR="005B1A7F" w:rsidRPr="00C30B82">
        <w:rPr>
          <w:sz w:val="22"/>
          <w:szCs w:val="22"/>
        </w:rPr>
        <w:t xml:space="preserve"> </w:t>
      </w:r>
      <w:r w:rsidR="00670BB8" w:rsidRPr="00C30B82">
        <w:rPr>
          <w:sz w:val="22"/>
          <w:szCs w:val="22"/>
        </w:rPr>
        <w:t xml:space="preserve">in society in such a short time scale.  Now with parental opt-out being eliminated within the school </w:t>
      </w:r>
      <w:r w:rsidR="001C1D59" w:rsidRPr="00C30B82">
        <w:rPr>
          <w:sz w:val="22"/>
          <w:szCs w:val="22"/>
        </w:rPr>
        <w:t>curriculum for lgbt topics</w:t>
      </w:r>
      <w:r w:rsidR="00651457" w:rsidRPr="00C30B82">
        <w:rPr>
          <w:sz w:val="22"/>
          <w:szCs w:val="22"/>
        </w:rPr>
        <w:t xml:space="preserve"> in 2022</w:t>
      </w:r>
      <w:r w:rsidR="001C1D59" w:rsidRPr="00C30B82">
        <w:rPr>
          <w:sz w:val="22"/>
          <w:szCs w:val="22"/>
        </w:rPr>
        <w:t xml:space="preserve">, </w:t>
      </w:r>
      <w:r w:rsidR="0005798E" w:rsidRPr="00C30B82">
        <w:rPr>
          <w:sz w:val="22"/>
          <w:szCs w:val="22"/>
        </w:rPr>
        <w:t>it</w:t>
      </w:r>
      <w:r w:rsidR="00670BB8" w:rsidRPr="00C30B82">
        <w:rPr>
          <w:sz w:val="22"/>
          <w:szCs w:val="22"/>
        </w:rPr>
        <w:t xml:space="preserve"> can be </w:t>
      </w:r>
      <w:r w:rsidR="001C1D59" w:rsidRPr="00C30B82">
        <w:rPr>
          <w:sz w:val="22"/>
          <w:szCs w:val="22"/>
        </w:rPr>
        <w:t>comprehended</w:t>
      </w:r>
      <w:r w:rsidR="00670BB8" w:rsidRPr="00C30B82">
        <w:rPr>
          <w:sz w:val="22"/>
          <w:szCs w:val="22"/>
        </w:rPr>
        <w:t xml:space="preserve"> the Marxism is </w:t>
      </w:r>
      <w:r w:rsidR="001C1D59" w:rsidRPr="00C30B82">
        <w:rPr>
          <w:sz w:val="22"/>
          <w:szCs w:val="22"/>
        </w:rPr>
        <w:t>a major</w:t>
      </w:r>
      <w:r w:rsidR="00670BB8" w:rsidRPr="00C30B82">
        <w:rPr>
          <w:sz w:val="22"/>
          <w:szCs w:val="22"/>
        </w:rPr>
        <w:t xml:space="preserve"> influen</w:t>
      </w:r>
      <w:r w:rsidR="001C1D59" w:rsidRPr="00C30B82">
        <w:rPr>
          <w:sz w:val="22"/>
          <w:szCs w:val="22"/>
        </w:rPr>
        <w:t>ce within</w:t>
      </w:r>
      <w:r w:rsidR="00670BB8" w:rsidRPr="00C30B82">
        <w:rPr>
          <w:sz w:val="22"/>
          <w:szCs w:val="22"/>
        </w:rPr>
        <w:t xml:space="preserve"> the </w:t>
      </w:r>
      <w:r w:rsidR="001C1D59" w:rsidRPr="00C30B82">
        <w:rPr>
          <w:sz w:val="22"/>
          <w:szCs w:val="22"/>
        </w:rPr>
        <w:t>UK</w:t>
      </w:r>
      <w:r w:rsidR="00670BB8" w:rsidRPr="00C30B82">
        <w:rPr>
          <w:sz w:val="22"/>
          <w:szCs w:val="22"/>
        </w:rPr>
        <w:t xml:space="preserve"> education </w:t>
      </w:r>
      <w:r w:rsidR="001C1D59" w:rsidRPr="00C30B82">
        <w:rPr>
          <w:sz w:val="22"/>
          <w:szCs w:val="22"/>
        </w:rPr>
        <w:t>structure</w:t>
      </w:r>
      <w:r w:rsidR="00670BB8" w:rsidRPr="00C30B82">
        <w:rPr>
          <w:sz w:val="22"/>
          <w:szCs w:val="22"/>
        </w:rPr>
        <w:t xml:space="preserve"> </w:t>
      </w:r>
      <w:r w:rsidR="001C1D59" w:rsidRPr="00C30B82">
        <w:rPr>
          <w:sz w:val="22"/>
          <w:szCs w:val="22"/>
        </w:rPr>
        <w:t xml:space="preserve">as all four countries that make up the UK have implemented </w:t>
      </w:r>
      <w:r w:rsidR="00670BB8" w:rsidRPr="00C30B82">
        <w:rPr>
          <w:sz w:val="22"/>
          <w:szCs w:val="22"/>
        </w:rPr>
        <w:t xml:space="preserve">mandatory lgbt content </w:t>
      </w:r>
      <w:r w:rsidR="007B32E4" w:rsidRPr="00C30B82">
        <w:rPr>
          <w:sz w:val="22"/>
          <w:szCs w:val="22"/>
        </w:rPr>
        <w:t>initially Scotland</w:t>
      </w:r>
      <w:r w:rsidR="00670BB8" w:rsidRPr="00C30B82">
        <w:rPr>
          <w:sz w:val="22"/>
          <w:szCs w:val="22"/>
        </w:rPr>
        <w:t xml:space="preserve"> </w:t>
      </w:r>
      <w:r w:rsidR="001C1D59" w:rsidRPr="00C30B82">
        <w:rPr>
          <w:sz w:val="22"/>
          <w:szCs w:val="22"/>
        </w:rPr>
        <w:t>then</w:t>
      </w:r>
      <w:r w:rsidR="00670BB8" w:rsidRPr="00C30B82">
        <w:rPr>
          <w:sz w:val="22"/>
          <w:szCs w:val="22"/>
        </w:rPr>
        <w:t xml:space="preserve"> England, Ireland </w:t>
      </w:r>
      <w:r w:rsidR="0003722F" w:rsidRPr="00C30B82">
        <w:rPr>
          <w:sz w:val="22"/>
          <w:szCs w:val="22"/>
        </w:rPr>
        <w:t xml:space="preserve">and </w:t>
      </w:r>
      <w:r w:rsidR="00FE6F5B" w:rsidRPr="00C30B82">
        <w:rPr>
          <w:sz w:val="22"/>
          <w:szCs w:val="22"/>
        </w:rPr>
        <w:t xml:space="preserve">now in </w:t>
      </w:r>
      <w:r w:rsidR="0003722F" w:rsidRPr="00C30B82">
        <w:rPr>
          <w:sz w:val="22"/>
          <w:szCs w:val="22"/>
        </w:rPr>
        <w:t>Wales</w:t>
      </w:r>
      <w:r w:rsidR="00FE6F5B" w:rsidRPr="00C30B82">
        <w:rPr>
          <w:sz w:val="22"/>
          <w:szCs w:val="22"/>
        </w:rPr>
        <w:t xml:space="preserve"> 2023</w:t>
      </w:r>
      <w:r w:rsidR="00670BB8" w:rsidRPr="00C30B82">
        <w:rPr>
          <w:sz w:val="22"/>
          <w:szCs w:val="22"/>
        </w:rPr>
        <w:t xml:space="preserve"> </w:t>
      </w:r>
      <w:r w:rsidR="001C1D59" w:rsidRPr="00C30B82">
        <w:rPr>
          <w:sz w:val="22"/>
          <w:szCs w:val="22"/>
        </w:rPr>
        <w:t>alongside</w:t>
      </w:r>
      <w:r w:rsidR="00670BB8" w:rsidRPr="00C30B82">
        <w:rPr>
          <w:sz w:val="22"/>
          <w:szCs w:val="22"/>
        </w:rPr>
        <w:t xml:space="preserve"> parental optout being </w:t>
      </w:r>
      <w:r w:rsidR="001C1D59" w:rsidRPr="00C30B82">
        <w:rPr>
          <w:sz w:val="22"/>
          <w:szCs w:val="22"/>
        </w:rPr>
        <w:t>eliminated</w:t>
      </w:r>
      <w:r w:rsidR="0005798E" w:rsidRPr="00C30B82">
        <w:rPr>
          <w:sz w:val="22"/>
          <w:szCs w:val="22"/>
        </w:rPr>
        <w:t xml:space="preserve"> and section 28 banning the promotion of homosexuality in schools is somewhat in the past.</w:t>
      </w:r>
      <w:r w:rsidR="0053625D">
        <w:rPr>
          <w:sz w:val="22"/>
          <w:szCs w:val="22"/>
        </w:rPr>
        <w:t xml:space="preserve"> Who knows what law will be targeted next for the lgbt community as it appears there is no limits.</w:t>
      </w:r>
    </w:p>
    <w:p w14:paraId="1344FB12" w14:textId="77777777" w:rsidR="005B1A7F" w:rsidRPr="00C30B82" w:rsidRDefault="005B1A7F" w:rsidP="00A02556">
      <w:pPr>
        <w:pStyle w:val="NormalWeb"/>
        <w:spacing w:line="360" w:lineRule="auto"/>
        <w:jc w:val="both"/>
        <w:rPr>
          <w:sz w:val="22"/>
          <w:szCs w:val="22"/>
        </w:rPr>
      </w:pPr>
    </w:p>
    <w:p w14:paraId="0D624717" w14:textId="77777777" w:rsidR="008C6AAD" w:rsidRPr="00C30B82" w:rsidRDefault="008C6AAD" w:rsidP="008C6AAD">
      <w:pPr>
        <w:pStyle w:val="NormalWeb"/>
        <w:rPr>
          <w:sz w:val="22"/>
          <w:szCs w:val="22"/>
        </w:rPr>
      </w:pPr>
    </w:p>
    <w:p w14:paraId="70D31A33" w14:textId="67FE74FD" w:rsidR="00263C69" w:rsidRPr="00C30B82" w:rsidRDefault="00263C69" w:rsidP="00263C69">
      <w:pPr>
        <w:pStyle w:val="NormalWeb"/>
        <w:rPr>
          <w:sz w:val="22"/>
          <w:szCs w:val="22"/>
        </w:rPr>
      </w:pPr>
    </w:p>
    <w:p w14:paraId="7FC16220" w14:textId="6DA0FAB4" w:rsidR="0081544F" w:rsidRPr="00C30B82" w:rsidRDefault="0081544F" w:rsidP="0081544F">
      <w:pPr>
        <w:spacing w:before="100" w:beforeAutospacing="1" w:after="100" w:afterAutospacing="1"/>
        <w:rPr>
          <w:rFonts w:ascii="Times New Roman" w:eastAsia="Times New Roman" w:hAnsi="Times New Roman" w:cs="Times New Roman"/>
          <w:sz w:val="22"/>
          <w:szCs w:val="22"/>
          <w:lang w:eastAsia="en-GB"/>
        </w:rPr>
      </w:pPr>
    </w:p>
    <w:p w14:paraId="509654F5" w14:textId="77777777" w:rsidR="0081544F" w:rsidRPr="00C30B82" w:rsidRDefault="0081544F" w:rsidP="00D7275B">
      <w:pPr>
        <w:pStyle w:val="NormalWeb"/>
        <w:spacing w:line="360" w:lineRule="auto"/>
        <w:jc w:val="both"/>
        <w:rPr>
          <w:b/>
          <w:bCs/>
          <w:sz w:val="22"/>
          <w:szCs w:val="22"/>
        </w:rPr>
      </w:pPr>
    </w:p>
    <w:p w14:paraId="35F8ECE3" w14:textId="77777777" w:rsidR="00CF1B9B" w:rsidRPr="00C30B82" w:rsidRDefault="00CF1B9B" w:rsidP="00D7275B">
      <w:pPr>
        <w:pStyle w:val="NormalWeb"/>
        <w:spacing w:line="360" w:lineRule="auto"/>
        <w:jc w:val="both"/>
        <w:rPr>
          <w:sz w:val="22"/>
          <w:szCs w:val="22"/>
        </w:rPr>
      </w:pPr>
    </w:p>
    <w:p w14:paraId="47584941"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7729D1D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11313FD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06B1202F"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7E319FC"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35F1CD1"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0830600E"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653032CB"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155600E"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18F47C7C"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34BE0C38"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3CB1D7D"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78E93F66" w14:textId="77777777" w:rsidR="00FE6F5B" w:rsidRPr="00C30B82" w:rsidRDefault="00FE6F5B" w:rsidP="00D7275B">
      <w:pPr>
        <w:spacing w:line="360" w:lineRule="auto"/>
        <w:jc w:val="both"/>
        <w:rPr>
          <w:rFonts w:ascii="Times New Roman" w:hAnsi="Times New Roman" w:cs="Times New Roman"/>
          <w:color w:val="333333"/>
          <w:sz w:val="22"/>
          <w:szCs w:val="22"/>
          <w:shd w:val="clear" w:color="auto" w:fill="FFFFFF"/>
        </w:rPr>
      </w:pPr>
    </w:p>
    <w:p w14:paraId="4F4A70BF" w14:textId="75D422EE" w:rsidR="00C30B82" w:rsidRPr="00C30B82" w:rsidRDefault="00C30B82" w:rsidP="00D7275B">
      <w:pPr>
        <w:spacing w:line="360" w:lineRule="auto"/>
        <w:jc w:val="both"/>
        <w:rPr>
          <w:rFonts w:ascii="Times New Roman" w:hAnsi="Times New Roman" w:cs="Times New Roman"/>
          <w:color w:val="333333"/>
          <w:sz w:val="22"/>
          <w:szCs w:val="22"/>
          <w:shd w:val="clear" w:color="auto" w:fill="FFFFFF"/>
        </w:rPr>
      </w:pPr>
    </w:p>
    <w:p w14:paraId="664CF29B" w14:textId="6C45C6B8" w:rsidR="00C30B82" w:rsidRPr="00C30B82" w:rsidRDefault="00C30B82" w:rsidP="00D7275B">
      <w:pPr>
        <w:spacing w:line="360" w:lineRule="auto"/>
        <w:jc w:val="both"/>
        <w:rPr>
          <w:rFonts w:ascii="Times New Roman" w:hAnsi="Times New Roman" w:cs="Times New Roman"/>
          <w:color w:val="333333"/>
          <w:sz w:val="22"/>
          <w:szCs w:val="22"/>
          <w:shd w:val="clear" w:color="auto" w:fill="FFFFFF"/>
        </w:rPr>
      </w:pPr>
      <w:r w:rsidRPr="00C30B82">
        <w:rPr>
          <w:rFonts w:ascii="Times New Roman" w:hAnsi="Times New Roman" w:cs="Times New Roman"/>
          <w:color w:val="333333"/>
          <w:sz w:val="22"/>
          <w:szCs w:val="22"/>
          <w:shd w:val="clear" w:color="auto" w:fill="FFFFFF"/>
        </w:rPr>
        <w:t xml:space="preserve">                                                                    References</w:t>
      </w:r>
    </w:p>
    <w:p w14:paraId="7CA76A51" w14:textId="77777777" w:rsidR="00C30B82" w:rsidRDefault="00C30B82" w:rsidP="00C30B82">
      <w:pPr>
        <w:pStyle w:val="NormalWeb"/>
        <w:spacing w:before="0" w:beforeAutospacing="0" w:after="173" w:afterAutospacing="0"/>
        <w:rPr>
          <w:rFonts w:ascii="Roboto" w:hAnsi="Roboto"/>
          <w:color w:val="53565A"/>
          <w:sz w:val="21"/>
          <w:szCs w:val="21"/>
        </w:rPr>
      </w:pPr>
    </w:p>
    <w:p w14:paraId="7D0791D2" w14:textId="49B9EC34"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ADAM BARRY, D., 1987. The rise of a gay and lesbian movement.</w:t>
      </w:r>
      <w:r w:rsidRPr="00C30B82">
        <w:rPr>
          <w:rStyle w:val="apple-converted-space"/>
          <w:color w:val="53565A"/>
          <w:sz w:val="22"/>
          <w:szCs w:val="22"/>
        </w:rPr>
        <w:t> </w:t>
      </w:r>
    </w:p>
    <w:p w14:paraId="26722365"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ADAM, B.D. and DUYVENDAK, J.W., KROUWEL (eds</w:t>
      </w:r>
      <w:proofErr w:type="gramStart"/>
      <w:r w:rsidRPr="00C30B82">
        <w:rPr>
          <w:color w:val="53565A"/>
          <w:sz w:val="22"/>
          <w:szCs w:val="22"/>
        </w:rPr>
        <w:t>)(</w:t>
      </w:r>
      <w:proofErr w:type="gramEnd"/>
      <w:r w:rsidRPr="00C30B82">
        <w:rPr>
          <w:color w:val="53565A"/>
          <w:sz w:val="22"/>
          <w:szCs w:val="22"/>
        </w:rPr>
        <w:t>1999): The Global Emergence of Gay and Lesbian Politics: National Imprints of a Wordwide Movement.</w:t>
      </w:r>
      <w:r w:rsidRPr="00C30B82">
        <w:rPr>
          <w:rStyle w:val="apple-converted-space"/>
          <w:color w:val="53565A"/>
          <w:sz w:val="22"/>
          <w:szCs w:val="22"/>
        </w:rPr>
        <w:t> </w:t>
      </w:r>
    </w:p>
    <w:p w14:paraId="03C4A825"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BEYRER, C., 2003.</w:t>
      </w:r>
      <w:r w:rsidRPr="00C30B82">
        <w:rPr>
          <w:rStyle w:val="apple-converted-space"/>
          <w:color w:val="53565A"/>
          <w:sz w:val="22"/>
          <w:szCs w:val="22"/>
        </w:rPr>
        <w:t> </w:t>
      </w:r>
      <w:r w:rsidRPr="00C30B82">
        <w:rPr>
          <w:i/>
          <w:iCs/>
          <w:color w:val="53565A"/>
          <w:sz w:val="22"/>
          <w:szCs w:val="22"/>
        </w:rPr>
        <w:t>Global sex: Dennis Altman; University of Chicago Press, Chicago, 2001, 216 pp., $24.00 cloth.</w:t>
      </w:r>
      <w:r w:rsidRPr="00C30B82">
        <w:rPr>
          <w:rStyle w:val="apple-converted-space"/>
          <w:i/>
          <w:iCs/>
          <w:color w:val="53565A"/>
          <w:sz w:val="22"/>
          <w:szCs w:val="22"/>
        </w:rPr>
        <w:t> </w:t>
      </w:r>
      <w:r w:rsidRPr="00C30B82">
        <w:rPr>
          <w:color w:val="53565A"/>
          <w:sz w:val="22"/>
          <w:szCs w:val="22"/>
        </w:rPr>
        <w:t>Elsevier Ltd.</w:t>
      </w:r>
    </w:p>
    <w:p w14:paraId="2A734DBD"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BINNIE, J., 2004.</w:t>
      </w:r>
      <w:r w:rsidRPr="00C30B82">
        <w:rPr>
          <w:rStyle w:val="apple-converted-space"/>
          <w:color w:val="53565A"/>
          <w:sz w:val="22"/>
          <w:szCs w:val="22"/>
        </w:rPr>
        <w:t> </w:t>
      </w:r>
      <w:r w:rsidRPr="00C30B82">
        <w:rPr>
          <w:i/>
          <w:iCs/>
          <w:color w:val="53565A"/>
          <w:sz w:val="22"/>
          <w:szCs w:val="22"/>
        </w:rPr>
        <w:t>The globalization of sexuality.</w:t>
      </w:r>
      <w:r w:rsidRPr="00C30B82">
        <w:rPr>
          <w:rStyle w:val="apple-converted-space"/>
          <w:i/>
          <w:iCs/>
          <w:color w:val="53565A"/>
          <w:sz w:val="22"/>
          <w:szCs w:val="22"/>
        </w:rPr>
        <w:t> </w:t>
      </w:r>
      <w:r w:rsidRPr="00C30B82">
        <w:rPr>
          <w:color w:val="53565A"/>
          <w:sz w:val="22"/>
          <w:szCs w:val="22"/>
        </w:rPr>
        <w:t>Sage.</w:t>
      </w:r>
    </w:p>
    <w:p w14:paraId="247A0B47"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BLASIUS, M. and PHELAN, S., 1995. We are everywhere: A historical sourcebook of gay and lesbian politics.</w:t>
      </w:r>
      <w:r w:rsidRPr="00C30B82">
        <w:rPr>
          <w:rStyle w:val="apple-converted-space"/>
          <w:color w:val="53565A"/>
          <w:sz w:val="22"/>
          <w:szCs w:val="22"/>
        </w:rPr>
        <w:t> </w:t>
      </w:r>
    </w:p>
    <w:p w14:paraId="790F5E6F"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BUCHANAN, T., 2009. Human rights campaigns in modern Britain.</w:t>
      </w:r>
      <w:r w:rsidRPr="00C30B82">
        <w:rPr>
          <w:rStyle w:val="apple-converted-space"/>
          <w:color w:val="53565A"/>
          <w:sz w:val="22"/>
          <w:szCs w:val="22"/>
        </w:rPr>
        <w:t> </w:t>
      </w:r>
      <w:r w:rsidRPr="00C30B82">
        <w:rPr>
          <w:i/>
          <w:iCs/>
          <w:color w:val="53565A"/>
          <w:sz w:val="22"/>
          <w:szCs w:val="22"/>
        </w:rPr>
        <w:t>NGOs in Contemporary Britain.</w:t>
      </w:r>
      <w:r w:rsidRPr="00C30B82">
        <w:rPr>
          <w:rStyle w:val="apple-converted-space"/>
          <w:i/>
          <w:iCs/>
          <w:color w:val="53565A"/>
          <w:sz w:val="22"/>
          <w:szCs w:val="22"/>
        </w:rPr>
        <w:t> </w:t>
      </w:r>
      <w:r w:rsidRPr="00C30B82">
        <w:rPr>
          <w:color w:val="53565A"/>
          <w:sz w:val="22"/>
          <w:szCs w:val="22"/>
        </w:rPr>
        <w:t>Springer, pp. 113-128.</w:t>
      </w:r>
    </w:p>
    <w:p w14:paraId="5DA6B8A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BURTON, B., 2014. Neoliberalism and the Equality Act 2010: a missed opportunity for gender justice?</w:t>
      </w:r>
      <w:r w:rsidRPr="00C30B82">
        <w:rPr>
          <w:rStyle w:val="apple-converted-space"/>
          <w:color w:val="53565A"/>
          <w:sz w:val="22"/>
          <w:szCs w:val="22"/>
        </w:rPr>
        <w:t> </w:t>
      </w:r>
      <w:r w:rsidRPr="00C30B82">
        <w:rPr>
          <w:i/>
          <w:iCs/>
          <w:color w:val="53565A"/>
          <w:sz w:val="22"/>
          <w:szCs w:val="22"/>
        </w:rPr>
        <w:t>Industrial Law Journal,</w:t>
      </w:r>
      <w:r w:rsidRPr="00C30B82">
        <w:rPr>
          <w:rStyle w:val="apple-converted-space"/>
          <w:i/>
          <w:iCs/>
          <w:color w:val="53565A"/>
          <w:sz w:val="22"/>
          <w:szCs w:val="22"/>
        </w:rPr>
        <w:t> </w:t>
      </w:r>
      <w:r w:rsidRPr="00C30B82">
        <w:rPr>
          <w:b/>
          <w:bCs/>
          <w:color w:val="53565A"/>
          <w:sz w:val="22"/>
          <w:szCs w:val="22"/>
        </w:rPr>
        <w:t>43</w:t>
      </w:r>
      <w:r w:rsidRPr="00C30B82">
        <w:rPr>
          <w:color w:val="53565A"/>
          <w:sz w:val="22"/>
          <w:szCs w:val="22"/>
        </w:rPr>
        <w:t>(2), pp. 122-148.</w:t>
      </w:r>
    </w:p>
    <w:p w14:paraId="60065035"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CARMINES, E.G. and WOODS, J., 2002. The role of party activists in the evolution of the abortion issue.</w:t>
      </w:r>
      <w:r w:rsidRPr="00C30B82">
        <w:rPr>
          <w:rStyle w:val="apple-converted-space"/>
          <w:color w:val="53565A"/>
          <w:sz w:val="22"/>
          <w:szCs w:val="22"/>
        </w:rPr>
        <w:t> </w:t>
      </w:r>
      <w:r w:rsidRPr="00C30B82">
        <w:rPr>
          <w:i/>
          <w:iCs/>
          <w:color w:val="53565A"/>
          <w:sz w:val="22"/>
          <w:szCs w:val="22"/>
        </w:rPr>
        <w:t>Political Behavior,</w:t>
      </w:r>
      <w:r w:rsidRPr="00C30B82">
        <w:rPr>
          <w:rStyle w:val="apple-converted-space"/>
          <w:i/>
          <w:iCs/>
          <w:color w:val="53565A"/>
          <w:sz w:val="22"/>
          <w:szCs w:val="22"/>
        </w:rPr>
        <w:t> </w:t>
      </w:r>
      <w:r w:rsidRPr="00C30B82">
        <w:rPr>
          <w:b/>
          <w:bCs/>
          <w:color w:val="53565A"/>
          <w:sz w:val="22"/>
          <w:szCs w:val="22"/>
        </w:rPr>
        <w:t>24</w:t>
      </w:r>
      <w:r w:rsidRPr="00C30B82">
        <w:rPr>
          <w:color w:val="53565A"/>
          <w:sz w:val="22"/>
          <w:szCs w:val="22"/>
        </w:rPr>
        <w:t>(4), pp. 361-377.</w:t>
      </w:r>
    </w:p>
    <w:p w14:paraId="6D3FD8EB"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CARVER, T., 2008. Liberalism, reason(ableness) and the politicization of truth: Marx's critique and the ironies of Marxism.</w:t>
      </w:r>
      <w:r w:rsidRPr="00C30B82">
        <w:rPr>
          <w:rStyle w:val="apple-converted-space"/>
          <w:color w:val="53565A"/>
          <w:sz w:val="22"/>
          <w:szCs w:val="22"/>
        </w:rPr>
        <w:t> </w:t>
      </w:r>
      <w:r w:rsidRPr="00C30B82">
        <w:rPr>
          <w:i/>
          <w:iCs/>
          <w:color w:val="53565A"/>
          <w:sz w:val="22"/>
          <w:szCs w:val="22"/>
        </w:rPr>
        <w:t>Critical review of international social and political philosophy,</w:t>
      </w:r>
      <w:r w:rsidRPr="00C30B82">
        <w:rPr>
          <w:rStyle w:val="apple-converted-space"/>
          <w:i/>
          <w:iCs/>
          <w:color w:val="53565A"/>
          <w:sz w:val="22"/>
          <w:szCs w:val="22"/>
        </w:rPr>
        <w:t> </w:t>
      </w:r>
      <w:r w:rsidRPr="00C30B82">
        <w:rPr>
          <w:b/>
          <w:bCs/>
          <w:color w:val="53565A"/>
          <w:sz w:val="22"/>
          <w:szCs w:val="22"/>
        </w:rPr>
        <w:t>11</w:t>
      </w:r>
      <w:r w:rsidRPr="00C30B82">
        <w:rPr>
          <w:color w:val="53565A"/>
          <w:sz w:val="22"/>
          <w:szCs w:val="22"/>
        </w:rPr>
        <w:t>(2), pp. 115-129.</w:t>
      </w:r>
    </w:p>
    <w:p w14:paraId="45719D2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CLEMENTS, B. and FIELD, C.D., 2014. Public opinion toward homosexuality and gay rights in Great Britain.</w:t>
      </w:r>
      <w:r w:rsidRPr="00C30B82">
        <w:rPr>
          <w:rStyle w:val="apple-converted-space"/>
          <w:color w:val="53565A"/>
          <w:sz w:val="22"/>
          <w:szCs w:val="22"/>
        </w:rPr>
        <w:t> </w:t>
      </w:r>
      <w:r w:rsidRPr="00C30B82">
        <w:rPr>
          <w:i/>
          <w:iCs/>
          <w:color w:val="53565A"/>
          <w:sz w:val="22"/>
          <w:szCs w:val="22"/>
        </w:rPr>
        <w:t>Public opinion quarterly,</w:t>
      </w:r>
      <w:r w:rsidRPr="00C30B82">
        <w:rPr>
          <w:rStyle w:val="apple-converted-space"/>
          <w:i/>
          <w:iCs/>
          <w:color w:val="53565A"/>
          <w:sz w:val="22"/>
          <w:szCs w:val="22"/>
        </w:rPr>
        <w:t> </w:t>
      </w:r>
      <w:r w:rsidRPr="00C30B82">
        <w:rPr>
          <w:b/>
          <w:bCs/>
          <w:color w:val="53565A"/>
          <w:sz w:val="22"/>
          <w:szCs w:val="22"/>
        </w:rPr>
        <w:t>78</w:t>
      </w:r>
      <w:r w:rsidRPr="00C30B82">
        <w:rPr>
          <w:color w:val="53565A"/>
          <w:sz w:val="22"/>
          <w:szCs w:val="22"/>
        </w:rPr>
        <w:t>(2), pp. 523-547.</w:t>
      </w:r>
    </w:p>
    <w:p w14:paraId="32A64BF7"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COLL, R., 2021. Hospitality to difference: LGBT, religious education and the Catholic school.</w:t>
      </w:r>
      <w:r w:rsidRPr="00C30B82">
        <w:rPr>
          <w:rStyle w:val="apple-converted-space"/>
          <w:color w:val="53565A"/>
          <w:sz w:val="22"/>
          <w:szCs w:val="22"/>
        </w:rPr>
        <w:t> </w:t>
      </w:r>
      <w:r w:rsidRPr="00C30B82">
        <w:rPr>
          <w:i/>
          <w:iCs/>
          <w:color w:val="53565A"/>
          <w:sz w:val="22"/>
          <w:szCs w:val="22"/>
        </w:rPr>
        <w:t>Journal of Religious Education,</w:t>
      </w:r>
      <w:r w:rsidRPr="00C30B82">
        <w:rPr>
          <w:rStyle w:val="apple-converted-space"/>
          <w:i/>
          <w:iCs/>
          <w:color w:val="53565A"/>
          <w:sz w:val="22"/>
          <w:szCs w:val="22"/>
        </w:rPr>
        <w:t> </w:t>
      </w:r>
      <w:r w:rsidRPr="00C30B82">
        <w:rPr>
          <w:b/>
          <w:bCs/>
          <w:color w:val="53565A"/>
          <w:sz w:val="22"/>
          <w:szCs w:val="22"/>
        </w:rPr>
        <w:t>69</w:t>
      </w:r>
      <w:r w:rsidRPr="00C30B82">
        <w:rPr>
          <w:color w:val="53565A"/>
          <w:sz w:val="22"/>
          <w:szCs w:val="22"/>
        </w:rPr>
        <w:t>(1), pp. 25-36.</w:t>
      </w:r>
    </w:p>
    <w:p w14:paraId="30BD0D10"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CONNELL, R.W. and WOOD, J., 2005. Globalization and business masculinities.</w:t>
      </w:r>
      <w:r w:rsidRPr="00C30B82">
        <w:rPr>
          <w:rStyle w:val="apple-converted-space"/>
          <w:color w:val="53565A"/>
          <w:sz w:val="22"/>
          <w:szCs w:val="22"/>
        </w:rPr>
        <w:t> </w:t>
      </w:r>
      <w:r w:rsidRPr="00C30B82">
        <w:rPr>
          <w:i/>
          <w:iCs/>
          <w:color w:val="53565A"/>
          <w:sz w:val="22"/>
          <w:szCs w:val="22"/>
        </w:rPr>
        <w:t>Men and masculinities,</w:t>
      </w:r>
      <w:r w:rsidRPr="00C30B82">
        <w:rPr>
          <w:rStyle w:val="apple-converted-space"/>
          <w:i/>
          <w:iCs/>
          <w:color w:val="53565A"/>
          <w:sz w:val="22"/>
          <w:szCs w:val="22"/>
        </w:rPr>
        <w:t> </w:t>
      </w:r>
      <w:r w:rsidRPr="00C30B82">
        <w:rPr>
          <w:b/>
          <w:bCs/>
          <w:color w:val="53565A"/>
          <w:sz w:val="22"/>
          <w:szCs w:val="22"/>
        </w:rPr>
        <w:t>7</w:t>
      </w:r>
      <w:r w:rsidRPr="00C30B82">
        <w:rPr>
          <w:color w:val="53565A"/>
          <w:sz w:val="22"/>
          <w:szCs w:val="22"/>
        </w:rPr>
        <w:t>(4), pp. 347-364.</w:t>
      </w:r>
    </w:p>
    <w:p w14:paraId="5FAAD97B"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CRENSHAW, K., 2018. Demarginalizing the intersection of race and sex: A Black feminist critique of antidiscrimination doctrine, feminist theory, and antiracist politics [1989].</w:t>
      </w:r>
      <w:r w:rsidRPr="00C30B82">
        <w:rPr>
          <w:rStyle w:val="apple-converted-space"/>
          <w:color w:val="53565A"/>
          <w:sz w:val="22"/>
          <w:szCs w:val="22"/>
        </w:rPr>
        <w:t> </w:t>
      </w:r>
      <w:r w:rsidRPr="00C30B82">
        <w:rPr>
          <w:i/>
          <w:iCs/>
          <w:color w:val="53565A"/>
          <w:sz w:val="22"/>
          <w:szCs w:val="22"/>
        </w:rPr>
        <w:t>Feminist legal theory.</w:t>
      </w:r>
      <w:r w:rsidRPr="00C30B82">
        <w:rPr>
          <w:rStyle w:val="apple-converted-space"/>
          <w:i/>
          <w:iCs/>
          <w:color w:val="53565A"/>
          <w:sz w:val="22"/>
          <w:szCs w:val="22"/>
        </w:rPr>
        <w:t> </w:t>
      </w:r>
      <w:r w:rsidRPr="00C30B82">
        <w:rPr>
          <w:color w:val="53565A"/>
          <w:sz w:val="22"/>
          <w:szCs w:val="22"/>
        </w:rPr>
        <w:t>Routledge, pp. 57-80.</w:t>
      </w:r>
    </w:p>
    <w:p w14:paraId="3866262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CROCKETT, A. and VOAS, D., 2003. A divergence of views: Attitude change and the religious crisis over homosexuality.</w:t>
      </w:r>
      <w:r w:rsidRPr="00C30B82">
        <w:rPr>
          <w:rStyle w:val="apple-converted-space"/>
          <w:color w:val="53565A"/>
          <w:sz w:val="22"/>
          <w:szCs w:val="22"/>
        </w:rPr>
        <w:t> </w:t>
      </w:r>
      <w:r w:rsidRPr="00C30B82">
        <w:rPr>
          <w:i/>
          <w:iCs/>
          <w:color w:val="53565A"/>
          <w:sz w:val="22"/>
          <w:szCs w:val="22"/>
        </w:rPr>
        <w:t>Sociological Research Online,</w:t>
      </w:r>
      <w:r w:rsidRPr="00C30B82">
        <w:rPr>
          <w:rStyle w:val="apple-converted-space"/>
          <w:i/>
          <w:iCs/>
          <w:color w:val="53565A"/>
          <w:sz w:val="22"/>
          <w:szCs w:val="22"/>
        </w:rPr>
        <w:t> </w:t>
      </w:r>
      <w:r w:rsidRPr="00C30B82">
        <w:rPr>
          <w:b/>
          <w:bCs/>
          <w:color w:val="53565A"/>
          <w:sz w:val="22"/>
          <w:szCs w:val="22"/>
        </w:rPr>
        <w:t>8</w:t>
      </w:r>
      <w:r w:rsidRPr="00C30B82">
        <w:rPr>
          <w:color w:val="53565A"/>
          <w:sz w:val="22"/>
          <w:szCs w:val="22"/>
        </w:rPr>
        <w:t>(4), pp. 88-98.</w:t>
      </w:r>
    </w:p>
    <w:p w14:paraId="41D2007B"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FLORES, A.R. and BARCLAY, S., 2016. Backlash, consensus, legitimacy, or polarization: The effect of same-sex marriage policy on mass attitudes.</w:t>
      </w:r>
      <w:r w:rsidRPr="00C30B82">
        <w:rPr>
          <w:rStyle w:val="apple-converted-space"/>
          <w:color w:val="53565A"/>
          <w:sz w:val="22"/>
          <w:szCs w:val="22"/>
        </w:rPr>
        <w:t> </w:t>
      </w:r>
      <w:r w:rsidRPr="00C30B82">
        <w:rPr>
          <w:i/>
          <w:iCs/>
          <w:color w:val="53565A"/>
          <w:sz w:val="22"/>
          <w:szCs w:val="22"/>
        </w:rPr>
        <w:t>Political Research Quarterly,</w:t>
      </w:r>
      <w:r w:rsidRPr="00C30B82">
        <w:rPr>
          <w:rStyle w:val="apple-converted-space"/>
          <w:i/>
          <w:iCs/>
          <w:color w:val="53565A"/>
          <w:sz w:val="22"/>
          <w:szCs w:val="22"/>
        </w:rPr>
        <w:t> </w:t>
      </w:r>
      <w:r w:rsidRPr="00C30B82">
        <w:rPr>
          <w:b/>
          <w:bCs/>
          <w:color w:val="53565A"/>
          <w:sz w:val="22"/>
          <w:szCs w:val="22"/>
        </w:rPr>
        <w:t>69</w:t>
      </w:r>
      <w:r w:rsidRPr="00C30B82">
        <w:rPr>
          <w:color w:val="53565A"/>
          <w:sz w:val="22"/>
          <w:szCs w:val="22"/>
        </w:rPr>
        <w:t>(1), pp. 43-56.</w:t>
      </w:r>
    </w:p>
    <w:p w14:paraId="30693A83"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FOSSE, E., FREESE, J. and GROSS, N., 2014. Political liberalism and graduate school attendance: A longitudinal analysis.</w:t>
      </w:r>
      <w:r w:rsidRPr="00C30B82">
        <w:rPr>
          <w:rStyle w:val="apple-converted-space"/>
          <w:color w:val="53565A"/>
          <w:sz w:val="22"/>
          <w:szCs w:val="22"/>
        </w:rPr>
        <w:t> </w:t>
      </w:r>
      <w:r w:rsidRPr="00C30B82">
        <w:rPr>
          <w:i/>
          <w:iCs/>
          <w:color w:val="53565A"/>
          <w:sz w:val="22"/>
          <w:szCs w:val="22"/>
        </w:rPr>
        <w:t>Professors and their politics.</w:t>
      </w:r>
      <w:r w:rsidRPr="00C30B82">
        <w:rPr>
          <w:rStyle w:val="apple-converted-space"/>
          <w:i/>
          <w:iCs/>
          <w:color w:val="53565A"/>
          <w:sz w:val="22"/>
          <w:szCs w:val="22"/>
        </w:rPr>
        <w:t> </w:t>
      </w:r>
      <w:r w:rsidRPr="00C30B82">
        <w:rPr>
          <w:color w:val="53565A"/>
          <w:sz w:val="22"/>
          <w:szCs w:val="22"/>
        </w:rPr>
        <w:t>Johns Hopkins University Press, pp. 53-81.</w:t>
      </w:r>
    </w:p>
    <w:p w14:paraId="4FF6868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GATO, J. and FONTAINE, A.M., 2016. Attitudes toward adoption by same-sex couples: Effects of gender of the participant, sexual orientation of the couple, and gender of the child.</w:t>
      </w:r>
      <w:r w:rsidRPr="00C30B82">
        <w:rPr>
          <w:rStyle w:val="apple-converted-space"/>
          <w:color w:val="53565A"/>
          <w:sz w:val="22"/>
          <w:szCs w:val="22"/>
        </w:rPr>
        <w:t> </w:t>
      </w:r>
      <w:r w:rsidRPr="00C30B82">
        <w:rPr>
          <w:i/>
          <w:iCs/>
          <w:color w:val="53565A"/>
          <w:sz w:val="22"/>
          <w:szCs w:val="22"/>
        </w:rPr>
        <w:t>Journal of GLBT Family Studies,</w:t>
      </w:r>
      <w:r w:rsidRPr="00C30B82">
        <w:rPr>
          <w:rStyle w:val="apple-converted-space"/>
          <w:i/>
          <w:iCs/>
          <w:color w:val="53565A"/>
          <w:sz w:val="22"/>
          <w:szCs w:val="22"/>
        </w:rPr>
        <w:t> </w:t>
      </w:r>
      <w:r w:rsidRPr="00C30B82">
        <w:rPr>
          <w:b/>
          <w:bCs/>
          <w:color w:val="53565A"/>
          <w:sz w:val="22"/>
          <w:szCs w:val="22"/>
        </w:rPr>
        <w:t>12</w:t>
      </w:r>
      <w:r w:rsidRPr="00C30B82">
        <w:rPr>
          <w:color w:val="53565A"/>
          <w:sz w:val="22"/>
          <w:szCs w:val="22"/>
        </w:rPr>
        <w:t>(1), pp. 46-67.</w:t>
      </w:r>
    </w:p>
    <w:p w14:paraId="3F941288"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GHOSH, A., 2020. The global LGBT workplace equality movement.</w:t>
      </w:r>
      <w:r w:rsidRPr="00C30B82">
        <w:rPr>
          <w:rStyle w:val="apple-converted-space"/>
          <w:color w:val="53565A"/>
          <w:sz w:val="22"/>
          <w:szCs w:val="22"/>
        </w:rPr>
        <w:t> </w:t>
      </w:r>
      <w:r w:rsidRPr="00C30B82">
        <w:rPr>
          <w:i/>
          <w:iCs/>
          <w:color w:val="53565A"/>
          <w:sz w:val="22"/>
          <w:szCs w:val="22"/>
        </w:rPr>
        <w:t>Companion to Sexuality Studies,</w:t>
      </w:r>
      <w:r w:rsidRPr="00C30B82">
        <w:rPr>
          <w:rStyle w:val="apple-converted-space"/>
          <w:i/>
          <w:iCs/>
          <w:color w:val="53565A"/>
          <w:sz w:val="22"/>
          <w:szCs w:val="22"/>
        </w:rPr>
        <w:t> </w:t>
      </w:r>
      <w:r w:rsidRPr="00C30B82">
        <w:rPr>
          <w:color w:val="53565A"/>
          <w:sz w:val="22"/>
          <w:szCs w:val="22"/>
        </w:rPr>
        <w:t>, pp. 445-463.</w:t>
      </w:r>
    </w:p>
    <w:p w14:paraId="2E97C04D"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lastRenderedPageBreak/>
        <w:t>GROSS, N. and FOSSE, E., 2012. Why are professors liberal?</w:t>
      </w:r>
      <w:r w:rsidRPr="00C30B82">
        <w:rPr>
          <w:rStyle w:val="apple-converted-space"/>
          <w:color w:val="53565A"/>
          <w:sz w:val="22"/>
          <w:szCs w:val="22"/>
        </w:rPr>
        <w:t> </w:t>
      </w:r>
      <w:r w:rsidRPr="00C30B82">
        <w:rPr>
          <w:i/>
          <w:iCs/>
          <w:color w:val="53565A"/>
          <w:sz w:val="22"/>
          <w:szCs w:val="22"/>
        </w:rPr>
        <w:t>Theory and Society,</w:t>
      </w:r>
      <w:r w:rsidRPr="00C30B82">
        <w:rPr>
          <w:rStyle w:val="apple-converted-space"/>
          <w:i/>
          <w:iCs/>
          <w:color w:val="53565A"/>
          <w:sz w:val="22"/>
          <w:szCs w:val="22"/>
        </w:rPr>
        <w:t> </w:t>
      </w:r>
      <w:r w:rsidRPr="00C30B82">
        <w:rPr>
          <w:b/>
          <w:bCs/>
          <w:color w:val="53565A"/>
          <w:sz w:val="22"/>
          <w:szCs w:val="22"/>
        </w:rPr>
        <w:t>41</w:t>
      </w:r>
      <w:r w:rsidRPr="00C30B82">
        <w:rPr>
          <w:color w:val="53565A"/>
          <w:sz w:val="22"/>
          <w:szCs w:val="22"/>
        </w:rPr>
        <w:t>(2), pp. 127-168.</w:t>
      </w:r>
    </w:p>
    <w:p w14:paraId="0EB91C1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GUITTAR, N.A. and PALS, H., 2014. Intersecting gender with race and religiosity: Do unique social categories explain attitudes toward homosexuality?</w:t>
      </w:r>
      <w:r w:rsidRPr="00C30B82">
        <w:rPr>
          <w:rStyle w:val="apple-converted-space"/>
          <w:color w:val="53565A"/>
          <w:sz w:val="22"/>
          <w:szCs w:val="22"/>
        </w:rPr>
        <w:t> </w:t>
      </w:r>
      <w:r w:rsidRPr="00C30B82">
        <w:rPr>
          <w:i/>
          <w:iCs/>
          <w:color w:val="53565A"/>
          <w:sz w:val="22"/>
          <w:szCs w:val="22"/>
        </w:rPr>
        <w:t>Current Sociology,</w:t>
      </w:r>
      <w:r w:rsidRPr="00C30B82">
        <w:rPr>
          <w:rStyle w:val="apple-converted-space"/>
          <w:i/>
          <w:iCs/>
          <w:color w:val="53565A"/>
          <w:sz w:val="22"/>
          <w:szCs w:val="22"/>
        </w:rPr>
        <w:t> </w:t>
      </w:r>
      <w:r w:rsidRPr="00C30B82">
        <w:rPr>
          <w:b/>
          <w:bCs/>
          <w:color w:val="53565A"/>
          <w:sz w:val="22"/>
          <w:szCs w:val="22"/>
        </w:rPr>
        <w:t>62</w:t>
      </w:r>
      <w:r w:rsidRPr="00C30B82">
        <w:rPr>
          <w:color w:val="53565A"/>
          <w:sz w:val="22"/>
          <w:szCs w:val="22"/>
        </w:rPr>
        <w:t>(1), pp. 41-62.</w:t>
      </w:r>
    </w:p>
    <w:p w14:paraId="6E77A18D"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GWARTNEY, P.A. and SCHWARTZ, D.S., 2016. You may kiss the groom: Americans’ attitudes toward same-sex marriage.</w:t>
      </w:r>
      <w:r w:rsidRPr="00C30B82">
        <w:rPr>
          <w:rStyle w:val="apple-converted-space"/>
          <w:color w:val="53565A"/>
          <w:sz w:val="22"/>
          <w:szCs w:val="22"/>
        </w:rPr>
        <w:t> </w:t>
      </w:r>
      <w:r w:rsidRPr="00C30B82">
        <w:rPr>
          <w:i/>
          <w:iCs/>
          <w:color w:val="53565A"/>
          <w:sz w:val="22"/>
          <w:szCs w:val="22"/>
        </w:rPr>
        <w:t>Understanding inequality: Social costs and benefits.</w:t>
      </w:r>
      <w:r w:rsidRPr="00C30B82">
        <w:rPr>
          <w:rStyle w:val="apple-converted-space"/>
          <w:i/>
          <w:iCs/>
          <w:color w:val="53565A"/>
          <w:sz w:val="22"/>
          <w:szCs w:val="22"/>
        </w:rPr>
        <w:t> </w:t>
      </w:r>
      <w:r w:rsidRPr="00C30B82">
        <w:rPr>
          <w:color w:val="53565A"/>
          <w:sz w:val="22"/>
          <w:szCs w:val="22"/>
        </w:rPr>
        <w:t>Springer, pp. 127-149.</w:t>
      </w:r>
    </w:p>
    <w:p w14:paraId="7E7DA072"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HALL, S., MASSEY, D.B. and RUSTIN, M., 2013. After neoliberalism: analysing the present.</w:t>
      </w:r>
      <w:r w:rsidRPr="00C30B82">
        <w:rPr>
          <w:rStyle w:val="apple-converted-space"/>
          <w:color w:val="53565A"/>
          <w:sz w:val="22"/>
          <w:szCs w:val="22"/>
        </w:rPr>
        <w:t> </w:t>
      </w:r>
      <w:r w:rsidRPr="00C30B82">
        <w:rPr>
          <w:i/>
          <w:iCs/>
          <w:color w:val="53565A"/>
          <w:sz w:val="22"/>
          <w:szCs w:val="22"/>
        </w:rPr>
        <w:t>Soundings (London, England),</w:t>
      </w:r>
      <w:r w:rsidRPr="00C30B82">
        <w:rPr>
          <w:rStyle w:val="apple-converted-space"/>
          <w:i/>
          <w:iCs/>
          <w:color w:val="53565A"/>
          <w:sz w:val="22"/>
          <w:szCs w:val="22"/>
        </w:rPr>
        <w:t> </w:t>
      </w:r>
      <w:r w:rsidRPr="00C30B82">
        <w:rPr>
          <w:b/>
          <w:bCs/>
          <w:color w:val="53565A"/>
          <w:sz w:val="22"/>
          <w:szCs w:val="22"/>
        </w:rPr>
        <w:t>53</w:t>
      </w:r>
      <w:r w:rsidRPr="00C30B82">
        <w:rPr>
          <w:color w:val="53565A"/>
          <w:sz w:val="22"/>
          <w:szCs w:val="22"/>
        </w:rPr>
        <w:t>(1), pp. 8-22.</w:t>
      </w:r>
    </w:p>
    <w:p w14:paraId="348129EE"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HEPPLE, B., 2010. The new single equality act in Britain.</w:t>
      </w:r>
      <w:r w:rsidRPr="00C30B82">
        <w:rPr>
          <w:rStyle w:val="apple-converted-space"/>
          <w:color w:val="53565A"/>
          <w:sz w:val="22"/>
          <w:szCs w:val="22"/>
        </w:rPr>
        <w:t> </w:t>
      </w:r>
      <w:r w:rsidRPr="00C30B82">
        <w:rPr>
          <w:i/>
          <w:iCs/>
          <w:color w:val="53565A"/>
          <w:sz w:val="22"/>
          <w:szCs w:val="22"/>
        </w:rPr>
        <w:t>The Equal Rights Review,</w:t>
      </w:r>
      <w:r w:rsidRPr="00C30B82">
        <w:rPr>
          <w:rStyle w:val="apple-converted-space"/>
          <w:i/>
          <w:iCs/>
          <w:color w:val="53565A"/>
          <w:sz w:val="22"/>
          <w:szCs w:val="22"/>
        </w:rPr>
        <w:t> </w:t>
      </w:r>
      <w:r w:rsidRPr="00C30B82">
        <w:rPr>
          <w:b/>
          <w:bCs/>
          <w:color w:val="53565A"/>
          <w:sz w:val="22"/>
          <w:szCs w:val="22"/>
        </w:rPr>
        <w:t>5</w:t>
      </w:r>
      <w:r w:rsidRPr="00C30B82">
        <w:rPr>
          <w:color w:val="53565A"/>
          <w:sz w:val="22"/>
          <w:szCs w:val="22"/>
        </w:rPr>
        <w:t>(1), pp. 11-24.</w:t>
      </w:r>
    </w:p>
    <w:p w14:paraId="5A325452" w14:textId="4489C4EB" w:rsidR="00C30B82" w:rsidRPr="00C30B82" w:rsidRDefault="00C30B82" w:rsidP="00C30B82">
      <w:pPr>
        <w:pStyle w:val="NormalWeb"/>
        <w:spacing w:before="0" w:beforeAutospacing="0" w:after="173" w:afterAutospacing="0"/>
        <w:rPr>
          <w:i/>
          <w:iCs/>
          <w:color w:val="53565A"/>
          <w:sz w:val="22"/>
          <w:szCs w:val="22"/>
        </w:rPr>
      </w:pPr>
      <w:r w:rsidRPr="00C30B82">
        <w:rPr>
          <w:color w:val="53565A"/>
          <w:sz w:val="22"/>
          <w:szCs w:val="22"/>
        </w:rPr>
        <w:t>HEREK, G., 199 1." Stigma, Prejudice, and Violence Against Lesbians and Gay Men.".</w:t>
      </w:r>
      <w:r w:rsidRPr="00C30B82">
        <w:rPr>
          <w:rStyle w:val="apple-converted-space"/>
          <w:color w:val="53565A"/>
          <w:sz w:val="22"/>
          <w:szCs w:val="22"/>
        </w:rPr>
        <w:t> </w:t>
      </w:r>
      <w:r w:rsidRPr="00C30B82">
        <w:rPr>
          <w:i/>
          <w:iCs/>
          <w:color w:val="53565A"/>
          <w:sz w:val="22"/>
          <w:szCs w:val="22"/>
        </w:rPr>
        <w:t>J.C.Gonsiorek and J.D.Weinrich, eds., Homosexualitv: Research I</w:t>
      </w:r>
      <w:r>
        <w:rPr>
          <w:i/>
          <w:iCs/>
          <w:color w:val="53565A"/>
          <w:sz w:val="22"/>
          <w:szCs w:val="22"/>
        </w:rPr>
        <w:t>mp</w:t>
      </w:r>
      <w:r w:rsidRPr="00C30B82">
        <w:rPr>
          <w:i/>
          <w:iCs/>
          <w:color w:val="53565A"/>
          <w:sz w:val="22"/>
          <w:szCs w:val="22"/>
        </w:rPr>
        <w:t>lications for Public Policv.Newbury Park,</w:t>
      </w:r>
      <w:r w:rsidRPr="00C30B82">
        <w:rPr>
          <w:rStyle w:val="apple-converted-space"/>
          <w:i/>
          <w:iCs/>
          <w:color w:val="53565A"/>
          <w:sz w:val="22"/>
          <w:szCs w:val="22"/>
        </w:rPr>
        <w:t> </w:t>
      </w:r>
      <w:r w:rsidRPr="00C30B82">
        <w:rPr>
          <w:color w:val="53565A"/>
          <w:sz w:val="22"/>
          <w:szCs w:val="22"/>
        </w:rPr>
        <w:t>, pp. 60-80.</w:t>
      </w:r>
    </w:p>
    <w:p w14:paraId="57D9A4DB"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HEREK, G.M., 2002. Gender gaps in public opinion about lesbians and gay men.</w:t>
      </w:r>
      <w:r w:rsidRPr="00C30B82">
        <w:rPr>
          <w:rStyle w:val="apple-converted-space"/>
          <w:color w:val="53565A"/>
          <w:sz w:val="22"/>
          <w:szCs w:val="22"/>
        </w:rPr>
        <w:t> </w:t>
      </w:r>
      <w:r w:rsidRPr="00C30B82">
        <w:rPr>
          <w:i/>
          <w:iCs/>
          <w:color w:val="53565A"/>
          <w:sz w:val="22"/>
          <w:szCs w:val="22"/>
        </w:rPr>
        <w:t>Public opinion quarterly,</w:t>
      </w:r>
      <w:r w:rsidRPr="00C30B82">
        <w:rPr>
          <w:rStyle w:val="apple-converted-space"/>
          <w:i/>
          <w:iCs/>
          <w:color w:val="53565A"/>
          <w:sz w:val="22"/>
          <w:szCs w:val="22"/>
        </w:rPr>
        <w:t> </w:t>
      </w:r>
      <w:r w:rsidRPr="00C30B82">
        <w:rPr>
          <w:b/>
          <w:bCs/>
          <w:color w:val="53565A"/>
          <w:sz w:val="22"/>
          <w:szCs w:val="22"/>
        </w:rPr>
        <w:t>66</w:t>
      </w:r>
      <w:r w:rsidRPr="00C30B82">
        <w:rPr>
          <w:color w:val="53565A"/>
          <w:sz w:val="22"/>
          <w:szCs w:val="22"/>
        </w:rPr>
        <w:t>(1), pp. 40-66.</w:t>
      </w:r>
    </w:p>
    <w:p w14:paraId="539641F2"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HEREK, G.M., 1990. The context of anti-gay violence: Notes on cultural and psychological heterosexism.</w:t>
      </w:r>
      <w:r w:rsidRPr="00C30B82">
        <w:rPr>
          <w:rStyle w:val="apple-converted-space"/>
          <w:color w:val="53565A"/>
          <w:sz w:val="22"/>
          <w:szCs w:val="22"/>
        </w:rPr>
        <w:t> </w:t>
      </w:r>
      <w:r w:rsidRPr="00C30B82">
        <w:rPr>
          <w:i/>
          <w:iCs/>
          <w:color w:val="53565A"/>
          <w:sz w:val="22"/>
          <w:szCs w:val="22"/>
        </w:rPr>
        <w:t>Journal of Interpersonal Violence,</w:t>
      </w:r>
      <w:r w:rsidRPr="00C30B82">
        <w:rPr>
          <w:rStyle w:val="apple-converted-space"/>
          <w:i/>
          <w:iCs/>
          <w:color w:val="53565A"/>
          <w:sz w:val="22"/>
          <w:szCs w:val="22"/>
        </w:rPr>
        <w:t> </w:t>
      </w:r>
      <w:r w:rsidRPr="00C30B82">
        <w:rPr>
          <w:b/>
          <w:bCs/>
          <w:color w:val="53565A"/>
          <w:sz w:val="22"/>
          <w:szCs w:val="22"/>
        </w:rPr>
        <w:t>5</w:t>
      </w:r>
      <w:r w:rsidRPr="00C30B82">
        <w:rPr>
          <w:color w:val="53565A"/>
          <w:sz w:val="22"/>
          <w:szCs w:val="22"/>
        </w:rPr>
        <w:t>(3), pp. 316-333.</w:t>
      </w:r>
    </w:p>
    <w:p w14:paraId="466CB95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HEREK, G.M. and CAPITANIO, J.P., 1995. Black heterosexuals’ attitudes toward lesbians and gay men in the United States.</w:t>
      </w:r>
      <w:r w:rsidRPr="00C30B82">
        <w:rPr>
          <w:rStyle w:val="apple-converted-space"/>
          <w:color w:val="53565A"/>
          <w:sz w:val="22"/>
          <w:szCs w:val="22"/>
        </w:rPr>
        <w:t> </w:t>
      </w:r>
      <w:r w:rsidRPr="00C30B82">
        <w:rPr>
          <w:i/>
          <w:iCs/>
          <w:color w:val="53565A"/>
          <w:sz w:val="22"/>
          <w:szCs w:val="22"/>
        </w:rPr>
        <w:t>Journal of sex research,</w:t>
      </w:r>
      <w:r w:rsidRPr="00C30B82">
        <w:rPr>
          <w:rStyle w:val="apple-converted-space"/>
          <w:i/>
          <w:iCs/>
          <w:color w:val="53565A"/>
          <w:sz w:val="22"/>
          <w:szCs w:val="22"/>
        </w:rPr>
        <w:t> </w:t>
      </w:r>
      <w:r w:rsidRPr="00C30B82">
        <w:rPr>
          <w:b/>
          <w:bCs/>
          <w:color w:val="53565A"/>
          <w:sz w:val="22"/>
          <w:szCs w:val="22"/>
        </w:rPr>
        <w:t>32</w:t>
      </w:r>
      <w:r w:rsidRPr="00C30B82">
        <w:rPr>
          <w:color w:val="53565A"/>
          <w:sz w:val="22"/>
          <w:szCs w:val="22"/>
        </w:rPr>
        <w:t>(2), pp. 95-105.</w:t>
      </w:r>
    </w:p>
    <w:p w14:paraId="540EB23E"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HOOGHE, M. and MEEUSEN, C., 2013. Is same-sex marriage legislation related to attitudes toward homosexuality?</w:t>
      </w:r>
      <w:r w:rsidRPr="00C30B82">
        <w:rPr>
          <w:rStyle w:val="apple-converted-space"/>
          <w:color w:val="53565A"/>
          <w:sz w:val="22"/>
          <w:szCs w:val="22"/>
        </w:rPr>
        <w:t> </w:t>
      </w:r>
      <w:r w:rsidRPr="00C30B82">
        <w:rPr>
          <w:i/>
          <w:iCs/>
          <w:color w:val="53565A"/>
          <w:sz w:val="22"/>
          <w:szCs w:val="22"/>
        </w:rPr>
        <w:t>Sexuality Research and Social Policy,</w:t>
      </w:r>
      <w:r w:rsidRPr="00C30B82">
        <w:rPr>
          <w:rStyle w:val="apple-converted-space"/>
          <w:i/>
          <w:iCs/>
          <w:color w:val="53565A"/>
          <w:sz w:val="22"/>
          <w:szCs w:val="22"/>
        </w:rPr>
        <w:t> </w:t>
      </w:r>
      <w:r w:rsidRPr="00C30B82">
        <w:rPr>
          <w:b/>
          <w:bCs/>
          <w:color w:val="53565A"/>
          <w:sz w:val="22"/>
          <w:szCs w:val="22"/>
        </w:rPr>
        <w:t>10</w:t>
      </w:r>
      <w:r w:rsidRPr="00C30B82">
        <w:rPr>
          <w:color w:val="53565A"/>
          <w:sz w:val="22"/>
          <w:szCs w:val="22"/>
        </w:rPr>
        <w:t>(4), pp. 258-268.</w:t>
      </w:r>
    </w:p>
    <w:p w14:paraId="52D8CF7C"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HOUGH, N.A., 2004. Sodomy and prostitution: laws protecting the fabric of society.</w:t>
      </w:r>
      <w:r w:rsidRPr="00C30B82">
        <w:rPr>
          <w:rStyle w:val="apple-converted-space"/>
          <w:color w:val="53565A"/>
          <w:sz w:val="22"/>
          <w:szCs w:val="22"/>
        </w:rPr>
        <w:t> </w:t>
      </w:r>
      <w:r w:rsidRPr="00C30B82">
        <w:rPr>
          <w:i/>
          <w:iCs/>
          <w:color w:val="53565A"/>
          <w:sz w:val="22"/>
          <w:szCs w:val="22"/>
        </w:rPr>
        <w:t>Pierce L.Rev.,</w:t>
      </w:r>
      <w:r w:rsidRPr="00C30B82">
        <w:rPr>
          <w:rStyle w:val="apple-converted-space"/>
          <w:i/>
          <w:iCs/>
          <w:color w:val="53565A"/>
          <w:sz w:val="22"/>
          <w:szCs w:val="22"/>
        </w:rPr>
        <w:t> </w:t>
      </w:r>
      <w:r w:rsidRPr="00C30B82">
        <w:rPr>
          <w:b/>
          <w:bCs/>
          <w:color w:val="53565A"/>
          <w:sz w:val="22"/>
          <w:szCs w:val="22"/>
        </w:rPr>
        <w:t>3</w:t>
      </w:r>
      <w:r w:rsidRPr="00C30B82">
        <w:rPr>
          <w:color w:val="53565A"/>
          <w:sz w:val="22"/>
          <w:szCs w:val="22"/>
        </w:rPr>
        <w:t>, pp. 101.</w:t>
      </w:r>
    </w:p>
    <w:p w14:paraId="629CB58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INGLEHART, R. and BAKER, W., E. 2000" Modernization, Cultural Change and the Persistence of Traditional Values.</w:t>
      </w:r>
      <w:r w:rsidRPr="00C30B82">
        <w:rPr>
          <w:rStyle w:val="apple-converted-space"/>
          <w:color w:val="53565A"/>
          <w:sz w:val="22"/>
          <w:szCs w:val="22"/>
        </w:rPr>
        <w:t> </w:t>
      </w:r>
      <w:r w:rsidRPr="00C30B82">
        <w:rPr>
          <w:i/>
          <w:iCs/>
          <w:color w:val="53565A"/>
          <w:sz w:val="22"/>
          <w:szCs w:val="22"/>
        </w:rPr>
        <w:t>American Sociological Review,</w:t>
      </w:r>
      <w:r w:rsidRPr="00C30B82">
        <w:rPr>
          <w:rStyle w:val="apple-converted-space"/>
          <w:i/>
          <w:iCs/>
          <w:color w:val="53565A"/>
          <w:sz w:val="22"/>
          <w:szCs w:val="22"/>
        </w:rPr>
        <w:t> </w:t>
      </w:r>
      <w:r w:rsidRPr="00C30B82">
        <w:rPr>
          <w:b/>
          <w:bCs/>
          <w:color w:val="53565A"/>
          <w:sz w:val="22"/>
          <w:szCs w:val="22"/>
        </w:rPr>
        <w:t>65</w:t>
      </w:r>
      <w:r w:rsidRPr="00C30B82">
        <w:rPr>
          <w:color w:val="53565A"/>
          <w:sz w:val="22"/>
          <w:szCs w:val="22"/>
        </w:rPr>
        <w:t>(1), pp. 51.</w:t>
      </w:r>
    </w:p>
    <w:p w14:paraId="30EC7141"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KIMMEL, M., S. 1994.“Masculinity as Homophobia: Fear, Shame and Silence in the Construction of Gender Identity.”.</w:t>
      </w:r>
      <w:r w:rsidRPr="00C30B82">
        <w:rPr>
          <w:rStyle w:val="apple-converted-space"/>
          <w:color w:val="53565A"/>
          <w:sz w:val="22"/>
          <w:szCs w:val="22"/>
        </w:rPr>
        <w:t> </w:t>
      </w:r>
      <w:r w:rsidRPr="00C30B82">
        <w:rPr>
          <w:i/>
          <w:iCs/>
          <w:color w:val="53565A"/>
          <w:sz w:val="22"/>
          <w:szCs w:val="22"/>
        </w:rPr>
        <w:t>Theorising Masculinities,</w:t>
      </w:r>
      <w:r w:rsidRPr="00C30B82">
        <w:rPr>
          <w:rStyle w:val="apple-converted-space"/>
          <w:i/>
          <w:iCs/>
          <w:color w:val="53565A"/>
          <w:sz w:val="22"/>
          <w:szCs w:val="22"/>
        </w:rPr>
        <w:t> </w:t>
      </w:r>
      <w:r w:rsidRPr="00C30B82">
        <w:rPr>
          <w:color w:val="53565A"/>
          <w:sz w:val="22"/>
          <w:szCs w:val="22"/>
        </w:rPr>
        <w:t>, pp. 119-141.</w:t>
      </w:r>
    </w:p>
    <w:p w14:paraId="79C19E7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KITE, M.E. and DEAUX, K., 1987. Gender belief systems: Homosexuality and the implicit inversion theory.</w:t>
      </w:r>
      <w:r w:rsidRPr="00C30B82">
        <w:rPr>
          <w:rStyle w:val="apple-converted-space"/>
          <w:color w:val="53565A"/>
          <w:sz w:val="22"/>
          <w:szCs w:val="22"/>
        </w:rPr>
        <w:t> </w:t>
      </w:r>
      <w:r w:rsidRPr="00C30B82">
        <w:rPr>
          <w:i/>
          <w:iCs/>
          <w:color w:val="53565A"/>
          <w:sz w:val="22"/>
          <w:szCs w:val="22"/>
        </w:rPr>
        <w:t>Psychology of Women Quarterly,</w:t>
      </w:r>
      <w:r w:rsidRPr="00C30B82">
        <w:rPr>
          <w:rStyle w:val="apple-converted-space"/>
          <w:i/>
          <w:iCs/>
          <w:color w:val="53565A"/>
          <w:sz w:val="22"/>
          <w:szCs w:val="22"/>
        </w:rPr>
        <w:t> </w:t>
      </w:r>
      <w:r w:rsidRPr="00C30B82">
        <w:rPr>
          <w:b/>
          <w:bCs/>
          <w:color w:val="53565A"/>
          <w:sz w:val="22"/>
          <w:szCs w:val="22"/>
        </w:rPr>
        <w:t>11</w:t>
      </w:r>
      <w:r w:rsidRPr="00C30B82">
        <w:rPr>
          <w:color w:val="53565A"/>
          <w:sz w:val="22"/>
          <w:szCs w:val="22"/>
        </w:rPr>
        <w:t>(1), pp. 83-96.</w:t>
      </w:r>
    </w:p>
    <w:p w14:paraId="13E8D22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KOLLMAN, K. and WAITES, M., 2009. The global politics of lesbian, gay, bisexual and transgender human rights: an introduction.</w:t>
      </w:r>
      <w:r w:rsidRPr="00C30B82">
        <w:rPr>
          <w:rStyle w:val="apple-converted-space"/>
          <w:color w:val="53565A"/>
          <w:sz w:val="22"/>
          <w:szCs w:val="22"/>
        </w:rPr>
        <w:t> </w:t>
      </w:r>
      <w:r w:rsidRPr="00C30B82">
        <w:rPr>
          <w:i/>
          <w:iCs/>
          <w:color w:val="53565A"/>
          <w:sz w:val="22"/>
          <w:szCs w:val="22"/>
        </w:rPr>
        <w:t>Contemporary politics,</w:t>
      </w:r>
      <w:r w:rsidRPr="00C30B82">
        <w:rPr>
          <w:rStyle w:val="apple-converted-space"/>
          <w:i/>
          <w:iCs/>
          <w:color w:val="53565A"/>
          <w:sz w:val="22"/>
          <w:szCs w:val="22"/>
        </w:rPr>
        <w:t> </w:t>
      </w:r>
      <w:r w:rsidRPr="00C30B82">
        <w:rPr>
          <w:b/>
          <w:bCs/>
          <w:color w:val="53565A"/>
          <w:sz w:val="22"/>
          <w:szCs w:val="22"/>
        </w:rPr>
        <w:t>15</w:t>
      </w:r>
      <w:r w:rsidRPr="00C30B82">
        <w:rPr>
          <w:color w:val="53565A"/>
          <w:sz w:val="22"/>
          <w:szCs w:val="22"/>
        </w:rPr>
        <w:t>(1), pp. 1-17.</w:t>
      </w:r>
    </w:p>
    <w:p w14:paraId="65D338D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KREITZER, R.J., HAMILTON, A.J. and TOLBERT, C.J., 2014. Does policy adoption change opinions on minority rights? The effects of legalizing same-sex marriage.</w:t>
      </w:r>
      <w:r w:rsidRPr="00C30B82">
        <w:rPr>
          <w:rStyle w:val="apple-converted-space"/>
          <w:color w:val="53565A"/>
          <w:sz w:val="22"/>
          <w:szCs w:val="22"/>
        </w:rPr>
        <w:t> </w:t>
      </w:r>
      <w:r w:rsidRPr="00C30B82">
        <w:rPr>
          <w:i/>
          <w:iCs/>
          <w:color w:val="53565A"/>
          <w:sz w:val="22"/>
          <w:szCs w:val="22"/>
        </w:rPr>
        <w:t>Political Research Quarterly,</w:t>
      </w:r>
      <w:r w:rsidRPr="00C30B82">
        <w:rPr>
          <w:rStyle w:val="apple-converted-space"/>
          <w:i/>
          <w:iCs/>
          <w:color w:val="53565A"/>
          <w:sz w:val="22"/>
          <w:szCs w:val="22"/>
        </w:rPr>
        <w:t> </w:t>
      </w:r>
      <w:r w:rsidRPr="00C30B82">
        <w:rPr>
          <w:b/>
          <w:bCs/>
          <w:color w:val="53565A"/>
          <w:sz w:val="22"/>
          <w:szCs w:val="22"/>
        </w:rPr>
        <w:t>67</w:t>
      </w:r>
      <w:r w:rsidRPr="00C30B82">
        <w:rPr>
          <w:color w:val="53565A"/>
          <w:sz w:val="22"/>
          <w:szCs w:val="22"/>
        </w:rPr>
        <w:t>(4), pp. 795-808.</w:t>
      </w:r>
    </w:p>
    <w:p w14:paraId="7338C162"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KUHAR, R., 2013. Introduction to the issue:“In the Name of Hate: Homophobia as a Value”.</w:t>
      </w:r>
      <w:r w:rsidRPr="00C30B82">
        <w:rPr>
          <w:rStyle w:val="apple-converted-space"/>
          <w:color w:val="53565A"/>
          <w:sz w:val="22"/>
          <w:szCs w:val="22"/>
        </w:rPr>
        <w:t> </w:t>
      </w:r>
      <w:r w:rsidRPr="00C30B82">
        <w:rPr>
          <w:i/>
          <w:iCs/>
          <w:color w:val="53565A"/>
          <w:sz w:val="22"/>
          <w:szCs w:val="22"/>
        </w:rPr>
        <w:t>Southeastern Europe,</w:t>
      </w:r>
      <w:r w:rsidRPr="00C30B82">
        <w:rPr>
          <w:rStyle w:val="apple-converted-space"/>
          <w:i/>
          <w:iCs/>
          <w:color w:val="53565A"/>
          <w:sz w:val="22"/>
          <w:szCs w:val="22"/>
        </w:rPr>
        <w:t> </w:t>
      </w:r>
      <w:r w:rsidRPr="00C30B82">
        <w:rPr>
          <w:b/>
          <w:bCs/>
          <w:color w:val="53565A"/>
          <w:sz w:val="22"/>
          <w:szCs w:val="22"/>
        </w:rPr>
        <w:t>37</w:t>
      </w:r>
      <w:r w:rsidRPr="00C30B82">
        <w:rPr>
          <w:color w:val="53565A"/>
          <w:sz w:val="22"/>
          <w:szCs w:val="22"/>
        </w:rPr>
        <w:t>(1), pp. 1-16.</w:t>
      </w:r>
    </w:p>
    <w:p w14:paraId="635FC3A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LAFONT, S., 2001. Very straight sex: The development of sexual mores in Jamaica.</w:t>
      </w:r>
      <w:r w:rsidRPr="00C30B82">
        <w:rPr>
          <w:rStyle w:val="apple-converted-space"/>
          <w:color w:val="53565A"/>
          <w:sz w:val="22"/>
          <w:szCs w:val="22"/>
        </w:rPr>
        <w:t> </w:t>
      </w:r>
      <w:r w:rsidRPr="00C30B82">
        <w:rPr>
          <w:i/>
          <w:iCs/>
          <w:color w:val="53565A"/>
          <w:sz w:val="22"/>
          <w:szCs w:val="22"/>
        </w:rPr>
        <w:t>Journal of Colonialism and Colonial History,</w:t>
      </w:r>
      <w:r w:rsidRPr="00C30B82">
        <w:rPr>
          <w:rStyle w:val="apple-converted-space"/>
          <w:i/>
          <w:iCs/>
          <w:color w:val="53565A"/>
          <w:sz w:val="22"/>
          <w:szCs w:val="22"/>
        </w:rPr>
        <w:t> </w:t>
      </w:r>
      <w:r w:rsidRPr="00C30B82">
        <w:rPr>
          <w:b/>
          <w:bCs/>
          <w:color w:val="53565A"/>
          <w:sz w:val="22"/>
          <w:szCs w:val="22"/>
        </w:rPr>
        <w:t>2</w:t>
      </w:r>
      <w:r w:rsidRPr="00C30B82">
        <w:rPr>
          <w:color w:val="53565A"/>
          <w:sz w:val="22"/>
          <w:szCs w:val="22"/>
        </w:rPr>
        <w:t>(3),.</w:t>
      </w:r>
    </w:p>
    <w:p w14:paraId="6BE21C5C"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LAX, J.R. and PHILLIPS, J.H., 2009. Gay rights in the states: Public opinion and policy responsiveness.</w:t>
      </w:r>
      <w:r w:rsidRPr="00C30B82">
        <w:rPr>
          <w:rStyle w:val="apple-converted-space"/>
          <w:color w:val="53565A"/>
          <w:sz w:val="22"/>
          <w:szCs w:val="22"/>
        </w:rPr>
        <w:t> </w:t>
      </w:r>
      <w:r w:rsidRPr="00C30B82">
        <w:rPr>
          <w:i/>
          <w:iCs/>
          <w:color w:val="53565A"/>
          <w:sz w:val="22"/>
          <w:szCs w:val="22"/>
        </w:rPr>
        <w:t>American Political Science Review,</w:t>
      </w:r>
      <w:r w:rsidRPr="00C30B82">
        <w:rPr>
          <w:rStyle w:val="apple-converted-space"/>
          <w:i/>
          <w:iCs/>
          <w:color w:val="53565A"/>
          <w:sz w:val="22"/>
          <w:szCs w:val="22"/>
        </w:rPr>
        <w:t> </w:t>
      </w:r>
      <w:r w:rsidRPr="00C30B82">
        <w:rPr>
          <w:b/>
          <w:bCs/>
          <w:color w:val="53565A"/>
          <w:sz w:val="22"/>
          <w:szCs w:val="22"/>
        </w:rPr>
        <w:t>103</w:t>
      </w:r>
      <w:r w:rsidRPr="00C30B82">
        <w:rPr>
          <w:color w:val="53565A"/>
          <w:sz w:val="22"/>
          <w:szCs w:val="22"/>
        </w:rPr>
        <w:t>(3), pp. 367-386.</w:t>
      </w:r>
    </w:p>
    <w:p w14:paraId="5C66D9D3"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LEWIS, G.B. and OH, S.S., 2008. Public opinion and state action on same-sex marriage.</w:t>
      </w:r>
      <w:r w:rsidRPr="00C30B82">
        <w:rPr>
          <w:rStyle w:val="apple-converted-space"/>
          <w:color w:val="53565A"/>
          <w:sz w:val="22"/>
          <w:szCs w:val="22"/>
        </w:rPr>
        <w:t> </w:t>
      </w:r>
      <w:r w:rsidRPr="00C30B82">
        <w:rPr>
          <w:i/>
          <w:iCs/>
          <w:color w:val="53565A"/>
          <w:sz w:val="22"/>
          <w:szCs w:val="22"/>
        </w:rPr>
        <w:t>State and Local Government Review,</w:t>
      </w:r>
      <w:r w:rsidRPr="00C30B82">
        <w:rPr>
          <w:rStyle w:val="apple-converted-space"/>
          <w:i/>
          <w:iCs/>
          <w:color w:val="53565A"/>
          <w:sz w:val="22"/>
          <w:szCs w:val="22"/>
        </w:rPr>
        <w:t> </w:t>
      </w:r>
      <w:r w:rsidRPr="00C30B82">
        <w:rPr>
          <w:b/>
          <w:bCs/>
          <w:color w:val="53565A"/>
          <w:sz w:val="22"/>
          <w:szCs w:val="22"/>
        </w:rPr>
        <w:t>40</w:t>
      </w:r>
      <w:r w:rsidRPr="00C30B82">
        <w:rPr>
          <w:color w:val="53565A"/>
          <w:sz w:val="22"/>
          <w:szCs w:val="22"/>
        </w:rPr>
        <w:t>(1), pp. 42-53.</w:t>
      </w:r>
    </w:p>
    <w:p w14:paraId="70BF5CC6"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lastRenderedPageBreak/>
        <w:t>MCADAMS, R.H., 2000a. An attitudinal theory of expressive law.</w:t>
      </w:r>
      <w:r w:rsidRPr="00C30B82">
        <w:rPr>
          <w:rStyle w:val="apple-converted-space"/>
          <w:color w:val="53565A"/>
          <w:sz w:val="22"/>
          <w:szCs w:val="22"/>
        </w:rPr>
        <w:t> </w:t>
      </w:r>
      <w:r w:rsidRPr="00C30B82">
        <w:rPr>
          <w:i/>
          <w:iCs/>
          <w:color w:val="53565A"/>
          <w:sz w:val="22"/>
          <w:szCs w:val="22"/>
        </w:rPr>
        <w:t>Or.L.Rev.,</w:t>
      </w:r>
      <w:r w:rsidRPr="00C30B82">
        <w:rPr>
          <w:rStyle w:val="apple-converted-space"/>
          <w:i/>
          <w:iCs/>
          <w:color w:val="53565A"/>
          <w:sz w:val="22"/>
          <w:szCs w:val="22"/>
        </w:rPr>
        <w:t> </w:t>
      </w:r>
      <w:r w:rsidRPr="00C30B82">
        <w:rPr>
          <w:b/>
          <w:bCs/>
          <w:color w:val="53565A"/>
          <w:sz w:val="22"/>
          <w:szCs w:val="22"/>
        </w:rPr>
        <w:t>79</w:t>
      </w:r>
      <w:r w:rsidRPr="00C30B82">
        <w:rPr>
          <w:color w:val="53565A"/>
          <w:sz w:val="22"/>
          <w:szCs w:val="22"/>
        </w:rPr>
        <w:t>, pp. 339.</w:t>
      </w:r>
    </w:p>
    <w:p w14:paraId="7857120F"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MCADAMS, R.H., 2000b. A focal point theory of expressive law.</w:t>
      </w:r>
      <w:r w:rsidRPr="00C30B82">
        <w:rPr>
          <w:rStyle w:val="apple-converted-space"/>
          <w:color w:val="53565A"/>
          <w:sz w:val="22"/>
          <w:szCs w:val="22"/>
        </w:rPr>
        <w:t> </w:t>
      </w:r>
      <w:r w:rsidRPr="00C30B82">
        <w:rPr>
          <w:i/>
          <w:iCs/>
          <w:color w:val="53565A"/>
          <w:sz w:val="22"/>
          <w:szCs w:val="22"/>
        </w:rPr>
        <w:t>Virginia Law Review</w:t>
      </w:r>
      <w:proofErr w:type="gramStart"/>
      <w:r w:rsidRPr="00C30B82">
        <w:rPr>
          <w:i/>
          <w:iCs/>
          <w:color w:val="53565A"/>
          <w:sz w:val="22"/>
          <w:szCs w:val="22"/>
        </w:rPr>
        <w:t>,</w:t>
      </w:r>
      <w:r w:rsidRPr="00C30B82">
        <w:rPr>
          <w:rStyle w:val="apple-converted-space"/>
          <w:i/>
          <w:iCs/>
          <w:color w:val="53565A"/>
          <w:sz w:val="22"/>
          <w:szCs w:val="22"/>
        </w:rPr>
        <w:t> </w:t>
      </w:r>
      <w:r w:rsidRPr="00C30B82">
        <w:rPr>
          <w:color w:val="53565A"/>
          <w:sz w:val="22"/>
          <w:szCs w:val="22"/>
        </w:rPr>
        <w:t>,</w:t>
      </w:r>
      <w:proofErr w:type="gramEnd"/>
      <w:r w:rsidRPr="00C30B82">
        <w:rPr>
          <w:color w:val="53565A"/>
          <w:sz w:val="22"/>
          <w:szCs w:val="22"/>
        </w:rPr>
        <w:t xml:space="preserve"> pp. 1649-1729.</w:t>
      </w:r>
    </w:p>
    <w:p w14:paraId="3F5CCCA6"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MCKINNEY, S.J. and MCCLUSKEY, R., 2019. The Education (Scotland) Act, 1918, in Historical Context.</w:t>
      </w:r>
      <w:r w:rsidRPr="00C30B82">
        <w:rPr>
          <w:rStyle w:val="apple-converted-space"/>
          <w:color w:val="53565A"/>
          <w:sz w:val="22"/>
          <w:szCs w:val="22"/>
        </w:rPr>
        <w:t> </w:t>
      </w:r>
      <w:r w:rsidRPr="00C30B82">
        <w:rPr>
          <w:i/>
          <w:iCs/>
          <w:color w:val="53565A"/>
          <w:sz w:val="22"/>
          <w:szCs w:val="22"/>
        </w:rPr>
        <w:t>A History of Catholic Education and Schooling in Scotland.</w:t>
      </w:r>
      <w:r w:rsidRPr="00C30B82">
        <w:rPr>
          <w:rStyle w:val="apple-converted-space"/>
          <w:i/>
          <w:iCs/>
          <w:color w:val="53565A"/>
          <w:sz w:val="22"/>
          <w:szCs w:val="22"/>
        </w:rPr>
        <w:t> </w:t>
      </w:r>
      <w:r w:rsidRPr="00C30B82">
        <w:rPr>
          <w:color w:val="53565A"/>
          <w:sz w:val="22"/>
          <w:szCs w:val="22"/>
        </w:rPr>
        <w:t>Springer, pp. 13-41.</w:t>
      </w:r>
    </w:p>
    <w:p w14:paraId="6623D83D"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MORGAN, W., 2000.</w:t>
      </w:r>
      <w:r w:rsidRPr="00C30B82">
        <w:rPr>
          <w:rStyle w:val="apple-converted-space"/>
          <w:color w:val="53565A"/>
          <w:sz w:val="22"/>
          <w:szCs w:val="22"/>
        </w:rPr>
        <w:t> </w:t>
      </w:r>
      <w:r w:rsidRPr="00C30B82">
        <w:rPr>
          <w:i/>
          <w:iCs/>
          <w:color w:val="53565A"/>
          <w:sz w:val="22"/>
          <w:szCs w:val="22"/>
        </w:rPr>
        <w:t>Queering international human rights law.</w:t>
      </w:r>
      <w:r w:rsidRPr="00C30B82">
        <w:rPr>
          <w:rStyle w:val="apple-converted-space"/>
          <w:i/>
          <w:iCs/>
          <w:color w:val="53565A"/>
          <w:sz w:val="22"/>
          <w:szCs w:val="22"/>
        </w:rPr>
        <w:t> </w:t>
      </w:r>
      <w:r w:rsidRPr="00C30B82">
        <w:rPr>
          <w:color w:val="53565A"/>
          <w:sz w:val="22"/>
          <w:szCs w:val="22"/>
        </w:rPr>
        <w:t>Athlone Press.</w:t>
      </w:r>
    </w:p>
    <w:p w14:paraId="082B977F"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PAGE, D., 2019. Europe’s LGBT Movement.</w:t>
      </w:r>
      <w:r w:rsidRPr="00C30B82">
        <w:rPr>
          <w:rStyle w:val="apple-converted-space"/>
          <w:color w:val="53565A"/>
          <w:sz w:val="22"/>
          <w:szCs w:val="22"/>
        </w:rPr>
        <w:t> </w:t>
      </w:r>
      <w:r w:rsidRPr="00C30B82">
        <w:rPr>
          <w:i/>
          <w:iCs/>
          <w:color w:val="53565A"/>
          <w:sz w:val="22"/>
          <w:szCs w:val="22"/>
        </w:rPr>
        <w:t>Oxford Research Encyclopedia of Politics.</w:t>
      </w:r>
      <w:r w:rsidRPr="00C30B82">
        <w:rPr>
          <w:rStyle w:val="apple-converted-space"/>
          <w:i/>
          <w:iCs/>
          <w:color w:val="53565A"/>
          <w:sz w:val="22"/>
          <w:szCs w:val="22"/>
        </w:rPr>
        <w:t> </w:t>
      </w:r>
    </w:p>
    <w:p w14:paraId="0B5F95DE"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PHELAN, J., LINK, B.G., STUEVE, A. and MOORE, R.E., 1995. Education, social liberalism, and economic conservatism: Attitudes toward homeless people.</w:t>
      </w:r>
      <w:r w:rsidRPr="00C30B82">
        <w:rPr>
          <w:rStyle w:val="apple-converted-space"/>
          <w:color w:val="53565A"/>
          <w:sz w:val="22"/>
          <w:szCs w:val="22"/>
        </w:rPr>
        <w:t> </w:t>
      </w:r>
      <w:r w:rsidRPr="00C30B82">
        <w:rPr>
          <w:i/>
          <w:iCs/>
          <w:color w:val="53565A"/>
          <w:sz w:val="22"/>
          <w:szCs w:val="22"/>
        </w:rPr>
        <w:t>American Sociological Review</w:t>
      </w:r>
      <w:proofErr w:type="gramStart"/>
      <w:r w:rsidRPr="00C30B82">
        <w:rPr>
          <w:i/>
          <w:iCs/>
          <w:color w:val="53565A"/>
          <w:sz w:val="22"/>
          <w:szCs w:val="22"/>
        </w:rPr>
        <w:t>,</w:t>
      </w:r>
      <w:r w:rsidRPr="00C30B82">
        <w:rPr>
          <w:rStyle w:val="apple-converted-space"/>
          <w:i/>
          <w:iCs/>
          <w:color w:val="53565A"/>
          <w:sz w:val="22"/>
          <w:szCs w:val="22"/>
        </w:rPr>
        <w:t> </w:t>
      </w:r>
      <w:r w:rsidRPr="00C30B82">
        <w:rPr>
          <w:color w:val="53565A"/>
          <w:sz w:val="22"/>
          <w:szCs w:val="22"/>
        </w:rPr>
        <w:t>,</w:t>
      </w:r>
      <w:proofErr w:type="gramEnd"/>
      <w:r w:rsidRPr="00C30B82">
        <w:rPr>
          <w:color w:val="53565A"/>
          <w:sz w:val="22"/>
          <w:szCs w:val="22"/>
        </w:rPr>
        <w:t xml:space="preserve"> pp. 126-140.</w:t>
      </w:r>
    </w:p>
    <w:p w14:paraId="6D0517FF"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POWER, L., 1995.</w:t>
      </w:r>
      <w:r w:rsidRPr="00C30B82">
        <w:rPr>
          <w:rStyle w:val="apple-converted-space"/>
          <w:color w:val="53565A"/>
          <w:sz w:val="22"/>
          <w:szCs w:val="22"/>
        </w:rPr>
        <w:t> </w:t>
      </w:r>
      <w:r w:rsidRPr="00C30B82">
        <w:rPr>
          <w:i/>
          <w:iCs/>
          <w:color w:val="53565A"/>
          <w:sz w:val="22"/>
          <w:szCs w:val="22"/>
        </w:rPr>
        <w:t>No bath but plenty of bubbles: an oral history of the Gay Liberation Front, 1970-1973.</w:t>
      </w:r>
      <w:r w:rsidRPr="00C30B82">
        <w:rPr>
          <w:rStyle w:val="apple-converted-space"/>
          <w:i/>
          <w:iCs/>
          <w:color w:val="53565A"/>
          <w:sz w:val="22"/>
          <w:szCs w:val="22"/>
        </w:rPr>
        <w:t> </w:t>
      </w:r>
      <w:r w:rsidRPr="00C30B82">
        <w:rPr>
          <w:color w:val="53565A"/>
          <w:sz w:val="22"/>
          <w:szCs w:val="22"/>
        </w:rPr>
        <w:t>Burns &amp; Oates.</w:t>
      </w:r>
    </w:p>
    <w:p w14:paraId="7776943C"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RADLOFF, T., 2007. Measuring the impact of higher education on racial prejudice and opposition to race-based policy.</w:t>
      </w:r>
      <w:r w:rsidRPr="00C30B82">
        <w:rPr>
          <w:rStyle w:val="apple-converted-space"/>
          <w:color w:val="53565A"/>
          <w:sz w:val="22"/>
          <w:szCs w:val="22"/>
        </w:rPr>
        <w:t> </w:t>
      </w:r>
      <w:r w:rsidRPr="00C30B82">
        <w:rPr>
          <w:i/>
          <w:iCs/>
          <w:color w:val="53565A"/>
          <w:sz w:val="22"/>
          <w:szCs w:val="22"/>
        </w:rPr>
        <w:t>New York Sociologist,</w:t>
      </w:r>
      <w:r w:rsidRPr="00C30B82">
        <w:rPr>
          <w:rStyle w:val="apple-converted-space"/>
          <w:i/>
          <w:iCs/>
          <w:color w:val="53565A"/>
          <w:sz w:val="22"/>
          <w:szCs w:val="22"/>
        </w:rPr>
        <w:t> </w:t>
      </w:r>
      <w:r w:rsidRPr="00C30B82">
        <w:rPr>
          <w:b/>
          <w:bCs/>
          <w:color w:val="53565A"/>
          <w:sz w:val="22"/>
          <w:szCs w:val="22"/>
        </w:rPr>
        <w:t>2</w:t>
      </w:r>
      <w:r w:rsidRPr="00C30B82">
        <w:rPr>
          <w:color w:val="53565A"/>
          <w:sz w:val="22"/>
          <w:szCs w:val="22"/>
        </w:rPr>
        <w:t>(1), pp. 1-15.</w:t>
      </w:r>
    </w:p>
    <w:p w14:paraId="1B21B2B7"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RUNYAN, A.S., 2018. What Is Intersectionality and Why Is It Important?</w:t>
      </w:r>
      <w:r w:rsidRPr="00C30B82">
        <w:rPr>
          <w:rStyle w:val="apple-converted-space"/>
          <w:color w:val="53565A"/>
          <w:sz w:val="22"/>
          <w:szCs w:val="22"/>
        </w:rPr>
        <w:t> </w:t>
      </w:r>
      <w:r w:rsidRPr="00C30B82">
        <w:rPr>
          <w:i/>
          <w:iCs/>
          <w:color w:val="53565A"/>
          <w:sz w:val="22"/>
          <w:szCs w:val="22"/>
        </w:rPr>
        <w:t>Academe,</w:t>
      </w:r>
      <w:r w:rsidRPr="00C30B82">
        <w:rPr>
          <w:rStyle w:val="apple-converted-space"/>
          <w:i/>
          <w:iCs/>
          <w:color w:val="53565A"/>
          <w:sz w:val="22"/>
          <w:szCs w:val="22"/>
        </w:rPr>
        <w:t> </w:t>
      </w:r>
      <w:r w:rsidRPr="00C30B82">
        <w:rPr>
          <w:b/>
          <w:bCs/>
          <w:color w:val="53565A"/>
          <w:sz w:val="22"/>
          <w:szCs w:val="22"/>
        </w:rPr>
        <w:t>104</w:t>
      </w:r>
      <w:r w:rsidRPr="00C30B82">
        <w:rPr>
          <w:color w:val="53565A"/>
          <w:sz w:val="22"/>
          <w:szCs w:val="22"/>
        </w:rPr>
        <w:t>(6), pp. 10-14.</w:t>
      </w:r>
    </w:p>
    <w:p w14:paraId="76D1E620"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SAIZ, I., 2004. Bracketing sexuality: Human rights and sexual orientation: A decade of development and denial at the UN.</w:t>
      </w:r>
      <w:r w:rsidRPr="00C30B82">
        <w:rPr>
          <w:rStyle w:val="apple-converted-space"/>
          <w:color w:val="53565A"/>
          <w:sz w:val="22"/>
          <w:szCs w:val="22"/>
        </w:rPr>
        <w:t> </w:t>
      </w:r>
      <w:r w:rsidRPr="00C30B82">
        <w:rPr>
          <w:i/>
          <w:iCs/>
          <w:color w:val="53565A"/>
          <w:sz w:val="22"/>
          <w:szCs w:val="22"/>
        </w:rPr>
        <w:t>Health and human rights,</w:t>
      </w:r>
      <w:r w:rsidRPr="00C30B82">
        <w:rPr>
          <w:rStyle w:val="apple-converted-space"/>
          <w:i/>
          <w:iCs/>
          <w:color w:val="53565A"/>
          <w:sz w:val="22"/>
          <w:szCs w:val="22"/>
        </w:rPr>
        <w:t> </w:t>
      </w:r>
      <w:r w:rsidRPr="00C30B82">
        <w:rPr>
          <w:color w:val="53565A"/>
          <w:sz w:val="22"/>
          <w:szCs w:val="22"/>
        </w:rPr>
        <w:t>, pp. 48-80.</w:t>
      </w:r>
    </w:p>
    <w:p w14:paraId="6D765D0C"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SCHWARTZ, J., 2010. Investigating differences in public support for gay rights issues.</w:t>
      </w:r>
      <w:r w:rsidRPr="00C30B82">
        <w:rPr>
          <w:rStyle w:val="apple-converted-space"/>
          <w:color w:val="53565A"/>
          <w:sz w:val="22"/>
          <w:szCs w:val="22"/>
        </w:rPr>
        <w:t> </w:t>
      </w:r>
      <w:r w:rsidRPr="00C30B82">
        <w:rPr>
          <w:i/>
          <w:iCs/>
          <w:color w:val="53565A"/>
          <w:sz w:val="22"/>
          <w:szCs w:val="22"/>
        </w:rPr>
        <w:t>Journal of homosexuality,</w:t>
      </w:r>
      <w:r w:rsidRPr="00C30B82">
        <w:rPr>
          <w:rStyle w:val="apple-converted-space"/>
          <w:i/>
          <w:iCs/>
          <w:color w:val="53565A"/>
          <w:sz w:val="22"/>
          <w:szCs w:val="22"/>
        </w:rPr>
        <w:t> </w:t>
      </w:r>
      <w:r w:rsidRPr="00C30B82">
        <w:rPr>
          <w:b/>
          <w:bCs/>
          <w:color w:val="53565A"/>
          <w:sz w:val="22"/>
          <w:szCs w:val="22"/>
        </w:rPr>
        <w:t>57</w:t>
      </w:r>
      <w:r w:rsidRPr="00C30B82">
        <w:rPr>
          <w:color w:val="53565A"/>
          <w:sz w:val="22"/>
          <w:szCs w:val="22"/>
        </w:rPr>
        <w:t>(6), pp. 748-759.</w:t>
      </w:r>
    </w:p>
    <w:p w14:paraId="70DC8646"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SIEGEL, S.N., 2019. The Political Economy of LGBT Rights.</w:t>
      </w:r>
      <w:r w:rsidRPr="00C30B82">
        <w:rPr>
          <w:rStyle w:val="apple-converted-space"/>
          <w:color w:val="53565A"/>
          <w:sz w:val="22"/>
          <w:szCs w:val="22"/>
        </w:rPr>
        <w:t> </w:t>
      </w:r>
      <w:r w:rsidRPr="00C30B82">
        <w:rPr>
          <w:i/>
          <w:iCs/>
          <w:color w:val="53565A"/>
          <w:sz w:val="22"/>
          <w:szCs w:val="22"/>
        </w:rPr>
        <w:t>Oxford Research Encyclopedia of Politics.</w:t>
      </w:r>
      <w:r w:rsidRPr="00C30B82">
        <w:rPr>
          <w:rStyle w:val="apple-converted-space"/>
          <w:i/>
          <w:iCs/>
          <w:color w:val="53565A"/>
          <w:sz w:val="22"/>
          <w:szCs w:val="22"/>
        </w:rPr>
        <w:t> </w:t>
      </w:r>
    </w:p>
    <w:p w14:paraId="57182171"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SLENDERS, S., SIEBEN, I. and VERBAKEL, E., 2014. Tolerance towards homosexuality in Europe: Population composition, economic affluence, religiosity, same-sex union legislation and HIV rates as explanations for country differences.</w:t>
      </w:r>
      <w:r w:rsidRPr="00C30B82">
        <w:rPr>
          <w:rStyle w:val="apple-converted-space"/>
          <w:color w:val="53565A"/>
          <w:sz w:val="22"/>
          <w:szCs w:val="22"/>
        </w:rPr>
        <w:t> </w:t>
      </w:r>
      <w:r w:rsidRPr="00C30B82">
        <w:rPr>
          <w:i/>
          <w:iCs/>
          <w:color w:val="53565A"/>
          <w:sz w:val="22"/>
          <w:szCs w:val="22"/>
        </w:rPr>
        <w:t>International Sociology,</w:t>
      </w:r>
      <w:r w:rsidRPr="00C30B82">
        <w:rPr>
          <w:rStyle w:val="apple-converted-space"/>
          <w:i/>
          <w:iCs/>
          <w:color w:val="53565A"/>
          <w:sz w:val="22"/>
          <w:szCs w:val="22"/>
        </w:rPr>
        <w:t> </w:t>
      </w:r>
      <w:r w:rsidRPr="00C30B82">
        <w:rPr>
          <w:b/>
          <w:bCs/>
          <w:color w:val="53565A"/>
          <w:sz w:val="22"/>
          <w:szCs w:val="22"/>
        </w:rPr>
        <w:t>29</w:t>
      </w:r>
      <w:r w:rsidRPr="00C30B82">
        <w:rPr>
          <w:color w:val="53565A"/>
          <w:sz w:val="22"/>
          <w:szCs w:val="22"/>
        </w:rPr>
        <w:t>(4), pp. 348-367.</w:t>
      </w:r>
    </w:p>
    <w:p w14:paraId="53C7C930"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SMITH, P. and MORTON, G., 2006. Nine Years of New Labour: Neoliberalism and Workers Rights.</w:t>
      </w:r>
      <w:r w:rsidRPr="00C30B82">
        <w:rPr>
          <w:rStyle w:val="apple-converted-space"/>
          <w:color w:val="53565A"/>
          <w:sz w:val="22"/>
          <w:szCs w:val="22"/>
        </w:rPr>
        <w:t> </w:t>
      </w:r>
      <w:r w:rsidRPr="00C30B82">
        <w:rPr>
          <w:i/>
          <w:iCs/>
          <w:color w:val="53565A"/>
          <w:sz w:val="22"/>
          <w:szCs w:val="22"/>
        </w:rPr>
        <w:t>British Journal of Industrial Relations,</w:t>
      </w:r>
      <w:r w:rsidRPr="00C30B82">
        <w:rPr>
          <w:rStyle w:val="apple-converted-space"/>
          <w:i/>
          <w:iCs/>
          <w:color w:val="53565A"/>
          <w:sz w:val="22"/>
          <w:szCs w:val="22"/>
        </w:rPr>
        <w:t> </w:t>
      </w:r>
      <w:r w:rsidRPr="00C30B82">
        <w:rPr>
          <w:b/>
          <w:bCs/>
          <w:color w:val="53565A"/>
          <w:sz w:val="22"/>
          <w:szCs w:val="22"/>
        </w:rPr>
        <w:t>44</w:t>
      </w:r>
      <w:r w:rsidRPr="00C30B82">
        <w:rPr>
          <w:color w:val="53565A"/>
          <w:sz w:val="22"/>
          <w:szCs w:val="22"/>
        </w:rPr>
        <w:t>(3), pp. 401-420.</w:t>
      </w:r>
    </w:p>
    <w:p w14:paraId="327E07D0"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STEELE, T. and TAYLOR, R., 2004. Marxism and Adult Education in Britain.</w:t>
      </w:r>
      <w:r w:rsidRPr="00C30B82">
        <w:rPr>
          <w:rStyle w:val="apple-converted-space"/>
          <w:color w:val="53565A"/>
          <w:sz w:val="22"/>
          <w:szCs w:val="22"/>
        </w:rPr>
        <w:t> </w:t>
      </w:r>
      <w:r w:rsidRPr="00C30B82">
        <w:rPr>
          <w:i/>
          <w:iCs/>
          <w:color w:val="53565A"/>
          <w:sz w:val="22"/>
          <w:szCs w:val="22"/>
        </w:rPr>
        <w:t>Policy futures in education,</w:t>
      </w:r>
      <w:r w:rsidRPr="00C30B82">
        <w:rPr>
          <w:rStyle w:val="apple-converted-space"/>
          <w:i/>
          <w:iCs/>
          <w:color w:val="53565A"/>
          <w:sz w:val="22"/>
          <w:szCs w:val="22"/>
        </w:rPr>
        <w:t> </w:t>
      </w:r>
      <w:r w:rsidRPr="00C30B82">
        <w:rPr>
          <w:b/>
          <w:bCs/>
          <w:color w:val="53565A"/>
          <w:sz w:val="22"/>
          <w:szCs w:val="22"/>
        </w:rPr>
        <w:t>2</w:t>
      </w:r>
      <w:r w:rsidRPr="00C30B82">
        <w:rPr>
          <w:color w:val="53565A"/>
          <w:sz w:val="22"/>
          <w:szCs w:val="22"/>
        </w:rPr>
        <w:t>(3-4), pp. 578-592.</w:t>
      </w:r>
    </w:p>
    <w:p w14:paraId="27FE7415"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STUBAGER, R., 2008. Education effects on authoritarian–libertarian values: a question of socialization1.</w:t>
      </w:r>
      <w:r w:rsidRPr="00C30B82">
        <w:rPr>
          <w:rStyle w:val="apple-converted-space"/>
          <w:color w:val="53565A"/>
          <w:sz w:val="22"/>
          <w:szCs w:val="22"/>
        </w:rPr>
        <w:t> </w:t>
      </w:r>
      <w:r w:rsidRPr="00C30B82">
        <w:rPr>
          <w:i/>
          <w:iCs/>
          <w:color w:val="53565A"/>
          <w:sz w:val="22"/>
          <w:szCs w:val="22"/>
        </w:rPr>
        <w:t>The British journal of sociology,</w:t>
      </w:r>
      <w:r w:rsidRPr="00C30B82">
        <w:rPr>
          <w:rStyle w:val="apple-converted-space"/>
          <w:i/>
          <w:iCs/>
          <w:color w:val="53565A"/>
          <w:sz w:val="22"/>
          <w:szCs w:val="22"/>
        </w:rPr>
        <w:t> </w:t>
      </w:r>
      <w:r w:rsidRPr="00C30B82">
        <w:rPr>
          <w:b/>
          <w:bCs/>
          <w:color w:val="53565A"/>
          <w:sz w:val="22"/>
          <w:szCs w:val="22"/>
        </w:rPr>
        <w:t>59</w:t>
      </w:r>
      <w:r w:rsidRPr="00C30B82">
        <w:rPr>
          <w:color w:val="53565A"/>
          <w:sz w:val="22"/>
          <w:szCs w:val="22"/>
        </w:rPr>
        <w:t>(2), pp. 327-350.</w:t>
      </w:r>
    </w:p>
    <w:p w14:paraId="67B801F9"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TADLOCK, B.L. and GLICK, C., 2019. North American and Australian LGBT Movement and Interest Groups.</w:t>
      </w:r>
      <w:r w:rsidRPr="00C30B82">
        <w:rPr>
          <w:rStyle w:val="apple-converted-space"/>
          <w:color w:val="53565A"/>
          <w:sz w:val="22"/>
          <w:szCs w:val="22"/>
        </w:rPr>
        <w:t> </w:t>
      </w:r>
      <w:r w:rsidRPr="00C30B82">
        <w:rPr>
          <w:i/>
          <w:iCs/>
          <w:color w:val="53565A"/>
          <w:sz w:val="22"/>
          <w:szCs w:val="22"/>
        </w:rPr>
        <w:t>Oxford Research Encyclopedia of Politics.</w:t>
      </w:r>
      <w:r w:rsidRPr="00C30B82">
        <w:rPr>
          <w:rStyle w:val="apple-converted-space"/>
          <w:i/>
          <w:iCs/>
          <w:color w:val="53565A"/>
          <w:sz w:val="22"/>
          <w:szCs w:val="22"/>
        </w:rPr>
        <w:t> </w:t>
      </w:r>
    </w:p>
    <w:p w14:paraId="19309E1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TAYLOR, R., 2005. Lifelong learning and the labour governments 1997-2004.</w:t>
      </w:r>
      <w:r w:rsidRPr="00C30B82">
        <w:rPr>
          <w:rStyle w:val="apple-converted-space"/>
          <w:color w:val="53565A"/>
          <w:sz w:val="22"/>
          <w:szCs w:val="22"/>
        </w:rPr>
        <w:t> </w:t>
      </w:r>
      <w:r w:rsidRPr="00C30B82">
        <w:rPr>
          <w:i/>
          <w:iCs/>
          <w:color w:val="53565A"/>
          <w:sz w:val="22"/>
          <w:szCs w:val="22"/>
        </w:rPr>
        <w:t>Oxford review of education,</w:t>
      </w:r>
      <w:r w:rsidRPr="00C30B82">
        <w:rPr>
          <w:rStyle w:val="apple-converted-space"/>
          <w:i/>
          <w:iCs/>
          <w:color w:val="53565A"/>
          <w:sz w:val="22"/>
          <w:szCs w:val="22"/>
        </w:rPr>
        <w:t> </w:t>
      </w:r>
      <w:r w:rsidRPr="00C30B82">
        <w:rPr>
          <w:b/>
          <w:bCs/>
          <w:color w:val="53565A"/>
          <w:sz w:val="22"/>
          <w:szCs w:val="22"/>
        </w:rPr>
        <w:t>31</w:t>
      </w:r>
      <w:r w:rsidRPr="00C30B82">
        <w:rPr>
          <w:color w:val="53565A"/>
          <w:sz w:val="22"/>
          <w:szCs w:val="22"/>
        </w:rPr>
        <w:t>(1), pp. 101-118.</w:t>
      </w:r>
    </w:p>
    <w:p w14:paraId="792D18F7"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VAN DEN AKKER, H., VAN DER PLOEG, R. and SCHEEPERS, P., 2013. Disapproval of homosexuality: Comparative research on individual and national determinants of disapproval of homosexuality in 20 European countries.</w:t>
      </w:r>
      <w:r w:rsidRPr="00C30B82">
        <w:rPr>
          <w:rStyle w:val="apple-converted-space"/>
          <w:color w:val="53565A"/>
          <w:sz w:val="22"/>
          <w:szCs w:val="22"/>
        </w:rPr>
        <w:t> </w:t>
      </w:r>
      <w:r w:rsidRPr="00C30B82">
        <w:rPr>
          <w:i/>
          <w:iCs/>
          <w:color w:val="53565A"/>
          <w:sz w:val="22"/>
          <w:szCs w:val="22"/>
        </w:rPr>
        <w:t>International Journal of Public Opinion Research,</w:t>
      </w:r>
      <w:r w:rsidRPr="00C30B82">
        <w:rPr>
          <w:rStyle w:val="apple-converted-space"/>
          <w:i/>
          <w:iCs/>
          <w:color w:val="53565A"/>
          <w:sz w:val="22"/>
          <w:szCs w:val="22"/>
        </w:rPr>
        <w:t> </w:t>
      </w:r>
      <w:r w:rsidRPr="00C30B82">
        <w:rPr>
          <w:b/>
          <w:bCs/>
          <w:color w:val="53565A"/>
          <w:sz w:val="22"/>
          <w:szCs w:val="22"/>
        </w:rPr>
        <w:t>25</w:t>
      </w:r>
      <w:r w:rsidRPr="00C30B82">
        <w:rPr>
          <w:color w:val="53565A"/>
          <w:sz w:val="22"/>
          <w:szCs w:val="22"/>
        </w:rPr>
        <w:t>(1), pp. 64-86.</w:t>
      </w:r>
    </w:p>
    <w:p w14:paraId="5223A24E"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WAALDIJK, K., 2000. Civil developments: Patterns of reform in the legal position of same-sex partners in Europe.</w:t>
      </w:r>
      <w:r w:rsidRPr="00C30B82">
        <w:rPr>
          <w:rStyle w:val="apple-converted-space"/>
          <w:color w:val="53565A"/>
          <w:sz w:val="22"/>
          <w:szCs w:val="22"/>
        </w:rPr>
        <w:t> </w:t>
      </w:r>
      <w:r w:rsidRPr="00C30B82">
        <w:rPr>
          <w:i/>
          <w:iCs/>
          <w:color w:val="53565A"/>
          <w:sz w:val="22"/>
          <w:szCs w:val="22"/>
        </w:rPr>
        <w:t>Can.J.Fam.L.,</w:t>
      </w:r>
      <w:r w:rsidRPr="00C30B82">
        <w:rPr>
          <w:rStyle w:val="apple-converted-space"/>
          <w:i/>
          <w:iCs/>
          <w:color w:val="53565A"/>
          <w:sz w:val="22"/>
          <w:szCs w:val="22"/>
        </w:rPr>
        <w:t> </w:t>
      </w:r>
      <w:r w:rsidRPr="00C30B82">
        <w:rPr>
          <w:b/>
          <w:bCs/>
          <w:color w:val="53565A"/>
          <w:sz w:val="22"/>
          <w:szCs w:val="22"/>
        </w:rPr>
        <w:t>17</w:t>
      </w:r>
      <w:r w:rsidRPr="00C30B82">
        <w:rPr>
          <w:color w:val="53565A"/>
          <w:sz w:val="22"/>
          <w:szCs w:val="22"/>
        </w:rPr>
        <w:t>, pp. 62.</w:t>
      </w:r>
    </w:p>
    <w:p w14:paraId="3C167DCD"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lastRenderedPageBreak/>
        <w:t>WAITES, M., 2008. Gay and lesbian movement.</w:t>
      </w:r>
      <w:r w:rsidRPr="00C30B82">
        <w:rPr>
          <w:rStyle w:val="apple-converted-space"/>
          <w:color w:val="53565A"/>
          <w:sz w:val="22"/>
          <w:szCs w:val="22"/>
        </w:rPr>
        <w:t> </w:t>
      </w:r>
    </w:p>
    <w:p w14:paraId="45E4F7CA"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WAITES, M., 2005.</w:t>
      </w:r>
      <w:r w:rsidRPr="00C30B82">
        <w:rPr>
          <w:rStyle w:val="apple-converted-space"/>
          <w:color w:val="53565A"/>
          <w:sz w:val="22"/>
          <w:szCs w:val="22"/>
        </w:rPr>
        <w:t> </w:t>
      </w:r>
      <w:r w:rsidRPr="00C30B82">
        <w:rPr>
          <w:i/>
          <w:iCs/>
          <w:color w:val="53565A"/>
          <w:sz w:val="22"/>
          <w:szCs w:val="22"/>
        </w:rPr>
        <w:t>The age of consent.</w:t>
      </w:r>
      <w:r w:rsidRPr="00C30B82">
        <w:rPr>
          <w:rStyle w:val="apple-converted-space"/>
          <w:i/>
          <w:iCs/>
          <w:color w:val="53565A"/>
          <w:sz w:val="22"/>
          <w:szCs w:val="22"/>
        </w:rPr>
        <w:t> </w:t>
      </w:r>
      <w:r w:rsidRPr="00C30B82">
        <w:rPr>
          <w:color w:val="53565A"/>
          <w:sz w:val="22"/>
          <w:szCs w:val="22"/>
        </w:rPr>
        <w:t>Springer.</w:t>
      </w:r>
    </w:p>
    <w:p w14:paraId="7C02E3CF"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WALLS, N.E., 2010. Religion and support for same-sex marriage: Implications from the literature.</w:t>
      </w:r>
      <w:r w:rsidRPr="00C30B82">
        <w:rPr>
          <w:rStyle w:val="apple-converted-space"/>
          <w:color w:val="53565A"/>
          <w:sz w:val="22"/>
          <w:szCs w:val="22"/>
        </w:rPr>
        <w:t> </w:t>
      </w:r>
      <w:r w:rsidRPr="00C30B82">
        <w:rPr>
          <w:i/>
          <w:iCs/>
          <w:color w:val="53565A"/>
          <w:sz w:val="22"/>
          <w:szCs w:val="22"/>
        </w:rPr>
        <w:t>Journal of Gay &amp; Lesbian Social Services,</w:t>
      </w:r>
      <w:r w:rsidRPr="00C30B82">
        <w:rPr>
          <w:rStyle w:val="apple-converted-space"/>
          <w:i/>
          <w:iCs/>
          <w:color w:val="53565A"/>
          <w:sz w:val="22"/>
          <w:szCs w:val="22"/>
        </w:rPr>
        <w:t> </w:t>
      </w:r>
      <w:r w:rsidRPr="00C30B82">
        <w:rPr>
          <w:b/>
          <w:bCs/>
          <w:color w:val="53565A"/>
          <w:sz w:val="22"/>
          <w:szCs w:val="22"/>
        </w:rPr>
        <w:t>22</w:t>
      </w:r>
      <w:r w:rsidRPr="00C30B82">
        <w:rPr>
          <w:color w:val="53565A"/>
          <w:sz w:val="22"/>
          <w:szCs w:val="22"/>
        </w:rPr>
        <w:t>(1-2), pp. 112-131.</w:t>
      </w:r>
    </w:p>
    <w:p w14:paraId="15EA7DD4"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WHITLEY, B.E., 2001. Gender-role variables and attitudes toward homosexuality.</w:t>
      </w:r>
      <w:r w:rsidRPr="00C30B82">
        <w:rPr>
          <w:rStyle w:val="apple-converted-space"/>
          <w:color w:val="53565A"/>
          <w:sz w:val="22"/>
          <w:szCs w:val="22"/>
        </w:rPr>
        <w:t> </w:t>
      </w:r>
      <w:r w:rsidRPr="00C30B82">
        <w:rPr>
          <w:i/>
          <w:iCs/>
          <w:color w:val="53565A"/>
          <w:sz w:val="22"/>
          <w:szCs w:val="22"/>
        </w:rPr>
        <w:t>Sex roles,</w:t>
      </w:r>
      <w:r w:rsidRPr="00C30B82">
        <w:rPr>
          <w:rStyle w:val="apple-converted-space"/>
          <w:i/>
          <w:iCs/>
          <w:color w:val="53565A"/>
          <w:sz w:val="22"/>
          <w:szCs w:val="22"/>
        </w:rPr>
        <w:t> </w:t>
      </w:r>
      <w:r w:rsidRPr="00C30B82">
        <w:rPr>
          <w:b/>
          <w:bCs/>
          <w:color w:val="53565A"/>
          <w:sz w:val="22"/>
          <w:szCs w:val="22"/>
        </w:rPr>
        <w:t>45</w:t>
      </w:r>
      <w:r w:rsidRPr="00C30B82">
        <w:rPr>
          <w:color w:val="53565A"/>
          <w:sz w:val="22"/>
          <w:szCs w:val="22"/>
        </w:rPr>
        <w:t>(11), pp. 691-721.</w:t>
      </w:r>
    </w:p>
    <w:p w14:paraId="5FE9EAC8" w14:textId="77777777" w:rsidR="00C30B82" w:rsidRPr="00C30B82" w:rsidRDefault="00C30B82" w:rsidP="00C30B82">
      <w:pPr>
        <w:pStyle w:val="NormalWeb"/>
        <w:spacing w:before="0" w:beforeAutospacing="0" w:after="173" w:afterAutospacing="0"/>
        <w:rPr>
          <w:color w:val="53565A"/>
          <w:sz w:val="22"/>
          <w:szCs w:val="22"/>
        </w:rPr>
      </w:pPr>
      <w:r w:rsidRPr="00C30B82">
        <w:rPr>
          <w:color w:val="53565A"/>
          <w:sz w:val="22"/>
          <w:szCs w:val="22"/>
        </w:rPr>
        <w:t>YEH, S., 2012. Laws and social norms: Unintended consequences of obesity laws.</w:t>
      </w:r>
      <w:r w:rsidRPr="00C30B82">
        <w:rPr>
          <w:rStyle w:val="apple-converted-space"/>
          <w:color w:val="53565A"/>
          <w:sz w:val="22"/>
          <w:szCs w:val="22"/>
        </w:rPr>
        <w:t> </w:t>
      </w:r>
      <w:r w:rsidRPr="00C30B82">
        <w:rPr>
          <w:i/>
          <w:iCs/>
          <w:color w:val="53565A"/>
          <w:sz w:val="22"/>
          <w:szCs w:val="22"/>
        </w:rPr>
        <w:t>U.Cin.L.Rev.,</w:t>
      </w:r>
      <w:r w:rsidRPr="00C30B82">
        <w:rPr>
          <w:rStyle w:val="apple-converted-space"/>
          <w:i/>
          <w:iCs/>
          <w:color w:val="53565A"/>
          <w:sz w:val="22"/>
          <w:szCs w:val="22"/>
        </w:rPr>
        <w:t> </w:t>
      </w:r>
      <w:r w:rsidRPr="00C30B82">
        <w:rPr>
          <w:b/>
          <w:bCs/>
          <w:color w:val="53565A"/>
          <w:sz w:val="22"/>
          <w:szCs w:val="22"/>
        </w:rPr>
        <w:t>81</w:t>
      </w:r>
      <w:r w:rsidRPr="00C30B82">
        <w:rPr>
          <w:color w:val="53565A"/>
          <w:sz w:val="22"/>
          <w:szCs w:val="22"/>
        </w:rPr>
        <w:t>, pp. 173.</w:t>
      </w:r>
    </w:p>
    <w:p w14:paraId="00C82EBF" w14:textId="77777777" w:rsidR="00FE6F5B" w:rsidRPr="00C30B82" w:rsidRDefault="00FE6F5B" w:rsidP="00C30B82">
      <w:pPr>
        <w:ind w:left="720" w:hanging="720"/>
        <w:jc w:val="both"/>
        <w:rPr>
          <w:rFonts w:ascii="Times New Roman" w:hAnsi="Times New Roman" w:cs="Times New Roman"/>
          <w:color w:val="333333"/>
          <w:sz w:val="22"/>
          <w:szCs w:val="22"/>
          <w:shd w:val="clear" w:color="auto" w:fill="FFFFFF"/>
        </w:rPr>
      </w:pPr>
    </w:p>
    <w:p w14:paraId="55704D18" w14:textId="77777777" w:rsidR="00FE6F5B" w:rsidRPr="00C30B82" w:rsidRDefault="00FE6F5B" w:rsidP="00C30B82">
      <w:pPr>
        <w:ind w:left="720" w:hanging="720"/>
        <w:jc w:val="both"/>
        <w:rPr>
          <w:rFonts w:ascii="Times New Roman" w:hAnsi="Times New Roman" w:cs="Times New Roman"/>
          <w:color w:val="333333"/>
          <w:sz w:val="22"/>
          <w:szCs w:val="22"/>
          <w:shd w:val="clear" w:color="auto" w:fill="FFFFFF"/>
        </w:rPr>
      </w:pPr>
    </w:p>
    <w:p w14:paraId="53929D22" w14:textId="77777777" w:rsidR="00FE6F5B" w:rsidRPr="00C30B82" w:rsidRDefault="00FE6F5B" w:rsidP="00C30B82">
      <w:pPr>
        <w:ind w:left="720" w:hanging="720"/>
        <w:jc w:val="both"/>
        <w:rPr>
          <w:rFonts w:ascii="Times New Roman" w:hAnsi="Times New Roman" w:cs="Times New Roman"/>
          <w:color w:val="333333"/>
          <w:sz w:val="22"/>
          <w:szCs w:val="22"/>
          <w:shd w:val="clear" w:color="auto" w:fill="FFFFFF"/>
        </w:rPr>
      </w:pPr>
    </w:p>
    <w:p w14:paraId="1C8DB5D1" w14:textId="77777777" w:rsidR="00FE6F5B" w:rsidRPr="00C30B82" w:rsidRDefault="00FE6F5B" w:rsidP="00C30B82">
      <w:pPr>
        <w:ind w:left="720" w:hanging="720"/>
        <w:jc w:val="both"/>
        <w:rPr>
          <w:rFonts w:ascii="Times New Roman" w:hAnsi="Times New Roman" w:cs="Times New Roman"/>
          <w:color w:val="333333"/>
          <w:sz w:val="22"/>
          <w:szCs w:val="22"/>
          <w:shd w:val="clear" w:color="auto" w:fill="FFFFFF"/>
        </w:rPr>
      </w:pPr>
    </w:p>
    <w:p w14:paraId="18E161E7" w14:textId="77777777" w:rsidR="00FE6F5B" w:rsidRPr="00C30B82" w:rsidRDefault="00FE6F5B" w:rsidP="00C30B82">
      <w:pPr>
        <w:ind w:left="720" w:hanging="720"/>
        <w:jc w:val="both"/>
        <w:rPr>
          <w:rFonts w:ascii="Times New Roman" w:hAnsi="Times New Roman" w:cs="Times New Roman"/>
          <w:color w:val="333333"/>
          <w:sz w:val="22"/>
          <w:szCs w:val="22"/>
          <w:shd w:val="clear" w:color="auto" w:fill="FFFFFF"/>
        </w:rPr>
      </w:pPr>
    </w:p>
    <w:p w14:paraId="7A6BE2EC" w14:textId="4BE57069" w:rsidR="009142B3" w:rsidRPr="00C30B82" w:rsidRDefault="009142B3" w:rsidP="00C30B82">
      <w:pPr>
        <w:ind w:left="720" w:hanging="720"/>
        <w:jc w:val="both"/>
        <w:rPr>
          <w:rFonts w:ascii="Times New Roman" w:hAnsi="Times New Roman" w:cs="Times New Roman"/>
          <w:color w:val="333333"/>
          <w:sz w:val="22"/>
          <w:szCs w:val="22"/>
          <w:shd w:val="clear" w:color="auto" w:fill="FFFFFF"/>
        </w:rPr>
      </w:pPr>
    </w:p>
    <w:sectPr w:rsidR="009142B3" w:rsidRPr="00C30B82">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C14FC" w14:textId="77777777" w:rsidR="00B1003F" w:rsidRDefault="00B1003F" w:rsidP="00FE6F5B">
      <w:r>
        <w:separator/>
      </w:r>
    </w:p>
  </w:endnote>
  <w:endnote w:type="continuationSeparator" w:id="0">
    <w:p w14:paraId="607B617A" w14:textId="77777777" w:rsidR="00B1003F" w:rsidRDefault="00B1003F" w:rsidP="00FE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33666" w14:textId="77777777" w:rsidR="00B1003F" w:rsidRDefault="00B1003F" w:rsidP="00FE6F5B">
      <w:r>
        <w:separator/>
      </w:r>
    </w:p>
  </w:footnote>
  <w:footnote w:type="continuationSeparator" w:id="0">
    <w:p w14:paraId="02ACED0A" w14:textId="77777777" w:rsidR="00B1003F" w:rsidRDefault="00B1003F" w:rsidP="00FE6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464332"/>
      <w:docPartObj>
        <w:docPartGallery w:val="Page Numbers (Top of Page)"/>
        <w:docPartUnique/>
      </w:docPartObj>
    </w:sdtPr>
    <w:sdtContent>
      <w:p w14:paraId="688C1EC8" w14:textId="44F44D65" w:rsidR="00FE6F5B" w:rsidRDefault="00FE6F5B" w:rsidP="00367C9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A87B39" w14:textId="77777777" w:rsidR="00FE6F5B" w:rsidRDefault="00FE6F5B" w:rsidP="00FE6F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237553"/>
      <w:docPartObj>
        <w:docPartGallery w:val="Page Numbers (Top of Page)"/>
        <w:docPartUnique/>
      </w:docPartObj>
    </w:sdtPr>
    <w:sdtContent>
      <w:p w14:paraId="3F75F873" w14:textId="300DCA51" w:rsidR="00FE6F5B" w:rsidRDefault="00FE6F5B" w:rsidP="00367C9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C61F0" w14:textId="77777777" w:rsidR="00FE6F5B" w:rsidRDefault="00FE6F5B" w:rsidP="00FE6F5B">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5B"/>
    <w:rsid w:val="000038E3"/>
    <w:rsid w:val="0003722F"/>
    <w:rsid w:val="00046E24"/>
    <w:rsid w:val="000535D4"/>
    <w:rsid w:val="0005798E"/>
    <w:rsid w:val="00073193"/>
    <w:rsid w:val="00077DC0"/>
    <w:rsid w:val="00084B09"/>
    <w:rsid w:val="000910CF"/>
    <w:rsid w:val="000C1DBC"/>
    <w:rsid w:val="000D33BB"/>
    <w:rsid w:val="000D4084"/>
    <w:rsid w:val="000F72CF"/>
    <w:rsid w:val="00134061"/>
    <w:rsid w:val="00143028"/>
    <w:rsid w:val="0015760E"/>
    <w:rsid w:val="00161444"/>
    <w:rsid w:val="00171437"/>
    <w:rsid w:val="00172D92"/>
    <w:rsid w:val="00197F00"/>
    <w:rsid w:val="001A06C6"/>
    <w:rsid w:val="001A2346"/>
    <w:rsid w:val="001B266C"/>
    <w:rsid w:val="001C1D59"/>
    <w:rsid w:val="001C6C8D"/>
    <w:rsid w:val="001F1B26"/>
    <w:rsid w:val="002078F0"/>
    <w:rsid w:val="00230041"/>
    <w:rsid w:val="00233418"/>
    <w:rsid w:val="00233BBC"/>
    <w:rsid w:val="00243D59"/>
    <w:rsid w:val="00263C69"/>
    <w:rsid w:val="0029241C"/>
    <w:rsid w:val="002B4266"/>
    <w:rsid w:val="002C2ECE"/>
    <w:rsid w:val="002C5EEB"/>
    <w:rsid w:val="00301D1F"/>
    <w:rsid w:val="00306350"/>
    <w:rsid w:val="0033004B"/>
    <w:rsid w:val="00351CBF"/>
    <w:rsid w:val="00357AD8"/>
    <w:rsid w:val="00371B93"/>
    <w:rsid w:val="00377F5E"/>
    <w:rsid w:val="003D3E3B"/>
    <w:rsid w:val="00414C5F"/>
    <w:rsid w:val="00416B19"/>
    <w:rsid w:val="00440A50"/>
    <w:rsid w:val="00444B1E"/>
    <w:rsid w:val="004564A8"/>
    <w:rsid w:val="00485BE3"/>
    <w:rsid w:val="004962DA"/>
    <w:rsid w:val="004B7058"/>
    <w:rsid w:val="004C2E6E"/>
    <w:rsid w:val="004E4488"/>
    <w:rsid w:val="004E5671"/>
    <w:rsid w:val="004E618F"/>
    <w:rsid w:val="004F7AAD"/>
    <w:rsid w:val="0053625D"/>
    <w:rsid w:val="00563B6D"/>
    <w:rsid w:val="00576E69"/>
    <w:rsid w:val="00585DA0"/>
    <w:rsid w:val="005A0DA0"/>
    <w:rsid w:val="005A3B25"/>
    <w:rsid w:val="005A5595"/>
    <w:rsid w:val="005B1A7F"/>
    <w:rsid w:val="005C7705"/>
    <w:rsid w:val="005E45F7"/>
    <w:rsid w:val="0062737D"/>
    <w:rsid w:val="00636777"/>
    <w:rsid w:val="00644EFE"/>
    <w:rsid w:val="00651457"/>
    <w:rsid w:val="00651DB7"/>
    <w:rsid w:val="0065655E"/>
    <w:rsid w:val="00670BB8"/>
    <w:rsid w:val="00674294"/>
    <w:rsid w:val="006A1281"/>
    <w:rsid w:val="006B0ECB"/>
    <w:rsid w:val="006B444A"/>
    <w:rsid w:val="006D732F"/>
    <w:rsid w:val="006E3C9E"/>
    <w:rsid w:val="006F4375"/>
    <w:rsid w:val="00706E53"/>
    <w:rsid w:val="00745070"/>
    <w:rsid w:val="00745904"/>
    <w:rsid w:val="00751124"/>
    <w:rsid w:val="007515A7"/>
    <w:rsid w:val="00751A14"/>
    <w:rsid w:val="00755A49"/>
    <w:rsid w:val="0076733F"/>
    <w:rsid w:val="007B32E4"/>
    <w:rsid w:val="007C3DE5"/>
    <w:rsid w:val="007E7366"/>
    <w:rsid w:val="00803FC4"/>
    <w:rsid w:val="0081544F"/>
    <w:rsid w:val="00855A36"/>
    <w:rsid w:val="00895F2C"/>
    <w:rsid w:val="00897AA7"/>
    <w:rsid w:val="008C6AAD"/>
    <w:rsid w:val="008F229F"/>
    <w:rsid w:val="00900131"/>
    <w:rsid w:val="009142B3"/>
    <w:rsid w:val="009344BB"/>
    <w:rsid w:val="0093647C"/>
    <w:rsid w:val="00944BCE"/>
    <w:rsid w:val="00964881"/>
    <w:rsid w:val="009727AE"/>
    <w:rsid w:val="00981205"/>
    <w:rsid w:val="009A58AE"/>
    <w:rsid w:val="009B1D87"/>
    <w:rsid w:val="009B2C09"/>
    <w:rsid w:val="009C7791"/>
    <w:rsid w:val="00A00BE4"/>
    <w:rsid w:val="00A02556"/>
    <w:rsid w:val="00A141FF"/>
    <w:rsid w:val="00A60516"/>
    <w:rsid w:val="00A70BAD"/>
    <w:rsid w:val="00A82CF4"/>
    <w:rsid w:val="00AB4E94"/>
    <w:rsid w:val="00AC09CC"/>
    <w:rsid w:val="00B1003F"/>
    <w:rsid w:val="00B241C1"/>
    <w:rsid w:val="00B32916"/>
    <w:rsid w:val="00B36E69"/>
    <w:rsid w:val="00B431DE"/>
    <w:rsid w:val="00B4763A"/>
    <w:rsid w:val="00B60FCC"/>
    <w:rsid w:val="00B65F62"/>
    <w:rsid w:val="00B84E01"/>
    <w:rsid w:val="00B90621"/>
    <w:rsid w:val="00B922FD"/>
    <w:rsid w:val="00B93806"/>
    <w:rsid w:val="00BB277E"/>
    <w:rsid w:val="00BD08F2"/>
    <w:rsid w:val="00BD4A66"/>
    <w:rsid w:val="00BD6856"/>
    <w:rsid w:val="00BE203A"/>
    <w:rsid w:val="00BE62DD"/>
    <w:rsid w:val="00BF32A8"/>
    <w:rsid w:val="00C0118A"/>
    <w:rsid w:val="00C1373E"/>
    <w:rsid w:val="00C20154"/>
    <w:rsid w:val="00C21686"/>
    <w:rsid w:val="00C258AD"/>
    <w:rsid w:val="00C30B82"/>
    <w:rsid w:val="00C451C7"/>
    <w:rsid w:val="00C47963"/>
    <w:rsid w:val="00C65D55"/>
    <w:rsid w:val="00C762DA"/>
    <w:rsid w:val="00C76750"/>
    <w:rsid w:val="00CC1204"/>
    <w:rsid w:val="00CC2729"/>
    <w:rsid w:val="00CC2BFD"/>
    <w:rsid w:val="00CE5183"/>
    <w:rsid w:val="00CE6D13"/>
    <w:rsid w:val="00CF1B9B"/>
    <w:rsid w:val="00D058B0"/>
    <w:rsid w:val="00D32336"/>
    <w:rsid w:val="00D360CC"/>
    <w:rsid w:val="00D51F5A"/>
    <w:rsid w:val="00D55F86"/>
    <w:rsid w:val="00D61093"/>
    <w:rsid w:val="00D714AE"/>
    <w:rsid w:val="00D7275B"/>
    <w:rsid w:val="00D90969"/>
    <w:rsid w:val="00D918A7"/>
    <w:rsid w:val="00D95C2E"/>
    <w:rsid w:val="00DC40A0"/>
    <w:rsid w:val="00DD4508"/>
    <w:rsid w:val="00DD4D3B"/>
    <w:rsid w:val="00DD7F64"/>
    <w:rsid w:val="00DF1B39"/>
    <w:rsid w:val="00DF41B5"/>
    <w:rsid w:val="00E21FDC"/>
    <w:rsid w:val="00E41135"/>
    <w:rsid w:val="00E7258B"/>
    <w:rsid w:val="00E92413"/>
    <w:rsid w:val="00EA6D1A"/>
    <w:rsid w:val="00EB36B5"/>
    <w:rsid w:val="00EC2FBC"/>
    <w:rsid w:val="00ED51DA"/>
    <w:rsid w:val="00ED6178"/>
    <w:rsid w:val="00ED69D4"/>
    <w:rsid w:val="00EE61F0"/>
    <w:rsid w:val="00EF3544"/>
    <w:rsid w:val="00EF3BEB"/>
    <w:rsid w:val="00F11C6A"/>
    <w:rsid w:val="00F36F37"/>
    <w:rsid w:val="00F71D82"/>
    <w:rsid w:val="00F8405E"/>
    <w:rsid w:val="00F940A2"/>
    <w:rsid w:val="00F94E1D"/>
    <w:rsid w:val="00FB0637"/>
    <w:rsid w:val="00FD3093"/>
    <w:rsid w:val="00FE4986"/>
    <w:rsid w:val="00FE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52ED0C"/>
  <w15:chartTrackingRefBased/>
  <w15:docId w15:val="{963BAFD1-AF7F-A84E-A263-EE9E1385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275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85DA0"/>
  </w:style>
  <w:style w:type="character" w:styleId="Emphasis">
    <w:name w:val="Emphasis"/>
    <w:basedOn w:val="DefaultParagraphFont"/>
    <w:uiPriority w:val="20"/>
    <w:qFormat/>
    <w:rsid w:val="00585DA0"/>
    <w:rPr>
      <w:i/>
      <w:iCs/>
    </w:rPr>
  </w:style>
  <w:style w:type="paragraph" w:customStyle="1" w:styleId="lead">
    <w:name w:val="lead"/>
    <w:basedOn w:val="Normal"/>
    <w:rsid w:val="00585DA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85DA0"/>
    <w:rPr>
      <w:color w:val="0000FF"/>
      <w:u w:val="single"/>
    </w:rPr>
  </w:style>
  <w:style w:type="character" w:customStyle="1" w:styleId="jpfdse">
    <w:name w:val="jpfdse"/>
    <w:basedOn w:val="DefaultParagraphFont"/>
    <w:rsid w:val="00651457"/>
  </w:style>
  <w:style w:type="paragraph" w:styleId="Header">
    <w:name w:val="header"/>
    <w:basedOn w:val="Normal"/>
    <w:link w:val="HeaderChar"/>
    <w:uiPriority w:val="99"/>
    <w:unhideWhenUsed/>
    <w:rsid w:val="00FE6F5B"/>
    <w:pPr>
      <w:tabs>
        <w:tab w:val="center" w:pos="4513"/>
        <w:tab w:val="right" w:pos="9026"/>
      </w:tabs>
    </w:pPr>
  </w:style>
  <w:style w:type="character" w:customStyle="1" w:styleId="HeaderChar">
    <w:name w:val="Header Char"/>
    <w:basedOn w:val="DefaultParagraphFont"/>
    <w:link w:val="Header"/>
    <w:uiPriority w:val="99"/>
    <w:rsid w:val="00FE6F5B"/>
  </w:style>
  <w:style w:type="character" w:styleId="PageNumber">
    <w:name w:val="page number"/>
    <w:basedOn w:val="DefaultParagraphFont"/>
    <w:uiPriority w:val="99"/>
    <w:semiHidden/>
    <w:unhideWhenUsed/>
    <w:rsid w:val="00FE6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1384">
      <w:bodyDiv w:val="1"/>
      <w:marLeft w:val="0"/>
      <w:marRight w:val="0"/>
      <w:marTop w:val="0"/>
      <w:marBottom w:val="0"/>
      <w:divBdr>
        <w:top w:val="none" w:sz="0" w:space="0" w:color="auto"/>
        <w:left w:val="none" w:sz="0" w:space="0" w:color="auto"/>
        <w:bottom w:val="none" w:sz="0" w:space="0" w:color="auto"/>
        <w:right w:val="none" w:sz="0" w:space="0" w:color="auto"/>
      </w:divBdr>
      <w:divsChild>
        <w:div w:id="1725252851">
          <w:marLeft w:val="0"/>
          <w:marRight w:val="0"/>
          <w:marTop w:val="0"/>
          <w:marBottom w:val="0"/>
          <w:divBdr>
            <w:top w:val="none" w:sz="0" w:space="0" w:color="auto"/>
            <w:left w:val="none" w:sz="0" w:space="0" w:color="auto"/>
            <w:bottom w:val="none" w:sz="0" w:space="0" w:color="auto"/>
            <w:right w:val="none" w:sz="0" w:space="0" w:color="auto"/>
          </w:divBdr>
          <w:divsChild>
            <w:div w:id="1570773655">
              <w:marLeft w:val="0"/>
              <w:marRight w:val="0"/>
              <w:marTop w:val="0"/>
              <w:marBottom w:val="0"/>
              <w:divBdr>
                <w:top w:val="none" w:sz="0" w:space="0" w:color="auto"/>
                <w:left w:val="none" w:sz="0" w:space="0" w:color="auto"/>
                <w:bottom w:val="none" w:sz="0" w:space="0" w:color="auto"/>
                <w:right w:val="none" w:sz="0" w:space="0" w:color="auto"/>
              </w:divBdr>
              <w:divsChild>
                <w:div w:id="985864663">
                  <w:marLeft w:val="0"/>
                  <w:marRight w:val="0"/>
                  <w:marTop w:val="0"/>
                  <w:marBottom w:val="0"/>
                  <w:divBdr>
                    <w:top w:val="none" w:sz="0" w:space="0" w:color="auto"/>
                    <w:left w:val="none" w:sz="0" w:space="0" w:color="auto"/>
                    <w:bottom w:val="none" w:sz="0" w:space="0" w:color="auto"/>
                    <w:right w:val="none" w:sz="0" w:space="0" w:color="auto"/>
                  </w:divBdr>
                </w:div>
              </w:divsChild>
            </w:div>
            <w:div w:id="608513236">
              <w:marLeft w:val="0"/>
              <w:marRight w:val="0"/>
              <w:marTop w:val="0"/>
              <w:marBottom w:val="0"/>
              <w:divBdr>
                <w:top w:val="none" w:sz="0" w:space="0" w:color="auto"/>
                <w:left w:val="none" w:sz="0" w:space="0" w:color="auto"/>
                <w:bottom w:val="none" w:sz="0" w:space="0" w:color="auto"/>
                <w:right w:val="none" w:sz="0" w:space="0" w:color="auto"/>
              </w:divBdr>
              <w:divsChild>
                <w:div w:id="32174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96949">
          <w:marLeft w:val="0"/>
          <w:marRight w:val="0"/>
          <w:marTop w:val="0"/>
          <w:marBottom w:val="0"/>
          <w:divBdr>
            <w:top w:val="none" w:sz="0" w:space="0" w:color="auto"/>
            <w:left w:val="none" w:sz="0" w:space="0" w:color="auto"/>
            <w:bottom w:val="none" w:sz="0" w:space="0" w:color="auto"/>
            <w:right w:val="none" w:sz="0" w:space="0" w:color="auto"/>
          </w:divBdr>
          <w:divsChild>
            <w:div w:id="2132632108">
              <w:marLeft w:val="0"/>
              <w:marRight w:val="0"/>
              <w:marTop w:val="0"/>
              <w:marBottom w:val="0"/>
              <w:divBdr>
                <w:top w:val="none" w:sz="0" w:space="0" w:color="auto"/>
                <w:left w:val="none" w:sz="0" w:space="0" w:color="auto"/>
                <w:bottom w:val="none" w:sz="0" w:space="0" w:color="auto"/>
                <w:right w:val="none" w:sz="0" w:space="0" w:color="auto"/>
              </w:divBdr>
              <w:divsChild>
                <w:div w:id="9372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35775">
      <w:bodyDiv w:val="1"/>
      <w:marLeft w:val="0"/>
      <w:marRight w:val="0"/>
      <w:marTop w:val="0"/>
      <w:marBottom w:val="0"/>
      <w:divBdr>
        <w:top w:val="none" w:sz="0" w:space="0" w:color="auto"/>
        <w:left w:val="none" w:sz="0" w:space="0" w:color="auto"/>
        <w:bottom w:val="none" w:sz="0" w:space="0" w:color="auto"/>
        <w:right w:val="none" w:sz="0" w:space="0" w:color="auto"/>
      </w:divBdr>
      <w:divsChild>
        <w:div w:id="541213682">
          <w:marLeft w:val="0"/>
          <w:marRight w:val="0"/>
          <w:marTop w:val="0"/>
          <w:marBottom w:val="0"/>
          <w:divBdr>
            <w:top w:val="none" w:sz="0" w:space="0" w:color="auto"/>
            <w:left w:val="none" w:sz="0" w:space="0" w:color="auto"/>
            <w:bottom w:val="none" w:sz="0" w:space="0" w:color="auto"/>
            <w:right w:val="none" w:sz="0" w:space="0" w:color="auto"/>
          </w:divBdr>
          <w:divsChild>
            <w:div w:id="1886407061">
              <w:marLeft w:val="0"/>
              <w:marRight w:val="0"/>
              <w:marTop w:val="0"/>
              <w:marBottom w:val="0"/>
              <w:divBdr>
                <w:top w:val="none" w:sz="0" w:space="0" w:color="auto"/>
                <w:left w:val="none" w:sz="0" w:space="0" w:color="auto"/>
                <w:bottom w:val="none" w:sz="0" w:space="0" w:color="auto"/>
                <w:right w:val="none" w:sz="0" w:space="0" w:color="auto"/>
              </w:divBdr>
              <w:divsChild>
                <w:div w:id="2003122293">
                  <w:marLeft w:val="0"/>
                  <w:marRight w:val="0"/>
                  <w:marTop w:val="0"/>
                  <w:marBottom w:val="0"/>
                  <w:divBdr>
                    <w:top w:val="none" w:sz="0" w:space="0" w:color="auto"/>
                    <w:left w:val="none" w:sz="0" w:space="0" w:color="auto"/>
                    <w:bottom w:val="none" w:sz="0" w:space="0" w:color="auto"/>
                    <w:right w:val="none" w:sz="0" w:space="0" w:color="auto"/>
                  </w:divBdr>
                </w:div>
              </w:divsChild>
            </w:div>
            <w:div w:id="2031952065">
              <w:marLeft w:val="0"/>
              <w:marRight w:val="0"/>
              <w:marTop w:val="0"/>
              <w:marBottom w:val="0"/>
              <w:divBdr>
                <w:top w:val="none" w:sz="0" w:space="0" w:color="auto"/>
                <w:left w:val="none" w:sz="0" w:space="0" w:color="auto"/>
                <w:bottom w:val="none" w:sz="0" w:space="0" w:color="auto"/>
                <w:right w:val="none" w:sz="0" w:space="0" w:color="auto"/>
              </w:divBdr>
              <w:divsChild>
                <w:div w:id="18674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07226">
          <w:marLeft w:val="0"/>
          <w:marRight w:val="0"/>
          <w:marTop w:val="0"/>
          <w:marBottom w:val="0"/>
          <w:divBdr>
            <w:top w:val="none" w:sz="0" w:space="0" w:color="auto"/>
            <w:left w:val="none" w:sz="0" w:space="0" w:color="auto"/>
            <w:bottom w:val="none" w:sz="0" w:space="0" w:color="auto"/>
            <w:right w:val="none" w:sz="0" w:space="0" w:color="auto"/>
          </w:divBdr>
          <w:divsChild>
            <w:div w:id="907959001">
              <w:marLeft w:val="0"/>
              <w:marRight w:val="0"/>
              <w:marTop w:val="0"/>
              <w:marBottom w:val="0"/>
              <w:divBdr>
                <w:top w:val="none" w:sz="0" w:space="0" w:color="auto"/>
                <w:left w:val="none" w:sz="0" w:space="0" w:color="auto"/>
                <w:bottom w:val="none" w:sz="0" w:space="0" w:color="auto"/>
                <w:right w:val="none" w:sz="0" w:space="0" w:color="auto"/>
              </w:divBdr>
              <w:divsChild>
                <w:div w:id="123458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33292">
      <w:bodyDiv w:val="1"/>
      <w:marLeft w:val="0"/>
      <w:marRight w:val="0"/>
      <w:marTop w:val="0"/>
      <w:marBottom w:val="0"/>
      <w:divBdr>
        <w:top w:val="none" w:sz="0" w:space="0" w:color="auto"/>
        <w:left w:val="none" w:sz="0" w:space="0" w:color="auto"/>
        <w:bottom w:val="none" w:sz="0" w:space="0" w:color="auto"/>
        <w:right w:val="none" w:sz="0" w:space="0" w:color="auto"/>
      </w:divBdr>
      <w:divsChild>
        <w:div w:id="931355291">
          <w:marLeft w:val="0"/>
          <w:marRight w:val="0"/>
          <w:marTop w:val="0"/>
          <w:marBottom w:val="0"/>
          <w:divBdr>
            <w:top w:val="none" w:sz="0" w:space="0" w:color="auto"/>
            <w:left w:val="none" w:sz="0" w:space="0" w:color="auto"/>
            <w:bottom w:val="none" w:sz="0" w:space="0" w:color="auto"/>
            <w:right w:val="none" w:sz="0" w:space="0" w:color="auto"/>
          </w:divBdr>
          <w:divsChild>
            <w:div w:id="598635136">
              <w:marLeft w:val="0"/>
              <w:marRight w:val="0"/>
              <w:marTop w:val="0"/>
              <w:marBottom w:val="0"/>
              <w:divBdr>
                <w:top w:val="none" w:sz="0" w:space="0" w:color="auto"/>
                <w:left w:val="none" w:sz="0" w:space="0" w:color="auto"/>
                <w:bottom w:val="none" w:sz="0" w:space="0" w:color="auto"/>
                <w:right w:val="none" w:sz="0" w:space="0" w:color="auto"/>
              </w:divBdr>
              <w:divsChild>
                <w:div w:id="56900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2661">
      <w:bodyDiv w:val="1"/>
      <w:marLeft w:val="0"/>
      <w:marRight w:val="0"/>
      <w:marTop w:val="0"/>
      <w:marBottom w:val="0"/>
      <w:divBdr>
        <w:top w:val="none" w:sz="0" w:space="0" w:color="auto"/>
        <w:left w:val="none" w:sz="0" w:space="0" w:color="auto"/>
        <w:bottom w:val="none" w:sz="0" w:space="0" w:color="auto"/>
        <w:right w:val="none" w:sz="0" w:space="0" w:color="auto"/>
      </w:divBdr>
      <w:divsChild>
        <w:div w:id="1457412865">
          <w:marLeft w:val="0"/>
          <w:marRight w:val="0"/>
          <w:marTop w:val="0"/>
          <w:marBottom w:val="0"/>
          <w:divBdr>
            <w:top w:val="none" w:sz="0" w:space="0" w:color="auto"/>
            <w:left w:val="none" w:sz="0" w:space="0" w:color="auto"/>
            <w:bottom w:val="none" w:sz="0" w:space="0" w:color="auto"/>
            <w:right w:val="none" w:sz="0" w:space="0" w:color="auto"/>
          </w:divBdr>
        </w:div>
        <w:div w:id="1758332115">
          <w:marLeft w:val="0"/>
          <w:marRight w:val="0"/>
          <w:marTop w:val="0"/>
          <w:marBottom w:val="0"/>
          <w:divBdr>
            <w:top w:val="none" w:sz="0" w:space="0" w:color="auto"/>
            <w:left w:val="none" w:sz="0" w:space="0" w:color="auto"/>
            <w:bottom w:val="none" w:sz="0" w:space="0" w:color="auto"/>
            <w:right w:val="none" w:sz="0" w:space="0" w:color="auto"/>
          </w:divBdr>
        </w:div>
      </w:divsChild>
    </w:div>
    <w:div w:id="195118082">
      <w:bodyDiv w:val="1"/>
      <w:marLeft w:val="0"/>
      <w:marRight w:val="0"/>
      <w:marTop w:val="0"/>
      <w:marBottom w:val="0"/>
      <w:divBdr>
        <w:top w:val="none" w:sz="0" w:space="0" w:color="auto"/>
        <w:left w:val="none" w:sz="0" w:space="0" w:color="auto"/>
        <w:bottom w:val="none" w:sz="0" w:space="0" w:color="auto"/>
        <w:right w:val="none" w:sz="0" w:space="0" w:color="auto"/>
      </w:divBdr>
    </w:div>
    <w:div w:id="248196749">
      <w:bodyDiv w:val="1"/>
      <w:marLeft w:val="0"/>
      <w:marRight w:val="0"/>
      <w:marTop w:val="0"/>
      <w:marBottom w:val="0"/>
      <w:divBdr>
        <w:top w:val="none" w:sz="0" w:space="0" w:color="auto"/>
        <w:left w:val="none" w:sz="0" w:space="0" w:color="auto"/>
        <w:bottom w:val="none" w:sz="0" w:space="0" w:color="auto"/>
        <w:right w:val="none" w:sz="0" w:space="0" w:color="auto"/>
      </w:divBdr>
      <w:divsChild>
        <w:div w:id="1736931210">
          <w:marLeft w:val="0"/>
          <w:marRight w:val="0"/>
          <w:marTop w:val="0"/>
          <w:marBottom w:val="0"/>
          <w:divBdr>
            <w:top w:val="none" w:sz="0" w:space="0" w:color="auto"/>
            <w:left w:val="none" w:sz="0" w:space="0" w:color="auto"/>
            <w:bottom w:val="none" w:sz="0" w:space="0" w:color="auto"/>
            <w:right w:val="none" w:sz="0" w:space="0" w:color="auto"/>
          </w:divBdr>
          <w:divsChild>
            <w:div w:id="1523586279">
              <w:marLeft w:val="0"/>
              <w:marRight w:val="0"/>
              <w:marTop w:val="0"/>
              <w:marBottom w:val="0"/>
              <w:divBdr>
                <w:top w:val="none" w:sz="0" w:space="0" w:color="auto"/>
                <w:left w:val="none" w:sz="0" w:space="0" w:color="auto"/>
                <w:bottom w:val="none" w:sz="0" w:space="0" w:color="auto"/>
                <w:right w:val="none" w:sz="0" w:space="0" w:color="auto"/>
              </w:divBdr>
              <w:divsChild>
                <w:div w:id="189591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98211">
      <w:bodyDiv w:val="1"/>
      <w:marLeft w:val="0"/>
      <w:marRight w:val="0"/>
      <w:marTop w:val="0"/>
      <w:marBottom w:val="0"/>
      <w:divBdr>
        <w:top w:val="none" w:sz="0" w:space="0" w:color="auto"/>
        <w:left w:val="none" w:sz="0" w:space="0" w:color="auto"/>
        <w:bottom w:val="none" w:sz="0" w:space="0" w:color="auto"/>
        <w:right w:val="none" w:sz="0" w:space="0" w:color="auto"/>
      </w:divBdr>
      <w:divsChild>
        <w:div w:id="1000163180">
          <w:marLeft w:val="0"/>
          <w:marRight w:val="0"/>
          <w:marTop w:val="0"/>
          <w:marBottom w:val="0"/>
          <w:divBdr>
            <w:top w:val="none" w:sz="0" w:space="0" w:color="auto"/>
            <w:left w:val="none" w:sz="0" w:space="0" w:color="auto"/>
            <w:bottom w:val="none" w:sz="0" w:space="0" w:color="auto"/>
            <w:right w:val="none" w:sz="0" w:space="0" w:color="auto"/>
          </w:divBdr>
          <w:divsChild>
            <w:div w:id="1576085101">
              <w:marLeft w:val="0"/>
              <w:marRight w:val="0"/>
              <w:marTop w:val="0"/>
              <w:marBottom w:val="0"/>
              <w:divBdr>
                <w:top w:val="none" w:sz="0" w:space="0" w:color="auto"/>
                <w:left w:val="none" w:sz="0" w:space="0" w:color="auto"/>
                <w:bottom w:val="none" w:sz="0" w:space="0" w:color="auto"/>
                <w:right w:val="none" w:sz="0" w:space="0" w:color="auto"/>
              </w:divBdr>
              <w:divsChild>
                <w:div w:id="4571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67997">
      <w:bodyDiv w:val="1"/>
      <w:marLeft w:val="0"/>
      <w:marRight w:val="0"/>
      <w:marTop w:val="0"/>
      <w:marBottom w:val="0"/>
      <w:divBdr>
        <w:top w:val="none" w:sz="0" w:space="0" w:color="auto"/>
        <w:left w:val="none" w:sz="0" w:space="0" w:color="auto"/>
        <w:bottom w:val="none" w:sz="0" w:space="0" w:color="auto"/>
        <w:right w:val="none" w:sz="0" w:space="0" w:color="auto"/>
      </w:divBdr>
      <w:divsChild>
        <w:div w:id="152838878">
          <w:marLeft w:val="0"/>
          <w:marRight w:val="0"/>
          <w:marTop w:val="0"/>
          <w:marBottom w:val="0"/>
          <w:divBdr>
            <w:top w:val="none" w:sz="0" w:space="0" w:color="auto"/>
            <w:left w:val="none" w:sz="0" w:space="0" w:color="auto"/>
            <w:bottom w:val="none" w:sz="0" w:space="0" w:color="auto"/>
            <w:right w:val="none" w:sz="0" w:space="0" w:color="auto"/>
          </w:divBdr>
          <w:divsChild>
            <w:div w:id="1290622522">
              <w:marLeft w:val="0"/>
              <w:marRight w:val="0"/>
              <w:marTop w:val="0"/>
              <w:marBottom w:val="0"/>
              <w:divBdr>
                <w:top w:val="none" w:sz="0" w:space="0" w:color="auto"/>
                <w:left w:val="none" w:sz="0" w:space="0" w:color="auto"/>
                <w:bottom w:val="none" w:sz="0" w:space="0" w:color="auto"/>
                <w:right w:val="none" w:sz="0" w:space="0" w:color="auto"/>
              </w:divBdr>
              <w:divsChild>
                <w:div w:id="13054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865627">
      <w:bodyDiv w:val="1"/>
      <w:marLeft w:val="0"/>
      <w:marRight w:val="0"/>
      <w:marTop w:val="0"/>
      <w:marBottom w:val="0"/>
      <w:divBdr>
        <w:top w:val="none" w:sz="0" w:space="0" w:color="auto"/>
        <w:left w:val="none" w:sz="0" w:space="0" w:color="auto"/>
        <w:bottom w:val="none" w:sz="0" w:space="0" w:color="auto"/>
        <w:right w:val="none" w:sz="0" w:space="0" w:color="auto"/>
      </w:divBdr>
      <w:divsChild>
        <w:div w:id="1737895196">
          <w:marLeft w:val="0"/>
          <w:marRight w:val="0"/>
          <w:marTop w:val="0"/>
          <w:marBottom w:val="0"/>
          <w:divBdr>
            <w:top w:val="none" w:sz="0" w:space="0" w:color="auto"/>
            <w:left w:val="none" w:sz="0" w:space="0" w:color="auto"/>
            <w:bottom w:val="none" w:sz="0" w:space="0" w:color="auto"/>
            <w:right w:val="none" w:sz="0" w:space="0" w:color="auto"/>
          </w:divBdr>
          <w:divsChild>
            <w:div w:id="50547314">
              <w:marLeft w:val="0"/>
              <w:marRight w:val="0"/>
              <w:marTop w:val="0"/>
              <w:marBottom w:val="0"/>
              <w:divBdr>
                <w:top w:val="none" w:sz="0" w:space="0" w:color="auto"/>
                <w:left w:val="none" w:sz="0" w:space="0" w:color="auto"/>
                <w:bottom w:val="none" w:sz="0" w:space="0" w:color="auto"/>
                <w:right w:val="none" w:sz="0" w:space="0" w:color="auto"/>
              </w:divBdr>
              <w:divsChild>
                <w:div w:id="229192511">
                  <w:marLeft w:val="0"/>
                  <w:marRight w:val="0"/>
                  <w:marTop w:val="0"/>
                  <w:marBottom w:val="0"/>
                  <w:divBdr>
                    <w:top w:val="none" w:sz="0" w:space="0" w:color="auto"/>
                    <w:left w:val="none" w:sz="0" w:space="0" w:color="auto"/>
                    <w:bottom w:val="none" w:sz="0" w:space="0" w:color="auto"/>
                    <w:right w:val="none" w:sz="0" w:space="0" w:color="auto"/>
                  </w:divBdr>
                </w:div>
              </w:divsChild>
            </w:div>
            <w:div w:id="455872956">
              <w:marLeft w:val="0"/>
              <w:marRight w:val="0"/>
              <w:marTop w:val="0"/>
              <w:marBottom w:val="0"/>
              <w:divBdr>
                <w:top w:val="none" w:sz="0" w:space="0" w:color="auto"/>
                <w:left w:val="none" w:sz="0" w:space="0" w:color="auto"/>
                <w:bottom w:val="none" w:sz="0" w:space="0" w:color="auto"/>
                <w:right w:val="none" w:sz="0" w:space="0" w:color="auto"/>
              </w:divBdr>
              <w:divsChild>
                <w:div w:id="1923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94795">
          <w:marLeft w:val="0"/>
          <w:marRight w:val="0"/>
          <w:marTop w:val="0"/>
          <w:marBottom w:val="0"/>
          <w:divBdr>
            <w:top w:val="none" w:sz="0" w:space="0" w:color="auto"/>
            <w:left w:val="none" w:sz="0" w:space="0" w:color="auto"/>
            <w:bottom w:val="none" w:sz="0" w:space="0" w:color="auto"/>
            <w:right w:val="none" w:sz="0" w:space="0" w:color="auto"/>
          </w:divBdr>
          <w:divsChild>
            <w:div w:id="507907976">
              <w:marLeft w:val="0"/>
              <w:marRight w:val="0"/>
              <w:marTop w:val="0"/>
              <w:marBottom w:val="0"/>
              <w:divBdr>
                <w:top w:val="none" w:sz="0" w:space="0" w:color="auto"/>
                <w:left w:val="none" w:sz="0" w:space="0" w:color="auto"/>
                <w:bottom w:val="none" w:sz="0" w:space="0" w:color="auto"/>
                <w:right w:val="none" w:sz="0" w:space="0" w:color="auto"/>
              </w:divBdr>
              <w:divsChild>
                <w:div w:id="5186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164848">
      <w:bodyDiv w:val="1"/>
      <w:marLeft w:val="0"/>
      <w:marRight w:val="0"/>
      <w:marTop w:val="0"/>
      <w:marBottom w:val="0"/>
      <w:divBdr>
        <w:top w:val="none" w:sz="0" w:space="0" w:color="auto"/>
        <w:left w:val="none" w:sz="0" w:space="0" w:color="auto"/>
        <w:bottom w:val="none" w:sz="0" w:space="0" w:color="auto"/>
        <w:right w:val="none" w:sz="0" w:space="0" w:color="auto"/>
      </w:divBdr>
      <w:divsChild>
        <w:div w:id="1305622586">
          <w:marLeft w:val="0"/>
          <w:marRight w:val="0"/>
          <w:marTop w:val="0"/>
          <w:marBottom w:val="0"/>
          <w:divBdr>
            <w:top w:val="none" w:sz="0" w:space="0" w:color="auto"/>
            <w:left w:val="none" w:sz="0" w:space="0" w:color="auto"/>
            <w:bottom w:val="none" w:sz="0" w:space="0" w:color="auto"/>
            <w:right w:val="none" w:sz="0" w:space="0" w:color="auto"/>
          </w:divBdr>
          <w:divsChild>
            <w:div w:id="561409547">
              <w:marLeft w:val="0"/>
              <w:marRight w:val="0"/>
              <w:marTop w:val="0"/>
              <w:marBottom w:val="0"/>
              <w:divBdr>
                <w:top w:val="none" w:sz="0" w:space="0" w:color="auto"/>
                <w:left w:val="none" w:sz="0" w:space="0" w:color="auto"/>
                <w:bottom w:val="none" w:sz="0" w:space="0" w:color="auto"/>
                <w:right w:val="none" w:sz="0" w:space="0" w:color="auto"/>
              </w:divBdr>
              <w:divsChild>
                <w:div w:id="172544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87928">
      <w:bodyDiv w:val="1"/>
      <w:marLeft w:val="0"/>
      <w:marRight w:val="0"/>
      <w:marTop w:val="0"/>
      <w:marBottom w:val="0"/>
      <w:divBdr>
        <w:top w:val="none" w:sz="0" w:space="0" w:color="auto"/>
        <w:left w:val="none" w:sz="0" w:space="0" w:color="auto"/>
        <w:bottom w:val="none" w:sz="0" w:space="0" w:color="auto"/>
        <w:right w:val="none" w:sz="0" w:space="0" w:color="auto"/>
      </w:divBdr>
      <w:divsChild>
        <w:div w:id="1659653964">
          <w:marLeft w:val="0"/>
          <w:marRight w:val="0"/>
          <w:marTop w:val="0"/>
          <w:marBottom w:val="0"/>
          <w:divBdr>
            <w:top w:val="none" w:sz="0" w:space="0" w:color="auto"/>
            <w:left w:val="none" w:sz="0" w:space="0" w:color="auto"/>
            <w:bottom w:val="none" w:sz="0" w:space="0" w:color="auto"/>
            <w:right w:val="none" w:sz="0" w:space="0" w:color="auto"/>
          </w:divBdr>
          <w:divsChild>
            <w:div w:id="998263509">
              <w:marLeft w:val="0"/>
              <w:marRight w:val="0"/>
              <w:marTop w:val="0"/>
              <w:marBottom w:val="0"/>
              <w:divBdr>
                <w:top w:val="none" w:sz="0" w:space="0" w:color="auto"/>
                <w:left w:val="none" w:sz="0" w:space="0" w:color="auto"/>
                <w:bottom w:val="none" w:sz="0" w:space="0" w:color="auto"/>
                <w:right w:val="none" w:sz="0" w:space="0" w:color="auto"/>
              </w:divBdr>
              <w:divsChild>
                <w:div w:id="15492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83382">
      <w:bodyDiv w:val="1"/>
      <w:marLeft w:val="0"/>
      <w:marRight w:val="0"/>
      <w:marTop w:val="0"/>
      <w:marBottom w:val="0"/>
      <w:divBdr>
        <w:top w:val="none" w:sz="0" w:space="0" w:color="auto"/>
        <w:left w:val="none" w:sz="0" w:space="0" w:color="auto"/>
        <w:bottom w:val="none" w:sz="0" w:space="0" w:color="auto"/>
        <w:right w:val="none" w:sz="0" w:space="0" w:color="auto"/>
      </w:divBdr>
    </w:div>
    <w:div w:id="1130901345">
      <w:bodyDiv w:val="1"/>
      <w:marLeft w:val="0"/>
      <w:marRight w:val="0"/>
      <w:marTop w:val="0"/>
      <w:marBottom w:val="0"/>
      <w:divBdr>
        <w:top w:val="none" w:sz="0" w:space="0" w:color="auto"/>
        <w:left w:val="none" w:sz="0" w:space="0" w:color="auto"/>
        <w:bottom w:val="none" w:sz="0" w:space="0" w:color="auto"/>
        <w:right w:val="none" w:sz="0" w:space="0" w:color="auto"/>
      </w:divBdr>
      <w:divsChild>
        <w:div w:id="661348410">
          <w:marLeft w:val="0"/>
          <w:marRight w:val="0"/>
          <w:marTop w:val="0"/>
          <w:marBottom w:val="0"/>
          <w:divBdr>
            <w:top w:val="none" w:sz="0" w:space="0" w:color="auto"/>
            <w:left w:val="none" w:sz="0" w:space="0" w:color="auto"/>
            <w:bottom w:val="none" w:sz="0" w:space="0" w:color="auto"/>
            <w:right w:val="none" w:sz="0" w:space="0" w:color="auto"/>
          </w:divBdr>
          <w:divsChild>
            <w:div w:id="938877452">
              <w:marLeft w:val="0"/>
              <w:marRight w:val="0"/>
              <w:marTop w:val="0"/>
              <w:marBottom w:val="0"/>
              <w:divBdr>
                <w:top w:val="none" w:sz="0" w:space="0" w:color="auto"/>
                <w:left w:val="none" w:sz="0" w:space="0" w:color="auto"/>
                <w:bottom w:val="none" w:sz="0" w:space="0" w:color="auto"/>
                <w:right w:val="none" w:sz="0" w:space="0" w:color="auto"/>
              </w:divBdr>
              <w:divsChild>
                <w:div w:id="4440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33431">
      <w:bodyDiv w:val="1"/>
      <w:marLeft w:val="0"/>
      <w:marRight w:val="0"/>
      <w:marTop w:val="0"/>
      <w:marBottom w:val="0"/>
      <w:divBdr>
        <w:top w:val="none" w:sz="0" w:space="0" w:color="auto"/>
        <w:left w:val="none" w:sz="0" w:space="0" w:color="auto"/>
        <w:bottom w:val="none" w:sz="0" w:space="0" w:color="auto"/>
        <w:right w:val="none" w:sz="0" w:space="0" w:color="auto"/>
      </w:divBdr>
      <w:divsChild>
        <w:div w:id="917521801">
          <w:marLeft w:val="0"/>
          <w:marRight w:val="0"/>
          <w:marTop w:val="0"/>
          <w:marBottom w:val="0"/>
          <w:divBdr>
            <w:top w:val="none" w:sz="0" w:space="0" w:color="auto"/>
            <w:left w:val="none" w:sz="0" w:space="0" w:color="auto"/>
            <w:bottom w:val="none" w:sz="0" w:space="0" w:color="auto"/>
            <w:right w:val="none" w:sz="0" w:space="0" w:color="auto"/>
          </w:divBdr>
          <w:divsChild>
            <w:div w:id="1526137637">
              <w:marLeft w:val="0"/>
              <w:marRight w:val="0"/>
              <w:marTop w:val="0"/>
              <w:marBottom w:val="0"/>
              <w:divBdr>
                <w:top w:val="none" w:sz="0" w:space="0" w:color="auto"/>
                <w:left w:val="none" w:sz="0" w:space="0" w:color="auto"/>
                <w:bottom w:val="none" w:sz="0" w:space="0" w:color="auto"/>
                <w:right w:val="none" w:sz="0" w:space="0" w:color="auto"/>
              </w:divBdr>
              <w:divsChild>
                <w:div w:id="14218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806483">
      <w:bodyDiv w:val="1"/>
      <w:marLeft w:val="0"/>
      <w:marRight w:val="0"/>
      <w:marTop w:val="0"/>
      <w:marBottom w:val="0"/>
      <w:divBdr>
        <w:top w:val="none" w:sz="0" w:space="0" w:color="auto"/>
        <w:left w:val="none" w:sz="0" w:space="0" w:color="auto"/>
        <w:bottom w:val="none" w:sz="0" w:space="0" w:color="auto"/>
        <w:right w:val="none" w:sz="0" w:space="0" w:color="auto"/>
      </w:divBdr>
      <w:divsChild>
        <w:div w:id="716126724">
          <w:marLeft w:val="0"/>
          <w:marRight w:val="0"/>
          <w:marTop w:val="0"/>
          <w:marBottom w:val="0"/>
          <w:divBdr>
            <w:top w:val="none" w:sz="0" w:space="0" w:color="auto"/>
            <w:left w:val="none" w:sz="0" w:space="0" w:color="auto"/>
            <w:bottom w:val="none" w:sz="0" w:space="0" w:color="auto"/>
            <w:right w:val="none" w:sz="0" w:space="0" w:color="auto"/>
          </w:divBdr>
          <w:divsChild>
            <w:div w:id="1626082199">
              <w:marLeft w:val="0"/>
              <w:marRight w:val="0"/>
              <w:marTop w:val="0"/>
              <w:marBottom w:val="0"/>
              <w:divBdr>
                <w:top w:val="none" w:sz="0" w:space="0" w:color="auto"/>
                <w:left w:val="none" w:sz="0" w:space="0" w:color="auto"/>
                <w:bottom w:val="none" w:sz="0" w:space="0" w:color="auto"/>
                <w:right w:val="none" w:sz="0" w:space="0" w:color="auto"/>
              </w:divBdr>
              <w:divsChild>
                <w:div w:id="72930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94992">
      <w:bodyDiv w:val="1"/>
      <w:marLeft w:val="0"/>
      <w:marRight w:val="0"/>
      <w:marTop w:val="0"/>
      <w:marBottom w:val="0"/>
      <w:divBdr>
        <w:top w:val="none" w:sz="0" w:space="0" w:color="auto"/>
        <w:left w:val="none" w:sz="0" w:space="0" w:color="auto"/>
        <w:bottom w:val="none" w:sz="0" w:space="0" w:color="auto"/>
        <w:right w:val="none" w:sz="0" w:space="0" w:color="auto"/>
      </w:divBdr>
      <w:divsChild>
        <w:div w:id="1614364902">
          <w:marLeft w:val="0"/>
          <w:marRight w:val="0"/>
          <w:marTop w:val="0"/>
          <w:marBottom w:val="0"/>
          <w:divBdr>
            <w:top w:val="none" w:sz="0" w:space="0" w:color="auto"/>
            <w:left w:val="none" w:sz="0" w:space="0" w:color="auto"/>
            <w:bottom w:val="none" w:sz="0" w:space="0" w:color="auto"/>
            <w:right w:val="none" w:sz="0" w:space="0" w:color="auto"/>
          </w:divBdr>
          <w:divsChild>
            <w:div w:id="1603537596">
              <w:marLeft w:val="0"/>
              <w:marRight w:val="0"/>
              <w:marTop w:val="0"/>
              <w:marBottom w:val="0"/>
              <w:divBdr>
                <w:top w:val="none" w:sz="0" w:space="0" w:color="auto"/>
                <w:left w:val="none" w:sz="0" w:space="0" w:color="auto"/>
                <w:bottom w:val="none" w:sz="0" w:space="0" w:color="auto"/>
                <w:right w:val="none" w:sz="0" w:space="0" w:color="auto"/>
              </w:divBdr>
              <w:divsChild>
                <w:div w:id="199460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15567">
      <w:bodyDiv w:val="1"/>
      <w:marLeft w:val="0"/>
      <w:marRight w:val="0"/>
      <w:marTop w:val="0"/>
      <w:marBottom w:val="0"/>
      <w:divBdr>
        <w:top w:val="none" w:sz="0" w:space="0" w:color="auto"/>
        <w:left w:val="none" w:sz="0" w:space="0" w:color="auto"/>
        <w:bottom w:val="none" w:sz="0" w:space="0" w:color="auto"/>
        <w:right w:val="none" w:sz="0" w:space="0" w:color="auto"/>
      </w:divBdr>
      <w:divsChild>
        <w:div w:id="784033084">
          <w:marLeft w:val="0"/>
          <w:marRight w:val="0"/>
          <w:marTop w:val="0"/>
          <w:marBottom w:val="0"/>
          <w:divBdr>
            <w:top w:val="none" w:sz="0" w:space="0" w:color="auto"/>
            <w:left w:val="none" w:sz="0" w:space="0" w:color="auto"/>
            <w:bottom w:val="none" w:sz="0" w:space="0" w:color="auto"/>
            <w:right w:val="none" w:sz="0" w:space="0" w:color="auto"/>
          </w:divBdr>
          <w:divsChild>
            <w:div w:id="213392988">
              <w:marLeft w:val="0"/>
              <w:marRight w:val="0"/>
              <w:marTop w:val="0"/>
              <w:marBottom w:val="0"/>
              <w:divBdr>
                <w:top w:val="none" w:sz="0" w:space="0" w:color="auto"/>
                <w:left w:val="none" w:sz="0" w:space="0" w:color="auto"/>
                <w:bottom w:val="none" w:sz="0" w:space="0" w:color="auto"/>
                <w:right w:val="none" w:sz="0" w:space="0" w:color="auto"/>
              </w:divBdr>
              <w:divsChild>
                <w:div w:id="4429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727383">
      <w:bodyDiv w:val="1"/>
      <w:marLeft w:val="0"/>
      <w:marRight w:val="0"/>
      <w:marTop w:val="0"/>
      <w:marBottom w:val="0"/>
      <w:divBdr>
        <w:top w:val="none" w:sz="0" w:space="0" w:color="auto"/>
        <w:left w:val="none" w:sz="0" w:space="0" w:color="auto"/>
        <w:bottom w:val="none" w:sz="0" w:space="0" w:color="auto"/>
        <w:right w:val="none" w:sz="0" w:space="0" w:color="auto"/>
      </w:divBdr>
      <w:divsChild>
        <w:div w:id="1948732651">
          <w:marLeft w:val="0"/>
          <w:marRight w:val="0"/>
          <w:marTop w:val="0"/>
          <w:marBottom w:val="0"/>
          <w:divBdr>
            <w:top w:val="none" w:sz="0" w:space="0" w:color="auto"/>
            <w:left w:val="none" w:sz="0" w:space="0" w:color="auto"/>
            <w:bottom w:val="none" w:sz="0" w:space="0" w:color="auto"/>
            <w:right w:val="none" w:sz="0" w:space="0" w:color="auto"/>
          </w:divBdr>
          <w:divsChild>
            <w:div w:id="536357697">
              <w:marLeft w:val="0"/>
              <w:marRight w:val="0"/>
              <w:marTop w:val="0"/>
              <w:marBottom w:val="0"/>
              <w:divBdr>
                <w:top w:val="none" w:sz="0" w:space="0" w:color="auto"/>
                <w:left w:val="none" w:sz="0" w:space="0" w:color="auto"/>
                <w:bottom w:val="none" w:sz="0" w:space="0" w:color="auto"/>
                <w:right w:val="none" w:sz="0" w:space="0" w:color="auto"/>
              </w:divBdr>
              <w:divsChild>
                <w:div w:id="1540893680">
                  <w:marLeft w:val="0"/>
                  <w:marRight w:val="0"/>
                  <w:marTop w:val="0"/>
                  <w:marBottom w:val="0"/>
                  <w:divBdr>
                    <w:top w:val="none" w:sz="0" w:space="0" w:color="auto"/>
                    <w:left w:val="none" w:sz="0" w:space="0" w:color="auto"/>
                    <w:bottom w:val="none" w:sz="0" w:space="0" w:color="auto"/>
                    <w:right w:val="none" w:sz="0" w:space="0" w:color="auto"/>
                  </w:divBdr>
                  <w:divsChild>
                    <w:div w:id="20708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062871">
      <w:bodyDiv w:val="1"/>
      <w:marLeft w:val="0"/>
      <w:marRight w:val="0"/>
      <w:marTop w:val="0"/>
      <w:marBottom w:val="0"/>
      <w:divBdr>
        <w:top w:val="none" w:sz="0" w:space="0" w:color="auto"/>
        <w:left w:val="none" w:sz="0" w:space="0" w:color="auto"/>
        <w:bottom w:val="none" w:sz="0" w:space="0" w:color="auto"/>
        <w:right w:val="none" w:sz="0" w:space="0" w:color="auto"/>
      </w:divBdr>
      <w:divsChild>
        <w:div w:id="1288780924">
          <w:marLeft w:val="0"/>
          <w:marRight w:val="0"/>
          <w:marTop w:val="0"/>
          <w:marBottom w:val="0"/>
          <w:divBdr>
            <w:top w:val="none" w:sz="0" w:space="0" w:color="auto"/>
            <w:left w:val="none" w:sz="0" w:space="0" w:color="auto"/>
            <w:bottom w:val="none" w:sz="0" w:space="0" w:color="auto"/>
            <w:right w:val="none" w:sz="0" w:space="0" w:color="auto"/>
          </w:divBdr>
          <w:divsChild>
            <w:div w:id="267736085">
              <w:marLeft w:val="0"/>
              <w:marRight w:val="0"/>
              <w:marTop w:val="0"/>
              <w:marBottom w:val="0"/>
              <w:divBdr>
                <w:top w:val="none" w:sz="0" w:space="0" w:color="auto"/>
                <w:left w:val="none" w:sz="0" w:space="0" w:color="auto"/>
                <w:bottom w:val="none" w:sz="0" w:space="0" w:color="auto"/>
                <w:right w:val="none" w:sz="0" w:space="0" w:color="auto"/>
              </w:divBdr>
              <w:divsChild>
                <w:div w:id="133722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928</TotalTime>
  <Pages>10</Pages>
  <Words>4053</Words>
  <Characters>23104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Driss Mrabti</dc:creator>
  <cp:keywords/>
  <dc:description/>
  <cp:lastModifiedBy>Driss Mrabti</cp:lastModifiedBy>
  <cp:revision>234</cp:revision>
  <dcterms:created xsi:type="dcterms:W3CDTF">2023-01-06T20:25:00Z</dcterms:created>
  <dcterms:modified xsi:type="dcterms:W3CDTF">2023-01-23T21:13:00Z</dcterms:modified>
</cp:coreProperties>
</file>