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1BED" w:rsidRPr="004F603A" w:rsidRDefault="00031BED" w:rsidP="004F603A">
      <w:pPr>
        <w:jc w:val="both"/>
        <w:rPr>
          <w:rFonts w:ascii="Calibri" w:hAnsi="Calibri"/>
        </w:rPr>
      </w:pPr>
      <w:bookmarkStart w:id="0" w:name="_GoBack"/>
      <w:r w:rsidRPr="004F603A">
        <w:rPr>
          <w:rFonts w:ascii="Calibri" w:hAnsi="Calibri"/>
        </w:rPr>
        <w:t>Alysha Morgan</w:t>
      </w:r>
      <w:r w:rsidR="008D2727">
        <w:rPr>
          <w:rFonts w:ascii="Calibri" w:hAnsi="Calibri"/>
        </w:rPr>
        <w:t>.</w:t>
      </w:r>
    </w:p>
    <w:bookmarkEnd w:id="0"/>
    <w:p w:rsidR="00031BED" w:rsidRPr="004F603A" w:rsidRDefault="00031BED" w:rsidP="004F603A">
      <w:pPr>
        <w:jc w:val="both"/>
        <w:rPr>
          <w:rFonts w:ascii="Calibri" w:hAnsi="Calibri"/>
        </w:rPr>
      </w:pPr>
      <w:r w:rsidRPr="004F603A">
        <w:rPr>
          <w:rFonts w:ascii="Calibri" w:hAnsi="Calibri"/>
        </w:rPr>
        <w:t>PC 2275 Gwent Police</w:t>
      </w:r>
      <w:r w:rsidR="008D2727">
        <w:rPr>
          <w:rFonts w:ascii="Calibri" w:hAnsi="Calibri"/>
        </w:rPr>
        <w:t>.</w:t>
      </w:r>
    </w:p>
    <w:p w:rsidR="00031BED" w:rsidRPr="004F603A" w:rsidRDefault="00031BED" w:rsidP="004F603A">
      <w:pPr>
        <w:jc w:val="both"/>
        <w:rPr>
          <w:rFonts w:ascii="Calibri" w:hAnsi="Calibri"/>
        </w:rPr>
      </w:pPr>
      <w:r w:rsidRPr="004F603A">
        <w:rPr>
          <w:rFonts w:ascii="Calibri" w:hAnsi="Calibri"/>
        </w:rPr>
        <w:t>Student No: 2024338</w:t>
      </w:r>
      <w:r w:rsidR="008D2727">
        <w:rPr>
          <w:rFonts w:ascii="Calibri" w:hAnsi="Calibri"/>
        </w:rPr>
        <w:t>.</w:t>
      </w:r>
    </w:p>
    <w:p w:rsidR="00031BED" w:rsidRPr="004F603A" w:rsidRDefault="00031BED" w:rsidP="004F603A">
      <w:pPr>
        <w:jc w:val="both"/>
        <w:rPr>
          <w:rFonts w:ascii="Calibri" w:hAnsi="Calibri"/>
        </w:rPr>
      </w:pPr>
      <w:r w:rsidRPr="004F603A">
        <w:rPr>
          <w:rFonts w:ascii="Calibri" w:hAnsi="Calibri"/>
        </w:rPr>
        <w:t>Exam 1 – 12/03/2021</w:t>
      </w:r>
      <w:r w:rsidR="008D2727">
        <w:rPr>
          <w:rFonts w:ascii="Calibri" w:hAnsi="Calibri"/>
        </w:rPr>
        <w:t>.</w:t>
      </w:r>
    </w:p>
    <w:p w:rsidR="00187286" w:rsidRPr="004F603A" w:rsidRDefault="00187286" w:rsidP="004F603A">
      <w:pPr>
        <w:jc w:val="both"/>
        <w:rPr>
          <w:rFonts w:ascii="Calibri" w:hAnsi="Calibri"/>
        </w:rPr>
      </w:pPr>
    </w:p>
    <w:p w:rsidR="00DE6E58" w:rsidRDefault="00D411A3" w:rsidP="004F603A">
      <w:pPr>
        <w:jc w:val="both"/>
        <w:rPr>
          <w:rFonts w:ascii="Calibri" w:hAnsi="Calibri"/>
        </w:rPr>
      </w:pPr>
      <w:r w:rsidRPr="004F603A">
        <w:rPr>
          <w:rFonts w:ascii="Calibri" w:hAnsi="Calibri"/>
          <w:b/>
        </w:rPr>
        <w:t>Q1</w:t>
      </w:r>
      <w:r w:rsidRPr="004F603A">
        <w:rPr>
          <w:rFonts w:ascii="Calibri" w:hAnsi="Calibri"/>
        </w:rPr>
        <w:t xml:space="preserve"> </w:t>
      </w:r>
      <w:r w:rsidR="00745712" w:rsidRPr="004F603A">
        <w:rPr>
          <w:rFonts w:ascii="Calibri" w:hAnsi="Calibri"/>
        </w:rPr>
        <w:t>–</w:t>
      </w:r>
      <w:r w:rsidR="001A759F" w:rsidRPr="004F603A">
        <w:rPr>
          <w:rFonts w:ascii="Calibri" w:hAnsi="Calibri"/>
        </w:rPr>
        <w:t xml:space="preserve"> Section 9 1(a) of the Theft Act 1968 covers the offence of Burglary. </w:t>
      </w:r>
    </w:p>
    <w:p w:rsidR="00D411A3" w:rsidRPr="004F603A" w:rsidRDefault="00141618" w:rsidP="004F603A">
      <w:pPr>
        <w:jc w:val="both"/>
        <w:rPr>
          <w:rFonts w:ascii="Calibri" w:hAnsi="Calibri"/>
        </w:rPr>
      </w:pPr>
      <w:r>
        <w:rPr>
          <w:rFonts w:ascii="Calibri" w:hAnsi="Calibri"/>
        </w:rPr>
        <w:t>A</w:t>
      </w:r>
      <w:r w:rsidR="00745712" w:rsidRPr="004F603A">
        <w:rPr>
          <w:rFonts w:ascii="Calibri" w:hAnsi="Calibri"/>
        </w:rPr>
        <w:t xml:space="preserve"> person is guilty of this offence if he enters a premises as a trespasser with the intent to steal</w:t>
      </w:r>
      <w:r w:rsidR="004F2667">
        <w:rPr>
          <w:rFonts w:ascii="Calibri" w:hAnsi="Calibri"/>
        </w:rPr>
        <w:t xml:space="preserve"> anything within the premises</w:t>
      </w:r>
      <w:r w:rsidR="00745712" w:rsidRPr="004F603A">
        <w:rPr>
          <w:rFonts w:ascii="Calibri" w:hAnsi="Calibri"/>
        </w:rPr>
        <w:t>, inflict grievous bodily harm on anyone there in or cause damage within or to property.</w:t>
      </w:r>
    </w:p>
    <w:p w:rsidR="00E84822" w:rsidRPr="004F603A" w:rsidRDefault="00E84822" w:rsidP="004F603A">
      <w:pPr>
        <w:jc w:val="both"/>
        <w:rPr>
          <w:rFonts w:ascii="Calibri" w:hAnsi="Calibri"/>
        </w:rPr>
      </w:pPr>
      <w:r w:rsidRPr="00F52E9B">
        <w:rPr>
          <w:rFonts w:ascii="Calibri" w:hAnsi="Calibri"/>
          <w:b/>
        </w:rPr>
        <w:t>S</w:t>
      </w:r>
      <w:r w:rsidR="00F52E9B">
        <w:rPr>
          <w:rFonts w:ascii="Calibri" w:hAnsi="Calibri"/>
          <w:b/>
        </w:rPr>
        <w:t>-</w:t>
      </w:r>
      <w:r w:rsidRPr="004F603A">
        <w:rPr>
          <w:rFonts w:ascii="Calibri" w:hAnsi="Calibri"/>
        </w:rPr>
        <w:t xml:space="preserve">Steal </w:t>
      </w:r>
      <w:r w:rsidRPr="00F52E9B">
        <w:rPr>
          <w:rFonts w:ascii="Calibri" w:hAnsi="Calibri"/>
          <w:b/>
        </w:rPr>
        <w:t>I</w:t>
      </w:r>
      <w:r w:rsidR="00F52E9B">
        <w:rPr>
          <w:rFonts w:ascii="Calibri" w:hAnsi="Calibri"/>
          <w:b/>
        </w:rPr>
        <w:t>-</w:t>
      </w:r>
      <w:r w:rsidRPr="004F603A">
        <w:rPr>
          <w:rFonts w:ascii="Calibri" w:hAnsi="Calibri"/>
        </w:rPr>
        <w:t>Inflict Grievous Bodily Harm</w:t>
      </w:r>
      <w:r w:rsidR="00F52E9B">
        <w:rPr>
          <w:rFonts w:ascii="Calibri" w:hAnsi="Calibri"/>
        </w:rPr>
        <w:t xml:space="preserve"> </w:t>
      </w:r>
      <w:r w:rsidR="00F52E9B">
        <w:rPr>
          <w:rFonts w:ascii="Calibri" w:hAnsi="Calibri"/>
          <w:b/>
        </w:rPr>
        <w:t>D-</w:t>
      </w:r>
      <w:r w:rsidRPr="004F603A">
        <w:rPr>
          <w:rFonts w:ascii="Calibri" w:hAnsi="Calibri"/>
        </w:rPr>
        <w:t>Damage</w:t>
      </w:r>
    </w:p>
    <w:p w:rsidR="00D411A3" w:rsidRPr="004F603A" w:rsidRDefault="00D411A3" w:rsidP="004F603A">
      <w:pPr>
        <w:jc w:val="both"/>
        <w:rPr>
          <w:rFonts w:ascii="Calibri" w:hAnsi="Calibri"/>
        </w:rPr>
      </w:pPr>
    </w:p>
    <w:p w:rsidR="00D411A3" w:rsidRPr="004F603A" w:rsidRDefault="00D411A3" w:rsidP="004F603A">
      <w:pPr>
        <w:jc w:val="both"/>
        <w:rPr>
          <w:rFonts w:ascii="Calibri" w:hAnsi="Calibri"/>
        </w:rPr>
      </w:pPr>
      <w:r w:rsidRPr="004F603A">
        <w:rPr>
          <w:rFonts w:ascii="Calibri" w:hAnsi="Calibri"/>
          <w:b/>
        </w:rPr>
        <w:t>Q2</w:t>
      </w:r>
      <w:r w:rsidRPr="004F603A">
        <w:rPr>
          <w:rFonts w:ascii="Calibri" w:hAnsi="Calibri"/>
        </w:rPr>
        <w:t xml:space="preserve"> – </w:t>
      </w:r>
      <w:r w:rsidR="00AF1B4C" w:rsidRPr="004F603A">
        <w:rPr>
          <w:rFonts w:ascii="Calibri" w:hAnsi="Calibri"/>
        </w:rPr>
        <w:t xml:space="preserve">It is important for officers when attending the scene to assess, protect and communicate for many reasons. </w:t>
      </w:r>
    </w:p>
    <w:p w:rsidR="00AF1B4C" w:rsidRPr="004F603A" w:rsidRDefault="00AF1B4C" w:rsidP="004F603A">
      <w:pPr>
        <w:jc w:val="both"/>
        <w:rPr>
          <w:rFonts w:ascii="Calibri" w:hAnsi="Calibri"/>
        </w:rPr>
      </w:pPr>
      <w:r w:rsidRPr="004F603A">
        <w:rPr>
          <w:rFonts w:ascii="Calibri" w:hAnsi="Calibri"/>
        </w:rPr>
        <w:t>Assess</w:t>
      </w:r>
      <w:r w:rsidR="00D672F6" w:rsidRPr="004F603A">
        <w:rPr>
          <w:rFonts w:ascii="Calibri" w:hAnsi="Calibri"/>
        </w:rPr>
        <w:t xml:space="preserve">ments are important when attending a scene </w:t>
      </w:r>
      <w:r w:rsidRPr="004F603A">
        <w:rPr>
          <w:rFonts w:ascii="Calibri" w:hAnsi="Calibri"/>
        </w:rPr>
        <w:t>to</w:t>
      </w:r>
      <w:r w:rsidR="00D672F6" w:rsidRPr="004F603A">
        <w:rPr>
          <w:rFonts w:ascii="Calibri" w:hAnsi="Calibri"/>
        </w:rPr>
        <w:t xml:space="preserve"> quickly</w:t>
      </w:r>
      <w:r w:rsidRPr="004F603A">
        <w:rPr>
          <w:rFonts w:ascii="Calibri" w:hAnsi="Calibri"/>
        </w:rPr>
        <w:t xml:space="preserve"> identify</w:t>
      </w:r>
      <w:r w:rsidR="00523112" w:rsidRPr="004F603A">
        <w:rPr>
          <w:rFonts w:ascii="Calibri" w:hAnsi="Calibri"/>
        </w:rPr>
        <w:t xml:space="preserve"> anything that will support the investigation and convicting for a crime. Such as;</w:t>
      </w:r>
      <w:r w:rsidRPr="004F603A">
        <w:rPr>
          <w:rFonts w:ascii="Calibri" w:hAnsi="Calibri"/>
        </w:rPr>
        <w:t xml:space="preserve"> possible point of entry, any evidence left behind such as forensics</w:t>
      </w:r>
      <w:r w:rsidR="00523112" w:rsidRPr="004F603A">
        <w:rPr>
          <w:rFonts w:ascii="Calibri" w:hAnsi="Calibri"/>
        </w:rPr>
        <w:t xml:space="preserve"> (blood, footprint, fibres </w:t>
      </w:r>
      <w:r w:rsidR="00662B3F" w:rsidRPr="004F603A">
        <w:rPr>
          <w:rFonts w:ascii="Calibri" w:hAnsi="Calibri"/>
        </w:rPr>
        <w:t>etc.</w:t>
      </w:r>
      <w:r w:rsidR="00523112" w:rsidRPr="004F603A">
        <w:rPr>
          <w:rFonts w:ascii="Calibri" w:hAnsi="Calibri"/>
        </w:rPr>
        <w:t>)</w:t>
      </w:r>
      <w:r w:rsidRPr="004F603A">
        <w:rPr>
          <w:rFonts w:ascii="Calibri" w:hAnsi="Calibri"/>
        </w:rPr>
        <w:t xml:space="preserve">, damaged property. To identify victims, witnesses, suspects. Collect information and intelligence but to also protect themselves and others from any further potential risk or harm. </w:t>
      </w:r>
    </w:p>
    <w:p w:rsidR="009168D9" w:rsidRPr="004F603A" w:rsidRDefault="009168D9" w:rsidP="004F603A">
      <w:pPr>
        <w:jc w:val="both"/>
        <w:rPr>
          <w:rFonts w:ascii="Calibri" w:hAnsi="Calibri"/>
        </w:rPr>
      </w:pPr>
      <w:r w:rsidRPr="004F603A">
        <w:rPr>
          <w:rFonts w:ascii="Calibri" w:hAnsi="Calibri"/>
        </w:rPr>
        <w:t xml:space="preserve">Protection is vital throughout all stages of policing. As you do not want to cause any further risk to the victim, yourself, other colleagues or the community. </w:t>
      </w:r>
    </w:p>
    <w:p w:rsidR="00AF1B4C" w:rsidRPr="004F603A" w:rsidRDefault="003679AD" w:rsidP="004F603A">
      <w:pPr>
        <w:jc w:val="both"/>
        <w:rPr>
          <w:rFonts w:ascii="Calibri" w:hAnsi="Calibri"/>
        </w:rPr>
      </w:pPr>
      <w:r w:rsidRPr="004F603A">
        <w:rPr>
          <w:rFonts w:ascii="Calibri" w:hAnsi="Calibri"/>
        </w:rPr>
        <w:t>Communicat</w:t>
      </w:r>
      <w:r w:rsidR="00D672F6" w:rsidRPr="004F603A">
        <w:rPr>
          <w:rFonts w:ascii="Calibri" w:hAnsi="Calibri"/>
        </w:rPr>
        <w:t>ing</w:t>
      </w:r>
      <w:r w:rsidRPr="004F603A">
        <w:rPr>
          <w:rFonts w:ascii="Calibri" w:hAnsi="Calibri"/>
        </w:rPr>
        <w:t xml:space="preserve"> is very important. Say for example there was an incident there were multiple casualties, you would need to report back to the Force Control Room (FCR) so that they were able to arrange any further assistance needed. Not only is it important to communicate with the FCR for that reason but to inform them of the steps you are taking throughout handling an incident so that they are able to log what is being carried out, that way you are ensuring that everything you are doing in justified, proportionate, legal, necessary and ethical. This is also important to carry out with other colleagues so they know what is happening throughout the handling of an incident. </w:t>
      </w:r>
    </w:p>
    <w:p w:rsidR="00D411A3" w:rsidRPr="004F603A" w:rsidRDefault="00D411A3" w:rsidP="004F603A">
      <w:pPr>
        <w:jc w:val="both"/>
        <w:rPr>
          <w:rFonts w:ascii="Calibri" w:hAnsi="Calibri"/>
        </w:rPr>
      </w:pPr>
    </w:p>
    <w:p w:rsidR="004D4328" w:rsidRPr="004F603A" w:rsidRDefault="00D411A3" w:rsidP="004F603A">
      <w:pPr>
        <w:jc w:val="both"/>
        <w:rPr>
          <w:rFonts w:ascii="Calibri" w:hAnsi="Calibri"/>
        </w:rPr>
      </w:pPr>
      <w:r w:rsidRPr="003C4672">
        <w:rPr>
          <w:rFonts w:ascii="Calibri" w:hAnsi="Calibri"/>
          <w:b/>
        </w:rPr>
        <w:t>Q3</w:t>
      </w:r>
      <w:r w:rsidRPr="004F603A">
        <w:rPr>
          <w:rFonts w:ascii="Calibri" w:hAnsi="Calibri"/>
        </w:rPr>
        <w:t xml:space="preserve"> – ‘The Golden Hour’ principle is the hour where officers attend a scene and are able to preserve the best possible evidence within the hour of the incident being reported. It allows officers to preserve and control the scene</w:t>
      </w:r>
      <w:r w:rsidR="00745712" w:rsidRPr="004F603A">
        <w:rPr>
          <w:rFonts w:ascii="Calibri" w:hAnsi="Calibri"/>
        </w:rPr>
        <w:t xml:space="preserve"> and quickly obtain evidence, minimising the risk of it being cross-contaminated (</w:t>
      </w:r>
      <w:r w:rsidR="00E84822" w:rsidRPr="004F603A">
        <w:rPr>
          <w:rFonts w:ascii="Calibri" w:hAnsi="Calibri"/>
        </w:rPr>
        <w:t>Lockhart</w:t>
      </w:r>
      <w:r w:rsidR="00745712" w:rsidRPr="004F603A">
        <w:rPr>
          <w:rFonts w:ascii="Calibri" w:hAnsi="Calibri"/>
        </w:rPr>
        <w:t xml:space="preserve"> Theory). It also allows officers to quickly identify and protect victims, witnesses and</w:t>
      </w:r>
      <w:r w:rsidR="006C7C32" w:rsidRPr="004F603A">
        <w:rPr>
          <w:rFonts w:ascii="Calibri" w:hAnsi="Calibri"/>
        </w:rPr>
        <w:t xml:space="preserve"> a possible</w:t>
      </w:r>
      <w:r w:rsidR="00745712" w:rsidRPr="004F603A">
        <w:rPr>
          <w:rFonts w:ascii="Calibri" w:hAnsi="Calibri"/>
        </w:rPr>
        <w:t xml:space="preserve"> suspect</w:t>
      </w:r>
      <w:r w:rsidR="006C7C32" w:rsidRPr="004F603A">
        <w:rPr>
          <w:rFonts w:ascii="Calibri" w:hAnsi="Calibri"/>
        </w:rPr>
        <w:t>[</w:t>
      </w:r>
      <w:r w:rsidR="00745712" w:rsidRPr="004F603A">
        <w:rPr>
          <w:rFonts w:ascii="Calibri" w:hAnsi="Calibri"/>
        </w:rPr>
        <w:t>s</w:t>
      </w:r>
      <w:r w:rsidR="006C7C32" w:rsidRPr="004F603A">
        <w:rPr>
          <w:rFonts w:ascii="Calibri" w:hAnsi="Calibri"/>
        </w:rPr>
        <w:t>], as they may still be on scene</w:t>
      </w:r>
      <w:r w:rsidR="00745712" w:rsidRPr="004F603A">
        <w:rPr>
          <w:rFonts w:ascii="Calibri" w:hAnsi="Calibri"/>
        </w:rPr>
        <w:t xml:space="preserve">. </w:t>
      </w:r>
    </w:p>
    <w:p w:rsidR="00745712" w:rsidRPr="004F603A" w:rsidRDefault="00745712" w:rsidP="004F603A">
      <w:pPr>
        <w:jc w:val="both"/>
        <w:rPr>
          <w:rFonts w:ascii="Calibri" w:hAnsi="Calibri"/>
        </w:rPr>
      </w:pPr>
    </w:p>
    <w:p w:rsidR="00745712" w:rsidRDefault="00745712" w:rsidP="004F603A">
      <w:pPr>
        <w:jc w:val="both"/>
        <w:rPr>
          <w:rFonts w:ascii="Calibri" w:hAnsi="Calibri"/>
        </w:rPr>
      </w:pPr>
      <w:r w:rsidRPr="004F603A">
        <w:rPr>
          <w:rFonts w:ascii="Calibri" w:hAnsi="Calibri"/>
          <w:b/>
        </w:rPr>
        <w:t>Q4</w:t>
      </w:r>
      <w:r w:rsidRPr="004F603A">
        <w:rPr>
          <w:rFonts w:ascii="Calibri" w:hAnsi="Calibri"/>
        </w:rPr>
        <w:t xml:space="preserve"> – </w:t>
      </w:r>
      <w:r w:rsidR="001E7F6F" w:rsidRPr="004F603A">
        <w:rPr>
          <w:rFonts w:ascii="Calibri" w:hAnsi="Calibri"/>
        </w:rPr>
        <w:t xml:space="preserve">Robbery – A person is guilty of this offence </w:t>
      </w:r>
      <w:r w:rsidR="00662B3F" w:rsidRPr="004F603A">
        <w:rPr>
          <w:rFonts w:ascii="Calibri" w:hAnsi="Calibri"/>
        </w:rPr>
        <w:t>if; they</w:t>
      </w:r>
      <w:r w:rsidRPr="004F603A">
        <w:rPr>
          <w:rFonts w:ascii="Calibri" w:hAnsi="Calibri"/>
        </w:rPr>
        <w:t xml:space="preserve"> steal and immediately before doing so or at the time uses force or puts another in fear of being subjected to force. </w:t>
      </w:r>
    </w:p>
    <w:p w:rsidR="0045129B" w:rsidRPr="004F603A" w:rsidRDefault="004F603A" w:rsidP="004F603A">
      <w:pPr>
        <w:jc w:val="both"/>
        <w:rPr>
          <w:rFonts w:ascii="Calibri" w:hAnsi="Calibri"/>
        </w:rPr>
      </w:pPr>
      <w:r>
        <w:rPr>
          <w:rFonts w:ascii="Calibri" w:hAnsi="Calibri"/>
        </w:rPr>
        <w:t xml:space="preserve">For Robbery, the force does not have to be straight after, as long as it is in connection with the offence, for example; a person robbing a bank ties someone to a chair whilst waiting for the system to open </w:t>
      </w:r>
      <w:r>
        <w:rPr>
          <w:rFonts w:ascii="Calibri" w:hAnsi="Calibri"/>
        </w:rPr>
        <w:lastRenderedPageBreak/>
        <w:t xml:space="preserve">the locked vault that takes 2 hours. </w:t>
      </w:r>
      <w:r w:rsidR="0045129B">
        <w:rPr>
          <w:rFonts w:ascii="Calibri" w:hAnsi="Calibri"/>
        </w:rPr>
        <w:t>It is also important to note that a robbery cannot take place without the element of theft.</w:t>
      </w:r>
    </w:p>
    <w:p w:rsidR="00745712" w:rsidRPr="004F603A" w:rsidRDefault="00745712" w:rsidP="004F603A">
      <w:pPr>
        <w:jc w:val="both"/>
        <w:rPr>
          <w:rFonts w:ascii="Calibri" w:hAnsi="Calibri"/>
        </w:rPr>
      </w:pPr>
    </w:p>
    <w:p w:rsidR="00745712" w:rsidRPr="004F603A" w:rsidRDefault="00745712" w:rsidP="004F603A">
      <w:pPr>
        <w:jc w:val="both"/>
        <w:rPr>
          <w:rFonts w:ascii="Calibri" w:hAnsi="Calibri"/>
        </w:rPr>
      </w:pPr>
      <w:r w:rsidRPr="0045129B">
        <w:rPr>
          <w:rFonts w:ascii="Calibri" w:hAnsi="Calibri"/>
          <w:b/>
        </w:rPr>
        <w:t>Q5</w:t>
      </w:r>
      <w:r w:rsidRPr="004F603A">
        <w:rPr>
          <w:rFonts w:ascii="Calibri" w:hAnsi="Calibri"/>
        </w:rPr>
        <w:t xml:space="preserve"> - Discretion is the use of a police officers’ training and own professional knowledge to correctly decide how to avoid confrontational situations and best handle any given situations whilst acting in line with the Code of Ethics.</w:t>
      </w:r>
    </w:p>
    <w:p w:rsidR="00745712" w:rsidRPr="004F603A" w:rsidRDefault="00745712" w:rsidP="004F603A">
      <w:pPr>
        <w:jc w:val="both"/>
        <w:rPr>
          <w:rFonts w:ascii="Calibri" w:hAnsi="Calibri"/>
        </w:rPr>
      </w:pPr>
    </w:p>
    <w:p w:rsidR="00745712" w:rsidRPr="004F603A" w:rsidRDefault="00745712" w:rsidP="004F603A">
      <w:pPr>
        <w:jc w:val="both"/>
        <w:rPr>
          <w:rFonts w:ascii="Calibri" w:hAnsi="Calibri"/>
        </w:rPr>
      </w:pPr>
      <w:r w:rsidRPr="00F155A8">
        <w:rPr>
          <w:rFonts w:ascii="Calibri" w:hAnsi="Calibri"/>
          <w:b/>
        </w:rPr>
        <w:t>Q6</w:t>
      </w:r>
      <w:r w:rsidRPr="004F603A">
        <w:rPr>
          <w:rFonts w:ascii="Calibri" w:hAnsi="Calibri"/>
        </w:rPr>
        <w:t xml:space="preserve"> – A constable has a power to arrest under Section 24 of the Police and Criminal Evidence Act 1984.</w:t>
      </w:r>
    </w:p>
    <w:p w:rsidR="00745712" w:rsidRPr="004F603A" w:rsidRDefault="00745712" w:rsidP="004F603A">
      <w:pPr>
        <w:jc w:val="both"/>
        <w:rPr>
          <w:rFonts w:ascii="Calibri" w:hAnsi="Calibri"/>
        </w:rPr>
      </w:pPr>
    </w:p>
    <w:p w:rsidR="00745712" w:rsidRPr="004F603A" w:rsidRDefault="00745712" w:rsidP="004F603A">
      <w:pPr>
        <w:jc w:val="both"/>
        <w:rPr>
          <w:rFonts w:ascii="Calibri" w:hAnsi="Calibri"/>
        </w:rPr>
      </w:pPr>
      <w:r w:rsidRPr="00F155A8">
        <w:rPr>
          <w:rFonts w:ascii="Calibri" w:hAnsi="Calibri"/>
          <w:b/>
        </w:rPr>
        <w:t>Q7</w:t>
      </w:r>
      <w:r w:rsidRPr="004F603A">
        <w:rPr>
          <w:rFonts w:ascii="Calibri" w:hAnsi="Calibri"/>
        </w:rPr>
        <w:t xml:space="preserve"> </w:t>
      </w:r>
      <w:r w:rsidR="00D225BD" w:rsidRPr="004F603A">
        <w:rPr>
          <w:rFonts w:ascii="Calibri" w:hAnsi="Calibri"/>
        </w:rPr>
        <w:t>–</w:t>
      </w:r>
      <w:r w:rsidRPr="004F603A">
        <w:rPr>
          <w:rFonts w:ascii="Calibri" w:hAnsi="Calibri"/>
        </w:rPr>
        <w:t xml:space="preserve"> </w:t>
      </w:r>
      <w:r w:rsidR="00D225BD" w:rsidRPr="004F603A">
        <w:rPr>
          <w:rFonts w:ascii="Calibri" w:hAnsi="Calibri"/>
        </w:rPr>
        <w:t>The necessity criteria held under Code G of the Police and Criminal Evidence Act 1984 has been simplified into the mnemonic IDCOPPLAN. It covers each element of necessity with are</w:t>
      </w:r>
    </w:p>
    <w:p w:rsidR="00D225BD" w:rsidRPr="004F603A" w:rsidRDefault="00D225BD" w:rsidP="004F603A">
      <w:pPr>
        <w:jc w:val="both"/>
        <w:rPr>
          <w:rFonts w:ascii="Calibri" w:hAnsi="Calibri"/>
        </w:rPr>
      </w:pPr>
      <w:r w:rsidRPr="004F603A">
        <w:rPr>
          <w:rFonts w:ascii="Calibri" w:hAnsi="Calibri"/>
        </w:rPr>
        <w:t>I – Investigation</w:t>
      </w:r>
      <w:r w:rsidR="001E7F6F" w:rsidRPr="004F603A">
        <w:rPr>
          <w:rFonts w:ascii="Calibri" w:hAnsi="Calibri"/>
        </w:rPr>
        <w:t xml:space="preserve"> of the offence</w:t>
      </w:r>
    </w:p>
    <w:p w:rsidR="00D225BD" w:rsidRPr="004F603A" w:rsidRDefault="00D225BD" w:rsidP="004F603A">
      <w:pPr>
        <w:jc w:val="both"/>
        <w:rPr>
          <w:rFonts w:ascii="Calibri" w:hAnsi="Calibri"/>
        </w:rPr>
      </w:pPr>
      <w:r w:rsidRPr="004F603A">
        <w:rPr>
          <w:rFonts w:ascii="Calibri" w:hAnsi="Calibri"/>
        </w:rPr>
        <w:t>D – Disappearance</w:t>
      </w:r>
      <w:r w:rsidR="001E7F6F" w:rsidRPr="004F603A">
        <w:rPr>
          <w:rFonts w:ascii="Calibri" w:hAnsi="Calibri"/>
        </w:rPr>
        <w:t xml:space="preserve"> of person</w:t>
      </w:r>
    </w:p>
    <w:p w:rsidR="00D225BD" w:rsidRPr="004F603A" w:rsidRDefault="00D225BD" w:rsidP="004F603A">
      <w:pPr>
        <w:jc w:val="both"/>
        <w:rPr>
          <w:rFonts w:ascii="Calibri" w:hAnsi="Calibri"/>
        </w:rPr>
      </w:pPr>
      <w:r w:rsidRPr="004F603A">
        <w:rPr>
          <w:rFonts w:ascii="Calibri" w:hAnsi="Calibri"/>
        </w:rPr>
        <w:t>C – Child</w:t>
      </w:r>
      <w:r w:rsidR="001E7F6F" w:rsidRPr="004F603A">
        <w:rPr>
          <w:rFonts w:ascii="Calibri" w:hAnsi="Calibri"/>
        </w:rPr>
        <w:t xml:space="preserve"> or vulnerable person</w:t>
      </w:r>
    </w:p>
    <w:p w:rsidR="00D225BD" w:rsidRPr="004F603A" w:rsidRDefault="00D225BD" w:rsidP="004F603A">
      <w:pPr>
        <w:jc w:val="both"/>
        <w:rPr>
          <w:rFonts w:ascii="Calibri" w:hAnsi="Calibri"/>
        </w:rPr>
      </w:pPr>
      <w:r w:rsidRPr="004F603A">
        <w:rPr>
          <w:rFonts w:ascii="Calibri" w:hAnsi="Calibri"/>
        </w:rPr>
        <w:t>O – Obstruction of a highway</w:t>
      </w:r>
    </w:p>
    <w:p w:rsidR="00D225BD" w:rsidRPr="004F603A" w:rsidRDefault="00D225BD" w:rsidP="004F603A">
      <w:pPr>
        <w:jc w:val="both"/>
        <w:rPr>
          <w:rFonts w:ascii="Calibri" w:hAnsi="Calibri"/>
        </w:rPr>
      </w:pPr>
      <w:r w:rsidRPr="004F603A">
        <w:rPr>
          <w:rFonts w:ascii="Calibri" w:hAnsi="Calibri"/>
        </w:rPr>
        <w:t>P – Prevent loss or damage</w:t>
      </w:r>
    </w:p>
    <w:p w:rsidR="00D225BD" w:rsidRPr="004F603A" w:rsidRDefault="00D225BD" w:rsidP="004F603A">
      <w:pPr>
        <w:jc w:val="both"/>
        <w:rPr>
          <w:rFonts w:ascii="Calibri" w:hAnsi="Calibri"/>
        </w:rPr>
      </w:pPr>
      <w:r w:rsidRPr="004F603A">
        <w:rPr>
          <w:rFonts w:ascii="Calibri" w:hAnsi="Calibri"/>
        </w:rPr>
        <w:t xml:space="preserve">P – Public decency </w:t>
      </w:r>
    </w:p>
    <w:p w:rsidR="00D225BD" w:rsidRPr="004F603A" w:rsidRDefault="00D225BD" w:rsidP="004F603A">
      <w:pPr>
        <w:jc w:val="both"/>
        <w:rPr>
          <w:rFonts w:ascii="Calibri" w:hAnsi="Calibri"/>
        </w:rPr>
      </w:pPr>
      <w:r w:rsidRPr="004F603A">
        <w:rPr>
          <w:rFonts w:ascii="Calibri" w:hAnsi="Calibri"/>
        </w:rPr>
        <w:t>L – Loss or Damage</w:t>
      </w:r>
    </w:p>
    <w:p w:rsidR="00D225BD" w:rsidRPr="004F603A" w:rsidRDefault="00D225BD" w:rsidP="004F603A">
      <w:pPr>
        <w:jc w:val="both"/>
        <w:rPr>
          <w:rFonts w:ascii="Calibri" w:hAnsi="Calibri"/>
        </w:rPr>
      </w:pPr>
      <w:r w:rsidRPr="004F603A">
        <w:rPr>
          <w:rFonts w:ascii="Calibri" w:hAnsi="Calibri"/>
        </w:rPr>
        <w:t xml:space="preserve">A – Address not known </w:t>
      </w:r>
    </w:p>
    <w:p w:rsidR="00D225BD" w:rsidRPr="004F603A" w:rsidRDefault="00D225BD" w:rsidP="004F603A">
      <w:pPr>
        <w:jc w:val="both"/>
        <w:rPr>
          <w:rFonts w:ascii="Calibri" w:hAnsi="Calibri"/>
        </w:rPr>
      </w:pPr>
      <w:r w:rsidRPr="004F603A">
        <w:rPr>
          <w:rFonts w:ascii="Calibri" w:hAnsi="Calibri"/>
        </w:rPr>
        <w:t>N – Name not known</w:t>
      </w:r>
    </w:p>
    <w:p w:rsidR="00D225BD" w:rsidRPr="004F603A" w:rsidRDefault="00D225BD" w:rsidP="004F603A">
      <w:pPr>
        <w:jc w:val="both"/>
        <w:rPr>
          <w:rFonts w:ascii="Calibri" w:hAnsi="Calibri"/>
        </w:rPr>
      </w:pPr>
    </w:p>
    <w:p w:rsidR="00D225BD" w:rsidRPr="004F603A" w:rsidRDefault="00D225BD" w:rsidP="004F603A">
      <w:pPr>
        <w:jc w:val="both"/>
        <w:rPr>
          <w:rFonts w:ascii="Calibri" w:hAnsi="Calibri"/>
        </w:rPr>
      </w:pPr>
      <w:r w:rsidRPr="00351232">
        <w:rPr>
          <w:rFonts w:ascii="Calibri" w:hAnsi="Calibri"/>
          <w:b/>
        </w:rPr>
        <w:t>Q8</w:t>
      </w:r>
      <w:r w:rsidRPr="004F603A">
        <w:rPr>
          <w:rFonts w:ascii="Calibri" w:hAnsi="Calibri"/>
        </w:rPr>
        <w:t xml:space="preserve"> – </w:t>
      </w:r>
      <w:r w:rsidR="00DD724A" w:rsidRPr="004F603A">
        <w:rPr>
          <w:rFonts w:ascii="Calibri" w:hAnsi="Calibri"/>
        </w:rPr>
        <w:t>Police can lawfully use reasonable force under either;</w:t>
      </w:r>
    </w:p>
    <w:p w:rsidR="00DD724A" w:rsidRPr="004F603A" w:rsidRDefault="00DD724A" w:rsidP="004F603A">
      <w:pPr>
        <w:pStyle w:val="ListParagraph"/>
        <w:numPr>
          <w:ilvl w:val="0"/>
          <w:numId w:val="4"/>
        </w:numPr>
        <w:jc w:val="both"/>
        <w:rPr>
          <w:rFonts w:ascii="Calibri" w:hAnsi="Calibri"/>
        </w:rPr>
      </w:pPr>
      <w:r w:rsidRPr="004F603A">
        <w:rPr>
          <w:rFonts w:ascii="Calibri" w:hAnsi="Calibri"/>
        </w:rPr>
        <w:t>Common Law – pre-emptive strike</w:t>
      </w:r>
    </w:p>
    <w:p w:rsidR="00DD724A" w:rsidRPr="004F603A" w:rsidRDefault="00DD724A" w:rsidP="004F603A">
      <w:pPr>
        <w:pStyle w:val="ListParagraph"/>
        <w:numPr>
          <w:ilvl w:val="0"/>
          <w:numId w:val="4"/>
        </w:numPr>
        <w:jc w:val="both"/>
        <w:rPr>
          <w:rFonts w:ascii="Calibri" w:hAnsi="Calibri"/>
        </w:rPr>
      </w:pPr>
      <w:r w:rsidRPr="004F603A">
        <w:rPr>
          <w:rFonts w:ascii="Calibri" w:hAnsi="Calibri"/>
        </w:rPr>
        <w:t>S.117 PACE 1984;  and</w:t>
      </w:r>
    </w:p>
    <w:p w:rsidR="00DD724A" w:rsidRDefault="00DD724A" w:rsidP="004F603A">
      <w:pPr>
        <w:pStyle w:val="ListParagraph"/>
        <w:numPr>
          <w:ilvl w:val="0"/>
          <w:numId w:val="4"/>
        </w:numPr>
        <w:jc w:val="both"/>
        <w:rPr>
          <w:rFonts w:ascii="Calibri" w:hAnsi="Calibri"/>
        </w:rPr>
      </w:pPr>
      <w:r w:rsidRPr="004F603A">
        <w:rPr>
          <w:rFonts w:ascii="Calibri" w:hAnsi="Calibri"/>
        </w:rPr>
        <w:t xml:space="preserve">S.3 Criminal Law Act. </w:t>
      </w:r>
    </w:p>
    <w:p w:rsidR="00F155A8" w:rsidRPr="00F155A8" w:rsidRDefault="00F155A8" w:rsidP="00F155A8">
      <w:pPr>
        <w:jc w:val="both"/>
        <w:rPr>
          <w:rFonts w:ascii="Calibri" w:hAnsi="Calibri"/>
        </w:rPr>
      </w:pPr>
      <w:r>
        <w:rPr>
          <w:rFonts w:ascii="Calibri" w:hAnsi="Calibri"/>
        </w:rPr>
        <w:t>As long as the force was reasonable, justified and necessary for the management of conflict and perhaps the need for arrest.</w:t>
      </w:r>
    </w:p>
    <w:p w:rsidR="00D225BD" w:rsidRPr="004F603A" w:rsidRDefault="00D225BD" w:rsidP="004F603A">
      <w:pPr>
        <w:jc w:val="both"/>
        <w:rPr>
          <w:rFonts w:ascii="Calibri" w:hAnsi="Calibri"/>
        </w:rPr>
      </w:pPr>
    </w:p>
    <w:p w:rsidR="00D225BD" w:rsidRPr="004F603A" w:rsidRDefault="00D225BD" w:rsidP="004F603A">
      <w:pPr>
        <w:jc w:val="both"/>
        <w:rPr>
          <w:rFonts w:ascii="Calibri" w:hAnsi="Calibri"/>
        </w:rPr>
      </w:pPr>
      <w:r w:rsidRPr="00351232">
        <w:rPr>
          <w:rFonts w:ascii="Calibri" w:hAnsi="Calibri"/>
          <w:b/>
        </w:rPr>
        <w:t>Q9</w:t>
      </w:r>
      <w:r w:rsidRPr="004F603A">
        <w:rPr>
          <w:rFonts w:ascii="Calibri" w:hAnsi="Calibri"/>
        </w:rPr>
        <w:t xml:space="preserve"> – When arresting someone you must tell them that they are under arrest and for what offence, the grounds for their arrest, the necessity for their arrest (IDCOPPLAN) and caution. </w:t>
      </w:r>
    </w:p>
    <w:p w:rsidR="00D225BD" w:rsidRPr="004F603A" w:rsidRDefault="00D225BD" w:rsidP="004F603A">
      <w:pPr>
        <w:jc w:val="both"/>
        <w:rPr>
          <w:rFonts w:ascii="Calibri" w:hAnsi="Calibri"/>
        </w:rPr>
      </w:pPr>
    </w:p>
    <w:p w:rsidR="00D225BD" w:rsidRPr="004F603A" w:rsidRDefault="00D225BD" w:rsidP="004F603A">
      <w:pPr>
        <w:jc w:val="both"/>
        <w:rPr>
          <w:rFonts w:ascii="Calibri" w:hAnsi="Calibri"/>
        </w:rPr>
      </w:pPr>
      <w:r w:rsidRPr="00351232">
        <w:rPr>
          <w:rFonts w:ascii="Calibri" w:hAnsi="Calibri"/>
          <w:b/>
        </w:rPr>
        <w:t>Q10</w:t>
      </w:r>
      <w:r w:rsidRPr="004F603A">
        <w:rPr>
          <w:rFonts w:ascii="Calibri" w:hAnsi="Calibri"/>
        </w:rPr>
        <w:t xml:space="preserve"> – </w:t>
      </w:r>
      <w:r w:rsidR="00665E62" w:rsidRPr="004F603A">
        <w:rPr>
          <w:rFonts w:ascii="Calibri" w:hAnsi="Calibri"/>
        </w:rPr>
        <w:t>Th</w:t>
      </w:r>
      <w:r w:rsidR="00EF72E2" w:rsidRPr="004F603A">
        <w:rPr>
          <w:rFonts w:ascii="Calibri" w:hAnsi="Calibri"/>
        </w:rPr>
        <w:t>e National Decision Model (NDM) can be easily remembered using the mnemonic CIAPOAR. Which stands for;</w:t>
      </w:r>
    </w:p>
    <w:p w:rsidR="00D225BD" w:rsidRPr="004F603A" w:rsidRDefault="00D225BD" w:rsidP="004F603A">
      <w:pPr>
        <w:pStyle w:val="ListParagraph"/>
        <w:numPr>
          <w:ilvl w:val="0"/>
          <w:numId w:val="1"/>
        </w:numPr>
        <w:jc w:val="both"/>
        <w:rPr>
          <w:rFonts w:ascii="Calibri" w:hAnsi="Calibri"/>
        </w:rPr>
      </w:pPr>
      <w:r w:rsidRPr="004F603A">
        <w:rPr>
          <w:rFonts w:ascii="Calibri" w:hAnsi="Calibri"/>
        </w:rPr>
        <w:t>Code of Ethics</w:t>
      </w:r>
      <w:r w:rsidR="0033349F" w:rsidRPr="004F603A">
        <w:rPr>
          <w:rFonts w:ascii="Calibri" w:hAnsi="Calibri"/>
        </w:rPr>
        <w:t xml:space="preserve"> – which is at the heart of the NDM.</w:t>
      </w:r>
    </w:p>
    <w:p w:rsidR="00D225BD" w:rsidRPr="004F603A" w:rsidRDefault="00D225BD" w:rsidP="004F603A">
      <w:pPr>
        <w:pStyle w:val="ListParagraph"/>
        <w:numPr>
          <w:ilvl w:val="0"/>
          <w:numId w:val="1"/>
        </w:numPr>
        <w:jc w:val="both"/>
        <w:rPr>
          <w:rFonts w:ascii="Calibri" w:hAnsi="Calibri"/>
        </w:rPr>
      </w:pPr>
      <w:r w:rsidRPr="004F603A">
        <w:rPr>
          <w:rFonts w:ascii="Calibri" w:hAnsi="Calibri"/>
        </w:rPr>
        <w:lastRenderedPageBreak/>
        <w:t>Gather information and intelligence</w:t>
      </w:r>
    </w:p>
    <w:p w:rsidR="00D225BD" w:rsidRPr="004F603A" w:rsidRDefault="00D225BD" w:rsidP="004F603A">
      <w:pPr>
        <w:pStyle w:val="ListParagraph"/>
        <w:numPr>
          <w:ilvl w:val="0"/>
          <w:numId w:val="1"/>
        </w:numPr>
        <w:jc w:val="both"/>
        <w:rPr>
          <w:rFonts w:ascii="Calibri" w:hAnsi="Calibri"/>
        </w:rPr>
      </w:pPr>
      <w:r w:rsidRPr="004F603A">
        <w:rPr>
          <w:rFonts w:ascii="Calibri" w:hAnsi="Calibri"/>
        </w:rPr>
        <w:t>Assess threat and develop a strategy</w:t>
      </w:r>
    </w:p>
    <w:p w:rsidR="00D225BD" w:rsidRPr="004F603A" w:rsidRDefault="00D225BD" w:rsidP="004F603A">
      <w:pPr>
        <w:pStyle w:val="ListParagraph"/>
        <w:numPr>
          <w:ilvl w:val="0"/>
          <w:numId w:val="1"/>
        </w:numPr>
        <w:jc w:val="both"/>
        <w:rPr>
          <w:rFonts w:ascii="Calibri" w:hAnsi="Calibri"/>
        </w:rPr>
      </w:pPr>
      <w:r w:rsidRPr="004F603A">
        <w:rPr>
          <w:rFonts w:ascii="Calibri" w:hAnsi="Calibri"/>
        </w:rPr>
        <w:t>Powers and Policy</w:t>
      </w:r>
    </w:p>
    <w:p w:rsidR="00D225BD" w:rsidRPr="004F603A" w:rsidRDefault="00D225BD" w:rsidP="004F603A">
      <w:pPr>
        <w:pStyle w:val="ListParagraph"/>
        <w:numPr>
          <w:ilvl w:val="0"/>
          <w:numId w:val="1"/>
        </w:numPr>
        <w:jc w:val="both"/>
        <w:rPr>
          <w:rFonts w:ascii="Calibri" w:hAnsi="Calibri"/>
        </w:rPr>
      </w:pPr>
      <w:r w:rsidRPr="004F603A">
        <w:rPr>
          <w:rFonts w:ascii="Calibri" w:hAnsi="Calibri"/>
        </w:rPr>
        <w:t>Identify options and contingencies</w:t>
      </w:r>
    </w:p>
    <w:p w:rsidR="00D225BD" w:rsidRPr="004F603A" w:rsidRDefault="00D225BD" w:rsidP="004F603A">
      <w:pPr>
        <w:pStyle w:val="ListParagraph"/>
        <w:numPr>
          <w:ilvl w:val="0"/>
          <w:numId w:val="1"/>
        </w:numPr>
        <w:jc w:val="both"/>
        <w:rPr>
          <w:rFonts w:ascii="Calibri" w:hAnsi="Calibri"/>
        </w:rPr>
      </w:pPr>
      <w:r w:rsidRPr="004F603A">
        <w:rPr>
          <w:rFonts w:ascii="Calibri" w:hAnsi="Calibri"/>
        </w:rPr>
        <w:t xml:space="preserve">Asses and review what happened. </w:t>
      </w:r>
    </w:p>
    <w:p w:rsidR="00D225BD" w:rsidRPr="004F603A" w:rsidRDefault="00D225BD" w:rsidP="004F603A">
      <w:pPr>
        <w:jc w:val="both"/>
        <w:rPr>
          <w:rFonts w:ascii="Calibri" w:hAnsi="Calibri"/>
        </w:rPr>
      </w:pPr>
      <w:r w:rsidRPr="004F603A">
        <w:rPr>
          <w:rFonts w:ascii="Calibri" w:hAnsi="Calibri"/>
        </w:rPr>
        <w:t>The National Decision Model provides officers the opportunity to critically analyse their choices and decisions be</w:t>
      </w:r>
      <w:r w:rsidR="00050BFD" w:rsidRPr="004F603A">
        <w:rPr>
          <w:rFonts w:ascii="Calibri" w:hAnsi="Calibri"/>
        </w:rPr>
        <w:t xml:space="preserve">fore going ahead and selecting a course of action prior to dealing with an incident. It also allows officers the opportunity to reflect on how they dealt with a previous incident and the changes that they could make to how they handle it or what went well. </w:t>
      </w:r>
    </w:p>
    <w:p w:rsidR="005C5F6C" w:rsidRPr="004F603A" w:rsidRDefault="005C5F6C" w:rsidP="004F603A">
      <w:pPr>
        <w:jc w:val="both"/>
        <w:rPr>
          <w:rFonts w:ascii="Calibri" w:hAnsi="Calibri"/>
        </w:rPr>
      </w:pPr>
    </w:p>
    <w:p w:rsidR="005C5F6C" w:rsidRPr="004F603A" w:rsidRDefault="005C5F6C" w:rsidP="004F603A">
      <w:pPr>
        <w:jc w:val="both"/>
        <w:rPr>
          <w:rFonts w:ascii="Calibri" w:hAnsi="Calibri"/>
        </w:rPr>
      </w:pPr>
      <w:r w:rsidRPr="00351232">
        <w:rPr>
          <w:rFonts w:ascii="Calibri" w:hAnsi="Calibri"/>
          <w:b/>
        </w:rPr>
        <w:t>Q11</w:t>
      </w:r>
      <w:r w:rsidRPr="004F603A">
        <w:rPr>
          <w:rFonts w:ascii="Calibri" w:hAnsi="Calibri"/>
        </w:rPr>
        <w:t xml:space="preserve"> – </w:t>
      </w:r>
      <w:r w:rsidR="00DD724A" w:rsidRPr="004F603A">
        <w:rPr>
          <w:rFonts w:ascii="Calibri" w:hAnsi="Calibri"/>
        </w:rPr>
        <w:t>Section 17 PACE 1984 is where an officer can enter a premises without warrant to either save life or limb, prevent further harm or disappearance.</w:t>
      </w:r>
    </w:p>
    <w:p w:rsidR="005C5F6C" w:rsidRPr="004F603A" w:rsidRDefault="005C5F6C" w:rsidP="004F603A">
      <w:pPr>
        <w:jc w:val="both"/>
        <w:rPr>
          <w:rFonts w:ascii="Calibri" w:hAnsi="Calibri"/>
        </w:rPr>
      </w:pPr>
    </w:p>
    <w:p w:rsidR="005C5F6C" w:rsidRPr="004F603A" w:rsidRDefault="005C5F6C" w:rsidP="004F603A">
      <w:pPr>
        <w:jc w:val="both"/>
        <w:rPr>
          <w:rFonts w:ascii="Calibri" w:hAnsi="Calibri"/>
        </w:rPr>
      </w:pPr>
      <w:r w:rsidRPr="007B2F3B">
        <w:rPr>
          <w:rFonts w:ascii="Calibri" w:hAnsi="Calibri"/>
          <w:b/>
        </w:rPr>
        <w:t>Q12</w:t>
      </w:r>
      <w:r w:rsidRPr="004F603A">
        <w:rPr>
          <w:rFonts w:ascii="Calibri" w:hAnsi="Calibri"/>
        </w:rPr>
        <w:t xml:space="preserve"> – A judge would have used the case law of R V Ghosh. However, being as that was dated and required judges to use the 2 part test. They realised that the more recent case of Ivey V Genting Casinos 2018 was more up to date and accurate.</w:t>
      </w:r>
    </w:p>
    <w:p w:rsidR="005C5F6C" w:rsidRPr="004F603A" w:rsidRDefault="005C5F6C" w:rsidP="004F603A">
      <w:pPr>
        <w:jc w:val="both"/>
        <w:rPr>
          <w:rFonts w:ascii="Calibri" w:hAnsi="Calibri"/>
        </w:rPr>
      </w:pPr>
    </w:p>
    <w:p w:rsidR="005C5F6C" w:rsidRPr="004F603A" w:rsidRDefault="005C5F6C" w:rsidP="004F603A">
      <w:pPr>
        <w:jc w:val="both"/>
        <w:rPr>
          <w:rFonts w:ascii="Calibri" w:hAnsi="Calibri"/>
        </w:rPr>
      </w:pPr>
      <w:r w:rsidRPr="00AF7C95">
        <w:rPr>
          <w:rFonts w:ascii="Calibri" w:hAnsi="Calibri"/>
          <w:b/>
        </w:rPr>
        <w:t>Q13</w:t>
      </w:r>
      <w:r w:rsidR="00351232">
        <w:rPr>
          <w:rFonts w:ascii="Calibri" w:hAnsi="Calibri"/>
        </w:rPr>
        <w:t xml:space="preserve"> – The national decision model alongside the national intelligence model</w:t>
      </w:r>
    </w:p>
    <w:p w:rsidR="005C5F6C" w:rsidRPr="004F603A" w:rsidRDefault="005C5F6C" w:rsidP="004F603A">
      <w:pPr>
        <w:jc w:val="both"/>
        <w:rPr>
          <w:rFonts w:ascii="Calibri" w:hAnsi="Calibri"/>
        </w:rPr>
      </w:pPr>
    </w:p>
    <w:p w:rsidR="005C5F6C" w:rsidRPr="004F603A" w:rsidRDefault="005C5F6C" w:rsidP="004F603A">
      <w:pPr>
        <w:jc w:val="both"/>
        <w:rPr>
          <w:rFonts w:ascii="Calibri" w:hAnsi="Calibri"/>
        </w:rPr>
      </w:pPr>
      <w:r w:rsidRPr="008C6CAE">
        <w:rPr>
          <w:rFonts w:ascii="Calibri" w:hAnsi="Calibri"/>
          <w:b/>
        </w:rPr>
        <w:t>Q14</w:t>
      </w:r>
      <w:r w:rsidRPr="004F603A">
        <w:rPr>
          <w:rFonts w:ascii="Calibri" w:hAnsi="Calibri"/>
        </w:rPr>
        <w:t xml:space="preserve"> – vulnerable means where a person is unable to fully support themselves or has a characteristic that leaves them susceptible to prejudice or hate. </w:t>
      </w:r>
      <w:r w:rsidR="008A469D" w:rsidRPr="004F603A">
        <w:rPr>
          <w:rFonts w:ascii="Calibri" w:hAnsi="Calibri"/>
        </w:rPr>
        <w:t xml:space="preserve">For example: those who fall under the 9 </w:t>
      </w:r>
      <w:r w:rsidR="00F71868" w:rsidRPr="004F603A">
        <w:rPr>
          <w:rFonts w:ascii="Calibri" w:hAnsi="Calibri"/>
        </w:rPr>
        <w:t>protected</w:t>
      </w:r>
      <w:r w:rsidR="008A469D" w:rsidRPr="004F603A">
        <w:rPr>
          <w:rFonts w:ascii="Calibri" w:hAnsi="Calibri"/>
        </w:rPr>
        <w:t xml:space="preserve"> characteristics;</w:t>
      </w:r>
    </w:p>
    <w:p w:rsidR="008A469D" w:rsidRPr="004F603A" w:rsidRDefault="008A469D" w:rsidP="004F603A">
      <w:pPr>
        <w:pStyle w:val="ListParagraph"/>
        <w:numPr>
          <w:ilvl w:val="0"/>
          <w:numId w:val="5"/>
        </w:numPr>
        <w:jc w:val="both"/>
        <w:rPr>
          <w:rFonts w:ascii="Calibri" w:hAnsi="Calibri"/>
        </w:rPr>
      </w:pPr>
      <w:r w:rsidRPr="004F603A">
        <w:rPr>
          <w:rFonts w:ascii="Calibri" w:hAnsi="Calibri"/>
        </w:rPr>
        <w:t>Marriage or Civil Partnership</w:t>
      </w:r>
    </w:p>
    <w:p w:rsidR="008A469D" w:rsidRPr="004F603A" w:rsidRDefault="008A469D" w:rsidP="004F603A">
      <w:pPr>
        <w:pStyle w:val="ListParagraph"/>
        <w:numPr>
          <w:ilvl w:val="0"/>
          <w:numId w:val="5"/>
        </w:numPr>
        <w:jc w:val="both"/>
        <w:rPr>
          <w:rFonts w:ascii="Calibri" w:hAnsi="Calibri"/>
        </w:rPr>
      </w:pPr>
      <w:r w:rsidRPr="004F603A">
        <w:rPr>
          <w:rFonts w:ascii="Calibri" w:hAnsi="Calibri"/>
        </w:rPr>
        <w:t>Religion or Belief</w:t>
      </w:r>
    </w:p>
    <w:p w:rsidR="008A469D" w:rsidRPr="004F603A" w:rsidRDefault="008A469D" w:rsidP="004F603A">
      <w:pPr>
        <w:pStyle w:val="ListParagraph"/>
        <w:numPr>
          <w:ilvl w:val="0"/>
          <w:numId w:val="5"/>
        </w:numPr>
        <w:jc w:val="both"/>
        <w:rPr>
          <w:rFonts w:ascii="Calibri" w:hAnsi="Calibri"/>
        </w:rPr>
      </w:pPr>
      <w:r w:rsidRPr="004F603A">
        <w:rPr>
          <w:rFonts w:ascii="Calibri" w:hAnsi="Calibri"/>
        </w:rPr>
        <w:t>Sexual Orientation</w:t>
      </w:r>
    </w:p>
    <w:p w:rsidR="008A469D" w:rsidRPr="004F603A" w:rsidRDefault="008A469D" w:rsidP="004F603A">
      <w:pPr>
        <w:pStyle w:val="ListParagraph"/>
        <w:numPr>
          <w:ilvl w:val="0"/>
          <w:numId w:val="5"/>
        </w:numPr>
        <w:jc w:val="both"/>
        <w:rPr>
          <w:rFonts w:ascii="Calibri" w:hAnsi="Calibri"/>
        </w:rPr>
      </w:pPr>
      <w:r w:rsidRPr="004F603A">
        <w:rPr>
          <w:rFonts w:ascii="Calibri" w:hAnsi="Calibri"/>
        </w:rPr>
        <w:t>Pregnancy and Maternity</w:t>
      </w:r>
    </w:p>
    <w:p w:rsidR="008A469D" w:rsidRPr="004F603A" w:rsidRDefault="008A469D" w:rsidP="004F603A">
      <w:pPr>
        <w:pStyle w:val="ListParagraph"/>
        <w:numPr>
          <w:ilvl w:val="0"/>
          <w:numId w:val="5"/>
        </w:numPr>
        <w:jc w:val="both"/>
        <w:rPr>
          <w:rFonts w:ascii="Calibri" w:hAnsi="Calibri"/>
        </w:rPr>
      </w:pPr>
      <w:r w:rsidRPr="004F603A">
        <w:rPr>
          <w:rFonts w:ascii="Calibri" w:hAnsi="Calibri"/>
        </w:rPr>
        <w:t>Disability</w:t>
      </w:r>
    </w:p>
    <w:p w:rsidR="008A469D" w:rsidRPr="004F603A" w:rsidRDefault="008A469D" w:rsidP="004F603A">
      <w:pPr>
        <w:pStyle w:val="ListParagraph"/>
        <w:numPr>
          <w:ilvl w:val="0"/>
          <w:numId w:val="5"/>
        </w:numPr>
        <w:jc w:val="both"/>
        <w:rPr>
          <w:rFonts w:ascii="Calibri" w:hAnsi="Calibri"/>
        </w:rPr>
      </w:pPr>
      <w:r w:rsidRPr="004F603A">
        <w:rPr>
          <w:rFonts w:ascii="Calibri" w:hAnsi="Calibri"/>
        </w:rPr>
        <w:t>Race</w:t>
      </w:r>
    </w:p>
    <w:p w:rsidR="008A469D" w:rsidRPr="004F603A" w:rsidRDefault="008A469D" w:rsidP="004F603A">
      <w:pPr>
        <w:pStyle w:val="ListParagraph"/>
        <w:numPr>
          <w:ilvl w:val="0"/>
          <w:numId w:val="5"/>
        </w:numPr>
        <w:jc w:val="both"/>
        <w:rPr>
          <w:rFonts w:ascii="Calibri" w:hAnsi="Calibri"/>
        </w:rPr>
      </w:pPr>
      <w:r w:rsidRPr="004F603A">
        <w:rPr>
          <w:rFonts w:ascii="Calibri" w:hAnsi="Calibri"/>
        </w:rPr>
        <w:t>Age</w:t>
      </w:r>
    </w:p>
    <w:p w:rsidR="008A469D" w:rsidRPr="004F603A" w:rsidRDefault="008A469D" w:rsidP="004F603A">
      <w:pPr>
        <w:pStyle w:val="ListParagraph"/>
        <w:numPr>
          <w:ilvl w:val="0"/>
          <w:numId w:val="5"/>
        </w:numPr>
        <w:jc w:val="both"/>
        <w:rPr>
          <w:rFonts w:ascii="Calibri" w:hAnsi="Calibri"/>
        </w:rPr>
      </w:pPr>
      <w:r w:rsidRPr="004F603A">
        <w:rPr>
          <w:rFonts w:ascii="Calibri" w:hAnsi="Calibri"/>
        </w:rPr>
        <w:t>Gender Reassignment</w:t>
      </w:r>
    </w:p>
    <w:p w:rsidR="008A469D" w:rsidRPr="004F603A" w:rsidRDefault="008A469D" w:rsidP="004F603A">
      <w:pPr>
        <w:pStyle w:val="ListParagraph"/>
        <w:numPr>
          <w:ilvl w:val="0"/>
          <w:numId w:val="5"/>
        </w:numPr>
        <w:jc w:val="both"/>
        <w:rPr>
          <w:rFonts w:ascii="Calibri" w:hAnsi="Calibri"/>
        </w:rPr>
      </w:pPr>
      <w:r w:rsidRPr="004F603A">
        <w:rPr>
          <w:rFonts w:ascii="Calibri" w:hAnsi="Calibri"/>
        </w:rPr>
        <w:t>Sex</w:t>
      </w:r>
    </w:p>
    <w:p w:rsidR="006B108A" w:rsidRPr="004F603A" w:rsidRDefault="006B108A" w:rsidP="004F603A">
      <w:pPr>
        <w:jc w:val="both"/>
        <w:rPr>
          <w:rFonts w:ascii="Calibri" w:hAnsi="Calibri"/>
        </w:rPr>
      </w:pPr>
      <w:r w:rsidRPr="004F603A">
        <w:rPr>
          <w:rFonts w:ascii="Calibri" w:hAnsi="Calibri"/>
        </w:rPr>
        <w:t>Unless it is a hate crime or hate incident where only 5/9 are protected (Race, Religion, Sexual Orientation, Gender Reassignment and Disability)</w:t>
      </w:r>
    </w:p>
    <w:p w:rsidR="005C5F6C" w:rsidRPr="004F603A" w:rsidRDefault="005C5F6C" w:rsidP="004F603A">
      <w:pPr>
        <w:jc w:val="both"/>
        <w:rPr>
          <w:rFonts w:ascii="Calibri" w:hAnsi="Calibri"/>
        </w:rPr>
      </w:pPr>
    </w:p>
    <w:p w:rsidR="005C5F6C" w:rsidRDefault="005C5F6C" w:rsidP="004F603A">
      <w:pPr>
        <w:jc w:val="both"/>
        <w:rPr>
          <w:rFonts w:ascii="Calibri" w:hAnsi="Calibri"/>
        </w:rPr>
      </w:pPr>
      <w:r w:rsidRPr="00AF7C95">
        <w:rPr>
          <w:rFonts w:ascii="Calibri" w:hAnsi="Calibri"/>
          <w:b/>
        </w:rPr>
        <w:t>Q15</w:t>
      </w:r>
      <w:r w:rsidR="007965A9" w:rsidRPr="004F603A">
        <w:rPr>
          <w:rFonts w:ascii="Calibri" w:hAnsi="Calibri"/>
        </w:rPr>
        <w:t xml:space="preserve"> – Anti-Social Behaviour (ASB) is an offence that is likely to cause harassment, alarm or distress to any person.</w:t>
      </w:r>
      <w:r w:rsidR="008C6CAE">
        <w:rPr>
          <w:rFonts w:ascii="Calibri" w:hAnsi="Calibri"/>
        </w:rPr>
        <w:t xml:space="preserve"> However, ASB can not only impact an individual, it can also impact the community at large.</w:t>
      </w:r>
    </w:p>
    <w:p w:rsidR="00B678C4" w:rsidRDefault="00B678C4" w:rsidP="004F603A">
      <w:pPr>
        <w:jc w:val="both"/>
        <w:rPr>
          <w:rFonts w:ascii="Calibri" w:hAnsi="Calibri"/>
        </w:rPr>
      </w:pPr>
      <w:r>
        <w:rPr>
          <w:rFonts w:ascii="Calibri" w:hAnsi="Calibri"/>
        </w:rPr>
        <w:t>Anti-Social Behaviour can consist of;</w:t>
      </w:r>
    </w:p>
    <w:p w:rsidR="00B678C4" w:rsidRDefault="00B678C4" w:rsidP="00B678C4">
      <w:pPr>
        <w:pStyle w:val="ListParagraph"/>
        <w:numPr>
          <w:ilvl w:val="0"/>
          <w:numId w:val="7"/>
        </w:numPr>
        <w:jc w:val="both"/>
        <w:rPr>
          <w:rFonts w:ascii="Calibri" w:hAnsi="Calibri"/>
        </w:rPr>
      </w:pPr>
      <w:r>
        <w:rPr>
          <w:rFonts w:ascii="Calibri" w:hAnsi="Calibri"/>
        </w:rPr>
        <w:t>Littering</w:t>
      </w:r>
    </w:p>
    <w:p w:rsidR="00B678C4" w:rsidRDefault="00B678C4" w:rsidP="00B678C4">
      <w:pPr>
        <w:pStyle w:val="ListParagraph"/>
        <w:numPr>
          <w:ilvl w:val="0"/>
          <w:numId w:val="7"/>
        </w:numPr>
        <w:jc w:val="both"/>
        <w:rPr>
          <w:rFonts w:ascii="Calibri" w:hAnsi="Calibri"/>
        </w:rPr>
      </w:pPr>
      <w:r>
        <w:rPr>
          <w:rFonts w:ascii="Calibri" w:hAnsi="Calibri"/>
        </w:rPr>
        <w:t>Congregating in large groups</w:t>
      </w:r>
    </w:p>
    <w:p w:rsidR="00B678C4" w:rsidRPr="00B678C4" w:rsidRDefault="00B678C4" w:rsidP="00B678C4">
      <w:pPr>
        <w:pStyle w:val="ListParagraph"/>
        <w:numPr>
          <w:ilvl w:val="0"/>
          <w:numId w:val="7"/>
        </w:numPr>
        <w:jc w:val="both"/>
        <w:rPr>
          <w:rFonts w:ascii="Calibri" w:hAnsi="Calibri"/>
        </w:rPr>
      </w:pPr>
      <w:r>
        <w:rPr>
          <w:rFonts w:ascii="Calibri" w:hAnsi="Calibri"/>
        </w:rPr>
        <w:lastRenderedPageBreak/>
        <w:t>Drinking in a public place</w:t>
      </w:r>
    </w:p>
    <w:p w:rsidR="005C5F6C" w:rsidRPr="004F603A" w:rsidRDefault="005C5F6C" w:rsidP="004F603A">
      <w:pPr>
        <w:jc w:val="both"/>
        <w:rPr>
          <w:rFonts w:ascii="Calibri" w:hAnsi="Calibri"/>
        </w:rPr>
      </w:pPr>
    </w:p>
    <w:p w:rsidR="005C5F6C" w:rsidRPr="004F603A" w:rsidRDefault="005C5F6C" w:rsidP="004F603A">
      <w:pPr>
        <w:jc w:val="both"/>
        <w:rPr>
          <w:rFonts w:ascii="Calibri" w:hAnsi="Calibri"/>
        </w:rPr>
      </w:pPr>
      <w:r w:rsidRPr="007B2F3B">
        <w:rPr>
          <w:rFonts w:ascii="Calibri" w:hAnsi="Calibri"/>
          <w:b/>
        </w:rPr>
        <w:t>Q16</w:t>
      </w:r>
      <w:r w:rsidR="007965A9" w:rsidRPr="004F603A">
        <w:rPr>
          <w:rFonts w:ascii="Calibri" w:hAnsi="Calibri"/>
        </w:rPr>
        <w:t xml:space="preserve"> – A dispersal power under Section 35 Anti-social behaviour, crime and policing act 2014 authorises</w:t>
      </w:r>
      <w:r w:rsidR="00B34495" w:rsidRPr="004F603A">
        <w:rPr>
          <w:rFonts w:ascii="Calibri" w:hAnsi="Calibri"/>
        </w:rPr>
        <w:t xml:space="preserve"> a police officer to stop a person who is committing ASB to leave an area for up to 48 hours. If they were to return to the area then they can be arrest.</w:t>
      </w:r>
      <w:r w:rsidR="00CE57DD" w:rsidRPr="004F603A">
        <w:rPr>
          <w:rFonts w:ascii="Calibri" w:hAnsi="Calibri"/>
        </w:rPr>
        <w:t xml:space="preserve"> </w:t>
      </w:r>
    </w:p>
    <w:p w:rsidR="00CE57DD" w:rsidRPr="004F603A" w:rsidRDefault="00CE57DD" w:rsidP="004F603A">
      <w:pPr>
        <w:jc w:val="both"/>
        <w:rPr>
          <w:rFonts w:ascii="Calibri" w:hAnsi="Calibri"/>
        </w:rPr>
      </w:pPr>
      <w:r w:rsidRPr="004F603A">
        <w:rPr>
          <w:rFonts w:ascii="Calibri" w:hAnsi="Calibri"/>
        </w:rPr>
        <w:t xml:space="preserve">It is an opportunity to show that there are lower levels of crime prevention without needing to make an arrest. It allows officers to show the community that they are responding to crime and therefore putting confidence into the community. </w:t>
      </w:r>
    </w:p>
    <w:p w:rsidR="005C5F6C" w:rsidRPr="004F603A" w:rsidRDefault="005C5F6C" w:rsidP="004F603A">
      <w:pPr>
        <w:jc w:val="both"/>
        <w:rPr>
          <w:rFonts w:ascii="Calibri" w:hAnsi="Calibri"/>
        </w:rPr>
      </w:pPr>
    </w:p>
    <w:p w:rsidR="005C5F6C" w:rsidRPr="004F603A" w:rsidRDefault="005C5F6C" w:rsidP="004F603A">
      <w:pPr>
        <w:jc w:val="both"/>
        <w:rPr>
          <w:rFonts w:ascii="Calibri" w:hAnsi="Calibri"/>
        </w:rPr>
      </w:pPr>
      <w:r w:rsidRPr="00002B8E">
        <w:rPr>
          <w:rFonts w:ascii="Calibri" w:hAnsi="Calibri"/>
          <w:b/>
        </w:rPr>
        <w:t>Q17</w:t>
      </w:r>
      <w:r w:rsidR="00DD724A" w:rsidRPr="004F603A">
        <w:rPr>
          <w:rFonts w:ascii="Calibri" w:hAnsi="Calibri"/>
        </w:rPr>
        <w:t xml:space="preserve"> – Routine Activity Theory </w:t>
      </w:r>
      <w:r w:rsidR="00C57B7D">
        <w:rPr>
          <w:rFonts w:ascii="Calibri" w:hAnsi="Calibri"/>
        </w:rPr>
        <w:t>is the approach where police look for a likely offender, where the person has not had the appropriate legal guardian or a suitable target.</w:t>
      </w:r>
    </w:p>
    <w:p w:rsidR="005C5F6C" w:rsidRPr="004F603A" w:rsidRDefault="005C5F6C" w:rsidP="004F603A">
      <w:pPr>
        <w:jc w:val="both"/>
        <w:rPr>
          <w:rFonts w:ascii="Calibri" w:hAnsi="Calibri"/>
        </w:rPr>
      </w:pPr>
    </w:p>
    <w:p w:rsidR="005C5F6C" w:rsidRPr="004F603A" w:rsidRDefault="005C5F6C" w:rsidP="004F603A">
      <w:pPr>
        <w:jc w:val="both"/>
        <w:rPr>
          <w:rFonts w:ascii="Calibri" w:hAnsi="Calibri"/>
        </w:rPr>
      </w:pPr>
      <w:r w:rsidRPr="00002B8E">
        <w:rPr>
          <w:rFonts w:ascii="Calibri" w:hAnsi="Calibri"/>
          <w:b/>
        </w:rPr>
        <w:t>Q18</w:t>
      </w:r>
      <w:r w:rsidR="006D60B1" w:rsidRPr="004F603A">
        <w:rPr>
          <w:rFonts w:ascii="Calibri" w:hAnsi="Calibri"/>
        </w:rPr>
        <w:t xml:space="preserve"> – Evidence Based Policing has many different definitions, it is simply police officers collecting and gathering eviden</w:t>
      </w:r>
      <w:r w:rsidR="00876326" w:rsidRPr="004F603A">
        <w:rPr>
          <w:rFonts w:ascii="Calibri" w:hAnsi="Calibri"/>
        </w:rPr>
        <w:t xml:space="preserve">ce and resources to challenge decisions made and adapt new ways of working to reduce crime. </w:t>
      </w:r>
    </w:p>
    <w:p w:rsidR="00876326" w:rsidRPr="004F603A" w:rsidRDefault="00876326" w:rsidP="004F603A">
      <w:pPr>
        <w:jc w:val="both"/>
        <w:rPr>
          <w:rFonts w:ascii="Calibri" w:hAnsi="Calibri"/>
        </w:rPr>
      </w:pPr>
      <w:r w:rsidRPr="004F603A">
        <w:rPr>
          <w:rFonts w:ascii="Calibri" w:hAnsi="Calibri"/>
        </w:rPr>
        <w:t>It allows officers to identify crimes and evaluate what went right or wrong and understand the issues with previous incidents. It helps to plan and implement new ways of working and development within the force.</w:t>
      </w:r>
    </w:p>
    <w:p w:rsidR="005C5F6C" w:rsidRPr="004F603A" w:rsidRDefault="005C5F6C" w:rsidP="004F603A">
      <w:pPr>
        <w:jc w:val="both"/>
        <w:rPr>
          <w:rFonts w:ascii="Calibri" w:hAnsi="Calibri"/>
        </w:rPr>
      </w:pPr>
    </w:p>
    <w:p w:rsidR="005C5F6C" w:rsidRPr="004F603A" w:rsidRDefault="005C5F6C" w:rsidP="004F603A">
      <w:pPr>
        <w:jc w:val="both"/>
        <w:rPr>
          <w:rFonts w:ascii="Calibri" w:hAnsi="Calibri"/>
        </w:rPr>
      </w:pPr>
      <w:r w:rsidRPr="00396D59">
        <w:rPr>
          <w:rFonts w:ascii="Calibri" w:hAnsi="Calibri"/>
          <w:b/>
        </w:rPr>
        <w:t>Q19</w:t>
      </w:r>
      <w:r w:rsidR="004A01CA" w:rsidRPr="004F603A">
        <w:rPr>
          <w:rFonts w:ascii="Calibri" w:hAnsi="Calibri"/>
        </w:rPr>
        <w:t xml:space="preserve"> </w:t>
      </w:r>
      <w:r w:rsidR="000D6C9C" w:rsidRPr="004F603A">
        <w:rPr>
          <w:rFonts w:ascii="Calibri" w:hAnsi="Calibri"/>
        </w:rPr>
        <w:t>–</w:t>
      </w:r>
      <w:r w:rsidR="004A01CA" w:rsidRPr="004F603A">
        <w:rPr>
          <w:rFonts w:ascii="Calibri" w:hAnsi="Calibri"/>
        </w:rPr>
        <w:t xml:space="preserve"> </w:t>
      </w:r>
      <w:r w:rsidR="000D6C9C" w:rsidRPr="004F603A">
        <w:rPr>
          <w:rFonts w:ascii="Calibri" w:hAnsi="Calibri"/>
        </w:rPr>
        <w:t>There are many problem solving models that are available to the police to analyse and solve crimes such as;</w:t>
      </w:r>
    </w:p>
    <w:p w:rsidR="000D6C9C" w:rsidRPr="004F603A" w:rsidRDefault="000D6C9C" w:rsidP="004F603A">
      <w:pPr>
        <w:pStyle w:val="ListParagraph"/>
        <w:numPr>
          <w:ilvl w:val="0"/>
          <w:numId w:val="3"/>
        </w:numPr>
        <w:jc w:val="both"/>
        <w:rPr>
          <w:rFonts w:ascii="Calibri" w:hAnsi="Calibri"/>
        </w:rPr>
      </w:pPr>
      <w:r w:rsidRPr="004F603A">
        <w:rPr>
          <w:rFonts w:ascii="Calibri" w:hAnsi="Calibri"/>
        </w:rPr>
        <w:t>PAT (Problem Analysis Triangle) and Pat Enhanced.</w:t>
      </w:r>
    </w:p>
    <w:p w:rsidR="000D6C9C" w:rsidRPr="004F603A" w:rsidRDefault="000D6C9C" w:rsidP="004F603A">
      <w:pPr>
        <w:pStyle w:val="ListParagraph"/>
        <w:numPr>
          <w:ilvl w:val="1"/>
          <w:numId w:val="3"/>
        </w:numPr>
        <w:jc w:val="both"/>
        <w:rPr>
          <w:rFonts w:ascii="Calibri" w:hAnsi="Calibri"/>
        </w:rPr>
      </w:pPr>
      <w:r w:rsidRPr="004F603A">
        <w:rPr>
          <w:rFonts w:ascii="Calibri" w:hAnsi="Calibri"/>
        </w:rPr>
        <w:t>PAT is a triangle. For each side of the triangle has an element which is impacted by crime. The Victim/Target, the Offender and the Location to which the crime occurs. PAT allows police to quickly identify the easiest course of action to remove the crime from the area by identifying what the problem is and removing it. Basically, without a complete triangle there will be no crime able to occur.</w:t>
      </w:r>
    </w:p>
    <w:p w:rsidR="000D6C9C" w:rsidRPr="004F603A" w:rsidRDefault="000D6C9C" w:rsidP="004F603A">
      <w:pPr>
        <w:pStyle w:val="ListParagraph"/>
        <w:numPr>
          <w:ilvl w:val="0"/>
          <w:numId w:val="3"/>
        </w:numPr>
        <w:jc w:val="both"/>
        <w:rPr>
          <w:rFonts w:ascii="Calibri" w:hAnsi="Calibri"/>
        </w:rPr>
      </w:pPr>
      <w:r w:rsidRPr="004F603A">
        <w:rPr>
          <w:rFonts w:ascii="Calibri" w:hAnsi="Calibri"/>
        </w:rPr>
        <w:t>OSARA (Objec</w:t>
      </w:r>
      <w:r w:rsidR="007B2F3B">
        <w:rPr>
          <w:rFonts w:ascii="Calibri" w:hAnsi="Calibri"/>
        </w:rPr>
        <w:t>tive, Scanning, Analysis, Response</w:t>
      </w:r>
      <w:r w:rsidRPr="004F603A">
        <w:rPr>
          <w:rFonts w:ascii="Calibri" w:hAnsi="Calibri"/>
        </w:rPr>
        <w:t xml:space="preserve"> and Assess)</w:t>
      </w:r>
    </w:p>
    <w:p w:rsidR="000D6C9C" w:rsidRPr="004F603A" w:rsidRDefault="000D6C9C" w:rsidP="004F603A">
      <w:pPr>
        <w:pStyle w:val="ListParagraph"/>
        <w:numPr>
          <w:ilvl w:val="0"/>
          <w:numId w:val="3"/>
        </w:numPr>
        <w:jc w:val="both"/>
        <w:rPr>
          <w:rFonts w:ascii="Calibri" w:hAnsi="Calibri"/>
        </w:rPr>
      </w:pPr>
      <w:r w:rsidRPr="004F603A">
        <w:rPr>
          <w:rFonts w:ascii="Calibri" w:hAnsi="Calibri"/>
        </w:rPr>
        <w:t>RAT – Routine Activity Theory</w:t>
      </w:r>
    </w:p>
    <w:p w:rsidR="000D6C9C" w:rsidRPr="004F603A" w:rsidRDefault="000D6C9C" w:rsidP="004F603A">
      <w:pPr>
        <w:pStyle w:val="ListParagraph"/>
        <w:numPr>
          <w:ilvl w:val="1"/>
          <w:numId w:val="3"/>
        </w:numPr>
        <w:jc w:val="both"/>
        <w:rPr>
          <w:rFonts w:ascii="Calibri" w:hAnsi="Calibri"/>
        </w:rPr>
      </w:pPr>
      <w:r w:rsidRPr="004F603A">
        <w:rPr>
          <w:rFonts w:ascii="Calibri" w:hAnsi="Calibri"/>
        </w:rPr>
        <w:t xml:space="preserve">RAT is very similar to PAT. However, you could argue that it is a more modernised version. Despite saying that RAT relies on an offence to keep occurring so that they can identify the routine of the offence. </w:t>
      </w:r>
    </w:p>
    <w:p w:rsidR="000D6C9C" w:rsidRPr="004F603A" w:rsidRDefault="000D6C9C" w:rsidP="004F603A">
      <w:pPr>
        <w:pStyle w:val="ListParagraph"/>
        <w:numPr>
          <w:ilvl w:val="0"/>
          <w:numId w:val="3"/>
        </w:numPr>
        <w:jc w:val="both"/>
        <w:rPr>
          <w:rFonts w:ascii="Calibri" w:hAnsi="Calibri"/>
        </w:rPr>
      </w:pPr>
      <w:r w:rsidRPr="004F603A">
        <w:rPr>
          <w:rFonts w:ascii="Calibri" w:hAnsi="Calibri"/>
        </w:rPr>
        <w:t>POP – Problem-Orientated Policing</w:t>
      </w:r>
      <w:r w:rsidR="00B24C42">
        <w:rPr>
          <w:rFonts w:ascii="Calibri" w:hAnsi="Calibri"/>
        </w:rPr>
        <w:t xml:space="preserve"> relies on the constant analysing of crime to look for patterns and that way address the cause of the issue and implement solutions.</w:t>
      </w:r>
    </w:p>
    <w:p w:rsidR="000D6C9C" w:rsidRPr="004F603A" w:rsidRDefault="000D6C9C" w:rsidP="004F603A">
      <w:pPr>
        <w:pStyle w:val="ListParagraph"/>
        <w:numPr>
          <w:ilvl w:val="0"/>
          <w:numId w:val="3"/>
        </w:numPr>
        <w:jc w:val="both"/>
        <w:rPr>
          <w:rFonts w:ascii="Calibri" w:hAnsi="Calibri"/>
        </w:rPr>
      </w:pPr>
      <w:r w:rsidRPr="004F603A">
        <w:rPr>
          <w:rFonts w:ascii="Calibri" w:hAnsi="Calibri"/>
        </w:rPr>
        <w:t xml:space="preserve">RCT – Rational </w:t>
      </w:r>
      <w:r w:rsidR="00B24C42">
        <w:rPr>
          <w:rFonts w:ascii="Calibri" w:hAnsi="Calibri"/>
        </w:rPr>
        <w:t xml:space="preserve">Choice Theory – provides offenders the opportunity to change their perception or decision. It allows them to make their own decisions. </w:t>
      </w:r>
    </w:p>
    <w:p w:rsidR="000D6C9C" w:rsidRDefault="000D6C9C" w:rsidP="004F603A">
      <w:pPr>
        <w:pStyle w:val="ListParagraph"/>
        <w:numPr>
          <w:ilvl w:val="0"/>
          <w:numId w:val="3"/>
        </w:numPr>
        <w:jc w:val="both"/>
        <w:rPr>
          <w:rFonts w:ascii="Calibri" w:hAnsi="Calibri"/>
        </w:rPr>
      </w:pPr>
      <w:r w:rsidRPr="004F603A">
        <w:rPr>
          <w:rFonts w:ascii="Calibri" w:hAnsi="Calibri"/>
        </w:rPr>
        <w:t>ATLAS – Ask, Test, Learn, Assess and Share.</w:t>
      </w:r>
    </w:p>
    <w:p w:rsidR="007754C2" w:rsidRPr="007754C2" w:rsidRDefault="00E04386" w:rsidP="007754C2">
      <w:pPr>
        <w:jc w:val="both"/>
        <w:rPr>
          <w:rFonts w:ascii="Calibri" w:hAnsi="Calibri"/>
        </w:rPr>
      </w:pPr>
      <w:r>
        <w:rPr>
          <w:rFonts w:ascii="Calibri" w:hAnsi="Calibri"/>
        </w:rPr>
        <w:t xml:space="preserve">Each of these problem solving models </w:t>
      </w:r>
      <w:r w:rsidR="007754C2">
        <w:rPr>
          <w:rFonts w:ascii="Calibri" w:hAnsi="Calibri"/>
        </w:rPr>
        <w:t>provides the opportunity for police to target harden on crime, therefore reducing the risk of crime reoccurring.</w:t>
      </w:r>
    </w:p>
    <w:p w:rsidR="005C5F6C" w:rsidRPr="004F603A" w:rsidRDefault="005C5F6C" w:rsidP="004F603A">
      <w:pPr>
        <w:jc w:val="both"/>
        <w:rPr>
          <w:rFonts w:ascii="Calibri" w:hAnsi="Calibri"/>
        </w:rPr>
      </w:pPr>
    </w:p>
    <w:p w:rsidR="005C5F6C" w:rsidRPr="004F603A" w:rsidRDefault="005C5F6C" w:rsidP="004F603A">
      <w:pPr>
        <w:jc w:val="both"/>
        <w:rPr>
          <w:rFonts w:ascii="Calibri" w:hAnsi="Calibri"/>
        </w:rPr>
      </w:pPr>
      <w:r w:rsidRPr="007754C2">
        <w:rPr>
          <w:rFonts w:ascii="Calibri" w:hAnsi="Calibri"/>
          <w:b/>
        </w:rPr>
        <w:lastRenderedPageBreak/>
        <w:t>Q20</w:t>
      </w:r>
      <w:r w:rsidR="000D6C9C" w:rsidRPr="007754C2">
        <w:rPr>
          <w:rFonts w:ascii="Calibri" w:hAnsi="Calibri"/>
          <w:b/>
        </w:rPr>
        <w:t>a</w:t>
      </w:r>
      <w:r w:rsidR="000D6C9C" w:rsidRPr="004F603A">
        <w:rPr>
          <w:rFonts w:ascii="Calibri" w:hAnsi="Calibri"/>
        </w:rPr>
        <w:t xml:space="preserve"> – a critical incident is any incident where the effectiveness of the police is likely to have an impact on the confidence of the victim and the community. </w:t>
      </w:r>
    </w:p>
    <w:p w:rsidR="000D6C9C" w:rsidRPr="007754C2" w:rsidRDefault="000D6C9C" w:rsidP="004F603A">
      <w:pPr>
        <w:jc w:val="both"/>
        <w:rPr>
          <w:rFonts w:ascii="Calibri" w:hAnsi="Calibri"/>
        </w:rPr>
      </w:pPr>
      <w:r w:rsidRPr="007754C2">
        <w:rPr>
          <w:rFonts w:ascii="Calibri" w:hAnsi="Calibri"/>
          <w:b/>
        </w:rPr>
        <w:t xml:space="preserve">Q20b </w:t>
      </w:r>
      <w:r w:rsidR="007754C2" w:rsidRPr="00C36DC6">
        <w:rPr>
          <w:rFonts w:ascii="Calibri" w:hAnsi="Calibri"/>
        </w:rPr>
        <w:t>–</w:t>
      </w:r>
      <w:r w:rsidRPr="00C36DC6">
        <w:rPr>
          <w:rFonts w:ascii="Calibri" w:hAnsi="Calibri"/>
        </w:rPr>
        <w:t xml:space="preserve"> </w:t>
      </w:r>
      <w:r w:rsidR="00C36DC6" w:rsidRPr="00C36DC6">
        <w:rPr>
          <w:rFonts w:ascii="Calibri" w:hAnsi="Calibri"/>
        </w:rPr>
        <w:t>A</w:t>
      </w:r>
      <w:r w:rsidR="007754C2">
        <w:rPr>
          <w:rFonts w:ascii="Calibri" w:hAnsi="Calibri"/>
        </w:rPr>
        <w:t xml:space="preserve"> senior officer.</w:t>
      </w:r>
    </w:p>
    <w:p w:rsidR="005C5F6C" w:rsidRPr="004F603A" w:rsidRDefault="005C5F6C" w:rsidP="004F603A">
      <w:pPr>
        <w:jc w:val="both"/>
        <w:rPr>
          <w:rFonts w:ascii="Calibri" w:hAnsi="Calibri"/>
        </w:rPr>
      </w:pPr>
    </w:p>
    <w:p w:rsidR="005C5F6C" w:rsidRPr="004F603A" w:rsidRDefault="005C5F6C" w:rsidP="004F603A">
      <w:pPr>
        <w:jc w:val="both"/>
        <w:rPr>
          <w:rFonts w:ascii="Calibri" w:hAnsi="Calibri"/>
        </w:rPr>
      </w:pPr>
      <w:r w:rsidRPr="00396D59">
        <w:rPr>
          <w:rFonts w:ascii="Calibri" w:hAnsi="Calibri"/>
          <w:b/>
        </w:rPr>
        <w:t>Q21</w:t>
      </w:r>
      <w:r w:rsidR="004A01CA" w:rsidRPr="00396D59">
        <w:rPr>
          <w:rFonts w:ascii="Calibri" w:hAnsi="Calibri"/>
          <w:b/>
        </w:rPr>
        <w:t xml:space="preserve"> </w:t>
      </w:r>
      <w:r w:rsidR="004A01CA" w:rsidRPr="004F603A">
        <w:rPr>
          <w:rFonts w:ascii="Calibri" w:hAnsi="Calibri"/>
        </w:rPr>
        <w:t>– a police constable may detain any person or vehicle or anything which is in a vehicle where the public may have access with reasonable grounds to suspect that they have on them an item which is stolen or a prohibited article, or bladed or sharply pointed article will be found.</w:t>
      </w:r>
      <w:r w:rsidR="00396D59">
        <w:rPr>
          <w:rFonts w:ascii="Calibri" w:hAnsi="Calibri"/>
        </w:rPr>
        <w:t xml:space="preserve"> Or in relation to another offence.</w:t>
      </w:r>
    </w:p>
    <w:p w:rsidR="005C5F6C" w:rsidRPr="004F603A" w:rsidRDefault="005C5F6C" w:rsidP="004F603A">
      <w:pPr>
        <w:jc w:val="both"/>
        <w:rPr>
          <w:rFonts w:ascii="Calibri" w:hAnsi="Calibri"/>
        </w:rPr>
      </w:pPr>
    </w:p>
    <w:p w:rsidR="005C5F6C" w:rsidRPr="004F603A" w:rsidRDefault="005C5F6C" w:rsidP="004F603A">
      <w:pPr>
        <w:jc w:val="both"/>
        <w:rPr>
          <w:rFonts w:ascii="Calibri" w:hAnsi="Calibri"/>
        </w:rPr>
      </w:pPr>
      <w:r w:rsidRPr="00396D59">
        <w:rPr>
          <w:rFonts w:ascii="Calibri" w:hAnsi="Calibri"/>
          <w:b/>
        </w:rPr>
        <w:t>Q22</w:t>
      </w:r>
      <w:r w:rsidR="00302775" w:rsidRPr="004F603A">
        <w:rPr>
          <w:rFonts w:ascii="Calibri" w:hAnsi="Calibri"/>
        </w:rPr>
        <w:t xml:space="preserve"> – Prior to a search of a person under Section 1 PACE 1984 or Section 23 of the Misuse of Drugs Act 1971 must be informed of;</w:t>
      </w:r>
    </w:p>
    <w:p w:rsidR="00302775" w:rsidRPr="004F603A" w:rsidRDefault="00302775" w:rsidP="004F603A">
      <w:pPr>
        <w:pStyle w:val="ListParagraph"/>
        <w:numPr>
          <w:ilvl w:val="0"/>
          <w:numId w:val="2"/>
        </w:numPr>
        <w:jc w:val="both"/>
        <w:rPr>
          <w:rFonts w:ascii="Calibri" w:hAnsi="Calibri"/>
        </w:rPr>
      </w:pPr>
      <w:r w:rsidRPr="004F603A">
        <w:rPr>
          <w:rFonts w:ascii="Calibri" w:hAnsi="Calibri"/>
        </w:rPr>
        <w:t xml:space="preserve">Grounds </w:t>
      </w:r>
      <w:r w:rsidR="009E13E8" w:rsidRPr="004F603A">
        <w:rPr>
          <w:rFonts w:ascii="Calibri" w:hAnsi="Calibri"/>
        </w:rPr>
        <w:t>of the search</w:t>
      </w:r>
    </w:p>
    <w:p w:rsidR="009E13E8" w:rsidRPr="004F603A" w:rsidRDefault="009E13E8" w:rsidP="004F603A">
      <w:pPr>
        <w:pStyle w:val="ListParagraph"/>
        <w:numPr>
          <w:ilvl w:val="0"/>
          <w:numId w:val="2"/>
        </w:numPr>
        <w:jc w:val="both"/>
        <w:rPr>
          <w:rFonts w:ascii="Calibri" w:hAnsi="Calibri"/>
        </w:rPr>
      </w:pPr>
      <w:r w:rsidRPr="004F603A">
        <w:rPr>
          <w:rFonts w:ascii="Calibri" w:hAnsi="Calibri"/>
        </w:rPr>
        <w:t>Objective of the search – for example if a theft of a silver ring was reported we would be searching the person in order to find a silver ring on them.</w:t>
      </w:r>
    </w:p>
    <w:p w:rsidR="009E13E8" w:rsidRPr="004F603A" w:rsidRDefault="009E13E8" w:rsidP="004F603A">
      <w:pPr>
        <w:pStyle w:val="ListParagraph"/>
        <w:numPr>
          <w:ilvl w:val="0"/>
          <w:numId w:val="2"/>
        </w:numPr>
        <w:jc w:val="both"/>
        <w:rPr>
          <w:rFonts w:ascii="Calibri" w:hAnsi="Calibri"/>
        </w:rPr>
      </w:pPr>
      <w:r w:rsidRPr="004F603A">
        <w:rPr>
          <w:rFonts w:ascii="Calibri" w:hAnsi="Calibri"/>
        </w:rPr>
        <w:t xml:space="preserve">Warrant card – must be presented if not in uniform. </w:t>
      </w:r>
    </w:p>
    <w:p w:rsidR="009E13E8" w:rsidRPr="004F603A" w:rsidRDefault="009E13E8" w:rsidP="004F603A">
      <w:pPr>
        <w:pStyle w:val="ListParagraph"/>
        <w:numPr>
          <w:ilvl w:val="0"/>
          <w:numId w:val="2"/>
        </w:numPr>
        <w:jc w:val="both"/>
        <w:rPr>
          <w:rFonts w:ascii="Calibri" w:hAnsi="Calibri"/>
        </w:rPr>
      </w:pPr>
      <w:r w:rsidRPr="004F603A">
        <w:rPr>
          <w:rFonts w:ascii="Calibri" w:hAnsi="Calibri"/>
        </w:rPr>
        <w:t xml:space="preserve">Identify yourself and the </w:t>
      </w:r>
    </w:p>
    <w:p w:rsidR="009E13E8" w:rsidRPr="004F603A" w:rsidRDefault="009E13E8" w:rsidP="004F603A">
      <w:pPr>
        <w:pStyle w:val="ListParagraph"/>
        <w:numPr>
          <w:ilvl w:val="0"/>
          <w:numId w:val="2"/>
        </w:numPr>
        <w:jc w:val="both"/>
        <w:rPr>
          <w:rFonts w:ascii="Calibri" w:hAnsi="Calibri"/>
        </w:rPr>
      </w:pPr>
      <w:r w:rsidRPr="004F603A">
        <w:rPr>
          <w:rFonts w:ascii="Calibri" w:hAnsi="Calibri"/>
        </w:rPr>
        <w:t>Station that you are attached to</w:t>
      </w:r>
    </w:p>
    <w:p w:rsidR="009E13E8" w:rsidRPr="004F603A" w:rsidRDefault="009E13E8" w:rsidP="004F603A">
      <w:pPr>
        <w:pStyle w:val="ListParagraph"/>
        <w:numPr>
          <w:ilvl w:val="0"/>
          <w:numId w:val="2"/>
        </w:numPr>
        <w:jc w:val="both"/>
        <w:rPr>
          <w:rFonts w:ascii="Calibri" w:hAnsi="Calibri"/>
        </w:rPr>
      </w:pPr>
      <w:r w:rsidRPr="004F603A">
        <w:rPr>
          <w:rFonts w:ascii="Calibri" w:hAnsi="Calibri"/>
        </w:rPr>
        <w:t xml:space="preserve">Entitlement of their record – which a receipt of a search is given to the person and they can attend a station anytime within 3 months to obtain a record of the search. </w:t>
      </w:r>
    </w:p>
    <w:p w:rsidR="009E13E8" w:rsidRPr="004F603A" w:rsidRDefault="009E13E8" w:rsidP="004F603A">
      <w:pPr>
        <w:pStyle w:val="ListParagraph"/>
        <w:numPr>
          <w:ilvl w:val="0"/>
          <w:numId w:val="2"/>
        </w:numPr>
        <w:jc w:val="both"/>
        <w:rPr>
          <w:rFonts w:ascii="Calibri" w:hAnsi="Calibri"/>
        </w:rPr>
      </w:pPr>
      <w:r w:rsidRPr="004F603A">
        <w:rPr>
          <w:rFonts w:ascii="Calibri" w:hAnsi="Calibri"/>
        </w:rPr>
        <w:t>Legal – what legislation are they being searched under</w:t>
      </w:r>
    </w:p>
    <w:p w:rsidR="009E13E8" w:rsidRPr="004F603A" w:rsidRDefault="009E13E8" w:rsidP="004F603A">
      <w:pPr>
        <w:pStyle w:val="ListParagraph"/>
        <w:numPr>
          <w:ilvl w:val="0"/>
          <w:numId w:val="2"/>
        </w:numPr>
        <w:jc w:val="both"/>
        <w:rPr>
          <w:rFonts w:ascii="Calibri" w:hAnsi="Calibri"/>
        </w:rPr>
      </w:pPr>
      <w:r w:rsidRPr="004F603A">
        <w:rPr>
          <w:rFonts w:ascii="Calibri" w:hAnsi="Calibri"/>
        </w:rPr>
        <w:t>And most importantly that they are detained for the purposes of a search.</w:t>
      </w:r>
    </w:p>
    <w:p w:rsidR="004A01CA" w:rsidRPr="004F603A" w:rsidRDefault="004A01CA" w:rsidP="004F603A">
      <w:pPr>
        <w:jc w:val="both"/>
        <w:rPr>
          <w:rFonts w:ascii="Calibri" w:hAnsi="Calibri"/>
        </w:rPr>
      </w:pPr>
      <w:r w:rsidRPr="004F603A">
        <w:rPr>
          <w:rFonts w:ascii="Calibri" w:hAnsi="Calibri"/>
        </w:rPr>
        <w:t>A mnemonic that can be used to best remember this is GOWISELY.</w:t>
      </w:r>
    </w:p>
    <w:p w:rsidR="005C5F6C" w:rsidRPr="004F603A" w:rsidRDefault="005C5F6C" w:rsidP="004F603A">
      <w:pPr>
        <w:jc w:val="both"/>
        <w:rPr>
          <w:rFonts w:ascii="Calibri" w:hAnsi="Calibri"/>
        </w:rPr>
      </w:pPr>
    </w:p>
    <w:p w:rsidR="005C5F6C" w:rsidRPr="004F603A" w:rsidRDefault="005C5F6C" w:rsidP="004F603A">
      <w:pPr>
        <w:jc w:val="both"/>
        <w:rPr>
          <w:rFonts w:ascii="Calibri" w:hAnsi="Calibri"/>
        </w:rPr>
      </w:pPr>
      <w:r w:rsidRPr="00396D59">
        <w:rPr>
          <w:rFonts w:ascii="Calibri" w:hAnsi="Calibri"/>
          <w:b/>
        </w:rPr>
        <w:t xml:space="preserve">Q23 </w:t>
      </w:r>
      <w:r w:rsidRPr="004F603A">
        <w:rPr>
          <w:rFonts w:ascii="Calibri" w:hAnsi="Calibri"/>
        </w:rPr>
        <w:t xml:space="preserve">– Best use of Stop and Search was put in place to prevent officers stereotyping people and that there needed to be a correct power of arrest. The aims were to reduce the prejudice towards those who were of a different race, religion, disability, and age or gender reassignment. A </w:t>
      </w:r>
    </w:p>
    <w:p w:rsidR="005C5F6C" w:rsidRPr="004F603A" w:rsidRDefault="005C5F6C" w:rsidP="004F603A">
      <w:pPr>
        <w:jc w:val="both"/>
        <w:rPr>
          <w:rFonts w:ascii="Calibri" w:hAnsi="Calibri"/>
        </w:rPr>
      </w:pPr>
    </w:p>
    <w:p w:rsidR="00AB6AB2" w:rsidRDefault="005C5F6C" w:rsidP="004F603A">
      <w:pPr>
        <w:jc w:val="both"/>
        <w:rPr>
          <w:rFonts w:ascii="Calibri" w:hAnsi="Calibri"/>
        </w:rPr>
      </w:pPr>
      <w:r w:rsidRPr="00396D59">
        <w:rPr>
          <w:rFonts w:ascii="Calibri" w:hAnsi="Calibri"/>
          <w:b/>
        </w:rPr>
        <w:t>Q24</w:t>
      </w:r>
      <w:r w:rsidRPr="004F603A">
        <w:rPr>
          <w:rFonts w:ascii="Calibri" w:hAnsi="Calibri"/>
        </w:rPr>
        <w:t xml:space="preserve"> – The National Intelligence Model is a standardised framework set it place so that all officers work of the basis of the same professional standard to reduce crime and disorder.</w:t>
      </w:r>
      <w:r w:rsidR="00C63ED6">
        <w:rPr>
          <w:rFonts w:ascii="Calibri" w:hAnsi="Calibri"/>
        </w:rPr>
        <w:t xml:space="preserve"> It sets in place standards that police must follow throughout the UK.</w:t>
      </w:r>
    </w:p>
    <w:p w:rsidR="005C5F6C" w:rsidRPr="004F603A" w:rsidRDefault="005C5F6C" w:rsidP="004F603A">
      <w:pPr>
        <w:jc w:val="both"/>
        <w:rPr>
          <w:rFonts w:ascii="Calibri" w:hAnsi="Calibri"/>
        </w:rPr>
      </w:pPr>
      <w:r w:rsidRPr="004F603A">
        <w:rPr>
          <w:rFonts w:ascii="Calibri" w:hAnsi="Calibri"/>
        </w:rPr>
        <w:t>It is split down into three levels;</w:t>
      </w:r>
    </w:p>
    <w:p w:rsidR="005C5F6C" w:rsidRPr="004F603A" w:rsidRDefault="005C5F6C" w:rsidP="004F603A">
      <w:pPr>
        <w:jc w:val="both"/>
        <w:rPr>
          <w:rFonts w:ascii="Calibri" w:hAnsi="Calibri"/>
        </w:rPr>
      </w:pPr>
      <w:r w:rsidRPr="004F603A">
        <w:rPr>
          <w:rFonts w:ascii="Calibri" w:hAnsi="Calibri"/>
        </w:rPr>
        <w:t xml:space="preserve">Level 1 – National </w:t>
      </w:r>
    </w:p>
    <w:p w:rsidR="005C5F6C" w:rsidRPr="004F603A" w:rsidRDefault="005C5F6C" w:rsidP="004F603A">
      <w:pPr>
        <w:jc w:val="both"/>
        <w:rPr>
          <w:rFonts w:ascii="Calibri" w:hAnsi="Calibri"/>
        </w:rPr>
      </w:pPr>
      <w:r w:rsidRPr="004F603A">
        <w:rPr>
          <w:rFonts w:ascii="Calibri" w:hAnsi="Calibri"/>
        </w:rPr>
        <w:t>Level 2 – Regional</w:t>
      </w:r>
    </w:p>
    <w:p w:rsidR="005C5F6C" w:rsidRPr="004F603A" w:rsidRDefault="005C5F6C" w:rsidP="004F603A">
      <w:pPr>
        <w:jc w:val="both"/>
        <w:rPr>
          <w:rFonts w:ascii="Calibri" w:hAnsi="Calibri"/>
        </w:rPr>
      </w:pPr>
      <w:r w:rsidRPr="004F603A">
        <w:rPr>
          <w:rFonts w:ascii="Calibri" w:hAnsi="Calibri"/>
        </w:rPr>
        <w:t>Level 3 – Local</w:t>
      </w:r>
      <w:r w:rsidR="00E35190">
        <w:rPr>
          <w:rFonts w:ascii="Calibri" w:hAnsi="Calibri"/>
        </w:rPr>
        <w:t xml:space="preserve"> – the local BCU can take what it provided in the Policing Vision 2025 and adapt it to best fit the area with they are policing. As long as it follows and fits in line with the NIM, then that way it will effectively allow police to correctly reduce crime and disorder.</w:t>
      </w:r>
    </w:p>
    <w:p w:rsidR="005C5F6C" w:rsidRPr="004F603A" w:rsidRDefault="005C5F6C" w:rsidP="004F603A">
      <w:pPr>
        <w:jc w:val="both"/>
        <w:rPr>
          <w:rFonts w:ascii="Calibri" w:hAnsi="Calibri"/>
        </w:rPr>
      </w:pPr>
    </w:p>
    <w:p w:rsidR="00031BED" w:rsidRPr="004F603A" w:rsidRDefault="005C5F6C" w:rsidP="004F603A">
      <w:pPr>
        <w:jc w:val="both"/>
        <w:rPr>
          <w:rFonts w:ascii="Calibri" w:hAnsi="Calibri"/>
        </w:rPr>
      </w:pPr>
      <w:r w:rsidRPr="00396D59">
        <w:rPr>
          <w:rFonts w:ascii="Calibri" w:hAnsi="Calibri"/>
          <w:b/>
        </w:rPr>
        <w:t>Q25</w:t>
      </w:r>
      <w:r w:rsidRPr="004F603A">
        <w:rPr>
          <w:rFonts w:ascii="Calibri" w:hAnsi="Calibri"/>
        </w:rPr>
        <w:t xml:space="preserve"> </w:t>
      </w:r>
      <w:r w:rsidR="00CC377E" w:rsidRPr="004F603A">
        <w:rPr>
          <w:rFonts w:ascii="Calibri" w:hAnsi="Calibri"/>
        </w:rPr>
        <w:t xml:space="preserve">– </w:t>
      </w:r>
    </w:p>
    <w:sectPr w:rsidR="00031BED" w:rsidRPr="004F603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FE7C09"/>
    <w:multiLevelType w:val="hybridMultilevel"/>
    <w:tmpl w:val="4F666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BE46BD"/>
    <w:multiLevelType w:val="hybridMultilevel"/>
    <w:tmpl w:val="2AA2CC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BD3C4C"/>
    <w:multiLevelType w:val="hybridMultilevel"/>
    <w:tmpl w:val="02888B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D6F0C77"/>
    <w:multiLevelType w:val="hybridMultilevel"/>
    <w:tmpl w:val="BEB47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CD1C4C"/>
    <w:multiLevelType w:val="hybridMultilevel"/>
    <w:tmpl w:val="A2483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0F6027"/>
    <w:multiLevelType w:val="hybridMultilevel"/>
    <w:tmpl w:val="01B00F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B94504E"/>
    <w:multiLevelType w:val="hybridMultilevel"/>
    <w:tmpl w:val="E8546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5"/>
  </w:num>
  <w:num w:numId="4">
    <w:abstractNumId w:val="4"/>
  </w:num>
  <w:num w:numId="5">
    <w:abstractNumId w:val="2"/>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1BED"/>
    <w:rsid w:val="00002B8E"/>
    <w:rsid w:val="00031BED"/>
    <w:rsid w:val="00050BFD"/>
    <w:rsid w:val="000D6C9C"/>
    <w:rsid w:val="00141618"/>
    <w:rsid w:val="00187286"/>
    <w:rsid w:val="001A759F"/>
    <w:rsid w:val="001B6B46"/>
    <w:rsid w:val="001E7F6F"/>
    <w:rsid w:val="00302775"/>
    <w:rsid w:val="0033349F"/>
    <w:rsid w:val="003448CC"/>
    <w:rsid w:val="00351232"/>
    <w:rsid w:val="003679AD"/>
    <w:rsid w:val="00396D59"/>
    <w:rsid w:val="003C2DED"/>
    <w:rsid w:val="003C4672"/>
    <w:rsid w:val="0045129B"/>
    <w:rsid w:val="004A01CA"/>
    <w:rsid w:val="004D4328"/>
    <w:rsid w:val="004F2667"/>
    <w:rsid w:val="004F603A"/>
    <w:rsid w:val="00523112"/>
    <w:rsid w:val="005502D3"/>
    <w:rsid w:val="005C5F6C"/>
    <w:rsid w:val="00662B3F"/>
    <w:rsid w:val="00665E62"/>
    <w:rsid w:val="006B108A"/>
    <w:rsid w:val="006C7C32"/>
    <w:rsid w:val="006D60B1"/>
    <w:rsid w:val="00745712"/>
    <w:rsid w:val="007754C2"/>
    <w:rsid w:val="007965A9"/>
    <w:rsid w:val="007B2F3B"/>
    <w:rsid w:val="00876326"/>
    <w:rsid w:val="008A469D"/>
    <w:rsid w:val="008C6CAE"/>
    <w:rsid w:val="008D2727"/>
    <w:rsid w:val="009168D9"/>
    <w:rsid w:val="009E13E8"/>
    <w:rsid w:val="009F6A8C"/>
    <w:rsid w:val="00AB6AB2"/>
    <w:rsid w:val="00AE7895"/>
    <w:rsid w:val="00AF1B4C"/>
    <w:rsid w:val="00AF7C95"/>
    <w:rsid w:val="00B24C42"/>
    <w:rsid w:val="00B34495"/>
    <w:rsid w:val="00B678C4"/>
    <w:rsid w:val="00C36DC6"/>
    <w:rsid w:val="00C57B7D"/>
    <w:rsid w:val="00C619E2"/>
    <w:rsid w:val="00C63ED6"/>
    <w:rsid w:val="00C858D1"/>
    <w:rsid w:val="00CC377E"/>
    <w:rsid w:val="00CE57DD"/>
    <w:rsid w:val="00D225BD"/>
    <w:rsid w:val="00D411A3"/>
    <w:rsid w:val="00D672F6"/>
    <w:rsid w:val="00DD724A"/>
    <w:rsid w:val="00DE61F7"/>
    <w:rsid w:val="00DE6E58"/>
    <w:rsid w:val="00E04386"/>
    <w:rsid w:val="00E35190"/>
    <w:rsid w:val="00E84822"/>
    <w:rsid w:val="00EF72E2"/>
    <w:rsid w:val="00F155A8"/>
    <w:rsid w:val="00F52E9B"/>
    <w:rsid w:val="00F71868"/>
    <w:rsid w:val="00FE2E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373861"/>
  <w15:chartTrackingRefBased/>
  <w15:docId w15:val="{91FE329D-6188-47EF-AB42-E91BF90A60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25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3505035">
      <w:bodyDiv w:val="1"/>
      <w:marLeft w:val="0"/>
      <w:marRight w:val="0"/>
      <w:marTop w:val="0"/>
      <w:marBottom w:val="0"/>
      <w:divBdr>
        <w:top w:val="none" w:sz="0" w:space="0" w:color="auto"/>
        <w:left w:val="none" w:sz="0" w:space="0" w:color="auto"/>
        <w:bottom w:val="none" w:sz="0" w:space="0" w:color="auto"/>
        <w:right w:val="none" w:sz="0" w:space="0" w:color="auto"/>
      </w:divBdr>
    </w:div>
    <w:div w:id="1859540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TotalTime>
  <Pages>5</Pages>
  <Words>1585</Words>
  <Characters>9035</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10599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Alysha</dc:creator>
  <cp:keywords/>
  <dc:description/>
  <cp:lastModifiedBy>Morgan, Alysha</cp:lastModifiedBy>
  <cp:revision>58</cp:revision>
  <dcterms:created xsi:type="dcterms:W3CDTF">2021-03-12T11:25:00Z</dcterms:created>
  <dcterms:modified xsi:type="dcterms:W3CDTF">2021-03-12T15:00:00Z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 SWYDDOGOL-DIM ANGEN MARC</vt:lpwstr>
  </property>
  <property fmtid="{D5CDD505-2E9C-101B-9397-08002B2CF9AE}" pid="3" name="Additional Descriptor">
    <vt:lpwstr/>
  </property>
  <property fmtid="{D5CDD505-2E9C-101B-9397-08002B2CF9AE}" pid="4" name="Impact Level">
    <vt:i4>0</vt:i4>
  </property>
</Properties>
</file>