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F2DFC8" w14:textId="77777777" w:rsidR="00E77CBC" w:rsidRPr="00D63C1F" w:rsidRDefault="00C9493F">
      <w:pPr>
        <w:rPr>
          <w:rFonts w:ascii="Arial" w:hAnsi="Arial" w:cs="Arial"/>
          <w:b/>
          <w:sz w:val="24"/>
        </w:rPr>
      </w:pPr>
      <w:r w:rsidRPr="00D63C1F">
        <w:rPr>
          <w:rFonts w:ascii="Arial" w:hAnsi="Arial" w:cs="Arial"/>
          <w:b/>
          <w:sz w:val="24"/>
        </w:rPr>
        <w:t xml:space="preserve">Conclusion. </w:t>
      </w:r>
    </w:p>
    <w:p w14:paraId="2D7FC816" w14:textId="599B1523" w:rsidR="00C9493F" w:rsidRDefault="00C9493F">
      <w:pPr>
        <w:rPr>
          <w:rFonts w:ascii="Arial" w:hAnsi="Arial" w:cs="Arial"/>
          <w:sz w:val="24"/>
        </w:rPr>
      </w:pPr>
      <w:r>
        <w:rPr>
          <w:rFonts w:ascii="Arial" w:hAnsi="Arial" w:cs="Arial"/>
          <w:sz w:val="24"/>
        </w:rPr>
        <w:t xml:space="preserve">The aim of this study was intended to ascertain whether or not the Police are </w:t>
      </w:r>
      <w:r w:rsidR="006A1A3E">
        <w:rPr>
          <w:rFonts w:ascii="Arial" w:hAnsi="Arial" w:cs="Arial"/>
          <w:sz w:val="24"/>
        </w:rPr>
        <w:t>the</w:t>
      </w:r>
      <w:r>
        <w:rPr>
          <w:rFonts w:ascii="Arial" w:hAnsi="Arial" w:cs="Arial"/>
          <w:sz w:val="24"/>
        </w:rPr>
        <w:t xml:space="preserve"> appropriate professional</w:t>
      </w:r>
      <w:r w:rsidR="006A1A3E">
        <w:rPr>
          <w:rFonts w:ascii="Arial" w:hAnsi="Arial" w:cs="Arial"/>
          <w:sz w:val="24"/>
        </w:rPr>
        <w:t>s</w:t>
      </w:r>
      <w:r>
        <w:rPr>
          <w:rFonts w:ascii="Arial" w:hAnsi="Arial" w:cs="Arial"/>
          <w:sz w:val="24"/>
        </w:rPr>
        <w:t xml:space="preserve"> to respond to members of the public</w:t>
      </w:r>
      <w:r w:rsidR="006A1A3E">
        <w:rPr>
          <w:rFonts w:ascii="Arial" w:hAnsi="Arial" w:cs="Arial"/>
          <w:sz w:val="24"/>
        </w:rPr>
        <w:t>,</w:t>
      </w:r>
      <w:r>
        <w:rPr>
          <w:rFonts w:ascii="Arial" w:hAnsi="Arial" w:cs="Arial"/>
          <w:sz w:val="24"/>
        </w:rPr>
        <w:t xml:space="preserve"> in the community</w:t>
      </w:r>
      <w:r w:rsidR="006A1A3E">
        <w:rPr>
          <w:rFonts w:ascii="Arial" w:hAnsi="Arial" w:cs="Arial"/>
          <w:sz w:val="24"/>
        </w:rPr>
        <w:t>,</w:t>
      </w:r>
      <w:r>
        <w:rPr>
          <w:rFonts w:ascii="Arial" w:hAnsi="Arial" w:cs="Arial"/>
          <w:sz w:val="24"/>
        </w:rPr>
        <w:t xml:space="preserve"> who are suffering from a mental ill-health crisis. Research conducted within the literature review and the survey conducted solely for the purpose of this research project included both professional opinion and opinion from the public. In England and Wales all citizens have free and open access to both the police and health services, and due to this, as service users it was decided that the fairest way to answer the question posed was to establish</w:t>
      </w:r>
      <w:r w:rsidR="006A1A3E">
        <w:rPr>
          <w:rFonts w:ascii="Arial" w:hAnsi="Arial" w:cs="Arial"/>
          <w:sz w:val="24"/>
        </w:rPr>
        <w:t xml:space="preserve"> what</w:t>
      </w:r>
      <w:r>
        <w:rPr>
          <w:rFonts w:ascii="Arial" w:hAnsi="Arial" w:cs="Arial"/>
          <w:sz w:val="24"/>
        </w:rPr>
        <w:t xml:space="preserve"> the general consensus was among all participants </w:t>
      </w:r>
      <w:r w:rsidR="006A1A3E">
        <w:rPr>
          <w:rFonts w:ascii="Arial" w:hAnsi="Arial" w:cs="Arial"/>
          <w:sz w:val="24"/>
        </w:rPr>
        <w:t>as to</w:t>
      </w:r>
      <w:r>
        <w:rPr>
          <w:rFonts w:ascii="Arial" w:hAnsi="Arial" w:cs="Arial"/>
          <w:sz w:val="24"/>
        </w:rPr>
        <w:t xml:space="preserve"> who they believe </w:t>
      </w:r>
      <w:r w:rsidR="006A1A3E">
        <w:rPr>
          <w:rFonts w:ascii="Arial" w:hAnsi="Arial" w:cs="Arial"/>
          <w:sz w:val="24"/>
        </w:rPr>
        <w:t>should and who they</w:t>
      </w:r>
      <w:r>
        <w:rPr>
          <w:rFonts w:ascii="Arial" w:hAnsi="Arial" w:cs="Arial"/>
          <w:sz w:val="24"/>
        </w:rPr>
        <w:t xml:space="preserve"> wish to deliver services they are entitle</w:t>
      </w:r>
      <w:r w:rsidR="006929B6">
        <w:rPr>
          <w:rFonts w:ascii="Arial" w:hAnsi="Arial" w:cs="Arial"/>
          <w:sz w:val="24"/>
        </w:rPr>
        <w:t>d</w:t>
      </w:r>
      <w:r>
        <w:rPr>
          <w:rFonts w:ascii="Arial" w:hAnsi="Arial" w:cs="Arial"/>
          <w:sz w:val="24"/>
        </w:rPr>
        <w:t xml:space="preserve"> to use when required. </w:t>
      </w:r>
    </w:p>
    <w:p w14:paraId="1A2BB1F6" w14:textId="4DFE5BE4" w:rsidR="00C9493F" w:rsidRDefault="00C9493F">
      <w:pPr>
        <w:rPr>
          <w:rFonts w:ascii="Arial" w:hAnsi="Arial" w:cs="Arial"/>
          <w:sz w:val="24"/>
        </w:rPr>
      </w:pPr>
      <w:r>
        <w:rPr>
          <w:rFonts w:ascii="Arial" w:hAnsi="Arial" w:cs="Arial"/>
          <w:sz w:val="24"/>
        </w:rPr>
        <w:t>The literature review established that mental health services in England and Wales have depleted</w:t>
      </w:r>
      <w:r w:rsidR="006929B6">
        <w:rPr>
          <w:rFonts w:ascii="Arial" w:hAnsi="Arial" w:cs="Arial"/>
          <w:sz w:val="24"/>
        </w:rPr>
        <w:t xml:space="preserve"> significantly</w:t>
      </w:r>
      <w:r>
        <w:rPr>
          <w:rFonts w:ascii="Arial" w:hAnsi="Arial" w:cs="Arial"/>
          <w:sz w:val="24"/>
        </w:rPr>
        <w:t xml:space="preserve"> over the years which has resulted in a rise in</w:t>
      </w:r>
      <w:r w:rsidR="006929B6">
        <w:rPr>
          <w:rFonts w:ascii="Arial" w:hAnsi="Arial" w:cs="Arial"/>
          <w:sz w:val="24"/>
        </w:rPr>
        <w:t xml:space="preserve"> the</w:t>
      </w:r>
      <w:r>
        <w:rPr>
          <w:rFonts w:ascii="Arial" w:hAnsi="Arial" w:cs="Arial"/>
          <w:sz w:val="24"/>
        </w:rPr>
        <w:t xml:space="preserve"> use of community care</w:t>
      </w:r>
      <w:r w:rsidR="00C25639">
        <w:rPr>
          <w:rFonts w:ascii="Arial" w:hAnsi="Arial" w:cs="Arial"/>
          <w:sz w:val="24"/>
        </w:rPr>
        <w:t xml:space="preserve"> (Molodynski et al, 2020)</w:t>
      </w:r>
      <w:r w:rsidR="006929B6">
        <w:rPr>
          <w:rFonts w:ascii="Arial" w:hAnsi="Arial" w:cs="Arial"/>
          <w:sz w:val="24"/>
        </w:rPr>
        <w:t>.</w:t>
      </w:r>
      <w:r>
        <w:rPr>
          <w:rFonts w:ascii="Arial" w:hAnsi="Arial" w:cs="Arial"/>
          <w:sz w:val="24"/>
        </w:rPr>
        <w:t xml:space="preserve"> </w:t>
      </w:r>
      <w:r w:rsidR="006929B6">
        <w:rPr>
          <w:rFonts w:ascii="Arial" w:hAnsi="Arial" w:cs="Arial"/>
          <w:sz w:val="24"/>
        </w:rPr>
        <w:t>Multiple reports have suggested that community</w:t>
      </w:r>
      <w:r w:rsidR="00F3246D">
        <w:rPr>
          <w:rFonts w:ascii="Arial" w:hAnsi="Arial" w:cs="Arial"/>
          <w:sz w:val="24"/>
        </w:rPr>
        <w:t>-</w:t>
      </w:r>
      <w:r w:rsidR="006929B6">
        <w:rPr>
          <w:rFonts w:ascii="Arial" w:hAnsi="Arial" w:cs="Arial"/>
          <w:sz w:val="24"/>
        </w:rPr>
        <w:t xml:space="preserve">based care is not addressing the needs of the service users, increasing demand as their health deteriorates which in turn results in overwhelmed support agencies signposting patients to contact police instead </w:t>
      </w:r>
      <w:r w:rsidR="00CA53B9">
        <w:rPr>
          <w:rFonts w:ascii="Arial" w:hAnsi="Arial" w:cs="Arial"/>
          <w:sz w:val="24"/>
        </w:rPr>
        <w:t>when their mental health deteriorates to such a degree that they feel they need immediate help</w:t>
      </w:r>
      <w:r w:rsidR="00C25639">
        <w:rPr>
          <w:rFonts w:ascii="Arial" w:hAnsi="Arial" w:cs="Arial"/>
          <w:sz w:val="24"/>
        </w:rPr>
        <w:t xml:space="preserve"> (Love, 2020)</w:t>
      </w:r>
      <w:r w:rsidR="00CA53B9">
        <w:rPr>
          <w:rFonts w:ascii="Arial" w:hAnsi="Arial" w:cs="Arial"/>
          <w:sz w:val="24"/>
        </w:rPr>
        <w:t xml:space="preserve">. </w:t>
      </w:r>
    </w:p>
    <w:p w14:paraId="1956E62A" w14:textId="49C9BD49" w:rsidR="00CA53B9" w:rsidRDefault="00CA53B9">
      <w:pPr>
        <w:rPr>
          <w:rFonts w:ascii="Arial" w:hAnsi="Arial" w:cs="Arial"/>
          <w:sz w:val="24"/>
        </w:rPr>
      </w:pPr>
      <w:r>
        <w:rPr>
          <w:rFonts w:ascii="Arial" w:hAnsi="Arial" w:cs="Arial"/>
          <w:sz w:val="24"/>
        </w:rPr>
        <w:t xml:space="preserve">Many findings </w:t>
      </w:r>
      <w:r w:rsidR="006929B6">
        <w:rPr>
          <w:rFonts w:ascii="Arial" w:hAnsi="Arial" w:cs="Arial"/>
          <w:sz w:val="24"/>
        </w:rPr>
        <w:t>recommend</w:t>
      </w:r>
      <w:r>
        <w:rPr>
          <w:rFonts w:ascii="Arial" w:hAnsi="Arial" w:cs="Arial"/>
          <w:sz w:val="24"/>
        </w:rPr>
        <w:t xml:space="preserve"> that the police are not the appropriate service to respond to calls concerning mental ill health as they are not adequately qualified to understand a possible diagnosis and or the correct pathway of treatment</w:t>
      </w:r>
      <w:r w:rsidR="00C25639">
        <w:rPr>
          <w:rFonts w:ascii="Arial" w:hAnsi="Arial" w:cs="Arial"/>
          <w:sz w:val="24"/>
        </w:rPr>
        <w:t xml:space="preserve"> (Billingham, 2018)</w:t>
      </w:r>
      <w:r>
        <w:rPr>
          <w:rFonts w:ascii="Arial" w:hAnsi="Arial" w:cs="Arial"/>
          <w:sz w:val="24"/>
        </w:rPr>
        <w:t xml:space="preserve">. In addition to the lack of understanding police officers have within this area, the general public very much associate the police as ‘crime fighters’ and as a result, many of patients requiring mental health care in the community who received this in the form of a police officer very often feel as though they are in some form of trouble which in itself can exacerbate the already tragic </w:t>
      </w:r>
      <w:r w:rsidR="006929B6">
        <w:rPr>
          <w:rFonts w:ascii="Arial" w:hAnsi="Arial" w:cs="Arial"/>
          <w:sz w:val="24"/>
        </w:rPr>
        <w:t>situation that</w:t>
      </w:r>
      <w:r>
        <w:rPr>
          <w:rFonts w:ascii="Arial" w:hAnsi="Arial" w:cs="Arial"/>
          <w:sz w:val="24"/>
        </w:rPr>
        <w:t xml:space="preserve"> they </w:t>
      </w:r>
      <w:r w:rsidR="006929B6">
        <w:rPr>
          <w:rFonts w:ascii="Arial" w:hAnsi="Arial" w:cs="Arial"/>
          <w:sz w:val="24"/>
        </w:rPr>
        <w:t>find themselves</w:t>
      </w:r>
      <w:r>
        <w:rPr>
          <w:rFonts w:ascii="Arial" w:hAnsi="Arial" w:cs="Arial"/>
          <w:sz w:val="24"/>
        </w:rPr>
        <w:t xml:space="preserve"> in.  </w:t>
      </w:r>
    </w:p>
    <w:p w14:paraId="35C88AC9" w14:textId="77777777" w:rsidR="005C5B5C" w:rsidRDefault="005C5B5C">
      <w:pPr>
        <w:rPr>
          <w:rFonts w:ascii="Arial" w:hAnsi="Arial" w:cs="Arial"/>
          <w:sz w:val="24"/>
        </w:rPr>
      </w:pPr>
      <w:r>
        <w:rPr>
          <w:rFonts w:ascii="Arial" w:hAnsi="Arial" w:cs="Arial"/>
          <w:sz w:val="24"/>
        </w:rPr>
        <w:t xml:space="preserve">Despite police officers not being required to </w:t>
      </w:r>
      <w:r w:rsidR="000D1A2B">
        <w:rPr>
          <w:rFonts w:ascii="Arial" w:hAnsi="Arial" w:cs="Arial"/>
          <w:sz w:val="24"/>
        </w:rPr>
        <w:t xml:space="preserve">routinely </w:t>
      </w:r>
      <w:r>
        <w:rPr>
          <w:rFonts w:ascii="Arial" w:hAnsi="Arial" w:cs="Arial"/>
          <w:sz w:val="24"/>
        </w:rPr>
        <w:t>as</w:t>
      </w:r>
      <w:r w:rsidR="00942031">
        <w:rPr>
          <w:rFonts w:ascii="Arial" w:hAnsi="Arial" w:cs="Arial"/>
          <w:sz w:val="24"/>
        </w:rPr>
        <w:t>sist with other areas of health</w:t>
      </w:r>
      <w:r>
        <w:rPr>
          <w:rFonts w:ascii="Arial" w:hAnsi="Arial" w:cs="Arial"/>
          <w:sz w:val="24"/>
        </w:rPr>
        <w:t xml:space="preserve"> Police in England and Wales have introduced many </w:t>
      </w:r>
      <w:r w:rsidR="000D1A2B">
        <w:rPr>
          <w:rFonts w:ascii="Arial" w:hAnsi="Arial" w:cs="Arial"/>
          <w:sz w:val="24"/>
        </w:rPr>
        <w:t xml:space="preserve">approaches, in collaboration with health services, to provide a service delivery that is beneficial to the treatment and recovery of the patient. </w:t>
      </w:r>
    </w:p>
    <w:p w14:paraId="69811D54" w14:textId="0F2AB2A4" w:rsidR="00474CC7" w:rsidRDefault="000D1A2B">
      <w:pPr>
        <w:rPr>
          <w:rFonts w:ascii="Arial" w:hAnsi="Arial" w:cs="Arial"/>
          <w:sz w:val="24"/>
        </w:rPr>
      </w:pPr>
      <w:r>
        <w:rPr>
          <w:rFonts w:ascii="Arial" w:hAnsi="Arial" w:cs="Arial"/>
          <w:sz w:val="24"/>
        </w:rPr>
        <w:t>The ultimate goal of this research was to understand what the best possible response</w:t>
      </w:r>
      <w:r w:rsidR="006929B6">
        <w:rPr>
          <w:rFonts w:ascii="Arial" w:hAnsi="Arial" w:cs="Arial"/>
          <w:sz w:val="24"/>
        </w:rPr>
        <w:t xml:space="preserve"> is,</w:t>
      </w:r>
      <w:r>
        <w:rPr>
          <w:rFonts w:ascii="Arial" w:hAnsi="Arial" w:cs="Arial"/>
          <w:sz w:val="24"/>
        </w:rPr>
        <w:t xml:space="preserve"> to provide the best possible outcome for individuals when they require it. Throughout the literature review, the common findings were that even where police are involved the positive action is most possible and successful when an approved mental health professional is utilised in a multi-agency approach such as the street triage team or control room mental health call handler. </w:t>
      </w:r>
    </w:p>
    <w:p w14:paraId="194F1754" w14:textId="09CF200A" w:rsidR="00D63C1F" w:rsidRDefault="00474CC7">
      <w:pPr>
        <w:rPr>
          <w:rFonts w:ascii="Arial" w:hAnsi="Arial" w:cs="Arial"/>
          <w:sz w:val="24"/>
        </w:rPr>
      </w:pPr>
      <w:r>
        <w:rPr>
          <w:rFonts w:ascii="Arial" w:hAnsi="Arial" w:cs="Arial"/>
          <w:sz w:val="24"/>
        </w:rPr>
        <w:t xml:space="preserve">The statistics within the literature review undeniably highlight the requirement for specifically trained professionals to apply their expertise and understanding at mental ill health related calls. With this established, the survey was constructed in a bid to identify if there was a link between the positive statistics found within the literature review and the beliefs, opinions and experiences of service users </w:t>
      </w:r>
      <w:r w:rsidR="006929B6">
        <w:rPr>
          <w:rFonts w:ascii="Arial" w:hAnsi="Arial" w:cs="Arial"/>
          <w:sz w:val="24"/>
        </w:rPr>
        <w:t>of various capacities</w:t>
      </w:r>
      <w:r>
        <w:rPr>
          <w:rFonts w:ascii="Arial" w:hAnsi="Arial" w:cs="Arial"/>
          <w:sz w:val="24"/>
        </w:rPr>
        <w:t xml:space="preserve">.  </w:t>
      </w:r>
    </w:p>
    <w:p w14:paraId="0A3EB601" w14:textId="77777777" w:rsidR="009A4203" w:rsidRDefault="009A4203">
      <w:pPr>
        <w:rPr>
          <w:rFonts w:ascii="Arial" w:hAnsi="Arial" w:cs="Arial"/>
          <w:sz w:val="24"/>
        </w:rPr>
      </w:pPr>
      <w:r>
        <w:rPr>
          <w:rFonts w:ascii="Arial" w:hAnsi="Arial" w:cs="Arial"/>
          <w:sz w:val="24"/>
        </w:rPr>
        <w:lastRenderedPageBreak/>
        <w:t xml:space="preserve">The survey participants answered a number of questions surrounding the area of mental health service accessibility and quality along </w:t>
      </w:r>
      <w:r w:rsidR="00462249">
        <w:rPr>
          <w:rFonts w:ascii="Arial" w:hAnsi="Arial" w:cs="Arial"/>
          <w:sz w:val="24"/>
        </w:rPr>
        <w:t xml:space="preserve">with police involvement </w:t>
      </w:r>
    </w:p>
    <w:p w14:paraId="22D8F897" w14:textId="0B76F8A4" w:rsidR="00462249" w:rsidRDefault="00462249">
      <w:pPr>
        <w:rPr>
          <w:rFonts w:ascii="Arial" w:hAnsi="Arial" w:cs="Arial"/>
          <w:sz w:val="24"/>
        </w:rPr>
      </w:pPr>
      <w:r>
        <w:rPr>
          <w:rFonts w:ascii="Arial" w:hAnsi="Arial" w:cs="Arial"/>
          <w:sz w:val="24"/>
        </w:rPr>
        <w:t>Overall, the findings of this survey were that the public are not satisfied with the mental health services in England and Wales</w:t>
      </w:r>
      <w:r w:rsidR="006929B6">
        <w:rPr>
          <w:rFonts w:ascii="Arial" w:hAnsi="Arial" w:cs="Arial"/>
          <w:sz w:val="24"/>
        </w:rPr>
        <w:t>,</w:t>
      </w:r>
      <w:r>
        <w:rPr>
          <w:rFonts w:ascii="Arial" w:hAnsi="Arial" w:cs="Arial"/>
          <w:sz w:val="24"/>
        </w:rPr>
        <w:t xml:space="preserve"> citing lack of availability and support</w:t>
      </w:r>
      <w:r w:rsidR="006929B6">
        <w:rPr>
          <w:rFonts w:ascii="Arial" w:hAnsi="Arial" w:cs="Arial"/>
          <w:sz w:val="24"/>
        </w:rPr>
        <w:t>.</w:t>
      </w:r>
      <w:r>
        <w:rPr>
          <w:rFonts w:ascii="Arial" w:hAnsi="Arial" w:cs="Arial"/>
          <w:sz w:val="24"/>
        </w:rPr>
        <w:t xml:space="preserve"> </w:t>
      </w:r>
      <w:r w:rsidR="006929B6">
        <w:rPr>
          <w:rFonts w:ascii="Arial" w:hAnsi="Arial" w:cs="Arial"/>
          <w:sz w:val="24"/>
        </w:rPr>
        <w:t>The surveyed participants reported that</w:t>
      </w:r>
      <w:r>
        <w:rPr>
          <w:rFonts w:ascii="Arial" w:hAnsi="Arial" w:cs="Arial"/>
          <w:sz w:val="24"/>
        </w:rPr>
        <w:t xml:space="preserve"> quite often the ‘right’ professional is not available when required out of office hours. Many of the participants believe that unless there is an immediate threat of harm, the police should not attend, and if they do, once the threat has been eliminated, mental health professionals should take over so that the police can continue with their role. </w:t>
      </w:r>
    </w:p>
    <w:p w14:paraId="78C5837B" w14:textId="58A082B4" w:rsidR="003F2275" w:rsidRDefault="00462249">
      <w:pPr>
        <w:rPr>
          <w:rFonts w:ascii="Arial" w:hAnsi="Arial" w:cs="Arial"/>
          <w:sz w:val="24"/>
        </w:rPr>
      </w:pPr>
      <w:r>
        <w:rPr>
          <w:rFonts w:ascii="Arial" w:hAnsi="Arial" w:cs="Arial"/>
          <w:sz w:val="24"/>
        </w:rPr>
        <w:t>Comparing the findings in the literature review to the findings of the survey, both suggest that the mental health service delivery, to those in crisis, is insufficient and as a re</w:t>
      </w:r>
      <w:r w:rsidR="00D957C7">
        <w:rPr>
          <w:rFonts w:ascii="Arial" w:hAnsi="Arial" w:cs="Arial"/>
          <w:sz w:val="24"/>
        </w:rPr>
        <w:t xml:space="preserve">sult </w:t>
      </w:r>
      <w:r w:rsidR="003F2275">
        <w:rPr>
          <w:rFonts w:ascii="Arial" w:hAnsi="Arial" w:cs="Arial"/>
          <w:sz w:val="24"/>
        </w:rPr>
        <w:t xml:space="preserve">both mental health services and patients needing help </w:t>
      </w:r>
      <w:r w:rsidR="00D957C7">
        <w:rPr>
          <w:rFonts w:ascii="Arial" w:hAnsi="Arial" w:cs="Arial"/>
          <w:sz w:val="24"/>
        </w:rPr>
        <w:t>rely heavily on the police</w:t>
      </w:r>
      <w:r w:rsidR="00C25639">
        <w:rPr>
          <w:rFonts w:ascii="Arial" w:hAnsi="Arial" w:cs="Arial"/>
          <w:sz w:val="24"/>
        </w:rPr>
        <w:t xml:space="preserve"> (Love, 2020) (Billingham, 2018) (McDaniel, 2019)</w:t>
      </w:r>
      <w:r w:rsidR="00D957C7">
        <w:rPr>
          <w:rFonts w:ascii="Arial" w:hAnsi="Arial" w:cs="Arial"/>
          <w:sz w:val="24"/>
        </w:rPr>
        <w:t>.</w:t>
      </w:r>
    </w:p>
    <w:p w14:paraId="4C520297" w14:textId="4DF1BD77" w:rsidR="003F2275" w:rsidRDefault="003F2275">
      <w:pPr>
        <w:rPr>
          <w:rFonts w:ascii="Arial" w:hAnsi="Arial" w:cs="Arial"/>
          <w:sz w:val="24"/>
        </w:rPr>
      </w:pPr>
      <w:r>
        <w:rPr>
          <w:rFonts w:ascii="Arial" w:hAnsi="Arial" w:cs="Arial"/>
          <w:sz w:val="24"/>
        </w:rPr>
        <w:t xml:space="preserve">99% of respondents to this research survey supported the idea of a </w:t>
      </w:r>
      <w:r w:rsidR="006929B6">
        <w:rPr>
          <w:rFonts w:ascii="Arial" w:hAnsi="Arial" w:cs="Arial"/>
          <w:sz w:val="24"/>
        </w:rPr>
        <w:t>24-hour</w:t>
      </w:r>
      <w:r>
        <w:rPr>
          <w:rFonts w:ascii="Arial" w:hAnsi="Arial" w:cs="Arial"/>
          <w:sz w:val="24"/>
        </w:rPr>
        <w:t xml:space="preserve"> mental health department which</w:t>
      </w:r>
      <w:r w:rsidR="006929B6">
        <w:rPr>
          <w:rFonts w:ascii="Arial" w:hAnsi="Arial" w:cs="Arial"/>
          <w:sz w:val="24"/>
        </w:rPr>
        <w:t>,</w:t>
      </w:r>
      <w:r>
        <w:rPr>
          <w:rFonts w:ascii="Arial" w:hAnsi="Arial" w:cs="Arial"/>
          <w:sz w:val="24"/>
        </w:rPr>
        <w:t xml:space="preserve"> in effect</w:t>
      </w:r>
      <w:r w:rsidR="006929B6">
        <w:rPr>
          <w:rFonts w:ascii="Arial" w:hAnsi="Arial" w:cs="Arial"/>
          <w:sz w:val="24"/>
        </w:rPr>
        <w:t>,</w:t>
      </w:r>
      <w:r>
        <w:rPr>
          <w:rFonts w:ascii="Arial" w:hAnsi="Arial" w:cs="Arial"/>
          <w:sz w:val="24"/>
        </w:rPr>
        <w:t xml:space="preserve"> would </w:t>
      </w:r>
      <w:r w:rsidR="006929B6">
        <w:rPr>
          <w:rFonts w:ascii="Arial" w:hAnsi="Arial" w:cs="Arial"/>
          <w:sz w:val="24"/>
        </w:rPr>
        <w:t>serve as an</w:t>
      </w:r>
      <w:r>
        <w:rPr>
          <w:rFonts w:ascii="Arial" w:hAnsi="Arial" w:cs="Arial"/>
          <w:sz w:val="24"/>
        </w:rPr>
        <w:t xml:space="preserve"> emergency department for mental ill health</w:t>
      </w:r>
      <w:r w:rsidR="006929B6">
        <w:rPr>
          <w:rFonts w:ascii="Arial" w:hAnsi="Arial" w:cs="Arial"/>
          <w:sz w:val="24"/>
        </w:rPr>
        <w:t xml:space="preserve"> patients</w:t>
      </w:r>
      <w:r>
        <w:rPr>
          <w:rFonts w:ascii="Arial" w:hAnsi="Arial" w:cs="Arial"/>
          <w:sz w:val="24"/>
        </w:rPr>
        <w:t>. This move would allow patients to receive the support they require at the time they require it, alleviating other emergency service teams such as police, paramedics and A&amp;E staff to continue with the duties they</w:t>
      </w:r>
      <w:r w:rsidR="006929B6">
        <w:rPr>
          <w:rFonts w:ascii="Arial" w:hAnsi="Arial" w:cs="Arial"/>
          <w:sz w:val="24"/>
        </w:rPr>
        <w:t xml:space="preserve"> actually</w:t>
      </w:r>
      <w:r>
        <w:rPr>
          <w:rFonts w:ascii="Arial" w:hAnsi="Arial" w:cs="Arial"/>
          <w:sz w:val="24"/>
        </w:rPr>
        <w:t xml:space="preserve"> </w:t>
      </w:r>
      <w:r w:rsidR="006929B6">
        <w:rPr>
          <w:rFonts w:ascii="Arial" w:hAnsi="Arial" w:cs="Arial"/>
          <w:sz w:val="24"/>
        </w:rPr>
        <w:t>specialise</w:t>
      </w:r>
      <w:r>
        <w:rPr>
          <w:rFonts w:ascii="Arial" w:hAnsi="Arial" w:cs="Arial"/>
          <w:sz w:val="24"/>
        </w:rPr>
        <w:t xml:space="preserve"> in. The benefits of this as one </w:t>
      </w:r>
      <w:r w:rsidR="00B20A1B">
        <w:rPr>
          <w:rFonts w:ascii="Arial" w:hAnsi="Arial" w:cs="Arial"/>
          <w:sz w:val="24"/>
        </w:rPr>
        <w:t>participant</w:t>
      </w:r>
      <w:r>
        <w:rPr>
          <w:rFonts w:ascii="Arial" w:hAnsi="Arial" w:cs="Arial"/>
          <w:sz w:val="24"/>
        </w:rPr>
        <w:t xml:space="preserve"> stated</w:t>
      </w:r>
      <w:r w:rsidR="006929B6">
        <w:rPr>
          <w:rFonts w:ascii="Arial" w:hAnsi="Arial" w:cs="Arial"/>
          <w:sz w:val="24"/>
        </w:rPr>
        <w:t>, is that it</w:t>
      </w:r>
      <w:r>
        <w:rPr>
          <w:rFonts w:ascii="Arial" w:hAnsi="Arial" w:cs="Arial"/>
          <w:sz w:val="24"/>
        </w:rPr>
        <w:t xml:space="preserve"> would “save a lot of lives”. </w:t>
      </w:r>
    </w:p>
    <w:p w14:paraId="013A2CE8" w14:textId="4FCF3D43" w:rsidR="003F2275" w:rsidRDefault="00A40929">
      <w:pPr>
        <w:rPr>
          <w:rFonts w:ascii="Arial" w:hAnsi="Arial" w:cs="Arial"/>
          <w:sz w:val="24"/>
        </w:rPr>
      </w:pPr>
      <w:r>
        <w:rPr>
          <w:rFonts w:ascii="Arial" w:hAnsi="Arial" w:cs="Arial"/>
          <w:sz w:val="24"/>
        </w:rPr>
        <w:t>Furthermore, when discussing police involvement there was a shared view that police are not the appropriate service to respond to people in mental health crisis with one participant</w:t>
      </w:r>
      <w:r w:rsidR="006929B6">
        <w:rPr>
          <w:rFonts w:ascii="Arial" w:hAnsi="Arial" w:cs="Arial"/>
          <w:sz w:val="24"/>
        </w:rPr>
        <w:t xml:space="preserve"> commenting that patients</w:t>
      </w:r>
      <w:r>
        <w:rPr>
          <w:rFonts w:ascii="Arial" w:hAnsi="Arial" w:cs="Arial"/>
          <w:sz w:val="24"/>
        </w:rPr>
        <w:t xml:space="preserve"> “are not criminals”. This ties in with the </w:t>
      </w:r>
      <w:r w:rsidR="00C25639">
        <w:rPr>
          <w:rFonts w:ascii="Arial" w:hAnsi="Arial" w:cs="Arial"/>
          <w:sz w:val="24"/>
        </w:rPr>
        <w:t>findings of Billingham (2018) who believes the police are picking up the pieces of a mental health service that is not able to meet demand. In contrast, McDaniel (2019) stated that Mental health is the responsibility of the police, this does not align with the findings of the survey completed for this research.</w:t>
      </w:r>
      <w:r>
        <w:rPr>
          <w:rFonts w:ascii="Arial" w:hAnsi="Arial" w:cs="Arial"/>
          <w:sz w:val="24"/>
        </w:rPr>
        <w:t xml:space="preserve"> </w:t>
      </w:r>
    </w:p>
    <w:p w14:paraId="2FD96FC9" w14:textId="77EDA741" w:rsidR="00A40929" w:rsidRDefault="00A40929">
      <w:pPr>
        <w:rPr>
          <w:rFonts w:ascii="Arial" w:hAnsi="Arial" w:cs="Arial"/>
          <w:sz w:val="24"/>
        </w:rPr>
      </w:pPr>
      <w:r>
        <w:rPr>
          <w:rFonts w:ascii="Arial" w:hAnsi="Arial" w:cs="Arial"/>
          <w:sz w:val="24"/>
        </w:rPr>
        <w:t>This study has found that mental health services in England and Wales are not meeting the demand</w:t>
      </w:r>
      <w:r w:rsidR="006929B6">
        <w:rPr>
          <w:rFonts w:ascii="Arial" w:hAnsi="Arial" w:cs="Arial"/>
          <w:sz w:val="24"/>
        </w:rPr>
        <w:t>. The mental health services are</w:t>
      </w:r>
      <w:r>
        <w:rPr>
          <w:rFonts w:ascii="Arial" w:hAnsi="Arial" w:cs="Arial"/>
          <w:sz w:val="24"/>
        </w:rPr>
        <w:t xml:space="preserve"> supplying an inadequate service and relying heavily on other emergency services and medical staff to pick up the shortfall. The </w:t>
      </w:r>
      <w:r w:rsidR="00663DED">
        <w:rPr>
          <w:rFonts w:ascii="Arial" w:hAnsi="Arial" w:cs="Arial"/>
          <w:sz w:val="24"/>
        </w:rPr>
        <w:t>relevant health boar</w:t>
      </w:r>
      <w:r>
        <w:rPr>
          <w:rFonts w:ascii="Arial" w:hAnsi="Arial" w:cs="Arial"/>
          <w:sz w:val="24"/>
        </w:rPr>
        <w:t>ds must reassess their current delivery of mental health services,</w:t>
      </w:r>
      <w:r w:rsidR="006929B6">
        <w:rPr>
          <w:rFonts w:ascii="Arial" w:hAnsi="Arial" w:cs="Arial"/>
          <w:sz w:val="24"/>
        </w:rPr>
        <w:t xml:space="preserve"> especially</w:t>
      </w:r>
      <w:r>
        <w:rPr>
          <w:rFonts w:ascii="Arial" w:hAnsi="Arial" w:cs="Arial"/>
          <w:sz w:val="24"/>
        </w:rPr>
        <w:t xml:space="preserve"> out of hours crisis care as the police are not trained in mental health to a standard high enough to provide the care required, nor should they be according to the general public. </w:t>
      </w:r>
    </w:p>
    <w:p w14:paraId="43A25201" w14:textId="4098076A" w:rsidR="00A40929" w:rsidRDefault="00A40929">
      <w:pPr>
        <w:rPr>
          <w:rFonts w:ascii="Arial" w:hAnsi="Arial" w:cs="Arial"/>
          <w:sz w:val="24"/>
        </w:rPr>
      </w:pPr>
      <w:r>
        <w:rPr>
          <w:rFonts w:ascii="Arial" w:hAnsi="Arial" w:cs="Arial"/>
          <w:sz w:val="24"/>
        </w:rPr>
        <w:t>Mental health is the only area of health that police are routinely expecte</w:t>
      </w:r>
      <w:r w:rsidR="00BF1759">
        <w:rPr>
          <w:rFonts w:ascii="Arial" w:hAnsi="Arial" w:cs="Arial"/>
          <w:sz w:val="24"/>
        </w:rPr>
        <w:t xml:space="preserve">d to attend, with professionals in this field very often described as inaccessible. When considering the majority feedback found as part of this research, many users of the service find mental health services inaccessible when required and are unhappy with police being utilised as regularly as they are. </w:t>
      </w:r>
    </w:p>
    <w:p w14:paraId="23615656" w14:textId="514AEE1C" w:rsidR="00C25639" w:rsidRDefault="00C25639">
      <w:pPr>
        <w:rPr>
          <w:rFonts w:ascii="Arial" w:hAnsi="Arial" w:cs="Arial"/>
          <w:sz w:val="24"/>
          <w:szCs w:val="24"/>
        </w:rPr>
      </w:pPr>
      <w:r>
        <w:rPr>
          <w:rFonts w:ascii="Arial" w:hAnsi="Arial" w:cs="Arial"/>
          <w:sz w:val="24"/>
        </w:rPr>
        <w:t xml:space="preserve">In comparison to the findings included within the literature review, it is telling, by the statistics established that even when police are in attendance, the best outcomes are achieved when Mental health practitioners play an equal role in the response. Use of Section 136 detentions under the Mental Health Act decreased by a substantial </w:t>
      </w:r>
      <w:r>
        <w:rPr>
          <w:rFonts w:ascii="Arial" w:hAnsi="Arial" w:cs="Arial"/>
          <w:sz w:val="24"/>
        </w:rPr>
        <w:lastRenderedPageBreak/>
        <w:t xml:space="preserve">amount when professionals trained to identify mental health risks were in attendance </w:t>
      </w:r>
      <w:sdt>
        <w:sdtPr>
          <w:rPr>
            <w:rFonts w:ascii="Arial" w:hAnsi="Arial" w:cs="Arial"/>
            <w:sz w:val="24"/>
            <w:szCs w:val="24"/>
          </w:rPr>
          <w:id w:val="1089117367"/>
          <w:citation/>
        </w:sdtPr>
        <w:sdtContent>
          <w:r w:rsidRPr="009B5728">
            <w:rPr>
              <w:rFonts w:ascii="Arial" w:hAnsi="Arial" w:cs="Arial"/>
              <w:sz w:val="24"/>
              <w:szCs w:val="24"/>
            </w:rPr>
            <w:fldChar w:fldCharType="begin"/>
          </w:r>
          <w:r w:rsidRPr="009B5728">
            <w:rPr>
              <w:rFonts w:ascii="Arial" w:hAnsi="Arial" w:cs="Arial"/>
              <w:sz w:val="24"/>
              <w:szCs w:val="24"/>
            </w:rPr>
            <w:instrText xml:space="preserve"> CITATION Cri13 \l 2057 </w:instrText>
          </w:r>
          <w:r w:rsidRPr="009B5728">
            <w:rPr>
              <w:rFonts w:ascii="Arial" w:hAnsi="Arial" w:cs="Arial"/>
              <w:sz w:val="24"/>
              <w:szCs w:val="24"/>
            </w:rPr>
            <w:fldChar w:fldCharType="separate"/>
          </w:r>
          <w:r w:rsidRPr="009B5728">
            <w:rPr>
              <w:rFonts w:ascii="Arial" w:hAnsi="Arial" w:cs="Arial"/>
              <w:noProof/>
              <w:sz w:val="24"/>
              <w:szCs w:val="24"/>
            </w:rPr>
            <w:t>(Crisis Care Concordat, 2013)</w:t>
          </w:r>
          <w:r w:rsidRPr="009B5728">
            <w:rPr>
              <w:rFonts w:ascii="Arial" w:hAnsi="Arial" w:cs="Arial"/>
              <w:sz w:val="24"/>
              <w:szCs w:val="24"/>
            </w:rPr>
            <w:fldChar w:fldCharType="end"/>
          </w:r>
        </w:sdtContent>
      </w:sdt>
      <w:r>
        <w:rPr>
          <w:rFonts w:ascii="Arial" w:hAnsi="Arial" w:cs="Arial"/>
          <w:sz w:val="24"/>
          <w:szCs w:val="24"/>
        </w:rPr>
        <w:t xml:space="preserve">. </w:t>
      </w:r>
    </w:p>
    <w:p w14:paraId="429D9BF0" w14:textId="2D38AE60" w:rsidR="00C25639" w:rsidRDefault="00C25639">
      <w:pPr>
        <w:rPr>
          <w:rFonts w:ascii="Arial" w:hAnsi="Arial" w:cs="Arial"/>
          <w:sz w:val="24"/>
        </w:rPr>
      </w:pPr>
      <w:r>
        <w:rPr>
          <w:rFonts w:ascii="Arial" w:hAnsi="Arial" w:cs="Arial"/>
          <w:sz w:val="24"/>
          <w:szCs w:val="24"/>
        </w:rPr>
        <w:t xml:space="preserve">The decrease in what are now established to be unnecessary detentions can only be seen as positive </w:t>
      </w:r>
      <w:r w:rsidR="00411FCB">
        <w:rPr>
          <w:rFonts w:ascii="Arial" w:hAnsi="Arial" w:cs="Arial"/>
          <w:sz w:val="24"/>
          <w:szCs w:val="24"/>
        </w:rPr>
        <w:t xml:space="preserve">from the perspective of service users and the overstretched mental health services as well as Police officers who are then available to attend calls of a policing nature </w:t>
      </w:r>
      <w:sdt>
        <w:sdtPr>
          <w:rPr>
            <w:rFonts w:ascii="Arial" w:hAnsi="Arial" w:cs="Arial"/>
            <w:sz w:val="24"/>
            <w:szCs w:val="24"/>
          </w:rPr>
          <w:id w:val="-1909908619"/>
          <w:citation/>
        </w:sdtPr>
        <w:sdtContent>
          <w:r w:rsidR="00411FCB" w:rsidRPr="009B5728">
            <w:rPr>
              <w:rFonts w:ascii="Arial" w:hAnsi="Arial" w:cs="Arial"/>
              <w:sz w:val="24"/>
              <w:szCs w:val="24"/>
            </w:rPr>
            <w:fldChar w:fldCharType="begin"/>
          </w:r>
          <w:r w:rsidR="00411FCB" w:rsidRPr="009B5728">
            <w:rPr>
              <w:rFonts w:ascii="Arial" w:hAnsi="Arial" w:cs="Arial"/>
              <w:sz w:val="24"/>
              <w:szCs w:val="24"/>
            </w:rPr>
            <w:instrText xml:space="preserve"> CITATION Kan17 \l 2057 </w:instrText>
          </w:r>
          <w:r w:rsidR="00411FCB" w:rsidRPr="009B5728">
            <w:rPr>
              <w:rFonts w:ascii="Arial" w:hAnsi="Arial" w:cs="Arial"/>
              <w:sz w:val="24"/>
              <w:szCs w:val="24"/>
            </w:rPr>
            <w:fldChar w:fldCharType="separate"/>
          </w:r>
          <w:r w:rsidR="00411FCB" w:rsidRPr="009B5728">
            <w:rPr>
              <w:rFonts w:ascii="Arial" w:hAnsi="Arial" w:cs="Arial"/>
              <w:noProof/>
              <w:sz w:val="24"/>
              <w:szCs w:val="24"/>
            </w:rPr>
            <w:t>(Kane, et al., 2018)</w:t>
          </w:r>
          <w:r w:rsidR="00411FCB" w:rsidRPr="009B5728">
            <w:rPr>
              <w:rFonts w:ascii="Arial" w:hAnsi="Arial" w:cs="Arial"/>
              <w:sz w:val="24"/>
              <w:szCs w:val="24"/>
            </w:rPr>
            <w:fldChar w:fldCharType="end"/>
          </w:r>
        </w:sdtContent>
      </w:sdt>
      <w:r w:rsidR="00411FCB" w:rsidRPr="009B5728">
        <w:rPr>
          <w:rFonts w:ascii="Arial" w:hAnsi="Arial" w:cs="Arial"/>
          <w:sz w:val="24"/>
          <w:szCs w:val="24"/>
        </w:rPr>
        <w:t>.</w:t>
      </w:r>
    </w:p>
    <w:p w14:paraId="499EA0BE" w14:textId="62F491E1" w:rsidR="00316144" w:rsidRDefault="00316144">
      <w:pPr>
        <w:rPr>
          <w:rFonts w:ascii="Arial" w:hAnsi="Arial" w:cs="Arial"/>
          <w:sz w:val="24"/>
        </w:rPr>
      </w:pPr>
      <w:r>
        <w:rPr>
          <w:rFonts w:ascii="Arial" w:hAnsi="Arial" w:cs="Arial"/>
          <w:sz w:val="24"/>
        </w:rPr>
        <w:t xml:space="preserve">In conclusion, the overwhelming majority through both the literature review and that of this research projects survey clearly stated that the police are not the appropriate service and are not who the public want dealing with mental health matters. </w:t>
      </w:r>
    </w:p>
    <w:p w14:paraId="556CE301" w14:textId="58D2750F" w:rsidR="00316144" w:rsidRDefault="00316144">
      <w:pPr>
        <w:rPr>
          <w:rFonts w:ascii="Arial" w:hAnsi="Arial" w:cs="Arial"/>
          <w:sz w:val="24"/>
          <w:szCs w:val="24"/>
        </w:rPr>
      </w:pPr>
      <w:r>
        <w:rPr>
          <w:rFonts w:ascii="Arial" w:hAnsi="Arial" w:cs="Arial"/>
          <w:sz w:val="24"/>
        </w:rPr>
        <w:t xml:space="preserve">The findings can be subcategorised in to three areas. The first being, do the statistics suggest that police provide a positive contribution to those in crises? The answer to this is no. The literature review found that lack of training and knowledge has led to an “anti-police sentiment” from patients </w:t>
      </w:r>
      <w:sdt>
        <w:sdtPr>
          <w:rPr>
            <w:rFonts w:ascii="Arial" w:hAnsi="Arial" w:cs="Arial"/>
            <w:sz w:val="24"/>
            <w:szCs w:val="24"/>
          </w:rPr>
          <w:id w:val="-861125949"/>
          <w:citation/>
        </w:sdtPr>
        <w:sdtContent>
          <w:r w:rsidRPr="009B5728">
            <w:rPr>
              <w:rFonts w:ascii="Arial" w:hAnsi="Arial" w:cs="Arial"/>
              <w:sz w:val="24"/>
              <w:szCs w:val="24"/>
            </w:rPr>
            <w:fldChar w:fldCharType="begin"/>
          </w:r>
          <w:r w:rsidRPr="009B5728">
            <w:rPr>
              <w:rFonts w:ascii="Arial" w:hAnsi="Arial" w:cs="Arial"/>
              <w:sz w:val="24"/>
              <w:szCs w:val="24"/>
            </w:rPr>
            <w:instrText xml:space="preserve"> CITATION Kan18 \l 2057 </w:instrText>
          </w:r>
          <w:r w:rsidRPr="009B5728">
            <w:rPr>
              <w:rFonts w:ascii="Arial" w:hAnsi="Arial" w:cs="Arial"/>
              <w:sz w:val="24"/>
              <w:szCs w:val="24"/>
            </w:rPr>
            <w:fldChar w:fldCharType="separate"/>
          </w:r>
          <w:r w:rsidRPr="009B5728">
            <w:rPr>
              <w:rFonts w:ascii="Arial" w:hAnsi="Arial" w:cs="Arial"/>
              <w:noProof/>
              <w:sz w:val="24"/>
              <w:szCs w:val="24"/>
            </w:rPr>
            <w:t>(Kane &amp; Evans, 2018)</w:t>
          </w:r>
          <w:r w:rsidRPr="009B5728">
            <w:rPr>
              <w:rFonts w:ascii="Arial" w:hAnsi="Arial" w:cs="Arial"/>
              <w:sz w:val="24"/>
              <w:szCs w:val="24"/>
            </w:rPr>
            <w:fldChar w:fldCharType="end"/>
          </w:r>
        </w:sdtContent>
      </w:sdt>
      <w:r>
        <w:rPr>
          <w:rFonts w:ascii="Arial" w:hAnsi="Arial" w:cs="Arial"/>
          <w:sz w:val="24"/>
          <w:szCs w:val="24"/>
        </w:rPr>
        <w:t xml:space="preserve"> due to the trauma of unnecessary detentions and restraints used to implement them with many patients describing police involvement as traumatic </w:t>
      </w:r>
      <w:sdt>
        <w:sdtPr>
          <w:rPr>
            <w:rFonts w:ascii="Arial" w:hAnsi="Arial" w:cs="Arial"/>
            <w:sz w:val="24"/>
            <w:szCs w:val="24"/>
          </w:rPr>
          <w:id w:val="-1588842280"/>
          <w:citation/>
        </w:sdtPr>
        <w:sdtContent>
          <w:r w:rsidRPr="009B5728">
            <w:rPr>
              <w:rFonts w:ascii="Arial" w:hAnsi="Arial" w:cs="Arial"/>
              <w:sz w:val="24"/>
              <w:szCs w:val="24"/>
            </w:rPr>
            <w:fldChar w:fldCharType="begin"/>
          </w:r>
          <w:r w:rsidRPr="009B5728">
            <w:rPr>
              <w:rFonts w:ascii="Arial" w:hAnsi="Arial" w:cs="Arial"/>
              <w:sz w:val="24"/>
              <w:szCs w:val="24"/>
            </w:rPr>
            <w:instrText xml:space="preserve"> CITATION Dur18 \l 2057 </w:instrText>
          </w:r>
          <w:r w:rsidRPr="009B5728">
            <w:rPr>
              <w:rFonts w:ascii="Arial" w:hAnsi="Arial" w:cs="Arial"/>
              <w:sz w:val="24"/>
              <w:szCs w:val="24"/>
            </w:rPr>
            <w:fldChar w:fldCharType="separate"/>
          </w:r>
          <w:r w:rsidRPr="009B5728">
            <w:rPr>
              <w:rFonts w:ascii="Arial" w:hAnsi="Arial" w:cs="Arial"/>
              <w:noProof/>
              <w:sz w:val="24"/>
              <w:szCs w:val="24"/>
            </w:rPr>
            <w:t>(Durcan &amp; Harris, 2018)</w:t>
          </w:r>
          <w:r w:rsidRPr="009B5728">
            <w:rPr>
              <w:rFonts w:ascii="Arial" w:hAnsi="Arial" w:cs="Arial"/>
              <w:sz w:val="24"/>
              <w:szCs w:val="24"/>
            </w:rPr>
            <w:fldChar w:fldCharType="end"/>
          </w:r>
        </w:sdtContent>
      </w:sdt>
      <w:r w:rsidRPr="009B5728">
        <w:rPr>
          <w:rFonts w:ascii="Arial" w:hAnsi="Arial" w:cs="Arial"/>
          <w:sz w:val="24"/>
          <w:szCs w:val="24"/>
        </w:rPr>
        <w:t>.</w:t>
      </w:r>
    </w:p>
    <w:p w14:paraId="2E79D8E2" w14:textId="419B32EA" w:rsidR="00316144" w:rsidRDefault="00316144">
      <w:pPr>
        <w:rPr>
          <w:rFonts w:ascii="Arial" w:hAnsi="Arial" w:cs="Arial"/>
          <w:sz w:val="24"/>
          <w:szCs w:val="24"/>
        </w:rPr>
      </w:pPr>
      <w:r>
        <w:rPr>
          <w:rFonts w:ascii="Arial" w:hAnsi="Arial" w:cs="Arial"/>
          <w:sz w:val="24"/>
          <w:szCs w:val="24"/>
        </w:rPr>
        <w:t xml:space="preserve">The second question being, do the public support police attending mental health calls when threat of harm or risk is not present? </w:t>
      </w:r>
      <w:r w:rsidR="00E27E14">
        <w:rPr>
          <w:rFonts w:ascii="Arial" w:hAnsi="Arial" w:cs="Arial"/>
          <w:sz w:val="24"/>
          <w:szCs w:val="24"/>
        </w:rPr>
        <w:t>No,</w:t>
      </w:r>
      <w:r>
        <w:rPr>
          <w:rFonts w:ascii="Arial" w:hAnsi="Arial" w:cs="Arial"/>
          <w:sz w:val="24"/>
          <w:szCs w:val="24"/>
        </w:rPr>
        <w:t xml:space="preserve"> they do not. The findings of the survey conducted for this research project overwhelmingly state that the public, service users, do not agree that police should attend in these circumstances and implementation of a 24-hour mental health service would alleviate this pressure and provide the correct response for patients needing help. </w:t>
      </w:r>
    </w:p>
    <w:p w14:paraId="05E17405" w14:textId="28CFF68F" w:rsidR="00316144" w:rsidRDefault="00316144">
      <w:pPr>
        <w:rPr>
          <w:rFonts w:ascii="Arial" w:hAnsi="Arial" w:cs="Arial"/>
          <w:sz w:val="24"/>
        </w:rPr>
      </w:pPr>
      <w:r>
        <w:rPr>
          <w:rFonts w:ascii="Arial" w:hAnsi="Arial" w:cs="Arial"/>
          <w:sz w:val="24"/>
          <w:szCs w:val="24"/>
        </w:rPr>
        <w:t xml:space="preserve">Finally, the last question, in line with this research project is, </w:t>
      </w:r>
      <w:r w:rsidR="00E27E14">
        <w:rPr>
          <w:rFonts w:ascii="Arial" w:hAnsi="Arial" w:cs="Arial"/>
          <w:sz w:val="24"/>
          <w:szCs w:val="24"/>
        </w:rPr>
        <w:t>a</w:t>
      </w:r>
      <w:r>
        <w:rPr>
          <w:rFonts w:ascii="Arial" w:hAnsi="Arial" w:cs="Arial"/>
          <w:sz w:val="24"/>
          <w:szCs w:val="24"/>
        </w:rPr>
        <w:t xml:space="preserve">re police the appropriate service to r4espond to individuals who find themselves in mental health crisis? No, they are not. Findings in both the literature review and survey conducted clearly state police should not attend and are not wanted. </w:t>
      </w:r>
    </w:p>
    <w:p w14:paraId="4530C97E" w14:textId="514BB30B" w:rsidR="00A40929" w:rsidRDefault="008423DF">
      <w:pPr>
        <w:rPr>
          <w:rFonts w:ascii="Arial" w:hAnsi="Arial" w:cs="Arial"/>
          <w:sz w:val="24"/>
        </w:rPr>
      </w:pPr>
      <w:r>
        <w:rPr>
          <w:rFonts w:ascii="Arial" w:hAnsi="Arial" w:cs="Arial"/>
          <w:sz w:val="24"/>
        </w:rPr>
        <w:t>It is clear from the findings within this project that t</w:t>
      </w:r>
      <w:r w:rsidR="00A40929">
        <w:rPr>
          <w:rFonts w:ascii="Arial" w:hAnsi="Arial" w:cs="Arial"/>
          <w:sz w:val="24"/>
        </w:rPr>
        <w:t>he health service</w:t>
      </w:r>
      <w:r>
        <w:rPr>
          <w:rFonts w:ascii="Arial" w:hAnsi="Arial" w:cs="Arial"/>
          <w:sz w:val="24"/>
        </w:rPr>
        <w:t>s in England and Wales</w:t>
      </w:r>
      <w:r w:rsidR="00A40929">
        <w:rPr>
          <w:rFonts w:ascii="Arial" w:hAnsi="Arial" w:cs="Arial"/>
          <w:sz w:val="24"/>
        </w:rPr>
        <w:t xml:space="preserve"> need to address this</w:t>
      </w:r>
      <w:r>
        <w:rPr>
          <w:rFonts w:ascii="Arial" w:hAnsi="Arial" w:cs="Arial"/>
          <w:sz w:val="24"/>
        </w:rPr>
        <w:t xml:space="preserve"> shortfall</w:t>
      </w:r>
      <w:r w:rsidR="00A40929">
        <w:rPr>
          <w:rFonts w:ascii="Arial" w:hAnsi="Arial" w:cs="Arial"/>
          <w:sz w:val="24"/>
        </w:rPr>
        <w:t xml:space="preserve"> with immediate effect as it is damaging patients</w:t>
      </w:r>
      <w:r w:rsidR="00663DED">
        <w:rPr>
          <w:rFonts w:ascii="Arial" w:hAnsi="Arial" w:cs="Arial"/>
          <w:sz w:val="24"/>
        </w:rPr>
        <w:t>’</w:t>
      </w:r>
      <w:r w:rsidR="00A40929">
        <w:rPr>
          <w:rFonts w:ascii="Arial" w:hAnsi="Arial" w:cs="Arial"/>
          <w:sz w:val="24"/>
        </w:rPr>
        <w:t xml:space="preserve"> recovery</w:t>
      </w:r>
      <w:r>
        <w:rPr>
          <w:rFonts w:ascii="Arial" w:hAnsi="Arial" w:cs="Arial"/>
          <w:sz w:val="24"/>
        </w:rPr>
        <w:t>.</w:t>
      </w:r>
      <w:r w:rsidR="00E27E14">
        <w:rPr>
          <w:rFonts w:ascii="Arial" w:hAnsi="Arial" w:cs="Arial"/>
          <w:sz w:val="24"/>
        </w:rPr>
        <w:t xml:space="preserve"> I</w:t>
      </w:r>
      <w:r w:rsidR="00663DED">
        <w:rPr>
          <w:rFonts w:ascii="Arial" w:hAnsi="Arial" w:cs="Arial"/>
          <w:sz w:val="24"/>
        </w:rPr>
        <w:t>f services in England and Wales care about their patient</w:t>
      </w:r>
      <w:r w:rsidR="00E27E14">
        <w:rPr>
          <w:rFonts w:ascii="Arial" w:hAnsi="Arial" w:cs="Arial"/>
          <w:sz w:val="24"/>
        </w:rPr>
        <w:t>’</w:t>
      </w:r>
      <w:r w:rsidR="00663DED">
        <w:rPr>
          <w:rFonts w:ascii="Arial" w:hAnsi="Arial" w:cs="Arial"/>
          <w:sz w:val="24"/>
        </w:rPr>
        <w:t>s</w:t>
      </w:r>
      <w:r w:rsidR="00E27E14">
        <w:rPr>
          <w:rFonts w:ascii="Arial" w:hAnsi="Arial" w:cs="Arial"/>
          <w:sz w:val="24"/>
        </w:rPr>
        <w:t xml:space="preserve"> needs then</w:t>
      </w:r>
      <w:r w:rsidR="00663DED">
        <w:rPr>
          <w:rFonts w:ascii="Arial" w:hAnsi="Arial" w:cs="Arial"/>
          <w:sz w:val="24"/>
        </w:rPr>
        <w:t xml:space="preserve"> adjustments </w:t>
      </w:r>
      <w:r w:rsidR="00E27E14">
        <w:rPr>
          <w:rFonts w:ascii="Arial" w:hAnsi="Arial" w:cs="Arial"/>
          <w:sz w:val="24"/>
        </w:rPr>
        <w:t xml:space="preserve">to care approaches </w:t>
      </w:r>
      <w:r w:rsidR="00663DED">
        <w:rPr>
          <w:rFonts w:ascii="Arial" w:hAnsi="Arial" w:cs="Arial"/>
          <w:sz w:val="24"/>
        </w:rPr>
        <w:t>and additions to staff numbers, working hours and departments should be reviewed and impl</w:t>
      </w:r>
      <w:r w:rsidR="0013437D">
        <w:rPr>
          <w:rFonts w:ascii="Arial" w:hAnsi="Arial" w:cs="Arial"/>
          <w:sz w:val="24"/>
        </w:rPr>
        <w:t xml:space="preserve">emented as soon as practicable because the service users want </w:t>
      </w:r>
      <w:r w:rsidR="00AD5FBC">
        <w:rPr>
          <w:rFonts w:ascii="Arial" w:hAnsi="Arial" w:cs="Arial"/>
          <w:sz w:val="24"/>
        </w:rPr>
        <w:t>trained mental health professionals and</w:t>
      </w:r>
      <w:r w:rsidR="0013437D">
        <w:rPr>
          <w:rFonts w:ascii="Arial" w:hAnsi="Arial" w:cs="Arial"/>
          <w:sz w:val="24"/>
        </w:rPr>
        <w:t xml:space="preserve"> not the police. </w:t>
      </w:r>
    </w:p>
    <w:p w14:paraId="60209B5D" w14:textId="0FB489E2" w:rsidR="00B20A1B" w:rsidRDefault="00B20A1B">
      <w:pPr>
        <w:rPr>
          <w:rFonts w:ascii="Arial" w:hAnsi="Arial" w:cs="Arial"/>
          <w:sz w:val="24"/>
        </w:rPr>
      </w:pPr>
      <w:r>
        <w:rPr>
          <w:rFonts w:ascii="Arial" w:hAnsi="Arial" w:cs="Arial"/>
          <w:sz w:val="24"/>
        </w:rPr>
        <w:t>144</w:t>
      </w:r>
      <w:r w:rsidR="00FC2FB3">
        <w:rPr>
          <w:rFonts w:ascii="Arial" w:hAnsi="Arial" w:cs="Arial"/>
          <w:sz w:val="24"/>
        </w:rPr>
        <w:t>3</w:t>
      </w:r>
    </w:p>
    <w:p w14:paraId="7BAEAFC0" w14:textId="77777777" w:rsidR="0013437D" w:rsidRDefault="0013437D">
      <w:pPr>
        <w:rPr>
          <w:rFonts w:ascii="Arial" w:hAnsi="Arial" w:cs="Arial"/>
          <w:sz w:val="24"/>
        </w:rPr>
      </w:pPr>
    </w:p>
    <w:p w14:paraId="779955CD" w14:textId="77777777" w:rsidR="00A40929" w:rsidRDefault="00A40929">
      <w:pPr>
        <w:rPr>
          <w:rFonts w:ascii="Arial" w:hAnsi="Arial" w:cs="Arial"/>
          <w:sz w:val="24"/>
        </w:rPr>
      </w:pPr>
    </w:p>
    <w:p w14:paraId="507D9FD2" w14:textId="77777777" w:rsidR="009A4203" w:rsidRDefault="009A4203">
      <w:pPr>
        <w:rPr>
          <w:rFonts w:ascii="Arial" w:hAnsi="Arial" w:cs="Arial"/>
          <w:sz w:val="24"/>
        </w:rPr>
      </w:pPr>
    </w:p>
    <w:p w14:paraId="7E6908FC" w14:textId="77777777" w:rsidR="00474CC7" w:rsidRPr="00C9493F" w:rsidRDefault="00474CC7">
      <w:pPr>
        <w:rPr>
          <w:rFonts w:ascii="Arial" w:hAnsi="Arial" w:cs="Arial"/>
          <w:sz w:val="24"/>
        </w:rPr>
      </w:pPr>
    </w:p>
    <w:sectPr w:rsidR="00474CC7" w:rsidRPr="00C9493F" w:rsidSect="00CA53B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069B5" w14:textId="77777777" w:rsidR="00CA53B9" w:rsidRDefault="00CA53B9" w:rsidP="00CA53B9">
      <w:pPr>
        <w:spacing w:after="0" w:line="240" w:lineRule="auto"/>
      </w:pPr>
      <w:r>
        <w:separator/>
      </w:r>
    </w:p>
  </w:endnote>
  <w:endnote w:type="continuationSeparator" w:id="0">
    <w:p w14:paraId="7FA8AAA4" w14:textId="77777777" w:rsidR="00CA53B9" w:rsidRDefault="00CA53B9" w:rsidP="00CA5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F582" w14:textId="77777777" w:rsidR="005C5B5C" w:rsidRDefault="001314DD" w:rsidP="001314DD">
    <w:pPr>
      <w:pStyle w:val="Footer"/>
      <w:rPr>
        <w:color w:val="000000"/>
        <w:sz w:val="17"/>
      </w:rPr>
    </w:pPr>
    <w:bookmarkStart w:id="2" w:name="TITUS1FooterEvenPages"/>
    <w:r>
      <w:rPr>
        <w:color w:val="000000"/>
        <w:sz w:val="17"/>
      </w:rPr>
      <w:t> </w:t>
    </w:r>
  </w:p>
  <w:bookmarkEnd w:id="2"/>
  <w:p w14:paraId="6F9A46C7" w14:textId="77777777" w:rsidR="005C5B5C" w:rsidRDefault="005C5B5C" w:rsidP="005C5B5C">
    <w:pPr>
      <w:pStyle w:val="Footer"/>
    </w:pPr>
  </w:p>
  <w:p w14:paraId="0C9A363C" w14:textId="77777777" w:rsidR="00CA53B9" w:rsidRDefault="00CA53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7084F" w14:textId="77777777" w:rsidR="00CA53B9" w:rsidRDefault="001314DD" w:rsidP="001314DD">
    <w:pPr>
      <w:pStyle w:val="Footer"/>
      <w:rPr>
        <w:color w:val="000000"/>
        <w:sz w:val="17"/>
      </w:rPr>
    </w:pPr>
    <w:bookmarkStart w:id="3" w:name="TITUS1FooterPrimary"/>
    <w:r>
      <w:rPr>
        <w:color w:val="000000"/>
        <w:sz w:val="17"/>
      </w:rPr>
      <w:t> </w:t>
    </w:r>
  </w:p>
  <w:bookmarkEnd w:id="3"/>
  <w:p w14:paraId="4CF69E15" w14:textId="77777777" w:rsidR="00CA53B9" w:rsidRDefault="00CA53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7DBD6" w14:textId="77777777" w:rsidR="00CA53B9" w:rsidRDefault="001314DD" w:rsidP="001314DD">
    <w:pPr>
      <w:pStyle w:val="Footer"/>
      <w:rPr>
        <w:color w:val="000000"/>
        <w:sz w:val="17"/>
      </w:rPr>
    </w:pPr>
    <w:bookmarkStart w:id="5" w:name="TITUS1FooterFirstPage"/>
    <w:r>
      <w:rPr>
        <w:color w:val="000000"/>
        <w:sz w:val="17"/>
      </w:rPr>
      <w:t> </w:t>
    </w:r>
  </w:p>
  <w:bookmarkEnd w:id="5"/>
  <w:p w14:paraId="57899927" w14:textId="77777777" w:rsidR="00CA53B9" w:rsidRDefault="00CA5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AB99D" w14:textId="77777777" w:rsidR="00CA53B9" w:rsidRDefault="00CA53B9" w:rsidP="00CA53B9">
      <w:pPr>
        <w:spacing w:after="0" w:line="240" w:lineRule="auto"/>
      </w:pPr>
      <w:r>
        <w:separator/>
      </w:r>
    </w:p>
  </w:footnote>
  <w:footnote w:type="continuationSeparator" w:id="0">
    <w:p w14:paraId="46A4AC65" w14:textId="77777777" w:rsidR="00CA53B9" w:rsidRDefault="00CA53B9" w:rsidP="00CA53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342D1" w14:textId="77777777" w:rsidR="005C5B5C" w:rsidRDefault="001314DD" w:rsidP="001314DD">
    <w:pPr>
      <w:pStyle w:val="Header"/>
      <w:rPr>
        <w:color w:val="000000"/>
        <w:sz w:val="17"/>
      </w:rPr>
    </w:pPr>
    <w:bookmarkStart w:id="0" w:name="TITUS1HeaderEvenPages"/>
    <w:r>
      <w:rPr>
        <w:color w:val="000000"/>
        <w:sz w:val="17"/>
      </w:rPr>
      <w:t> </w:t>
    </w:r>
  </w:p>
  <w:bookmarkEnd w:id="0"/>
  <w:p w14:paraId="4C370552" w14:textId="77777777" w:rsidR="005C5B5C" w:rsidRDefault="005C5B5C" w:rsidP="005C5B5C">
    <w:pPr>
      <w:pStyle w:val="Header"/>
    </w:pPr>
  </w:p>
  <w:p w14:paraId="75D3F9DF" w14:textId="77777777" w:rsidR="00CA53B9" w:rsidRDefault="00CA53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A70A2" w14:textId="77777777" w:rsidR="00CA53B9" w:rsidRDefault="001314DD" w:rsidP="001314DD">
    <w:pPr>
      <w:pStyle w:val="Header"/>
      <w:rPr>
        <w:color w:val="000000"/>
        <w:sz w:val="17"/>
      </w:rPr>
    </w:pPr>
    <w:bookmarkStart w:id="1" w:name="TITUS1HeaderPrimary"/>
    <w:r>
      <w:rPr>
        <w:color w:val="000000"/>
        <w:sz w:val="17"/>
      </w:rPr>
      <w:t> </w:t>
    </w:r>
  </w:p>
  <w:bookmarkEnd w:id="1"/>
  <w:p w14:paraId="4DFFB8F0" w14:textId="77777777" w:rsidR="00CA53B9" w:rsidRDefault="00CA53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CF23" w14:textId="77777777" w:rsidR="00CA53B9" w:rsidRDefault="001314DD" w:rsidP="001314DD">
    <w:pPr>
      <w:pStyle w:val="Header"/>
      <w:rPr>
        <w:color w:val="000000"/>
        <w:sz w:val="17"/>
      </w:rPr>
    </w:pPr>
    <w:bookmarkStart w:id="4" w:name="TITUS1HeaderFirstPage"/>
    <w:r>
      <w:rPr>
        <w:color w:val="000000"/>
        <w:sz w:val="17"/>
      </w:rPr>
      <w:t> </w:t>
    </w:r>
  </w:p>
  <w:bookmarkEnd w:id="4"/>
  <w:p w14:paraId="23F7354D" w14:textId="77777777" w:rsidR="00CA53B9" w:rsidRDefault="00CA53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93F"/>
    <w:rsid w:val="000D1A2B"/>
    <w:rsid w:val="001314DD"/>
    <w:rsid w:val="0013437D"/>
    <w:rsid w:val="00201300"/>
    <w:rsid w:val="003065F7"/>
    <w:rsid w:val="00316144"/>
    <w:rsid w:val="003F2275"/>
    <w:rsid w:val="00411FCB"/>
    <w:rsid w:val="00462249"/>
    <w:rsid w:val="00474CC7"/>
    <w:rsid w:val="005C5B5C"/>
    <w:rsid w:val="00663DED"/>
    <w:rsid w:val="006929B6"/>
    <w:rsid w:val="006A1A3E"/>
    <w:rsid w:val="00744AF5"/>
    <w:rsid w:val="007F0026"/>
    <w:rsid w:val="008423DF"/>
    <w:rsid w:val="00942031"/>
    <w:rsid w:val="009A4203"/>
    <w:rsid w:val="00A40929"/>
    <w:rsid w:val="00AD5FBC"/>
    <w:rsid w:val="00B20A1B"/>
    <w:rsid w:val="00B8174D"/>
    <w:rsid w:val="00BF1759"/>
    <w:rsid w:val="00C25639"/>
    <w:rsid w:val="00C9493F"/>
    <w:rsid w:val="00CA53B9"/>
    <w:rsid w:val="00D63C1F"/>
    <w:rsid w:val="00D957C7"/>
    <w:rsid w:val="00E27E14"/>
    <w:rsid w:val="00F3246D"/>
    <w:rsid w:val="00F7142B"/>
    <w:rsid w:val="00FB33BC"/>
    <w:rsid w:val="00FC2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5A93E5"/>
  <w15:chartTrackingRefBased/>
  <w15:docId w15:val="{BA6884F7-8BAA-43A3-84A7-06FEA60AF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3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3B9"/>
  </w:style>
  <w:style w:type="paragraph" w:styleId="Footer">
    <w:name w:val="footer"/>
    <w:basedOn w:val="Normal"/>
    <w:link w:val="FooterChar"/>
    <w:uiPriority w:val="99"/>
    <w:unhideWhenUsed/>
    <w:rsid w:val="00CA53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Cri13</b:Tag>
    <b:SourceType>InternetSite</b:SourceType>
    <b:Guid>{0D95E436-4B9A-4FDA-8635-624702257ECF}</b:Guid>
    <b:Author>
      <b:Author>
        <b:Corporate>Crisis Care Concordat</b:Corporate>
      </b:Author>
    </b:Author>
    <b:Title>Strett Triage Pilots</b:Title>
    <b:Year>2013</b:Year>
    <b:YearAccessed>2021</b:YearAccessed>
    <b:MonthAccessed>07</b:MonthAccessed>
    <b:DayAccessed>19</b:DayAccessed>
    <b:URL>www.crisiscareconcordat.org.uk/inspiration/get-inspired-2/</b:URL>
    <b:RefOrder>12</b:RefOrder>
  </b:Source>
  <b:Source>
    <b:Tag>Kan17</b:Tag>
    <b:SourceType>JournalArticle</b:SourceType>
    <b:Guid>{AD6237B2-79C6-4CA7-94A0-07FF8E9D7E84}</b:Guid>
    <b:Title>Effectiveness of current policing-related mental health interventions: A systematic review</b:Title>
    <b:JournalName>Criminal behaviour and Mental Health</b:JournalName>
    <b:Year>2018</b:Year>
    <b:Pages>108-119</b:Pages>
    <b:Volume>28</b:Volume>
    <b:Issue>2</b:Issue>
    <b:Author>
      <b:Author>
        <b:NameList>
          <b:Person>
            <b:Last>Kane</b:Last>
            <b:First>E</b:First>
          </b:Person>
          <b:Person>
            <b:Last>Evans</b:Last>
            <b:First>E</b:First>
          </b:Person>
          <b:Person>
            <b:Last>Shokraneh</b:Last>
            <b:First>F</b:First>
          </b:Person>
        </b:NameList>
      </b:Author>
    </b:Author>
    <b:RefOrder>14</b:RefOrder>
  </b:Source>
  <b:Source>
    <b:Tag>Kan18</b:Tag>
    <b:SourceType>JournalArticle</b:SourceType>
    <b:Guid>{F053F4A0-3632-4F6B-B4A7-EAB45EF1D8A9}</b:Guid>
    <b:Title>Mental health and policing interventions: implementation and impact</b:Title>
    <b:JournalName>The Mental Health Review</b:JournalName>
    <b:Year>2018</b:Year>
    <b:Pages>86-93</b:Pages>
    <b:Volume>23</b:Volume>
    <b:Issue>2</b:Issue>
    <b:Author>
      <b:Author>
        <b:NameList>
          <b:Person>
            <b:Last>Kane</b:Last>
            <b:First>E</b:First>
          </b:Person>
          <b:Person>
            <b:Last>Evans</b:Last>
            <b:First>E</b:First>
          </b:Person>
        </b:NameList>
      </b:Author>
    </b:Author>
    <b:RefOrder>8</b:RefOrder>
  </b:Source>
  <b:Source>
    <b:Tag>Dur18</b:Tag>
    <b:SourceType>Report</b:SourceType>
    <b:Guid>{6D64FBE1-386D-4745-98F9-E82986D06C7F}</b:Guid>
    <b:Title>Report on the Key Themes from the Mental Health Act Survey</b:Title>
    <b:Year>2018</b:Year>
    <b:Publisher>Centre for Mental Health</b:Publisher>
    <b:City>London</b:City>
    <b:Author>
      <b:Author>
        <b:NameList>
          <b:Person>
            <b:Last>Durcan</b:Last>
            <b:First>G</b:First>
          </b:Person>
          <b:Person>
            <b:Last>Harris</b:Last>
            <b:First>A</b:First>
          </b:Person>
        </b:NameList>
      </b:Author>
    </b:Author>
    <b:RefOrder>4</b:RefOrder>
  </b:Source>
</b:Sources>
</file>

<file path=customXml/itemProps1.xml><?xml version="1.0" encoding="utf-8"?>
<ds:datastoreItem xmlns:ds="http://schemas.openxmlformats.org/officeDocument/2006/customXml" ds:itemID="{D3F9FFB1-272A-4451-A9BA-05FAD59CB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3</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Arran,Danielle swp6480</dc:creator>
  <cp:keywords/>
  <dc:description/>
  <cp:lastModifiedBy>Arran,Danielle swp6480</cp:lastModifiedBy>
  <cp:revision>24</cp:revision>
  <dcterms:created xsi:type="dcterms:W3CDTF">2022-04-06T07:54:00Z</dcterms:created>
  <dcterms:modified xsi:type="dcterms:W3CDTF">2022-05-30T09:21:00Z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0c04b1cf-f5dd-4f17-8b63-59106decd2a8</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2022-05-30T08:26:54Z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ed51b4d1-ec17-4a4d-8245-40dd8ca8b808</vt:lpwstr>
  </property>
  <property fmtid="{D5CDD505-2E9C-101B-9397-08002B2CF9AE}" pid="11" name="MSIP_Label_66cf8fe5-b7b7-4df7-b38d-1c61ac2f6639_ContentBits">
    <vt:lpwstr>0</vt:lpwstr>
  </property>
</Properties>
</file>