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A1A13" w:rsidRDefault="00AA1A13" w:rsidP="00A63391">
      <w:pPr>
        <w:pStyle w:val="Normal1"/>
        <w:spacing w:line="360" w:lineRule="auto"/>
        <w:jc w:val="center"/>
        <w:rPr>
          <w:rFonts w:asciiTheme="minorEastAsia" w:eastAsiaTheme="minorEastAsia" w:hAnsiTheme="minorEastAsia" w:cs="Times New Roman"/>
          <w:b/>
          <w:color w:val="000000" w:themeColor="text1"/>
          <w:sz w:val="32"/>
          <w:szCs w:val="32"/>
          <w:lang w:val="en-GB" w:eastAsia="zh-CN"/>
        </w:rPr>
      </w:pPr>
    </w:p>
    <w:p w:rsidR="00AA1A13" w:rsidRDefault="00AA1A13" w:rsidP="00A63391">
      <w:pPr>
        <w:pStyle w:val="Normal1"/>
        <w:spacing w:line="360" w:lineRule="auto"/>
        <w:jc w:val="center"/>
        <w:rPr>
          <w:rFonts w:asciiTheme="minorEastAsia" w:eastAsiaTheme="minorEastAsia" w:hAnsiTheme="minorEastAsia" w:cs="Times New Roman"/>
          <w:b/>
          <w:color w:val="000000" w:themeColor="text1"/>
          <w:sz w:val="32"/>
          <w:szCs w:val="32"/>
          <w:lang w:val="en-GB" w:eastAsia="zh-CN"/>
        </w:rPr>
      </w:pPr>
    </w:p>
    <w:p w:rsidR="00AA1A13" w:rsidRDefault="00AA1A13" w:rsidP="00A63391">
      <w:pPr>
        <w:pStyle w:val="Normal1"/>
        <w:spacing w:line="360" w:lineRule="auto"/>
        <w:jc w:val="center"/>
        <w:rPr>
          <w:rFonts w:asciiTheme="minorEastAsia" w:eastAsiaTheme="minorEastAsia" w:hAnsiTheme="minorEastAsia" w:cs="Times New Roman"/>
          <w:b/>
          <w:color w:val="000000" w:themeColor="text1"/>
          <w:sz w:val="32"/>
          <w:szCs w:val="32"/>
          <w:lang w:val="en-GB" w:eastAsia="zh-CN"/>
        </w:rPr>
      </w:pPr>
    </w:p>
    <w:p w:rsidR="00A63391" w:rsidRDefault="00F16D9F" w:rsidP="00A63391">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heme="minorEastAsia" w:eastAsiaTheme="minorEastAsia" w:hAnsiTheme="minorEastAsia" w:cs="Times New Roman" w:hint="eastAsia"/>
          <w:b/>
          <w:color w:val="000000" w:themeColor="text1"/>
          <w:sz w:val="32"/>
          <w:szCs w:val="32"/>
          <w:lang w:val="en-GB" w:eastAsia="zh-CN"/>
        </w:rPr>
        <w:t xml:space="preserve">Name :- Shah Nihar </w:t>
      </w:r>
    </w:p>
    <w:p w:rsidR="00F16D9F" w:rsidRDefault="00F16D9F" w:rsidP="00A63391">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heme="minorEastAsia" w:eastAsiaTheme="minorEastAsia" w:hAnsiTheme="minorEastAsia" w:cs="Times New Roman" w:hint="eastAsia"/>
          <w:b/>
          <w:color w:val="000000" w:themeColor="text1"/>
          <w:sz w:val="32"/>
          <w:szCs w:val="32"/>
          <w:lang w:val="en-GB" w:eastAsia="zh-CN"/>
        </w:rPr>
        <w:t>Student ID :- 2237234</w:t>
      </w:r>
    </w:p>
    <w:p w:rsidR="00F16D9F" w:rsidRDefault="00F16D9F" w:rsidP="00A63391">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heme="minorEastAsia" w:eastAsiaTheme="minorEastAsia" w:hAnsiTheme="minorEastAsia" w:cs="Times New Roman" w:hint="eastAsia"/>
          <w:b/>
          <w:color w:val="000000" w:themeColor="text1"/>
          <w:sz w:val="32"/>
          <w:szCs w:val="32"/>
          <w:lang w:val="en-GB" w:eastAsia="zh-CN"/>
        </w:rPr>
        <w:t xml:space="preserve">Module name :- international business </w:t>
      </w:r>
    </w:p>
    <w:p w:rsidR="00F16D9F" w:rsidRPr="00A63391" w:rsidRDefault="00F16D9F" w:rsidP="00A63391">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heme="minorEastAsia" w:eastAsiaTheme="minorEastAsia" w:hAnsiTheme="minorEastAsia" w:cs="Times New Roman" w:hint="eastAsia"/>
          <w:b/>
          <w:color w:val="000000" w:themeColor="text1"/>
          <w:sz w:val="32"/>
          <w:szCs w:val="32"/>
          <w:lang w:val="en-GB" w:eastAsia="zh-CN"/>
        </w:rPr>
        <w:t>Module code :- LCMB</w:t>
      </w:r>
      <w:r w:rsidR="00AA1A13">
        <w:rPr>
          <w:rFonts w:asciiTheme="minorEastAsia" w:eastAsiaTheme="minorEastAsia" w:hAnsiTheme="minorEastAsia" w:cs="Times New Roman" w:hint="eastAsia"/>
          <w:b/>
          <w:color w:val="000000" w:themeColor="text1"/>
          <w:sz w:val="32"/>
          <w:szCs w:val="32"/>
          <w:lang w:val="en-GB" w:eastAsia="zh-CN"/>
        </w:rPr>
        <w:t>7014</w:t>
      </w:r>
    </w:p>
    <w:p w:rsidR="00A63391" w:rsidRPr="00A63391" w:rsidRDefault="00A63391" w:rsidP="00A63391">
      <w:pPr>
        <w:pStyle w:val="Normal1"/>
        <w:spacing w:line="360" w:lineRule="auto"/>
        <w:jc w:val="center"/>
        <w:rPr>
          <w:rFonts w:ascii="Times New Roman" w:eastAsia="Times New Roman" w:hAnsi="Times New Roman" w:cs="Times New Roman"/>
          <w:b/>
          <w:color w:val="000000" w:themeColor="text1"/>
          <w:sz w:val="32"/>
          <w:szCs w:val="32"/>
          <w:lang w:val="en-GB"/>
        </w:rPr>
      </w:pPr>
    </w:p>
    <w:p w:rsidR="00A63391" w:rsidRPr="00A63391" w:rsidRDefault="00A63391" w:rsidP="00A63391">
      <w:pPr>
        <w:pStyle w:val="Normal1"/>
        <w:spacing w:line="360" w:lineRule="auto"/>
        <w:jc w:val="center"/>
        <w:rPr>
          <w:rFonts w:ascii="Times New Roman" w:eastAsia="Times New Roman" w:hAnsi="Times New Roman" w:cs="Times New Roman"/>
          <w:b/>
          <w:color w:val="000000" w:themeColor="text1"/>
          <w:sz w:val="32"/>
          <w:szCs w:val="32"/>
          <w:lang w:val="en-GB"/>
        </w:rPr>
      </w:pPr>
    </w:p>
    <w:p w:rsidR="00A63391" w:rsidRPr="00A63391" w:rsidRDefault="00A63391" w:rsidP="00A63391">
      <w:pPr>
        <w:pStyle w:val="Normal1"/>
        <w:spacing w:line="360" w:lineRule="auto"/>
        <w:jc w:val="center"/>
        <w:rPr>
          <w:rFonts w:ascii="Times New Roman" w:eastAsia="Times New Roman" w:hAnsi="Times New Roman" w:cs="Times New Roman"/>
          <w:b/>
          <w:color w:val="000000" w:themeColor="text1"/>
          <w:sz w:val="32"/>
          <w:szCs w:val="32"/>
          <w:lang w:val="en-GB"/>
        </w:rPr>
      </w:pPr>
    </w:p>
    <w:p w:rsidR="00A63391" w:rsidRPr="00A63391" w:rsidRDefault="00A63391" w:rsidP="00A63391">
      <w:pPr>
        <w:pStyle w:val="Normal1"/>
        <w:spacing w:line="360" w:lineRule="auto"/>
        <w:jc w:val="center"/>
        <w:rPr>
          <w:rFonts w:ascii="Times New Roman" w:eastAsia="Times New Roman" w:hAnsi="Times New Roman" w:cs="Times New Roman"/>
          <w:b/>
          <w:color w:val="000000" w:themeColor="text1"/>
          <w:sz w:val="32"/>
          <w:szCs w:val="32"/>
          <w:lang w:val="en-GB"/>
        </w:rPr>
      </w:pPr>
    </w:p>
    <w:p w:rsidR="00A63391" w:rsidRPr="00A63391" w:rsidRDefault="00A63391" w:rsidP="00A63391">
      <w:pPr>
        <w:pStyle w:val="Normal1"/>
        <w:spacing w:line="360" w:lineRule="auto"/>
        <w:jc w:val="center"/>
        <w:rPr>
          <w:rFonts w:ascii="Times New Roman" w:eastAsia="Times New Roman" w:hAnsi="Times New Roman" w:cs="Times New Roman"/>
          <w:b/>
          <w:color w:val="000000" w:themeColor="text1"/>
          <w:sz w:val="32"/>
          <w:szCs w:val="32"/>
          <w:lang w:val="en-GB"/>
        </w:rPr>
      </w:pPr>
    </w:p>
    <w:p w:rsidR="00A63391" w:rsidRPr="00A63391" w:rsidRDefault="00A63391" w:rsidP="00A63391">
      <w:pPr>
        <w:pStyle w:val="Normal1"/>
        <w:spacing w:line="360" w:lineRule="auto"/>
        <w:jc w:val="center"/>
        <w:rPr>
          <w:rFonts w:ascii="Times New Roman" w:eastAsia="Times New Roman" w:hAnsi="Times New Roman" w:cs="Times New Roman"/>
          <w:b/>
          <w:color w:val="000000" w:themeColor="text1"/>
          <w:sz w:val="32"/>
          <w:szCs w:val="32"/>
          <w:lang w:val="en-GB"/>
        </w:rPr>
      </w:pPr>
    </w:p>
    <w:p w:rsidR="00A63391" w:rsidRPr="00A63391" w:rsidRDefault="00A63391" w:rsidP="00A63391">
      <w:pPr>
        <w:pStyle w:val="Normal1"/>
        <w:spacing w:line="360" w:lineRule="auto"/>
        <w:jc w:val="center"/>
        <w:rPr>
          <w:rFonts w:ascii="Times New Roman" w:eastAsia="Times New Roman" w:hAnsi="Times New Roman" w:cs="Times New Roman"/>
          <w:b/>
          <w:color w:val="000000" w:themeColor="text1"/>
          <w:sz w:val="32"/>
          <w:szCs w:val="32"/>
          <w:lang w:val="en-GB"/>
        </w:rPr>
      </w:pPr>
    </w:p>
    <w:p w:rsidR="00D77CF7" w:rsidRDefault="00A63391" w:rsidP="00A63391">
      <w:pPr>
        <w:pStyle w:val="Normal1"/>
        <w:spacing w:line="360" w:lineRule="auto"/>
        <w:jc w:val="center"/>
        <w:rPr>
          <w:rFonts w:ascii="Times New Roman" w:eastAsia="Times New Roman" w:hAnsi="Times New Roman" w:cs="Times New Roman"/>
          <w:b/>
          <w:color w:val="000000" w:themeColor="text1"/>
          <w:sz w:val="32"/>
          <w:szCs w:val="32"/>
          <w:lang w:val="en-GB"/>
        </w:rPr>
      </w:pPr>
      <w:r w:rsidRPr="00A63391">
        <w:rPr>
          <w:rFonts w:ascii="Times New Roman" w:eastAsia="Times New Roman" w:hAnsi="Times New Roman" w:cs="Times New Roman"/>
          <w:b/>
          <w:color w:val="000000" w:themeColor="text1"/>
          <w:sz w:val="32"/>
          <w:szCs w:val="32"/>
          <w:lang w:val="en-GB"/>
        </w:rPr>
        <w:t>INTERNATIONAL BUSINESS</w:t>
      </w:r>
    </w:p>
    <w:p w:rsidR="00D77CF7" w:rsidRDefault="00D77CF7">
      <w:pP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br w:type="page"/>
      </w:r>
    </w:p>
    <w:sdt>
      <w:sdtPr>
        <w:rPr>
          <w:rFonts w:ascii="Arial" w:eastAsia="Arial" w:hAnsi="Arial" w:cs="Arial"/>
          <w:b w:val="0"/>
          <w:bCs w:val="0"/>
          <w:color w:val="auto"/>
          <w:sz w:val="22"/>
          <w:szCs w:val="22"/>
          <w:lang w:bidi="bn-IN"/>
        </w:rPr>
        <w:id w:val="1275805205"/>
        <w:docPartObj>
          <w:docPartGallery w:val="Table of Contents"/>
          <w:docPartUnique/>
        </w:docPartObj>
      </w:sdtPr>
      <w:sdtEndPr>
        <w:rPr>
          <w:rFonts w:eastAsia="SimSun"/>
        </w:rPr>
      </w:sdtEndPr>
      <w:sdtContent>
        <w:p w:rsidR="00D77CF7" w:rsidRPr="00A3609F" w:rsidRDefault="00D77CF7" w:rsidP="00A3609F">
          <w:pPr>
            <w:pStyle w:val="TOCHeading"/>
            <w:spacing w:line="360" w:lineRule="auto"/>
            <w:jc w:val="center"/>
            <w:rPr>
              <w:rFonts w:ascii="Times New Roman" w:hAnsi="Times New Roman" w:cs="Times New Roman"/>
              <w:color w:val="000000" w:themeColor="text1"/>
              <w:sz w:val="24"/>
              <w:szCs w:val="24"/>
            </w:rPr>
          </w:pPr>
          <w:r w:rsidRPr="00A3609F">
            <w:rPr>
              <w:rFonts w:ascii="Times New Roman" w:hAnsi="Times New Roman" w:cs="Times New Roman"/>
              <w:color w:val="000000" w:themeColor="text1"/>
              <w:sz w:val="24"/>
              <w:szCs w:val="24"/>
            </w:rPr>
            <w:t>Table of Contents</w:t>
          </w:r>
        </w:p>
        <w:p w:rsidR="00A3609F" w:rsidRPr="00A3609F" w:rsidRDefault="00372C80" w:rsidP="00A3609F">
          <w:pPr>
            <w:pStyle w:val="TOC1"/>
            <w:tabs>
              <w:tab w:val="right" w:leader="dot" w:pos="9019"/>
            </w:tabs>
            <w:spacing w:line="360" w:lineRule="auto"/>
            <w:jc w:val="both"/>
            <w:rPr>
              <w:rFonts w:ascii="Times New Roman" w:eastAsiaTheme="minorEastAsia" w:hAnsi="Times New Roman" w:cs="Times New Roman"/>
              <w:noProof/>
              <w:sz w:val="24"/>
              <w:szCs w:val="24"/>
              <w:lang w:bidi="ar-SA"/>
            </w:rPr>
          </w:pPr>
          <w:r w:rsidRPr="00A3609F">
            <w:rPr>
              <w:rFonts w:ascii="Times New Roman" w:hAnsi="Times New Roman" w:cs="Times New Roman"/>
              <w:color w:val="000000" w:themeColor="text1"/>
              <w:sz w:val="24"/>
              <w:szCs w:val="24"/>
            </w:rPr>
            <w:fldChar w:fldCharType="begin"/>
          </w:r>
          <w:r w:rsidR="00D77CF7" w:rsidRPr="00A3609F">
            <w:rPr>
              <w:rFonts w:ascii="Times New Roman" w:hAnsi="Times New Roman" w:cs="Times New Roman"/>
              <w:color w:val="000000" w:themeColor="text1"/>
              <w:sz w:val="24"/>
              <w:szCs w:val="24"/>
            </w:rPr>
            <w:instrText xml:space="preserve"> TOC \o "1-3" \h \z \u </w:instrText>
          </w:r>
          <w:r w:rsidRPr="00A3609F">
            <w:rPr>
              <w:rFonts w:ascii="Times New Roman" w:hAnsi="Times New Roman" w:cs="Times New Roman"/>
              <w:color w:val="000000" w:themeColor="text1"/>
              <w:sz w:val="24"/>
              <w:szCs w:val="24"/>
            </w:rPr>
            <w:fldChar w:fldCharType="separate"/>
          </w:r>
          <w:hyperlink w:anchor="_Toc150452440" w:history="1">
            <w:r w:rsidR="00A3609F" w:rsidRPr="00A3609F">
              <w:rPr>
                <w:rStyle w:val="Hyperlink"/>
                <w:rFonts w:ascii="Times New Roman" w:hAnsi="Times New Roman" w:cs="Times New Roman"/>
                <w:noProof/>
                <w:sz w:val="24"/>
                <w:szCs w:val="24"/>
              </w:rPr>
              <w:t>Introduction</w:t>
            </w:r>
            <w:r w:rsidR="00A3609F" w:rsidRPr="00A3609F">
              <w:rPr>
                <w:rFonts w:ascii="Times New Roman" w:hAnsi="Times New Roman" w:cs="Times New Roman"/>
                <w:noProof/>
                <w:webHidden/>
                <w:sz w:val="24"/>
                <w:szCs w:val="24"/>
              </w:rPr>
              <w:tab/>
            </w:r>
            <w:r w:rsidR="00A3609F" w:rsidRPr="00A3609F">
              <w:rPr>
                <w:rFonts w:ascii="Times New Roman" w:hAnsi="Times New Roman" w:cs="Times New Roman"/>
                <w:noProof/>
                <w:webHidden/>
                <w:sz w:val="24"/>
                <w:szCs w:val="24"/>
              </w:rPr>
              <w:fldChar w:fldCharType="begin"/>
            </w:r>
            <w:r w:rsidR="00A3609F" w:rsidRPr="00A3609F">
              <w:rPr>
                <w:rFonts w:ascii="Times New Roman" w:hAnsi="Times New Roman" w:cs="Times New Roman"/>
                <w:noProof/>
                <w:webHidden/>
                <w:sz w:val="24"/>
                <w:szCs w:val="24"/>
              </w:rPr>
              <w:instrText xml:space="preserve"> PAGEREF _Toc150452440 \h </w:instrText>
            </w:r>
            <w:r w:rsidR="00A3609F" w:rsidRPr="00A3609F">
              <w:rPr>
                <w:rFonts w:ascii="Times New Roman" w:hAnsi="Times New Roman" w:cs="Times New Roman"/>
                <w:noProof/>
                <w:webHidden/>
                <w:sz w:val="24"/>
                <w:szCs w:val="24"/>
              </w:rPr>
            </w:r>
            <w:r w:rsidR="00A3609F" w:rsidRPr="00A3609F">
              <w:rPr>
                <w:rFonts w:ascii="Times New Roman" w:hAnsi="Times New Roman" w:cs="Times New Roman"/>
                <w:noProof/>
                <w:webHidden/>
                <w:sz w:val="24"/>
                <w:szCs w:val="24"/>
              </w:rPr>
              <w:fldChar w:fldCharType="separate"/>
            </w:r>
            <w:r w:rsidR="00A3609F" w:rsidRPr="00A3609F">
              <w:rPr>
                <w:rFonts w:ascii="Times New Roman" w:hAnsi="Times New Roman" w:cs="Times New Roman"/>
                <w:noProof/>
                <w:webHidden/>
                <w:sz w:val="24"/>
                <w:szCs w:val="24"/>
              </w:rPr>
              <w:t>2</w:t>
            </w:r>
            <w:r w:rsidR="00A3609F" w:rsidRPr="00A3609F">
              <w:rPr>
                <w:rFonts w:ascii="Times New Roman" w:hAnsi="Times New Roman" w:cs="Times New Roman"/>
                <w:noProof/>
                <w:webHidden/>
                <w:sz w:val="24"/>
                <w:szCs w:val="24"/>
              </w:rPr>
              <w:fldChar w:fldCharType="end"/>
            </w:r>
          </w:hyperlink>
        </w:p>
        <w:p w:rsidR="00A3609F" w:rsidRPr="00A3609F" w:rsidRDefault="00003960" w:rsidP="00A3609F">
          <w:pPr>
            <w:pStyle w:val="TOC1"/>
            <w:tabs>
              <w:tab w:val="right" w:leader="dot" w:pos="9019"/>
            </w:tabs>
            <w:spacing w:line="360" w:lineRule="auto"/>
            <w:jc w:val="both"/>
            <w:rPr>
              <w:rFonts w:ascii="Times New Roman" w:eastAsiaTheme="minorEastAsia" w:hAnsi="Times New Roman" w:cs="Times New Roman"/>
              <w:noProof/>
              <w:sz w:val="24"/>
              <w:szCs w:val="24"/>
              <w:lang w:bidi="ar-SA"/>
            </w:rPr>
          </w:pPr>
          <w:hyperlink w:anchor="_Toc150452441" w:history="1">
            <w:r w:rsidR="00A3609F" w:rsidRPr="00A3609F">
              <w:rPr>
                <w:rStyle w:val="Hyperlink"/>
                <w:rFonts w:ascii="Times New Roman" w:hAnsi="Times New Roman" w:cs="Times New Roman"/>
                <w:noProof/>
                <w:sz w:val="24"/>
                <w:szCs w:val="24"/>
              </w:rPr>
              <w:t>1. Background Analysis:</w:t>
            </w:r>
            <w:r w:rsidR="00A3609F" w:rsidRPr="00A3609F">
              <w:rPr>
                <w:rFonts w:ascii="Times New Roman" w:hAnsi="Times New Roman" w:cs="Times New Roman"/>
                <w:noProof/>
                <w:webHidden/>
                <w:sz w:val="24"/>
                <w:szCs w:val="24"/>
              </w:rPr>
              <w:tab/>
            </w:r>
            <w:r w:rsidR="00A3609F" w:rsidRPr="00A3609F">
              <w:rPr>
                <w:rFonts w:ascii="Times New Roman" w:hAnsi="Times New Roman" w:cs="Times New Roman"/>
                <w:noProof/>
                <w:webHidden/>
                <w:sz w:val="24"/>
                <w:szCs w:val="24"/>
              </w:rPr>
              <w:fldChar w:fldCharType="begin"/>
            </w:r>
            <w:r w:rsidR="00A3609F" w:rsidRPr="00A3609F">
              <w:rPr>
                <w:rFonts w:ascii="Times New Roman" w:hAnsi="Times New Roman" w:cs="Times New Roman"/>
                <w:noProof/>
                <w:webHidden/>
                <w:sz w:val="24"/>
                <w:szCs w:val="24"/>
              </w:rPr>
              <w:instrText xml:space="preserve"> PAGEREF _Toc150452441 \h </w:instrText>
            </w:r>
            <w:r w:rsidR="00A3609F" w:rsidRPr="00A3609F">
              <w:rPr>
                <w:rFonts w:ascii="Times New Roman" w:hAnsi="Times New Roman" w:cs="Times New Roman"/>
                <w:noProof/>
                <w:webHidden/>
                <w:sz w:val="24"/>
                <w:szCs w:val="24"/>
              </w:rPr>
            </w:r>
            <w:r w:rsidR="00A3609F" w:rsidRPr="00A3609F">
              <w:rPr>
                <w:rFonts w:ascii="Times New Roman" w:hAnsi="Times New Roman" w:cs="Times New Roman"/>
                <w:noProof/>
                <w:webHidden/>
                <w:sz w:val="24"/>
                <w:szCs w:val="24"/>
              </w:rPr>
              <w:fldChar w:fldCharType="separate"/>
            </w:r>
            <w:r w:rsidR="00A3609F" w:rsidRPr="00A3609F">
              <w:rPr>
                <w:rFonts w:ascii="Times New Roman" w:hAnsi="Times New Roman" w:cs="Times New Roman"/>
                <w:noProof/>
                <w:webHidden/>
                <w:sz w:val="24"/>
                <w:szCs w:val="24"/>
              </w:rPr>
              <w:t>2</w:t>
            </w:r>
            <w:r w:rsidR="00A3609F" w:rsidRPr="00A3609F">
              <w:rPr>
                <w:rFonts w:ascii="Times New Roman" w:hAnsi="Times New Roman" w:cs="Times New Roman"/>
                <w:noProof/>
                <w:webHidden/>
                <w:sz w:val="24"/>
                <w:szCs w:val="24"/>
              </w:rPr>
              <w:fldChar w:fldCharType="end"/>
            </w:r>
          </w:hyperlink>
        </w:p>
        <w:p w:rsidR="00A3609F" w:rsidRPr="00A3609F" w:rsidRDefault="00003960" w:rsidP="00A3609F">
          <w:pPr>
            <w:pStyle w:val="TOC1"/>
            <w:tabs>
              <w:tab w:val="right" w:leader="dot" w:pos="9019"/>
            </w:tabs>
            <w:spacing w:line="360" w:lineRule="auto"/>
            <w:jc w:val="both"/>
            <w:rPr>
              <w:rFonts w:ascii="Times New Roman" w:eastAsiaTheme="minorEastAsia" w:hAnsi="Times New Roman" w:cs="Times New Roman"/>
              <w:noProof/>
              <w:sz w:val="24"/>
              <w:szCs w:val="24"/>
              <w:lang w:bidi="ar-SA"/>
            </w:rPr>
          </w:pPr>
          <w:hyperlink w:anchor="_Toc150452442" w:history="1">
            <w:r w:rsidR="00A3609F" w:rsidRPr="00A3609F">
              <w:rPr>
                <w:rStyle w:val="Hyperlink"/>
                <w:rFonts w:ascii="Times New Roman" w:hAnsi="Times New Roman" w:cs="Times New Roman"/>
                <w:noProof/>
                <w:sz w:val="24"/>
                <w:szCs w:val="24"/>
              </w:rPr>
              <w:t>2. Internationalisation Strategies:</w:t>
            </w:r>
            <w:r w:rsidR="00A3609F" w:rsidRPr="00A3609F">
              <w:rPr>
                <w:rFonts w:ascii="Times New Roman" w:hAnsi="Times New Roman" w:cs="Times New Roman"/>
                <w:noProof/>
                <w:webHidden/>
                <w:sz w:val="24"/>
                <w:szCs w:val="24"/>
              </w:rPr>
              <w:tab/>
            </w:r>
            <w:r w:rsidR="00A3609F" w:rsidRPr="00A3609F">
              <w:rPr>
                <w:rFonts w:ascii="Times New Roman" w:hAnsi="Times New Roman" w:cs="Times New Roman"/>
                <w:noProof/>
                <w:webHidden/>
                <w:sz w:val="24"/>
                <w:szCs w:val="24"/>
              </w:rPr>
              <w:fldChar w:fldCharType="begin"/>
            </w:r>
            <w:r w:rsidR="00A3609F" w:rsidRPr="00A3609F">
              <w:rPr>
                <w:rFonts w:ascii="Times New Roman" w:hAnsi="Times New Roman" w:cs="Times New Roman"/>
                <w:noProof/>
                <w:webHidden/>
                <w:sz w:val="24"/>
                <w:szCs w:val="24"/>
              </w:rPr>
              <w:instrText xml:space="preserve"> PAGEREF _Toc150452442 \h </w:instrText>
            </w:r>
            <w:r w:rsidR="00A3609F" w:rsidRPr="00A3609F">
              <w:rPr>
                <w:rFonts w:ascii="Times New Roman" w:hAnsi="Times New Roman" w:cs="Times New Roman"/>
                <w:noProof/>
                <w:webHidden/>
                <w:sz w:val="24"/>
                <w:szCs w:val="24"/>
              </w:rPr>
            </w:r>
            <w:r w:rsidR="00A3609F" w:rsidRPr="00A3609F">
              <w:rPr>
                <w:rFonts w:ascii="Times New Roman" w:hAnsi="Times New Roman" w:cs="Times New Roman"/>
                <w:noProof/>
                <w:webHidden/>
                <w:sz w:val="24"/>
                <w:szCs w:val="24"/>
              </w:rPr>
              <w:fldChar w:fldCharType="separate"/>
            </w:r>
            <w:r w:rsidR="00A3609F" w:rsidRPr="00A3609F">
              <w:rPr>
                <w:rFonts w:ascii="Times New Roman" w:hAnsi="Times New Roman" w:cs="Times New Roman"/>
                <w:noProof/>
                <w:webHidden/>
                <w:sz w:val="24"/>
                <w:szCs w:val="24"/>
              </w:rPr>
              <w:t>5</w:t>
            </w:r>
            <w:r w:rsidR="00A3609F" w:rsidRPr="00A3609F">
              <w:rPr>
                <w:rFonts w:ascii="Times New Roman" w:hAnsi="Times New Roman" w:cs="Times New Roman"/>
                <w:noProof/>
                <w:webHidden/>
                <w:sz w:val="24"/>
                <w:szCs w:val="24"/>
              </w:rPr>
              <w:fldChar w:fldCharType="end"/>
            </w:r>
          </w:hyperlink>
        </w:p>
        <w:p w:rsidR="00A3609F" w:rsidRPr="00A3609F" w:rsidRDefault="00003960" w:rsidP="00A3609F">
          <w:pPr>
            <w:pStyle w:val="TOC1"/>
            <w:tabs>
              <w:tab w:val="right" w:leader="dot" w:pos="9019"/>
            </w:tabs>
            <w:spacing w:line="360" w:lineRule="auto"/>
            <w:jc w:val="both"/>
            <w:rPr>
              <w:rFonts w:ascii="Times New Roman" w:eastAsiaTheme="minorEastAsia" w:hAnsi="Times New Roman" w:cs="Times New Roman"/>
              <w:noProof/>
              <w:sz w:val="24"/>
              <w:szCs w:val="24"/>
              <w:lang w:bidi="ar-SA"/>
            </w:rPr>
          </w:pPr>
          <w:hyperlink w:anchor="_Toc150452443" w:history="1">
            <w:r w:rsidR="00A3609F" w:rsidRPr="00A3609F">
              <w:rPr>
                <w:rStyle w:val="Hyperlink"/>
                <w:rFonts w:ascii="Times New Roman" w:hAnsi="Times New Roman" w:cs="Times New Roman"/>
                <w:noProof/>
                <w:sz w:val="24"/>
                <w:szCs w:val="24"/>
              </w:rPr>
              <w:t>3. Company's Internationalisation Approach:</w:t>
            </w:r>
            <w:r w:rsidR="00A3609F" w:rsidRPr="00A3609F">
              <w:rPr>
                <w:rFonts w:ascii="Times New Roman" w:hAnsi="Times New Roman" w:cs="Times New Roman"/>
                <w:noProof/>
                <w:webHidden/>
                <w:sz w:val="24"/>
                <w:szCs w:val="24"/>
              </w:rPr>
              <w:tab/>
            </w:r>
            <w:r w:rsidR="00A3609F" w:rsidRPr="00A3609F">
              <w:rPr>
                <w:rFonts w:ascii="Times New Roman" w:hAnsi="Times New Roman" w:cs="Times New Roman"/>
                <w:noProof/>
                <w:webHidden/>
                <w:sz w:val="24"/>
                <w:szCs w:val="24"/>
              </w:rPr>
              <w:fldChar w:fldCharType="begin"/>
            </w:r>
            <w:r w:rsidR="00A3609F" w:rsidRPr="00A3609F">
              <w:rPr>
                <w:rFonts w:ascii="Times New Roman" w:hAnsi="Times New Roman" w:cs="Times New Roman"/>
                <w:noProof/>
                <w:webHidden/>
                <w:sz w:val="24"/>
                <w:szCs w:val="24"/>
              </w:rPr>
              <w:instrText xml:space="preserve"> PAGEREF _Toc150452443 \h </w:instrText>
            </w:r>
            <w:r w:rsidR="00A3609F" w:rsidRPr="00A3609F">
              <w:rPr>
                <w:rFonts w:ascii="Times New Roman" w:hAnsi="Times New Roman" w:cs="Times New Roman"/>
                <w:noProof/>
                <w:webHidden/>
                <w:sz w:val="24"/>
                <w:szCs w:val="24"/>
              </w:rPr>
            </w:r>
            <w:r w:rsidR="00A3609F" w:rsidRPr="00A3609F">
              <w:rPr>
                <w:rFonts w:ascii="Times New Roman" w:hAnsi="Times New Roman" w:cs="Times New Roman"/>
                <w:noProof/>
                <w:webHidden/>
                <w:sz w:val="24"/>
                <w:szCs w:val="24"/>
              </w:rPr>
              <w:fldChar w:fldCharType="separate"/>
            </w:r>
            <w:r w:rsidR="00A3609F" w:rsidRPr="00A3609F">
              <w:rPr>
                <w:rFonts w:ascii="Times New Roman" w:hAnsi="Times New Roman" w:cs="Times New Roman"/>
                <w:noProof/>
                <w:webHidden/>
                <w:sz w:val="24"/>
                <w:szCs w:val="24"/>
              </w:rPr>
              <w:t>7</w:t>
            </w:r>
            <w:r w:rsidR="00A3609F" w:rsidRPr="00A3609F">
              <w:rPr>
                <w:rFonts w:ascii="Times New Roman" w:hAnsi="Times New Roman" w:cs="Times New Roman"/>
                <w:noProof/>
                <w:webHidden/>
                <w:sz w:val="24"/>
                <w:szCs w:val="24"/>
              </w:rPr>
              <w:fldChar w:fldCharType="end"/>
            </w:r>
          </w:hyperlink>
        </w:p>
        <w:p w:rsidR="00A3609F" w:rsidRPr="00A3609F" w:rsidRDefault="00003960" w:rsidP="00A3609F">
          <w:pPr>
            <w:pStyle w:val="TOC1"/>
            <w:tabs>
              <w:tab w:val="right" w:leader="dot" w:pos="9019"/>
            </w:tabs>
            <w:spacing w:line="360" w:lineRule="auto"/>
            <w:jc w:val="both"/>
            <w:rPr>
              <w:rFonts w:ascii="Times New Roman" w:eastAsiaTheme="minorEastAsia" w:hAnsi="Times New Roman" w:cs="Times New Roman"/>
              <w:noProof/>
              <w:sz w:val="24"/>
              <w:szCs w:val="24"/>
              <w:lang w:bidi="ar-SA"/>
            </w:rPr>
          </w:pPr>
          <w:hyperlink w:anchor="_Toc150452444" w:history="1">
            <w:r w:rsidR="00A3609F" w:rsidRPr="00A3609F">
              <w:rPr>
                <w:rStyle w:val="Hyperlink"/>
                <w:rFonts w:ascii="Times New Roman" w:hAnsi="Times New Roman" w:cs="Times New Roman"/>
                <w:noProof/>
                <w:sz w:val="24"/>
                <w:szCs w:val="24"/>
              </w:rPr>
              <w:t>4. PESTLE Analysis</w:t>
            </w:r>
            <w:r w:rsidR="00A3609F" w:rsidRPr="00A3609F">
              <w:rPr>
                <w:rFonts w:ascii="Times New Roman" w:hAnsi="Times New Roman" w:cs="Times New Roman"/>
                <w:noProof/>
                <w:webHidden/>
                <w:sz w:val="24"/>
                <w:szCs w:val="24"/>
              </w:rPr>
              <w:tab/>
            </w:r>
            <w:r w:rsidR="00A3609F" w:rsidRPr="00A3609F">
              <w:rPr>
                <w:rFonts w:ascii="Times New Roman" w:hAnsi="Times New Roman" w:cs="Times New Roman"/>
                <w:noProof/>
                <w:webHidden/>
                <w:sz w:val="24"/>
                <w:szCs w:val="24"/>
              </w:rPr>
              <w:fldChar w:fldCharType="begin"/>
            </w:r>
            <w:r w:rsidR="00A3609F" w:rsidRPr="00A3609F">
              <w:rPr>
                <w:rFonts w:ascii="Times New Roman" w:hAnsi="Times New Roman" w:cs="Times New Roman"/>
                <w:noProof/>
                <w:webHidden/>
                <w:sz w:val="24"/>
                <w:szCs w:val="24"/>
              </w:rPr>
              <w:instrText xml:space="preserve"> PAGEREF _Toc150452444 \h </w:instrText>
            </w:r>
            <w:r w:rsidR="00A3609F" w:rsidRPr="00A3609F">
              <w:rPr>
                <w:rFonts w:ascii="Times New Roman" w:hAnsi="Times New Roman" w:cs="Times New Roman"/>
                <w:noProof/>
                <w:webHidden/>
                <w:sz w:val="24"/>
                <w:szCs w:val="24"/>
              </w:rPr>
            </w:r>
            <w:r w:rsidR="00A3609F" w:rsidRPr="00A3609F">
              <w:rPr>
                <w:rFonts w:ascii="Times New Roman" w:hAnsi="Times New Roman" w:cs="Times New Roman"/>
                <w:noProof/>
                <w:webHidden/>
                <w:sz w:val="24"/>
                <w:szCs w:val="24"/>
              </w:rPr>
              <w:fldChar w:fldCharType="separate"/>
            </w:r>
            <w:r w:rsidR="00A3609F" w:rsidRPr="00A3609F">
              <w:rPr>
                <w:rFonts w:ascii="Times New Roman" w:hAnsi="Times New Roman" w:cs="Times New Roman"/>
                <w:noProof/>
                <w:webHidden/>
                <w:sz w:val="24"/>
                <w:szCs w:val="24"/>
              </w:rPr>
              <w:t>9</w:t>
            </w:r>
            <w:r w:rsidR="00A3609F" w:rsidRPr="00A3609F">
              <w:rPr>
                <w:rFonts w:ascii="Times New Roman" w:hAnsi="Times New Roman" w:cs="Times New Roman"/>
                <w:noProof/>
                <w:webHidden/>
                <w:sz w:val="24"/>
                <w:szCs w:val="24"/>
              </w:rPr>
              <w:fldChar w:fldCharType="end"/>
            </w:r>
          </w:hyperlink>
        </w:p>
        <w:p w:rsidR="00A3609F" w:rsidRPr="00A3609F" w:rsidRDefault="00003960" w:rsidP="00A3609F">
          <w:pPr>
            <w:pStyle w:val="TOC1"/>
            <w:tabs>
              <w:tab w:val="right" w:leader="dot" w:pos="9019"/>
            </w:tabs>
            <w:spacing w:line="360" w:lineRule="auto"/>
            <w:jc w:val="both"/>
            <w:rPr>
              <w:rFonts w:ascii="Times New Roman" w:eastAsiaTheme="minorEastAsia" w:hAnsi="Times New Roman" w:cs="Times New Roman"/>
              <w:noProof/>
              <w:sz w:val="24"/>
              <w:szCs w:val="24"/>
              <w:lang w:bidi="ar-SA"/>
            </w:rPr>
          </w:pPr>
          <w:hyperlink w:anchor="_Toc150452445" w:history="1">
            <w:r w:rsidR="00A3609F" w:rsidRPr="00A3609F">
              <w:rPr>
                <w:rStyle w:val="Hyperlink"/>
                <w:rFonts w:ascii="Times New Roman" w:hAnsi="Times New Roman" w:cs="Times New Roman"/>
                <w:noProof/>
                <w:sz w:val="24"/>
                <w:szCs w:val="24"/>
              </w:rPr>
              <w:t>5. Integration of Contextual Factors and Internationalisation Strategy</w:t>
            </w:r>
            <w:r w:rsidR="00A3609F" w:rsidRPr="00A3609F">
              <w:rPr>
                <w:rFonts w:ascii="Times New Roman" w:hAnsi="Times New Roman" w:cs="Times New Roman"/>
                <w:noProof/>
                <w:webHidden/>
                <w:sz w:val="24"/>
                <w:szCs w:val="24"/>
              </w:rPr>
              <w:tab/>
            </w:r>
            <w:r w:rsidR="00A3609F" w:rsidRPr="00A3609F">
              <w:rPr>
                <w:rFonts w:ascii="Times New Roman" w:hAnsi="Times New Roman" w:cs="Times New Roman"/>
                <w:noProof/>
                <w:webHidden/>
                <w:sz w:val="24"/>
                <w:szCs w:val="24"/>
              </w:rPr>
              <w:fldChar w:fldCharType="begin"/>
            </w:r>
            <w:r w:rsidR="00A3609F" w:rsidRPr="00A3609F">
              <w:rPr>
                <w:rFonts w:ascii="Times New Roman" w:hAnsi="Times New Roman" w:cs="Times New Roman"/>
                <w:noProof/>
                <w:webHidden/>
                <w:sz w:val="24"/>
                <w:szCs w:val="24"/>
              </w:rPr>
              <w:instrText xml:space="preserve"> PAGEREF _Toc150452445 \h </w:instrText>
            </w:r>
            <w:r w:rsidR="00A3609F" w:rsidRPr="00A3609F">
              <w:rPr>
                <w:rFonts w:ascii="Times New Roman" w:hAnsi="Times New Roman" w:cs="Times New Roman"/>
                <w:noProof/>
                <w:webHidden/>
                <w:sz w:val="24"/>
                <w:szCs w:val="24"/>
              </w:rPr>
            </w:r>
            <w:r w:rsidR="00A3609F" w:rsidRPr="00A3609F">
              <w:rPr>
                <w:rFonts w:ascii="Times New Roman" w:hAnsi="Times New Roman" w:cs="Times New Roman"/>
                <w:noProof/>
                <w:webHidden/>
                <w:sz w:val="24"/>
                <w:szCs w:val="24"/>
              </w:rPr>
              <w:fldChar w:fldCharType="separate"/>
            </w:r>
            <w:r w:rsidR="00A3609F" w:rsidRPr="00A3609F">
              <w:rPr>
                <w:rFonts w:ascii="Times New Roman" w:hAnsi="Times New Roman" w:cs="Times New Roman"/>
                <w:noProof/>
                <w:webHidden/>
                <w:sz w:val="24"/>
                <w:szCs w:val="24"/>
              </w:rPr>
              <w:t>13</w:t>
            </w:r>
            <w:r w:rsidR="00A3609F" w:rsidRPr="00A3609F">
              <w:rPr>
                <w:rFonts w:ascii="Times New Roman" w:hAnsi="Times New Roman" w:cs="Times New Roman"/>
                <w:noProof/>
                <w:webHidden/>
                <w:sz w:val="24"/>
                <w:szCs w:val="24"/>
              </w:rPr>
              <w:fldChar w:fldCharType="end"/>
            </w:r>
          </w:hyperlink>
        </w:p>
        <w:p w:rsidR="00A3609F" w:rsidRPr="00A3609F" w:rsidRDefault="00003960" w:rsidP="00A3609F">
          <w:pPr>
            <w:pStyle w:val="TOC1"/>
            <w:tabs>
              <w:tab w:val="right" w:leader="dot" w:pos="9019"/>
            </w:tabs>
            <w:spacing w:line="360" w:lineRule="auto"/>
            <w:jc w:val="both"/>
            <w:rPr>
              <w:rFonts w:ascii="Times New Roman" w:eastAsiaTheme="minorEastAsia" w:hAnsi="Times New Roman" w:cs="Times New Roman"/>
              <w:noProof/>
              <w:sz w:val="24"/>
              <w:szCs w:val="24"/>
              <w:lang w:bidi="ar-SA"/>
            </w:rPr>
          </w:pPr>
          <w:hyperlink w:anchor="_Toc150452446" w:history="1">
            <w:r w:rsidR="00A3609F" w:rsidRPr="00A3609F">
              <w:rPr>
                <w:rStyle w:val="Hyperlink"/>
                <w:rFonts w:ascii="Times New Roman" w:hAnsi="Times New Roman" w:cs="Times New Roman"/>
                <w:noProof/>
                <w:sz w:val="24"/>
                <w:szCs w:val="24"/>
              </w:rPr>
              <w:t>6. Recommendations for the Company:</w:t>
            </w:r>
            <w:r w:rsidR="00A3609F" w:rsidRPr="00A3609F">
              <w:rPr>
                <w:rFonts w:ascii="Times New Roman" w:hAnsi="Times New Roman" w:cs="Times New Roman"/>
                <w:noProof/>
                <w:webHidden/>
                <w:sz w:val="24"/>
                <w:szCs w:val="24"/>
              </w:rPr>
              <w:tab/>
            </w:r>
            <w:r w:rsidR="00A3609F" w:rsidRPr="00A3609F">
              <w:rPr>
                <w:rFonts w:ascii="Times New Roman" w:hAnsi="Times New Roman" w:cs="Times New Roman"/>
                <w:noProof/>
                <w:webHidden/>
                <w:sz w:val="24"/>
                <w:szCs w:val="24"/>
              </w:rPr>
              <w:fldChar w:fldCharType="begin"/>
            </w:r>
            <w:r w:rsidR="00A3609F" w:rsidRPr="00A3609F">
              <w:rPr>
                <w:rFonts w:ascii="Times New Roman" w:hAnsi="Times New Roman" w:cs="Times New Roman"/>
                <w:noProof/>
                <w:webHidden/>
                <w:sz w:val="24"/>
                <w:szCs w:val="24"/>
              </w:rPr>
              <w:instrText xml:space="preserve"> PAGEREF _Toc150452446 \h </w:instrText>
            </w:r>
            <w:r w:rsidR="00A3609F" w:rsidRPr="00A3609F">
              <w:rPr>
                <w:rFonts w:ascii="Times New Roman" w:hAnsi="Times New Roman" w:cs="Times New Roman"/>
                <w:noProof/>
                <w:webHidden/>
                <w:sz w:val="24"/>
                <w:szCs w:val="24"/>
              </w:rPr>
            </w:r>
            <w:r w:rsidR="00A3609F" w:rsidRPr="00A3609F">
              <w:rPr>
                <w:rFonts w:ascii="Times New Roman" w:hAnsi="Times New Roman" w:cs="Times New Roman"/>
                <w:noProof/>
                <w:webHidden/>
                <w:sz w:val="24"/>
                <w:szCs w:val="24"/>
              </w:rPr>
              <w:fldChar w:fldCharType="separate"/>
            </w:r>
            <w:r w:rsidR="00A3609F" w:rsidRPr="00A3609F">
              <w:rPr>
                <w:rFonts w:ascii="Times New Roman" w:hAnsi="Times New Roman" w:cs="Times New Roman"/>
                <w:noProof/>
                <w:webHidden/>
                <w:sz w:val="24"/>
                <w:szCs w:val="24"/>
              </w:rPr>
              <w:t>14</w:t>
            </w:r>
            <w:r w:rsidR="00A3609F" w:rsidRPr="00A3609F">
              <w:rPr>
                <w:rFonts w:ascii="Times New Roman" w:hAnsi="Times New Roman" w:cs="Times New Roman"/>
                <w:noProof/>
                <w:webHidden/>
                <w:sz w:val="24"/>
                <w:szCs w:val="24"/>
              </w:rPr>
              <w:fldChar w:fldCharType="end"/>
            </w:r>
          </w:hyperlink>
        </w:p>
        <w:p w:rsidR="00A3609F" w:rsidRPr="00A3609F" w:rsidRDefault="00003960" w:rsidP="00A3609F">
          <w:pPr>
            <w:pStyle w:val="TOC1"/>
            <w:tabs>
              <w:tab w:val="right" w:leader="dot" w:pos="9019"/>
            </w:tabs>
            <w:spacing w:line="360" w:lineRule="auto"/>
            <w:jc w:val="both"/>
            <w:rPr>
              <w:rFonts w:ascii="Times New Roman" w:eastAsiaTheme="minorEastAsia" w:hAnsi="Times New Roman" w:cs="Times New Roman"/>
              <w:noProof/>
              <w:sz w:val="24"/>
              <w:szCs w:val="24"/>
              <w:lang w:bidi="ar-SA"/>
            </w:rPr>
          </w:pPr>
          <w:hyperlink w:anchor="_Toc150452447" w:history="1">
            <w:r w:rsidR="00A3609F" w:rsidRPr="00A3609F">
              <w:rPr>
                <w:rStyle w:val="Hyperlink"/>
                <w:rFonts w:ascii="Times New Roman" w:hAnsi="Times New Roman" w:cs="Times New Roman"/>
                <w:noProof/>
                <w:sz w:val="24"/>
                <w:szCs w:val="24"/>
              </w:rPr>
              <w:t>Conclusion</w:t>
            </w:r>
            <w:r w:rsidR="00A3609F" w:rsidRPr="00A3609F">
              <w:rPr>
                <w:rFonts w:ascii="Times New Roman" w:hAnsi="Times New Roman" w:cs="Times New Roman"/>
                <w:noProof/>
                <w:webHidden/>
                <w:sz w:val="24"/>
                <w:szCs w:val="24"/>
              </w:rPr>
              <w:tab/>
            </w:r>
            <w:r w:rsidR="00A3609F" w:rsidRPr="00A3609F">
              <w:rPr>
                <w:rFonts w:ascii="Times New Roman" w:hAnsi="Times New Roman" w:cs="Times New Roman"/>
                <w:noProof/>
                <w:webHidden/>
                <w:sz w:val="24"/>
                <w:szCs w:val="24"/>
              </w:rPr>
              <w:fldChar w:fldCharType="begin"/>
            </w:r>
            <w:r w:rsidR="00A3609F" w:rsidRPr="00A3609F">
              <w:rPr>
                <w:rFonts w:ascii="Times New Roman" w:hAnsi="Times New Roman" w:cs="Times New Roman"/>
                <w:noProof/>
                <w:webHidden/>
                <w:sz w:val="24"/>
                <w:szCs w:val="24"/>
              </w:rPr>
              <w:instrText xml:space="preserve"> PAGEREF _Toc150452447 \h </w:instrText>
            </w:r>
            <w:r w:rsidR="00A3609F" w:rsidRPr="00A3609F">
              <w:rPr>
                <w:rFonts w:ascii="Times New Roman" w:hAnsi="Times New Roman" w:cs="Times New Roman"/>
                <w:noProof/>
                <w:webHidden/>
                <w:sz w:val="24"/>
                <w:szCs w:val="24"/>
              </w:rPr>
            </w:r>
            <w:r w:rsidR="00A3609F" w:rsidRPr="00A3609F">
              <w:rPr>
                <w:rFonts w:ascii="Times New Roman" w:hAnsi="Times New Roman" w:cs="Times New Roman"/>
                <w:noProof/>
                <w:webHidden/>
                <w:sz w:val="24"/>
                <w:szCs w:val="24"/>
              </w:rPr>
              <w:fldChar w:fldCharType="separate"/>
            </w:r>
            <w:r w:rsidR="00A3609F" w:rsidRPr="00A3609F">
              <w:rPr>
                <w:rFonts w:ascii="Times New Roman" w:hAnsi="Times New Roman" w:cs="Times New Roman"/>
                <w:noProof/>
                <w:webHidden/>
                <w:sz w:val="24"/>
                <w:szCs w:val="24"/>
              </w:rPr>
              <w:t>16</w:t>
            </w:r>
            <w:r w:rsidR="00A3609F" w:rsidRPr="00A3609F">
              <w:rPr>
                <w:rFonts w:ascii="Times New Roman" w:hAnsi="Times New Roman" w:cs="Times New Roman"/>
                <w:noProof/>
                <w:webHidden/>
                <w:sz w:val="24"/>
                <w:szCs w:val="24"/>
              </w:rPr>
              <w:fldChar w:fldCharType="end"/>
            </w:r>
          </w:hyperlink>
        </w:p>
        <w:p w:rsidR="00A3609F" w:rsidRPr="00A3609F" w:rsidRDefault="00003960" w:rsidP="00A3609F">
          <w:pPr>
            <w:pStyle w:val="TOC1"/>
            <w:tabs>
              <w:tab w:val="right" w:leader="dot" w:pos="9019"/>
            </w:tabs>
            <w:spacing w:line="360" w:lineRule="auto"/>
            <w:jc w:val="both"/>
            <w:rPr>
              <w:rFonts w:ascii="Times New Roman" w:eastAsiaTheme="minorEastAsia" w:hAnsi="Times New Roman" w:cs="Times New Roman"/>
              <w:noProof/>
              <w:sz w:val="24"/>
              <w:szCs w:val="24"/>
              <w:lang w:bidi="ar-SA"/>
            </w:rPr>
          </w:pPr>
          <w:hyperlink w:anchor="_Toc150452448" w:history="1">
            <w:r w:rsidR="00A3609F" w:rsidRPr="00A3609F">
              <w:rPr>
                <w:rStyle w:val="Hyperlink"/>
                <w:rFonts w:ascii="Times New Roman" w:hAnsi="Times New Roman" w:cs="Times New Roman"/>
                <w:noProof/>
                <w:sz w:val="24"/>
                <w:szCs w:val="24"/>
              </w:rPr>
              <w:t>References</w:t>
            </w:r>
            <w:r w:rsidR="00A3609F" w:rsidRPr="00A3609F">
              <w:rPr>
                <w:rFonts w:ascii="Times New Roman" w:hAnsi="Times New Roman" w:cs="Times New Roman"/>
                <w:noProof/>
                <w:webHidden/>
                <w:sz w:val="24"/>
                <w:szCs w:val="24"/>
              </w:rPr>
              <w:tab/>
            </w:r>
            <w:r w:rsidR="00A3609F" w:rsidRPr="00A3609F">
              <w:rPr>
                <w:rFonts w:ascii="Times New Roman" w:hAnsi="Times New Roman" w:cs="Times New Roman"/>
                <w:noProof/>
                <w:webHidden/>
                <w:sz w:val="24"/>
                <w:szCs w:val="24"/>
              </w:rPr>
              <w:fldChar w:fldCharType="begin"/>
            </w:r>
            <w:r w:rsidR="00A3609F" w:rsidRPr="00A3609F">
              <w:rPr>
                <w:rFonts w:ascii="Times New Roman" w:hAnsi="Times New Roman" w:cs="Times New Roman"/>
                <w:noProof/>
                <w:webHidden/>
                <w:sz w:val="24"/>
                <w:szCs w:val="24"/>
              </w:rPr>
              <w:instrText xml:space="preserve"> PAGEREF _Toc150452448 \h </w:instrText>
            </w:r>
            <w:r w:rsidR="00A3609F" w:rsidRPr="00A3609F">
              <w:rPr>
                <w:rFonts w:ascii="Times New Roman" w:hAnsi="Times New Roman" w:cs="Times New Roman"/>
                <w:noProof/>
                <w:webHidden/>
                <w:sz w:val="24"/>
                <w:szCs w:val="24"/>
              </w:rPr>
            </w:r>
            <w:r w:rsidR="00A3609F" w:rsidRPr="00A3609F">
              <w:rPr>
                <w:rFonts w:ascii="Times New Roman" w:hAnsi="Times New Roman" w:cs="Times New Roman"/>
                <w:noProof/>
                <w:webHidden/>
                <w:sz w:val="24"/>
                <w:szCs w:val="24"/>
              </w:rPr>
              <w:fldChar w:fldCharType="separate"/>
            </w:r>
            <w:r w:rsidR="00A3609F" w:rsidRPr="00A3609F">
              <w:rPr>
                <w:rFonts w:ascii="Times New Roman" w:hAnsi="Times New Roman" w:cs="Times New Roman"/>
                <w:noProof/>
                <w:webHidden/>
                <w:sz w:val="24"/>
                <w:szCs w:val="24"/>
              </w:rPr>
              <w:t>17</w:t>
            </w:r>
            <w:r w:rsidR="00A3609F" w:rsidRPr="00A3609F">
              <w:rPr>
                <w:rFonts w:ascii="Times New Roman" w:hAnsi="Times New Roman" w:cs="Times New Roman"/>
                <w:noProof/>
                <w:webHidden/>
                <w:sz w:val="24"/>
                <w:szCs w:val="24"/>
              </w:rPr>
              <w:fldChar w:fldCharType="end"/>
            </w:r>
          </w:hyperlink>
        </w:p>
        <w:p w:rsidR="00D77CF7" w:rsidRDefault="00372C80" w:rsidP="00A3609F">
          <w:pPr>
            <w:spacing w:line="360" w:lineRule="auto"/>
            <w:jc w:val="both"/>
          </w:pPr>
          <w:r w:rsidRPr="00A3609F">
            <w:rPr>
              <w:rFonts w:ascii="Times New Roman" w:hAnsi="Times New Roman" w:cs="Times New Roman"/>
              <w:color w:val="000000" w:themeColor="text1"/>
              <w:sz w:val="24"/>
              <w:szCs w:val="24"/>
            </w:rPr>
            <w:fldChar w:fldCharType="end"/>
          </w:r>
        </w:p>
      </w:sdtContent>
    </w:sdt>
    <w:p w:rsidR="00A63391" w:rsidRPr="00A63391" w:rsidRDefault="00A63391" w:rsidP="00A63391">
      <w:pPr>
        <w:pStyle w:val="Normal1"/>
        <w:spacing w:line="360" w:lineRule="auto"/>
        <w:jc w:val="center"/>
        <w:rPr>
          <w:rFonts w:ascii="Times New Roman" w:eastAsia="Times New Roman" w:hAnsi="Times New Roman" w:cs="Times New Roman"/>
          <w:b/>
          <w:color w:val="000000" w:themeColor="text1"/>
          <w:sz w:val="32"/>
          <w:szCs w:val="32"/>
          <w:lang w:val="en-GB"/>
        </w:rPr>
      </w:pPr>
    </w:p>
    <w:p w:rsidR="009C4F9A" w:rsidRPr="00A63391" w:rsidRDefault="00A63391" w:rsidP="00A63391">
      <w:pPr>
        <w:rPr>
          <w:rFonts w:ascii="Times New Roman" w:eastAsia="Times New Roman" w:hAnsi="Times New Roman" w:cs="Times New Roman"/>
          <w:b/>
          <w:color w:val="000000" w:themeColor="text1"/>
          <w:sz w:val="32"/>
          <w:szCs w:val="32"/>
          <w:lang w:val="en-GB"/>
        </w:rPr>
      </w:pPr>
      <w:r w:rsidRPr="00A63391">
        <w:rPr>
          <w:rFonts w:ascii="Times New Roman" w:eastAsia="Times New Roman" w:hAnsi="Times New Roman" w:cs="Times New Roman"/>
          <w:b/>
          <w:color w:val="000000" w:themeColor="text1"/>
          <w:sz w:val="32"/>
          <w:szCs w:val="32"/>
          <w:lang w:val="en-GB"/>
        </w:rPr>
        <w:br w:type="page"/>
      </w:r>
    </w:p>
    <w:p w:rsidR="00612300" w:rsidRPr="00BE043F" w:rsidRDefault="00612300" w:rsidP="00612300">
      <w:pPr>
        <w:pStyle w:val="Heading1"/>
      </w:pPr>
      <w:bookmarkStart w:id="0" w:name="_Toc150452440"/>
      <w:r w:rsidRPr="00BE043F">
        <w:lastRenderedPageBreak/>
        <w:t>Introduction</w:t>
      </w:r>
      <w:bookmarkEnd w:id="0"/>
      <w:r w:rsidRPr="00BE043F">
        <w:t xml:space="preserve"> </w:t>
      </w:r>
    </w:p>
    <w:p w:rsidR="00612300" w:rsidRPr="00612300" w:rsidRDefault="00612300" w:rsidP="00612300">
      <w:pPr>
        <w:pStyle w:val="Normal1"/>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 xml:space="preserve">International business is defined as the activities of a business organisation across international borders. Internationalization strategies refer to the strategies to sell goods or services outside of its domestic market. The main purpose of this essay is to explore the internationalization strategies for the retail business organisation Walmart from the US, Chile. The core business activities and incidents of Walmart are hosted in Chile. Six significant segments have been highlighted in this essay including background analysis, internationalization strategies, the company’s internationalization approach and PESTLE analysis of the host country. The integration of external factors to drive internationalization and suitable recommendations for Walmart has been mentioned in the last two sections. </w:t>
      </w:r>
    </w:p>
    <w:p w:rsidR="003038FA" w:rsidRPr="006D039A" w:rsidRDefault="003038FA" w:rsidP="003038FA">
      <w:pPr>
        <w:pStyle w:val="Heading1"/>
      </w:pPr>
      <w:bookmarkStart w:id="1" w:name="_Toc150452441"/>
      <w:r w:rsidRPr="006D039A">
        <w:t xml:space="preserve">1. </w:t>
      </w:r>
      <w:r w:rsidRPr="006834BC">
        <w:t>Background</w:t>
      </w:r>
      <w:r w:rsidRPr="006D039A">
        <w:t xml:space="preserve"> Analysis:</w:t>
      </w:r>
      <w:bookmarkEnd w:id="1"/>
      <w:r w:rsidRPr="006D039A">
        <w:t xml:space="preserve"> </w:t>
      </w:r>
    </w:p>
    <w:p w:rsidR="003038FA" w:rsidRPr="006D039A" w:rsidRDefault="003038FA" w:rsidP="003038FA">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Inc.</w:t>
      </w:r>
      <w:r>
        <w:rPr>
          <w:rFonts w:ascii="Times New Roman" w:eastAsia="Times New Roman" w:hAnsi="Times New Roman" w:cs="Times New Roman"/>
          <w:sz w:val="24"/>
          <w:szCs w:val="24"/>
          <w:lang w:val="en-GB"/>
        </w:rPr>
        <w:t>”</w:t>
      </w:r>
      <w:r w:rsidRPr="006D039A">
        <w:rPr>
          <w:rFonts w:ascii="Times New Roman" w:eastAsia="Times New Roman" w:hAnsi="Times New Roman" w:cs="Times New Roman"/>
          <w:sz w:val="24"/>
          <w:szCs w:val="24"/>
          <w:lang w:val="en-GB"/>
        </w:rPr>
        <w:t xml:space="preserve"> is an American multinational retail corporation that operates hypermarket chains and discount department and grocery stores in the United States. On 2nd of July, 1962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started its operation in the retail industry in the USA. “Sam Walton” and “Bud Walton” were the founders of the retail company that started the operation of the discount retailing business in the USA (Walmart.com, 2023). The visionary leadership of “Sam Walton” dedicatedly developed a retail business that made a difference in the lives of the customers. Between 1962 and 1969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started its business with the name “Wal-Mart Discount City”. Between 1969 and 1970 it changed its</w:t>
      </w:r>
      <w:r>
        <w:rPr>
          <w:rFonts w:ascii="Times New Roman" w:eastAsia="Times New Roman" w:hAnsi="Times New Roman" w:cs="Times New Roman"/>
          <w:sz w:val="24"/>
          <w:szCs w:val="24"/>
          <w:lang w:val="en-GB"/>
        </w:rPr>
        <w:t xml:space="preserve"> operational name to “Wal-Mart </w:t>
      </w:r>
      <w:r w:rsidRPr="006D039A">
        <w:rPr>
          <w:rFonts w:ascii="Times New Roman" w:eastAsia="Times New Roman" w:hAnsi="Times New Roman" w:cs="Times New Roman"/>
          <w:sz w:val="24"/>
          <w:szCs w:val="24"/>
          <w:lang w:val="en-GB"/>
        </w:rPr>
        <w:t>Inc</w:t>
      </w:r>
      <w:r>
        <w:rPr>
          <w:rFonts w:ascii="Times New Roman" w:eastAsia="Times New Roman" w:hAnsi="Times New Roman" w:cs="Times New Roman"/>
          <w:sz w:val="24"/>
          <w:szCs w:val="24"/>
          <w:lang w:val="en-GB"/>
        </w:rPr>
        <w:t>.</w:t>
      </w:r>
      <w:r w:rsidRPr="006D039A">
        <w:rPr>
          <w:rFonts w:ascii="Times New Roman" w:eastAsia="Times New Roman" w:hAnsi="Times New Roman" w:cs="Times New Roman"/>
          <w:sz w:val="24"/>
          <w:szCs w:val="24"/>
          <w:lang w:val="en-GB"/>
        </w:rPr>
        <w:t xml:space="preserve">”; from 1970 to 2018 it operated under the name “Wal-Mart Stores, </w:t>
      </w:r>
      <w:proofErr w:type="spellStart"/>
      <w:r w:rsidRPr="006D039A">
        <w:rPr>
          <w:rFonts w:ascii="Times New Roman" w:eastAsia="Times New Roman" w:hAnsi="Times New Roman" w:cs="Times New Roman"/>
          <w:sz w:val="24"/>
          <w:szCs w:val="24"/>
          <w:lang w:val="en-GB"/>
        </w:rPr>
        <w:t>Inc</w:t>
      </w:r>
      <w:proofErr w:type="spellEnd"/>
      <w:r w:rsidRPr="006D039A">
        <w:rPr>
          <w:rFonts w:ascii="Times New Roman" w:eastAsia="Times New Roman" w:hAnsi="Times New Roman" w:cs="Times New Roman"/>
          <w:sz w:val="24"/>
          <w:szCs w:val="24"/>
          <w:lang w:val="en-GB"/>
        </w:rPr>
        <w:t xml:space="preserve">”. “Walton's Five and Dime”, the predecessor of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Inc.</w:t>
      </w:r>
      <w:r>
        <w:rPr>
          <w:rFonts w:ascii="Times New Roman" w:eastAsia="Times New Roman" w:hAnsi="Times New Roman" w:cs="Times New Roman"/>
          <w:sz w:val="24"/>
          <w:szCs w:val="24"/>
          <w:lang w:val="en-GB"/>
        </w:rPr>
        <w:t>”</w:t>
      </w:r>
      <w:r w:rsidRPr="006D039A">
        <w:rPr>
          <w:rFonts w:ascii="Times New Roman" w:eastAsia="Times New Roman" w:hAnsi="Times New Roman" w:cs="Times New Roman"/>
          <w:sz w:val="24"/>
          <w:szCs w:val="24"/>
          <w:lang w:val="en-GB"/>
        </w:rPr>
        <w:t xml:space="preserve">, strongly reflects the visionary plan of the company’s founder. The company has a prolonged historical legacy that started in the 1960s when “Sam Walton” operated their first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store in Rogers, Arkansas; after a successful start, the organisation owned 24 stores with USD 12.7 million in sales. In 1970 company stocks sold at USD 16.50/ share and were listed on the New York Stock Exchange with record sales of USD 78 million.</w:t>
      </w:r>
      <w:r>
        <w:rPr>
          <w:rFonts w:ascii="Times New Roman" w:eastAsia="Times New Roman" w:hAnsi="Times New Roman" w:cs="Times New Roman"/>
          <w:sz w:val="24"/>
          <w:szCs w:val="24"/>
          <w:lang w:val="en-GB"/>
        </w:rPr>
        <w:t xml:space="preserve"> </w:t>
      </w:r>
      <w:r w:rsidRPr="006D039A">
        <w:rPr>
          <w:rFonts w:ascii="Times New Roman" w:eastAsia="Times New Roman" w:hAnsi="Times New Roman" w:cs="Times New Roman"/>
          <w:sz w:val="24"/>
          <w:szCs w:val="24"/>
          <w:lang w:val="en-GB"/>
        </w:rPr>
        <w:t xml:space="preserve">In the year 1980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reached USD 1 billion in sales and set up 276 stores with 21,000 associates. In 1987 the company established its private satellite communication system in the US to link the company’s operation through voice, data and video communication (Walmart. com, 2023). Hence prolonged historical journey of the company reflects its steady growth in the retail section.</w:t>
      </w:r>
    </w:p>
    <w:p w:rsidR="003038FA" w:rsidRPr="006D039A" w:rsidRDefault="003038FA" w:rsidP="003038FA">
      <w:pPr>
        <w:pStyle w:val="Normal1"/>
        <w:spacing w:line="360" w:lineRule="auto"/>
        <w:jc w:val="center"/>
        <w:rPr>
          <w:rFonts w:ascii="Times New Roman" w:eastAsia="Times New Roman" w:hAnsi="Times New Roman" w:cs="Times New Roman"/>
          <w:sz w:val="24"/>
          <w:szCs w:val="24"/>
          <w:lang w:val="en-GB"/>
        </w:rPr>
      </w:pPr>
      <w:r w:rsidRPr="006D039A">
        <w:rPr>
          <w:rFonts w:ascii="Times New Roman" w:eastAsia="Times New Roman" w:hAnsi="Times New Roman" w:cs="Times New Roman"/>
          <w:noProof/>
          <w:sz w:val="24"/>
          <w:szCs w:val="24"/>
          <w:lang w:val="en-GB" w:eastAsia="en-GB" w:bidi="ar-SA"/>
        </w:rPr>
        <w:lastRenderedPageBreak/>
        <w:drawing>
          <wp:inline distT="114300" distB="114300" distL="114300" distR="114300">
            <wp:extent cx="5467350" cy="3333750"/>
            <wp:effectExtent l="38100" t="57150" r="114300" b="9525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467350" cy="3333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6D039A">
        <w:rPr>
          <w:rFonts w:ascii="Times New Roman" w:eastAsia="Times New Roman" w:hAnsi="Times New Roman" w:cs="Times New Roman"/>
          <w:sz w:val="24"/>
          <w:szCs w:val="24"/>
          <w:lang w:val="en-GB"/>
        </w:rPr>
        <w:t xml:space="preserve">    </w:t>
      </w:r>
    </w:p>
    <w:p w:rsidR="003038FA" w:rsidRPr="006D039A" w:rsidRDefault="003038FA" w:rsidP="003038FA">
      <w:pPr>
        <w:pStyle w:val="Normal1"/>
        <w:spacing w:line="360" w:lineRule="auto"/>
        <w:jc w:val="center"/>
        <w:rPr>
          <w:rFonts w:ascii="Times New Roman" w:eastAsia="Times New Roman" w:hAnsi="Times New Roman" w:cs="Times New Roman"/>
          <w:b/>
          <w:sz w:val="24"/>
          <w:szCs w:val="24"/>
          <w:lang w:val="en-GB"/>
        </w:rPr>
      </w:pPr>
      <w:r w:rsidRPr="006D039A">
        <w:rPr>
          <w:rFonts w:ascii="Times New Roman" w:eastAsia="Times New Roman" w:hAnsi="Times New Roman" w:cs="Times New Roman"/>
          <w:b/>
          <w:sz w:val="24"/>
          <w:szCs w:val="24"/>
          <w:lang w:val="en-GB"/>
        </w:rPr>
        <w:t>Figure 1: “Walmart's net sales worldwide from fiscal year 2006 to 2023”</w:t>
      </w:r>
    </w:p>
    <w:p w:rsidR="003038FA" w:rsidRPr="006D039A" w:rsidRDefault="003038FA" w:rsidP="003038FA">
      <w:pPr>
        <w:pStyle w:val="Normal1"/>
        <w:spacing w:line="360" w:lineRule="auto"/>
        <w:jc w:val="center"/>
        <w:rPr>
          <w:rFonts w:ascii="Times New Roman" w:eastAsia="Times New Roman" w:hAnsi="Times New Roman" w:cs="Times New Roman"/>
          <w:sz w:val="24"/>
          <w:szCs w:val="24"/>
          <w:lang w:val="en-GB"/>
        </w:rPr>
      </w:pPr>
      <w:r w:rsidRPr="006D039A">
        <w:rPr>
          <w:rFonts w:ascii="Times New Roman" w:eastAsia="Times New Roman" w:hAnsi="Times New Roman" w:cs="Times New Roman"/>
          <w:sz w:val="24"/>
          <w:szCs w:val="24"/>
          <w:lang w:val="en-GB"/>
        </w:rPr>
        <w:t xml:space="preserve">(Source: </w:t>
      </w:r>
      <w:proofErr w:type="spellStart"/>
      <w:r w:rsidRPr="006D039A">
        <w:rPr>
          <w:rFonts w:ascii="Times New Roman" w:eastAsia="Times New Roman" w:hAnsi="Times New Roman" w:cs="Times New Roman"/>
          <w:sz w:val="24"/>
          <w:szCs w:val="24"/>
          <w:lang w:val="en-GB"/>
        </w:rPr>
        <w:t>Statista</w:t>
      </w:r>
      <w:proofErr w:type="spellEnd"/>
      <w:r w:rsidRPr="006D039A">
        <w:rPr>
          <w:rFonts w:ascii="Times New Roman" w:eastAsia="Times New Roman" w:hAnsi="Times New Roman" w:cs="Times New Roman"/>
          <w:sz w:val="24"/>
          <w:szCs w:val="24"/>
          <w:lang w:val="en-GB"/>
        </w:rPr>
        <w:t>. Com, 2023)</w:t>
      </w:r>
    </w:p>
    <w:p w:rsidR="003038FA" w:rsidRPr="006D039A" w:rsidRDefault="003038FA" w:rsidP="003038FA">
      <w:pPr>
        <w:pStyle w:val="Normal1"/>
        <w:spacing w:line="360" w:lineRule="auto"/>
        <w:jc w:val="both"/>
        <w:rPr>
          <w:rFonts w:ascii="Times New Roman" w:eastAsia="Times New Roman" w:hAnsi="Times New Roman" w:cs="Times New Roman"/>
          <w:sz w:val="24"/>
          <w:szCs w:val="24"/>
          <w:lang w:val="en-GB"/>
        </w:rPr>
      </w:pPr>
      <w:r w:rsidRPr="006D039A">
        <w:rPr>
          <w:rFonts w:ascii="Times New Roman" w:eastAsia="Times New Roman" w:hAnsi="Times New Roman" w:cs="Times New Roman"/>
          <w:sz w:val="24"/>
          <w:szCs w:val="24"/>
          <w:lang w:val="en-GB"/>
        </w:rPr>
        <w:t xml:space="preserve">Presently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has a significant market in the USA and operates more than 10,500 stores and clubs in 19 countries. Retail units of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have significant outlets such as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U.S” has 4616 units, “Sam's Club U.S” has 599 units , “</w:t>
      </w:r>
      <w:r w:rsidR="00FD55F6">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International” has 5267 units and overall retail units are 10,482 (Walmart. com,2023). In the financial year 2023,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employed more than 2.1 million associates worldwide including 1.6 million associates solely in the US (Walmart. com,</w:t>
      </w:r>
      <w:r>
        <w:rPr>
          <w:rFonts w:ascii="Times New Roman" w:eastAsia="Times New Roman" w:hAnsi="Times New Roman" w:cs="Times New Roman"/>
          <w:sz w:val="24"/>
          <w:szCs w:val="24"/>
          <w:lang w:val="en-GB"/>
        </w:rPr>
        <w:t xml:space="preserve"> </w:t>
      </w:r>
      <w:r w:rsidRPr="006D039A">
        <w:rPr>
          <w:rFonts w:ascii="Times New Roman" w:eastAsia="Times New Roman" w:hAnsi="Times New Roman" w:cs="Times New Roman"/>
          <w:sz w:val="24"/>
          <w:szCs w:val="24"/>
          <w:lang w:val="en-GB"/>
        </w:rPr>
        <w:t xml:space="preserve">2023). Walmart's international report states that </w:t>
      </w:r>
      <w:proofErr w:type="spellStart"/>
      <w:r w:rsidRPr="006D039A">
        <w:rPr>
          <w:rFonts w:ascii="Times New Roman" w:eastAsia="Times New Roman" w:hAnsi="Times New Roman" w:cs="Times New Roman"/>
          <w:sz w:val="24"/>
          <w:szCs w:val="24"/>
          <w:lang w:val="en-GB"/>
        </w:rPr>
        <w:t>Ever</w:t>
      </w:r>
      <w:r>
        <w:rPr>
          <w:rFonts w:ascii="Times New Roman" w:eastAsia="Times New Roman" w:hAnsi="Times New Roman" w:cs="Times New Roman"/>
          <w:sz w:val="24"/>
          <w:szCs w:val="24"/>
          <w:lang w:val="en-GB"/>
        </w:rPr>
        <w:t>y</w:t>
      </w:r>
      <w:r w:rsidRPr="006D039A">
        <w:rPr>
          <w:rFonts w:ascii="Times New Roman" w:eastAsia="Times New Roman" w:hAnsi="Times New Roman" w:cs="Times New Roman"/>
          <w:sz w:val="24"/>
          <w:szCs w:val="24"/>
          <w:lang w:val="en-GB"/>
        </w:rPr>
        <w:t>day's</w:t>
      </w:r>
      <w:proofErr w:type="spellEnd"/>
      <w:r w:rsidRPr="006D039A">
        <w:rPr>
          <w:rFonts w:ascii="Times New Roman" w:eastAsia="Times New Roman" w:hAnsi="Times New Roman" w:cs="Times New Roman"/>
          <w:sz w:val="24"/>
          <w:szCs w:val="24"/>
          <w:lang w:val="en-GB"/>
        </w:rPr>
        <w:t xml:space="preserve"> low pricing (EDLP) approach is considered in its international operation in countries including China, Argentina, Chile, Brazil, the UK, Japan, South Africa, Canada, India and Mexico and Central America (Walmart. com,2023). In the year 1992 “Sam Walton” articulated the mission and vision of the company and his legacy was passed on to “Rob Walton” who took charge as chairman of the board. In the same year,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had 371,000 associates with 1,928 stores and clubs. From the year 1993 to 1998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processed its internationalisation journey celebrating USD 1 billion in sales in a week 1993.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expanded its business in Canada </w:t>
      </w:r>
      <w:r>
        <w:rPr>
          <w:rFonts w:ascii="Times New Roman" w:eastAsia="Times New Roman" w:hAnsi="Times New Roman" w:cs="Times New Roman"/>
          <w:sz w:val="24"/>
          <w:szCs w:val="24"/>
          <w:lang w:val="en-GB"/>
        </w:rPr>
        <w:t xml:space="preserve">with 122 </w:t>
      </w:r>
      <w:proofErr w:type="spellStart"/>
      <w:r>
        <w:rPr>
          <w:rFonts w:ascii="Times New Roman" w:eastAsia="Times New Roman" w:hAnsi="Times New Roman" w:cs="Times New Roman"/>
          <w:sz w:val="24"/>
          <w:szCs w:val="24"/>
          <w:lang w:val="en-GB"/>
        </w:rPr>
        <w:t>Woolco</w:t>
      </w:r>
      <w:proofErr w:type="spellEnd"/>
      <w:r>
        <w:rPr>
          <w:rFonts w:ascii="Times New Roman" w:eastAsia="Times New Roman" w:hAnsi="Times New Roman" w:cs="Times New Roman"/>
          <w:sz w:val="24"/>
          <w:szCs w:val="24"/>
          <w:lang w:val="en-GB"/>
        </w:rPr>
        <w:t xml:space="preserve"> stores in 1994.</w:t>
      </w:r>
      <w:r w:rsidRPr="006D039A">
        <w:rPr>
          <w:rFonts w:ascii="Times New Roman" w:eastAsia="Times New Roman" w:hAnsi="Times New Roman" w:cs="Times New Roman"/>
          <w:sz w:val="24"/>
          <w:szCs w:val="24"/>
          <w:lang w:val="en-GB"/>
        </w:rPr>
        <w:t xml:space="preserve">Between 1996 to 1998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set its international business in China and the UK. In the year 2011,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expanded its business into South Africa with 10,000 retail units. The statistical figure of the USA retail brand states a significant scenario of its dominance in the retail segment across the </w:t>
      </w:r>
      <w:r w:rsidRPr="006D039A">
        <w:rPr>
          <w:rFonts w:ascii="Times New Roman" w:eastAsia="Times New Roman" w:hAnsi="Times New Roman" w:cs="Times New Roman"/>
          <w:sz w:val="24"/>
          <w:szCs w:val="24"/>
          <w:lang w:val="en-GB"/>
        </w:rPr>
        <w:lastRenderedPageBreak/>
        <w:t xml:space="preserve">world. The revenue of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globally is USD 611 billion with net sales amounting to USD 605.88 billion in 2023 which is approximately an increase of 7% in comparison to th</w:t>
      </w:r>
      <w:r>
        <w:rPr>
          <w:rFonts w:ascii="Times New Roman" w:eastAsia="Times New Roman" w:hAnsi="Times New Roman" w:cs="Times New Roman"/>
          <w:sz w:val="24"/>
          <w:szCs w:val="24"/>
          <w:lang w:val="en-GB"/>
        </w:rPr>
        <w:t xml:space="preserve">e previous year (Statista.Com, </w:t>
      </w:r>
      <w:r w:rsidRPr="006D039A">
        <w:rPr>
          <w:rFonts w:ascii="Times New Roman" w:eastAsia="Times New Roman" w:hAnsi="Times New Roman" w:cs="Times New Roman"/>
          <w:sz w:val="24"/>
          <w:szCs w:val="24"/>
          <w:lang w:val="en-GB"/>
        </w:rPr>
        <w:t xml:space="preserve">2023). According to the customer goods rating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emerged as the leading fast-moving consumer retailer in the world spending USD 3.41 billion in advertisements for better brand awareness. A rapid increase in the e-commerce sales of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shows a huge success that shows it had net sales of USD 58.56 billion in 2016 and now the Company has net sales in e-commerce is 604.12 billion. Therefore, following the long internalisation journey and market status shows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has developed a significant market position in the global retail market.</w:t>
      </w:r>
    </w:p>
    <w:p w:rsidR="003038FA" w:rsidRPr="006D039A" w:rsidRDefault="003038FA" w:rsidP="003038FA">
      <w:pPr>
        <w:pStyle w:val="Normal1"/>
        <w:spacing w:line="360" w:lineRule="auto"/>
        <w:jc w:val="center"/>
        <w:rPr>
          <w:rFonts w:ascii="Times New Roman" w:eastAsia="Times New Roman" w:hAnsi="Times New Roman" w:cs="Times New Roman"/>
          <w:sz w:val="24"/>
          <w:szCs w:val="24"/>
          <w:lang w:val="en-GB"/>
        </w:rPr>
      </w:pPr>
      <w:r w:rsidRPr="006D039A">
        <w:rPr>
          <w:rFonts w:ascii="Times New Roman" w:eastAsia="Times New Roman" w:hAnsi="Times New Roman" w:cs="Times New Roman"/>
          <w:noProof/>
          <w:sz w:val="24"/>
          <w:szCs w:val="24"/>
          <w:lang w:val="en-GB" w:eastAsia="en-GB" w:bidi="ar-SA"/>
        </w:rPr>
        <w:drawing>
          <wp:inline distT="114300" distB="114300" distL="114300" distR="114300">
            <wp:extent cx="5495925" cy="3571875"/>
            <wp:effectExtent l="38100" t="57150" r="123825" b="10477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495925" cy="3571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038FA" w:rsidRPr="006D039A" w:rsidRDefault="003038FA" w:rsidP="003038FA">
      <w:pPr>
        <w:pStyle w:val="Normal1"/>
        <w:spacing w:line="360" w:lineRule="auto"/>
        <w:jc w:val="center"/>
        <w:rPr>
          <w:rFonts w:ascii="Times New Roman" w:eastAsia="Times New Roman" w:hAnsi="Times New Roman" w:cs="Times New Roman"/>
          <w:b/>
          <w:sz w:val="24"/>
          <w:szCs w:val="24"/>
          <w:lang w:val="en-GB"/>
        </w:rPr>
      </w:pPr>
      <w:r w:rsidRPr="006D039A">
        <w:rPr>
          <w:rFonts w:ascii="Times New Roman" w:eastAsia="Times New Roman" w:hAnsi="Times New Roman" w:cs="Times New Roman"/>
          <w:b/>
          <w:sz w:val="24"/>
          <w:szCs w:val="24"/>
          <w:lang w:val="en-GB"/>
        </w:rPr>
        <w:t>Figure 2: “E-commerce net sales of walmart.com from 2014 to 2024”</w:t>
      </w:r>
    </w:p>
    <w:p w:rsidR="003038FA" w:rsidRPr="006D039A" w:rsidRDefault="003038FA" w:rsidP="003038FA">
      <w:pPr>
        <w:pStyle w:val="Normal1"/>
        <w:spacing w:line="360" w:lineRule="auto"/>
        <w:jc w:val="center"/>
        <w:rPr>
          <w:rFonts w:ascii="Times New Roman" w:eastAsia="Times New Roman" w:hAnsi="Times New Roman" w:cs="Times New Roman"/>
          <w:sz w:val="24"/>
          <w:szCs w:val="24"/>
          <w:lang w:val="en-GB"/>
        </w:rPr>
      </w:pPr>
      <w:r w:rsidRPr="006D039A">
        <w:rPr>
          <w:rFonts w:ascii="Times New Roman" w:eastAsia="Times New Roman" w:hAnsi="Times New Roman" w:cs="Times New Roman"/>
          <w:sz w:val="24"/>
          <w:szCs w:val="24"/>
          <w:lang w:val="en-GB"/>
        </w:rPr>
        <w:t xml:space="preserve">(Source: </w:t>
      </w:r>
      <w:proofErr w:type="spellStart"/>
      <w:r w:rsidRPr="006D039A">
        <w:rPr>
          <w:rFonts w:ascii="Times New Roman" w:eastAsia="Times New Roman" w:hAnsi="Times New Roman" w:cs="Times New Roman"/>
          <w:sz w:val="24"/>
          <w:szCs w:val="24"/>
          <w:lang w:val="en-GB"/>
        </w:rPr>
        <w:t>Statista</w:t>
      </w:r>
      <w:proofErr w:type="spellEnd"/>
      <w:r w:rsidRPr="006D039A">
        <w:rPr>
          <w:rFonts w:ascii="Times New Roman" w:eastAsia="Times New Roman" w:hAnsi="Times New Roman" w:cs="Times New Roman"/>
          <w:sz w:val="24"/>
          <w:szCs w:val="24"/>
          <w:lang w:val="en-GB"/>
        </w:rPr>
        <w:t>. Com, 2023)</w:t>
      </w:r>
    </w:p>
    <w:p w:rsidR="003038FA" w:rsidRDefault="003038FA" w:rsidP="003038FA">
      <w:pPr>
        <w:pStyle w:val="Normal1"/>
        <w:spacing w:line="360" w:lineRule="auto"/>
        <w:jc w:val="both"/>
        <w:rPr>
          <w:rFonts w:ascii="Times New Roman" w:eastAsia="Times New Roman" w:hAnsi="Times New Roman" w:cs="Times New Roman"/>
          <w:sz w:val="24"/>
          <w:szCs w:val="24"/>
          <w:lang w:val="en-GB"/>
        </w:rPr>
      </w:pPr>
      <w:r w:rsidRPr="006D039A">
        <w:rPr>
          <w:rFonts w:ascii="Times New Roman" w:eastAsia="Times New Roman" w:hAnsi="Times New Roman" w:cs="Times New Roman"/>
          <w:sz w:val="24"/>
          <w:szCs w:val="24"/>
          <w:lang w:val="en-GB"/>
        </w:rPr>
        <w:t xml:space="preserve">Bentonville, Arkansas in the United States is the headquarters of the retail giant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which has developed a strong market share in the retail industry. The economic status and market portfolio of the retail industry of the country support the business operation of Walmart. The Gross domestic product of the United States in 2022 amounted to USD 25.5 trillion and the country projected USD 7.9 trillion in tot</w:t>
      </w:r>
      <w:r>
        <w:rPr>
          <w:rFonts w:ascii="Times New Roman" w:eastAsia="Times New Roman" w:hAnsi="Times New Roman" w:cs="Times New Roman"/>
          <w:sz w:val="24"/>
          <w:szCs w:val="24"/>
          <w:lang w:val="en-GB"/>
        </w:rPr>
        <w:t>al retail sales (</w:t>
      </w:r>
      <w:proofErr w:type="spellStart"/>
      <w:r>
        <w:rPr>
          <w:rFonts w:ascii="Times New Roman" w:eastAsia="Times New Roman" w:hAnsi="Times New Roman" w:cs="Times New Roman"/>
          <w:sz w:val="24"/>
          <w:szCs w:val="24"/>
          <w:lang w:val="en-GB"/>
        </w:rPr>
        <w:t>Statista</w:t>
      </w:r>
      <w:proofErr w:type="spellEnd"/>
      <w:r>
        <w:rPr>
          <w:rFonts w:ascii="Times New Roman" w:eastAsia="Times New Roman" w:hAnsi="Times New Roman" w:cs="Times New Roman"/>
          <w:sz w:val="24"/>
          <w:szCs w:val="24"/>
          <w:lang w:val="en-GB"/>
        </w:rPr>
        <w:t>. Com,</w:t>
      </w:r>
      <w:r w:rsidR="00AE3C9E">
        <w:rPr>
          <w:rFonts w:ascii="Times New Roman" w:eastAsia="Times New Roman" w:hAnsi="Times New Roman" w:cs="Times New Roman"/>
          <w:sz w:val="24"/>
          <w:szCs w:val="24"/>
          <w:lang w:val="en-GB"/>
        </w:rPr>
        <w:t xml:space="preserve"> </w:t>
      </w:r>
      <w:r w:rsidRPr="006D039A">
        <w:rPr>
          <w:rFonts w:ascii="Times New Roman" w:eastAsia="Times New Roman" w:hAnsi="Times New Roman" w:cs="Times New Roman"/>
          <w:sz w:val="24"/>
          <w:szCs w:val="24"/>
          <w:lang w:val="en-GB"/>
        </w:rPr>
        <w:t>2023). The retail sales per capita of the US stand at USD 19,653 with total retail stores 1.06 million.  In the US market, the company has a current sales growth of 7% which recorded USD 421 billion in the fina</w:t>
      </w:r>
      <w:r>
        <w:rPr>
          <w:rFonts w:ascii="Times New Roman" w:eastAsia="Times New Roman" w:hAnsi="Times New Roman" w:cs="Times New Roman"/>
          <w:sz w:val="24"/>
          <w:szCs w:val="24"/>
          <w:lang w:val="en-GB"/>
        </w:rPr>
        <w:t xml:space="preserve">ncial </w:t>
      </w:r>
      <w:r>
        <w:rPr>
          <w:rFonts w:ascii="Times New Roman" w:eastAsia="Times New Roman" w:hAnsi="Times New Roman" w:cs="Times New Roman"/>
          <w:sz w:val="24"/>
          <w:szCs w:val="24"/>
          <w:lang w:val="en-GB"/>
        </w:rPr>
        <w:lastRenderedPageBreak/>
        <w:t>year 2023 (</w:t>
      </w:r>
      <w:proofErr w:type="spellStart"/>
      <w:r>
        <w:rPr>
          <w:rFonts w:ascii="Times New Roman" w:eastAsia="Times New Roman" w:hAnsi="Times New Roman" w:cs="Times New Roman"/>
          <w:sz w:val="24"/>
          <w:szCs w:val="24"/>
          <w:lang w:val="en-GB"/>
        </w:rPr>
        <w:t>Statista</w:t>
      </w:r>
      <w:proofErr w:type="spellEnd"/>
      <w:r>
        <w:rPr>
          <w:rFonts w:ascii="Times New Roman" w:eastAsia="Times New Roman" w:hAnsi="Times New Roman" w:cs="Times New Roman"/>
          <w:sz w:val="24"/>
          <w:szCs w:val="24"/>
          <w:lang w:val="en-GB"/>
        </w:rPr>
        <w:t xml:space="preserve">. Com, </w:t>
      </w:r>
      <w:r w:rsidRPr="006D039A">
        <w:rPr>
          <w:rFonts w:ascii="Times New Roman" w:eastAsia="Times New Roman" w:hAnsi="Times New Roman" w:cs="Times New Roman"/>
          <w:sz w:val="24"/>
          <w:szCs w:val="24"/>
          <w:lang w:val="en-GB"/>
        </w:rPr>
        <w:t xml:space="preserve">2023). In the US, </w:t>
      </w:r>
      <w:r>
        <w:rPr>
          <w:rFonts w:ascii="Times New Roman" w:eastAsia="Times New Roman" w:hAnsi="Times New Roman" w:cs="Times New Roman"/>
          <w:sz w:val="24"/>
          <w:szCs w:val="24"/>
          <w:lang w:val="en-GB"/>
        </w:rPr>
        <w:t>“</w:t>
      </w:r>
      <w:proofErr w:type="spellStart"/>
      <w:r>
        <w:rPr>
          <w:rFonts w:ascii="Times New Roman" w:eastAsia="Times New Roman" w:hAnsi="Times New Roman" w:cs="Times New Roman"/>
          <w:sz w:val="24"/>
          <w:szCs w:val="24"/>
          <w:lang w:val="en-GB"/>
        </w:rPr>
        <w:t>Walmart”</w:t>
      </w:r>
      <w:r w:rsidRPr="006D039A">
        <w:rPr>
          <w:rFonts w:ascii="Times New Roman" w:eastAsia="Times New Roman" w:hAnsi="Times New Roman" w:cs="Times New Roman"/>
          <w:sz w:val="24"/>
          <w:szCs w:val="24"/>
          <w:lang w:val="en-GB"/>
        </w:rPr>
        <w:t>has</w:t>
      </w:r>
      <w:proofErr w:type="spellEnd"/>
      <w:r w:rsidRPr="006D039A">
        <w:rPr>
          <w:rFonts w:ascii="Times New Roman" w:eastAsia="Times New Roman" w:hAnsi="Times New Roman" w:cs="Times New Roman"/>
          <w:sz w:val="24"/>
          <w:szCs w:val="24"/>
          <w:lang w:val="en-GB"/>
        </w:rPr>
        <w:t xml:space="preserve"> a total of 5207 retail stores operated by 180,000 US associates (Walmart.com,</w:t>
      </w:r>
      <w:r>
        <w:rPr>
          <w:rFonts w:ascii="Times New Roman" w:eastAsia="Times New Roman" w:hAnsi="Times New Roman" w:cs="Times New Roman"/>
          <w:sz w:val="24"/>
          <w:szCs w:val="24"/>
          <w:lang w:val="en-GB"/>
        </w:rPr>
        <w:t xml:space="preserve"> </w:t>
      </w:r>
      <w:r w:rsidRPr="006D039A">
        <w:rPr>
          <w:rFonts w:ascii="Times New Roman" w:eastAsia="Times New Roman" w:hAnsi="Times New Roman" w:cs="Times New Roman"/>
          <w:sz w:val="24"/>
          <w:szCs w:val="24"/>
          <w:lang w:val="en-GB"/>
        </w:rPr>
        <w:t xml:space="preserve">2023). Therefore, the Economic position of the United States and the market position of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in the US show a huge success for the multinational enterprise.</w:t>
      </w:r>
    </w:p>
    <w:p w:rsidR="00E54B71" w:rsidRDefault="00E54B71" w:rsidP="00E54B71">
      <w:pPr>
        <w:pStyle w:val="Normal1"/>
        <w:spacing w:line="360" w:lineRule="auto"/>
        <w:jc w:val="center"/>
        <w:rPr>
          <w:rFonts w:ascii="Times New Roman" w:eastAsia="Times New Roman" w:hAnsi="Times New Roman" w:cs="Times New Roman"/>
          <w:sz w:val="24"/>
          <w:szCs w:val="24"/>
          <w:lang w:val="en-GB"/>
        </w:rPr>
      </w:pPr>
      <w:r>
        <w:rPr>
          <w:noProof/>
          <w:color w:val="000000"/>
          <w:bdr w:val="none" w:sz="0" w:space="0" w:color="auto" w:frame="1"/>
          <w:lang w:val="en-GB" w:eastAsia="en-GB" w:bidi="ar-SA"/>
        </w:rPr>
        <w:drawing>
          <wp:inline distT="0" distB="0" distL="0" distR="0">
            <wp:extent cx="5534025" cy="3482975"/>
            <wp:effectExtent l="38100" t="57150" r="123825" b="98425"/>
            <wp:docPr id="2" name="Picture 1" descr="https://lh7-us.googleusercontent.com/aHziujjUmgIUO_dmyXdt-izDA-lkQk9cQ2pVfsy1oxG5KDE4YyS8-0l9O0PWoIdIDgMZNxwcyhMO5r7PuzbUYUmszd5muo4Lwq1NLtHVtGYvktPyQyY5twcrNDYte0fCIangcR22pG6mNlwbVw5Mhf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aHziujjUmgIUO_dmyXdt-izDA-lkQk9cQ2pVfsy1oxG5KDE4YyS8-0l9O0PWoIdIDgMZNxwcyhMO5r7PuzbUYUmszd5muo4Lwq1NLtHVtGYvktPyQyY5twcrNDYte0fCIangcR22pG6mNlwbVw5Mhfg"/>
                    <pic:cNvPicPr>
                      <a:picLocks noChangeAspect="1" noChangeArrowheads="1"/>
                    </pic:cNvPicPr>
                  </pic:nvPicPr>
                  <pic:blipFill>
                    <a:blip r:embed="rId10"/>
                    <a:srcRect/>
                    <a:stretch>
                      <a:fillRect/>
                    </a:stretch>
                  </pic:blipFill>
                  <pic:spPr bwMode="auto">
                    <a:xfrm>
                      <a:off x="0" y="0"/>
                      <a:ext cx="5534025" cy="3482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54B71" w:rsidRPr="006D039A" w:rsidRDefault="00E54B71" w:rsidP="00E54B71">
      <w:pPr>
        <w:pStyle w:val="Normal1"/>
        <w:spacing w:line="360" w:lineRule="auto"/>
        <w:jc w:val="center"/>
        <w:rPr>
          <w:rFonts w:ascii="Times New Roman" w:eastAsia="Times New Roman" w:hAnsi="Times New Roman" w:cs="Times New Roman"/>
          <w:b/>
          <w:sz w:val="24"/>
          <w:szCs w:val="24"/>
          <w:lang w:val="en-GB"/>
        </w:rPr>
      </w:pPr>
      <w:r w:rsidRPr="006D039A">
        <w:rPr>
          <w:rFonts w:ascii="Times New Roman" w:eastAsia="Times New Roman" w:hAnsi="Times New Roman" w:cs="Times New Roman"/>
          <w:b/>
          <w:sz w:val="24"/>
          <w:szCs w:val="24"/>
          <w:lang w:val="en-GB"/>
        </w:rPr>
        <w:t xml:space="preserve">Figure </w:t>
      </w:r>
      <w:r w:rsidR="00426CF7">
        <w:rPr>
          <w:rFonts w:ascii="Times New Roman" w:eastAsia="Times New Roman" w:hAnsi="Times New Roman" w:cs="Times New Roman"/>
          <w:b/>
          <w:sz w:val="24"/>
          <w:szCs w:val="24"/>
          <w:lang w:val="en-GB"/>
        </w:rPr>
        <w:t>3</w:t>
      </w:r>
      <w:r w:rsidRPr="006D039A">
        <w:rPr>
          <w:rFonts w:ascii="Times New Roman" w:eastAsia="Times New Roman" w:hAnsi="Times New Roman" w:cs="Times New Roman"/>
          <w:b/>
          <w:sz w:val="24"/>
          <w:szCs w:val="24"/>
          <w:lang w:val="en-GB"/>
        </w:rPr>
        <w:t>: “</w:t>
      </w:r>
      <w:r w:rsidRPr="00E54B71">
        <w:rPr>
          <w:rFonts w:ascii="Times New Roman" w:hAnsi="Times New Roman" w:cs="Times New Roman"/>
          <w:b/>
          <w:color w:val="000000"/>
          <w:sz w:val="24"/>
          <w:szCs w:val="24"/>
        </w:rPr>
        <w:t>Comparable sales growth of Walmart in the United States from fiscal year 2006 to 2023</w:t>
      </w:r>
      <w:r w:rsidRPr="006D039A">
        <w:rPr>
          <w:rFonts w:ascii="Times New Roman" w:eastAsia="Times New Roman" w:hAnsi="Times New Roman" w:cs="Times New Roman"/>
          <w:b/>
          <w:sz w:val="24"/>
          <w:szCs w:val="24"/>
          <w:lang w:val="en-GB"/>
        </w:rPr>
        <w:t>”</w:t>
      </w:r>
    </w:p>
    <w:p w:rsidR="00E54B71" w:rsidRPr="006D039A" w:rsidRDefault="00E54B71" w:rsidP="00E54B71">
      <w:pPr>
        <w:pStyle w:val="Normal1"/>
        <w:spacing w:line="360" w:lineRule="auto"/>
        <w:jc w:val="center"/>
        <w:rPr>
          <w:rFonts w:ascii="Times New Roman" w:eastAsia="Times New Roman" w:hAnsi="Times New Roman" w:cs="Times New Roman"/>
          <w:sz w:val="24"/>
          <w:szCs w:val="24"/>
          <w:lang w:val="en-GB"/>
        </w:rPr>
      </w:pPr>
      <w:r w:rsidRPr="006D039A">
        <w:rPr>
          <w:rFonts w:ascii="Times New Roman" w:eastAsia="Times New Roman" w:hAnsi="Times New Roman" w:cs="Times New Roman"/>
          <w:sz w:val="24"/>
          <w:szCs w:val="24"/>
          <w:lang w:val="en-GB"/>
        </w:rPr>
        <w:t xml:space="preserve">(Source: </w:t>
      </w:r>
      <w:proofErr w:type="spellStart"/>
      <w:r w:rsidRPr="006D039A">
        <w:rPr>
          <w:rFonts w:ascii="Times New Roman" w:eastAsia="Times New Roman" w:hAnsi="Times New Roman" w:cs="Times New Roman"/>
          <w:sz w:val="24"/>
          <w:szCs w:val="24"/>
          <w:lang w:val="en-GB"/>
        </w:rPr>
        <w:t>Statista</w:t>
      </w:r>
      <w:proofErr w:type="spellEnd"/>
      <w:r w:rsidRPr="006D039A">
        <w:rPr>
          <w:rFonts w:ascii="Times New Roman" w:eastAsia="Times New Roman" w:hAnsi="Times New Roman" w:cs="Times New Roman"/>
          <w:sz w:val="24"/>
          <w:szCs w:val="24"/>
          <w:lang w:val="en-GB"/>
        </w:rPr>
        <w:t>. Com, 2023)</w:t>
      </w:r>
    </w:p>
    <w:p w:rsidR="003038FA" w:rsidRPr="006D039A" w:rsidRDefault="003038FA" w:rsidP="003038FA">
      <w:pPr>
        <w:pStyle w:val="Normal1"/>
        <w:spacing w:line="360" w:lineRule="auto"/>
        <w:jc w:val="both"/>
        <w:rPr>
          <w:rFonts w:ascii="Times New Roman" w:eastAsia="Times New Roman" w:hAnsi="Times New Roman" w:cs="Times New Roman"/>
          <w:sz w:val="24"/>
          <w:szCs w:val="24"/>
          <w:lang w:val="en-GB"/>
        </w:rPr>
      </w:pPr>
      <w:r w:rsidRPr="006D039A">
        <w:rPr>
          <w:rFonts w:ascii="Times New Roman" w:eastAsia="Times New Roman" w:hAnsi="Times New Roman" w:cs="Times New Roman"/>
          <w:sz w:val="24"/>
          <w:szCs w:val="24"/>
          <w:lang w:val="en-GB"/>
        </w:rPr>
        <w:t xml:space="preserve">Chile is one of the host countries for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by following the international retail brand when it acquired the majority of the distribution and service D&amp;S S.A. In Chile,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has a significant 396 retail units such as “</w:t>
      </w:r>
      <w:proofErr w:type="spellStart"/>
      <w:r w:rsidRPr="006D039A">
        <w:rPr>
          <w:rFonts w:ascii="Times New Roman" w:eastAsia="Times New Roman" w:hAnsi="Times New Roman" w:cs="Times New Roman"/>
          <w:sz w:val="24"/>
          <w:szCs w:val="24"/>
          <w:lang w:val="en-GB"/>
        </w:rPr>
        <w:t>Superbodega</w:t>
      </w:r>
      <w:proofErr w:type="spellEnd"/>
      <w:r w:rsidRPr="006D039A">
        <w:rPr>
          <w:rFonts w:ascii="Times New Roman" w:eastAsia="Times New Roman" w:hAnsi="Times New Roman" w:cs="Times New Roman"/>
          <w:sz w:val="24"/>
          <w:szCs w:val="24"/>
          <w:lang w:val="en-GB"/>
        </w:rPr>
        <w:t xml:space="preserve"> </w:t>
      </w:r>
      <w:proofErr w:type="spellStart"/>
      <w:r w:rsidRPr="006D039A">
        <w:rPr>
          <w:rFonts w:ascii="Times New Roman" w:eastAsia="Times New Roman" w:hAnsi="Times New Roman" w:cs="Times New Roman"/>
          <w:sz w:val="24"/>
          <w:szCs w:val="24"/>
          <w:lang w:val="en-GB"/>
        </w:rPr>
        <w:t>Acuenta</w:t>
      </w:r>
      <w:proofErr w:type="spellEnd"/>
      <w:r w:rsidRPr="006D039A">
        <w:rPr>
          <w:rFonts w:ascii="Times New Roman" w:eastAsia="Times New Roman" w:hAnsi="Times New Roman" w:cs="Times New Roman"/>
          <w:sz w:val="24"/>
          <w:szCs w:val="24"/>
          <w:lang w:val="en-GB"/>
        </w:rPr>
        <w:t>” which has 126 units, and “</w:t>
      </w:r>
      <w:proofErr w:type="spellStart"/>
      <w:r w:rsidRPr="006D039A">
        <w:rPr>
          <w:rFonts w:ascii="Times New Roman" w:eastAsia="Times New Roman" w:hAnsi="Times New Roman" w:cs="Times New Roman"/>
          <w:sz w:val="24"/>
          <w:szCs w:val="24"/>
          <w:lang w:val="en-GB"/>
        </w:rPr>
        <w:t>Lider</w:t>
      </w:r>
      <w:proofErr w:type="spellEnd"/>
      <w:r w:rsidRPr="006D039A">
        <w:rPr>
          <w:rFonts w:ascii="Times New Roman" w:eastAsia="Times New Roman" w:hAnsi="Times New Roman" w:cs="Times New Roman"/>
          <w:sz w:val="24"/>
          <w:szCs w:val="24"/>
          <w:lang w:val="en-GB"/>
        </w:rPr>
        <w:t xml:space="preserve"> Express” which has 156 retail units (Walmart. com, 2023). “</w:t>
      </w:r>
      <w:proofErr w:type="spellStart"/>
      <w:r w:rsidRPr="006D039A">
        <w:rPr>
          <w:rFonts w:ascii="Times New Roman" w:eastAsia="Times New Roman" w:hAnsi="Times New Roman" w:cs="Times New Roman"/>
          <w:sz w:val="24"/>
          <w:szCs w:val="24"/>
          <w:lang w:val="en-GB"/>
        </w:rPr>
        <w:t>Lider</w:t>
      </w:r>
      <w:proofErr w:type="spellEnd"/>
      <w:r w:rsidRPr="006D039A">
        <w:rPr>
          <w:rFonts w:ascii="Times New Roman" w:eastAsia="Times New Roman" w:hAnsi="Times New Roman" w:cs="Times New Roman"/>
          <w:sz w:val="24"/>
          <w:szCs w:val="24"/>
          <w:lang w:val="en-GB"/>
        </w:rPr>
        <w:t xml:space="preserve"> </w:t>
      </w:r>
      <w:proofErr w:type="spellStart"/>
      <w:r w:rsidRPr="006D039A">
        <w:rPr>
          <w:rFonts w:ascii="Times New Roman" w:eastAsia="Times New Roman" w:hAnsi="Times New Roman" w:cs="Times New Roman"/>
          <w:sz w:val="24"/>
          <w:szCs w:val="24"/>
          <w:lang w:val="en-GB"/>
        </w:rPr>
        <w:t>Hiper</w:t>
      </w:r>
      <w:proofErr w:type="spellEnd"/>
      <w:r w:rsidRPr="006D039A">
        <w:rPr>
          <w:rFonts w:ascii="Times New Roman" w:eastAsia="Times New Roman" w:hAnsi="Times New Roman" w:cs="Times New Roman"/>
          <w:sz w:val="24"/>
          <w:szCs w:val="24"/>
          <w:lang w:val="en-GB"/>
        </w:rPr>
        <w:t xml:space="preserve">” and “Central </w:t>
      </w:r>
      <w:proofErr w:type="spellStart"/>
      <w:r w:rsidRPr="006D039A">
        <w:rPr>
          <w:rFonts w:ascii="Times New Roman" w:eastAsia="Times New Roman" w:hAnsi="Times New Roman" w:cs="Times New Roman"/>
          <w:sz w:val="24"/>
          <w:szCs w:val="24"/>
          <w:lang w:val="en-GB"/>
        </w:rPr>
        <w:t>Mayorist</w:t>
      </w:r>
      <w:proofErr w:type="spellEnd"/>
      <w:r w:rsidRPr="006D039A">
        <w:rPr>
          <w:rFonts w:ascii="Times New Roman" w:eastAsia="Times New Roman" w:hAnsi="Times New Roman" w:cs="Times New Roman"/>
          <w:sz w:val="24"/>
          <w:szCs w:val="24"/>
          <w:lang w:val="en-GB"/>
        </w:rPr>
        <w:t xml:space="preserve">” have 98, 12 units consecutively. The gross domestic product of Chile forecast was 23.9% </w:t>
      </w:r>
      <w:r>
        <w:rPr>
          <w:rFonts w:ascii="Times New Roman" w:eastAsia="Times New Roman" w:hAnsi="Times New Roman" w:cs="Times New Roman"/>
          <w:sz w:val="24"/>
          <w:szCs w:val="24"/>
          <w:lang w:val="en-GB"/>
        </w:rPr>
        <w:t xml:space="preserve">in </w:t>
      </w:r>
      <w:r w:rsidRPr="006D039A">
        <w:rPr>
          <w:rFonts w:ascii="Times New Roman" w:eastAsia="Times New Roman" w:hAnsi="Times New Roman" w:cs="Times New Roman"/>
          <w:sz w:val="24"/>
          <w:szCs w:val="24"/>
          <w:lang w:val="en-GB"/>
        </w:rPr>
        <w:t>between 2023 to 2028 with a GDP figure of USD 82.3 billion. On the other hand, Walmart's total sales area in Chile is 11.8 million square feet. The forecast of the digital sales and e-commerce segment of Chile will increase by 25% in 2023 and achi</w:t>
      </w:r>
      <w:r>
        <w:rPr>
          <w:rFonts w:ascii="Times New Roman" w:eastAsia="Times New Roman" w:hAnsi="Times New Roman" w:cs="Times New Roman"/>
          <w:sz w:val="24"/>
          <w:szCs w:val="24"/>
          <w:lang w:val="en-GB"/>
        </w:rPr>
        <w:t>eve USD 15.7 billion (Statista.</w:t>
      </w:r>
      <w:r w:rsidRPr="006D039A">
        <w:rPr>
          <w:rFonts w:ascii="Times New Roman" w:eastAsia="Times New Roman" w:hAnsi="Times New Roman" w:cs="Times New Roman"/>
          <w:sz w:val="24"/>
          <w:szCs w:val="24"/>
          <w:lang w:val="en-GB"/>
        </w:rPr>
        <w:t xml:space="preserve">Com, </w:t>
      </w:r>
      <w:r>
        <w:rPr>
          <w:rFonts w:ascii="Times New Roman" w:eastAsia="Times New Roman" w:hAnsi="Times New Roman" w:cs="Times New Roman"/>
          <w:sz w:val="24"/>
          <w:szCs w:val="24"/>
          <w:lang w:val="en-GB"/>
        </w:rPr>
        <w:t>2023</w:t>
      </w:r>
      <w:r w:rsidRPr="006D039A">
        <w:rPr>
          <w:rFonts w:ascii="Times New Roman" w:eastAsia="Times New Roman" w:hAnsi="Times New Roman" w:cs="Times New Roman"/>
          <w:sz w:val="24"/>
          <w:szCs w:val="24"/>
          <w:lang w:val="en-GB"/>
        </w:rPr>
        <w:t>). Therefore, the Historical background and details of operating countries state the retail business position of Walmart.</w:t>
      </w:r>
    </w:p>
    <w:p w:rsidR="003038FA" w:rsidRPr="006D039A" w:rsidRDefault="003038FA" w:rsidP="003038FA">
      <w:pPr>
        <w:pStyle w:val="Heading1"/>
      </w:pPr>
      <w:bookmarkStart w:id="2" w:name="_Toc150452442"/>
      <w:r w:rsidRPr="006D039A">
        <w:t xml:space="preserve">2. </w:t>
      </w:r>
      <w:r w:rsidRPr="006834BC">
        <w:t>Internationalisation</w:t>
      </w:r>
      <w:r>
        <w:t xml:space="preserve"> Strategies:</w:t>
      </w:r>
      <w:bookmarkEnd w:id="2"/>
      <w:r>
        <w:t xml:space="preserve"> </w:t>
      </w:r>
    </w:p>
    <w:p w:rsidR="003038FA" w:rsidRPr="006D039A" w:rsidRDefault="003038FA" w:rsidP="003038FA">
      <w:pPr>
        <w:pStyle w:val="Normal1"/>
        <w:spacing w:line="360" w:lineRule="auto"/>
        <w:jc w:val="both"/>
        <w:rPr>
          <w:rFonts w:ascii="Times New Roman" w:eastAsia="Times New Roman" w:hAnsi="Times New Roman" w:cs="Times New Roman"/>
          <w:b/>
          <w:sz w:val="24"/>
          <w:szCs w:val="24"/>
          <w:lang w:val="en-GB"/>
        </w:rPr>
      </w:pPr>
      <w:r w:rsidRPr="006D039A">
        <w:rPr>
          <w:rFonts w:ascii="Times New Roman" w:eastAsia="Times New Roman" w:hAnsi="Times New Roman" w:cs="Times New Roman"/>
          <w:b/>
          <w:sz w:val="24"/>
          <w:szCs w:val="24"/>
          <w:lang w:val="en-GB"/>
        </w:rPr>
        <w:lastRenderedPageBreak/>
        <w:t>Analysis of the features and characteristics of ethnocentric, polycentric, and geocentric internationalisation strategies</w:t>
      </w:r>
    </w:p>
    <w:p w:rsidR="003038FA" w:rsidRPr="006D039A" w:rsidRDefault="003038FA" w:rsidP="003038FA">
      <w:pPr>
        <w:pStyle w:val="Normal1"/>
        <w:spacing w:line="360" w:lineRule="auto"/>
        <w:jc w:val="both"/>
        <w:rPr>
          <w:rFonts w:ascii="Times New Roman" w:eastAsia="Times New Roman" w:hAnsi="Times New Roman" w:cs="Times New Roman"/>
          <w:sz w:val="24"/>
          <w:szCs w:val="24"/>
          <w:lang w:val="en-GB"/>
        </w:rPr>
      </w:pPr>
      <w:r w:rsidRPr="006D039A">
        <w:rPr>
          <w:rFonts w:ascii="Times New Roman" w:eastAsia="Times New Roman" w:hAnsi="Times New Roman" w:cs="Times New Roman"/>
          <w:sz w:val="24"/>
          <w:szCs w:val="24"/>
          <w:lang w:val="en-GB"/>
        </w:rPr>
        <w:t xml:space="preserve">An ethnocentric approach in the internationalisation business follows when organisations need to open a new office in a new country. As discussed by </w:t>
      </w:r>
      <w:proofErr w:type="spellStart"/>
      <w:r w:rsidRPr="006D039A">
        <w:rPr>
          <w:rFonts w:ascii="Times New Roman" w:eastAsia="Times New Roman" w:hAnsi="Times New Roman" w:cs="Times New Roman"/>
          <w:sz w:val="24"/>
          <w:szCs w:val="24"/>
          <w:lang w:val="en-GB"/>
        </w:rPr>
        <w:t>Zhong</w:t>
      </w:r>
      <w:proofErr w:type="spellEnd"/>
      <w:r w:rsidRPr="006D039A">
        <w:rPr>
          <w:rFonts w:ascii="Times New Roman" w:eastAsia="Times New Roman" w:hAnsi="Times New Roman" w:cs="Times New Roman"/>
          <w:sz w:val="24"/>
          <w:szCs w:val="24"/>
          <w:lang w:val="en-GB"/>
        </w:rPr>
        <w:t xml:space="preserve"> </w:t>
      </w:r>
      <w:r w:rsidRPr="006D039A">
        <w:rPr>
          <w:rFonts w:ascii="Times New Roman" w:eastAsia="Times New Roman" w:hAnsi="Times New Roman" w:cs="Times New Roman"/>
          <w:i/>
          <w:sz w:val="24"/>
          <w:szCs w:val="24"/>
          <w:lang w:val="en-GB"/>
        </w:rPr>
        <w:t>et al</w:t>
      </w:r>
      <w:r w:rsidRPr="006D039A">
        <w:rPr>
          <w:rFonts w:ascii="Times New Roman" w:eastAsia="Times New Roman" w:hAnsi="Times New Roman" w:cs="Times New Roman"/>
          <w:sz w:val="24"/>
          <w:szCs w:val="24"/>
          <w:lang w:val="en-GB"/>
        </w:rPr>
        <w:t xml:space="preserve">. (2021) internationalisation in the emerging market for multinational enterprises follows the ethnocentric approach. This approach makes it easier for the organisation to develop procedures and policies that must be transferred from the home country to the new unit. Ethnocentric approach states key positions of the organisation are filled by the employees of the home country. All the managerial decisions such as the mission, vision, and objectives of the company are taken by the headquarters and that must be followed by the host company in the host country. As discussed by </w:t>
      </w:r>
      <w:proofErr w:type="spellStart"/>
      <w:r w:rsidRPr="006D039A">
        <w:rPr>
          <w:rFonts w:ascii="Times New Roman" w:eastAsia="Times New Roman" w:hAnsi="Times New Roman" w:cs="Times New Roman"/>
          <w:sz w:val="24"/>
          <w:szCs w:val="24"/>
          <w:lang w:val="en-GB"/>
        </w:rPr>
        <w:t>Azungah</w:t>
      </w:r>
      <w:proofErr w:type="spellEnd"/>
      <w:r w:rsidRPr="006D039A">
        <w:rPr>
          <w:rFonts w:ascii="Times New Roman" w:eastAsia="Times New Roman" w:hAnsi="Times New Roman" w:cs="Times New Roman"/>
          <w:sz w:val="24"/>
          <w:szCs w:val="24"/>
          <w:lang w:val="en-GB"/>
        </w:rPr>
        <w:t xml:space="preserve"> (2020), the ethnocentric HRM approach develops better coordination between the home and host community so that the culture of the parent community can be easily transferred as well as a cross-cultural environment is created for businesses.</w:t>
      </w:r>
    </w:p>
    <w:p w:rsidR="003038FA" w:rsidRPr="006D039A" w:rsidRDefault="003038FA" w:rsidP="003038FA">
      <w:pPr>
        <w:pStyle w:val="Normal1"/>
        <w:spacing w:line="360" w:lineRule="auto"/>
        <w:jc w:val="both"/>
        <w:rPr>
          <w:rFonts w:ascii="Times New Roman" w:eastAsia="Times New Roman" w:hAnsi="Times New Roman" w:cs="Times New Roman"/>
          <w:sz w:val="24"/>
          <w:szCs w:val="24"/>
          <w:lang w:val="en-GB"/>
        </w:rPr>
      </w:pPr>
      <w:r w:rsidRPr="006D039A">
        <w:rPr>
          <w:rFonts w:ascii="Times New Roman" w:eastAsia="Times New Roman" w:hAnsi="Times New Roman" w:cs="Times New Roman"/>
          <w:sz w:val="24"/>
          <w:szCs w:val="24"/>
          <w:lang w:val="en-GB"/>
        </w:rPr>
        <w:t xml:space="preserve">The polycentric approach of internationalisation follows the hiring and staffing method where international subsidiaries recruit staff and executives of the host country rather than the home country. As discussed by </w:t>
      </w:r>
      <w:proofErr w:type="spellStart"/>
      <w:r w:rsidRPr="006D039A">
        <w:rPr>
          <w:rFonts w:ascii="Times New Roman" w:eastAsia="Times New Roman" w:hAnsi="Times New Roman" w:cs="Times New Roman"/>
          <w:sz w:val="24"/>
          <w:szCs w:val="24"/>
          <w:lang w:val="en-GB"/>
        </w:rPr>
        <w:t>Partiti</w:t>
      </w:r>
      <w:proofErr w:type="spellEnd"/>
      <w:r w:rsidRPr="006D039A">
        <w:rPr>
          <w:rFonts w:ascii="Times New Roman" w:eastAsia="Times New Roman" w:hAnsi="Times New Roman" w:cs="Times New Roman"/>
          <w:sz w:val="24"/>
          <w:szCs w:val="24"/>
          <w:lang w:val="en-GB"/>
        </w:rPr>
        <w:t xml:space="preserve"> (2021) polycentric approach helps the multinational enterprise to recruit staff from the host country that supports better international marketing management. The international recruitment method is where the HRM of the organisation follows IHRM policies for recruiting personnel for international business.  Recruitment of the managerial position by recruiting executives of the host country develops better cross-cultural communication and relationships with the home and the host organisation.</w:t>
      </w:r>
    </w:p>
    <w:p w:rsidR="003038FA" w:rsidRPr="006D039A" w:rsidRDefault="003038FA" w:rsidP="003038FA">
      <w:pPr>
        <w:pStyle w:val="Normal1"/>
        <w:spacing w:line="360" w:lineRule="auto"/>
        <w:jc w:val="both"/>
        <w:rPr>
          <w:rFonts w:ascii="Times New Roman" w:eastAsia="Times New Roman" w:hAnsi="Times New Roman" w:cs="Times New Roman"/>
          <w:sz w:val="24"/>
          <w:szCs w:val="24"/>
          <w:lang w:val="en-GB"/>
        </w:rPr>
      </w:pPr>
      <w:r w:rsidRPr="006D039A">
        <w:rPr>
          <w:rFonts w:ascii="Times New Roman" w:eastAsia="Times New Roman" w:hAnsi="Times New Roman" w:cs="Times New Roman"/>
          <w:sz w:val="24"/>
          <w:szCs w:val="24"/>
          <w:lang w:val="en-GB"/>
        </w:rPr>
        <w:t xml:space="preserve">The geocentric approach is one of the effective methods of business internationalisation where multinational enterprises recruit the most suitable employees for jobs irrespective of their nationality. As discussed by </w:t>
      </w:r>
      <w:proofErr w:type="spellStart"/>
      <w:r w:rsidRPr="006D039A">
        <w:rPr>
          <w:rFonts w:ascii="Times New Roman" w:eastAsia="Times New Roman" w:hAnsi="Times New Roman" w:cs="Times New Roman"/>
          <w:sz w:val="24"/>
          <w:szCs w:val="24"/>
          <w:lang w:val="en-GB"/>
        </w:rPr>
        <w:t>Pradha</w:t>
      </w:r>
      <w:proofErr w:type="spellEnd"/>
      <w:r w:rsidRPr="006D039A">
        <w:rPr>
          <w:rFonts w:ascii="Times New Roman" w:eastAsia="Times New Roman" w:hAnsi="Times New Roman" w:cs="Times New Roman"/>
          <w:sz w:val="24"/>
          <w:szCs w:val="24"/>
          <w:lang w:val="en-GB"/>
        </w:rPr>
        <w:t xml:space="preserve"> (2021), the global </w:t>
      </w:r>
      <w:proofErr w:type="spellStart"/>
      <w:r w:rsidRPr="006D039A">
        <w:rPr>
          <w:rFonts w:ascii="Times New Roman" w:eastAsia="Times New Roman" w:hAnsi="Times New Roman" w:cs="Times New Roman"/>
          <w:sz w:val="24"/>
          <w:szCs w:val="24"/>
          <w:lang w:val="en-GB"/>
        </w:rPr>
        <w:t>mindset</w:t>
      </w:r>
      <w:proofErr w:type="spellEnd"/>
      <w:r w:rsidRPr="006D039A">
        <w:rPr>
          <w:rFonts w:ascii="Times New Roman" w:eastAsia="Times New Roman" w:hAnsi="Times New Roman" w:cs="Times New Roman"/>
          <w:sz w:val="24"/>
          <w:szCs w:val="24"/>
          <w:lang w:val="en-GB"/>
        </w:rPr>
        <w:t xml:space="preserve"> of the multinational enterprise needs to select its eligible employees irrespective of their nationality and follow a geocentric approach to internationalisation in business. Pooling of talented staff irrespective of their nationality supports the business growth in the host country. The geocentric approach incorporates an integrated global business operation for better market development in the new market.     </w:t>
      </w:r>
    </w:p>
    <w:p w:rsidR="003038FA" w:rsidRPr="006D039A" w:rsidRDefault="003038FA" w:rsidP="003038FA">
      <w:pPr>
        <w:pStyle w:val="Normal1"/>
        <w:spacing w:line="360" w:lineRule="auto"/>
        <w:jc w:val="both"/>
        <w:rPr>
          <w:rFonts w:ascii="Times New Roman" w:eastAsia="Times New Roman" w:hAnsi="Times New Roman" w:cs="Times New Roman"/>
          <w:b/>
          <w:sz w:val="24"/>
          <w:szCs w:val="24"/>
          <w:lang w:val="en-GB"/>
        </w:rPr>
      </w:pPr>
      <w:r w:rsidRPr="006D039A">
        <w:rPr>
          <w:rFonts w:ascii="Times New Roman" w:eastAsia="Times New Roman" w:hAnsi="Times New Roman" w:cs="Times New Roman"/>
          <w:b/>
          <w:sz w:val="24"/>
          <w:szCs w:val="24"/>
          <w:lang w:val="en-GB"/>
        </w:rPr>
        <w:t>Compare and contrast these approaches to understand their implications for global expansion</w:t>
      </w:r>
    </w:p>
    <w:p w:rsidR="003038FA" w:rsidRPr="006D039A" w:rsidRDefault="003038FA" w:rsidP="003038FA">
      <w:pPr>
        <w:pStyle w:val="Normal1"/>
        <w:spacing w:line="360" w:lineRule="auto"/>
        <w:jc w:val="both"/>
        <w:rPr>
          <w:rFonts w:ascii="Times New Roman" w:eastAsia="Times New Roman" w:hAnsi="Times New Roman" w:cs="Times New Roman"/>
          <w:sz w:val="24"/>
          <w:szCs w:val="24"/>
          <w:lang w:val="en-GB"/>
        </w:rPr>
      </w:pPr>
      <w:r w:rsidRPr="006D039A">
        <w:rPr>
          <w:rFonts w:ascii="Times New Roman" w:eastAsia="Times New Roman" w:hAnsi="Times New Roman" w:cs="Times New Roman"/>
          <w:sz w:val="24"/>
          <w:szCs w:val="24"/>
          <w:lang w:val="en-GB"/>
        </w:rPr>
        <w:t xml:space="preserve">The ethnocentric approach to internationalisation enhances better communication and collaboration between the host and home organisation. Holding the managerial position by the </w:t>
      </w:r>
      <w:r w:rsidRPr="006D039A">
        <w:rPr>
          <w:rFonts w:ascii="Times New Roman" w:eastAsia="Times New Roman" w:hAnsi="Times New Roman" w:cs="Times New Roman"/>
          <w:sz w:val="24"/>
          <w:szCs w:val="24"/>
          <w:lang w:val="en-GB"/>
        </w:rPr>
        <w:lastRenderedPageBreak/>
        <w:t xml:space="preserve">existing employees of the home countries can help the equal distribution of the information flow in every hosting business of the multinational organisation. Another advantage of the ethnocentric approach is that international business including host and home proposition follow the same organisational goals and objectives. As discussed by </w:t>
      </w:r>
      <w:proofErr w:type="spellStart"/>
      <w:r w:rsidRPr="006D039A">
        <w:rPr>
          <w:rFonts w:ascii="Times New Roman" w:eastAsia="Times New Roman" w:hAnsi="Times New Roman" w:cs="Times New Roman"/>
          <w:sz w:val="24"/>
          <w:szCs w:val="24"/>
          <w:lang w:val="en-GB"/>
        </w:rPr>
        <w:t>Zhong</w:t>
      </w:r>
      <w:proofErr w:type="spellEnd"/>
      <w:r w:rsidRPr="006D039A">
        <w:rPr>
          <w:rFonts w:ascii="Times New Roman" w:eastAsia="Times New Roman" w:hAnsi="Times New Roman" w:cs="Times New Roman"/>
          <w:sz w:val="24"/>
          <w:szCs w:val="24"/>
          <w:lang w:val="en-GB"/>
        </w:rPr>
        <w:t xml:space="preserve"> </w:t>
      </w:r>
      <w:r w:rsidRPr="006D039A">
        <w:rPr>
          <w:rFonts w:ascii="Times New Roman" w:eastAsia="Times New Roman" w:hAnsi="Times New Roman" w:cs="Times New Roman"/>
          <w:i/>
          <w:sz w:val="24"/>
          <w:szCs w:val="24"/>
          <w:lang w:val="en-GB"/>
        </w:rPr>
        <w:t>et al</w:t>
      </w:r>
      <w:r w:rsidRPr="006D039A">
        <w:rPr>
          <w:rFonts w:ascii="Times New Roman" w:eastAsia="Times New Roman" w:hAnsi="Times New Roman" w:cs="Times New Roman"/>
          <w:sz w:val="24"/>
          <w:szCs w:val="24"/>
          <w:lang w:val="en-GB"/>
        </w:rPr>
        <w:t xml:space="preserve">. (2021) better coordination between the host and parent company, better cross-cultural sharing, effective control over the subsidiary and close watch over the host business are the advantages of the ethnocentric approach. On the other hand employees of the parent country can find difficulties in coping with cultural differences. Difficulty in guiding employees who are far away from the headquarters and hiring talented personnel irrespective of their nationality are disadvantages of the ethnocentric approach. </w:t>
      </w:r>
    </w:p>
    <w:p w:rsidR="003038FA" w:rsidRPr="006D039A" w:rsidRDefault="003038FA" w:rsidP="003038FA">
      <w:pPr>
        <w:pStyle w:val="Normal1"/>
        <w:spacing w:line="360" w:lineRule="auto"/>
        <w:jc w:val="both"/>
        <w:rPr>
          <w:rFonts w:ascii="Times New Roman" w:eastAsia="Times New Roman" w:hAnsi="Times New Roman" w:cs="Times New Roman"/>
          <w:sz w:val="24"/>
          <w:szCs w:val="24"/>
          <w:lang w:val="en-GB"/>
        </w:rPr>
      </w:pPr>
      <w:r w:rsidRPr="006D039A">
        <w:rPr>
          <w:rFonts w:ascii="Times New Roman" w:eastAsia="Times New Roman" w:hAnsi="Times New Roman" w:cs="Times New Roman"/>
          <w:sz w:val="24"/>
          <w:szCs w:val="24"/>
          <w:lang w:val="en-GB"/>
        </w:rPr>
        <w:t xml:space="preserve">The Polycentric Approach in comparison with the ethnocentric approach reduces the challenges of cultural barriers. In addition to </w:t>
      </w:r>
      <w:proofErr w:type="spellStart"/>
      <w:r w:rsidRPr="006D039A">
        <w:rPr>
          <w:rFonts w:ascii="Times New Roman" w:eastAsia="Times New Roman" w:hAnsi="Times New Roman" w:cs="Times New Roman"/>
          <w:sz w:val="24"/>
          <w:szCs w:val="24"/>
          <w:lang w:val="en-GB"/>
        </w:rPr>
        <w:t>Partiti</w:t>
      </w:r>
      <w:proofErr w:type="spellEnd"/>
      <w:r w:rsidRPr="006D039A">
        <w:rPr>
          <w:rFonts w:ascii="Times New Roman" w:eastAsia="Times New Roman" w:hAnsi="Times New Roman" w:cs="Times New Roman"/>
          <w:sz w:val="24"/>
          <w:szCs w:val="24"/>
          <w:lang w:val="en-GB"/>
        </w:rPr>
        <w:t xml:space="preserve"> (2021), the polycentric approach supports the hiring of staff from the host country and can reduce the cross-cultural problem. Hence, difficulties in handling expatriates from their home country can be mitigated if the organisation adopts Polycentric. Hiring of local employees in the host country improves government support, and market knowledge and increases the success rate for business. On the other hand, hiring the people of the host country can increase the communication challenges between the host and the home organisation.</w:t>
      </w:r>
    </w:p>
    <w:p w:rsidR="003038FA" w:rsidRDefault="003038FA" w:rsidP="003038FA">
      <w:pPr>
        <w:pStyle w:val="Normal1"/>
        <w:spacing w:line="360" w:lineRule="auto"/>
        <w:jc w:val="both"/>
        <w:rPr>
          <w:rFonts w:ascii="Times New Roman" w:hAnsi="Times New Roman" w:cs="Times New Roman"/>
          <w:sz w:val="24"/>
          <w:szCs w:val="24"/>
        </w:rPr>
      </w:pPr>
      <w:r w:rsidRPr="003038FA">
        <w:rPr>
          <w:rFonts w:ascii="Times New Roman" w:hAnsi="Times New Roman" w:cs="Times New Roman"/>
          <w:sz w:val="24"/>
          <w:szCs w:val="24"/>
        </w:rPr>
        <w:t xml:space="preserve">The geocentric approach supports the pool of the best-fit employees for the job role of the business in the host country. Such a process reduces unfair treatment and improves the gap in knowledge among the employees. Irrespective of the polycentric and ethnocentric approaches, the geocentric approach enhances the shared learning for the overall employee. On the other hand, the cost of training, compensation and relocation of employees can increase the operation cost of the </w:t>
      </w:r>
      <w:proofErr w:type="spellStart"/>
      <w:r w:rsidRPr="003038FA">
        <w:rPr>
          <w:rFonts w:ascii="Times New Roman" w:hAnsi="Times New Roman" w:cs="Times New Roman"/>
          <w:sz w:val="24"/>
          <w:szCs w:val="24"/>
        </w:rPr>
        <w:t>organisation</w:t>
      </w:r>
      <w:proofErr w:type="spellEnd"/>
      <w:r w:rsidRPr="003038FA">
        <w:rPr>
          <w:rFonts w:ascii="Times New Roman" w:hAnsi="Times New Roman" w:cs="Times New Roman"/>
          <w:sz w:val="24"/>
          <w:szCs w:val="24"/>
        </w:rPr>
        <w:t xml:space="preserve"> in a geocentric approach.</w:t>
      </w:r>
    </w:p>
    <w:p w:rsidR="004374D4" w:rsidRPr="006D039A" w:rsidRDefault="004374D4" w:rsidP="004374D4">
      <w:pPr>
        <w:pStyle w:val="Heading1"/>
      </w:pPr>
      <w:bookmarkStart w:id="3" w:name="_Toc150452443"/>
      <w:r w:rsidRPr="006D039A">
        <w:t xml:space="preserve">3. Company's </w:t>
      </w:r>
      <w:r w:rsidRPr="006834BC">
        <w:t>Internationalisation</w:t>
      </w:r>
      <w:r>
        <w:t xml:space="preserve"> Approach:</w:t>
      </w:r>
      <w:bookmarkEnd w:id="3"/>
    </w:p>
    <w:p w:rsidR="004374D4" w:rsidRPr="006D039A" w:rsidRDefault="004374D4" w:rsidP="004374D4">
      <w:pPr>
        <w:pStyle w:val="Normal1"/>
        <w:spacing w:line="360" w:lineRule="auto"/>
        <w:jc w:val="both"/>
        <w:rPr>
          <w:rFonts w:ascii="Times New Roman" w:eastAsia="Times New Roman" w:hAnsi="Times New Roman" w:cs="Times New Roman"/>
          <w:b/>
          <w:sz w:val="24"/>
          <w:szCs w:val="24"/>
          <w:lang w:val="en-GB"/>
        </w:rPr>
      </w:pPr>
    </w:p>
    <w:p w:rsidR="004374D4" w:rsidRPr="006D039A" w:rsidRDefault="004374D4" w:rsidP="004374D4">
      <w:pPr>
        <w:pStyle w:val="Normal1"/>
        <w:spacing w:line="360" w:lineRule="auto"/>
        <w:jc w:val="both"/>
        <w:rPr>
          <w:rFonts w:ascii="Times New Roman" w:eastAsia="Times New Roman" w:hAnsi="Times New Roman" w:cs="Times New Roman"/>
          <w:b/>
          <w:sz w:val="24"/>
          <w:szCs w:val="24"/>
          <w:lang w:val="en-GB"/>
        </w:rPr>
      </w:pPr>
      <w:r w:rsidRPr="006D039A">
        <w:rPr>
          <w:rFonts w:ascii="Times New Roman" w:eastAsia="Times New Roman" w:hAnsi="Times New Roman" w:cs="Times New Roman"/>
          <w:b/>
          <w:sz w:val="24"/>
          <w:szCs w:val="24"/>
          <w:lang w:val="en-GB"/>
        </w:rPr>
        <w:t>Critically analyse and evaluate the selected internationalisation approach followed by Walmart.</w:t>
      </w:r>
    </w:p>
    <w:p w:rsidR="003038FA" w:rsidRPr="003038FA" w:rsidRDefault="004374D4" w:rsidP="004374D4">
      <w:pPr>
        <w:pStyle w:val="Normal1"/>
        <w:spacing w:line="360" w:lineRule="auto"/>
        <w:jc w:val="both"/>
        <w:rPr>
          <w:rFonts w:ascii="Times New Roman" w:hAnsi="Times New Roman" w:cs="Times New Roman"/>
          <w:sz w:val="24"/>
          <w:szCs w:val="24"/>
        </w:rPr>
      </w:pPr>
      <w:r w:rsidRPr="006D039A">
        <w:rPr>
          <w:rFonts w:ascii="Times New Roman" w:eastAsia="Times New Roman" w:hAnsi="Times New Roman" w:cs="Times New Roman"/>
          <w:sz w:val="24"/>
          <w:szCs w:val="24"/>
          <w:lang w:val="en-GB"/>
        </w:rPr>
        <w:t xml:space="preserve">The comparison and contrast of the ethnocentric, polycentric and geocentric approaches in the internationalisation process have a different perspective that ensures the success of the business.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is an American retail giant that has its headquarters in the USA and its internationalisation in Chile needs a strategic approach. The CEO Doug McMillon's business strategy follows the single hold of the parent organisation to its subsidiaries in the host </w:t>
      </w:r>
      <w:r w:rsidRPr="006D039A">
        <w:rPr>
          <w:rFonts w:ascii="Times New Roman" w:eastAsia="Times New Roman" w:hAnsi="Times New Roman" w:cs="Times New Roman"/>
          <w:sz w:val="24"/>
          <w:szCs w:val="24"/>
          <w:lang w:val="en-GB"/>
        </w:rPr>
        <w:lastRenderedPageBreak/>
        <w:t xml:space="preserve">countries. Cristian Barrientos </w:t>
      </w:r>
      <w:proofErr w:type="spellStart"/>
      <w:r w:rsidRPr="006D039A">
        <w:rPr>
          <w:rFonts w:ascii="Times New Roman" w:eastAsia="Times New Roman" w:hAnsi="Times New Roman" w:cs="Times New Roman"/>
          <w:sz w:val="24"/>
          <w:szCs w:val="24"/>
          <w:lang w:val="en-GB"/>
        </w:rPr>
        <w:t>Pozo</w:t>
      </w:r>
      <w:proofErr w:type="spellEnd"/>
      <w:r w:rsidRPr="006D039A">
        <w:rPr>
          <w:rFonts w:ascii="Times New Roman" w:eastAsia="Times New Roman" w:hAnsi="Times New Roman" w:cs="Times New Roman"/>
          <w:sz w:val="24"/>
          <w:szCs w:val="24"/>
          <w:lang w:val="en-GB"/>
        </w:rPr>
        <w:t xml:space="preserve"> is the president and CEO of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which manages the business operation in Chile. The ethnocentric approach is useful for the internationalisation process of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in Chile as it supports the total control of operation by the headquarters of the business. As discussed by </w:t>
      </w:r>
      <w:proofErr w:type="spellStart"/>
      <w:r w:rsidRPr="006D039A">
        <w:rPr>
          <w:rFonts w:ascii="Times New Roman" w:eastAsia="Times New Roman" w:hAnsi="Times New Roman" w:cs="Times New Roman"/>
          <w:sz w:val="24"/>
          <w:szCs w:val="24"/>
          <w:lang w:val="en-GB"/>
        </w:rPr>
        <w:t>Matarazzo</w:t>
      </w:r>
      <w:proofErr w:type="spellEnd"/>
      <w:r w:rsidRPr="006D039A">
        <w:rPr>
          <w:rFonts w:ascii="Times New Roman" w:eastAsia="Times New Roman" w:hAnsi="Times New Roman" w:cs="Times New Roman"/>
          <w:sz w:val="24"/>
          <w:szCs w:val="24"/>
          <w:lang w:val="en-GB"/>
        </w:rPr>
        <w:t xml:space="preserve"> </w:t>
      </w:r>
      <w:r w:rsidRPr="006D039A">
        <w:rPr>
          <w:rFonts w:ascii="Times New Roman" w:eastAsia="Times New Roman" w:hAnsi="Times New Roman" w:cs="Times New Roman"/>
          <w:i/>
          <w:sz w:val="24"/>
          <w:szCs w:val="24"/>
          <w:lang w:val="en-GB"/>
        </w:rPr>
        <w:t>et al</w:t>
      </w:r>
      <w:r w:rsidRPr="006D039A">
        <w:rPr>
          <w:rFonts w:ascii="Times New Roman" w:eastAsia="Times New Roman" w:hAnsi="Times New Roman" w:cs="Times New Roman"/>
          <w:sz w:val="24"/>
          <w:szCs w:val="24"/>
          <w:lang w:val="en-GB"/>
        </w:rPr>
        <w:t xml:space="preserve">. (2023) level of consumer ethnocentrism is one of the prime factors that develop a conception of the business attitude of the host country with the home country. Apparently, the ethnocentric approach develops better coordination between the host and parent company of Walmart. Better coordination between the US and Chile helps the organisation to maintain a single organisational goal for business. On the other hand, </w:t>
      </w:r>
      <w:proofErr w:type="spellStart"/>
      <w:r w:rsidRPr="006D039A">
        <w:rPr>
          <w:rFonts w:ascii="Times New Roman" w:eastAsia="Times New Roman" w:hAnsi="Times New Roman" w:cs="Times New Roman"/>
          <w:sz w:val="24"/>
          <w:szCs w:val="24"/>
          <w:lang w:val="en-GB"/>
        </w:rPr>
        <w:t>Vaccarini</w:t>
      </w:r>
      <w:proofErr w:type="spellEnd"/>
      <w:r w:rsidRPr="006D039A">
        <w:rPr>
          <w:rFonts w:ascii="Times New Roman" w:eastAsia="Times New Roman" w:hAnsi="Times New Roman" w:cs="Times New Roman"/>
          <w:sz w:val="24"/>
          <w:szCs w:val="24"/>
          <w:lang w:val="en-GB"/>
        </w:rPr>
        <w:t xml:space="preserve"> </w:t>
      </w:r>
      <w:r w:rsidRPr="006D039A">
        <w:rPr>
          <w:rFonts w:ascii="Times New Roman" w:eastAsia="Times New Roman" w:hAnsi="Times New Roman" w:cs="Times New Roman"/>
          <w:i/>
          <w:sz w:val="24"/>
          <w:szCs w:val="24"/>
          <w:lang w:val="en-GB"/>
        </w:rPr>
        <w:t>et al</w:t>
      </w:r>
      <w:r w:rsidRPr="006D039A">
        <w:rPr>
          <w:rFonts w:ascii="Times New Roman" w:eastAsia="Times New Roman" w:hAnsi="Times New Roman" w:cs="Times New Roman"/>
          <w:sz w:val="24"/>
          <w:szCs w:val="24"/>
          <w:lang w:val="en-GB"/>
        </w:rPr>
        <w:t xml:space="preserve">. (2019) state culture in different country basis aspects still matters for business development in the host country. Hence, cultural differences in the different business locations create challenges for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through the ethnocentric approach of internationalisation. Based on the view of </w:t>
      </w:r>
      <w:proofErr w:type="spellStart"/>
      <w:r w:rsidRPr="006D039A">
        <w:rPr>
          <w:rFonts w:ascii="Times New Roman" w:eastAsia="Times New Roman" w:hAnsi="Times New Roman" w:cs="Times New Roman"/>
          <w:sz w:val="24"/>
          <w:szCs w:val="24"/>
          <w:lang w:val="en-GB"/>
        </w:rPr>
        <w:t>Derghan</w:t>
      </w:r>
      <w:proofErr w:type="spellEnd"/>
      <w:r w:rsidRPr="006D039A">
        <w:rPr>
          <w:rFonts w:ascii="Times New Roman" w:eastAsia="Times New Roman" w:hAnsi="Times New Roman" w:cs="Times New Roman"/>
          <w:sz w:val="24"/>
          <w:szCs w:val="24"/>
          <w:lang w:val="en-GB"/>
        </w:rPr>
        <w:t xml:space="preserve"> (2022), an ethnocentric approach is a home-country-centric approach for businesses and parent companies to take control of the overseas operation in the host country.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in the US takes control over the subsidiary operation in Chile and the culture of the parent company is easily transferred to the host. Apparently, a lack of cultural understanding and cross-cultural values cannot be easily achieved through the ethnocentric process of business expansion. In addition Ma </w:t>
      </w:r>
      <w:r w:rsidRPr="006D039A">
        <w:rPr>
          <w:rFonts w:ascii="Times New Roman" w:eastAsia="Times New Roman" w:hAnsi="Times New Roman" w:cs="Times New Roman"/>
          <w:i/>
          <w:sz w:val="24"/>
          <w:szCs w:val="24"/>
          <w:lang w:val="en-GB"/>
        </w:rPr>
        <w:t>et al</w:t>
      </w:r>
      <w:r w:rsidRPr="006D039A">
        <w:rPr>
          <w:rFonts w:ascii="Times New Roman" w:eastAsia="Times New Roman" w:hAnsi="Times New Roman" w:cs="Times New Roman"/>
          <w:sz w:val="24"/>
          <w:szCs w:val="24"/>
          <w:lang w:val="en-GB"/>
        </w:rPr>
        <w:t>. (2020), the ethnocentric belief of the customers supports their own cultural origin and domestic products. On the other hand, ethnocentrism develops effective technical knowledge sharing and reduces the labour cost in international business for Walmart. Therefore, the ethnocentric approach supports business internalisation by taking all the control into the hands of the parent company in the USA.</w:t>
      </w:r>
    </w:p>
    <w:p w:rsidR="009C4F9A" w:rsidRPr="003038FA" w:rsidRDefault="004D486A" w:rsidP="003038FA">
      <w:pPr>
        <w:pStyle w:val="Normal1"/>
        <w:spacing w:line="360" w:lineRule="auto"/>
        <w:jc w:val="both"/>
        <w:rPr>
          <w:rFonts w:ascii="Times New Roman" w:hAnsi="Times New Roman" w:cs="Times New Roman"/>
          <w:b/>
          <w:sz w:val="24"/>
          <w:szCs w:val="24"/>
        </w:rPr>
      </w:pPr>
      <w:r w:rsidRPr="003038FA">
        <w:rPr>
          <w:rFonts w:ascii="Times New Roman" w:hAnsi="Times New Roman" w:cs="Times New Roman"/>
          <w:b/>
          <w:sz w:val="24"/>
          <w:szCs w:val="24"/>
        </w:rPr>
        <w:t xml:space="preserve">Exploring the factors that influence their strategic decision-making </w:t>
      </w:r>
    </w:p>
    <w:p w:rsidR="009C4F9A" w:rsidRPr="00A63391" w:rsidRDefault="004D486A" w:rsidP="00A63391">
      <w:pPr>
        <w:pStyle w:val="Normal1"/>
        <w:spacing w:line="360" w:lineRule="auto"/>
        <w:jc w:val="both"/>
        <w:rPr>
          <w:rFonts w:ascii="Times New Roman" w:eastAsia="Times New Roman" w:hAnsi="Times New Roman" w:cs="Times New Roman"/>
          <w:color w:val="000000" w:themeColor="text1"/>
          <w:sz w:val="24"/>
          <w:szCs w:val="24"/>
          <w:lang w:val="en-GB"/>
        </w:rPr>
      </w:pPr>
      <w:r w:rsidRPr="00A63391">
        <w:rPr>
          <w:rFonts w:ascii="Times New Roman" w:eastAsia="Times New Roman" w:hAnsi="Times New Roman" w:cs="Times New Roman"/>
          <w:color w:val="000000" w:themeColor="text1"/>
          <w:sz w:val="24"/>
          <w:szCs w:val="24"/>
          <w:lang w:val="en-GB"/>
        </w:rPr>
        <w:t xml:space="preserve">There are various kinds of factors that influence the ethnocentric internationalisation approach, which further seems to have an impact on the strategic decision making process of companies like Walmart. As per the ideas of </w:t>
      </w:r>
      <w:r w:rsidRPr="00A63391">
        <w:rPr>
          <w:rFonts w:ascii="Times New Roman" w:eastAsia="Times New Roman" w:hAnsi="Times New Roman" w:cs="Times New Roman"/>
          <w:color w:val="000000" w:themeColor="text1"/>
          <w:sz w:val="24"/>
          <w:szCs w:val="24"/>
          <w:highlight w:val="white"/>
          <w:lang w:val="en-GB"/>
        </w:rPr>
        <w:t xml:space="preserve">Asada </w:t>
      </w:r>
      <w:r w:rsidRPr="00A63391">
        <w:rPr>
          <w:rFonts w:ascii="Times New Roman" w:eastAsia="Times New Roman" w:hAnsi="Times New Roman" w:cs="Times New Roman"/>
          <w:color w:val="000000" w:themeColor="text1"/>
          <w:sz w:val="24"/>
          <w:szCs w:val="24"/>
          <w:lang w:val="en-GB"/>
        </w:rPr>
        <w:t xml:space="preserve">(2022), the internationalisation is an ongoing process that contributes to meet broader goals of businesses. In this case, the ethnocentric internationalisation approach identifies the key position of the company that is filled with efficient employees of the parent country, who takes care of the product and service process of the firm. This kind of initiation helps the company to deal with the relevant factors of ethnocentric internationalisation approach that influence the decision making process of the company along with management of consumers in both domestic and foreign ways. Hence, in this case, all kinds of managerial decisions are taken into consideration to reach towards the mission, vision and objectives of the company. </w:t>
      </w:r>
    </w:p>
    <w:p w:rsidR="009C4F9A" w:rsidRPr="00A63391" w:rsidRDefault="004D486A" w:rsidP="00A63391">
      <w:pPr>
        <w:pStyle w:val="Normal1"/>
        <w:spacing w:line="360" w:lineRule="auto"/>
        <w:jc w:val="both"/>
        <w:rPr>
          <w:rFonts w:ascii="Times New Roman" w:eastAsia="Times New Roman" w:hAnsi="Times New Roman" w:cs="Times New Roman"/>
          <w:color w:val="000000" w:themeColor="text1"/>
          <w:sz w:val="24"/>
          <w:szCs w:val="24"/>
          <w:lang w:val="en-GB"/>
        </w:rPr>
      </w:pPr>
      <w:r w:rsidRPr="00A63391">
        <w:rPr>
          <w:rFonts w:ascii="Times New Roman" w:eastAsia="Times New Roman" w:hAnsi="Times New Roman" w:cs="Times New Roman"/>
          <w:color w:val="000000" w:themeColor="text1"/>
          <w:sz w:val="24"/>
          <w:szCs w:val="24"/>
          <w:lang w:val="en-GB"/>
        </w:rPr>
        <w:lastRenderedPageBreak/>
        <w:t xml:space="preserve">The factors that highly influence the strategic decision making process of the company in context to ethnocentric internationalisation approach </w:t>
      </w:r>
      <w:r w:rsidR="00104678" w:rsidRPr="00A63391">
        <w:rPr>
          <w:rFonts w:ascii="Times New Roman" w:eastAsia="Times New Roman" w:hAnsi="Times New Roman" w:cs="Times New Roman"/>
          <w:color w:val="000000" w:themeColor="text1"/>
          <w:sz w:val="24"/>
          <w:szCs w:val="24"/>
          <w:lang w:val="en-GB"/>
        </w:rPr>
        <w:t>include collectivism</w:t>
      </w:r>
      <w:r w:rsidRPr="00A63391">
        <w:rPr>
          <w:rFonts w:ascii="Times New Roman" w:eastAsia="Times New Roman" w:hAnsi="Times New Roman" w:cs="Times New Roman"/>
          <w:color w:val="000000" w:themeColor="text1"/>
          <w:sz w:val="24"/>
          <w:szCs w:val="24"/>
          <w:lang w:val="en-GB"/>
        </w:rPr>
        <w:t xml:space="preserve"> and conservatives along with animosity and prejudice with patriotism. These are considered to be the important antecedents of consumer ethnocentrism as it influences the attitude and preferences of consumers regarding the purchase of national products compared to foreign products (</w:t>
      </w:r>
      <w:r w:rsidRPr="00A63391">
        <w:rPr>
          <w:rFonts w:ascii="Times New Roman" w:eastAsia="Times New Roman" w:hAnsi="Times New Roman" w:cs="Times New Roman"/>
          <w:color w:val="000000" w:themeColor="text1"/>
          <w:sz w:val="24"/>
          <w:szCs w:val="24"/>
          <w:highlight w:val="white"/>
          <w:lang w:val="en-GB"/>
        </w:rPr>
        <w:t xml:space="preserve">Miguel </w:t>
      </w:r>
      <w:r w:rsidRPr="00A63391">
        <w:rPr>
          <w:rFonts w:ascii="Times New Roman" w:eastAsia="Times New Roman" w:hAnsi="Times New Roman" w:cs="Times New Roman"/>
          <w:i/>
          <w:color w:val="000000" w:themeColor="text1"/>
          <w:sz w:val="24"/>
          <w:szCs w:val="24"/>
          <w:highlight w:val="white"/>
          <w:lang w:val="en-GB"/>
        </w:rPr>
        <w:t>et al</w:t>
      </w:r>
      <w:r w:rsidRPr="00A63391">
        <w:rPr>
          <w:rFonts w:ascii="Times New Roman" w:eastAsia="Times New Roman" w:hAnsi="Times New Roman" w:cs="Times New Roman"/>
          <w:color w:val="000000" w:themeColor="text1"/>
          <w:sz w:val="24"/>
          <w:szCs w:val="24"/>
          <w:highlight w:val="white"/>
          <w:lang w:val="en-GB"/>
        </w:rPr>
        <w:t>. 2022</w:t>
      </w:r>
      <w:r w:rsidRPr="00A63391">
        <w:rPr>
          <w:rFonts w:ascii="Times New Roman" w:eastAsia="Times New Roman" w:hAnsi="Times New Roman" w:cs="Times New Roman"/>
          <w:color w:val="000000" w:themeColor="text1"/>
          <w:sz w:val="24"/>
          <w:szCs w:val="24"/>
          <w:lang w:val="en-GB"/>
        </w:rPr>
        <w:t xml:space="preserve">). Based on this factor, the consumer purchases the product or services from a company in context to both foreign and domestic market essentials, which develops the productivity and profit rate of an organisation like Walmart. These factors are also considered by the company that influence their strategic decision making process in context to ethnocentric internationalisation approach that makes them understand the needs and demands of international consumers. Hence, this will further increase the opportunities of the company beyond domestic borders and will make them know the important aspects of internationalisation strategies and the complexities along with the challenges of it. </w:t>
      </w:r>
    </w:p>
    <w:p w:rsidR="00F739B5" w:rsidRDefault="004D486A" w:rsidP="00A63391">
      <w:pPr>
        <w:pStyle w:val="Normal1"/>
        <w:spacing w:line="360" w:lineRule="auto"/>
        <w:jc w:val="both"/>
        <w:rPr>
          <w:rFonts w:ascii="Times New Roman" w:eastAsia="Times New Roman" w:hAnsi="Times New Roman" w:cs="Times New Roman"/>
          <w:color w:val="000000" w:themeColor="text1"/>
          <w:sz w:val="24"/>
          <w:szCs w:val="24"/>
          <w:lang w:val="en-GB"/>
        </w:rPr>
      </w:pPr>
      <w:r w:rsidRPr="00A63391">
        <w:rPr>
          <w:rFonts w:ascii="Times New Roman" w:eastAsia="Times New Roman" w:hAnsi="Times New Roman" w:cs="Times New Roman"/>
          <w:color w:val="000000" w:themeColor="text1"/>
          <w:sz w:val="24"/>
          <w:szCs w:val="24"/>
          <w:lang w:val="en-GB"/>
        </w:rPr>
        <w:t xml:space="preserve">For this reason, it is highly important to examine the internationalisation approach accurately so that its influential nature and the factors related to it can be taken care of by the higher authority of the organisation. It is taken to be one of the accurate initiatives made by </w:t>
      </w:r>
      <w:r w:rsidR="00104678" w:rsidRPr="00A63391">
        <w:rPr>
          <w:rFonts w:ascii="Times New Roman" w:eastAsia="Times New Roman" w:hAnsi="Times New Roman" w:cs="Times New Roman"/>
          <w:color w:val="000000" w:themeColor="text1"/>
          <w:sz w:val="24"/>
          <w:szCs w:val="24"/>
          <w:lang w:val="en-GB"/>
        </w:rPr>
        <w:t>companies that highlight</w:t>
      </w:r>
      <w:r w:rsidRPr="00A63391">
        <w:rPr>
          <w:rFonts w:ascii="Times New Roman" w:eastAsia="Times New Roman" w:hAnsi="Times New Roman" w:cs="Times New Roman"/>
          <w:color w:val="000000" w:themeColor="text1"/>
          <w:sz w:val="24"/>
          <w:szCs w:val="24"/>
          <w:lang w:val="en-GB"/>
        </w:rPr>
        <w:t xml:space="preserve"> their efforts in both domestic and foreign markets regarding the management of product or services along with consumers in relation to a company. There is a keen relationship between ethnocentrism internationalisation approach and the purchasing decision making process of the consumer that includes relevant factors like prejudice regarding a product or services. However, it limits down their decision making process in context to the buying behaviour of consumers that undergo certain stages like before, during and after they buy a product or service (</w:t>
      </w:r>
      <w:r w:rsidRPr="00A63391">
        <w:rPr>
          <w:rFonts w:ascii="Times New Roman" w:eastAsia="Times New Roman" w:hAnsi="Times New Roman" w:cs="Times New Roman"/>
          <w:color w:val="000000" w:themeColor="text1"/>
          <w:sz w:val="24"/>
          <w:szCs w:val="24"/>
          <w:highlight w:val="white"/>
          <w:lang w:val="en-GB"/>
        </w:rPr>
        <w:t>Rodgers and Nguyen, 2022</w:t>
      </w:r>
      <w:r w:rsidRPr="00A63391">
        <w:rPr>
          <w:rFonts w:ascii="Times New Roman" w:eastAsia="Times New Roman" w:hAnsi="Times New Roman" w:cs="Times New Roman"/>
          <w:color w:val="000000" w:themeColor="text1"/>
          <w:sz w:val="24"/>
          <w:szCs w:val="24"/>
          <w:lang w:val="en-GB"/>
        </w:rPr>
        <w:t>). The pattern of the purchase of consumer takes place changes based on the market demand and availability of product opportunities with service processes. All these provide success to the company that seems to consider the importance of internationalisation approach. It is because it helps to provide benefits regarding the international labour market by providing importance to communication processes and coordination between Walmart and its host company across borders. Hence, it is highly important to explore the factors related to the ethnocentric internationalisation approach as it has the capability to influence the strategic decision making process of the company regarding the management of their international business.</w:t>
      </w:r>
    </w:p>
    <w:p w:rsidR="00023F5D" w:rsidRPr="00BE043F" w:rsidRDefault="00023F5D" w:rsidP="00023F5D">
      <w:pPr>
        <w:pStyle w:val="Heading1"/>
      </w:pPr>
      <w:bookmarkStart w:id="4" w:name="_Toc150452444"/>
      <w:r w:rsidRPr="00BE043F">
        <w:t>4. PESTLE Analysis</w:t>
      </w:r>
      <w:bookmarkEnd w:id="4"/>
    </w:p>
    <w:p w:rsidR="00023F5D" w:rsidRPr="00BE043F" w:rsidRDefault="00023F5D" w:rsidP="00023F5D">
      <w:pPr>
        <w:pStyle w:val="Normal1"/>
        <w:spacing w:line="360" w:lineRule="auto"/>
        <w:jc w:val="both"/>
        <w:rPr>
          <w:rFonts w:ascii="Times New Roman" w:eastAsia="Times New Roman" w:hAnsi="Times New Roman" w:cs="Times New Roman"/>
          <w:b/>
          <w:sz w:val="24"/>
          <w:szCs w:val="24"/>
          <w:lang w:val="en-GB"/>
        </w:rPr>
      </w:pPr>
      <w:r w:rsidRPr="00BE043F">
        <w:rPr>
          <w:rFonts w:ascii="Times New Roman" w:eastAsia="Times New Roman" w:hAnsi="Times New Roman" w:cs="Times New Roman"/>
          <w:b/>
          <w:sz w:val="24"/>
          <w:szCs w:val="24"/>
          <w:lang w:val="en-GB"/>
        </w:rPr>
        <w:lastRenderedPageBreak/>
        <w:t xml:space="preserve">Identify and examine the impact of PESTLE factors of Chile in decision-making process and foreign subsidiaries of Walmart </w:t>
      </w:r>
    </w:p>
    <w:tbl>
      <w:tblPr>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16"/>
        <w:gridCol w:w="5940"/>
        <w:gridCol w:w="1544"/>
      </w:tblGrid>
      <w:tr w:rsidR="00023F5D" w:rsidRPr="00BE043F" w:rsidTr="00F058DA">
        <w:trPr>
          <w:jc w:val="center"/>
        </w:trPr>
        <w:tc>
          <w:tcPr>
            <w:tcW w:w="1516" w:type="dxa"/>
            <w:shd w:val="clear" w:color="auto" w:fill="B8CCE4" w:themeFill="accent1" w:themeFillTint="66"/>
            <w:tcMar>
              <w:top w:w="100" w:type="dxa"/>
              <w:left w:w="100" w:type="dxa"/>
              <w:bottom w:w="100" w:type="dxa"/>
              <w:right w:w="100" w:type="dxa"/>
            </w:tcMar>
          </w:tcPr>
          <w:p w:rsidR="00023F5D" w:rsidRPr="00BE043F" w:rsidRDefault="00023F5D" w:rsidP="004E076C">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E043F">
              <w:rPr>
                <w:rFonts w:ascii="Times New Roman" w:eastAsia="Times New Roman" w:hAnsi="Times New Roman" w:cs="Times New Roman"/>
                <w:b/>
                <w:sz w:val="24"/>
                <w:szCs w:val="24"/>
                <w:lang w:val="en-GB"/>
              </w:rPr>
              <w:t xml:space="preserve">Factors </w:t>
            </w:r>
          </w:p>
        </w:tc>
        <w:tc>
          <w:tcPr>
            <w:tcW w:w="5940" w:type="dxa"/>
            <w:shd w:val="clear" w:color="auto" w:fill="B8CCE4" w:themeFill="accent1" w:themeFillTint="66"/>
            <w:tcMar>
              <w:top w:w="100" w:type="dxa"/>
              <w:left w:w="100" w:type="dxa"/>
              <w:bottom w:w="100" w:type="dxa"/>
              <w:right w:w="100" w:type="dxa"/>
            </w:tcMar>
          </w:tcPr>
          <w:p w:rsidR="00023F5D" w:rsidRPr="00BE043F" w:rsidRDefault="00023F5D" w:rsidP="004E076C">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E043F">
              <w:rPr>
                <w:rFonts w:ascii="Times New Roman" w:eastAsia="Times New Roman" w:hAnsi="Times New Roman" w:cs="Times New Roman"/>
                <w:b/>
                <w:sz w:val="24"/>
                <w:szCs w:val="24"/>
                <w:lang w:val="en-GB"/>
              </w:rPr>
              <w:t xml:space="preserve">Attributed </w:t>
            </w:r>
          </w:p>
        </w:tc>
        <w:tc>
          <w:tcPr>
            <w:tcW w:w="1544" w:type="dxa"/>
            <w:shd w:val="clear" w:color="auto" w:fill="B8CCE4" w:themeFill="accent1" w:themeFillTint="66"/>
            <w:tcMar>
              <w:top w:w="100" w:type="dxa"/>
              <w:left w:w="100" w:type="dxa"/>
              <w:bottom w:w="100" w:type="dxa"/>
              <w:right w:w="100" w:type="dxa"/>
            </w:tcMar>
          </w:tcPr>
          <w:p w:rsidR="00023F5D" w:rsidRPr="00BE043F" w:rsidRDefault="00023F5D" w:rsidP="004E076C">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E043F">
              <w:rPr>
                <w:rFonts w:ascii="Times New Roman" w:eastAsia="Times New Roman" w:hAnsi="Times New Roman" w:cs="Times New Roman"/>
                <w:b/>
                <w:sz w:val="24"/>
                <w:szCs w:val="24"/>
                <w:lang w:val="en-GB"/>
              </w:rPr>
              <w:t xml:space="preserve">Impact </w:t>
            </w:r>
          </w:p>
        </w:tc>
      </w:tr>
      <w:tr w:rsidR="00023F5D" w:rsidRPr="00BE043F" w:rsidTr="00F058DA">
        <w:trPr>
          <w:jc w:val="center"/>
        </w:trPr>
        <w:tc>
          <w:tcPr>
            <w:tcW w:w="1516" w:type="dxa"/>
            <w:shd w:val="clear" w:color="auto" w:fill="auto"/>
            <w:tcMar>
              <w:top w:w="100" w:type="dxa"/>
              <w:left w:w="100" w:type="dxa"/>
              <w:bottom w:w="100" w:type="dxa"/>
              <w:right w:w="100" w:type="dxa"/>
            </w:tcMar>
          </w:tcPr>
          <w:p w:rsidR="00023F5D" w:rsidRPr="00BE043F" w:rsidRDefault="00023F5D" w:rsidP="004E076C">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E043F">
              <w:rPr>
                <w:rFonts w:ascii="Times New Roman" w:eastAsia="Times New Roman" w:hAnsi="Times New Roman" w:cs="Times New Roman"/>
                <w:b/>
                <w:sz w:val="24"/>
                <w:szCs w:val="24"/>
                <w:lang w:val="en-GB"/>
              </w:rPr>
              <w:t xml:space="preserve">Political </w:t>
            </w:r>
          </w:p>
        </w:tc>
        <w:tc>
          <w:tcPr>
            <w:tcW w:w="5940" w:type="dxa"/>
            <w:shd w:val="clear" w:color="auto" w:fill="auto"/>
            <w:tcMar>
              <w:top w:w="100" w:type="dxa"/>
              <w:left w:w="100" w:type="dxa"/>
              <w:bottom w:w="100" w:type="dxa"/>
              <w:right w:w="100" w:type="dxa"/>
            </w:tcMar>
          </w:tcPr>
          <w:p w:rsidR="00023F5D" w:rsidRPr="00BE043F" w:rsidRDefault="00023F5D" w:rsidP="004E076C">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 xml:space="preserve">Chile has a robust democratic and parliamentary system with a judiciary section. </w:t>
            </w:r>
          </w:p>
          <w:p w:rsidR="00023F5D" w:rsidRPr="00BE043F" w:rsidRDefault="00023F5D" w:rsidP="004E076C">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 xml:space="preserve">In the year 2021, the political stability of Chile was 0.06 (Theglobaleconomy.com, 2023). </w:t>
            </w:r>
          </w:p>
        </w:tc>
        <w:tc>
          <w:tcPr>
            <w:tcW w:w="1544" w:type="dxa"/>
            <w:shd w:val="clear" w:color="auto" w:fill="auto"/>
            <w:tcMar>
              <w:top w:w="100" w:type="dxa"/>
              <w:left w:w="100" w:type="dxa"/>
              <w:bottom w:w="100" w:type="dxa"/>
              <w:right w:w="100" w:type="dxa"/>
            </w:tcMar>
          </w:tcPr>
          <w:p w:rsidR="00023F5D" w:rsidRPr="00BE043F" w:rsidRDefault="00023F5D" w:rsidP="004E076C">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E043F">
              <w:rPr>
                <w:rFonts w:ascii="Times New Roman" w:eastAsia="Times New Roman" w:hAnsi="Times New Roman" w:cs="Times New Roman"/>
                <w:b/>
                <w:sz w:val="24"/>
                <w:szCs w:val="24"/>
                <w:lang w:val="en-GB"/>
              </w:rPr>
              <w:t xml:space="preserve">Positive </w:t>
            </w:r>
          </w:p>
        </w:tc>
      </w:tr>
      <w:tr w:rsidR="00023F5D" w:rsidRPr="00BE043F" w:rsidTr="00F058DA">
        <w:trPr>
          <w:trHeight w:val="1816"/>
          <w:jc w:val="center"/>
        </w:trPr>
        <w:tc>
          <w:tcPr>
            <w:tcW w:w="1516" w:type="dxa"/>
            <w:shd w:val="clear" w:color="auto" w:fill="auto"/>
            <w:tcMar>
              <w:top w:w="100" w:type="dxa"/>
              <w:left w:w="100" w:type="dxa"/>
              <w:bottom w:w="100" w:type="dxa"/>
              <w:right w:w="100" w:type="dxa"/>
            </w:tcMar>
          </w:tcPr>
          <w:p w:rsidR="00023F5D" w:rsidRPr="00BE043F" w:rsidRDefault="00023F5D" w:rsidP="004E076C">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E043F">
              <w:rPr>
                <w:rFonts w:ascii="Times New Roman" w:eastAsia="Times New Roman" w:hAnsi="Times New Roman" w:cs="Times New Roman"/>
                <w:b/>
                <w:sz w:val="24"/>
                <w:szCs w:val="24"/>
                <w:lang w:val="en-GB"/>
              </w:rPr>
              <w:t xml:space="preserve">Economical </w:t>
            </w:r>
          </w:p>
        </w:tc>
        <w:tc>
          <w:tcPr>
            <w:tcW w:w="5940" w:type="dxa"/>
            <w:shd w:val="clear" w:color="auto" w:fill="auto"/>
            <w:tcMar>
              <w:top w:w="100" w:type="dxa"/>
              <w:left w:w="100" w:type="dxa"/>
              <w:bottom w:w="100" w:type="dxa"/>
              <w:right w:w="100" w:type="dxa"/>
            </w:tcMar>
          </w:tcPr>
          <w:p w:rsidR="00023F5D" w:rsidRPr="00BE043F" w:rsidRDefault="00023F5D" w:rsidP="004E076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It is estimated that Chile can reach up to GBP 82.3 billion GDP within the year 2028 (Statista.com, 2023).</w:t>
            </w:r>
          </w:p>
          <w:p w:rsidR="00023F5D" w:rsidRPr="00BE043F" w:rsidRDefault="00023F5D" w:rsidP="004E076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The corporate tax rate in Chile is 20.7% in the year 2019 (Statista.com, 2023).</w:t>
            </w:r>
          </w:p>
        </w:tc>
        <w:tc>
          <w:tcPr>
            <w:tcW w:w="1544" w:type="dxa"/>
            <w:shd w:val="clear" w:color="auto" w:fill="auto"/>
            <w:tcMar>
              <w:top w:w="100" w:type="dxa"/>
              <w:left w:w="100" w:type="dxa"/>
              <w:bottom w:w="100" w:type="dxa"/>
              <w:right w:w="100" w:type="dxa"/>
            </w:tcMar>
          </w:tcPr>
          <w:p w:rsidR="00023F5D" w:rsidRPr="00BE043F" w:rsidRDefault="00023F5D" w:rsidP="004E076C">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E043F">
              <w:rPr>
                <w:rFonts w:ascii="Times New Roman" w:eastAsia="Times New Roman" w:hAnsi="Times New Roman" w:cs="Times New Roman"/>
                <w:b/>
                <w:sz w:val="24"/>
                <w:szCs w:val="24"/>
                <w:lang w:val="en-GB"/>
              </w:rPr>
              <w:t xml:space="preserve">Positive </w:t>
            </w:r>
          </w:p>
        </w:tc>
      </w:tr>
      <w:tr w:rsidR="00023F5D" w:rsidRPr="00BE043F" w:rsidTr="00F058DA">
        <w:trPr>
          <w:jc w:val="center"/>
        </w:trPr>
        <w:tc>
          <w:tcPr>
            <w:tcW w:w="1516" w:type="dxa"/>
            <w:shd w:val="clear" w:color="auto" w:fill="auto"/>
            <w:tcMar>
              <w:top w:w="100" w:type="dxa"/>
              <w:left w:w="100" w:type="dxa"/>
              <w:bottom w:w="100" w:type="dxa"/>
              <w:right w:w="100" w:type="dxa"/>
            </w:tcMar>
          </w:tcPr>
          <w:p w:rsidR="00023F5D" w:rsidRPr="00BE043F" w:rsidRDefault="00023F5D" w:rsidP="004E076C">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E043F">
              <w:rPr>
                <w:rFonts w:ascii="Times New Roman" w:eastAsia="Times New Roman" w:hAnsi="Times New Roman" w:cs="Times New Roman"/>
                <w:b/>
                <w:sz w:val="24"/>
                <w:szCs w:val="24"/>
                <w:lang w:val="en-GB"/>
              </w:rPr>
              <w:t xml:space="preserve">Social </w:t>
            </w:r>
          </w:p>
        </w:tc>
        <w:tc>
          <w:tcPr>
            <w:tcW w:w="5940" w:type="dxa"/>
            <w:shd w:val="clear" w:color="auto" w:fill="auto"/>
            <w:tcMar>
              <w:top w:w="100" w:type="dxa"/>
              <w:left w:w="100" w:type="dxa"/>
              <w:bottom w:w="100" w:type="dxa"/>
              <w:right w:w="100" w:type="dxa"/>
            </w:tcMar>
          </w:tcPr>
          <w:p w:rsidR="00023F5D" w:rsidRPr="00BE043F" w:rsidRDefault="00023F5D" w:rsidP="004E076C">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The current literacy rate of Chile is 97.04 per cent (Statista.com, 2023).</w:t>
            </w:r>
          </w:p>
          <w:p w:rsidR="00023F5D" w:rsidRPr="00BE043F" w:rsidRDefault="00023F5D" w:rsidP="004E076C">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The population of Chile is highly concerned about the concept of sustainability and climate change (Statista.com, 2023).</w:t>
            </w:r>
          </w:p>
        </w:tc>
        <w:tc>
          <w:tcPr>
            <w:tcW w:w="1544" w:type="dxa"/>
            <w:shd w:val="clear" w:color="auto" w:fill="auto"/>
            <w:tcMar>
              <w:top w:w="100" w:type="dxa"/>
              <w:left w:w="100" w:type="dxa"/>
              <w:bottom w:w="100" w:type="dxa"/>
              <w:right w:w="100" w:type="dxa"/>
            </w:tcMar>
          </w:tcPr>
          <w:p w:rsidR="00023F5D" w:rsidRPr="00BE043F" w:rsidRDefault="00023F5D" w:rsidP="004E076C">
            <w:pPr>
              <w:pStyle w:val="Normal1"/>
              <w:widowControl w:val="0"/>
              <w:spacing w:line="360" w:lineRule="auto"/>
              <w:rPr>
                <w:rFonts w:ascii="Times New Roman" w:eastAsia="Times New Roman" w:hAnsi="Times New Roman" w:cs="Times New Roman"/>
                <w:b/>
                <w:sz w:val="24"/>
                <w:szCs w:val="24"/>
                <w:lang w:val="en-GB"/>
              </w:rPr>
            </w:pPr>
            <w:r w:rsidRPr="00BE043F">
              <w:rPr>
                <w:rFonts w:ascii="Times New Roman" w:eastAsia="Times New Roman" w:hAnsi="Times New Roman" w:cs="Times New Roman"/>
                <w:b/>
                <w:sz w:val="24"/>
                <w:szCs w:val="24"/>
                <w:lang w:val="en-GB"/>
              </w:rPr>
              <w:t xml:space="preserve">Positive </w:t>
            </w:r>
          </w:p>
        </w:tc>
      </w:tr>
      <w:tr w:rsidR="00023F5D" w:rsidRPr="00BE043F" w:rsidTr="00F058DA">
        <w:trPr>
          <w:jc w:val="center"/>
        </w:trPr>
        <w:tc>
          <w:tcPr>
            <w:tcW w:w="1516" w:type="dxa"/>
            <w:shd w:val="clear" w:color="auto" w:fill="auto"/>
            <w:tcMar>
              <w:top w:w="100" w:type="dxa"/>
              <w:left w:w="100" w:type="dxa"/>
              <w:bottom w:w="100" w:type="dxa"/>
              <w:right w:w="100" w:type="dxa"/>
            </w:tcMar>
          </w:tcPr>
          <w:p w:rsidR="00023F5D" w:rsidRPr="00BE043F" w:rsidRDefault="00023F5D" w:rsidP="004E076C">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E043F">
              <w:rPr>
                <w:rFonts w:ascii="Times New Roman" w:eastAsia="Times New Roman" w:hAnsi="Times New Roman" w:cs="Times New Roman"/>
                <w:b/>
                <w:sz w:val="24"/>
                <w:szCs w:val="24"/>
                <w:lang w:val="en-GB"/>
              </w:rPr>
              <w:t xml:space="preserve">Technological </w:t>
            </w:r>
          </w:p>
        </w:tc>
        <w:tc>
          <w:tcPr>
            <w:tcW w:w="5940" w:type="dxa"/>
            <w:shd w:val="clear" w:color="auto" w:fill="auto"/>
            <w:tcMar>
              <w:top w:w="100" w:type="dxa"/>
              <w:left w:w="100" w:type="dxa"/>
              <w:bottom w:w="100" w:type="dxa"/>
              <w:right w:w="100" w:type="dxa"/>
            </w:tcMar>
          </w:tcPr>
          <w:p w:rsidR="00023F5D" w:rsidRPr="00BE043F" w:rsidRDefault="00023F5D" w:rsidP="004E076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Chile is processing the SDGs or “United Nations' Global Sustainable Development Goals” for promoting industrial innovation (Statista.com, 2023).</w:t>
            </w:r>
          </w:p>
          <w:p w:rsidR="00023F5D" w:rsidRPr="00BE043F" w:rsidRDefault="00023F5D" w:rsidP="004E076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From the year 2020 to 2022, the research and development investment of Chile increased by GBP 1.61 to 1.88 b (Statista.com, 2023).</w:t>
            </w:r>
          </w:p>
        </w:tc>
        <w:tc>
          <w:tcPr>
            <w:tcW w:w="1544" w:type="dxa"/>
            <w:shd w:val="clear" w:color="auto" w:fill="auto"/>
            <w:tcMar>
              <w:top w:w="100" w:type="dxa"/>
              <w:left w:w="100" w:type="dxa"/>
              <w:bottom w:w="100" w:type="dxa"/>
              <w:right w:w="100" w:type="dxa"/>
            </w:tcMar>
          </w:tcPr>
          <w:p w:rsidR="00023F5D" w:rsidRPr="00BE043F" w:rsidRDefault="00023F5D" w:rsidP="004E076C">
            <w:pPr>
              <w:pStyle w:val="Normal1"/>
              <w:widowControl w:val="0"/>
              <w:spacing w:line="360" w:lineRule="auto"/>
              <w:rPr>
                <w:rFonts w:ascii="Times New Roman" w:eastAsia="Times New Roman" w:hAnsi="Times New Roman" w:cs="Times New Roman"/>
                <w:b/>
                <w:sz w:val="24"/>
                <w:szCs w:val="24"/>
                <w:lang w:val="en-GB"/>
              </w:rPr>
            </w:pPr>
            <w:r w:rsidRPr="00BE043F">
              <w:rPr>
                <w:rFonts w:ascii="Times New Roman" w:eastAsia="Times New Roman" w:hAnsi="Times New Roman" w:cs="Times New Roman"/>
                <w:b/>
                <w:sz w:val="24"/>
                <w:szCs w:val="24"/>
                <w:lang w:val="en-GB"/>
              </w:rPr>
              <w:t xml:space="preserve">Positive </w:t>
            </w:r>
          </w:p>
        </w:tc>
      </w:tr>
      <w:tr w:rsidR="00023F5D" w:rsidRPr="00BE043F" w:rsidTr="00F058DA">
        <w:trPr>
          <w:jc w:val="center"/>
        </w:trPr>
        <w:tc>
          <w:tcPr>
            <w:tcW w:w="1516" w:type="dxa"/>
            <w:shd w:val="clear" w:color="auto" w:fill="auto"/>
            <w:tcMar>
              <w:top w:w="100" w:type="dxa"/>
              <w:left w:w="100" w:type="dxa"/>
              <w:bottom w:w="100" w:type="dxa"/>
              <w:right w:w="100" w:type="dxa"/>
            </w:tcMar>
          </w:tcPr>
          <w:p w:rsidR="00023F5D" w:rsidRPr="00BE043F" w:rsidRDefault="00023F5D" w:rsidP="004E076C">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E043F">
              <w:rPr>
                <w:rFonts w:ascii="Times New Roman" w:eastAsia="Times New Roman" w:hAnsi="Times New Roman" w:cs="Times New Roman"/>
                <w:b/>
                <w:sz w:val="24"/>
                <w:szCs w:val="24"/>
                <w:lang w:val="en-GB"/>
              </w:rPr>
              <w:t xml:space="preserve">Legal </w:t>
            </w:r>
          </w:p>
        </w:tc>
        <w:tc>
          <w:tcPr>
            <w:tcW w:w="5940" w:type="dxa"/>
            <w:shd w:val="clear" w:color="auto" w:fill="auto"/>
            <w:tcMar>
              <w:top w:w="100" w:type="dxa"/>
              <w:left w:w="100" w:type="dxa"/>
              <w:bottom w:w="100" w:type="dxa"/>
              <w:right w:w="100" w:type="dxa"/>
            </w:tcMar>
          </w:tcPr>
          <w:p w:rsidR="00023F5D" w:rsidRPr="00BE043F" w:rsidRDefault="00023F5D" w:rsidP="004E076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Chile has the policy “free trade with no barriers” (</w:t>
            </w:r>
            <w:proofErr w:type="spellStart"/>
            <w:r w:rsidRPr="00BE043F">
              <w:rPr>
                <w:rFonts w:ascii="Times New Roman" w:eastAsia="Times New Roman" w:hAnsi="Times New Roman" w:cs="Times New Roman"/>
                <w:sz w:val="24"/>
                <w:szCs w:val="24"/>
                <w:lang w:val="en-GB"/>
              </w:rPr>
              <w:t>Leglobal.law</w:t>
            </w:r>
            <w:proofErr w:type="spellEnd"/>
            <w:r w:rsidRPr="00BE043F">
              <w:rPr>
                <w:rFonts w:ascii="Times New Roman" w:eastAsia="Times New Roman" w:hAnsi="Times New Roman" w:cs="Times New Roman"/>
                <w:sz w:val="24"/>
                <w:szCs w:val="24"/>
                <w:lang w:val="en-GB"/>
              </w:rPr>
              <w:t>, 2023)</w:t>
            </w:r>
          </w:p>
          <w:p w:rsidR="00023F5D" w:rsidRPr="00BE043F" w:rsidRDefault="00023F5D" w:rsidP="004E076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 xml:space="preserve">Anti-discrimination law has been established in Chile </w:t>
            </w:r>
          </w:p>
          <w:p w:rsidR="00023F5D" w:rsidRPr="00BE043F" w:rsidRDefault="00023F5D" w:rsidP="004E076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Human rights Laws and life habits are two other policies in Chile (</w:t>
            </w:r>
            <w:proofErr w:type="spellStart"/>
            <w:r w:rsidRPr="00BE043F">
              <w:rPr>
                <w:rFonts w:ascii="Times New Roman" w:eastAsia="Times New Roman" w:hAnsi="Times New Roman" w:cs="Times New Roman"/>
                <w:sz w:val="24"/>
                <w:szCs w:val="24"/>
                <w:lang w:val="en-GB"/>
              </w:rPr>
              <w:t>Leglobal.law</w:t>
            </w:r>
            <w:proofErr w:type="spellEnd"/>
            <w:r w:rsidRPr="00BE043F">
              <w:rPr>
                <w:rFonts w:ascii="Times New Roman" w:eastAsia="Times New Roman" w:hAnsi="Times New Roman" w:cs="Times New Roman"/>
                <w:sz w:val="24"/>
                <w:szCs w:val="24"/>
                <w:lang w:val="en-GB"/>
              </w:rPr>
              <w:t>, 2023)</w:t>
            </w:r>
          </w:p>
        </w:tc>
        <w:tc>
          <w:tcPr>
            <w:tcW w:w="1544" w:type="dxa"/>
            <w:shd w:val="clear" w:color="auto" w:fill="auto"/>
            <w:tcMar>
              <w:top w:w="100" w:type="dxa"/>
              <w:left w:w="100" w:type="dxa"/>
              <w:bottom w:w="100" w:type="dxa"/>
              <w:right w:w="100" w:type="dxa"/>
            </w:tcMar>
          </w:tcPr>
          <w:p w:rsidR="00023F5D" w:rsidRPr="00BE043F" w:rsidRDefault="00023F5D" w:rsidP="004E076C">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E043F">
              <w:rPr>
                <w:rFonts w:ascii="Times New Roman" w:eastAsia="Times New Roman" w:hAnsi="Times New Roman" w:cs="Times New Roman"/>
                <w:b/>
                <w:sz w:val="24"/>
                <w:szCs w:val="24"/>
                <w:lang w:val="en-GB"/>
              </w:rPr>
              <w:t xml:space="preserve">Positive </w:t>
            </w:r>
          </w:p>
        </w:tc>
      </w:tr>
      <w:tr w:rsidR="00023F5D" w:rsidRPr="00BE043F" w:rsidTr="00F058DA">
        <w:trPr>
          <w:jc w:val="center"/>
        </w:trPr>
        <w:tc>
          <w:tcPr>
            <w:tcW w:w="1516" w:type="dxa"/>
            <w:shd w:val="clear" w:color="auto" w:fill="auto"/>
            <w:tcMar>
              <w:top w:w="100" w:type="dxa"/>
              <w:left w:w="100" w:type="dxa"/>
              <w:bottom w:w="100" w:type="dxa"/>
              <w:right w:w="100" w:type="dxa"/>
            </w:tcMar>
          </w:tcPr>
          <w:p w:rsidR="00023F5D" w:rsidRPr="00BE043F" w:rsidRDefault="00023F5D" w:rsidP="004E076C">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E043F">
              <w:rPr>
                <w:rFonts w:ascii="Times New Roman" w:eastAsia="Times New Roman" w:hAnsi="Times New Roman" w:cs="Times New Roman"/>
                <w:b/>
                <w:sz w:val="24"/>
                <w:szCs w:val="24"/>
                <w:lang w:val="en-GB"/>
              </w:rPr>
              <w:lastRenderedPageBreak/>
              <w:t xml:space="preserve">Environmental </w:t>
            </w:r>
          </w:p>
        </w:tc>
        <w:tc>
          <w:tcPr>
            <w:tcW w:w="5940" w:type="dxa"/>
            <w:shd w:val="clear" w:color="auto" w:fill="auto"/>
            <w:tcMar>
              <w:top w:w="100" w:type="dxa"/>
              <w:left w:w="100" w:type="dxa"/>
              <w:bottom w:w="100" w:type="dxa"/>
              <w:right w:w="100" w:type="dxa"/>
            </w:tcMar>
          </w:tcPr>
          <w:p w:rsidR="00023F5D" w:rsidRPr="00BE043F" w:rsidRDefault="00023F5D" w:rsidP="004E076C">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Chile was ranked 40th place in having polluted air (Trade.gov, 2023).</w:t>
            </w:r>
          </w:p>
          <w:p w:rsidR="00023F5D" w:rsidRPr="00BE043F" w:rsidRDefault="00023F5D" w:rsidP="004E076C">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 xml:space="preserve">Global warming and changing weather of Chile </w:t>
            </w:r>
          </w:p>
        </w:tc>
        <w:tc>
          <w:tcPr>
            <w:tcW w:w="1544" w:type="dxa"/>
            <w:shd w:val="clear" w:color="auto" w:fill="auto"/>
            <w:tcMar>
              <w:top w:w="100" w:type="dxa"/>
              <w:left w:w="100" w:type="dxa"/>
              <w:bottom w:w="100" w:type="dxa"/>
              <w:right w:w="100" w:type="dxa"/>
            </w:tcMar>
          </w:tcPr>
          <w:p w:rsidR="00023F5D" w:rsidRPr="00BE043F" w:rsidRDefault="00023F5D" w:rsidP="004E076C">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E043F">
              <w:rPr>
                <w:rFonts w:ascii="Times New Roman" w:eastAsia="Times New Roman" w:hAnsi="Times New Roman" w:cs="Times New Roman"/>
                <w:b/>
                <w:sz w:val="24"/>
                <w:szCs w:val="24"/>
                <w:lang w:val="en-GB"/>
              </w:rPr>
              <w:t xml:space="preserve">Negative </w:t>
            </w:r>
          </w:p>
        </w:tc>
      </w:tr>
    </w:tbl>
    <w:p w:rsidR="00023F5D" w:rsidRPr="00BE043F" w:rsidRDefault="00023F5D" w:rsidP="00023F5D">
      <w:pPr>
        <w:pStyle w:val="Normal1"/>
        <w:spacing w:line="360" w:lineRule="auto"/>
        <w:jc w:val="center"/>
        <w:rPr>
          <w:rFonts w:ascii="Times New Roman" w:eastAsia="Times New Roman" w:hAnsi="Times New Roman" w:cs="Times New Roman"/>
          <w:b/>
          <w:sz w:val="24"/>
          <w:szCs w:val="24"/>
          <w:lang w:val="en-GB"/>
        </w:rPr>
      </w:pPr>
      <w:r w:rsidRPr="00BE043F">
        <w:rPr>
          <w:rFonts w:ascii="Times New Roman" w:eastAsia="Times New Roman" w:hAnsi="Times New Roman" w:cs="Times New Roman"/>
          <w:b/>
          <w:sz w:val="24"/>
          <w:szCs w:val="24"/>
          <w:lang w:val="en-GB"/>
        </w:rPr>
        <w:t xml:space="preserve">Table 1: PESTLE of Chile </w:t>
      </w:r>
    </w:p>
    <w:p w:rsidR="00023F5D" w:rsidRPr="00BE043F" w:rsidRDefault="00023F5D" w:rsidP="00023F5D">
      <w:pPr>
        <w:pStyle w:val="Normal1"/>
        <w:spacing w:line="360" w:lineRule="auto"/>
        <w:jc w:val="center"/>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(Source: Created by author)</w:t>
      </w:r>
    </w:p>
    <w:p w:rsidR="00023F5D" w:rsidRPr="00BE043F" w:rsidRDefault="00023F5D" w:rsidP="00023F5D">
      <w:pPr>
        <w:pStyle w:val="Normal1"/>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The external factors such as political, economic, technological, legal and social factors of a country can be helpful for a foreign business organisation in making entry or expansion decisions. Some basic factors considered by the business organisation from any industry during making internationalisation strategies are the culture, business environment, political state, and resource capabilities of the new country (</w:t>
      </w:r>
      <w:proofErr w:type="spellStart"/>
      <w:r w:rsidRPr="00BE043F">
        <w:rPr>
          <w:rFonts w:ascii="Times New Roman" w:eastAsia="Times New Roman" w:hAnsi="Times New Roman" w:cs="Times New Roman"/>
          <w:sz w:val="24"/>
          <w:szCs w:val="24"/>
          <w:lang w:val="en-GB"/>
        </w:rPr>
        <w:t>Petricevic</w:t>
      </w:r>
      <w:proofErr w:type="spellEnd"/>
      <w:r w:rsidRPr="00BE043F">
        <w:rPr>
          <w:rFonts w:ascii="Times New Roman" w:eastAsia="Times New Roman" w:hAnsi="Times New Roman" w:cs="Times New Roman"/>
          <w:sz w:val="24"/>
          <w:szCs w:val="24"/>
          <w:lang w:val="en-GB"/>
        </w:rPr>
        <w:t xml:space="preserve"> and </w:t>
      </w:r>
      <w:proofErr w:type="spellStart"/>
      <w:r w:rsidRPr="00BE043F">
        <w:rPr>
          <w:rFonts w:ascii="Times New Roman" w:eastAsia="Times New Roman" w:hAnsi="Times New Roman" w:cs="Times New Roman"/>
          <w:sz w:val="24"/>
          <w:szCs w:val="24"/>
          <w:lang w:val="en-GB"/>
        </w:rPr>
        <w:t>Teece</w:t>
      </w:r>
      <w:proofErr w:type="spellEnd"/>
      <w:r w:rsidRPr="00BE043F">
        <w:rPr>
          <w:rFonts w:ascii="Times New Roman" w:eastAsia="Times New Roman" w:hAnsi="Times New Roman" w:cs="Times New Roman"/>
          <w:sz w:val="24"/>
          <w:szCs w:val="24"/>
          <w:lang w:val="en-GB"/>
        </w:rPr>
        <w:t xml:space="preserve">, 2019). Thus, the retail business organisation Walmart can establish their business in Chile by exploring its external factors. The other important term is related to this segment of foreign subsidiaries. As per the views of </w:t>
      </w:r>
      <w:proofErr w:type="spellStart"/>
      <w:r w:rsidRPr="00BE043F">
        <w:rPr>
          <w:rFonts w:ascii="Times New Roman" w:eastAsia="Times New Roman" w:hAnsi="Times New Roman" w:cs="Times New Roman"/>
          <w:sz w:val="24"/>
          <w:szCs w:val="24"/>
          <w:lang w:val="en-GB"/>
        </w:rPr>
        <w:t>Varvastian</w:t>
      </w:r>
      <w:proofErr w:type="spellEnd"/>
      <w:r w:rsidRPr="00BE043F">
        <w:rPr>
          <w:rFonts w:ascii="Times New Roman" w:eastAsia="Times New Roman" w:hAnsi="Times New Roman" w:cs="Times New Roman"/>
          <w:sz w:val="24"/>
          <w:szCs w:val="24"/>
          <w:lang w:val="en-GB"/>
        </w:rPr>
        <w:t xml:space="preserve"> and </w:t>
      </w:r>
      <w:proofErr w:type="spellStart"/>
      <w:r w:rsidRPr="00BE043F">
        <w:rPr>
          <w:rFonts w:ascii="Times New Roman" w:eastAsia="Times New Roman" w:hAnsi="Times New Roman" w:cs="Times New Roman"/>
          <w:sz w:val="24"/>
          <w:szCs w:val="24"/>
          <w:lang w:val="en-GB"/>
        </w:rPr>
        <w:t>Kalunga</w:t>
      </w:r>
      <w:proofErr w:type="spellEnd"/>
      <w:r w:rsidRPr="00BE043F">
        <w:rPr>
          <w:rFonts w:ascii="Times New Roman" w:eastAsia="Times New Roman" w:hAnsi="Times New Roman" w:cs="Times New Roman"/>
          <w:sz w:val="24"/>
          <w:szCs w:val="24"/>
          <w:lang w:val="en-GB"/>
        </w:rPr>
        <w:t xml:space="preserve"> (2020), a foreign subsidiary is a part or branch of a company from another country. Walmart was also required to explore the legal entities of the host country Chile in order to build a stable foreign subsidiary. </w:t>
      </w:r>
    </w:p>
    <w:p w:rsidR="00023F5D" w:rsidRPr="00BE043F" w:rsidRDefault="00023F5D" w:rsidP="00023F5D">
      <w:pPr>
        <w:pStyle w:val="Normal1"/>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 xml:space="preserve">The first significant external factor of a country is the “political environment” and Chile is identified as having a stable democratic setting and parliamentary judiciary. In the year 2021, this country has 0.06 PSI or political stability which indicates its positivity in a business environment (Theglobaleconomy.com, 2023). An entrepreneur is commonly influenced by the political environment, policy and support as well as making differences between two business content by depending on this (Entrepreneurship, slide 10). In making international business relations Walmart is required to explore the business environment of Chile. Some significant </w:t>
      </w:r>
      <w:proofErr w:type="spellStart"/>
      <w:r w:rsidRPr="00BE043F">
        <w:rPr>
          <w:rFonts w:ascii="Times New Roman" w:eastAsia="Times New Roman" w:hAnsi="Times New Roman" w:cs="Times New Roman"/>
          <w:sz w:val="24"/>
          <w:szCs w:val="24"/>
          <w:lang w:val="en-GB"/>
        </w:rPr>
        <w:t>factoers</w:t>
      </w:r>
      <w:proofErr w:type="spellEnd"/>
      <w:r w:rsidRPr="00BE043F">
        <w:rPr>
          <w:rFonts w:ascii="Times New Roman" w:eastAsia="Times New Roman" w:hAnsi="Times New Roman" w:cs="Times New Roman"/>
          <w:sz w:val="24"/>
          <w:szCs w:val="24"/>
          <w:lang w:val="en-GB"/>
        </w:rPr>
        <w:t xml:space="preserve"> in building business relationships are import, and export policies, tariff policies, and trade agreements. The average political stability of Chile can bring satisfaction to Walmart in designing an internalisation strategy or foreign subsidiaries. </w:t>
      </w:r>
    </w:p>
    <w:p w:rsidR="00023F5D" w:rsidRPr="00BE043F" w:rsidRDefault="00023F5D" w:rsidP="00023F5D">
      <w:pPr>
        <w:pStyle w:val="Normal1"/>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 xml:space="preserve">Economic stability is the second important factor on which the decision-making and foreign subsidiary development of a company depends. Chile is recognised to reach GBP 82.3 billion gross domestic product within the year 2028 (Statista.com, 2023). The total worth of the retail market in this country was GBP 59 640 billion in 2021. Walmart can use the opportunity for positive business growth by establishing a business in Chile.  In other words, Walmart has no reason to move forward from establishing a business in Chile as well and this company can identify every upcoming trend by following the host country’s market growth. </w:t>
      </w:r>
    </w:p>
    <w:p w:rsidR="00023F5D" w:rsidRPr="00BE043F" w:rsidRDefault="00023F5D" w:rsidP="00023F5D">
      <w:pPr>
        <w:pStyle w:val="Normal1"/>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lastRenderedPageBreak/>
        <w:t xml:space="preserve"> On the other hand, Chile provides a positive business environment with a 97% literacy rate. Thus, Walmart can collect a high level of business support from their internal employees as well as the customer segment. Besides this, the existing leaders Ripley, </w:t>
      </w:r>
      <w:proofErr w:type="spellStart"/>
      <w:r w:rsidRPr="00BE043F">
        <w:rPr>
          <w:rFonts w:ascii="Times New Roman" w:eastAsia="Times New Roman" w:hAnsi="Times New Roman" w:cs="Times New Roman"/>
          <w:sz w:val="24"/>
          <w:szCs w:val="24"/>
          <w:lang w:val="en-GB"/>
        </w:rPr>
        <w:t>Hites</w:t>
      </w:r>
      <w:proofErr w:type="spellEnd"/>
      <w:r w:rsidRPr="00BE043F">
        <w:rPr>
          <w:rFonts w:ascii="Times New Roman" w:eastAsia="Times New Roman" w:hAnsi="Times New Roman" w:cs="Times New Roman"/>
          <w:sz w:val="24"/>
          <w:szCs w:val="24"/>
          <w:lang w:val="en-GB"/>
        </w:rPr>
        <w:t xml:space="preserve">, and most of the other business organisations have taken the green approaches regarding </w:t>
      </w:r>
      <w:r w:rsidR="00A3703F">
        <w:rPr>
          <w:rFonts w:ascii="Times New Roman" w:eastAsia="Times New Roman" w:hAnsi="Times New Roman" w:cs="Times New Roman"/>
          <w:sz w:val="24"/>
          <w:szCs w:val="24"/>
          <w:lang w:val="en-GB"/>
        </w:rPr>
        <w:t>sustainability</w:t>
      </w:r>
      <w:r w:rsidRPr="00BE043F">
        <w:rPr>
          <w:rFonts w:ascii="Times New Roman" w:eastAsia="Times New Roman" w:hAnsi="Times New Roman" w:cs="Times New Roman"/>
          <w:sz w:val="24"/>
          <w:szCs w:val="24"/>
          <w:lang w:val="en-GB"/>
        </w:rPr>
        <w:t xml:space="preserve"> for lowering the negative impact of the retailing business activities. Same to this context, Walmart can adopt the approach of sustainability in Chile (Statista.com, 2023). The other important external factors that impacts on the decision-making and foreign subsidiary of a company is the technological environment. Table 1 has stated the positive growth of R&amp;D in Chile and Walmart can make a decision on business automation or digital transformation. On </w:t>
      </w:r>
    </w:p>
    <w:p w:rsidR="00023F5D" w:rsidRPr="00BE043F" w:rsidRDefault="00023F5D" w:rsidP="00023F5D">
      <w:pPr>
        <w:pStyle w:val="Normal1"/>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Legal support regarding business ethics, norms and policies of Chile welcomes Walmart for establishing a subsidiary. For instance, this host country of Walmart operates under a “no trade barrier regime” that pushes them for business expansion (</w:t>
      </w:r>
      <w:proofErr w:type="spellStart"/>
      <w:r w:rsidRPr="00BE043F">
        <w:rPr>
          <w:rFonts w:ascii="Times New Roman" w:eastAsia="Times New Roman" w:hAnsi="Times New Roman" w:cs="Times New Roman"/>
          <w:sz w:val="24"/>
          <w:szCs w:val="24"/>
          <w:lang w:val="en-GB"/>
        </w:rPr>
        <w:t>Leglobal.law</w:t>
      </w:r>
      <w:proofErr w:type="spellEnd"/>
      <w:r w:rsidRPr="00BE043F">
        <w:rPr>
          <w:rFonts w:ascii="Times New Roman" w:eastAsia="Times New Roman" w:hAnsi="Times New Roman" w:cs="Times New Roman"/>
          <w:sz w:val="24"/>
          <w:szCs w:val="24"/>
          <w:lang w:val="en-GB"/>
        </w:rPr>
        <w:t xml:space="preserve">, 2023). However, the increasing rate of pollution in Chile due to fossil fuel can be a huge concern for Walmart to go through the path of business expansion. </w:t>
      </w:r>
    </w:p>
    <w:p w:rsidR="00023F5D" w:rsidRPr="00BE043F" w:rsidRDefault="0093242C" w:rsidP="00023F5D">
      <w:pPr>
        <w:pStyle w:val="Normal1"/>
        <w:spacing w:line="360" w:lineRule="auto"/>
        <w:jc w:val="both"/>
        <w:rPr>
          <w:rFonts w:ascii="Times New Roman" w:eastAsia="Times New Roman" w:hAnsi="Times New Roman" w:cs="Times New Roman"/>
          <w:b/>
          <w:sz w:val="24"/>
          <w:szCs w:val="24"/>
          <w:lang w:val="en-GB"/>
        </w:rPr>
      </w:pPr>
      <w:r w:rsidRPr="00BE043F">
        <w:rPr>
          <w:rFonts w:ascii="Times New Roman" w:eastAsia="Times New Roman" w:hAnsi="Times New Roman" w:cs="Times New Roman"/>
          <w:b/>
          <w:sz w:val="24"/>
          <w:szCs w:val="24"/>
          <w:lang w:val="en-GB"/>
        </w:rPr>
        <w:t>Analyse</w:t>
      </w:r>
      <w:r w:rsidR="00023F5D" w:rsidRPr="00BE043F">
        <w:rPr>
          <w:rFonts w:ascii="Times New Roman" w:eastAsia="Times New Roman" w:hAnsi="Times New Roman" w:cs="Times New Roman"/>
          <w:b/>
          <w:sz w:val="24"/>
          <w:szCs w:val="24"/>
          <w:lang w:val="en-GB"/>
        </w:rPr>
        <w:t xml:space="preserve"> the process of the company addressing these factors to drive internationalization </w:t>
      </w:r>
    </w:p>
    <w:p w:rsidR="00023F5D" w:rsidRPr="00BE043F" w:rsidRDefault="00023F5D" w:rsidP="00023F5D">
      <w:pPr>
        <w:pStyle w:val="Normal1"/>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 xml:space="preserve">In the case of internationalization in Chile, Walmart can research its current political stability. Research of business policies, ethics and import-export policies are some other important segments for Walmart to address the political environment of this host country. For instance, the importers pay 19% of VAT in Chile under their open trade regimes (Sice.oas.org, 2023). Thus, Walmart can process the future internationalisation strategies from this host country Chile.  Supply and demand analysis is two effective addressing processes for Walmart to examine the economic growth rate of Chile.  As per Rahman </w:t>
      </w:r>
      <w:r w:rsidRPr="00BE043F">
        <w:rPr>
          <w:rFonts w:ascii="Times New Roman" w:eastAsia="Times New Roman" w:hAnsi="Times New Roman" w:cs="Times New Roman"/>
          <w:i/>
          <w:sz w:val="24"/>
          <w:szCs w:val="24"/>
          <w:lang w:val="en-GB"/>
        </w:rPr>
        <w:t xml:space="preserve">et al. </w:t>
      </w:r>
      <w:r w:rsidRPr="00BE043F">
        <w:rPr>
          <w:rFonts w:ascii="Times New Roman" w:eastAsia="Times New Roman" w:hAnsi="Times New Roman" w:cs="Times New Roman"/>
          <w:sz w:val="24"/>
          <w:szCs w:val="24"/>
          <w:lang w:val="en-GB"/>
        </w:rPr>
        <w:t xml:space="preserve">(2020), demand and supply analysis assists a company in measuring the future sell level and policy modification. The internationalisation strategy development, this retail business organisation can find out the retail trends and modify their import and export strategies accordingly. </w:t>
      </w:r>
    </w:p>
    <w:p w:rsidR="00DE45B5" w:rsidRPr="00023F5D" w:rsidRDefault="00023F5D" w:rsidP="00A63391">
      <w:pPr>
        <w:pStyle w:val="Normal1"/>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In deriving internationalisation and addressing the social stability of Chile, Walmart can arrange an online campaign. The number of positive responses in the webinars of Walmart can state the level of their customer support (</w:t>
      </w:r>
      <w:proofErr w:type="spellStart"/>
      <w:r w:rsidRPr="00BE043F">
        <w:rPr>
          <w:rFonts w:ascii="Times New Roman" w:eastAsia="Times New Roman" w:hAnsi="Times New Roman" w:cs="Times New Roman"/>
          <w:sz w:val="24"/>
          <w:szCs w:val="24"/>
          <w:lang w:val="en-GB"/>
        </w:rPr>
        <w:t>Gegenfurtner</w:t>
      </w:r>
      <w:proofErr w:type="spellEnd"/>
      <w:r w:rsidRPr="00BE043F">
        <w:rPr>
          <w:rFonts w:ascii="Times New Roman" w:eastAsia="Times New Roman" w:hAnsi="Times New Roman" w:cs="Times New Roman"/>
          <w:sz w:val="24"/>
          <w:szCs w:val="24"/>
          <w:lang w:val="en-GB"/>
        </w:rPr>
        <w:t xml:space="preserve"> </w:t>
      </w:r>
      <w:r w:rsidRPr="00BE043F">
        <w:rPr>
          <w:rFonts w:ascii="Times New Roman" w:eastAsia="Times New Roman" w:hAnsi="Times New Roman" w:cs="Times New Roman"/>
          <w:i/>
          <w:sz w:val="24"/>
          <w:szCs w:val="24"/>
          <w:lang w:val="en-GB"/>
        </w:rPr>
        <w:t>et al.</w:t>
      </w:r>
      <w:r w:rsidRPr="00BE043F">
        <w:rPr>
          <w:rFonts w:ascii="Times New Roman" w:eastAsia="Times New Roman" w:hAnsi="Times New Roman" w:cs="Times New Roman"/>
          <w:sz w:val="24"/>
          <w:szCs w:val="24"/>
          <w:lang w:val="en-GB"/>
        </w:rPr>
        <w:t xml:space="preserve"> 2020). On the other hand, the high literacy rate of this host country has stated that society and community can appreciate the adopted approaches such as internationalisation strategies and green practices. This retail business organisation can identify or address the technological effectiveness of Chile in designing tech integration projects. The application process of internationalisation gets easy for Walmart when they have technological support. For instance, this business organisation can </w:t>
      </w:r>
      <w:r w:rsidRPr="00BE043F">
        <w:rPr>
          <w:rFonts w:ascii="Times New Roman" w:eastAsia="Times New Roman" w:hAnsi="Times New Roman" w:cs="Times New Roman"/>
          <w:sz w:val="24"/>
          <w:szCs w:val="24"/>
          <w:lang w:val="en-GB"/>
        </w:rPr>
        <w:lastRenderedPageBreak/>
        <w:t xml:space="preserve">create a potential customer segment by using online marketing strategies and modern digital solutions AI, </w:t>
      </w:r>
      <w:proofErr w:type="spellStart"/>
      <w:r w:rsidRPr="00BE043F">
        <w:rPr>
          <w:rFonts w:ascii="Times New Roman" w:eastAsia="Times New Roman" w:hAnsi="Times New Roman" w:cs="Times New Roman"/>
          <w:sz w:val="24"/>
          <w:szCs w:val="24"/>
          <w:lang w:val="en-GB"/>
        </w:rPr>
        <w:t>IoT</w:t>
      </w:r>
      <w:proofErr w:type="spellEnd"/>
      <w:r w:rsidRPr="00BE043F">
        <w:rPr>
          <w:rFonts w:ascii="Times New Roman" w:eastAsia="Times New Roman" w:hAnsi="Times New Roman" w:cs="Times New Roman"/>
          <w:sz w:val="24"/>
          <w:szCs w:val="24"/>
          <w:lang w:val="en-GB"/>
        </w:rPr>
        <w:t xml:space="preserve"> and big data (Gupta </w:t>
      </w:r>
      <w:r w:rsidRPr="00BE043F">
        <w:rPr>
          <w:rFonts w:ascii="Times New Roman" w:eastAsia="Times New Roman" w:hAnsi="Times New Roman" w:cs="Times New Roman"/>
          <w:i/>
          <w:sz w:val="24"/>
          <w:szCs w:val="24"/>
          <w:lang w:val="en-GB"/>
        </w:rPr>
        <w:t>et al.</w:t>
      </w:r>
      <w:r w:rsidRPr="00BE043F">
        <w:rPr>
          <w:rFonts w:ascii="Times New Roman" w:eastAsia="Times New Roman" w:hAnsi="Times New Roman" w:cs="Times New Roman"/>
          <w:sz w:val="24"/>
          <w:szCs w:val="24"/>
          <w:lang w:val="en-GB"/>
        </w:rPr>
        <w:t xml:space="preserve"> 2020). Furthermore, Walmart can address the legal constraints of their host country by following business ethics and norms. The future strategies of internationalisation have been designed based on this. The “air quality index” can Chile can make Walmart alert regarding lowering the use of fossil fuel during manufacturing. </w:t>
      </w:r>
    </w:p>
    <w:p w:rsidR="00F739B5" w:rsidRPr="006D039A" w:rsidRDefault="00F739B5" w:rsidP="00F739B5">
      <w:pPr>
        <w:pStyle w:val="Heading1"/>
      </w:pPr>
      <w:bookmarkStart w:id="5" w:name="_Toc150452445"/>
      <w:r w:rsidRPr="006D039A">
        <w:t>5. Integration of Contextual Factors and Internationalisation Strategy</w:t>
      </w:r>
      <w:bookmarkEnd w:id="5"/>
    </w:p>
    <w:p w:rsidR="00DE45B5" w:rsidRPr="00BE043F" w:rsidRDefault="00DE45B5" w:rsidP="00DE45B5">
      <w:pPr>
        <w:pStyle w:val="Normal1"/>
        <w:spacing w:line="360" w:lineRule="auto"/>
        <w:jc w:val="both"/>
        <w:rPr>
          <w:rFonts w:ascii="Times New Roman" w:eastAsia="Times New Roman" w:hAnsi="Times New Roman" w:cs="Times New Roman"/>
          <w:b/>
          <w:sz w:val="24"/>
          <w:szCs w:val="24"/>
          <w:lang w:val="en-GB"/>
        </w:rPr>
      </w:pPr>
      <w:r w:rsidRPr="00BE043F">
        <w:rPr>
          <w:rFonts w:ascii="Times New Roman" w:eastAsia="Times New Roman" w:hAnsi="Times New Roman" w:cs="Times New Roman"/>
          <w:b/>
          <w:sz w:val="24"/>
          <w:szCs w:val="24"/>
          <w:lang w:val="en-GB"/>
        </w:rPr>
        <w:t>Integrating the findings from PESTLE analysis of Chile with Walmart’s internationalization strategy</w:t>
      </w:r>
    </w:p>
    <w:p w:rsidR="00DE45B5" w:rsidRPr="00BE043F" w:rsidRDefault="00DE45B5" w:rsidP="00DE45B5">
      <w:pPr>
        <w:pStyle w:val="Normal1"/>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 xml:space="preserve">The retail business organisation Walmart can improve their strategies of internationalization by integrating these with contextual factors. Therefore, the contextual factors in Walmart are the external components of Chile. Besides this, Walmart follows an ethnocentric approach to dealing with foreign subsidiaries and virtual businesses (Corporate.walmart.com, 2023). In the case of business expansion, Walmart is identified to focus on an acquisition strategy under an ethnocentric approach. This selected segment assists this retail business organisation in ignoring the political issues and negative business environment of the foreign market. However, Walmart does not stick to its entering strategies as well as examine the foreign market condition for decision-making. For instance, Walmart has established a subsidiary to enter in Japanese market and a joint venture option to enter the Brazilian market (Corporate.walmart.com, 2023). However, all foreign markets Walmart have been operated from the host country Chile. </w:t>
      </w:r>
    </w:p>
    <w:p w:rsidR="00DE45B5" w:rsidRPr="00DE45B5" w:rsidRDefault="00DE45B5" w:rsidP="00F739B5">
      <w:pPr>
        <w:pStyle w:val="Normal1"/>
        <w:spacing w:line="360" w:lineRule="auto"/>
        <w:jc w:val="both"/>
        <w:rPr>
          <w:rFonts w:ascii="Times New Roman" w:eastAsia="Times New Roman" w:hAnsi="Times New Roman" w:cs="Times New Roman"/>
          <w:sz w:val="24"/>
          <w:szCs w:val="24"/>
          <w:lang w:val="en-GB"/>
        </w:rPr>
      </w:pPr>
      <w:r w:rsidRPr="00BE043F">
        <w:rPr>
          <w:rFonts w:ascii="Times New Roman" w:eastAsia="Times New Roman" w:hAnsi="Times New Roman" w:cs="Times New Roman"/>
          <w:sz w:val="24"/>
          <w:szCs w:val="24"/>
          <w:lang w:val="en-GB"/>
        </w:rPr>
        <w:t xml:space="preserve">The business norms, ethics, and stable market growth of Chile support Walmart in making every business decision. Thus, this retail business organisation commonly emphasises in low cost of the products (Reuters.com, 2023).  It has helped them to promote the retention of customers in foreign markets. The research and development as well as high investment in the innovation segment of Chile motivates Walmart to adapt its strategies regarding product diversification. On the other hand, the technological advancement of Chile assists this company in lowering operational expenses through business automation and increasing its competitive advantage. In other words, Walmart operates with competitive pricing in the retail industry by using the effectiveness of the contextual factors. </w:t>
      </w:r>
    </w:p>
    <w:p w:rsidR="00F739B5" w:rsidRPr="006D039A" w:rsidRDefault="00F739B5" w:rsidP="00F739B5">
      <w:pPr>
        <w:pStyle w:val="Normal1"/>
        <w:spacing w:line="360" w:lineRule="auto"/>
        <w:jc w:val="both"/>
        <w:rPr>
          <w:rFonts w:ascii="Times New Roman" w:eastAsia="Times New Roman" w:hAnsi="Times New Roman" w:cs="Times New Roman"/>
          <w:b/>
          <w:sz w:val="24"/>
          <w:szCs w:val="24"/>
          <w:lang w:val="en-GB"/>
        </w:rPr>
      </w:pPr>
      <w:r w:rsidRPr="006D039A">
        <w:rPr>
          <w:rFonts w:ascii="Times New Roman" w:eastAsia="Times New Roman" w:hAnsi="Times New Roman" w:cs="Times New Roman"/>
          <w:b/>
          <w:sz w:val="24"/>
          <w:szCs w:val="24"/>
          <w:lang w:val="en-GB"/>
        </w:rPr>
        <w:t>Highlighting the process that the contextual factors have shaped the strategy and</w:t>
      </w:r>
      <w:r>
        <w:rPr>
          <w:rFonts w:ascii="Times New Roman" w:eastAsia="Times New Roman" w:hAnsi="Times New Roman" w:cs="Times New Roman"/>
          <w:b/>
          <w:sz w:val="24"/>
          <w:szCs w:val="24"/>
          <w:lang w:val="en-GB"/>
        </w:rPr>
        <w:t xml:space="preserve"> impacted its implementation</w:t>
      </w:r>
    </w:p>
    <w:p w:rsidR="00F739B5" w:rsidRPr="006D039A" w:rsidRDefault="00F739B5" w:rsidP="00F739B5">
      <w:pPr>
        <w:pStyle w:val="Normal1"/>
        <w:spacing w:line="360" w:lineRule="auto"/>
        <w:jc w:val="both"/>
        <w:rPr>
          <w:rFonts w:ascii="Times New Roman" w:eastAsia="Times New Roman" w:hAnsi="Times New Roman" w:cs="Times New Roman"/>
          <w:sz w:val="24"/>
          <w:szCs w:val="24"/>
          <w:lang w:val="en-GB"/>
        </w:rPr>
      </w:pPr>
      <w:r w:rsidRPr="006D039A">
        <w:rPr>
          <w:rFonts w:ascii="Times New Roman" w:eastAsia="Times New Roman" w:hAnsi="Times New Roman" w:cs="Times New Roman"/>
          <w:sz w:val="24"/>
          <w:szCs w:val="24"/>
          <w:lang w:val="en-GB"/>
        </w:rPr>
        <w:t xml:space="preserve">The political process of Chile has a stable condition that improves the business environment for the business of Walmart. Hence political stability analysis must include the process as the </w:t>
      </w:r>
      <w:r w:rsidRPr="006D039A">
        <w:rPr>
          <w:rFonts w:ascii="Times New Roman" w:eastAsia="Times New Roman" w:hAnsi="Times New Roman" w:cs="Times New Roman"/>
          <w:sz w:val="24"/>
          <w:szCs w:val="24"/>
          <w:lang w:val="en-GB"/>
        </w:rPr>
        <w:lastRenderedPageBreak/>
        <w:t xml:space="preserve">contextual factors for further internationalisation of the organisation. </w:t>
      </w:r>
      <w:r w:rsidR="00A3703F" w:rsidRPr="006D039A">
        <w:rPr>
          <w:rFonts w:ascii="Times New Roman" w:eastAsia="Times New Roman" w:hAnsi="Times New Roman" w:cs="Times New Roman"/>
          <w:sz w:val="24"/>
          <w:szCs w:val="24"/>
          <w:lang w:val="en-GB"/>
        </w:rPr>
        <w:t>Economic</w:t>
      </w:r>
      <w:r w:rsidRPr="006D039A">
        <w:rPr>
          <w:rFonts w:ascii="Times New Roman" w:eastAsia="Times New Roman" w:hAnsi="Times New Roman" w:cs="Times New Roman"/>
          <w:sz w:val="24"/>
          <w:szCs w:val="24"/>
          <w:lang w:val="en-GB"/>
        </w:rPr>
        <w:t xml:space="preserve"> status, social norms, and technological and legal factors are also connected with the stability of the business context for Walmart. As discussed by Capobianco </w:t>
      </w:r>
      <w:r w:rsidRPr="006D039A">
        <w:rPr>
          <w:rFonts w:ascii="Times New Roman" w:eastAsia="Times New Roman" w:hAnsi="Times New Roman" w:cs="Times New Roman"/>
          <w:i/>
          <w:sz w:val="24"/>
          <w:szCs w:val="24"/>
          <w:lang w:val="en-GB"/>
        </w:rPr>
        <w:t>et al</w:t>
      </w:r>
      <w:r w:rsidRPr="006D039A">
        <w:rPr>
          <w:rFonts w:ascii="Times New Roman" w:eastAsia="Times New Roman" w:hAnsi="Times New Roman" w:cs="Times New Roman"/>
          <w:sz w:val="24"/>
          <w:szCs w:val="24"/>
          <w:lang w:val="en-GB"/>
        </w:rPr>
        <w:t xml:space="preserve">. (2021), PESTLE analysis is important for the measure of the stability in the environment of nations. For instance, proper analysis of the PESTLE supports the sustainable growth of the oil and gas industry. Therefore socio-economic, technological, and market regulations of the country influence the business opportunities for Walmart. Contextual factors of business for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are following the retail market scenario of the US and Chile by following the customer's proposition and brand </w:t>
      </w:r>
      <w:r>
        <w:rPr>
          <w:rFonts w:ascii="Times New Roman" w:eastAsia="Times New Roman" w:hAnsi="Times New Roman" w:cs="Times New Roman"/>
          <w:sz w:val="24"/>
          <w:szCs w:val="24"/>
          <w:lang w:val="en-GB"/>
        </w:rPr>
        <w:t xml:space="preserve">loyalty. The United States has </w:t>
      </w:r>
      <w:r w:rsidRPr="006D039A">
        <w:rPr>
          <w:rFonts w:ascii="Times New Roman" w:eastAsia="Times New Roman" w:hAnsi="Times New Roman" w:cs="Times New Roman"/>
          <w:sz w:val="24"/>
          <w:szCs w:val="24"/>
          <w:lang w:val="en-GB"/>
        </w:rPr>
        <w:t>USD 25.5 trillion in the retail segment and projected a strong figure of USD 7.9 trillion in total retail sales (</w:t>
      </w:r>
      <w:proofErr w:type="spellStart"/>
      <w:r w:rsidRPr="006D039A">
        <w:rPr>
          <w:rFonts w:ascii="Times New Roman" w:eastAsia="Times New Roman" w:hAnsi="Times New Roman" w:cs="Times New Roman"/>
          <w:sz w:val="24"/>
          <w:szCs w:val="24"/>
          <w:lang w:val="en-GB"/>
        </w:rPr>
        <w:t>Statista</w:t>
      </w:r>
      <w:proofErr w:type="spellEnd"/>
      <w:r w:rsidRPr="006D039A">
        <w:rPr>
          <w:rFonts w:ascii="Times New Roman" w:eastAsia="Times New Roman" w:hAnsi="Times New Roman" w:cs="Times New Roman"/>
          <w:sz w:val="24"/>
          <w:szCs w:val="24"/>
          <w:lang w:val="en-GB"/>
        </w:rPr>
        <w:t>. Com, 2023).On the other hand, Chile’s e-commerce is projected to increase by 25% in 2023 and touch a market share of USD 15.7 billion (</w:t>
      </w:r>
      <w:proofErr w:type="spellStart"/>
      <w:r w:rsidRPr="006D039A">
        <w:rPr>
          <w:rFonts w:ascii="Times New Roman" w:eastAsia="Times New Roman" w:hAnsi="Times New Roman" w:cs="Times New Roman"/>
          <w:sz w:val="24"/>
          <w:szCs w:val="24"/>
          <w:lang w:val="en-GB"/>
        </w:rPr>
        <w:t>Statista</w:t>
      </w:r>
      <w:proofErr w:type="spellEnd"/>
      <w:r w:rsidRPr="006D039A">
        <w:rPr>
          <w:rFonts w:ascii="Times New Roman" w:eastAsia="Times New Roman" w:hAnsi="Times New Roman" w:cs="Times New Roman"/>
          <w:sz w:val="24"/>
          <w:szCs w:val="24"/>
          <w:lang w:val="en-GB"/>
        </w:rPr>
        <w:t>. Com</w:t>
      </w:r>
      <w:r w:rsidR="00A3703F" w:rsidRPr="006D039A">
        <w:rPr>
          <w:rFonts w:ascii="Times New Roman" w:eastAsia="Times New Roman" w:hAnsi="Times New Roman" w:cs="Times New Roman"/>
          <w:sz w:val="24"/>
          <w:szCs w:val="24"/>
          <w:lang w:val="en-GB"/>
        </w:rPr>
        <w:t xml:space="preserve">, </w:t>
      </w:r>
      <w:r w:rsidR="00A3703F">
        <w:rPr>
          <w:rFonts w:ascii="Times New Roman" w:eastAsia="Times New Roman" w:hAnsi="Times New Roman" w:cs="Times New Roman"/>
          <w:sz w:val="24"/>
          <w:szCs w:val="24"/>
          <w:lang w:val="en-GB"/>
        </w:rPr>
        <w:t>2023</w:t>
      </w:r>
      <w:r w:rsidRPr="006D039A">
        <w:rPr>
          <w:rFonts w:ascii="Times New Roman" w:eastAsia="Times New Roman" w:hAnsi="Times New Roman" w:cs="Times New Roman"/>
          <w:sz w:val="24"/>
          <w:szCs w:val="24"/>
          <w:lang w:val="en-GB"/>
        </w:rPr>
        <w:t>). Hence significant retail market growth of the host nations can create more opportunities for Walmart. On the other hand Ethnocentric approach of internationalisation supports the holding over control in subsidiaries that can maintain the single mission, vision and goals of Walmart. Therefore, contextual factors such as the market scenario</w:t>
      </w:r>
      <w:r>
        <w:rPr>
          <w:rFonts w:ascii="Times New Roman" w:eastAsia="Times New Roman" w:hAnsi="Times New Roman" w:cs="Times New Roman"/>
          <w:sz w:val="24"/>
          <w:szCs w:val="24"/>
          <w:lang w:val="en-GB"/>
        </w:rPr>
        <w:t xml:space="preserve">, sales, revenue, competitors’ analysis </w:t>
      </w:r>
      <w:r w:rsidRPr="006D039A">
        <w:rPr>
          <w:rFonts w:ascii="Times New Roman" w:eastAsia="Times New Roman" w:hAnsi="Times New Roman" w:cs="Times New Roman"/>
          <w:sz w:val="24"/>
          <w:szCs w:val="24"/>
          <w:lang w:val="en-GB"/>
        </w:rPr>
        <w:t xml:space="preserve">of the host nation, the core position of the retail market and effective internationalisation strategy shape the business strategy for </w:t>
      </w:r>
      <w:r>
        <w:rPr>
          <w:rFonts w:ascii="Times New Roman" w:eastAsia="Times New Roman" w:hAnsi="Times New Roman" w:cs="Times New Roman"/>
          <w:sz w:val="24"/>
          <w:szCs w:val="24"/>
          <w:lang w:val="en-GB"/>
        </w:rPr>
        <w:t>“</w:t>
      </w:r>
      <w:r w:rsidR="00A3703F">
        <w:rPr>
          <w:rFonts w:ascii="Times New Roman" w:eastAsia="Times New Roman" w:hAnsi="Times New Roman" w:cs="Times New Roman"/>
          <w:sz w:val="24"/>
          <w:szCs w:val="24"/>
          <w:lang w:val="en-GB"/>
        </w:rPr>
        <w:t xml:space="preserve">Walmart </w:t>
      </w:r>
      <w:r w:rsidR="00A3703F" w:rsidRPr="006D039A">
        <w:rPr>
          <w:rFonts w:ascii="Times New Roman" w:eastAsia="Times New Roman" w:hAnsi="Times New Roman" w:cs="Times New Roman"/>
          <w:sz w:val="24"/>
          <w:szCs w:val="24"/>
          <w:lang w:val="en-GB"/>
        </w:rPr>
        <w:t>“for</w:t>
      </w:r>
      <w:r w:rsidRPr="006D039A">
        <w:rPr>
          <w:rFonts w:ascii="Times New Roman" w:eastAsia="Times New Roman" w:hAnsi="Times New Roman" w:cs="Times New Roman"/>
          <w:sz w:val="24"/>
          <w:szCs w:val="24"/>
          <w:lang w:val="en-GB"/>
        </w:rPr>
        <w:t xml:space="preserve"> its further business internationalisation.        </w:t>
      </w:r>
    </w:p>
    <w:p w:rsidR="00F739B5" w:rsidRPr="006D039A" w:rsidRDefault="00F739B5" w:rsidP="00F739B5">
      <w:pPr>
        <w:pStyle w:val="Heading1"/>
      </w:pPr>
      <w:bookmarkStart w:id="6" w:name="_Toc150452446"/>
      <w:r w:rsidRPr="006D039A">
        <w:t>6. Reco</w:t>
      </w:r>
      <w:r>
        <w:t>mmendations for the Company:</w:t>
      </w:r>
      <w:bookmarkEnd w:id="6"/>
      <w:r>
        <w:t xml:space="preserve"> </w:t>
      </w:r>
    </w:p>
    <w:p w:rsidR="00F739B5" w:rsidRPr="006D039A" w:rsidRDefault="00F739B5" w:rsidP="00F739B5">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“Walmart” as a </w:t>
      </w:r>
      <w:r w:rsidRPr="006D039A">
        <w:rPr>
          <w:rFonts w:ascii="Times New Roman" w:eastAsia="Times New Roman" w:hAnsi="Times New Roman" w:cs="Times New Roman"/>
          <w:sz w:val="24"/>
          <w:szCs w:val="24"/>
          <w:lang w:val="en-GB"/>
        </w:rPr>
        <w:t xml:space="preserve">discount departmental store and hypermarket retail organisation in America suggested applying a strategic business expansion process to endeavour its future internationalisation process. Based on the market analysis and following the prolonged historical progression of the retail company </w:t>
      </w:r>
      <w:r>
        <w:rPr>
          <w:rFonts w:ascii="Times New Roman" w:eastAsia="Times New Roman" w:hAnsi="Times New Roman" w:cs="Times New Roman"/>
          <w:sz w:val="24"/>
          <w:szCs w:val="24"/>
          <w:lang w:val="en-GB"/>
        </w:rPr>
        <w:t>“</w:t>
      </w:r>
      <w:r w:rsidRPr="006D039A">
        <w:rPr>
          <w:rFonts w:ascii="Times New Roman" w:eastAsia="Times New Roman" w:hAnsi="Times New Roman" w:cs="Times New Roman"/>
          <w:sz w:val="24"/>
          <w:szCs w:val="24"/>
          <w:lang w:val="en-GB"/>
        </w:rPr>
        <w:t>Walmart</w:t>
      </w:r>
      <w:r>
        <w:rPr>
          <w:rFonts w:ascii="Times New Roman" w:eastAsia="Times New Roman" w:hAnsi="Times New Roman" w:cs="Times New Roman"/>
          <w:sz w:val="24"/>
          <w:szCs w:val="24"/>
          <w:lang w:val="en-GB"/>
        </w:rPr>
        <w:t>”</w:t>
      </w:r>
      <w:r w:rsidRPr="006D039A">
        <w:rPr>
          <w:rFonts w:ascii="Times New Roman" w:eastAsia="Times New Roman" w:hAnsi="Times New Roman" w:cs="Times New Roman"/>
          <w:sz w:val="24"/>
          <w:szCs w:val="24"/>
          <w:lang w:val="en-GB"/>
        </w:rPr>
        <w:t xml:space="preserve">, It already had a significant market position in the home country and the host country such as Chile also offers a significant market for </w:t>
      </w:r>
      <w:r>
        <w:rPr>
          <w:rFonts w:ascii="Times New Roman" w:eastAsia="Times New Roman" w:hAnsi="Times New Roman" w:cs="Times New Roman"/>
          <w:sz w:val="24"/>
          <w:szCs w:val="24"/>
          <w:lang w:val="en-GB"/>
        </w:rPr>
        <w:t>“</w:t>
      </w:r>
      <w:r w:rsidRPr="006D039A">
        <w:rPr>
          <w:rFonts w:ascii="Times New Roman" w:eastAsia="Times New Roman" w:hAnsi="Times New Roman" w:cs="Times New Roman"/>
          <w:sz w:val="24"/>
          <w:szCs w:val="24"/>
          <w:lang w:val="en-GB"/>
        </w:rPr>
        <w:t>Walmart</w:t>
      </w:r>
      <w:r>
        <w:rPr>
          <w:rFonts w:ascii="Times New Roman" w:eastAsia="Times New Roman" w:hAnsi="Times New Roman" w:cs="Times New Roman"/>
          <w:sz w:val="24"/>
          <w:szCs w:val="24"/>
          <w:lang w:val="en-GB"/>
        </w:rPr>
        <w:t>”</w:t>
      </w:r>
      <w:r w:rsidRPr="006D039A">
        <w:rPr>
          <w:rFonts w:ascii="Times New Roman" w:eastAsia="Times New Roman" w:hAnsi="Times New Roman" w:cs="Times New Roman"/>
          <w:sz w:val="24"/>
          <w:szCs w:val="24"/>
          <w:lang w:val="en-GB"/>
        </w:rPr>
        <w:t xml:space="preserve">. Market analysis based on the political, economic and socio-cultural stability will be beneficial for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before enhancing its business expansion in a new host country. As discussed by Surya </w:t>
      </w:r>
      <w:r w:rsidRPr="006D039A">
        <w:rPr>
          <w:rFonts w:ascii="Times New Roman" w:eastAsia="Times New Roman" w:hAnsi="Times New Roman" w:cs="Times New Roman"/>
          <w:i/>
          <w:sz w:val="24"/>
          <w:szCs w:val="24"/>
          <w:lang w:val="en-GB"/>
        </w:rPr>
        <w:t>et al.</w:t>
      </w:r>
      <w:r w:rsidRPr="006D039A">
        <w:rPr>
          <w:rFonts w:ascii="Times New Roman" w:eastAsia="Times New Roman" w:hAnsi="Times New Roman" w:cs="Times New Roman"/>
          <w:sz w:val="24"/>
          <w:szCs w:val="24"/>
          <w:lang w:val="en-GB"/>
        </w:rPr>
        <w:t xml:space="preserve"> (2021) economic growth of the country supports the productive growth of small and medium enterprises. Furthermore,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can shift its focus on the economic growth of the host nation which may create future opportunities in the retailing sectors for the organisation. In addition, Khan </w:t>
      </w:r>
      <w:r w:rsidRPr="006D039A">
        <w:rPr>
          <w:rFonts w:ascii="Times New Roman" w:eastAsia="Times New Roman" w:hAnsi="Times New Roman" w:cs="Times New Roman"/>
          <w:i/>
          <w:sz w:val="24"/>
          <w:szCs w:val="24"/>
          <w:lang w:val="en-GB"/>
        </w:rPr>
        <w:t>et al</w:t>
      </w:r>
      <w:r w:rsidRPr="006D039A">
        <w:rPr>
          <w:rFonts w:ascii="Times New Roman" w:eastAsia="Times New Roman" w:hAnsi="Times New Roman" w:cs="Times New Roman"/>
          <w:sz w:val="24"/>
          <w:szCs w:val="24"/>
          <w:lang w:val="en-GB"/>
        </w:rPr>
        <w:t xml:space="preserve">. (2022) political stability of the nation proactively supports financial growth as well as creates more opportunities for new investment. Hence,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also measures the political stability index, a projection of the GDP of the host nation before entering the market. Technological literacy in the present era of business </w:t>
      </w:r>
      <w:r w:rsidRPr="006D039A">
        <w:rPr>
          <w:rFonts w:ascii="Times New Roman" w:eastAsia="Times New Roman" w:hAnsi="Times New Roman" w:cs="Times New Roman"/>
          <w:sz w:val="24"/>
          <w:szCs w:val="24"/>
          <w:lang w:val="en-GB"/>
        </w:rPr>
        <w:lastRenderedPageBreak/>
        <w:t xml:space="preserve">and the adoption of emerging technologies support the operation process of e-commerce for multinational enterprises such as Walmart. As opined by </w:t>
      </w:r>
      <w:proofErr w:type="spellStart"/>
      <w:r w:rsidRPr="006D039A">
        <w:rPr>
          <w:rFonts w:ascii="Times New Roman" w:eastAsia="Times New Roman" w:hAnsi="Times New Roman" w:cs="Times New Roman"/>
          <w:sz w:val="24"/>
          <w:szCs w:val="24"/>
          <w:lang w:val="en-GB"/>
        </w:rPr>
        <w:t>Kusumastuti</w:t>
      </w:r>
      <w:proofErr w:type="spellEnd"/>
      <w:r w:rsidRPr="006D039A">
        <w:rPr>
          <w:rFonts w:ascii="Times New Roman" w:eastAsia="Times New Roman" w:hAnsi="Times New Roman" w:cs="Times New Roman"/>
          <w:sz w:val="24"/>
          <w:szCs w:val="24"/>
          <w:lang w:val="en-GB"/>
        </w:rPr>
        <w:t xml:space="preserve"> and </w:t>
      </w:r>
      <w:proofErr w:type="spellStart"/>
      <w:r w:rsidRPr="006D039A">
        <w:rPr>
          <w:rFonts w:ascii="Times New Roman" w:eastAsia="Times New Roman" w:hAnsi="Times New Roman" w:cs="Times New Roman"/>
          <w:sz w:val="24"/>
          <w:szCs w:val="24"/>
          <w:lang w:val="en-GB"/>
        </w:rPr>
        <w:t>Nuryani</w:t>
      </w:r>
      <w:proofErr w:type="spellEnd"/>
      <w:r w:rsidRPr="006D039A">
        <w:rPr>
          <w:rFonts w:ascii="Times New Roman" w:eastAsia="Times New Roman" w:hAnsi="Times New Roman" w:cs="Times New Roman"/>
          <w:sz w:val="24"/>
          <w:szCs w:val="24"/>
          <w:lang w:val="en-GB"/>
        </w:rPr>
        <w:t xml:space="preserve"> (2020) ASEAN countries' adaptation of digital technology and the revolution of the internet support the ASEAN 4.0 adoption within the current environment. Adoption of the technologies helps the business </w:t>
      </w:r>
      <w:proofErr w:type="spellStart"/>
      <w:r w:rsidRPr="006D039A">
        <w:rPr>
          <w:rFonts w:ascii="Times New Roman" w:eastAsia="Times New Roman" w:hAnsi="Times New Roman" w:cs="Times New Roman"/>
          <w:sz w:val="24"/>
          <w:szCs w:val="24"/>
          <w:lang w:val="en-GB"/>
        </w:rPr>
        <w:t>upgradation</w:t>
      </w:r>
      <w:proofErr w:type="spellEnd"/>
      <w:r w:rsidRPr="006D039A">
        <w:rPr>
          <w:rFonts w:ascii="Times New Roman" w:eastAsia="Times New Roman" w:hAnsi="Times New Roman" w:cs="Times New Roman"/>
          <w:sz w:val="24"/>
          <w:szCs w:val="24"/>
          <w:lang w:val="en-GB"/>
        </w:rPr>
        <w:t xml:space="preserve"> as well as increase investment opportunities. The retail organisation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can analyse the technological literacy of the host nation where it wants to expand its business operation. Apparently, improve the adaptation of the new technologies and recruit expert teams who can analyse the global market scenario for the best opportunities for business expansion. Therefore, proper analysis of the environmental scenario, socioeconomic condition, digital literacy and political stability of the host nation is important for </w:t>
      </w:r>
      <w:r>
        <w:rPr>
          <w:rFonts w:ascii="Times New Roman" w:eastAsia="Times New Roman" w:hAnsi="Times New Roman" w:cs="Times New Roman"/>
          <w:sz w:val="24"/>
          <w:szCs w:val="24"/>
          <w:lang w:val="en-GB"/>
        </w:rPr>
        <w:t>“</w:t>
      </w:r>
      <w:r w:rsidR="0093242C">
        <w:rPr>
          <w:rFonts w:ascii="Times New Roman" w:eastAsia="Times New Roman" w:hAnsi="Times New Roman" w:cs="Times New Roman"/>
          <w:sz w:val="24"/>
          <w:szCs w:val="24"/>
          <w:lang w:val="en-GB"/>
        </w:rPr>
        <w:t xml:space="preserve">Walmart” </w:t>
      </w:r>
      <w:r w:rsidR="0093242C" w:rsidRPr="006D039A">
        <w:rPr>
          <w:rFonts w:ascii="Times New Roman" w:eastAsia="Times New Roman" w:hAnsi="Times New Roman" w:cs="Times New Roman"/>
          <w:sz w:val="24"/>
          <w:szCs w:val="24"/>
          <w:lang w:val="en-GB"/>
        </w:rPr>
        <w:t>for</w:t>
      </w:r>
      <w:r w:rsidRPr="006D039A">
        <w:rPr>
          <w:rFonts w:ascii="Times New Roman" w:eastAsia="Times New Roman" w:hAnsi="Times New Roman" w:cs="Times New Roman"/>
          <w:sz w:val="24"/>
          <w:szCs w:val="24"/>
          <w:lang w:val="en-GB"/>
        </w:rPr>
        <w:t xml:space="preserve"> its future internationalisation endeavours. </w:t>
      </w:r>
    </w:p>
    <w:p w:rsidR="00F739B5" w:rsidRPr="006D039A" w:rsidRDefault="00F739B5" w:rsidP="00F739B5">
      <w:pPr>
        <w:pStyle w:val="Normal1"/>
        <w:spacing w:line="360" w:lineRule="auto"/>
        <w:jc w:val="both"/>
        <w:rPr>
          <w:rFonts w:ascii="Times New Roman" w:eastAsia="Times New Roman" w:hAnsi="Times New Roman" w:cs="Times New Roman"/>
          <w:sz w:val="24"/>
          <w:szCs w:val="24"/>
          <w:lang w:val="en-GB"/>
        </w:rPr>
      </w:pPr>
      <w:r w:rsidRPr="006D039A">
        <w:rPr>
          <w:rFonts w:ascii="Times New Roman" w:eastAsia="Times New Roman" w:hAnsi="Times New Roman" w:cs="Times New Roman"/>
          <w:sz w:val="24"/>
          <w:szCs w:val="24"/>
          <w:lang w:val="en-GB"/>
        </w:rPr>
        <w:t xml:space="preserve">Another crucial factor such as the competitive scenario of the retail market in the host nations can determine the opportunities for business expansion for Walmart. Significant competitive rivalry influences the future market growth of the retail segment of Walmart. Influences of the customers and their motivation over retail products can also determine the success of the retail value chain. As discussed by </w:t>
      </w:r>
      <w:proofErr w:type="spellStart"/>
      <w:r w:rsidRPr="006D039A">
        <w:rPr>
          <w:rFonts w:ascii="Times New Roman" w:eastAsia="Times New Roman" w:hAnsi="Times New Roman" w:cs="Times New Roman"/>
          <w:sz w:val="24"/>
          <w:szCs w:val="24"/>
          <w:lang w:val="en-GB"/>
        </w:rPr>
        <w:t>Sima</w:t>
      </w:r>
      <w:proofErr w:type="spellEnd"/>
      <w:r w:rsidRPr="006D039A">
        <w:rPr>
          <w:rFonts w:ascii="Times New Roman" w:eastAsia="Times New Roman" w:hAnsi="Times New Roman" w:cs="Times New Roman"/>
          <w:sz w:val="24"/>
          <w:szCs w:val="24"/>
          <w:lang w:val="en-GB"/>
        </w:rPr>
        <w:t xml:space="preserve"> </w:t>
      </w:r>
      <w:r w:rsidRPr="006D039A">
        <w:rPr>
          <w:rFonts w:ascii="Times New Roman" w:eastAsia="Times New Roman" w:hAnsi="Times New Roman" w:cs="Times New Roman"/>
          <w:i/>
          <w:sz w:val="24"/>
          <w:szCs w:val="24"/>
          <w:lang w:val="en-GB"/>
        </w:rPr>
        <w:t>et al</w:t>
      </w:r>
      <w:r w:rsidRPr="006D039A">
        <w:rPr>
          <w:rFonts w:ascii="Times New Roman" w:eastAsia="Times New Roman" w:hAnsi="Times New Roman" w:cs="Times New Roman"/>
          <w:sz w:val="24"/>
          <w:szCs w:val="24"/>
          <w:lang w:val="en-GB"/>
        </w:rPr>
        <w:t xml:space="preserve">. (2020) human capital development supports the customers' motivation and influence in the business sustainability. Therefore, </w:t>
      </w:r>
      <w:r>
        <w:rPr>
          <w:rFonts w:ascii="Times New Roman" w:eastAsia="Times New Roman" w:hAnsi="Times New Roman" w:cs="Times New Roman"/>
          <w:sz w:val="24"/>
          <w:szCs w:val="24"/>
          <w:lang w:val="en-GB"/>
        </w:rPr>
        <w:t>“Walmart”</w:t>
      </w:r>
      <w:r w:rsidR="0093242C">
        <w:rPr>
          <w:rFonts w:ascii="Times New Roman" w:eastAsia="Times New Roman" w:hAnsi="Times New Roman" w:cs="Times New Roman"/>
          <w:sz w:val="24"/>
          <w:szCs w:val="24"/>
          <w:lang w:val="en-GB"/>
        </w:rPr>
        <w:t xml:space="preserve"> </w:t>
      </w:r>
      <w:r w:rsidRPr="006D039A">
        <w:rPr>
          <w:rFonts w:ascii="Times New Roman" w:eastAsia="Times New Roman" w:hAnsi="Times New Roman" w:cs="Times New Roman"/>
          <w:sz w:val="24"/>
          <w:szCs w:val="24"/>
          <w:lang w:val="en-GB"/>
        </w:rPr>
        <w:t xml:space="preserve">may focus on the customers' motivation and try to meet the specific recruitment of the customers of the host country for better business opportunities. The ethnocentric approach creates cross-cultural communication challenges and </w:t>
      </w:r>
      <w:r>
        <w:rPr>
          <w:rFonts w:ascii="Times New Roman" w:eastAsia="Times New Roman" w:hAnsi="Times New Roman" w:cs="Times New Roman"/>
          <w:sz w:val="24"/>
          <w:szCs w:val="24"/>
          <w:lang w:val="en-GB"/>
        </w:rPr>
        <w:t>“Walmart”</w:t>
      </w:r>
      <w:r w:rsidR="00962893">
        <w:rPr>
          <w:rFonts w:ascii="Times New Roman" w:eastAsia="Times New Roman" w:hAnsi="Times New Roman" w:cs="Times New Roman"/>
          <w:sz w:val="24"/>
          <w:szCs w:val="24"/>
          <w:lang w:val="en-GB"/>
        </w:rPr>
        <w:t xml:space="preserve"> </w:t>
      </w:r>
      <w:r w:rsidRPr="006D039A">
        <w:rPr>
          <w:rFonts w:ascii="Times New Roman" w:eastAsia="Times New Roman" w:hAnsi="Times New Roman" w:cs="Times New Roman"/>
          <w:sz w:val="24"/>
          <w:szCs w:val="24"/>
          <w:lang w:val="en-GB"/>
        </w:rPr>
        <w:t xml:space="preserve">can face challenges due to the ethnocentric approach of the customer's behaviours to use domestic brands over others. </w:t>
      </w:r>
      <w:r>
        <w:rPr>
          <w:rFonts w:ascii="Times New Roman" w:eastAsia="Times New Roman" w:hAnsi="Times New Roman" w:cs="Times New Roman"/>
          <w:sz w:val="24"/>
          <w:szCs w:val="24"/>
          <w:lang w:val="en-GB"/>
        </w:rPr>
        <w:t>“Walmart”</w:t>
      </w:r>
      <w:r w:rsidR="005034F1">
        <w:rPr>
          <w:rFonts w:ascii="Times New Roman" w:eastAsia="Times New Roman" w:hAnsi="Times New Roman" w:cs="Times New Roman"/>
          <w:sz w:val="24"/>
          <w:szCs w:val="24"/>
          <w:lang w:val="en-GB"/>
        </w:rPr>
        <w:t xml:space="preserve"> </w:t>
      </w:r>
      <w:r w:rsidRPr="006D039A">
        <w:rPr>
          <w:rFonts w:ascii="Times New Roman" w:eastAsia="Times New Roman" w:hAnsi="Times New Roman" w:cs="Times New Roman"/>
          <w:sz w:val="24"/>
          <w:szCs w:val="24"/>
          <w:lang w:val="en-GB"/>
        </w:rPr>
        <w:t xml:space="preserve">can use a polycentric approach as the business internationalisation approach by recruiting executives from the host country. As discussed by </w:t>
      </w:r>
      <w:proofErr w:type="spellStart"/>
      <w:r w:rsidRPr="006D039A">
        <w:rPr>
          <w:rFonts w:ascii="Times New Roman" w:eastAsia="Times New Roman" w:hAnsi="Times New Roman" w:cs="Times New Roman"/>
          <w:sz w:val="24"/>
          <w:szCs w:val="24"/>
          <w:lang w:val="en-GB"/>
        </w:rPr>
        <w:t>Partiti</w:t>
      </w:r>
      <w:proofErr w:type="spellEnd"/>
      <w:r w:rsidRPr="006D039A">
        <w:rPr>
          <w:rFonts w:ascii="Times New Roman" w:eastAsia="Times New Roman" w:hAnsi="Times New Roman" w:cs="Times New Roman"/>
          <w:sz w:val="24"/>
          <w:szCs w:val="24"/>
          <w:lang w:val="en-GB"/>
        </w:rPr>
        <w:t xml:space="preserve"> (2021), in a polycentric approach, a multinational organisation hires a staff of the host nations to understand the cross-cultural motivation of the customers. Therefore adaptation of the polycentric approach can help </w:t>
      </w:r>
      <w:r>
        <w:rPr>
          <w:rFonts w:ascii="Times New Roman" w:eastAsia="Times New Roman" w:hAnsi="Times New Roman" w:cs="Times New Roman"/>
          <w:sz w:val="24"/>
          <w:szCs w:val="24"/>
          <w:lang w:val="en-GB"/>
        </w:rPr>
        <w:t>“Walmart”</w:t>
      </w:r>
      <w:r w:rsidR="005034F1">
        <w:rPr>
          <w:rFonts w:ascii="Times New Roman" w:eastAsia="Times New Roman" w:hAnsi="Times New Roman" w:cs="Times New Roman"/>
          <w:sz w:val="24"/>
          <w:szCs w:val="24"/>
          <w:lang w:val="en-GB"/>
        </w:rPr>
        <w:t xml:space="preserve"> </w:t>
      </w:r>
      <w:r w:rsidRPr="006D039A">
        <w:rPr>
          <w:rFonts w:ascii="Times New Roman" w:eastAsia="Times New Roman" w:hAnsi="Times New Roman" w:cs="Times New Roman"/>
          <w:sz w:val="24"/>
          <w:szCs w:val="24"/>
          <w:lang w:val="en-GB"/>
        </w:rPr>
        <w:t xml:space="preserve">to better understand the customer's motivation and confine more futuristic opportunities in internationalisation. Hence, building awareness of the market challenges, developing strategic planning for global expansion and flexibility in adopting a polycentric approach can improve the opportunities for futuristic business for Walmart.          </w:t>
      </w:r>
    </w:p>
    <w:p w:rsidR="00F739B5" w:rsidRPr="006D039A" w:rsidRDefault="00F739B5" w:rsidP="00F739B5">
      <w:pPr>
        <w:pStyle w:val="Heading1"/>
      </w:pPr>
      <w:bookmarkStart w:id="7" w:name="_Toc150452447"/>
      <w:r w:rsidRPr="006834BC">
        <w:t>Conclusion</w:t>
      </w:r>
      <w:bookmarkEnd w:id="7"/>
    </w:p>
    <w:p w:rsidR="00F739B5" w:rsidRPr="006D039A" w:rsidRDefault="00F739B5" w:rsidP="00F739B5">
      <w:pPr>
        <w:pStyle w:val="Normal1"/>
        <w:spacing w:line="360" w:lineRule="auto"/>
        <w:jc w:val="both"/>
        <w:rPr>
          <w:rFonts w:ascii="Times New Roman" w:eastAsia="Times New Roman" w:hAnsi="Times New Roman" w:cs="Times New Roman"/>
          <w:sz w:val="24"/>
          <w:szCs w:val="24"/>
          <w:lang w:val="en-GB"/>
        </w:rPr>
      </w:pPr>
      <w:r w:rsidRPr="006D039A">
        <w:rPr>
          <w:rFonts w:ascii="Times New Roman" w:eastAsia="Times New Roman" w:hAnsi="Times New Roman" w:cs="Times New Roman"/>
          <w:sz w:val="24"/>
          <w:szCs w:val="24"/>
          <w:lang w:val="en-GB"/>
        </w:rPr>
        <w:t xml:space="preserve">It can be concluded that </w:t>
      </w:r>
      <w:r>
        <w:rPr>
          <w:rFonts w:ascii="Times New Roman" w:eastAsia="Times New Roman" w:hAnsi="Times New Roman" w:cs="Times New Roman"/>
          <w:sz w:val="24"/>
          <w:szCs w:val="24"/>
          <w:lang w:val="en-GB"/>
        </w:rPr>
        <w:t xml:space="preserve">“Walmart” </w:t>
      </w:r>
      <w:r w:rsidRPr="006D039A">
        <w:rPr>
          <w:rFonts w:ascii="Times New Roman" w:eastAsia="Times New Roman" w:hAnsi="Times New Roman" w:cs="Times New Roman"/>
          <w:sz w:val="24"/>
          <w:szCs w:val="24"/>
          <w:lang w:val="en-GB"/>
        </w:rPr>
        <w:t xml:space="preserve">has a prolonged historical legacy that follows the strategic steps and visionary plans of the founders to establish such a dominating position in the retail market of the USA. The market scenario of the USA and Chile also set opportunities for </w:t>
      </w:r>
      <w:r>
        <w:rPr>
          <w:rFonts w:ascii="Times New Roman" w:eastAsia="Times New Roman" w:hAnsi="Times New Roman" w:cs="Times New Roman"/>
          <w:sz w:val="24"/>
          <w:szCs w:val="24"/>
          <w:lang w:val="en-GB"/>
        </w:rPr>
        <w:lastRenderedPageBreak/>
        <w:t xml:space="preserve">“Walmart” </w:t>
      </w:r>
      <w:r w:rsidRPr="006D039A">
        <w:rPr>
          <w:rFonts w:ascii="Times New Roman" w:eastAsia="Times New Roman" w:hAnsi="Times New Roman" w:cs="Times New Roman"/>
          <w:sz w:val="24"/>
          <w:szCs w:val="24"/>
          <w:lang w:val="en-GB"/>
        </w:rPr>
        <w:t xml:space="preserve">to expand its e-commerce proposition and discount retail market chain.  Ethnocentric, polycentric and geocentric approaches to internationalisation also analysed and selected a polycentric approach for Walmart. PESTLE analysis of Chile set opportunities and business challenges for </w:t>
      </w:r>
      <w:r>
        <w:rPr>
          <w:rFonts w:ascii="Times New Roman" w:eastAsia="Times New Roman" w:hAnsi="Times New Roman" w:cs="Times New Roman"/>
          <w:sz w:val="24"/>
          <w:szCs w:val="24"/>
          <w:lang w:val="en-GB"/>
        </w:rPr>
        <w:t>“Walmart”</w:t>
      </w:r>
      <w:r w:rsidR="005034F1">
        <w:rPr>
          <w:rFonts w:ascii="Times New Roman" w:eastAsia="Times New Roman" w:hAnsi="Times New Roman" w:cs="Times New Roman"/>
          <w:sz w:val="24"/>
          <w:szCs w:val="24"/>
          <w:lang w:val="en-GB"/>
        </w:rPr>
        <w:t xml:space="preserve"> </w:t>
      </w:r>
      <w:r w:rsidRPr="006D039A">
        <w:rPr>
          <w:rFonts w:ascii="Times New Roman" w:eastAsia="Times New Roman" w:hAnsi="Times New Roman" w:cs="Times New Roman"/>
          <w:sz w:val="24"/>
          <w:szCs w:val="24"/>
          <w:lang w:val="en-GB"/>
        </w:rPr>
        <w:t>and cultural challenges of the polycentric approach also identified Walmart. Recommendation of the polycentric approach and proper analysis of the market of host nations will create more futuristic opportunities for Walmart.</w:t>
      </w:r>
    </w:p>
    <w:p w:rsidR="009C4F9A" w:rsidRPr="00A63391" w:rsidRDefault="004D486A" w:rsidP="00A63391">
      <w:pPr>
        <w:pStyle w:val="Normal1"/>
        <w:spacing w:line="360" w:lineRule="auto"/>
        <w:jc w:val="both"/>
        <w:rPr>
          <w:rFonts w:ascii="Times New Roman" w:eastAsia="Times New Roman" w:hAnsi="Times New Roman" w:cs="Times New Roman"/>
          <w:color w:val="000000" w:themeColor="text1"/>
          <w:sz w:val="24"/>
          <w:szCs w:val="24"/>
          <w:lang w:val="en-GB"/>
        </w:rPr>
      </w:pPr>
      <w:r w:rsidRPr="00A63391">
        <w:rPr>
          <w:rFonts w:ascii="Times New Roman" w:hAnsi="Times New Roman" w:cs="Times New Roman"/>
          <w:color w:val="000000" w:themeColor="text1"/>
          <w:sz w:val="24"/>
          <w:szCs w:val="24"/>
          <w:lang w:val="en-GB"/>
        </w:rPr>
        <w:br w:type="page"/>
      </w:r>
    </w:p>
    <w:p w:rsidR="00BF21C1" w:rsidRPr="00BF21C1" w:rsidRDefault="004D486A" w:rsidP="00BF21C1">
      <w:pPr>
        <w:pStyle w:val="Heading1"/>
        <w:rPr>
          <w:highlight w:val="white"/>
        </w:rPr>
      </w:pPr>
      <w:bookmarkStart w:id="8" w:name="_Toc150452448"/>
      <w:r w:rsidRPr="00A63391">
        <w:rPr>
          <w:highlight w:val="white"/>
        </w:rPr>
        <w:lastRenderedPageBreak/>
        <w:t>References</w:t>
      </w:r>
      <w:bookmarkEnd w:id="8"/>
    </w:p>
    <w:p w:rsidR="00BF21C1" w:rsidRPr="00B2353D" w:rsidRDefault="00BF21C1" w:rsidP="00145395">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B2353D">
        <w:rPr>
          <w:rFonts w:ascii="Times New Roman" w:eastAsia="Times New Roman" w:hAnsi="Times New Roman" w:cs="Times New Roman"/>
          <w:color w:val="000000" w:themeColor="text1"/>
          <w:sz w:val="24"/>
          <w:szCs w:val="24"/>
          <w:highlight w:val="white"/>
          <w:lang w:val="en-GB"/>
        </w:rPr>
        <w:t xml:space="preserve">Asada, S.R., (2022). Going beyond the binary of internationalisation: how international faculty programmes enable institutions to function at home and abroad. </w:t>
      </w:r>
      <w:r w:rsidRPr="00B2353D">
        <w:rPr>
          <w:rFonts w:ascii="Times New Roman" w:eastAsia="Times New Roman" w:hAnsi="Times New Roman" w:cs="Times New Roman"/>
          <w:i/>
          <w:color w:val="000000" w:themeColor="text1"/>
          <w:sz w:val="24"/>
          <w:szCs w:val="24"/>
          <w:highlight w:val="white"/>
          <w:lang w:val="en-GB"/>
        </w:rPr>
        <w:t>Globalisation, Societies and Education</w:t>
      </w:r>
      <w:r w:rsidRPr="00B2353D">
        <w:rPr>
          <w:rFonts w:ascii="Times New Roman" w:eastAsia="Times New Roman" w:hAnsi="Times New Roman" w:cs="Times New Roman"/>
          <w:color w:val="000000" w:themeColor="text1"/>
          <w:sz w:val="24"/>
          <w:szCs w:val="24"/>
          <w:highlight w:val="white"/>
          <w:lang w:val="en-GB"/>
        </w:rPr>
        <w:t>, pp.1-13.</w:t>
      </w:r>
    </w:p>
    <w:p w:rsidR="00BF21C1" w:rsidRPr="00B2353D" w:rsidRDefault="00BF21C1" w:rsidP="00145395">
      <w:pPr>
        <w:pStyle w:val="NormalWeb"/>
        <w:spacing w:before="240" w:beforeAutospacing="0" w:after="0" w:afterAutospacing="0" w:line="360" w:lineRule="auto"/>
        <w:jc w:val="both"/>
        <w:rPr>
          <w:color w:val="000000" w:themeColor="text1"/>
        </w:rPr>
      </w:pPr>
      <w:proofErr w:type="spellStart"/>
      <w:r w:rsidRPr="00B2353D">
        <w:rPr>
          <w:color w:val="000000" w:themeColor="text1"/>
        </w:rPr>
        <w:t>Azungah</w:t>
      </w:r>
      <w:proofErr w:type="spellEnd"/>
      <w:r w:rsidRPr="00B2353D">
        <w:rPr>
          <w:color w:val="000000" w:themeColor="text1"/>
        </w:rPr>
        <w:t xml:space="preserve">, T., Hutchings, K. and </w:t>
      </w:r>
      <w:proofErr w:type="spellStart"/>
      <w:r w:rsidRPr="00B2353D">
        <w:rPr>
          <w:color w:val="000000" w:themeColor="text1"/>
        </w:rPr>
        <w:t>Michailova</w:t>
      </w:r>
      <w:proofErr w:type="spellEnd"/>
      <w:r w:rsidRPr="00B2353D">
        <w:rPr>
          <w:color w:val="000000" w:themeColor="text1"/>
        </w:rPr>
        <w:t xml:space="preserve">, S., (2020). Ethnocentric HRM practices: evidence from Western MNEs in Ghana. International Journal of Emerging Markets, 15(5), pp.829-848. </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t xml:space="preserve">Capobianco, N., </w:t>
      </w:r>
      <w:proofErr w:type="spellStart"/>
      <w:r w:rsidRPr="00B2353D">
        <w:rPr>
          <w:color w:val="000000" w:themeColor="text1"/>
        </w:rPr>
        <w:t>Basile</w:t>
      </w:r>
      <w:proofErr w:type="spellEnd"/>
      <w:r w:rsidRPr="00B2353D">
        <w:rPr>
          <w:color w:val="000000" w:themeColor="text1"/>
        </w:rPr>
        <w:t xml:space="preserve">, V., </w:t>
      </w:r>
      <w:proofErr w:type="spellStart"/>
      <w:r w:rsidRPr="00B2353D">
        <w:rPr>
          <w:color w:val="000000" w:themeColor="text1"/>
        </w:rPr>
        <w:t>Loia</w:t>
      </w:r>
      <w:proofErr w:type="spellEnd"/>
      <w:r w:rsidRPr="00B2353D">
        <w:rPr>
          <w:color w:val="000000" w:themeColor="text1"/>
        </w:rPr>
        <w:t xml:space="preserve">, F. and </w:t>
      </w:r>
      <w:proofErr w:type="spellStart"/>
      <w:r w:rsidRPr="00B2353D">
        <w:rPr>
          <w:color w:val="000000" w:themeColor="text1"/>
        </w:rPr>
        <w:t>Vona</w:t>
      </w:r>
      <w:proofErr w:type="spellEnd"/>
      <w:r w:rsidRPr="00B2353D">
        <w:rPr>
          <w:color w:val="000000" w:themeColor="text1"/>
        </w:rPr>
        <w:t xml:space="preserve">, R., (2021). Toward a sustainable decommissioning of offshore platforms in the oil and gas industry: A PESTLE analysis. Sustainability, 13(11), p.6266. </w:t>
      </w:r>
    </w:p>
    <w:p w:rsidR="00BF21C1" w:rsidRPr="00625D3A" w:rsidRDefault="00BF21C1" w:rsidP="00BF21C1">
      <w:pPr>
        <w:pStyle w:val="Normal1"/>
        <w:spacing w:line="360" w:lineRule="auto"/>
        <w:jc w:val="both"/>
        <w:rPr>
          <w:rFonts w:ascii="Times New Roman" w:eastAsia="Times New Roman" w:hAnsi="Times New Roman" w:cs="Times New Roman"/>
          <w:i/>
          <w:color w:val="222222"/>
          <w:sz w:val="24"/>
          <w:szCs w:val="24"/>
          <w:highlight w:val="white"/>
          <w:lang w:val="en-GB"/>
        </w:rPr>
      </w:pPr>
      <w:r w:rsidRPr="00BE043F">
        <w:rPr>
          <w:rFonts w:ascii="Times New Roman" w:eastAsia="Times New Roman" w:hAnsi="Times New Roman" w:cs="Times New Roman"/>
          <w:color w:val="222222"/>
          <w:sz w:val="24"/>
          <w:szCs w:val="24"/>
          <w:highlight w:val="white"/>
          <w:lang w:val="en-GB"/>
        </w:rPr>
        <w:t>Corporate.walmart.com, (2023).</w:t>
      </w:r>
      <w:r w:rsidRPr="00BE043F">
        <w:rPr>
          <w:rFonts w:ascii="Times New Roman" w:eastAsia="Times New Roman" w:hAnsi="Times New Roman" w:cs="Times New Roman"/>
          <w:i/>
          <w:color w:val="222222"/>
          <w:sz w:val="24"/>
          <w:szCs w:val="24"/>
          <w:highlight w:val="white"/>
          <w:lang w:val="en-GB"/>
        </w:rPr>
        <w:t xml:space="preserve">From humble </w:t>
      </w:r>
      <w:proofErr w:type="spellStart"/>
      <w:r w:rsidRPr="00BE043F">
        <w:rPr>
          <w:rFonts w:ascii="Times New Roman" w:eastAsia="Times New Roman" w:hAnsi="Times New Roman" w:cs="Times New Roman"/>
          <w:i/>
          <w:color w:val="222222"/>
          <w:sz w:val="24"/>
          <w:szCs w:val="24"/>
          <w:highlight w:val="white"/>
          <w:lang w:val="en-GB"/>
        </w:rPr>
        <w:t>beginnings.To</w:t>
      </w:r>
      <w:proofErr w:type="spellEnd"/>
      <w:r w:rsidRPr="00BE043F">
        <w:rPr>
          <w:rFonts w:ascii="Times New Roman" w:eastAsia="Times New Roman" w:hAnsi="Times New Roman" w:cs="Times New Roman"/>
          <w:i/>
          <w:color w:val="222222"/>
          <w:sz w:val="24"/>
          <w:szCs w:val="24"/>
          <w:highlight w:val="white"/>
          <w:lang w:val="en-GB"/>
        </w:rPr>
        <w:t xml:space="preserve"> redefining </w:t>
      </w:r>
      <w:proofErr w:type="spellStart"/>
      <w:r w:rsidRPr="00BE043F">
        <w:rPr>
          <w:rFonts w:ascii="Times New Roman" w:eastAsia="Times New Roman" w:hAnsi="Times New Roman" w:cs="Times New Roman"/>
          <w:i/>
          <w:color w:val="222222"/>
          <w:sz w:val="24"/>
          <w:szCs w:val="24"/>
          <w:highlight w:val="white"/>
          <w:lang w:val="en-GB"/>
        </w:rPr>
        <w:t>retail.</w:t>
      </w:r>
      <w:r w:rsidRPr="00BE043F">
        <w:rPr>
          <w:rFonts w:ascii="Times New Roman" w:eastAsia="Times New Roman" w:hAnsi="Times New Roman" w:cs="Times New Roman"/>
          <w:color w:val="222222"/>
          <w:sz w:val="24"/>
          <w:szCs w:val="24"/>
          <w:highlight w:val="white"/>
          <w:lang w:val="en-GB"/>
        </w:rPr>
        <w:t>Available</w:t>
      </w:r>
      <w:proofErr w:type="spellEnd"/>
      <w:r w:rsidRPr="00BE043F">
        <w:rPr>
          <w:rFonts w:ascii="Times New Roman" w:eastAsia="Times New Roman" w:hAnsi="Times New Roman" w:cs="Times New Roman"/>
          <w:color w:val="222222"/>
          <w:sz w:val="24"/>
          <w:szCs w:val="24"/>
          <w:highlight w:val="white"/>
          <w:lang w:val="en-GB"/>
        </w:rPr>
        <w:t xml:space="preserve"> </w:t>
      </w:r>
      <w:proofErr w:type="spellStart"/>
      <w:r w:rsidRPr="00BE043F">
        <w:rPr>
          <w:rFonts w:ascii="Times New Roman" w:eastAsia="Times New Roman" w:hAnsi="Times New Roman" w:cs="Times New Roman"/>
          <w:color w:val="222222"/>
          <w:sz w:val="24"/>
          <w:szCs w:val="24"/>
          <w:highlight w:val="white"/>
          <w:lang w:val="en-GB"/>
        </w:rPr>
        <w:t>at:https</w:t>
      </w:r>
      <w:proofErr w:type="spellEnd"/>
      <w:r w:rsidRPr="00BE043F">
        <w:rPr>
          <w:rFonts w:ascii="Times New Roman" w:eastAsia="Times New Roman" w:hAnsi="Times New Roman" w:cs="Times New Roman"/>
          <w:color w:val="222222"/>
          <w:sz w:val="24"/>
          <w:szCs w:val="24"/>
          <w:highlight w:val="white"/>
          <w:lang w:val="en-GB"/>
        </w:rPr>
        <w:t>://corporate.walmart.com/about/history[Accessed on:07.11.2023]</w:t>
      </w:r>
    </w:p>
    <w:p w:rsidR="00BF21C1" w:rsidRPr="00BE043F" w:rsidRDefault="00BF21C1" w:rsidP="00BF21C1">
      <w:pPr>
        <w:pStyle w:val="Normal1"/>
        <w:spacing w:line="360" w:lineRule="auto"/>
        <w:jc w:val="both"/>
        <w:rPr>
          <w:rFonts w:ascii="Times New Roman" w:eastAsia="Times New Roman" w:hAnsi="Times New Roman" w:cs="Times New Roman"/>
          <w:color w:val="222222"/>
          <w:sz w:val="24"/>
          <w:szCs w:val="24"/>
          <w:highlight w:val="white"/>
          <w:lang w:val="en-GB"/>
        </w:rPr>
      </w:pPr>
      <w:r w:rsidRPr="00BE043F">
        <w:rPr>
          <w:rFonts w:ascii="Times New Roman" w:eastAsia="Times New Roman" w:hAnsi="Times New Roman" w:cs="Times New Roman"/>
          <w:color w:val="222222"/>
          <w:sz w:val="24"/>
          <w:szCs w:val="24"/>
          <w:highlight w:val="white"/>
          <w:lang w:val="en-GB"/>
        </w:rPr>
        <w:t>Corporate.walmart.com, (2023).</w:t>
      </w:r>
      <w:r w:rsidRPr="00BE043F">
        <w:rPr>
          <w:rFonts w:ascii="Times New Roman" w:eastAsia="Times New Roman" w:hAnsi="Times New Roman" w:cs="Times New Roman"/>
          <w:i/>
          <w:color w:val="222222"/>
          <w:sz w:val="24"/>
          <w:szCs w:val="24"/>
          <w:highlight w:val="white"/>
          <w:lang w:val="en-GB"/>
        </w:rPr>
        <w:t xml:space="preserve">Walmart Outlines Growth Strategy, Unveils Next Generation Supply Chain at 2023 Investment Community </w:t>
      </w:r>
      <w:proofErr w:type="spellStart"/>
      <w:r w:rsidRPr="00BE043F">
        <w:rPr>
          <w:rFonts w:ascii="Times New Roman" w:eastAsia="Times New Roman" w:hAnsi="Times New Roman" w:cs="Times New Roman"/>
          <w:i/>
          <w:color w:val="222222"/>
          <w:sz w:val="24"/>
          <w:szCs w:val="24"/>
          <w:highlight w:val="white"/>
          <w:lang w:val="en-GB"/>
        </w:rPr>
        <w:t>Meeting.</w:t>
      </w:r>
      <w:r w:rsidRPr="00BE043F">
        <w:rPr>
          <w:rFonts w:ascii="Times New Roman" w:eastAsia="Times New Roman" w:hAnsi="Times New Roman" w:cs="Times New Roman"/>
          <w:color w:val="222222"/>
          <w:sz w:val="24"/>
          <w:szCs w:val="24"/>
          <w:highlight w:val="white"/>
          <w:lang w:val="en-GB"/>
        </w:rPr>
        <w:t>Available</w:t>
      </w:r>
      <w:proofErr w:type="spellEnd"/>
      <w:r w:rsidRPr="00BE043F">
        <w:rPr>
          <w:rFonts w:ascii="Times New Roman" w:eastAsia="Times New Roman" w:hAnsi="Times New Roman" w:cs="Times New Roman"/>
          <w:color w:val="222222"/>
          <w:sz w:val="24"/>
          <w:szCs w:val="24"/>
          <w:highlight w:val="white"/>
          <w:lang w:val="en-GB"/>
        </w:rPr>
        <w:t xml:space="preserve"> at:https://corporate.walmart.com/news/2023/04/04/walmart-outlines-growth-strategy-unveils-next-generation-supply-chain-at-2023-investment-community-meeting[Accessed on:07.11.2023]</w:t>
      </w:r>
    </w:p>
    <w:p w:rsidR="00BF21C1" w:rsidRPr="00B2353D" w:rsidRDefault="00BF21C1" w:rsidP="00145395">
      <w:pPr>
        <w:pStyle w:val="NormalWeb"/>
        <w:spacing w:before="240" w:beforeAutospacing="0" w:after="0" w:afterAutospacing="0" w:line="360" w:lineRule="auto"/>
        <w:jc w:val="both"/>
        <w:rPr>
          <w:color w:val="000000" w:themeColor="text1"/>
        </w:rPr>
      </w:pPr>
      <w:proofErr w:type="spellStart"/>
      <w:r w:rsidRPr="00B2353D">
        <w:rPr>
          <w:color w:val="000000" w:themeColor="text1"/>
        </w:rPr>
        <w:t>Derghan</w:t>
      </w:r>
      <w:proofErr w:type="spellEnd"/>
      <w:r w:rsidRPr="00B2353D">
        <w:rPr>
          <w:color w:val="000000" w:themeColor="text1"/>
        </w:rPr>
        <w:t xml:space="preserve">, M., (2022). Management Of Best Practices in Multinational Companies: Starbuck’s Best Practices in The Lebanese Market. </w:t>
      </w:r>
      <w:proofErr w:type="spellStart"/>
      <w:r w:rsidRPr="00B2353D">
        <w:rPr>
          <w:color w:val="000000" w:themeColor="text1"/>
        </w:rPr>
        <w:t>Technium</w:t>
      </w:r>
      <w:proofErr w:type="spellEnd"/>
      <w:r w:rsidRPr="00B2353D">
        <w:rPr>
          <w:color w:val="000000" w:themeColor="text1"/>
        </w:rPr>
        <w:t xml:space="preserve"> Business and Management, 2(3), pp.116-123. </w:t>
      </w:r>
    </w:p>
    <w:p w:rsidR="00BF21C1" w:rsidRPr="00BE043F" w:rsidRDefault="00BF21C1" w:rsidP="00BF21C1">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BE043F">
        <w:rPr>
          <w:rFonts w:ascii="Times New Roman" w:eastAsia="Times New Roman" w:hAnsi="Times New Roman" w:cs="Times New Roman"/>
          <w:color w:val="222222"/>
          <w:sz w:val="24"/>
          <w:szCs w:val="24"/>
          <w:highlight w:val="white"/>
          <w:lang w:val="en-GB"/>
        </w:rPr>
        <w:t>Gegenfurtner</w:t>
      </w:r>
      <w:proofErr w:type="spellEnd"/>
      <w:r w:rsidRPr="00BE043F">
        <w:rPr>
          <w:rFonts w:ascii="Times New Roman" w:eastAsia="Times New Roman" w:hAnsi="Times New Roman" w:cs="Times New Roman"/>
          <w:color w:val="222222"/>
          <w:sz w:val="24"/>
          <w:szCs w:val="24"/>
          <w:highlight w:val="white"/>
          <w:lang w:val="en-GB"/>
        </w:rPr>
        <w:t xml:space="preserve">, A., </w:t>
      </w:r>
      <w:proofErr w:type="spellStart"/>
      <w:r w:rsidRPr="00BE043F">
        <w:rPr>
          <w:rFonts w:ascii="Times New Roman" w:eastAsia="Times New Roman" w:hAnsi="Times New Roman" w:cs="Times New Roman"/>
          <w:color w:val="222222"/>
          <w:sz w:val="24"/>
          <w:szCs w:val="24"/>
          <w:highlight w:val="white"/>
          <w:lang w:val="en-GB"/>
        </w:rPr>
        <w:t>Zitt</w:t>
      </w:r>
      <w:proofErr w:type="spellEnd"/>
      <w:r w:rsidRPr="00BE043F">
        <w:rPr>
          <w:rFonts w:ascii="Times New Roman" w:eastAsia="Times New Roman" w:hAnsi="Times New Roman" w:cs="Times New Roman"/>
          <w:color w:val="222222"/>
          <w:sz w:val="24"/>
          <w:szCs w:val="24"/>
          <w:highlight w:val="white"/>
          <w:lang w:val="en-GB"/>
        </w:rPr>
        <w:t xml:space="preserve">, A. and </w:t>
      </w:r>
      <w:proofErr w:type="spellStart"/>
      <w:r w:rsidRPr="00BE043F">
        <w:rPr>
          <w:rFonts w:ascii="Times New Roman" w:eastAsia="Times New Roman" w:hAnsi="Times New Roman" w:cs="Times New Roman"/>
          <w:color w:val="222222"/>
          <w:sz w:val="24"/>
          <w:szCs w:val="24"/>
          <w:highlight w:val="white"/>
          <w:lang w:val="en-GB"/>
        </w:rPr>
        <w:t>Ebner</w:t>
      </w:r>
      <w:proofErr w:type="spellEnd"/>
      <w:r w:rsidRPr="00BE043F">
        <w:rPr>
          <w:rFonts w:ascii="Times New Roman" w:eastAsia="Times New Roman" w:hAnsi="Times New Roman" w:cs="Times New Roman"/>
          <w:color w:val="222222"/>
          <w:sz w:val="24"/>
          <w:szCs w:val="24"/>
          <w:highlight w:val="white"/>
          <w:lang w:val="en-GB"/>
        </w:rPr>
        <w:t xml:space="preserve">, C., (2020). Evaluating webinar‐based training: a mixed methods study of trainee reactions toward digital web conferencing. </w:t>
      </w:r>
      <w:r w:rsidRPr="00BE043F">
        <w:rPr>
          <w:rFonts w:ascii="Times New Roman" w:eastAsia="Times New Roman" w:hAnsi="Times New Roman" w:cs="Times New Roman"/>
          <w:i/>
          <w:color w:val="222222"/>
          <w:sz w:val="24"/>
          <w:szCs w:val="24"/>
          <w:highlight w:val="white"/>
          <w:lang w:val="en-GB"/>
        </w:rPr>
        <w:t>International Journal of Training and Development</w:t>
      </w:r>
      <w:r w:rsidRPr="00BE043F">
        <w:rPr>
          <w:rFonts w:ascii="Times New Roman" w:eastAsia="Times New Roman" w:hAnsi="Times New Roman" w:cs="Times New Roman"/>
          <w:color w:val="222222"/>
          <w:sz w:val="24"/>
          <w:szCs w:val="24"/>
          <w:highlight w:val="white"/>
          <w:lang w:val="en-GB"/>
        </w:rPr>
        <w:t xml:space="preserve">, </w:t>
      </w:r>
      <w:r w:rsidRPr="00BE043F">
        <w:rPr>
          <w:rFonts w:ascii="Times New Roman" w:eastAsia="Times New Roman" w:hAnsi="Times New Roman" w:cs="Times New Roman"/>
          <w:i/>
          <w:color w:val="222222"/>
          <w:sz w:val="24"/>
          <w:szCs w:val="24"/>
          <w:highlight w:val="white"/>
          <w:lang w:val="en-GB"/>
        </w:rPr>
        <w:t>24</w:t>
      </w:r>
      <w:r w:rsidRPr="00BE043F">
        <w:rPr>
          <w:rFonts w:ascii="Times New Roman" w:eastAsia="Times New Roman" w:hAnsi="Times New Roman" w:cs="Times New Roman"/>
          <w:color w:val="222222"/>
          <w:sz w:val="24"/>
          <w:szCs w:val="24"/>
          <w:highlight w:val="white"/>
          <w:lang w:val="en-GB"/>
        </w:rPr>
        <w:t>(1), pp.5-21.Available at:https://onlinelibrary.wiley.com/doi/abs/10.1111/ijtd.12167[Accessed on:07.11.2023]</w:t>
      </w:r>
    </w:p>
    <w:p w:rsidR="00BF21C1" w:rsidRPr="00BE043F" w:rsidRDefault="00BF21C1" w:rsidP="00BF21C1">
      <w:pPr>
        <w:pStyle w:val="Normal1"/>
        <w:spacing w:line="360" w:lineRule="auto"/>
        <w:jc w:val="both"/>
        <w:rPr>
          <w:rFonts w:ascii="Times New Roman" w:eastAsia="Times New Roman" w:hAnsi="Times New Roman" w:cs="Times New Roman"/>
          <w:color w:val="222222"/>
          <w:sz w:val="24"/>
          <w:szCs w:val="24"/>
          <w:highlight w:val="white"/>
          <w:lang w:val="en-GB"/>
        </w:rPr>
      </w:pPr>
      <w:r w:rsidRPr="00BE043F">
        <w:rPr>
          <w:rFonts w:ascii="Times New Roman" w:eastAsia="Times New Roman" w:hAnsi="Times New Roman" w:cs="Times New Roman"/>
          <w:color w:val="222222"/>
          <w:sz w:val="24"/>
          <w:szCs w:val="24"/>
          <w:highlight w:val="white"/>
          <w:lang w:val="en-GB"/>
        </w:rPr>
        <w:t xml:space="preserve">Gupta, S., </w:t>
      </w:r>
      <w:proofErr w:type="spellStart"/>
      <w:r w:rsidRPr="00BE043F">
        <w:rPr>
          <w:rFonts w:ascii="Times New Roman" w:eastAsia="Times New Roman" w:hAnsi="Times New Roman" w:cs="Times New Roman"/>
          <w:color w:val="222222"/>
          <w:sz w:val="24"/>
          <w:szCs w:val="24"/>
          <w:highlight w:val="white"/>
          <w:lang w:val="en-GB"/>
        </w:rPr>
        <w:t>Leszkiewicz</w:t>
      </w:r>
      <w:proofErr w:type="spellEnd"/>
      <w:r w:rsidRPr="00BE043F">
        <w:rPr>
          <w:rFonts w:ascii="Times New Roman" w:eastAsia="Times New Roman" w:hAnsi="Times New Roman" w:cs="Times New Roman"/>
          <w:color w:val="222222"/>
          <w:sz w:val="24"/>
          <w:szCs w:val="24"/>
          <w:highlight w:val="white"/>
          <w:lang w:val="en-GB"/>
        </w:rPr>
        <w:t xml:space="preserve">, A., Kumar, V., </w:t>
      </w:r>
      <w:proofErr w:type="spellStart"/>
      <w:r w:rsidRPr="00BE043F">
        <w:rPr>
          <w:rFonts w:ascii="Times New Roman" w:eastAsia="Times New Roman" w:hAnsi="Times New Roman" w:cs="Times New Roman"/>
          <w:color w:val="222222"/>
          <w:sz w:val="24"/>
          <w:szCs w:val="24"/>
          <w:highlight w:val="white"/>
          <w:lang w:val="en-GB"/>
        </w:rPr>
        <w:t>Bijmolt</w:t>
      </w:r>
      <w:proofErr w:type="spellEnd"/>
      <w:r w:rsidRPr="00BE043F">
        <w:rPr>
          <w:rFonts w:ascii="Times New Roman" w:eastAsia="Times New Roman" w:hAnsi="Times New Roman" w:cs="Times New Roman"/>
          <w:color w:val="222222"/>
          <w:sz w:val="24"/>
          <w:szCs w:val="24"/>
          <w:highlight w:val="white"/>
          <w:lang w:val="en-GB"/>
        </w:rPr>
        <w:t xml:space="preserve">, T. and </w:t>
      </w:r>
      <w:proofErr w:type="spellStart"/>
      <w:r w:rsidRPr="00BE043F">
        <w:rPr>
          <w:rFonts w:ascii="Times New Roman" w:eastAsia="Times New Roman" w:hAnsi="Times New Roman" w:cs="Times New Roman"/>
          <w:color w:val="222222"/>
          <w:sz w:val="24"/>
          <w:szCs w:val="24"/>
          <w:highlight w:val="white"/>
          <w:lang w:val="en-GB"/>
        </w:rPr>
        <w:t>Potapov</w:t>
      </w:r>
      <w:proofErr w:type="spellEnd"/>
      <w:r w:rsidRPr="00BE043F">
        <w:rPr>
          <w:rFonts w:ascii="Times New Roman" w:eastAsia="Times New Roman" w:hAnsi="Times New Roman" w:cs="Times New Roman"/>
          <w:color w:val="222222"/>
          <w:sz w:val="24"/>
          <w:szCs w:val="24"/>
          <w:highlight w:val="white"/>
          <w:lang w:val="en-GB"/>
        </w:rPr>
        <w:t xml:space="preserve">, D., (2020). Digital analytics: </w:t>
      </w:r>
      <w:proofErr w:type="spellStart"/>
      <w:r w:rsidRPr="00BE043F">
        <w:rPr>
          <w:rFonts w:ascii="Times New Roman" w:eastAsia="Times New Roman" w:hAnsi="Times New Roman" w:cs="Times New Roman"/>
          <w:color w:val="222222"/>
          <w:sz w:val="24"/>
          <w:szCs w:val="24"/>
          <w:highlight w:val="white"/>
          <w:lang w:val="en-GB"/>
        </w:rPr>
        <w:t>Modeling</w:t>
      </w:r>
      <w:proofErr w:type="spellEnd"/>
      <w:r w:rsidRPr="00BE043F">
        <w:rPr>
          <w:rFonts w:ascii="Times New Roman" w:eastAsia="Times New Roman" w:hAnsi="Times New Roman" w:cs="Times New Roman"/>
          <w:color w:val="222222"/>
          <w:sz w:val="24"/>
          <w:szCs w:val="24"/>
          <w:highlight w:val="white"/>
          <w:lang w:val="en-GB"/>
        </w:rPr>
        <w:t xml:space="preserve"> for insights and new methods. </w:t>
      </w:r>
      <w:r w:rsidRPr="00BE043F">
        <w:rPr>
          <w:rFonts w:ascii="Times New Roman" w:eastAsia="Times New Roman" w:hAnsi="Times New Roman" w:cs="Times New Roman"/>
          <w:i/>
          <w:color w:val="222222"/>
          <w:sz w:val="24"/>
          <w:szCs w:val="24"/>
          <w:highlight w:val="white"/>
          <w:lang w:val="en-GB"/>
        </w:rPr>
        <w:t>Journal of Interactive Marketing</w:t>
      </w:r>
      <w:r w:rsidRPr="00BE043F">
        <w:rPr>
          <w:rFonts w:ascii="Times New Roman" w:eastAsia="Times New Roman" w:hAnsi="Times New Roman" w:cs="Times New Roman"/>
          <w:color w:val="222222"/>
          <w:sz w:val="24"/>
          <w:szCs w:val="24"/>
          <w:highlight w:val="white"/>
          <w:lang w:val="en-GB"/>
        </w:rPr>
        <w:t xml:space="preserve">, </w:t>
      </w:r>
      <w:r w:rsidRPr="00BE043F">
        <w:rPr>
          <w:rFonts w:ascii="Times New Roman" w:eastAsia="Times New Roman" w:hAnsi="Times New Roman" w:cs="Times New Roman"/>
          <w:i/>
          <w:color w:val="222222"/>
          <w:sz w:val="24"/>
          <w:szCs w:val="24"/>
          <w:highlight w:val="white"/>
          <w:lang w:val="en-GB"/>
        </w:rPr>
        <w:t>51</w:t>
      </w:r>
      <w:r w:rsidRPr="00BE043F">
        <w:rPr>
          <w:rFonts w:ascii="Times New Roman" w:eastAsia="Times New Roman" w:hAnsi="Times New Roman" w:cs="Times New Roman"/>
          <w:color w:val="222222"/>
          <w:sz w:val="24"/>
          <w:szCs w:val="24"/>
          <w:highlight w:val="white"/>
          <w:lang w:val="en-GB"/>
        </w:rPr>
        <w:t>(1), pp.26-43.Available at:https://journals.sagepub.com/doi/abs/10.1016/j.intmar.2020.04.003[Accessed on:07.11.2023]</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t xml:space="preserve">Khan, H., Khan, S. and </w:t>
      </w:r>
      <w:proofErr w:type="spellStart"/>
      <w:r w:rsidRPr="00B2353D">
        <w:rPr>
          <w:color w:val="000000" w:themeColor="text1"/>
        </w:rPr>
        <w:t>Zuojun</w:t>
      </w:r>
      <w:proofErr w:type="spellEnd"/>
      <w:r w:rsidRPr="00B2353D">
        <w:rPr>
          <w:color w:val="000000" w:themeColor="text1"/>
        </w:rPr>
        <w:t xml:space="preserve">, F., (2022). Institutional quality and financial development: Evidence from developing and emerging economies. Global Business Review, 23(4), pp.971-983. </w:t>
      </w:r>
    </w:p>
    <w:p w:rsidR="00BF21C1" w:rsidRPr="00B2353D" w:rsidRDefault="00BF21C1" w:rsidP="00145395">
      <w:pPr>
        <w:pStyle w:val="NormalWeb"/>
        <w:spacing w:before="240" w:beforeAutospacing="0" w:after="0" w:afterAutospacing="0" w:line="360" w:lineRule="auto"/>
        <w:jc w:val="both"/>
        <w:rPr>
          <w:color w:val="000000" w:themeColor="text1"/>
        </w:rPr>
      </w:pPr>
      <w:proofErr w:type="spellStart"/>
      <w:r w:rsidRPr="00B2353D">
        <w:rPr>
          <w:color w:val="000000" w:themeColor="text1"/>
        </w:rPr>
        <w:lastRenderedPageBreak/>
        <w:t>Kusumastuti</w:t>
      </w:r>
      <w:proofErr w:type="spellEnd"/>
      <w:r w:rsidRPr="00B2353D">
        <w:rPr>
          <w:color w:val="000000" w:themeColor="text1"/>
        </w:rPr>
        <w:t xml:space="preserve">, A. and </w:t>
      </w:r>
      <w:proofErr w:type="spellStart"/>
      <w:r w:rsidRPr="00B2353D">
        <w:rPr>
          <w:color w:val="000000" w:themeColor="text1"/>
        </w:rPr>
        <w:t>Nuryani</w:t>
      </w:r>
      <w:proofErr w:type="spellEnd"/>
      <w:r w:rsidRPr="00B2353D">
        <w:rPr>
          <w:color w:val="000000" w:themeColor="text1"/>
        </w:rPr>
        <w:t xml:space="preserve">, A., (2020), March. Digital literacy levels in ASEAN (comparative study on ASEAN countries). In IISS 2019: Proceedings of the 13th International Interdisciplinary Studies Seminar, IISS 2019, 30-31 October 2019, Malang, Indonesia (p. 269). European Alliance for Innovation. </w:t>
      </w:r>
    </w:p>
    <w:p w:rsidR="00BF21C1" w:rsidRPr="00BE043F" w:rsidRDefault="00BF21C1" w:rsidP="00BF21C1">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BE043F">
        <w:rPr>
          <w:rFonts w:ascii="Times New Roman" w:eastAsia="Times New Roman" w:hAnsi="Times New Roman" w:cs="Times New Roman"/>
          <w:color w:val="222222"/>
          <w:sz w:val="24"/>
          <w:szCs w:val="24"/>
          <w:highlight w:val="white"/>
          <w:lang w:val="en-GB"/>
        </w:rPr>
        <w:t>Leglobal.law</w:t>
      </w:r>
      <w:proofErr w:type="spellEnd"/>
      <w:r w:rsidRPr="00BE043F">
        <w:rPr>
          <w:rFonts w:ascii="Times New Roman" w:eastAsia="Times New Roman" w:hAnsi="Times New Roman" w:cs="Times New Roman"/>
          <w:color w:val="222222"/>
          <w:sz w:val="24"/>
          <w:szCs w:val="24"/>
          <w:highlight w:val="white"/>
          <w:lang w:val="en-GB"/>
        </w:rPr>
        <w:t>, (2023).</w:t>
      </w:r>
      <w:r w:rsidRPr="00BE043F">
        <w:rPr>
          <w:rFonts w:ascii="Times New Roman" w:eastAsia="Times New Roman" w:hAnsi="Times New Roman" w:cs="Times New Roman"/>
          <w:i/>
          <w:color w:val="222222"/>
          <w:sz w:val="24"/>
          <w:szCs w:val="24"/>
          <w:highlight w:val="white"/>
          <w:lang w:val="en-GB"/>
        </w:rPr>
        <w:t xml:space="preserve">04. Anti-Discrimination </w:t>
      </w:r>
      <w:proofErr w:type="spellStart"/>
      <w:r w:rsidRPr="00BE043F">
        <w:rPr>
          <w:rFonts w:ascii="Times New Roman" w:eastAsia="Times New Roman" w:hAnsi="Times New Roman" w:cs="Times New Roman"/>
          <w:i/>
          <w:color w:val="222222"/>
          <w:sz w:val="24"/>
          <w:szCs w:val="24"/>
          <w:highlight w:val="white"/>
          <w:lang w:val="en-GB"/>
        </w:rPr>
        <w:t>Laws.</w:t>
      </w:r>
      <w:r w:rsidRPr="00BE043F">
        <w:rPr>
          <w:rFonts w:ascii="Times New Roman" w:eastAsia="Times New Roman" w:hAnsi="Times New Roman" w:cs="Times New Roman"/>
          <w:color w:val="222222"/>
          <w:sz w:val="24"/>
          <w:szCs w:val="24"/>
          <w:highlight w:val="white"/>
          <w:lang w:val="en-GB"/>
        </w:rPr>
        <w:t>Available</w:t>
      </w:r>
      <w:proofErr w:type="spellEnd"/>
      <w:r w:rsidRPr="00BE043F">
        <w:rPr>
          <w:rFonts w:ascii="Times New Roman" w:eastAsia="Times New Roman" w:hAnsi="Times New Roman" w:cs="Times New Roman"/>
          <w:color w:val="222222"/>
          <w:sz w:val="24"/>
          <w:szCs w:val="24"/>
          <w:highlight w:val="white"/>
          <w:lang w:val="en-GB"/>
        </w:rPr>
        <w:t xml:space="preserve"> at:https://leglobal.law/countries/chile/employment-law/employment-law-overview-chile/04-anti-discrimination-laws/[Accessed on:07.11.2023]</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t xml:space="preserve">Ma, J., Yang, J. and </w:t>
      </w:r>
      <w:proofErr w:type="spellStart"/>
      <w:r w:rsidRPr="00B2353D">
        <w:rPr>
          <w:color w:val="000000" w:themeColor="text1"/>
        </w:rPr>
        <w:t>Yoo</w:t>
      </w:r>
      <w:proofErr w:type="spellEnd"/>
      <w:r w:rsidRPr="00B2353D">
        <w:rPr>
          <w:color w:val="000000" w:themeColor="text1"/>
        </w:rPr>
        <w:t xml:space="preserve">, B., (2020). The moderating role of personal cultural values on consumer ethnocentrism in developing countries: The case of Brazil and Russia. Journal of Business Research, 108, pp.375-389. </w:t>
      </w:r>
    </w:p>
    <w:p w:rsidR="00BF21C1" w:rsidRPr="00B2353D" w:rsidRDefault="00BF21C1" w:rsidP="00145395">
      <w:pPr>
        <w:pStyle w:val="NormalWeb"/>
        <w:spacing w:before="240" w:beforeAutospacing="0" w:after="0" w:afterAutospacing="0" w:line="360" w:lineRule="auto"/>
        <w:jc w:val="both"/>
        <w:rPr>
          <w:color w:val="000000" w:themeColor="text1"/>
        </w:rPr>
      </w:pPr>
      <w:proofErr w:type="spellStart"/>
      <w:r w:rsidRPr="00B2353D">
        <w:rPr>
          <w:color w:val="000000" w:themeColor="text1"/>
        </w:rPr>
        <w:t>Matarazzo</w:t>
      </w:r>
      <w:proofErr w:type="spellEnd"/>
      <w:r w:rsidRPr="00B2353D">
        <w:rPr>
          <w:color w:val="000000" w:themeColor="text1"/>
        </w:rPr>
        <w:t>, M., Diamantopoulos, A. and Raff, A., (2023). “Buy local” campaigns in times of crisis: insights from reactance theory. International Marketing Review, 40(7), pp.45-78.</w:t>
      </w:r>
    </w:p>
    <w:p w:rsidR="00BF21C1" w:rsidRPr="00B2353D" w:rsidRDefault="00BF21C1" w:rsidP="00145395">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B2353D">
        <w:rPr>
          <w:rFonts w:ascii="Times New Roman" w:eastAsia="Times New Roman" w:hAnsi="Times New Roman" w:cs="Times New Roman"/>
          <w:color w:val="000000" w:themeColor="text1"/>
          <w:sz w:val="24"/>
          <w:szCs w:val="24"/>
          <w:highlight w:val="white"/>
          <w:lang w:val="en-GB"/>
        </w:rPr>
        <w:t xml:space="preserve">Miguel, L.P., Marques, S.H. and Duarte, A.P.,  (2022). Characterising the fruit and vegetables Consumer Ethnocentrism in a southern European Country: An assessment of the Reliability and Validity of the “CETSCALE” in Portugal. </w:t>
      </w:r>
      <w:r w:rsidRPr="00B2353D">
        <w:rPr>
          <w:rFonts w:ascii="Times New Roman" w:eastAsia="Times New Roman" w:hAnsi="Times New Roman" w:cs="Times New Roman"/>
          <w:i/>
          <w:color w:val="000000" w:themeColor="text1"/>
          <w:sz w:val="24"/>
          <w:szCs w:val="24"/>
          <w:highlight w:val="white"/>
          <w:lang w:val="en-GB"/>
        </w:rPr>
        <w:t>Food Quality and Preference</w:t>
      </w:r>
      <w:r w:rsidRPr="00B2353D">
        <w:rPr>
          <w:rFonts w:ascii="Times New Roman" w:eastAsia="Times New Roman" w:hAnsi="Times New Roman" w:cs="Times New Roman"/>
          <w:color w:val="000000" w:themeColor="text1"/>
          <w:sz w:val="24"/>
          <w:szCs w:val="24"/>
          <w:highlight w:val="white"/>
          <w:lang w:val="en-GB"/>
        </w:rPr>
        <w:t>, p.104770.</w:t>
      </w:r>
    </w:p>
    <w:p w:rsidR="00BF21C1" w:rsidRPr="00B2353D" w:rsidRDefault="00BF21C1" w:rsidP="00145395">
      <w:pPr>
        <w:pStyle w:val="NormalWeb"/>
        <w:spacing w:before="240" w:beforeAutospacing="0" w:after="0" w:afterAutospacing="0" w:line="360" w:lineRule="auto"/>
        <w:jc w:val="both"/>
        <w:rPr>
          <w:color w:val="000000" w:themeColor="text1"/>
        </w:rPr>
      </w:pPr>
      <w:proofErr w:type="spellStart"/>
      <w:r w:rsidRPr="00B2353D">
        <w:rPr>
          <w:color w:val="000000" w:themeColor="text1"/>
        </w:rPr>
        <w:t>Partiti</w:t>
      </w:r>
      <w:proofErr w:type="spellEnd"/>
      <w:r w:rsidRPr="00B2353D">
        <w:rPr>
          <w:color w:val="000000" w:themeColor="text1"/>
        </w:rPr>
        <w:t xml:space="preserve">, E., (2021). </w:t>
      </w:r>
      <w:proofErr w:type="spellStart"/>
      <w:r w:rsidRPr="00B2353D">
        <w:rPr>
          <w:color w:val="000000" w:themeColor="text1"/>
        </w:rPr>
        <w:t>Polycentricity</w:t>
      </w:r>
      <w:proofErr w:type="spellEnd"/>
      <w:r w:rsidRPr="00B2353D">
        <w:rPr>
          <w:color w:val="000000" w:themeColor="text1"/>
        </w:rPr>
        <w:t xml:space="preserve"> and polyphony in international law: Interpreting the corporate responsibility to respect human rights. International &amp; Comparative Law Quarterly, 70(1), pp.133-164. </w:t>
      </w:r>
    </w:p>
    <w:p w:rsidR="00BF21C1" w:rsidRPr="00BE043F" w:rsidRDefault="00BF21C1" w:rsidP="00BF21C1">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BE043F">
        <w:rPr>
          <w:rFonts w:ascii="Times New Roman" w:eastAsia="Times New Roman" w:hAnsi="Times New Roman" w:cs="Times New Roman"/>
          <w:color w:val="222222"/>
          <w:sz w:val="24"/>
          <w:szCs w:val="24"/>
          <w:highlight w:val="white"/>
          <w:lang w:val="en-GB"/>
        </w:rPr>
        <w:t>Petricevic</w:t>
      </w:r>
      <w:proofErr w:type="spellEnd"/>
      <w:r w:rsidRPr="00BE043F">
        <w:rPr>
          <w:rFonts w:ascii="Times New Roman" w:eastAsia="Times New Roman" w:hAnsi="Times New Roman" w:cs="Times New Roman"/>
          <w:color w:val="222222"/>
          <w:sz w:val="24"/>
          <w:szCs w:val="24"/>
          <w:highlight w:val="white"/>
          <w:lang w:val="en-GB"/>
        </w:rPr>
        <w:t xml:space="preserve">, O. and </w:t>
      </w:r>
      <w:proofErr w:type="spellStart"/>
      <w:r w:rsidRPr="00BE043F">
        <w:rPr>
          <w:rFonts w:ascii="Times New Roman" w:eastAsia="Times New Roman" w:hAnsi="Times New Roman" w:cs="Times New Roman"/>
          <w:color w:val="222222"/>
          <w:sz w:val="24"/>
          <w:szCs w:val="24"/>
          <w:highlight w:val="white"/>
          <w:lang w:val="en-GB"/>
        </w:rPr>
        <w:t>Teece</w:t>
      </w:r>
      <w:proofErr w:type="spellEnd"/>
      <w:r w:rsidRPr="00BE043F">
        <w:rPr>
          <w:rFonts w:ascii="Times New Roman" w:eastAsia="Times New Roman" w:hAnsi="Times New Roman" w:cs="Times New Roman"/>
          <w:color w:val="222222"/>
          <w:sz w:val="24"/>
          <w:szCs w:val="24"/>
          <w:highlight w:val="white"/>
          <w:lang w:val="en-GB"/>
        </w:rPr>
        <w:t xml:space="preserve">, D.J., (2019). The structural reshaping of globalization: Implications for strategic sectors, profiting from innovation, and the multinational enterprise. </w:t>
      </w:r>
      <w:r w:rsidRPr="00BE043F">
        <w:rPr>
          <w:rFonts w:ascii="Times New Roman" w:eastAsia="Times New Roman" w:hAnsi="Times New Roman" w:cs="Times New Roman"/>
          <w:i/>
          <w:color w:val="222222"/>
          <w:sz w:val="24"/>
          <w:szCs w:val="24"/>
          <w:highlight w:val="white"/>
          <w:lang w:val="en-GB"/>
        </w:rPr>
        <w:t>Journal of International Business Studies</w:t>
      </w:r>
      <w:r w:rsidRPr="00BE043F">
        <w:rPr>
          <w:rFonts w:ascii="Times New Roman" w:eastAsia="Times New Roman" w:hAnsi="Times New Roman" w:cs="Times New Roman"/>
          <w:color w:val="222222"/>
          <w:sz w:val="24"/>
          <w:szCs w:val="24"/>
          <w:highlight w:val="white"/>
          <w:lang w:val="en-GB"/>
        </w:rPr>
        <w:t xml:space="preserve">, </w:t>
      </w:r>
      <w:r w:rsidRPr="00BE043F">
        <w:rPr>
          <w:rFonts w:ascii="Times New Roman" w:eastAsia="Times New Roman" w:hAnsi="Times New Roman" w:cs="Times New Roman"/>
          <w:i/>
          <w:color w:val="222222"/>
          <w:sz w:val="24"/>
          <w:szCs w:val="24"/>
          <w:highlight w:val="white"/>
          <w:lang w:val="en-GB"/>
        </w:rPr>
        <w:t>50</w:t>
      </w:r>
      <w:r w:rsidRPr="00BE043F">
        <w:rPr>
          <w:rFonts w:ascii="Times New Roman" w:eastAsia="Times New Roman" w:hAnsi="Times New Roman" w:cs="Times New Roman"/>
          <w:color w:val="222222"/>
          <w:sz w:val="24"/>
          <w:szCs w:val="24"/>
          <w:highlight w:val="white"/>
          <w:lang w:val="en-GB"/>
        </w:rPr>
        <w:t>, pp.1487-1512.Available at:https://link.springer.com/article/10.1057/s41267-019-00269-x[Accessed on:07.11.2023]</w:t>
      </w:r>
    </w:p>
    <w:p w:rsidR="00BF21C1" w:rsidRPr="00B2353D" w:rsidRDefault="00BF21C1" w:rsidP="00145395">
      <w:pPr>
        <w:pStyle w:val="NormalWeb"/>
        <w:spacing w:before="240" w:beforeAutospacing="0" w:after="0" w:afterAutospacing="0" w:line="360" w:lineRule="auto"/>
        <w:jc w:val="both"/>
        <w:rPr>
          <w:color w:val="000000" w:themeColor="text1"/>
        </w:rPr>
      </w:pPr>
      <w:proofErr w:type="spellStart"/>
      <w:r w:rsidRPr="00B2353D">
        <w:rPr>
          <w:color w:val="000000" w:themeColor="text1"/>
        </w:rPr>
        <w:t>Pradha</w:t>
      </w:r>
      <w:proofErr w:type="spellEnd"/>
      <w:r w:rsidRPr="00B2353D">
        <w:rPr>
          <w:color w:val="000000" w:themeColor="text1"/>
        </w:rPr>
        <w:t xml:space="preserve">, T.L., (2021). GLOBAL HRM: ISSUES, CHALLENGES AND STRATEGIES. Guru Nanak College. Innovative HR Practices in the Corporate World. Velachery, pp.1-8. </w:t>
      </w:r>
    </w:p>
    <w:p w:rsidR="00BF21C1" w:rsidRPr="00BE043F" w:rsidRDefault="00BF21C1" w:rsidP="00BF21C1">
      <w:pPr>
        <w:pStyle w:val="Normal1"/>
        <w:spacing w:line="360" w:lineRule="auto"/>
        <w:jc w:val="both"/>
        <w:rPr>
          <w:rFonts w:ascii="Times New Roman" w:eastAsia="Times New Roman" w:hAnsi="Times New Roman" w:cs="Times New Roman"/>
          <w:color w:val="222222"/>
          <w:sz w:val="24"/>
          <w:szCs w:val="24"/>
          <w:highlight w:val="white"/>
          <w:lang w:val="en-GB"/>
        </w:rPr>
      </w:pPr>
      <w:r w:rsidRPr="00BE043F">
        <w:rPr>
          <w:rFonts w:ascii="Times New Roman" w:eastAsia="Times New Roman" w:hAnsi="Times New Roman" w:cs="Times New Roman"/>
          <w:color w:val="222222"/>
          <w:sz w:val="24"/>
          <w:szCs w:val="24"/>
          <w:highlight w:val="white"/>
          <w:lang w:val="en-GB"/>
        </w:rPr>
        <w:t xml:space="preserve">Rahman, M.H., Rahman, M.A. and </w:t>
      </w:r>
      <w:proofErr w:type="spellStart"/>
      <w:r w:rsidRPr="00BE043F">
        <w:rPr>
          <w:rFonts w:ascii="Times New Roman" w:eastAsia="Times New Roman" w:hAnsi="Times New Roman" w:cs="Times New Roman"/>
          <w:color w:val="222222"/>
          <w:sz w:val="24"/>
          <w:szCs w:val="24"/>
          <w:highlight w:val="white"/>
          <w:lang w:val="en-GB"/>
        </w:rPr>
        <w:t>Talapatra</w:t>
      </w:r>
      <w:proofErr w:type="spellEnd"/>
      <w:r w:rsidRPr="00BE043F">
        <w:rPr>
          <w:rFonts w:ascii="Times New Roman" w:eastAsia="Times New Roman" w:hAnsi="Times New Roman" w:cs="Times New Roman"/>
          <w:color w:val="222222"/>
          <w:sz w:val="24"/>
          <w:szCs w:val="24"/>
          <w:highlight w:val="white"/>
          <w:lang w:val="en-GB"/>
        </w:rPr>
        <w:t xml:space="preserve">, S., (2020). The bullwhip effect: causes, intensity, and mitigation. </w:t>
      </w:r>
      <w:r w:rsidRPr="00BE043F">
        <w:rPr>
          <w:rFonts w:ascii="Times New Roman" w:eastAsia="Times New Roman" w:hAnsi="Times New Roman" w:cs="Times New Roman"/>
          <w:i/>
          <w:color w:val="222222"/>
          <w:sz w:val="24"/>
          <w:szCs w:val="24"/>
          <w:highlight w:val="white"/>
          <w:lang w:val="en-GB"/>
        </w:rPr>
        <w:t>Production &amp; Manufacturing Research</w:t>
      </w:r>
      <w:r w:rsidRPr="00BE043F">
        <w:rPr>
          <w:rFonts w:ascii="Times New Roman" w:eastAsia="Times New Roman" w:hAnsi="Times New Roman" w:cs="Times New Roman"/>
          <w:color w:val="222222"/>
          <w:sz w:val="24"/>
          <w:szCs w:val="24"/>
          <w:highlight w:val="white"/>
          <w:lang w:val="en-GB"/>
        </w:rPr>
        <w:t xml:space="preserve">, </w:t>
      </w:r>
      <w:r w:rsidRPr="00BE043F">
        <w:rPr>
          <w:rFonts w:ascii="Times New Roman" w:eastAsia="Times New Roman" w:hAnsi="Times New Roman" w:cs="Times New Roman"/>
          <w:i/>
          <w:color w:val="222222"/>
          <w:sz w:val="24"/>
          <w:szCs w:val="24"/>
          <w:highlight w:val="white"/>
          <w:lang w:val="en-GB"/>
        </w:rPr>
        <w:t>8</w:t>
      </w:r>
      <w:r w:rsidRPr="00BE043F">
        <w:rPr>
          <w:rFonts w:ascii="Times New Roman" w:eastAsia="Times New Roman" w:hAnsi="Times New Roman" w:cs="Times New Roman"/>
          <w:color w:val="222222"/>
          <w:sz w:val="24"/>
          <w:szCs w:val="24"/>
          <w:highlight w:val="white"/>
          <w:lang w:val="en-GB"/>
        </w:rPr>
        <w:t>(1), pp.406-426.Available at:https://www.tandfonline.com/doi/abs/10.1080/21693277.2020.1862722[Accessed on:07.11.2023]</w:t>
      </w:r>
    </w:p>
    <w:p w:rsidR="00BF21C1" w:rsidRPr="00BE043F" w:rsidRDefault="00BF21C1" w:rsidP="00BF21C1">
      <w:pPr>
        <w:pStyle w:val="Normal1"/>
        <w:spacing w:line="360" w:lineRule="auto"/>
        <w:jc w:val="both"/>
        <w:rPr>
          <w:rFonts w:ascii="Times New Roman" w:eastAsia="Times New Roman" w:hAnsi="Times New Roman" w:cs="Times New Roman"/>
          <w:color w:val="222222"/>
          <w:sz w:val="24"/>
          <w:szCs w:val="24"/>
          <w:highlight w:val="white"/>
          <w:lang w:val="en-GB"/>
        </w:rPr>
      </w:pPr>
      <w:r w:rsidRPr="00BE043F">
        <w:rPr>
          <w:rFonts w:ascii="Times New Roman" w:eastAsia="Times New Roman" w:hAnsi="Times New Roman" w:cs="Times New Roman"/>
          <w:color w:val="222222"/>
          <w:sz w:val="24"/>
          <w:szCs w:val="24"/>
          <w:highlight w:val="white"/>
          <w:lang w:val="en-GB"/>
        </w:rPr>
        <w:t>Reuters.com, (2023).</w:t>
      </w:r>
      <w:r w:rsidRPr="00BE043F">
        <w:rPr>
          <w:rFonts w:ascii="Times New Roman" w:eastAsia="Times New Roman" w:hAnsi="Times New Roman" w:cs="Times New Roman"/>
          <w:i/>
          <w:color w:val="222222"/>
          <w:sz w:val="24"/>
          <w:szCs w:val="24"/>
          <w:highlight w:val="white"/>
          <w:lang w:val="en-GB"/>
        </w:rPr>
        <w:t xml:space="preserve">Walmart reiterates goal of doubling international gross merchandise in five </w:t>
      </w:r>
      <w:proofErr w:type="spellStart"/>
      <w:r w:rsidRPr="00BE043F">
        <w:rPr>
          <w:rFonts w:ascii="Times New Roman" w:eastAsia="Times New Roman" w:hAnsi="Times New Roman" w:cs="Times New Roman"/>
          <w:i/>
          <w:color w:val="222222"/>
          <w:sz w:val="24"/>
          <w:szCs w:val="24"/>
          <w:highlight w:val="white"/>
          <w:lang w:val="en-GB"/>
        </w:rPr>
        <w:t>years.</w:t>
      </w:r>
      <w:r w:rsidRPr="00BE043F">
        <w:rPr>
          <w:rFonts w:ascii="Times New Roman" w:eastAsia="Times New Roman" w:hAnsi="Times New Roman" w:cs="Times New Roman"/>
          <w:color w:val="222222"/>
          <w:sz w:val="24"/>
          <w:szCs w:val="24"/>
          <w:highlight w:val="white"/>
          <w:lang w:val="en-GB"/>
        </w:rPr>
        <w:t>Available</w:t>
      </w:r>
      <w:proofErr w:type="spellEnd"/>
      <w:r w:rsidRPr="00BE043F">
        <w:rPr>
          <w:rFonts w:ascii="Times New Roman" w:eastAsia="Times New Roman" w:hAnsi="Times New Roman" w:cs="Times New Roman"/>
          <w:color w:val="222222"/>
          <w:sz w:val="24"/>
          <w:szCs w:val="24"/>
          <w:highlight w:val="white"/>
          <w:lang w:val="en-GB"/>
        </w:rPr>
        <w:t xml:space="preserve"> at:https://www.reuters.com/business/retail-consumer/walmart-reiterates-</w:t>
      </w:r>
      <w:r w:rsidRPr="00BE043F">
        <w:rPr>
          <w:rFonts w:ascii="Times New Roman" w:eastAsia="Times New Roman" w:hAnsi="Times New Roman" w:cs="Times New Roman"/>
          <w:color w:val="222222"/>
          <w:sz w:val="24"/>
          <w:szCs w:val="24"/>
          <w:highlight w:val="white"/>
          <w:lang w:val="en-GB"/>
        </w:rPr>
        <w:lastRenderedPageBreak/>
        <w:t>goal-doubling-international-gross-merchandise-5-years-2023-06-03/[Accessed on:07.11.2023]</w:t>
      </w:r>
    </w:p>
    <w:p w:rsidR="00BF21C1" w:rsidRPr="00B2353D" w:rsidRDefault="00BF21C1" w:rsidP="00145395">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B2353D">
        <w:rPr>
          <w:rFonts w:ascii="Times New Roman" w:eastAsia="Times New Roman" w:hAnsi="Times New Roman" w:cs="Times New Roman"/>
          <w:color w:val="000000" w:themeColor="text1"/>
          <w:sz w:val="24"/>
          <w:szCs w:val="24"/>
          <w:highlight w:val="white"/>
          <w:lang w:val="en-GB"/>
        </w:rPr>
        <w:t xml:space="preserve">Rodgers, W. and Nguyen, T., (2022). Advertising benefits from ethical artificial intelligence algorithmic purchase decision pathways. </w:t>
      </w:r>
      <w:r w:rsidRPr="00B2353D">
        <w:rPr>
          <w:rFonts w:ascii="Times New Roman" w:eastAsia="Times New Roman" w:hAnsi="Times New Roman" w:cs="Times New Roman"/>
          <w:i/>
          <w:color w:val="000000" w:themeColor="text1"/>
          <w:sz w:val="24"/>
          <w:szCs w:val="24"/>
          <w:highlight w:val="white"/>
          <w:lang w:val="en-GB"/>
        </w:rPr>
        <w:t>Journal of business ethics</w:t>
      </w:r>
      <w:r w:rsidRPr="00B2353D">
        <w:rPr>
          <w:rFonts w:ascii="Times New Roman" w:eastAsia="Times New Roman" w:hAnsi="Times New Roman" w:cs="Times New Roman"/>
          <w:color w:val="000000" w:themeColor="text1"/>
          <w:sz w:val="24"/>
          <w:szCs w:val="24"/>
          <w:highlight w:val="white"/>
          <w:lang w:val="en-GB"/>
        </w:rPr>
        <w:t xml:space="preserve">, </w:t>
      </w:r>
      <w:r w:rsidRPr="00B2353D">
        <w:rPr>
          <w:rFonts w:ascii="Times New Roman" w:eastAsia="Times New Roman" w:hAnsi="Times New Roman" w:cs="Times New Roman"/>
          <w:i/>
          <w:color w:val="000000" w:themeColor="text1"/>
          <w:sz w:val="24"/>
          <w:szCs w:val="24"/>
          <w:highlight w:val="white"/>
          <w:lang w:val="en-GB"/>
        </w:rPr>
        <w:t>178</w:t>
      </w:r>
      <w:r w:rsidRPr="00B2353D">
        <w:rPr>
          <w:rFonts w:ascii="Times New Roman" w:eastAsia="Times New Roman" w:hAnsi="Times New Roman" w:cs="Times New Roman"/>
          <w:color w:val="000000" w:themeColor="text1"/>
          <w:sz w:val="24"/>
          <w:szCs w:val="24"/>
          <w:highlight w:val="white"/>
          <w:lang w:val="en-GB"/>
        </w:rPr>
        <w:t>(4), pp.1043-1061.</w:t>
      </w:r>
    </w:p>
    <w:p w:rsidR="00BF21C1" w:rsidRPr="00BE043F" w:rsidRDefault="00BF21C1" w:rsidP="00BF21C1">
      <w:pPr>
        <w:pStyle w:val="Normal1"/>
        <w:spacing w:line="360" w:lineRule="auto"/>
        <w:jc w:val="both"/>
        <w:rPr>
          <w:rFonts w:ascii="Times New Roman" w:eastAsia="Times New Roman" w:hAnsi="Times New Roman" w:cs="Times New Roman"/>
          <w:color w:val="222222"/>
          <w:sz w:val="24"/>
          <w:szCs w:val="24"/>
          <w:highlight w:val="white"/>
          <w:lang w:val="en-GB"/>
        </w:rPr>
      </w:pPr>
      <w:r w:rsidRPr="00BE043F">
        <w:rPr>
          <w:rFonts w:ascii="Times New Roman" w:eastAsia="Times New Roman" w:hAnsi="Times New Roman" w:cs="Times New Roman"/>
          <w:color w:val="222222"/>
          <w:sz w:val="24"/>
          <w:szCs w:val="24"/>
          <w:highlight w:val="white"/>
          <w:lang w:val="en-GB"/>
        </w:rPr>
        <w:t>Sice.oas.org, (2023).</w:t>
      </w:r>
      <w:proofErr w:type="spellStart"/>
      <w:r w:rsidRPr="00BE043F">
        <w:rPr>
          <w:rFonts w:ascii="Times New Roman" w:eastAsia="Times New Roman" w:hAnsi="Times New Roman" w:cs="Times New Roman"/>
          <w:i/>
          <w:color w:val="222222"/>
          <w:sz w:val="24"/>
          <w:szCs w:val="24"/>
          <w:highlight w:val="white"/>
          <w:lang w:val="en-GB"/>
        </w:rPr>
        <w:t>CHILE.</w:t>
      </w:r>
      <w:r w:rsidRPr="00BE043F">
        <w:rPr>
          <w:rFonts w:ascii="Times New Roman" w:eastAsia="Times New Roman" w:hAnsi="Times New Roman" w:cs="Times New Roman"/>
          <w:color w:val="222222"/>
          <w:sz w:val="24"/>
          <w:szCs w:val="24"/>
          <w:highlight w:val="white"/>
          <w:lang w:val="en-GB"/>
        </w:rPr>
        <w:t>Available</w:t>
      </w:r>
      <w:proofErr w:type="spellEnd"/>
      <w:r w:rsidRPr="00BE043F">
        <w:rPr>
          <w:rFonts w:ascii="Times New Roman" w:eastAsia="Times New Roman" w:hAnsi="Times New Roman" w:cs="Times New Roman"/>
          <w:color w:val="222222"/>
          <w:sz w:val="24"/>
          <w:szCs w:val="24"/>
          <w:highlight w:val="white"/>
          <w:lang w:val="en-GB"/>
        </w:rPr>
        <w:t xml:space="preserve"> </w:t>
      </w:r>
      <w:proofErr w:type="spellStart"/>
      <w:r w:rsidRPr="00BE043F">
        <w:rPr>
          <w:rFonts w:ascii="Times New Roman" w:eastAsia="Times New Roman" w:hAnsi="Times New Roman" w:cs="Times New Roman"/>
          <w:color w:val="222222"/>
          <w:sz w:val="24"/>
          <w:szCs w:val="24"/>
          <w:highlight w:val="white"/>
          <w:lang w:val="en-GB"/>
        </w:rPr>
        <w:t>at:http</w:t>
      </w:r>
      <w:proofErr w:type="spellEnd"/>
      <w:r w:rsidRPr="00BE043F">
        <w:rPr>
          <w:rFonts w:ascii="Times New Roman" w:eastAsia="Times New Roman" w:hAnsi="Times New Roman" w:cs="Times New Roman"/>
          <w:color w:val="222222"/>
          <w:sz w:val="24"/>
          <w:szCs w:val="24"/>
          <w:highlight w:val="white"/>
          <w:lang w:val="en-GB"/>
        </w:rPr>
        <w:t>://www.sice.oas.org/ctyindex/usa/ftbchi2007_e.pdf</w:t>
      </w:r>
    </w:p>
    <w:p w:rsidR="00BF21C1" w:rsidRPr="00B2353D" w:rsidRDefault="00BF21C1" w:rsidP="00145395">
      <w:pPr>
        <w:pStyle w:val="NormalWeb"/>
        <w:spacing w:before="240" w:beforeAutospacing="0" w:after="0" w:afterAutospacing="0" w:line="360" w:lineRule="auto"/>
        <w:jc w:val="both"/>
        <w:rPr>
          <w:color w:val="000000" w:themeColor="text1"/>
        </w:rPr>
      </w:pPr>
      <w:proofErr w:type="spellStart"/>
      <w:r w:rsidRPr="00B2353D">
        <w:rPr>
          <w:color w:val="000000" w:themeColor="text1"/>
        </w:rPr>
        <w:t>Sima</w:t>
      </w:r>
      <w:proofErr w:type="spellEnd"/>
      <w:r w:rsidRPr="00B2353D">
        <w:rPr>
          <w:color w:val="000000" w:themeColor="text1"/>
        </w:rPr>
        <w:t xml:space="preserve">, V., Gheorghe, I.G., </w:t>
      </w:r>
      <w:proofErr w:type="spellStart"/>
      <w:r w:rsidRPr="00B2353D">
        <w:rPr>
          <w:color w:val="000000" w:themeColor="text1"/>
        </w:rPr>
        <w:t>Subić</w:t>
      </w:r>
      <w:proofErr w:type="spellEnd"/>
      <w:r w:rsidRPr="00B2353D">
        <w:rPr>
          <w:color w:val="000000" w:themeColor="text1"/>
        </w:rPr>
        <w:t xml:space="preserve">, J. and </w:t>
      </w:r>
      <w:proofErr w:type="spellStart"/>
      <w:r w:rsidRPr="00B2353D">
        <w:rPr>
          <w:color w:val="000000" w:themeColor="text1"/>
        </w:rPr>
        <w:t>Nancu</w:t>
      </w:r>
      <w:proofErr w:type="spellEnd"/>
      <w:r w:rsidRPr="00B2353D">
        <w:rPr>
          <w:color w:val="000000" w:themeColor="text1"/>
        </w:rPr>
        <w:t xml:space="preserve">, D., (2020). Influences of the industry 4.0 revolution on the human capital development and consumer behavior: A systematic review. Sustainability, 12(10), p.4035. </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t>Statista.com (2023). Comparable sales growth of Walmart U.S. in the United States from fiscal year 2006 to 2023.Available at: https://www.statista.com/statistics/269412/sales-growth-of-walmart-in-the-us/[Accessed on 09.11.2023]</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t xml:space="preserve">Statista.com (2023). E-commerce in Chile - statistics &amp; </w:t>
      </w:r>
      <w:proofErr w:type="spellStart"/>
      <w:r w:rsidRPr="00B2353D">
        <w:rPr>
          <w:color w:val="000000" w:themeColor="text1"/>
        </w:rPr>
        <w:t>facts.Available</w:t>
      </w:r>
      <w:proofErr w:type="spellEnd"/>
      <w:r w:rsidRPr="00B2353D">
        <w:rPr>
          <w:color w:val="000000" w:themeColor="text1"/>
        </w:rPr>
        <w:t xml:space="preserve"> at: https://www.statista.com/topics/4975/e-commerce-in-chile/#topicOverview[Accessed on 09.11.2023]</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t>Statista.com (2023). E-commerce net sales of walmart.com from 2014 to 2024.Available at: https://www.statista.com/forecasts/1218322/walmart-revenue-development-ecommercedb[Accessed on 09.11.2023]</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t>Statista.com (2023). Gross domestic product (GDP) in current prices in Chile from 2006 to 2028.Available at: https://www.statista.com/statistics/1391981/gross-domestic-product-gdp-in-current-prices-chile/[Accessed on 09.11.2023]</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t>Statista.com (2023). Gross domestic product (GDP) of the United States at current prices from 1987 to 2028.Available at: https://www.statista.com/statistics/263591/gross-domestic-product-gdp-of-the-united-states/[Accessed on 09.11.2023]</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t xml:space="preserve">Statista.com (2023). Retail market in the United States - statistics &amp; </w:t>
      </w:r>
      <w:proofErr w:type="spellStart"/>
      <w:r w:rsidRPr="00B2353D">
        <w:rPr>
          <w:color w:val="000000" w:themeColor="text1"/>
        </w:rPr>
        <w:t>facts.Available</w:t>
      </w:r>
      <w:proofErr w:type="spellEnd"/>
      <w:r w:rsidRPr="00B2353D">
        <w:rPr>
          <w:color w:val="000000" w:themeColor="text1"/>
        </w:rPr>
        <w:t xml:space="preserve"> at: https://www.statista.com/topics/6928/retail-market-in-the-united-states/#topicOverview.[Accessed on 09.11.2023]</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lastRenderedPageBreak/>
        <w:t>Statista.com (2023). Retail sales in the United States from 2020 to 2026.Available at: https://www.statista.com/statistics/443495/total-us-retail-sales/#:~:text=Total%20retail%20sales%20in%20the,trillion%20U.S.%20dollars%20in%202021.[Accessed on 09.11.2023]</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t xml:space="preserve">Statista.com (2023).Walmart - Statistics &amp; </w:t>
      </w:r>
      <w:proofErr w:type="spellStart"/>
      <w:r w:rsidRPr="00B2353D">
        <w:rPr>
          <w:color w:val="000000" w:themeColor="text1"/>
        </w:rPr>
        <w:t>Facts.Available</w:t>
      </w:r>
      <w:proofErr w:type="spellEnd"/>
      <w:r w:rsidRPr="00B2353D">
        <w:rPr>
          <w:color w:val="000000" w:themeColor="text1"/>
        </w:rPr>
        <w:t xml:space="preserve"> at: https://www.statista.com/topics/1451/walmart/#topicOverview[Accessed on 09.11.2023]</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t>Statista.com (2023).Walmart's net sales worldwide from fiscal year 2006 to 2023.Available at: https://www.statista.com/statistics/183399/walmarts-net-sales-worldwide-since-2006/[Accessed on 09.11.2023]</w:t>
      </w:r>
    </w:p>
    <w:p w:rsidR="00BF21C1" w:rsidRPr="00BE043F" w:rsidRDefault="00BF21C1" w:rsidP="00BF21C1">
      <w:pPr>
        <w:pStyle w:val="Normal1"/>
        <w:spacing w:line="360" w:lineRule="auto"/>
        <w:jc w:val="both"/>
        <w:rPr>
          <w:rFonts w:ascii="Times New Roman" w:eastAsia="Times New Roman" w:hAnsi="Times New Roman" w:cs="Times New Roman"/>
          <w:color w:val="222222"/>
          <w:sz w:val="24"/>
          <w:szCs w:val="24"/>
          <w:highlight w:val="white"/>
          <w:lang w:val="en-GB"/>
        </w:rPr>
      </w:pPr>
      <w:r w:rsidRPr="00BE043F">
        <w:rPr>
          <w:rFonts w:ascii="Times New Roman" w:eastAsia="Times New Roman" w:hAnsi="Times New Roman" w:cs="Times New Roman"/>
          <w:color w:val="222222"/>
          <w:sz w:val="24"/>
          <w:szCs w:val="24"/>
          <w:highlight w:val="white"/>
          <w:lang w:val="en-GB"/>
        </w:rPr>
        <w:t>Statista.com, (2023).</w:t>
      </w:r>
      <w:r w:rsidRPr="00BE043F">
        <w:rPr>
          <w:rFonts w:ascii="Times New Roman" w:eastAsia="Times New Roman" w:hAnsi="Times New Roman" w:cs="Times New Roman"/>
          <w:i/>
          <w:color w:val="222222"/>
          <w:sz w:val="24"/>
          <w:szCs w:val="24"/>
          <w:highlight w:val="white"/>
          <w:lang w:val="en-GB"/>
        </w:rPr>
        <w:t>Adult literacy rate in Chile from 1982 to 2021.</w:t>
      </w:r>
      <w:r w:rsidRPr="00BE043F">
        <w:rPr>
          <w:rFonts w:ascii="Times New Roman" w:eastAsia="Times New Roman" w:hAnsi="Times New Roman" w:cs="Times New Roman"/>
          <w:color w:val="222222"/>
          <w:sz w:val="24"/>
          <w:szCs w:val="24"/>
          <w:highlight w:val="white"/>
          <w:lang w:val="en-GB"/>
        </w:rPr>
        <w:t>Available at:https://www.statista.com/statistics/1390699/adult-literacy-rate-chile/#:~:text=The%20rate%20of%20adult%20literacy,remained%20at%20around%2097.04%20percent.[Accessed on:07.11.2023]</w:t>
      </w:r>
    </w:p>
    <w:p w:rsidR="00BF21C1" w:rsidRPr="00BE043F" w:rsidRDefault="00BF21C1" w:rsidP="00BF21C1">
      <w:pPr>
        <w:pStyle w:val="Normal1"/>
        <w:spacing w:line="360" w:lineRule="auto"/>
        <w:jc w:val="both"/>
        <w:rPr>
          <w:rFonts w:ascii="Times New Roman" w:eastAsia="Times New Roman" w:hAnsi="Times New Roman" w:cs="Times New Roman"/>
          <w:color w:val="222222"/>
          <w:sz w:val="24"/>
          <w:szCs w:val="24"/>
          <w:highlight w:val="white"/>
          <w:lang w:val="en-GB"/>
        </w:rPr>
      </w:pPr>
      <w:r w:rsidRPr="00BE043F">
        <w:rPr>
          <w:rFonts w:ascii="Times New Roman" w:eastAsia="Times New Roman" w:hAnsi="Times New Roman" w:cs="Times New Roman"/>
          <w:color w:val="222222"/>
          <w:sz w:val="24"/>
          <w:szCs w:val="24"/>
          <w:highlight w:val="white"/>
          <w:lang w:val="en-GB"/>
        </w:rPr>
        <w:t>Statista.com, (2023).</w:t>
      </w:r>
      <w:r w:rsidRPr="00BE043F">
        <w:rPr>
          <w:rFonts w:ascii="Times New Roman" w:eastAsia="Times New Roman" w:hAnsi="Times New Roman" w:cs="Times New Roman"/>
          <w:i/>
          <w:color w:val="222222"/>
          <w:sz w:val="24"/>
          <w:szCs w:val="24"/>
          <w:highlight w:val="white"/>
          <w:lang w:val="en-GB"/>
        </w:rPr>
        <w:t>Chile: Gross domestic product (GDP) in current prices from 1988 to 2028.</w:t>
      </w:r>
      <w:r w:rsidRPr="00BE043F">
        <w:rPr>
          <w:rFonts w:ascii="Times New Roman" w:eastAsia="Times New Roman" w:hAnsi="Times New Roman" w:cs="Times New Roman"/>
          <w:color w:val="222222"/>
          <w:sz w:val="24"/>
          <w:szCs w:val="24"/>
          <w:highlight w:val="white"/>
          <w:lang w:val="en-GB"/>
        </w:rPr>
        <w:t>Available at:https://www.statista.com/statistics/370344/gross-domestic-product-gdp-in-chile/#:~:text=The%20gross%20domestic%20product%20in,U.S.%20dollars%20(%2B23.9%20percent).[Accessed on:07.11.2023]</w:t>
      </w:r>
    </w:p>
    <w:p w:rsidR="00BF21C1" w:rsidRPr="00BE043F" w:rsidRDefault="00BF21C1" w:rsidP="00BF21C1">
      <w:pPr>
        <w:pStyle w:val="Normal1"/>
        <w:spacing w:line="360" w:lineRule="auto"/>
        <w:jc w:val="both"/>
        <w:rPr>
          <w:rFonts w:ascii="Times New Roman" w:eastAsia="Times New Roman" w:hAnsi="Times New Roman" w:cs="Times New Roman"/>
          <w:color w:val="222222"/>
          <w:sz w:val="24"/>
          <w:szCs w:val="24"/>
          <w:highlight w:val="white"/>
          <w:lang w:val="en-GB"/>
        </w:rPr>
      </w:pPr>
      <w:r w:rsidRPr="00BE043F">
        <w:rPr>
          <w:rFonts w:ascii="Times New Roman" w:eastAsia="Times New Roman" w:hAnsi="Times New Roman" w:cs="Times New Roman"/>
          <w:color w:val="222222"/>
          <w:sz w:val="24"/>
          <w:szCs w:val="24"/>
          <w:highlight w:val="white"/>
          <w:lang w:val="en-GB"/>
        </w:rPr>
        <w:t>Statista.com, (2023).</w:t>
      </w:r>
      <w:r w:rsidRPr="00BE043F">
        <w:rPr>
          <w:rFonts w:ascii="Times New Roman" w:eastAsia="Times New Roman" w:hAnsi="Times New Roman" w:cs="Times New Roman"/>
          <w:i/>
          <w:color w:val="222222"/>
          <w:sz w:val="24"/>
          <w:szCs w:val="24"/>
          <w:highlight w:val="white"/>
          <w:lang w:val="en-GB"/>
        </w:rPr>
        <w:t xml:space="preserve">Chile's performance in industry, innovation, and infrastructure sustainable development goal in 2019, by </w:t>
      </w:r>
      <w:proofErr w:type="spellStart"/>
      <w:r w:rsidRPr="00BE043F">
        <w:rPr>
          <w:rFonts w:ascii="Times New Roman" w:eastAsia="Times New Roman" w:hAnsi="Times New Roman" w:cs="Times New Roman"/>
          <w:i/>
          <w:color w:val="222222"/>
          <w:sz w:val="24"/>
          <w:szCs w:val="24"/>
          <w:highlight w:val="white"/>
          <w:lang w:val="en-GB"/>
        </w:rPr>
        <w:t>indicator.</w:t>
      </w:r>
      <w:r w:rsidRPr="00BE043F">
        <w:rPr>
          <w:rFonts w:ascii="Times New Roman" w:eastAsia="Times New Roman" w:hAnsi="Times New Roman" w:cs="Times New Roman"/>
          <w:color w:val="222222"/>
          <w:sz w:val="24"/>
          <w:szCs w:val="24"/>
          <w:highlight w:val="white"/>
          <w:lang w:val="en-GB"/>
        </w:rPr>
        <w:t>Available</w:t>
      </w:r>
      <w:proofErr w:type="spellEnd"/>
      <w:r w:rsidRPr="00BE043F">
        <w:rPr>
          <w:rFonts w:ascii="Times New Roman" w:eastAsia="Times New Roman" w:hAnsi="Times New Roman" w:cs="Times New Roman"/>
          <w:color w:val="222222"/>
          <w:sz w:val="24"/>
          <w:szCs w:val="24"/>
          <w:highlight w:val="white"/>
          <w:lang w:val="en-GB"/>
        </w:rPr>
        <w:t xml:space="preserve"> at:https://www.statista.com/statistics/1175289/industry-innovation-infrastructure-sdg-chile/[Accessed on:07.11.2023]</w:t>
      </w:r>
    </w:p>
    <w:p w:rsidR="00BF21C1" w:rsidRPr="00BE043F" w:rsidRDefault="00BF21C1" w:rsidP="00BF21C1">
      <w:pPr>
        <w:pStyle w:val="Normal1"/>
        <w:spacing w:line="360" w:lineRule="auto"/>
        <w:jc w:val="both"/>
        <w:rPr>
          <w:rFonts w:ascii="Times New Roman" w:eastAsia="Times New Roman" w:hAnsi="Times New Roman" w:cs="Times New Roman"/>
          <w:color w:val="222222"/>
          <w:sz w:val="24"/>
          <w:szCs w:val="24"/>
          <w:highlight w:val="white"/>
          <w:lang w:val="en-GB"/>
        </w:rPr>
      </w:pPr>
      <w:r w:rsidRPr="00BE043F">
        <w:rPr>
          <w:rFonts w:ascii="Times New Roman" w:eastAsia="Times New Roman" w:hAnsi="Times New Roman" w:cs="Times New Roman"/>
          <w:color w:val="222222"/>
          <w:sz w:val="24"/>
          <w:szCs w:val="24"/>
          <w:highlight w:val="white"/>
          <w:lang w:val="en-GB"/>
        </w:rPr>
        <w:t>Statista.com, (2023).</w:t>
      </w:r>
      <w:r w:rsidRPr="00BE043F">
        <w:rPr>
          <w:rFonts w:ascii="Times New Roman" w:eastAsia="Times New Roman" w:hAnsi="Times New Roman" w:cs="Times New Roman"/>
          <w:i/>
          <w:color w:val="222222"/>
          <w:sz w:val="24"/>
          <w:szCs w:val="24"/>
          <w:highlight w:val="white"/>
          <w:lang w:val="en-GB"/>
        </w:rPr>
        <w:t>Gross expenditure on research and development (GERD) in Chile from 2020 to 2022.</w:t>
      </w:r>
      <w:r w:rsidRPr="00BE043F">
        <w:rPr>
          <w:rFonts w:ascii="Times New Roman" w:eastAsia="Times New Roman" w:hAnsi="Times New Roman" w:cs="Times New Roman"/>
          <w:color w:val="222222"/>
          <w:sz w:val="24"/>
          <w:szCs w:val="24"/>
          <w:highlight w:val="white"/>
          <w:lang w:val="en-GB"/>
        </w:rPr>
        <w:t>Available at:https://www.statista.com/statistics/1345662/chile-gross-expenditure-research-development/#:~:text=The%20gross%20expenditure%20on%20research,U.S.%20dollars%20in%20PPP%20terms.[Accessed on:07.11.2023]</w:t>
      </w:r>
    </w:p>
    <w:p w:rsidR="00BF21C1" w:rsidRPr="00BE043F" w:rsidRDefault="00BF21C1" w:rsidP="00BF21C1">
      <w:pPr>
        <w:pStyle w:val="Normal1"/>
        <w:spacing w:line="360" w:lineRule="auto"/>
        <w:jc w:val="both"/>
        <w:rPr>
          <w:rFonts w:ascii="Times New Roman" w:eastAsia="Times New Roman" w:hAnsi="Times New Roman" w:cs="Times New Roman"/>
          <w:color w:val="222222"/>
          <w:sz w:val="24"/>
          <w:szCs w:val="24"/>
          <w:highlight w:val="white"/>
          <w:lang w:val="en-GB"/>
        </w:rPr>
      </w:pPr>
      <w:r w:rsidRPr="00BE043F">
        <w:rPr>
          <w:rFonts w:ascii="Times New Roman" w:eastAsia="Times New Roman" w:hAnsi="Times New Roman" w:cs="Times New Roman"/>
          <w:color w:val="222222"/>
          <w:sz w:val="24"/>
          <w:szCs w:val="24"/>
          <w:highlight w:val="white"/>
          <w:lang w:val="en-GB"/>
        </w:rPr>
        <w:t>Statista.com, (2023).</w:t>
      </w:r>
      <w:r w:rsidRPr="00BE043F">
        <w:rPr>
          <w:rFonts w:ascii="Times New Roman" w:eastAsia="Times New Roman" w:hAnsi="Times New Roman" w:cs="Times New Roman"/>
          <w:i/>
          <w:color w:val="222222"/>
          <w:sz w:val="24"/>
          <w:szCs w:val="24"/>
          <w:highlight w:val="white"/>
          <w:lang w:val="en-GB"/>
        </w:rPr>
        <w:t>Perspectives on the meaning of climate change in Chile as of February 2018.</w:t>
      </w:r>
      <w:r w:rsidRPr="00BE043F">
        <w:rPr>
          <w:rFonts w:ascii="Times New Roman" w:eastAsia="Times New Roman" w:hAnsi="Times New Roman" w:cs="Times New Roman"/>
          <w:color w:val="222222"/>
          <w:sz w:val="24"/>
          <w:szCs w:val="24"/>
          <w:highlight w:val="white"/>
          <w:lang w:val="en-GB"/>
        </w:rPr>
        <w:t>Available at:https://www.statista.com/statistics/910087/chile-perception-climate-change/[Accessed on:07.11.2023]</w:t>
      </w:r>
    </w:p>
    <w:p w:rsidR="00BF21C1" w:rsidRPr="00BE043F" w:rsidRDefault="00BF21C1" w:rsidP="00BF21C1">
      <w:pPr>
        <w:pStyle w:val="Normal1"/>
        <w:spacing w:line="360" w:lineRule="auto"/>
        <w:jc w:val="both"/>
        <w:rPr>
          <w:rFonts w:ascii="Times New Roman" w:eastAsia="Times New Roman" w:hAnsi="Times New Roman" w:cs="Times New Roman"/>
          <w:color w:val="222222"/>
          <w:sz w:val="24"/>
          <w:szCs w:val="24"/>
          <w:highlight w:val="white"/>
          <w:lang w:val="en-GB"/>
        </w:rPr>
      </w:pPr>
      <w:r w:rsidRPr="00BE043F">
        <w:rPr>
          <w:rFonts w:ascii="Times New Roman" w:eastAsia="Times New Roman" w:hAnsi="Times New Roman" w:cs="Times New Roman"/>
          <w:color w:val="222222"/>
          <w:sz w:val="24"/>
          <w:szCs w:val="24"/>
          <w:highlight w:val="white"/>
          <w:lang w:val="en-GB"/>
        </w:rPr>
        <w:t>Statista.com, (2023).</w:t>
      </w:r>
      <w:r w:rsidRPr="00BE043F">
        <w:rPr>
          <w:rFonts w:ascii="Times New Roman" w:eastAsia="Times New Roman" w:hAnsi="Times New Roman" w:cs="Times New Roman"/>
          <w:i/>
          <w:color w:val="222222"/>
          <w:sz w:val="24"/>
          <w:szCs w:val="24"/>
          <w:highlight w:val="white"/>
          <w:lang w:val="en-GB"/>
        </w:rPr>
        <w:t>Perspectives on the meaning of climate change in Chile as of February 2018.</w:t>
      </w:r>
      <w:r w:rsidRPr="00BE043F">
        <w:rPr>
          <w:rFonts w:ascii="Times New Roman" w:eastAsia="Times New Roman" w:hAnsi="Times New Roman" w:cs="Times New Roman"/>
          <w:color w:val="222222"/>
          <w:sz w:val="24"/>
          <w:szCs w:val="24"/>
          <w:highlight w:val="white"/>
          <w:lang w:val="en-GB"/>
        </w:rPr>
        <w:t>Available at:</w:t>
      </w:r>
      <w:r w:rsidRPr="00BE043F">
        <w:rPr>
          <w:rFonts w:ascii="Times New Roman" w:eastAsia="Times New Roman" w:hAnsi="Times New Roman" w:cs="Times New Roman"/>
          <w:i/>
          <w:color w:val="222222"/>
          <w:sz w:val="24"/>
          <w:szCs w:val="24"/>
          <w:highlight w:val="white"/>
          <w:lang w:val="en-GB"/>
        </w:rPr>
        <w:t>https://www.statista.com/statistics/910087/chile-perception-climate-</w:t>
      </w:r>
      <w:r w:rsidRPr="00BE043F">
        <w:rPr>
          <w:rFonts w:ascii="Times New Roman" w:eastAsia="Times New Roman" w:hAnsi="Times New Roman" w:cs="Times New Roman"/>
          <w:i/>
          <w:color w:val="222222"/>
          <w:sz w:val="24"/>
          <w:szCs w:val="24"/>
          <w:highlight w:val="white"/>
          <w:lang w:val="en-GB"/>
        </w:rPr>
        <w:lastRenderedPageBreak/>
        <w:t>change/</w:t>
      </w:r>
      <w:r w:rsidRPr="00BE043F">
        <w:rPr>
          <w:rFonts w:ascii="Times New Roman" w:eastAsia="Times New Roman" w:hAnsi="Times New Roman" w:cs="Times New Roman"/>
          <w:color w:val="222222"/>
          <w:sz w:val="24"/>
          <w:szCs w:val="24"/>
          <w:highlight w:val="white"/>
          <w:lang w:val="en-GB"/>
        </w:rPr>
        <w:t>.https://www.statista.com/statistics/910087/chile-perception-climate-change/[Accessed on:07.11.2023]</w:t>
      </w:r>
    </w:p>
    <w:p w:rsidR="00BF21C1" w:rsidRPr="00BE043F" w:rsidRDefault="00BF21C1" w:rsidP="00BF21C1">
      <w:pPr>
        <w:pStyle w:val="Normal1"/>
        <w:spacing w:line="360" w:lineRule="auto"/>
        <w:jc w:val="both"/>
        <w:rPr>
          <w:rFonts w:ascii="Times New Roman" w:eastAsia="Times New Roman" w:hAnsi="Times New Roman" w:cs="Times New Roman"/>
          <w:color w:val="222222"/>
          <w:sz w:val="24"/>
          <w:szCs w:val="24"/>
          <w:highlight w:val="white"/>
          <w:lang w:val="en-GB"/>
        </w:rPr>
      </w:pPr>
      <w:r w:rsidRPr="00BE043F">
        <w:rPr>
          <w:rFonts w:ascii="Times New Roman" w:eastAsia="Times New Roman" w:hAnsi="Times New Roman" w:cs="Times New Roman"/>
          <w:color w:val="222222"/>
          <w:sz w:val="24"/>
          <w:szCs w:val="24"/>
          <w:highlight w:val="white"/>
          <w:lang w:val="en-GB"/>
        </w:rPr>
        <w:t>Statista.com, (2023).</w:t>
      </w:r>
      <w:r w:rsidRPr="00BE043F">
        <w:rPr>
          <w:rFonts w:ascii="Times New Roman" w:eastAsia="Times New Roman" w:hAnsi="Times New Roman" w:cs="Times New Roman"/>
          <w:i/>
          <w:color w:val="222222"/>
          <w:sz w:val="24"/>
          <w:szCs w:val="24"/>
          <w:highlight w:val="white"/>
          <w:lang w:val="en-GB"/>
        </w:rPr>
        <w:t>Tax revenue as percentage of GDP in Chile from 2014 to 2019.</w:t>
      </w:r>
      <w:r w:rsidRPr="00BE043F">
        <w:rPr>
          <w:rFonts w:ascii="Times New Roman" w:eastAsia="Times New Roman" w:hAnsi="Times New Roman" w:cs="Times New Roman"/>
          <w:color w:val="222222"/>
          <w:sz w:val="24"/>
          <w:szCs w:val="24"/>
          <w:highlight w:val="white"/>
          <w:lang w:val="en-GB"/>
        </w:rPr>
        <w:t>Available at:https://www.statista.com/statistics/996263/tax-revenue-share-gdp-chile/[Accessed on:07.11.2023]</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t xml:space="preserve">Surya, B., </w:t>
      </w:r>
      <w:proofErr w:type="spellStart"/>
      <w:r w:rsidRPr="00B2353D">
        <w:rPr>
          <w:color w:val="000000" w:themeColor="text1"/>
        </w:rPr>
        <w:t>Menne</w:t>
      </w:r>
      <w:proofErr w:type="spellEnd"/>
      <w:r w:rsidRPr="00B2353D">
        <w:rPr>
          <w:color w:val="000000" w:themeColor="text1"/>
        </w:rPr>
        <w:t xml:space="preserve">, F., </w:t>
      </w:r>
      <w:proofErr w:type="spellStart"/>
      <w:r w:rsidRPr="00B2353D">
        <w:rPr>
          <w:color w:val="000000" w:themeColor="text1"/>
        </w:rPr>
        <w:t>Sabhan</w:t>
      </w:r>
      <w:proofErr w:type="spellEnd"/>
      <w:r w:rsidRPr="00B2353D">
        <w:rPr>
          <w:color w:val="000000" w:themeColor="text1"/>
        </w:rPr>
        <w:t xml:space="preserve">, H., </w:t>
      </w:r>
      <w:proofErr w:type="spellStart"/>
      <w:r w:rsidRPr="00B2353D">
        <w:rPr>
          <w:color w:val="000000" w:themeColor="text1"/>
        </w:rPr>
        <w:t>Suriani</w:t>
      </w:r>
      <w:proofErr w:type="spellEnd"/>
      <w:r w:rsidRPr="00B2353D">
        <w:rPr>
          <w:color w:val="000000" w:themeColor="text1"/>
        </w:rPr>
        <w:t xml:space="preserve">, S., </w:t>
      </w:r>
      <w:proofErr w:type="spellStart"/>
      <w:r w:rsidRPr="00B2353D">
        <w:rPr>
          <w:color w:val="000000" w:themeColor="text1"/>
        </w:rPr>
        <w:t>Abubakar</w:t>
      </w:r>
      <w:proofErr w:type="spellEnd"/>
      <w:r w:rsidRPr="00B2353D">
        <w:rPr>
          <w:color w:val="000000" w:themeColor="text1"/>
        </w:rPr>
        <w:t xml:space="preserve">, H. and Idris, M., (2021). Economic growth, increasing productivity of SMEs, and open innovation. Journal of Open Innovation: Technology, Market, and Complexity, 7(1), p.20. </w:t>
      </w:r>
    </w:p>
    <w:p w:rsidR="00BF21C1" w:rsidRPr="00BE043F" w:rsidRDefault="00BF21C1" w:rsidP="00BF21C1">
      <w:pPr>
        <w:pStyle w:val="Normal1"/>
        <w:spacing w:line="360" w:lineRule="auto"/>
        <w:jc w:val="both"/>
        <w:rPr>
          <w:rFonts w:ascii="Times New Roman" w:eastAsia="Times New Roman" w:hAnsi="Times New Roman" w:cs="Times New Roman"/>
          <w:color w:val="222222"/>
          <w:sz w:val="24"/>
          <w:szCs w:val="24"/>
          <w:highlight w:val="white"/>
          <w:lang w:val="en-GB"/>
        </w:rPr>
      </w:pPr>
      <w:r w:rsidRPr="00BE043F">
        <w:rPr>
          <w:rFonts w:ascii="Times New Roman" w:eastAsia="Times New Roman" w:hAnsi="Times New Roman" w:cs="Times New Roman"/>
          <w:color w:val="222222"/>
          <w:sz w:val="24"/>
          <w:szCs w:val="24"/>
          <w:highlight w:val="white"/>
          <w:lang w:val="en-GB"/>
        </w:rPr>
        <w:t>Theglobaleconomy.com, (2023).</w:t>
      </w:r>
      <w:r w:rsidRPr="00BE043F">
        <w:rPr>
          <w:rFonts w:ascii="Times New Roman" w:eastAsia="Times New Roman" w:hAnsi="Times New Roman" w:cs="Times New Roman"/>
          <w:i/>
          <w:color w:val="222222"/>
          <w:sz w:val="24"/>
          <w:szCs w:val="24"/>
          <w:highlight w:val="white"/>
          <w:lang w:val="en-GB"/>
        </w:rPr>
        <w:t xml:space="preserve">Chile: Political </w:t>
      </w:r>
      <w:proofErr w:type="spellStart"/>
      <w:r w:rsidRPr="00BE043F">
        <w:rPr>
          <w:rFonts w:ascii="Times New Roman" w:eastAsia="Times New Roman" w:hAnsi="Times New Roman" w:cs="Times New Roman"/>
          <w:i/>
          <w:color w:val="222222"/>
          <w:sz w:val="24"/>
          <w:szCs w:val="24"/>
          <w:highlight w:val="white"/>
          <w:lang w:val="en-GB"/>
        </w:rPr>
        <w:t>stability.</w:t>
      </w:r>
      <w:r w:rsidRPr="00BE043F">
        <w:rPr>
          <w:rFonts w:ascii="Times New Roman" w:eastAsia="Times New Roman" w:hAnsi="Times New Roman" w:cs="Times New Roman"/>
          <w:color w:val="222222"/>
          <w:sz w:val="24"/>
          <w:szCs w:val="24"/>
          <w:highlight w:val="white"/>
          <w:lang w:val="en-GB"/>
        </w:rPr>
        <w:t>Available</w:t>
      </w:r>
      <w:proofErr w:type="spellEnd"/>
      <w:r w:rsidRPr="00BE043F">
        <w:rPr>
          <w:rFonts w:ascii="Times New Roman" w:eastAsia="Times New Roman" w:hAnsi="Times New Roman" w:cs="Times New Roman"/>
          <w:color w:val="222222"/>
          <w:sz w:val="24"/>
          <w:szCs w:val="24"/>
          <w:highlight w:val="white"/>
          <w:lang w:val="en-GB"/>
        </w:rPr>
        <w:t xml:space="preserve"> at:https://www.theglobaleconomy.com/Chile/wb_political_stability/#:~:text=Political%20stability%20index%20(%2D2.5%20weak%3B%202.5%20strong)&amp;text=The%20average%20value%20for%20Chile,193%20countries%20is%20%2D0.07%20points.[Accessed on:07.11.2023]</w:t>
      </w:r>
    </w:p>
    <w:p w:rsidR="00BF21C1" w:rsidRPr="00BE043F" w:rsidRDefault="00BF21C1" w:rsidP="00BF21C1">
      <w:pPr>
        <w:pStyle w:val="Normal1"/>
        <w:spacing w:line="360" w:lineRule="auto"/>
        <w:jc w:val="both"/>
        <w:rPr>
          <w:rFonts w:ascii="Times New Roman" w:eastAsia="Times New Roman" w:hAnsi="Times New Roman" w:cs="Times New Roman"/>
          <w:color w:val="222222"/>
          <w:sz w:val="24"/>
          <w:szCs w:val="24"/>
          <w:highlight w:val="white"/>
          <w:lang w:val="en-GB"/>
        </w:rPr>
      </w:pPr>
      <w:r w:rsidRPr="00BE043F">
        <w:rPr>
          <w:rFonts w:ascii="Times New Roman" w:eastAsia="Times New Roman" w:hAnsi="Times New Roman" w:cs="Times New Roman"/>
          <w:color w:val="222222"/>
          <w:sz w:val="24"/>
          <w:szCs w:val="24"/>
          <w:highlight w:val="white"/>
          <w:lang w:val="en-GB"/>
        </w:rPr>
        <w:t>Trade.gov, (2023).</w:t>
      </w:r>
      <w:r w:rsidRPr="00BE043F">
        <w:rPr>
          <w:rFonts w:ascii="Times New Roman" w:eastAsia="Times New Roman" w:hAnsi="Times New Roman" w:cs="Times New Roman"/>
          <w:i/>
          <w:color w:val="222222"/>
          <w:sz w:val="24"/>
          <w:szCs w:val="24"/>
          <w:highlight w:val="white"/>
          <w:lang w:val="en-GB"/>
        </w:rPr>
        <w:t xml:space="preserve">Chile - Country Commercial </w:t>
      </w:r>
      <w:proofErr w:type="spellStart"/>
      <w:r w:rsidRPr="00BE043F">
        <w:rPr>
          <w:rFonts w:ascii="Times New Roman" w:eastAsia="Times New Roman" w:hAnsi="Times New Roman" w:cs="Times New Roman"/>
          <w:i/>
          <w:color w:val="222222"/>
          <w:sz w:val="24"/>
          <w:szCs w:val="24"/>
          <w:highlight w:val="white"/>
          <w:lang w:val="en-GB"/>
        </w:rPr>
        <w:t>Guide.</w:t>
      </w:r>
      <w:r w:rsidRPr="00BE043F">
        <w:rPr>
          <w:rFonts w:ascii="Times New Roman" w:eastAsia="Times New Roman" w:hAnsi="Times New Roman" w:cs="Times New Roman"/>
          <w:color w:val="222222"/>
          <w:sz w:val="24"/>
          <w:szCs w:val="24"/>
          <w:highlight w:val="white"/>
          <w:lang w:val="en-GB"/>
        </w:rPr>
        <w:t>Available</w:t>
      </w:r>
      <w:proofErr w:type="spellEnd"/>
      <w:r w:rsidRPr="00BE043F">
        <w:rPr>
          <w:rFonts w:ascii="Times New Roman" w:eastAsia="Times New Roman" w:hAnsi="Times New Roman" w:cs="Times New Roman"/>
          <w:color w:val="222222"/>
          <w:sz w:val="24"/>
          <w:szCs w:val="24"/>
          <w:highlight w:val="white"/>
          <w:lang w:val="en-GB"/>
        </w:rPr>
        <w:t xml:space="preserve"> at:https://www.trade.gov/country-commercial-guides/chile-environmental-technologies#:~:text=Atmospheric%20contamination%3A%20The%202021%20World,fossil%20fuels%2C%20and%20mining%20activities.[Accessed on:07.11.2023]</w:t>
      </w:r>
    </w:p>
    <w:p w:rsidR="00BF21C1" w:rsidRPr="00B2353D" w:rsidRDefault="00BF21C1" w:rsidP="00145395">
      <w:pPr>
        <w:pStyle w:val="NormalWeb"/>
        <w:spacing w:before="240" w:beforeAutospacing="0" w:after="0" w:afterAutospacing="0" w:line="360" w:lineRule="auto"/>
        <w:jc w:val="both"/>
        <w:rPr>
          <w:color w:val="000000" w:themeColor="text1"/>
        </w:rPr>
      </w:pPr>
      <w:proofErr w:type="spellStart"/>
      <w:r w:rsidRPr="00B2353D">
        <w:rPr>
          <w:color w:val="000000" w:themeColor="text1"/>
        </w:rPr>
        <w:t>Vaccarini</w:t>
      </w:r>
      <w:proofErr w:type="spellEnd"/>
      <w:r w:rsidRPr="00B2353D">
        <w:rPr>
          <w:color w:val="000000" w:themeColor="text1"/>
        </w:rPr>
        <w:t xml:space="preserve">, K., </w:t>
      </w:r>
      <w:proofErr w:type="spellStart"/>
      <w:r w:rsidRPr="00B2353D">
        <w:rPr>
          <w:color w:val="000000" w:themeColor="text1"/>
        </w:rPr>
        <w:t>Pojaghi</w:t>
      </w:r>
      <w:proofErr w:type="spellEnd"/>
      <w:r w:rsidRPr="00B2353D">
        <w:rPr>
          <w:color w:val="000000" w:themeColor="text1"/>
        </w:rPr>
        <w:t xml:space="preserve">, B. and Yan, S., (2019). A PSYCHOLOGICAL PERSPECTIVE ON THE ROLE OF CULTURE IN SINOEUROPEAN FDI CONTEXTS-MANAGERS'PERCEPTION OF CULTURAL DIFFERENCE AND ITS IMPACT ON INTERNATIONAL BUSINESS. Eurasian Journal of Business and Management, 7(3), pp.1-14. </w:t>
      </w:r>
    </w:p>
    <w:p w:rsidR="00BF21C1" w:rsidRPr="00BE043F" w:rsidRDefault="00BF21C1" w:rsidP="00BF21C1">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BE043F">
        <w:rPr>
          <w:rFonts w:ascii="Times New Roman" w:eastAsia="Times New Roman" w:hAnsi="Times New Roman" w:cs="Times New Roman"/>
          <w:color w:val="222222"/>
          <w:sz w:val="24"/>
          <w:szCs w:val="24"/>
          <w:highlight w:val="white"/>
          <w:lang w:val="en-GB"/>
        </w:rPr>
        <w:t>Varvastian</w:t>
      </w:r>
      <w:proofErr w:type="spellEnd"/>
      <w:r w:rsidRPr="00BE043F">
        <w:rPr>
          <w:rFonts w:ascii="Times New Roman" w:eastAsia="Times New Roman" w:hAnsi="Times New Roman" w:cs="Times New Roman"/>
          <w:color w:val="222222"/>
          <w:sz w:val="24"/>
          <w:szCs w:val="24"/>
          <w:highlight w:val="white"/>
          <w:lang w:val="en-GB"/>
        </w:rPr>
        <w:t xml:space="preserve">, S. and </w:t>
      </w:r>
      <w:proofErr w:type="spellStart"/>
      <w:r w:rsidRPr="00BE043F">
        <w:rPr>
          <w:rFonts w:ascii="Times New Roman" w:eastAsia="Times New Roman" w:hAnsi="Times New Roman" w:cs="Times New Roman"/>
          <w:color w:val="222222"/>
          <w:sz w:val="24"/>
          <w:szCs w:val="24"/>
          <w:highlight w:val="white"/>
          <w:lang w:val="en-GB"/>
        </w:rPr>
        <w:t>Kalunga</w:t>
      </w:r>
      <w:proofErr w:type="spellEnd"/>
      <w:r w:rsidRPr="00BE043F">
        <w:rPr>
          <w:rFonts w:ascii="Times New Roman" w:eastAsia="Times New Roman" w:hAnsi="Times New Roman" w:cs="Times New Roman"/>
          <w:color w:val="222222"/>
          <w:sz w:val="24"/>
          <w:szCs w:val="24"/>
          <w:highlight w:val="white"/>
          <w:lang w:val="en-GB"/>
        </w:rPr>
        <w:t xml:space="preserve">, F., (2020). Transnational corporate liability for environmental damage and climate change: Reassessing access to justice after Vedanta v. </w:t>
      </w:r>
      <w:proofErr w:type="spellStart"/>
      <w:r w:rsidRPr="00BE043F">
        <w:rPr>
          <w:rFonts w:ascii="Times New Roman" w:eastAsia="Times New Roman" w:hAnsi="Times New Roman" w:cs="Times New Roman"/>
          <w:color w:val="222222"/>
          <w:sz w:val="24"/>
          <w:szCs w:val="24"/>
          <w:highlight w:val="white"/>
          <w:lang w:val="en-GB"/>
        </w:rPr>
        <w:t>Lungowe</w:t>
      </w:r>
      <w:proofErr w:type="spellEnd"/>
      <w:r w:rsidRPr="00BE043F">
        <w:rPr>
          <w:rFonts w:ascii="Times New Roman" w:eastAsia="Times New Roman" w:hAnsi="Times New Roman" w:cs="Times New Roman"/>
          <w:color w:val="222222"/>
          <w:sz w:val="24"/>
          <w:szCs w:val="24"/>
          <w:highlight w:val="white"/>
          <w:lang w:val="en-GB"/>
        </w:rPr>
        <w:t xml:space="preserve">. </w:t>
      </w:r>
      <w:r w:rsidRPr="00BE043F">
        <w:rPr>
          <w:rFonts w:ascii="Times New Roman" w:eastAsia="Times New Roman" w:hAnsi="Times New Roman" w:cs="Times New Roman"/>
          <w:i/>
          <w:color w:val="222222"/>
          <w:sz w:val="24"/>
          <w:szCs w:val="24"/>
          <w:highlight w:val="white"/>
          <w:lang w:val="en-GB"/>
        </w:rPr>
        <w:t>Transnational Environmental Law</w:t>
      </w:r>
      <w:r w:rsidRPr="00BE043F">
        <w:rPr>
          <w:rFonts w:ascii="Times New Roman" w:eastAsia="Times New Roman" w:hAnsi="Times New Roman" w:cs="Times New Roman"/>
          <w:color w:val="222222"/>
          <w:sz w:val="24"/>
          <w:szCs w:val="24"/>
          <w:highlight w:val="white"/>
          <w:lang w:val="en-GB"/>
        </w:rPr>
        <w:t xml:space="preserve">, </w:t>
      </w:r>
      <w:r w:rsidRPr="00BE043F">
        <w:rPr>
          <w:rFonts w:ascii="Times New Roman" w:eastAsia="Times New Roman" w:hAnsi="Times New Roman" w:cs="Times New Roman"/>
          <w:i/>
          <w:color w:val="222222"/>
          <w:sz w:val="24"/>
          <w:szCs w:val="24"/>
          <w:highlight w:val="white"/>
          <w:lang w:val="en-GB"/>
        </w:rPr>
        <w:t>9</w:t>
      </w:r>
      <w:r w:rsidRPr="00BE043F">
        <w:rPr>
          <w:rFonts w:ascii="Times New Roman" w:eastAsia="Times New Roman" w:hAnsi="Times New Roman" w:cs="Times New Roman"/>
          <w:color w:val="222222"/>
          <w:sz w:val="24"/>
          <w:szCs w:val="24"/>
          <w:highlight w:val="white"/>
          <w:lang w:val="en-GB"/>
        </w:rPr>
        <w:t>(2), pp.323-345.Available at:https://www.cambridge.org/core/journals/transnational-environmental-law/article/transnational-corporate-liability-for-environmental-damage-and-climate-change-reassessing-access-to-justice-after-vedanta-v-lungowe/7D1393F2E3F48267CB395F39A9CD5340[Accessed on:07.11.2023]</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t>Walmart</w:t>
      </w:r>
      <w:r>
        <w:rPr>
          <w:color w:val="000000" w:themeColor="text1"/>
        </w:rPr>
        <w:t xml:space="preserve">.com </w:t>
      </w:r>
      <w:r w:rsidRPr="00B2353D">
        <w:rPr>
          <w:color w:val="000000" w:themeColor="text1"/>
        </w:rPr>
        <w:t>(2023).</w:t>
      </w:r>
      <w:r>
        <w:rPr>
          <w:color w:val="000000" w:themeColor="text1"/>
        </w:rPr>
        <w:t xml:space="preserve"> </w:t>
      </w:r>
      <w:r w:rsidRPr="00B2353D">
        <w:rPr>
          <w:color w:val="000000" w:themeColor="text1"/>
        </w:rPr>
        <w:t>Walmart History.</w:t>
      </w:r>
      <w:r>
        <w:rPr>
          <w:color w:val="000000" w:themeColor="text1"/>
        </w:rPr>
        <w:t xml:space="preserve"> </w:t>
      </w:r>
      <w:r w:rsidRPr="00B2353D">
        <w:rPr>
          <w:color w:val="000000" w:themeColor="text1"/>
        </w:rPr>
        <w:t xml:space="preserve">Available at: </w:t>
      </w:r>
      <w:hyperlink r:id="rId11" w:anchor=":~:text=On%20July%202%2C%201962%2C%20Sam,Walmart%20store%20in%20Rogers%2C%20Arkansas.&amp;text=The%20Walton%20family%20owns%2024,up%20%2412.7%20million%20in%20sales.&amp;text=The%20company%20officially%20incorporates%20as%20Wal%2DMart%20Stores%2C%20Inc" w:history="1">
        <w:r w:rsidRPr="00B2353D">
          <w:rPr>
            <w:rStyle w:val="Hyperlink"/>
            <w:color w:val="000000" w:themeColor="text1"/>
            <w:u w:val="none"/>
          </w:rPr>
          <w:t>https://corporate.walmart.com/about/history#:~:text=On%20July%202%2C%201962%2C%20Sam,Walmart%20store%20in%20Rogers%2C%20Arkansas.&amp;text=The%20Walton%20fam</w:t>
        </w:r>
        <w:r w:rsidRPr="00B2353D">
          <w:rPr>
            <w:rStyle w:val="Hyperlink"/>
            <w:color w:val="000000" w:themeColor="text1"/>
            <w:u w:val="none"/>
          </w:rPr>
          <w:lastRenderedPageBreak/>
          <w:t>ily%20owns%2024,up%20%2412.7%20million%20in%20sales.&amp;text=The%20company%20officially%20incorporates%20as%20Wal%2DMart%20Stores%2C%20Inc</w:t>
        </w:r>
      </w:hyperlink>
      <w:r w:rsidRPr="00B2353D">
        <w:rPr>
          <w:color w:val="000000" w:themeColor="text1"/>
        </w:rPr>
        <w:t>. [Accessed on 09.11.2023]</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t>Walmart.com (2023).About Walmart.</w:t>
      </w:r>
      <w:r>
        <w:rPr>
          <w:color w:val="000000" w:themeColor="text1"/>
        </w:rPr>
        <w:t xml:space="preserve"> </w:t>
      </w:r>
      <w:r w:rsidRPr="00B2353D">
        <w:rPr>
          <w:color w:val="000000" w:themeColor="text1"/>
        </w:rPr>
        <w:t>Available at: https://corporate.walmart.com/about[Accessed on 09.11.2023]</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t>Walmart.com (2023).Corporate. Walmart.</w:t>
      </w:r>
      <w:r>
        <w:rPr>
          <w:color w:val="000000" w:themeColor="text1"/>
        </w:rPr>
        <w:t xml:space="preserve"> </w:t>
      </w:r>
      <w:r w:rsidRPr="00B2353D">
        <w:rPr>
          <w:color w:val="000000" w:themeColor="text1"/>
        </w:rPr>
        <w:t xml:space="preserve">Available at: </w:t>
      </w:r>
      <w:hyperlink r:id="rId12" w:history="1">
        <w:r w:rsidRPr="00B2353D">
          <w:rPr>
            <w:rStyle w:val="Hyperlink"/>
            <w:color w:val="000000" w:themeColor="text1"/>
            <w:u w:val="none"/>
          </w:rPr>
          <w:t>https://corporate.walmart.com/</w:t>
        </w:r>
      </w:hyperlink>
      <w:r w:rsidRPr="00B2353D">
        <w:rPr>
          <w:color w:val="000000" w:themeColor="text1"/>
        </w:rPr>
        <w:t xml:space="preserve"> [Accessed on 09.11.2023]</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t>Walmart.com (2023).Location Facts.</w:t>
      </w:r>
      <w:r>
        <w:rPr>
          <w:color w:val="000000" w:themeColor="text1"/>
        </w:rPr>
        <w:t xml:space="preserve"> </w:t>
      </w:r>
      <w:r w:rsidRPr="00B2353D">
        <w:rPr>
          <w:color w:val="000000" w:themeColor="text1"/>
        </w:rPr>
        <w:t>Available at: https://corporate.walmart.com/about/location-facts[Accessed on 09.11.2023]</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t>Walmart.com (2023).Location Facts: Chile.</w:t>
      </w:r>
      <w:r>
        <w:rPr>
          <w:color w:val="000000" w:themeColor="text1"/>
        </w:rPr>
        <w:t xml:space="preserve"> </w:t>
      </w:r>
      <w:r w:rsidRPr="00B2353D">
        <w:rPr>
          <w:color w:val="000000" w:themeColor="text1"/>
        </w:rPr>
        <w:t>Available at: https://corporate.walmart.com/about/location-facts/chile[Accessed on 09.11.2023]</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t>Walmart.com (2023).Location Facts: United States.</w:t>
      </w:r>
      <w:r>
        <w:rPr>
          <w:color w:val="000000" w:themeColor="text1"/>
        </w:rPr>
        <w:t xml:space="preserve"> </w:t>
      </w:r>
      <w:r w:rsidRPr="00B2353D">
        <w:rPr>
          <w:color w:val="000000" w:themeColor="text1"/>
        </w:rPr>
        <w:t>Available at: https://corporate.walmart.com/about/location-facts/united-states[Accessed on 09.11.2023]</w:t>
      </w:r>
    </w:p>
    <w:p w:rsidR="00BF21C1" w:rsidRPr="00B2353D" w:rsidRDefault="00BF21C1" w:rsidP="00145395">
      <w:pPr>
        <w:pStyle w:val="NormalWeb"/>
        <w:spacing w:before="240" w:beforeAutospacing="0" w:after="0" w:afterAutospacing="0" w:line="360" w:lineRule="auto"/>
        <w:jc w:val="both"/>
        <w:rPr>
          <w:color w:val="000000" w:themeColor="text1"/>
        </w:rPr>
      </w:pPr>
      <w:r w:rsidRPr="00B2353D">
        <w:rPr>
          <w:color w:val="000000" w:themeColor="text1"/>
        </w:rPr>
        <w:t xml:space="preserve">Walmart.com (2023).Walmart </w:t>
      </w:r>
      <w:proofErr w:type="spellStart"/>
      <w:r w:rsidRPr="00B2353D">
        <w:rPr>
          <w:color w:val="000000" w:themeColor="text1"/>
        </w:rPr>
        <w:t>Internationa</w:t>
      </w:r>
      <w:proofErr w:type="spellEnd"/>
      <w:r w:rsidRPr="00B2353D">
        <w:rPr>
          <w:color w:val="000000" w:themeColor="text1"/>
        </w:rPr>
        <w:t>.</w:t>
      </w:r>
      <w:r>
        <w:rPr>
          <w:color w:val="000000" w:themeColor="text1"/>
        </w:rPr>
        <w:t xml:space="preserve"> </w:t>
      </w:r>
      <w:r w:rsidRPr="00B2353D">
        <w:rPr>
          <w:color w:val="000000" w:themeColor="text1"/>
        </w:rPr>
        <w:t>Available at: https://cdn.corporate.walmart.com/9d/8c/8169037e4f64b0d9ac0db4463c10/international.pdf[Accessed on 09.11.2023]</w:t>
      </w:r>
    </w:p>
    <w:p w:rsidR="00BF21C1" w:rsidRDefault="00BF21C1" w:rsidP="00145395">
      <w:pPr>
        <w:pStyle w:val="NormalWeb"/>
        <w:spacing w:before="240" w:beforeAutospacing="0" w:after="0" w:afterAutospacing="0" w:line="360" w:lineRule="auto"/>
        <w:jc w:val="both"/>
        <w:rPr>
          <w:color w:val="000000" w:themeColor="text1"/>
        </w:rPr>
      </w:pPr>
      <w:proofErr w:type="spellStart"/>
      <w:r w:rsidRPr="00B2353D">
        <w:rPr>
          <w:color w:val="000000" w:themeColor="text1"/>
        </w:rPr>
        <w:t>Zhong</w:t>
      </w:r>
      <w:proofErr w:type="spellEnd"/>
      <w:r w:rsidRPr="00B2353D">
        <w:rPr>
          <w:color w:val="000000" w:themeColor="text1"/>
        </w:rPr>
        <w:t xml:space="preserve">, Y., Zhu, J.C. and Zhang, M.M., (2021). Expatriate management of emerging market multinational enterprises: a multiple case study approach. Journal of Risk and Financial Management, 14(6), p.252. </w:t>
      </w:r>
    </w:p>
    <w:p w:rsidR="00BF21C1" w:rsidRPr="00B2353D" w:rsidRDefault="00BF21C1" w:rsidP="00145395">
      <w:pPr>
        <w:pStyle w:val="NormalWeb"/>
        <w:spacing w:before="240" w:beforeAutospacing="0" w:after="0" w:afterAutospacing="0" w:line="360" w:lineRule="auto"/>
        <w:jc w:val="both"/>
        <w:rPr>
          <w:color w:val="000000" w:themeColor="text1"/>
        </w:rPr>
      </w:pPr>
    </w:p>
    <w:p w:rsidR="009C4F9A" w:rsidRPr="00A63391" w:rsidRDefault="009C4F9A" w:rsidP="00145395">
      <w:pPr>
        <w:pStyle w:val="Normal1"/>
        <w:spacing w:before="240" w:line="360" w:lineRule="auto"/>
        <w:jc w:val="both"/>
        <w:rPr>
          <w:rFonts w:ascii="Times New Roman" w:eastAsia="Times New Roman" w:hAnsi="Times New Roman" w:cs="Times New Roman"/>
          <w:color w:val="000000" w:themeColor="text1"/>
          <w:sz w:val="24"/>
          <w:szCs w:val="24"/>
          <w:lang w:val="en-GB"/>
        </w:rPr>
      </w:pPr>
    </w:p>
    <w:p w:rsidR="009C4F9A" w:rsidRPr="00A63391" w:rsidRDefault="009C4F9A" w:rsidP="00A63391">
      <w:pPr>
        <w:pStyle w:val="Normal1"/>
        <w:spacing w:line="360" w:lineRule="auto"/>
        <w:jc w:val="both"/>
        <w:rPr>
          <w:rFonts w:ascii="Times New Roman" w:eastAsia="Times New Roman" w:hAnsi="Times New Roman" w:cs="Times New Roman"/>
          <w:b/>
          <w:color w:val="000000" w:themeColor="text1"/>
          <w:sz w:val="24"/>
          <w:szCs w:val="24"/>
          <w:lang w:val="en-GB"/>
        </w:rPr>
      </w:pPr>
    </w:p>
    <w:sectPr w:rsidR="009C4F9A" w:rsidRPr="00A63391" w:rsidSect="00A63391">
      <w:headerReference w:type="default" r:id="rId13"/>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E63D2" w:rsidRDefault="001E63D2" w:rsidP="00A63391">
      <w:pPr>
        <w:spacing w:line="240" w:lineRule="auto"/>
      </w:pPr>
      <w:r>
        <w:separator/>
      </w:r>
    </w:p>
  </w:endnote>
  <w:endnote w:type="continuationSeparator" w:id="0">
    <w:p w:rsidR="001E63D2" w:rsidRDefault="001E63D2" w:rsidP="00A633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5805204"/>
      <w:docPartObj>
        <w:docPartGallery w:val="Page Numbers (Bottom of Page)"/>
        <w:docPartUnique/>
      </w:docPartObj>
    </w:sdtPr>
    <w:sdtEndPr/>
    <w:sdtContent>
      <w:p w:rsidR="00A63391" w:rsidRDefault="000877BF">
        <w:pPr>
          <w:pStyle w:val="Footer"/>
          <w:jc w:val="right"/>
        </w:pPr>
        <w:r>
          <w:fldChar w:fldCharType="begin"/>
        </w:r>
        <w:r>
          <w:instrText xml:space="preserve"> PAGE   \* MERGEFORMAT </w:instrText>
        </w:r>
        <w:r>
          <w:fldChar w:fldCharType="separate"/>
        </w:r>
        <w:r w:rsidR="00D65B10">
          <w:rPr>
            <w:noProof/>
          </w:rPr>
          <w:t>5</w:t>
        </w:r>
        <w:r>
          <w:rPr>
            <w:noProof/>
          </w:rPr>
          <w:fldChar w:fldCharType="end"/>
        </w:r>
      </w:p>
    </w:sdtContent>
  </w:sdt>
  <w:p w:rsidR="00A63391" w:rsidRDefault="00A633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E63D2" w:rsidRDefault="001E63D2" w:rsidP="00A63391">
      <w:pPr>
        <w:spacing w:line="240" w:lineRule="auto"/>
      </w:pPr>
      <w:r>
        <w:separator/>
      </w:r>
    </w:p>
  </w:footnote>
  <w:footnote w:type="continuationSeparator" w:id="0">
    <w:p w:rsidR="001E63D2" w:rsidRDefault="001E63D2" w:rsidP="00A6339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C04C4" w:rsidRPr="009C04C4" w:rsidRDefault="009C04C4" w:rsidP="009C04C4">
    <w:pPr>
      <w:pStyle w:val="Header"/>
    </w:pPr>
    <w:r>
      <w:rPr>
        <w:noProof/>
        <w:lang w:val="en-GB" w:eastAsia="en-GB" w:bidi="ar-SA"/>
      </w:rPr>
      <w:drawing>
        <wp:inline distT="0" distB="0" distL="0" distR="0">
          <wp:extent cx="1832435" cy="816781"/>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
                  <a:srcRect/>
                  <a:stretch>
                    <a:fillRect/>
                  </a:stretch>
                </pic:blipFill>
                <pic:spPr bwMode="auto">
                  <a:xfrm>
                    <a:off x="0" y="0"/>
                    <a:ext cx="1832304" cy="816723"/>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D35CF"/>
    <w:multiLevelType w:val="multilevel"/>
    <w:tmpl w:val="0C8495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E40492"/>
    <w:multiLevelType w:val="multilevel"/>
    <w:tmpl w:val="08C610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CF51DE"/>
    <w:multiLevelType w:val="multilevel"/>
    <w:tmpl w:val="E1EA48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104FEF"/>
    <w:multiLevelType w:val="multilevel"/>
    <w:tmpl w:val="A358FD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9973C8A"/>
    <w:multiLevelType w:val="multilevel"/>
    <w:tmpl w:val="95E634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DE047B3"/>
    <w:multiLevelType w:val="multilevel"/>
    <w:tmpl w:val="E4E82C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37794846">
    <w:abstractNumId w:val="5"/>
  </w:num>
  <w:num w:numId="2" w16cid:durableId="186451927">
    <w:abstractNumId w:val="3"/>
  </w:num>
  <w:num w:numId="3" w16cid:durableId="1417900380">
    <w:abstractNumId w:val="1"/>
  </w:num>
  <w:num w:numId="4" w16cid:durableId="487478388">
    <w:abstractNumId w:val="4"/>
  </w:num>
  <w:num w:numId="5" w16cid:durableId="576935464">
    <w:abstractNumId w:val="2"/>
  </w:num>
  <w:num w:numId="6" w16cid:durableId="1709330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F9A"/>
    <w:rsid w:val="00003960"/>
    <w:rsid w:val="00023F5D"/>
    <w:rsid w:val="000877BF"/>
    <w:rsid w:val="00104678"/>
    <w:rsid w:val="00145395"/>
    <w:rsid w:val="001E1EE1"/>
    <w:rsid w:val="001E63D2"/>
    <w:rsid w:val="00200298"/>
    <w:rsid w:val="003038FA"/>
    <w:rsid w:val="00372C80"/>
    <w:rsid w:val="00426CF7"/>
    <w:rsid w:val="004374D4"/>
    <w:rsid w:val="004D486A"/>
    <w:rsid w:val="005034F1"/>
    <w:rsid w:val="005944C2"/>
    <w:rsid w:val="00612300"/>
    <w:rsid w:val="00676014"/>
    <w:rsid w:val="008E3B77"/>
    <w:rsid w:val="0093242C"/>
    <w:rsid w:val="00962893"/>
    <w:rsid w:val="009C04C4"/>
    <w:rsid w:val="009C4F9A"/>
    <w:rsid w:val="009D4301"/>
    <w:rsid w:val="00A3609F"/>
    <w:rsid w:val="00A3703F"/>
    <w:rsid w:val="00A63391"/>
    <w:rsid w:val="00AA1A13"/>
    <w:rsid w:val="00AE3C9E"/>
    <w:rsid w:val="00B2353D"/>
    <w:rsid w:val="00BF21C1"/>
    <w:rsid w:val="00C2546E"/>
    <w:rsid w:val="00C842F5"/>
    <w:rsid w:val="00CD65ED"/>
    <w:rsid w:val="00D36573"/>
    <w:rsid w:val="00D65B10"/>
    <w:rsid w:val="00D77CF7"/>
    <w:rsid w:val="00DE45B5"/>
    <w:rsid w:val="00DF29D5"/>
    <w:rsid w:val="00E229B9"/>
    <w:rsid w:val="00E54B71"/>
    <w:rsid w:val="00E61079"/>
    <w:rsid w:val="00F058DA"/>
    <w:rsid w:val="00F16D9F"/>
    <w:rsid w:val="00F2585F"/>
    <w:rsid w:val="00F367BA"/>
    <w:rsid w:val="00F739B5"/>
    <w:rsid w:val="00FD55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docId w15:val="{D8AE84C0-3D41-4F9A-949F-4C9BF6BDF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SimSun" w:hAnsi="Arial" w:cs="Arial"/>
        <w:sz w:val="22"/>
        <w:szCs w:val="22"/>
        <w:lang w:val="en-US" w:eastAsia="en-US"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546E"/>
  </w:style>
  <w:style w:type="paragraph" w:styleId="Heading1">
    <w:name w:val="heading 1"/>
    <w:basedOn w:val="Normal1"/>
    <w:next w:val="Normal1"/>
    <w:rsid w:val="00A63391"/>
    <w:pPr>
      <w:spacing w:line="360" w:lineRule="auto"/>
      <w:jc w:val="both"/>
      <w:outlineLvl w:val="0"/>
    </w:pPr>
    <w:rPr>
      <w:rFonts w:ascii="Times New Roman" w:eastAsia="Times New Roman" w:hAnsi="Times New Roman" w:cs="Times New Roman"/>
      <w:b/>
      <w:color w:val="000000" w:themeColor="text1"/>
      <w:sz w:val="24"/>
      <w:szCs w:val="24"/>
      <w:lang w:val="en-GB"/>
    </w:rPr>
  </w:style>
  <w:style w:type="paragraph" w:styleId="Heading2">
    <w:name w:val="heading 2"/>
    <w:basedOn w:val="Normal1"/>
    <w:next w:val="Normal1"/>
    <w:rsid w:val="009C4F9A"/>
    <w:pPr>
      <w:keepNext/>
      <w:keepLines/>
      <w:spacing w:before="360" w:after="120"/>
      <w:outlineLvl w:val="1"/>
    </w:pPr>
    <w:rPr>
      <w:sz w:val="32"/>
      <w:szCs w:val="32"/>
    </w:rPr>
  </w:style>
  <w:style w:type="paragraph" w:styleId="Heading3">
    <w:name w:val="heading 3"/>
    <w:basedOn w:val="Normal1"/>
    <w:next w:val="Normal1"/>
    <w:rsid w:val="009C4F9A"/>
    <w:pPr>
      <w:keepNext/>
      <w:keepLines/>
      <w:spacing w:before="320" w:after="80"/>
      <w:outlineLvl w:val="2"/>
    </w:pPr>
    <w:rPr>
      <w:color w:val="434343"/>
      <w:sz w:val="28"/>
      <w:szCs w:val="28"/>
    </w:rPr>
  </w:style>
  <w:style w:type="paragraph" w:styleId="Heading4">
    <w:name w:val="heading 4"/>
    <w:basedOn w:val="Normal1"/>
    <w:next w:val="Normal1"/>
    <w:rsid w:val="009C4F9A"/>
    <w:pPr>
      <w:keepNext/>
      <w:keepLines/>
      <w:spacing w:before="280" w:after="80"/>
      <w:outlineLvl w:val="3"/>
    </w:pPr>
    <w:rPr>
      <w:color w:val="666666"/>
      <w:sz w:val="24"/>
      <w:szCs w:val="24"/>
    </w:rPr>
  </w:style>
  <w:style w:type="paragraph" w:styleId="Heading5">
    <w:name w:val="heading 5"/>
    <w:basedOn w:val="Normal1"/>
    <w:next w:val="Normal1"/>
    <w:rsid w:val="009C4F9A"/>
    <w:pPr>
      <w:keepNext/>
      <w:keepLines/>
      <w:spacing w:before="240" w:after="80"/>
      <w:outlineLvl w:val="4"/>
    </w:pPr>
    <w:rPr>
      <w:color w:val="666666"/>
    </w:rPr>
  </w:style>
  <w:style w:type="paragraph" w:styleId="Heading6">
    <w:name w:val="heading 6"/>
    <w:basedOn w:val="Normal1"/>
    <w:next w:val="Normal1"/>
    <w:rsid w:val="009C4F9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C4F9A"/>
  </w:style>
  <w:style w:type="paragraph" w:styleId="Title">
    <w:name w:val="Title"/>
    <w:basedOn w:val="Normal1"/>
    <w:next w:val="Normal1"/>
    <w:rsid w:val="009C4F9A"/>
    <w:pPr>
      <w:keepNext/>
      <w:keepLines/>
      <w:spacing w:after="60"/>
    </w:pPr>
    <w:rPr>
      <w:sz w:val="52"/>
      <w:szCs w:val="52"/>
    </w:rPr>
  </w:style>
  <w:style w:type="paragraph" w:styleId="Subtitle">
    <w:name w:val="Subtitle"/>
    <w:basedOn w:val="Normal1"/>
    <w:next w:val="Normal1"/>
    <w:rsid w:val="009C4F9A"/>
    <w:pPr>
      <w:keepNext/>
      <w:keepLines/>
      <w:spacing w:after="320"/>
    </w:pPr>
    <w:rPr>
      <w:color w:val="666666"/>
      <w:sz w:val="30"/>
      <w:szCs w:val="30"/>
    </w:rPr>
  </w:style>
  <w:style w:type="paragraph" w:styleId="Header">
    <w:name w:val="header"/>
    <w:basedOn w:val="Normal"/>
    <w:link w:val="HeaderChar"/>
    <w:uiPriority w:val="99"/>
    <w:semiHidden/>
    <w:unhideWhenUsed/>
    <w:rsid w:val="00A63391"/>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semiHidden/>
    <w:rsid w:val="00A63391"/>
    <w:rPr>
      <w:szCs w:val="28"/>
    </w:rPr>
  </w:style>
  <w:style w:type="paragraph" w:styleId="Footer">
    <w:name w:val="footer"/>
    <w:basedOn w:val="Normal"/>
    <w:link w:val="FooterChar"/>
    <w:uiPriority w:val="99"/>
    <w:unhideWhenUsed/>
    <w:rsid w:val="00A63391"/>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A63391"/>
    <w:rPr>
      <w:szCs w:val="28"/>
    </w:rPr>
  </w:style>
  <w:style w:type="paragraph" w:styleId="TOCHeading">
    <w:name w:val="TOC Heading"/>
    <w:basedOn w:val="Heading1"/>
    <w:next w:val="Normal"/>
    <w:uiPriority w:val="39"/>
    <w:semiHidden/>
    <w:unhideWhenUsed/>
    <w:qFormat/>
    <w:rsid w:val="00D77CF7"/>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bidi="ar-SA"/>
    </w:rPr>
  </w:style>
  <w:style w:type="paragraph" w:styleId="TOC1">
    <w:name w:val="toc 1"/>
    <w:basedOn w:val="Normal"/>
    <w:next w:val="Normal"/>
    <w:autoRedefine/>
    <w:uiPriority w:val="39"/>
    <w:unhideWhenUsed/>
    <w:rsid w:val="00D77CF7"/>
    <w:pPr>
      <w:spacing w:after="100"/>
    </w:pPr>
    <w:rPr>
      <w:szCs w:val="28"/>
    </w:rPr>
  </w:style>
  <w:style w:type="character" w:styleId="Hyperlink">
    <w:name w:val="Hyperlink"/>
    <w:basedOn w:val="DefaultParagraphFont"/>
    <w:uiPriority w:val="99"/>
    <w:unhideWhenUsed/>
    <w:rsid w:val="00D77CF7"/>
    <w:rPr>
      <w:color w:val="0000FF" w:themeColor="hyperlink"/>
      <w:u w:val="single"/>
    </w:rPr>
  </w:style>
  <w:style w:type="paragraph" w:styleId="BalloonText">
    <w:name w:val="Balloon Text"/>
    <w:basedOn w:val="Normal"/>
    <w:link w:val="BalloonTextChar"/>
    <w:uiPriority w:val="99"/>
    <w:semiHidden/>
    <w:unhideWhenUsed/>
    <w:rsid w:val="00D77CF7"/>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D77CF7"/>
    <w:rPr>
      <w:rFonts w:ascii="Tahoma" w:hAnsi="Tahoma" w:cs="Tahoma"/>
      <w:sz w:val="16"/>
      <w:szCs w:val="20"/>
    </w:rPr>
  </w:style>
  <w:style w:type="paragraph" w:styleId="NormalWeb">
    <w:name w:val="Normal (Web)"/>
    <w:basedOn w:val="Normal"/>
    <w:uiPriority w:val="99"/>
    <w:semiHidden/>
    <w:unhideWhenUsed/>
    <w:rsid w:val="00145395"/>
    <w:pPr>
      <w:spacing w:before="100" w:beforeAutospacing="1" w:after="100" w:afterAutospacing="1" w:line="240" w:lineRule="auto"/>
    </w:pPr>
    <w:rPr>
      <w:rFonts w:ascii="Times New Roman" w:eastAsia="Times New Roman" w:hAnsi="Times New Roman" w:cs="Times New Roman"/>
      <w:sz w:val="24"/>
      <w:szCs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3628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corporate.walmart.com/"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corporate.walmart.com/about/history"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_rels/header1.xml.rels><?xml version="1.0" encoding="UTF-8" standalone="yes"?>
<Relationships xmlns="http://schemas.openxmlformats.org/package/2006/relationships"><Relationship Id="rId1"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612F85-E848-42B1-83FB-98B160AD6A1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7059</Words>
  <Characters>40239</Characters>
  <Application>Microsoft Office Word</Application>
  <DocSecurity>0</DocSecurity>
  <Lines>335</Lines>
  <Paragraphs>94</Paragraphs>
  <ScaleCrop>false</ScaleCrop>
  <Company>Grizli777</Company>
  <LinksUpToDate>false</LinksUpToDate>
  <CharactersWithSpaces>47204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Nihar Gopalbhai Shah</cp:lastModifiedBy>
  <cp:revision>2</cp:revision>
  <dcterms:created xsi:type="dcterms:W3CDTF">2023-11-17T07:35:00Z</dcterms:created>
  <dcterms:modified xsi:type="dcterms:W3CDTF">2023-11-17T07:35:00Z</dcterms:modified>
</cp:coreProperties>
</file>