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77262171"/>
        <w:docPartObj>
          <w:docPartGallery w:val="Cover Pages"/>
          <w:docPartUnique/>
        </w:docPartObj>
      </w:sdtPr>
      <w:sdtEndPr>
        <w:rPr>
          <w:rFonts w:asciiTheme="majorHAnsi" w:eastAsiaTheme="majorEastAsia" w:hAnsiTheme="majorHAnsi" w:cstheme="majorBidi"/>
          <w:color w:val="2F5496" w:themeColor="accent1" w:themeShade="BF"/>
          <w:kern w:val="0"/>
          <w:sz w:val="32"/>
          <w:szCs w:val="32"/>
          <w14:ligatures w14:val="none"/>
        </w:rPr>
      </w:sdtEndPr>
      <w:sdtContent>
        <w:p w14:paraId="3342BE4D" w14:textId="0DC20F6A" w:rsidR="0042479E" w:rsidRDefault="0042479E" w:rsidP="00491133">
          <w:pPr>
            <w:jc w:val="both"/>
          </w:pPr>
          <w:r>
            <w:rPr>
              <w:noProof/>
            </w:rPr>
            <mc:AlternateContent>
              <mc:Choice Requires="wpg">
                <w:drawing>
                  <wp:anchor distT="0" distB="0" distL="114300" distR="114300" simplePos="0" relativeHeight="251662336" behindDoc="0" locked="0" layoutInCell="1" allowOverlap="1" wp14:anchorId="228B53B6" wp14:editId="5617286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034C0A8"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1"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1752B71" wp14:editId="171060D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F063D3" w14:textId="208AB1E2" w:rsidR="0042479E" w:rsidRDefault="00520D8D">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820CF4">
                                      <w:rPr>
                                        <w:color w:val="595959" w:themeColor="text1" w:themeTint="A6"/>
                                        <w:sz w:val="18"/>
                                        <w:szCs w:val="18"/>
                                      </w:rPr>
                                      <w:t>SUPERVISOR</w:t>
                                    </w:r>
                                    <w:r w:rsidR="00696EBB">
                                      <w:rPr>
                                        <w:color w:val="595959" w:themeColor="text1" w:themeTint="A6"/>
                                        <w:sz w:val="18"/>
                                        <w:szCs w:val="18"/>
                                      </w:rPr>
                                      <w:t>: JAMES MO</w:t>
                                    </w:r>
                                    <w:r w:rsidR="00E13923">
                                      <w:rPr>
                                        <w:color w:val="595959" w:themeColor="text1" w:themeTint="A6"/>
                                        <w:sz w:val="18"/>
                                        <w:szCs w:val="18"/>
                                      </w:rPr>
                                      <w:t>ORE</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1752B71"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78F063D3" w14:textId="208AB1E2" w:rsidR="0042479E" w:rsidRDefault="004A0C1D">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820CF4">
                                <w:rPr>
                                  <w:color w:val="595959" w:themeColor="text1" w:themeTint="A6"/>
                                  <w:sz w:val="18"/>
                                  <w:szCs w:val="18"/>
                                </w:rPr>
                                <w:t>SUPERVISOR</w:t>
                              </w:r>
                              <w:r w:rsidR="00696EBB">
                                <w:rPr>
                                  <w:color w:val="595959" w:themeColor="text1" w:themeTint="A6"/>
                                  <w:sz w:val="18"/>
                                  <w:szCs w:val="18"/>
                                </w:rPr>
                                <w:t>: JAMES MO</w:t>
                              </w:r>
                              <w:r w:rsidR="00E13923">
                                <w:rPr>
                                  <w:color w:val="595959" w:themeColor="text1" w:themeTint="A6"/>
                                  <w:sz w:val="18"/>
                                  <w:szCs w:val="18"/>
                                </w:rPr>
                                <w:t>ORE</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A6033A8" wp14:editId="07AA912C">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2FD2EB" w14:textId="7AF014ED" w:rsidR="0042479E" w:rsidRDefault="0042479E">
                                <w:pPr>
                                  <w:pStyle w:val="NoSpacing"/>
                                  <w:jc w:val="right"/>
                                  <w:rPr>
                                    <w:color w:val="4472C4" w:themeColor="accent1"/>
                                    <w:sz w:val="28"/>
                                    <w:szCs w:val="28"/>
                                  </w:rPr>
                                </w:pP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53BB7BCE" w14:textId="74C1B8A7" w:rsidR="0042479E" w:rsidRDefault="00672389">
                                    <w:pPr>
                                      <w:pStyle w:val="NoSpacing"/>
                                      <w:jc w:val="right"/>
                                      <w:rPr>
                                        <w:color w:val="595959" w:themeColor="text1" w:themeTint="A6"/>
                                        <w:sz w:val="20"/>
                                        <w:szCs w:val="20"/>
                                      </w:rPr>
                                    </w:pPr>
                                    <w:r>
                                      <w:rPr>
                                        <w:color w:val="595959" w:themeColor="text1" w:themeTint="A6"/>
                                        <w:sz w:val="20"/>
                                        <w:szCs w:val="20"/>
                                      </w:rPr>
                                      <w:t>STUNDENT: VICTOR</w:t>
                                    </w:r>
                                    <w:r w:rsidR="00234B58">
                                      <w:rPr>
                                        <w:color w:val="595959" w:themeColor="text1" w:themeTint="A6"/>
                                        <w:sz w:val="20"/>
                                        <w:szCs w:val="20"/>
                                      </w:rPr>
                                      <w:t xml:space="preserve"> </w:t>
                                    </w:r>
                                    <w:r>
                                      <w:rPr>
                                        <w:color w:val="595959" w:themeColor="text1" w:themeTint="A6"/>
                                        <w:sz w:val="20"/>
                                        <w:szCs w:val="20"/>
                                      </w:rPr>
                                      <w:t>NASINDA (</w:t>
                                    </w:r>
                                    <w:r w:rsidR="00D60BBD">
                                      <w:rPr>
                                        <w:color w:val="595959" w:themeColor="text1" w:themeTint="A6"/>
                                        <w:sz w:val="20"/>
                                        <w:szCs w:val="20"/>
                                      </w:rPr>
                                      <w:t>1204044)</w:t>
                                    </w:r>
                                    <w:r w:rsidR="00D60BBD">
                                      <w:rPr>
                                        <w:color w:val="595959" w:themeColor="text1" w:themeTint="A6"/>
                                        <w:sz w:val="20"/>
                                        <w:szCs w:val="20"/>
                                      </w:rPr>
                                      <w:br/>
                                      <w:t>SUBMISSION DATE:</w:t>
                                    </w:r>
                                    <w:r w:rsidR="00667FAF">
                                      <w:rPr>
                                        <w:color w:val="595959" w:themeColor="text1" w:themeTint="A6"/>
                                        <w:sz w:val="20"/>
                                        <w:szCs w:val="20"/>
                                      </w:rPr>
                                      <w:t>03/05/2024</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A6033A8" id="Text Box 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662FD2EB" w14:textId="7AF014ED" w:rsidR="0042479E" w:rsidRDefault="0042479E">
                          <w:pPr>
                            <w:pStyle w:val="NoSpacing"/>
                            <w:jc w:val="right"/>
                            <w:rPr>
                              <w:color w:val="4472C4" w:themeColor="accent1"/>
                              <w:sz w:val="28"/>
                              <w:szCs w:val="28"/>
                            </w:rPr>
                          </w:pP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53BB7BCE" w14:textId="74C1B8A7" w:rsidR="0042479E" w:rsidRDefault="00672389">
                              <w:pPr>
                                <w:pStyle w:val="NoSpacing"/>
                                <w:jc w:val="right"/>
                                <w:rPr>
                                  <w:color w:val="595959" w:themeColor="text1" w:themeTint="A6"/>
                                  <w:sz w:val="20"/>
                                  <w:szCs w:val="20"/>
                                </w:rPr>
                              </w:pPr>
                              <w:r>
                                <w:rPr>
                                  <w:color w:val="595959" w:themeColor="text1" w:themeTint="A6"/>
                                  <w:sz w:val="20"/>
                                  <w:szCs w:val="20"/>
                                </w:rPr>
                                <w:t>STUNDENT: VICTOR</w:t>
                              </w:r>
                              <w:r w:rsidR="00234B58">
                                <w:rPr>
                                  <w:color w:val="595959" w:themeColor="text1" w:themeTint="A6"/>
                                  <w:sz w:val="20"/>
                                  <w:szCs w:val="20"/>
                                </w:rPr>
                                <w:t xml:space="preserve"> </w:t>
                              </w:r>
                              <w:r>
                                <w:rPr>
                                  <w:color w:val="595959" w:themeColor="text1" w:themeTint="A6"/>
                                  <w:sz w:val="20"/>
                                  <w:szCs w:val="20"/>
                                </w:rPr>
                                <w:t>NASINDA (</w:t>
                              </w:r>
                              <w:r w:rsidR="00D60BBD">
                                <w:rPr>
                                  <w:color w:val="595959" w:themeColor="text1" w:themeTint="A6"/>
                                  <w:sz w:val="20"/>
                                  <w:szCs w:val="20"/>
                                </w:rPr>
                                <w:t>1204044)</w:t>
                              </w:r>
                              <w:r w:rsidR="00D60BBD">
                                <w:rPr>
                                  <w:color w:val="595959" w:themeColor="text1" w:themeTint="A6"/>
                                  <w:sz w:val="20"/>
                                  <w:szCs w:val="20"/>
                                </w:rPr>
                                <w:br/>
                                <w:t>SUBMISSION DATE:</w:t>
                              </w:r>
                              <w:r w:rsidR="00667FAF">
                                <w:rPr>
                                  <w:color w:val="595959" w:themeColor="text1" w:themeTint="A6"/>
                                  <w:sz w:val="20"/>
                                  <w:szCs w:val="20"/>
                                </w:rPr>
                                <w:t>03/05/2024</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58FEFFF" wp14:editId="6DF6C72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35F6B5" w14:textId="164BF369" w:rsidR="0042479E" w:rsidRDefault="00520D8D">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128B5">
                                      <w:rPr>
                                        <w:caps/>
                                        <w:color w:val="4472C4" w:themeColor="accent1"/>
                                        <w:sz w:val="64"/>
                                        <w:szCs w:val="64"/>
                                      </w:rPr>
                                      <w:t>L7- dessertation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8467BDC" w14:textId="670505BA" w:rsidR="0042479E" w:rsidRDefault="008701A5">
                                    <w:pPr>
                                      <w:jc w:val="right"/>
                                      <w:rPr>
                                        <w:smallCaps/>
                                        <w:color w:val="404040" w:themeColor="text1" w:themeTint="BF"/>
                                        <w:sz w:val="36"/>
                                        <w:szCs w:val="36"/>
                                      </w:rPr>
                                    </w:pPr>
                                    <w:r>
                                      <w:rPr>
                                        <w:color w:val="404040" w:themeColor="text1" w:themeTint="BF"/>
                                        <w:sz w:val="36"/>
                                        <w:szCs w:val="36"/>
                                      </w:rPr>
                                      <w:t>(</w:t>
                                    </w:r>
                                    <w:r w:rsidR="003D3C47">
                                      <w:rPr>
                                        <w:color w:val="404040" w:themeColor="text1" w:themeTint="BF"/>
                                        <w:sz w:val="36"/>
                                        <w:szCs w:val="36"/>
                                      </w:rPr>
                                      <w:t>BMMB</w:t>
                                    </w:r>
                                    <w:r w:rsidR="00672389">
                                      <w:rPr>
                                        <w:color w:val="404040" w:themeColor="text1" w:themeTint="BF"/>
                                        <w:sz w:val="36"/>
                                        <w:szCs w:val="36"/>
                                      </w:rPr>
                                      <w:t>7003, BMHR</w:t>
                                    </w:r>
                                    <w:r>
                                      <w:rPr>
                                        <w:color w:val="404040" w:themeColor="text1" w:themeTint="BF"/>
                                        <w:sz w:val="36"/>
                                        <w:szCs w:val="36"/>
                                      </w:rPr>
                                      <w:t>7020)</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58FEFFF" id="Text Box 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6335F6B5" w14:textId="164BF369" w:rsidR="0042479E" w:rsidRDefault="004A0C1D">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128B5">
                                <w:rPr>
                                  <w:caps/>
                                  <w:color w:val="4472C4" w:themeColor="accent1"/>
                                  <w:sz w:val="64"/>
                                  <w:szCs w:val="64"/>
                                </w:rPr>
                                <w:t>L7- dessertation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8467BDC" w14:textId="670505BA" w:rsidR="0042479E" w:rsidRDefault="008701A5">
                              <w:pPr>
                                <w:jc w:val="right"/>
                                <w:rPr>
                                  <w:smallCaps/>
                                  <w:color w:val="404040" w:themeColor="text1" w:themeTint="BF"/>
                                  <w:sz w:val="36"/>
                                  <w:szCs w:val="36"/>
                                </w:rPr>
                              </w:pPr>
                              <w:r>
                                <w:rPr>
                                  <w:color w:val="404040" w:themeColor="text1" w:themeTint="BF"/>
                                  <w:sz w:val="36"/>
                                  <w:szCs w:val="36"/>
                                </w:rPr>
                                <w:t>(</w:t>
                              </w:r>
                              <w:r w:rsidR="003D3C47">
                                <w:rPr>
                                  <w:color w:val="404040" w:themeColor="text1" w:themeTint="BF"/>
                                  <w:sz w:val="36"/>
                                  <w:szCs w:val="36"/>
                                </w:rPr>
                                <w:t>BMMB</w:t>
                              </w:r>
                              <w:r w:rsidR="00672389">
                                <w:rPr>
                                  <w:color w:val="404040" w:themeColor="text1" w:themeTint="BF"/>
                                  <w:sz w:val="36"/>
                                  <w:szCs w:val="36"/>
                                </w:rPr>
                                <w:t>7003, BMHR</w:t>
                              </w:r>
                              <w:r>
                                <w:rPr>
                                  <w:color w:val="404040" w:themeColor="text1" w:themeTint="BF"/>
                                  <w:sz w:val="36"/>
                                  <w:szCs w:val="36"/>
                                </w:rPr>
                                <w:t>7020)</w:t>
                              </w:r>
                            </w:p>
                          </w:sdtContent>
                        </w:sdt>
                      </w:txbxContent>
                    </v:textbox>
                    <w10:wrap type="square" anchorx="page" anchory="page"/>
                  </v:shape>
                </w:pict>
              </mc:Fallback>
            </mc:AlternateContent>
          </w:r>
        </w:p>
        <w:p w14:paraId="6B54C452" w14:textId="03145D55" w:rsidR="0042479E" w:rsidRDefault="0042479E">
          <w:pPr>
            <w:rPr>
              <w:rFonts w:asciiTheme="majorHAnsi" w:eastAsiaTheme="majorEastAsia" w:hAnsiTheme="majorHAnsi" w:cstheme="majorBidi"/>
              <w:color w:val="2F5496" w:themeColor="accent1" w:themeShade="BF"/>
              <w:kern w:val="0"/>
              <w:sz w:val="32"/>
              <w:szCs w:val="32"/>
              <w14:ligatures w14:val="none"/>
            </w:rPr>
          </w:pPr>
          <w:r>
            <w:rPr>
              <w:rFonts w:asciiTheme="majorHAnsi" w:eastAsiaTheme="majorEastAsia" w:hAnsiTheme="majorHAnsi" w:cstheme="majorBidi"/>
              <w:color w:val="2F5496" w:themeColor="accent1" w:themeShade="BF"/>
              <w:kern w:val="0"/>
              <w:sz w:val="32"/>
              <w:szCs w:val="32"/>
              <w14:ligatures w14:val="none"/>
            </w:rPr>
            <w:br w:type="page"/>
          </w:r>
        </w:p>
      </w:sdtContent>
    </w:sdt>
    <w:p w14:paraId="33411C19" w14:textId="77777777" w:rsidR="005555C9" w:rsidRDefault="005555C9" w:rsidP="008F2BBC">
      <w:pPr>
        <w:jc w:val="both"/>
        <w:rPr>
          <w:b/>
          <w:bCs/>
          <w:sz w:val="24"/>
          <w:szCs w:val="24"/>
        </w:rPr>
      </w:pPr>
    </w:p>
    <w:p w14:paraId="46BA3637" w14:textId="77777777" w:rsidR="005555C9" w:rsidRDefault="005555C9" w:rsidP="008F2BBC">
      <w:pPr>
        <w:jc w:val="both"/>
        <w:rPr>
          <w:b/>
          <w:bCs/>
          <w:sz w:val="24"/>
          <w:szCs w:val="24"/>
        </w:rPr>
      </w:pPr>
    </w:p>
    <w:p w14:paraId="1FFBC54C" w14:textId="77777777" w:rsidR="00015768" w:rsidRDefault="00015768" w:rsidP="00F10EE8">
      <w:pPr>
        <w:jc w:val="both"/>
        <w:rPr>
          <w:rFonts w:ascii="Calibri" w:eastAsia="Calibri" w:hAnsi="Calibri" w:cs="Arial"/>
          <w:b/>
          <w:bCs/>
          <w:sz w:val="24"/>
          <w:szCs w:val="24"/>
        </w:rPr>
      </w:pPr>
    </w:p>
    <w:p w14:paraId="02781635" w14:textId="77777777" w:rsidR="00015768" w:rsidRDefault="00015768" w:rsidP="00F10EE8">
      <w:pPr>
        <w:jc w:val="both"/>
        <w:rPr>
          <w:rFonts w:ascii="Calibri" w:eastAsia="Calibri" w:hAnsi="Calibri" w:cs="Arial"/>
          <w:b/>
          <w:bCs/>
          <w:sz w:val="24"/>
          <w:szCs w:val="24"/>
        </w:rPr>
      </w:pPr>
    </w:p>
    <w:p w14:paraId="5200E0C8" w14:textId="77777777" w:rsidR="00EF593A" w:rsidRDefault="00D83766" w:rsidP="00B1155E">
      <w:pPr>
        <w:pStyle w:val="TOCHeading"/>
      </w:pPr>
      <w:r>
        <w:t>Con</w:t>
      </w:r>
      <w:r w:rsidR="00B1155E">
        <w:t>tents</w:t>
      </w:r>
    </w:p>
    <w:p w14:paraId="1DBE4362" w14:textId="3368AEA6" w:rsidR="00B1155E" w:rsidRDefault="00D83766" w:rsidP="00B1155E">
      <w:pPr>
        <w:pStyle w:val="TOCHeading"/>
      </w:pPr>
      <w:r>
        <w:t xml:space="preserve"> </w:t>
      </w:r>
      <w:r w:rsidR="00EF593A">
        <w:t>Abstract</w:t>
      </w:r>
    </w:p>
    <w:p w14:paraId="0DCE037E" w14:textId="77777777" w:rsidR="00EF593A" w:rsidRPr="00EF593A" w:rsidRDefault="00EF593A" w:rsidP="00EF593A"/>
    <w:p w14:paraId="272BC9AA" w14:textId="77777777" w:rsidR="00B1155E" w:rsidRDefault="00B1155E" w:rsidP="00B1155E">
      <w:pPr>
        <w:pStyle w:val="TOC1"/>
        <w:tabs>
          <w:tab w:val="right" w:leader="dot" w:pos="9016"/>
        </w:tabs>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164677575" w:history="1">
        <w:r w:rsidRPr="002F66A2">
          <w:rPr>
            <w:rStyle w:val="Hyperlink"/>
            <w:noProof/>
          </w:rPr>
          <w:t>CHAPTER 1</w:t>
        </w:r>
        <w:r>
          <w:rPr>
            <w:noProof/>
            <w:webHidden/>
          </w:rPr>
          <w:tab/>
        </w:r>
        <w:r>
          <w:rPr>
            <w:noProof/>
            <w:webHidden/>
          </w:rPr>
          <w:fldChar w:fldCharType="begin"/>
        </w:r>
        <w:r>
          <w:rPr>
            <w:noProof/>
            <w:webHidden/>
          </w:rPr>
          <w:instrText xml:space="preserve"> PAGEREF _Toc164677575 \h </w:instrText>
        </w:r>
        <w:r>
          <w:rPr>
            <w:noProof/>
            <w:webHidden/>
          </w:rPr>
        </w:r>
        <w:r>
          <w:rPr>
            <w:noProof/>
            <w:webHidden/>
          </w:rPr>
          <w:fldChar w:fldCharType="separate"/>
        </w:r>
        <w:r>
          <w:rPr>
            <w:noProof/>
            <w:webHidden/>
          </w:rPr>
          <w:t>2</w:t>
        </w:r>
        <w:r>
          <w:rPr>
            <w:noProof/>
            <w:webHidden/>
          </w:rPr>
          <w:fldChar w:fldCharType="end"/>
        </w:r>
      </w:hyperlink>
    </w:p>
    <w:p w14:paraId="55E44809" w14:textId="77777777" w:rsidR="00B1155E" w:rsidRDefault="00520D8D" w:rsidP="00B1155E">
      <w:pPr>
        <w:pStyle w:val="TOC2"/>
        <w:tabs>
          <w:tab w:val="right" w:leader="dot" w:pos="9016"/>
        </w:tabs>
        <w:rPr>
          <w:rFonts w:cstheme="minorBidi"/>
          <w:noProof/>
          <w:kern w:val="2"/>
          <w:sz w:val="24"/>
          <w:szCs w:val="24"/>
          <w:lang w:val="en-GB" w:eastAsia="en-GB"/>
          <w14:ligatures w14:val="standardContextual"/>
        </w:rPr>
      </w:pPr>
      <w:hyperlink w:anchor="_Toc164677576" w:history="1">
        <w:r w:rsidR="00B1155E" w:rsidRPr="002F66A2">
          <w:rPr>
            <w:rStyle w:val="Hyperlink"/>
            <w:b/>
            <w:bCs/>
            <w:noProof/>
          </w:rPr>
          <w:t>I</w:t>
        </w:r>
        <w:r w:rsidR="00B1155E" w:rsidRPr="002F66A2">
          <w:rPr>
            <w:rStyle w:val="Hyperlink"/>
            <w:noProof/>
          </w:rPr>
          <w:t>NTRODUCTION</w:t>
        </w:r>
        <w:r w:rsidR="00B1155E">
          <w:rPr>
            <w:noProof/>
            <w:webHidden/>
          </w:rPr>
          <w:tab/>
        </w:r>
        <w:r w:rsidR="00B1155E">
          <w:rPr>
            <w:noProof/>
            <w:webHidden/>
          </w:rPr>
          <w:fldChar w:fldCharType="begin"/>
        </w:r>
        <w:r w:rsidR="00B1155E">
          <w:rPr>
            <w:noProof/>
            <w:webHidden/>
          </w:rPr>
          <w:instrText xml:space="preserve"> PAGEREF _Toc164677576 \h </w:instrText>
        </w:r>
        <w:r w:rsidR="00B1155E">
          <w:rPr>
            <w:noProof/>
            <w:webHidden/>
          </w:rPr>
        </w:r>
        <w:r w:rsidR="00B1155E">
          <w:rPr>
            <w:noProof/>
            <w:webHidden/>
          </w:rPr>
          <w:fldChar w:fldCharType="separate"/>
        </w:r>
        <w:r w:rsidR="00B1155E">
          <w:rPr>
            <w:noProof/>
            <w:webHidden/>
          </w:rPr>
          <w:t>2</w:t>
        </w:r>
        <w:r w:rsidR="00B1155E">
          <w:rPr>
            <w:noProof/>
            <w:webHidden/>
          </w:rPr>
          <w:fldChar w:fldCharType="end"/>
        </w:r>
      </w:hyperlink>
    </w:p>
    <w:p w14:paraId="31AC73D6" w14:textId="77777777" w:rsidR="00B1155E" w:rsidRDefault="00520D8D" w:rsidP="00B1155E">
      <w:pPr>
        <w:pStyle w:val="TOC1"/>
        <w:tabs>
          <w:tab w:val="right" w:leader="dot" w:pos="9016"/>
        </w:tabs>
        <w:rPr>
          <w:rFonts w:cstheme="minorBidi"/>
          <w:noProof/>
          <w:kern w:val="2"/>
          <w:sz w:val="24"/>
          <w:szCs w:val="24"/>
          <w:lang w:val="en-GB" w:eastAsia="en-GB"/>
          <w14:ligatures w14:val="standardContextual"/>
        </w:rPr>
      </w:pPr>
      <w:hyperlink w:anchor="_Toc164677577" w:history="1">
        <w:r w:rsidR="00B1155E" w:rsidRPr="002F66A2">
          <w:rPr>
            <w:rStyle w:val="Hyperlink"/>
            <w:noProof/>
          </w:rPr>
          <w:t>RESEARCH AIMS AND OBJECTIVES</w:t>
        </w:r>
        <w:r w:rsidR="00B1155E">
          <w:rPr>
            <w:noProof/>
            <w:webHidden/>
          </w:rPr>
          <w:tab/>
        </w:r>
        <w:r w:rsidR="00B1155E">
          <w:rPr>
            <w:noProof/>
            <w:webHidden/>
          </w:rPr>
          <w:fldChar w:fldCharType="begin"/>
        </w:r>
        <w:r w:rsidR="00B1155E">
          <w:rPr>
            <w:noProof/>
            <w:webHidden/>
          </w:rPr>
          <w:instrText xml:space="preserve"> PAGEREF _Toc164677577 \h </w:instrText>
        </w:r>
        <w:r w:rsidR="00B1155E">
          <w:rPr>
            <w:noProof/>
            <w:webHidden/>
          </w:rPr>
        </w:r>
        <w:r w:rsidR="00B1155E">
          <w:rPr>
            <w:noProof/>
            <w:webHidden/>
          </w:rPr>
          <w:fldChar w:fldCharType="separate"/>
        </w:r>
        <w:r w:rsidR="00B1155E">
          <w:rPr>
            <w:noProof/>
            <w:webHidden/>
          </w:rPr>
          <w:t>6</w:t>
        </w:r>
        <w:r w:rsidR="00B1155E">
          <w:rPr>
            <w:noProof/>
            <w:webHidden/>
          </w:rPr>
          <w:fldChar w:fldCharType="end"/>
        </w:r>
      </w:hyperlink>
    </w:p>
    <w:p w14:paraId="3FE4A82B" w14:textId="77777777" w:rsidR="00B1155E" w:rsidRDefault="00520D8D" w:rsidP="00B1155E">
      <w:pPr>
        <w:pStyle w:val="TOC3"/>
        <w:rPr>
          <w:rFonts w:cstheme="minorBidi"/>
          <w:noProof/>
          <w:kern w:val="2"/>
          <w:sz w:val="24"/>
          <w:szCs w:val="24"/>
          <w:lang w:val="en-GB" w:eastAsia="en-GB"/>
          <w14:ligatures w14:val="standardContextual"/>
        </w:rPr>
      </w:pPr>
      <w:hyperlink w:anchor="_Toc164677578" w:history="1">
        <w:r w:rsidR="00B1155E" w:rsidRPr="002F66A2">
          <w:rPr>
            <w:rStyle w:val="Hyperlink"/>
            <w:rFonts w:eastAsiaTheme="minorHAnsi"/>
            <w:noProof/>
          </w:rPr>
          <w:t>(a)</w:t>
        </w:r>
        <w:r w:rsidR="00B1155E">
          <w:rPr>
            <w:rFonts w:cstheme="minorBidi"/>
            <w:noProof/>
            <w:kern w:val="2"/>
            <w:sz w:val="24"/>
            <w:szCs w:val="24"/>
            <w:lang w:val="en-GB" w:eastAsia="en-GB"/>
            <w14:ligatures w14:val="standardContextual"/>
          </w:rPr>
          <w:tab/>
        </w:r>
        <w:r w:rsidR="00B1155E" w:rsidRPr="002F66A2">
          <w:rPr>
            <w:rStyle w:val="Hyperlink"/>
            <w:noProof/>
          </w:rPr>
          <w:t>Strengthen the obstacles</w:t>
        </w:r>
        <w:r w:rsidR="00B1155E">
          <w:rPr>
            <w:noProof/>
            <w:webHidden/>
          </w:rPr>
          <w:tab/>
        </w:r>
        <w:r w:rsidR="00B1155E">
          <w:rPr>
            <w:noProof/>
            <w:webHidden/>
          </w:rPr>
          <w:fldChar w:fldCharType="begin"/>
        </w:r>
        <w:r w:rsidR="00B1155E">
          <w:rPr>
            <w:noProof/>
            <w:webHidden/>
          </w:rPr>
          <w:instrText xml:space="preserve"> PAGEREF _Toc164677578 \h </w:instrText>
        </w:r>
        <w:r w:rsidR="00B1155E">
          <w:rPr>
            <w:noProof/>
            <w:webHidden/>
          </w:rPr>
        </w:r>
        <w:r w:rsidR="00B1155E">
          <w:rPr>
            <w:noProof/>
            <w:webHidden/>
          </w:rPr>
          <w:fldChar w:fldCharType="separate"/>
        </w:r>
        <w:r w:rsidR="00B1155E">
          <w:rPr>
            <w:noProof/>
            <w:webHidden/>
          </w:rPr>
          <w:t>6</w:t>
        </w:r>
        <w:r w:rsidR="00B1155E">
          <w:rPr>
            <w:noProof/>
            <w:webHidden/>
          </w:rPr>
          <w:fldChar w:fldCharType="end"/>
        </w:r>
      </w:hyperlink>
    </w:p>
    <w:p w14:paraId="421441C7" w14:textId="77777777" w:rsidR="00B1155E" w:rsidRDefault="00520D8D" w:rsidP="00B1155E">
      <w:pPr>
        <w:pStyle w:val="TOC3"/>
        <w:rPr>
          <w:rFonts w:cstheme="minorBidi"/>
          <w:noProof/>
          <w:kern w:val="2"/>
          <w:sz w:val="24"/>
          <w:szCs w:val="24"/>
          <w:lang w:val="en-GB" w:eastAsia="en-GB"/>
          <w14:ligatures w14:val="standardContextual"/>
        </w:rPr>
      </w:pPr>
      <w:hyperlink w:anchor="_Toc164677579" w:history="1">
        <w:r w:rsidR="00B1155E" w:rsidRPr="002F66A2">
          <w:rPr>
            <w:rStyle w:val="Hyperlink"/>
            <w:rFonts w:eastAsiaTheme="minorHAnsi"/>
            <w:noProof/>
          </w:rPr>
          <w:t>(b)</w:t>
        </w:r>
        <w:r w:rsidR="00B1155E">
          <w:rPr>
            <w:rFonts w:cstheme="minorBidi"/>
            <w:noProof/>
            <w:kern w:val="2"/>
            <w:sz w:val="24"/>
            <w:szCs w:val="24"/>
            <w:lang w:val="en-GB" w:eastAsia="en-GB"/>
            <w14:ligatures w14:val="standardContextual"/>
          </w:rPr>
          <w:tab/>
        </w:r>
        <w:r w:rsidR="00B1155E" w:rsidRPr="002F66A2">
          <w:rPr>
            <w:rStyle w:val="Hyperlink"/>
            <w:noProof/>
          </w:rPr>
          <w:t>Examine sociological factors:</w:t>
        </w:r>
        <w:r w:rsidR="00B1155E">
          <w:rPr>
            <w:noProof/>
            <w:webHidden/>
          </w:rPr>
          <w:tab/>
        </w:r>
        <w:r w:rsidR="00B1155E">
          <w:rPr>
            <w:noProof/>
            <w:webHidden/>
          </w:rPr>
          <w:fldChar w:fldCharType="begin"/>
        </w:r>
        <w:r w:rsidR="00B1155E">
          <w:rPr>
            <w:noProof/>
            <w:webHidden/>
          </w:rPr>
          <w:instrText xml:space="preserve"> PAGEREF _Toc164677579 \h </w:instrText>
        </w:r>
        <w:r w:rsidR="00B1155E">
          <w:rPr>
            <w:noProof/>
            <w:webHidden/>
          </w:rPr>
        </w:r>
        <w:r w:rsidR="00B1155E">
          <w:rPr>
            <w:noProof/>
            <w:webHidden/>
          </w:rPr>
          <w:fldChar w:fldCharType="separate"/>
        </w:r>
        <w:r w:rsidR="00B1155E">
          <w:rPr>
            <w:noProof/>
            <w:webHidden/>
          </w:rPr>
          <w:t>6</w:t>
        </w:r>
        <w:r w:rsidR="00B1155E">
          <w:rPr>
            <w:noProof/>
            <w:webHidden/>
          </w:rPr>
          <w:fldChar w:fldCharType="end"/>
        </w:r>
      </w:hyperlink>
    </w:p>
    <w:p w14:paraId="1E2C4610" w14:textId="77777777" w:rsidR="00B1155E" w:rsidRDefault="00520D8D" w:rsidP="00B1155E">
      <w:pPr>
        <w:pStyle w:val="TOC3"/>
        <w:rPr>
          <w:rFonts w:cstheme="minorBidi"/>
          <w:noProof/>
          <w:kern w:val="2"/>
          <w:sz w:val="24"/>
          <w:szCs w:val="24"/>
          <w:lang w:val="en-GB" w:eastAsia="en-GB"/>
          <w14:ligatures w14:val="standardContextual"/>
        </w:rPr>
      </w:pPr>
      <w:hyperlink w:anchor="_Toc164677580" w:history="1">
        <w:r w:rsidR="00B1155E" w:rsidRPr="002F66A2">
          <w:rPr>
            <w:rStyle w:val="Hyperlink"/>
            <w:rFonts w:eastAsiaTheme="minorHAnsi"/>
            <w:noProof/>
          </w:rPr>
          <w:t>(c)</w:t>
        </w:r>
        <w:r w:rsidR="00B1155E">
          <w:rPr>
            <w:rFonts w:cstheme="minorBidi"/>
            <w:noProof/>
            <w:kern w:val="2"/>
            <w:sz w:val="24"/>
            <w:szCs w:val="24"/>
            <w:lang w:val="en-GB" w:eastAsia="en-GB"/>
            <w14:ligatures w14:val="standardContextual"/>
          </w:rPr>
          <w:tab/>
        </w:r>
        <w:r w:rsidR="00B1155E" w:rsidRPr="002F66A2">
          <w:rPr>
            <w:rStyle w:val="Hyperlink"/>
            <w:noProof/>
          </w:rPr>
          <w:t>Research assessments:</w:t>
        </w:r>
        <w:r w:rsidR="00B1155E">
          <w:rPr>
            <w:noProof/>
            <w:webHidden/>
          </w:rPr>
          <w:tab/>
        </w:r>
        <w:r w:rsidR="00B1155E">
          <w:rPr>
            <w:noProof/>
            <w:webHidden/>
          </w:rPr>
          <w:fldChar w:fldCharType="begin"/>
        </w:r>
        <w:r w:rsidR="00B1155E">
          <w:rPr>
            <w:noProof/>
            <w:webHidden/>
          </w:rPr>
          <w:instrText xml:space="preserve"> PAGEREF _Toc164677580 \h </w:instrText>
        </w:r>
        <w:r w:rsidR="00B1155E">
          <w:rPr>
            <w:noProof/>
            <w:webHidden/>
          </w:rPr>
        </w:r>
        <w:r w:rsidR="00B1155E">
          <w:rPr>
            <w:noProof/>
            <w:webHidden/>
          </w:rPr>
          <w:fldChar w:fldCharType="separate"/>
        </w:r>
        <w:r w:rsidR="00B1155E">
          <w:rPr>
            <w:noProof/>
            <w:webHidden/>
          </w:rPr>
          <w:t>7</w:t>
        </w:r>
        <w:r w:rsidR="00B1155E">
          <w:rPr>
            <w:noProof/>
            <w:webHidden/>
          </w:rPr>
          <w:fldChar w:fldCharType="end"/>
        </w:r>
      </w:hyperlink>
    </w:p>
    <w:p w14:paraId="23889454" w14:textId="77777777" w:rsidR="00B1155E" w:rsidRDefault="00520D8D" w:rsidP="00B1155E">
      <w:pPr>
        <w:pStyle w:val="TOC3"/>
        <w:rPr>
          <w:rFonts w:cstheme="minorBidi"/>
          <w:noProof/>
          <w:kern w:val="2"/>
          <w:sz w:val="24"/>
          <w:szCs w:val="24"/>
          <w:lang w:val="en-GB" w:eastAsia="en-GB"/>
          <w14:ligatures w14:val="standardContextual"/>
        </w:rPr>
      </w:pPr>
      <w:hyperlink w:anchor="_Toc164677581" w:history="1">
        <w:r w:rsidR="00B1155E" w:rsidRPr="002F66A2">
          <w:rPr>
            <w:rStyle w:val="Hyperlink"/>
            <w:rFonts w:eastAsiaTheme="minorHAnsi"/>
            <w:noProof/>
          </w:rPr>
          <w:t>(d)</w:t>
        </w:r>
        <w:r w:rsidR="00B1155E">
          <w:rPr>
            <w:rFonts w:cstheme="minorBidi"/>
            <w:noProof/>
            <w:kern w:val="2"/>
            <w:sz w:val="24"/>
            <w:szCs w:val="24"/>
            <w:lang w:val="en-GB" w:eastAsia="en-GB"/>
            <w14:ligatures w14:val="standardContextual"/>
          </w:rPr>
          <w:tab/>
        </w:r>
        <w:r w:rsidR="00B1155E" w:rsidRPr="002F66A2">
          <w:rPr>
            <w:rStyle w:val="Hyperlink"/>
            <w:noProof/>
          </w:rPr>
          <w:t>) Emphasize individual viewpoints</w:t>
        </w:r>
        <w:r w:rsidR="00B1155E">
          <w:rPr>
            <w:noProof/>
            <w:webHidden/>
          </w:rPr>
          <w:tab/>
        </w:r>
        <w:r w:rsidR="00B1155E">
          <w:rPr>
            <w:noProof/>
            <w:webHidden/>
          </w:rPr>
          <w:fldChar w:fldCharType="begin"/>
        </w:r>
        <w:r w:rsidR="00B1155E">
          <w:rPr>
            <w:noProof/>
            <w:webHidden/>
          </w:rPr>
          <w:instrText xml:space="preserve"> PAGEREF _Toc164677581 \h </w:instrText>
        </w:r>
        <w:r w:rsidR="00B1155E">
          <w:rPr>
            <w:noProof/>
            <w:webHidden/>
          </w:rPr>
        </w:r>
        <w:r w:rsidR="00B1155E">
          <w:rPr>
            <w:noProof/>
            <w:webHidden/>
          </w:rPr>
          <w:fldChar w:fldCharType="separate"/>
        </w:r>
        <w:r w:rsidR="00B1155E">
          <w:rPr>
            <w:noProof/>
            <w:webHidden/>
          </w:rPr>
          <w:t>7</w:t>
        </w:r>
        <w:r w:rsidR="00B1155E">
          <w:rPr>
            <w:noProof/>
            <w:webHidden/>
          </w:rPr>
          <w:fldChar w:fldCharType="end"/>
        </w:r>
      </w:hyperlink>
    </w:p>
    <w:p w14:paraId="49AF1D0D" w14:textId="77777777" w:rsidR="00B1155E" w:rsidRDefault="00520D8D" w:rsidP="00B1155E">
      <w:pPr>
        <w:pStyle w:val="TOC3"/>
        <w:rPr>
          <w:rFonts w:cstheme="minorBidi"/>
          <w:noProof/>
          <w:kern w:val="2"/>
          <w:sz w:val="24"/>
          <w:szCs w:val="24"/>
          <w:lang w:val="en-GB" w:eastAsia="en-GB"/>
          <w14:ligatures w14:val="standardContextual"/>
        </w:rPr>
      </w:pPr>
      <w:hyperlink w:anchor="_Toc164677582" w:history="1">
        <w:r w:rsidR="00B1155E" w:rsidRPr="002F66A2">
          <w:rPr>
            <w:rStyle w:val="Hyperlink"/>
            <w:rFonts w:eastAsiaTheme="minorHAnsi"/>
            <w:noProof/>
          </w:rPr>
          <w:t>(e)</w:t>
        </w:r>
        <w:r w:rsidR="00B1155E">
          <w:rPr>
            <w:rFonts w:cstheme="minorBidi"/>
            <w:noProof/>
            <w:kern w:val="2"/>
            <w:sz w:val="24"/>
            <w:szCs w:val="24"/>
            <w:lang w:val="en-GB" w:eastAsia="en-GB"/>
            <w14:ligatures w14:val="standardContextual"/>
          </w:rPr>
          <w:tab/>
        </w:r>
        <w:r w:rsidR="00B1155E" w:rsidRPr="002F66A2">
          <w:rPr>
            <w:rStyle w:val="Hyperlink"/>
            <w:noProof/>
          </w:rPr>
          <w:t>Promote evidence-based solutions:</w:t>
        </w:r>
        <w:r w:rsidR="00B1155E">
          <w:rPr>
            <w:noProof/>
            <w:webHidden/>
          </w:rPr>
          <w:tab/>
        </w:r>
        <w:r w:rsidR="00B1155E">
          <w:rPr>
            <w:noProof/>
            <w:webHidden/>
          </w:rPr>
          <w:fldChar w:fldCharType="begin"/>
        </w:r>
        <w:r w:rsidR="00B1155E">
          <w:rPr>
            <w:noProof/>
            <w:webHidden/>
          </w:rPr>
          <w:instrText xml:space="preserve"> PAGEREF _Toc164677582 \h </w:instrText>
        </w:r>
        <w:r w:rsidR="00B1155E">
          <w:rPr>
            <w:noProof/>
            <w:webHidden/>
          </w:rPr>
        </w:r>
        <w:r w:rsidR="00B1155E">
          <w:rPr>
            <w:noProof/>
            <w:webHidden/>
          </w:rPr>
          <w:fldChar w:fldCharType="separate"/>
        </w:r>
        <w:r w:rsidR="00B1155E">
          <w:rPr>
            <w:noProof/>
            <w:webHidden/>
          </w:rPr>
          <w:t>7</w:t>
        </w:r>
        <w:r w:rsidR="00B1155E">
          <w:rPr>
            <w:noProof/>
            <w:webHidden/>
          </w:rPr>
          <w:fldChar w:fldCharType="end"/>
        </w:r>
      </w:hyperlink>
    </w:p>
    <w:p w14:paraId="5DFA60F3" w14:textId="77777777" w:rsidR="00B1155E" w:rsidRDefault="00520D8D" w:rsidP="00B1155E">
      <w:pPr>
        <w:pStyle w:val="TOC3"/>
        <w:rPr>
          <w:rFonts w:cstheme="minorBidi"/>
          <w:noProof/>
          <w:kern w:val="2"/>
          <w:sz w:val="24"/>
          <w:szCs w:val="24"/>
          <w:lang w:val="en-GB" w:eastAsia="en-GB"/>
          <w14:ligatures w14:val="standardContextual"/>
        </w:rPr>
      </w:pPr>
      <w:hyperlink w:anchor="_Toc164677583" w:history="1">
        <w:r w:rsidR="00B1155E" w:rsidRPr="002F66A2">
          <w:rPr>
            <w:rStyle w:val="Hyperlink"/>
            <w:rFonts w:eastAsiaTheme="minorHAnsi"/>
            <w:noProof/>
          </w:rPr>
          <w:t>(f)</w:t>
        </w:r>
        <w:r w:rsidR="00B1155E">
          <w:rPr>
            <w:rFonts w:cstheme="minorBidi"/>
            <w:noProof/>
            <w:kern w:val="2"/>
            <w:sz w:val="24"/>
            <w:szCs w:val="24"/>
            <w:lang w:val="en-GB" w:eastAsia="en-GB"/>
            <w14:ligatures w14:val="standardContextual"/>
          </w:rPr>
          <w:tab/>
        </w:r>
        <w:r w:rsidR="00B1155E" w:rsidRPr="002F66A2">
          <w:rPr>
            <w:rStyle w:val="Hyperlink"/>
            <w:noProof/>
          </w:rPr>
          <w:t>Track advancements:</w:t>
        </w:r>
        <w:r w:rsidR="00B1155E">
          <w:rPr>
            <w:noProof/>
            <w:webHidden/>
          </w:rPr>
          <w:tab/>
        </w:r>
        <w:r w:rsidR="00B1155E">
          <w:rPr>
            <w:noProof/>
            <w:webHidden/>
          </w:rPr>
          <w:fldChar w:fldCharType="begin"/>
        </w:r>
        <w:r w:rsidR="00B1155E">
          <w:rPr>
            <w:noProof/>
            <w:webHidden/>
          </w:rPr>
          <w:instrText xml:space="preserve"> PAGEREF _Toc164677583 \h </w:instrText>
        </w:r>
        <w:r w:rsidR="00B1155E">
          <w:rPr>
            <w:noProof/>
            <w:webHidden/>
          </w:rPr>
        </w:r>
        <w:r w:rsidR="00B1155E">
          <w:rPr>
            <w:noProof/>
            <w:webHidden/>
          </w:rPr>
          <w:fldChar w:fldCharType="separate"/>
        </w:r>
        <w:r w:rsidR="00B1155E">
          <w:rPr>
            <w:noProof/>
            <w:webHidden/>
          </w:rPr>
          <w:t>7</w:t>
        </w:r>
        <w:r w:rsidR="00B1155E">
          <w:rPr>
            <w:noProof/>
            <w:webHidden/>
          </w:rPr>
          <w:fldChar w:fldCharType="end"/>
        </w:r>
      </w:hyperlink>
    </w:p>
    <w:p w14:paraId="69663353" w14:textId="77777777" w:rsidR="00B1155E" w:rsidRDefault="00520D8D" w:rsidP="00B1155E">
      <w:pPr>
        <w:pStyle w:val="TOC2"/>
        <w:tabs>
          <w:tab w:val="right" w:leader="dot" w:pos="9016"/>
        </w:tabs>
        <w:rPr>
          <w:rFonts w:cstheme="minorBidi"/>
          <w:noProof/>
          <w:kern w:val="2"/>
          <w:sz w:val="24"/>
          <w:szCs w:val="24"/>
          <w:lang w:val="en-GB" w:eastAsia="en-GB"/>
          <w14:ligatures w14:val="standardContextual"/>
        </w:rPr>
      </w:pPr>
      <w:hyperlink w:anchor="_Toc164677584" w:history="1">
        <w:r w:rsidR="00B1155E" w:rsidRPr="002F66A2">
          <w:rPr>
            <w:rStyle w:val="Hyperlink"/>
            <w:noProof/>
          </w:rPr>
          <w:t>MOTIVATION FOR THE RESEARCH</w:t>
        </w:r>
        <w:r w:rsidR="00B1155E">
          <w:rPr>
            <w:noProof/>
            <w:webHidden/>
          </w:rPr>
          <w:tab/>
        </w:r>
        <w:r w:rsidR="00B1155E">
          <w:rPr>
            <w:noProof/>
            <w:webHidden/>
          </w:rPr>
          <w:fldChar w:fldCharType="begin"/>
        </w:r>
        <w:r w:rsidR="00B1155E">
          <w:rPr>
            <w:noProof/>
            <w:webHidden/>
          </w:rPr>
          <w:instrText xml:space="preserve"> PAGEREF _Toc164677584 \h </w:instrText>
        </w:r>
        <w:r w:rsidR="00B1155E">
          <w:rPr>
            <w:noProof/>
            <w:webHidden/>
          </w:rPr>
        </w:r>
        <w:r w:rsidR="00B1155E">
          <w:rPr>
            <w:noProof/>
            <w:webHidden/>
          </w:rPr>
          <w:fldChar w:fldCharType="separate"/>
        </w:r>
        <w:r w:rsidR="00B1155E">
          <w:rPr>
            <w:noProof/>
            <w:webHidden/>
          </w:rPr>
          <w:t>8</w:t>
        </w:r>
        <w:r w:rsidR="00B1155E">
          <w:rPr>
            <w:noProof/>
            <w:webHidden/>
          </w:rPr>
          <w:fldChar w:fldCharType="end"/>
        </w:r>
      </w:hyperlink>
    </w:p>
    <w:p w14:paraId="10CBEA52" w14:textId="77777777" w:rsidR="00B1155E" w:rsidRDefault="00520D8D" w:rsidP="00B1155E">
      <w:pPr>
        <w:pStyle w:val="TOC3"/>
        <w:rPr>
          <w:rFonts w:cstheme="minorBidi"/>
          <w:noProof/>
          <w:kern w:val="2"/>
          <w:sz w:val="24"/>
          <w:szCs w:val="24"/>
          <w:lang w:val="en-GB" w:eastAsia="en-GB"/>
          <w14:ligatures w14:val="standardContextual"/>
        </w:rPr>
      </w:pPr>
      <w:hyperlink w:anchor="_Toc164677585" w:history="1">
        <w:r w:rsidR="00B1155E" w:rsidRPr="002F66A2">
          <w:rPr>
            <w:rStyle w:val="Hyperlink"/>
            <w:rFonts w:ascii="Calibri" w:eastAsiaTheme="minorHAnsi" w:hAnsi="Calibri" w:cs="Calibri"/>
            <w:b/>
            <w:noProof/>
          </w:rPr>
          <w:t>-</w:t>
        </w:r>
        <w:r w:rsidR="00B1155E">
          <w:rPr>
            <w:rFonts w:cstheme="minorBidi"/>
            <w:noProof/>
            <w:kern w:val="2"/>
            <w:sz w:val="24"/>
            <w:szCs w:val="24"/>
            <w:lang w:val="en-GB" w:eastAsia="en-GB"/>
            <w14:ligatures w14:val="standardContextual"/>
          </w:rPr>
          <w:tab/>
        </w:r>
        <w:r w:rsidR="00B1155E" w:rsidRPr="002F66A2">
          <w:rPr>
            <w:rStyle w:val="Hyperlink"/>
            <w:noProof/>
          </w:rPr>
          <w:t>Social Equality and Inclusivity:</w:t>
        </w:r>
        <w:r w:rsidR="00B1155E">
          <w:rPr>
            <w:noProof/>
            <w:webHidden/>
          </w:rPr>
          <w:tab/>
        </w:r>
        <w:r w:rsidR="00B1155E">
          <w:rPr>
            <w:noProof/>
            <w:webHidden/>
          </w:rPr>
          <w:fldChar w:fldCharType="begin"/>
        </w:r>
        <w:r w:rsidR="00B1155E">
          <w:rPr>
            <w:noProof/>
            <w:webHidden/>
          </w:rPr>
          <w:instrText xml:space="preserve"> PAGEREF _Toc164677585 \h </w:instrText>
        </w:r>
        <w:r w:rsidR="00B1155E">
          <w:rPr>
            <w:noProof/>
            <w:webHidden/>
          </w:rPr>
        </w:r>
        <w:r w:rsidR="00B1155E">
          <w:rPr>
            <w:noProof/>
            <w:webHidden/>
          </w:rPr>
          <w:fldChar w:fldCharType="separate"/>
        </w:r>
        <w:r w:rsidR="00B1155E">
          <w:rPr>
            <w:noProof/>
            <w:webHidden/>
          </w:rPr>
          <w:t>8</w:t>
        </w:r>
        <w:r w:rsidR="00B1155E">
          <w:rPr>
            <w:noProof/>
            <w:webHidden/>
          </w:rPr>
          <w:fldChar w:fldCharType="end"/>
        </w:r>
      </w:hyperlink>
    </w:p>
    <w:p w14:paraId="79E9063B" w14:textId="77777777" w:rsidR="00B1155E" w:rsidRDefault="00520D8D" w:rsidP="00B1155E">
      <w:pPr>
        <w:pStyle w:val="TOC3"/>
        <w:rPr>
          <w:rFonts w:cstheme="minorBidi"/>
          <w:noProof/>
          <w:kern w:val="2"/>
          <w:sz w:val="24"/>
          <w:szCs w:val="24"/>
          <w:lang w:val="en-GB" w:eastAsia="en-GB"/>
          <w14:ligatures w14:val="standardContextual"/>
        </w:rPr>
      </w:pPr>
      <w:hyperlink w:anchor="_Toc164677586" w:history="1">
        <w:r w:rsidR="00B1155E" w:rsidRPr="002F66A2">
          <w:rPr>
            <w:rStyle w:val="Hyperlink"/>
            <w:rFonts w:ascii="Calibri" w:eastAsiaTheme="minorHAnsi" w:hAnsi="Calibri" w:cs="Calibri"/>
            <w:b/>
            <w:noProof/>
          </w:rPr>
          <w:t>-</w:t>
        </w:r>
        <w:r w:rsidR="00B1155E">
          <w:rPr>
            <w:rFonts w:cstheme="minorBidi"/>
            <w:noProof/>
            <w:kern w:val="2"/>
            <w:sz w:val="24"/>
            <w:szCs w:val="24"/>
            <w:lang w:val="en-GB" w:eastAsia="en-GB"/>
            <w14:ligatures w14:val="standardContextual"/>
          </w:rPr>
          <w:tab/>
        </w:r>
        <w:r w:rsidR="00B1155E" w:rsidRPr="002F66A2">
          <w:rPr>
            <w:rStyle w:val="Hyperlink"/>
            <w:noProof/>
          </w:rPr>
          <w:t>Economic Benefits:</w:t>
        </w:r>
        <w:r w:rsidR="00B1155E">
          <w:rPr>
            <w:noProof/>
            <w:webHidden/>
          </w:rPr>
          <w:tab/>
        </w:r>
        <w:r w:rsidR="00B1155E">
          <w:rPr>
            <w:noProof/>
            <w:webHidden/>
          </w:rPr>
          <w:fldChar w:fldCharType="begin"/>
        </w:r>
        <w:r w:rsidR="00B1155E">
          <w:rPr>
            <w:noProof/>
            <w:webHidden/>
          </w:rPr>
          <w:instrText xml:space="preserve"> PAGEREF _Toc164677586 \h </w:instrText>
        </w:r>
        <w:r w:rsidR="00B1155E">
          <w:rPr>
            <w:noProof/>
            <w:webHidden/>
          </w:rPr>
        </w:r>
        <w:r w:rsidR="00B1155E">
          <w:rPr>
            <w:noProof/>
            <w:webHidden/>
          </w:rPr>
          <w:fldChar w:fldCharType="separate"/>
        </w:r>
        <w:r w:rsidR="00B1155E">
          <w:rPr>
            <w:noProof/>
            <w:webHidden/>
          </w:rPr>
          <w:t>9</w:t>
        </w:r>
        <w:r w:rsidR="00B1155E">
          <w:rPr>
            <w:noProof/>
            <w:webHidden/>
          </w:rPr>
          <w:fldChar w:fldCharType="end"/>
        </w:r>
      </w:hyperlink>
    </w:p>
    <w:p w14:paraId="7BA0F958" w14:textId="77777777" w:rsidR="00B1155E" w:rsidRDefault="00520D8D" w:rsidP="00B1155E">
      <w:pPr>
        <w:pStyle w:val="TOC3"/>
        <w:rPr>
          <w:rFonts w:cstheme="minorBidi"/>
          <w:noProof/>
          <w:kern w:val="2"/>
          <w:sz w:val="24"/>
          <w:szCs w:val="24"/>
          <w:lang w:val="en-GB" w:eastAsia="en-GB"/>
          <w14:ligatures w14:val="standardContextual"/>
        </w:rPr>
      </w:pPr>
      <w:hyperlink w:anchor="_Toc164677587" w:history="1">
        <w:r w:rsidR="00B1155E" w:rsidRPr="002F66A2">
          <w:rPr>
            <w:rStyle w:val="Hyperlink"/>
            <w:rFonts w:ascii="Calibri" w:eastAsiaTheme="minorHAnsi" w:hAnsi="Calibri" w:cs="Calibri"/>
            <w:b/>
            <w:noProof/>
          </w:rPr>
          <w:t>-</w:t>
        </w:r>
        <w:r w:rsidR="00B1155E">
          <w:rPr>
            <w:rFonts w:cstheme="minorBidi"/>
            <w:noProof/>
            <w:kern w:val="2"/>
            <w:sz w:val="24"/>
            <w:szCs w:val="24"/>
            <w:lang w:val="en-GB" w:eastAsia="en-GB"/>
            <w14:ligatures w14:val="standardContextual"/>
          </w:rPr>
          <w:tab/>
        </w:r>
        <w:r w:rsidR="00B1155E" w:rsidRPr="002F66A2">
          <w:rPr>
            <w:rStyle w:val="Hyperlink"/>
            <w:noProof/>
          </w:rPr>
          <w:t>Talent Pool Development:</w:t>
        </w:r>
        <w:r w:rsidR="00B1155E">
          <w:rPr>
            <w:noProof/>
            <w:webHidden/>
          </w:rPr>
          <w:tab/>
        </w:r>
        <w:r w:rsidR="00B1155E">
          <w:rPr>
            <w:noProof/>
            <w:webHidden/>
          </w:rPr>
          <w:fldChar w:fldCharType="begin"/>
        </w:r>
        <w:r w:rsidR="00B1155E">
          <w:rPr>
            <w:noProof/>
            <w:webHidden/>
          </w:rPr>
          <w:instrText xml:space="preserve"> PAGEREF _Toc164677587 \h </w:instrText>
        </w:r>
        <w:r w:rsidR="00B1155E">
          <w:rPr>
            <w:noProof/>
            <w:webHidden/>
          </w:rPr>
        </w:r>
        <w:r w:rsidR="00B1155E">
          <w:rPr>
            <w:noProof/>
            <w:webHidden/>
          </w:rPr>
          <w:fldChar w:fldCharType="separate"/>
        </w:r>
        <w:r w:rsidR="00B1155E">
          <w:rPr>
            <w:noProof/>
            <w:webHidden/>
          </w:rPr>
          <w:t>9</w:t>
        </w:r>
        <w:r w:rsidR="00B1155E">
          <w:rPr>
            <w:noProof/>
            <w:webHidden/>
          </w:rPr>
          <w:fldChar w:fldCharType="end"/>
        </w:r>
      </w:hyperlink>
    </w:p>
    <w:p w14:paraId="698AA52B" w14:textId="77777777" w:rsidR="00B1155E" w:rsidRDefault="00520D8D" w:rsidP="00B1155E">
      <w:pPr>
        <w:pStyle w:val="TOC3"/>
        <w:rPr>
          <w:rFonts w:cstheme="minorBidi"/>
          <w:noProof/>
          <w:kern w:val="2"/>
          <w:sz w:val="24"/>
          <w:szCs w:val="24"/>
          <w:lang w:val="en-GB" w:eastAsia="en-GB"/>
          <w14:ligatures w14:val="standardContextual"/>
        </w:rPr>
      </w:pPr>
      <w:hyperlink w:anchor="_Toc164677588" w:history="1">
        <w:r w:rsidR="00B1155E" w:rsidRPr="002F66A2">
          <w:rPr>
            <w:rStyle w:val="Hyperlink"/>
            <w:rFonts w:ascii="Calibri" w:eastAsiaTheme="minorHAnsi" w:hAnsi="Calibri" w:cs="Calibri"/>
            <w:b/>
            <w:noProof/>
          </w:rPr>
          <w:t>-</w:t>
        </w:r>
        <w:r w:rsidR="00B1155E">
          <w:rPr>
            <w:rFonts w:cstheme="minorBidi"/>
            <w:noProof/>
            <w:kern w:val="2"/>
            <w:sz w:val="24"/>
            <w:szCs w:val="24"/>
            <w:lang w:val="en-GB" w:eastAsia="en-GB"/>
            <w14:ligatures w14:val="standardContextual"/>
          </w:rPr>
          <w:tab/>
        </w:r>
        <w:r w:rsidR="00B1155E" w:rsidRPr="002F66A2">
          <w:rPr>
            <w:rStyle w:val="Hyperlink"/>
            <w:noProof/>
          </w:rPr>
          <w:t>Organizational Image and Reputation:</w:t>
        </w:r>
        <w:r w:rsidR="00B1155E">
          <w:rPr>
            <w:noProof/>
            <w:webHidden/>
          </w:rPr>
          <w:tab/>
        </w:r>
        <w:r w:rsidR="00B1155E">
          <w:rPr>
            <w:noProof/>
            <w:webHidden/>
          </w:rPr>
          <w:fldChar w:fldCharType="begin"/>
        </w:r>
        <w:r w:rsidR="00B1155E">
          <w:rPr>
            <w:noProof/>
            <w:webHidden/>
          </w:rPr>
          <w:instrText xml:space="preserve"> PAGEREF _Toc164677588 \h </w:instrText>
        </w:r>
        <w:r w:rsidR="00B1155E">
          <w:rPr>
            <w:noProof/>
            <w:webHidden/>
          </w:rPr>
        </w:r>
        <w:r w:rsidR="00B1155E">
          <w:rPr>
            <w:noProof/>
            <w:webHidden/>
          </w:rPr>
          <w:fldChar w:fldCharType="separate"/>
        </w:r>
        <w:r w:rsidR="00B1155E">
          <w:rPr>
            <w:noProof/>
            <w:webHidden/>
          </w:rPr>
          <w:t>10</w:t>
        </w:r>
        <w:r w:rsidR="00B1155E">
          <w:rPr>
            <w:noProof/>
            <w:webHidden/>
          </w:rPr>
          <w:fldChar w:fldCharType="end"/>
        </w:r>
      </w:hyperlink>
    </w:p>
    <w:p w14:paraId="06EF5ABC" w14:textId="77777777" w:rsidR="00B1155E" w:rsidRDefault="00520D8D" w:rsidP="00B1155E">
      <w:pPr>
        <w:pStyle w:val="TOC3"/>
        <w:rPr>
          <w:rFonts w:cstheme="minorBidi"/>
          <w:noProof/>
          <w:kern w:val="2"/>
          <w:sz w:val="24"/>
          <w:szCs w:val="24"/>
          <w:lang w:val="en-GB" w:eastAsia="en-GB"/>
          <w14:ligatures w14:val="standardContextual"/>
        </w:rPr>
      </w:pPr>
      <w:hyperlink w:anchor="_Toc164677589" w:history="1">
        <w:r w:rsidR="00B1155E" w:rsidRPr="002F66A2">
          <w:rPr>
            <w:rStyle w:val="Hyperlink"/>
            <w:rFonts w:ascii="Calibri" w:eastAsiaTheme="minorHAnsi" w:hAnsi="Calibri" w:cs="Calibri"/>
            <w:b/>
            <w:noProof/>
          </w:rPr>
          <w:t>-</w:t>
        </w:r>
        <w:r w:rsidR="00B1155E">
          <w:rPr>
            <w:rFonts w:cstheme="minorBidi"/>
            <w:noProof/>
            <w:kern w:val="2"/>
            <w:sz w:val="24"/>
            <w:szCs w:val="24"/>
            <w:lang w:val="en-GB" w:eastAsia="en-GB"/>
            <w14:ligatures w14:val="standardContextual"/>
          </w:rPr>
          <w:tab/>
        </w:r>
        <w:r w:rsidR="00B1155E" w:rsidRPr="002F66A2">
          <w:rPr>
            <w:rStyle w:val="Hyperlink"/>
            <w:noProof/>
          </w:rPr>
          <w:t>Stakeholder Expectations and Corporate Reputation:</w:t>
        </w:r>
        <w:r w:rsidR="00B1155E">
          <w:rPr>
            <w:noProof/>
            <w:webHidden/>
          </w:rPr>
          <w:tab/>
        </w:r>
        <w:r w:rsidR="00B1155E">
          <w:rPr>
            <w:noProof/>
            <w:webHidden/>
          </w:rPr>
          <w:fldChar w:fldCharType="begin"/>
        </w:r>
        <w:r w:rsidR="00B1155E">
          <w:rPr>
            <w:noProof/>
            <w:webHidden/>
          </w:rPr>
          <w:instrText xml:space="preserve"> PAGEREF _Toc164677589 \h </w:instrText>
        </w:r>
        <w:r w:rsidR="00B1155E">
          <w:rPr>
            <w:noProof/>
            <w:webHidden/>
          </w:rPr>
        </w:r>
        <w:r w:rsidR="00B1155E">
          <w:rPr>
            <w:noProof/>
            <w:webHidden/>
          </w:rPr>
          <w:fldChar w:fldCharType="separate"/>
        </w:r>
        <w:r w:rsidR="00B1155E">
          <w:rPr>
            <w:noProof/>
            <w:webHidden/>
          </w:rPr>
          <w:t>10</w:t>
        </w:r>
        <w:r w:rsidR="00B1155E">
          <w:rPr>
            <w:noProof/>
            <w:webHidden/>
          </w:rPr>
          <w:fldChar w:fldCharType="end"/>
        </w:r>
      </w:hyperlink>
    </w:p>
    <w:p w14:paraId="2778984B" w14:textId="77777777" w:rsidR="00B1155E" w:rsidRDefault="00520D8D" w:rsidP="00B1155E">
      <w:pPr>
        <w:pStyle w:val="TOC2"/>
        <w:tabs>
          <w:tab w:val="right" w:leader="dot" w:pos="9016"/>
        </w:tabs>
        <w:rPr>
          <w:rFonts w:cstheme="minorBidi"/>
          <w:noProof/>
          <w:kern w:val="2"/>
          <w:sz w:val="24"/>
          <w:szCs w:val="24"/>
          <w:lang w:val="en-GB" w:eastAsia="en-GB"/>
          <w14:ligatures w14:val="standardContextual"/>
        </w:rPr>
      </w:pPr>
      <w:hyperlink w:anchor="_Toc164677590" w:history="1">
        <w:r w:rsidR="00B1155E" w:rsidRPr="002F66A2">
          <w:rPr>
            <w:rStyle w:val="Hyperlink"/>
            <w:noProof/>
          </w:rPr>
          <w:t>Research Problems</w:t>
        </w:r>
        <w:r w:rsidR="00B1155E">
          <w:rPr>
            <w:noProof/>
            <w:webHidden/>
          </w:rPr>
          <w:tab/>
        </w:r>
        <w:r w:rsidR="00B1155E">
          <w:rPr>
            <w:noProof/>
            <w:webHidden/>
          </w:rPr>
          <w:fldChar w:fldCharType="begin"/>
        </w:r>
        <w:r w:rsidR="00B1155E">
          <w:rPr>
            <w:noProof/>
            <w:webHidden/>
          </w:rPr>
          <w:instrText xml:space="preserve"> PAGEREF _Toc164677590 \h </w:instrText>
        </w:r>
        <w:r w:rsidR="00B1155E">
          <w:rPr>
            <w:noProof/>
            <w:webHidden/>
          </w:rPr>
        </w:r>
        <w:r w:rsidR="00B1155E">
          <w:rPr>
            <w:noProof/>
            <w:webHidden/>
          </w:rPr>
          <w:fldChar w:fldCharType="separate"/>
        </w:r>
        <w:r w:rsidR="00B1155E">
          <w:rPr>
            <w:noProof/>
            <w:webHidden/>
          </w:rPr>
          <w:t>11</w:t>
        </w:r>
        <w:r w:rsidR="00B1155E">
          <w:rPr>
            <w:noProof/>
            <w:webHidden/>
          </w:rPr>
          <w:fldChar w:fldCharType="end"/>
        </w:r>
      </w:hyperlink>
    </w:p>
    <w:p w14:paraId="58773F59" w14:textId="77777777" w:rsidR="00B1155E" w:rsidRDefault="00520D8D" w:rsidP="00B1155E">
      <w:pPr>
        <w:pStyle w:val="TOC3"/>
        <w:rPr>
          <w:rFonts w:cstheme="minorBidi"/>
          <w:noProof/>
          <w:kern w:val="2"/>
          <w:sz w:val="24"/>
          <w:szCs w:val="24"/>
          <w:lang w:val="en-GB" w:eastAsia="en-GB"/>
          <w14:ligatures w14:val="standardContextual"/>
        </w:rPr>
      </w:pPr>
      <w:hyperlink w:anchor="_Toc164677591" w:history="1">
        <w:r w:rsidR="00B1155E" w:rsidRPr="002F66A2">
          <w:rPr>
            <w:rStyle w:val="Hyperlink"/>
            <w:rFonts w:ascii="Calibri" w:eastAsiaTheme="minorHAnsi" w:hAnsi="Calibri" w:cs="Calibri"/>
            <w:b/>
            <w:noProof/>
          </w:rPr>
          <w:t>-</w:t>
        </w:r>
        <w:r w:rsidR="00B1155E">
          <w:rPr>
            <w:rFonts w:cstheme="minorBidi"/>
            <w:noProof/>
            <w:kern w:val="2"/>
            <w:sz w:val="24"/>
            <w:szCs w:val="24"/>
            <w:lang w:val="en-GB" w:eastAsia="en-GB"/>
            <w14:ligatures w14:val="standardContextual"/>
          </w:rPr>
          <w:tab/>
        </w:r>
        <w:r w:rsidR="00B1155E" w:rsidRPr="002F66A2">
          <w:rPr>
            <w:rStyle w:val="Hyperlink"/>
            <w:noProof/>
          </w:rPr>
          <w:t>Gender biases and stereotypes:</w:t>
        </w:r>
        <w:r w:rsidR="00B1155E">
          <w:rPr>
            <w:noProof/>
            <w:webHidden/>
          </w:rPr>
          <w:tab/>
        </w:r>
        <w:r w:rsidR="00B1155E">
          <w:rPr>
            <w:noProof/>
            <w:webHidden/>
          </w:rPr>
          <w:fldChar w:fldCharType="begin"/>
        </w:r>
        <w:r w:rsidR="00B1155E">
          <w:rPr>
            <w:noProof/>
            <w:webHidden/>
          </w:rPr>
          <w:instrText xml:space="preserve"> PAGEREF _Toc164677591 \h </w:instrText>
        </w:r>
        <w:r w:rsidR="00B1155E">
          <w:rPr>
            <w:noProof/>
            <w:webHidden/>
          </w:rPr>
        </w:r>
        <w:r w:rsidR="00B1155E">
          <w:rPr>
            <w:noProof/>
            <w:webHidden/>
          </w:rPr>
          <w:fldChar w:fldCharType="separate"/>
        </w:r>
        <w:r w:rsidR="00B1155E">
          <w:rPr>
            <w:noProof/>
            <w:webHidden/>
          </w:rPr>
          <w:t>11</w:t>
        </w:r>
        <w:r w:rsidR="00B1155E">
          <w:rPr>
            <w:noProof/>
            <w:webHidden/>
          </w:rPr>
          <w:fldChar w:fldCharType="end"/>
        </w:r>
      </w:hyperlink>
    </w:p>
    <w:p w14:paraId="71C62BD2" w14:textId="77777777" w:rsidR="00B1155E" w:rsidRDefault="00520D8D" w:rsidP="00B1155E">
      <w:pPr>
        <w:pStyle w:val="TOC3"/>
        <w:rPr>
          <w:rFonts w:cstheme="minorBidi"/>
          <w:noProof/>
          <w:kern w:val="2"/>
          <w:sz w:val="24"/>
          <w:szCs w:val="24"/>
          <w:lang w:val="en-GB" w:eastAsia="en-GB"/>
          <w14:ligatures w14:val="standardContextual"/>
        </w:rPr>
      </w:pPr>
      <w:hyperlink w:anchor="_Toc164677592" w:history="1">
        <w:r w:rsidR="00B1155E" w:rsidRPr="002F66A2">
          <w:rPr>
            <w:rStyle w:val="Hyperlink"/>
            <w:rFonts w:ascii="Calibri" w:eastAsiaTheme="minorHAnsi" w:hAnsi="Calibri" w:cs="Calibri"/>
            <w:b/>
            <w:noProof/>
          </w:rPr>
          <w:t>-</w:t>
        </w:r>
        <w:r w:rsidR="00B1155E">
          <w:rPr>
            <w:rFonts w:cstheme="minorBidi"/>
            <w:noProof/>
            <w:kern w:val="2"/>
            <w:sz w:val="24"/>
            <w:szCs w:val="24"/>
            <w:lang w:val="en-GB" w:eastAsia="en-GB"/>
            <w14:ligatures w14:val="standardContextual"/>
          </w:rPr>
          <w:tab/>
        </w:r>
        <w:r w:rsidR="00B1155E" w:rsidRPr="002F66A2">
          <w:rPr>
            <w:rStyle w:val="Hyperlink"/>
            <w:noProof/>
          </w:rPr>
          <w:t>Organization culture and practices:</w:t>
        </w:r>
        <w:r w:rsidR="00B1155E">
          <w:rPr>
            <w:noProof/>
            <w:webHidden/>
          </w:rPr>
          <w:tab/>
        </w:r>
        <w:r w:rsidR="00B1155E">
          <w:rPr>
            <w:noProof/>
            <w:webHidden/>
          </w:rPr>
          <w:fldChar w:fldCharType="begin"/>
        </w:r>
        <w:r w:rsidR="00B1155E">
          <w:rPr>
            <w:noProof/>
            <w:webHidden/>
          </w:rPr>
          <w:instrText xml:space="preserve"> PAGEREF _Toc164677592 \h </w:instrText>
        </w:r>
        <w:r w:rsidR="00B1155E">
          <w:rPr>
            <w:noProof/>
            <w:webHidden/>
          </w:rPr>
        </w:r>
        <w:r w:rsidR="00B1155E">
          <w:rPr>
            <w:noProof/>
            <w:webHidden/>
          </w:rPr>
          <w:fldChar w:fldCharType="separate"/>
        </w:r>
        <w:r w:rsidR="00B1155E">
          <w:rPr>
            <w:noProof/>
            <w:webHidden/>
          </w:rPr>
          <w:t>11</w:t>
        </w:r>
        <w:r w:rsidR="00B1155E">
          <w:rPr>
            <w:noProof/>
            <w:webHidden/>
          </w:rPr>
          <w:fldChar w:fldCharType="end"/>
        </w:r>
      </w:hyperlink>
    </w:p>
    <w:p w14:paraId="5A8C061B" w14:textId="77777777" w:rsidR="00B1155E" w:rsidRDefault="00520D8D" w:rsidP="00B1155E">
      <w:pPr>
        <w:pStyle w:val="TOC3"/>
        <w:rPr>
          <w:rFonts w:cstheme="minorBidi"/>
          <w:noProof/>
          <w:kern w:val="2"/>
          <w:sz w:val="24"/>
          <w:szCs w:val="24"/>
          <w:lang w:val="en-GB" w:eastAsia="en-GB"/>
          <w14:ligatures w14:val="standardContextual"/>
        </w:rPr>
      </w:pPr>
      <w:hyperlink w:anchor="_Toc164677593" w:history="1">
        <w:r w:rsidR="00B1155E" w:rsidRPr="002F66A2">
          <w:rPr>
            <w:rStyle w:val="Hyperlink"/>
            <w:rFonts w:ascii="Calibri" w:eastAsiaTheme="minorHAnsi" w:hAnsi="Calibri" w:cs="Calibri"/>
            <w:b/>
            <w:noProof/>
          </w:rPr>
          <w:t>-</w:t>
        </w:r>
        <w:r w:rsidR="00B1155E">
          <w:rPr>
            <w:rFonts w:cstheme="minorBidi"/>
            <w:noProof/>
            <w:kern w:val="2"/>
            <w:sz w:val="24"/>
            <w:szCs w:val="24"/>
            <w:lang w:val="en-GB" w:eastAsia="en-GB"/>
            <w14:ligatures w14:val="standardContextual"/>
          </w:rPr>
          <w:tab/>
        </w:r>
        <w:r w:rsidR="00B1155E" w:rsidRPr="002F66A2">
          <w:rPr>
            <w:rStyle w:val="Hyperlink"/>
            <w:noProof/>
          </w:rPr>
          <w:t>Lack of mentorship and sponsorship opportunities:</w:t>
        </w:r>
        <w:r w:rsidR="00B1155E">
          <w:rPr>
            <w:noProof/>
            <w:webHidden/>
          </w:rPr>
          <w:tab/>
        </w:r>
        <w:r w:rsidR="00B1155E">
          <w:rPr>
            <w:noProof/>
            <w:webHidden/>
          </w:rPr>
          <w:fldChar w:fldCharType="begin"/>
        </w:r>
        <w:r w:rsidR="00B1155E">
          <w:rPr>
            <w:noProof/>
            <w:webHidden/>
          </w:rPr>
          <w:instrText xml:space="preserve"> PAGEREF _Toc164677593 \h </w:instrText>
        </w:r>
        <w:r w:rsidR="00B1155E">
          <w:rPr>
            <w:noProof/>
            <w:webHidden/>
          </w:rPr>
        </w:r>
        <w:r w:rsidR="00B1155E">
          <w:rPr>
            <w:noProof/>
            <w:webHidden/>
          </w:rPr>
          <w:fldChar w:fldCharType="separate"/>
        </w:r>
        <w:r w:rsidR="00B1155E">
          <w:rPr>
            <w:noProof/>
            <w:webHidden/>
          </w:rPr>
          <w:t>11</w:t>
        </w:r>
        <w:r w:rsidR="00B1155E">
          <w:rPr>
            <w:noProof/>
            <w:webHidden/>
          </w:rPr>
          <w:fldChar w:fldCharType="end"/>
        </w:r>
      </w:hyperlink>
    </w:p>
    <w:p w14:paraId="48D32C86" w14:textId="77777777" w:rsidR="00B1155E" w:rsidRDefault="00520D8D" w:rsidP="00B1155E">
      <w:pPr>
        <w:pStyle w:val="TOC3"/>
        <w:rPr>
          <w:rFonts w:cstheme="minorBidi"/>
          <w:noProof/>
          <w:kern w:val="2"/>
          <w:sz w:val="24"/>
          <w:szCs w:val="24"/>
          <w:lang w:val="en-GB" w:eastAsia="en-GB"/>
          <w14:ligatures w14:val="standardContextual"/>
        </w:rPr>
      </w:pPr>
      <w:hyperlink w:anchor="_Toc164677594" w:history="1">
        <w:r w:rsidR="00B1155E" w:rsidRPr="002F66A2">
          <w:rPr>
            <w:rStyle w:val="Hyperlink"/>
            <w:rFonts w:ascii="Calibri" w:eastAsiaTheme="minorHAnsi" w:hAnsi="Calibri" w:cs="Calibri"/>
            <w:b/>
            <w:noProof/>
          </w:rPr>
          <w:t>-</w:t>
        </w:r>
        <w:r w:rsidR="00B1155E">
          <w:rPr>
            <w:rFonts w:cstheme="minorBidi"/>
            <w:noProof/>
            <w:kern w:val="2"/>
            <w:sz w:val="24"/>
            <w:szCs w:val="24"/>
            <w:lang w:val="en-GB" w:eastAsia="en-GB"/>
            <w14:ligatures w14:val="standardContextual"/>
          </w:rPr>
          <w:tab/>
        </w:r>
        <w:r w:rsidR="00B1155E" w:rsidRPr="002F66A2">
          <w:rPr>
            <w:rStyle w:val="Hyperlink"/>
            <w:noProof/>
          </w:rPr>
          <w:t>Hiring and promotion practices:</w:t>
        </w:r>
        <w:r w:rsidR="00B1155E">
          <w:rPr>
            <w:noProof/>
            <w:webHidden/>
          </w:rPr>
          <w:tab/>
        </w:r>
        <w:r w:rsidR="00B1155E">
          <w:rPr>
            <w:noProof/>
            <w:webHidden/>
          </w:rPr>
          <w:fldChar w:fldCharType="begin"/>
        </w:r>
        <w:r w:rsidR="00B1155E">
          <w:rPr>
            <w:noProof/>
            <w:webHidden/>
          </w:rPr>
          <w:instrText xml:space="preserve"> PAGEREF _Toc164677594 \h </w:instrText>
        </w:r>
        <w:r w:rsidR="00B1155E">
          <w:rPr>
            <w:noProof/>
            <w:webHidden/>
          </w:rPr>
        </w:r>
        <w:r w:rsidR="00B1155E">
          <w:rPr>
            <w:noProof/>
            <w:webHidden/>
          </w:rPr>
          <w:fldChar w:fldCharType="separate"/>
        </w:r>
        <w:r w:rsidR="00B1155E">
          <w:rPr>
            <w:noProof/>
            <w:webHidden/>
          </w:rPr>
          <w:t>11</w:t>
        </w:r>
        <w:r w:rsidR="00B1155E">
          <w:rPr>
            <w:noProof/>
            <w:webHidden/>
          </w:rPr>
          <w:fldChar w:fldCharType="end"/>
        </w:r>
      </w:hyperlink>
    </w:p>
    <w:p w14:paraId="685FEE0A" w14:textId="77777777" w:rsidR="00B1155E" w:rsidRDefault="00520D8D" w:rsidP="00B1155E">
      <w:pPr>
        <w:pStyle w:val="TOC3"/>
        <w:rPr>
          <w:rFonts w:cstheme="minorBidi"/>
          <w:noProof/>
          <w:kern w:val="2"/>
          <w:sz w:val="24"/>
          <w:szCs w:val="24"/>
          <w:lang w:val="en-GB" w:eastAsia="en-GB"/>
          <w14:ligatures w14:val="standardContextual"/>
        </w:rPr>
      </w:pPr>
      <w:hyperlink w:anchor="_Toc164677595" w:history="1">
        <w:r w:rsidR="00B1155E" w:rsidRPr="002F66A2">
          <w:rPr>
            <w:rStyle w:val="Hyperlink"/>
            <w:rFonts w:ascii="Calibri" w:eastAsiaTheme="minorHAnsi" w:hAnsi="Calibri" w:cs="Calibri"/>
            <w:b/>
            <w:noProof/>
          </w:rPr>
          <w:t>-</w:t>
        </w:r>
        <w:r w:rsidR="00B1155E">
          <w:rPr>
            <w:rFonts w:cstheme="minorBidi"/>
            <w:noProof/>
            <w:kern w:val="2"/>
            <w:sz w:val="24"/>
            <w:szCs w:val="24"/>
            <w:lang w:val="en-GB" w:eastAsia="en-GB"/>
            <w14:ligatures w14:val="standardContextual"/>
          </w:rPr>
          <w:tab/>
        </w:r>
        <w:r w:rsidR="00B1155E" w:rsidRPr="002F66A2">
          <w:rPr>
            <w:rStyle w:val="Hyperlink"/>
            <w:noProof/>
          </w:rPr>
          <w:t>Glass ceiling and barriers to advancement:</w:t>
        </w:r>
        <w:r w:rsidR="00B1155E">
          <w:rPr>
            <w:noProof/>
            <w:webHidden/>
          </w:rPr>
          <w:tab/>
        </w:r>
        <w:r w:rsidR="00B1155E">
          <w:rPr>
            <w:noProof/>
            <w:webHidden/>
          </w:rPr>
          <w:fldChar w:fldCharType="begin"/>
        </w:r>
        <w:r w:rsidR="00B1155E">
          <w:rPr>
            <w:noProof/>
            <w:webHidden/>
          </w:rPr>
          <w:instrText xml:space="preserve"> PAGEREF _Toc164677595 \h </w:instrText>
        </w:r>
        <w:r w:rsidR="00B1155E">
          <w:rPr>
            <w:noProof/>
            <w:webHidden/>
          </w:rPr>
        </w:r>
        <w:r w:rsidR="00B1155E">
          <w:rPr>
            <w:noProof/>
            <w:webHidden/>
          </w:rPr>
          <w:fldChar w:fldCharType="separate"/>
        </w:r>
        <w:r w:rsidR="00B1155E">
          <w:rPr>
            <w:noProof/>
            <w:webHidden/>
          </w:rPr>
          <w:t>12</w:t>
        </w:r>
        <w:r w:rsidR="00B1155E">
          <w:rPr>
            <w:noProof/>
            <w:webHidden/>
          </w:rPr>
          <w:fldChar w:fldCharType="end"/>
        </w:r>
      </w:hyperlink>
    </w:p>
    <w:p w14:paraId="433BDBE9" w14:textId="77777777" w:rsidR="00B1155E" w:rsidRDefault="00520D8D" w:rsidP="00B1155E">
      <w:pPr>
        <w:pStyle w:val="TOC3"/>
        <w:rPr>
          <w:rFonts w:cstheme="minorBidi"/>
          <w:noProof/>
          <w:kern w:val="2"/>
          <w:sz w:val="24"/>
          <w:szCs w:val="24"/>
          <w:lang w:val="en-GB" w:eastAsia="en-GB"/>
          <w14:ligatures w14:val="standardContextual"/>
        </w:rPr>
      </w:pPr>
      <w:hyperlink w:anchor="_Toc164677596" w:history="1">
        <w:r w:rsidR="00B1155E" w:rsidRPr="002F66A2">
          <w:rPr>
            <w:rStyle w:val="Hyperlink"/>
            <w:rFonts w:ascii="Calibri" w:eastAsiaTheme="minorHAnsi" w:hAnsi="Calibri" w:cs="Calibri"/>
            <w:b/>
            <w:noProof/>
          </w:rPr>
          <w:t>-</w:t>
        </w:r>
        <w:r w:rsidR="00B1155E">
          <w:rPr>
            <w:rFonts w:cstheme="minorBidi"/>
            <w:noProof/>
            <w:kern w:val="2"/>
            <w:sz w:val="24"/>
            <w:szCs w:val="24"/>
            <w:lang w:val="en-GB" w:eastAsia="en-GB"/>
            <w14:ligatures w14:val="standardContextual"/>
          </w:rPr>
          <w:tab/>
        </w:r>
        <w:r w:rsidR="00B1155E" w:rsidRPr="002F66A2">
          <w:rPr>
            <w:rStyle w:val="Hyperlink"/>
            <w:noProof/>
          </w:rPr>
          <w:t>Confidence and self-perception issues:</w:t>
        </w:r>
        <w:r w:rsidR="00B1155E">
          <w:rPr>
            <w:noProof/>
            <w:webHidden/>
          </w:rPr>
          <w:tab/>
        </w:r>
        <w:r w:rsidR="00B1155E">
          <w:rPr>
            <w:noProof/>
            <w:webHidden/>
          </w:rPr>
          <w:fldChar w:fldCharType="begin"/>
        </w:r>
        <w:r w:rsidR="00B1155E">
          <w:rPr>
            <w:noProof/>
            <w:webHidden/>
          </w:rPr>
          <w:instrText xml:space="preserve"> PAGEREF _Toc164677596 \h </w:instrText>
        </w:r>
        <w:r w:rsidR="00B1155E">
          <w:rPr>
            <w:noProof/>
            <w:webHidden/>
          </w:rPr>
        </w:r>
        <w:r w:rsidR="00B1155E">
          <w:rPr>
            <w:noProof/>
            <w:webHidden/>
          </w:rPr>
          <w:fldChar w:fldCharType="separate"/>
        </w:r>
        <w:r w:rsidR="00B1155E">
          <w:rPr>
            <w:noProof/>
            <w:webHidden/>
          </w:rPr>
          <w:t>12</w:t>
        </w:r>
        <w:r w:rsidR="00B1155E">
          <w:rPr>
            <w:noProof/>
            <w:webHidden/>
          </w:rPr>
          <w:fldChar w:fldCharType="end"/>
        </w:r>
      </w:hyperlink>
    </w:p>
    <w:p w14:paraId="6A705129" w14:textId="77777777" w:rsidR="00B1155E" w:rsidRDefault="00520D8D" w:rsidP="00B1155E">
      <w:pPr>
        <w:pStyle w:val="TOC3"/>
        <w:rPr>
          <w:rFonts w:cstheme="minorBidi"/>
          <w:noProof/>
          <w:kern w:val="2"/>
          <w:sz w:val="24"/>
          <w:szCs w:val="24"/>
          <w:lang w:val="en-GB" w:eastAsia="en-GB"/>
          <w14:ligatures w14:val="standardContextual"/>
        </w:rPr>
      </w:pPr>
      <w:hyperlink w:anchor="_Toc164677597" w:history="1">
        <w:r w:rsidR="00B1155E" w:rsidRPr="002F66A2">
          <w:rPr>
            <w:rStyle w:val="Hyperlink"/>
            <w:rFonts w:ascii="Calibri" w:eastAsiaTheme="minorHAnsi" w:hAnsi="Calibri" w:cs="Calibri"/>
            <w:b/>
            <w:noProof/>
          </w:rPr>
          <w:t>-</w:t>
        </w:r>
        <w:r w:rsidR="00B1155E">
          <w:rPr>
            <w:rFonts w:cstheme="minorBidi"/>
            <w:noProof/>
            <w:kern w:val="2"/>
            <w:sz w:val="24"/>
            <w:szCs w:val="24"/>
            <w:lang w:val="en-GB" w:eastAsia="en-GB"/>
            <w14:ligatures w14:val="standardContextual"/>
          </w:rPr>
          <w:tab/>
        </w:r>
        <w:r w:rsidR="00B1155E" w:rsidRPr="002F66A2">
          <w:rPr>
            <w:rStyle w:val="Hyperlink"/>
            <w:noProof/>
          </w:rPr>
          <w:t>Leadership development and training programs:</w:t>
        </w:r>
        <w:r w:rsidR="00B1155E">
          <w:rPr>
            <w:noProof/>
            <w:webHidden/>
          </w:rPr>
          <w:tab/>
        </w:r>
        <w:r w:rsidR="00B1155E">
          <w:rPr>
            <w:noProof/>
            <w:webHidden/>
          </w:rPr>
          <w:fldChar w:fldCharType="begin"/>
        </w:r>
        <w:r w:rsidR="00B1155E">
          <w:rPr>
            <w:noProof/>
            <w:webHidden/>
          </w:rPr>
          <w:instrText xml:space="preserve"> PAGEREF _Toc164677597 \h </w:instrText>
        </w:r>
        <w:r w:rsidR="00B1155E">
          <w:rPr>
            <w:noProof/>
            <w:webHidden/>
          </w:rPr>
        </w:r>
        <w:r w:rsidR="00B1155E">
          <w:rPr>
            <w:noProof/>
            <w:webHidden/>
          </w:rPr>
          <w:fldChar w:fldCharType="separate"/>
        </w:r>
        <w:r w:rsidR="00B1155E">
          <w:rPr>
            <w:noProof/>
            <w:webHidden/>
          </w:rPr>
          <w:t>12</w:t>
        </w:r>
        <w:r w:rsidR="00B1155E">
          <w:rPr>
            <w:noProof/>
            <w:webHidden/>
          </w:rPr>
          <w:fldChar w:fldCharType="end"/>
        </w:r>
      </w:hyperlink>
    </w:p>
    <w:p w14:paraId="71E671BA" w14:textId="77777777" w:rsidR="00B1155E" w:rsidRDefault="00520D8D" w:rsidP="00B1155E">
      <w:pPr>
        <w:pStyle w:val="TOC3"/>
        <w:rPr>
          <w:rFonts w:cstheme="minorBidi"/>
          <w:noProof/>
          <w:kern w:val="2"/>
          <w:sz w:val="24"/>
          <w:szCs w:val="24"/>
          <w:lang w:val="en-GB" w:eastAsia="en-GB"/>
          <w14:ligatures w14:val="standardContextual"/>
        </w:rPr>
      </w:pPr>
      <w:hyperlink w:anchor="_Toc164677598" w:history="1">
        <w:r w:rsidR="00B1155E" w:rsidRPr="002F66A2">
          <w:rPr>
            <w:rStyle w:val="Hyperlink"/>
            <w:rFonts w:ascii="Calibri" w:eastAsiaTheme="minorHAnsi" w:hAnsi="Calibri" w:cs="Calibri"/>
            <w:b/>
            <w:noProof/>
          </w:rPr>
          <w:t>-</w:t>
        </w:r>
        <w:r w:rsidR="00B1155E">
          <w:rPr>
            <w:rFonts w:cstheme="minorBidi"/>
            <w:noProof/>
            <w:kern w:val="2"/>
            <w:sz w:val="24"/>
            <w:szCs w:val="24"/>
            <w:lang w:val="en-GB" w:eastAsia="en-GB"/>
            <w14:ligatures w14:val="standardContextual"/>
          </w:rPr>
          <w:tab/>
        </w:r>
        <w:r w:rsidR="00B1155E" w:rsidRPr="002F66A2">
          <w:rPr>
            <w:rStyle w:val="Hyperlink"/>
            <w:noProof/>
          </w:rPr>
          <w:t>External factors:</w:t>
        </w:r>
        <w:r w:rsidR="00B1155E">
          <w:rPr>
            <w:noProof/>
            <w:webHidden/>
          </w:rPr>
          <w:tab/>
        </w:r>
        <w:r w:rsidR="00B1155E">
          <w:rPr>
            <w:noProof/>
            <w:webHidden/>
          </w:rPr>
          <w:fldChar w:fldCharType="begin"/>
        </w:r>
        <w:r w:rsidR="00B1155E">
          <w:rPr>
            <w:noProof/>
            <w:webHidden/>
          </w:rPr>
          <w:instrText xml:space="preserve"> PAGEREF _Toc164677598 \h </w:instrText>
        </w:r>
        <w:r w:rsidR="00B1155E">
          <w:rPr>
            <w:noProof/>
            <w:webHidden/>
          </w:rPr>
        </w:r>
        <w:r w:rsidR="00B1155E">
          <w:rPr>
            <w:noProof/>
            <w:webHidden/>
          </w:rPr>
          <w:fldChar w:fldCharType="separate"/>
        </w:r>
        <w:r w:rsidR="00B1155E">
          <w:rPr>
            <w:noProof/>
            <w:webHidden/>
          </w:rPr>
          <w:t>12</w:t>
        </w:r>
        <w:r w:rsidR="00B1155E">
          <w:rPr>
            <w:noProof/>
            <w:webHidden/>
          </w:rPr>
          <w:fldChar w:fldCharType="end"/>
        </w:r>
      </w:hyperlink>
    </w:p>
    <w:p w14:paraId="30A5D2A0" w14:textId="77777777" w:rsidR="00B1155E" w:rsidRDefault="00520D8D" w:rsidP="00B1155E">
      <w:pPr>
        <w:pStyle w:val="TOC3"/>
        <w:rPr>
          <w:rFonts w:cstheme="minorBidi"/>
          <w:noProof/>
          <w:kern w:val="2"/>
          <w:sz w:val="24"/>
          <w:szCs w:val="24"/>
          <w:lang w:val="en-GB" w:eastAsia="en-GB"/>
          <w14:ligatures w14:val="standardContextual"/>
        </w:rPr>
      </w:pPr>
      <w:hyperlink w:anchor="_Toc164677599" w:history="1">
        <w:r w:rsidR="00B1155E" w:rsidRPr="002F66A2">
          <w:rPr>
            <w:rStyle w:val="Hyperlink"/>
            <w:rFonts w:ascii="Calibri" w:eastAsiaTheme="minorHAnsi" w:hAnsi="Calibri" w:cs="Calibri"/>
            <w:b/>
            <w:noProof/>
          </w:rPr>
          <w:t>-</w:t>
        </w:r>
        <w:r w:rsidR="00B1155E">
          <w:rPr>
            <w:rFonts w:cstheme="minorBidi"/>
            <w:noProof/>
            <w:kern w:val="2"/>
            <w:sz w:val="24"/>
            <w:szCs w:val="24"/>
            <w:lang w:val="en-GB" w:eastAsia="en-GB"/>
            <w14:ligatures w14:val="standardContextual"/>
          </w:rPr>
          <w:tab/>
        </w:r>
        <w:r w:rsidR="00B1155E" w:rsidRPr="002F66A2">
          <w:rPr>
            <w:rStyle w:val="Hyperlink"/>
            <w:noProof/>
          </w:rPr>
          <w:t>Intersectionality and diversity:</w:t>
        </w:r>
        <w:r w:rsidR="00B1155E">
          <w:rPr>
            <w:noProof/>
            <w:webHidden/>
          </w:rPr>
          <w:tab/>
        </w:r>
        <w:r w:rsidR="00B1155E">
          <w:rPr>
            <w:noProof/>
            <w:webHidden/>
          </w:rPr>
          <w:fldChar w:fldCharType="begin"/>
        </w:r>
        <w:r w:rsidR="00B1155E">
          <w:rPr>
            <w:noProof/>
            <w:webHidden/>
          </w:rPr>
          <w:instrText xml:space="preserve"> PAGEREF _Toc164677599 \h </w:instrText>
        </w:r>
        <w:r w:rsidR="00B1155E">
          <w:rPr>
            <w:noProof/>
            <w:webHidden/>
          </w:rPr>
        </w:r>
        <w:r w:rsidR="00B1155E">
          <w:rPr>
            <w:noProof/>
            <w:webHidden/>
          </w:rPr>
          <w:fldChar w:fldCharType="separate"/>
        </w:r>
        <w:r w:rsidR="00B1155E">
          <w:rPr>
            <w:noProof/>
            <w:webHidden/>
          </w:rPr>
          <w:t>12</w:t>
        </w:r>
        <w:r w:rsidR="00B1155E">
          <w:rPr>
            <w:noProof/>
            <w:webHidden/>
          </w:rPr>
          <w:fldChar w:fldCharType="end"/>
        </w:r>
      </w:hyperlink>
    </w:p>
    <w:p w14:paraId="648E06E2" w14:textId="77777777" w:rsidR="00B1155E" w:rsidRDefault="00520D8D" w:rsidP="00B1155E">
      <w:pPr>
        <w:pStyle w:val="TOC3"/>
        <w:rPr>
          <w:rFonts w:cstheme="minorBidi"/>
          <w:noProof/>
          <w:kern w:val="2"/>
          <w:sz w:val="24"/>
          <w:szCs w:val="24"/>
          <w:lang w:val="en-GB" w:eastAsia="en-GB"/>
          <w14:ligatures w14:val="standardContextual"/>
        </w:rPr>
      </w:pPr>
      <w:hyperlink w:anchor="_Toc164677600" w:history="1">
        <w:r w:rsidR="00B1155E" w:rsidRPr="002F66A2">
          <w:rPr>
            <w:rStyle w:val="Hyperlink"/>
            <w:noProof/>
          </w:rPr>
          <w:t>Conclusion</w:t>
        </w:r>
        <w:r w:rsidR="00B1155E">
          <w:rPr>
            <w:noProof/>
            <w:webHidden/>
          </w:rPr>
          <w:tab/>
        </w:r>
        <w:r w:rsidR="00B1155E">
          <w:rPr>
            <w:noProof/>
            <w:webHidden/>
          </w:rPr>
          <w:fldChar w:fldCharType="begin"/>
        </w:r>
        <w:r w:rsidR="00B1155E">
          <w:rPr>
            <w:noProof/>
            <w:webHidden/>
          </w:rPr>
          <w:instrText xml:space="preserve"> PAGEREF _Toc164677600 \h </w:instrText>
        </w:r>
        <w:r w:rsidR="00B1155E">
          <w:rPr>
            <w:noProof/>
            <w:webHidden/>
          </w:rPr>
        </w:r>
        <w:r w:rsidR="00B1155E">
          <w:rPr>
            <w:noProof/>
            <w:webHidden/>
          </w:rPr>
          <w:fldChar w:fldCharType="separate"/>
        </w:r>
        <w:r w:rsidR="00B1155E">
          <w:rPr>
            <w:noProof/>
            <w:webHidden/>
          </w:rPr>
          <w:t>13</w:t>
        </w:r>
        <w:r w:rsidR="00B1155E">
          <w:rPr>
            <w:noProof/>
            <w:webHidden/>
          </w:rPr>
          <w:fldChar w:fldCharType="end"/>
        </w:r>
      </w:hyperlink>
    </w:p>
    <w:p w14:paraId="37AB063C" w14:textId="77777777" w:rsidR="00B1155E" w:rsidRDefault="00520D8D" w:rsidP="00B1155E">
      <w:pPr>
        <w:pStyle w:val="TOC1"/>
        <w:tabs>
          <w:tab w:val="right" w:leader="dot" w:pos="9016"/>
        </w:tabs>
        <w:rPr>
          <w:rFonts w:cstheme="minorBidi"/>
          <w:noProof/>
          <w:kern w:val="2"/>
          <w:sz w:val="24"/>
          <w:szCs w:val="24"/>
          <w:lang w:val="en-GB" w:eastAsia="en-GB"/>
          <w14:ligatures w14:val="standardContextual"/>
        </w:rPr>
      </w:pPr>
      <w:hyperlink w:anchor="_Toc164677601" w:history="1">
        <w:r w:rsidR="00B1155E" w:rsidRPr="002F66A2">
          <w:rPr>
            <w:rStyle w:val="Hyperlink"/>
            <w:noProof/>
          </w:rPr>
          <w:t>CHAPTER TWO</w:t>
        </w:r>
        <w:r w:rsidR="00B1155E">
          <w:rPr>
            <w:noProof/>
            <w:webHidden/>
          </w:rPr>
          <w:tab/>
        </w:r>
        <w:r w:rsidR="00B1155E">
          <w:rPr>
            <w:noProof/>
            <w:webHidden/>
          </w:rPr>
          <w:fldChar w:fldCharType="begin"/>
        </w:r>
        <w:r w:rsidR="00B1155E">
          <w:rPr>
            <w:noProof/>
            <w:webHidden/>
          </w:rPr>
          <w:instrText xml:space="preserve"> PAGEREF _Toc164677601 \h </w:instrText>
        </w:r>
        <w:r w:rsidR="00B1155E">
          <w:rPr>
            <w:noProof/>
            <w:webHidden/>
          </w:rPr>
        </w:r>
        <w:r w:rsidR="00B1155E">
          <w:rPr>
            <w:noProof/>
            <w:webHidden/>
          </w:rPr>
          <w:fldChar w:fldCharType="separate"/>
        </w:r>
        <w:r w:rsidR="00B1155E">
          <w:rPr>
            <w:noProof/>
            <w:webHidden/>
          </w:rPr>
          <w:t>14</w:t>
        </w:r>
        <w:r w:rsidR="00B1155E">
          <w:rPr>
            <w:noProof/>
            <w:webHidden/>
          </w:rPr>
          <w:fldChar w:fldCharType="end"/>
        </w:r>
      </w:hyperlink>
    </w:p>
    <w:p w14:paraId="371B087C" w14:textId="77777777" w:rsidR="00B1155E" w:rsidRDefault="00520D8D" w:rsidP="00B1155E">
      <w:pPr>
        <w:pStyle w:val="TOC2"/>
        <w:tabs>
          <w:tab w:val="right" w:leader="dot" w:pos="9016"/>
        </w:tabs>
        <w:rPr>
          <w:rFonts w:cstheme="minorBidi"/>
          <w:noProof/>
          <w:kern w:val="2"/>
          <w:sz w:val="24"/>
          <w:szCs w:val="24"/>
          <w:lang w:val="en-GB" w:eastAsia="en-GB"/>
          <w14:ligatures w14:val="standardContextual"/>
        </w:rPr>
      </w:pPr>
      <w:hyperlink w:anchor="_Toc164677602" w:history="1">
        <w:r w:rsidR="00B1155E" w:rsidRPr="002F66A2">
          <w:rPr>
            <w:rStyle w:val="Hyperlink"/>
            <w:noProof/>
          </w:rPr>
          <w:t>LITERATURE REVEW</w:t>
        </w:r>
        <w:r w:rsidR="00B1155E">
          <w:rPr>
            <w:noProof/>
            <w:webHidden/>
          </w:rPr>
          <w:tab/>
        </w:r>
        <w:r w:rsidR="00B1155E">
          <w:rPr>
            <w:noProof/>
            <w:webHidden/>
          </w:rPr>
          <w:fldChar w:fldCharType="begin"/>
        </w:r>
        <w:r w:rsidR="00B1155E">
          <w:rPr>
            <w:noProof/>
            <w:webHidden/>
          </w:rPr>
          <w:instrText xml:space="preserve"> PAGEREF _Toc164677602 \h </w:instrText>
        </w:r>
        <w:r w:rsidR="00B1155E">
          <w:rPr>
            <w:noProof/>
            <w:webHidden/>
          </w:rPr>
        </w:r>
        <w:r w:rsidR="00B1155E">
          <w:rPr>
            <w:noProof/>
            <w:webHidden/>
          </w:rPr>
          <w:fldChar w:fldCharType="separate"/>
        </w:r>
        <w:r w:rsidR="00B1155E">
          <w:rPr>
            <w:noProof/>
            <w:webHidden/>
          </w:rPr>
          <w:t>14</w:t>
        </w:r>
        <w:r w:rsidR="00B1155E">
          <w:rPr>
            <w:noProof/>
            <w:webHidden/>
          </w:rPr>
          <w:fldChar w:fldCharType="end"/>
        </w:r>
      </w:hyperlink>
    </w:p>
    <w:p w14:paraId="23214AF9" w14:textId="77777777" w:rsidR="00B1155E" w:rsidRDefault="00520D8D" w:rsidP="00B1155E">
      <w:pPr>
        <w:pStyle w:val="TOC2"/>
        <w:tabs>
          <w:tab w:val="right" w:leader="dot" w:pos="9016"/>
        </w:tabs>
        <w:rPr>
          <w:rFonts w:cstheme="minorBidi"/>
          <w:noProof/>
          <w:kern w:val="2"/>
          <w:sz w:val="24"/>
          <w:szCs w:val="24"/>
          <w:lang w:val="en-GB" w:eastAsia="en-GB"/>
          <w14:ligatures w14:val="standardContextual"/>
        </w:rPr>
      </w:pPr>
      <w:hyperlink w:anchor="_Toc164677603" w:history="1">
        <w:r w:rsidR="00B1155E" w:rsidRPr="002F66A2">
          <w:rPr>
            <w:rStyle w:val="Hyperlink"/>
            <w:noProof/>
          </w:rPr>
          <w:t>INTRODUCTION</w:t>
        </w:r>
        <w:r w:rsidR="00B1155E">
          <w:rPr>
            <w:noProof/>
            <w:webHidden/>
          </w:rPr>
          <w:tab/>
        </w:r>
        <w:r w:rsidR="00B1155E">
          <w:rPr>
            <w:noProof/>
            <w:webHidden/>
          </w:rPr>
          <w:fldChar w:fldCharType="begin"/>
        </w:r>
        <w:r w:rsidR="00B1155E">
          <w:rPr>
            <w:noProof/>
            <w:webHidden/>
          </w:rPr>
          <w:instrText xml:space="preserve"> PAGEREF _Toc164677603 \h </w:instrText>
        </w:r>
        <w:r w:rsidR="00B1155E">
          <w:rPr>
            <w:noProof/>
            <w:webHidden/>
          </w:rPr>
        </w:r>
        <w:r w:rsidR="00B1155E">
          <w:rPr>
            <w:noProof/>
            <w:webHidden/>
          </w:rPr>
          <w:fldChar w:fldCharType="separate"/>
        </w:r>
        <w:r w:rsidR="00B1155E">
          <w:rPr>
            <w:noProof/>
            <w:webHidden/>
          </w:rPr>
          <w:t>14</w:t>
        </w:r>
        <w:r w:rsidR="00B1155E">
          <w:rPr>
            <w:noProof/>
            <w:webHidden/>
          </w:rPr>
          <w:fldChar w:fldCharType="end"/>
        </w:r>
      </w:hyperlink>
    </w:p>
    <w:p w14:paraId="4F4608B3" w14:textId="77777777" w:rsidR="00B1155E" w:rsidRDefault="00520D8D" w:rsidP="00B1155E">
      <w:pPr>
        <w:pStyle w:val="TOC3"/>
        <w:rPr>
          <w:rFonts w:cstheme="minorBidi"/>
          <w:noProof/>
          <w:kern w:val="2"/>
          <w:sz w:val="24"/>
          <w:szCs w:val="24"/>
          <w:lang w:val="en-GB" w:eastAsia="en-GB"/>
          <w14:ligatures w14:val="standardContextual"/>
        </w:rPr>
      </w:pPr>
      <w:hyperlink w:anchor="_Toc164677604" w:history="1">
        <w:r w:rsidR="00B1155E" w:rsidRPr="002F66A2">
          <w:rPr>
            <w:rStyle w:val="Hyperlink"/>
            <w:noProof/>
          </w:rPr>
          <w:t>Background and context/History</w:t>
        </w:r>
        <w:r w:rsidR="00B1155E">
          <w:rPr>
            <w:noProof/>
            <w:webHidden/>
          </w:rPr>
          <w:tab/>
        </w:r>
        <w:r w:rsidR="00B1155E">
          <w:rPr>
            <w:noProof/>
            <w:webHidden/>
          </w:rPr>
          <w:fldChar w:fldCharType="begin"/>
        </w:r>
        <w:r w:rsidR="00B1155E">
          <w:rPr>
            <w:noProof/>
            <w:webHidden/>
          </w:rPr>
          <w:instrText xml:space="preserve"> PAGEREF _Toc164677604 \h </w:instrText>
        </w:r>
        <w:r w:rsidR="00B1155E">
          <w:rPr>
            <w:noProof/>
            <w:webHidden/>
          </w:rPr>
        </w:r>
        <w:r w:rsidR="00B1155E">
          <w:rPr>
            <w:noProof/>
            <w:webHidden/>
          </w:rPr>
          <w:fldChar w:fldCharType="separate"/>
        </w:r>
        <w:r w:rsidR="00B1155E">
          <w:rPr>
            <w:noProof/>
            <w:webHidden/>
          </w:rPr>
          <w:t>18</w:t>
        </w:r>
        <w:r w:rsidR="00B1155E">
          <w:rPr>
            <w:noProof/>
            <w:webHidden/>
          </w:rPr>
          <w:fldChar w:fldCharType="end"/>
        </w:r>
      </w:hyperlink>
    </w:p>
    <w:p w14:paraId="4CC8977D" w14:textId="77777777" w:rsidR="00B1155E" w:rsidRDefault="00520D8D" w:rsidP="00B1155E">
      <w:pPr>
        <w:pStyle w:val="TOC2"/>
        <w:tabs>
          <w:tab w:val="right" w:leader="dot" w:pos="9016"/>
        </w:tabs>
        <w:rPr>
          <w:rFonts w:cstheme="minorBidi"/>
          <w:noProof/>
          <w:kern w:val="2"/>
          <w:sz w:val="24"/>
          <w:szCs w:val="24"/>
          <w:lang w:val="en-GB" w:eastAsia="en-GB"/>
          <w14:ligatures w14:val="standardContextual"/>
        </w:rPr>
      </w:pPr>
      <w:hyperlink w:anchor="_Toc164677605" w:history="1">
        <w:r w:rsidR="00B1155E" w:rsidRPr="002F66A2">
          <w:rPr>
            <w:rStyle w:val="Hyperlink"/>
            <w:noProof/>
          </w:rPr>
          <w:t>Societal and cultural factors</w:t>
        </w:r>
        <w:r w:rsidR="00B1155E">
          <w:rPr>
            <w:noProof/>
            <w:webHidden/>
          </w:rPr>
          <w:tab/>
        </w:r>
        <w:r w:rsidR="00B1155E">
          <w:rPr>
            <w:noProof/>
            <w:webHidden/>
          </w:rPr>
          <w:fldChar w:fldCharType="begin"/>
        </w:r>
        <w:r w:rsidR="00B1155E">
          <w:rPr>
            <w:noProof/>
            <w:webHidden/>
          </w:rPr>
          <w:instrText xml:space="preserve"> PAGEREF _Toc164677605 \h </w:instrText>
        </w:r>
        <w:r w:rsidR="00B1155E">
          <w:rPr>
            <w:noProof/>
            <w:webHidden/>
          </w:rPr>
        </w:r>
        <w:r w:rsidR="00B1155E">
          <w:rPr>
            <w:noProof/>
            <w:webHidden/>
          </w:rPr>
          <w:fldChar w:fldCharType="separate"/>
        </w:r>
        <w:r w:rsidR="00B1155E">
          <w:rPr>
            <w:noProof/>
            <w:webHidden/>
          </w:rPr>
          <w:t>19</w:t>
        </w:r>
        <w:r w:rsidR="00B1155E">
          <w:rPr>
            <w:noProof/>
            <w:webHidden/>
          </w:rPr>
          <w:fldChar w:fldCharType="end"/>
        </w:r>
      </w:hyperlink>
    </w:p>
    <w:p w14:paraId="466875CB" w14:textId="77777777" w:rsidR="00B1155E" w:rsidRDefault="00520D8D" w:rsidP="00B1155E">
      <w:pPr>
        <w:pStyle w:val="TOC3"/>
        <w:rPr>
          <w:rFonts w:cstheme="minorBidi"/>
          <w:noProof/>
          <w:kern w:val="2"/>
          <w:sz w:val="24"/>
          <w:szCs w:val="24"/>
          <w:lang w:val="en-GB" w:eastAsia="en-GB"/>
          <w14:ligatures w14:val="standardContextual"/>
        </w:rPr>
      </w:pPr>
      <w:hyperlink w:anchor="_Toc164677606" w:history="1">
        <w:r w:rsidR="00B1155E" w:rsidRPr="002F66A2">
          <w:rPr>
            <w:rStyle w:val="Hyperlink"/>
            <w:rFonts w:ascii="Calibri" w:eastAsiaTheme="minorHAnsi" w:hAnsi="Calibri" w:cs="Calibri"/>
            <w:noProof/>
          </w:rPr>
          <w:t>-</w:t>
        </w:r>
        <w:r w:rsidR="00B1155E">
          <w:rPr>
            <w:rFonts w:cstheme="minorBidi"/>
            <w:noProof/>
            <w:kern w:val="2"/>
            <w:sz w:val="24"/>
            <w:szCs w:val="24"/>
            <w:lang w:val="en-GB" w:eastAsia="en-GB"/>
            <w14:ligatures w14:val="standardContextual"/>
          </w:rPr>
          <w:tab/>
        </w:r>
        <w:r w:rsidR="00B1155E" w:rsidRPr="002F66A2">
          <w:rPr>
            <w:rStyle w:val="Hyperlink"/>
            <w:noProof/>
          </w:rPr>
          <w:t>Traditional Gender Roles:</w:t>
        </w:r>
        <w:r w:rsidR="00B1155E">
          <w:rPr>
            <w:noProof/>
            <w:webHidden/>
          </w:rPr>
          <w:tab/>
        </w:r>
        <w:r w:rsidR="00B1155E">
          <w:rPr>
            <w:noProof/>
            <w:webHidden/>
          </w:rPr>
          <w:fldChar w:fldCharType="begin"/>
        </w:r>
        <w:r w:rsidR="00B1155E">
          <w:rPr>
            <w:noProof/>
            <w:webHidden/>
          </w:rPr>
          <w:instrText xml:space="preserve"> PAGEREF _Toc164677606 \h </w:instrText>
        </w:r>
        <w:r w:rsidR="00B1155E">
          <w:rPr>
            <w:noProof/>
            <w:webHidden/>
          </w:rPr>
        </w:r>
        <w:r w:rsidR="00B1155E">
          <w:rPr>
            <w:noProof/>
            <w:webHidden/>
          </w:rPr>
          <w:fldChar w:fldCharType="separate"/>
        </w:r>
        <w:r w:rsidR="00B1155E">
          <w:rPr>
            <w:noProof/>
            <w:webHidden/>
          </w:rPr>
          <w:t>19</w:t>
        </w:r>
        <w:r w:rsidR="00B1155E">
          <w:rPr>
            <w:noProof/>
            <w:webHidden/>
          </w:rPr>
          <w:fldChar w:fldCharType="end"/>
        </w:r>
      </w:hyperlink>
    </w:p>
    <w:p w14:paraId="307BCF5A" w14:textId="77777777" w:rsidR="00B1155E" w:rsidRDefault="00520D8D" w:rsidP="00B1155E">
      <w:pPr>
        <w:pStyle w:val="TOC3"/>
        <w:rPr>
          <w:rFonts w:cstheme="minorBidi"/>
          <w:noProof/>
          <w:kern w:val="2"/>
          <w:sz w:val="24"/>
          <w:szCs w:val="24"/>
          <w:lang w:val="en-GB" w:eastAsia="en-GB"/>
          <w14:ligatures w14:val="standardContextual"/>
        </w:rPr>
      </w:pPr>
      <w:hyperlink w:anchor="_Toc164677607" w:history="1">
        <w:r w:rsidR="00B1155E" w:rsidRPr="002F66A2">
          <w:rPr>
            <w:rStyle w:val="Hyperlink"/>
            <w:rFonts w:ascii="Calibri" w:eastAsiaTheme="minorHAnsi" w:hAnsi="Calibri" w:cs="Calibri"/>
            <w:noProof/>
          </w:rPr>
          <w:t>-</w:t>
        </w:r>
        <w:r w:rsidR="00B1155E">
          <w:rPr>
            <w:rFonts w:cstheme="minorBidi"/>
            <w:noProof/>
            <w:kern w:val="2"/>
            <w:sz w:val="24"/>
            <w:szCs w:val="24"/>
            <w:lang w:val="en-GB" w:eastAsia="en-GB"/>
            <w14:ligatures w14:val="standardContextual"/>
          </w:rPr>
          <w:tab/>
        </w:r>
        <w:r w:rsidR="00B1155E" w:rsidRPr="002F66A2">
          <w:rPr>
            <w:rStyle w:val="Hyperlink"/>
            <w:noProof/>
          </w:rPr>
          <w:t>Gender Bias and Stereotypes:</w:t>
        </w:r>
        <w:r w:rsidR="00B1155E">
          <w:rPr>
            <w:noProof/>
            <w:webHidden/>
          </w:rPr>
          <w:tab/>
        </w:r>
        <w:r w:rsidR="00B1155E">
          <w:rPr>
            <w:noProof/>
            <w:webHidden/>
          </w:rPr>
          <w:fldChar w:fldCharType="begin"/>
        </w:r>
        <w:r w:rsidR="00B1155E">
          <w:rPr>
            <w:noProof/>
            <w:webHidden/>
          </w:rPr>
          <w:instrText xml:space="preserve"> PAGEREF _Toc164677607 \h </w:instrText>
        </w:r>
        <w:r w:rsidR="00B1155E">
          <w:rPr>
            <w:noProof/>
            <w:webHidden/>
          </w:rPr>
        </w:r>
        <w:r w:rsidR="00B1155E">
          <w:rPr>
            <w:noProof/>
            <w:webHidden/>
          </w:rPr>
          <w:fldChar w:fldCharType="separate"/>
        </w:r>
        <w:r w:rsidR="00B1155E">
          <w:rPr>
            <w:noProof/>
            <w:webHidden/>
          </w:rPr>
          <w:t>20</w:t>
        </w:r>
        <w:r w:rsidR="00B1155E">
          <w:rPr>
            <w:noProof/>
            <w:webHidden/>
          </w:rPr>
          <w:fldChar w:fldCharType="end"/>
        </w:r>
      </w:hyperlink>
    </w:p>
    <w:p w14:paraId="18CE8B09" w14:textId="77777777" w:rsidR="00B1155E" w:rsidRDefault="00520D8D" w:rsidP="00B1155E">
      <w:pPr>
        <w:pStyle w:val="TOC3"/>
        <w:rPr>
          <w:rFonts w:cstheme="minorBidi"/>
          <w:noProof/>
          <w:kern w:val="2"/>
          <w:sz w:val="24"/>
          <w:szCs w:val="24"/>
          <w:lang w:val="en-GB" w:eastAsia="en-GB"/>
          <w14:ligatures w14:val="standardContextual"/>
        </w:rPr>
      </w:pPr>
      <w:hyperlink w:anchor="_Toc164677608" w:history="1">
        <w:r w:rsidR="00B1155E" w:rsidRPr="002F66A2">
          <w:rPr>
            <w:rStyle w:val="Hyperlink"/>
            <w:rFonts w:ascii="Calibri" w:eastAsiaTheme="minorHAnsi" w:hAnsi="Calibri" w:cs="Calibri"/>
            <w:noProof/>
          </w:rPr>
          <w:t>-</w:t>
        </w:r>
        <w:r w:rsidR="00B1155E">
          <w:rPr>
            <w:rFonts w:cstheme="minorBidi"/>
            <w:noProof/>
            <w:kern w:val="2"/>
            <w:sz w:val="24"/>
            <w:szCs w:val="24"/>
            <w:lang w:val="en-GB" w:eastAsia="en-GB"/>
            <w14:ligatures w14:val="standardContextual"/>
          </w:rPr>
          <w:tab/>
        </w:r>
        <w:r w:rsidR="00B1155E" w:rsidRPr="002F66A2">
          <w:rPr>
            <w:rStyle w:val="Hyperlink"/>
            <w:noProof/>
          </w:rPr>
          <w:t>Lack of Role models:</w:t>
        </w:r>
        <w:r w:rsidR="00B1155E">
          <w:rPr>
            <w:noProof/>
            <w:webHidden/>
          </w:rPr>
          <w:tab/>
        </w:r>
        <w:r w:rsidR="00B1155E">
          <w:rPr>
            <w:noProof/>
            <w:webHidden/>
          </w:rPr>
          <w:fldChar w:fldCharType="begin"/>
        </w:r>
        <w:r w:rsidR="00B1155E">
          <w:rPr>
            <w:noProof/>
            <w:webHidden/>
          </w:rPr>
          <w:instrText xml:space="preserve"> PAGEREF _Toc164677608 \h </w:instrText>
        </w:r>
        <w:r w:rsidR="00B1155E">
          <w:rPr>
            <w:noProof/>
            <w:webHidden/>
          </w:rPr>
        </w:r>
        <w:r w:rsidR="00B1155E">
          <w:rPr>
            <w:noProof/>
            <w:webHidden/>
          </w:rPr>
          <w:fldChar w:fldCharType="separate"/>
        </w:r>
        <w:r w:rsidR="00B1155E">
          <w:rPr>
            <w:noProof/>
            <w:webHidden/>
          </w:rPr>
          <w:t>20</w:t>
        </w:r>
        <w:r w:rsidR="00B1155E">
          <w:rPr>
            <w:noProof/>
            <w:webHidden/>
          </w:rPr>
          <w:fldChar w:fldCharType="end"/>
        </w:r>
      </w:hyperlink>
    </w:p>
    <w:p w14:paraId="46B89BDB" w14:textId="77777777" w:rsidR="00B1155E" w:rsidRDefault="00520D8D" w:rsidP="00B1155E">
      <w:pPr>
        <w:pStyle w:val="TOC3"/>
        <w:rPr>
          <w:rFonts w:cstheme="minorBidi"/>
          <w:noProof/>
          <w:kern w:val="2"/>
          <w:sz w:val="24"/>
          <w:szCs w:val="24"/>
          <w:lang w:val="en-GB" w:eastAsia="en-GB"/>
          <w14:ligatures w14:val="standardContextual"/>
        </w:rPr>
      </w:pPr>
      <w:hyperlink w:anchor="_Toc164677609" w:history="1">
        <w:r w:rsidR="00B1155E" w:rsidRPr="002F66A2">
          <w:rPr>
            <w:rStyle w:val="Hyperlink"/>
            <w:rFonts w:ascii="Calibri" w:eastAsiaTheme="minorHAnsi" w:hAnsi="Calibri" w:cs="Calibri"/>
            <w:noProof/>
          </w:rPr>
          <w:t>-</w:t>
        </w:r>
        <w:r w:rsidR="00B1155E">
          <w:rPr>
            <w:rFonts w:cstheme="minorBidi"/>
            <w:noProof/>
            <w:kern w:val="2"/>
            <w:sz w:val="24"/>
            <w:szCs w:val="24"/>
            <w:lang w:val="en-GB" w:eastAsia="en-GB"/>
            <w14:ligatures w14:val="standardContextual"/>
          </w:rPr>
          <w:tab/>
        </w:r>
        <w:r w:rsidR="00B1155E" w:rsidRPr="002F66A2">
          <w:rPr>
            <w:rStyle w:val="Hyperlink"/>
            <w:noProof/>
          </w:rPr>
          <w:t>Limited Networking Opportunities:</w:t>
        </w:r>
        <w:r w:rsidR="00B1155E">
          <w:rPr>
            <w:noProof/>
            <w:webHidden/>
          </w:rPr>
          <w:tab/>
        </w:r>
        <w:r w:rsidR="00B1155E">
          <w:rPr>
            <w:noProof/>
            <w:webHidden/>
          </w:rPr>
          <w:fldChar w:fldCharType="begin"/>
        </w:r>
        <w:r w:rsidR="00B1155E">
          <w:rPr>
            <w:noProof/>
            <w:webHidden/>
          </w:rPr>
          <w:instrText xml:space="preserve"> PAGEREF _Toc164677609 \h </w:instrText>
        </w:r>
        <w:r w:rsidR="00B1155E">
          <w:rPr>
            <w:noProof/>
            <w:webHidden/>
          </w:rPr>
        </w:r>
        <w:r w:rsidR="00B1155E">
          <w:rPr>
            <w:noProof/>
            <w:webHidden/>
          </w:rPr>
          <w:fldChar w:fldCharType="separate"/>
        </w:r>
        <w:r w:rsidR="00B1155E">
          <w:rPr>
            <w:noProof/>
            <w:webHidden/>
          </w:rPr>
          <w:t>20</w:t>
        </w:r>
        <w:r w:rsidR="00B1155E">
          <w:rPr>
            <w:noProof/>
            <w:webHidden/>
          </w:rPr>
          <w:fldChar w:fldCharType="end"/>
        </w:r>
      </w:hyperlink>
    </w:p>
    <w:p w14:paraId="333FF441" w14:textId="77777777" w:rsidR="00B1155E" w:rsidRDefault="00520D8D" w:rsidP="00B1155E">
      <w:pPr>
        <w:pStyle w:val="TOC3"/>
        <w:rPr>
          <w:rFonts w:cstheme="minorBidi"/>
          <w:noProof/>
          <w:kern w:val="2"/>
          <w:sz w:val="24"/>
          <w:szCs w:val="24"/>
          <w:lang w:val="en-GB" w:eastAsia="en-GB"/>
          <w14:ligatures w14:val="standardContextual"/>
        </w:rPr>
      </w:pPr>
      <w:hyperlink w:anchor="_Toc164677610" w:history="1">
        <w:r w:rsidR="00B1155E" w:rsidRPr="002F66A2">
          <w:rPr>
            <w:rStyle w:val="Hyperlink"/>
            <w:rFonts w:ascii="Calibri" w:eastAsiaTheme="minorHAnsi" w:hAnsi="Calibri" w:cs="Calibri"/>
            <w:noProof/>
          </w:rPr>
          <w:t>-</w:t>
        </w:r>
        <w:r w:rsidR="00B1155E">
          <w:rPr>
            <w:rFonts w:cstheme="minorBidi"/>
            <w:noProof/>
            <w:kern w:val="2"/>
            <w:sz w:val="24"/>
            <w:szCs w:val="24"/>
            <w:lang w:val="en-GB" w:eastAsia="en-GB"/>
            <w14:ligatures w14:val="standardContextual"/>
          </w:rPr>
          <w:tab/>
        </w:r>
        <w:r w:rsidR="00B1155E" w:rsidRPr="002F66A2">
          <w:rPr>
            <w:rStyle w:val="Hyperlink"/>
            <w:noProof/>
          </w:rPr>
          <w:t>Work-Life Imbalance:</w:t>
        </w:r>
        <w:r w:rsidR="00B1155E">
          <w:rPr>
            <w:noProof/>
            <w:webHidden/>
          </w:rPr>
          <w:tab/>
        </w:r>
        <w:r w:rsidR="00B1155E">
          <w:rPr>
            <w:noProof/>
            <w:webHidden/>
          </w:rPr>
          <w:fldChar w:fldCharType="begin"/>
        </w:r>
        <w:r w:rsidR="00B1155E">
          <w:rPr>
            <w:noProof/>
            <w:webHidden/>
          </w:rPr>
          <w:instrText xml:space="preserve"> PAGEREF _Toc164677610 \h </w:instrText>
        </w:r>
        <w:r w:rsidR="00B1155E">
          <w:rPr>
            <w:noProof/>
            <w:webHidden/>
          </w:rPr>
        </w:r>
        <w:r w:rsidR="00B1155E">
          <w:rPr>
            <w:noProof/>
            <w:webHidden/>
          </w:rPr>
          <w:fldChar w:fldCharType="separate"/>
        </w:r>
        <w:r w:rsidR="00B1155E">
          <w:rPr>
            <w:noProof/>
            <w:webHidden/>
          </w:rPr>
          <w:t>20</w:t>
        </w:r>
        <w:r w:rsidR="00B1155E">
          <w:rPr>
            <w:noProof/>
            <w:webHidden/>
          </w:rPr>
          <w:fldChar w:fldCharType="end"/>
        </w:r>
      </w:hyperlink>
    </w:p>
    <w:p w14:paraId="378A3755" w14:textId="77777777" w:rsidR="00B1155E" w:rsidRDefault="00520D8D" w:rsidP="00B1155E">
      <w:pPr>
        <w:pStyle w:val="TOC3"/>
        <w:rPr>
          <w:rFonts w:cstheme="minorBidi"/>
          <w:noProof/>
          <w:kern w:val="2"/>
          <w:sz w:val="24"/>
          <w:szCs w:val="24"/>
          <w:lang w:val="en-GB" w:eastAsia="en-GB"/>
          <w14:ligatures w14:val="standardContextual"/>
        </w:rPr>
      </w:pPr>
      <w:hyperlink w:anchor="_Toc164677611" w:history="1">
        <w:r w:rsidR="00B1155E" w:rsidRPr="002F66A2">
          <w:rPr>
            <w:rStyle w:val="Hyperlink"/>
            <w:rFonts w:ascii="Calibri" w:eastAsiaTheme="minorHAnsi" w:hAnsi="Calibri" w:cs="Calibri"/>
            <w:noProof/>
          </w:rPr>
          <w:t>-</w:t>
        </w:r>
        <w:r w:rsidR="00B1155E">
          <w:rPr>
            <w:rFonts w:cstheme="minorBidi"/>
            <w:noProof/>
            <w:kern w:val="2"/>
            <w:sz w:val="24"/>
            <w:szCs w:val="24"/>
            <w:lang w:val="en-GB" w:eastAsia="en-GB"/>
            <w14:ligatures w14:val="standardContextual"/>
          </w:rPr>
          <w:tab/>
        </w:r>
        <w:r w:rsidR="00B1155E" w:rsidRPr="002F66A2">
          <w:rPr>
            <w:rStyle w:val="Hyperlink"/>
            <w:noProof/>
          </w:rPr>
          <w:t>Lack of Supportive Polices:</w:t>
        </w:r>
        <w:r w:rsidR="00B1155E">
          <w:rPr>
            <w:noProof/>
            <w:webHidden/>
          </w:rPr>
          <w:tab/>
        </w:r>
        <w:r w:rsidR="00B1155E">
          <w:rPr>
            <w:noProof/>
            <w:webHidden/>
          </w:rPr>
          <w:fldChar w:fldCharType="begin"/>
        </w:r>
        <w:r w:rsidR="00B1155E">
          <w:rPr>
            <w:noProof/>
            <w:webHidden/>
          </w:rPr>
          <w:instrText xml:space="preserve"> PAGEREF _Toc164677611 \h </w:instrText>
        </w:r>
        <w:r w:rsidR="00B1155E">
          <w:rPr>
            <w:noProof/>
            <w:webHidden/>
          </w:rPr>
        </w:r>
        <w:r w:rsidR="00B1155E">
          <w:rPr>
            <w:noProof/>
            <w:webHidden/>
          </w:rPr>
          <w:fldChar w:fldCharType="separate"/>
        </w:r>
        <w:r w:rsidR="00B1155E">
          <w:rPr>
            <w:noProof/>
            <w:webHidden/>
          </w:rPr>
          <w:t>21</w:t>
        </w:r>
        <w:r w:rsidR="00B1155E">
          <w:rPr>
            <w:noProof/>
            <w:webHidden/>
          </w:rPr>
          <w:fldChar w:fldCharType="end"/>
        </w:r>
      </w:hyperlink>
    </w:p>
    <w:p w14:paraId="4C7989ED" w14:textId="77777777" w:rsidR="00B1155E" w:rsidRDefault="00520D8D" w:rsidP="00B1155E">
      <w:pPr>
        <w:pStyle w:val="TOC2"/>
        <w:tabs>
          <w:tab w:val="right" w:leader="dot" w:pos="9016"/>
        </w:tabs>
        <w:rPr>
          <w:rFonts w:cstheme="minorBidi"/>
          <w:noProof/>
          <w:kern w:val="2"/>
          <w:sz w:val="24"/>
          <w:szCs w:val="24"/>
          <w:lang w:val="en-GB" w:eastAsia="en-GB"/>
          <w14:ligatures w14:val="standardContextual"/>
        </w:rPr>
      </w:pPr>
      <w:hyperlink w:anchor="_Toc164677612" w:history="1">
        <w:r w:rsidR="00B1155E" w:rsidRPr="002F66A2">
          <w:rPr>
            <w:rStyle w:val="Hyperlink"/>
            <w:noProof/>
          </w:rPr>
          <w:t>Organizational Barriers and Practices</w:t>
        </w:r>
        <w:r w:rsidR="00B1155E">
          <w:rPr>
            <w:noProof/>
            <w:webHidden/>
          </w:rPr>
          <w:tab/>
        </w:r>
        <w:r w:rsidR="00B1155E">
          <w:rPr>
            <w:noProof/>
            <w:webHidden/>
          </w:rPr>
          <w:fldChar w:fldCharType="begin"/>
        </w:r>
        <w:r w:rsidR="00B1155E">
          <w:rPr>
            <w:noProof/>
            <w:webHidden/>
          </w:rPr>
          <w:instrText xml:space="preserve"> PAGEREF _Toc164677612 \h </w:instrText>
        </w:r>
        <w:r w:rsidR="00B1155E">
          <w:rPr>
            <w:noProof/>
            <w:webHidden/>
          </w:rPr>
        </w:r>
        <w:r w:rsidR="00B1155E">
          <w:rPr>
            <w:noProof/>
            <w:webHidden/>
          </w:rPr>
          <w:fldChar w:fldCharType="separate"/>
        </w:r>
        <w:r w:rsidR="00B1155E">
          <w:rPr>
            <w:noProof/>
            <w:webHidden/>
          </w:rPr>
          <w:t>21</w:t>
        </w:r>
        <w:r w:rsidR="00B1155E">
          <w:rPr>
            <w:noProof/>
            <w:webHidden/>
          </w:rPr>
          <w:fldChar w:fldCharType="end"/>
        </w:r>
      </w:hyperlink>
    </w:p>
    <w:p w14:paraId="6DAD1EF7" w14:textId="77777777" w:rsidR="00B1155E" w:rsidRDefault="00520D8D" w:rsidP="00B1155E">
      <w:pPr>
        <w:pStyle w:val="TOC2"/>
        <w:tabs>
          <w:tab w:val="right" w:leader="dot" w:pos="9016"/>
        </w:tabs>
        <w:rPr>
          <w:rFonts w:cstheme="minorBidi"/>
          <w:noProof/>
          <w:kern w:val="2"/>
          <w:sz w:val="24"/>
          <w:szCs w:val="24"/>
          <w:lang w:val="en-GB" w:eastAsia="en-GB"/>
          <w14:ligatures w14:val="standardContextual"/>
        </w:rPr>
      </w:pPr>
      <w:hyperlink w:anchor="_Toc164677613" w:history="1">
        <w:r w:rsidR="00B1155E" w:rsidRPr="002F66A2">
          <w:rPr>
            <w:rStyle w:val="Hyperlink"/>
            <w:noProof/>
          </w:rPr>
          <w:t>Lack of diversity initiatives and gender-neutral policies</w:t>
        </w:r>
        <w:r w:rsidR="00B1155E">
          <w:rPr>
            <w:noProof/>
            <w:webHidden/>
          </w:rPr>
          <w:tab/>
        </w:r>
        <w:r w:rsidR="00B1155E">
          <w:rPr>
            <w:noProof/>
            <w:webHidden/>
          </w:rPr>
          <w:fldChar w:fldCharType="begin"/>
        </w:r>
        <w:r w:rsidR="00B1155E">
          <w:rPr>
            <w:noProof/>
            <w:webHidden/>
          </w:rPr>
          <w:instrText xml:space="preserve"> PAGEREF _Toc164677613 \h </w:instrText>
        </w:r>
        <w:r w:rsidR="00B1155E">
          <w:rPr>
            <w:noProof/>
            <w:webHidden/>
          </w:rPr>
        </w:r>
        <w:r w:rsidR="00B1155E">
          <w:rPr>
            <w:noProof/>
            <w:webHidden/>
          </w:rPr>
          <w:fldChar w:fldCharType="separate"/>
        </w:r>
        <w:r w:rsidR="00B1155E">
          <w:rPr>
            <w:noProof/>
            <w:webHidden/>
          </w:rPr>
          <w:t>21</w:t>
        </w:r>
        <w:r w:rsidR="00B1155E">
          <w:rPr>
            <w:noProof/>
            <w:webHidden/>
          </w:rPr>
          <w:fldChar w:fldCharType="end"/>
        </w:r>
      </w:hyperlink>
    </w:p>
    <w:p w14:paraId="2589C9B7" w14:textId="77777777" w:rsidR="00B1155E" w:rsidRDefault="00520D8D" w:rsidP="00B1155E">
      <w:pPr>
        <w:pStyle w:val="TOC3"/>
        <w:rPr>
          <w:rFonts w:cstheme="minorBidi"/>
          <w:noProof/>
          <w:kern w:val="2"/>
          <w:sz w:val="24"/>
          <w:szCs w:val="24"/>
          <w:lang w:val="en-GB" w:eastAsia="en-GB"/>
          <w14:ligatures w14:val="standardContextual"/>
        </w:rPr>
      </w:pPr>
      <w:hyperlink w:anchor="_Toc164677614" w:history="1">
        <w:r w:rsidR="00B1155E" w:rsidRPr="002F66A2">
          <w:rPr>
            <w:rStyle w:val="Hyperlink"/>
            <w:noProof/>
          </w:rPr>
          <w:t>- Inadequate support for work-life balance:</w:t>
        </w:r>
        <w:r w:rsidR="00B1155E">
          <w:rPr>
            <w:noProof/>
            <w:webHidden/>
          </w:rPr>
          <w:tab/>
        </w:r>
        <w:r w:rsidR="00B1155E">
          <w:rPr>
            <w:noProof/>
            <w:webHidden/>
          </w:rPr>
          <w:fldChar w:fldCharType="begin"/>
        </w:r>
        <w:r w:rsidR="00B1155E">
          <w:rPr>
            <w:noProof/>
            <w:webHidden/>
          </w:rPr>
          <w:instrText xml:space="preserve"> PAGEREF _Toc164677614 \h </w:instrText>
        </w:r>
        <w:r w:rsidR="00B1155E">
          <w:rPr>
            <w:noProof/>
            <w:webHidden/>
          </w:rPr>
        </w:r>
        <w:r w:rsidR="00B1155E">
          <w:rPr>
            <w:noProof/>
            <w:webHidden/>
          </w:rPr>
          <w:fldChar w:fldCharType="separate"/>
        </w:r>
        <w:r w:rsidR="00B1155E">
          <w:rPr>
            <w:noProof/>
            <w:webHidden/>
          </w:rPr>
          <w:t>22</w:t>
        </w:r>
        <w:r w:rsidR="00B1155E">
          <w:rPr>
            <w:noProof/>
            <w:webHidden/>
          </w:rPr>
          <w:fldChar w:fldCharType="end"/>
        </w:r>
      </w:hyperlink>
    </w:p>
    <w:p w14:paraId="320C3F2F" w14:textId="77777777" w:rsidR="00B1155E" w:rsidRDefault="00520D8D" w:rsidP="00B1155E">
      <w:pPr>
        <w:pStyle w:val="TOC3"/>
        <w:rPr>
          <w:rFonts w:cstheme="minorBidi"/>
          <w:noProof/>
          <w:kern w:val="2"/>
          <w:sz w:val="24"/>
          <w:szCs w:val="24"/>
          <w:lang w:val="en-GB" w:eastAsia="en-GB"/>
          <w14:ligatures w14:val="standardContextual"/>
        </w:rPr>
      </w:pPr>
      <w:hyperlink w:anchor="_Toc164677615" w:history="1">
        <w:r w:rsidR="00B1155E" w:rsidRPr="002F66A2">
          <w:rPr>
            <w:rStyle w:val="Hyperlink"/>
            <w:noProof/>
          </w:rPr>
          <w:t>- Failure to address unconscious bias:</w:t>
        </w:r>
        <w:r w:rsidR="00B1155E">
          <w:rPr>
            <w:noProof/>
            <w:webHidden/>
          </w:rPr>
          <w:tab/>
        </w:r>
        <w:r w:rsidR="00B1155E">
          <w:rPr>
            <w:noProof/>
            <w:webHidden/>
          </w:rPr>
          <w:fldChar w:fldCharType="begin"/>
        </w:r>
        <w:r w:rsidR="00B1155E">
          <w:rPr>
            <w:noProof/>
            <w:webHidden/>
          </w:rPr>
          <w:instrText xml:space="preserve"> PAGEREF _Toc164677615 \h </w:instrText>
        </w:r>
        <w:r w:rsidR="00B1155E">
          <w:rPr>
            <w:noProof/>
            <w:webHidden/>
          </w:rPr>
        </w:r>
        <w:r w:rsidR="00B1155E">
          <w:rPr>
            <w:noProof/>
            <w:webHidden/>
          </w:rPr>
          <w:fldChar w:fldCharType="separate"/>
        </w:r>
        <w:r w:rsidR="00B1155E">
          <w:rPr>
            <w:noProof/>
            <w:webHidden/>
          </w:rPr>
          <w:t>22</w:t>
        </w:r>
        <w:r w:rsidR="00B1155E">
          <w:rPr>
            <w:noProof/>
            <w:webHidden/>
          </w:rPr>
          <w:fldChar w:fldCharType="end"/>
        </w:r>
      </w:hyperlink>
    </w:p>
    <w:p w14:paraId="1AE0AF6A" w14:textId="77777777" w:rsidR="00B1155E" w:rsidRDefault="00520D8D" w:rsidP="00B1155E">
      <w:pPr>
        <w:pStyle w:val="TOC3"/>
        <w:rPr>
          <w:rFonts w:cstheme="minorBidi"/>
          <w:noProof/>
          <w:kern w:val="2"/>
          <w:sz w:val="24"/>
          <w:szCs w:val="24"/>
          <w:lang w:val="en-GB" w:eastAsia="en-GB"/>
          <w14:ligatures w14:val="standardContextual"/>
        </w:rPr>
      </w:pPr>
      <w:hyperlink w:anchor="_Toc164677616" w:history="1">
        <w:r w:rsidR="00B1155E" w:rsidRPr="002F66A2">
          <w:rPr>
            <w:rStyle w:val="Hyperlink"/>
            <w:noProof/>
          </w:rPr>
          <w:t>Leadership selection and processes</w:t>
        </w:r>
        <w:r w:rsidR="00B1155E">
          <w:rPr>
            <w:noProof/>
            <w:webHidden/>
          </w:rPr>
          <w:tab/>
        </w:r>
        <w:r w:rsidR="00B1155E">
          <w:rPr>
            <w:noProof/>
            <w:webHidden/>
          </w:rPr>
          <w:fldChar w:fldCharType="begin"/>
        </w:r>
        <w:r w:rsidR="00B1155E">
          <w:rPr>
            <w:noProof/>
            <w:webHidden/>
          </w:rPr>
          <w:instrText xml:space="preserve"> PAGEREF _Toc164677616 \h </w:instrText>
        </w:r>
        <w:r w:rsidR="00B1155E">
          <w:rPr>
            <w:noProof/>
            <w:webHidden/>
          </w:rPr>
        </w:r>
        <w:r w:rsidR="00B1155E">
          <w:rPr>
            <w:noProof/>
            <w:webHidden/>
          </w:rPr>
          <w:fldChar w:fldCharType="separate"/>
        </w:r>
        <w:r w:rsidR="00B1155E">
          <w:rPr>
            <w:noProof/>
            <w:webHidden/>
          </w:rPr>
          <w:t>23</w:t>
        </w:r>
        <w:r w:rsidR="00B1155E">
          <w:rPr>
            <w:noProof/>
            <w:webHidden/>
          </w:rPr>
          <w:fldChar w:fldCharType="end"/>
        </w:r>
      </w:hyperlink>
    </w:p>
    <w:p w14:paraId="38B637F8" w14:textId="77777777" w:rsidR="00B1155E" w:rsidRDefault="00520D8D" w:rsidP="00B1155E">
      <w:pPr>
        <w:pStyle w:val="TOC3"/>
        <w:rPr>
          <w:rFonts w:cstheme="minorBidi"/>
          <w:noProof/>
          <w:kern w:val="2"/>
          <w:sz w:val="24"/>
          <w:szCs w:val="24"/>
          <w:lang w:val="en-GB" w:eastAsia="en-GB"/>
          <w14:ligatures w14:val="standardContextual"/>
        </w:rPr>
      </w:pPr>
      <w:hyperlink w:anchor="_Toc164677617" w:history="1">
        <w:r w:rsidR="00B1155E" w:rsidRPr="002F66A2">
          <w:rPr>
            <w:rStyle w:val="Hyperlink"/>
            <w:noProof/>
          </w:rPr>
          <w:t>- Sponsorship programs and their impact on women in leadership:</w:t>
        </w:r>
        <w:r w:rsidR="00B1155E">
          <w:rPr>
            <w:noProof/>
            <w:webHidden/>
          </w:rPr>
          <w:tab/>
        </w:r>
        <w:r w:rsidR="00B1155E">
          <w:rPr>
            <w:noProof/>
            <w:webHidden/>
          </w:rPr>
          <w:fldChar w:fldCharType="begin"/>
        </w:r>
        <w:r w:rsidR="00B1155E">
          <w:rPr>
            <w:noProof/>
            <w:webHidden/>
          </w:rPr>
          <w:instrText xml:space="preserve"> PAGEREF _Toc164677617 \h </w:instrText>
        </w:r>
        <w:r w:rsidR="00B1155E">
          <w:rPr>
            <w:noProof/>
            <w:webHidden/>
          </w:rPr>
        </w:r>
        <w:r w:rsidR="00B1155E">
          <w:rPr>
            <w:noProof/>
            <w:webHidden/>
          </w:rPr>
          <w:fldChar w:fldCharType="separate"/>
        </w:r>
        <w:r w:rsidR="00B1155E">
          <w:rPr>
            <w:noProof/>
            <w:webHidden/>
          </w:rPr>
          <w:t>24</w:t>
        </w:r>
        <w:r w:rsidR="00B1155E">
          <w:rPr>
            <w:noProof/>
            <w:webHidden/>
          </w:rPr>
          <w:fldChar w:fldCharType="end"/>
        </w:r>
      </w:hyperlink>
    </w:p>
    <w:p w14:paraId="418E035B" w14:textId="77777777" w:rsidR="00B1155E" w:rsidRDefault="00520D8D" w:rsidP="00B1155E">
      <w:pPr>
        <w:pStyle w:val="TOC2"/>
        <w:tabs>
          <w:tab w:val="right" w:leader="dot" w:pos="9016"/>
        </w:tabs>
        <w:rPr>
          <w:rFonts w:cstheme="minorBidi"/>
          <w:noProof/>
          <w:kern w:val="2"/>
          <w:sz w:val="24"/>
          <w:szCs w:val="24"/>
          <w:lang w:val="en-GB" w:eastAsia="en-GB"/>
          <w14:ligatures w14:val="standardContextual"/>
        </w:rPr>
      </w:pPr>
      <w:hyperlink w:anchor="_Toc164677618" w:history="1">
        <w:r w:rsidR="00B1155E" w:rsidRPr="002F66A2">
          <w:rPr>
            <w:rStyle w:val="Hyperlink"/>
            <w:noProof/>
          </w:rPr>
          <w:t>Unveiling the Gaps</w:t>
        </w:r>
        <w:r w:rsidR="00B1155E">
          <w:rPr>
            <w:noProof/>
            <w:webHidden/>
          </w:rPr>
          <w:tab/>
        </w:r>
        <w:r w:rsidR="00B1155E">
          <w:rPr>
            <w:noProof/>
            <w:webHidden/>
          </w:rPr>
          <w:fldChar w:fldCharType="begin"/>
        </w:r>
        <w:r w:rsidR="00B1155E">
          <w:rPr>
            <w:noProof/>
            <w:webHidden/>
          </w:rPr>
          <w:instrText xml:space="preserve"> PAGEREF _Toc164677618 \h </w:instrText>
        </w:r>
        <w:r w:rsidR="00B1155E">
          <w:rPr>
            <w:noProof/>
            <w:webHidden/>
          </w:rPr>
        </w:r>
        <w:r w:rsidR="00B1155E">
          <w:rPr>
            <w:noProof/>
            <w:webHidden/>
          </w:rPr>
          <w:fldChar w:fldCharType="separate"/>
        </w:r>
        <w:r w:rsidR="00B1155E">
          <w:rPr>
            <w:noProof/>
            <w:webHidden/>
          </w:rPr>
          <w:t>26</w:t>
        </w:r>
        <w:r w:rsidR="00B1155E">
          <w:rPr>
            <w:noProof/>
            <w:webHidden/>
          </w:rPr>
          <w:fldChar w:fldCharType="end"/>
        </w:r>
      </w:hyperlink>
    </w:p>
    <w:p w14:paraId="002380DF" w14:textId="77777777" w:rsidR="00B1155E" w:rsidRDefault="00520D8D" w:rsidP="00B1155E">
      <w:pPr>
        <w:pStyle w:val="TOC3"/>
        <w:rPr>
          <w:rFonts w:cstheme="minorBidi"/>
          <w:noProof/>
          <w:kern w:val="2"/>
          <w:sz w:val="24"/>
          <w:szCs w:val="24"/>
          <w:lang w:val="en-GB" w:eastAsia="en-GB"/>
          <w14:ligatures w14:val="standardContextual"/>
        </w:rPr>
      </w:pPr>
      <w:hyperlink w:anchor="_Toc164677619" w:history="1">
        <w:r w:rsidR="00B1155E" w:rsidRPr="002F66A2">
          <w:rPr>
            <w:rStyle w:val="Hyperlink"/>
            <w:rFonts w:eastAsiaTheme="minorHAnsi"/>
            <w:b/>
            <w:noProof/>
          </w:rPr>
          <w:t>i)</w:t>
        </w:r>
        <w:r w:rsidR="00B1155E">
          <w:rPr>
            <w:rFonts w:cstheme="minorBidi"/>
            <w:noProof/>
            <w:kern w:val="2"/>
            <w:sz w:val="24"/>
            <w:szCs w:val="24"/>
            <w:lang w:val="en-GB" w:eastAsia="en-GB"/>
            <w14:ligatures w14:val="standardContextual"/>
          </w:rPr>
          <w:tab/>
        </w:r>
        <w:r w:rsidR="00B1155E" w:rsidRPr="002F66A2">
          <w:rPr>
            <w:rStyle w:val="Hyperlink"/>
            <w:noProof/>
          </w:rPr>
          <w:t>Intersectionality and Multiple Identities:</w:t>
        </w:r>
        <w:r w:rsidR="00B1155E">
          <w:rPr>
            <w:noProof/>
            <w:webHidden/>
          </w:rPr>
          <w:tab/>
        </w:r>
        <w:r w:rsidR="00B1155E">
          <w:rPr>
            <w:noProof/>
            <w:webHidden/>
          </w:rPr>
          <w:fldChar w:fldCharType="begin"/>
        </w:r>
        <w:r w:rsidR="00B1155E">
          <w:rPr>
            <w:noProof/>
            <w:webHidden/>
          </w:rPr>
          <w:instrText xml:space="preserve"> PAGEREF _Toc164677619 \h </w:instrText>
        </w:r>
        <w:r w:rsidR="00B1155E">
          <w:rPr>
            <w:noProof/>
            <w:webHidden/>
          </w:rPr>
        </w:r>
        <w:r w:rsidR="00B1155E">
          <w:rPr>
            <w:noProof/>
            <w:webHidden/>
          </w:rPr>
          <w:fldChar w:fldCharType="separate"/>
        </w:r>
        <w:r w:rsidR="00B1155E">
          <w:rPr>
            <w:noProof/>
            <w:webHidden/>
          </w:rPr>
          <w:t>26</w:t>
        </w:r>
        <w:r w:rsidR="00B1155E">
          <w:rPr>
            <w:noProof/>
            <w:webHidden/>
          </w:rPr>
          <w:fldChar w:fldCharType="end"/>
        </w:r>
      </w:hyperlink>
    </w:p>
    <w:p w14:paraId="6D139113" w14:textId="77777777" w:rsidR="00B1155E" w:rsidRDefault="00520D8D" w:rsidP="00B1155E">
      <w:pPr>
        <w:pStyle w:val="TOC3"/>
        <w:rPr>
          <w:rFonts w:cstheme="minorBidi"/>
          <w:noProof/>
          <w:kern w:val="2"/>
          <w:sz w:val="24"/>
          <w:szCs w:val="24"/>
          <w:lang w:val="en-GB" w:eastAsia="en-GB"/>
          <w14:ligatures w14:val="standardContextual"/>
        </w:rPr>
      </w:pPr>
      <w:hyperlink w:anchor="_Toc164677620" w:history="1">
        <w:r w:rsidR="00B1155E" w:rsidRPr="002F66A2">
          <w:rPr>
            <w:rStyle w:val="Hyperlink"/>
            <w:rFonts w:eastAsiaTheme="minorHAnsi"/>
            <w:b/>
            <w:noProof/>
          </w:rPr>
          <w:t>ii)</w:t>
        </w:r>
        <w:r w:rsidR="00B1155E">
          <w:rPr>
            <w:rFonts w:cstheme="minorBidi"/>
            <w:noProof/>
            <w:kern w:val="2"/>
            <w:sz w:val="24"/>
            <w:szCs w:val="24"/>
            <w:lang w:val="en-GB" w:eastAsia="en-GB"/>
            <w14:ligatures w14:val="standardContextual"/>
          </w:rPr>
          <w:tab/>
        </w:r>
        <w:r w:rsidR="00B1155E" w:rsidRPr="002F66A2">
          <w:rPr>
            <w:rStyle w:val="Hyperlink"/>
            <w:noProof/>
          </w:rPr>
          <w:t>Masculinity Norms and Stereotypes</w:t>
        </w:r>
        <w:r w:rsidR="00B1155E">
          <w:rPr>
            <w:noProof/>
            <w:webHidden/>
          </w:rPr>
          <w:tab/>
        </w:r>
        <w:r w:rsidR="00B1155E">
          <w:rPr>
            <w:noProof/>
            <w:webHidden/>
          </w:rPr>
          <w:fldChar w:fldCharType="begin"/>
        </w:r>
        <w:r w:rsidR="00B1155E">
          <w:rPr>
            <w:noProof/>
            <w:webHidden/>
          </w:rPr>
          <w:instrText xml:space="preserve"> PAGEREF _Toc164677620 \h </w:instrText>
        </w:r>
        <w:r w:rsidR="00B1155E">
          <w:rPr>
            <w:noProof/>
            <w:webHidden/>
          </w:rPr>
        </w:r>
        <w:r w:rsidR="00B1155E">
          <w:rPr>
            <w:noProof/>
            <w:webHidden/>
          </w:rPr>
          <w:fldChar w:fldCharType="separate"/>
        </w:r>
        <w:r w:rsidR="00B1155E">
          <w:rPr>
            <w:noProof/>
            <w:webHidden/>
          </w:rPr>
          <w:t>26</w:t>
        </w:r>
        <w:r w:rsidR="00B1155E">
          <w:rPr>
            <w:noProof/>
            <w:webHidden/>
          </w:rPr>
          <w:fldChar w:fldCharType="end"/>
        </w:r>
      </w:hyperlink>
    </w:p>
    <w:p w14:paraId="22B16A3C" w14:textId="77777777" w:rsidR="00B1155E" w:rsidRDefault="00520D8D" w:rsidP="00B1155E">
      <w:pPr>
        <w:pStyle w:val="TOC3"/>
        <w:rPr>
          <w:rFonts w:cstheme="minorBidi"/>
          <w:noProof/>
          <w:kern w:val="2"/>
          <w:sz w:val="24"/>
          <w:szCs w:val="24"/>
          <w:lang w:val="en-GB" w:eastAsia="en-GB"/>
          <w14:ligatures w14:val="standardContextual"/>
        </w:rPr>
      </w:pPr>
      <w:hyperlink w:anchor="_Toc164677621" w:history="1">
        <w:r w:rsidR="00B1155E" w:rsidRPr="002F66A2">
          <w:rPr>
            <w:rStyle w:val="Hyperlink"/>
            <w:rFonts w:eastAsiaTheme="minorHAnsi"/>
            <w:b/>
            <w:noProof/>
          </w:rPr>
          <w:t>iii)</w:t>
        </w:r>
        <w:r w:rsidR="00B1155E">
          <w:rPr>
            <w:rFonts w:cstheme="minorBidi"/>
            <w:noProof/>
            <w:kern w:val="2"/>
            <w:sz w:val="24"/>
            <w:szCs w:val="24"/>
            <w:lang w:val="en-GB" w:eastAsia="en-GB"/>
            <w14:ligatures w14:val="standardContextual"/>
          </w:rPr>
          <w:tab/>
        </w:r>
        <w:r w:rsidR="00B1155E" w:rsidRPr="002F66A2">
          <w:rPr>
            <w:rStyle w:val="Hyperlink"/>
            <w:noProof/>
          </w:rPr>
          <w:t>The impact of organizational culture and practices:</w:t>
        </w:r>
        <w:r w:rsidR="00B1155E">
          <w:rPr>
            <w:noProof/>
            <w:webHidden/>
          </w:rPr>
          <w:tab/>
        </w:r>
        <w:r w:rsidR="00B1155E">
          <w:rPr>
            <w:noProof/>
            <w:webHidden/>
          </w:rPr>
          <w:fldChar w:fldCharType="begin"/>
        </w:r>
        <w:r w:rsidR="00B1155E">
          <w:rPr>
            <w:noProof/>
            <w:webHidden/>
          </w:rPr>
          <w:instrText xml:space="preserve"> PAGEREF _Toc164677621 \h </w:instrText>
        </w:r>
        <w:r w:rsidR="00B1155E">
          <w:rPr>
            <w:noProof/>
            <w:webHidden/>
          </w:rPr>
        </w:r>
        <w:r w:rsidR="00B1155E">
          <w:rPr>
            <w:noProof/>
            <w:webHidden/>
          </w:rPr>
          <w:fldChar w:fldCharType="separate"/>
        </w:r>
        <w:r w:rsidR="00B1155E">
          <w:rPr>
            <w:noProof/>
            <w:webHidden/>
          </w:rPr>
          <w:t>27</w:t>
        </w:r>
        <w:r w:rsidR="00B1155E">
          <w:rPr>
            <w:noProof/>
            <w:webHidden/>
          </w:rPr>
          <w:fldChar w:fldCharType="end"/>
        </w:r>
      </w:hyperlink>
    </w:p>
    <w:p w14:paraId="0B454A0E" w14:textId="77777777" w:rsidR="00B1155E" w:rsidRDefault="00520D8D" w:rsidP="00B1155E">
      <w:pPr>
        <w:pStyle w:val="TOC3"/>
        <w:rPr>
          <w:rFonts w:cstheme="minorBidi"/>
          <w:noProof/>
          <w:kern w:val="2"/>
          <w:sz w:val="24"/>
          <w:szCs w:val="24"/>
          <w:lang w:val="en-GB" w:eastAsia="en-GB"/>
          <w14:ligatures w14:val="standardContextual"/>
        </w:rPr>
      </w:pPr>
      <w:hyperlink w:anchor="_Toc164677622" w:history="1">
        <w:r w:rsidR="00B1155E" w:rsidRPr="002F66A2">
          <w:rPr>
            <w:rStyle w:val="Hyperlink"/>
            <w:rFonts w:eastAsiaTheme="minorHAnsi"/>
            <w:b/>
            <w:noProof/>
          </w:rPr>
          <w:t>iv)</w:t>
        </w:r>
        <w:r w:rsidR="00B1155E">
          <w:rPr>
            <w:rFonts w:cstheme="minorBidi"/>
            <w:noProof/>
            <w:kern w:val="2"/>
            <w:sz w:val="24"/>
            <w:szCs w:val="24"/>
            <w:lang w:val="en-GB" w:eastAsia="en-GB"/>
            <w14:ligatures w14:val="standardContextual"/>
          </w:rPr>
          <w:tab/>
        </w:r>
        <w:r w:rsidR="00B1155E" w:rsidRPr="002F66A2">
          <w:rPr>
            <w:rStyle w:val="Hyperlink"/>
            <w:noProof/>
          </w:rPr>
          <w:t>Work-life Integration challenges:</w:t>
        </w:r>
        <w:r w:rsidR="00B1155E">
          <w:rPr>
            <w:noProof/>
            <w:webHidden/>
          </w:rPr>
          <w:tab/>
        </w:r>
        <w:r w:rsidR="00B1155E">
          <w:rPr>
            <w:noProof/>
            <w:webHidden/>
          </w:rPr>
          <w:fldChar w:fldCharType="begin"/>
        </w:r>
        <w:r w:rsidR="00B1155E">
          <w:rPr>
            <w:noProof/>
            <w:webHidden/>
          </w:rPr>
          <w:instrText xml:space="preserve"> PAGEREF _Toc164677622 \h </w:instrText>
        </w:r>
        <w:r w:rsidR="00B1155E">
          <w:rPr>
            <w:noProof/>
            <w:webHidden/>
          </w:rPr>
        </w:r>
        <w:r w:rsidR="00B1155E">
          <w:rPr>
            <w:noProof/>
            <w:webHidden/>
          </w:rPr>
          <w:fldChar w:fldCharType="separate"/>
        </w:r>
        <w:r w:rsidR="00B1155E">
          <w:rPr>
            <w:noProof/>
            <w:webHidden/>
          </w:rPr>
          <w:t>27</w:t>
        </w:r>
        <w:r w:rsidR="00B1155E">
          <w:rPr>
            <w:noProof/>
            <w:webHidden/>
          </w:rPr>
          <w:fldChar w:fldCharType="end"/>
        </w:r>
      </w:hyperlink>
    </w:p>
    <w:p w14:paraId="7C36AEC8" w14:textId="77777777" w:rsidR="00B1155E" w:rsidRDefault="00520D8D" w:rsidP="00B1155E">
      <w:pPr>
        <w:pStyle w:val="TOC3"/>
        <w:rPr>
          <w:rFonts w:cstheme="minorBidi"/>
          <w:noProof/>
          <w:kern w:val="2"/>
          <w:sz w:val="24"/>
          <w:szCs w:val="24"/>
          <w:lang w:val="en-GB" w:eastAsia="en-GB"/>
          <w14:ligatures w14:val="standardContextual"/>
        </w:rPr>
      </w:pPr>
      <w:hyperlink w:anchor="_Toc164677623" w:history="1">
        <w:r w:rsidR="00B1155E" w:rsidRPr="002F66A2">
          <w:rPr>
            <w:rStyle w:val="Hyperlink"/>
            <w:rFonts w:eastAsiaTheme="minorHAnsi"/>
            <w:b/>
            <w:noProof/>
          </w:rPr>
          <w:t>v)</w:t>
        </w:r>
        <w:r w:rsidR="00B1155E">
          <w:rPr>
            <w:rFonts w:cstheme="minorBidi"/>
            <w:noProof/>
            <w:kern w:val="2"/>
            <w:sz w:val="24"/>
            <w:szCs w:val="24"/>
            <w:lang w:val="en-GB" w:eastAsia="en-GB"/>
            <w14:ligatures w14:val="standardContextual"/>
          </w:rPr>
          <w:tab/>
        </w:r>
        <w:r w:rsidR="00B1155E" w:rsidRPr="002F66A2">
          <w:rPr>
            <w:rStyle w:val="Hyperlink"/>
            <w:noProof/>
          </w:rPr>
          <w:t>Implicit Bias and Stereotype Threat:</w:t>
        </w:r>
        <w:r w:rsidR="00B1155E">
          <w:rPr>
            <w:noProof/>
            <w:webHidden/>
          </w:rPr>
          <w:tab/>
        </w:r>
        <w:r w:rsidR="00B1155E">
          <w:rPr>
            <w:noProof/>
            <w:webHidden/>
          </w:rPr>
          <w:fldChar w:fldCharType="begin"/>
        </w:r>
        <w:r w:rsidR="00B1155E">
          <w:rPr>
            <w:noProof/>
            <w:webHidden/>
          </w:rPr>
          <w:instrText xml:space="preserve"> PAGEREF _Toc164677623 \h </w:instrText>
        </w:r>
        <w:r w:rsidR="00B1155E">
          <w:rPr>
            <w:noProof/>
            <w:webHidden/>
          </w:rPr>
        </w:r>
        <w:r w:rsidR="00B1155E">
          <w:rPr>
            <w:noProof/>
            <w:webHidden/>
          </w:rPr>
          <w:fldChar w:fldCharType="separate"/>
        </w:r>
        <w:r w:rsidR="00B1155E">
          <w:rPr>
            <w:noProof/>
            <w:webHidden/>
          </w:rPr>
          <w:t>28</w:t>
        </w:r>
        <w:r w:rsidR="00B1155E">
          <w:rPr>
            <w:noProof/>
            <w:webHidden/>
          </w:rPr>
          <w:fldChar w:fldCharType="end"/>
        </w:r>
      </w:hyperlink>
    </w:p>
    <w:p w14:paraId="58DC3B98" w14:textId="77777777" w:rsidR="00B1155E" w:rsidRDefault="00520D8D" w:rsidP="00B1155E">
      <w:pPr>
        <w:pStyle w:val="TOC3"/>
        <w:rPr>
          <w:rFonts w:cstheme="minorBidi"/>
          <w:noProof/>
          <w:kern w:val="2"/>
          <w:sz w:val="24"/>
          <w:szCs w:val="24"/>
          <w:lang w:val="en-GB" w:eastAsia="en-GB"/>
          <w14:ligatures w14:val="standardContextual"/>
        </w:rPr>
      </w:pPr>
      <w:hyperlink w:anchor="_Toc164677624" w:history="1">
        <w:r w:rsidR="00B1155E" w:rsidRPr="002F66A2">
          <w:rPr>
            <w:rStyle w:val="Hyperlink"/>
            <w:rFonts w:eastAsiaTheme="minorHAnsi"/>
            <w:b/>
            <w:noProof/>
          </w:rPr>
          <w:t>vi)</w:t>
        </w:r>
        <w:r w:rsidR="00B1155E">
          <w:rPr>
            <w:rFonts w:cstheme="minorBidi"/>
            <w:noProof/>
            <w:kern w:val="2"/>
            <w:sz w:val="24"/>
            <w:szCs w:val="24"/>
            <w:lang w:val="en-GB" w:eastAsia="en-GB"/>
            <w14:ligatures w14:val="standardContextual"/>
          </w:rPr>
          <w:tab/>
        </w:r>
        <w:r w:rsidR="00B1155E" w:rsidRPr="002F66A2">
          <w:rPr>
            <w:rStyle w:val="Hyperlink"/>
            <w:noProof/>
          </w:rPr>
          <w:t>Cultural and Contextual Factors:</w:t>
        </w:r>
        <w:r w:rsidR="00B1155E">
          <w:rPr>
            <w:noProof/>
            <w:webHidden/>
          </w:rPr>
          <w:tab/>
        </w:r>
        <w:r w:rsidR="00B1155E">
          <w:rPr>
            <w:noProof/>
            <w:webHidden/>
          </w:rPr>
          <w:fldChar w:fldCharType="begin"/>
        </w:r>
        <w:r w:rsidR="00B1155E">
          <w:rPr>
            <w:noProof/>
            <w:webHidden/>
          </w:rPr>
          <w:instrText xml:space="preserve"> PAGEREF _Toc164677624 \h </w:instrText>
        </w:r>
        <w:r w:rsidR="00B1155E">
          <w:rPr>
            <w:noProof/>
            <w:webHidden/>
          </w:rPr>
        </w:r>
        <w:r w:rsidR="00B1155E">
          <w:rPr>
            <w:noProof/>
            <w:webHidden/>
          </w:rPr>
          <w:fldChar w:fldCharType="separate"/>
        </w:r>
        <w:r w:rsidR="00B1155E">
          <w:rPr>
            <w:noProof/>
            <w:webHidden/>
          </w:rPr>
          <w:t>28</w:t>
        </w:r>
        <w:r w:rsidR="00B1155E">
          <w:rPr>
            <w:noProof/>
            <w:webHidden/>
          </w:rPr>
          <w:fldChar w:fldCharType="end"/>
        </w:r>
      </w:hyperlink>
    </w:p>
    <w:p w14:paraId="13E729B0" w14:textId="77777777" w:rsidR="00B1155E" w:rsidRDefault="00520D8D" w:rsidP="00B1155E">
      <w:pPr>
        <w:pStyle w:val="TOC3"/>
        <w:rPr>
          <w:rFonts w:cstheme="minorBidi"/>
          <w:noProof/>
          <w:kern w:val="2"/>
          <w:sz w:val="24"/>
          <w:szCs w:val="24"/>
          <w:lang w:val="en-GB" w:eastAsia="en-GB"/>
          <w14:ligatures w14:val="standardContextual"/>
        </w:rPr>
      </w:pPr>
      <w:hyperlink w:anchor="_Toc164677625" w:history="1">
        <w:r w:rsidR="00B1155E" w:rsidRPr="002F66A2">
          <w:rPr>
            <w:rStyle w:val="Hyperlink"/>
            <w:rFonts w:eastAsiaTheme="minorHAnsi"/>
            <w:b/>
            <w:noProof/>
          </w:rPr>
          <w:t>vii)</w:t>
        </w:r>
        <w:r w:rsidR="00B1155E">
          <w:rPr>
            <w:rFonts w:cstheme="minorBidi"/>
            <w:noProof/>
            <w:kern w:val="2"/>
            <w:sz w:val="24"/>
            <w:szCs w:val="24"/>
            <w:lang w:val="en-GB" w:eastAsia="en-GB"/>
            <w14:ligatures w14:val="standardContextual"/>
          </w:rPr>
          <w:tab/>
        </w:r>
        <w:r w:rsidR="00B1155E" w:rsidRPr="002F66A2">
          <w:rPr>
            <w:rStyle w:val="Hyperlink"/>
            <w:noProof/>
          </w:rPr>
          <w:t>Organizational Policies and Practices:</w:t>
        </w:r>
        <w:r w:rsidR="00B1155E">
          <w:rPr>
            <w:noProof/>
            <w:webHidden/>
          </w:rPr>
          <w:tab/>
        </w:r>
        <w:r w:rsidR="00B1155E">
          <w:rPr>
            <w:noProof/>
            <w:webHidden/>
          </w:rPr>
          <w:fldChar w:fldCharType="begin"/>
        </w:r>
        <w:r w:rsidR="00B1155E">
          <w:rPr>
            <w:noProof/>
            <w:webHidden/>
          </w:rPr>
          <w:instrText xml:space="preserve"> PAGEREF _Toc164677625 \h </w:instrText>
        </w:r>
        <w:r w:rsidR="00B1155E">
          <w:rPr>
            <w:noProof/>
            <w:webHidden/>
          </w:rPr>
        </w:r>
        <w:r w:rsidR="00B1155E">
          <w:rPr>
            <w:noProof/>
            <w:webHidden/>
          </w:rPr>
          <w:fldChar w:fldCharType="separate"/>
        </w:r>
        <w:r w:rsidR="00B1155E">
          <w:rPr>
            <w:noProof/>
            <w:webHidden/>
          </w:rPr>
          <w:t>28</w:t>
        </w:r>
        <w:r w:rsidR="00B1155E">
          <w:rPr>
            <w:noProof/>
            <w:webHidden/>
          </w:rPr>
          <w:fldChar w:fldCharType="end"/>
        </w:r>
      </w:hyperlink>
    </w:p>
    <w:p w14:paraId="2636F4E5" w14:textId="77777777" w:rsidR="00B1155E" w:rsidRDefault="00520D8D" w:rsidP="00B1155E">
      <w:pPr>
        <w:pStyle w:val="TOC3"/>
        <w:rPr>
          <w:rFonts w:cstheme="minorBidi"/>
          <w:noProof/>
          <w:kern w:val="2"/>
          <w:sz w:val="24"/>
          <w:szCs w:val="24"/>
          <w:lang w:val="en-GB" w:eastAsia="en-GB"/>
          <w14:ligatures w14:val="standardContextual"/>
        </w:rPr>
      </w:pPr>
      <w:hyperlink w:anchor="_Toc164677626" w:history="1">
        <w:r w:rsidR="00B1155E" w:rsidRPr="002F66A2">
          <w:rPr>
            <w:rStyle w:val="Hyperlink"/>
            <w:rFonts w:eastAsiaTheme="minorHAnsi"/>
            <w:b/>
            <w:noProof/>
          </w:rPr>
          <w:t>viii)</w:t>
        </w:r>
        <w:r w:rsidR="00B1155E">
          <w:rPr>
            <w:rFonts w:cstheme="minorBidi"/>
            <w:noProof/>
            <w:kern w:val="2"/>
            <w:sz w:val="24"/>
            <w:szCs w:val="24"/>
            <w:lang w:val="en-GB" w:eastAsia="en-GB"/>
            <w14:ligatures w14:val="standardContextual"/>
          </w:rPr>
          <w:tab/>
        </w:r>
        <w:r w:rsidR="00B1155E" w:rsidRPr="002F66A2">
          <w:rPr>
            <w:rStyle w:val="Hyperlink"/>
            <w:noProof/>
          </w:rPr>
          <w:t>Individual Level Factors:</w:t>
        </w:r>
        <w:r w:rsidR="00B1155E">
          <w:rPr>
            <w:noProof/>
            <w:webHidden/>
          </w:rPr>
          <w:tab/>
        </w:r>
        <w:r w:rsidR="00B1155E">
          <w:rPr>
            <w:noProof/>
            <w:webHidden/>
          </w:rPr>
          <w:fldChar w:fldCharType="begin"/>
        </w:r>
        <w:r w:rsidR="00B1155E">
          <w:rPr>
            <w:noProof/>
            <w:webHidden/>
          </w:rPr>
          <w:instrText xml:space="preserve"> PAGEREF _Toc164677626 \h </w:instrText>
        </w:r>
        <w:r w:rsidR="00B1155E">
          <w:rPr>
            <w:noProof/>
            <w:webHidden/>
          </w:rPr>
        </w:r>
        <w:r w:rsidR="00B1155E">
          <w:rPr>
            <w:noProof/>
            <w:webHidden/>
          </w:rPr>
          <w:fldChar w:fldCharType="separate"/>
        </w:r>
        <w:r w:rsidR="00B1155E">
          <w:rPr>
            <w:noProof/>
            <w:webHidden/>
          </w:rPr>
          <w:t>29</w:t>
        </w:r>
        <w:r w:rsidR="00B1155E">
          <w:rPr>
            <w:noProof/>
            <w:webHidden/>
          </w:rPr>
          <w:fldChar w:fldCharType="end"/>
        </w:r>
      </w:hyperlink>
    </w:p>
    <w:p w14:paraId="255DB243" w14:textId="77777777" w:rsidR="00B1155E" w:rsidRDefault="00520D8D" w:rsidP="00B1155E">
      <w:pPr>
        <w:pStyle w:val="TOC3"/>
        <w:rPr>
          <w:rFonts w:cstheme="minorBidi"/>
          <w:noProof/>
          <w:kern w:val="2"/>
          <w:sz w:val="24"/>
          <w:szCs w:val="24"/>
          <w:lang w:val="en-GB" w:eastAsia="en-GB"/>
          <w14:ligatures w14:val="standardContextual"/>
        </w:rPr>
      </w:pPr>
      <w:hyperlink w:anchor="_Toc164677627" w:history="1">
        <w:r w:rsidR="00B1155E" w:rsidRPr="002F66A2">
          <w:rPr>
            <w:rStyle w:val="Hyperlink"/>
            <w:rFonts w:eastAsiaTheme="minorHAnsi"/>
            <w:b/>
            <w:noProof/>
          </w:rPr>
          <w:t>ix)</w:t>
        </w:r>
        <w:r w:rsidR="00B1155E">
          <w:rPr>
            <w:rFonts w:cstheme="minorBidi"/>
            <w:noProof/>
            <w:kern w:val="2"/>
            <w:sz w:val="24"/>
            <w:szCs w:val="24"/>
            <w:lang w:val="en-GB" w:eastAsia="en-GB"/>
            <w14:ligatures w14:val="standardContextual"/>
          </w:rPr>
          <w:tab/>
        </w:r>
        <w:r w:rsidR="00B1155E" w:rsidRPr="002F66A2">
          <w:rPr>
            <w:rStyle w:val="Hyperlink"/>
            <w:noProof/>
          </w:rPr>
          <w:t>Longitudinal Studies:</w:t>
        </w:r>
        <w:r w:rsidR="00B1155E">
          <w:rPr>
            <w:noProof/>
            <w:webHidden/>
          </w:rPr>
          <w:tab/>
        </w:r>
        <w:r w:rsidR="00B1155E">
          <w:rPr>
            <w:noProof/>
            <w:webHidden/>
          </w:rPr>
          <w:fldChar w:fldCharType="begin"/>
        </w:r>
        <w:r w:rsidR="00B1155E">
          <w:rPr>
            <w:noProof/>
            <w:webHidden/>
          </w:rPr>
          <w:instrText xml:space="preserve"> PAGEREF _Toc164677627 \h </w:instrText>
        </w:r>
        <w:r w:rsidR="00B1155E">
          <w:rPr>
            <w:noProof/>
            <w:webHidden/>
          </w:rPr>
        </w:r>
        <w:r w:rsidR="00B1155E">
          <w:rPr>
            <w:noProof/>
            <w:webHidden/>
          </w:rPr>
          <w:fldChar w:fldCharType="separate"/>
        </w:r>
        <w:r w:rsidR="00B1155E">
          <w:rPr>
            <w:noProof/>
            <w:webHidden/>
          </w:rPr>
          <w:t>29</w:t>
        </w:r>
        <w:r w:rsidR="00B1155E">
          <w:rPr>
            <w:noProof/>
            <w:webHidden/>
          </w:rPr>
          <w:fldChar w:fldCharType="end"/>
        </w:r>
      </w:hyperlink>
    </w:p>
    <w:p w14:paraId="168C693E" w14:textId="77777777" w:rsidR="00B1155E" w:rsidRDefault="00520D8D" w:rsidP="00B1155E">
      <w:pPr>
        <w:pStyle w:val="TOC2"/>
        <w:tabs>
          <w:tab w:val="right" w:leader="dot" w:pos="9016"/>
        </w:tabs>
        <w:rPr>
          <w:rFonts w:cstheme="minorBidi"/>
          <w:noProof/>
          <w:kern w:val="2"/>
          <w:sz w:val="24"/>
          <w:szCs w:val="24"/>
          <w:lang w:val="en-GB" w:eastAsia="en-GB"/>
          <w14:ligatures w14:val="standardContextual"/>
        </w:rPr>
      </w:pPr>
      <w:hyperlink w:anchor="_Toc164677628" w:history="1">
        <w:r w:rsidR="00B1155E" w:rsidRPr="002F66A2">
          <w:rPr>
            <w:rStyle w:val="Hyperlink"/>
            <w:noProof/>
          </w:rPr>
          <w:t>Unveiling the Hidden Factors</w:t>
        </w:r>
        <w:r w:rsidR="00B1155E">
          <w:rPr>
            <w:noProof/>
            <w:webHidden/>
          </w:rPr>
          <w:tab/>
        </w:r>
        <w:r w:rsidR="00B1155E">
          <w:rPr>
            <w:noProof/>
            <w:webHidden/>
          </w:rPr>
          <w:fldChar w:fldCharType="begin"/>
        </w:r>
        <w:r w:rsidR="00B1155E">
          <w:rPr>
            <w:noProof/>
            <w:webHidden/>
          </w:rPr>
          <w:instrText xml:space="preserve"> PAGEREF _Toc164677628 \h </w:instrText>
        </w:r>
        <w:r w:rsidR="00B1155E">
          <w:rPr>
            <w:noProof/>
            <w:webHidden/>
          </w:rPr>
        </w:r>
        <w:r w:rsidR="00B1155E">
          <w:rPr>
            <w:noProof/>
            <w:webHidden/>
          </w:rPr>
          <w:fldChar w:fldCharType="separate"/>
        </w:r>
        <w:r w:rsidR="00B1155E">
          <w:rPr>
            <w:noProof/>
            <w:webHidden/>
          </w:rPr>
          <w:t>30</w:t>
        </w:r>
        <w:r w:rsidR="00B1155E">
          <w:rPr>
            <w:noProof/>
            <w:webHidden/>
          </w:rPr>
          <w:fldChar w:fldCharType="end"/>
        </w:r>
      </w:hyperlink>
    </w:p>
    <w:p w14:paraId="23AE2C24" w14:textId="77777777" w:rsidR="00B1155E" w:rsidRDefault="00520D8D" w:rsidP="00B1155E">
      <w:pPr>
        <w:pStyle w:val="TOC3"/>
        <w:rPr>
          <w:rFonts w:cstheme="minorBidi"/>
          <w:noProof/>
          <w:kern w:val="2"/>
          <w:sz w:val="24"/>
          <w:szCs w:val="24"/>
          <w:lang w:val="en-GB" w:eastAsia="en-GB"/>
          <w14:ligatures w14:val="standardContextual"/>
        </w:rPr>
      </w:pPr>
      <w:hyperlink w:anchor="_Toc164677629" w:history="1">
        <w:r w:rsidR="00B1155E" w:rsidRPr="002F66A2">
          <w:rPr>
            <w:rStyle w:val="Hyperlink"/>
            <w:noProof/>
          </w:rPr>
          <w:t>Mentorship and Sponsorship Programs:</w:t>
        </w:r>
        <w:r w:rsidR="00B1155E">
          <w:rPr>
            <w:noProof/>
            <w:webHidden/>
          </w:rPr>
          <w:tab/>
        </w:r>
        <w:r w:rsidR="00B1155E">
          <w:rPr>
            <w:noProof/>
            <w:webHidden/>
          </w:rPr>
          <w:fldChar w:fldCharType="begin"/>
        </w:r>
        <w:r w:rsidR="00B1155E">
          <w:rPr>
            <w:noProof/>
            <w:webHidden/>
          </w:rPr>
          <w:instrText xml:space="preserve"> PAGEREF _Toc164677629 \h </w:instrText>
        </w:r>
        <w:r w:rsidR="00B1155E">
          <w:rPr>
            <w:noProof/>
            <w:webHidden/>
          </w:rPr>
        </w:r>
        <w:r w:rsidR="00B1155E">
          <w:rPr>
            <w:noProof/>
            <w:webHidden/>
          </w:rPr>
          <w:fldChar w:fldCharType="separate"/>
        </w:r>
        <w:r w:rsidR="00B1155E">
          <w:rPr>
            <w:noProof/>
            <w:webHidden/>
          </w:rPr>
          <w:t>31</w:t>
        </w:r>
        <w:r w:rsidR="00B1155E">
          <w:rPr>
            <w:noProof/>
            <w:webHidden/>
          </w:rPr>
          <w:fldChar w:fldCharType="end"/>
        </w:r>
      </w:hyperlink>
    </w:p>
    <w:p w14:paraId="6BE038E4" w14:textId="77777777" w:rsidR="00B1155E" w:rsidRDefault="00520D8D" w:rsidP="00B1155E">
      <w:pPr>
        <w:pStyle w:val="TOC3"/>
        <w:rPr>
          <w:rFonts w:cstheme="minorBidi"/>
          <w:noProof/>
          <w:kern w:val="2"/>
          <w:sz w:val="24"/>
          <w:szCs w:val="24"/>
          <w:lang w:val="en-GB" w:eastAsia="en-GB"/>
          <w14:ligatures w14:val="standardContextual"/>
        </w:rPr>
      </w:pPr>
      <w:hyperlink w:anchor="_Toc164677630" w:history="1">
        <w:r w:rsidR="00B1155E" w:rsidRPr="002F66A2">
          <w:rPr>
            <w:rStyle w:val="Hyperlink"/>
            <w:rFonts w:ascii="Calibri" w:eastAsiaTheme="minorHAnsi" w:hAnsi="Calibri" w:cs="Calibri"/>
            <w:noProof/>
          </w:rPr>
          <w:t>-</w:t>
        </w:r>
        <w:r w:rsidR="00B1155E">
          <w:rPr>
            <w:rFonts w:cstheme="minorBidi"/>
            <w:noProof/>
            <w:kern w:val="2"/>
            <w:sz w:val="24"/>
            <w:szCs w:val="24"/>
            <w:lang w:val="en-GB" w:eastAsia="en-GB"/>
            <w14:ligatures w14:val="standardContextual"/>
          </w:rPr>
          <w:tab/>
        </w:r>
        <w:r w:rsidR="00B1155E" w:rsidRPr="002F66A2">
          <w:rPr>
            <w:rStyle w:val="Hyperlink"/>
            <w:noProof/>
          </w:rPr>
          <w:t>Structural Barriers and Organizational Culture:</w:t>
        </w:r>
        <w:r w:rsidR="00B1155E">
          <w:rPr>
            <w:noProof/>
            <w:webHidden/>
          </w:rPr>
          <w:tab/>
        </w:r>
        <w:r w:rsidR="00B1155E">
          <w:rPr>
            <w:noProof/>
            <w:webHidden/>
          </w:rPr>
          <w:fldChar w:fldCharType="begin"/>
        </w:r>
        <w:r w:rsidR="00B1155E">
          <w:rPr>
            <w:noProof/>
            <w:webHidden/>
          </w:rPr>
          <w:instrText xml:space="preserve"> PAGEREF _Toc164677630 \h </w:instrText>
        </w:r>
        <w:r w:rsidR="00B1155E">
          <w:rPr>
            <w:noProof/>
            <w:webHidden/>
          </w:rPr>
        </w:r>
        <w:r w:rsidR="00B1155E">
          <w:rPr>
            <w:noProof/>
            <w:webHidden/>
          </w:rPr>
          <w:fldChar w:fldCharType="separate"/>
        </w:r>
        <w:r w:rsidR="00B1155E">
          <w:rPr>
            <w:noProof/>
            <w:webHidden/>
          </w:rPr>
          <w:t>31</w:t>
        </w:r>
        <w:r w:rsidR="00B1155E">
          <w:rPr>
            <w:noProof/>
            <w:webHidden/>
          </w:rPr>
          <w:fldChar w:fldCharType="end"/>
        </w:r>
      </w:hyperlink>
    </w:p>
    <w:p w14:paraId="13F37E8A" w14:textId="77777777" w:rsidR="00B1155E" w:rsidRDefault="00520D8D" w:rsidP="00B1155E">
      <w:pPr>
        <w:pStyle w:val="TOC3"/>
        <w:rPr>
          <w:rFonts w:cstheme="minorBidi"/>
          <w:noProof/>
          <w:kern w:val="2"/>
          <w:sz w:val="24"/>
          <w:szCs w:val="24"/>
          <w:lang w:val="en-GB" w:eastAsia="en-GB"/>
          <w14:ligatures w14:val="standardContextual"/>
        </w:rPr>
      </w:pPr>
      <w:hyperlink w:anchor="_Toc164677631" w:history="1">
        <w:r w:rsidR="00B1155E" w:rsidRPr="002F66A2">
          <w:rPr>
            <w:rStyle w:val="Hyperlink"/>
            <w:rFonts w:ascii="Calibri" w:eastAsiaTheme="minorHAnsi" w:hAnsi="Calibri" w:cs="Calibri"/>
            <w:noProof/>
          </w:rPr>
          <w:t>-</w:t>
        </w:r>
        <w:r w:rsidR="00B1155E">
          <w:rPr>
            <w:rFonts w:cstheme="minorBidi"/>
            <w:noProof/>
            <w:kern w:val="2"/>
            <w:sz w:val="24"/>
            <w:szCs w:val="24"/>
            <w:lang w:val="en-GB" w:eastAsia="en-GB"/>
            <w14:ligatures w14:val="standardContextual"/>
          </w:rPr>
          <w:tab/>
        </w:r>
        <w:r w:rsidR="00B1155E" w:rsidRPr="002F66A2">
          <w:rPr>
            <w:rStyle w:val="Hyperlink"/>
            <w:noProof/>
          </w:rPr>
          <w:t>Implicit Bias Training and Awareness:</w:t>
        </w:r>
        <w:r w:rsidR="00B1155E">
          <w:rPr>
            <w:noProof/>
            <w:webHidden/>
          </w:rPr>
          <w:tab/>
        </w:r>
        <w:r w:rsidR="00B1155E">
          <w:rPr>
            <w:noProof/>
            <w:webHidden/>
          </w:rPr>
          <w:fldChar w:fldCharType="begin"/>
        </w:r>
        <w:r w:rsidR="00B1155E">
          <w:rPr>
            <w:noProof/>
            <w:webHidden/>
          </w:rPr>
          <w:instrText xml:space="preserve"> PAGEREF _Toc164677631 \h </w:instrText>
        </w:r>
        <w:r w:rsidR="00B1155E">
          <w:rPr>
            <w:noProof/>
            <w:webHidden/>
          </w:rPr>
        </w:r>
        <w:r w:rsidR="00B1155E">
          <w:rPr>
            <w:noProof/>
            <w:webHidden/>
          </w:rPr>
          <w:fldChar w:fldCharType="separate"/>
        </w:r>
        <w:r w:rsidR="00B1155E">
          <w:rPr>
            <w:noProof/>
            <w:webHidden/>
          </w:rPr>
          <w:t>31</w:t>
        </w:r>
        <w:r w:rsidR="00B1155E">
          <w:rPr>
            <w:noProof/>
            <w:webHidden/>
          </w:rPr>
          <w:fldChar w:fldCharType="end"/>
        </w:r>
      </w:hyperlink>
    </w:p>
    <w:p w14:paraId="7F4A2369" w14:textId="77777777" w:rsidR="00B1155E" w:rsidRDefault="00520D8D" w:rsidP="00B1155E">
      <w:pPr>
        <w:pStyle w:val="TOC3"/>
        <w:rPr>
          <w:rFonts w:cstheme="minorBidi"/>
          <w:noProof/>
          <w:kern w:val="2"/>
          <w:sz w:val="24"/>
          <w:szCs w:val="24"/>
          <w:lang w:val="en-GB" w:eastAsia="en-GB"/>
          <w14:ligatures w14:val="standardContextual"/>
        </w:rPr>
      </w:pPr>
      <w:hyperlink w:anchor="_Toc164677632" w:history="1">
        <w:r w:rsidR="00B1155E" w:rsidRPr="002F66A2">
          <w:rPr>
            <w:rStyle w:val="Hyperlink"/>
            <w:rFonts w:ascii="Calibri" w:eastAsiaTheme="minorHAnsi" w:hAnsi="Calibri" w:cs="Calibri"/>
            <w:noProof/>
          </w:rPr>
          <w:t>-</w:t>
        </w:r>
        <w:r w:rsidR="00B1155E">
          <w:rPr>
            <w:rFonts w:cstheme="minorBidi"/>
            <w:noProof/>
            <w:kern w:val="2"/>
            <w:sz w:val="24"/>
            <w:szCs w:val="24"/>
            <w:lang w:val="en-GB" w:eastAsia="en-GB"/>
            <w14:ligatures w14:val="standardContextual"/>
          </w:rPr>
          <w:tab/>
        </w:r>
        <w:r w:rsidR="00B1155E" w:rsidRPr="002F66A2">
          <w:rPr>
            <w:rStyle w:val="Hyperlink"/>
            <w:noProof/>
          </w:rPr>
          <w:t>Lack of Role Models and Representation:</w:t>
        </w:r>
        <w:r w:rsidR="00B1155E">
          <w:rPr>
            <w:noProof/>
            <w:webHidden/>
          </w:rPr>
          <w:tab/>
        </w:r>
        <w:r w:rsidR="00B1155E">
          <w:rPr>
            <w:noProof/>
            <w:webHidden/>
          </w:rPr>
          <w:fldChar w:fldCharType="begin"/>
        </w:r>
        <w:r w:rsidR="00B1155E">
          <w:rPr>
            <w:noProof/>
            <w:webHidden/>
          </w:rPr>
          <w:instrText xml:space="preserve"> PAGEREF _Toc164677632 \h </w:instrText>
        </w:r>
        <w:r w:rsidR="00B1155E">
          <w:rPr>
            <w:noProof/>
            <w:webHidden/>
          </w:rPr>
        </w:r>
        <w:r w:rsidR="00B1155E">
          <w:rPr>
            <w:noProof/>
            <w:webHidden/>
          </w:rPr>
          <w:fldChar w:fldCharType="separate"/>
        </w:r>
        <w:r w:rsidR="00B1155E">
          <w:rPr>
            <w:noProof/>
            <w:webHidden/>
          </w:rPr>
          <w:t>32</w:t>
        </w:r>
        <w:r w:rsidR="00B1155E">
          <w:rPr>
            <w:noProof/>
            <w:webHidden/>
          </w:rPr>
          <w:fldChar w:fldCharType="end"/>
        </w:r>
      </w:hyperlink>
    </w:p>
    <w:p w14:paraId="5A3D6496" w14:textId="77777777" w:rsidR="00B1155E" w:rsidRDefault="00520D8D" w:rsidP="00B1155E">
      <w:pPr>
        <w:pStyle w:val="TOC3"/>
        <w:rPr>
          <w:rFonts w:cstheme="minorBidi"/>
          <w:noProof/>
          <w:kern w:val="2"/>
          <w:sz w:val="24"/>
          <w:szCs w:val="24"/>
          <w:lang w:val="en-GB" w:eastAsia="en-GB"/>
          <w14:ligatures w14:val="standardContextual"/>
        </w:rPr>
      </w:pPr>
      <w:hyperlink w:anchor="_Toc164677633" w:history="1">
        <w:r w:rsidR="00B1155E" w:rsidRPr="002F66A2">
          <w:rPr>
            <w:rStyle w:val="Hyperlink"/>
            <w:noProof/>
          </w:rPr>
          <w:t>Limited Research Focus:</w:t>
        </w:r>
        <w:r w:rsidR="00B1155E">
          <w:rPr>
            <w:noProof/>
            <w:webHidden/>
          </w:rPr>
          <w:tab/>
        </w:r>
        <w:r w:rsidR="00B1155E">
          <w:rPr>
            <w:noProof/>
            <w:webHidden/>
          </w:rPr>
          <w:fldChar w:fldCharType="begin"/>
        </w:r>
        <w:r w:rsidR="00B1155E">
          <w:rPr>
            <w:noProof/>
            <w:webHidden/>
          </w:rPr>
          <w:instrText xml:space="preserve"> PAGEREF _Toc164677633 \h </w:instrText>
        </w:r>
        <w:r w:rsidR="00B1155E">
          <w:rPr>
            <w:noProof/>
            <w:webHidden/>
          </w:rPr>
        </w:r>
        <w:r w:rsidR="00B1155E">
          <w:rPr>
            <w:noProof/>
            <w:webHidden/>
          </w:rPr>
          <w:fldChar w:fldCharType="separate"/>
        </w:r>
        <w:r w:rsidR="00B1155E">
          <w:rPr>
            <w:noProof/>
            <w:webHidden/>
          </w:rPr>
          <w:t>32</w:t>
        </w:r>
        <w:r w:rsidR="00B1155E">
          <w:rPr>
            <w:noProof/>
            <w:webHidden/>
          </w:rPr>
          <w:fldChar w:fldCharType="end"/>
        </w:r>
      </w:hyperlink>
    </w:p>
    <w:p w14:paraId="0048A8A3" w14:textId="77777777" w:rsidR="00B1155E" w:rsidRDefault="00520D8D" w:rsidP="00B1155E">
      <w:pPr>
        <w:pStyle w:val="TOC3"/>
        <w:rPr>
          <w:rFonts w:cstheme="minorBidi"/>
          <w:noProof/>
          <w:kern w:val="2"/>
          <w:sz w:val="24"/>
          <w:szCs w:val="24"/>
          <w:lang w:val="en-GB" w:eastAsia="en-GB"/>
          <w14:ligatures w14:val="standardContextual"/>
        </w:rPr>
      </w:pPr>
      <w:hyperlink w:anchor="_Toc164677634" w:history="1">
        <w:r w:rsidR="00B1155E" w:rsidRPr="002F66A2">
          <w:rPr>
            <w:rStyle w:val="Hyperlink"/>
            <w:rFonts w:ascii="Calibri" w:eastAsiaTheme="minorHAnsi" w:hAnsi="Calibri" w:cs="Calibri"/>
            <w:noProof/>
          </w:rPr>
          <w:t>-</w:t>
        </w:r>
        <w:r w:rsidR="00B1155E">
          <w:rPr>
            <w:rFonts w:cstheme="minorBidi"/>
            <w:noProof/>
            <w:kern w:val="2"/>
            <w:sz w:val="24"/>
            <w:szCs w:val="24"/>
            <w:lang w:val="en-GB" w:eastAsia="en-GB"/>
            <w14:ligatures w14:val="standardContextual"/>
          </w:rPr>
          <w:tab/>
        </w:r>
        <w:r w:rsidR="00B1155E" w:rsidRPr="002F66A2">
          <w:rPr>
            <w:rStyle w:val="Hyperlink"/>
            <w:noProof/>
          </w:rPr>
          <w:t>Qualitative Insights:</w:t>
        </w:r>
        <w:r w:rsidR="00B1155E">
          <w:rPr>
            <w:noProof/>
            <w:webHidden/>
          </w:rPr>
          <w:tab/>
        </w:r>
        <w:r w:rsidR="00B1155E">
          <w:rPr>
            <w:noProof/>
            <w:webHidden/>
          </w:rPr>
          <w:fldChar w:fldCharType="begin"/>
        </w:r>
        <w:r w:rsidR="00B1155E">
          <w:rPr>
            <w:noProof/>
            <w:webHidden/>
          </w:rPr>
          <w:instrText xml:space="preserve"> PAGEREF _Toc164677634 \h </w:instrText>
        </w:r>
        <w:r w:rsidR="00B1155E">
          <w:rPr>
            <w:noProof/>
            <w:webHidden/>
          </w:rPr>
        </w:r>
        <w:r w:rsidR="00B1155E">
          <w:rPr>
            <w:noProof/>
            <w:webHidden/>
          </w:rPr>
          <w:fldChar w:fldCharType="separate"/>
        </w:r>
        <w:r w:rsidR="00B1155E">
          <w:rPr>
            <w:noProof/>
            <w:webHidden/>
          </w:rPr>
          <w:t>33</w:t>
        </w:r>
        <w:r w:rsidR="00B1155E">
          <w:rPr>
            <w:noProof/>
            <w:webHidden/>
          </w:rPr>
          <w:fldChar w:fldCharType="end"/>
        </w:r>
      </w:hyperlink>
    </w:p>
    <w:p w14:paraId="7E7A1608" w14:textId="77777777" w:rsidR="00B1155E" w:rsidRDefault="00520D8D" w:rsidP="00B1155E">
      <w:pPr>
        <w:pStyle w:val="TOC2"/>
        <w:tabs>
          <w:tab w:val="right" w:leader="dot" w:pos="9016"/>
        </w:tabs>
        <w:rPr>
          <w:rFonts w:cstheme="minorBidi"/>
          <w:noProof/>
          <w:kern w:val="2"/>
          <w:sz w:val="24"/>
          <w:szCs w:val="24"/>
          <w:lang w:val="en-GB" w:eastAsia="en-GB"/>
          <w14:ligatures w14:val="standardContextual"/>
        </w:rPr>
      </w:pPr>
      <w:hyperlink w:anchor="_Toc164677635" w:history="1">
        <w:r w:rsidR="00B1155E" w:rsidRPr="002F66A2">
          <w:rPr>
            <w:rStyle w:val="Hyperlink"/>
            <w:noProof/>
          </w:rPr>
          <w:t>Objectives of this literature review</w:t>
        </w:r>
        <w:r w:rsidR="00B1155E">
          <w:rPr>
            <w:noProof/>
            <w:webHidden/>
          </w:rPr>
          <w:tab/>
        </w:r>
        <w:r w:rsidR="00B1155E">
          <w:rPr>
            <w:noProof/>
            <w:webHidden/>
          </w:rPr>
          <w:fldChar w:fldCharType="begin"/>
        </w:r>
        <w:r w:rsidR="00B1155E">
          <w:rPr>
            <w:noProof/>
            <w:webHidden/>
          </w:rPr>
          <w:instrText xml:space="preserve"> PAGEREF _Toc164677635 \h </w:instrText>
        </w:r>
        <w:r w:rsidR="00B1155E">
          <w:rPr>
            <w:noProof/>
            <w:webHidden/>
          </w:rPr>
        </w:r>
        <w:r w:rsidR="00B1155E">
          <w:rPr>
            <w:noProof/>
            <w:webHidden/>
          </w:rPr>
          <w:fldChar w:fldCharType="separate"/>
        </w:r>
        <w:r w:rsidR="00B1155E">
          <w:rPr>
            <w:noProof/>
            <w:webHidden/>
          </w:rPr>
          <w:t>34</w:t>
        </w:r>
        <w:r w:rsidR="00B1155E">
          <w:rPr>
            <w:noProof/>
            <w:webHidden/>
          </w:rPr>
          <w:fldChar w:fldCharType="end"/>
        </w:r>
      </w:hyperlink>
    </w:p>
    <w:p w14:paraId="2CAC202E" w14:textId="77777777" w:rsidR="00B1155E" w:rsidRDefault="00520D8D" w:rsidP="00B1155E">
      <w:pPr>
        <w:pStyle w:val="TOC3"/>
        <w:rPr>
          <w:rFonts w:cstheme="minorBidi"/>
          <w:noProof/>
          <w:kern w:val="2"/>
          <w:sz w:val="24"/>
          <w:szCs w:val="24"/>
          <w:lang w:val="en-GB" w:eastAsia="en-GB"/>
          <w14:ligatures w14:val="standardContextual"/>
        </w:rPr>
      </w:pPr>
      <w:hyperlink w:anchor="_Toc164677636" w:history="1">
        <w:r w:rsidR="00B1155E" w:rsidRPr="002F66A2">
          <w:rPr>
            <w:rStyle w:val="Hyperlink"/>
            <w:rFonts w:ascii="Calibri" w:eastAsiaTheme="minorHAnsi" w:hAnsi="Calibri" w:cs="Calibri"/>
            <w:noProof/>
          </w:rPr>
          <w:t>-</w:t>
        </w:r>
        <w:r w:rsidR="00B1155E">
          <w:rPr>
            <w:rFonts w:cstheme="minorBidi"/>
            <w:noProof/>
            <w:kern w:val="2"/>
            <w:sz w:val="24"/>
            <w:szCs w:val="24"/>
            <w:lang w:val="en-GB" w:eastAsia="en-GB"/>
            <w14:ligatures w14:val="standardContextual"/>
          </w:rPr>
          <w:tab/>
        </w:r>
        <w:r w:rsidR="00B1155E" w:rsidRPr="002F66A2">
          <w:rPr>
            <w:rStyle w:val="Hyperlink"/>
            <w:noProof/>
          </w:rPr>
          <w:t>Identify the existing knowledge</w:t>
        </w:r>
        <w:r w:rsidR="00B1155E">
          <w:rPr>
            <w:noProof/>
            <w:webHidden/>
          </w:rPr>
          <w:tab/>
        </w:r>
        <w:r w:rsidR="00B1155E">
          <w:rPr>
            <w:noProof/>
            <w:webHidden/>
          </w:rPr>
          <w:fldChar w:fldCharType="begin"/>
        </w:r>
        <w:r w:rsidR="00B1155E">
          <w:rPr>
            <w:noProof/>
            <w:webHidden/>
          </w:rPr>
          <w:instrText xml:space="preserve"> PAGEREF _Toc164677636 \h </w:instrText>
        </w:r>
        <w:r w:rsidR="00B1155E">
          <w:rPr>
            <w:noProof/>
            <w:webHidden/>
          </w:rPr>
        </w:r>
        <w:r w:rsidR="00B1155E">
          <w:rPr>
            <w:noProof/>
            <w:webHidden/>
          </w:rPr>
          <w:fldChar w:fldCharType="separate"/>
        </w:r>
        <w:r w:rsidR="00B1155E">
          <w:rPr>
            <w:noProof/>
            <w:webHidden/>
          </w:rPr>
          <w:t>34</w:t>
        </w:r>
        <w:r w:rsidR="00B1155E">
          <w:rPr>
            <w:noProof/>
            <w:webHidden/>
          </w:rPr>
          <w:fldChar w:fldCharType="end"/>
        </w:r>
      </w:hyperlink>
    </w:p>
    <w:p w14:paraId="625B3C88" w14:textId="77777777" w:rsidR="00B1155E" w:rsidRDefault="00520D8D" w:rsidP="00B1155E">
      <w:pPr>
        <w:pStyle w:val="TOC3"/>
        <w:rPr>
          <w:rFonts w:cstheme="minorBidi"/>
          <w:noProof/>
          <w:kern w:val="2"/>
          <w:sz w:val="24"/>
          <w:szCs w:val="24"/>
          <w:lang w:val="en-GB" w:eastAsia="en-GB"/>
          <w14:ligatures w14:val="standardContextual"/>
        </w:rPr>
      </w:pPr>
      <w:hyperlink w:anchor="_Toc164677637" w:history="1">
        <w:r w:rsidR="00B1155E" w:rsidRPr="002F66A2">
          <w:rPr>
            <w:rStyle w:val="Hyperlink"/>
            <w:rFonts w:ascii="Calibri" w:eastAsiaTheme="minorHAnsi" w:hAnsi="Calibri" w:cs="Calibri"/>
            <w:noProof/>
          </w:rPr>
          <w:t>-</w:t>
        </w:r>
        <w:r w:rsidR="00B1155E">
          <w:rPr>
            <w:rFonts w:cstheme="minorBidi"/>
            <w:noProof/>
            <w:kern w:val="2"/>
            <w:sz w:val="24"/>
            <w:szCs w:val="24"/>
            <w:lang w:val="en-GB" w:eastAsia="en-GB"/>
            <w14:ligatures w14:val="standardContextual"/>
          </w:rPr>
          <w:tab/>
        </w:r>
        <w:r w:rsidR="00B1155E" w:rsidRPr="002F66A2">
          <w:rPr>
            <w:rStyle w:val="Hyperlink"/>
            <w:noProof/>
          </w:rPr>
          <w:t>Examine contributing factors:</w:t>
        </w:r>
        <w:r w:rsidR="00B1155E">
          <w:rPr>
            <w:noProof/>
            <w:webHidden/>
          </w:rPr>
          <w:tab/>
        </w:r>
        <w:r w:rsidR="00B1155E">
          <w:rPr>
            <w:noProof/>
            <w:webHidden/>
          </w:rPr>
          <w:fldChar w:fldCharType="begin"/>
        </w:r>
        <w:r w:rsidR="00B1155E">
          <w:rPr>
            <w:noProof/>
            <w:webHidden/>
          </w:rPr>
          <w:instrText xml:space="preserve"> PAGEREF _Toc164677637 \h </w:instrText>
        </w:r>
        <w:r w:rsidR="00B1155E">
          <w:rPr>
            <w:noProof/>
            <w:webHidden/>
          </w:rPr>
        </w:r>
        <w:r w:rsidR="00B1155E">
          <w:rPr>
            <w:noProof/>
            <w:webHidden/>
          </w:rPr>
          <w:fldChar w:fldCharType="separate"/>
        </w:r>
        <w:r w:rsidR="00B1155E">
          <w:rPr>
            <w:noProof/>
            <w:webHidden/>
          </w:rPr>
          <w:t>34</w:t>
        </w:r>
        <w:r w:rsidR="00B1155E">
          <w:rPr>
            <w:noProof/>
            <w:webHidden/>
          </w:rPr>
          <w:fldChar w:fldCharType="end"/>
        </w:r>
      </w:hyperlink>
    </w:p>
    <w:p w14:paraId="612E139B" w14:textId="77777777" w:rsidR="00B1155E" w:rsidRDefault="00520D8D" w:rsidP="00B1155E">
      <w:pPr>
        <w:pStyle w:val="TOC3"/>
        <w:rPr>
          <w:rFonts w:cstheme="minorBidi"/>
          <w:noProof/>
          <w:kern w:val="2"/>
          <w:sz w:val="24"/>
          <w:szCs w:val="24"/>
          <w:lang w:val="en-GB" w:eastAsia="en-GB"/>
          <w14:ligatures w14:val="standardContextual"/>
        </w:rPr>
      </w:pPr>
      <w:hyperlink w:anchor="_Toc164677638" w:history="1">
        <w:r w:rsidR="00B1155E" w:rsidRPr="002F66A2">
          <w:rPr>
            <w:rStyle w:val="Hyperlink"/>
            <w:rFonts w:ascii="Calibri" w:eastAsiaTheme="minorHAnsi" w:hAnsi="Calibri" w:cs="Calibri"/>
            <w:noProof/>
          </w:rPr>
          <w:t>-</w:t>
        </w:r>
        <w:r w:rsidR="00B1155E">
          <w:rPr>
            <w:rFonts w:cstheme="minorBidi"/>
            <w:noProof/>
            <w:kern w:val="2"/>
            <w:sz w:val="24"/>
            <w:szCs w:val="24"/>
            <w:lang w:val="en-GB" w:eastAsia="en-GB"/>
            <w14:ligatures w14:val="standardContextual"/>
          </w:rPr>
          <w:tab/>
        </w:r>
        <w:r w:rsidR="00B1155E" w:rsidRPr="002F66A2">
          <w:rPr>
            <w:rStyle w:val="Hyperlink"/>
            <w:noProof/>
          </w:rPr>
          <w:t>Analyze the impact:</w:t>
        </w:r>
        <w:r w:rsidR="00B1155E">
          <w:rPr>
            <w:noProof/>
            <w:webHidden/>
          </w:rPr>
          <w:tab/>
        </w:r>
        <w:r w:rsidR="00B1155E">
          <w:rPr>
            <w:noProof/>
            <w:webHidden/>
          </w:rPr>
          <w:fldChar w:fldCharType="begin"/>
        </w:r>
        <w:r w:rsidR="00B1155E">
          <w:rPr>
            <w:noProof/>
            <w:webHidden/>
          </w:rPr>
          <w:instrText xml:space="preserve"> PAGEREF _Toc164677638 \h </w:instrText>
        </w:r>
        <w:r w:rsidR="00B1155E">
          <w:rPr>
            <w:noProof/>
            <w:webHidden/>
          </w:rPr>
        </w:r>
        <w:r w:rsidR="00B1155E">
          <w:rPr>
            <w:noProof/>
            <w:webHidden/>
          </w:rPr>
          <w:fldChar w:fldCharType="separate"/>
        </w:r>
        <w:r w:rsidR="00B1155E">
          <w:rPr>
            <w:noProof/>
            <w:webHidden/>
          </w:rPr>
          <w:t>35</w:t>
        </w:r>
        <w:r w:rsidR="00B1155E">
          <w:rPr>
            <w:noProof/>
            <w:webHidden/>
          </w:rPr>
          <w:fldChar w:fldCharType="end"/>
        </w:r>
      </w:hyperlink>
    </w:p>
    <w:p w14:paraId="3FB31838" w14:textId="77777777" w:rsidR="00B1155E" w:rsidRDefault="00520D8D" w:rsidP="00B1155E">
      <w:pPr>
        <w:pStyle w:val="TOC3"/>
        <w:rPr>
          <w:rFonts w:cstheme="minorBidi"/>
          <w:noProof/>
          <w:kern w:val="2"/>
          <w:sz w:val="24"/>
          <w:szCs w:val="24"/>
          <w:lang w:val="en-GB" w:eastAsia="en-GB"/>
          <w14:ligatures w14:val="standardContextual"/>
        </w:rPr>
      </w:pPr>
      <w:hyperlink w:anchor="_Toc164677639" w:history="1">
        <w:r w:rsidR="00B1155E" w:rsidRPr="002F66A2">
          <w:rPr>
            <w:rStyle w:val="Hyperlink"/>
            <w:rFonts w:ascii="Calibri" w:eastAsiaTheme="minorHAnsi" w:hAnsi="Calibri" w:cs="Calibri"/>
            <w:noProof/>
          </w:rPr>
          <w:t>-</w:t>
        </w:r>
        <w:r w:rsidR="00B1155E">
          <w:rPr>
            <w:rFonts w:cstheme="minorBidi"/>
            <w:noProof/>
            <w:kern w:val="2"/>
            <w:sz w:val="24"/>
            <w:szCs w:val="24"/>
            <w:lang w:val="en-GB" w:eastAsia="en-GB"/>
            <w14:ligatures w14:val="standardContextual"/>
          </w:rPr>
          <w:tab/>
        </w:r>
        <w:r w:rsidR="00B1155E" w:rsidRPr="002F66A2">
          <w:rPr>
            <w:rStyle w:val="Hyperlink"/>
            <w:noProof/>
          </w:rPr>
          <w:t>Analyzing Different Perspectives:</w:t>
        </w:r>
        <w:r w:rsidR="00B1155E">
          <w:rPr>
            <w:noProof/>
            <w:webHidden/>
          </w:rPr>
          <w:tab/>
        </w:r>
        <w:r w:rsidR="00B1155E">
          <w:rPr>
            <w:noProof/>
            <w:webHidden/>
          </w:rPr>
          <w:fldChar w:fldCharType="begin"/>
        </w:r>
        <w:r w:rsidR="00B1155E">
          <w:rPr>
            <w:noProof/>
            <w:webHidden/>
          </w:rPr>
          <w:instrText xml:space="preserve"> PAGEREF _Toc164677639 \h </w:instrText>
        </w:r>
        <w:r w:rsidR="00B1155E">
          <w:rPr>
            <w:noProof/>
            <w:webHidden/>
          </w:rPr>
        </w:r>
        <w:r w:rsidR="00B1155E">
          <w:rPr>
            <w:noProof/>
            <w:webHidden/>
          </w:rPr>
          <w:fldChar w:fldCharType="separate"/>
        </w:r>
        <w:r w:rsidR="00B1155E">
          <w:rPr>
            <w:noProof/>
            <w:webHidden/>
          </w:rPr>
          <w:t>35</w:t>
        </w:r>
        <w:r w:rsidR="00B1155E">
          <w:rPr>
            <w:noProof/>
            <w:webHidden/>
          </w:rPr>
          <w:fldChar w:fldCharType="end"/>
        </w:r>
      </w:hyperlink>
    </w:p>
    <w:p w14:paraId="54B5004C" w14:textId="77777777" w:rsidR="00B1155E" w:rsidRDefault="00520D8D" w:rsidP="00B1155E">
      <w:pPr>
        <w:pStyle w:val="TOC3"/>
        <w:rPr>
          <w:rFonts w:cstheme="minorBidi"/>
          <w:noProof/>
          <w:kern w:val="2"/>
          <w:sz w:val="24"/>
          <w:szCs w:val="24"/>
          <w:lang w:val="en-GB" w:eastAsia="en-GB"/>
          <w14:ligatures w14:val="standardContextual"/>
        </w:rPr>
      </w:pPr>
      <w:hyperlink w:anchor="_Toc164677640" w:history="1">
        <w:r w:rsidR="00B1155E" w:rsidRPr="002F66A2">
          <w:rPr>
            <w:rStyle w:val="Hyperlink"/>
            <w:rFonts w:ascii="Calibri" w:eastAsiaTheme="minorHAnsi" w:hAnsi="Calibri" w:cs="Calibri"/>
            <w:noProof/>
          </w:rPr>
          <w:t>-</w:t>
        </w:r>
        <w:r w:rsidR="00B1155E">
          <w:rPr>
            <w:rFonts w:cstheme="minorBidi"/>
            <w:noProof/>
            <w:kern w:val="2"/>
            <w:sz w:val="24"/>
            <w:szCs w:val="24"/>
            <w:lang w:val="en-GB" w:eastAsia="en-GB"/>
            <w14:ligatures w14:val="standardContextual"/>
          </w:rPr>
          <w:tab/>
        </w:r>
        <w:r w:rsidR="00B1155E" w:rsidRPr="002F66A2">
          <w:rPr>
            <w:rStyle w:val="Hyperlink"/>
            <w:noProof/>
          </w:rPr>
          <w:t>Identify strategies and interventions:</w:t>
        </w:r>
        <w:r w:rsidR="00B1155E">
          <w:rPr>
            <w:noProof/>
            <w:webHidden/>
          </w:rPr>
          <w:tab/>
        </w:r>
        <w:r w:rsidR="00B1155E">
          <w:rPr>
            <w:noProof/>
            <w:webHidden/>
          </w:rPr>
          <w:fldChar w:fldCharType="begin"/>
        </w:r>
        <w:r w:rsidR="00B1155E">
          <w:rPr>
            <w:noProof/>
            <w:webHidden/>
          </w:rPr>
          <w:instrText xml:space="preserve"> PAGEREF _Toc164677640 \h </w:instrText>
        </w:r>
        <w:r w:rsidR="00B1155E">
          <w:rPr>
            <w:noProof/>
            <w:webHidden/>
          </w:rPr>
        </w:r>
        <w:r w:rsidR="00B1155E">
          <w:rPr>
            <w:noProof/>
            <w:webHidden/>
          </w:rPr>
          <w:fldChar w:fldCharType="separate"/>
        </w:r>
        <w:r w:rsidR="00B1155E">
          <w:rPr>
            <w:noProof/>
            <w:webHidden/>
          </w:rPr>
          <w:t>35</w:t>
        </w:r>
        <w:r w:rsidR="00B1155E">
          <w:rPr>
            <w:noProof/>
            <w:webHidden/>
          </w:rPr>
          <w:fldChar w:fldCharType="end"/>
        </w:r>
      </w:hyperlink>
    </w:p>
    <w:p w14:paraId="3ED9494A" w14:textId="77777777" w:rsidR="00B1155E" w:rsidRDefault="00520D8D" w:rsidP="00B1155E">
      <w:pPr>
        <w:pStyle w:val="TOC3"/>
        <w:rPr>
          <w:rFonts w:cstheme="minorBidi"/>
          <w:noProof/>
          <w:kern w:val="2"/>
          <w:sz w:val="24"/>
          <w:szCs w:val="24"/>
          <w:lang w:val="en-GB" w:eastAsia="en-GB"/>
          <w14:ligatures w14:val="standardContextual"/>
        </w:rPr>
      </w:pPr>
      <w:hyperlink w:anchor="_Toc164677641" w:history="1">
        <w:r w:rsidR="00B1155E" w:rsidRPr="002F66A2">
          <w:rPr>
            <w:rStyle w:val="Hyperlink"/>
            <w:rFonts w:ascii="Calibri" w:eastAsiaTheme="minorHAnsi" w:hAnsi="Calibri" w:cs="Calibri"/>
            <w:noProof/>
          </w:rPr>
          <w:t>-</w:t>
        </w:r>
        <w:r w:rsidR="00B1155E">
          <w:rPr>
            <w:rFonts w:cstheme="minorBidi"/>
            <w:noProof/>
            <w:kern w:val="2"/>
            <w:sz w:val="24"/>
            <w:szCs w:val="24"/>
            <w:lang w:val="en-GB" w:eastAsia="en-GB"/>
            <w14:ligatures w14:val="standardContextual"/>
          </w:rPr>
          <w:tab/>
        </w:r>
        <w:r w:rsidR="00B1155E" w:rsidRPr="002F66A2">
          <w:rPr>
            <w:rStyle w:val="Hyperlink"/>
            <w:noProof/>
          </w:rPr>
          <w:t>Exploring Contributing Factors:</w:t>
        </w:r>
        <w:r w:rsidR="00B1155E">
          <w:rPr>
            <w:noProof/>
            <w:webHidden/>
          </w:rPr>
          <w:tab/>
        </w:r>
        <w:r w:rsidR="00B1155E">
          <w:rPr>
            <w:noProof/>
            <w:webHidden/>
          </w:rPr>
          <w:fldChar w:fldCharType="begin"/>
        </w:r>
        <w:r w:rsidR="00B1155E">
          <w:rPr>
            <w:noProof/>
            <w:webHidden/>
          </w:rPr>
          <w:instrText xml:space="preserve"> PAGEREF _Toc164677641 \h </w:instrText>
        </w:r>
        <w:r w:rsidR="00B1155E">
          <w:rPr>
            <w:noProof/>
            <w:webHidden/>
          </w:rPr>
        </w:r>
        <w:r w:rsidR="00B1155E">
          <w:rPr>
            <w:noProof/>
            <w:webHidden/>
          </w:rPr>
          <w:fldChar w:fldCharType="separate"/>
        </w:r>
        <w:r w:rsidR="00B1155E">
          <w:rPr>
            <w:noProof/>
            <w:webHidden/>
          </w:rPr>
          <w:t>35</w:t>
        </w:r>
        <w:r w:rsidR="00B1155E">
          <w:rPr>
            <w:noProof/>
            <w:webHidden/>
          </w:rPr>
          <w:fldChar w:fldCharType="end"/>
        </w:r>
      </w:hyperlink>
    </w:p>
    <w:p w14:paraId="30DD6204" w14:textId="77777777" w:rsidR="00B1155E" w:rsidRDefault="00520D8D" w:rsidP="00B1155E">
      <w:pPr>
        <w:pStyle w:val="TOC3"/>
        <w:rPr>
          <w:rFonts w:cstheme="minorBidi"/>
          <w:noProof/>
          <w:kern w:val="2"/>
          <w:sz w:val="24"/>
          <w:szCs w:val="24"/>
          <w:lang w:val="en-GB" w:eastAsia="en-GB"/>
          <w14:ligatures w14:val="standardContextual"/>
        </w:rPr>
      </w:pPr>
      <w:hyperlink w:anchor="_Toc164677642" w:history="1">
        <w:r w:rsidR="00B1155E" w:rsidRPr="002F66A2">
          <w:rPr>
            <w:rStyle w:val="Hyperlink"/>
            <w:rFonts w:ascii="Calibri" w:eastAsiaTheme="minorHAnsi" w:hAnsi="Calibri" w:cs="Calibri"/>
            <w:noProof/>
          </w:rPr>
          <w:t>-</w:t>
        </w:r>
        <w:r w:rsidR="00B1155E">
          <w:rPr>
            <w:rFonts w:cstheme="minorBidi"/>
            <w:noProof/>
            <w:kern w:val="2"/>
            <w:sz w:val="24"/>
            <w:szCs w:val="24"/>
            <w:lang w:val="en-GB" w:eastAsia="en-GB"/>
            <w14:ligatures w14:val="standardContextual"/>
          </w:rPr>
          <w:tab/>
        </w:r>
        <w:r w:rsidR="00B1155E" w:rsidRPr="002F66A2">
          <w:rPr>
            <w:rStyle w:val="Hyperlink"/>
            <w:noProof/>
          </w:rPr>
          <w:t>Evaluating Interventions and Solutions:</w:t>
        </w:r>
        <w:r w:rsidR="00B1155E">
          <w:rPr>
            <w:noProof/>
            <w:webHidden/>
          </w:rPr>
          <w:tab/>
        </w:r>
        <w:r w:rsidR="00B1155E">
          <w:rPr>
            <w:noProof/>
            <w:webHidden/>
          </w:rPr>
          <w:fldChar w:fldCharType="begin"/>
        </w:r>
        <w:r w:rsidR="00B1155E">
          <w:rPr>
            <w:noProof/>
            <w:webHidden/>
          </w:rPr>
          <w:instrText xml:space="preserve"> PAGEREF _Toc164677642 \h </w:instrText>
        </w:r>
        <w:r w:rsidR="00B1155E">
          <w:rPr>
            <w:noProof/>
            <w:webHidden/>
          </w:rPr>
        </w:r>
        <w:r w:rsidR="00B1155E">
          <w:rPr>
            <w:noProof/>
            <w:webHidden/>
          </w:rPr>
          <w:fldChar w:fldCharType="separate"/>
        </w:r>
        <w:r w:rsidR="00B1155E">
          <w:rPr>
            <w:noProof/>
            <w:webHidden/>
          </w:rPr>
          <w:t>36</w:t>
        </w:r>
        <w:r w:rsidR="00B1155E">
          <w:rPr>
            <w:noProof/>
            <w:webHidden/>
          </w:rPr>
          <w:fldChar w:fldCharType="end"/>
        </w:r>
      </w:hyperlink>
    </w:p>
    <w:p w14:paraId="38060DE4" w14:textId="77777777" w:rsidR="00B1155E" w:rsidRDefault="00520D8D" w:rsidP="00B1155E">
      <w:pPr>
        <w:pStyle w:val="TOC3"/>
        <w:rPr>
          <w:rFonts w:cstheme="minorBidi"/>
          <w:noProof/>
          <w:kern w:val="2"/>
          <w:sz w:val="24"/>
          <w:szCs w:val="24"/>
          <w:lang w:val="en-GB" w:eastAsia="en-GB"/>
          <w14:ligatures w14:val="standardContextual"/>
        </w:rPr>
      </w:pPr>
      <w:hyperlink w:anchor="_Toc164677643" w:history="1">
        <w:r w:rsidR="00B1155E" w:rsidRPr="002F66A2">
          <w:rPr>
            <w:rStyle w:val="Hyperlink"/>
            <w:rFonts w:ascii="Calibri" w:eastAsiaTheme="minorHAnsi" w:hAnsi="Calibri" w:cs="Calibri"/>
            <w:noProof/>
          </w:rPr>
          <w:t>-</w:t>
        </w:r>
        <w:r w:rsidR="00B1155E">
          <w:rPr>
            <w:rFonts w:cstheme="minorBidi"/>
            <w:noProof/>
            <w:kern w:val="2"/>
            <w:sz w:val="24"/>
            <w:szCs w:val="24"/>
            <w:lang w:val="en-GB" w:eastAsia="en-GB"/>
            <w14:ligatures w14:val="standardContextual"/>
          </w:rPr>
          <w:tab/>
        </w:r>
        <w:r w:rsidR="00B1155E" w:rsidRPr="002F66A2">
          <w:rPr>
            <w:rStyle w:val="Hyperlink"/>
            <w:noProof/>
          </w:rPr>
          <w:t>Fill knowledge gaps and inform research:</w:t>
        </w:r>
        <w:r w:rsidR="00B1155E">
          <w:rPr>
            <w:noProof/>
            <w:webHidden/>
          </w:rPr>
          <w:tab/>
        </w:r>
        <w:r w:rsidR="00B1155E">
          <w:rPr>
            <w:noProof/>
            <w:webHidden/>
          </w:rPr>
          <w:fldChar w:fldCharType="begin"/>
        </w:r>
        <w:r w:rsidR="00B1155E">
          <w:rPr>
            <w:noProof/>
            <w:webHidden/>
          </w:rPr>
          <w:instrText xml:space="preserve"> PAGEREF _Toc164677643 \h </w:instrText>
        </w:r>
        <w:r w:rsidR="00B1155E">
          <w:rPr>
            <w:noProof/>
            <w:webHidden/>
          </w:rPr>
        </w:r>
        <w:r w:rsidR="00B1155E">
          <w:rPr>
            <w:noProof/>
            <w:webHidden/>
          </w:rPr>
          <w:fldChar w:fldCharType="separate"/>
        </w:r>
        <w:r w:rsidR="00B1155E">
          <w:rPr>
            <w:noProof/>
            <w:webHidden/>
          </w:rPr>
          <w:t>36</w:t>
        </w:r>
        <w:r w:rsidR="00B1155E">
          <w:rPr>
            <w:noProof/>
            <w:webHidden/>
          </w:rPr>
          <w:fldChar w:fldCharType="end"/>
        </w:r>
      </w:hyperlink>
    </w:p>
    <w:p w14:paraId="5B4FC6E2" w14:textId="77777777" w:rsidR="00B1155E" w:rsidRDefault="00520D8D" w:rsidP="00B1155E">
      <w:pPr>
        <w:pStyle w:val="TOC3"/>
        <w:rPr>
          <w:rFonts w:cstheme="minorBidi"/>
          <w:noProof/>
          <w:kern w:val="2"/>
          <w:sz w:val="24"/>
          <w:szCs w:val="24"/>
          <w:lang w:val="en-GB" w:eastAsia="en-GB"/>
          <w14:ligatures w14:val="standardContextual"/>
        </w:rPr>
      </w:pPr>
      <w:hyperlink w:anchor="_Toc164677644" w:history="1">
        <w:r w:rsidR="00B1155E" w:rsidRPr="002F66A2">
          <w:rPr>
            <w:rStyle w:val="Hyperlink"/>
            <w:noProof/>
          </w:rPr>
          <w:t>CONCLUSION</w:t>
        </w:r>
        <w:r w:rsidR="00B1155E">
          <w:rPr>
            <w:noProof/>
            <w:webHidden/>
          </w:rPr>
          <w:tab/>
        </w:r>
        <w:r w:rsidR="00B1155E">
          <w:rPr>
            <w:noProof/>
            <w:webHidden/>
          </w:rPr>
          <w:fldChar w:fldCharType="begin"/>
        </w:r>
        <w:r w:rsidR="00B1155E">
          <w:rPr>
            <w:noProof/>
            <w:webHidden/>
          </w:rPr>
          <w:instrText xml:space="preserve"> PAGEREF _Toc164677644 \h </w:instrText>
        </w:r>
        <w:r w:rsidR="00B1155E">
          <w:rPr>
            <w:noProof/>
            <w:webHidden/>
          </w:rPr>
        </w:r>
        <w:r w:rsidR="00B1155E">
          <w:rPr>
            <w:noProof/>
            <w:webHidden/>
          </w:rPr>
          <w:fldChar w:fldCharType="separate"/>
        </w:r>
        <w:r w:rsidR="00B1155E">
          <w:rPr>
            <w:noProof/>
            <w:webHidden/>
          </w:rPr>
          <w:t>37</w:t>
        </w:r>
        <w:r w:rsidR="00B1155E">
          <w:rPr>
            <w:noProof/>
            <w:webHidden/>
          </w:rPr>
          <w:fldChar w:fldCharType="end"/>
        </w:r>
      </w:hyperlink>
    </w:p>
    <w:p w14:paraId="1E8DAAE3" w14:textId="77777777" w:rsidR="00B1155E" w:rsidRDefault="00520D8D" w:rsidP="00B1155E">
      <w:pPr>
        <w:pStyle w:val="TOC1"/>
        <w:tabs>
          <w:tab w:val="right" w:leader="dot" w:pos="9016"/>
        </w:tabs>
        <w:rPr>
          <w:rFonts w:cstheme="minorBidi"/>
          <w:noProof/>
          <w:kern w:val="2"/>
          <w:sz w:val="24"/>
          <w:szCs w:val="24"/>
          <w:lang w:val="en-GB" w:eastAsia="en-GB"/>
          <w14:ligatures w14:val="standardContextual"/>
        </w:rPr>
      </w:pPr>
      <w:hyperlink w:anchor="_Toc164677645" w:history="1">
        <w:r w:rsidR="00B1155E" w:rsidRPr="002F66A2">
          <w:rPr>
            <w:rStyle w:val="Hyperlink"/>
            <w:noProof/>
          </w:rPr>
          <w:t>CHAPTER 3</w:t>
        </w:r>
        <w:r w:rsidR="00B1155E">
          <w:rPr>
            <w:noProof/>
            <w:webHidden/>
          </w:rPr>
          <w:tab/>
        </w:r>
        <w:r w:rsidR="00B1155E">
          <w:rPr>
            <w:noProof/>
            <w:webHidden/>
          </w:rPr>
          <w:fldChar w:fldCharType="begin"/>
        </w:r>
        <w:r w:rsidR="00B1155E">
          <w:rPr>
            <w:noProof/>
            <w:webHidden/>
          </w:rPr>
          <w:instrText xml:space="preserve"> PAGEREF _Toc164677645 \h </w:instrText>
        </w:r>
        <w:r w:rsidR="00B1155E">
          <w:rPr>
            <w:noProof/>
            <w:webHidden/>
          </w:rPr>
        </w:r>
        <w:r w:rsidR="00B1155E">
          <w:rPr>
            <w:noProof/>
            <w:webHidden/>
          </w:rPr>
          <w:fldChar w:fldCharType="separate"/>
        </w:r>
        <w:r w:rsidR="00B1155E">
          <w:rPr>
            <w:noProof/>
            <w:webHidden/>
          </w:rPr>
          <w:t>39</w:t>
        </w:r>
        <w:r w:rsidR="00B1155E">
          <w:rPr>
            <w:noProof/>
            <w:webHidden/>
          </w:rPr>
          <w:fldChar w:fldCharType="end"/>
        </w:r>
      </w:hyperlink>
    </w:p>
    <w:p w14:paraId="3BE197B0" w14:textId="77777777" w:rsidR="00B1155E" w:rsidRDefault="00520D8D" w:rsidP="00B1155E">
      <w:pPr>
        <w:pStyle w:val="TOC1"/>
        <w:tabs>
          <w:tab w:val="right" w:leader="dot" w:pos="9016"/>
        </w:tabs>
        <w:rPr>
          <w:rFonts w:cstheme="minorBidi"/>
          <w:noProof/>
          <w:kern w:val="2"/>
          <w:sz w:val="24"/>
          <w:szCs w:val="24"/>
          <w:lang w:val="en-GB" w:eastAsia="en-GB"/>
          <w14:ligatures w14:val="standardContextual"/>
        </w:rPr>
      </w:pPr>
      <w:hyperlink w:anchor="_Toc164677646" w:history="1">
        <w:r w:rsidR="00B1155E" w:rsidRPr="002F66A2">
          <w:rPr>
            <w:rStyle w:val="Hyperlink"/>
            <w:noProof/>
          </w:rPr>
          <w:t>METHODOLOGY</w:t>
        </w:r>
        <w:r w:rsidR="00B1155E">
          <w:rPr>
            <w:noProof/>
            <w:webHidden/>
          </w:rPr>
          <w:tab/>
        </w:r>
        <w:r w:rsidR="00B1155E">
          <w:rPr>
            <w:noProof/>
            <w:webHidden/>
          </w:rPr>
          <w:fldChar w:fldCharType="begin"/>
        </w:r>
        <w:r w:rsidR="00B1155E">
          <w:rPr>
            <w:noProof/>
            <w:webHidden/>
          </w:rPr>
          <w:instrText xml:space="preserve"> PAGEREF _Toc164677646 \h </w:instrText>
        </w:r>
        <w:r w:rsidR="00B1155E">
          <w:rPr>
            <w:noProof/>
            <w:webHidden/>
          </w:rPr>
        </w:r>
        <w:r w:rsidR="00B1155E">
          <w:rPr>
            <w:noProof/>
            <w:webHidden/>
          </w:rPr>
          <w:fldChar w:fldCharType="separate"/>
        </w:r>
        <w:r w:rsidR="00B1155E">
          <w:rPr>
            <w:noProof/>
            <w:webHidden/>
          </w:rPr>
          <w:t>39</w:t>
        </w:r>
        <w:r w:rsidR="00B1155E">
          <w:rPr>
            <w:noProof/>
            <w:webHidden/>
          </w:rPr>
          <w:fldChar w:fldCharType="end"/>
        </w:r>
      </w:hyperlink>
    </w:p>
    <w:p w14:paraId="588510E1" w14:textId="77777777" w:rsidR="00B1155E" w:rsidRDefault="00520D8D" w:rsidP="00B1155E">
      <w:pPr>
        <w:pStyle w:val="TOC2"/>
        <w:tabs>
          <w:tab w:val="right" w:leader="dot" w:pos="9016"/>
        </w:tabs>
        <w:rPr>
          <w:rFonts w:cstheme="minorBidi"/>
          <w:noProof/>
          <w:kern w:val="2"/>
          <w:sz w:val="24"/>
          <w:szCs w:val="24"/>
          <w:lang w:val="en-GB" w:eastAsia="en-GB"/>
          <w14:ligatures w14:val="standardContextual"/>
        </w:rPr>
      </w:pPr>
      <w:hyperlink w:anchor="_Toc164677647" w:history="1">
        <w:r w:rsidR="00B1155E" w:rsidRPr="002F66A2">
          <w:rPr>
            <w:rStyle w:val="Hyperlink"/>
            <w:noProof/>
          </w:rPr>
          <w:t>Introduction</w:t>
        </w:r>
        <w:r w:rsidR="00B1155E">
          <w:rPr>
            <w:noProof/>
            <w:webHidden/>
          </w:rPr>
          <w:tab/>
        </w:r>
        <w:r w:rsidR="00B1155E">
          <w:rPr>
            <w:noProof/>
            <w:webHidden/>
          </w:rPr>
          <w:fldChar w:fldCharType="begin"/>
        </w:r>
        <w:r w:rsidR="00B1155E">
          <w:rPr>
            <w:noProof/>
            <w:webHidden/>
          </w:rPr>
          <w:instrText xml:space="preserve"> PAGEREF _Toc164677647 \h </w:instrText>
        </w:r>
        <w:r w:rsidR="00B1155E">
          <w:rPr>
            <w:noProof/>
            <w:webHidden/>
          </w:rPr>
        </w:r>
        <w:r w:rsidR="00B1155E">
          <w:rPr>
            <w:noProof/>
            <w:webHidden/>
          </w:rPr>
          <w:fldChar w:fldCharType="separate"/>
        </w:r>
        <w:r w:rsidR="00B1155E">
          <w:rPr>
            <w:noProof/>
            <w:webHidden/>
          </w:rPr>
          <w:t>39</w:t>
        </w:r>
        <w:r w:rsidR="00B1155E">
          <w:rPr>
            <w:noProof/>
            <w:webHidden/>
          </w:rPr>
          <w:fldChar w:fldCharType="end"/>
        </w:r>
      </w:hyperlink>
    </w:p>
    <w:p w14:paraId="03E56EB2" w14:textId="77777777" w:rsidR="00B1155E" w:rsidRDefault="00520D8D" w:rsidP="00B1155E">
      <w:pPr>
        <w:pStyle w:val="TOC2"/>
        <w:tabs>
          <w:tab w:val="right" w:leader="dot" w:pos="9016"/>
        </w:tabs>
        <w:rPr>
          <w:rFonts w:cstheme="minorBidi"/>
          <w:noProof/>
          <w:kern w:val="2"/>
          <w:sz w:val="24"/>
          <w:szCs w:val="24"/>
          <w:lang w:val="en-GB" w:eastAsia="en-GB"/>
          <w14:ligatures w14:val="standardContextual"/>
        </w:rPr>
      </w:pPr>
      <w:hyperlink w:anchor="_Toc164677648" w:history="1">
        <w:r w:rsidR="00B1155E" w:rsidRPr="002F66A2">
          <w:rPr>
            <w:rStyle w:val="Hyperlink"/>
            <w:noProof/>
          </w:rPr>
          <w:t>Research Philosophy</w:t>
        </w:r>
        <w:r w:rsidR="00B1155E">
          <w:rPr>
            <w:noProof/>
            <w:webHidden/>
          </w:rPr>
          <w:tab/>
        </w:r>
        <w:r w:rsidR="00B1155E">
          <w:rPr>
            <w:noProof/>
            <w:webHidden/>
          </w:rPr>
          <w:fldChar w:fldCharType="begin"/>
        </w:r>
        <w:r w:rsidR="00B1155E">
          <w:rPr>
            <w:noProof/>
            <w:webHidden/>
          </w:rPr>
          <w:instrText xml:space="preserve"> PAGEREF _Toc164677648 \h </w:instrText>
        </w:r>
        <w:r w:rsidR="00B1155E">
          <w:rPr>
            <w:noProof/>
            <w:webHidden/>
          </w:rPr>
        </w:r>
        <w:r w:rsidR="00B1155E">
          <w:rPr>
            <w:noProof/>
            <w:webHidden/>
          </w:rPr>
          <w:fldChar w:fldCharType="separate"/>
        </w:r>
        <w:r w:rsidR="00B1155E">
          <w:rPr>
            <w:noProof/>
            <w:webHidden/>
          </w:rPr>
          <w:t>40</w:t>
        </w:r>
        <w:r w:rsidR="00B1155E">
          <w:rPr>
            <w:noProof/>
            <w:webHidden/>
          </w:rPr>
          <w:fldChar w:fldCharType="end"/>
        </w:r>
      </w:hyperlink>
    </w:p>
    <w:p w14:paraId="13D445CF" w14:textId="77777777" w:rsidR="00B1155E" w:rsidRDefault="00520D8D" w:rsidP="00B1155E">
      <w:pPr>
        <w:pStyle w:val="TOC2"/>
        <w:tabs>
          <w:tab w:val="right" w:leader="dot" w:pos="9016"/>
        </w:tabs>
        <w:rPr>
          <w:rFonts w:cstheme="minorBidi"/>
          <w:noProof/>
          <w:kern w:val="2"/>
          <w:sz w:val="24"/>
          <w:szCs w:val="24"/>
          <w:lang w:val="en-GB" w:eastAsia="en-GB"/>
          <w14:ligatures w14:val="standardContextual"/>
        </w:rPr>
      </w:pPr>
      <w:hyperlink w:anchor="_Toc164677649" w:history="1">
        <w:r w:rsidR="00B1155E" w:rsidRPr="002F66A2">
          <w:rPr>
            <w:rStyle w:val="Hyperlink"/>
            <w:noProof/>
          </w:rPr>
          <w:t>Uncovering the Epistemological foundation of gender disparity in organizational leadership</w:t>
        </w:r>
        <w:r w:rsidR="00B1155E">
          <w:rPr>
            <w:noProof/>
            <w:webHidden/>
          </w:rPr>
          <w:tab/>
        </w:r>
        <w:r w:rsidR="00B1155E">
          <w:rPr>
            <w:noProof/>
            <w:webHidden/>
          </w:rPr>
          <w:fldChar w:fldCharType="begin"/>
        </w:r>
        <w:r w:rsidR="00B1155E">
          <w:rPr>
            <w:noProof/>
            <w:webHidden/>
          </w:rPr>
          <w:instrText xml:space="preserve"> PAGEREF _Toc164677649 \h </w:instrText>
        </w:r>
        <w:r w:rsidR="00B1155E">
          <w:rPr>
            <w:noProof/>
            <w:webHidden/>
          </w:rPr>
        </w:r>
        <w:r w:rsidR="00B1155E">
          <w:rPr>
            <w:noProof/>
            <w:webHidden/>
          </w:rPr>
          <w:fldChar w:fldCharType="separate"/>
        </w:r>
        <w:r w:rsidR="00B1155E">
          <w:rPr>
            <w:noProof/>
            <w:webHidden/>
          </w:rPr>
          <w:t>43</w:t>
        </w:r>
        <w:r w:rsidR="00B1155E">
          <w:rPr>
            <w:noProof/>
            <w:webHidden/>
          </w:rPr>
          <w:fldChar w:fldCharType="end"/>
        </w:r>
      </w:hyperlink>
    </w:p>
    <w:p w14:paraId="5186D0F1" w14:textId="77777777" w:rsidR="00B1155E" w:rsidRDefault="00520D8D" w:rsidP="00B1155E">
      <w:pPr>
        <w:pStyle w:val="TOC2"/>
        <w:tabs>
          <w:tab w:val="right" w:leader="dot" w:pos="9016"/>
        </w:tabs>
        <w:rPr>
          <w:rFonts w:cstheme="minorBidi"/>
          <w:noProof/>
          <w:kern w:val="2"/>
          <w:sz w:val="24"/>
          <w:szCs w:val="24"/>
          <w:lang w:val="en-GB" w:eastAsia="en-GB"/>
          <w14:ligatures w14:val="standardContextual"/>
        </w:rPr>
      </w:pPr>
      <w:hyperlink w:anchor="_Toc164677650" w:history="1">
        <w:r w:rsidR="00B1155E" w:rsidRPr="002F66A2">
          <w:rPr>
            <w:rStyle w:val="Hyperlink"/>
            <w:noProof/>
          </w:rPr>
          <w:t>Positive Perspective</w:t>
        </w:r>
        <w:r w:rsidR="00B1155E">
          <w:rPr>
            <w:noProof/>
            <w:webHidden/>
          </w:rPr>
          <w:tab/>
        </w:r>
        <w:r w:rsidR="00B1155E">
          <w:rPr>
            <w:noProof/>
            <w:webHidden/>
          </w:rPr>
          <w:fldChar w:fldCharType="begin"/>
        </w:r>
        <w:r w:rsidR="00B1155E">
          <w:rPr>
            <w:noProof/>
            <w:webHidden/>
          </w:rPr>
          <w:instrText xml:space="preserve"> PAGEREF _Toc164677650 \h </w:instrText>
        </w:r>
        <w:r w:rsidR="00B1155E">
          <w:rPr>
            <w:noProof/>
            <w:webHidden/>
          </w:rPr>
        </w:r>
        <w:r w:rsidR="00B1155E">
          <w:rPr>
            <w:noProof/>
            <w:webHidden/>
          </w:rPr>
          <w:fldChar w:fldCharType="separate"/>
        </w:r>
        <w:r w:rsidR="00B1155E">
          <w:rPr>
            <w:noProof/>
            <w:webHidden/>
          </w:rPr>
          <w:t>43</w:t>
        </w:r>
        <w:r w:rsidR="00B1155E">
          <w:rPr>
            <w:noProof/>
            <w:webHidden/>
          </w:rPr>
          <w:fldChar w:fldCharType="end"/>
        </w:r>
      </w:hyperlink>
    </w:p>
    <w:p w14:paraId="3C0A96FA" w14:textId="77777777" w:rsidR="00B1155E" w:rsidRDefault="00520D8D" w:rsidP="00B1155E">
      <w:pPr>
        <w:pStyle w:val="TOC2"/>
        <w:tabs>
          <w:tab w:val="right" w:leader="dot" w:pos="9016"/>
        </w:tabs>
        <w:rPr>
          <w:rFonts w:cstheme="minorBidi"/>
          <w:noProof/>
          <w:kern w:val="2"/>
          <w:sz w:val="24"/>
          <w:szCs w:val="24"/>
          <w:lang w:val="en-GB" w:eastAsia="en-GB"/>
          <w14:ligatures w14:val="standardContextual"/>
        </w:rPr>
      </w:pPr>
      <w:hyperlink w:anchor="_Toc164677651" w:history="1">
        <w:r w:rsidR="00B1155E" w:rsidRPr="002F66A2">
          <w:rPr>
            <w:rStyle w:val="Hyperlink"/>
            <w:noProof/>
          </w:rPr>
          <w:t>Interpretivist Perspective</w:t>
        </w:r>
        <w:r w:rsidR="00B1155E">
          <w:rPr>
            <w:noProof/>
            <w:webHidden/>
          </w:rPr>
          <w:tab/>
        </w:r>
        <w:r w:rsidR="00B1155E">
          <w:rPr>
            <w:noProof/>
            <w:webHidden/>
          </w:rPr>
          <w:fldChar w:fldCharType="begin"/>
        </w:r>
        <w:r w:rsidR="00B1155E">
          <w:rPr>
            <w:noProof/>
            <w:webHidden/>
          </w:rPr>
          <w:instrText xml:space="preserve"> PAGEREF _Toc164677651 \h </w:instrText>
        </w:r>
        <w:r w:rsidR="00B1155E">
          <w:rPr>
            <w:noProof/>
            <w:webHidden/>
          </w:rPr>
        </w:r>
        <w:r w:rsidR="00B1155E">
          <w:rPr>
            <w:noProof/>
            <w:webHidden/>
          </w:rPr>
          <w:fldChar w:fldCharType="separate"/>
        </w:r>
        <w:r w:rsidR="00B1155E">
          <w:rPr>
            <w:noProof/>
            <w:webHidden/>
          </w:rPr>
          <w:t>44</w:t>
        </w:r>
        <w:r w:rsidR="00B1155E">
          <w:rPr>
            <w:noProof/>
            <w:webHidden/>
          </w:rPr>
          <w:fldChar w:fldCharType="end"/>
        </w:r>
      </w:hyperlink>
    </w:p>
    <w:p w14:paraId="7D4EBE19" w14:textId="77777777" w:rsidR="00B1155E" w:rsidRDefault="00520D8D" w:rsidP="00B1155E">
      <w:pPr>
        <w:pStyle w:val="TOC2"/>
        <w:tabs>
          <w:tab w:val="right" w:leader="dot" w:pos="9016"/>
        </w:tabs>
        <w:rPr>
          <w:rFonts w:cstheme="minorBidi"/>
          <w:noProof/>
          <w:kern w:val="2"/>
          <w:sz w:val="24"/>
          <w:szCs w:val="24"/>
          <w:lang w:val="en-GB" w:eastAsia="en-GB"/>
          <w14:ligatures w14:val="standardContextual"/>
        </w:rPr>
      </w:pPr>
      <w:hyperlink w:anchor="_Toc164677652" w:history="1">
        <w:r w:rsidR="00B1155E" w:rsidRPr="002F66A2">
          <w:rPr>
            <w:rStyle w:val="Hyperlink"/>
            <w:noProof/>
          </w:rPr>
          <w:t>Critical Realist Perspective</w:t>
        </w:r>
        <w:r w:rsidR="00B1155E">
          <w:rPr>
            <w:noProof/>
            <w:webHidden/>
          </w:rPr>
          <w:tab/>
        </w:r>
        <w:r w:rsidR="00B1155E">
          <w:rPr>
            <w:noProof/>
            <w:webHidden/>
          </w:rPr>
          <w:fldChar w:fldCharType="begin"/>
        </w:r>
        <w:r w:rsidR="00B1155E">
          <w:rPr>
            <w:noProof/>
            <w:webHidden/>
          </w:rPr>
          <w:instrText xml:space="preserve"> PAGEREF _Toc164677652 \h </w:instrText>
        </w:r>
        <w:r w:rsidR="00B1155E">
          <w:rPr>
            <w:noProof/>
            <w:webHidden/>
          </w:rPr>
        </w:r>
        <w:r w:rsidR="00B1155E">
          <w:rPr>
            <w:noProof/>
            <w:webHidden/>
          </w:rPr>
          <w:fldChar w:fldCharType="separate"/>
        </w:r>
        <w:r w:rsidR="00B1155E">
          <w:rPr>
            <w:noProof/>
            <w:webHidden/>
          </w:rPr>
          <w:t>44</w:t>
        </w:r>
        <w:r w:rsidR="00B1155E">
          <w:rPr>
            <w:noProof/>
            <w:webHidden/>
          </w:rPr>
          <w:fldChar w:fldCharType="end"/>
        </w:r>
      </w:hyperlink>
    </w:p>
    <w:p w14:paraId="50DFB7A6" w14:textId="77777777" w:rsidR="00B1155E" w:rsidRDefault="00520D8D" w:rsidP="00B1155E">
      <w:pPr>
        <w:pStyle w:val="TOC2"/>
        <w:tabs>
          <w:tab w:val="right" w:leader="dot" w:pos="9016"/>
        </w:tabs>
        <w:rPr>
          <w:rFonts w:cstheme="minorBidi"/>
          <w:noProof/>
          <w:kern w:val="2"/>
          <w:sz w:val="24"/>
          <w:szCs w:val="24"/>
          <w:lang w:val="en-GB" w:eastAsia="en-GB"/>
          <w14:ligatures w14:val="standardContextual"/>
        </w:rPr>
      </w:pPr>
      <w:hyperlink w:anchor="_Toc164677653" w:history="1">
        <w:r w:rsidR="00B1155E" w:rsidRPr="002F66A2">
          <w:rPr>
            <w:rStyle w:val="Hyperlink"/>
            <w:noProof/>
          </w:rPr>
          <w:t>Implications and Future Directions</w:t>
        </w:r>
        <w:r w:rsidR="00B1155E">
          <w:rPr>
            <w:noProof/>
            <w:webHidden/>
          </w:rPr>
          <w:tab/>
        </w:r>
        <w:r w:rsidR="00B1155E">
          <w:rPr>
            <w:noProof/>
            <w:webHidden/>
          </w:rPr>
          <w:fldChar w:fldCharType="begin"/>
        </w:r>
        <w:r w:rsidR="00B1155E">
          <w:rPr>
            <w:noProof/>
            <w:webHidden/>
          </w:rPr>
          <w:instrText xml:space="preserve"> PAGEREF _Toc164677653 \h </w:instrText>
        </w:r>
        <w:r w:rsidR="00B1155E">
          <w:rPr>
            <w:noProof/>
            <w:webHidden/>
          </w:rPr>
        </w:r>
        <w:r w:rsidR="00B1155E">
          <w:rPr>
            <w:noProof/>
            <w:webHidden/>
          </w:rPr>
          <w:fldChar w:fldCharType="separate"/>
        </w:r>
        <w:r w:rsidR="00B1155E">
          <w:rPr>
            <w:noProof/>
            <w:webHidden/>
          </w:rPr>
          <w:t>45</w:t>
        </w:r>
        <w:r w:rsidR="00B1155E">
          <w:rPr>
            <w:noProof/>
            <w:webHidden/>
          </w:rPr>
          <w:fldChar w:fldCharType="end"/>
        </w:r>
      </w:hyperlink>
    </w:p>
    <w:p w14:paraId="31952ACE" w14:textId="77777777" w:rsidR="00B1155E" w:rsidRDefault="00520D8D" w:rsidP="00B1155E">
      <w:pPr>
        <w:pStyle w:val="TOC2"/>
        <w:tabs>
          <w:tab w:val="right" w:leader="dot" w:pos="9016"/>
        </w:tabs>
        <w:rPr>
          <w:rFonts w:cstheme="minorBidi"/>
          <w:noProof/>
          <w:kern w:val="2"/>
          <w:sz w:val="24"/>
          <w:szCs w:val="24"/>
          <w:lang w:val="en-GB" w:eastAsia="en-GB"/>
          <w14:ligatures w14:val="standardContextual"/>
        </w:rPr>
      </w:pPr>
      <w:hyperlink w:anchor="_Toc164677654" w:history="1">
        <w:r w:rsidR="00B1155E" w:rsidRPr="002F66A2">
          <w:rPr>
            <w:rStyle w:val="Hyperlink"/>
            <w:noProof/>
          </w:rPr>
          <w:t>Interpretivism</w:t>
        </w:r>
        <w:r w:rsidR="00B1155E">
          <w:rPr>
            <w:noProof/>
            <w:webHidden/>
          </w:rPr>
          <w:tab/>
        </w:r>
        <w:r w:rsidR="00B1155E">
          <w:rPr>
            <w:noProof/>
            <w:webHidden/>
          </w:rPr>
          <w:fldChar w:fldCharType="begin"/>
        </w:r>
        <w:r w:rsidR="00B1155E">
          <w:rPr>
            <w:noProof/>
            <w:webHidden/>
          </w:rPr>
          <w:instrText xml:space="preserve"> PAGEREF _Toc164677654 \h </w:instrText>
        </w:r>
        <w:r w:rsidR="00B1155E">
          <w:rPr>
            <w:noProof/>
            <w:webHidden/>
          </w:rPr>
        </w:r>
        <w:r w:rsidR="00B1155E">
          <w:rPr>
            <w:noProof/>
            <w:webHidden/>
          </w:rPr>
          <w:fldChar w:fldCharType="separate"/>
        </w:r>
        <w:r w:rsidR="00B1155E">
          <w:rPr>
            <w:noProof/>
            <w:webHidden/>
          </w:rPr>
          <w:t>45</w:t>
        </w:r>
        <w:r w:rsidR="00B1155E">
          <w:rPr>
            <w:noProof/>
            <w:webHidden/>
          </w:rPr>
          <w:fldChar w:fldCharType="end"/>
        </w:r>
      </w:hyperlink>
    </w:p>
    <w:p w14:paraId="4297EFF6" w14:textId="77777777" w:rsidR="00B1155E" w:rsidRDefault="00520D8D" w:rsidP="00B1155E">
      <w:pPr>
        <w:pStyle w:val="TOC2"/>
        <w:tabs>
          <w:tab w:val="right" w:leader="dot" w:pos="9016"/>
        </w:tabs>
        <w:rPr>
          <w:rFonts w:cstheme="minorBidi"/>
          <w:noProof/>
          <w:kern w:val="2"/>
          <w:sz w:val="24"/>
          <w:szCs w:val="24"/>
          <w:lang w:val="en-GB" w:eastAsia="en-GB"/>
          <w14:ligatures w14:val="standardContextual"/>
        </w:rPr>
      </w:pPr>
      <w:hyperlink w:anchor="_Toc164677655" w:history="1">
        <w:r w:rsidR="00B1155E" w:rsidRPr="002F66A2">
          <w:rPr>
            <w:rStyle w:val="Hyperlink"/>
            <w:noProof/>
          </w:rPr>
          <w:t>Ontological Orientation</w:t>
        </w:r>
        <w:r w:rsidR="00B1155E">
          <w:rPr>
            <w:noProof/>
            <w:webHidden/>
          </w:rPr>
          <w:tab/>
        </w:r>
        <w:r w:rsidR="00B1155E">
          <w:rPr>
            <w:noProof/>
            <w:webHidden/>
          </w:rPr>
          <w:fldChar w:fldCharType="begin"/>
        </w:r>
        <w:r w:rsidR="00B1155E">
          <w:rPr>
            <w:noProof/>
            <w:webHidden/>
          </w:rPr>
          <w:instrText xml:space="preserve"> PAGEREF _Toc164677655 \h </w:instrText>
        </w:r>
        <w:r w:rsidR="00B1155E">
          <w:rPr>
            <w:noProof/>
            <w:webHidden/>
          </w:rPr>
        </w:r>
        <w:r w:rsidR="00B1155E">
          <w:rPr>
            <w:noProof/>
            <w:webHidden/>
          </w:rPr>
          <w:fldChar w:fldCharType="separate"/>
        </w:r>
        <w:r w:rsidR="00B1155E">
          <w:rPr>
            <w:noProof/>
            <w:webHidden/>
          </w:rPr>
          <w:t>47</w:t>
        </w:r>
        <w:r w:rsidR="00B1155E">
          <w:rPr>
            <w:noProof/>
            <w:webHidden/>
          </w:rPr>
          <w:fldChar w:fldCharType="end"/>
        </w:r>
      </w:hyperlink>
    </w:p>
    <w:p w14:paraId="59DD8303" w14:textId="77777777" w:rsidR="00B1155E" w:rsidRDefault="00520D8D" w:rsidP="00B1155E">
      <w:pPr>
        <w:pStyle w:val="TOC2"/>
        <w:tabs>
          <w:tab w:val="right" w:leader="dot" w:pos="9016"/>
        </w:tabs>
        <w:rPr>
          <w:rFonts w:cstheme="minorBidi"/>
          <w:noProof/>
          <w:kern w:val="2"/>
          <w:sz w:val="24"/>
          <w:szCs w:val="24"/>
          <w:lang w:val="en-GB" w:eastAsia="en-GB"/>
          <w14:ligatures w14:val="standardContextual"/>
        </w:rPr>
      </w:pPr>
      <w:hyperlink w:anchor="_Toc164677656" w:history="1">
        <w:r w:rsidR="00B1155E" w:rsidRPr="002F66A2">
          <w:rPr>
            <w:rStyle w:val="Hyperlink"/>
            <w:noProof/>
          </w:rPr>
          <w:t>Research Approach</w:t>
        </w:r>
        <w:r w:rsidR="00B1155E">
          <w:rPr>
            <w:noProof/>
            <w:webHidden/>
          </w:rPr>
          <w:tab/>
        </w:r>
        <w:r w:rsidR="00B1155E">
          <w:rPr>
            <w:noProof/>
            <w:webHidden/>
          </w:rPr>
          <w:fldChar w:fldCharType="begin"/>
        </w:r>
        <w:r w:rsidR="00B1155E">
          <w:rPr>
            <w:noProof/>
            <w:webHidden/>
          </w:rPr>
          <w:instrText xml:space="preserve"> PAGEREF _Toc164677656 \h </w:instrText>
        </w:r>
        <w:r w:rsidR="00B1155E">
          <w:rPr>
            <w:noProof/>
            <w:webHidden/>
          </w:rPr>
        </w:r>
        <w:r w:rsidR="00B1155E">
          <w:rPr>
            <w:noProof/>
            <w:webHidden/>
          </w:rPr>
          <w:fldChar w:fldCharType="separate"/>
        </w:r>
        <w:r w:rsidR="00B1155E">
          <w:rPr>
            <w:noProof/>
            <w:webHidden/>
          </w:rPr>
          <w:t>50</w:t>
        </w:r>
        <w:r w:rsidR="00B1155E">
          <w:rPr>
            <w:noProof/>
            <w:webHidden/>
          </w:rPr>
          <w:fldChar w:fldCharType="end"/>
        </w:r>
      </w:hyperlink>
    </w:p>
    <w:p w14:paraId="21F7F158" w14:textId="77777777" w:rsidR="00B1155E" w:rsidRDefault="00520D8D" w:rsidP="00B1155E">
      <w:pPr>
        <w:pStyle w:val="TOC2"/>
        <w:tabs>
          <w:tab w:val="right" w:leader="dot" w:pos="9016"/>
        </w:tabs>
        <w:rPr>
          <w:rFonts w:cstheme="minorBidi"/>
          <w:noProof/>
          <w:kern w:val="2"/>
          <w:sz w:val="24"/>
          <w:szCs w:val="24"/>
          <w:lang w:val="en-GB" w:eastAsia="en-GB"/>
          <w14:ligatures w14:val="standardContextual"/>
        </w:rPr>
      </w:pPr>
      <w:hyperlink w:anchor="_Toc164677657" w:history="1">
        <w:r w:rsidR="00B1155E" w:rsidRPr="002F66A2">
          <w:rPr>
            <w:rStyle w:val="Hyperlink"/>
            <w:noProof/>
          </w:rPr>
          <w:t>Case study method</w:t>
        </w:r>
        <w:r w:rsidR="00B1155E">
          <w:rPr>
            <w:noProof/>
            <w:webHidden/>
          </w:rPr>
          <w:tab/>
        </w:r>
        <w:r w:rsidR="00B1155E">
          <w:rPr>
            <w:noProof/>
            <w:webHidden/>
          </w:rPr>
          <w:fldChar w:fldCharType="begin"/>
        </w:r>
        <w:r w:rsidR="00B1155E">
          <w:rPr>
            <w:noProof/>
            <w:webHidden/>
          </w:rPr>
          <w:instrText xml:space="preserve"> PAGEREF _Toc164677657 \h </w:instrText>
        </w:r>
        <w:r w:rsidR="00B1155E">
          <w:rPr>
            <w:noProof/>
            <w:webHidden/>
          </w:rPr>
        </w:r>
        <w:r w:rsidR="00B1155E">
          <w:rPr>
            <w:noProof/>
            <w:webHidden/>
          </w:rPr>
          <w:fldChar w:fldCharType="separate"/>
        </w:r>
        <w:r w:rsidR="00B1155E">
          <w:rPr>
            <w:noProof/>
            <w:webHidden/>
          </w:rPr>
          <w:t>52</w:t>
        </w:r>
        <w:r w:rsidR="00B1155E">
          <w:rPr>
            <w:noProof/>
            <w:webHidden/>
          </w:rPr>
          <w:fldChar w:fldCharType="end"/>
        </w:r>
      </w:hyperlink>
    </w:p>
    <w:p w14:paraId="3FF27BFC" w14:textId="77777777" w:rsidR="00B1155E" w:rsidRDefault="00520D8D" w:rsidP="00B1155E">
      <w:pPr>
        <w:pStyle w:val="TOC2"/>
        <w:tabs>
          <w:tab w:val="right" w:leader="dot" w:pos="9016"/>
        </w:tabs>
        <w:rPr>
          <w:rFonts w:cstheme="minorBidi"/>
          <w:noProof/>
          <w:kern w:val="2"/>
          <w:sz w:val="24"/>
          <w:szCs w:val="24"/>
          <w:lang w:val="en-GB" w:eastAsia="en-GB"/>
          <w14:ligatures w14:val="standardContextual"/>
        </w:rPr>
      </w:pPr>
      <w:hyperlink w:anchor="_Toc164677658" w:history="1">
        <w:r w:rsidR="00B1155E" w:rsidRPr="002F66A2">
          <w:rPr>
            <w:rStyle w:val="Hyperlink"/>
            <w:noProof/>
          </w:rPr>
          <w:t>Research design choice.</w:t>
        </w:r>
        <w:r w:rsidR="00B1155E">
          <w:rPr>
            <w:noProof/>
            <w:webHidden/>
          </w:rPr>
          <w:tab/>
        </w:r>
        <w:r w:rsidR="00B1155E">
          <w:rPr>
            <w:noProof/>
            <w:webHidden/>
          </w:rPr>
          <w:fldChar w:fldCharType="begin"/>
        </w:r>
        <w:r w:rsidR="00B1155E">
          <w:rPr>
            <w:noProof/>
            <w:webHidden/>
          </w:rPr>
          <w:instrText xml:space="preserve"> PAGEREF _Toc164677658 \h </w:instrText>
        </w:r>
        <w:r w:rsidR="00B1155E">
          <w:rPr>
            <w:noProof/>
            <w:webHidden/>
          </w:rPr>
        </w:r>
        <w:r w:rsidR="00B1155E">
          <w:rPr>
            <w:noProof/>
            <w:webHidden/>
          </w:rPr>
          <w:fldChar w:fldCharType="separate"/>
        </w:r>
        <w:r w:rsidR="00B1155E">
          <w:rPr>
            <w:noProof/>
            <w:webHidden/>
          </w:rPr>
          <w:t>53</w:t>
        </w:r>
        <w:r w:rsidR="00B1155E">
          <w:rPr>
            <w:noProof/>
            <w:webHidden/>
          </w:rPr>
          <w:fldChar w:fldCharType="end"/>
        </w:r>
      </w:hyperlink>
    </w:p>
    <w:p w14:paraId="548B432B" w14:textId="77777777" w:rsidR="00B1155E" w:rsidRDefault="00520D8D" w:rsidP="00B1155E">
      <w:pPr>
        <w:pStyle w:val="TOC2"/>
        <w:tabs>
          <w:tab w:val="right" w:leader="dot" w:pos="9016"/>
        </w:tabs>
        <w:rPr>
          <w:rFonts w:cstheme="minorBidi"/>
          <w:noProof/>
          <w:kern w:val="2"/>
          <w:sz w:val="24"/>
          <w:szCs w:val="24"/>
          <w:lang w:val="en-GB" w:eastAsia="en-GB"/>
          <w14:ligatures w14:val="standardContextual"/>
        </w:rPr>
      </w:pPr>
      <w:hyperlink w:anchor="_Toc164677659" w:history="1">
        <w:r w:rsidR="00B1155E" w:rsidRPr="002F66A2">
          <w:rPr>
            <w:rStyle w:val="Hyperlink"/>
            <w:noProof/>
          </w:rPr>
          <w:t>Online Survey</w:t>
        </w:r>
        <w:r w:rsidR="00B1155E">
          <w:rPr>
            <w:noProof/>
            <w:webHidden/>
          </w:rPr>
          <w:tab/>
        </w:r>
        <w:r w:rsidR="00B1155E">
          <w:rPr>
            <w:noProof/>
            <w:webHidden/>
          </w:rPr>
          <w:fldChar w:fldCharType="begin"/>
        </w:r>
        <w:r w:rsidR="00B1155E">
          <w:rPr>
            <w:noProof/>
            <w:webHidden/>
          </w:rPr>
          <w:instrText xml:space="preserve"> PAGEREF _Toc164677659 \h </w:instrText>
        </w:r>
        <w:r w:rsidR="00B1155E">
          <w:rPr>
            <w:noProof/>
            <w:webHidden/>
          </w:rPr>
        </w:r>
        <w:r w:rsidR="00B1155E">
          <w:rPr>
            <w:noProof/>
            <w:webHidden/>
          </w:rPr>
          <w:fldChar w:fldCharType="separate"/>
        </w:r>
        <w:r w:rsidR="00B1155E">
          <w:rPr>
            <w:noProof/>
            <w:webHidden/>
          </w:rPr>
          <w:t>53</w:t>
        </w:r>
        <w:r w:rsidR="00B1155E">
          <w:rPr>
            <w:noProof/>
            <w:webHidden/>
          </w:rPr>
          <w:fldChar w:fldCharType="end"/>
        </w:r>
      </w:hyperlink>
    </w:p>
    <w:p w14:paraId="7D9CB38A" w14:textId="77777777" w:rsidR="00B1155E" w:rsidRDefault="00520D8D" w:rsidP="00B1155E">
      <w:pPr>
        <w:pStyle w:val="TOC2"/>
        <w:tabs>
          <w:tab w:val="right" w:leader="dot" w:pos="9016"/>
        </w:tabs>
        <w:rPr>
          <w:rFonts w:cstheme="minorBidi"/>
          <w:noProof/>
          <w:kern w:val="2"/>
          <w:sz w:val="24"/>
          <w:szCs w:val="24"/>
          <w:lang w:val="en-GB" w:eastAsia="en-GB"/>
          <w14:ligatures w14:val="standardContextual"/>
        </w:rPr>
      </w:pPr>
      <w:hyperlink w:anchor="_Toc164677660" w:history="1">
        <w:r w:rsidR="00B1155E" w:rsidRPr="002F66A2">
          <w:rPr>
            <w:rStyle w:val="Hyperlink"/>
            <w:noProof/>
          </w:rPr>
          <w:t>Literature Review as a Design</w:t>
        </w:r>
        <w:r w:rsidR="00B1155E">
          <w:rPr>
            <w:noProof/>
            <w:webHidden/>
          </w:rPr>
          <w:tab/>
        </w:r>
        <w:r w:rsidR="00B1155E">
          <w:rPr>
            <w:noProof/>
            <w:webHidden/>
          </w:rPr>
          <w:fldChar w:fldCharType="begin"/>
        </w:r>
        <w:r w:rsidR="00B1155E">
          <w:rPr>
            <w:noProof/>
            <w:webHidden/>
          </w:rPr>
          <w:instrText xml:space="preserve"> PAGEREF _Toc164677660 \h </w:instrText>
        </w:r>
        <w:r w:rsidR="00B1155E">
          <w:rPr>
            <w:noProof/>
            <w:webHidden/>
          </w:rPr>
        </w:r>
        <w:r w:rsidR="00B1155E">
          <w:rPr>
            <w:noProof/>
            <w:webHidden/>
          </w:rPr>
          <w:fldChar w:fldCharType="separate"/>
        </w:r>
        <w:r w:rsidR="00B1155E">
          <w:rPr>
            <w:noProof/>
            <w:webHidden/>
          </w:rPr>
          <w:t>54</w:t>
        </w:r>
        <w:r w:rsidR="00B1155E">
          <w:rPr>
            <w:noProof/>
            <w:webHidden/>
          </w:rPr>
          <w:fldChar w:fldCharType="end"/>
        </w:r>
      </w:hyperlink>
    </w:p>
    <w:p w14:paraId="7FA0BD0D" w14:textId="77777777" w:rsidR="00B1155E" w:rsidRDefault="00520D8D" w:rsidP="00B1155E">
      <w:pPr>
        <w:pStyle w:val="TOC2"/>
        <w:tabs>
          <w:tab w:val="right" w:leader="dot" w:pos="9016"/>
        </w:tabs>
        <w:rPr>
          <w:rFonts w:cstheme="minorBidi"/>
          <w:noProof/>
          <w:kern w:val="2"/>
          <w:sz w:val="24"/>
          <w:szCs w:val="24"/>
          <w:lang w:val="en-GB" w:eastAsia="en-GB"/>
          <w14:ligatures w14:val="standardContextual"/>
        </w:rPr>
      </w:pPr>
      <w:hyperlink w:anchor="_Toc164677661" w:history="1">
        <w:r w:rsidR="00B1155E" w:rsidRPr="002F66A2">
          <w:rPr>
            <w:rStyle w:val="Hyperlink"/>
            <w:noProof/>
          </w:rPr>
          <w:t>Scope and Inclusivity</w:t>
        </w:r>
        <w:r w:rsidR="00B1155E">
          <w:rPr>
            <w:noProof/>
            <w:webHidden/>
          </w:rPr>
          <w:tab/>
        </w:r>
        <w:r w:rsidR="00B1155E">
          <w:rPr>
            <w:noProof/>
            <w:webHidden/>
          </w:rPr>
          <w:fldChar w:fldCharType="begin"/>
        </w:r>
        <w:r w:rsidR="00B1155E">
          <w:rPr>
            <w:noProof/>
            <w:webHidden/>
          </w:rPr>
          <w:instrText xml:space="preserve"> PAGEREF _Toc164677661 \h </w:instrText>
        </w:r>
        <w:r w:rsidR="00B1155E">
          <w:rPr>
            <w:noProof/>
            <w:webHidden/>
          </w:rPr>
        </w:r>
        <w:r w:rsidR="00B1155E">
          <w:rPr>
            <w:noProof/>
            <w:webHidden/>
          </w:rPr>
          <w:fldChar w:fldCharType="separate"/>
        </w:r>
        <w:r w:rsidR="00B1155E">
          <w:rPr>
            <w:noProof/>
            <w:webHidden/>
          </w:rPr>
          <w:t>54</w:t>
        </w:r>
        <w:r w:rsidR="00B1155E">
          <w:rPr>
            <w:noProof/>
            <w:webHidden/>
          </w:rPr>
          <w:fldChar w:fldCharType="end"/>
        </w:r>
      </w:hyperlink>
    </w:p>
    <w:p w14:paraId="548188BE" w14:textId="77777777" w:rsidR="00B1155E" w:rsidRDefault="00520D8D" w:rsidP="00B1155E">
      <w:pPr>
        <w:pStyle w:val="TOC2"/>
        <w:tabs>
          <w:tab w:val="right" w:leader="dot" w:pos="9016"/>
        </w:tabs>
        <w:rPr>
          <w:rFonts w:cstheme="minorBidi"/>
          <w:noProof/>
          <w:kern w:val="2"/>
          <w:sz w:val="24"/>
          <w:szCs w:val="24"/>
          <w:lang w:val="en-GB" w:eastAsia="en-GB"/>
          <w14:ligatures w14:val="standardContextual"/>
        </w:rPr>
      </w:pPr>
      <w:hyperlink w:anchor="_Toc164677662" w:history="1">
        <w:r w:rsidR="00B1155E" w:rsidRPr="002F66A2">
          <w:rPr>
            <w:rStyle w:val="Hyperlink"/>
            <w:noProof/>
          </w:rPr>
          <w:t>Empirical Evidence and Theoretical Frameworks</w:t>
        </w:r>
        <w:r w:rsidR="00B1155E">
          <w:rPr>
            <w:noProof/>
            <w:webHidden/>
          </w:rPr>
          <w:tab/>
        </w:r>
        <w:r w:rsidR="00B1155E">
          <w:rPr>
            <w:noProof/>
            <w:webHidden/>
          </w:rPr>
          <w:fldChar w:fldCharType="begin"/>
        </w:r>
        <w:r w:rsidR="00B1155E">
          <w:rPr>
            <w:noProof/>
            <w:webHidden/>
          </w:rPr>
          <w:instrText xml:space="preserve"> PAGEREF _Toc164677662 \h </w:instrText>
        </w:r>
        <w:r w:rsidR="00B1155E">
          <w:rPr>
            <w:noProof/>
            <w:webHidden/>
          </w:rPr>
        </w:r>
        <w:r w:rsidR="00B1155E">
          <w:rPr>
            <w:noProof/>
            <w:webHidden/>
          </w:rPr>
          <w:fldChar w:fldCharType="separate"/>
        </w:r>
        <w:r w:rsidR="00B1155E">
          <w:rPr>
            <w:noProof/>
            <w:webHidden/>
          </w:rPr>
          <w:t>55</w:t>
        </w:r>
        <w:r w:rsidR="00B1155E">
          <w:rPr>
            <w:noProof/>
            <w:webHidden/>
          </w:rPr>
          <w:fldChar w:fldCharType="end"/>
        </w:r>
      </w:hyperlink>
    </w:p>
    <w:p w14:paraId="0867C5F5" w14:textId="77777777" w:rsidR="00B1155E" w:rsidRDefault="00520D8D" w:rsidP="00B1155E">
      <w:pPr>
        <w:pStyle w:val="TOC2"/>
        <w:tabs>
          <w:tab w:val="right" w:leader="dot" w:pos="9016"/>
        </w:tabs>
        <w:rPr>
          <w:rFonts w:cstheme="minorBidi"/>
          <w:noProof/>
          <w:kern w:val="2"/>
          <w:sz w:val="24"/>
          <w:szCs w:val="24"/>
          <w:lang w:val="en-GB" w:eastAsia="en-GB"/>
          <w14:ligatures w14:val="standardContextual"/>
        </w:rPr>
      </w:pPr>
      <w:hyperlink w:anchor="_Toc164677663" w:history="1">
        <w:r w:rsidR="00B1155E" w:rsidRPr="002F66A2">
          <w:rPr>
            <w:rStyle w:val="Hyperlink"/>
            <w:noProof/>
          </w:rPr>
          <w:t>Intersectionality and Diversity</w:t>
        </w:r>
        <w:r w:rsidR="00B1155E">
          <w:rPr>
            <w:noProof/>
            <w:webHidden/>
          </w:rPr>
          <w:tab/>
        </w:r>
        <w:r w:rsidR="00B1155E">
          <w:rPr>
            <w:noProof/>
            <w:webHidden/>
          </w:rPr>
          <w:fldChar w:fldCharType="begin"/>
        </w:r>
        <w:r w:rsidR="00B1155E">
          <w:rPr>
            <w:noProof/>
            <w:webHidden/>
          </w:rPr>
          <w:instrText xml:space="preserve"> PAGEREF _Toc164677663 \h </w:instrText>
        </w:r>
        <w:r w:rsidR="00B1155E">
          <w:rPr>
            <w:noProof/>
            <w:webHidden/>
          </w:rPr>
        </w:r>
        <w:r w:rsidR="00B1155E">
          <w:rPr>
            <w:noProof/>
            <w:webHidden/>
          </w:rPr>
          <w:fldChar w:fldCharType="separate"/>
        </w:r>
        <w:r w:rsidR="00B1155E">
          <w:rPr>
            <w:noProof/>
            <w:webHidden/>
          </w:rPr>
          <w:t>55</w:t>
        </w:r>
        <w:r w:rsidR="00B1155E">
          <w:rPr>
            <w:noProof/>
            <w:webHidden/>
          </w:rPr>
          <w:fldChar w:fldCharType="end"/>
        </w:r>
      </w:hyperlink>
    </w:p>
    <w:p w14:paraId="1021EED2" w14:textId="77777777" w:rsidR="00B1155E" w:rsidRDefault="00520D8D" w:rsidP="00B1155E">
      <w:pPr>
        <w:pStyle w:val="TOC2"/>
        <w:tabs>
          <w:tab w:val="right" w:leader="dot" w:pos="9016"/>
        </w:tabs>
        <w:rPr>
          <w:rFonts w:cstheme="minorBidi"/>
          <w:noProof/>
          <w:kern w:val="2"/>
          <w:sz w:val="24"/>
          <w:szCs w:val="24"/>
          <w:lang w:val="en-GB" w:eastAsia="en-GB"/>
          <w14:ligatures w14:val="standardContextual"/>
        </w:rPr>
      </w:pPr>
      <w:hyperlink w:anchor="_Toc164677664" w:history="1">
        <w:r w:rsidR="00B1155E" w:rsidRPr="002F66A2">
          <w:rPr>
            <w:rStyle w:val="Hyperlink"/>
            <w:noProof/>
          </w:rPr>
          <w:t>Implications and Recommendations</w:t>
        </w:r>
        <w:r w:rsidR="00B1155E">
          <w:rPr>
            <w:noProof/>
            <w:webHidden/>
          </w:rPr>
          <w:tab/>
        </w:r>
        <w:r w:rsidR="00B1155E">
          <w:rPr>
            <w:noProof/>
            <w:webHidden/>
          </w:rPr>
          <w:fldChar w:fldCharType="begin"/>
        </w:r>
        <w:r w:rsidR="00B1155E">
          <w:rPr>
            <w:noProof/>
            <w:webHidden/>
          </w:rPr>
          <w:instrText xml:space="preserve"> PAGEREF _Toc164677664 \h </w:instrText>
        </w:r>
        <w:r w:rsidR="00B1155E">
          <w:rPr>
            <w:noProof/>
            <w:webHidden/>
          </w:rPr>
        </w:r>
        <w:r w:rsidR="00B1155E">
          <w:rPr>
            <w:noProof/>
            <w:webHidden/>
          </w:rPr>
          <w:fldChar w:fldCharType="separate"/>
        </w:r>
        <w:r w:rsidR="00B1155E">
          <w:rPr>
            <w:noProof/>
            <w:webHidden/>
          </w:rPr>
          <w:t>56</w:t>
        </w:r>
        <w:r w:rsidR="00B1155E">
          <w:rPr>
            <w:noProof/>
            <w:webHidden/>
          </w:rPr>
          <w:fldChar w:fldCharType="end"/>
        </w:r>
      </w:hyperlink>
    </w:p>
    <w:p w14:paraId="00D3A537" w14:textId="77777777" w:rsidR="00B1155E" w:rsidRDefault="00520D8D" w:rsidP="00B1155E">
      <w:pPr>
        <w:pStyle w:val="TOC2"/>
        <w:tabs>
          <w:tab w:val="right" w:leader="dot" w:pos="9016"/>
        </w:tabs>
        <w:rPr>
          <w:rFonts w:cstheme="minorBidi"/>
          <w:noProof/>
          <w:kern w:val="2"/>
          <w:sz w:val="24"/>
          <w:szCs w:val="24"/>
          <w:lang w:val="en-GB" w:eastAsia="en-GB"/>
          <w14:ligatures w14:val="standardContextual"/>
        </w:rPr>
      </w:pPr>
      <w:hyperlink w:anchor="_Toc164677665" w:history="1">
        <w:r w:rsidR="00B1155E" w:rsidRPr="002F66A2">
          <w:rPr>
            <w:rStyle w:val="Hyperlink"/>
            <w:noProof/>
          </w:rPr>
          <w:t>Research Paradigm</w:t>
        </w:r>
        <w:r w:rsidR="00B1155E">
          <w:rPr>
            <w:noProof/>
            <w:webHidden/>
          </w:rPr>
          <w:tab/>
        </w:r>
        <w:r w:rsidR="00B1155E">
          <w:rPr>
            <w:noProof/>
            <w:webHidden/>
          </w:rPr>
          <w:fldChar w:fldCharType="begin"/>
        </w:r>
        <w:r w:rsidR="00B1155E">
          <w:rPr>
            <w:noProof/>
            <w:webHidden/>
          </w:rPr>
          <w:instrText xml:space="preserve"> PAGEREF _Toc164677665 \h </w:instrText>
        </w:r>
        <w:r w:rsidR="00B1155E">
          <w:rPr>
            <w:noProof/>
            <w:webHidden/>
          </w:rPr>
        </w:r>
        <w:r w:rsidR="00B1155E">
          <w:rPr>
            <w:noProof/>
            <w:webHidden/>
          </w:rPr>
          <w:fldChar w:fldCharType="separate"/>
        </w:r>
        <w:r w:rsidR="00B1155E">
          <w:rPr>
            <w:noProof/>
            <w:webHidden/>
          </w:rPr>
          <w:t>56</w:t>
        </w:r>
        <w:r w:rsidR="00B1155E">
          <w:rPr>
            <w:noProof/>
            <w:webHidden/>
          </w:rPr>
          <w:fldChar w:fldCharType="end"/>
        </w:r>
      </w:hyperlink>
    </w:p>
    <w:p w14:paraId="5275E7ED" w14:textId="77777777" w:rsidR="00B1155E" w:rsidRDefault="00520D8D" w:rsidP="00B1155E">
      <w:pPr>
        <w:pStyle w:val="TOC2"/>
        <w:tabs>
          <w:tab w:val="right" w:leader="dot" w:pos="9016"/>
        </w:tabs>
        <w:rPr>
          <w:rFonts w:cstheme="minorBidi"/>
          <w:noProof/>
          <w:kern w:val="2"/>
          <w:sz w:val="24"/>
          <w:szCs w:val="24"/>
          <w:lang w:val="en-GB" w:eastAsia="en-GB"/>
          <w14:ligatures w14:val="standardContextual"/>
        </w:rPr>
      </w:pPr>
      <w:hyperlink w:anchor="_Toc164677666" w:history="1">
        <w:r w:rsidR="00B1155E" w:rsidRPr="002F66A2">
          <w:rPr>
            <w:rStyle w:val="Hyperlink"/>
            <w:noProof/>
          </w:rPr>
          <w:t>Population and Sample</w:t>
        </w:r>
        <w:r w:rsidR="00B1155E">
          <w:rPr>
            <w:noProof/>
            <w:webHidden/>
          </w:rPr>
          <w:tab/>
        </w:r>
        <w:r w:rsidR="00B1155E">
          <w:rPr>
            <w:noProof/>
            <w:webHidden/>
          </w:rPr>
          <w:fldChar w:fldCharType="begin"/>
        </w:r>
        <w:r w:rsidR="00B1155E">
          <w:rPr>
            <w:noProof/>
            <w:webHidden/>
          </w:rPr>
          <w:instrText xml:space="preserve"> PAGEREF _Toc164677666 \h </w:instrText>
        </w:r>
        <w:r w:rsidR="00B1155E">
          <w:rPr>
            <w:noProof/>
            <w:webHidden/>
          </w:rPr>
        </w:r>
        <w:r w:rsidR="00B1155E">
          <w:rPr>
            <w:noProof/>
            <w:webHidden/>
          </w:rPr>
          <w:fldChar w:fldCharType="separate"/>
        </w:r>
        <w:r w:rsidR="00B1155E">
          <w:rPr>
            <w:noProof/>
            <w:webHidden/>
          </w:rPr>
          <w:t>58</w:t>
        </w:r>
        <w:r w:rsidR="00B1155E">
          <w:rPr>
            <w:noProof/>
            <w:webHidden/>
          </w:rPr>
          <w:fldChar w:fldCharType="end"/>
        </w:r>
      </w:hyperlink>
    </w:p>
    <w:p w14:paraId="104F4ABD" w14:textId="77777777" w:rsidR="00B1155E" w:rsidRDefault="00520D8D" w:rsidP="00B1155E">
      <w:pPr>
        <w:pStyle w:val="TOC2"/>
        <w:tabs>
          <w:tab w:val="right" w:leader="dot" w:pos="9016"/>
        </w:tabs>
        <w:rPr>
          <w:rFonts w:cstheme="minorBidi"/>
          <w:noProof/>
          <w:kern w:val="2"/>
          <w:sz w:val="24"/>
          <w:szCs w:val="24"/>
          <w:lang w:val="en-GB" w:eastAsia="en-GB"/>
          <w14:ligatures w14:val="standardContextual"/>
        </w:rPr>
      </w:pPr>
      <w:hyperlink w:anchor="_Toc164677667" w:history="1">
        <w:r w:rsidR="00B1155E" w:rsidRPr="002F66A2">
          <w:rPr>
            <w:rStyle w:val="Hyperlink"/>
            <w:rFonts w:eastAsia="Times New Roman"/>
            <w:noProof/>
            <w:lang w:eastAsia="en-GB"/>
          </w:rPr>
          <w:t>Selection Criteria for the Population Sample</w:t>
        </w:r>
        <w:r w:rsidR="00B1155E">
          <w:rPr>
            <w:noProof/>
            <w:webHidden/>
          </w:rPr>
          <w:tab/>
        </w:r>
        <w:r w:rsidR="00B1155E">
          <w:rPr>
            <w:noProof/>
            <w:webHidden/>
          </w:rPr>
          <w:fldChar w:fldCharType="begin"/>
        </w:r>
        <w:r w:rsidR="00B1155E">
          <w:rPr>
            <w:noProof/>
            <w:webHidden/>
          </w:rPr>
          <w:instrText xml:space="preserve"> PAGEREF _Toc164677667 \h </w:instrText>
        </w:r>
        <w:r w:rsidR="00B1155E">
          <w:rPr>
            <w:noProof/>
            <w:webHidden/>
          </w:rPr>
        </w:r>
        <w:r w:rsidR="00B1155E">
          <w:rPr>
            <w:noProof/>
            <w:webHidden/>
          </w:rPr>
          <w:fldChar w:fldCharType="separate"/>
        </w:r>
        <w:r w:rsidR="00B1155E">
          <w:rPr>
            <w:noProof/>
            <w:webHidden/>
          </w:rPr>
          <w:t>58</w:t>
        </w:r>
        <w:r w:rsidR="00B1155E">
          <w:rPr>
            <w:noProof/>
            <w:webHidden/>
          </w:rPr>
          <w:fldChar w:fldCharType="end"/>
        </w:r>
      </w:hyperlink>
    </w:p>
    <w:p w14:paraId="4CF2F938" w14:textId="77777777" w:rsidR="00B1155E" w:rsidRDefault="00520D8D" w:rsidP="00B1155E">
      <w:pPr>
        <w:pStyle w:val="TOC3"/>
        <w:rPr>
          <w:rFonts w:cstheme="minorBidi"/>
          <w:noProof/>
          <w:kern w:val="2"/>
          <w:sz w:val="24"/>
          <w:szCs w:val="24"/>
          <w:lang w:val="en-GB" w:eastAsia="en-GB"/>
          <w14:ligatures w14:val="standardContextual"/>
        </w:rPr>
      </w:pPr>
      <w:hyperlink w:anchor="_Toc164677668" w:history="1">
        <w:r w:rsidR="00B1155E" w:rsidRPr="002F66A2">
          <w:rPr>
            <w:rStyle w:val="Hyperlink"/>
            <w:rFonts w:ascii="Times New Roman" w:eastAsia="Times New Roman" w:hAnsi="Times New Roman"/>
            <w:b/>
            <w:noProof/>
            <w:lang w:val="en-GB" w:eastAsia="en-GB"/>
          </w:rPr>
          <w:t>1.</w:t>
        </w:r>
        <w:r w:rsidR="00B1155E">
          <w:rPr>
            <w:rFonts w:cstheme="minorBidi"/>
            <w:noProof/>
            <w:kern w:val="2"/>
            <w:sz w:val="24"/>
            <w:szCs w:val="24"/>
            <w:lang w:val="en-GB" w:eastAsia="en-GB"/>
            <w14:ligatures w14:val="standardContextual"/>
          </w:rPr>
          <w:tab/>
        </w:r>
        <w:r w:rsidR="00B1155E" w:rsidRPr="002F66A2">
          <w:rPr>
            <w:rStyle w:val="Hyperlink"/>
            <w:noProof/>
          </w:rPr>
          <w:t>Gender and Leadership Role:</w:t>
        </w:r>
        <w:r w:rsidR="00B1155E">
          <w:rPr>
            <w:noProof/>
            <w:webHidden/>
          </w:rPr>
          <w:tab/>
        </w:r>
        <w:r w:rsidR="00B1155E">
          <w:rPr>
            <w:noProof/>
            <w:webHidden/>
          </w:rPr>
          <w:fldChar w:fldCharType="begin"/>
        </w:r>
        <w:r w:rsidR="00B1155E">
          <w:rPr>
            <w:noProof/>
            <w:webHidden/>
          </w:rPr>
          <w:instrText xml:space="preserve"> PAGEREF _Toc164677668 \h </w:instrText>
        </w:r>
        <w:r w:rsidR="00B1155E">
          <w:rPr>
            <w:noProof/>
            <w:webHidden/>
          </w:rPr>
        </w:r>
        <w:r w:rsidR="00B1155E">
          <w:rPr>
            <w:noProof/>
            <w:webHidden/>
          </w:rPr>
          <w:fldChar w:fldCharType="separate"/>
        </w:r>
        <w:r w:rsidR="00B1155E">
          <w:rPr>
            <w:noProof/>
            <w:webHidden/>
          </w:rPr>
          <w:t>58</w:t>
        </w:r>
        <w:r w:rsidR="00B1155E">
          <w:rPr>
            <w:noProof/>
            <w:webHidden/>
          </w:rPr>
          <w:fldChar w:fldCharType="end"/>
        </w:r>
      </w:hyperlink>
    </w:p>
    <w:p w14:paraId="204FBAE7" w14:textId="77777777" w:rsidR="00B1155E" w:rsidRDefault="00520D8D" w:rsidP="00B1155E">
      <w:pPr>
        <w:pStyle w:val="TOC3"/>
        <w:rPr>
          <w:rFonts w:cstheme="minorBidi"/>
          <w:noProof/>
          <w:kern w:val="2"/>
          <w:sz w:val="24"/>
          <w:szCs w:val="24"/>
          <w:lang w:val="en-GB" w:eastAsia="en-GB"/>
          <w14:ligatures w14:val="standardContextual"/>
        </w:rPr>
      </w:pPr>
      <w:hyperlink w:anchor="_Toc164677669" w:history="1">
        <w:r w:rsidR="00B1155E" w:rsidRPr="002F66A2">
          <w:rPr>
            <w:rStyle w:val="Hyperlink"/>
            <w:rFonts w:ascii="Times New Roman" w:eastAsia="Times New Roman" w:hAnsi="Times New Roman"/>
            <w:b/>
            <w:noProof/>
            <w:lang w:val="en-GB" w:eastAsia="en-GB"/>
          </w:rPr>
          <w:t>2.</w:t>
        </w:r>
        <w:r w:rsidR="00B1155E">
          <w:rPr>
            <w:rFonts w:cstheme="minorBidi"/>
            <w:noProof/>
            <w:kern w:val="2"/>
            <w:sz w:val="24"/>
            <w:szCs w:val="24"/>
            <w:lang w:val="en-GB" w:eastAsia="en-GB"/>
            <w14:ligatures w14:val="standardContextual"/>
          </w:rPr>
          <w:tab/>
        </w:r>
        <w:r w:rsidR="00B1155E" w:rsidRPr="002F66A2">
          <w:rPr>
            <w:rStyle w:val="Hyperlink"/>
            <w:noProof/>
          </w:rPr>
          <w:t>Industry Diversity:</w:t>
        </w:r>
        <w:r w:rsidR="00B1155E">
          <w:rPr>
            <w:noProof/>
            <w:webHidden/>
          </w:rPr>
          <w:tab/>
        </w:r>
        <w:r w:rsidR="00B1155E">
          <w:rPr>
            <w:noProof/>
            <w:webHidden/>
          </w:rPr>
          <w:fldChar w:fldCharType="begin"/>
        </w:r>
        <w:r w:rsidR="00B1155E">
          <w:rPr>
            <w:noProof/>
            <w:webHidden/>
          </w:rPr>
          <w:instrText xml:space="preserve"> PAGEREF _Toc164677669 \h </w:instrText>
        </w:r>
        <w:r w:rsidR="00B1155E">
          <w:rPr>
            <w:noProof/>
            <w:webHidden/>
          </w:rPr>
        </w:r>
        <w:r w:rsidR="00B1155E">
          <w:rPr>
            <w:noProof/>
            <w:webHidden/>
          </w:rPr>
          <w:fldChar w:fldCharType="separate"/>
        </w:r>
        <w:r w:rsidR="00B1155E">
          <w:rPr>
            <w:noProof/>
            <w:webHidden/>
          </w:rPr>
          <w:t>58</w:t>
        </w:r>
        <w:r w:rsidR="00B1155E">
          <w:rPr>
            <w:noProof/>
            <w:webHidden/>
          </w:rPr>
          <w:fldChar w:fldCharType="end"/>
        </w:r>
      </w:hyperlink>
    </w:p>
    <w:p w14:paraId="2DC1F66D" w14:textId="77777777" w:rsidR="00B1155E" w:rsidRDefault="00520D8D" w:rsidP="00B1155E">
      <w:pPr>
        <w:pStyle w:val="TOC3"/>
        <w:rPr>
          <w:rFonts w:cstheme="minorBidi"/>
          <w:noProof/>
          <w:kern w:val="2"/>
          <w:sz w:val="24"/>
          <w:szCs w:val="24"/>
          <w:lang w:val="en-GB" w:eastAsia="en-GB"/>
          <w14:ligatures w14:val="standardContextual"/>
        </w:rPr>
      </w:pPr>
      <w:hyperlink w:anchor="_Toc164677670" w:history="1">
        <w:r w:rsidR="00B1155E" w:rsidRPr="002F66A2">
          <w:rPr>
            <w:rStyle w:val="Hyperlink"/>
            <w:rFonts w:ascii="Times New Roman" w:eastAsia="Times New Roman" w:hAnsi="Times New Roman"/>
            <w:b/>
            <w:noProof/>
            <w:lang w:val="en-GB" w:eastAsia="en-GB"/>
          </w:rPr>
          <w:t>3.</w:t>
        </w:r>
        <w:r w:rsidR="00B1155E">
          <w:rPr>
            <w:rFonts w:cstheme="minorBidi"/>
            <w:noProof/>
            <w:kern w:val="2"/>
            <w:sz w:val="24"/>
            <w:szCs w:val="24"/>
            <w:lang w:val="en-GB" w:eastAsia="en-GB"/>
            <w14:ligatures w14:val="standardContextual"/>
          </w:rPr>
          <w:tab/>
        </w:r>
        <w:r w:rsidR="00B1155E" w:rsidRPr="002F66A2">
          <w:rPr>
            <w:rStyle w:val="Hyperlink"/>
            <w:noProof/>
          </w:rPr>
          <w:t>Career Stage and Experience:</w:t>
        </w:r>
        <w:r w:rsidR="00B1155E">
          <w:rPr>
            <w:noProof/>
            <w:webHidden/>
          </w:rPr>
          <w:tab/>
        </w:r>
        <w:r w:rsidR="00B1155E">
          <w:rPr>
            <w:noProof/>
            <w:webHidden/>
          </w:rPr>
          <w:fldChar w:fldCharType="begin"/>
        </w:r>
        <w:r w:rsidR="00B1155E">
          <w:rPr>
            <w:noProof/>
            <w:webHidden/>
          </w:rPr>
          <w:instrText xml:space="preserve"> PAGEREF _Toc164677670 \h </w:instrText>
        </w:r>
        <w:r w:rsidR="00B1155E">
          <w:rPr>
            <w:noProof/>
            <w:webHidden/>
          </w:rPr>
        </w:r>
        <w:r w:rsidR="00B1155E">
          <w:rPr>
            <w:noProof/>
            <w:webHidden/>
          </w:rPr>
          <w:fldChar w:fldCharType="separate"/>
        </w:r>
        <w:r w:rsidR="00B1155E">
          <w:rPr>
            <w:noProof/>
            <w:webHidden/>
          </w:rPr>
          <w:t>59</w:t>
        </w:r>
        <w:r w:rsidR="00B1155E">
          <w:rPr>
            <w:noProof/>
            <w:webHidden/>
          </w:rPr>
          <w:fldChar w:fldCharType="end"/>
        </w:r>
      </w:hyperlink>
    </w:p>
    <w:p w14:paraId="05178A85" w14:textId="77777777" w:rsidR="00B1155E" w:rsidRDefault="00520D8D" w:rsidP="00B1155E">
      <w:pPr>
        <w:pStyle w:val="TOC3"/>
        <w:rPr>
          <w:rFonts w:cstheme="minorBidi"/>
          <w:noProof/>
          <w:kern w:val="2"/>
          <w:sz w:val="24"/>
          <w:szCs w:val="24"/>
          <w:lang w:val="en-GB" w:eastAsia="en-GB"/>
          <w14:ligatures w14:val="standardContextual"/>
        </w:rPr>
      </w:pPr>
      <w:hyperlink w:anchor="_Toc164677671" w:history="1">
        <w:r w:rsidR="00B1155E" w:rsidRPr="002F66A2">
          <w:rPr>
            <w:rStyle w:val="Hyperlink"/>
            <w:rFonts w:ascii="Times New Roman" w:eastAsia="Times New Roman" w:hAnsi="Times New Roman"/>
            <w:b/>
            <w:noProof/>
            <w:lang w:val="en-GB" w:eastAsia="en-GB"/>
          </w:rPr>
          <w:t>4.</w:t>
        </w:r>
        <w:r w:rsidR="00B1155E">
          <w:rPr>
            <w:rFonts w:cstheme="minorBidi"/>
            <w:noProof/>
            <w:kern w:val="2"/>
            <w:sz w:val="24"/>
            <w:szCs w:val="24"/>
            <w:lang w:val="en-GB" w:eastAsia="en-GB"/>
            <w14:ligatures w14:val="standardContextual"/>
          </w:rPr>
          <w:tab/>
        </w:r>
        <w:r w:rsidR="00B1155E" w:rsidRPr="002F66A2">
          <w:rPr>
            <w:rStyle w:val="Hyperlink"/>
            <w:noProof/>
          </w:rPr>
          <w:t>Methodology for Population Sample Collection:</w:t>
        </w:r>
        <w:r w:rsidR="00B1155E">
          <w:rPr>
            <w:noProof/>
            <w:webHidden/>
          </w:rPr>
          <w:tab/>
        </w:r>
        <w:r w:rsidR="00B1155E">
          <w:rPr>
            <w:noProof/>
            <w:webHidden/>
          </w:rPr>
          <w:fldChar w:fldCharType="begin"/>
        </w:r>
        <w:r w:rsidR="00B1155E">
          <w:rPr>
            <w:noProof/>
            <w:webHidden/>
          </w:rPr>
          <w:instrText xml:space="preserve"> PAGEREF _Toc164677671 \h </w:instrText>
        </w:r>
        <w:r w:rsidR="00B1155E">
          <w:rPr>
            <w:noProof/>
            <w:webHidden/>
          </w:rPr>
        </w:r>
        <w:r w:rsidR="00B1155E">
          <w:rPr>
            <w:noProof/>
            <w:webHidden/>
          </w:rPr>
          <w:fldChar w:fldCharType="separate"/>
        </w:r>
        <w:r w:rsidR="00B1155E">
          <w:rPr>
            <w:noProof/>
            <w:webHidden/>
          </w:rPr>
          <w:t>59</w:t>
        </w:r>
        <w:r w:rsidR="00B1155E">
          <w:rPr>
            <w:noProof/>
            <w:webHidden/>
          </w:rPr>
          <w:fldChar w:fldCharType="end"/>
        </w:r>
      </w:hyperlink>
    </w:p>
    <w:p w14:paraId="7329B866" w14:textId="77777777" w:rsidR="00B1155E" w:rsidRDefault="00520D8D" w:rsidP="00B1155E">
      <w:pPr>
        <w:pStyle w:val="TOC3"/>
        <w:rPr>
          <w:rFonts w:cstheme="minorBidi"/>
          <w:noProof/>
          <w:kern w:val="2"/>
          <w:sz w:val="24"/>
          <w:szCs w:val="24"/>
          <w:lang w:val="en-GB" w:eastAsia="en-GB"/>
          <w14:ligatures w14:val="standardContextual"/>
        </w:rPr>
      </w:pPr>
      <w:hyperlink w:anchor="_Toc164677672" w:history="1">
        <w:r w:rsidR="00B1155E" w:rsidRPr="002F66A2">
          <w:rPr>
            <w:rStyle w:val="Hyperlink"/>
            <w:rFonts w:ascii="Times New Roman" w:eastAsia="Times New Roman" w:hAnsi="Times New Roman"/>
            <w:b/>
            <w:noProof/>
            <w:lang w:val="en-GB" w:eastAsia="en-GB"/>
          </w:rPr>
          <w:t>5.</w:t>
        </w:r>
        <w:r w:rsidR="00B1155E">
          <w:rPr>
            <w:rFonts w:cstheme="minorBidi"/>
            <w:noProof/>
            <w:kern w:val="2"/>
            <w:sz w:val="24"/>
            <w:szCs w:val="24"/>
            <w:lang w:val="en-GB" w:eastAsia="en-GB"/>
            <w14:ligatures w14:val="standardContextual"/>
          </w:rPr>
          <w:tab/>
        </w:r>
        <w:r w:rsidR="00B1155E" w:rsidRPr="002F66A2">
          <w:rPr>
            <w:rStyle w:val="Hyperlink"/>
            <w:noProof/>
          </w:rPr>
          <w:t>Implications of the Population Sample:</w:t>
        </w:r>
        <w:r w:rsidR="00B1155E">
          <w:rPr>
            <w:noProof/>
            <w:webHidden/>
          </w:rPr>
          <w:tab/>
        </w:r>
        <w:r w:rsidR="00B1155E">
          <w:rPr>
            <w:noProof/>
            <w:webHidden/>
          </w:rPr>
          <w:fldChar w:fldCharType="begin"/>
        </w:r>
        <w:r w:rsidR="00B1155E">
          <w:rPr>
            <w:noProof/>
            <w:webHidden/>
          </w:rPr>
          <w:instrText xml:space="preserve"> PAGEREF _Toc164677672 \h </w:instrText>
        </w:r>
        <w:r w:rsidR="00B1155E">
          <w:rPr>
            <w:noProof/>
            <w:webHidden/>
          </w:rPr>
        </w:r>
        <w:r w:rsidR="00B1155E">
          <w:rPr>
            <w:noProof/>
            <w:webHidden/>
          </w:rPr>
          <w:fldChar w:fldCharType="separate"/>
        </w:r>
        <w:r w:rsidR="00B1155E">
          <w:rPr>
            <w:noProof/>
            <w:webHidden/>
          </w:rPr>
          <w:t>59</w:t>
        </w:r>
        <w:r w:rsidR="00B1155E">
          <w:rPr>
            <w:noProof/>
            <w:webHidden/>
          </w:rPr>
          <w:fldChar w:fldCharType="end"/>
        </w:r>
      </w:hyperlink>
    </w:p>
    <w:p w14:paraId="22942814" w14:textId="77777777" w:rsidR="00B1155E" w:rsidRDefault="00520D8D" w:rsidP="00B1155E">
      <w:pPr>
        <w:pStyle w:val="TOC2"/>
        <w:tabs>
          <w:tab w:val="right" w:leader="dot" w:pos="9016"/>
        </w:tabs>
        <w:rPr>
          <w:rFonts w:cstheme="minorBidi"/>
          <w:noProof/>
          <w:kern w:val="2"/>
          <w:sz w:val="24"/>
          <w:szCs w:val="24"/>
          <w:lang w:val="en-GB" w:eastAsia="en-GB"/>
          <w14:ligatures w14:val="standardContextual"/>
        </w:rPr>
      </w:pPr>
      <w:hyperlink w:anchor="_Toc164677673" w:history="1">
        <w:r w:rsidR="00B1155E" w:rsidRPr="002F66A2">
          <w:rPr>
            <w:rStyle w:val="Hyperlink"/>
            <w:noProof/>
          </w:rPr>
          <w:t>Qualitative research method</w:t>
        </w:r>
        <w:r w:rsidR="00B1155E">
          <w:rPr>
            <w:noProof/>
            <w:webHidden/>
          </w:rPr>
          <w:tab/>
        </w:r>
        <w:r w:rsidR="00B1155E">
          <w:rPr>
            <w:noProof/>
            <w:webHidden/>
          </w:rPr>
          <w:fldChar w:fldCharType="begin"/>
        </w:r>
        <w:r w:rsidR="00B1155E">
          <w:rPr>
            <w:noProof/>
            <w:webHidden/>
          </w:rPr>
          <w:instrText xml:space="preserve"> PAGEREF _Toc164677673 \h </w:instrText>
        </w:r>
        <w:r w:rsidR="00B1155E">
          <w:rPr>
            <w:noProof/>
            <w:webHidden/>
          </w:rPr>
        </w:r>
        <w:r w:rsidR="00B1155E">
          <w:rPr>
            <w:noProof/>
            <w:webHidden/>
          </w:rPr>
          <w:fldChar w:fldCharType="separate"/>
        </w:r>
        <w:r w:rsidR="00B1155E">
          <w:rPr>
            <w:noProof/>
            <w:webHidden/>
          </w:rPr>
          <w:t>60</w:t>
        </w:r>
        <w:r w:rsidR="00B1155E">
          <w:rPr>
            <w:noProof/>
            <w:webHidden/>
          </w:rPr>
          <w:fldChar w:fldCharType="end"/>
        </w:r>
      </w:hyperlink>
    </w:p>
    <w:p w14:paraId="28D24708" w14:textId="77777777" w:rsidR="00B1155E" w:rsidRDefault="00520D8D" w:rsidP="00B1155E">
      <w:pPr>
        <w:pStyle w:val="TOC2"/>
        <w:tabs>
          <w:tab w:val="right" w:leader="dot" w:pos="9016"/>
        </w:tabs>
        <w:rPr>
          <w:rFonts w:cstheme="minorBidi"/>
          <w:noProof/>
          <w:kern w:val="2"/>
          <w:sz w:val="24"/>
          <w:szCs w:val="24"/>
          <w:lang w:val="en-GB" w:eastAsia="en-GB"/>
          <w14:ligatures w14:val="standardContextual"/>
        </w:rPr>
      </w:pPr>
      <w:hyperlink w:anchor="_Toc164677674" w:history="1">
        <w:r w:rsidR="00B1155E" w:rsidRPr="002F66A2">
          <w:rPr>
            <w:rStyle w:val="Hyperlink"/>
            <w:noProof/>
          </w:rPr>
          <w:t>Time Horizon</w:t>
        </w:r>
        <w:r w:rsidR="00B1155E">
          <w:rPr>
            <w:noProof/>
            <w:webHidden/>
          </w:rPr>
          <w:tab/>
        </w:r>
        <w:r w:rsidR="00B1155E">
          <w:rPr>
            <w:noProof/>
            <w:webHidden/>
          </w:rPr>
          <w:fldChar w:fldCharType="begin"/>
        </w:r>
        <w:r w:rsidR="00B1155E">
          <w:rPr>
            <w:noProof/>
            <w:webHidden/>
          </w:rPr>
          <w:instrText xml:space="preserve"> PAGEREF _Toc164677674 \h </w:instrText>
        </w:r>
        <w:r w:rsidR="00B1155E">
          <w:rPr>
            <w:noProof/>
            <w:webHidden/>
          </w:rPr>
        </w:r>
        <w:r w:rsidR="00B1155E">
          <w:rPr>
            <w:noProof/>
            <w:webHidden/>
          </w:rPr>
          <w:fldChar w:fldCharType="separate"/>
        </w:r>
        <w:r w:rsidR="00B1155E">
          <w:rPr>
            <w:noProof/>
            <w:webHidden/>
          </w:rPr>
          <w:t>63</w:t>
        </w:r>
        <w:r w:rsidR="00B1155E">
          <w:rPr>
            <w:noProof/>
            <w:webHidden/>
          </w:rPr>
          <w:fldChar w:fldCharType="end"/>
        </w:r>
      </w:hyperlink>
    </w:p>
    <w:p w14:paraId="25FBC77D" w14:textId="77777777" w:rsidR="00B1155E" w:rsidRDefault="00520D8D" w:rsidP="00B1155E">
      <w:pPr>
        <w:pStyle w:val="TOC2"/>
        <w:tabs>
          <w:tab w:val="right" w:leader="dot" w:pos="9016"/>
        </w:tabs>
        <w:rPr>
          <w:rFonts w:cstheme="minorBidi"/>
          <w:noProof/>
          <w:kern w:val="2"/>
          <w:sz w:val="24"/>
          <w:szCs w:val="24"/>
          <w:lang w:val="en-GB" w:eastAsia="en-GB"/>
          <w14:ligatures w14:val="standardContextual"/>
        </w:rPr>
      </w:pPr>
      <w:hyperlink w:anchor="_Toc164677675" w:history="1">
        <w:r w:rsidR="00B1155E" w:rsidRPr="002F66A2">
          <w:rPr>
            <w:rStyle w:val="Hyperlink"/>
            <w:noProof/>
          </w:rPr>
          <w:t>Data Collection</w:t>
        </w:r>
        <w:r w:rsidR="00B1155E">
          <w:rPr>
            <w:noProof/>
            <w:webHidden/>
          </w:rPr>
          <w:tab/>
        </w:r>
        <w:r w:rsidR="00B1155E">
          <w:rPr>
            <w:noProof/>
            <w:webHidden/>
          </w:rPr>
          <w:fldChar w:fldCharType="begin"/>
        </w:r>
        <w:r w:rsidR="00B1155E">
          <w:rPr>
            <w:noProof/>
            <w:webHidden/>
          </w:rPr>
          <w:instrText xml:space="preserve"> PAGEREF _Toc164677675 \h </w:instrText>
        </w:r>
        <w:r w:rsidR="00B1155E">
          <w:rPr>
            <w:noProof/>
            <w:webHidden/>
          </w:rPr>
        </w:r>
        <w:r w:rsidR="00B1155E">
          <w:rPr>
            <w:noProof/>
            <w:webHidden/>
          </w:rPr>
          <w:fldChar w:fldCharType="separate"/>
        </w:r>
        <w:r w:rsidR="00B1155E">
          <w:rPr>
            <w:noProof/>
            <w:webHidden/>
          </w:rPr>
          <w:t>63</w:t>
        </w:r>
        <w:r w:rsidR="00B1155E">
          <w:rPr>
            <w:noProof/>
            <w:webHidden/>
          </w:rPr>
          <w:fldChar w:fldCharType="end"/>
        </w:r>
      </w:hyperlink>
    </w:p>
    <w:p w14:paraId="4720C81F" w14:textId="77777777" w:rsidR="00B1155E" w:rsidRDefault="00520D8D" w:rsidP="00B1155E">
      <w:pPr>
        <w:pStyle w:val="TOC2"/>
        <w:tabs>
          <w:tab w:val="right" w:leader="dot" w:pos="9016"/>
        </w:tabs>
        <w:rPr>
          <w:rFonts w:cstheme="minorBidi"/>
          <w:noProof/>
          <w:kern w:val="2"/>
          <w:sz w:val="24"/>
          <w:szCs w:val="24"/>
          <w:lang w:val="en-GB" w:eastAsia="en-GB"/>
          <w14:ligatures w14:val="standardContextual"/>
        </w:rPr>
      </w:pPr>
      <w:hyperlink w:anchor="_Toc164677676" w:history="1">
        <w:r w:rsidR="00B1155E" w:rsidRPr="002F66A2">
          <w:rPr>
            <w:rStyle w:val="Hyperlink"/>
            <w:noProof/>
          </w:rPr>
          <w:t>Data collection process</w:t>
        </w:r>
        <w:r w:rsidR="00B1155E">
          <w:rPr>
            <w:noProof/>
            <w:webHidden/>
          </w:rPr>
          <w:tab/>
        </w:r>
        <w:r w:rsidR="00B1155E">
          <w:rPr>
            <w:noProof/>
            <w:webHidden/>
          </w:rPr>
          <w:fldChar w:fldCharType="begin"/>
        </w:r>
        <w:r w:rsidR="00B1155E">
          <w:rPr>
            <w:noProof/>
            <w:webHidden/>
          </w:rPr>
          <w:instrText xml:space="preserve"> PAGEREF _Toc164677676 \h </w:instrText>
        </w:r>
        <w:r w:rsidR="00B1155E">
          <w:rPr>
            <w:noProof/>
            <w:webHidden/>
          </w:rPr>
        </w:r>
        <w:r w:rsidR="00B1155E">
          <w:rPr>
            <w:noProof/>
            <w:webHidden/>
          </w:rPr>
          <w:fldChar w:fldCharType="separate"/>
        </w:r>
        <w:r w:rsidR="00B1155E">
          <w:rPr>
            <w:noProof/>
            <w:webHidden/>
          </w:rPr>
          <w:t>65</w:t>
        </w:r>
        <w:r w:rsidR="00B1155E">
          <w:rPr>
            <w:noProof/>
            <w:webHidden/>
          </w:rPr>
          <w:fldChar w:fldCharType="end"/>
        </w:r>
      </w:hyperlink>
    </w:p>
    <w:p w14:paraId="4FAA3290" w14:textId="77777777" w:rsidR="00B1155E" w:rsidRDefault="00520D8D" w:rsidP="00B1155E">
      <w:pPr>
        <w:pStyle w:val="TOC2"/>
        <w:tabs>
          <w:tab w:val="right" w:leader="dot" w:pos="9016"/>
        </w:tabs>
        <w:rPr>
          <w:rFonts w:cstheme="minorBidi"/>
          <w:noProof/>
          <w:kern w:val="2"/>
          <w:sz w:val="24"/>
          <w:szCs w:val="24"/>
          <w:lang w:val="en-GB" w:eastAsia="en-GB"/>
          <w14:ligatures w14:val="standardContextual"/>
        </w:rPr>
      </w:pPr>
      <w:hyperlink w:anchor="_Toc164677677" w:history="1">
        <w:r w:rsidR="00B1155E" w:rsidRPr="002F66A2">
          <w:rPr>
            <w:rStyle w:val="Hyperlink"/>
            <w:noProof/>
          </w:rPr>
          <w:t>Objective</w:t>
        </w:r>
        <w:r w:rsidR="00B1155E">
          <w:rPr>
            <w:noProof/>
            <w:webHidden/>
          </w:rPr>
          <w:tab/>
        </w:r>
        <w:r w:rsidR="00B1155E">
          <w:rPr>
            <w:noProof/>
            <w:webHidden/>
          </w:rPr>
          <w:fldChar w:fldCharType="begin"/>
        </w:r>
        <w:r w:rsidR="00B1155E">
          <w:rPr>
            <w:noProof/>
            <w:webHidden/>
          </w:rPr>
          <w:instrText xml:space="preserve"> PAGEREF _Toc164677677 \h </w:instrText>
        </w:r>
        <w:r w:rsidR="00B1155E">
          <w:rPr>
            <w:noProof/>
            <w:webHidden/>
          </w:rPr>
        </w:r>
        <w:r w:rsidR="00B1155E">
          <w:rPr>
            <w:noProof/>
            <w:webHidden/>
          </w:rPr>
          <w:fldChar w:fldCharType="separate"/>
        </w:r>
        <w:r w:rsidR="00B1155E">
          <w:rPr>
            <w:noProof/>
            <w:webHidden/>
          </w:rPr>
          <w:t>66</w:t>
        </w:r>
        <w:r w:rsidR="00B1155E">
          <w:rPr>
            <w:noProof/>
            <w:webHidden/>
          </w:rPr>
          <w:fldChar w:fldCharType="end"/>
        </w:r>
      </w:hyperlink>
    </w:p>
    <w:p w14:paraId="4F62AE54" w14:textId="77777777" w:rsidR="00B1155E" w:rsidRDefault="00520D8D" w:rsidP="00B1155E">
      <w:pPr>
        <w:pStyle w:val="TOC2"/>
        <w:tabs>
          <w:tab w:val="right" w:leader="dot" w:pos="9016"/>
        </w:tabs>
        <w:rPr>
          <w:rFonts w:cstheme="minorBidi"/>
          <w:noProof/>
          <w:kern w:val="2"/>
          <w:sz w:val="24"/>
          <w:szCs w:val="24"/>
          <w:lang w:val="en-GB" w:eastAsia="en-GB"/>
          <w14:ligatures w14:val="standardContextual"/>
        </w:rPr>
      </w:pPr>
      <w:hyperlink w:anchor="_Toc164677678" w:history="1">
        <w:r w:rsidR="00B1155E" w:rsidRPr="002F66A2">
          <w:rPr>
            <w:rStyle w:val="Hyperlink"/>
            <w:noProof/>
          </w:rPr>
          <w:t>Development of the interview guide</w:t>
        </w:r>
        <w:r w:rsidR="00B1155E">
          <w:rPr>
            <w:noProof/>
            <w:webHidden/>
          </w:rPr>
          <w:tab/>
        </w:r>
        <w:r w:rsidR="00B1155E">
          <w:rPr>
            <w:noProof/>
            <w:webHidden/>
          </w:rPr>
          <w:fldChar w:fldCharType="begin"/>
        </w:r>
        <w:r w:rsidR="00B1155E">
          <w:rPr>
            <w:noProof/>
            <w:webHidden/>
          </w:rPr>
          <w:instrText xml:space="preserve"> PAGEREF _Toc164677678 \h </w:instrText>
        </w:r>
        <w:r w:rsidR="00B1155E">
          <w:rPr>
            <w:noProof/>
            <w:webHidden/>
          </w:rPr>
        </w:r>
        <w:r w:rsidR="00B1155E">
          <w:rPr>
            <w:noProof/>
            <w:webHidden/>
          </w:rPr>
          <w:fldChar w:fldCharType="separate"/>
        </w:r>
        <w:r w:rsidR="00B1155E">
          <w:rPr>
            <w:noProof/>
            <w:webHidden/>
          </w:rPr>
          <w:t>66</w:t>
        </w:r>
        <w:r w:rsidR="00B1155E">
          <w:rPr>
            <w:noProof/>
            <w:webHidden/>
          </w:rPr>
          <w:fldChar w:fldCharType="end"/>
        </w:r>
      </w:hyperlink>
    </w:p>
    <w:p w14:paraId="17C6BB90" w14:textId="77777777" w:rsidR="00B1155E" w:rsidRDefault="00520D8D" w:rsidP="00B1155E">
      <w:pPr>
        <w:pStyle w:val="TOC1"/>
        <w:tabs>
          <w:tab w:val="right" w:leader="dot" w:pos="9016"/>
        </w:tabs>
        <w:rPr>
          <w:rFonts w:cstheme="minorBidi"/>
          <w:noProof/>
          <w:kern w:val="2"/>
          <w:sz w:val="24"/>
          <w:szCs w:val="24"/>
          <w:lang w:val="en-GB" w:eastAsia="en-GB"/>
          <w14:ligatures w14:val="standardContextual"/>
        </w:rPr>
      </w:pPr>
      <w:hyperlink w:anchor="_Toc164677679" w:history="1">
        <w:r w:rsidR="00B1155E" w:rsidRPr="002F66A2">
          <w:rPr>
            <w:rStyle w:val="Hyperlink"/>
            <w:noProof/>
          </w:rPr>
          <w:t>CHAPTER 4</w:t>
        </w:r>
        <w:r w:rsidR="00B1155E">
          <w:rPr>
            <w:noProof/>
            <w:webHidden/>
          </w:rPr>
          <w:tab/>
        </w:r>
        <w:r w:rsidR="00B1155E">
          <w:rPr>
            <w:noProof/>
            <w:webHidden/>
          </w:rPr>
          <w:fldChar w:fldCharType="begin"/>
        </w:r>
        <w:r w:rsidR="00B1155E">
          <w:rPr>
            <w:noProof/>
            <w:webHidden/>
          </w:rPr>
          <w:instrText xml:space="preserve"> PAGEREF _Toc164677679 \h </w:instrText>
        </w:r>
        <w:r w:rsidR="00B1155E">
          <w:rPr>
            <w:noProof/>
            <w:webHidden/>
          </w:rPr>
        </w:r>
        <w:r w:rsidR="00B1155E">
          <w:rPr>
            <w:noProof/>
            <w:webHidden/>
          </w:rPr>
          <w:fldChar w:fldCharType="separate"/>
        </w:r>
        <w:r w:rsidR="00B1155E">
          <w:rPr>
            <w:noProof/>
            <w:webHidden/>
          </w:rPr>
          <w:t>67</w:t>
        </w:r>
        <w:r w:rsidR="00B1155E">
          <w:rPr>
            <w:noProof/>
            <w:webHidden/>
          </w:rPr>
          <w:fldChar w:fldCharType="end"/>
        </w:r>
      </w:hyperlink>
    </w:p>
    <w:p w14:paraId="3E163E22" w14:textId="6452DACC" w:rsidR="00B1155E" w:rsidRDefault="00520D8D" w:rsidP="00B1155E">
      <w:pPr>
        <w:pStyle w:val="TOC1"/>
        <w:tabs>
          <w:tab w:val="right" w:leader="dot" w:pos="9016"/>
        </w:tabs>
        <w:rPr>
          <w:rFonts w:cstheme="minorBidi"/>
          <w:noProof/>
          <w:kern w:val="2"/>
          <w:sz w:val="24"/>
          <w:szCs w:val="24"/>
          <w:lang w:val="en-GB" w:eastAsia="en-GB"/>
          <w14:ligatures w14:val="standardContextual"/>
        </w:rPr>
      </w:pPr>
      <w:hyperlink w:anchor="_Toc164677680" w:history="1">
        <w:r w:rsidR="00926B45">
          <w:rPr>
            <w:rStyle w:val="Hyperlink"/>
            <w:noProof/>
          </w:rPr>
          <w:t>Findings</w:t>
        </w:r>
        <w:r w:rsidR="00B1155E">
          <w:rPr>
            <w:noProof/>
            <w:webHidden/>
          </w:rPr>
          <w:tab/>
        </w:r>
        <w:r w:rsidR="00B1155E">
          <w:rPr>
            <w:noProof/>
            <w:webHidden/>
          </w:rPr>
          <w:fldChar w:fldCharType="begin"/>
        </w:r>
        <w:r w:rsidR="00B1155E">
          <w:rPr>
            <w:noProof/>
            <w:webHidden/>
          </w:rPr>
          <w:instrText xml:space="preserve"> PAGEREF _Toc164677680 \h </w:instrText>
        </w:r>
        <w:r w:rsidR="00B1155E">
          <w:rPr>
            <w:noProof/>
            <w:webHidden/>
          </w:rPr>
        </w:r>
        <w:r w:rsidR="00B1155E">
          <w:rPr>
            <w:noProof/>
            <w:webHidden/>
          </w:rPr>
          <w:fldChar w:fldCharType="separate"/>
        </w:r>
        <w:r w:rsidR="00B1155E">
          <w:rPr>
            <w:noProof/>
            <w:webHidden/>
          </w:rPr>
          <w:t>67</w:t>
        </w:r>
        <w:r w:rsidR="00B1155E">
          <w:rPr>
            <w:noProof/>
            <w:webHidden/>
          </w:rPr>
          <w:fldChar w:fldCharType="end"/>
        </w:r>
      </w:hyperlink>
    </w:p>
    <w:p w14:paraId="765A6861" w14:textId="77777777" w:rsidR="00B1155E" w:rsidRDefault="00520D8D" w:rsidP="00B1155E">
      <w:pPr>
        <w:pStyle w:val="TOC2"/>
        <w:tabs>
          <w:tab w:val="right" w:leader="dot" w:pos="9016"/>
        </w:tabs>
        <w:rPr>
          <w:rFonts w:cstheme="minorBidi"/>
          <w:noProof/>
          <w:kern w:val="2"/>
          <w:sz w:val="24"/>
          <w:szCs w:val="24"/>
          <w:lang w:val="en-GB" w:eastAsia="en-GB"/>
          <w14:ligatures w14:val="standardContextual"/>
        </w:rPr>
      </w:pPr>
      <w:hyperlink w:anchor="_Toc164677681" w:history="1">
        <w:r w:rsidR="00B1155E" w:rsidRPr="002F66A2">
          <w:rPr>
            <w:rStyle w:val="Hyperlink"/>
            <w:rFonts w:eastAsia="Times New Roman"/>
            <w:noProof/>
            <w:lang w:eastAsia="en-GB"/>
          </w:rPr>
          <w:t>Research Ethics</w:t>
        </w:r>
        <w:r w:rsidR="00B1155E">
          <w:rPr>
            <w:noProof/>
            <w:webHidden/>
          </w:rPr>
          <w:tab/>
        </w:r>
        <w:r w:rsidR="00B1155E">
          <w:rPr>
            <w:noProof/>
            <w:webHidden/>
          </w:rPr>
          <w:fldChar w:fldCharType="begin"/>
        </w:r>
        <w:r w:rsidR="00B1155E">
          <w:rPr>
            <w:noProof/>
            <w:webHidden/>
          </w:rPr>
          <w:instrText xml:space="preserve"> PAGEREF _Toc164677681 \h </w:instrText>
        </w:r>
        <w:r w:rsidR="00B1155E">
          <w:rPr>
            <w:noProof/>
            <w:webHidden/>
          </w:rPr>
        </w:r>
        <w:r w:rsidR="00B1155E">
          <w:rPr>
            <w:noProof/>
            <w:webHidden/>
          </w:rPr>
          <w:fldChar w:fldCharType="separate"/>
        </w:r>
        <w:r w:rsidR="00B1155E">
          <w:rPr>
            <w:noProof/>
            <w:webHidden/>
          </w:rPr>
          <w:t>68</w:t>
        </w:r>
        <w:r w:rsidR="00B1155E">
          <w:rPr>
            <w:noProof/>
            <w:webHidden/>
          </w:rPr>
          <w:fldChar w:fldCharType="end"/>
        </w:r>
      </w:hyperlink>
    </w:p>
    <w:p w14:paraId="05633CC4" w14:textId="77777777" w:rsidR="00B1155E" w:rsidRDefault="00520D8D" w:rsidP="00B1155E">
      <w:pPr>
        <w:pStyle w:val="TOC2"/>
        <w:tabs>
          <w:tab w:val="right" w:leader="dot" w:pos="9016"/>
        </w:tabs>
        <w:rPr>
          <w:rFonts w:cstheme="minorBidi"/>
          <w:noProof/>
          <w:kern w:val="2"/>
          <w:sz w:val="24"/>
          <w:szCs w:val="24"/>
          <w:lang w:val="en-GB" w:eastAsia="en-GB"/>
          <w14:ligatures w14:val="standardContextual"/>
        </w:rPr>
      </w:pPr>
      <w:hyperlink w:anchor="_Toc164677682" w:history="1">
        <w:r w:rsidR="00B1155E" w:rsidRPr="002F66A2">
          <w:rPr>
            <w:rStyle w:val="Hyperlink"/>
            <w:rFonts w:eastAsia="Times New Roman"/>
            <w:noProof/>
            <w:lang w:eastAsia="en-GB"/>
          </w:rPr>
          <w:t>Data Management</w:t>
        </w:r>
        <w:r w:rsidR="00B1155E">
          <w:rPr>
            <w:noProof/>
            <w:webHidden/>
          </w:rPr>
          <w:tab/>
        </w:r>
        <w:r w:rsidR="00B1155E">
          <w:rPr>
            <w:noProof/>
            <w:webHidden/>
          </w:rPr>
          <w:fldChar w:fldCharType="begin"/>
        </w:r>
        <w:r w:rsidR="00B1155E">
          <w:rPr>
            <w:noProof/>
            <w:webHidden/>
          </w:rPr>
          <w:instrText xml:space="preserve"> PAGEREF _Toc164677682 \h </w:instrText>
        </w:r>
        <w:r w:rsidR="00B1155E">
          <w:rPr>
            <w:noProof/>
            <w:webHidden/>
          </w:rPr>
        </w:r>
        <w:r w:rsidR="00B1155E">
          <w:rPr>
            <w:noProof/>
            <w:webHidden/>
          </w:rPr>
          <w:fldChar w:fldCharType="separate"/>
        </w:r>
        <w:r w:rsidR="00B1155E">
          <w:rPr>
            <w:noProof/>
            <w:webHidden/>
          </w:rPr>
          <w:t>70</w:t>
        </w:r>
        <w:r w:rsidR="00B1155E">
          <w:rPr>
            <w:noProof/>
            <w:webHidden/>
          </w:rPr>
          <w:fldChar w:fldCharType="end"/>
        </w:r>
      </w:hyperlink>
    </w:p>
    <w:p w14:paraId="4B1ED17E" w14:textId="77777777" w:rsidR="00B1155E" w:rsidRDefault="00520D8D" w:rsidP="00B1155E">
      <w:pPr>
        <w:pStyle w:val="TOC2"/>
        <w:tabs>
          <w:tab w:val="right" w:leader="dot" w:pos="9016"/>
        </w:tabs>
        <w:rPr>
          <w:rFonts w:cstheme="minorBidi"/>
          <w:noProof/>
          <w:kern w:val="2"/>
          <w:sz w:val="24"/>
          <w:szCs w:val="24"/>
          <w:lang w:val="en-GB" w:eastAsia="en-GB"/>
          <w14:ligatures w14:val="standardContextual"/>
        </w:rPr>
      </w:pPr>
      <w:hyperlink w:anchor="_Toc164677683" w:history="1">
        <w:r w:rsidR="00B1155E" w:rsidRPr="002F66A2">
          <w:rPr>
            <w:rStyle w:val="Hyperlink"/>
            <w:rFonts w:eastAsia="Times New Roman"/>
            <w:noProof/>
            <w:lang w:eastAsia="en-GB"/>
          </w:rPr>
          <w:t>Instruments and procedures for data collection</w:t>
        </w:r>
        <w:r w:rsidR="00B1155E">
          <w:rPr>
            <w:noProof/>
            <w:webHidden/>
          </w:rPr>
          <w:tab/>
        </w:r>
        <w:r w:rsidR="00B1155E">
          <w:rPr>
            <w:noProof/>
            <w:webHidden/>
          </w:rPr>
          <w:fldChar w:fldCharType="begin"/>
        </w:r>
        <w:r w:rsidR="00B1155E">
          <w:rPr>
            <w:noProof/>
            <w:webHidden/>
          </w:rPr>
          <w:instrText xml:space="preserve"> PAGEREF _Toc164677683 \h </w:instrText>
        </w:r>
        <w:r w:rsidR="00B1155E">
          <w:rPr>
            <w:noProof/>
            <w:webHidden/>
          </w:rPr>
        </w:r>
        <w:r w:rsidR="00B1155E">
          <w:rPr>
            <w:noProof/>
            <w:webHidden/>
          </w:rPr>
          <w:fldChar w:fldCharType="separate"/>
        </w:r>
        <w:r w:rsidR="00B1155E">
          <w:rPr>
            <w:noProof/>
            <w:webHidden/>
          </w:rPr>
          <w:t>70</w:t>
        </w:r>
        <w:r w:rsidR="00B1155E">
          <w:rPr>
            <w:noProof/>
            <w:webHidden/>
          </w:rPr>
          <w:fldChar w:fldCharType="end"/>
        </w:r>
      </w:hyperlink>
    </w:p>
    <w:p w14:paraId="7857A1A4" w14:textId="77777777" w:rsidR="00B1155E" w:rsidRDefault="00520D8D" w:rsidP="00B1155E">
      <w:pPr>
        <w:pStyle w:val="TOC2"/>
        <w:tabs>
          <w:tab w:val="right" w:leader="dot" w:pos="9016"/>
        </w:tabs>
        <w:rPr>
          <w:rFonts w:cstheme="minorBidi"/>
          <w:noProof/>
          <w:kern w:val="2"/>
          <w:sz w:val="24"/>
          <w:szCs w:val="24"/>
          <w:lang w:val="en-GB" w:eastAsia="en-GB"/>
          <w14:ligatures w14:val="standardContextual"/>
        </w:rPr>
      </w:pPr>
      <w:hyperlink w:anchor="_Toc164677684" w:history="1">
        <w:r w:rsidR="00B1155E" w:rsidRPr="002F66A2">
          <w:rPr>
            <w:rStyle w:val="Hyperlink"/>
            <w:rFonts w:eastAsia="Times New Roman"/>
            <w:noProof/>
            <w:lang w:eastAsia="en-GB"/>
          </w:rPr>
          <w:t>Reliability and Viability</w:t>
        </w:r>
        <w:r w:rsidR="00B1155E">
          <w:rPr>
            <w:noProof/>
            <w:webHidden/>
          </w:rPr>
          <w:tab/>
        </w:r>
        <w:r w:rsidR="00B1155E">
          <w:rPr>
            <w:noProof/>
            <w:webHidden/>
          </w:rPr>
          <w:fldChar w:fldCharType="begin"/>
        </w:r>
        <w:r w:rsidR="00B1155E">
          <w:rPr>
            <w:noProof/>
            <w:webHidden/>
          </w:rPr>
          <w:instrText xml:space="preserve"> PAGEREF _Toc164677684 \h </w:instrText>
        </w:r>
        <w:r w:rsidR="00B1155E">
          <w:rPr>
            <w:noProof/>
            <w:webHidden/>
          </w:rPr>
        </w:r>
        <w:r w:rsidR="00B1155E">
          <w:rPr>
            <w:noProof/>
            <w:webHidden/>
          </w:rPr>
          <w:fldChar w:fldCharType="separate"/>
        </w:r>
        <w:r w:rsidR="00B1155E">
          <w:rPr>
            <w:noProof/>
            <w:webHidden/>
          </w:rPr>
          <w:t>71</w:t>
        </w:r>
        <w:r w:rsidR="00B1155E">
          <w:rPr>
            <w:noProof/>
            <w:webHidden/>
          </w:rPr>
          <w:fldChar w:fldCharType="end"/>
        </w:r>
      </w:hyperlink>
    </w:p>
    <w:p w14:paraId="54E10CBC" w14:textId="77777777" w:rsidR="00B1155E" w:rsidRDefault="00520D8D" w:rsidP="00B1155E">
      <w:pPr>
        <w:pStyle w:val="TOC2"/>
        <w:tabs>
          <w:tab w:val="right" w:leader="dot" w:pos="9016"/>
        </w:tabs>
        <w:rPr>
          <w:rFonts w:cstheme="minorBidi"/>
          <w:noProof/>
          <w:kern w:val="2"/>
          <w:sz w:val="24"/>
          <w:szCs w:val="24"/>
          <w:lang w:val="en-GB" w:eastAsia="en-GB"/>
          <w14:ligatures w14:val="standardContextual"/>
        </w:rPr>
      </w:pPr>
      <w:hyperlink w:anchor="_Toc164677685" w:history="1">
        <w:r w:rsidR="00B1155E" w:rsidRPr="002F66A2">
          <w:rPr>
            <w:rStyle w:val="Hyperlink"/>
            <w:rFonts w:eastAsia="Times New Roman"/>
            <w:noProof/>
            <w:lang w:eastAsia="en-GB"/>
          </w:rPr>
          <w:t>Reliability</w:t>
        </w:r>
        <w:r w:rsidR="00B1155E">
          <w:rPr>
            <w:noProof/>
            <w:webHidden/>
          </w:rPr>
          <w:tab/>
        </w:r>
        <w:r w:rsidR="00B1155E">
          <w:rPr>
            <w:noProof/>
            <w:webHidden/>
          </w:rPr>
          <w:fldChar w:fldCharType="begin"/>
        </w:r>
        <w:r w:rsidR="00B1155E">
          <w:rPr>
            <w:noProof/>
            <w:webHidden/>
          </w:rPr>
          <w:instrText xml:space="preserve"> PAGEREF _Toc164677685 \h </w:instrText>
        </w:r>
        <w:r w:rsidR="00B1155E">
          <w:rPr>
            <w:noProof/>
            <w:webHidden/>
          </w:rPr>
        </w:r>
        <w:r w:rsidR="00B1155E">
          <w:rPr>
            <w:noProof/>
            <w:webHidden/>
          </w:rPr>
          <w:fldChar w:fldCharType="separate"/>
        </w:r>
        <w:r w:rsidR="00B1155E">
          <w:rPr>
            <w:noProof/>
            <w:webHidden/>
          </w:rPr>
          <w:t>71</w:t>
        </w:r>
        <w:r w:rsidR="00B1155E">
          <w:rPr>
            <w:noProof/>
            <w:webHidden/>
          </w:rPr>
          <w:fldChar w:fldCharType="end"/>
        </w:r>
      </w:hyperlink>
    </w:p>
    <w:p w14:paraId="58B26163" w14:textId="77777777" w:rsidR="00B1155E" w:rsidRDefault="00520D8D" w:rsidP="00B1155E">
      <w:pPr>
        <w:pStyle w:val="TOC2"/>
        <w:tabs>
          <w:tab w:val="right" w:leader="dot" w:pos="9016"/>
        </w:tabs>
        <w:rPr>
          <w:rFonts w:cstheme="minorBidi"/>
          <w:noProof/>
          <w:kern w:val="2"/>
          <w:sz w:val="24"/>
          <w:szCs w:val="24"/>
          <w:lang w:val="en-GB" w:eastAsia="en-GB"/>
          <w14:ligatures w14:val="standardContextual"/>
        </w:rPr>
      </w:pPr>
      <w:hyperlink w:anchor="_Toc164677686" w:history="1">
        <w:r w:rsidR="00B1155E" w:rsidRPr="002F66A2">
          <w:rPr>
            <w:rStyle w:val="Hyperlink"/>
            <w:rFonts w:eastAsia="Times New Roman"/>
            <w:noProof/>
            <w:lang w:eastAsia="en-GB"/>
          </w:rPr>
          <w:t>Validity</w:t>
        </w:r>
        <w:r w:rsidR="00B1155E">
          <w:rPr>
            <w:noProof/>
            <w:webHidden/>
          </w:rPr>
          <w:tab/>
        </w:r>
        <w:r w:rsidR="00B1155E">
          <w:rPr>
            <w:noProof/>
            <w:webHidden/>
          </w:rPr>
          <w:fldChar w:fldCharType="begin"/>
        </w:r>
        <w:r w:rsidR="00B1155E">
          <w:rPr>
            <w:noProof/>
            <w:webHidden/>
          </w:rPr>
          <w:instrText xml:space="preserve"> PAGEREF _Toc164677686 \h </w:instrText>
        </w:r>
        <w:r w:rsidR="00B1155E">
          <w:rPr>
            <w:noProof/>
            <w:webHidden/>
          </w:rPr>
        </w:r>
        <w:r w:rsidR="00B1155E">
          <w:rPr>
            <w:noProof/>
            <w:webHidden/>
          </w:rPr>
          <w:fldChar w:fldCharType="separate"/>
        </w:r>
        <w:r w:rsidR="00B1155E">
          <w:rPr>
            <w:noProof/>
            <w:webHidden/>
          </w:rPr>
          <w:t>72</w:t>
        </w:r>
        <w:r w:rsidR="00B1155E">
          <w:rPr>
            <w:noProof/>
            <w:webHidden/>
          </w:rPr>
          <w:fldChar w:fldCharType="end"/>
        </w:r>
      </w:hyperlink>
    </w:p>
    <w:p w14:paraId="4E4EEBAE" w14:textId="77777777" w:rsidR="00B1155E" w:rsidRDefault="00520D8D" w:rsidP="00B1155E">
      <w:pPr>
        <w:pStyle w:val="TOC2"/>
        <w:tabs>
          <w:tab w:val="right" w:leader="dot" w:pos="9016"/>
        </w:tabs>
        <w:rPr>
          <w:rFonts w:cstheme="minorBidi"/>
          <w:noProof/>
          <w:kern w:val="2"/>
          <w:sz w:val="24"/>
          <w:szCs w:val="24"/>
          <w:lang w:val="en-GB" w:eastAsia="en-GB"/>
          <w14:ligatures w14:val="standardContextual"/>
        </w:rPr>
      </w:pPr>
      <w:hyperlink w:anchor="_Toc164677687" w:history="1">
        <w:r w:rsidR="00B1155E" w:rsidRPr="002F66A2">
          <w:rPr>
            <w:rStyle w:val="Hyperlink"/>
            <w:rFonts w:eastAsia="Times New Roman"/>
            <w:noProof/>
            <w:lang w:eastAsia="en-GB"/>
          </w:rPr>
          <w:t>Challenges to Reliability and Viability</w:t>
        </w:r>
        <w:r w:rsidR="00B1155E">
          <w:rPr>
            <w:noProof/>
            <w:webHidden/>
          </w:rPr>
          <w:tab/>
        </w:r>
        <w:r w:rsidR="00B1155E">
          <w:rPr>
            <w:noProof/>
            <w:webHidden/>
          </w:rPr>
          <w:fldChar w:fldCharType="begin"/>
        </w:r>
        <w:r w:rsidR="00B1155E">
          <w:rPr>
            <w:noProof/>
            <w:webHidden/>
          </w:rPr>
          <w:instrText xml:space="preserve"> PAGEREF _Toc164677687 \h </w:instrText>
        </w:r>
        <w:r w:rsidR="00B1155E">
          <w:rPr>
            <w:noProof/>
            <w:webHidden/>
          </w:rPr>
        </w:r>
        <w:r w:rsidR="00B1155E">
          <w:rPr>
            <w:noProof/>
            <w:webHidden/>
          </w:rPr>
          <w:fldChar w:fldCharType="separate"/>
        </w:r>
        <w:r w:rsidR="00B1155E">
          <w:rPr>
            <w:noProof/>
            <w:webHidden/>
          </w:rPr>
          <w:t>73</w:t>
        </w:r>
        <w:r w:rsidR="00B1155E">
          <w:rPr>
            <w:noProof/>
            <w:webHidden/>
          </w:rPr>
          <w:fldChar w:fldCharType="end"/>
        </w:r>
      </w:hyperlink>
    </w:p>
    <w:p w14:paraId="44B44E73" w14:textId="77777777" w:rsidR="00B1155E" w:rsidRDefault="00520D8D" w:rsidP="00B1155E">
      <w:pPr>
        <w:pStyle w:val="TOC2"/>
        <w:tabs>
          <w:tab w:val="right" w:leader="dot" w:pos="9016"/>
        </w:tabs>
        <w:rPr>
          <w:rFonts w:cstheme="minorBidi"/>
          <w:noProof/>
          <w:kern w:val="2"/>
          <w:sz w:val="24"/>
          <w:szCs w:val="24"/>
          <w:lang w:val="en-GB" w:eastAsia="en-GB"/>
          <w14:ligatures w14:val="standardContextual"/>
        </w:rPr>
      </w:pPr>
      <w:hyperlink w:anchor="_Toc164677688" w:history="1">
        <w:r w:rsidR="00B1155E" w:rsidRPr="002F66A2">
          <w:rPr>
            <w:rStyle w:val="Hyperlink"/>
            <w:rFonts w:eastAsia="Times New Roman"/>
            <w:noProof/>
            <w:lang w:val="en-GB" w:eastAsia="en-GB"/>
          </w:rPr>
          <w:t>Limitations of the research</w:t>
        </w:r>
        <w:r w:rsidR="00B1155E">
          <w:rPr>
            <w:noProof/>
            <w:webHidden/>
          </w:rPr>
          <w:tab/>
        </w:r>
        <w:r w:rsidR="00B1155E">
          <w:rPr>
            <w:noProof/>
            <w:webHidden/>
          </w:rPr>
          <w:fldChar w:fldCharType="begin"/>
        </w:r>
        <w:r w:rsidR="00B1155E">
          <w:rPr>
            <w:noProof/>
            <w:webHidden/>
          </w:rPr>
          <w:instrText xml:space="preserve"> PAGEREF _Toc164677688 \h </w:instrText>
        </w:r>
        <w:r w:rsidR="00B1155E">
          <w:rPr>
            <w:noProof/>
            <w:webHidden/>
          </w:rPr>
        </w:r>
        <w:r w:rsidR="00B1155E">
          <w:rPr>
            <w:noProof/>
            <w:webHidden/>
          </w:rPr>
          <w:fldChar w:fldCharType="separate"/>
        </w:r>
        <w:r w:rsidR="00B1155E">
          <w:rPr>
            <w:noProof/>
            <w:webHidden/>
          </w:rPr>
          <w:t>74</w:t>
        </w:r>
        <w:r w:rsidR="00B1155E">
          <w:rPr>
            <w:noProof/>
            <w:webHidden/>
          </w:rPr>
          <w:fldChar w:fldCharType="end"/>
        </w:r>
      </w:hyperlink>
    </w:p>
    <w:p w14:paraId="54325C41" w14:textId="77777777" w:rsidR="00B1155E" w:rsidRDefault="00520D8D" w:rsidP="00B1155E">
      <w:pPr>
        <w:pStyle w:val="TOC3"/>
        <w:rPr>
          <w:rFonts w:cstheme="minorBidi"/>
          <w:noProof/>
          <w:kern w:val="2"/>
          <w:sz w:val="24"/>
          <w:szCs w:val="24"/>
          <w:lang w:val="en-GB" w:eastAsia="en-GB"/>
          <w14:ligatures w14:val="standardContextual"/>
        </w:rPr>
      </w:pPr>
      <w:hyperlink w:anchor="_Toc164677689" w:history="1">
        <w:r w:rsidR="00B1155E" w:rsidRPr="002F66A2">
          <w:rPr>
            <w:rStyle w:val="Hyperlink"/>
            <w:rFonts w:ascii="Calibri" w:eastAsiaTheme="minorHAnsi" w:hAnsi="Calibri" w:cs="Calibri"/>
            <w:noProof/>
            <w:lang w:val="en-GB" w:eastAsia="en-GB"/>
          </w:rPr>
          <w:t>-</w:t>
        </w:r>
        <w:r w:rsidR="00B1155E">
          <w:rPr>
            <w:rFonts w:cstheme="minorBidi"/>
            <w:noProof/>
            <w:kern w:val="2"/>
            <w:sz w:val="24"/>
            <w:szCs w:val="24"/>
            <w:lang w:val="en-GB" w:eastAsia="en-GB"/>
            <w14:ligatures w14:val="standardContextual"/>
          </w:rPr>
          <w:tab/>
        </w:r>
        <w:r w:rsidR="00B1155E" w:rsidRPr="002F66A2">
          <w:rPr>
            <w:rStyle w:val="Hyperlink"/>
            <w:noProof/>
          </w:rPr>
          <w:t>Intersectionality:</w:t>
        </w:r>
        <w:r w:rsidR="00B1155E">
          <w:rPr>
            <w:noProof/>
            <w:webHidden/>
          </w:rPr>
          <w:tab/>
        </w:r>
        <w:r w:rsidR="00B1155E">
          <w:rPr>
            <w:noProof/>
            <w:webHidden/>
          </w:rPr>
          <w:fldChar w:fldCharType="begin"/>
        </w:r>
        <w:r w:rsidR="00B1155E">
          <w:rPr>
            <w:noProof/>
            <w:webHidden/>
          </w:rPr>
          <w:instrText xml:space="preserve"> PAGEREF _Toc164677689 \h </w:instrText>
        </w:r>
        <w:r w:rsidR="00B1155E">
          <w:rPr>
            <w:noProof/>
            <w:webHidden/>
          </w:rPr>
        </w:r>
        <w:r w:rsidR="00B1155E">
          <w:rPr>
            <w:noProof/>
            <w:webHidden/>
          </w:rPr>
          <w:fldChar w:fldCharType="separate"/>
        </w:r>
        <w:r w:rsidR="00B1155E">
          <w:rPr>
            <w:noProof/>
            <w:webHidden/>
          </w:rPr>
          <w:t>74</w:t>
        </w:r>
        <w:r w:rsidR="00B1155E">
          <w:rPr>
            <w:noProof/>
            <w:webHidden/>
          </w:rPr>
          <w:fldChar w:fldCharType="end"/>
        </w:r>
      </w:hyperlink>
    </w:p>
    <w:p w14:paraId="2B0A1895" w14:textId="77777777" w:rsidR="00B1155E" w:rsidRDefault="00520D8D" w:rsidP="00B1155E">
      <w:pPr>
        <w:pStyle w:val="TOC3"/>
        <w:rPr>
          <w:rFonts w:cstheme="minorBidi"/>
          <w:noProof/>
          <w:kern w:val="2"/>
          <w:sz w:val="24"/>
          <w:szCs w:val="24"/>
          <w:lang w:val="en-GB" w:eastAsia="en-GB"/>
          <w14:ligatures w14:val="standardContextual"/>
        </w:rPr>
      </w:pPr>
      <w:hyperlink w:anchor="_Toc164677690" w:history="1">
        <w:r w:rsidR="00B1155E" w:rsidRPr="002F66A2">
          <w:rPr>
            <w:rStyle w:val="Hyperlink"/>
            <w:rFonts w:ascii="Calibri" w:eastAsiaTheme="minorHAnsi" w:hAnsi="Calibri" w:cs="Calibri"/>
            <w:noProof/>
            <w:lang w:val="en-GB" w:eastAsia="en-GB"/>
          </w:rPr>
          <w:t>-</w:t>
        </w:r>
        <w:r w:rsidR="00B1155E">
          <w:rPr>
            <w:rFonts w:cstheme="minorBidi"/>
            <w:noProof/>
            <w:kern w:val="2"/>
            <w:sz w:val="24"/>
            <w:szCs w:val="24"/>
            <w:lang w:val="en-GB" w:eastAsia="en-GB"/>
            <w14:ligatures w14:val="standardContextual"/>
          </w:rPr>
          <w:tab/>
        </w:r>
        <w:r w:rsidR="00B1155E" w:rsidRPr="002F66A2">
          <w:rPr>
            <w:rStyle w:val="Hyperlink"/>
            <w:noProof/>
          </w:rPr>
          <w:t>Causal Complexity:</w:t>
        </w:r>
        <w:r w:rsidR="00B1155E">
          <w:rPr>
            <w:noProof/>
            <w:webHidden/>
          </w:rPr>
          <w:tab/>
        </w:r>
        <w:r w:rsidR="00B1155E">
          <w:rPr>
            <w:noProof/>
            <w:webHidden/>
          </w:rPr>
          <w:fldChar w:fldCharType="begin"/>
        </w:r>
        <w:r w:rsidR="00B1155E">
          <w:rPr>
            <w:noProof/>
            <w:webHidden/>
          </w:rPr>
          <w:instrText xml:space="preserve"> PAGEREF _Toc164677690 \h </w:instrText>
        </w:r>
        <w:r w:rsidR="00B1155E">
          <w:rPr>
            <w:noProof/>
            <w:webHidden/>
          </w:rPr>
        </w:r>
        <w:r w:rsidR="00B1155E">
          <w:rPr>
            <w:noProof/>
            <w:webHidden/>
          </w:rPr>
          <w:fldChar w:fldCharType="separate"/>
        </w:r>
        <w:r w:rsidR="00B1155E">
          <w:rPr>
            <w:noProof/>
            <w:webHidden/>
          </w:rPr>
          <w:t>74</w:t>
        </w:r>
        <w:r w:rsidR="00B1155E">
          <w:rPr>
            <w:noProof/>
            <w:webHidden/>
          </w:rPr>
          <w:fldChar w:fldCharType="end"/>
        </w:r>
      </w:hyperlink>
    </w:p>
    <w:p w14:paraId="3D5DE658" w14:textId="77777777" w:rsidR="00B1155E" w:rsidRDefault="00520D8D" w:rsidP="00B1155E">
      <w:pPr>
        <w:pStyle w:val="TOC3"/>
        <w:rPr>
          <w:rFonts w:cstheme="minorBidi"/>
          <w:noProof/>
          <w:kern w:val="2"/>
          <w:sz w:val="24"/>
          <w:szCs w:val="24"/>
          <w:lang w:val="en-GB" w:eastAsia="en-GB"/>
          <w14:ligatures w14:val="standardContextual"/>
        </w:rPr>
      </w:pPr>
      <w:hyperlink w:anchor="_Toc164677691" w:history="1">
        <w:r w:rsidR="00B1155E" w:rsidRPr="002F66A2">
          <w:rPr>
            <w:rStyle w:val="Hyperlink"/>
            <w:rFonts w:ascii="Calibri" w:eastAsiaTheme="minorHAnsi" w:hAnsi="Calibri" w:cs="Calibri"/>
            <w:noProof/>
            <w:lang w:val="en-GB" w:eastAsia="en-GB"/>
          </w:rPr>
          <w:t>-</w:t>
        </w:r>
        <w:r w:rsidR="00B1155E">
          <w:rPr>
            <w:rFonts w:cstheme="minorBidi"/>
            <w:noProof/>
            <w:kern w:val="2"/>
            <w:sz w:val="24"/>
            <w:szCs w:val="24"/>
            <w:lang w:val="en-GB" w:eastAsia="en-GB"/>
            <w14:ligatures w14:val="standardContextual"/>
          </w:rPr>
          <w:tab/>
        </w:r>
        <w:r w:rsidR="00B1155E" w:rsidRPr="002F66A2">
          <w:rPr>
            <w:rStyle w:val="Hyperlink"/>
            <w:noProof/>
          </w:rPr>
          <w:t>Limited Scope and Lack of Generalization:</w:t>
        </w:r>
        <w:r w:rsidR="00B1155E">
          <w:rPr>
            <w:noProof/>
            <w:webHidden/>
          </w:rPr>
          <w:tab/>
        </w:r>
        <w:r w:rsidR="00B1155E">
          <w:rPr>
            <w:noProof/>
            <w:webHidden/>
          </w:rPr>
          <w:fldChar w:fldCharType="begin"/>
        </w:r>
        <w:r w:rsidR="00B1155E">
          <w:rPr>
            <w:noProof/>
            <w:webHidden/>
          </w:rPr>
          <w:instrText xml:space="preserve"> PAGEREF _Toc164677691 \h </w:instrText>
        </w:r>
        <w:r w:rsidR="00B1155E">
          <w:rPr>
            <w:noProof/>
            <w:webHidden/>
          </w:rPr>
        </w:r>
        <w:r w:rsidR="00B1155E">
          <w:rPr>
            <w:noProof/>
            <w:webHidden/>
          </w:rPr>
          <w:fldChar w:fldCharType="separate"/>
        </w:r>
        <w:r w:rsidR="00B1155E">
          <w:rPr>
            <w:noProof/>
            <w:webHidden/>
          </w:rPr>
          <w:t>75</w:t>
        </w:r>
        <w:r w:rsidR="00B1155E">
          <w:rPr>
            <w:noProof/>
            <w:webHidden/>
          </w:rPr>
          <w:fldChar w:fldCharType="end"/>
        </w:r>
      </w:hyperlink>
    </w:p>
    <w:p w14:paraId="565A8C1E" w14:textId="77777777" w:rsidR="00B1155E" w:rsidRDefault="00520D8D" w:rsidP="00B1155E">
      <w:pPr>
        <w:pStyle w:val="TOC3"/>
        <w:rPr>
          <w:rFonts w:cstheme="minorBidi"/>
          <w:noProof/>
          <w:kern w:val="2"/>
          <w:sz w:val="24"/>
          <w:szCs w:val="24"/>
          <w:lang w:val="en-GB" w:eastAsia="en-GB"/>
          <w14:ligatures w14:val="standardContextual"/>
        </w:rPr>
      </w:pPr>
      <w:hyperlink w:anchor="_Toc164677692" w:history="1">
        <w:r w:rsidR="00B1155E" w:rsidRPr="002F66A2">
          <w:rPr>
            <w:rStyle w:val="Hyperlink"/>
            <w:rFonts w:ascii="Calibri" w:eastAsiaTheme="minorHAnsi" w:hAnsi="Calibri" w:cs="Calibri"/>
            <w:noProof/>
            <w:lang w:val="en-GB" w:eastAsia="en-GB"/>
          </w:rPr>
          <w:t>-</w:t>
        </w:r>
        <w:r w:rsidR="00B1155E">
          <w:rPr>
            <w:rFonts w:cstheme="minorBidi"/>
            <w:noProof/>
            <w:kern w:val="2"/>
            <w:sz w:val="24"/>
            <w:szCs w:val="24"/>
            <w:lang w:val="en-GB" w:eastAsia="en-GB"/>
            <w14:ligatures w14:val="standardContextual"/>
          </w:rPr>
          <w:tab/>
        </w:r>
        <w:r w:rsidR="00B1155E" w:rsidRPr="002F66A2">
          <w:rPr>
            <w:rStyle w:val="Hyperlink"/>
            <w:noProof/>
          </w:rPr>
          <w:t>Crose-Section Design Predominance:</w:t>
        </w:r>
        <w:r w:rsidR="00B1155E">
          <w:rPr>
            <w:noProof/>
            <w:webHidden/>
          </w:rPr>
          <w:tab/>
        </w:r>
        <w:r w:rsidR="00B1155E">
          <w:rPr>
            <w:noProof/>
            <w:webHidden/>
          </w:rPr>
          <w:fldChar w:fldCharType="begin"/>
        </w:r>
        <w:r w:rsidR="00B1155E">
          <w:rPr>
            <w:noProof/>
            <w:webHidden/>
          </w:rPr>
          <w:instrText xml:space="preserve"> PAGEREF _Toc164677692 \h </w:instrText>
        </w:r>
        <w:r w:rsidR="00B1155E">
          <w:rPr>
            <w:noProof/>
            <w:webHidden/>
          </w:rPr>
        </w:r>
        <w:r w:rsidR="00B1155E">
          <w:rPr>
            <w:noProof/>
            <w:webHidden/>
          </w:rPr>
          <w:fldChar w:fldCharType="separate"/>
        </w:r>
        <w:r w:rsidR="00B1155E">
          <w:rPr>
            <w:noProof/>
            <w:webHidden/>
          </w:rPr>
          <w:t>75</w:t>
        </w:r>
        <w:r w:rsidR="00B1155E">
          <w:rPr>
            <w:noProof/>
            <w:webHidden/>
          </w:rPr>
          <w:fldChar w:fldCharType="end"/>
        </w:r>
      </w:hyperlink>
    </w:p>
    <w:p w14:paraId="6ABE460B" w14:textId="77777777" w:rsidR="00B1155E" w:rsidRDefault="00520D8D" w:rsidP="00B1155E">
      <w:pPr>
        <w:pStyle w:val="TOC3"/>
        <w:rPr>
          <w:rFonts w:cstheme="minorBidi"/>
          <w:noProof/>
          <w:kern w:val="2"/>
          <w:sz w:val="24"/>
          <w:szCs w:val="24"/>
          <w:lang w:val="en-GB" w:eastAsia="en-GB"/>
          <w14:ligatures w14:val="standardContextual"/>
        </w:rPr>
      </w:pPr>
      <w:hyperlink w:anchor="_Toc164677693" w:history="1">
        <w:r w:rsidR="00B1155E" w:rsidRPr="002F66A2">
          <w:rPr>
            <w:rStyle w:val="Hyperlink"/>
            <w:rFonts w:ascii="Calibri" w:eastAsiaTheme="minorHAnsi" w:hAnsi="Calibri" w:cs="Calibri"/>
            <w:noProof/>
            <w:lang w:val="en-GB" w:eastAsia="en-GB"/>
          </w:rPr>
          <w:t>-</w:t>
        </w:r>
        <w:r w:rsidR="00B1155E">
          <w:rPr>
            <w:rFonts w:cstheme="minorBidi"/>
            <w:noProof/>
            <w:kern w:val="2"/>
            <w:sz w:val="24"/>
            <w:szCs w:val="24"/>
            <w:lang w:val="en-GB" w:eastAsia="en-GB"/>
            <w14:ligatures w14:val="standardContextual"/>
          </w:rPr>
          <w:tab/>
        </w:r>
        <w:r w:rsidR="00B1155E" w:rsidRPr="002F66A2">
          <w:rPr>
            <w:rStyle w:val="Hyperlink"/>
            <w:noProof/>
          </w:rPr>
          <w:t>Methodological Issues and Access to Data:</w:t>
        </w:r>
        <w:r w:rsidR="00B1155E">
          <w:rPr>
            <w:noProof/>
            <w:webHidden/>
          </w:rPr>
          <w:tab/>
        </w:r>
        <w:r w:rsidR="00B1155E">
          <w:rPr>
            <w:noProof/>
            <w:webHidden/>
          </w:rPr>
          <w:fldChar w:fldCharType="begin"/>
        </w:r>
        <w:r w:rsidR="00B1155E">
          <w:rPr>
            <w:noProof/>
            <w:webHidden/>
          </w:rPr>
          <w:instrText xml:space="preserve"> PAGEREF _Toc164677693 \h </w:instrText>
        </w:r>
        <w:r w:rsidR="00B1155E">
          <w:rPr>
            <w:noProof/>
            <w:webHidden/>
          </w:rPr>
        </w:r>
        <w:r w:rsidR="00B1155E">
          <w:rPr>
            <w:noProof/>
            <w:webHidden/>
          </w:rPr>
          <w:fldChar w:fldCharType="separate"/>
        </w:r>
        <w:r w:rsidR="00B1155E">
          <w:rPr>
            <w:noProof/>
            <w:webHidden/>
          </w:rPr>
          <w:t>75</w:t>
        </w:r>
        <w:r w:rsidR="00B1155E">
          <w:rPr>
            <w:noProof/>
            <w:webHidden/>
          </w:rPr>
          <w:fldChar w:fldCharType="end"/>
        </w:r>
      </w:hyperlink>
    </w:p>
    <w:p w14:paraId="20920A76" w14:textId="77777777" w:rsidR="00B1155E" w:rsidRDefault="00520D8D" w:rsidP="00B1155E">
      <w:pPr>
        <w:pStyle w:val="TOC3"/>
        <w:rPr>
          <w:rFonts w:cstheme="minorBidi"/>
          <w:noProof/>
          <w:kern w:val="2"/>
          <w:sz w:val="24"/>
          <w:szCs w:val="24"/>
          <w:lang w:val="en-GB" w:eastAsia="en-GB"/>
          <w14:ligatures w14:val="standardContextual"/>
        </w:rPr>
      </w:pPr>
      <w:hyperlink w:anchor="_Toc164677694" w:history="1">
        <w:r w:rsidR="00B1155E" w:rsidRPr="002F66A2">
          <w:rPr>
            <w:rStyle w:val="Hyperlink"/>
            <w:rFonts w:ascii="Calibri" w:eastAsiaTheme="minorHAnsi" w:hAnsi="Calibri" w:cs="Calibri"/>
            <w:noProof/>
            <w:lang w:val="en-GB" w:eastAsia="en-GB"/>
          </w:rPr>
          <w:t>-</w:t>
        </w:r>
        <w:r w:rsidR="00B1155E">
          <w:rPr>
            <w:rFonts w:cstheme="minorBidi"/>
            <w:noProof/>
            <w:kern w:val="2"/>
            <w:sz w:val="24"/>
            <w:szCs w:val="24"/>
            <w:lang w:val="en-GB" w:eastAsia="en-GB"/>
            <w14:ligatures w14:val="standardContextual"/>
          </w:rPr>
          <w:tab/>
        </w:r>
        <w:r w:rsidR="00B1155E" w:rsidRPr="002F66A2">
          <w:rPr>
            <w:rStyle w:val="Hyperlink"/>
            <w:noProof/>
          </w:rPr>
          <w:t>Future Directions:</w:t>
        </w:r>
        <w:r w:rsidR="00B1155E">
          <w:rPr>
            <w:noProof/>
            <w:webHidden/>
          </w:rPr>
          <w:tab/>
        </w:r>
        <w:r w:rsidR="00B1155E">
          <w:rPr>
            <w:noProof/>
            <w:webHidden/>
          </w:rPr>
          <w:fldChar w:fldCharType="begin"/>
        </w:r>
        <w:r w:rsidR="00B1155E">
          <w:rPr>
            <w:noProof/>
            <w:webHidden/>
          </w:rPr>
          <w:instrText xml:space="preserve"> PAGEREF _Toc164677694 \h </w:instrText>
        </w:r>
        <w:r w:rsidR="00B1155E">
          <w:rPr>
            <w:noProof/>
            <w:webHidden/>
          </w:rPr>
        </w:r>
        <w:r w:rsidR="00B1155E">
          <w:rPr>
            <w:noProof/>
            <w:webHidden/>
          </w:rPr>
          <w:fldChar w:fldCharType="separate"/>
        </w:r>
        <w:r w:rsidR="00B1155E">
          <w:rPr>
            <w:noProof/>
            <w:webHidden/>
          </w:rPr>
          <w:t>75</w:t>
        </w:r>
        <w:r w:rsidR="00B1155E">
          <w:rPr>
            <w:noProof/>
            <w:webHidden/>
          </w:rPr>
          <w:fldChar w:fldCharType="end"/>
        </w:r>
      </w:hyperlink>
    </w:p>
    <w:p w14:paraId="1DA80B04" w14:textId="77777777" w:rsidR="00B1155E" w:rsidRDefault="00520D8D" w:rsidP="00B1155E">
      <w:pPr>
        <w:pStyle w:val="TOC1"/>
        <w:tabs>
          <w:tab w:val="right" w:leader="dot" w:pos="9016"/>
        </w:tabs>
        <w:rPr>
          <w:rFonts w:cstheme="minorBidi"/>
          <w:noProof/>
          <w:kern w:val="2"/>
          <w:sz w:val="24"/>
          <w:szCs w:val="24"/>
          <w:lang w:val="en-GB" w:eastAsia="en-GB"/>
          <w14:ligatures w14:val="standardContextual"/>
        </w:rPr>
      </w:pPr>
      <w:hyperlink w:anchor="_Toc164677695" w:history="1">
        <w:r w:rsidR="00B1155E" w:rsidRPr="002F66A2">
          <w:rPr>
            <w:rStyle w:val="Hyperlink"/>
            <w:rFonts w:eastAsia="Times New Roman"/>
            <w:noProof/>
            <w:lang w:val="en-GB" w:eastAsia="en-GB"/>
          </w:rPr>
          <w:t>CHAPTER 5</w:t>
        </w:r>
        <w:r w:rsidR="00B1155E">
          <w:rPr>
            <w:noProof/>
            <w:webHidden/>
          </w:rPr>
          <w:tab/>
        </w:r>
        <w:r w:rsidR="00B1155E">
          <w:rPr>
            <w:noProof/>
            <w:webHidden/>
          </w:rPr>
          <w:fldChar w:fldCharType="begin"/>
        </w:r>
        <w:r w:rsidR="00B1155E">
          <w:rPr>
            <w:noProof/>
            <w:webHidden/>
          </w:rPr>
          <w:instrText xml:space="preserve"> PAGEREF _Toc164677695 \h </w:instrText>
        </w:r>
        <w:r w:rsidR="00B1155E">
          <w:rPr>
            <w:noProof/>
            <w:webHidden/>
          </w:rPr>
        </w:r>
        <w:r w:rsidR="00B1155E">
          <w:rPr>
            <w:noProof/>
            <w:webHidden/>
          </w:rPr>
          <w:fldChar w:fldCharType="separate"/>
        </w:r>
        <w:r w:rsidR="00B1155E">
          <w:rPr>
            <w:noProof/>
            <w:webHidden/>
          </w:rPr>
          <w:t>76</w:t>
        </w:r>
        <w:r w:rsidR="00B1155E">
          <w:rPr>
            <w:noProof/>
            <w:webHidden/>
          </w:rPr>
          <w:fldChar w:fldCharType="end"/>
        </w:r>
      </w:hyperlink>
    </w:p>
    <w:p w14:paraId="52BB4A21" w14:textId="76567A96" w:rsidR="00B1155E" w:rsidRDefault="00520D8D" w:rsidP="00B1155E">
      <w:pPr>
        <w:pStyle w:val="TOC1"/>
        <w:tabs>
          <w:tab w:val="right" w:leader="dot" w:pos="9016"/>
        </w:tabs>
        <w:rPr>
          <w:rFonts w:cstheme="minorBidi"/>
          <w:noProof/>
          <w:kern w:val="2"/>
          <w:sz w:val="24"/>
          <w:szCs w:val="24"/>
          <w:lang w:val="en-GB" w:eastAsia="en-GB"/>
          <w14:ligatures w14:val="standardContextual"/>
        </w:rPr>
      </w:pPr>
      <w:hyperlink w:anchor="_Toc164677696" w:history="1">
        <w:r w:rsidR="00847A35">
          <w:rPr>
            <w:rStyle w:val="Hyperlink"/>
            <w:rFonts w:eastAsia="Times New Roman"/>
            <w:noProof/>
            <w:lang w:val="en-GB" w:eastAsia="en-GB"/>
          </w:rPr>
          <w:t>SUMM</w:t>
        </w:r>
        <w:r w:rsidR="005B7285">
          <w:rPr>
            <w:rStyle w:val="Hyperlink"/>
            <w:rFonts w:eastAsia="Times New Roman"/>
            <w:noProof/>
            <w:lang w:val="en-GB" w:eastAsia="en-GB"/>
          </w:rPr>
          <w:t>ARY AND CONCLUSIONS</w:t>
        </w:r>
        <w:r w:rsidR="00B1155E">
          <w:rPr>
            <w:noProof/>
            <w:webHidden/>
          </w:rPr>
          <w:tab/>
        </w:r>
        <w:r w:rsidR="00B1155E">
          <w:rPr>
            <w:noProof/>
            <w:webHidden/>
          </w:rPr>
          <w:fldChar w:fldCharType="begin"/>
        </w:r>
        <w:r w:rsidR="00B1155E">
          <w:rPr>
            <w:noProof/>
            <w:webHidden/>
          </w:rPr>
          <w:instrText xml:space="preserve"> PAGEREF _Toc164677696 \h </w:instrText>
        </w:r>
        <w:r w:rsidR="00B1155E">
          <w:rPr>
            <w:noProof/>
            <w:webHidden/>
          </w:rPr>
        </w:r>
        <w:r w:rsidR="00B1155E">
          <w:rPr>
            <w:noProof/>
            <w:webHidden/>
          </w:rPr>
          <w:fldChar w:fldCharType="separate"/>
        </w:r>
        <w:r w:rsidR="00B1155E">
          <w:rPr>
            <w:noProof/>
            <w:webHidden/>
          </w:rPr>
          <w:t>76</w:t>
        </w:r>
        <w:r w:rsidR="00B1155E">
          <w:rPr>
            <w:noProof/>
            <w:webHidden/>
          </w:rPr>
          <w:fldChar w:fldCharType="end"/>
        </w:r>
      </w:hyperlink>
    </w:p>
    <w:p w14:paraId="7617BE3C" w14:textId="041FCAB3" w:rsidR="00B1155E" w:rsidRDefault="00520D8D" w:rsidP="00B1155E">
      <w:pPr>
        <w:pStyle w:val="TOC3"/>
        <w:rPr>
          <w:rFonts w:cstheme="minorBidi"/>
          <w:noProof/>
          <w:kern w:val="2"/>
          <w:sz w:val="24"/>
          <w:szCs w:val="24"/>
          <w:lang w:val="en-GB" w:eastAsia="en-GB"/>
          <w14:ligatures w14:val="standardContextual"/>
        </w:rPr>
      </w:pPr>
      <w:hyperlink w:anchor="_Toc164677697" w:history="1">
        <w:r w:rsidR="00B1155E" w:rsidRPr="002F66A2">
          <w:rPr>
            <w:rStyle w:val="Hyperlink"/>
            <w:noProof/>
          </w:rPr>
          <w:t>Lack of Diversity Initiatives:</w:t>
        </w:r>
        <w:r w:rsidR="00B1155E">
          <w:rPr>
            <w:noProof/>
            <w:webHidden/>
          </w:rPr>
          <w:tab/>
        </w:r>
        <w:r w:rsidR="00B1155E">
          <w:rPr>
            <w:noProof/>
            <w:webHidden/>
          </w:rPr>
          <w:fldChar w:fldCharType="begin"/>
        </w:r>
        <w:r w:rsidR="00B1155E">
          <w:rPr>
            <w:noProof/>
            <w:webHidden/>
          </w:rPr>
          <w:instrText xml:space="preserve"> PAGEREF _Toc164677697 \h </w:instrText>
        </w:r>
        <w:r w:rsidR="00B1155E">
          <w:rPr>
            <w:noProof/>
            <w:webHidden/>
          </w:rPr>
        </w:r>
        <w:r w:rsidR="00B1155E">
          <w:rPr>
            <w:noProof/>
            <w:webHidden/>
          </w:rPr>
          <w:fldChar w:fldCharType="separate"/>
        </w:r>
        <w:r w:rsidR="00B1155E">
          <w:rPr>
            <w:noProof/>
            <w:webHidden/>
          </w:rPr>
          <w:t>76</w:t>
        </w:r>
        <w:r w:rsidR="00B1155E">
          <w:rPr>
            <w:noProof/>
            <w:webHidden/>
          </w:rPr>
          <w:fldChar w:fldCharType="end"/>
        </w:r>
      </w:hyperlink>
    </w:p>
    <w:p w14:paraId="07E9F35E" w14:textId="77777777" w:rsidR="00B1155E" w:rsidRDefault="00520D8D" w:rsidP="00B1155E">
      <w:pPr>
        <w:pStyle w:val="TOC3"/>
        <w:rPr>
          <w:rFonts w:cstheme="minorBidi"/>
          <w:noProof/>
          <w:kern w:val="2"/>
          <w:sz w:val="24"/>
          <w:szCs w:val="24"/>
          <w:lang w:val="en-GB" w:eastAsia="en-GB"/>
          <w14:ligatures w14:val="standardContextual"/>
        </w:rPr>
      </w:pPr>
      <w:hyperlink w:anchor="_Toc164677698" w:history="1">
        <w:r w:rsidR="00B1155E" w:rsidRPr="002F66A2">
          <w:rPr>
            <w:rStyle w:val="Hyperlink"/>
            <w:rFonts w:ascii="Calibri" w:eastAsiaTheme="minorHAnsi" w:hAnsi="Calibri" w:cs="Calibri"/>
            <w:noProof/>
            <w:lang w:val="en-GB" w:eastAsia="en-GB"/>
          </w:rPr>
          <w:t>-</w:t>
        </w:r>
        <w:r w:rsidR="00B1155E">
          <w:rPr>
            <w:rFonts w:cstheme="minorBidi"/>
            <w:noProof/>
            <w:kern w:val="2"/>
            <w:sz w:val="24"/>
            <w:szCs w:val="24"/>
            <w:lang w:val="en-GB" w:eastAsia="en-GB"/>
            <w14:ligatures w14:val="standardContextual"/>
          </w:rPr>
          <w:tab/>
        </w:r>
        <w:r w:rsidR="00B1155E" w:rsidRPr="002F66A2">
          <w:rPr>
            <w:rStyle w:val="Hyperlink"/>
            <w:noProof/>
          </w:rPr>
          <w:t>Glass Ceiling Issues:</w:t>
        </w:r>
        <w:r w:rsidR="00B1155E">
          <w:rPr>
            <w:noProof/>
            <w:webHidden/>
          </w:rPr>
          <w:tab/>
        </w:r>
        <w:r w:rsidR="00B1155E">
          <w:rPr>
            <w:noProof/>
            <w:webHidden/>
          </w:rPr>
          <w:fldChar w:fldCharType="begin"/>
        </w:r>
        <w:r w:rsidR="00B1155E">
          <w:rPr>
            <w:noProof/>
            <w:webHidden/>
          </w:rPr>
          <w:instrText xml:space="preserve"> PAGEREF _Toc164677698 \h </w:instrText>
        </w:r>
        <w:r w:rsidR="00B1155E">
          <w:rPr>
            <w:noProof/>
            <w:webHidden/>
          </w:rPr>
        </w:r>
        <w:r w:rsidR="00B1155E">
          <w:rPr>
            <w:noProof/>
            <w:webHidden/>
          </w:rPr>
          <w:fldChar w:fldCharType="separate"/>
        </w:r>
        <w:r w:rsidR="00B1155E">
          <w:rPr>
            <w:noProof/>
            <w:webHidden/>
          </w:rPr>
          <w:t>77</w:t>
        </w:r>
        <w:r w:rsidR="00B1155E">
          <w:rPr>
            <w:noProof/>
            <w:webHidden/>
          </w:rPr>
          <w:fldChar w:fldCharType="end"/>
        </w:r>
      </w:hyperlink>
    </w:p>
    <w:p w14:paraId="352A2275" w14:textId="77777777" w:rsidR="00B1155E" w:rsidRDefault="00520D8D" w:rsidP="00B1155E">
      <w:pPr>
        <w:pStyle w:val="TOC3"/>
        <w:rPr>
          <w:rFonts w:cstheme="minorBidi"/>
          <w:noProof/>
          <w:kern w:val="2"/>
          <w:sz w:val="24"/>
          <w:szCs w:val="24"/>
          <w:lang w:val="en-GB" w:eastAsia="en-GB"/>
          <w14:ligatures w14:val="standardContextual"/>
        </w:rPr>
      </w:pPr>
      <w:hyperlink w:anchor="_Toc164677699" w:history="1">
        <w:r w:rsidR="00B1155E" w:rsidRPr="002F66A2">
          <w:rPr>
            <w:rStyle w:val="Hyperlink"/>
            <w:rFonts w:eastAsia="Times New Roman"/>
            <w:noProof/>
            <w:lang w:val="en-GB" w:eastAsia="en-GB"/>
          </w:rPr>
          <w:t>Insufficient Leadership Development and Training Programs:</w:t>
        </w:r>
        <w:r w:rsidR="00B1155E">
          <w:rPr>
            <w:noProof/>
            <w:webHidden/>
          </w:rPr>
          <w:tab/>
        </w:r>
        <w:r w:rsidR="00B1155E">
          <w:rPr>
            <w:noProof/>
            <w:webHidden/>
          </w:rPr>
          <w:fldChar w:fldCharType="begin"/>
        </w:r>
        <w:r w:rsidR="00B1155E">
          <w:rPr>
            <w:noProof/>
            <w:webHidden/>
          </w:rPr>
          <w:instrText xml:space="preserve"> PAGEREF _Toc164677699 \h </w:instrText>
        </w:r>
        <w:r w:rsidR="00B1155E">
          <w:rPr>
            <w:noProof/>
            <w:webHidden/>
          </w:rPr>
        </w:r>
        <w:r w:rsidR="00B1155E">
          <w:rPr>
            <w:noProof/>
            <w:webHidden/>
          </w:rPr>
          <w:fldChar w:fldCharType="separate"/>
        </w:r>
        <w:r w:rsidR="00B1155E">
          <w:rPr>
            <w:noProof/>
            <w:webHidden/>
          </w:rPr>
          <w:t>77</w:t>
        </w:r>
        <w:r w:rsidR="00B1155E">
          <w:rPr>
            <w:noProof/>
            <w:webHidden/>
          </w:rPr>
          <w:fldChar w:fldCharType="end"/>
        </w:r>
      </w:hyperlink>
    </w:p>
    <w:p w14:paraId="2C78BD05" w14:textId="77777777" w:rsidR="00B1155E" w:rsidRDefault="00520D8D" w:rsidP="00B1155E">
      <w:pPr>
        <w:pStyle w:val="TOC3"/>
        <w:rPr>
          <w:rFonts w:cstheme="minorBidi"/>
          <w:noProof/>
          <w:kern w:val="2"/>
          <w:sz w:val="24"/>
          <w:szCs w:val="24"/>
          <w:lang w:val="en-GB" w:eastAsia="en-GB"/>
          <w14:ligatures w14:val="standardContextual"/>
        </w:rPr>
      </w:pPr>
      <w:hyperlink w:anchor="_Toc164677700" w:history="1">
        <w:r w:rsidR="00B1155E" w:rsidRPr="002F66A2">
          <w:rPr>
            <w:rStyle w:val="Hyperlink"/>
            <w:rFonts w:ascii="Calibri" w:eastAsiaTheme="minorHAnsi" w:hAnsi="Calibri" w:cs="Calibri"/>
            <w:bCs/>
            <w:noProof/>
            <w:lang w:val="en-GB" w:eastAsia="en-GB"/>
          </w:rPr>
          <w:t>-</w:t>
        </w:r>
        <w:r w:rsidR="00B1155E">
          <w:rPr>
            <w:rFonts w:cstheme="minorBidi"/>
            <w:noProof/>
            <w:kern w:val="2"/>
            <w:sz w:val="24"/>
            <w:szCs w:val="24"/>
            <w:lang w:val="en-GB" w:eastAsia="en-GB"/>
            <w14:ligatures w14:val="standardContextual"/>
          </w:rPr>
          <w:tab/>
        </w:r>
        <w:r w:rsidR="00B1155E" w:rsidRPr="002F66A2">
          <w:rPr>
            <w:rStyle w:val="Hyperlink"/>
            <w:noProof/>
          </w:rPr>
          <w:t>Perceived Inadequacy of Support Networks:</w:t>
        </w:r>
        <w:r w:rsidR="00B1155E">
          <w:rPr>
            <w:noProof/>
            <w:webHidden/>
          </w:rPr>
          <w:tab/>
        </w:r>
        <w:r w:rsidR="00B1155E">
          <w:rPr>
            <w:noProof/>
            <w:webHidden/>
          </w:rPr>
          <w:fldChar w:fldCharType="begin"/>
        </w:r>
        <w:r w:rsidR="00B1155E">
          <w:rPr>
            <w:noProof/>
            <w:webHidden/>
          </w:rPr>
          <w:instrText xml:space="preserve"> PAGEREF _Toc164677700 \h </w:instrText>
        </w:r>
        <w:r w:rsidR="00B1155E">
          <w:rPr>
            <w:noProof/>
            <w:webHidden/>
          </w:rPr>
        </w:r>
        <w:r w:rsidR="00B1155E">
          <w:rPr>
            <w:noProof/>
            <w:webHidden/>
          </w:rPr>
          <w:fldChar w:fldCharType="separate"/>
        </w:r>
        <w:r w:rsidR="00B1155E">
          <w:rPr>
            <w:noProof/>
            <w:webHidden/>
          </w:rPr>
          <w:t>78</w:t>
        </w:r>
        <w:r w:rsidR="00B1155E">
          <w:rPr>
            <w:noProof/>
            <w:webHidden/>
          </w:rPr>
          <w:fldChar w:fldCharType="end"/>
        </w:r>
      </w:hyperlink>
    </w:p>
    <w:p w14:paraId="2EF82C7A" w14:textId="77777777" w:rsidR="00B1155E" w:rsidRDefault="00520D8D" w:rsidP="00B1155E">
      <w:pPr>
        <w:pStyle w:val="TOC1"/>
        <w:tabs>
          <w:tab w:val="right" w:leader="dot" w:pos="9016"/>
        </w:tabs>
        <w:rPr>
          <w:rFonts w:cstheme="minorBidi"/>
          <w:noProof/>
          <w:kern w:val="2"/>
          <w:sz w:val="24"/>
          <w:szCs w:val="24"/>
          <w:lang w:val="en-GB" w:eastAsia="en-GB"/>
          <w14:ligatures w14:val="standardContextual"/>
        </w:rPr>
      </w:pPr>
      <w:hyperlink w:anchor="_Toc164677701" w:history="1">
        <w:r w:rsidR="00B1155E" w:rsidRPr="002F66A2">
          <w:rPr>
            <w:rStyle w:val="Hyperlink"/>
            <w:rFonts w:eastAsia="Times New Roman"/>
            <w:noProof/>
            <w:lang w:val="en-GB" w:eastAsia="en-GB"/>
          </w:rPr>
          <w:t>Recommendations Based on the Findings</w:t>
        </w:r>
        <w:r w:rsidR="00B1155E">
          <w:rPr>
            <w:noProof/>
            <w:webHidden/>
          </w:rPr>
          <w:tab/>
        </w:r>
        <w:r w:rsidR="00B1155E">
          <w:rPr>
            <w:noProof/>
            <w:webHidden/>
          </w:rPr>
          <w:fldChar w:fldCharType="begin"/>
        </w:r>
        <w:r w:rsidR="00B1155E">
          <w:rPr>
            <w:noProof/>
            <w:webHidden/>
          </w:rPr>
          <w:instrText xml:space="preserve"> PAGEREF _Toc164677701 \h </w:instrText>
        </w:r>
        <w:r w:rsidR="00B1155E">
          <w:rPr>
            <w:noProof/>
            <w:webHidden/>
          </w:rPr>
        </w:r>
        <w:r w:rsidR="00B1155E">
          <w:rPr>
            <w:noProof/>
            <w:webHidden/>
          </w:rPr>
          <w:fldChar w:fldCharType="separate"/>
        </w:r>
        <w:r w:rsidR="00B1155E">
          <w:rPr>
            <w:noProof/>
            <w:webHidden/>
          </w:rPr>
          <w:t>78</w:t>
        </w:r>
        <w:r w:rsidR="00B1155E">
          <w:rPr>
            <w:noProof/>
            <w:webHidden/>
          </w:rPr>
          <w:fldChar w:fldCharType="end"/>
        </w:r>
      </w:hyperlink>
    </w:p>
    <w:p w14:paraId="01CF1EFD" w14:textId="3F9A10D4" w:rsidR="00B1155E" w:rsidRDefault="00CD3ADA" w:rsidP="00B1155E">
      <w:pPr>
        <w:pStyle w:val="TOC1"/>
        <w:tabs>
          <w:tab w:val="right" w:leader="dot" w:pos="9016"/>
        </w:tabs>
        <w:rPr>
          <w:rFonts w:cstheme="minorBidi"/>
          <w:noProof/>
          <w:kern w:val="2"/>
          <w:sz w:val="24"/>
          <w:szCs w:val="24"/>
          <w:lang w:val="en-GB" w:eastAsia="en-GB"/>
          <w14:ligatures w14:val="standardContextual"/>
        </w:rPr>
      </w:pPr>
      <w:r>
        <w:t>S</w:t>
      </w:r>
      <w:r w:rsidR="00BA0FF5">
        <w:t xml:space="preserve">ummary and </w:t>
      </w:r>
      <w:hyperlink w:anchor="_Toc164677702" w:history="1">
        <w:r w:rsidR="00B1155E" w:rsidRPr="002F66A2">
          <w:rPr>
            <w:rStyle w:val="Hyperlink"/>
            <w:rFonts w:eastAsia="Times New Roman"/>
            <w:noProof/>
            <w:lang w:val="en-GB" w:eastAsia="en-GB"/>
          </w:rPr>
          <w:t>Conclusion</w:t>
        </w:r>
        <w:r w:rsidR="0067518C">
          <w:rPr>
            <w:rStyle w:val="Hyperlink"/>
            <w:rFonts w:eastAsia="Times New Roman"/>
            <w:noProof/>
            <w:lang w:val="en-GB" w:eastAsia="en-GB"/>
          </w:rPr>
          <w:t>s</w:t>
        </w:r>
        <w:r w:rsidR="00B1155E">
          <w:rPr>
            <w:noProof/>
            <w:webHidden/>
          </w:rPr>
          <w:tab/>
        </w:r>
        <w:r w:rsidR="00B1155E">
          <w:rPr>
            <w:noProof/>
            <w:webHidden/>
          </w:rPr>
          <w:fldChar w:fldCharType="begin"/>
        </w:r>
        <w:r w:rsidR="00B1155E">
          <w:rPr>
            <w:noProof/>
            <w:webHidden/>
          </w:rPr>
          <w:instrText xml:space="preserve"> PAGEREF _Toc164677702 \h </w:instrText>
        </w:r>
        <w:r w:rsidR="00B1155E">
          <w:rPr>
            <w:noProof/>
            <w:webHidden/>
          </w:rPr>
        </w:r>
        <w:r w:rsidR="00B1155E">
          <w:rPr>
            <w:noProof/>
            <w:webHidden/>
          </w:rPr>
          <w:fldChar w:fldCharType="separate"/>
        </w:r>
        <w:r w:rsidR="00B1155E">
          <w:rPr>
            <w:noProof/>
            <w:webHidden/>
          </w:rPr>
          <w:t>80</w:t>
        </w:r>
        <w:r w:rsidR="00B1155E">
          <w:rPr>
            <w:noProof/>
            <w:webHidden/>
          </w:rPr>
          <w:fldChar w:fldCharType="end"/>
        </w:r>
      </w:hyperlink>
    </w:p>
    <w:p w14:paraId="0206AE74" w14:textId="5EDC8729" w:rsidR="00015768" w:rsidRDefault="00B1155E" w:rsidP="00B1155E">
      <w:pPr>
        <w:jc w:val="both"/>
        <w:rPr>
          <w:noProof/>
        </w:rPr>
      </w:pPr>
      <w:r>
        <w:rPr>
          <w:b/>
          <w:bCs/>
          <w:noProof/>
        </w:rPr>
        <w:fldChar w:fldCharType="end"/>
      </w:r>
      <w:r w:rsidR="0093692B">
        <w:rPr>
          <w:noProof/>
        </w:rPr>
        <w:t>CHAPER 6…………………………………………………………………………………………………………………………………………</w:t>
      </w:r>
      <w:r w:rsidR="008F604C">
        <w:rPr>
          <w:noProof/>
        </w:rPr>
        <w:t>80</w:t>
      </w:r>
    </w:p>
    <w:p w14:paraId="48F2C7AE" w14:textId="6246D381" w:rsidR="008F604C" w:rsidRDefault="005F0F7F" w:rsidP="00B1155E">
      <w:pPr>
        <w:jc w:val="both"/>
        <w:rPr>
          <w:noProof/>
        </w:rPr>
      </w:pPr>
      <w:r>
        <w:rPr>
          <w:noProof/>
        </w:rPr>
        <w:t>Reference list</w:t>
      </w:r>
    </w:p>
    <w:p w14:paraId="1D0F2C11" w14:textId="278ECC17" w:rsidR="005F0F7F" w:rsidRDefault="005F0F7F" w:rsidP="00B1155E">
      <w:pPr>
        <w:jc w:val="both"/>
        <w:rPr>
          <w:noProof/>
        </w:rPr>
      </w:pPr>
      <w:r>
        <w:rPr>
          <w:noProof/>
        </w:rPr>
        <w:t>CHAPERT 7…………………………………………………………………………………………………………</w:t>
      </w:r>
      <w:r w:rsidR="005F488E">
        <w:rPr>
          <w:noProof/>
        </w:rPr>
        <w:t>88</w:t>
      </w:r>
    </w:p>
    <w:p w14:paraId="089813A5" w14:textId="5148050A" w:rsidR="005F488E" w:rsidRPr="00954671" w:rsidRDefault="005F488E" w:rsidP="00B1155E">
      <w:pPr>
        <w:jc w:val="both"/>
        <w:rPr>
          <w:rFonts w:ascii="Calibri" w:eastAsia="Calibri" w:hAnsi="Calibri" w:cs="Arial"/>
          <w:sz w:val="24"/>
          <w:szCs w:val="24"/>
        </w:rPr>
      </w:pPr>
      <w:r>
        <w:rPr>
          <w:noProof/>
        </w:rPr>
        <w:t>Appendices……………………………………………………………………………………………………………………………88</w:t>
      </w:r>
    </w:p>
    <w:p w14:paraId="41441C56" w14:textId="77777777" w:rsidR="00015768" w:rsidRDefault="00015768" w:rsidP="00F10EE8">
      <w:pPr>
        <w:jc w:val="both"/>
        <w:rPr>
          <w:rFonts w:ascii="Calibri" w:eastAsia="Calibri" w:hAnsi="Calibri" w:cs="Arial"/>
          <w:b/>
          <w:bCs/>
          <w:sz w:val="24"/>
          <w:szCs w:val="24"/>
        </w:rPr>
      </w:pPr>
    </w:p>
    <w:p w14:paraId="2F084E89" w14:textId="77777777" w:rsidR="00015768" w:rsidRDefault="00015768" w:rsidP="00F10EE8">
      <w:pPr>
        <w:jc w:val="both"/>
        <w:rPr>
          <w:rFonts w:ascii="Calibri" w:eastAsia="Calibri" w:hAnsi="Calibri" w:cs="Arial"/>
          <w:b/>
          <w:bCs/>
          <w:sz w:val="24"/>
          <w:szCs w:val="24"/>
        </w:rPr>
      </w:pPr>
    </w:p>
    <w:p w14:paraId="2C8EE44B" w14:textId="77777777" w:rsidR="00015768" w:rsidRDefault="00015768" w:rsidP="00F10EE8">
      <w:pPr>
        <w:jc w:val="both"/>
        <w:rPr>
          <w:rFonts w:ascii="Calibri" w:eastAsia="Calibri" w:hAnsi="Calibri" w:cs="Arial"/>
          <w:b/>
          <w:bCs/>
          <w:sz w:val="24"/>
          <w:szCs w:val="24"/>
        </w:rPr>
      </w:pPr>
    </w:p>
    <w:p w14:paraId="19B19FD8" w14:textId="77777777" w:rsidR="00015768" w:rsidRDefault="00015768" w:rsidP="00F10EE8">
      <w:pPr>
        <w:jc w:val="both"/>
        <w:rPr>
          <w:rFonts w:ascii="Calibri" w:eastAsia="Calibri" w:hAnsi="Calibri" w:cs="Arial"/>
          <w:b/>
          <w:bCs/>
          <w:sz w:val="24"/>
          <w:szCs w:val="24"/>
        </w:rPr>
      </w:pPr>
    </w:p>
    <w:p w14:paraId="1C1FD762" w14:textId="77777777" w:rsidR="00015768" w:rsidRDefault="00015768" w:rsidP="00F10EE8">
      <w:pPr>
        <w:jc w:val="both"/>
        <w:rPr>
          <w:rFonts w:ascii="Calibri" w:eastAsia="Calibri" w:hAnsi="Calibri" w:cs="Arial"/>
          <w:b/>
          <w:bCs/>
          <w:sz w:val="24"/>
          <w:szCs w:val="24"/>
        </w:rPr>
      </w:pPr>
    </w:p>
    <w:p w14:paraId="69113BE1" w14:textId="6A505C0B" w:rsidR="00F10EE8" w:rsidRPr="005B7285" w:rsidRDefault="00F10EE8" w:rsidP="006C0898">
      <w:pPr>
        <w:pStyle w:val="Heading2"/>
        <w:rPr>
          <w:b/>
          <w:bCs/>
        </w:rPr>
      </w:pPr>
      <w:r w:rsidRPr="005B7285">
        <w:rPr>
          <w:b/>
          <w:bCs/>
        </w:rPr>
        <w:t>Abstract</w:t>
      </w:r>
    </w:p>
    <w:p w14:paraId="02EDBCB0" w14:textId="77777777" w:rsidR="005B7285" w:rsidRDefault="005B7285" w:rsidP="00F10EE8">
      <w:pPr>
        <w:spacing w:line="600" w:lineRule="auto"/>
        <w:jc w:val="both"/>
        <w:rPr>
          <w:rFonts w:ascii="Calibri" w:eastAsia="Calibri" w:hAnsi="Calibri" w:cs="Arial"/>
          <w:sz w:val="24"/>
          <w:szCs w:val="24"/>
          <w:lang w:val="en-GB"/>
        </w:rPr>
      </w:pPr>
    </w:p>
    <w:p w14:paraId="553327C4" w14:textId="6EA9CB6B" w:rsidR="00F10EE8" w:rsidRPr="00F10EE8" w:rsidRDefault="00F10EE8" w:rsidP="00F10EE8">
      <w:pPr>
        <w:spacing w:line="600" w:lineRule="auto"/>
        <w:jc w:val="both"/>
        <w:rPr>
          <w:rFonts w:ascii="Calibri" w:eastAsia="Calibri" w:hAnsi="Calibri" w:cs="Arial"/>
          <w:sz w:val="24"/>
          <w:szCs w:val="24"/>
          <w:lang w:val="en-GB"/>
        </w:rPr>
      </w:pPr>
      <w:r w:rsidRPr="00F10EE8">
        <w:rPr>
          <w:rFonts w:ascii="Calibri" w:eastAsia="Calibri" w:hAnsi="Calibri" w:cs="Arial"/>
          <w:sz w:val="24"/>
          <w:szCs w:val="24"/>
          <w:lang w:val="en-GB"/>
        </w:rPr>
        <w:t>This study examines the reasons for the underrepresentation of women in senior leadership roles in Swansea region organisations, with a particular emphasis on the obstacles standing in their way of success. Using a mixed-methods approach that includes industrial data analysis and qualitative interviews with female executives, this study pinpoints the main causes of this discrepancy. The glass ceiling's widespread influence, the stark lack of diversity initiatives, and the dearth of leadership development and training programmes designed especially for women have all been identified as major obstacles.</w:t>
      </w:r>
      <w:r w:rsidRPr="00F10EE8">
        <w:rPr>
          <w:rFonts w:ascii="Times New Roman" w:eastAsia="Times New Roman" w:hAnsi="Times New Roman" w:cs="Times New Roman"/>
          <w:kern w:val="0"/>
          <w:sz w:val="24"/>
          <w:szCs w:val="24"/>
          <w:lang w:val="en-GB" w:eastAsia="en-GB"/>
          <w14:ligatures w14:val="none"/>
        </w:rPr>
        <w:t xml:space="preserve"> </w:t>
      </w:r>
      <w:r w:rsidRPr="00F10EE8">
        <w:rPr>
          <w:rFonts w:ascii="Calibri" w:eastAsia="Calibri" w:hAnsi="Calibri" w:cs="Arial"/>
          <w:sz w:val="24"/>
          <w:szCs w:val="24"/>
          <w:lang w:val="en-GB"/>
        </w:rPr>
        <w:t xml:space="preserve">According to the study's findings, despite larger societal progress towards gender equality, these factors work together to create a difficult environment for women who aspire to leadership roles. These obstacles are structural and cultural. The researcher can make a number of specific recommendations focused at removing these obstacles based on the insights obtained. These include creating clear career progression frameworks, increasing diversity and inclusion initiatives, and setting up tools specifically for women's leadership development. This research adds to the current conversation on gender diversity in leadership and provides organisations looking to increase the presence of women in leadership roles with practical tactics. </w:t>
      </w:r>
    </w:p>
    <w:p w14:paraId="26895BCD" w14:textId="77777777" w:rsidR="00F10EE8" w:rsidRPr="00F10EE8" w:rsidRDefault="00F10EE8" w:rsidP="00F10EE8">
      <w:pPr>
        <w:spacing w:line="600" w:lineRule="auto"/>
        <w:jc w:val="both"/>
        <w:rPr>
          <w:rFonts w:ascii="Calibri" w:eastAsia="Calibri" w:hAnsi="Calibri" w:cs="Arial"/>
          <w:sz w:val="24"/>
          <w:szCs w:val="24"/>
          <w:lang w:val="en-GB"/>
        </w:rPr>
      </w:pPr>
      <w:r w:rsidRPr="00F10EE8">
        <w:rPr>
          <w:rFonts w:ascii="Calibri" w:eastAsia="Calibri" w:hAnsi="Calibri" w:cs="Arial"/>
          <w:sz w:val="24"/>
          <w:szCs w:val="24"/>
          <w:lang w:val="en-GB"/>
        </w:rPr>
        <w:lastRenderedPageBreak/>
        <w:t>The results indicate that gender bias, organisational culture, and a dearth of supportive networks significantly impede women's career advancement. The data shows that progress is still slow in spite of the growing awareness and implementation of gender equality policies, which emphasises the necessity for strong interventions and policy evaluations.</w:t>
      </w:r>
    </w:p>
    <w:p w14:paraId="7E9399E4" w14:textId="77777777" w:rsidR="00F10EE8" w:rsidRPr="00F10EE8" w:rsidRDefault="00F10EE8" w:rsidP="00F10EE8">
      <w:pPr>
        <w:spacing w:line="600" w:lineRule="auto"/>
        <w:jc w:val="both"/>
        <w:rPr>
          <w:rFonts w:ascii="Calibri" w:eastAsia="Calibri" w:hAnsi="Calibri" w:cs="Arial"/>
          <w:sz w:val="24"/>
          <w:szCs w:val="24"/>
          <w:lang w:val="en-GB"/>
        </w:rPr>
      </w:pPr>
    </w:p>
    <w:p w14:paraId="7F83B889" w14:textId="77777777" w:rsidR="00F10EE8" w:rsidRPr="00F10EE8" w:rsidRDefault="00F10EE8" w:rsidP="00F10EE8">
      <w:pPr>
        <w:jc w:val="both"/>
        <w:rPr>
          <w:rFonts w:ascii="Calibri" w:eastAsia="Calibri" w:hAnsi="Calibri" w:cs="Arial"/>
          <w:sz w:val="24"/>
          <w:szCs w:val="24"/>
          <w:lang w:val="en-GB"/>
        </w:rPr>
      </w:pPr>
    </w:p>
    <w:p w14:paraId="7B4B5195" w14:textId="77777777" w:rsidR="00F10EE8" w:rsidRPr="00F10EE8" w:rsidRDefault="00F10EE8" w:rsidP="00F10EE8">
      <w:pPr>
        <w:jc w:val="both"/>
        <w:rPr>
          <w:rFonts w:ascii="Calibri" w:eastAsia="Calibri" w:hAnsi="Calibri" w:cs="Arial"/>
          <w:b/>
          <w:bCs/>
          <w:sz w:val="24"/>
          <w:szCs w:val="24"/>
        </w:rPr>
      </w:pPr>
    </w:p>
    <w:p w14:paraId="1385BE0A" w14:textId="77777777" w:rsidR="00F10EE8" w:rsidRPr="00F10EE8" w:rsidRDefault="00F10EE8" w:rsidP="00F10EE8">
      <w:pPr>
        <w:rPr>
          <w:rFonts w:ascii="Aptos" w:eastAsia="Aptos" w:hAnsi="Aptos" w:cs="Times New Roman"/>
        </w:rPr>
      </w:pPr>
    </w:p>
    <w:p w14:paraId="0CD83152" w14:textId="77777777" w:rsidR="00F10EE8" w:rsidRPr="00F10EE8" w:rsidRDefault="00F10EE8" w:rsidP="00F10EE8">
      <w:pPr>
        <w:rPr>
          <w:rFonts w:ascii="Aptos" w:eastAsia="Aptos" w:hAnsi="Aptos" w:cs="Times New Roman"/>
          <w:sz w:val="24"/>
          <w:szCs w:val="24"/>
        </w:rPr>
      </w:pPr>
    </w:p>
    <w:p w14:paraId="5F99E7BA" w14:textId="77777777" w:rsidR="005555C9" w:rsidRDefault="005555C9" w:rsidP="008F2BBC">
      <w:pPr>
        <w:jc w:val="both"/>
        <w:rPr>
          <w:b/>
          <w:bCs/>
          <w:sz w:val="24"/>
          <w:szCs w:val="24"/>
        </w:rPr>
      </w:pPr>
    </w:p>
    <w:p w14:paraId="0E7F8DA5" w14:textId="77777777" w:rsidR="005555C9" w:rsidRDefault="005555C9" w:rsidP="008F2BBC">
      <w:pPr>
        <w:jc w:val="both"/>
        <w:rPr>
          <w:b/>
          <w:bCs/>
          <w:sz w:val="24"/>
          <w:szCs w:val="24"/>
        </w:rPr>
      </w:pPr>
    </w:p>
    <w:p w14:paraId="47755948" w14:textId="77777777" w:rsidR="005555C9" w:rsidRDefault="005555C9" w:rsidP="008F2BBC">
      <w:pPr>
        <w:jc w:val="both"/>
        <w:rPr>
          <w:b/>
          <w:bCs/>
          <w:sz w:val="24"/>
          <w:szCs w:val="24"/>
        </w:rPr>
      </w:pPr>
    </w:p>
    <w:p w14:paraId="1B9F0B9E" w14:textId="77777777" w:rsidR="005555C9" w:rsidRDefault="005555C9" w:rsidP="008F2BBC">
      <w:pPr>
        <w:jc w:val="both"/>
        <w:rPr>
          <w:b/>
          <w:bCs/>
          <w:sz w:val="24"/>
          <w:szCs w:val="24"/>
        </w:rPr>
      </w:pPr>
    </w:p>
    <w:p w14:paraId="324430C4" w14:textId="77777777" w:rsidR="005555C9" w:rsidRDefault="005555C9" w:rsidP="008F2BBC">
      <w:pPr>
        <w:jc w:val="both"/>
        <w:rPr>
          <w:b/>
          <w:bCs/>
          <w:sz w:val="24"/>
          <w:szCs w:val="24"/>
        </w:rPr>
      </w:pPr>
    </w:p>
    <w:p w14:paraId="5B482E83" w14:textId="77777777" w:rsidR="005555C9" w:rsidRDefault="005555C9" w:rsidP="008F2BBC">
      <w:pPr>
        <w:jc w:val="both"/>
        <w:rPr>
          <w:b/>
          <w:bCs/>
          <w:sz w:val="24"/>
          <w:szCs w:val="24"/>
        </w:rPr>
      </w:pPr>
    </w:p>
    <w:p w14:paraId="1479E4D6" w14:textId="77777777" w:rsidR="005555C9" w:rsidRDefault="005555C9" w:rsidP="008F2BBC">
      <w:pPr>
        <w:jc w:val="both"/>
        <w:rPr>
          <w:b/>
          <w:bCs/>
          <w:sz w:val="24"/>
          <w:szCs w:val="24"/>
        </w:rPr>
      </w:pPr>
    </w:p>
    <w:p w14:paraId="04CB6CD4" w14:textId="77777777" w:rsidR="00BB068A" w:rsidRDefault="00BB068A" w:rsidP="008F2BBC">
      <w:pPr>
        <w:jc w:val="both"/>
        <w:rPr>
          <w:b/>
          <w:bCs/>
          <w:sz w:val="24"/>
          <w:szCs w:val="24"/>
        </w:rPr>
      </w:pPr>
    </w:p>
    <w:p w14:paraId="1AB36122" w14:textId="77777777" w:rsidR="00BB068A" w:rsidRDefault="00BB068A" w:rsidP="008F2BBC">
      <w:pPr>
        <w:jc w:val="both"/>
        <w:rPr>
          <w:b/>
          <w:bCs/>
          <w:sz w:val="24"/>
          <w:szCs w:val="24"/>
        </w:rPr>
      </w:pPr>
    </w:p>
    <w:p w14:paraId="635CA505" w14:textId="77777777" w:rsidR="00F10EE8" w:rsidRDefault="00F10EE8" w:rsidP="008F2BBC">
      <w:pPr>
        <w:jc w:val="both"/>
        <w:rPr>
          <w:b/>
          <w:bCs/>
          <w:sz w:val="24"/>
          <w:szCs w:val="24"/>
        </w:rPr>
      </w:pPr>
    </w:p>
    <w:p w14:paraId="7B775CE0" w14:textId="77777777" w:rsidR="00F10EE8" w:rsidRDefault="00F10EE8" w:rsidP="008F2BBC">
      <w:pPr>
        <w:jc w:val="both"/>
        <w:rPr>
          <w:b/>
          <w:bCs/>
          <w:sz w:val="24"/>
          <w:szCs w:val="24"/>
        </w:rPr>
      </w:pPr>
    </w:p>
    <w:p w14:paraId="198FD8FF" w14:textId="77777777" w:rsidR="00F10EE8" w:rsidRDefault="00F10EE8" w:rsidP="008F2BBC">
      <w:pPr>
        <w:jc w:val="both"/>
        <w:rPr>
          <w:b/>
          <w:bCs/>
          <w:sz w:val="24"/>
          <w:szCs w:val="24"/>
        </w:rPr>
      </w:pPr>
    </w:p>
    <w:p w14:paraId="794FD1B6" w14:textId="77777777" w:rsidR="00F10EE8" w:rsidRDefault="00F10EE8" w:rsidP="008F2BBC">
      <w:pPr>
        <w:jc w:val="both"/>
        <w:rPr>
          <w:b/>
          <w:bCs/>
          <w:sz w:val="24"/>
          <w:szCs w:val="24"/>
        </w:rPr>
      </w:pPr>
    </w:p>
    <w:p w14:paraId="0CF19B2A" w14:textId="77777777" w:rsidR="00F10EE8" w:rsidRDefault="00F10EE8" w:rsidP="008F2BBC">
      <w:pPr>
        <w:jc w:val="both"/>
        <w:rPr>
          <w:b/>
          <w:bCs/>
          <w:sz w:val="24"/>
          <w:szCs w:val="24"/>
        </w:rPr>
      </w:pPr>
    </w:p>
    <w:p w14:paraId="73CD7578" w14:textId="77777777" w:rsidR="00F10EE8" w:rsidRDefault="00F10EE8" w:rsidP="008F2BBC">
      <w:pPr>
        <w:jc w:val="both"/>
        <w:rPr>
          <w:b/>
          <w:bCs/>
          <w:sz w:val="24"/>
          <w:szCs w:val="24"/>
        </w:rPr>
      </w:pPr>
    </w:p>
    <w:p w14:paraId="7654C4C9" w14:textId="77777777" w:rsidR="00F10EE8" w:rsidRDefault="00F10EE8" w:rsidP="008F2BBC">
      <w:pPr>
        <w:jc w:val="both"/>
        <w:rPr>
          <w:b/>
          <w:bCs/>
          <w:sz w:val="24"/>
          <w:szCs w:val="24"/>
        </w:rPr>
      </w:pPr>
    </w:p>
    <w:p w14:paraId="18C9ACF9" w14:textId="77777777" w:rsidR="00F10EE8" w:rsidRDefault="00F10EE8" w:rsidP="008F2BBC">
      <w:pPr>
        <w:jc w:val="both"/>
        <w:rPr>
          <w:b/>
          <w:bCs/>
          <w:sz w:val="24"/>
          <w:szCs w:val="24"/>
        </w:rPr>
      </w:pPr>
    </w:p>
    <w:p w14:paraId="183E58B2" w14:textId="77777777" w:rsidR="00F10EE8" w:rsidRDefault="00F10EE8" w:rsidP="008F2BBC">
      <w:pPr>
        <w:jc w:val="both"/>
        <w:rPr>
          <w:b/>
          <w:bCs/>
          <w:sz w:val="24"/>
          <w:szCs w:val="24"/>
        </w:rPr>
      </w:pPr>
    </w:p>
    <w:p w14:paraId="0A937758" w14:textId="77777777" w:rsidR="00F10EE8" w:rsidRDefault="00F10EE8" w:rsidP="008F2BBC">
      <w:pPr>
        <w:jc w:val="both"/>
        <w:rPr>
          <w:b/>
          <w:bCs/>
          <w:sz w:val="24"/>
          <w:szCs w:val="24"/>
        </w:rPr>
      </w:pPr>
    </w:p>
    <w:p w14:paraId="7304C8B6" w14:textId="2ADD65B4" w:rsidR="008F2BBC" w:rsidRPr="00BC331B" w:rsidRDefault="008F2BBC" w:rsidP="008F2BBC">
      <w:pPr>
        <w:jc w:val="both"/>
        <w:rPr>
          <w:sz w:val="24"/>
          <w:szCs w:val="24"/>
        </w:rPr>
      </w:pPr>
      <w:r w:rsidRPr="00BC331B">
        <w:rPr>
          <w:b/>
          <w:bCs/>
          <w:sz w:val="24"/>
          <w:szCs w:val="24"/>
        </w:rPr>
        <w:t xml:space="preserve">AN INVESTIGATION </w:t>
      </w:r>
      <w:r w:rsidR="003E6EE8" w:rsidRPr="00BC331B">
        <w:rPr>
          <w:b/>
          <w:bCs/>
          <w:sz w:val="24"/>
          <w:szCs w:val="24"/>
        </w:rPr>
        <w:t>INTO</w:t>
      </w:r>
      <w:r w:rsidRPr="00BC331B">
        <w:rPr>
          <w:b/>
          <w:bCs/>
          <w:sz w:val="24"/>
          <w:szCs w:val="24"/>
        </w:rPr>
        <w:t xml:space="preserve"> WHY THERE ARE FEWER WOMEN IN TOP LEADERSHIP ROLES IN THE CORPORATE SECTOR</w:t>
      </w:r>
      <w:r w:rsidRPr="00BC331B">
        <w:rPr>
          <w:sz w:val="24"/>
          <w:szCs w:val="24"/>
        </w:rPr>
        <w:t>.</w:t>
      </w:r>
    </w:p>
    <w:p w14:paraId="1994E03C" w14:textId="77777777" w:rsidR="0080597B" w:rsidRPr="00BC331B" w:rsidRDefault="0080597B" w:rsidP="008F2BBC">
      <w:pPr>
        <w:jc w:val="both"/>
        <w:rPr>
          <w:sz w:val="24"/>
          <w:szCs w:val="24"/>
        </w:rPr>
      </w:pPr>
    </w:p>
    <w:p w14:paraId="7F6B29D8" w14:textId="77777777" w:rsidR="0080597B" w:rsidRPr="005B7285" w:rsidRDefault="00134915" w:rsidP="006C0898">
      <w:pPr>
        <w:pStyle w:val="Heading2"/>
        <w:rPr>
          <w:b/>
          <w:bCs/>
        </w:rPr>
      </w:pPr>
      <w:bookmarkStart w:id="0" w:name="_Toc164677575"/>
      <w:r w:rsidRPr="005B7285">
        <w:rPr>
          <w:b/>
          <w:bCs/>
        </w:rPr>
        <w:t>CH</w:t>
      </w:r>
      <w:r w:rsidR="00503BE2" w:rsidRPr="005B7285">
        <w:rPr>
          <w:b/>
          <w:bCs/>
        </w:rPr>
        <w:t>APTER 1</w:t>
      </w:r>
      <w:bookmarkEnd w:id="0"/>
    </w:p>
    <w:p w14:paraId="5A9DAB48" w14:textId="77777777" w:rsidR="005B7285" w:rsidRDefault="005B7285" w:rsidP="00182F0D">
      <w:pPr>
        <w:pStyle w:val="Heading3"/>
      </w:pPr>
      <w:bookmarkStart w:id="1" w:name="_Toc164677576"/>
    </w:p>
    <w:p w14:paraId="4D3151AF" w14:textId="756C664E" w:rsidR="0080597B" w:rsidRPr="003906E3" w:rsidRDefault="0080597B" w:rsidP="00182F0D">
      <w:pPr>
        <w:pStyle w:val="Heading3"/>
      </w:pPr>
      <w:r w:rsidRPr="003906E3">
        <w:t>I</w:t>
      </w:r>
      <w:r w:rsidRPr="003906E3">
        <w:rPr>
          <w:rStyle w:val="Heading2Char"/>
          <w:b/>
          <w:bCs/>
          <w:color w:val="auto"/>
        </w:rPr>
        <w:t>NTRODUCTION</w:t>
      </w:r>
      <w:bookmarkEnd w:id="1"/>
    </w:p>
    <w:p w14:paraId="7E443F54" w14:textId="77777777" w:rsidR="008F1B14" w:rsidRDefault="008F1B14" w:rsidP="0080597B">
      <w:pPr>
        <w:spacing w:line="600" w:lineRule="auto"/>
        <w:jc w:val="both"/>
        <w:rPr>
          <w:sz w:val="24"/>
          <w:szCs w:val="24"/>
        </w:rPr>
      </w:pPr>
    </w:p>
    <w:p w14:paraId="7817771E" w14:textId="13D5705C" w:rsidR="00981822" w:rsidRPr="00BC331B" w:rsidRDefault="00981822" w:rsidP="0080597B">
      <w:pPr>
        <w:spacing w:line="600" w:lineRule="auto"/>
        <w:jc w:val="both"/>
        <w:rPr>
          <w:sz w:val="24"/>
          <w:szCs w:val="24"/>
        </w:rPr>
      </w:pPr>
      <w:r w:rsidRPr="00BC331B">
        <w:rPr>
          <w:sz w:val="24"/>
          <w:szCs w:val="24"/>
        </w:rPr>
        <w:t xml:space="preserve">Over the past few years, there has been an increasing amount of attention paid to the gender gap that exists in senior leadership positions inside different companies. The underrepresentation of women in these jobs persists despite notable progress towards achieving gender equality in many sectors. Investigations into the fundamental causes of this discrepancy have been spurred by the general interest in this </w:t>
      </w:r>
      <w:r w:rsidR="00D93F32" w:rsidRPr="00BC331B">
        <w:rPr>
          <w:sz w:val="24"/>
          <w:szCs w:val="24"/>
        </w:rPr>
        <w:t>problem Guillaume</w:t>
      </w:r>
      <w:r w:rsidR="006E37C3" w:rsidRPr="00BC331B">
        <w:rPr>
          <w:sz w:val="24"/>
          <w:szCs w:val="24"/>
        </w:rPr>
        <w:t xml:space="preserve"> and </w:t>
      </w:r>
      <w:r w:rsidR="00C61098" w:rsidRPr="00BC331B">
        <w:rPr>
          <w:sz w:val="24"/>
          <w:szCs w:val="24"/>
        </w:rPr>
        <w:t>Pochic, (</w:t>
      </w:r>
      <w:r w:rsidR="006E37C3" w:rsidRPr="00BC331B">
        <w:rPr>
          <w:sz w:val="24"/>
          <w:szCs w:val="24"/>
        </w:rPr>
        <w:t>2021).</w:t>
      </w:r>
      <w:r w:rsidR="00945A69" w:rsidRPr="00BC331B">
        <w:rPr>
          <w:sz w:val="24"/>
          <w:szCs w:val="24"/>
        </w:rPr>
        <w:t xml:space="preserve"> </w:t>
      </w:r>
      <w:r w:rsidR="00795F4F" w:rsidRPr="00BC331B">
        <w:rPr>
          <w:sz w:val="24"/>
          <w:szCs w:val="24"/>
        </w:rPr>
        <w:t xml:space="preserve">It is important to look closely at the reasons behind the </w:t>
      </w:r>
      <w:r w:rsidR="0003059C" w:rsidRPr="00BC331B">
        <w:rPr>
          <w:sz w:val="24"/>
          <w:szCs w:val="24"/>
        </w:rPr>
        <w:t>dwindling number</w:t>
      </w:r>
      <w:r w:rsidR="00795F4F" w:rsidRPr="00BC331B">
        <w:rPr>
          <w:sz w:val="24"/>
          <w:szCs w:val="24"/>
        </w:rPr>
        <w:t xml:space="preserve"> of women in senior leadership positions. It is not merely a matter of equality and social fairness; it also has real economic ramifications. Diverse leadership teams are more creative, efficient, and able to propel </w:t>
      </w:r>
      <w:r w:rsidR="00BC331B" w:rsidRPr="00BC331B">
        <w:rPr>
          <w:sz w:val="24"/>
          <w:szCs w:val="24"/>
        </w:rPr>
        <w:t>organizational</w:t>
      </w:r>
      <w:r w:rsidR="00795F4F" w:rsidRPr="00BC331B">
        <w:rPr>
          <w:sz w:val="24"/>
          <w:szCs w:val="24"/>
        </w:rPr>
        <w:t xml:space="preserve"> achievement, according to a wealth of research. We can learn a great deal about how to solve the gender gap and build a more just and inclusive society by investigating the underlying causes of it.</w:t>
      </w:r>
      <w:r w:rsidR="00A90ACA" w:rsidRPr="00BC331B">
        <w:rPr>
          <w:sz w:val="24"/>
          <w:szCs w:val="24"/>
        </w:rPr>
        <w:t xml:space="preserve"> </w:t>
      </w:r>
    </w:p>
    <w:p w14:paraId="3741C438" w14:textId="7FD097FD" w:rsidR="0080597B" w:rsidRPr="00BC331B" w:rsidRDefault="004128FB" w:rsidP="00ED0801">
      <w:pPr>
        <w:spacing w:line="600" w:lineRule="auto"/>
        <w:jc w:val="both"/>
        <w:rPr>
          <w:sz w:val="24"/>
          <w:szCs w:val="24"/>
        </w:rPr>
      </w:pPr>
      <w:r w:rsidRPr="00BC331B">
        <w:rPr>
          <w:sz w:val="24"/>
          <w:szCs w:val="24"/>
        </w:rPr>
        <w:t xml:space="preserve">This chapter's goal is to </w:t>
      </w:r>
      <w:r w:rsidR="00D92A1B" w:rsidRPr="00BC331B">
        <w:rPr>
          <w:sz w:val="24"/>
          <w:szCs w:val="24"/>
        </w:rPr>
        <w:t>investigate</w:t>
      </w:r>
      <w:r w:rsidRPr="00BC331B">
        <w:rPr>
          <w:sz w:val="24"/>
          <w:szCs w:val="24"/>
        </w:rPr>
        <w:t xml:space="preserve"> the root causes of the disproportionately </w:t>
      </w:r>
      <w:r w:rsidR="0003059C" w:rsidRPr="00BC331B">
        <w:rPr>
          <w:sz w:val="24"/>
          <w:szCs w:val="24"/>
        </w:rPr>
        <w:t>dwindling number</w:t>
      </w:r>
      <w:r w:rsidRPr="00BC331B">
        <w:rPr>
          <w:sz w:val="24"/>
          <w:szCs w:val="24"/>
        </w:rPr>
        <w:t xml:space="preserve"> of women in senior leadership positions in the business world. Despite advancements </w:t>
      </w:r>
      <w:r w:rsidRPr="00BC331B">
        <w:rPr>
          <w:sz w:val="24"/>
          <w:szCs w:val="24"/>
        </w:rPr>
        <w:lastRenderedPageBreak/>
        <w:t>in gender equality and heightened initiatives to promote diversity, women are still disproportionately underrepresented in positions of leadership</w:t>
      </w:r>
      <w:r w:rsidR="00593DA4" w:rsidRPr="00BC331B">
        <w:rPr>
          <w:sz w:val="24"/>
          <w:szCs w:val="24"/>
        </w:rPr>
        <w:t xml:space="preserve"> cipd, </w:t>
      </w:r>
      <w:r w:rsidR="00B278DF" w:rsidRPr="00BC331B">
        <w:rPr>
          <w:sz w:val="24"/>
          <w:szCs w:val="24"/>
        </w:rPr>
        <w:t>(</w:t>
      </w:r>
      <w:r w:rsidR="00593DA4" w:rsidRPr="00BC331B">
        <w:rPr>
          <w:sz w:val="24"/>
          <w:szCs w:val="24"/>
        </w:rPr>
        <w:t>2020)</w:t>
      </w:r>
      <w:r w:rsidRPr="00BC331B">
        <w:rPr>
          <w:sz w:val="24"/>
          <w:szCs w:val="24"/>
        </w:rPr>
        <w:t xml:space="preserve">. This review aims to provide a comprehensive summary of the previous research, </w:t>
      </w:r>
      <w:r w:rsidR="00130303" w:rsidRPr="00BC331B">
        <w:rPr>
          <w:sz w:val="24"/>
          <w:szCs w:val="24"/>
        </w:rPr>
        <w:t>emphasizing</w:t>
      </w:r>
      <w:r w:rsidRPr="00BC331B">
        <w:rPr>
          <w:sz w:val="24"/>
          <w:szCs w:val="24"/>
        </w:rPr>
        <w:t xml:space="preserve"> the </w:t>
      </w:r>
      <w:r w:rsidR="0003059C" w:rsidRPr="00BC331B">
        <w:rPr>
          <w:sz w:val="24"/>
          <w:szCs w:val="24"/>
        </w:rPr>
        <w:t>numerous factors</w:t>
      </w:r>
      <w:r w:rsidRPr="00BC331B">
        <w:rPr>
          <w:sz w:val="24"/>
          <w:szCs w:val="24"/>
        </w:rPr>
        <w:t xml:space="preserve"> contributing to this discrepancy</w:t>
      </w:r>
      <w:r w:rsidR="00D74F99" w:rsidRPr="00BC331B">
        <w:rPr>
          <w:sz w:val="24"/>
          <w:szCs w:val="24"/>
        </w:rPr>
        <w:t xml:space="preserve"> </w:t>
      </w:r>
      <w:r w:rsidR="0087282E" w:rsidRPr="00BC331B">
        <w:rPr>
          <w:sz w:val="24"/>
          <w:szCs w:val="24"/>
        </w:rPr>
        <w:t>Orbach, (2017).</w:t>
      </w:r>
      <w:r w:rsidR="00352FB1" w:rsidRPr="00BC331B">
        <w:rPr>
          <w:sz w:val="24"/>
          <w:szCs w:val="24"/>
        </w:rPr>
        <w:t xml:space="preserve"> It </w:t>
      </w:r>
      <w:r w:rsidR="00AB7AA3" w:rsidRPr="00BC331B">
        <w:rPr>
          <w:sz w:val="24"/>
          <w:szCs w:val="24"/>
        </w:rPr>
        <w:t>investigates</w:t>
      </w:r>
      <w:r w:rsidR="00352FB1" w:rsidRPr="00BC331B">
        <w:rPr>
          <w:sz w:val="24"/>
          <w:szCs w:val="24"/>
        </w:rPr>
        <w:t xml:space="preserve"> a variety of institutional and personal obstacles, such as unconscious prejudice, societal expectations, </w:t>
      </w:r>
      <w:r w:rsidR="004D5184" w:rsidRPr="00BC331B">
        <w:rPr>
          <w:sz w:val="24"/>
          <w:szCs w:val="24"/>
        </w:rPr>
        <w:t>organizational</w:t>
      </w:r>
      <w:r w:rsidR="00352FB1" w:rsidRPr="00BC331B">
        <w:rPr>
          <w:sz w:val="24"/>
          <w:szCs w:val="24"/>
        </w:rPr>
        <w:t xml:space="preserve"> structures, and cultural norms. Through an analysis of these many components, we can illuminate the obstacles that women encounter in their pursuit of leadership positions, pinpoint viable remedies, and pave the way for the advancement of gender parity in </w:t>
      </w:r>
      <w:r w:rsidR="004D5184" w:rsidRPr="00BC331B">
        <w:rPr>
          <w:sz w:val="24"/>
          <w:szCs w:val="24"/>
        </w:rPr>
        <w:t>organizational</w:t>
      </w:r>
      <w:r w:rsidR="00352FB1" w:rsidRPr="00BC331B">
        <w:rPr>
          <w:sz w:val="24"/>
          <w:szCs w:val="24"/>
        </w:rPr>
        <w:t xml:space="preserve"> leadership</w:t>
      </w:r>
      <w:r w:rsidR="00AE2BBD" w:rsidRPr="00BC331B">
        <w:rPr>
          <w:sz w:val="24"/>
          <w:szCs w:val="24"/>
        </w:rPr>
        <w:t xml:space="preserve"> </w:t>
      </w:r>
      <w:r w:rsidR="001E3D6E" w:rsidRPr="00BC331B">
        <w:rPr>
          <w:sz w:val="24"/>
          <w:szCs w:val="24"/>
        </w:rPr>
        <w:t xml:space="preserve">Davies, </w:t>
      </w:r>
      <w:r w:rsidR="00AE2BBD" w:rsidRPr="00BC331B">
        <w:rPr>
          <w:sz w:val="24"/>
          <w:szCs w:val="24"/>
        </w:rPr>
        <w:t>et al</w:t>
      </w:r>
      <w:r w:rsidR="001E3D6E" w:rsidRPr="00BC331B">
        <w:rPr>
          <w:sz w:val="24"/>
          <w:szCs w:val="24"/>
        </w:rPr>
        <w:t xml:space="preserve"> </w:t>
      </w:r>
      <w:r w:rsidR="00AE2BBD" w:rsidRPr="00BC331B">
        <w:rPr>
          <w:sz w:val="24"/>
          <w:szCs w:val="24"/>
        </w:rPr>
        <w:t>(</w:t>
      </w:r>
      <w:r w:rsidR="001E3D6E" w:rsidRPr="00BC331B">
        <w:rPr>
          <w:sz w:val="24"/>
          <w:szCs w:val="24"/>
        </w:rPr>
        <w:t>2020).</w:t>
      </w:r>
      <w:r w:rsidR="0042154B" w:rsidRPr="00BC331B">
        <w:rPr>
          <w:sz w:val="24"/>
          <w:szCs w:val="24"/>
        </w:rPr>
        <w:t xml:space="preserve"> This inquiry will offer a multidimensional viewpoint on the problem by means of a thorough examination of the body of current literature, empirical data, and professional perspectives. The document seeks to produce insightful analysis and useful suggestions that can guide </w:t>
      </w:r>
      <w:r w:rsidR="004D5184" w:rsidRPr="00BC331B">
        <w:rPr>
          <w:sz w:val="24"/>
          <w:szCs w:val="24"/>
        </w:rPr>
        <w:t>practices</w:t>
      </w:r>
      <w:r w:rsidR="0042154B" w:rsidRPr="00BC331B">
        <w:rPr>
          <w:sz w:val="24"/>
          <w:szCs w:val="24"/>
        </w:rPr>
        <w:t xml:space="preserve"> and policies supporting gender diversity in leadership positions by looking at the stories and experiences of women in leadership as well as the tactics used by companies that have achieved noteworthy strides</w:t>
      </w:r>
      <w:r w:rsidR="00E634A7" w:rsidRPr="00BC331B">
        <w:rPr>
          <w:sz w:val="24"/>
          <w:szCs w:val="24"/>
        </w:rPr>
        <w:t xml:space="preserve"> Organista, (2017).</w:t>
      </w:r>
    </w:p>
    <w:p w14:paraId="711157CE" w14:textId="7BA01688" w:rsidR="00C54244" w:rsidRPr="00BC331B" w:rsidRDefault="00EF1416" w:rsidP="00ED0801">
      <w:pPr>
        <w:spacing w:line="600" w:lineRule="auto"/>
        <w:jc w:val="both"/>
        <w:rPr>
          <w:sz w:val="24"/>
          <w:szCs w:val="24"/>
        </w:rPr>
      </w:pPr>
      <w:r w:rsidRPr="00BC331B">
        <w:rPr>
          <w:sz w:val="24"/>
          <w:szCs w:val="24"/>
        </w:rPr>
        <w:t xml:space="preserve">To understand the current situation, it is necessary to appreciate the historical context that </w:t>
      </w:r>
      <w:r w:rsidR="004D5184" w:rsidRPr="00BC331B">
        <w:rPr>
          <w:sz w:val="24"/>
          <w:szCs w:val="24"/>
        </w:rPr>
        <w:t>molded</w:t>
      </w:r>
      <w:r w:rsidRPr="00BC331B">
        <w:rPr>
          <w:sz w:val="24"/>
          <w:szCs w:val="24"/>
        </w:rPr>
        <w:t xml:space="preserve"> the gender dynamics in the corporate sector</w:t>
      </w:r>
      <w:r w:rsidR="00641CFF" w:rsidRPr="00BC331B">
        <w:rPr>
          <w:sz w:val="24"/>
          <w:szCs w:val="24"/>
        </w:rPr>
        <w:t xml:space="preserve"> in the 20</w:t>
      </w:r>
      <w:r w:rsidR="00641CFF" w:rsidRPr="00BC331B">
        <w:rPr>
          <w:sz w:val="24"/>
          <w:szCs w:val="24"/>
          <w:vertAlign w:val="superscript"/>
        </w:rPr>
        <w:t>th</w:t>
      </w:r>
      <w:r w:rsidR="00641CFF" w:rsidRPr="00BC331B">
        <w:rPr>
          <w:sz w:val="24"/>
          <w:szCs w:val="24"/>
        </w:rPr>
        <w:t xml:space="preserve"> century</w:t>
      </w:r>
      <w:r w:rsidRPr="00BC331B">
        <w:rPr>
          <w:sz w:val="24"/>
          <w:szCs w:val="24"/>
        </w:rPr>
        <w:t xml:space="preserve">. Historically, women have faced significant barriers to entry and advancement in the commercial sphere, where male leadership has always held a dominant position. The persistence of gender disparity can </w:t>
      </w:r>
      <w:r w:rsidRPr="00BC331B">
        <w:rPr>
          <w:sz w:val="24"/>
          <w:szCs w:val="24"/>
        </w:rPr>
        <w:lastRenderedPageBreak/>
        <w:t>be attributed to patriarchal systems and societal expectations. Comprehending the historical background can aid in identifying the fundamental issues that hinder women's advancement to positions of senior leadership</w:t>
      </w:r>
      <w:r w:rsidR="008A10ED" w:rsidRPr="00BC331B">
        <w:rPr>
          <w:sz w:val="24"/>
          <w:szCs w:val="24"/>
        </w:rPr>
        <w:t xml:space="preserve"> Afedo, (2016).</w:t>
      </w:r>
    </w:p>
    <w:p w14:paraId="41627445" w14:textId="397F02AB" w:rsidR="00326466" w:rsidRPr="00BC331B" w:rsidRDefault="00326466" w:rsidP="00ED0801">
      <w:pPr>
        <w:spacing w:line="600" w:lineRule="auto"/>
        <w:jc w:val="both"/>
        <w:rPr>
          <w:sz w:val="24"/>
          <w:szCs w:val="24"/>
        </w:rPr>
      </w:pPr>
      <w:r w:rsidRPr="00BC331B">
        <w:rPr>
          <w:sz w:val="24"/>
          <w:szCs w:val="24"/>
        </w:rPr>
        <w:t xml:space="preserve">The cultures of the companies where women work have </w:t>
      </w:r>
      <w:r w:rsidR="0003059C" w:rsidRPr="00BC331B">
        <w:rPr>
          <w:sz w:val="24"/>
          <w:szCs w:val="24"/>
        </w:rPr>
        <w:t>a considerable influence</w:t>
      </w:r>
      <w:r w:rsidRPr="00BC331B">
        <w:rPr>
          <w:sz w:val="24"/>
          <w:szCs w:val="24"/>
        </w:rPr>
        <w:t xml:space="preserve"> on their professional paths. The </w:t>
      </w:r>
      <w:r w:rsidR="0003059C" w:rsidRPr="00BC331B">
        <w:rPr>
          <w:sz w:val="24"/>
          <w:szCs w:val="24"/>
        </w:rPr>
        <w:t>dwindling number</w:t>
      </w:r>
      <w:r w:rsidRPr="00BC331B">
        <w:rPr>
          <w:sz w:val="24"/>
          <w:szCs w:val="24"/>
        </w:rPr>
        <w:t xml:space="preserve"> of women in senior leadership roles can be attributed to certain </w:t>
      </w:r>
      <w:r w:rsidR="004D5184" w:rsidRPr="00BC331B">
        <w:rPr>
          <w:sz w:val="24"/>
          <w:szCs w:val="24"/>
        </w:rPr>
        <w:t>organizational</w:t>
      </w:r>
      <w:r w:rsidRPr="00BC331B">
        <w:rPr>
          <w:sz w:val="24"/>
          <w:szCs w:val="24"/>
        </w:rPr>
        <w:t xml:space="preserve"> </w:t>
      </w:r>
      <w:r w:rsidR="002D1C99" w:rsidRPr="00BC331B">
        <w:rPr>
          <w:sz w:val="24"/>
          <w:szCs w:val="24"/>
        </w:rPr>
        <w:t>practices</w:t>
      </w:r>
      <w:r w:rsidRPr="00BC331B">
        <w:rPr>
          <w:sz w:val="24"/>
          <w:szCs w:val="24"/>
        </w:rPr>
        <w:t xml:space="preserve">, including inflexible work schedules, barriers to sponsorship and mentorship opportunities, and gender-specific expectations. The prevalence of the "boys' club" mentality and the emergence of unofficial networks can further impede women's advancement. Addressing these </w:t>
      </w:r>
      <w:r w:rsidR="004D5184" w:rsidRPr="00BC331B">
        <w:rPr>
          <w:sz w:val="24"/>
          <w:szCs w:val="24"/>
        </w:rPr>
        <w:t>organizational</w:t>
      </w:r>
      <w:r w:rsidRPr="00BC331B">
        <w:rPr>
          <w:sz w:val="24"/>
          <w:szCs w:val="24"/>
        </w:rPr>
        <w:t xml:space="preserve"> and cultural concerns is crucial to creating a diverse environment that promotes women's advancement in leadership</w:t>
      </w:r>
      <w:r w:rsidR="003B00BA" w:rsidRPr="00BC331B">
        <w:rPr>
          <w:sz w:val="24"/>
          <w:szCs w:val="24"/>
        </w:rPr>
        <w:t xml:space="preserve"> Ganeshan and </w:t>
      </w:r>
      <w:r w:rsidR="004D5184" w:rsidRPr="00BC331B">
        <w:rPr>
          <w:sz w:val="24"/>
          <w:szCs w:val="24"/>
        </w:rPr>
        <w:t>Belinsky</w:t>
      </w:r>
      <w:r w:rsidR="003B00BA" w:rsidRPr="00BC331B">
        <w:rPr>
          <w:sz w:val="24"/>
          <w:szCs w:val="24"/>
        </w:rPr>
        <w:t xml:space="preserve">, </w:t>
      </w:r>
      <w:r w:rsidR="001B4CBF" w:rsidRPr="00BC331B">
        <w:rPr>
          <w:sz w:val="24"/>
          <w:szCs w:val="24"/>
        </w:rPr>
        <w:t>(</w:t>
      </w:r>
      <w:r w:rsidR="003B00BA" w:rsidRPr="00BC331B">
        <w:rPr>
          <w:sz w:val="24"/>
          <w:szCs w:val="24"/>
        </w:rPr>
        <w:t>2021).</w:t>
      </w:r>
      <w:r w:rsidR="00EA6744" w:rsidRPr="00BC331B">
        <w:rPr>
          <w:sz w:val="24"/>
          <w:szCs w:val="24"/>
        </w:rPr>
        <w:t xml:space="preserve"> There is a </w:t>
      </w:r>
      <w:r w:rsidR="0003059C" w:rsidRPr="00BC331B">
        <w:rPr>
          <w:sz w:val="24"/>
          <w:szCs w:val="24"/>
        </w:rPr>
        <w:t>considerable influence</w:t>
      </w:r>
      <w:r w:rsidR="00EA6744" w:rsidRPr="00BC331B">
        <w:rPr>
          <w:sz w:val="24"/>
          <w:szCs w:val="24"/>
        </w:rPr>
        <w:t xml:space="preserve"> on women's job advancement due to the unequal distribution of caregiving responsibilities between men and women. Lack of support systems, such as accessible low-cost childcare options or flexible work schedules, presents further challenges for women aspiring to high leadership positions. </w:t>
      </w:r>
      <w:r w:rsidR="00F85E81" w:rsidRPr="00BC331B">
        <w:rPr>
          <w:sz w:val="24"/>
          <w:szCs w:val="24"/>
        </w:rPr>
        <w:t>Recognizing</w:t>
      </w:r>
      <w:r w:rsidR="00EA6744" w:rsidRPr="00BC331B">
        <w:rPr>
          <w:sz w:val="24"/>
          <w:szCs w:val="24"/>
        </w:rPr>
        <w:t xml:space="preserve"> and addressing these barriers is necessary to advance gender equality in </w:t>
      </w:r>
      <w:r w:rsidR="00C61098" w:rsidRPr="00BC331B">
        <w:rPr>
          <w:sz w:val="24"/>
          <w:szCs w:val="24"/>
        </w:rPr>
        <w:t>leadership Khemakhem</w:t>
      </w:r>
      <w:r w:rsidR="00EA6744" w:rsidRPr="00BC331B">
        <w:rPr>
          <w:sz w:val="24"/>
          <w:szCs w:val="24"/>
        </w:rPr>
        <w:t xml:space="preserve"> and Maalej, (2023).</w:t>
      </w:r>
    </w:p>
    <w:p w14:paraId="79134D69" w14:textId="34F40021" w:rsidR="00496F5E" w:rsidRPr="00BC331B" w:rsidRDefault="00496F5E" w:rsidP="00ED0801">
      <w:pPr>
        <w:spacing w:line="600" w:lineRule="auto"/>
        <w:jc w:val="both"/>
        <w:rPr>
          <w:sz w:val="24"/>
          <w:szCs w:val="24"/>
        </w:rPr>
      </w:pPr>
      <w:r w:rsidRPr="00BC331B">
        <w:rPr>
          <w:sz w:val="24"/>
          <w:szCs w:val="24"/>
        </w:rPr>
        <w:t xml:space="preserve">Several factors contribute to the underrepresentation of women in senior leadership roles in the corporate business sector. Women still face significant barriers that keep them from obtaining these positions, particularly </w:t>
      </w:r>
      <w:r w:rsidR="006452FB" w:rsidRPr="00BC331B">
        <w:rPr>
          <w:sz w:val="24"/>
          <w:szCs w:val="24"/>
        </w:rPr>
        <w:t>despite</w:t>
      </w:r>
      <w:r w:rsidRPr="00BC331B">
        <w:rPr>
          <w:sz w:val="24"/>
          <w:szCs w:val="24"/>
        </w:rPr>
        <w:t xml:space="preserve"> recent developments </w:t>
      </w:r>
      <w:r w:rsidR="00593A2C" w:rsidRPr="00BC331B">
        <w:rPr>
          <w:sz w:val="24"/>
          <w:szCs w:val="24"/>
        </w:rPr>
        <w:t>Aman and Razali, (2018)</w:t>
      </w:r>
      <w:r w:rsidRPr="00BC331B">
        <w:rPr>
          <w:sz w:val="24"/>
          <w:szCs w:val="24"/>
        </w:rPr>
        <w:t xml:space="preserve">. </w:t>
      </w:r>
      <w:r w:rsidRPr="00BC331B">
        <w:rPr>
          <w:sz w:val="24"/>
          <w:szCs w:val="24"/>
        </w:rPr>
        <w:lastRenderedPageBreak/>
        <w:t xml:space="preserve">The underrepresentation of women in senior leadership roles is </w:t>
      </w:r>
      <w:r w:rsidR="00AB7AA3" w:rsidRPr="00BC331B">
        <w:rPr>
          <w:sz w:val="24"/>
          <w:szCs w:val="24"/>
        </w:rPr>
        <w:t>due</w:t>
      </w:r>
      <w:r w:rsidRPr="00BC331B">
        <w:rPr>
          <w:sz w:val="24"/>
          <w:szCs w:val="24"/>
        </w:rPr>
        <w:t xml:space="preserve"> to the prevalence of gender preconceptions and biases. In culture, traits like aggression, confidence, and competitiveness that are </w:t>
      </w:r>
      <w:r w:rsidR="00AB7AA3" w:rsidRPr="00BC331B">
        <w:rPr>
          <w:sz w:val="24"/>
          <w:szCs w:val="24"/>
        </w:rPr>
        <w:t>associated</w:t>
      </w:r>
      <w:r w:rsidRPr="00BC331B">
        <w:rPr>
          <w:sz w:val="24"/>
          <w:szCs w:val="24"/>
        </w:rPr>
        <w:t xml:space="preserve"> with men are often connected to leadership abilities. These stereotypes can influence hiring </w:t>
      </w:r>
      <w:r w:rsidR="00F85E81" w:rsidRPr="00BC331B">
        <w:rPr>
          <w:sz w:val="24"/>
          <w:szCs w:val="24"/>
        </w:rPr>
        <w:t>practices</w:t>
      </w:r>
      <w:r w:rsidRPr="00BC331B">
        <w:rPr>
          <w:sz w:val="24"/>
          <w:szCs w:val="24"/>
        </w:rPr>
        <w:t xml:space="preserve"> and how women are perceived at work, which makes it more challenging for them to rise to leadership roles</w:t>
      </w:r>
      <w:r w:rsidR="001748F5" w:rsidRPr="00BC331B">
        <w:rPr>
          <w:sz w:val="24"/>
          <w:szCs w:val="24"/>
        </w:rPr>
        <w:t xml:space="preserve"> Doubell and Struwig, </w:t>
      </w:r>
      <w:r w:rsidR="002B5311" w:rsidRPr="00BC331B">
        <w:rPr>
          <w:sz w:val="24"/>
          <w:szCs w:val="24"/>
        </w:rPr>
        <w:t>(</w:t>
      </w:r>
      <w:r w:rsidR="001748F5" w:rsidRPr="00BC331B">
        <w:rPr>
          <w:sz w:val="24"/>
          <w:szCs w:val="24"/>
        </w:rPr>
        <w:t>2015</w:t>
      </w:r>
      <w:r w:rsidR="00867AB6" w:rsidRPr="00BC331B">
        <w:rPr>
          <w:sz w:val="24"/>
          <w:szCs w:val="24"/>
        </w:rPr>
        <w:t>).</w:t>
      </w:r>
      <w:r w:rsidRPr="00BC331B">
        <w:rPr>
          <w:sz w:val="24"/>
          <w:szCs w:val="24"/>
        </w:rPr>
        <w:t xml:space="preserve"> Unconscious bias and gender stereotypes are major obstacles to women's advancement in leadership roles.</w:t>
      </w:r>
      <w:r w:rsidR="005D4A7E" w:rsidRPr="00BC331B">
        <w:rPr>
          <w:sz w:val="24"/>
          <w:szCs w:val="24"/>
        </w:rPr>
        <w:t xml:space="preserve"> Women are less supported and have less opportunities because of cultural norms and expectations that </w:t>
      </w:r>
      <w:r w:rsidR="00F85E81" w:rsidRPr="00BC331B">
        <w:rPr>
          <w:sz w:val="24"/>
          <w:szCs w:val="24"/>
        </w:rPr>
        <w:t>favor</w:t>
      </w:r>
      <w:r w:rsidR="005D4A7E" w:rsidRPr="00BC331B">
        <w:rPr>
          <w:sz w:val="24"/>
          <w:szCs w:val="24"/>
        </w:rPr>
        <w:t xml:space="preserve"> men in leadership positions</w:t>
      </w:r>
      <w:r w:rsidR="00707570" w:rsidRPr="00BC331B">
        <w:rPr>
          <w:sz w:val="24"/>
          <w:szCs w:val="24"/>
        </w:rPr>
        <w:t xml:space="preserve"> Nikolaou, (2017)</w:t>
      </w:r>
      <w:r w:rsidR="005D4A7E" w:rsidRPr="00BC331B">
        <w:rPr>
          <w:sz w:val="24"/>
          <w:szCs w:val="24"/>
        </w:rPr>
        <w:t xml:space="preserve">. An additional factor is the underrepresentation of women in the pipeline for talent. Despite being perceived as </w:t>
      </w:r>
      <w:r w:rsidR="00C61098" w:rsidRPr="00BC331B">
        <w:rPr>
          <w:sz w:val="24"/>
          <w:szCs w:val="24"/>
        </w:rPr>
        <w:t>steppingstones</w:t>
      </w:r>
      <w:r w:rsidR="005D4A7E" w:rsidRPr="00BC331B">
        <w:rPr>
          <w:sz w:val="24"/>
          <w:szCs w:val="24"/>
        </w:rPr>
        <w:t xml:space="preserve"> to leadership roles in specific industries, STEM fields—science, technology, engineering, and math—remain underrepresented in women's employment.</w:t>
      </w:r>
      <w:r w:rsidR="00707570" w:rsidRPr="00BC331B">
        <w:rPr>
          <w:sz w:val="24"/>
          <w:szCs w:val="24"/>
        </w:rPr>
        <w:t xml:space="preserve"> </w:t>
      </w:r>
      <w:r w:rsidR="00DD2AE8" w:rsidRPr="00BC331B">
        <w:rPr>
          <w:sz w:val="24"/>
          <w:szCs w:val="24"/>
        </w:rPr>
        <w:t>The insufficiency of female candidates with the requisite qualifications for high-level leadership roles obstructs attempts to establish parity between genders in business leadership</w:t>
      </w:r>
      <w:r w:rsidR="009605BA" w:rsidRPr="00BC331B">
        <w:rPr>
          <w:sz w:val="24"/>
          <w:szCs w:val="24"/>
        </w:rPr>
        <w:t xml:space="preserve"> Shongwe, (2019)</w:t>
      </w:r>
      <w:r w:rsidR="00DD2AE8" w:rsidRPr="00BC331B">
        <w:rPr>
          <w:sz w:val="24"/>
          <w:szCs w:val="24"/>
        </w:rPr>
        <w:t xml:space="preserve">. Inadvertent prejudice within </w:t>
      </w:r>
      <w:r w:rsidR="00F85E81" w:rsidRPr="00BC331B">
        <w:rPr>
          <w:sz w:val="24"/>
          <w:szCs w:val="24"/>
        </w:rPr>
        <w:t>organizations</w:t>
      </w:r>
      <w:r w:rsidR="00DD2AE8" w:rsidRPr="00BC331B">
        <w:rPr>
          <w:sz w:val="24"/>
          <w:szCs w:val="24"/>
        </w:rPr>
        <w:t xml:space="preserve"> may also obstruct women's advancement. Because they are perceived as less capable or ambitious than males, women may experience biases that cause them to be passed over for job advancements and opportunities. These prejudices have the potential to solidify in corporate culture, perpetuating the underrepresentation of women in senior leadership </w:t>
      </w:r>
      <w:r w:rsidR="00C61098" w:rsidRPr="00BC331B">
        <w:rPr>
          <w:sz w:val="24"/>
          <w:szCs w:val="24"/>
        </w:rPr>
        <w:t>roles Mbepera</w:t>
      </w:r>
      <w:r w:rsidR="00B56A64" w:rsidRPr="00BC331B">
        <w:rPr>
          <w:sz w:val="24"/>
          <w:szCs w:val="24"/>
        </w:rPr>
        <w:t>, (2017).</w:t>
      </w:r>
    </w:p>
    <w:p w14:paraId="748DA6E2" w14:textId="1E26979A" w:rsidR="00A90A73" w:rsidRPr="00BC331B" w:rsidRDefault="00E70E83" w:rsidP="00A90A73">
      <w:pPr>
        <w:spacing w:line="600" w:lineRule="auto"/>
        <w:jc w:val="both"/>
        <w:rPr>
          <w:sz w:val="24"/>
          <w:szCs w:val="24"/>
        </w:rPr>
      </w:pPr>
      <w:r w:rsidRPr="00BC331B">
        <w:rPr>
          <w:sz w:val="24"/>
          <w:szCs w:val="24"/>
        </w:rPr>
        <w:lastRenderedPageBreak/>
        <w:t xml:space="preserve">If </w:t>
      </w:r>
      <w:r w:rsidR="00F85E81" w:rsidRPr="00BC331B">
        <w:rPr>
          <w:sz w:val="24"/>
          <w:szCs w:val="24"/>
        </w:rPr>
        <w:t>organizations</w:t>
      </w:r>
      <w:r w:rsidRPr="00BC331B">
        <w:rPr>
          <w:sz w:val="24"/>
          <w:szCs w:val="24"/>
        </w:rPr>
        <w:t xml:space="preserve"> wish to address the underrepresentation of women in top leadership roles, they must take a proactive approach. They can implement policies and </w:t>
      </w:r>
      <w:r w:rsidR="00BC1A52" w:rsidRPr="00BC331B">
        <w:rPr>
          <w:sz w:val="24"/>
          <w:szCs w:val="24"/>
        </w:rPr>
        <w:t>practices</w:t>
      </w:r>
      <w:r w:rsidRPr="00BC331B">
        <w:rPr>
          <w:sz w:val="24"/>
          <w:szCs w:val="24"/>
        </w:rPr>
        <w:t xml:space="preserve"> that encourage gender diversity, such as setting targets for the percentage of women in leadership positions, providing sponsorship and mentorship to female staff members, and allowing for flexible work hours. </w:t>
      </w:r>
      <w:r w:rsidR="00BC1A52" w:rsidRPr="00BC331B">
        <w:rPr>
          <w:sz w:val="24"/>
          <w:szCs w:val="24"/>
        </w:rPr>
        <w:t>Organizations</w:t>
      </w:r>
      <w:r w:rsidRPr="00BC331B">
        <w:rPr>
          <w:sz w:val="24"/>
          <w:szCs w:val="24"/>
        </w:rPr>
        <w:t xml:space="preserve"> should place a high premium on identifying and getting rid of biases in their hiring and promotion </w:t>
      </w:r>
      <w:r w:rsidR="005C42EC" w:rsidRPr="00BC331B">
        <w:rPr>
          <w:sz w:val="24"/>
          <w:szCs w:val="24"/>
        </w:rPr>
        <w:t xml:space="preserve">processes </w:t>
      </w:r>
      <w:r w:rsidR="003574C4" w:rsidRPr="00BC331B">
        <w:rPr>
          <w:sz w:val="24"/>
          <w:szCs w:val="24"/>
        </w:rPr>
        <w:t>Harz</w:t>
      </w:r>
      <w:r w:rsidR="005A0447" w:rsidRPr="00BC331B">
        <w:rPr>
          <w:sz w:val="24"/>
          <w:szCs w:val="24"/>
        </w:rPr>
        <w:t>,</w:t>
      </w:r>
      <w:r w:rsidR="008E4E00" w:rsidRPr="00BC331B">
        <w:rPr>
          <w:sz w:val="24"/>
          <w:szCs w:val="24"/>
        </w:rPr>
        <w:t xml:space="preserve"> de Souza, (2021).</w:t>
      </w:r>
      <w:r w:rsidR="005C42EC" w:rsidRPr="00BC331B">
        <w:rPr>
          <w:sz w:val="24"/>
          <w:szCs w:val="24"/>
        </w:rPr>
        <w:t xml:space="preserve"> </w:t>
      </w:r>
      <w:r w:rsidR="00B0607F" w:rsidRPr="00BC331B">
        <w:rPr>
          <w:sz w:val="24"/>
          <w:szCs w:val="24"/>
        </w:rPr>
        <w:t>It is</w:t>
      </w:r>
      <w:r w:rsidR="005C42EC" w:rsidRPr="00BC331B">
        <w:rPr>
          <w:sz w:val="24"/>
          <w:szCs w:val="24"/>
        </w:rPr>
        <w:t xml:space="preserve"> possible that companies without extensive diversity and inclusion initiatives may continue to have a disproportionate number of women in top management roles. Policies and </w:t>
      </w:r>
      <w:r w:rsidR="00BC1A52" w:rsidRPr="00BC331B">
        <w:rPr>
          <w:sz w:val="24"/>
          <w:szCs w:val="24"/>
        </w:rPr>
        <w:t>programs</w:t>
      </w:r>
      <w:r w:rsidR="005C42EC" w:rsidRPr="00BC331B">
        <w:rPr>
          <w:sz w:val="24"/>
          <w:szCs w:val="24"/>
        </w:rPr>
        <w:t xml:space="preserve"> that promote gender equality and inclusivity may be lacking, which could hinder women's opportunities to advance and assume positions of </w:t>
      </w:r>
      <w:r w:rsidR="00C61098" w:rsidRPr="00BC331B">
        <w:rPr>
          <w:sz w:val="24"/>
          <w:szCs w:val="24"/>
        </w:rPr>
        <w:t>authority Chisholm</w:t>
      </w:r>
      <w:r w:rsidR="00F06475" w:rsidRPr="00BC331B">
        <w:rPr>
          <w:sz w:val="24"/>
          <w:szCs w:val="24"/>
        </w:rPr>
        <w:t>-Burns, (2018).</w:t>
      </w:r>
      <w:r w:rsidR="00A90A73" w:rsidRPr="00BC331B">
        <w:rPr>
          <w:sz w:val="24"/>
          <w:szCs w:val="24"/>
        </w:rPr>
        <w:t xml:space="preserve"> As per a recent assessment on women's leadership, "</w:t>
      </w:r>
      <w:r w:rsidR="00BC1A52" w:rsidRPr="00BC331B">
        <w:rPr>
          <w:sz w:val="24"/>
          <w:szCs w:val="24"/>
        </w:rPr>
        <w:t>organizations</w:t>
      </w:r>
      <w:r w:rsidR="00A90A73" w:rsidRPr="00BC331B">
        <w:rPr>
          <w:sz w:val="24"/>
          <w:szCs w:val="24"/>
        </w:rPr>
        <w:t xml:space="preserve"> and nations thrive too when women thrive."  </w:t>
      </w:r>
      <w:r w:rsidR="00DB44C5" w:rsidRPr="00BC331B">
        <w:rPr>
          <w:sz w:val="24"/>
          <w:szCs w:val="24"/>
        </w:rPr>
        <w:t>Fifty percent</w:t>
      </w:r>
      <w:r w:rsidR="00A90A73" w:rsidRPr="00BC331B">
        <w:rPr>
          <w:sz w:val="24"/>
          <w:szCs w:val="24"/>
        </w:rPr>
        <w:t xml:space="preserve"> of doctorates and roughly 60% of bachelor's, master's, and professional degrees are earned by women, who also occupy 50% of managerial and professional positions.</w:t>
      </w:r>
    </w:p>
    <w:p w14:paraId="7948221C" w14:textId="4BF1F159" w:rsidR="00E70E83" w:rsidRPr="00BC331B" w:rsidRDefault="00A90A73" w:rsidP="00A90A73">
      <w:pPr>
        <w:spacing w:line="600" w:lineRule="auto"/>
        <w:jc w:val="both"/>
        <w:rPr>
          <w:sz w:val="24"/>
          <w:szCs w:val="24"/>
        </w:rPr>
      </w:pPr>
      <w:r w:rsidRPr="00BC331B">
        <w:rPr>
          <w:sz w:val="24"/>
          <w:szCs w:val="24"/>
        </w:rPr>
        <w:t xml:space="preserve">But even with their advanced degrees and widespread participation in the workforce across most professional sectors, such as higher education, business, and healthcare, women are frequently underrepresented in positions of leadership, including those of president, dean, CEO, and board member. The corporate world has </w:t>
      </w:r>
      <w:r w:rsidR="00AB7AA3" w:rsidRPr="00BC331B">
        <w:rPr>
          <w:sz w:val="24"/>
          <w:szCs w:val="24"/>
        </w:rPr>
        <w:t>been</w:t>
      </w:r>
      <w:r w:rsidRPr="00BC331B">
        <w:rPr>
          <w:sz w:val="24"/>
          <w:szCs w:val="24"/>
        </w:rPr>
        <w:t xml:space="preserve"> the subject of greater public scrutiny than any other industry regarding gender inequality</w:t>
      </w:r>
      <w:r w:rsidR="00F935AB" w:rsidRPr="00BC331B">
        <w:rPr>
          <w:sz w:val="24"/>
          <w:szCs w:val="24"/>
        </w:rPr>
        <w:t xml:space="preserve"> Chisholm-Burns, (2018).</w:t>
      </w:r>
    </w:p>
    <w:p w14:paraId="5F518FAB" w14:textId="6A3E6EDA" w:rsidR="00F935AB" w:rsidRPr="00BC331B" w:rsidRDefault="00C229E7" w:rsidP="00A90A73">
      <w:pPr>
        <w:spacing w:line="600" w:lineRule="auto"/>
        <w:jc w:val="both"/>
        <w:rPr>
          <w:sz w:val="24"/>
          <w:szCs w:val="24"/>
        </w:rPr>
      </w:pPr>
      <w:r w:rsidRPr="00BC331B">
        <w:rPr>
          <w:sz w:val="24"/>
          <w:szCs w:val="24"/>
        </w:rPr>
        <w:lastRenderedPageBreak/>
        <w:t xml:space="preserve">Conclusively, the examination of the literature has highlighted multiple significant factors contributing to the low representation of women in senior leadership roles within the corporate realm of commerce. The gap can be attributed to </w:t>
      </w:r>
      <w:r w:rsidR="0003059C" w:rsidRPr="00BC331B">
        <w:rPr>
          <w:sz w:val="24"/>
          <w:szCs w:val="24"/>
        </w:rPr>
        <w:t>numerous factors</w:t>
      </w:r>
      <w:r w:rsidRPr="00BC331B">
        <w:rPr>
          <w:sz w:val="24"/>
          <w:szCs w:val="24"/>
        </w:rPr>
        <w:t xml:space="preserve"> such as gender stereotypes, family and caregiving responsibilities, workplace culture and </w:t>
      </w:r>
      <w:r w:rsidR="00BC1A52" w:rsidRPr="00BC331B">
        <w:rPr>
          <w:sz w:val="24"/>
          <w:szCs w:val="24"/>
        </w:rPr>
        <w:t>organizational</w:t>
      </w:r>
      <w:r w:rsidRPr="00BC331B">
        <w:rPr>
          <w:sz w:val="24"/>
          <w:szCs w:val="24"/>
        </w:rPr>
        <w:t xml:space="preserve"> </w:t>
      </w:r>
      <w:r w:rsidR="002D1C99" w:rsidRPr="00BC331B">
        <w:rPr>
          <w:sz w:val="24"/>
          <w:szCs w:val="24"/>
        </w:rPr>
        <w:t>practices</w:t>
      </w:r>
      <w:r w:rsidRPr="00BC331B">
        <w:rPr>
          <w:sz w:val="24"/>
          <w:szCs w:val="24"/>
        </w:rPr>
        <w:t xml:space="preserve">, implicit bias and discrimination, and gender bias itself. Addressing these issues requires a multimodal approach that includes </w:t>
      </w:r>
      <w:r w:rsidR="00BC1A52" w:rsidRPr="00BC331B">
        <w:rPr>
          <w:sz w:val="24"/>
          <w:szCs w:val="24"/>
        </w:rPr>
        <w:t>organizational</w:t>
      </w:r>
      <w:r w:rsidRPr="00BC331B">
        <w:rPr>
          <w:sz w:val="24"/>
          <w:szCs w:val="24"/>
        </w:rPr>
        <w:t xml:space="preserve"> policy modifications, cultural transformations, and a commitment to breaking down structural barriers. Not only is it morally right, but businesses must achieve gender parity in leadership if they are to thrive in the more diverse and </w:t>
      </w:r>
      <w:r w:rsidR="00BC1A52" w:rsidRPr="00BC331B">
        <w:rPr>
          <w:sz w:val="24"/>
          <w:szCs w:val="24"/>
        </w:rPr>
        <w:t>internationalized</w:t>
      </w:r>
      <w:r w:rsidRPr="00BC331B">
        <w:rPr>
          <w:sz w:val="24"/>
          <w:szCs w:val="24"/>
        </w:rPr>
        <w:t xml:space="preserve"> business </w:t>
      </w:r>
      <w:r w:rsidR="001E05FE" w:rsidRPr="00BC331B">
        <w:rPr>
          <w:sz w:val="24"/>
          <w:szCs w:val="24"/>
        </w:rPr>
        <w:t>world Bullard</w:t>
      </w:r>
      <w:r w:rsidR="00950BEE" w:rsidRPr="00BC331B">
        <w:rPr>
          <w:sz w:val="24"/>
          <w:szCs w:val="24"/>
        </w:rPr>
        <w:t xml:space="preserve"> and </w:t>
      </w:r>
      <w:r w:rsidR="00C61098" w:rsidRPr="00BC331B">
        <w:rPr>
          <w:sz w:val="24"/>
          <w:szCs w:val="24"/>
        </w:rPr>
        <w:t>Wright, (</w:t>
      </w:r>
      <w:r w:rsidR="00950BEE" w:rsidRPr="00BC331B">
        <w:rPr>
          <w:sz w:val="24"/>
          <w:szCs w:val="24"/>
        </w:rPr>
        <w:t>2019).</w:t>
      </w:r>
    </w:p>
    <w:p w14:paraId="57018AEE" w14:textId="77777777" w:rsidR="001E05FE" w:rsidRPr="00BC331B" w:rsidRDefault="001E05FE" w:rsidP="00A90A73">
      <w:pPr>
        <w:spacing w:line="600" w:lineRule="auto"/>
        <w:jc w:val="both"/>
        <w:rPr>
          <w:sz w:val="24"/>
          <w:szCs w:val="24"/>
        </w:rPr>
      </w:pPr>
    </w:p>
    <w:p w14:paraId="259723C1" w14:textId="77777777" w:rsidR="00FF2A4B" w:rsidRDefault="00FF2A4B" w:rsidP="00587D55">
      <w:pPr>
        <w:pStyle w:val="Heading1"/>
        <w:rPr>
          <w:b/>
          <w:bCs/>
          <w:color w:val="auto"/>
        </w:rPr>
      </w:pPr>
      <w:bookmarkStart w:id="2" w:name="_Toc164677577"/>
    </w:p>
    <w:p w14:paraId="614E779F" w14:textId="77777777" w:rsidR="00FF2A4B" w:rsidRDefault="00FF2A4B" w:rsidP="00587D55">
      <w:pPr>
        <w:pStyle w:val="Heading1"/>
        <w:rPr>
          <w:b/>
          <w:bCs/>
          <w:color w:val="auto"/>
        </w:rPr>
      </w:pPr>
    </w:p>
    <w:p w14:paraId="3F1BF11B" w14:textId="77777777" w:rsidR="004161EA" w:rsidRPr="00A24934" w:rsidRDefault="004161EA" w:rsidP="00EE79F1">
      <w:pPr>
        <w:pStyle w:val="NormalWeb"/>
        <w:spacing w:line="600" w:lineRule="auto"/>
        <w:jc w:val="both"/>
        <w:rPr>
          <w:b/>
          <w:bCs/>
          <w:color w:val="000000"/>
        </w:rPr>
      </w:pPr>
      <w:r w:rsidRPr="00A24934">
        <w:rPr>
          <w:b/>
          <w:bCs/>
          <w:color w:val="000000"/>
        </w:rPr>
        <w:t>CHAPTER TWO</w:t>
      </w:r>
    </w:p>
    <w:p w14:paraId="2DFD780B" w14:textId="77777777" w:rsidR="004161EA" w:rsidRPr="00A24934" w:rsidRDefault="004161EA" w:rsidP="00EE79F1">
      <w:pPr>
        <w:pStyle w:val="NormalWeb"/>
        <w:spacing w:line="600" w:lineRule="auto"/>
        <w:jc w:val="both"/>
        <w:rPr>
          <w:b/>
          <w:bCs/>
          <w:color w:val="000000"/>
        </w:rPr>
      </w:pPr>
      <w:r w:rsidRPr="00A24934">
        <w:rPr>
          <w:b/>
          <w:bCs/>
          <w:color w:val="000000"/>
        </w:rPr>
        <w:t>LITERATURE REVEW</w:t>
      </w:r>
    </w:p>
    <w:p w14:paraId="6FF312AA" w14:textId="77777777" w:rsidR="004161EA" w:rsidRPr="00A24934" w:rsidRDefault="004161EA" w:rsidP="00EE79F1">
      <w:pPr>
        <w:pStyle w:val="NormalWeb"/>
        <w:spacing w:line="600" w:lineRule="auto"/>
        <w:jc w:val="both"/>
        <w:rPr>
          <w:b/>
          <w:bCs/>
          <w:color w:val="000000"/>
        </w:rPr>
      </w:pPr>
      <w:r w:rsidRPr="00A24934">
        <w:rPr>
          <w:b/>
          <w:bCs/>
          <w:color w:val="000000"/>
        </w:rPr>
        <w:t>INTRODUCTION</w:t>
      </w:r>
    </w:p>
    <w:p w14:paraId="5B1FE756" w14:textId="77777777" w:rsidR="004161EA" w:rsidRPr="00C12277" w:rsidRDefault="004161EA" w:rsidP="00EE79F1">
      <w:pPr>
        <w:pStyle w:val="NormalWeb"/>
        <w:spacing w:line="600" w:lineRule="auto"/>
        <w:jc w:val="both"/>
        <w:rPr>
          <w:color w:val="000000"/>
        </w:rPr>
      </w:pPr>
      <w:r w:rsidRPr="00C12277">
        <w:rPr>
          <w:color w:val="000000"/>
        </w:rPr>
        <w:t xml:space="preserve">Based on the role congruity hypothesis of bias against female leaders, this study reviews the literature on leadership and gender in order to strengthen the theory development that has already been established, encourage fresh perspectives, and offer a platform for further </w:t>
      </w:r>
      <w:r w:rsidRPr="00C12277">
        <w:rPr>
          <w:color w:val="000000"/>
        </w:rPr>
        <w:lastRenderedPageBreak/>
        <w:t>empirical research. It provides a theoretical framework for comprehending factors that could either encourage or obstruct the rise of female leaders Koburtay, et al (2019).</w:t>
      </w:r>
    </w:p>
    <w:p w14:paraId="71FAB784" w14:textId="77777777" w:rsidR="004161EA" w:rsidRPr="00C12277" w:rsidRDefault="004161EA" w:rsidP="00EE79F1">
      <w:pPr>
        <w:pStyle w:val="NormalWeb"/>
        <w:spacing w:line="600" w:lineRule="auto"/>
        <w:jc w:val="both"/>
        <w:rPr>
          <w:color w:val="000000"/>
        </w:rPr>
      </w:pPr>
      <w:r w:rsidRPr="00C12277">
        <w:rPr>
          <w:color w:val="000000"/>
        </w:rPr>
        <w:t>The issue of gender equality and the participation of women in high leadership roles has become increasingly prominent in today's society, generating discussions in a wide range of fields. Even while there has been progress in advancing gender parity, there is still a clear difference when it comes to leadership positions within organisations. In order to create inclusive workplaces that utilise the skills and knowledge of both men and women, it is imperative to comprehend the factors that lead to this imbalance Kulkarni and Mishra, (2022).</w:t>
      </w:r>
    </w:p>
    <w:p w14:paraId="3A5F24A9" w14:textId="4569D6FD" w:rsidR="004161EA" w:rsidRPr="00C12277" w:rsidRDefault="004161EA" w:rsidP="00EE79F1">
      <w:pPr>
        <w:pStyle w:val="NormalWeb"/>
        <w:spacing w:line="600" w:lineRule="auto"/>
        <w:jc w:val="both"/>
        <w:rPr>
          <w:color w:val="000000"/>
        </w:rPr>
      </w:pPr>
      <w:r w:rsidRPr="00C12277">
        <w:rPr>
          <w:color w:val="000000"/>
        </w:rPr>
        <w:t>The goal of this study of the literature is to critically analyse the body of knowledge regarding the causes of women's underrepresentation in positions of senior leadership in companies. The</w:t>
      </w:r>
      <w:r w:rsidR="003A0358">
        <w:rPr>
          <w:color w:val="000000"/>
        </w:rPr>
        <w:t>refor</w:t>
      </w:r>
      <w:r w:rsidR="001E1254">
        <w:rPr>
          <w:color w:val="000000"/>
        </w:rPr>
        <w:t xml:space="preserve"> is it the</w:t>
      </w:r>
      <w:r w:rsidRPr="00C12277">
        <w:rPr>
          <w:color w:val="000000"/>
        </w:rPr>
        <w:t xml:space="preserve"> goal of this researcher is to provide light on the intricate </w:t>
      </w:r>
      <w:r w:rsidR="00480872" w:rsidRPr="00C12277">
        <w:rPr>
          <w:color w:val="000000"/>
        </w:rPr>
        <w:t>dynamics</w:t>
      </w:r>
      <w:r w:rsidR="00B33F98">
        <w:rPr>
          <w:color w:val="000000"/>
        </w:rPr>
        <w:t xml:space="preserve"> </w:t>
      </w:r>
      <w:proofErr w:type="gramStart"/>
      <w:r w:rsidR="00B33F98">
        <w:rPr>
          <w:color w:val="000000"/>
        </w:rPr>
        <w:t>that</w:t>
      </w:r>
      <w:proofErr w:type="gramEnd"/>
    </w:p>
    <w:p w14:paraId="6F0E3BD6" w14:textId="0BFE3690" w:rsidR="004161EA" w:rsidRPr="00C12277" w:rsidRDefault="004161EA" w:rsidP="00EE79F1">
      <w:pPr>
        <w:pStyle w:val="NormalWeb"/>
        <w:spacing w:line="600" w:lineRule="auto"/>
        <w:jc w:val="both"/>
        <w:rPr>
          <w:color w:val="000000"/>
        </w:rPr>
      </w:pPr>
      <w:r w:rsidRPr="00C12277">
        <w:rPr>
          <w:color w:val="000000"/>
        </w:rPr>
        <w:t xml:space="preserve"> sustain gender disparities at the highest levels of leadership by examining theoretical frameworks, empirical research, and multidisciplinary viewpoints Spangenberg and Pretorius, (2021).</w:t>
      </w:r>
    </w:p>
    <w:p w14:paraId="101A75C9" w14:textId="77777777" w:rsidR="004161EA" w:rsidRPr="00C12277" w:rsidRDefault="004161EA" w:rsidP="00EE79F1">
      <w:pPr>
        <w:pStyle w:val="NormalWeb"/>
        <w:spacing w:line="600" w:lineRule="auto"/>
        <w:jc w:val="both"/>
        <w:rPr>
          <w:color w:val="000000"/>
        </w:rPr>
      </w:pPr>
      <w:r w:rsidRPr="00C12277">
        <w:rPr>
          <w:color w:val="000000"/>
        </w:rPr>
        <w:t xml:space="preserve">Through an examination of the underlying causes, this review seeks to identify the structural barriers preventing women from rising to positions of high leadership. This study will explore the psychological, sociological, and organisational elements that generate and maintain obstacles for women, eventually impeding their ability to progress in their careers Mousa, et al (2021). By conducting a thorough analysis of the current body of literature, the researcher </w:t>
      </w:r>
      <w:r w:rsidRPr="00C12277">
        <w:rPr>
          <w:color w:val="000000"/>
        </w:rPr>
        <w:lastRenderedPageBreak/>
        <w:t>hopes to pinpoint the underlying reasons, trends, and outcomes related to the underrepresentation of women in leadership roles.</w:t>
      </w:r>
    </w:p>
    <w:p w14:paraId="62254901" w14:textId="77777777" w:rsidR="004161EA" w:rsidRPr="00C12277" w:rsidRDefault="004161EA" w:rsidP="00EE79F1">
      <w:pPr>
        <w:pStyle w:val="NormalWeb"/>
        <w:spacing w:line="600" w:lineRule="auto"/>
        <w:jc w:val="both"/>
        <w:rPr>
          <w:color w:val="000000"/>
        </w:rPr>
      </w:pPr>
      <w:r w:rsidRPr="00C12277">
        <w:rPr>
          <w:color w:val="000000"/>
        </w:rPr>
        <w:t>Additionally, in order to address this issue, this literature review will examine several approaches and interventions that have been put out or put into practise. Through an analysis of creative initiatives, diversity-driven policies, and successful case studies, the researcher hopes to identify promising avenues for achieving leadership equity. The formulation of workable and long-lasting policies that organisations can implement to level the playing field for all aspirant leaders will be guided by these evidence-based solutions Furtado, et al (2021).</w:t>
      </w:r>
    </w:p>
    <w:p w14:paraId="4B6E92EA" w14:textId="77777777" w:rsidR="004161EA" w:rsidRPr="00C12277" w:rsidRDefault="004161EA" w:rsidP="00EE79F1">
      <w:pPr>
        <w:pStyle w:val="NormalWeb"/>
        <w:spacing w:line="600" w:lineRule="auto"/>
        <w:jc w:val="both"/>
        <w:rPr>
          <w:color w:val="000000"/>
        </w:rPr>
      </w:pPr>
      <w:r w:rsidRPr="00C12277">
        <w:rPr>
          <w:color w:val="000000"/>
        </w:rPr>
        <w:t>This literature evaluation has ramifications that go beyond just advocating for gender equality. It will clarify the advantages that diverse leadership teams have for both organisations and society as a whole. Empirical studies repeatedly demonstrate that inclusive leadership stimulates creativity, improves decision-making procedures, and cultivates a more favourable work atmosphere. For this reason, closing the gender gap in top leadership positions is not simply a question of justice and fairness but also a strategic necessity for businesses hoping to prosper in a world that is changing quickly Koburtay and Haloub, (2019).</w:t>
      </w:r>
    </w:p>
    <w:p w14:paraId="6C06F5E5" w14:textId="77777777" w:rsidR="004161EA" w:rsidRPr="00C12277" w:rsidRDefault="004161EA" w:rsidP="00EE79F1">
      <w:pPr>
        <w:pStyle w:val="NormalWeb"/>
        <w:spacing w:line="600" w:lineRule="auto"/>
        <w:jc w:val="both"/>
        <w:rPr>
          <w:color w:val="000000"/>
        </w:rPr>
      </w:pPr>
      <w:r w:rsidRPr="00C12277">
        <w:rPr>
          <w:color w:val="000000"/>
        </w:rPr>
        <w:t xml:space="preserve">This review seeks to identify the structural barriers preventing women from rising to positions of high leadership by analysing the fundamental causes. It will explore the psychological and sociological elements that build and maintain barriers for women, which eventually prevents them from advancing in their careers. The researcher hopes to determine the underlying </w:t>
      </w:r>
      <w:r w:rsidRPr="00C12277">
        <w:rPr>
          <w:color w:val="000000"/>
        </w:rPr>
        <w:lastRenderedPageBreak/>
        <w:t>reasons, trends, and outcomes related to the luck of gender diversity in leadership by thoroughly reviewing the body of available studies Kapoor, et al (2020).</w:t>
      </w:r>
    </w:p>
    <w:p w14:paraId="621438B1" w14:textId="77777777" w:rsidR="004161EA" w:rsidRPr="00C12277" w:rsidRDefault="004161EA" w:rsidP="00EE79F1">
      <w:pPr>
        <w:pStyle w:val="NormalWeb"/>
        <w:spacing w:line="600" w:lineRule="auto"/>
        <w:jc w:val="both"/>
        <w:rPr>
          <w:color w:val="000000"/>
        </w:rPr>
      </w:pPr>
      <w:r w:rsidRPr="00C12277">
        <w:rPr>
          <w:color w:val="000000"/>
        </w:rPr>
        <w:t>Additionally, to address this issue, this literature review will examine several approaches and interventions that have been put out or put into practise. Through the analysis of effective case studies, inventive projects, and diversity-focused policies, the ultimate goal of the researcher is to identify promising avenues for achieving leadership equity. These empirically</w:t>
      </w:r>
    </w:p>
    <w:p w14:paraId="3CCFCAB9" w14:textId="77777777" w:rsidR="004161EA" w:rsidRPr="00C12277" w:rsidRDefault="004161EA" w:rsidP="00EE79F1">
      <w:pPr>
        <w:pStyle w:val="NormalWeb"/>
        <w:spacing w:line="600" w:lineRule="auto"/>
        <w:jc w:val="both"/>
        <w:rPr>
          <w:color w:val="000000"/>
        </w:rPr>
      </w:pPr>
      <w:r w:rsidRPr="00C12277">
        <w:rPr>
          <w:color w:val="000000"/>
        </w:rPr>
        <w:t>supported ideas will guide the creation of workable policies that organisations can use to level the playing field for all aspirant leaders Le Loarne-Lemaire, et al (2021).</w:t>
      </w:r>
    </w:p>
    <w:p w14:paraId="0AA0EEAE" w14:textId="77777777" w:rsidR="004161EA" w:rsidRPr="00C12277" w:rsidRDefault="004161EA" w:rsidP="00EE79F1">
      <w:pPr>
        <w:pStyle w:val="NormalWeb"/>
        <w:spacing w:line="600" w:lineRule="auto"/>
        <w:jc w:val="both"/>
        <w:rPr>
          <w:color w:val="000000"/>
        </w:rPr>
      </w:pPr>
      <w:r w:rsidRPr="00C12277">
        <w:rPr>
          <w:color w:val="000000"/>
        </w:rPr>
        <w:t>This literature evaluation has ramifications that go beyond just advocating for gender equality. It will clarify the advantages that diverse leadership teams have for both organisations and society. Empirical studies regularly demonstrate that inclusive leadership nurtures creativity, improves decision-making procedures, and cultivates a more optimistic work atmosphere. Consequently, closing the gender gap in top leadership positions is not only a question of justice and equity but also a business necessity for companies hoping to prosper in a fast-changing global environment Gardiner, et al (2023).</w:t>
      </w:r>
    </w:p>
    <w:p w14:paraId="5AF14A06" w14:textId="1D6FD25C" w:rsidR="004161EA" w:rsidRPr="00C12277" w:rsidRDefault="004161EA" w:rsidP="00EE79F1">
      <w:pPr>
        <w:pStyle w:val="NormalWeb"/>
        <w:spacing w:line="600" w:lineRule="auto"/>
        <w:jc w:val="both"/>
        <w:rPr>
          <w:color w:val="000000"/>
        </w:rPr>
      </w:pPr>
      <w:r w:rsidRPr="00C12277">
        <w:rPr>
          <w:color w:val="000000"/>
        </w:rPr>
        <w:t xml:space="preserve">This review aims to spark discussion, raise awareness, and stimulate more study on this important problem by offering a thorough analysis of the literature. This researcher hopes to make a valuable contribution to the ongoing endeavour to remove the structural obstacles that prevent women from achieving upper management roles. We can build a future in which </w:t>
      </w:r>
      <w:r w:rsidRPr="00C12277">
        <w:rPr>
          <w:color w:val="000000"/>
        </w:rPr>
        <w:lastRenderedPageBreak/>
        <w:t xml:space="preserve">women's leadership potential is fully achieved by comprehending the underlying causes and promoting significant change. This will result in stronger, more inclusive organisations that benefit everyone Rotimi, et al </w:t>
      </w:r>
      <w:r w:rsidR="00A24934" w:rsidRPr="00C12277">
        <w:rPr>
          <w:color w:val="000000"/>
        </w:rPr>
        <w:t>(2023</w:t>
      </w:r>
      <w:r w:rsidRPr="00C12277">
        <w:rPr>
          <w:color w:val="000000"/>
        </w:rPr>
        <w:t>).</w:t>
      </w:r>
    </w:p>
    <w:p w14:paraId="75B1A696" w14:textId="77777777" w:rsidR="004161EA" w:rsidRPr="00C12277" w:rsidRDefault="004161EA" w:rsidP="00EE79F1">
      <w:pPr>
        <w:pStyle w:val="NormalWeb"/>
        <w:spacing w:line="600" w:lineRule="auto"/>
        <w:jc w:val="both"/>
        <w:rPr>
          <w:color w:val="000000"/>
        </w:rPr>
      </w:pPr>
      <w:r w:rsidRPr="00C12277">
        <w:rPr>
          <w:color w:val="000000"/>
        </w:rPr>
        <w:t>Background and context/History</w:t>
      </w:r>
    </w:p>
    <w:p w14:paraId="3B50C39A" w14:textId="1CD32166" w:rsidR="004161EA" w:rsidRPr="00C12277" w:rsidRDefault="004161EA" w:rsidP="00EE79F1">
      <w:pPr>
        <w:pStyle w:val="NormalWeb"/>
        <w:spacing w:line="600" w:lineRule="auto"/>
        <w:jc w:val="both"/>
        <w:rPr>
          <w:color w:val="000000"/>
        </w:rPr>
      </w:pPr>
      <w:r w:rsidRPr="00B139CD">
        <w:rPr>
          <w:b/>
          <w:bCs/>
          <w:color w:val="000000"/>
        </w:rPr>
        <w:t xml:space="preserve">- </w:t>
      </w:r>
      <w:r w:rsidR="00B139CD">
        <w:rPr>
          <w:b/>
          <w:bCs/>
          <w:color w:val="000000"/>
        </w:rPr>
        <w:t xml:space="preserve"> </w:t>
      </w:r>
      <w:r w:rsidRPr="00B139CD">
        <w:rPr>
          <w:b/>
          <w:bCs/>
          <w:color w:val="000000"/>
        </w:rPr>
        <w:t>Gender disparities in leadership:</w:t>
      </w:r>
      <w:r w:rsidRPr="00C12277">
        <w:rPr>
          <w:color w:val="000000"/>
        </w:rPr>
        <w:t xml:space="preserve"> Men possessed the majority of power in ancient civilizations, while women were typically kept out of formal leadership roles. Women's suffrage was fought for during the late 19th and early 20th centuries, and this campaign was a major step towards gender equality and more opportunities for women Dezsö and Ross, (2014).</w:t>
      </w:r>
    </w:p>
    <w:p w14:paraId="246CAF35" w14:textId="0E7E4BFA" w:rsidR="004161EA" w:rsidRPr="00C12277" w:rsidRDefault="004161EA" w:rsidP="00EE79F1">
      <w:pPr>
        <w:pStyle w:val="NormalWeb"/>
        <w:spacing w:line="600" w:lineRule="auto"/>
        <w:jc w:val="both"/>
        <w:rPr>
          <w:color w:val="000000"/>
        </w:rPr>
      </w:pPr>
      <w:r w:rsidRPr="00C12277">
        <w:rPr>
          <w:color w:val="000000"/>
        </w:rPr>
        <w:t>-</w:t>
      </w:r>
      <w:r w:rsidR="00365D17">
        <w:rPr>
          <w:color w:val="000000"/>
        </w:rPr>
        <w:t xml:space="preserve"> </w:t>
      </w:r>
      <w:r w:rsidRPr="00C12277">
        <w:rPr>
          <w:color w:val="000000"/>
        </w:rPr>
        <w:t xml:space="preserve"> Research indicates that while men served on the front lines of World War I and II, a significant number of women joined the workforce and assumed leadership positions in fields that had previously been dominated by men. This era challenged gender stereotypes and demonstrated the value of women in the workforce Alvesson and Billing, (2009).</w:t>
      </w:r>
    </w:p>
    <w:p w14:paraId="788A49EF" w14:textId="1E35628E" w:rsidR="004161EA" w:rsidRPr="00C12277" w:rsidRDefault="004161EA" w:rsidP="00EE79F1">
      <w:pPr>
        <w:pStyle w:val="NormalWeb"/>
        <w:spacing w:line="600" w:lineRule="auto"/>
        <w:jc w:val="both"/>
        <w:rPr>
          <w:color w:val="000000"/>
        </w:rPr>
      </w:pPr>
      <w:r w:rsidRPr="00C12277">
        <w:rPr>
          <w:color w:val="000000"/>
        </w:rPr>
        <w:t xml:space="preserve">- </w:t>
      </w:r>
      <w:r w:rsidR="00365D17">
        <w:rPr>
          <w:color w:val="000000"/>
        </w:rPr>
        <w:t xml:space="preserve"> </w:t>
      </w:r>
      <w:r w:rsidRPr="00C12277">
        <w:rPr>
          <w:color w:val="000000"/>
        </w:rPr>
        <w:t>The feminist movement, which promoted women's rights and equality in the workplace and other spheres of life, gained strength in the middle of the 20th century. In the United States, laws like the Equal Pay Act of 1963 sought to address and advance gender-based pay discrepancies Alexander, (1995).</w:t>
      </w:r>
    </w:p>
    <w:p w14:paraId="6C43532D" w14:textId="0112A5ED" w:rsidR="004161EA" w:rsidRPr="00C12277" w:rsidRDefault="004161EA" w:rsidP="00EE79F1">
      <w:pPr>
        <w:pStyle w:val="NormalWeb"/>
        <w:spacing w:line="600" w:lineRule="auto"/>
        <w:jc w:val="both"/>
        <w:rPr>
          <w:color w:val="000000"/>
        </w:rPr>
      </w:pPr>
      <w:r w:rsidRPr="00C12277">
        <w:rPr>
          <w:color w:val="000000"/>
        </w:rPr>
        <w:t>-</w:t>
      </w:r>
      <w:r w:rsidR="00365D17">
        <w:rPr>
          <w:color w:val="000000"/>
        </w:rPr>
        <w:t xml:space="preserve"> </w:t>
      </w:r>
      <w:r w:rsidRPr="00C12277">
        <w:rPr>
          <w:color w:val="000000"/>
        </w:rPr>
        <w:t xml:space="preserve"> The value of having a diverse mix of genders in leadership positions has been increasingly acknowledged since the late 20th century. Initiatives for diversity and inclusion were launched </w:t>
      </w:r>
      <w:r w:rsidRPr="00C12277">
        <w:rPr>
          <w:color w:val="000000"/>
        </w:rPr>
        <w:lastRenderedPageBreak/>
        <w:t>by numerous nations and organisations with the goal of boosting the number of women in positions of leadership. The idea of inclusive</w:t>
      </w:r>
    </w:p>
    <w:p w14:paraId="6DDAE134" w14:textId="77777777" w:rsidR="004161EA" w:rsidRPr="00C12277" w:rsidRDefault="004161EA" w:rsidP="00EE79F1">
      <w:pPr>
        <w:pStyle w:val="NormalWeb"/>
        <w:spacing w:line="600" w:lineRule="auto"/>
        <w:jc w:val="both"/>
        <w:rPr>
          <w:color w:val="000000"/>
        </w:rPr>
      </w:pPr>
      <w:r w:rsidRPr="00C12277">
        <w:rPr>
          <w:color w:val="000000"/>
        </w:rPr>
        <w:t>leadership first surfaced, highlighting the advantages of including a range of viewpoints and experiences into decision-making procedures Bolt, (2014).</w:t>
      </w:r>
    </w:p>
    <w:p w14:paraId="00FE6B79" w14:textId="43741B63" w:rsidR="004161EA" w:rsidRPr="00C12277" w:rsidRDefault="004161EA" w:rsidP="00EE79F1">
      <w:pPr>
        <w:pStyle w:val="NormalWeb"/>
        <w:spacing w:line="600" w:lineRule="auto"/>
        <w:jc w:val="both"/>
        <w:rPr>
          <w:color w:val="000000"/>
        </w:rPr>
      </w:pPr>
      <w:r w:rsidRPr="00C12277">
        <w:rPr>
          <w:color w:val="000000"/>
        </w:rPr>
        <w:t xml:space="preserve">- </w:t>
      </w:r>
      <w:r w:rsidR="00365D17">
        <w:rPr>
          <w:color w:val="000000"/>
        </w:rPr>
        <w:t xml:space="preserve"> </w:t>
      </w:r>
      <w:r w:rsidRPr="00C12277">
        <w:rPr>
          <w:color w:val="000000"/>
        </w:rPr>
        <w:t>Notwithstanding advancements, women continue to confront barriers such implicit prejudice, restricted access to sponsorship and mentorship, difficulties juggling work and personal obligations, and a dearth of gender-neutral policy in some companies. The pursuit of gender equality is sustained by sustained activism, research, policy modifications, and organisational endeavours dos Santos, (2021).</w:t>
      </w:r>
    </w:p>
    <w:p w14:paraId="3B6DC3DE" w14:textId="584B77D6" w:rsidR="004161EA" w:rsidRPr="00C12277" w:rsidRDefault="004161EA" w:rsidP="00EE79F1">
      <w:pPr>
        <w:pStyle w:val="NormalWeb"/>
        <w:spacing w:line="600" w:lineRule="auto"/>
        <w:jc w:val="both"/>
        <w:rPr>
          <w:color w:val="000000"/>
        </w:rPr>
      </w:pPr>
      <w:r w:rsidRPr="00C12277">
        <w:rPr>
          <w:color w:val="000000"/>
        </w:rPr>
        <w:t xml:space="preserve">- </w:t>
      </w:r>
      <w:r w:rsidR="00365D17">
        <w:rPr>
          <w:color w:val="000000"/>
        </w:rPr>
        <w:t xml:space="preserve"> </w:t>
      </w:r>
      <w:r w:rsidRPr="00C12277">
        <w:rPr>
          <w:color w:val="000000"/>
        </w:rPr>
        <w:t>Historical patterns and changes in public opinion demonstrate the tendency towards greater gender parity in positions of leadership. But it’s crucial to remember that there are still big gaps and obstacles, which means that more research and development are still needed.</w:t>
      </w:r>
    </w:p>
    <w:p w14:paraId="7CFFFD5A" w14:textId="77777777" w:rsidR="004161EA" w:rsidRPr="00C12277" w:rsidRDefault="004161EA" w:rsidP="00EE79F1">
      <w:pPr>
        <w:pStyle w:val="NormalWeb"/>
        <w:spacing w:line="600" w:lineRule="auto"/>
        <w:jc w:val="both"/>
        <w:rPr>
          <w:color w:val="000000"/>
        </w:rPr>
      </w:pPr>
      <w:r w:rsidRPr="00C12277">
        <w:rPr>
          <w:color w:val="000000"/>
        </w:rPr>
        <w:t>Societal and cultural factors</w:t>
      </w:r>
    </w:p>
    <w:p w14:paraId="03A76BF9" w14:textId="77777777" w:rsidR="004161EA" w:rsidRPr="00C12277" w:rsidRDefault="004161EA" w:rsidP="00EE79F1">
      <w:pPr>
        <w:pStyle w:val="NormalWeb"/>
        <w:spacing w:line="600" w:lineRule="auto"/>
        <w:jc w:val="both"/>
        <w:rPr>
          <w:color w:val="000000"/>
        </w:rPr>
      </w:pPr>
      <w:r w:rsidRPr="00C12277">
        <w:rPr>
          <w:color w:val="000000"/>
        </w:rPr>
        <w:t>Societal and cultural factors along with gender stereotypes, have a profound influence on the representation of women in management roles.</w:t>
      </w:r>
    </w:p>
    <w:p w14:paraId="48E5CFC0" w14:textId="77777777" w:rsidR="004161EA" w:rsidRPr="00C12277" w:rsidRDefault="004161EA" w:rsidP="00EE79F1">
      <w:pPr>
        <w:pStyle w:val="NormalWeb"/>
        <w:spacing w:line="600" w:lineRule="auto"/>
        <w:jc w:val="both"/>
        <w:rPr>
          <w:color w:val="000000"/>
        </w:rPr>
      </w:pPr>
      <w:r w:rsidRPr="00C12277">
        <w:rPr>
          <w:color w:val="000000"/>
        </w:rPr>
        <w:t xml:space="preserve">Traditional Gender Roles: Men and women are often assigned distinct roles and obligations based on societal norms and expectations. Women may face obstacles in their pursuit of </w:t>
      </w:r>
      <w:r w:rsidRPr="00C12277">
        <w:rPr>
          <w:color w:val="000000"/>
        </w:rPr>
        <w:lastRenderedPageBreak/>
        <w:t>leadership roles due to traditional gender norms, which may be perceived as incompatible with their expected roles as homemakers or carers Rodrigues, (2017).</w:t>
      </w:r>
    </w:p>
    <w:p w14:paraId="335FDD9B" w14:textId="6BDDCC09" w:rsidR="004161EA" w:rsidRPr="00C12277" w:rsidRDefault="004161EA" w:rsidP="00365D17">
      <w:pPr>
        <w:pStyle w:val="NormalWeb"/>
        <w:numPr>
          <w:ilvl w:val="0"/>
          <w:numId w:val="38"/>
        </w:numPr>
        <w:spacing w:line="600" w:lineRule="auto"/>
        <w:jc w:val="both"/>
        <w:rPr>
          <w:color w:val="000000"/>
        </w:rPr>
      </w:pPr>
      <w:r w:rsidRPr="00365D17">
        <w:rPr>
          <w:b/>
          <w:bCs/>
          <w:color w:val="000000"/>
        </w:rPr>
        <w:t>Gender Bias and Stereotypes:</w:t>
      </w:r>
      <w:r w:rsidRPr="00C12277">
        <w:rPr>
          <w:color w:val="000000"/>
        </w:rPr>
        <w:t xml:space="preserve"> Perceptions that hold women to be less capable, forceful, or well-suited for leadership roles are among the persistent prejudices that can be detrimental to women's leadership potential. These misconceptions can lead to bias in performance reviews, hiring decisions, and promotion decisions, which limits women's chances for growth Aggestam and Towns, (2018).</w:t>
      </w:r>
    </w:p>
    <w:p w14:paraId="7FC54983" w14:textId="5F22D0B1" w:rsidR="004161EA" w:rsidRPr="00C12277" w:rsidRDefault="004161EA" w:rsidP="002B0CC8">
      <w:pPr>
        <w:pStyle w:val="NormalWeb"/>
        <w:numPr>
          <w:ilvl w:val="0"/>
          <w:numId w:val="38"/>
        </w:numPr>
        <w:spacing w:line="600" w:lineRule="auto"/>
        <w:jc w:val="both"/>
        <w:rPr>
          <w:color w:val="000000"/>
        </w:rPr>
      </w:pPr>
      <w:r w:rsidRPr="002B0CC8">
        <w:rPr>
          <w:b/>
          <w:bCs/>
          <w:color w:val="000000"/>
        </w:rPr>
        <w:t>Lack of Role models:</w:t>
      </w:r>
      <w:r w:rsidRPr="00C12277">
        <w:rPr>
          <w:color w:val="000000"/>
        </w:rPr>
        <w:t xml:space="preserve"> The idea that leadership is predominantly a male domain may be sustained if there aren't enough prominent female leaders in management roles. In the absence of adequate female role models, ambitious women could find it difficult to find motivation and self-assurance to aim for leadership jobs Rodrigues, (2020).</w:t>
      </w:r>
    </w:p>
    <w:p w14:paraId="4EA22E5C" w14:textId="07E1F1B2" w:rsidR="004161EA" w:rsidRPr="00C12277" w:rsidRDefault="004161EA" w:rsidP="00365D17">
      <w:pPr>
        <w:pStyle w:val="NormalWeb"/>
        <w:numPr>
          <w:ilvl w:val="0"/>
          <w:numId w:val="38"/>
        </w:numPr>
        <w:spacing w:line="600" w:lineRule="auto"/>
        <w:jc w:val="both"/>
        <w:rPr>
          <w:color w:val="000000"/>
        </w:rPr>
      </w:pPr>
      <w:r w:rsidRPr="00365D17">
        <w:rPr>
          <w:b/>
          <w:bCs/>
          <w:color w:val="000000"/>
        </w:rPr>
        <w:t>Limited Networking Opportunities:</w:t>
      </w:r>
      <w:r w:rsidRPr="00C12277">
        <w:rPr>
          <w:color w:val="000000"/>
        </w:rPr>
        <w:t xml:space="preserve"> Professional growth requires networking, but cultural norms and societal expectations can prevent women from participating in informal networks, finding mentors, or being sponsored. This restriction may make it more difficult to advance up the management ladder and make important contacts Abramovitz, (2018).</w:t>
      </w:r>
    </w:p>
    <w:p w14:paraId="3ED95E5B" w14:textId="7B151A44" w:rsidR="004161EA" w:rsidRPr="00C12277" w:rsidRDefault="004161EA" w:rsidP="00365D17">
      <w:pPr>
        <w:pStyle w:val="NormalWeb"/>
        <w:numPr>
          <w:ilvl w:val="0"/>
          <w:numId w:val="38"/>
        </w:numPr>
        <w:spacing w:line="600" w:lineRule="auto"/>
        <w:jc w:val="both"/>
        <w:rPr>
          <w:color w:val="000000"/>
        </w:rPr>
      </w:pPr>
      <w:r w:rsidRPr="00365D17">
        <w:rPr>
          <w:b/>
          <w:bCs/>
          <w:color w:val="000000"/>
        </w:rPr>
        <w:t>Work-Life Imbalance:</w:t>
      </w:r>
      <w:r w:rsidRPr="00C12277">
        <w:rPr>
          <w:color w:val="000000"/>
        </w:rPr>
        <w:t xml:space="preserve"> Work-life conflicts arise because women are frequently disproportionately burdened by societal expectations regarding their responsibilities in the home and at work. It can be challenging for women to achieve or maintain </w:t>
      </w:r>
      <w:r w:rsidRPr="00C12277">
        <w:rPr>
          <w:color w:val="000000"/>
        </w:rPr>
        <w:lastRenderedPageBreak/>
        <w:t>professions in leadership when juggling demanding managerial duties with family responsibilities Haack and Haack, (2022).</w:t>
      </w:r>
    </w:p>
    <w:p w14:paraId="3EC80010" w14:textId="10F99CFB" w:rsidR="00A25ED7" w:rsidRPr="00C12277" w:rsidRDefault="00A25ED7" w:rsidP="00365D17">
      <w:pPr>
        <w:pStyle w:val="NormalWeb"/>
        <w:numPr>
          <w:ilvl w:val="0"/>
          <w:numId w:val="38"/>
        </w:numPr>
        <w:spacing w:line="600" w:lineRule="auto"/>
        <w:jc w:val="both"/>
        <w:rPr>
          <w:color w:val="000000"/>
        </w:rPr>
      </w:pPr>
      <w:r w:rsidRPr="00365D17">
        <w:rPr>
          <w:b/>
          <w:bCs/>
          <w:color w:val="000000"/>
        </w:rPr>
        <w:t>Lack of Supportive Polices:</w:t>
      </w:r>
      <w:r w:rsidRPr="00C12277">
        <w:rPr>
          <w:color w:val="000000"/>
        </w:rPr>
        <w:t xml:space="preserve"> Women's advancement into management positions may also be hampered by insufficient family-friendly policies, such as flexible work schedules, parental leave, and access to reasonably priced childcare. Women experience more difficulties juggling work and personal obligations as a result of this lack of assistance Marintseva, et al (2022).</w:t>
      </w:r>
    </w:p>
    <w:p w14:paraId="19B73AC9" w14:textId="77777777" w:rsidR="00A25ED7" w:rsidRPr="00C12277" w:rsidRDefault="00A25ED7" w:rsidP="00EE79F1">
      <w:pPr>
        <w:pStyle w:val="NormalWeb"/>
        <w:spacing w:line="600" w:lineRule="auto"/>
        <w:jc w:val="both"/>
        <w:rPr>
          <w:color w:val="000000"/>
        </w:rPr>
      </w:pPr>
      <w:r w:rsidRPr="00C12277">
        <w:rPr>
          <w:color w:val="000000"/>
        </w:rPr>
        <w:t>Several fronts must be pursued in order to address these socioeconomic and cultural issues. Increasing the number of women who are able to overcome these obstacles and succeed in management roles can be accomplished by promoting gender equality via education, dispelling myths, putting diversity and inclusion initiatives into place in organisations, and cultivating supportive policies.</w:t>
      </w:r>
    </w:p>
    <w:p w14:paraId="2556E3BF" w14:textId="77777777" w:rsidR="00A25ED7" w:rsidRPr="00365D17" w:rsidRDefault="00A25ED7" w:rsidP="00EE79F1">
      <w:pPr>
        <w:pStyle w:val="NormalWeb"/>
        <w:spacing w:line="600" w:lineRule="auto"/>
        <w:jc w:val="both"/>
        <w:rPr>
          <w:b/>
          <w:bCs/>
          <w:color w:val="000000"/>
        </w:rPr>
      </w:pPr>
      <w:r w:rsidRPr="00365D17">
        <w:rPr>
          <w:b/>
          <w:bCs/>
          <w:color w:val="000000"/>
        </w:rPr>
        <w:t>Organisational Barriers and Practices</w:t>
      </w:r>
    </w:p>
    <w:p w14:paraId="116BEF1B" w14:textId="77777777" w:rsidR="00A25ED7" w:rsidRPr="00C12277" w:rsidRDefault="00A25ED7" w:rsidP="00EE79F1">
      <w:pPr>
        <w:pStyle w:val="NormalWeb"/>
        <w:spacing w:line="600" w:lineRule="auto"/>
        <w:jc w:val="both"/>
        <w:rPr>
          <w:color w:val="000000"/>
        </w:rPr>
      </w:pPr>
      <w:r w:rsidRPr="00C12277">
        <w:rPr>
          <w:color w:val="000000"/>
        </w:rPr>
        <w:t>Lack of diversity initiatives and gender-neutral policies</w:t>
      </w:r>
    </w:p>
    <w:p w14:paraId="74C094AE" w14:textId="4C047191" w:rsidR="00A25ED7" w:rsidRPr="00C12277" w:rsidRDefault="00A25ED7" w:rsidP="00365D17">
      <w:pPr>
        <w:pStyle w:val="NormalWeb"/>
        <w:numPr>
          <w:ilvl w:val="0"/>
          <w:numId w:val="38"/>
        </w:numPr>
        <w:spacing w:line="600" w:lineRule="auto"/>
        <w:jc w:val="both"/>
        <w:rPr>
          <w:color w:val="000000"/>
        </w:rPr>
      </w:pPr>
      <w:r w:rsidRPr="002B0CC8">
        <w:rPr>
          <w:b/>
          <w:bCs/>
          <w:color w:val="000000"/>
        </w:rPr>
        <w:t>Absence of targeted programs:</w:t>
      </w:r>
      <w:r w:rsidRPr="00C12277">
        <w:rPr>
          <w:color w:val="000000"/>
        </w:rPr>
        <w:t xml:space="preserve"> Sometimes organisations don't have explicit programmes in place to address the underrepresentation of women in senior leadership roles and to advance gender diversity. In fact, initiatives like mentorship and leadership development designed to assist women in advancing their careers can fall under this </w:t>
      </w:r>
      <w:r w:rsidRPr="00C12277">
        <w:rPr>
          <w:color w:val="000000"/>
        </w:rPr>
        <w:lastRenderedPageBreak/>
        <w:t xml:space="preserve">category. It's possible that women don't have as much access to leadership development opportunities or programmes, </w:t>
      </w:r>
      <w:r w:rsidR="00365D17" w:rsidRPr="00C12277">
        <w:rPr>
          <w:color w:val="000000"/>
        </w:rPr>
        <w:t>such.</w:t>
      </w:r>
    </w:p>
    <w:p w14:paraId="1B14C80E" w14:textId="77777777" w:rsidR="00A25ED7" w:rsidRPr="00C12277" w:rsidRDefault="00A25ED7" w:rsidP="00EE79F1">
      <w:pPr>
        <w:pStyle w:val="NormalWeb"/>
        <w:spacing w:line="600" w:lineRule="auto"/>
        <w:jc w:val="both"/>
        <w:rPr>
          <w:color w:val="000000"/>
        </w:rPr>
      </w:pPr>
      <w:r w:rsidRPr="00C12277">
        <w:rPr>
          <w:color w:val="000000"/>
        </w:rPr>
        <w:t>executive coaching or training, which are essential for developing the competencies and abilities needed for senior leadership positions Alhalwachi and Mordi, (2022).</w:t>
      </w:r>
    </w:p>
    <w:p w14:paraId="074B89D8" w14:textId="6185B0CC" w:rsidR="00A25ED7" w:rsidRPr="00C12277" w:rsidRDefault="00A25ED7" w:rsidP="00EE79F1">
      <w:pPr>
        <w:pStyle w:val="NormalWeb"/>
        <w:spacing w:line="600" w:lineRule="auto"/>
        <w:jc w:val="both"/>
        <w:rPr>
          <w:color w:val="000000"/>
        </w:rPr>
      </w:pPr>
      <w:r w:rsidRPr="00C12277">
        <w:rPr>
          <w:color w:val="000000"/>
        </w:rPr>
        <w:t>-</w:t>
      </w:r>
      <w:r w:rsidR="00365D17">
        <w:rPr>
          <w:color w:val="000000"/>
        </w:rPr>
        <w:t xml:space="preserve"> </w:t>
      </w:r>
      <w:r w:rsidRPr="00365D17">
        <w:rPr>
          <w:b/>
          <w:bCs/>
          <w:color w:val="000000"/>
        </w:rPr>
        <w:t>Inadequate support for work-life balance</w:t>
      </w:r>
      <w:r w:rsidRPr="00C12277">
        <w:rPr>
          <w:color w:val="000000"/>
        </w:rPr>
        <w:t>: Without gender-neutral rules, organisations might not offer workers enough assistance to help them manage their personal and professional obligations. For women, who frequently shoulder additional caring obligations, this can be a major obstacle to career advancement. Differences in promotion rates and gender-pay discrepancies may result from the lack of gender-neutral policies and procedures. A lack of transparency in the promotion process can prevent women from rising to positions of high leadership Marintseva, (2022).</w:t>
      </w:r>
    </w:p>
    <w:p w14:paraId="77F3E541" w14:textId="493AE80A" w:rsidR="00A25ED7" w:rsidRPr="00C12277" w:rsidRDefault="00A25ED7" w:rsidP="00EE79F1">
      <w:pPr>
        <w:pStyle w:val="NormalWeb"/>
        <w:spacing w:line="600" w:lineRule="auto"/>
        <w:jc w:val="both"/>
        <w:rPr>
          <w:color w:val="000000"/>
        </w:rPr>
      </w:pPr>
      <w:r w:rsidRPr="00365D17">
        <w:rPr>
          <w:b/>
          <w:bCs/>
          <w:color w:val="000000"/>
        </w:rPr>
        <w:t xml:space="preserve">- </w:t>
      </w:r>
      <w:r w:rsidR="00365D17">
        <w:rPr>
          <w:b/>
          <w:bCs/>
          <w:color w:val="000000"/>
        </w:rPr>
        <w:t xml:space="preserve"> </w:t>
      </w:r>
      <w:r w:rsidRPr="00365D17">
        <w:rPr>
          <w:b/>
          <w:bCs/>
          <w:color w:val="000000"/>
        </w:rPr>
        <w:t xml:space="preserve">Failure to address </w:t>
      </w:r>
      <w:r w:rsidR="00365D17" w:rsidRPr="00365D17">
        <w:rPr>
          <w:b/>
          <w:bCs/>
          <w:color w:val="000000"/>
        </w:rPr>
        <w:t>unconscious</w:t>
      </w:r>
      <w:r w:rsidRPr="00365D17">
        <w:rPr>
          <w:b/>
          <w:bCs/>
          <w:color w:val="000000"/>
        </w:rPr>
        <w:t xml:space="preserve"> bias</w:t>
      </w:r>
      <w:r w:rsidRPr="00C12277">
        <w:rPr>
          <w:color w:val="000000"/>
        </w:rPr>
        <w:t xml:space="preserve">: Research indicates that organisations that fail to proactively tackle implicit prejudice may sustain gender norms and impede the advancement of women into senior leadership roles. A more equal workplace can be achieved by putting policies and training programmes in place to reduce unconscious prejudice and increase awareness. Furthermore, study reviews that many organisations that do not have a well-defined diversity and inclusion strategies may struggle to create an inclusive culture that supports women’s advancement. Without clear goals, measurement systems, and accountability, it can be challenging to drive meaningful change. Highlighting these points can illustrate how the </w:t>
      </w:r>
      <w:r w:rsidRPr="00C12277">
        <w:rPr>
          <w:color w:val="000000"/>
        </w:rPr>
        <w:lastRenderedPageBreak/>
        <w:t>absence of diversity initiatives and gender-neutral policies can impede women’s progression to top leadership roles within organisations. It is important</w:t>
      </w:r>
      <w:r w:rsidR="002B0CC8">
        <w:rPr>
          <w:color w:val="000000"/>
        </w:rPr>
        <w:t xml:space="preserve"> therefore</w:t>
      </w:r>
      <w:r w:rsidRPr="00C12277">
        <w:rPr>
          <w:color w:val="000000"/>
        </w:rPr>
        <w:t xml:space="preserve"> to </w:t>
      </w:r>
      <w:proofErr w:type="gramStart"/>
      <w:r w:rsidR="00B8744B" w:rsidRPr="00C12277">
        <w:rPr>
          <w:color w:val="000000"/>
        </w:rPr>
        <w:t>emphasise</w:t>
      </w:r>
      <w:proofErr w:type="gramEnd"/>
      <w:r w:rsidR="00B8744B">
        <w:rPr>
          <w:color w:val="000000"/>
        </w:rPr>
        <w:t xml:space="preserve"> </w:t>
      </w:r>
    </w:p>
    <w:p w14:paraId="62AEDAE2" w14:textId="77777777" w:rsidR="00A25ED7" w:rsidRPr="00C12277" w:rsidRDefault="00A25ED7" w:rsidP="00EE79F1">
      <w:pPr>
        <w:pStyle w:val="NormalWeb"/>
        <w:spacing w:line="600" w:lineRule="auto"/>
        <w:jc w:val="both"/>
        <w:rPr>
          <w:color w:val="000000"/>
        </w:rPr>
      </w:pPr>
      <w:r w:rsidRPr="00C12277">
        <w:rPr>
          <w:color w:val="000000"/>
        </w:rPr>
        <w:t>the significance of proactive measures and policies that promote a diverse and inclusive workplace culture to overcome these barriers Alhalwachi and Mordi, (2022).</w:t>
      </w:r>
    </w:p>
    <w:p w14:paraId="690FFC12" w14:textId="77777777" w:rsidR="00A25ED7" w:rsidRPr="00B8744B" w:rsidRDefault="00A25ED7" w:rsidP="00EE79F1">
      <w:pPr>
        <w:pStyle w:val="NormalWeb"/>
        <w:spacing w:line="600" w:lineRule="auto"/>
        <w:jc w:val="both"/>
        <w:rPr>
          <w:b/>
          <w:bCs/>
          <w:color w:val="000000"/>
        </w:rPr>
      </w:pPr>
      <w:r w:rsidRPr="00B8744B">
        <w:rPr>
          <w:b/>
          <w:bCs/>
          <w:color w:val="000000"/>
        </w:rPr>
        <w:t>Leadership selection and processes</w:t>
      </w:r>
    </w:p>
    <w:p w14:paraId="254634ED" w14:textId="77777777" w:rsidR="00A25ED7" w:rsidRPr="00C12277" w:rsidRDefault="00A25ED7" w:rsidP="00EE79F1">
      <w:pPr>
        <w:pStyle w:val="NormalWeb"/>
        <w:spacing w:line="600" w:lineRule="auto"/>
        <w:jc w:val="both"/>
        <w:rPr>
          <w:color w:val="000000"/>
        </w:rPr>
      </w:pPr>
      <w:r w:rsidRPr="00C12277">
        <w:rPr>
          <w:color w:val="000000"/>
        </w:rPr>
        <w:t>The underrepresentation of women in top leadership roles within organisations has gained significant attention in recent years. This issue has prompted the need for a thorough literature review to understand the underlying factors contributing to this gender disparity. In this literature review, the researcher aims to explore and analyse many studies on leadership selection and promotion processes, focusing on the challenges women face in attaining top leadership positions.</w:t>
      </w:r>
    </w:p>
    <w:p w14:paraId="116941A4" w14:textId="117901F8" w:rsidR="00A25ED7" w:rsidRPr="00C12277" w:rsidRDefault="00A25ED7" w:rsidP="00EE79F1">
      <w:pPr>
        <w:pStyle w:val="NormalWeb"/>
        <w:spacing w:line="600" w:lineRule="auto"/>
        <w:jc w:val="both"/>
        <w:rPr>
          <w:color w:val="000000"/>
        </w:rPr>
      </w:pPr>
      <w:r w:rsidRPr="00C12277">
        <w:rPr>
          <w:color w:val="000000"/>
        </w:rPr>
        <w:t>-</w:t>
      </w:r>
      <w:r w:rsidR="00B8744B">
        <w:rPr>
          <w:color w:val="000000"/>
        </w:rPr>
        <w:t xml:space="preserve"> </w:t>
      </w:r>
      <w:r w:rsidRPr="00B8744B">
        <w:rPr>
          <w:b/>
          <w:bCs/>
          <w:color w:val="000000"/>
        </w:rPr>
        <w:t>Implicit Bias in Leadership selection:</w:t>
      </w:r>
      <w:r w:rsidRPr="00C12277">
        <w:rPr>
          <w:color w:val="000000"/>
        </w:rPr>
        <w:t xml:space="preserve"> Studies have indicated that unconscious prejudice is a major factor in the choice and advancement of leaders. Research has shown that bias towards men in leadership jobs is present in both genders. These prejudices frequently cause women to be marginalised, which impedes their advancement to senior leadership roles. Encouraging gender diversity at the executive level requires an understanding of and commitment to eliminating unconscious prejudices Roopra, (2017).</w:t>
      </w:r>
    </w:p>
    <w:p w14:paraId="0E07E661" w14:textId="6A4D48BB" w:rsidR="00A25ED7" w:rsidRPr="00C12277" w:rsidRDefault="00A25ED7" w:rsidP="00EE79F1">
      <w:pPr>
        <w:pStyle w:val="NormalWeb"/>
        <w:spacing w:line="600" w:lineRule="auto"/>
        <w:jc w:val="both"/>
        <w:rPr>
          <w:color w:val="000000"/>
        </w:rPr>
      </w:pPr>
      <w:r w:rsidRPr="00B8744B">
        <w:rPr>
          <w:b/>
          <w:bCs/>
          <w:color w:val="000000"/>
        </w:rPr>
        <w:lastRenderedPageBreak/>
        <w:t>-</w:t>
      </w:r>
      <w:r w:rsidR="00B8744B" w:rsidRPr="00B8744B">
        <w:rPr>
          <w:b/>
          <w:bCs/>
          <w:color w:val="000000"/>
        </w:rPr>
        <w:t xml:space="preserve"> </w:t>
      </w:r>
      <w:r w:rsidRPr="00B8744B">
        <w:rPr>
          <w:b/>
          <w:bCs/>
          <w:color w:val="000000"/>
        </w:rPr>
        <w:t>Organisational Policies and Practices:</w:t>
      </w:r>
      <w:r w:rsidRPr="00C12277">
        <w:rPr>
          <w:color w:val="000000"/>
        </w:rPr>
        <w:t xml:space="preserve"> The gender gap in leadership roles can also be attributed to the way company rules and practices are structured. Unfair performance evaluation standards, opaque promotion procedures, and rigid work schedules can all have a</w:t>
      </w:r>
    </w:p>
    <w:p w14:paraId="601DDABF" w14:textId="77777777" w:rsidR="00A25ED7" w:rsidRPr="00C12277" w:rsidRDefault="00A25ED7" w:rsidP="00EE79F1">
      <w:pPr>
        <w:pStyle w:val="NormalWeb"/>
        <w:spacing w:line="600" w:lineRule="auto"/>
        <w:jc w:val="both"/>
        <w:rPr>
          <w:color w:val="000000"/>
        </w:rPr>
      </w:pPr>
      <w:r w:rsidRPr="00C12277">
        <w:rPr>
          <w:color w:val="000000"/>
        </w:rPr>
        <w:t>disproportionately negative impact on women's career advancement. These structural obstacles can be addressed by putting in place diversity committees, enacting gender-equitable policies, and encouraging accountability Zhang and Basha, (2023).</w:t>
      </w:r>
    </w:p>
    <w:p w14:paraId="745DC479" w14:textId="31EC0C45" w:rsidR="00A25ED7" w:rsidRPr="00C12277" w:rsidRDefault="00A25ED7" w:rsidP="00EE79F1">
      <w:pPr>
        <w:pStyle w:val="NormalWeb"/>
        <w:spacing w:line="600" w:lineRule="auto"/>
        <w:jc w:val="both"/>
        <w:rPr>
          <w:color w:val="000000"/>
        </w:rPr>
      </w:pPr>
      <w:r w:rsidRPr="00B8744B">
        <w:rPr>
          <w:b/>
          <w:bCs/>
          <w:color w:val="000000"/>
        </w:rPr>
        <w:t>-</w:t>
      </w:r>
      <w:r w:rsidR="00B8744B" w:rsidRPr="00B8744B">
        <w:rPr>
          <w:b/>
          <w:bCs/>
          <w:color w:val="000000"/>
        </w:rPr>
        <w:t xml:space="preserve"> </w:t>
      </w:r>
      <w:r w:rsidRPr="00B8744B">
        <w:rPr>
          <w:b/>
          <w:bCs/>
          <w:color w:val="000000"/>
        </w:rPr>
        <w:t xml:space="preserve"> Lack of Mentors and Role Models:</w:t>
      </w:r>
      <w:r w:rsidRPr="00C12277">
        <w:rPr>
          <w:color w:val="000000"/>
        </w:rPr>
        <w:t xml:space="preserve"> Mentorship plays a crucial role in the career development of individuals especially in addressing the underrepresentation of women in top leadership roles. The lack of mentors and role models is another issue that women in leadership roles must deal with. In order to offer direction, encouragement, and advocacy for career growth, mentors and role models are essential. Nevertheless, it can be challenging for women to locate senior executives who are willing to mentor them. Their career advancement and journey to top leadership positions may be hampered by this lack of mentorship Molloy, (2022). Through mentoring, women can acquire invaluable knowledge, skills, and expertise from seasoned leaders. Mentees can improve their skills and fill up any skill gaps with the help of mentors who can impart their knowledge, wisdom, and best practices. (Lantz-Deaton, (2018) states that a mentor is a dependable counsellor and guide who provides direction and encouragement to mentees during their professional development. In contexts where males predominate in leadership roles, this assistance can be extremely helpful in overcoming challenges, making wise judgements, and boosting confidence.</w:t>
      </w:r>
    </w:p>
    <w:p w14:paraId="4C475629" w14:textId="479F80D8" w:rsidR="00A25ED7" w:rsidRPr="00C12277" w:rsidRDefault="00A25ED7" w:rsidP="00EE79F1">
      <w:pPr>
        <w:pStyle w:val="NormalWeb"/>
        <w:spacing w:line="600" w:lineRule="auto"/>
        <w:jc w:val="both"/>
        <w:rPr>
          <w:color w:val="000000"/>
        </w:rPr>
      </w:pPr>
      <w:r w:rsidRPr="00B8744B">
        <w:rPr>
          <w:b/>
          <w:bCs/>
          <w:color w:val="000000"/>
        </w:rPr>
        <w:lastRenderedPageBreak/>
        <w:t>-</w:t>
      </w:r>
      <w:r w:rsidR="00B8744B" w:rsidRPr="00B8744B">
        <w:rPr>
          <w:b/>
          <w:bCs/>
          <w:color w:val="000000"/>
        </w:rPr>
        <w:t xml:space="preserve"> </w:t>
      </w:r>
      <w:r w:rsidRPr="00B8744B">
        <w:rPr>
          <w:b/>
          <w:bCs/>
          <w:color w:val="000000"/>
        </w:rPr>
        <w:t>Sponsorship programs and their impact on women in leadership:</w:t>
      </w:r>
      <w:r w:rsidRPr="00C12277">
        <w:rPr>
          <w:color w:val="000000"/>
        </w:rPr>
        <w:t xml:space="preserve"> Women are still underrepresented in senior leadership positions in businesses throughout the world.</w:t>
      </w:r>
    </w:p>
    <w:p w14:paraId="67C134A4" w14:textId="77777777" w:rsidR="00A25ED7" w:rsidRPr="00C12277" w:rsidRDefault="00A25ED7" w:rsidP="00EE79F1">
      <w:pPr>
        <w:pStyle w:val="NormalWeb"/>
        <w:spacing w:line="600" w:lineRule="auto"/>
        <w:jc w:val="both"/>
        <w:rPr>
          <w:color w:val="000000"/>
        </w:rPr>
      </w:pPr>
      <w:r w:rsidRPr="00C12277">
        <w:rPr>
          <w:color w:val="000000"/>
        </w:rPr>
        <w:t>Organisations are using sponsorship programmes more and more to bridge this gap and promote gender equality. Sponsors actively support and endorse their protégés, which sets them up for success and opens doors to important networks and possibilities. This is how sponsorship varies from mentoring.</w:t>
      </w:r>
    </w:p>
    <w:p w14:paraId="7A0D57EF" w14:textId="2BF0DEA3" w:rsidR="00A25ED7" w:rsidRPr="00C12277" w:rsidRDefault="00A25ED7" w:rsidP="00B8744B">
      <w:pPr>
        <w:pStyle w:val="NormalWeb"/>
        <w:numPr>
          <w:ilvl w:val="0"/>
          <w:numId w:val="38"/>
        </w:numPr>
        <w:spacing w:line="600" w:lineRule="auto"/>
        <w:jc w:val="both"/>
        <w:rPr>
          <w:color w:val="000000"/>
        </w:rPr>
      </w:pPr>
      <w:r w:rsidRPr="00B8744B">
        <w:rPr>
          <w:b/>
          <w:bCs/>
          <w:color w:val="000000"/>
        </w:rPr>
        <w:t>The impact of sponsorship programs:</w:t>
      </w:r>
      <w:r w:rsidRPr="00C12277">
        <w:rPr>
          <w:color w:val="000000"/>
        </w:rPr>
        <w:t xml:space="preserve"> Through sponsorship programmes, women get vital exposure among the organization's key stakeholders. Sponsors act as an advocate for their mentees, making sure they are given thought for prominent initiatives, career advancements, and executive roles. This greater visibility helps women break through the glass ceiling and improves their chances for career development Mcilongo and Strydom, (2021).</w:t>
      </w:r>
    </w:p>
    <w:p w14:paraId="6CF35C4A" w14:textId="77777777" w:rsidR="00A25ED7" w:rsidRPr="00C12277" w:rsidRDefault="00A25ED7" w:rsidP="00EE79F1">
      <w:pPr>
        <w:pStyle w:val="NormalWeb"/>
        <w:spacing w:line="600" w:lineRule="auto"/>
        <w:jc w:val="both"/>
        <w:rPr>
          <w:color w:val="000000"/>
        </w:rPr>
      </w:pPr>
      <w:r w:rsidRPr="00C12277">
        <w:rPr>
          <w:color w:val="000000"/>
        </w:rPr>
        <w:t>The underrepresentation of women in positions of high leadership is a complicated problem that calls for a diversified strategy. It is imperative for organisations to recognise the influence of implicit prejudice, confront stereotypes, offer mentorship and role models, cultivate inclusive cultures, and enact policies that are sensitive to gender. Organisations may foster an atmosphere that encourages women to rise to leadership roles by implementing these actions. Achieving gender diversity in executive positions advances equality and fosters creativity, success, and performance within the organisation Schyns, (2006).</w:t>
      </w:r>
    </w:p>
    <w:p w14:paraId="4F287573" w14:textId="77777777" w:rsidR="00A25ED7" w:rsidRPr="00B8744B" w:rsidRDefault="00A25ED7" w:rsidP="00EE79F1">
      <w:pPr>
        <w:pStyle w:val="NormalWeb"/>
        <w:spacing w:line="600" w:lineRule="auto"/>
        <w:jc w:val="both"/>
        <w:rPr>
          <w:b/>
          <w:bCs/>
          <w:color w:val="000000"/>
        </w:rPr>
      </w:pPr>
      <w:r w:rsidRPr="00B8744B">
        <w:rPr>
          <w:b/>
          <w:bCs/>
          <w:color w:val="000000"/>
        </w:rPr>
        <w:lastRenderedPageBreak/>
        <w:t>Objectives of this literature review</w:t>
      </w:r>
    </w:p>
    <w:p w14:paraId="5E2E8C46" w14:textId="77777777" w:rsidR="00A25ED7" w:rsidRPr="00C12277" w:rsidRDefault="00A25ED7" w:rsidP="00EE79F1">
      <w:pPr>
        <w:pStyle w:val="NormalWeb"/>
        <w:spacing w:line="600" w:lineRule="auto"/>
        <w:jc w:val="both"/>
        <w:rPr>
          <w:color w:val="000000"/>
        </w:rPr>
      </w:pPr>
      <w:r w:rsidRPr="00C12277">
        <w:rPr>
          <w:color w:val="000000"/>
        </w:rPr>
        <w:t xml:space="preserve">The purpose of this literature review on the topic of fewer women in top leadership roles in the corporate sector is to critically examine and synthesise existing research and </w:t>
      </w:r>
      <w:proofErr w:type="spellStart"/>
      <w:r w:rsidRPr="00C12277">
        <w:rPr>
          <w:color w:val="000000"/>
        </w:rPr>
        <w:t>scholary</w:t>
      </w:r>
      <w:proofErr w:type="spellEnd"/>
      <w:r w:rsidRPr="00C12277">
        <w:rPr>
          <w:color w:val="000000"/>
        </w:rPr>
        <w:t xml:space="preserve"> works related this issue. The main objectives of the literature review are as follows:</w:t>
      </w:r>
    </w:p>
    <w:p w14:paraId="3AC84EEB" w14:textId="77777777" w:rsidR="00A25ED7" w:rsidRPr="00C12277" w:rsidRDefault="00A25ED7" w:rsidP="00EE79F1">
      <w:pPr>
        <w:pStyle w:val="NormalWeb"/>
        <w:spacing w:line="600" w:lineRule="auto"/>
        <w:jc w:val="both"/>
        <w:rPr>
          <w:color w:val="000000"/>
        </w:rPr>
      </w:pPr>
      <w:r w:rsidRPr="00B8744B">
        <w:rPr>
          <w:b/>
          <w:bCs/>
          <w:color w:val="000000"/>
        </w:rPr>
        <w:t>Identify the existing knowledge:</w:t>
      </w:r>
      <w:r w:rsidRPr="00C12277">
        <w:rPr>
          <w:color w:val="000000"/>
        </w:rPr>
        <w:t xml:space="preserve"> The purpose of this study of the literature is to determine and assess the existing status of theories, empirical data, and research about the underrepresentation of women in the corporate sector. Understanding the current knowledge gaps, important discoveries, and viewpoints on this matter can be beneficial Kulkarni and Mishra, (2022).</w:t>
      </w:r>
    </w:p>
    <w:p w14:paraId="31886005" w14:textId="77777777" w:rsidR="00A25ED7" w:rsidRPr="00C12277" w:rsidRDefault="00A25ED7" w:rsidP="00EE79F1">
      <w:pPr>
        <w:pStyle w:val="NormalWeb"/>
        <w:spacing w:line="600" w:lineRule="auto"/>
        <w:jc w:val="both"/>
        <w:rPr>
          <w:color w:val="000000"/>
        </w:rPr>
      </w:pPr>
      <w:r w:rsidRPr="00B8744B">
        <w:rPr>
          <w:b/>
          <w:bCs/>
          <w:color w:val="000000"/>
        </w:rPr>
        <w:t>Examine contributing factors</w:t>
      </w:r>
      <w:r w:rsidRPr="00C12277">
        <w:rPr>
          <w:color w:val="000000"/>
        </w:rPr>
        <w:t>: Ther review will look at a number of issues, including workplace policies, discrimination, organisational culture, gender prejudice, social expectations, and obstacles to career development, that contribute to the underrepresentation of women in senior leadership roles. It will examine the ways in which these variables have been investigated, theorised, and studied in the literature Kulkarni and Mishra, (2022).</w:t>
      </w:r>
    </w:p>
    <w:p w14:paraId="57D860B4" w14:textId="77777777" w:rsidR="00A25ED7" w:rsidRPr="00C12277" w:rsidRDefault="00A25ED7" w:rsidP="00EE79F1">
      <w:pPr>
        <w:pStyle w:val="NormalWeb"/>
        <w:spacing w:line="600" w:lineRule="auto"/>
        <w:jc w:val="both"/>
        <w:rPr>
          <w:color w:val="000000"/>
        </w:rPr>
      </w:pPr>
      <w:r w:rsidRPr="00B8744B">
        <w:rPr>
          <w:b/>
          <w:bCs/>
          <w:color w:val="000000"/>
        </w:rPr>
        <w:t>Analyse the impact:</w:t>
      </w:r>
      <w:r w:rsidRPr="00C12277">
        <w:rPr>
          <w:color w:val="000000"/>
        </w:rPr>
        <w:t xml:space="preserve"> In the literature review, the effects of fewer women in senior management positions in the business world will be discussed. Investigating the effects on societal gender equality generally, decision-making procedures, diversity and inclusion initiatives, and organisational performance are a few examples of this Cruz Castro and Sanz Menéndez, (2020).</w:t>
      </w:r>
    </w:p>
    <w:p w14:paraId="2302BEC5" w14:textId="77777777" w:rsidR="00A25ED7" w:rsidRPr="00C12277" w:rsidRDefault="00A25ED7" w:rsidP="00EE79F1">
      <w:pPr>
        <w:pStyle w:val="NormalWeb"/>
        <w:spacing w:line="600" w:lineRule="auto"/>
        <w:jc w:val="both"/>
        <w:rPr>
          <w:color w:val="000000"/>
        </w:rPr>
      </w:pPr>
      <w:r w:rsidRPr="00B8744B">
        <w:rPr>
          <w:b/>
          <w:bCs/>
          <w:color w:val="000000"/>
        </w:rPr>
        <w:lastRenderedPageBreak/>
        <w:t>Identify strategies and interventions:</w:t>
      </w:r>
      <w:r w:rsidRPr="00C12277">
        <w:rPr>
          <w:color w:val="000000"/>
        </w:rPr>
        <w:t xml:space="preserve"> The review will examine the many efforts, methods, and interventions that have been put out or put into practise in an effort to address the low number of women holding senior leadership positions. It will evaluate how successful these strategies are and point out any gaps that need to be filled in or improved Etim and Iwu, (2019).</w:t>
      </w:r>
    </w:p>
    <w:p w14:paraId="3B5D5C31" w14:textId="77777777" w:rsidR="00A25ED7" w:rsidRPr="00C12277" w:rsidRDefault="00A25ED7" w:rsidP="00EE79F1">
      <w:pPr>
        <w:pStyle w:val="NormalWeb"/>
        <w:spacing w:line="600" w:lineRule="auto"/>
        <w:jc w:val="both"/>
        <w:rPr>
          <w:color w:val="000000"/>
        </w:rPr>
      </w:pPr>
      <w:r w:rsidRPr="00B8744B">
        <w:rPr>
          <w:b/>
          <w:bCs/>
          <w:color w:val="000000"/>
        </w:rPr>
        <w:t>Fill knowledge gaps and inform research:</w:t>
      </w:r>
      <w:r w:rsidRPr="00C12277">
        <w:rPr>
          <w:color w:val="000000"/>
        </w:rPr>
        <w:t xml:space="preserve"> The review attempts to uncover gaps in the present understanding of why there are fewer women in senior leadership posts by synthesising the work that has already been published. It will also lay the groundwork for future study and point up directions for inquiry, such as places in need of further empirical data, fresh theoretical frameworks, or approaches to close these gaps Verdugo-Castro, et al (2022).</w:t>
      </w:r>
    </w:p>
    <w:p w14:paraId="07A6885D" w14:textId="77777777" w:rsidR="00A25ED7" w:rsidRPr="00C12277" w:rsidRDefault="00A25ED7" w:rsidP="00EE79F1">
      <w:pPr>
        <w:pStyle w:val="NormalWeb"/>
        <w:spacing w:line="600" w:lineRule="auto"/>
        <w:jc w:val="both"/>
        <w:rPr>
          <w:color w:val="000000"/>
        </w:rPr>
      </w:pPr>
      <w:r w:rsidRPr="00C12277">
        <w:rPr>
          <w:color w:val="000000"/>
        </w:rPr>
        <w:t>The overall goal of the literature review is to present an extensive, critical, and fact-based examination of the body of research about the underrepresentation of women in senior leadership positions within the business sector. This will help advance awareness of gender disparity in leadership roles and provide guidance for initiatives aimed at advancing gender equality and diversity in organisations.</w:t>
      </w:r>
    </w:p>
    <w:p w14:paraId="0AC2BDC5" w14:textId="77777777" w:rsidR="00FF2A4B" w:rsidRPr="00C12277" w:rsidRDefault="00FF2A4B" w:rsidP="00EE79F1">
      <w:pPr>
        <w:pStyle w:val="Heading1"/>
        <w:spacing w:line="600" w:lineRule="auto"/>
        <w:jc w:val="both"/>
        <w:rPr>
          <w:b/>
          <w:bCs/>
          <w:color w:val="auto"/>
          <w:sz w:val="24"/>
          <w:szCs w:val="24"/>
        </w:rPr>
      </w:pPr>
    </w:p>
    <w:p w14:paraId="5D2773F9" w14:textId="77777777" w:rsidR="00A001EE" w:rsidRDefault="00A001EE" w:rsidP="00587D55">
      <w:pPr>
        <w:pStyle w:val="Heading1"/>
        <w:rPr>
          <w:b/>
          <w:bCs/>
          <w:color w:val="auto"/>
        </w:rPr>
      </w:pPr>
    </w:p>
    <w:p w14:paraId="0192C996" w14:textId="77777777" w:rsidR="00A001EE" w:rsidRDefault="00A001EE" w:rsidP="00587D55">
      <w:pPr>
        <w:pStyle w:val="Heading1"/>
        <w:rPr>
          <w:b/>
          <w:bCs/>
          <w:color w:val="auto"/>
        </w:rPr>
      </w:pPr>
    </w:p>
    <w:p w14:paraId="3E4128D1" w14:textId="77777777" w:rsidR="00A001EE" w:rsidRDefault="00A001EE" w:rsidP="00587D55">
      <w:pPr>
        <w:pStyle w:val="Heading1"/>
        <w:rPr>
          <w:b/>
          <w:bCs/>
          <w:color w:val="auto"/>
        </w:rPr>
      </w:pPr>
    </w:p>
    <w:p w14:paraId="58D89F73" w14:textId="77777777" w:rsidR="00A001EE" w:rsidRDefault="00A001EE" w:rsidP="00587D55">
      <w:pPr>
        <w:pStyle w:val="Heading1"/>
        <w:rPr>
          <w:b/>
          <w:bCs/>
          <w:color w:val="auto"/>
        </w:rPr>
      </w:pPr>
    </w:p>
    <w:p w14:paraId="713BB74E" w14:textId="64C79CD6" w:rsidR="00B56947" w:rsidRDefault="00B56947" w:rsidP="00587D55">
      <w:pPr>
        <w:pStyle w:val="Heading1"/>
        <w:rPr>
          <w:b/>
          <w:bCs/>
          <w:color w:val="auto"/>
        </w:rPr>
      </w:pPr>
      <w:r w:rsidRPr="003906E3">
        <w:rPr>
          <w:b/>
          <w:bCs/>
          <w:color w:val="auto"/>
        </w:rPr>
        <w:t>RESEARCH AIMS AND OBJECTIVES</w:t>
      </w:r>
      <w:bookmarkEnd w:id="2"/>
    </w:p>
    <w:p w14:paraId="10A52EFB" w14:textId="77777777" w:rsidR="00575356" w:rsidRPr="00575356" w:rsidRDefault="00575356" w:rsidP="00575356"/>
    <w:p w14:paraId="1AF42C4A" w14:textId="540AF1D9" w:rsidR="009B6FED" w:rsidRPr="00BC331B" w:rsidRDefault="009B6FED" w:rsidP="009B6FED">
      <w:pPr>
        <w:spacing w:line="600" w:lineRule="auto"/>
        <w:jc w:val="both"/>
        <w:rPr>
          <w:sz w:val="24"/>
          <w:szCs w:val="24"/>
        </w:rPr>
      </w:pPr>
      <w:r w:rsidRPr="00BC331B">
        <w:rPr>
          <w:sz w:val="24"/>
          <w:szCs w:val="24"/>
        </w:rPr>
        <w:t xml:space="preserve">The objectives and goals of this research will vary, but they will </w:t>
      </w:r>
      <w:r w:rsidR="00BC1A52" w:rsidRPr="00BC331B">
        <w:rPr>
          <w:sz w:val="24"/>
          <w:szCs w:val="24"/>
        </w:rPr>
        <w:t>center</w:t>
      </w:r>
      <w:r w:rsidRPr="00BC331B">
        <w:rPr>
          <w:sz w:val="24"/>
          <w:szCs w:val="24"/>
        </w:rPr>
        <w:t xml:space="preserve"> on acquiring a deeper knowledge of the reasons behind the gender gap as well as </w:t>
      </w:r>
      <w:r w:rsidR="0003059C" w:rsidRPr="00BC331B">
        <w:rPr>
          <w:sz w:val="24"/>
          <w:szCs w:val="24"/>
        </w:rPr>
        <w:t>workable solutions</w:t>
      </w:r>
      <w:r w:rsidRPr="00BC331B">
        <w:rPr>
          <w:sz w:val="24"/>
          <w:szCs w:val="24"/>
        </w:rPr>
        <w:t>. The following are the primary goals and objectives:</w:t>
      </w:r>
    </w:p>
    <w:p w14:paraId="2453DD97" w14:textId="54EE554E" w:rsidR="001E05FE" w:rsidRPr="00BC331B" w:rsidRDefault="009B6FED" w:rsidP="00E872A6">
      <w:pPr>
        <w:pStyle w:val="ListParagraph"/>
        <w:numPr>
          <w:ilvl w:val="0"/>
          <w:numId w:val="1"/>
        </w:numPr>
        <w:spacing w:line="600" w:lineRule="auto"/>
        <w:jc w:val="both"/>
        <w:rPr>
          <w:sz w:val="24"/>
          <w:szCs w:val="24"/>
        </w:rPr>
      </w:pPr>
      <w:r w:rsidRPr="00DC30F4">
        <w:rPr>
          <w:rStyle w:val="Heading3Char"/>
          <w:b/>
          <w:bCs/>
        </w:rPr>
        <w:t xml:space="preserve"> </w:t>
      </w:r>
      <w:bookmarkStart w:id="3" w:name="_Toc164677578"/>
      <w:r w:rsidR="00BB7D4E" w:rsidRPr="006B29FD">
        <w:rPr>
          <w:rStyle w:val="Heading3Char"/>
          <w:b/>
          <w:bCs/>
        </w:rPr>
        <w:t>S</w:t>
      </w:r>
      <w:r w:rsidRPr="006B29FD">
        <w:rPr>
          <w:rStyle w:val="Heading3Char"/>
          <w:b/>
          <w:bCs/>
        </w:rPr>
        <w:t>trengthen the obstacles</w:t>
      </w:r>
      <w:bookmarkEnd w:id="3"/>
      <w:r w:rsidRPr="006B29FD">
        <w:rPr>
          <w:b/>
          <w:bCs/>
          <w:color w:val="000000" w:themeColor="text1"/>
          <w:sz w:val="24"/>
          <w:szCs w:val="24"/>
        </w:rPr>
        <w:t>:</w:t>
      </w:r>
      <w:r w:rsidRPr="003906E3">
        <w:rPr>
          <w:color w:val="000000" w:themeColor="text1"/>
          <w:sz w:val="24"/>
          <w:szCs w:val="24"/>
        </w:rPr>
        <w:t xml:space="preserve"> </w:t>
      </w:r>
      <w:r w:rsidR="0003739B">
        <w:rPr>
          <w:color w:val="000000" w:themeColor="text1"/>
          <w:sz w:val="24"/>
          <w:szCs w:val="24"/>
        </w:rPr>
        <w:t xml:space="preserve"> </w:t>
      </w:r>
      <w:r w:rsidRPr="00BC331B">
        <w:rPr>
          <w:sz w:val="24"/>
          <w:szCs w:val="24"/>
        </w:rPr>
        <w:t xml:space="preserve">Determining the causes of women's underrepresentation in senior leadership positions might aid in identifying certain obstacles and difficulties that women encounter in the workplace. This knowledge is crucial for creating strategies that effectively address and overcome these </w:t>
      </w:r>
      <w:r w:rsidR="00C61098" w:rsidRPr="00BC331B">
        <w:rPr>
          <w:sz w:val="24"/>
          <w:szCs w:val="24"/>
        </w:rPr>
        <w:t>obstacles Akubue</w:t>
      </w:r>
      <w:r w:rsidR="00643262" w:rsidRPr="00BC331B">
        <w:rPr>
          <w:sz w:val="24"/>
          <w:szCs w:val="24"/>
        </w:rPr>
        <w:t>, (2016).</w:t>
      </w:r>
    </w:p>
    <w:p w14:paraId="4068A101" w14:textId="26414C4F" w:rsidR="00E872A6" w:rsidRPr="00BC331B" w:rsidRDefault="00E872A6" w:rsidP="00E872A6">
      <w:pPr>
        <w:pStyle w:val="ListParagraph"/>
        <w:numPr>
          <w:ilvl w:val="0"/>
          <w:numId w:val="1"/>
        </w:numPr>
        <w:spacing w:line="600" w:lineRule="auto"/>
        <w:jc w:val="both"/>
        <w:rPr>
          <w:sz w:val="24"/>
          <w:szCs w:val="24"/>
        </w:rPr>
      </w:pPr>
      <w:r w:rsidRPr="00EB569D">
        <w:rPr>
          <w:b/>
          <w:bCs/>
          <w:sz w:val="24"/>
          <w:szCs w:val="24"/>
        </w:rPr>
        <w:t xml:space="preserve"> </w:t>
      </w:r>
      <w:bookmarkStart w:id="4" w:name="_Toc164677579"/>
      <w:r w:rsidRPr="004F6720">
        <w:rPr>
          <w:rStyle w:val="Heading3Char"/>
          <w:b/>
          <w:bCs/>
          <w:color w:val="auto"/>
        </w:rPr>
        <w:t>Examine sociological factors</w:t>
      </w:r>
      <w:r w:rsidRPr="004F6720">
        <w:rPr>
          <w:rStyle w:val="Heading3Char"/>
          <w:b/>
          <w:bCs/>
        </w:rPr>
        <w:t>:</w:t>
      </w:r>
      <w:bookmarkEnd w:id="4"/>
      <w:r w:rsidRPr="004F6720">
        <w:rPr>
          <w:color w:val="000000" w:themeColor="text1"/>
          <w:sz w:val="24"/>
          <w:szCs w:val="24"/>
        </w:rPr>
        <w:t xml:space="preserve"> </w:t>
      </w:r>
      <w:r w:rsidRPr="00BC331B">
        <w:rPr>
          <w:sz w:val="24"/>
          <w:szCs w:val="24"/>
        </w:rPr>
        <w:t xml:space="preserve">The findings of the study indicate that research can </w:t>
      </w:r>
      <w:r w:rsidR="00AB7AA3" w:rsidRPr="00BC331B">
        <w:rPr>
          <w:sz w:val="24"/>
          <w:szCs w:val="24"/>
        </w:rPr>
        <w:t>investigate</w:t>
      </w:r>
      <w:r w:rsidRPr="00BC331B">
        <w:rPr>
          <w:sz w:val="24"/>
          <w:szCs w:val="24"/>
        </w:rPr>
        <w:t xml:space="preserve"> more extensive sociological and cultural elements that support the gender disparity in leadership roles. Thus, academics illuminate the structural problems that impede women's advancement in the business sector by looking at societal norms, prejudices, biases, and gender </w:t>
      </w:r>
      <w:r w:rsidR="00C61098" w:rsidRPr="00BC331B">
        <w:rPr>
          <w:sz w:val="24"/>
          <w:szCs w:val="24"/>
        </w:rPr>
        <w:t>roles Glass</w:t>
      </w:r>
      <w:r w:rsidR="00E63489" w:rsidRPr="00BC331B">
        <w:rPr>
          <w:sz w:val="24"/>
          <w:szCs w:val="24"/>
        </w:rPr>
        <w:t xml:space="preserve"> and Cook, (2019).</w:t>
      </w:r>
    </w:p>
    <w:p w14:paraId="08F57138" w14:textId="02005CA0" w:rsidR="00E978FD" w:rsidRPr="00BC331B" w:rsidRDefault="00E978FD" w:rsidP="00E872A6">
      <w:pPr>
        <w:pStyle w:val="ListParagraph"/>
        <w:numPr>
          <w:ilvl w:val="0"/>
          <w:numId w:val="1"/>
        </w:numPr>
        <w:spacing w:line="600" w:lineRule="auto"/>
        <w:jc w:val="both"/>
        <w:rPr>
          <w:sz w:val="24"/>
          <w:szCs w:val="24"/>
        </w:rPr>
      </w:pPr>
      <w:bookmarkStart w:id="5" w:name="_Toc164677580"/>
      <w:r w:rsidRPr="00575356">
        <w:rPr>
          <w:rStyle w:val="Heading3Char"/>
          <w:b/>
          <w:bCs/>
          <w:color w:val="auto"/>
        </w:rPr>
        <w:lastRenderedPageBreak/>
        <w:t>Research assessments</w:t>
      </w:r>
      <w:r w:rsidR="002158F7" w:rsidRPr="00575356">
        <w:rPr>
          <w:rStyle w:val="Heading3Char"/>
          <w:b/>
          <w:bCs/>
          <w:color w:val="auto"/>
        </w:rPr>
        <w:t>:</w:t>
      </w:r>
      <w:bookmarkEnd w:id="5"/>
      <w:r w:rsidR="002158F7" w:rsidRPr="00575356">
        <w:rPr>
          <w:b/>
          <w:bCs/>
          <w:sz w:val="24"/>
          <w:szCs w:val="24"/>
        </w:rPr>
        <w:t xml:space="preserve"> </w:t>
      </w:r>
      <w:r w:rsidRPr="00575356">
        <w:rPr>
          <w:sz w:val="24"/>
          <w:szCs w:val="24"/>
        </w:rPr>
        <w:t xml:space="preserve"> </w:t>
      </w:r>
      <w:r w:rsidR="002158F7">
        <w:rPr>
          <w:sz w:val="24"/>
          <w:szCs w:val="24"/>
        </w:rPr>
        <w:t xml:space="preserve">This </w:t>
      </w:r>
      <w:r w:rsidRPr="00BC331B">
        <w:rPr>
          <w:sz w:val="24"/>
          <w:szCs w:val="24"/>
        </w:rPr>
        <w:t xml:space="preserve">can be used to examine </w:t>
      </w:r>
      <w:r w:rsidR="00BC1A52" w:rsidRPr="00BC331B">
        <w:rPr>
          <w:sz w:val="24"/>
          <w:szCs w:val="24"/>
        </w:rPr>
        <w:t>organizational</w:t>
      </w:r>
      <w:r w:rsidRPr="00BC331B">
        <w:rPr>
          <w:sz w:val="24"/>
          <w:szCs w:val="24"/>
        </w:rPr>
        <w:t xml:space="preserve"> policies, </w:t>
      </w:r>
      <w:r w:rsidR="002D1C99" w:rsidRPr="00BC331B">
        <w:rPr>
          <w:sz w:val="24"/>
          <w:szCs w:val="24"/>
        </w:rPr>
        <w:t>practices</w:t>
      </w:r>
      <w:r w:rsidRPr="00BC331B">
        <w:rPr>
          <w:sz w:val="24"/>
          <w:szCs w:val="24"/>
        </w:rPr>
        <w:t xml:space="preserve">, and structures that may unintentionally contribute to gender inequality. Examining hiring and selection procedures, promotion standards, sponsorship and mentoring initiatives, work-life balance guidelines, and company culture are some examples of what this </w:t>
      </w:r>
      <w:r w:rsidR="00C61098" w:rsidRPr="00BC331B">
        <w:rPr>
          <w:sz w:val="24"/>
          <w:szCs w:val="24"/>
        </w:rPr>
        <w:t>includes</w:t>
      </w:r>
      <w:r w:rsidR="00330629" w:rsidRPr="00BC331B">
        <w:rPr>
          <w:sz w:val="24"/>
          <w:szCs w:val="24"/>
        </w:rPr>
        <w:t xml:space="preserve"> Rose, (2013).</w:t>
      </w:r>
    </w:p>
    <w:p w14:paraId="4B051A41" w14:textId="0EE75A8D" w:rsidR="009E43A4" w:rsidRPr="00BC331B" w:rsidRDefault="009E43A4" w:rsidP="00E872A6">
      <w:pPr>
        <w:pStyle w:val="ListParagraph"/>
        <w:numPr>
          <w:ilvl w:val="0"/>
          <w:numId w:val="1"/>
        </w:numPr>
        <w:spacing w:line="600" w:lineRule="auto"/>
        <w:jc w:val="both"/>
        <w:rPr>
          <w:sz w:val="24"/>
          <w:szCs w:val="24"/>
        </w:rPr>
      </w:pPr>
      <w:bookmarkStart w:id="6" w:name="_Toc164677581"/>
      <w:r w:rsidRPr="00EE61D8">
        <w:rPr>
          <w:rStyle w:val="Heading3Char"/>
        </w:rPr>
        <w:t xml:space="preserve">) </w:t>
      </w:r>
      <w:r w:rsidR="00BC1A52" w:rsidRPr="0003739B">
        <w:rPr>
          <w:rStyle w:val="Heading3Char"/>
          <w:b/>
          <w:bCs/>
          <w:color w:val="auto"/>
        </w:rPr>
        <w:t>Emphasize</w:t>
      </w:r>
      <w:r w:rsidRPr="0003739B">
        <w:rPr>
          <w:rStyle w:val="Heading3Char"/>
          <w:b/>
          <w:bCs/>
          <w:color w:val="auto"/>
        </w:rPr>
        <w:t xml:space="preserve"> individual viewpoints</w:t>
      </w:r>
      <w:bookmarkEnd w:id="6"/>
      <w:r w:rsidRPr="0003739B">
        <w:rPr>
          <w:b/>
          <w:bCs/>
          <w:sz w:val="24"/>
          <w:szCs w:val="24"/>
        </w:rPr>
        <w:t>:</w:t>
      </w:r>
      <w:r w:rsidRPr="0003739B">
        <w:rPr>
          <w:sz w:val="24"/>
          <w:szCs w:val="24"/>
        </w:rPr>
        <w:t xml:space="preserve"> </w:t>
      </w:r>
      <w:r w:rsidRPr="00BC331B">
        <w:rPr>
          <w:sz w:val="24"/>
          <w:szCs w:val="24"/>
        </w:rPr>
        <w:t xml:space="preserve">Gaining knowledge from the experiences and viewpoints of women who hold leadership roles can be quite beneficial. Thus, research can examine their professional paths, difficulties encountered, tactics used, and the enabling elements that allow them to </w:t>
      </w:r>
      <w:r w:rsidR="00C61098" w:rsidRPr="00BC331B">
        <w:rPr>
          <w:sz w:val="24"/>
          <w:szCs w:val="24"/>
        </w:rPr>
        <w:t>progress (</w:t>
      </w:r>
      <w:r w:rsidR="00A432E6" w:rsidRPr="00BC331B">
        <w:rPr>
          <w:sz w:val="24"/>
          <w:szCs w:val="24"/>
        </w:rPr>
        <w:t>Hasanat et al, (2021).</w:t>
      </w:r>
    </w:p>
    <w:p w14:paraId="1DCD1033" w14:textId="744F5451" w:rsidR="007763F1" w:rsidRPr="00BC331B" w:rsidRDefault="007763F1" w:rsidP="00E872A6">
      <w:pPr>
        <w:pStyle w:val="ListParagraph"/>
        <w:numPr>
          <w:ilvl w:val="0"/>
          <w:numId w:val="1"/>
        </w:numPr>
        <w:spacing w:line="600" w:lineRule="auto"/>
        <w:jc w:val="both"/>
        <w:rPr>
          <w:sz w:val="24"/>
          <w:szCs w:val="24"/>
        </w:rPr>
      </w:pPr>
      <w:r w:rsidRPr="00EE61D8">
        <w:rPr>
          <w:rStyle w:val="Heading3Char"/>
        </w:rPr>
        <w:t xml:space="preserve"> </w:t>
      </w:r>
      <w:bookmarkStart w:id="7" w:name="_Toc164677582"/>
      <w:r w:rsidRPr="0003739B">
        <w:rPr>
          <w:rStyle w:val="Heading3Char"/>
          <w:b/>
          <w:bCs/>
          <w:color w:val="auto"/>
        </w:rPr>
        <w:t>Promote evidence-based solutions:</w:t>
      </w:r>
      <w:bookmarkEnd w:id="7"/>
      <w:r w:rsidRPr="0003739B">
        <w:rPr>
          <w:sz w:val="24"/>
          <w:szCs w:val="24"/>
        </w:rPr>
        <w:t xml:space="preserve"> </w:t>
      </w:r>
      <w:r w:rsidRPr="00BC331B">
        <w:rPr>
          <w:sz w:val="24"/>
          <w:szCs w:val="24"/>
        </w:rPr>
        <w:t xml:space="preserve">In an ideal world, research assessments would produce evidence-based suggestions for institutions, decision-makers, and other interested parties looking to solve gender gaps. Therefore, these suggestions might include particular projects, diversity and inclusion campaigns, the implementation of policies, and </w:t>
      </w:r>
      <w:r w:rsidR="00BC1A52" w:rsidRPr="00BC331B">
        <w:rPr>
          <w:sz w:val="24"/>
          <w:szCs w:val="24"/>
        </w:rPr>
        <w:t>organizational</w:t>
      </w:r>
      <w:r w:rsidRPr="00BC331B">
        <w:rPr>
          <w:sz w:val="24"/>
          <w:szCs w:val="24"/>
        </w:rPr>
        <w:t xml:space="preserve"> modifications</w:t>
      </w:r>
      <w:r w:rsidR="00184D78" w:rsidRPr="00BC331B">
        <w:rPr>
          <w:sz w:val="24"/>
          <w:szCs w:val="24"/>
        </w:rPr>
        <w:t xml:space="preserve"> </w:t>
      </w:r>
      <w:r w:rsidR="00EE6B9D" w:rsidRPr="00BC331B">
        <w:rPr>
          <w:sz w:val="24"/>
          <w:szCs w:val="24"/>
        </w:rPr>
        <w:t xml:space="preserve">Lahti, </w:t>
      </w:r>
      <w:r w:rsidR="00911B15" w:rsidRPr="00BC331B">
        <w:rPr>
          <w:sz w:val="24"/>
          <w:szCs w:val="24"/>
        </w:rPr>
        <w:t>(</w:t>
      </w:r>
      <w:r w:rsidR="00EE6B9D" w:rsidRPr="00BC331B">
        <w:rPr>
          <w:sz w:val="24"/>
          <w:szCs w:val="24"/>
        </w:rPr>
        <w:t>2014).</w:t>
      </w:r>
    </w:p>
    <w:p w14:paraId="5EF32D2C" w14:textId="77777777" w:rsidR="00911B15" w:rsidRPr="00BC331B" w:rsidRDefault="00A05F4D" w:rsidP="004C18B9">
      <w:pPr>
        <w:pStyle w:val="ListParagraph"/>
        <w:numPr>
          <w:ilvl w:val="0"/>
          <w:numId w:val="1"/>
        </w:numPr>
        <w:spacing w:line="600" w:lineRule="auto"/>
        <w:jc w:val="both"/>
        <w:rPr>
          <w:sz w:val="24"/>
          <w:szCs w:val="24"/>
        </w:rPr>
      </w:pPr>
      <w:bookmarkStart w:id="8" w:name="_Toc164677583"/>
      <w:r w:rsidRPr="0093461F">
        <w:rPr>
          <w:rStyle w:val="Heading3Char"/>
          <w:b/>
          <w:bCs/>
          <w:color w:val="auto"/>
        </w:rPr>
        <w:t>Track advancements</w:t>
      </w:r>
      <w:r w:rsidRPr="0003739B">
        <w:rPr>
          <w:rStyle w:val="Heading3Char"/>
          <w:b/>
          <w:bCs/>
          <w:color w:val="auto"/>
        </w:rPr>
        <w:t>:</w:t>
      </w:r>
      <w:bookmarkEnd w:id="8"/>
      <w:r w:rsidRPr="0003739B">
        <w:rPr>
          <w:sz w:val="24"/>
          <w:szCs w:val="24"/>
        </w:rPr>
        <w:t xml:space="preserve"> </w:t>
      </w:r>
      <w:r w:rsidRPr="00BC331B">
        <w:rPr>
          <w:sz w:val="24"/>
          <w:szCs w:val="24"/>
        </w:rPr>
        <w:t>Research assessments conducted periodically can be used to monitor the advancement of gender equality in corporate leadership positions over time. Thus, by keeping an eye on important metrics and indicators, researchers may assess how well plans are working and pinpoint areas that need more focus</w:t>
      </w:r>
      <w:r w:rsidR="0033401B" w:rsidRPr="00BC331B">
        <w:rPr>
          <w:sz w:val="24"/>
          <w:szCs w:val="24"/>
        </w:rPr>
        <w:t xml:space="preserve"> Mensi-Klarbach, (2014).</w:t>
      </w:r>
    </w:p>
    <w:p w14:paraId="3218D71D" w14:textId="3AB4E09E" w:rsidR="00841BDA" w:rsidRPr="00BC331B" w:rsidRDefault="00396754" w:rsidP="00396754">
      <w:pPr>
        <w:pStyle w:val="ListParagraph"/>
        <w:spacing w:line="600" w:lineRule="auto"/>
        <w:jc w:val="both"/>
        <w:rPr>
          <w:sz w:val="24"/>
          <w:szCs w:val="24"/>
        </w:rPr>
      </w:pPr>
      <w:r w:rsidRPr="00BC331B">
        <w:rPr>
          <w:sz w:val="24"/>
          <w:szCs w:val="24"/>
        </w:rPr>
        <w:lastRenderedPageBreak/>
        <w:t xml:space="preserve">Lastly, the main objective of this study on the underrepresentation of women in top management positions is to support the creation of evidence-based remedies and encourage constructive change in the direction of gender equality in the business sector. Additionally, by presenting empirical data on the advantages of gender equality in leadership positions and </w:t>
      </w:r>
      <w:r w:rsidR="00BC1A52" w:rsidRPr="00BC331B">
        <w:rPr>
          <w:sz w:val="24"/>
          <w:szCs w:val="24"/>
        </w:rPr>
        <w:t>emphasizing</w:t>
      </w:r>
      <w:r w:rsidRPr="00BC331B">
        <w:rPr>
          <w:sz w:val="24"/>
          <w:szCs w:val="24"/>
        </w:rPr>
        <w:t xml:space="preserve"> practical tactics, the research seeks to affect change at the individual and institutional levels. The objective is to promote structural reforms in the corporate sector that support gender equality and diversity.</w:t>
      </w:r>
    </w:p>
    <w:p w14:paraId="7E013D1C" w14:textId="77777777" w:rsidR="00BC25F4" w:rsidRDefault="00613312" w:rsidP="00EE61D8">
      <w:pPr>
        <w:pStyle w:val="Heading2"/>
        <w:rPr>
          <w:b/>
          <w:bCs/>
          <w:color w:val="auto"/>
        </w:rPr>
      </w:pPr>
      <w:bookmarkStart w:id="9" w:name="_Toc164677584"/>
      <w:r w:rsidRPr="0003739B">
        <w:rPr>
          <w:b/>
          <w:bCs/>
          <w:color w:val="auto"/>
        </w:rPr>
        <w:t>MOTIVATION FOR THE RESEARCH</w:t>
      </w:r>
      <w:bookmarkEnd w:id="9"/>
    </w:p>
    <w:p w14:paraId="4E787800" w14:textId="77777777" w:rsidR="00575356" w:rsidRPr="00575356" w:rsidRDefault="00575356" w:rsidP="00575356"/>
    <w:p w14:paraId="1092699D" w14:textId="455477AC" w:rsidR="003F1C1B" w:rsidRPr="00BC331B" w:rsidRDefault="003F1C1B" w:rsidP="00396754">
      <w:pPr>
        <w:pStyle w:val="ListParagraph"/>
        <w:spacing w:line="600" w:lineRule="auto"/>
        <w:jc w:val="both"/>
        <w:rPr>
          <w:sz w:val="24"/>
          <w:szCs w:val="24"/>
        </w:rPr>
      </w:pPr>
      <w:r w:rsidRPr="00BC331B">
        <w:rPr>
          <w:sz w:val="24"/>
          <w:szCs w:val="24"/>
        </w:rPr>
        <w:t>The underrepresentation of women in senior leadership positions in the corporate sector has drawn a lot of attention and raised concerns in recent years. Women still encounter several obstacles in their pursuit of leadership roles, even in the face of significant advancements in diversity and gender equality</w:t>
      </w:r>
      <w:r w:rsidR="009A2CBF" w:rsidRPr="00BC331B">
        <w:rPr>
          <w:sz w:val="24"/>
          <w:szCs w:val="24"/>
        </w:rPr>
        <w:t xml:space="preserve">. Promoting gender-balanced leadership and long-term business growth requires delving into the reasons for this discrepancy and undertaking research to rectify these inequities. There are several </w:t>
      </w:r>
      <w:r w:rsidR="00587C3D" w:rsidRPr="00BC331B">
        <w:rPr>
          <w:sz w:val="24"/>
          <w:szCs w:val="24"/>
        </w:rPr>
        <w:t>crucial factors</w:t>
      </w:r>
      <w:r w:rsidR="009A2CBF" w:rsidRPr="00BC331B">
        <w:rPr>
          <w:sz w:val="24"/>
          <w:szCs w:val="24"/>
        </w:rPr>
        <w:t xml:space="preserve"> that contribute to the gender imbalance</w:t>
      </w:r>
      <w:r w:rsidR="00E27192" w:rsidRPr="00BC331B">
        <w:rPr>
          <w:sz w:val="24"/>
          <w:szCs w:val="24"/>
        </w:rPr>
        <w:t xml:space="preserve">. </w:t>
      </w:r>
      <w:r w:rsidR="008912A0" w:rsidRPr="00BC331B">
        <w:rPr>
          <w:sz w:val="24"/>
          <w:szCs w:val="24"/>
        </w:rPr>
        <w:t>Ceci and Williams, (2020).</w:t>
      </w:r>
      <w:r w:rsidR="00D838EE" w:rsidRPr="00BC331B">
        <w:rPr>
          <w:sz w:val="24"/>
          <w:szCs w:val="24"/>
        </w:rPr>
        <w:t xml:space="preserve"> </w:t>
      </w:r>
    </w:p>
    <w:p w14:paraId="5BEA6B0C" w14:textId="6BBA3933" w:rsidR="00A00602" w:rsidRPr="00BC331B" w:rsidRDefault="00EB1E84" w:rsidP="003D511E">
      <w:pPr>
        <w:pStyle w:val="ListParagraph"/>
        <w:numPr>
          <w:ilvl w:val="0"/>
          <w:numId w:val="4"/>
        </w:numPr>
        <w:spacing w:line="600" w:lineRule="auto"/>
        <w:jc w:val="both"/>
        <w:rPr>
          <w:sz w:val="24"/>
          <w:szCs w:val="24"/>
        </w:rPr>
      </w:pPr>
      <w:bookmarkStart w:id="10" w:name="_Toc164677585"/>
      <w:r w:rsidRPr="0003739B">
        <w:rPr>
          <w:rStyle w:val="Heading3Char"/>
          <w:b/>
          <w:bCs/>
        </w:rPr>
        <w:t>Social E</w:t>
      </w:r>
      <w:r w:rsidR="00426A22" w:rsidRPr="0003739B">
        <w:rPr>
          <w:rStyle w:val="Heading3Char"/>
          <w:b/>
          <w:bCs/>
        </w:rPr>
        <w:t>quality and Inclusivity:</w:t>
      </w:r>
      <w:bookmarkEnd w:id="10"/>
      <w:r w:rsidR="00426A22" w:rsidRPr="0003739B">
        <w:rPr>
          <w:color w:val="000000" w:themeColor="text1"/>
          <w:sz w:val="24"/>
          <w:szCs w:val="24"/>
        </w:rPr>
        <w:t xml:space="preserve"> </w:t>
      </w:r>
      <w:r w:rsidR="00DF3282" w:rsidRPr="00BC331B">
        <w:rPr>
          <w:sz w:val="24"/>
          <w:szCs w:val="24"/>
        </w:rPr>
        <w:t xml:space="preserve">Researching the underrepresentation of women in senior leadership positions is primarily driven by the desire to advance social justice and equal opportunity. Building a just and inclusive society that embraces a range of viewpoints, experiences, and abilities requires achieving gender parity. </w:t>
      </w:r>
      <w:r w:rsidR="00BC1A52" w:rsidRPr="00BC331B">
        <w:rPr>
          <w:sz w:val="24"/>
          <w:szCs w:val="24"/>
        </w:rPr>
        <w:lastRenderedPageBreak/>
        <w:t>Organizations</w:t>
      </w:r>
      <w:r w:rsidR="00DF3282" w:rsidRPr="00BC331B">
        <w:rPr>
          <w:sz w:val="24"/>
          <w:szCs w:val="24"/>
        </w:rPr>
        <w:t xml:space="preserve"> and society can strive to create more egalitarian conditions that allow women to succeed professionally and participate in the highest levels of decision-making by </w:t>
      </w:r>
      <w:r w:rsidR="00BC1A52" w:rsidRPr="00BC331B">
        <w:rPr>
          <w:sz w:val="24"/>
          <w:szCs w:val="24"/>
        </w:rPr>
        <w:t>recognizing</w:t>
      </w:r>
      <w:r w:rsidR="00DF3282" w:rsidRPr="00BC331B">
        <w:rPr>
          <w:sz w:val="24"/>
          <w:szCs w:val="24"/>
        </w:rPr>
        <w:t xml:space="preserve"> and addressing the hurdles that women </w:t>
      </w:r>
      <w:r w:rsidR="00C61098" w:rsidRPr="00BC331B">
        <w:rPr>
          <w:sz w:val="24"/>
          <w:szCs w:val="24"/>
        </w:rPr>
        <w:t>experience Nakitende</w:t>
      </w:r>
      <w:r w:rsidR="00DF3282" w:rsidRPr="00BC331B">
        <w:rPr>
          <w:sz w:val="24"/>
          <w:szCs w:val="24"/>
        </w:rPr>
        <w:t>, (2019).</w:t>
      </w:r>
    </w:p>
    <w:p w14:paraId="4B19A258" w14:textId="579F3D34" w:rsidR="00976EE8" w:rsidRPr="00BC331B" w:rsidRDefault="00216052" w:rsidP="003D511E">
      <w:pPr>
        <w:pStyle w:val="ListParagraph"/>
        <w:numPr>
          <w:ilvl w:val="0"/>
          <w:numId w:val="4"/>
        </w:numPr>
        <w:spacing w:line="600" w:lineRule="auto"/>
        <w:jc w:val="both"/>
        <w:rPr>
          <w:sz w:val="24"/>
          <w:szCs w:val="24"/>
        </w:rPr>
      </w:pPr>
      <w:bookmarkStart w:id="11" w:name="_Toc164677586"/>
      <w:r w:rsidRPr="0003739B">
        <w:rPr>
          <w:rStyle w:val="Heading3Char"/>
          <w:b/>
          <w:bCs/>
        </w:rPr>
        <w:t>Economic Benefits:</w:t>
      </w:r>
      <w:bookmarkEnd w:id="11"/>
      <w:r w:rsidRPr="0003739B">
        <w:rPr>
          <w:color w:val="000000" w:themeColor="text1"/>
          <w:sz w:val="24"/>
          <w:szCs w:val="24"/>
        </w:rPr>
        <w:t xml:space="preserve"> </w:t>
      </w:r>
      <w:r w:rsidR="00DF4A64" w:rsidRPr="00BC331B">
        <w:rPr>
          <w:sz w:val="24"/>
          <w:szCs w:val="24"/>
        </w:rPr>
        <w:t xml:space="preserve">Studies indicate that leadership teams with a varied range of genders can unleash unrealized economic potential. Research continuously shows that varied leadership improves the performance, creativity, and profitability of </w:t>
      </w:r>
      <w:r w:rsidR="00BC1A52" w:rsidRPr="00BC331B">
        <w:rPr>
          <w:sz w:val="24"/>
          <w:szCs w:val="24"/>
        </w:rPr>
        <w:t>organizations</w:t>
      </w:r>
      <w:r w:rsidR="00DF4A64" w:rsidRPr="00BC331B">
        <w:rPr>
          <w:sz w:val="24"/>
          <w:szCs w:val="24"/>
        </w:rPr>
        <w:t xml:space="preserve">. Businesses can find ways to recruit, retain, and develop exceptional female professionals by looking into the causes of the underrepresentation of women in senior positions. This might result in a corporate environment that is more productive and competitive, which would be advantageous for both specific businesses and the whole </w:t>
      </w:r>
      <w:r w:rsidR="00C61098" w:rsidRPr="00BC331B">
        <w:rPr>
          <w:sz w:val="24"/>
          <w:szCs w:val="24"/>
        </w:rPr>
        <w:t>economy Dezsö</w:t>
      </w:r>
      <w:r w:rsidR="00DF4A64" w:rsidRPr="00BC331B">
        <w:rPr>
          <w:sz w:val="24"/>
          <w:szCs w:val="24"/>
        </w:rPr>
        <w:t xml:space="preserve"> and Ross, (2021).</w:t>
      </w:r>
    </w:p>
    <w:p w14:paraId="3175F4E5" w14:textId="78AE8B31" w:rsidR="00D93F32" w:rsidRPr="00BC331B" w:rsidRDefault="00A43A1E" w:rsidP="003D511E">
      <w:pPr>
        <w:pStyle w:val="ListParagraph"/>
        <w:numPr>
          <w:ilvl w:val="0"/>
          <w:numId w:val="4"/>
        </w:numPr>
        <w:spacing w:line="600" w:lineRule="auto"/>
        <w:jc w:val="both"/>
        <w:rPr>
          <w:sz w:val="24"/>
          <w:szCs w:val="24"/>
        </w:rPr>
      </w:pPr>
      <w:bookmarkStart w:id="12" w:name="_Toc164677587"/>
      <w:r w:rsidRPr="0003739B">
        <w:rPr>
          <w:rStyle w:val="Heading3Char"/>
          <w:b/>
          <w:bCs/>
        </w:rPr>
        <w:t>Talent Pool Development:</w:t>
      </w:r>
      <w:bookmarkEnd w:id="12"/>
      <w:r w:rsidRPr="0003739B">
        <w:rPr>
          <w:color w:val="000000" w:themeColor="text1"/>
          <w:sz w:val="24"/>
          <w:szCs w:val="24"/>
        </w:rPr>
        <w:t xml:space="preserve"> </w:t>
      </w:r>
      <w:r w:rsidR="00C71B65" w:rsidRPr="00BC331B">
        <w:rPr>
          <w:sz w:val="24"/>
          <w:szCs w:val="24"/>
        </w:rPr>
        <w:t xml:space="preserve">The underrepresentation of women in senior leadership positions offers a chance to investigate obstacles and create solutions that guarantee the talent pool is fully </w:t>
      </w:r>
      <w:r w:rsidR="00601D31" w:rsidRPr="00BC331B">
        <w:rPr>
          <w:sz w:val="24"/>
          <w:szCs w:val="24"/>
        </w:rPr>
        <w:t>utilized</w:t>
      </w:r>
      <w:r w:rsidR="00C71B65" w:rsidRPr="00BC331B">
        <w:rPr>
          <w:sz w:val="24"/>
          <w:szCs w:val="24"/>
        </w:rPr>
        <w:t xml:space="preserve">. </w:t>
      </w:r>
      <w:r w:rsidR="00601D31" w:rsidRPr="00BC331B">
        <w:rPr>
          <w:sz w:val="24"/>
          <w:szCs w:val="24"/>
        </w:rPr>
        <w:t>Organizations</w:t>
      </w:r>
      <w:r w:rsidR="00C71B65" w:rsidRPr="00BC331B">
        <w:rPr>
          <w:sz w:val="24"/>
          <w:szCs w:val="24"/>
        </w:rPr>
        <w:t xml:space="preserve"> can promote the progression of competent women by implementing methods like mentorship </w:t>
      </w:r>
      <w:r w:rsidR="00601D31" w:rsidRPr="00BC331B">
        <w:rPr>
          <w:sz w:val="24"/>
          <w:szCs w:val="24"/>
        </w:rPr>
        <w:t>programs</w:t>
      </w:r>
      <w:r w:rsidR="00C71B65" w:rsidRPr="00BC331B">
        <w:rPr>
          <w:sz w:val="24"/>
          <w:szCs w:val="24"/>
        </w:rPr>
        <w:t xml:space="preserve">, leadership development initiatives, and flexible work arrangements by having a thorough grasp of the issues preventing women from advancing into leadership positions. Improving gender diversity at the highest levels will benefit </w:t>
      </w:r>
      <w:r w:rsidR="00C71B65" w:rsidRPr="00BC331B">
        <w:rPr>
          <w:sz w:val="24"/>
          <w:szCs w:val="24"/>
        </w:rPr>
        <w:lastRenderedPageBreak/>
        <w:t xml:space="preserve">the leadership pipeline as a whole and give women equal </w:t>
      </w:r>
      <w:r w:rsidR="00E618D1" w:rsidRPr="00BC331B">
        <w:rPr>
          <w:sz w:val="24"/>
          <w:szCs w:val="24"/>
        </w:rPr>
        <w:t xml:space="preserve">chances </w:t>
      </w:r>
      <w:r w:rsidR="009B7CF0" w:rsidRPr="00BC331B">
        <w:rPr>
          <w:sz w:val="24"/>
          <w:szCs w:val="24"/>
        </w:rPr>
        <w:t>Begeny, et</w:t>
      </w:r>
      <w:r w:rsidR="00C5319A" w:rsidRPr="00BC331B">
        <w:rPr>
          <w:sz w:val="24"/>
          <w:szCs w:val="24"/>
        </w:rPr>
        <w:t xml:space="preserve"> al</w:t>
      </w:r>
      <w:r w:rsidR="00C71B65" w:rsidRPr="00BC331B">
        <w:rPr>
          <w:sz w:val="24"/>
          <w:szCs w:val="24"/>
        </w:rPr>
        <w:t xml:space="preserve"> (2021).</w:t>
      </w:r>
    </w:p>
    <w:p w14:paraId="1540B063" w14:textId="131E89E5" w:rsidR="00660C6C" w:rsidRPr="00BC331B" w:rsidRDefault="00601D31" w:rsidP="003D511E">
      <w:pPr>
        <w:pStyle w:val="ListParagraph"/>
        <w:numPr>
          <w:ilvl w:val="0"/>
          <w:numId w:val="4"/>
        </w:numPr>
        <w:spacing w:line="600" w:lineRule="auto"/>
        <w:jc w:val="both"/>
        <w:rPr>
          <w:sz w:val="24"/>
          <w:szCs w:val="24"/>
        </w:rPr>
      </w:pPr>
      <w:bookmarkStart w:id="13" w:name="_Toc164677588"/>
      <w:r w:rsidRPr="0003739B">
        <w:rPr>
          <w:rStyle w:val="Heading3Char"/>
          <w:b/>
          <w:bCs/>
        </w:rPr>
        <w:t>Organizational</w:t>
      </w:r>
      <w:r w:rsidR="00660C6C" w:rsidRPr="0003739B">
        <w:rPr>
          <w:rStyle w:val="Heading3Char"/>
          <w:b/>
          <w:bCs/>
        </w:rPr>
        <w:t xml:space="preserve"> </w:t>
      </w:r>
      <w:r w:rsidR="00113C70" w:rsidRPr="0003739B">
        <w:rPr>
          <w:rStyle w:val="Heading3Char"/>
          <w:b/>
          <w:bCs/>
        </w:rPr>
        <w:t>Image and Reputation:</w:t>
      </w:r>
      <w:bookmarkEnd w:id="13"/>
      <w:r w:rsidR="00113C70" w:rsidRPr="0003739B">
        <w:rPr>
          <w:color w:val="000000" w:themeColor="text1"/>
          <w:sz w:val="24"/>
          <w:szCs w:val="24"/>
        </w:rPr>
        <w:t xml:space="preserve"> </w:t>
      </w:r>
      <w:r w:rsidR="00AE444C" w:rsidRPr="00BC331B">
        <w:rPr>
          <w:sz w:val="24"/>
          <w:szCs w:val="24"/>
        </w:rPr>
        <w:t xml:space="preserve">In today's social environment, keeping a good reputation is crucial for businesses. It is not only socially responsible but also beneficial to a brand's reputation and client base to show support for diversity and gender equality. Studying the underrepresentation of women in leadership roles helps businesses adopt efficient procedures, guidelines, and </w:t>
      </w:r>
      <w:r w:rsidRPr="00BC331B">
        <w:rPr>
          <w:sz w:val="24"/>
          <w:szCs w:val="24"/>
        </w:rPr>
        <w:t>programs</w:t>
      </w:r>
      <w:r w:rsidR="00AE444C" w:rsidRPr="00BC331B">
        <w:rPr>
          <w:sz w:val="24"/>
          <w:szCs w:val="24"/>
        </w:rPr>
        <w:t xml:space="preserve"> that support a more inclusive and equitable workplace culture by providing an evidence-based understanding of the difficulties faced by </w:t>
      </w:r>
      <w:r w:rsidR="00E618D1" w:rsidRPr="00BC331B">
        <w:rPr>
          <w:sz w:val="24"/>
          <w:szCs w:val="24"/>
        </w:rPr>
        <w:t>women Pyrhönen</w:t>
      </w:r>
      <w:r w:rsidR="008C116D" w:rsidRPr="00BC331B">
        <w:rPr>
          <w:sz w:val="24"/>
          <w:szCs w:val="24"/>
        </w:rPr>
        <w:t xml:space="preserve">, </w:t>
      </w:r>
      <w:r w:rsidR="00F6542F" w:rsidRPr="00BC331B">
        <w:rPr>
          <w:sz w:val="24"/>
          <w:szCs w:val="24"/>
        </w:rPr>
        <w:t>(</w:t>
      </w:r>
      <w:r w:rsidR="008C116D" w:rsidRPr="00BC331B">
        <w:rPr>
          <w:sz w:val="24"/>
          <w:szCs w:val="24"/>
        </w:rPr>
        <w:t>2022).</w:t>
      </w:r>
    </w:p>
    <w:p w14:paraId="6DBB8C78" w14:textId="12DF37FF" w:rsidR="00FF7300" w:rsidRDefault="003317B7" w:rsidP="003D511E">
      <w:pPr>
        <w:pStyle w:val="ListParagraph"/>
        <w:numPr>
          <w:ilvl w:val="0"/>
          <w:numId w:val="4"/>
        </w:numPr>
        <w:spacing w:line="600" w:lineRule="auto"/>
        <w:jc w:val="both"/>
        <w:rPr>
          <w:sz w:val="24"/>
          <w:szCs w:val="24"/>
        </w:rPr>
      </w:pPr>
      <w:bookmarkStart w:id="14" w:name="_Toc164677589"/>
      <w:r w:rsidRPr="0048738E">
        <w:rPr>
          <w:rStyle w:val="Heading3Char"/>
          <w:b/>
          <w:bCs/>
        </w:rPr>
        <w:t>St</w:t>
      </w:r>
      <w:r w:rsidR="00E91593" w:rsidRPr="0048738E">
        <w:rPr>
          <w:rStyle w:val="Heading3Char"/>
          <w:b/>
          <w:bCs/>
        </w:rPr>
        <w:t xml:space="preserve">akeholder </w:t>
      </w:r>
      <w:r w:rsidR="00067534" w:rsidRPr="0048738E">
        <w:rPr>
          <w:rStyle w:val="Heading3Char"/>
          <w:b/>
          <w:bCs/>
        </w:rPr>
        <w:t>Expectations and Corporate Reputation:</w:t>
      </w:r>
      <w:bookmarkEnd w:id="14"/>
      <w:r w:rsidR="00067534" w:rsidRPr="0048738E">
        <w:rPr>
          <w:color w:val="000000" w:themeColor="text1"/>
          <w:sz w:val="24"/>
          <w:szCs w:val="24"/>
        </w:rPr>
        <w:t xml:space="preserve"> </w:t>
      </w:r>
      <w:r w:rsidR="00F218FC" w:rsidRPr="00BC331B">
        <w:rPr>
          <w:sz w:val="24"/>
          <w:szCs w:val="24"/>
        </w:rPr>
        <w:t xml:space="preserve">Gender diversity in leadership has gained attention due to increased scrutiny and shifting social standards. Part of the motivation behind studying women's underrepresentation in leadership positions is the </w:t>
      </w:r>
      <w:r w:rsidR="00601D31" w:rsidRPr="00BC331B">
        <w:rPr>
          <w:sz w:val="24"/>
          <w:szCs w:val="24"/>
        </w:rPr>
        <w:t>realization</w:t>
      </w:r>
      <w:r w:rsidR="00F218FC" w:rsidRPr="00BC331B">
        <w:rPr>
          <w:sz w:val="24"/>
          <w:szCs w:val="24"/>
        </w:rPr>
        <w:t xml:space="preserve"> that stakeholders and the general public want businesses to show a commitment to diversity and inclusion. Businesses can boost their competitiveness by meeting stakeholder expectations, improving their reputation, and establishing trust by looking into and addressing the reasons of gender imbalance Davies, </w:t>
      </w:r>
      <w:r w:rsidR="00A660A2" w:rsidRPr="00BC331B">
        <w:rPr>
          <w:sz w:val="24"/>
          <w:szCs w:val="24"/>
        </w:rPr>
        <w:t>et al</w:t>
      </w:r>
      <w:r w:rsidR="00F218FC" w:rsidRPr="00BC331B">
        <w:rPr>
          <w:sz w:val="24"/>
          <w:szCs w:val="24"/>
        </w:rPr>
        <w:t xml:space="preserve"> (2020).</w:t>
      </w:r>
    </w:p>
    <w:p w14:paraId="577A1DCA" w14:textId="77777777" w:rsidR="001C0E97" w:rsidRDefault="001C0E97" w:rsidP="00CD6423">
      <w:pPr>
        <w:spacing w:line="600" w:lineRule="auto"/>
        <w:ind w:left="720"/>
        <w:jc w:val="both"/>
        <w:rPr>
          <w:rStyle w:val="Heading3Char"/>
          <w:b/>
          <w:bCs/>
        </w:rPr>
      </w:pPr>
    </w:p>
    <w:p w14:paraId="5B750F6D" w14:textId="77777777" w:rsidR="001C0E97" w:rsidRDefault="001C0E97" w:rsidP="00CD6423">
      <w:pPr>
        <w:spacing w:line="600" w:lineRule="auto"/>
        <w:ind w:left="720"/>
        <w:jc w:val="both"/>
        <w:rPr>
          <w:rStyle w:val="Heading3Char"/>
          <w:b/>
          <w:bCs/>
        </w:rPr>
      </w:pPr>
    </w:p>
    <w:p w14:paraId="390BE491" w14:textId="77777777" w:rsidR="001C0E97" w:rsidRDefault="001C0E97" w:rsidP="00CD6423">
      <w:pPr>
        <w:spacing w:line="600" w:lineRule="auto"/>
        <w:ind w:left="720"/>
        <w:jc w:val="both"/>
        <w:rPr>
          <w:rStyle w:val="Heading3Char"/>
          <w:b/>
          <w:bCs/>
        </w:rPr>
      </w:pPr>
    </w:p>
    <w:p w14:paraId="058BA40D" w14:textId="34DDB8EB" w:rsidR="0069213F" w:rsidRPr="00CD6423" w:rsidRDefault="00645700" w:rsidP="00CD6423">
      <w:pPr>
        <w:spacing w:line="600" w:lineRule="auto"/>
        <w:ind w:left="720"/>
        <w:jc w:val="both"/>
        <w:rPr>
          <w:b/>
          <w:bCs/>
          <w:sz w:val="24"/>
          <w:szCs w:val="24"/>
        </w:rPr>
      </w:pPr>
      <w:r w:rsidRPr="00CD6423">
        <w:rPr>
          <w:rStyle w:val="Heading3Char"/>
          <w:b/>
          <w:bCs/>
        </w:rPr>
        <w:t>R</w:t>
      </w:r>
      <w:r w:rsidR="00575C6D" w:rsidRPr="00CD6423">
        <w:rPr>
          <w:rStyle w:val="Heading3Char"/>
          <w:b/>
          <w:bCs/>
        </w:rPr>
        <w:t>ATION</w:t>
      </w:r>
      <w:r w:rsidR="00982D33" w:rsidRPr="00CD6423">
        <w:rPr>
          <w:rStyle w:val="Heading3Char"/>
          <w:b/>
          <w:bCs/>
        </w:rPr>
        <w:t xml:space="preserve">ALE </w:t>
      </w:r>
      <w:r w:rsidR="00E31C60" w:rsidRPr="00CD6423">
        <w:rPr>
          <w:rStyle w:val="Heading3Char"/>
          <w:b/>
          <w:bCs/>
        </w:rPr>
        <w:t>FOR</w:t>
      </w:r>
      <w:r w:rsidR="008F3E87" w:rsidRPr="00CD6423">
        <w:rPr>
          <w:rStyle w:val="Heading3Char"/>
          <w:b/>
          <w:bCs/>
        </w:rPr>
        <w:t xml:space="preserve"> THE RESEARCH</w:t>
      </w:r>
    </w:p>
    <w:p w14:paraId="4F08D4E0" w14:textId="0E2C8E3B" w:rsidR="0010031E" w:rsidRPr="00BC331B" w:rsidRDefault="00222966" w:rsidP="00396754">
      <w:pPr>
        <w:pStyle w:val="ListParagraph"/>
        <w:spacing w:line="600" w:lineRule="auto"/>
        <w:jc w:val="both"/>
        <w:rPr>
          <w:sz w:val="24"/>
          <w:szCs w:val="24"/>
        </w:rPr>
      </w:pPr>
      <w:r>
        <w:rPr>
          <w:sz w:val="24"/>
          <w:szCs w:val="24"/>
        </w:rPr>
        <w:t>The rational for de</w:t>
      </w:r>
      <w:r w:rsidR="00F8201B">
        <w:rPr>
          <w:sz w:val="24"/>
          <w:szCs w:val="24"/>
        </w:rPr>
        <w:t>lving into</w:t>
      </w:r>
      <w:r w:rsidR="00760A39">
        <w:rPr>
          <w:sz w:val="24"/>
          <w:szCs w:val="24"/>
        </w:rPr>
        <w:t xml:space="preserve"> this research re</w:t>
      </w:r>
      <w:r w:rsidR="004972D3">
        <w:rPr>
          <w:sz w:val="24"/>
          <w:szCs w:val="24"/>
        </w:rPr>
        <w:t>vo</w:t>
      </w:r>
      <w:r w:rsidR="00614B2E">
        <w:rPr>
          <w:sz w:val="24"/>
          <w:szCs w:val="24"/>
        </w:rPr>
        <w:t xml:space="preserve">lves around </w:t>
      </w:r>
      <w:r w:rsidR="00775833">
        <w:rPr>
          <w:sz w:val="24"/>
          <w:szCs w:val="24"/>
        </w:rPr>
        <w:t xml:space="preserve">several </w:t>
      </w:r>
      <w:r w:rsidR="00D94C36">
        <w:rPr>
          <w:sz w:val="24"/>
          <w:szCs w:val="24"/>
        </w:rPr>
        <w:t>core consideration</w:t>
      </w:r>
      <w:r w:rsidR="007871CF">
        <w:rPr>
          <w:sz w:val="24"/>
          <w:szCs w:val="24"/>
        </w:rPr>
        <w:t>s:</w:t>
      </w:r>
    </w:p>
    <w:p w14:paraId="20DB63D4" w14:textId="329762C7" w:rsidR="00A735B9" w:rsidRDefault="009418EA" w:rsidP="00396754">
      <w:pPr>
        <w:pStyle w:val="ListParagraph"/>
        <w:spacing w:line="600" w:lineRule="auto"/>
        <w:jc w:val="both"/>
        <w:rPr>
          <w:b/>
          <w:bCs/>
          <w:sz w:val="24"/>
          <w:szCs w:val="24"/>
        </w:rPr>
      </w:pPr>
      <w:r>
        <w:rPr>
          <w:b/>
          <w:bCs/>
          <w:sz w:val="24"/>
          <w:szCs w:val="24"/>
        </w:rPr>
        <w:t>Economic</w:t>
      </w:r>
      <w:r w:rsidR="006C7DD1">
        <w:rPr>
          <w:b/>
          <w:bCs/>
          <w:sz w:val="24"/>
          <w:szCs w:val="24"/>
        </w:rPr>
        <w:t xml:space="preserve"> E</w:t>
      </w:r>
      <w:r w:rsidR="00F262B7">
        <w:rPr>
          <w:b/>
          <w:bCs/>
          <w:sz w:val="24"/>
          <w:szCs w:val="24"/>
        </w:rPr>
        <w:t>ffic</w:t>
      </w:r>
      <w:r w:rsidR="006C55E1">
        <w:rPr>
          <w:b/>
          <w:bCs/>
          <w:sz w:val="24"/>
          <w:szCs w:val="24"/>
        </w:rPr>
        <w:t>iency</w:t>
      </w:r>
    </w:p>
    <w:p w14:paraId="075B9076" w14:textId="09EBCB08" w:rsidR="00334096" w:rsidRDefault="00334096" w:rsidP="00334096">
      <w:pPr>
        <w:pStyle w:val="ListParagraph"/>
        <w:spacing w:line="600" w:lineRule="auto"/>
        <w:jc w:val="both"/>
        <w:rPr>
          <w:sz w:val="24"/>
          <w:szCs w:val="24"/>
          <w:lang w:val="en-GB"/>
        </w:rPr>
      </w:pPr>
      <w:r>
        <w:rPr>
          <w:sz w:val="24"/>
          <w:szCs w:val="24"/>
          <w:lang w:val="en-GB"/>
        </w:rPr>
        <w:t>As state by</w:t>
      </w:r>
      <w:r w:rsidR="000C0DD7">
        <w:rPr>
          <w:noProof/>
          <w:sz w:val="24"/>
          <w:szCs w:val="24"/>
        </w:rPr>
        <w:t xml:space="preserve"> </w:t>
      </w:r>
      <w:r w:rsidR="000C0DD7" w:rsidRPr="005C3B05">
        <w:rPr>
          <w:noProof/>
          <w:sz w:val="24"/>
          <w:szCs w:val="24"/>
        </w:rPr>
        <w:t>Carli</w:t>
      </w:r>
      <w:r w:rsidR="000C0DD7">
        <w:rPr>
          <w:noProof/>
          <w:sz w:val="24"/>
          <w:szCs w:val="24"/>
        </w:rPr>
        <w:t xml:space="preserve"> </w:t>
      </w:r>
      <w:r w:rsidR="000C0DD7" w:rsidRPr="005C3B05">
        <w:rPr>
          <w:noProof/>
          <w:sz w:val="24"/>
          <w:szCs w:val="24"/>
        </w:rPr>
        <w:t xml:space="preserve">and Eagly,  </w:t>
      </w:r>
      <w:r w:rsidR="000C0DD7">
        <w:rPr>
          <w:noProof/>
          <w:sz w:val="24"/>
          <w:szCs w:val="24"/>
        </w:rPr>
        <w:t>(</w:t>
      </w:r>
      <w:r w:rsidR="000C0DD7" w:rsidRPr="005C3B05">
        <w:rPr>
          <w:noProof/>
          <w:sz w:val="24"/>
          <w:szCs w:val="24"/>
        </w:rPr>
        <w:t>2007)</w:t>
      </w:r>
      <w:r>
        <w:rPr>
          <w:sz w:val="24"/>
          <w:szCs w:val="24"/>
          <w:lang w:val="en-GB"/>
        </w:rPr>
        <w:t xml:space="preserve"> or</w:t>
      </w:r>
      <w:r w:rsidRPr="00334096">
        <w:rPr>
          <w:sz w:val="24"/>
          <w:szCs w:val="24"/>
          <w:lang w:val="en-GB"/>
        </w:rPr>
        <w:t>ganisations are better positioned to innovate and compete globally when they leverage a varied range of leadership styles and viewpoints.</w:t>
      </w:r>
    </w:p>
    <w:p w14:paraId="68BEC2C2" w14:textId="296EF296" w:rsidR="00277960" w:rsidRDefault="00277960" w:rsidP="00334096">
      <w:pPr>
        <w:pStyle w:val="ListParagraph"/>
        <w:spacing w:line="600" w:lineRule="auto"/>
        <w:jc w:val="both"/>
        <w:rPr>
          <w:b/>
          <w:bCs/>
          <w:sz w:val="24"/>
          <w:szCs w:val="24"/>
          <w:lang w:val="en-GB"/>
        </w:rPr>
      </w:pPr>
      <w:r w:rsidRPr="00DB3A3C">
        <w:rPr>
          <w:b/>
          <w:bCs/>
          <w:sz w:val="24"/>
          <w:szCs w:val="24"/>
          <w:lang w:val="en-GB"/>
        </w:rPr>
        <w:t>So</w:t>
      </w:r>
      <w:r w:rsidR="00BC3E09" w:rsidRPr="00DB3A3C">
        <w:rPr>
          <w:b/>
          <w:bCs/>
          <w:sz w:val="24"/>
          <w:szCs w:val="24"/>
          <w:lang w:val="en-GB"/>
        </w:rPr>
        <w:t xml:space="preserve">cial </w:t>
      </w:r>
      <w:r w:rsidR="00F72DF8" w:rsidRPr="00DB3A3C">
        <w:rPr>
          <w:b/>
          <w:bCs/>
          <w:sz w:val="24"/>
          <w:szCs w:val="24"/>
          <w:lang w:val="en-GB"/>
        </w:rPr>
        <w:t>Eq</w:t>
      </w:r>
      <w:r w:rsidR="00683DD4" w:rsidRPr="00DB3A3C">
        <w:rPr>
          <w:b/>
          <w:bCs/>
          <w:sz w:val="24"/>
          <w:szCs w:val="24"/>
          <w:lang w:val="en-GB"/>
        </w:rPr>
        <w:t>uit</w:t>
      </w:r>
      <w:r w:rsidR="001C6EC1" w:rsidRPr="00DB3A3C">
        <w:rPr>
          <w:b/>
          <w:bCs/>
          <w:sz w:val="24"/>
          <w:szCs w:val="24"/>
          <w:lang w:val="en-GB"/>
        </w:rPr>
        <w:t>y</w:t>
      </w:r>
    </w:p>
    <w:p w14:paraId="698CC257" w14:textId="65A248CA" w:rsidR="004150B9" w:rsidRDefault="004150B9" w:rsidP="004150B9">
      <w:pPr>
        <w:pStyle w:val="ListParagraph"/>
        <w:spacing w:line="600" w:lineRule="auto"/>
        <w:jc w:val="both"/>
        <w:rPr>
          <w:sz w:val="24"/>
          <w:szCs w:val="24"/>
          <w:lang w:val="en-GB"/>
        </w:rPr>
      </w:pPr>
      <w:r w:rsidRPr="004150B9">
        <w:rPr>
          <w:sz w:val="24"/>
          <w:szCs w:val="24"/>
          <w:lang w:val="en-GB"/>
        </w:rPr>
        <w:t xml:space="preserve">As leadership roles have an impact on organisational norms and policies, addressing gender gaps in these roles is essential to the larger battle for gender </w:t>
      </w:r>
      <w:r w:rsidR="00F02C5D" w:rsidRPr="004150B9">
        <w:rPr>
          <w:sz w:val="24"/>
          <w:szCs w:val="24"/>
          <w:lang w:val="en-GB"/>
        </w:rPr>
        <w:t>equality.</w:t>
      </w:r>
      <w:r>
        <w:rPr>
          <w:sz w:val="24"/>
          <w:szCs w:val="24"/>
          <w:lang w:val="en-GB"/>
        </w:rPr>
        <w:t xml:space="preserve"> </w:t>
      </w:r>
    </w:p>
    <w:p w14:paraId="34989F9F" w14:textId="2DF0E4F3" w:rsidR="00F02C5D" w:rsidRPr="0075280F" w:rsidRDefault="00FF6D55" w:rsidP="004150B9">
      <w:pPr>
        <w:pStyle w:val="ListParagraph"/>
        <w:spacing w:line="600" w:lineRule="auto"/>
        <w:jc w:val="both"/>
        <w:rPr>
          <w:b/>
          <w:bCs/>
          <w:sz w:val="24"/>
          <w:szCs w:val="24"/>
          <w:lang w:val="en-GB"/>
        </w:rPr>
      </w:pPr>
      <w:r w:rsidRPr="0075280F">
        <w:rPr>
          <w:b/>
          <w:bCs/>
          <w:sz w:val="24"/>
          <w:szCs w:val="24"/>
          <w:lang w:val="en-GB"/>
        </w:rPr>
        <w:t xml:space="preserve">Legal and </w:t>
      </w:r>
      <w:r w:rsidR="00ED694D" w:rsidRPr="0075280F">
        <w:rPr>
          <w:b/>
          <w:bCs/>
          <w:sz w:val="24"/>
          <w:szCs w:val="24"/>
          <w:lang w:val="en-GB"/>
        </w:rPr>
        <w:t>Eth</w:t>
      </w:r>
      <w:r w:rsidR="0075280F" w:rsidRPr="0075280F">
        <w:rPr>
          <w:b/>
          <w:bCs/>
          <w:sz w:val="24"/>
          <w:szCs w:val="24"/>
          <w:lang w:val="en-GB"/>
        </w:rPr>
        <w:t>ical Mandates</w:t>
      </w:r>
    </w:p>
    <w:p w14:paraId="4C66484F" w14:textId="3723414D" w:rsidR="008347C8" w:rsidRDefault="008347C8" w:rsidP="008347C8">
      <w:pPr>
        <w:pStyle w:val="ListParagraph"/>
        <w:spacing w:line="600" w:lineRule="auto"/>
        <w:jc w:val="both"/>
        <w:rPr>
          <w:sz w:val="24"/>
          <w:szCs w:val="24"/>
          <w:lang w:val="en-GB"/>
        </w:rPr>
      </w:pPr>
      <w:r w:rsidRPr="008347C8">
        <w:rPr>
          <w:sz w:val="24"/>
          <w:szCs w:val="24"/>
          <w:lang w:val="en-GB"/>
        </w:rPr>
        <w:t xml:space="preserve">Gender diversity in corporate governance is becoming increasingly important, according to governments and international </w:t>
      </w:r>
      <w:r w:rsidR="00B62BE7" w:rsidRPr="008347C8">
        <w:rPr>
          <w:sz w:val="24"/>
          <w:szCs w:val="24"/>
          <w:lang w:val="en-GB"/>
        </w:rPr>
        <w:t>organisations</w:t>
      </w:r>
      <w:r w:rsidR="00B62BE7">
        <w:rPr>
          <w:sz w:val="24"/>
          <w:szCs w:val="24"/>
          <w:lang w:val="en-GB"/>
        </w:rPr>
        <w:t xml:space="preserve"> </w:t>
      </w:r>
      <w:r w:rsidR="00B62BE7" w:rsidRPr="00B62BE7">
        <w:rPr>
          <w:noProof/>
          <w:sz w:val="24"/>
          <w:szCs w:val="24"/>
        </w:rPr>
        <w:t xml:space="preserve">Siems, </w:t>
      </w:r>
      <w:r w:rsidR="00B62BE7">
        <w:rPr>
          <w:noProof/>
          <w:sz w:val="24"/>
          <w:szCs w:val="24"/>
        </w:rPr>
        <w:t>(</w:t>
      </w:r>
      <w:r w:rsidR="00B62BE7" w:rsidRPr="00B62BE7">
        <w:rPr>
          <w:noProof/>
          <w:sz w:val="24"/>
          <w:szCs w:val="24"/>
        </w:rPr>
        <w:t>2015)</w:t>
      </w:r>
      <w:r w:rsidR="00B62BE7">
        <w:rPr>
          <w:noProof/>
          <w:sz w:val="24"/>
          <w:szCs w:val="24"/>
        </w:rPr>
        <w:t>.</w:t>
      </w:r>
    </w:p>
    <w:p w14:paraId="134E6730" w14:textId="09AB4DDB" w:rsidR="00491E5E" w:rsidRDefault="00436B9F" w:rsidP="008347C8">
      <w:pPr>
        <w:pStyle w:val="ListParagraph"/>
        <w:spacing w:line="600" w:lineRule="auto"/>
        <w:jc w:val="both"/>
        <w:rPr>
          <w:b/>
          <w:bCs/>
          <w:sz w:val="24"/>
          <w:szCs w:val="24"/>
          <w:lang w:val="en-GB"/>
        </w:rPr>
      </w:pPr>
      <w:r w:rsidRPr="001715A9">
        <w:rPr>
          <w:b/>
          <w:bCs/>
          <w:sz w:val="24"/>
          <w:szCs w:val="24"/>
          <w:lang w:val="en-GB"/>
        </w:rPr>
        <w:t>Re</w:t>
      </w:r>
      <w:r w:rsidR="00F7742C" w:rsidRPr="001715A9">
        <w:rPr>
          <w:b/>
          <w:bCs/>
          <w:sz w:val="24"/>
          <w:szCs w:val="24"/>
          <w:lang w:val="en-GB"/>
        </w:rPr>
        <w:t>search</w:t>
      </w:r>
      <w:r w:rsidR="00C7127E" w:rsidRPr="001715A9">
        <w:rPr>
          <w:b/>
          <w:bCs/>
          <w:sz w:val="24"/>
          <w:szCs w:val="24"/>
          <w:lang w:val="en-GB"/>
        </w:rPr>
        <w:t xml:space="preserve"> Gaps</w:t>
      </w:r>
    </w:p>
    <w:p w14:paraId="7495AC38" w14:textId="7F7AD934" w:rsidR="00A95A34" w:rsidRDefault="00A95A34" w:rsidP="00A95A34">
      <w:pPr>
        <w:pStyle w:val="ListParagraph"/>
        <w:spacing w:line="600" w:lineRule="auto"/>
        <w:jc w:val="both"/>
        <w:rPr>
          <w:noProof/>
          <w:sz w:val="24"/>
          <w:szCs w:val="24"/>
        </w:rPr>
      </w:pPr>
      <w:r w:rsidRPr="00A95A34">
        <w:rPr>
          <w:sz w:val="24"/>
          <w:szCs w:val="24"/>
          <w:lang w:val="en-GB"/>
        </w:rPr>
        <w:t xml:space="preserve">Studies in the past have established a solid foundation, but there are still gaps in the dynamics unique to each business. Additionally, new data is required to show how gender dynamics within leadership tracks have been impacted by current social movements such as </w:t>
      </w:r>
      <w:r w:rsidR="00C22661" w:rsidRPr="00A95A34">
        <w:rPr>
          <w:sz w:val="24"/>
          <w:szCs w:val="24"/>
          <w:lang w:val="en-GB"/>
        </w:rPr>
        <w:t>Me-Too</w:t>
      </w:r>
      <w:r w:rsidR="00932720">
        <w:rPr>
          <w:sz w:val="24"/>
          <w:szCs w:val="24"/>
          <w:lang w:val="en-GB"/>
        </w:rPr>
        <w:t xml:space="preserve"> </w:t>
      </w:r>
      <w:r w:rsidR="00932720" w:rsidRPr="00932720">
        <w:rPr>
          <w:noProof/>
          <w:sz w:val="24"/>
          <w:szCs w:val="24"/>
        </w:rPr>
        <w:t xml:space="preserve">Phillips, </w:t>
      </w:r>
      <w:r w:rsidR="00932720">
        <w:rPr>
          <w:noProof/>
          <w:sz w:val="24"/>
          <w:szCs w:val="24"/>
        </w:rPr>
        <w:t>(</w:t>
      </w:r>
      <w:r w:rsidR="00932720" w:rsidRPr="00932720">
        <w:rPr>
          <w:noProof/>
          <w:sz w:val="24"/>
          <w:szCs w:val="24"/>
        </w:rPr>
        <w:t>2014)</w:t>
      </w:r>
      <w:r w:rsidR="00932720">
        <w:rPr>
          <w:noProof/>
          <w:sz w:val="24"/>
          <w:szCs w:val="24"/>
        </w:rPr>
        <w:t>.</w:t>
      </w:r>
    </w:p>
    <w:p w14:paraId="325AD7B2" w14:textId="77777777" w:rsidR="00356F6F" w:rsidRPr="00356F6F" w:rsidRDefault="00356F6F" w:rsidP="00356F6F">
      <w:pPr>
        <w:pStyle w:val="ListParagraph"/>
        <w:spacing w:line="600" w:lineRule="auto"/>
        <w:jc w:val="both"/>
        <w:rPr>
          <w:noProof/>
          <w:sz w:val="24"/>
          <w:szCs w:val="24"/>
          <w:lang w:val="en-GB"/>
        </w:rPr>
      </w:pPr>
      <w:r w:rsidRPr="00356F6F">
        <w:rPr>
          <w:noProof/>
          <w:sz w:val="24"/>
          <w:szCs w:val="24"/>
          <w:lang w:val="en-GB"/>
        </w:rPr>
        <w:lastRenderedPageBreak/>
        <w:t>It takes a careful, context-sensitive approach to comprehend why women are underrepresented in positions of senior leadership. This research intends to make a substantial contribution to the conversation on gender equality in leadership by addressing the intricate interplay of human traits, organisational structures, and cultural norms that hinder women's advancement. It is anticipated that the results will serve as a foundation for additional successful tactics that business executives and legislators alike might employ.</w:t>
      </w:r>
    </w:p>
    <w:p w14:paraId="69ED7FA4" w14:textId="77777777" w:rsidR="00356F6F" w:rsidRDefault="00356F6F" w:rsidP="00A95A34">
      <w:pPr>
        <w:pStyle w:val="ListParagraph"/>
        <w:spacing w:line="600" w:lineRule="auto"/>
        <w:jc w:val="both"/>
        <w:rPr>
          <w:noProof/>
          <w:sz w:val="24"/>
          <w:szCs w:val="24"/>
        </w:rPr>
      </w:pPr>
    </w:p>
    <w:p w14:paraId="58A82766" w14:textId="77777777" w:rsidR="005C0520" w:rsidRPr="00A95A34" w:rsidRDefault="005C0520" w:rsidP="00A95A34">
      <w:pPr>
        <w:pStyle w:val="ListParagraph"/>
        <w:spacing w:line="600" w:lineRule="auto"/>
        <w:jc w:val="both"/>
        <w:rPr>
          <w:sz w:val="24"/>
          <w:szCs w:val="24"/>
          <w:lang w:val="en-GB"/>
        </w:rPr>
      </w:pPr>
    </w:p>
    <w:p w14:paraId="04251537" w14:textId="77777777" w:rsidR="00A95A34" w:rsidRPr="008347C8" w:rsidRDefault="00A95A34" w:rsidP="008347C8">
      <w:pPr>
        <w:pStyle w:val="ListParagraph"/>
        <w:spacing w:line="600" w:lineRule="auto"/>
        <w:jc w:val="both"/>
        <w:rPr>
          <w:b/>
          <w:bCs/>
          <w:sz w:val="24"/>
          <w:szCs w:val="24"/>
          <w:lang w:val="en-GB"/>
        </w:rPr>
      </w:pPr>
    </w:p>
    <w:p w14:paraId="738A39D3" w14:textId="77777777" w:rsidR="00F02C5D" w:rsidRPr="004150B9" w:rsidRDefault="00F02C5D" w:rsidP="004150B9">
      <w:pPr>
        <w:pStyle w:val="ListParagraph"/>
        <w:spacing w:line="600" w:lineRule="auto"/>
        <w:jc w:val="both"/>
        <w:rPr>
          <w:sz w:val="24"/>
          <w:szCs w:val="24"/>
          <w:lang w:val="en-GB"/>
        </w:rPr>
      </w:pPr>
    </w:p>
    <w:p w14:paraId="5A03C0A4" w14:textId="77777777" w:rsidR="00DB3A3C" w:rsidRPr="00DB3A3C" w:rsidRDefault="00DB3A3C" w:rsidP="00334096">
      <w:pPr>
        <w:pStyle w:val="ListParagraph"/>
        <w:spacing w:line="600" w:lineRule="auto"/>
        <w:jc w:val="both"/>
        <w:rPr>
          <w:b/>
          <w:bCs/>
          <w:sz w:val="24"/>
          <w:szCs w:val="24"/>
          <w:lang w:val="en-GB"/>
        </w:rPr>
      </w:pPr>
    </w:p>
    <w:p w14:paraId="13D22F0A" w14:textId="77777777" w:rsidR="00DB3A3C" w:rsidRPr="00334096" w:rsidRDefault="00DB3A3C" w:rsidP="00334096">
      <w:pPr>
        <w:pStyle w:val="ListParagraph"/>
        <w:spacing w:line="600" w:lineRule="auto"/>
        <w:jc w:val="both"/>
        <w:rPr>
          <w:sz w:val="24"/>
          <w:szCs w:val="24"/>
          <w:lang w:val="en-GB"/>
        </w:rPr>
      </w:pPr>
    </w:p>
    <w:p w14:paraId="1564F3FD" w14:textId="77777777" w:rsidR="00334096" w:rsidRPr="00BC331B" w:rsidRDefault="00334096" w:rsidP="00396754">
      <w:pPr>
        <w:pStyle w:val="ListParagraph"/>
        <w:spacing w:line="600" w:lineRule="auto"/>
        <w:jc w:val="both"/>
        <w:rPr>
          <w:b/>
          <w:bCs/>
          <w:sz w:val="24"/>
          <w:szCs w:val="24"/>
        </w:rPr>
      </w:pPr>
    </w:p>
    <w:p w14:paraId="1B917650" w14:textId="77777777" w:rsidR="00A735B9" w:rsidRPr="00BC331B" w:rsidRDefault="00A735B9" w:rsidP="00396754">
      <w:pPr>
        <w:pStyle w:val="ListParagraph"/>
        <w:spacing w:line="600" w:lineRule="auto"/>
        <w:jc w:val="both"/>
        <w:rPr>
          <w:b/>
          <w:bCs/>
          <w:sz w:val="24"/>
          <w:szCs w:val="24"/>
        </w:rPr>
      </w:pPr>
    </w:p>
    <w:p w14:paraId="0462E363" w14:textId="77777777" w:rsidR="00575356" w:rsidRDefault="00575356" w:rsidP="00EE61D8">
      <w:pPr>
        <w:pStyle w:val="Heading2"/>
        <w:rPr>
          <w:b/>
          <w:bCs/>
        </w:rPr>
      </w:pPr>
      <w:bookmarkStart w:id="15" w:name="_Toc164677590"/>
    </w:p>
    <w:p w14:paraId="590933BB" w14:textId="77777777" w:rsidR="00575356" w:rsidRDefault="00575356" w:rsidP="00EE61D8">
      <w:pPr>
        <w:pStyle w:val="Heading2"/>
        <w:rPr>
          <w:b/>
          <w:bCs/>
        </w:rPr>
      </w:pPr>
    </w:p>
    <w:p w14:paraId="1CB1BDF9" w14:textId="77777777" w:rsidR="006B29FD" w:rsidRDefault="006B29FD" w:rsidP="00EE61D8">
      <w:pPr>
        <w:pStyle w:val="Heading2"/>
        <w:rPr>
          <w:b/>
          <w:bCs/>
        </w:rPr>
      </w:pPr>
    </w:p>
    <w:p w14:paraId="2D70CCA7" w14:textId="77777777" w:rsidR="006B29FD" w:rsidRDefault="006B29FD" w:rsidP="00EE61D8">
      <w:pPr>
        <w:pStyle w:val="Heading2"/>
        <w:rPr>
          <w:b/>
          <w:bCs/>
        </w:rPr>
      </w:pPr>
    </w:p>
    <w:p w14:paraId="3A809040" w14:textId="77777777" w:rsidR="006B29FD" w:rsidRDefault="006B29FD" w:rsidP="00EE61D8">
      <w:pPr>
        <w:pStyle w:val="Heading2"/>
        <w:rPr>
          <w:b/>
          <w:bCs/>
        </w:rPr>
      </w:pPr>
    </w:p>
    <w:p w14:paraId="100AA35C" w14:textId="77777777" w:rsidR="006B29FD" w:rsidRDefault="006B29FD" w:rsidP="00EE61D8">
      <w:pPr>
        <w:pStyle w:val="Heading2"/>
        <w:rPr>
          <w:b/>
          <w:bCs/>
        </w:rPr>
      </w:pPr>
    </w:p>
    <w:p w14:paraId="71745566" w14:textId="77777777" w:rsidR="006B29FD" w:rsidRDefault="006B29FD" w:rsidP="00EE61D8">
      <w:pPr>
        <w:pStyle w:val="Heading2"/>
        <w:rPr>
          <w:b/>
          <w:bCs/>
        </w:rPr>
      </w:pPr>
    </w:p>
    <w:p w14:paraId="36749AAD" w14:textId="0329B0E8" w:rsidR="00976EE8" w:rsidRPr="00957CE6" w:rsidRDefault="00687825" w:rsidP="00EE61D8">
      <w:pPr>
        <w:pStyle w:val="Heading2"/>
        <w:rPr>
          <w:b/>
          <w:bCs/>
        </w:rPr>
      </w:pPr>
      <w:r w:rsidRPr="00957CE6">
        <w:rPr>
          <w:b/>
          <w:bCs/>
        </w:rPr>
        <w:t xml:space="preserve">Research </w:t>
      </w:r>
      <w:r w:rsidR="000C73DC" w:rsidRPr="00957CE6">
        <w:rPr>
          <w:b/>
          <w:bCs/>
        </w:rPr>
        <w:t>Problems</w:t>
      </w:r>
      <w:bookmarkEnd w:id="15"/>
    </w:p>
    <w:p w14:paraId="2A4002FA" w14:textId="77777777" w:rsidR="00584FF1" w:rsidRDefault="00584FF1" w:rsidP="00584FF1"/>
    <w:p w14:paraId="5ADE8E0E" w14:textId="77777777" w:rsidR="00584FF1" w:rsidRPr="00584FF1" w:rsidRDefault="00584FF1" w:rsidP="00584FF1"/>
    <w:p w14:paraId="1DB3406C" w14:textId="77777777" w:rsidR="00584FF1" w:rsidRPr="00584FF1" w:rsidRDefault="00584FF1" w:rsidP="00584FF1"/>
    <w:p w14:paraId="325EC0DB" w14:textId="34223E29" w:rsidR="00C01402" w:rsidRPr="00BC331B" w:rsidRDefault="00FD2F80" w:rsidP="000F51CD">
      <w:pPr>
        <w:pStyle w:val="ListParagraph"/>
        <w:numPr>
          <w:ilvl w:val="0"/>
          <w:numId w:val="4"/>
        </w:numPr>
        <w:spacing w:line="600" w:lineRule="auto"/>
        <w:jc w:val="both"/>
        <w:rPr>
          <w:sz w:val="24"/>
          <w:szCs w:val="24"/>
        </w:rPr>
      </w:pPr>
      <w:bookmarkStart w:id="16" w:name="_Toc164677591"/>
      <w:r w:rsidRPr="006B29FD">
        <w:rPr>
          <w:rStyle w:val="Heading3Char"/>
          <w:b/>
          <w:bCs/>
          <w:color w:val="auto"/>
        </w:rPr>
        <w:t>Gender</w:t>
      </w:r>
      <w:r w:rsidR="00580C4A" w:rsidRPr="006B29FD">
        <w:rPr>
          <w:rStyle w:val="Heading3Char"/>
          <w:b/>
          <w:bCs/>
          <w:color w:val="auto"/>
        </w:rPr>
        <w:t xml:space="preserve"> biases and stereotypes:</w:t>
      </w:r>
      <w:bookmarkEnd w:id="16"/>
      <w:r w:rsidR="00580C4A" w:rsidRPr="0048738E">
        <w:rPr>
          <w:sz w:val="24"/>
          <w:szCs w:val="24"/>
        </w:rPr>
        <w:t xml:space="preserve"> </w:t>
      </w:r>
      <w:r w:rsidR="003D1428" w:rsidRPr="00BC331B">
        <w:rPr>
          <w:sz w:val="24"/>
          <w:szCs w:val="24"/>
        </w:rPr>
        <w:t xml:space="preserve">Examine the ways in which biases and expectations from society affect the representation of women in leadership positions in the corporate </w:t>
      </w:r>
      <w:r w:rsidR="00E618D1" w:rsidRPr="00BC331B">
        <w:rPr>
          <w:sz w:val="24"/>
          <w:szCs w:val="24"/>
        </w:rPr>
        <w:t>world Baker</w:t>
      </w:r>
      <w:r w:rsidR="0028554A" w:rsidRPr="00BC331B">
        <w:rPr>
          <w:sz w:val="24"/>
          <w:szCs w:val="24"/>
        </w:rPr>
        <w:t xml:space="preserve"> and French, (2018).</w:t>
      </w:r>
    </w:p>
    <w:p w14:paraId="78195B82" w14:textId="370F7361" w:rsidR="00BD68C2" w:rsidRPr="00BC331B" w:rsidRDefault="00601D31" w:rsidP="000F51CD">
      <w:pPr>
        <w:pStyle w:val="ListParagraph"/>
        <w:numPr>
          <w:ilvl w:val="0"/>
          <w:numId w:val="4"/>
        </w:numPr>
        <w:spacing w:line="600" w:lineRule="auto"/>
        <w:jc w:val="both"/>
        <w:rPr>
          <w:sz w:val="24"/>
          <w:szCs w:val="24"/>
        </w:rPr>
      </w:pPr>
      <w:bookmarkStart w:id="17" w:name="_Toc164677592"/>
      <w:r w:rsidRPr="0048738E">
        <w:rPr>
          <w:rStyle w:val="Heading3Char"/>
          <w:b/>
          <w:bCs/>
        </w:rPr>
        <w:t>Organization</w:t>
      </w:r>
      <w:r w:rsidR="003D7ACE" w:rsidRPr="0048738E">
        <w:rPr>
          <w:rStyle w:val="Heading3Char"/>
          <w:b/>
          <w:bCs/>
        </w:rPr>
        <w:t xml:space="preserve"> culture and pract</w:t>
      </w:r>
      <w:r w:rsidR="00826915" w:rsidRPr="0048738E">
        <w:rPr>
          <w:rStyle w:val="Heading3Char"/>
          <w:b/>
          <w:bCs/>
        </w:rPr>
        <w:t>ices:</w:t>
      </w:r>
      <w:bookmarkEnd w:id="17"/>
      <w:r w:rsidR="00826915" w:rsidRPr="0048738E">
        <w:rPr>
          <w:color w:val="000000" w:themeColor="text1"/>
          <w:sz w:val="24"/>
          <w:szCs w:val="24"/>
        </w:rPr>
        <w:t xml:space="preserve"> </w:t>
      </w:r>
      <w:r w:rsidR="006C43CE" w:rsidRPr="00BC331B">
        <w:rPr>
          <w:sz w:val="24"/>
          <w:szCs w:val="24"/>
        </w:rPr>
        <w:t xml:space="preserve">Examine how </w:t>
      </w:r>
      <w:r w:rsidRPr="00BC331B">
        <w:rPr>
          <w:sz w:val="24"/>
          <w:szCs w:val="24"/>
        </w:rPr>
        <w:t>organizational</w:t>
      </w:r>
      <w:r w:rsidR="006C43CE" w:rsidRPr="00BC331B">
        <w:rPr>
          <w:sz w:val="24"/>
          <w:szCs w:val="24"/>
        </w:rPr>
        <w:t xml:space="preserve"> culture, rules, and procedures affect women's advancement to senior leadership roles and how they discourage </w:t>
      </w:r>
      <w:r w:rsidR="00E618D1" w:rsidRPr="00BC331B">
        <w:rPr>
          <w:sz w:val="24"/>
          <w:szCs w:val="24"/>
        </w:rPr>
        <w:t>it Davies</w:t>
      </w:r>
      <w:r w:rsidR="006C43CE" w:rsidRPr="00BC331B">
        <w:rPr>
          <w:sz w:val="24"/>
          <w:szCs w:val="24"/>
        </w:rPr>
        <w:t xml:space="preserve">, </w:t>
      </w:r>
      <w:r w:rsidR="00E47EE5" w:rsidRPr="00BC331B">
        <w:rPr>
          <w:sz w:val="24"/>
          <w:szCs w:val="24"/>
        </w:rPr>
        <w:t xml:space="preserve">et </w:t>
      </w:r>
      <w:r w:rsidR="009B7CF0" w:rsidRPr="00BC331B">
        <w:rPr>
          <w:sz w:val="24"/>
          <w:szCs w:val="24"/>
        </w:rPr>
        <w:t>al (</w:t>
      </w:r>
      <w:r w:rsidR="006C43CE" w:rsidRPr="00BC331B">
        <w:rPr>
          <w:sz w:val="24"/>
          <w:szCs w:val="24"/>
        </w:rPr>
        <w:t>2019).</w:t>
      </w:r>
    </w:p>
    <w:p w14:paraId="7FD89524" w14:textId="484C9959" w:rsidR="00E47EE5" w:rsidRPr="00BC331B" w:rsidRDefault="00F74887" w:rsidP="00A179A5">
      <w:pPr>
        <w:pStyle w:val="ListParagraph"/>
        <w:numPr>
          <w:ilvl w:val="0"/>
          <w:numId w:val="4"/>
        </w:numPr>
        <w:spacing w:line="600" w:lineRule="auto"/>
        <w:jc w:val="both"/>
        <w:rPr>
          <w:sz w:val="24"/>
          <w:szCs w:val="24"/>
        </w:rPr>
      </w:pPr>
      <w:bookmarkStart w:id="18" w:name="_Toc164677593"/>
      <w:r w:rsidRPr="0048738E">
        <w:rPr>
          <w:rStyle w:val="Heading3Char"/>
          <w:b/>
          <w:bCs/>
          <w:color w:val="auto"/>
        </w:rPr>
        <w:t>Lack of mentorship and spon</w:t>
      </w:r>
      <w:r w:rsidR="00BF12AA" w:rsidRPr="0048738E">
        <w:rPr>
          <w:rStyle w:val="Heading3Char"/>
          <w:b/>
          <w:bCs/>
          <w:color w:val="auto"/>
        </w:rPr>
        <w:t>sorship opportunities:</w:t>
      </w:r>
      <w:bookmarkEnd w:id="18"/>
      <w:r w:rsidR="004A4EE9" w:rsidRPr="0048738E">
        <w:rPr>
          <w:sz w:val="24"/>
          <w:szCs w:val="24"/>
        </w:rPr>
        <w:t xml:space="preserve"> </w:t>
      </w:r>
      <w:r w:rsidR="00177901" w:rsidRPr="00BC331B">
        <w:rPr>
          <w:sz w:val="24"/>
          <w:szCs w:val="24"/>
        </w:rPr>
        <w:t xml:space="preserve">Examine how </w:t>
      </w:r>
      <w:r w:rsidR="00601D31" w:rsidRPr="00BC331B">
        <w:rPr>
          <w:sz w:val="24"/>
          <w:szCs w:val="24"/>
        </w:rPr>
        <w:t>organizational</w:t>
      </w:r>
      <w:r w:rsidR="00177901" w:rsidRPr="00BC331B">
        <w:rPr>
          <w:sz w:val="24"/>
          <w:szCs w:val="24"/>
        </w:rPr>
        <w:t xml:space="preserve"> culture, rules, and procedures affect women's advancement to senior leadership roles and how they discourage it Burton, </w:t>
      </w:r>
      <w:r w:rsidR="005C1DBE" w:rsidRPr="00BC331B">
        <w:rPr>
          <w:sz w:val="24"/>
          <w:szCs w:val="24"/>
        </w:rPr>
        <w:t>(</w:t>
      </w:r>
      <w:r w:rsidR="00177901" w:rsidRPr="00BC331B">
        <w:rPr>
          <w:sz w:val="24"/>
          <w:szCs w:val="24"/>
        </w:rPr>
        <w:t>2016).</w:t>
      </w:r>
    </w:p>
    <w:p w14:paraId="32DE7D4A" w14:textId="72C71D1D" w:rsidR="00D8467D" w:rsidRPr="00BC331B" w:rsidRDefault="00BB421D" w:rsidP="00A179A5">
      <w:pPr>
        <w:pStyle w:val="ListParagraph"/>
        <w:numPr>
          <w:ilvl w:val="0"/>
          <w:numId w:val="4"/>
        </w:numPr>
        <w:spacing w:line="600" w:lineRule="auto"/>
        <w:jc w:val="both"/>
        <w:rPr>
          <w:sz w:val="24"/>
          <w:szCs w:val="24"/>
        </w:rPr>
      </w:pPr>
      <w:bookmarkStart w:id="19" w:name="_Toc164677594"/>
      <w:r w:rsidRPr="0048738E">
        <w:rPr>
          <w:rStyle w:val="Heading3Char"/>
          <w:b/>
          <w:bCs/>
          <w:color w:val="auto"/>
        </w:rPr>
        <w:t>Hiring</w:t>
      </w:r>
      <w:r w:rsidR="00C64729" w:rsidRPr="0048738E">
        <w:rPr>
          <w:rStyle w:val="Heading3Char"/>
          <w:b/>
          <w:bCs/>
          <w:color w:val="auto"/>
        </w:rPr>
        <w:t xml:space="preserve"> and pro</w:t>
      </w:r>
      <w:r w:rsidR="000F5C28" w:rsidRPr="0048738E">
        <w:rPr>
          <w:rStyle w:val="Heading3Char"/>
          <w:b/>
          <w:bCs/>
          <w:color w:val="auto"/>
        </w:rPr>
        <w:t>motion practices:</w:t>
      </w:r>
      <w:bookmarkEnd w:id="19"/>
      <w:r w:rsidR="006A4AD6" w:rsidRPr="0048738E">
        <w:t xml:space="preserve"> </w:t>
      </w:r>
      <w:r w:rsidR="006A4AD6" w:rsidRPr="00BC331B">
        <w:rPr>
          <w:sz w:val="24"/>
          <w:szCs w:val="24"/>
        </w:rPr>
        <w:t xml:space="preserve">Examine whether prejudiced hiring </w:t>
      </w:r>
      <w:r w:rsidR="00601D31" w:rsidRPr="00BC331B">
        <w:rPr>
          <w:sz w:val="24"/>
          <w:szCs w:val="24"/>
        </w:rPr>
        <w:t>practices</w:t>
      </w:r>
      <w:r w:rsidR="006A4AD6" w:rsidRPr="00BC331B">
        <w:rPr>
          <w:sz w:val="24"/>
          <w:szCs w:val="24"/>
        </w:rPr>
        <w:t xml:space="preserve"> or implicit prejudices in decisions about promotions are a factor in the low representation of women in positions of </w:t>
      </w:r>
      <w:r w:rsidR="00E618D1" w:rsidRPr="00BC331B">
        <w:rPr>
          <w:sz w:val="24"/>
          <w:szCs w:val="24"/>
        </w:rPr>
        <w:t>execution Davidson</w:t>
      </w:r>
      <w:r w:rsidR="0021531B" w:rsidRPr="00BC331B">
        <w:rPr>
          <w:sz w:val="24"/>
          <w:szCs w:val="24"/>
        </w:rPr>
        <w:t xml:space="preserve"> and </w:t>
      </w:r>
      <w:r w:rsidR="009B7CF0" w:rsidRPr="00BC331B">
        <w:rPr>
          <w:sz w:val="24"/>
          <w:szCs w:val="24"/>
        </w:rPr>
        <w:t>Burke, (</w:t>
      </w:r>
      <w:r w:rsidR="0021531B" w:rsidRPr="00BC331B">
        <w:rPr>
          <w:sz w:val="24"/>
          <w:szCs w:val="24"/>
        </w:rPr>
        <w:t>2020).</w:t>
      </w:r>
    </w:p>
    <w:p w14:paraId="1C79596D" w14:textId="0661FD9D" w:rsidR="001F3215" w:rsidRPr="00BC331B" w:rsidRDefault="00B21F18" w:rsidP="00A179A5">
      <w:pPr>
        <w:pStyle w:val="ListParagraph"/>
        <w:numPr>
          <w:ilvl w:val="0"/>
          <w:numId w:val="4"/>
        </w:numPr>
        <w:spacing w:line="600" w:lineRule="auto"/>
        <w:jc w:val="both"/>
        <w:rPr>
          <w:sz w:val="24"/>
          <w:szCs w:val="24"/>
        </w:rPr>
      </w:pPr>
      <w:bookmarkStart w:id="20" w:name="_Toc164677595"/>
      <w:r w:rsidRPr="00D22154">
        <w:rPr>
          <w:rStyle w:val="Heading3Char"/>
          <w:b/>
          <w:bCs/>
          <w:color w:val="auto"/>
        </w:rPr>
        <w:lastRenderedPageBreak/>
        <w:t>Glass ceiling and ba</w:t>
      </w:r>
      <w:r w:rsidR="00FF6854" w:rsidRPr="00D22154">
        <w:rPr>
          <w:rStyle w:val="Heading3Char"/>
          <w:b/>
          <w:bCs/>
          <w:color w:val="auto"/>
        </w:rPr>
        <w:t>rriers</w:t>
      </w:r>
      <w:r w:rsidR="00D97474" w:rsidRPr="00D22154">
        <w:rPr>
          <w:rStyle w:val="Heading3Char"/>
          <w:b/>
          <w:bCs/>
          <w:color w:val="auto"/>
        </w:rPr>
        <w:t xml:space="preserve"> to </w:t>
      </w:r>
      <w:r w:rsidR="001F3215" w:rsidRPr="00D22154">
        <w:rPr>
          <w:rStyle w:val="Heading3Char"/>
          <w:b/>
          <w:bCs/>
          <w:color w:val="auto"/>
        </w:rPr>
        <w:t>advancement:</w:t>
      </w:r>
      <w:bookmarkEnd w:id="20"/>
      <w:r w:rsidR="001F3215" w:rsidRPr="00D22154">
        <w:rPr>
          <w:b/>
          <w:bCs/>
          <w:sz w:val="24"/>
          <w:szCs w:val="24"/>
        </w:rPr>
        <w:t xml:space="preserve"> </w:t>
      </w:r>
      <w:r w:rsidR="00352697" w:rsidRPr="00BC331B">
        <w:rPr>
          <w:sz w:val="24"/>
          <w:szCs w:val="24"/>
        </w:rPr>
        <w:t xml:space="preserve">Examine the visible and invisible obstacles that prevent women from advancing in their careers past particular levels in the corporate </w:t>
      </w:r>
      <w:r w:rsidR="00E618D1" w:rsidRPr="00BC331B">
        <w:rPr>
          <w:sz w:val="24"/>
          <w:szCs w:val="24"/>
        </w:rPr>
        <w:t>hierarchy Xiang</w:t>
      </w:r>
      <w:r w:rsidR="00352697" w:rsidRPr="00BC331B">
        <w:rPr>
          <w:sz w:val="24"/>
          <w:szCs w:val="24"/>
        </w:rPr>
        <w:t>,</w:t>
      </w:r>
      <w:r w:rsidR="00C36696" w:rsidRPr="00BC331B">
        <w:rPr>
          <w:sz w:val="24"/>
          <w:szCs w:val="24"/>
        </w:rPr>
        <w:t xml:space="preserve"> et al</w:t>
      </w:r>
      <w:r w:rsidR="00352697" w:rsidRPr="00BC331B">
        <w:rPr>
          <w:sz w:val="24"/>
          <w:szCs w:val="24"/>
        </w:rPr>
        <w:t xml:space="preserve"> (2017).</w:t>
      </w:r>
    </w:p>
    <w:p w14:paraId="76686065" w14:textId="01463D31" w:rsidR="00FB522E" w:rsidRPr="00BC331B" w:rsidRDefault="00D244D0" w:rsidP="00A179A5">
      <w:pPr>
        <w:pStyle w:val="ListParagraph"/>
        <w:numPr>
          <w:ilvl w:val="0"/>
          <w:numId w:val="4"/>
        </w:numPr>
        <w:spacing w:line="600" w:lineRule="auto"/>
        <w:jc w:val="both"/>
        <w:rPr>
          <w:sz w:val="24"/>
          <w:szCs w:val="24"/>
        </w:rPr>
      </w:pPr>
      <w:bookmarkStart w:id="21" w:name="_Toc164677596"/>
      <w:r w:rsidRPr="00D22154">
        <w:rPr>
          <w:rStyle w:val="Heading3Char"/>
          <w:b/>
          <w:bCs/>
          <w:color w:val="auto"/>
        </w:rPr>
        <w:t>Confidence and self-perception</w:t>
      </w:r>
      <w:r w:rsidR="00AB143D" w:rsidRPr="00D22154">
        <w:rPr>
          <w:rStyle w:val="Heading3Char"/>
          <w:b/>
          <w:bCs/>
          <w:color w:val="auto"/>
        </w:rPr>
        <w:t xml:space="preserve"> issues:</w:t>
      </w:r>
      <w:bookmarkEnd w:id="21"/>
      <w:r w:rsidR="00AB143D" w:rsidRPr="00D22154">
        <w:rPr>
          <w:b/>
          <w:bCs/>
          <w:sz w:val="24"/>
          <w:szCs w:val="24"/>
        </w:rPr>
        <w:t xml:space="preserve">  </w:t>
      </w:r>
      <w:r w:rsidR="00AB143D" w:rsidRPr="00BC331B">
        <w:rPr>
          <w:sz w:val="24"/>
          <w:szCs w:val="24"/>
        </w:rPr>
        <w:t xml:space="preserve">Investigate how </w:t>
      </w:r>
      <w:r w:rsidR="00E2042B" w:rsidRPr="00BC331B">
        <w:rPr>
          <w:sz w:val="24"/>
          <w:szCs w:val="24"/>
        </w:rPr>
        <w:t>societal expectation</w:t>
      </w:r>
      <w:r w:rsidR="00313673" w:rsidRPr="00BC331B">
        <w:rPr>
          <w:sz w:val="24"/>
          <w:szCs w:val="24"/>
        </w:rPr>
        <w:t>, stereo</w:t>
      </w:r>
      <w:r w:rsidR="008A7228" w:rsidRPr="00BC331B">
        <w:rPr>
          <w:sz w:val="24"/>
          <w:szCs w:val="24"/>
        </w:rPr>
        <w:t>types, and self-perception</w:t>
      </w:r>
      <w:r w:rsidR="00837B30" w:rsidRPr="00BC331B">
        <w:rPr>
          <w:sz w:val="24"/>
          <w:szCs w:val="24"/>
        </w:rPr>
        <w:t xml:space="preserve"> can affect women’s confidence in pur</w:t>
      </w:r>
      <w:r w:rsidR="00ED786B" w:rsidRPr="00BC331B">
        <w:rPr>
          <w:sz w:val="24"/>
          <w:szCs w:val="24"/>
        </w:rPr>
        <w:t>suing top leadership roles.</w:t>
      </w:r>
    </w:p>
    <w:p w14:paraId="1D46EC91" w14:textId="3874CCE5" w:rsidR="006D6DF9" w:rsidRPr="00BC331B" w:rsidRDefault="00225EB1" w:rsidP="00A179A5">
      <w:pPr>
        <w:pStyle w:val="ListParagraph"/>
        <w:numPr>
          <w:ilvl w:val="0"/>
          <w:numId w:val="4"/>
        </w:numPr>
        <w:spacing w:line="600" w:lineRule="auto"/>
        <w:jc w:val="both"/>
        <w:rPr>
          <w:sz w:val="24"/>
          <w:szCs w:val="24"/>
        </w:rPr>
      </w:pPr>
      <w:bookmarkStart w:id="22" w:name="_Toc164677597"/>
      <w:r w:rsidRPr="00D22154">
        <w:rPr>
          <w:rStyle w:val="Heading3Char"/>
          <w:b/>
          <w:bCs/>
        </w:rPr>
        <w:t>Leadership development and training pro</w:t>
      </w:r>
      <w:r w:rsidR="0020621D" w:rsidRPr="00D22154">
        <w:rPr>
          <w:rStyle w:val="Heading3Char"/>
          <w:b/>
          <w:bCs/>
        </w:rPr>
        <w:t>grams:</w:t>
      </w:r>
      <w:bookmarkEnd w:id="22"/>
      <w:r w:rsidR="0043728F" w:rsidRPr="00D22154">
        <w:rPr>
          <w:b/>
          <w:bCs/>
          <w:color w:val="000000" w:themeColor="text1"/>
          <w:sz w:val="24"/>
          <w:szCs w:val="24"/>
        </w:rPr>
        <w:t xml:space="preserve"> </w:t>
      </w:r>
      <w:r w:rsidR="00A25E5B" w:rsidRPr="00D22154">
        <w:rPr>
          <w:color w:val="000000" w:themeColor="text1"/>
          <w:sz w:val="24"/>
          <w:szCs w:val="24"/>
        </w:rPr>
        <w:t xml:space="preserve"> </w:t>
      </w:r>
      <w:r w:rsidR="00A25E5B" w:rsidRPr="00BC331B">
        <w:rPr>
          <w:sz w:val="24"/>
          <w:szCs w:val="24"/>
        </w:rPr>
        <w:t xml:space="preserve">Examine the visible and invisible obstacles that prevent women from advancing in their careers past particular levels in the corporate hierarchy Aman, </w:t>
      </w:r>
      <w:r w:rsidR="00484A35" w:rsidRPr="00BC331B">
        <w:rPr>
          <w:sz w:val="24"/>
          <w:szCs w:val="24"/>
        </w:rPr>
        <w:t>et al</w:t>
      </w:r>
      <w:r w:rsidR="00A25E5B" w:rsidRPr="00BC331B">
        <w:rPr>
          <w:sz w:val="24"/>
          <w:szCs w:val="24"/>
        </w:rPr>
        <w:t xml:space="preserve"> (2018).</w:t>
      </w:r>
    </w:p>
    <w:p w14:paraId="44EE437A" w14:textId="7468FB4F" w:rsidR="0076698E" w:rsidRPr="00BC331B" w:rsidRDefault="0076698E" w:rsidP="0043728F">
      <w:pPr>
        <w:pStyle w:val="ListParagraph"/>
        <w:numPr>
          <w:ilvl w:val="0"/>
          <w:numId w:val="4"/>
        </w:numPr>
        <w:spacing w:line="600" w:lineRule="auto"/>
        <w:jc w:val="both"/>
        <w:rPr>
          <w:sz w:val="24"/>
          <w:szCs w:val="24"/>
        </w:rPr>
      </w:pPr>
      <w:bookmarkStart w:id="23" w:name="_Toc164677598"/>
      <w:r w:rsidRPr="00D22154">
        <w:rPr>
          <w:rStyle w:val="Heading3Char"/>
          <w:b/>
          <w:bCs/>
        </w:rPr>
        <w:t>Ex</w:t>
      </w:r>
      <w:r w:rsidR="00883B60" w:rsidRPr="00D22154">
        <w:rPr>
          <w:rStyle w:val="Heading3Char"/>
          <w:b/>
          <w:bCs/>
        </w:rPr>
        <w:t>ternal factors:</w:t>
      </w:r>
      <w:bookmarkEnd w:id="23"/>
      <w:r w:rsidR="00705EDA" w:rsidRPr="00D22154">
        <w:rPr>
          <w:color w:val="000000" w:themeColor="text1"/>
          <w:sz w:val="24"/>
          <w:szCs w:val="24"/>
        </w:rPr>
        <w:t xml:space="preserve"> </w:t>
      </w:r>
      <w:r w:rsidR="00792970" w:rsidRPr="00BC331B">
        <w:rPr>
          <w:sz w:val="24"/>
          <w:szCs w:val="24"/>
        </w:rPr>
        <w:t xml:space="preserve">Examine outside factors that might affect the participation of women in corporate leadership roles, such as societal pressures, industry conventions, and legislative </w:t>
      </w:r>
      <w:r w:rsidR="00E618D1" w:rsidRPr="00BC331B">
        <w:rPr>
          <w:sz w:val="24"/>
          <w:szCs w:val="24"/>
        </w:rPr>
        <w:t>frameworks Seo</w:t>
      </w:r>
      <w:r w:rsidR="00792970" w:rsidRPr="00BC331B">
        <w:rPr>
          <w:sz w:val="24"/>
          <w:szCs w:val="24"/>
        </w:rPr>
        <w:t xml:space="preserve">, </w:t>
      </w:r>
      <w:r w:rsidR="00415D71" w:rsidRPr="00BC331B">
        <w:rPr>
          <w:sz w:val="24"/>
          <w:szCs w:val="24"/>
        </w:rPr>
        <w:t xml:space="preserve">et al </w:t>
      </w:r>
      <w:r w:rsidR="00792970" w:rsidRPr="00BC331B">
        <w:rPr>
          <w:sz w:val="24"/>
          <w:szCs w:val="24"/>
        </w:rPr>
        <w:t>(2017).</w:t>
      </w:r>
    </w:p>
    <w:p w14:paraId="039F8022" w14:textId="32A122CC" w:rsidR="001B2101" w:rsidRPr="00BC331B" w:rsidRDefault="00093C07" w:rsidP="0043728F">
      <w:pPr>
        <w:pStyle w:val="ListParagraph"/>
        <w:numPr>
          <w:ilvl w:val="0"/>
          <w:numId w:val="4"/>
        </w:numPr>
        <w:spacing w:line="600" w:lineRule="auto"/>
        <w:jc w:val="both"/>
        <w:rPr>
          <w:sz w:val="24"/>
          <w:szCs w:val="24"/>
        </w:rPr>
      </w:pPr>
      <w:bookmarkStart w:id="24" w:name="_Toc164677599"/>
      <w:r w:rsidRPr="00D22154">
        <w:rPr>
          <w:rStyle w:val="Heading3Char"/>
          <w:b/>
          <w:bCs/>
        </w:rPr>
        <w:t>Intersectionality</w:t>
      </w:r>
      <w:r w:rsidR="004268C4" w:rsidRPr="00D22154">
        <w:rPr>
          <w:rStyle w:val="Heading3Char"/>
          <w:b/>
          <w:bCs/>
        </w:rPr>
        <w:t xml:space="preserve"> and diversity:</w:t>
      </w:r>
      <w:bookmarkEnd w:id="24"/>
      <w:r w:rsidR="004268C4" w:rsidRPr="00D22154">
        <w:rPr>
          <w:color w:val="000000" w:themeColor="text1"/>
          <w:sz w:val="24"/>
          <w:szCs w:val="24"/>
        </w:rPr>
        <w:t xml:space="preserve"> </w:t>
      </w:r>
      <w:r w:rsidR="00E60154" w:rsidRPr="00BC331B">
        <w:rPr>
          <w:sz w:val="24"/>
          <w:szCs w:val="24"/>
        </w:rPr>
        <w:t xml:space="preserve">Examine how gender intersects with race, ethnicity, and other characteristics to see how women's access to leadership roles is impacted by different </w:t>
      </w:r>
      <w:r w:rsidR="00E618D1" w:rsidRPr="00BC331B">
        <w:rPr>
          <w:sz w:val="24"/>
          <w:szCs w:val="24"/>
        </w:rPr>
        <w:t>identities Krause</w:t>
      </w:r>
      <w:r w:rsidR="00FA7CAB" w:rsidRPr="00BC331B">
        <w:rPr>
          <w:sz w:val="24"/>
          <w:szCs w:val="24"/>
        </w:rPr>
        <w:t>, (2017).</w:t>
      </w:r>
    </w:p>
    <w:p w14:paraId="19033F8B" w14:textId="310DD7CB" w:rsidR="00E80492" w:rsidRPr="00BC331B" w:rsidRDefault="0000794E" w:rsidP="001F3215">
      <w:pPr>
        <w:pStyle w:val="ListParagraph"/>
        <w:spacing w:line="600" w:lineRule="auto"/>
        <w:jc w:val="both"/>
        <w:rPr>
          <w:b/>
          <w:bCs/>
          <w:sz w:val="24"/>
          <w:szCs w:val="24"/>
        </w:rPr>
      </w:pPr>
      <w:r w:rsidRPr="00BC331B">
        <w:rPr>
          <w:sz w:val="24"/>
          <w:szCs w:val="24"/>
        </w:rPr>
        <w:t>These research problems can serve as starting points for understanding and addressing the under</w:t>
      </w:r>
      <w:r w:rsidR="00BD4B0D" w:rsidRPr="00BC331B">
        <w:rPr>
          <w:sz w:val="24"/>
          <w:szCs w:val="24"/>
        </w:rPr>
        <w:t xml:space="preserve">lying causes of the gender gap in top leadership roles in the </w:t>
      </w:r>
      <w:r w:rsidR="00601D31" w:rsidRPr="00BC331B">
        <w:rPr>
          <w:sz w:val="24"/>
          <w:szCs w:val="24"/>
        </w:rPr>
        <w:t>corporate</w:t>
      </w:r>
      <w:r w:rsidR="0076341D" w:rsidRPr="00BC331B">
        <w:rPr>
          <w:sz w:val="24"/>
          <w:szCs w:val="24"/>
        </w:rPr>
        <w:t xml:space="preserve"> sector.</w:t>
      </w:r>
    </w:p>
    <w:p w14:paraId="7D21135B" w14:textId="77777777" w:rsidR="0043728F" w:rsidRDefault="0043728F" w:rsidP="001F3215">
      <w:pPr>
        <w:pStyle w:val="ListParagraph"/>
        <w:spacing w:line="600" w:lineRule="auto"/>
        <w:jc w:val="both"/>
        <w:rPr>
          <w:b/>
          <w:bCs/>
          <w:sz w:val="24"/>
          <w:szCs w:val="24"/>
        </w:rPr>
      </w:pPr>
    </w:p>
    <w:p w14:paraId="3E56E520" w14:textId="77777777" w:rsidR="0043728F" w:rsidRPr="00164532" w:rsidRDefault="0043728F" w:rsidP="001F3215">
      <w:pPr>
        <w:pStyle w:val="ListParagraph"/>
        <w:spacing w:line="600" w:lineRule="auto"/>
        <w:jc w:val="both"/>
        <w:rPr>
          <w:b/>
          <w:bCs/>
          <w:i/>
          <w:iCs/>
          <w:sz w:val="24"/>
          <w:szCs w:val="24"/>
        </w:rPr>
      </w:pPr>
    </w:p>
    <w:p w14:paraId="2CA96AE6" w14:textId="78F08623" w:rsidR="00A91BCB" w:rsidRPr="00164532" w:rsidRDefault="007A5402" w:rsidP="00EE61D8">
      <w:pPr>
        <w:pStyle w:val="Heading3"/>
        <w:rPr>
          <w:b/>
          <w:bCs/>
          <w:color w:val="0D0D0D" w:themeColor="text1" w:themeTint="F2"/>
          <w:sz w:val="28"/>
          <w:szCs w:val="28"/>
        </w:rPr>
      </w:pPr>
      <w:bookmarkStart w:id="25" w:name="_Toc164677600"/>
      <w:r w:rsidRPr="00164532">
        <w:rPr>
          <w:b/>
          <w:bCs/>
          <w:color w:val="0D0D0D" w:themeColor="text1" w:themeTint="F2"/>
          <w:sz w:val="28"/>
          <w:szCs w:val="28"/>
        </w:rPr>
        <w:lastRenderedPageBreak/>
        <w:t>Conclusion</w:t>
      </w:r>
      <w:bookmarkEnd w:id="25"/>
    </w:p>
    <w:p w14:paraId="3EFE797E" w14:textId="77777777" w:rsidR="00813A0C" w:rsidRPr="00813A0C" w:rsidRDefault="00813A0C" w:rsidP="00813A0C"/>
    <w:p w14:paraId="7A76C441" w14:textId="52080778" w:rsidR="0084242B" w:rsidRDefault="0084242B" w:rsidP="001F3215">
      <w:pPr>
        <w:pStyle w:val="ListParagraph"/>
        <w:spacing w:line="600" w:lineRule="auto"/>
        <w:jc w:val="both"/>
        <w:rPr>
          <w:sz w:val="24"/>
          <w:szCs w:val="24"/>
        </w:rPr>
      </w:pPr>
      <w:r w:rsidRPr="00BC331B">
        <w:rPr>
          <w:sz w:val="24"/>
          <w:szCs w:val="24"/>
        </w:rPr>
        <w:t xml:space="preserve">The motivation behind researching </w:t>
      </w:r>
      <w:r w:rsidR="00B2171C" w:rsidRPr="00BC331B">
        <w:rPr>
          <w:sz w:val="24"/>
          <w:szCs w:val="24"/>
        </w:rPr>
        <w:t>the underrepresentation of women in top leadership</w:t>
      </w:r>
      <w:r w:rsidR="00494491" w:rsidRPr="00BC331B">
        <w:rPr>
          <w:sz w:val="24"/>
          <w:szCs w:val="24"/>
        </w:rPr>
        <w:t xml:space="preserve"> roles in the corporate world encompa</w:t>
      </w:r>
      <w:r w:rsidR="00390513" w:rsidRPr="00BC331B">
        <w:rPr>
          <w:sz w:val="24"/>
          <w:szCs w:val="24"/>
        </w:rPr>
        <w:t>sses promoting gender equality</w:t>
      </w:r>
      <w:r w:rsidR="00CF6940" w:rsidRPr="00BC331B">
        <w:rPr>
          <w:sz w:val="24"/>
          <w:szCs w:val="24"/>
        </w:rPr>
        <w:t xml:space="preserve"> and </w:t>
      </w:r>
      <w:r w:rsidR="00EB39D0" w:rsidRPr="00BC331B">
        <w:rPr>
          <w:sz w:val="24"/>
          <w:szCs w:val="24"/>
        </w:rPr>
        <w:t xml:space="preserve">social justice, enhancing </w:t>
      </w:r>
      <w:r w:rsidR="00933094" w:rsidRPr="00BC331B">
        <w:rPr>
          <w:sz w:val="24"/>
          <w:szCs w:val="24"/>
        </w:rPr>
        <w:t>organizational performance</w:t>
      </w:r>
      <w:r w:rsidR="00396288" w:rsidRPr="00BC331B">
        <w:rPr>
          <w:sz w:val="24"/>
          <w:szCs w:val="24"/>
        </w:rPr>
        <w:t xml:space="preserve"> and innovation, emp</w:t>
      </w:r>
      <w:r w:rsidR="009D6FFB" w:rsidRPr="00BC331B">
        <w:rPr>
          <w:sz w:val="24"/>
          <w:szCs w:val="24"/>
        </w:rPr>
        <w:t>hasizing the economic benefits, improving talent</w:t>
      </w:r>
      <w:r w:rsidR="00230B45" w:rsidRPr="00BC331B">
        <w:rPr>
          <w:sz w:val="24"/>
          <w:szCs w:val="24"/>
        </w:rPr>
        <w:t xml:space="preserve"> acquisition and </w:t>
      </w:r>
      <w:r w:rsidR="00933094" w:rsidRPr="00BC331B">
        <w:rPr>
          <w:sz w:val="24"/>
          <w:szCs w:val="24"/>
        </w:rPr>
        <w:t>retention</w:t>
      </w:r>
      <w:r w:rsidR="00662CC6" w:rsidRPr="00BC331B">
        <w:rPr>
          <w:sz w:val="24"/>
          <w:szCs w:val="24"/>
        </w:rPr>
        <w:t xml:space="preserve">, and </w:t>
      </w:r>
      <w:r w:rsidR="00E20160" w:rsidRPr="00BC331B">
        <w:rPr>
          <w:sz w:val="24"/>
          <w:szCs w:val="24"/>
        </w:rPr>
        <w:t>responding to stakeholder expectation</w:t>
      </w:r>
      <w:r w:rsidR="00BD7765" w:rsidRPr="00BC331B">
        <w:rPr>
          <w:sz w:val="24"/>
          <w:szCs w:val="24"/>
        </w:rPr>
        <w:t>s. Understanding the factors contributin</w:t>
      </w:r>
      <w:r w:rsidR="00966BE8" w:rsidRPr="00BC331B">
        <w:rPr>
          <w:sz w:val="24"/>
          <w:szCs w:val="24"/>
        </w:rPr>
        <w:t>g</w:t>
      </w:r>
      <w:r w:rsidR="00F6700B" w:rsidRPr="00BC331B">
        <w:rPr>
          <w:sz w:val="24"/>
          <w:szCs w:val="24"/>
        </w:rPr>
        <w:t xml:space="preserve"> to </w:t>
      </w:r>
      <w:r w:rsidR="00271C24" w:rsidRPr="00BC331B">
        <w:rPr>
          <w:sz w:val="24"/>
          <w:szCs w:val="24"/>
        </w:rPr>
        <w:t xml:space="preserve">the underrepresentation of women </w:t>
      </w:r>
      <w:r w:rsidR="000D3908" w:rsidRPr="00BC331B">
        <w:rPr>
          <w:sz w:val="24"/>
          <w:szCs w:val="24"/>
        </w:rPr>
        <w:t xml:space="preserve">enables </w:t>
      </w:r>
      <w:r w:rsidR="00933094" w:rsidRPr="00BC331B">
        <w:rPr>
          <w:sz w:val="24"/>
          <w:szCs w:val="24"/>
        </w:rPr>
        <w:t>organizations</w:t>
      </w:r>
      <w:r w:rsidR="000D3908" w:rsidRPr="00BC331B">
        <w:rPr>
          <w:sz w:val="24"/>
          <w:szCs w:val="24"/>
        </w:rPr>
        <w:t xml:space="preserve"> and </w:t>
      </w:r>
      <w:r w:rsidR="00CC7A73">
        <w:rPr>
          <w:sz w:val="24"/>
          <w:szCs w:val="24"/>
        </w:rPr>
        <w:t xml:space="preserve">this </w:t>
      </w:r>
      <w:r w:rsidR="000D3908" w:rsidRPr="00BC331B">
        <w:rPr>
          <w:sz w:val="24"/>
          <w:szCs w:val="24"/>
        </w:rPr>
        <w:t>researcher to develop evidence</w:t>
      </w:r>
      <w:r w:rsidR="00CF1D54" w:rsidRPr="00BC331B">
        <w:rPr>
          <w:sz w:val="24"/>
          <w:szCs w:val="24"/>
        </w:rPr>
        <w:t>-based</w:t>
      </w:r>
      <w:r w:rsidR="00AC07F3" w:rsidRPr="00BC331B">
        <w:rPr>
          <w:sz w:val="24"/>
          <w:szCs w:val="24"/>
        </w:rPr>
        <w:t xml:space="preserve"> strategies to dismantle barr</w:t>
      </w:r>
      <w:r w:rsidR="00497079" w:rsidRPr="00BC331B">
        <w:rPr>
          <w:sz w:val="24"/>
          <w:szCs w:val="24"/>
        </w:rPr>
        <w:t xml:space="preserve">iers and create gender-balanced </w:t>
      </w:r>
      <w:r w:rsidR="0082691F" w:rsidRPr="00BC331B">
        <w:rPr>
          <w:sz w:val="24"/>
          <w:szCs w:val="24"/>
        </w:rPr>
        <w:t>leadership.</w:t>
      </w:r>
    </w:p>
    <w:p w14:paraId="3FEC7541" w14:textId="77777777" w:rsidR="000D05AA" w:rsidRDefault="000D05AA" w:rsidP="000D05AA">
      <w:pPr>
        <w:pStyle w:val="ListParagraph"/>
        <w:spacing w:line="600" w:lineRule="auto"/>
        <w:jc w:val="both"/>
        <w:rPr>
          <w:sz w:val="24"/>
          <w:szCs w:val="24"/>
          <w:lang w:val="en-GB"/>
        </w:rPr>
      </w:pPr>
    </w:p>
    <w:p w14:paraId="469A969E" w14:textId="77777777" w:rsidR="000D06AA" w:rsidRPr="00BC331B" w:rsidRDefault="000D06AA" w:rsidP="001F3215">
      <w:pPr>
        <w:pStyle w:val="ListParagraph"/>
        <w:spacing w:line="600" w:lineRule="auto"/>
        <w:jc w:val="both"/>
        <w:rPr>
          <w:sz w:val="24"/>
          <w:szCs w:val="24"/>
        </w:rPr>
      </w:pPr>
    </w:p>
    <w:p w14:paraId="62C63C55" w14:textId="4FCF007D" w:rsidR="002C0F07" w:rsidRPr="00684286" w:rsidRDefault="002C0F07" w:rsidP="0090417A">
      <w:pPr>
        <w:pStyle w:val="Heading1"/>
        <w:jc w:val="both"/>
        <w:rPr>
          <w:b/>
          <w:bCs/>
          <w:color w:val="auto"/>
        </w:rPr>
      </w:pPr>
      <w:bookmarkStart w:id="26" w:name="_Toc164677645"/>
      <w:r w:rsidRPr="00684286">
        <w:rPr>
          <w:b/>
          <w:bCs/>
          <w:color w:val="auto"/>
        </w:rPr>
        <w:t>CHAP</w:t>
      </w:r>
      <w:r w:rsidR="00A010FA" w:rsidRPr="00684286">
        <w:rPr>
          <w:b/>
          <w:bCs/>
          <w:color w:val="auto"/>
        </w:rPr>
        <w:t xml:space="preserve">TER </w:t>
      </w:r>
      <w:bookmarkEnd w:id="26"/>
      <w:r w:rsidR="000D05AA">
        <w:rPr>
          <w:b/>
          <w:bCs/>
          <w:color w:val="auto"/>
        </w:rPr>
        <w:t>THREE</w:t>
      </w:r>
    </w:p>
    <w:p w14:paraId="3E88F1C7" w14:textId="42779278" w:rsidR="00B71FF7" w:rsidRPr="00684286" w:rsidRDefault="00B91DEE" w:rsidP="00B402EE">
      <w:pPr>
        <w:pStyle w:val="Heading1"/>
        <w:rPr>
          <w:b/>
          <w:bCs/>
          <w:color w:val="auto"/>
        </w:rPr>
      </w:pPr>
      <w:bookmarkStart w:id="27" w:name="_Toc164677646"/>
      <w:r w:rsidRPr="00684286">
        <w:rPr>
          <w:b/>
          <w:bCs/>
          <w:color w:val="auto"/>
        </w:rPr>
        <w:t>METHODOLOGY</w:t>
      </w:r>
      <w:bookmarkEnd w:id="27"/>
    </w:p>
    <w:p w14:paraId="23382F2B" w14:textId="77777777" w:rsidR="00684286" w:rsidRDefault="00684286" w:rsidP="00B402EE">
      <w:pPr>
        <w:pStyle w:val="Heading2"/>
        <w:rPr>
          <w:b/>
          <w:bCs/>
          <w:color w:val="auto"/>
        </w:rPr>
      </w:pPr>
      <w:bookmarkStart w:id="28" w:name="_Toc164677647"/>
    </w:p>
    <w:p w14:paraId="6E91ABDF" w14:textId="3F726923" w:rsidR="00B91DEE" w:rsidRPr="00684286" w:rsidRDefault="00B91DEE" w:rsidP="00B402EE">
      <w:pPr>
        <w:pStyle w:val="Heading2"/>
        <w:rPr>
          <w:b/>
          <w:bCs/>
          <w:color w:val="auto"/>
        </w:rPr>
      </w:pPr>
      <w:r w:rsidRPr="00684286">
        <w:rPr>
          <w:b/>
          <w:bCs/>
          <w:color w:val="auto"/>
        </w:rPr>
        <w:t>Introduction</w:t>
      </w:r>
      <w:bookmarkEnd w:id="28"/>
    </w:p>
    <w:p w14:paraId="4C3548C0" w14:textId="77777777" w:rsidR="00684286" w:rsidRPr="00684286" w:rsidRDefault="00684286" w:rsidP="00684286"/>
    <w:p w14:paraId="533BBF19" w14:textId="7F6245D7" w:rsidR="00BD28A3" w:rsidRPr="00BC331B" w:rsidRDefault="00542E49" w:rsidP="00A90A73">
      <w:pPr>
        <w:spacing w:line="600" w:lineRule="auto"/>
        <w:jc w:val="both"/>
        <w:rPr>
          <w:sz w:val="24"/>
          <w:szCs w:val="24"/>
        </w:rPr>
      </w:pPr>
      <w:r w:rsidRPr="00BC331B">
        <w:rPr>
          <w:sz w:val="24"/>
          <w:szCs w:val="24"/>
        </w:rPr>
        <w:t xml:space="preserve">In both academic research and industry discourse, the underrepresentation of women in senior management roles inside </w:t>
      </w:r>
      <w:r w:rsidR="00C92648" w:rsidRPr="00BC331B">
        <w:rPr>
          <w:sz w:val="24"/>
          <w:szCs w:val="24"/>
        </w:rPr>
        <w:t>organizations</w:t>
      </w:r>
      <w:r w:rsidRPr="00BC331B">
        <w:rPr>
          <w:sz w:val="24"/>
          <w:szCs w:val="24"/>
        </w:rPr>
        <w:t xml:space="preserve"> is a critical topic that has received a lot of attention. For the purpose of tackling this complex issue, a thorough analysis of the body of research is necessary in order to develop a sophisticated grasp of the elements that lead to this imbalance as well as possible countermeasures. In order to investigate and </w:t>
      </w:r>
      <w:r w:rsidR="00C92648" w:rsidRPr="00BC331B">
        <w:rPr>
          <w:sz w:val="24"/>
          <w:szCs w:val="24"/>
        </w:rPr>
        <w:t>synthesize</w:t>
      </w:r>
      <w:r w:rsidRPr="00BC331B">
        <w:rPr>
          <w:sz w:val="24"/>
          <w:szCs w:val="24"/>
        </w:rPr>
        <w:t xml:space="preserve"> the </w:t>
      </w:r>
      <w:r w:rsidRPr="00BC331B">
        <w:rPr>
          <w:sz w:val="24"/>
          <w:szCs w:val="24"/>
        </w:rPr>
        <w:lastRenderedPageBreak/>
        <w:t>extensive corpus of theoretical frameworks and empirical studies that shed light on the underrepresentation of women in leadership positions, the current methodology chapter describes the qualitative approach that was used.</w:t>
      </w:r>
    </w:p>
    <w:p w14:paraId="3C41CCCA" w14:textId="3D25CB10" w:rsidR="00CF29A7" w:rsidRPr="00BC331B" w:rsidRDefault="00CF29A7" w:rsidP="00A90A73">
      <w:pPr>
        <w:spacing w:line="600" w:lineRule="auto"/>
        <w:jc w:val="both"/>
        <w:rPr>
          <w:sz w:val="24"/>
          <w:szCs w:val="24"/>
        </w:rPr>
      </w:pPr>
      <w:r w:rsidRPr="00BC331B">
        <w:rPr>
          <w:sz w:val="24"/>
          <w:szCs w:val="24"/>
        </w:rPr>
        <w:t xml:space="preserve">This literature review, which employs a qualitative technique, aims to explore the nuanced and varied experiences of women in the corporate world by identifying the contextual elements, viewpoints, and subtleties that lead to their underrepresentation in senior management positions. This method makes it possible to examine potential obstacles, facilitators, and solutions on an interpersonal, </w:t>
      </w:r>
      <w:r w:rsidR="00C92648" w:rsidRPr="00BC331B">
        <w:rPr>
          <w:sz w:val="24"/>
          <w:szCs w:val="24"/>
        </w:rPr>
        <w:t>organizational</w:t>
      </w:r>
      <w:r w:rsidRPr="00BC331B">
        <w:rPr>
          <w:sz w:val="24"/>
          <w:szCs w:val="24"/>
        </w:rPr>
        <w:t>, and societal level in addition to providing a greater knowledge of the lived experiences and narratives of women in leadership.</w:t>
      </w:r>
    </w:p>
    <w:p w14:paraId="03BE79A1" w14:textId="22188D0C" w:rsidR="00B81B34" w:rsidRPr="00BC331B" w:rsidRDefault="00B81B34" w:rsidP="00A90A73">
      <w:pPr>
        <w:spacing w:line="600" w:lineRule="auto"/>
        <w:jc w:val="both"/>
        <w:rPr>
          <w:sz w:val="24"/>
          <w:szCs w:val="24"/>
        </w:rPr>
      </w:pPr>
      <w:r w:rsidRPr="00BC331B">
        <w:rPr>
          <w:sz w:val="24"/>
          <w:szCs w:val="24"/>
        </w:rPr>
        <w:t xml:space="preserve">In addition, this chapter will outline the systematic procedure used to locate, evaluate, and critically assess the literature in order to include academic works that provide deep qualitative understandings of the underrepresentation of women in senior management. It will also cover methodological issues, possible restrictions, and techniques to improve the literature review's </w:t>
      </w:r>
      <w:r w:rsidR="00C92648" w:rsidRPr="00BC331B">
        <w:rPr>
          <w:sz w:val="24"/>
          <w:szCs w:val="24"/>
        </w:rPr>
        <w:t>rigor</w:t>
      </w:r>
      <w:r w:rsidRPr="00BC331B">
        <w:rPr>
          <w:sz w:val="24"/>
          <w:szCs w:val="24"/>
        </w:rPr>
        <w:t xml:space="preserve"> and reliability, which will strengthen the conclusions that have been </w:t>
      </w:r>
      <w:r w:rsidR="00C92648" w:rsidRPr="00BC331B">
        <w:rPr>
          <w:sz w:val="24"/>
          <w:szCs w:val="24"/>
        </w:rPr>
        <w:t>synthesized</w:t>
      </w:r>
      <w:r w:rsidRPr="00BC331B">
        <w:rPr>
          <w:sz w:val="24"/>
          <w:szCs w:val="24"/>
        </w:rPr>
        <w:t>.</w:t>
      </w:r>
    </w:p>
    <w:p w14:paraId="5D30D8AF" w14:textId="32DDCB0C" w:rsidR="00FB29A3" w:rsidRPr="00BC331B" w:rsidRDefault="00FB29A3" w:rsidP="00A90A73">
      <w:pPr>
        <w:spacing w:line="600" w:lineRule="auto"/>
        <w:jc w:val="both"/>
        <w:rPr>
          <w:sz w:val="24"/>
          <w:szCs w:val="24"/>
        </w:rPr>
      </w:pPr>
      <w:r w:rsidRPr="00BC331B">
        <w:rPr>
          <w:sz w:val="24"/>
          <w:szCs w:val="24"/>
        </w:rPr>
        <w:t xml:space="preserve">Th literature review uses a qualitative methodology to shed light on the subtleties of gender dynamics within </w:t>
      </w:r>
      <w:r w:rsidR="00C92648" w:rsidRPr="00BC331B">
        <w:rPr>
          <w:sz w:val="24"/>
          <w:szCs w:val="24"/>
        </w:rPr>
        <w:t>organizational</w:t>
      </w:r>
      <w:r w:rsidRPr="00BC331B">
        <w:rPr>
          <w:sz w:val="24"/>
          <w:szCs w:val="24"/>
        </w:rPr>
        <w:t xml:space="preserve"> leadership. This serves as a basis for additional research and informs practical solutions aimed at promoting gender diversity and equity in the corporate world.</w:t>
      </w:r>
    </w:p>
    <w:p w14:paraId="3F3B7903" w14:textId="77777777" w:rsidR="000901F9" w:rsidRDefault="000901F9" w:rsidP="00A90A73">
      <w:pPr>
        <w:spacing w:line="600" w:lineRule="auto"/>
        <w:jc w:val="both"/>
        <w:rPr>
          <w:b/>
          <w:bCs/>
          <w:sz w:val="24"/>
          <w:szCs w:val="24"/>
        </w:rPr>
      </w:pPr>
    </w:p>
    <w:p w14:paraId="3E28CF90" w14:textId="77777777" w:rsidR="000901F9" w:rsidRDefault="000901F9" w:rsidP="00A90A73">
      <w:pPr>
        <w:spacing w:line="600" w:lineRule="auto"/>
        <w:jc w:val="both"/>
        <w:rPr>
          <w:b/>
          <w:bCs/>
          <w:sz w:val="24"/>
          <w:szCs w:val="24"/>
        </w:rPr>
      </w:pPr>
    </w:p>
    <w:p w14:paraId="72FFA440" w14:textId="77777777" w:rsidR="000901F9" w:rsidRDefault="000901F9" w:rsidP="00A90A73">
      <w:pPr>
        <w:spacing w:line="600" w:lineRule="auto"/>
        <w:jc w:val="both"/>
        <w:rPr>
          <w:b/>
          <w:bCs/>
          <w:sz w:val="24"/>
          <w:szCs w:val="24"/>
        </w:rPr>
      </w:pPr>
    </w:p>
    <w:p w14:paraId="5DA973C3" w14:textId="77777777" w:rsidR="00B8744B" w:rsidRDefault="00B8744B" w:rsidP="00B402EE">
      <w:pPr>
        <w:pStyle w:val="Heading2"/>
        <w:rPr>
          <w:b/>
          <w:bCs/>
          <w:color w:val="auto"/>
        </w:rPr>
      </w:pPr>
      <w:bookmarkStart w:id="29" w:name="_Toc164677648"/>
    </w:p>
    <w:p w14:paraId="2B01E362" w14:textId="77777777" w:rsidR="00B8744B" w:rsidRDefault="00B8744B" w:rsidP="00B402EE">
      <w:pPr>
        <w:pStyle w:val="Heading2"/>
        <w:rPr>
          <w:b/>
          <w:bCs/>
          <w:color w:val="auto"/>
        </w:rPr>
      </w:pPr>
    </w:p>
    <w:p w14:paraId="0B67DF6E" w14:textId="48CAE6B7" w:rsidR="00D6721B" w:rsidRPr="00684286" w:rsidRDefault="00D6721B" w:rsidP="00B402EE">
      <w:pPr>
        <w:pStyle w:val="Heading2"/>
        <w:rPr>
          <w:b/>
          <w:bCs/>
          <w:color w:val="auto"/>
        </w:rPr>
      </w:pPr>
      <w:r w:rsidRPr="00684286">
        <w:rPr>
          <w:b/>
          <w:bCs/>
          <w:color w:val="auto"/>
        </w:rPr>
        <w:t xml:space="preserve">Research </w:t>
      </w:r>
      <w:r w:rsidR="00027365" w:rsidRPr="00684286">
        <w:rPr>
          <w:b/>
          <w:bCs/>
          <w:color w:val="auto"/>
        </w:rPr>
        <w:t>Ph</w:t>
      </w:r>
      <w:r w:rsidR="00D93C05" w:rsidRPr="00684286">
        <w:rPr>
          <w:b/>
          <w:bCs/>
          <w:color w:val="auto"/>
        </w:rPr>
        <w:t>ilosophy</w:t>
      </w:r>
      <w:bookmarkEnd w:id="29"/>
    </w:p>
    <w:p w14:paraId="6EB9C3C6" w14:textId="77777777" w:rsidR="00684286" w:rsidRPr="00684286" w:rsidRDefault="00684286" w:rsidP="00684286"/>
    <w:p w14:paraId="3ED60A74" w14:textId="3EFA339D" w:rsidR="003C440D" w:rsidRPr="00BC331B" w:rsidRDefault="007F3BD7" w:rsidP="00A90A73">
      <w:pPr>
        <w:spacing w:line="600" w:lineRule="auto"/>
        <w:jc w:val="both"/>
        <w:rPr>
          <w:sz w:val="24"/>
          <w:szCs w:val="24"/>
        </w:rPr>
      </w:pPr>
      <w:r w:rsidRPr="00BC331B">
        <w:rPr>
          <w:sz w:val="24"/>
          <w:szCs w:val="24"/>
        </w:rPr>
        <w:t xml:space="preserve">This part will outline the research model used for the study and go into detail on the problems related to the research approach, philosophy, data gathering, and analysis. An overview of the study model </w:t>
      </w:r>
      <w:r w:rsidR="00C92648" w:rsidRPr="00BC331B">
        <w:rPr>
          <w:sz w:val="24"/>
          <w:szCs w:val="24"/>
        </w:rPr>
        <w:t>utilized</w:t>
      </w:r>
      <w:r w:rsidRPr="00BC331B">
        <w:rPr>
          <w:sz w:val="24"/>
          <w:szCs w:val="24"/>
        </w:rPr>
        <w:t xml:space="preserve"> is shown in Figure 1 below to start this analysis.</w:t>
      </w:r>
    </w:p>
    <w:p w14:paraId="195A8CAC" w14:textId="13E7DE73" w:rsidR="00A7736B" w:rsidRPr="00BC331B" w:rsidRDefault="00C33640" w:rsidP="00A90A73">
      <w:pPr>
        <w:spacing w:line="600" w:lineRule="auto"/>
        <w:jc w:val="both"/>
        <w:rPr>
          <w:sz w:val="24"/>
          <w:szCs w:val="24"/>
        </w:rPr>
      </w:pPr>
      <w:r w:rsidRPr="00BC331B">
        <w:rPr>
          <w:noProof/>
        </w:rPr>
        <w:drawing>
          <wp:inline distT="0" distB="0" distL="0" distR="0" wp14:anchorId="414D9747" wp14:editId="0F16D8DC">
            <wp:extent cx="4390806" cy="3137174"/>
            <wp:effectExtent l="0" t="0" r="0" b="6350"/>
            <wp:docPr id="7" name="Picture 6" descr="Research On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esearch Onio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425569" cy="3162012"/>
                    </a:xfrm>
                    <a:prstGeom prst="rect">
                      <a:avLst/>
                    </a:prstGeom>
                    <a:noFill/>
                    <a:ln>
                      <a:noFill/>
                    </a:ln>
                  </pic:spPr>
                </pic:pic>
              </a:graphicData>
            </a:graphic>
          </wp:inline>
        </w:drawing>
      </w:r>
    </w:p>
    <w:p w14:paraId="517F4E98" w14:textId="604ED71E" w:rsidR="00AB3396" w:rsidRPr="00BC331B" w:rsidRDefault="00AB3396" w:rsidP="00A90A73">
      <w:pPr>
        <w:spacing w:line="600" w:lineRule="auto"/>
        <w:jc w:val="both"/>
        <w:rPr>
          <w:i/>
          <w:iCs/>
          <w:sz w:val="24"/>
          <w:szCs w:val="24"/>
        </w:rPr>
      </w:pPr>
      <w:r w:rsidRPr="00BC331B">
        <w:rPr>
          <w:i/>
          <w:iCs/>
          <w:sz w:val="24"/>
          <w:szCs w:val="24"/>
        </w:rPr>
        <w:t xml:space="preserve">Figure 1 The </w:t>
      </w:r>
      <w:r w:rsidR="000D7453" w:rsidRPr="00BC331B">
        <w:rPr>
          <w:i/>
          <w:iCs/>
          <w:sz w:val="24"/>
          <w:szCs w:val="24"/>
        </w:rPr>
        <w:t>“</w:t>
      </w:r>
      <w:r w:rsidR="00426DC2" w:rsidRPr="00BC331B">
        <w:rPr>
          <w:i/>
          <w:iCs/>
          <w:sz w:val="24"/>
          <w:szCs w:val="24"/>
        </w:rPr>
        <w:t>research onion</w:t>
      </w:r>
      <w:r w:rsidR="000D7453" w:rsidRPr="00BC331B">
        <w:rPr>
          <w:i/>
          <w:iCs/>
          <w:sz w:val="24"/>
          <w:szCs w:val="24"/>
        </w:rPr>
        <w:t>”</w:t>
      </w:r>
      <w:r w:rsidR="00426DC2" w:rsidRPr="00BC331B">
        <w:rPr>
          <w:i/>
          <w:iCs/>
          <w:sz w:val="24"/>
          <w:szCs w:val="24"/>
        </w:rPr>
        <w:t xml:space="preserve"> </w:t>
      </w:r>
      <w:r w:rsidR="00E618D1" w:rsidRPr="00BC331B">
        <w:rPr>
          <w:i/>
          <w:iCs/>
          <w:sz w:val="24"/>
          <w:szCs w:val="24"/>
        </w:rPr>
        <w:t>model</w:t>
      </w:r>
      <w:r w:rsidR="00E618D1" w:rsidRPr="00BC331B">
        <w:rPr>
          <w:sz w:val="24"/>
          <w:szCs w:val="24"/>
        </w:rPr>
        <w:t xml:space="preserve"> Saunders</w:t>
      </w:r>
      <w:r w:rsidR="00460CA8" w:rsidRPr="00BC331B">
        <w:rPr>
          <w:i/>
          <w:iCs/>
          <w:sz w:val="24"/>
          <w:szCs w:val="24"/>
        </w:rPr>
        <w:t xml:space="preserve"> et </w:t>
      </w:r>
      <w:r w:rsidR="009B7CF0" w:rsidRPr="00BC331B">
        <w:rPr>
          <w:i/>
          <w:iCs/>
          <w:sz w:val="24"/>
          <w:szCs w:val="24"/>
        </w:rPr>
        <w:t>al, (</w:t>
      </w:r>
      <w:r w:rsidR="00B9701A" w:rsidRPr="00BC331B">
        <w:rPr>
          <w:i/>
          <w:iCs/>
          <w:sz w:val="24"/>
          <w:szCs w:val="24"/>
        </w:rPr>
        <w:t>2007)</w:t>
      </w:r>
      <w:r w:rsidR="005E043F" w:rsidRPr="00BC331B">
        <w:rPr>
          <w:i/>
          <w:iCs/>
          <w:sz w:val="24"/>
          <w:szCs w:val="24"/>
        </w:rPr>
        <w:t>.</w:t>
      </w:r>
    </w:p>
    <w:p w14:paraId="32F76581" w14:textId="1BCD29A3" w:rsidR="004D2CEA" w:rsidRPr="00BC331B" w:rsidRDefault="004D2CEA" w:rsidP="00A90A73">
      <w:pPr>
        <w:spacing w:line="600" w:lineRule="auto"/>
        <w:jc w:val="both"/>
        <w:rPr>
          <w:sz w:val="24"/>
          <w:szCs w:val="24"/>
        </w:rPr>
      </w:pPr>
      <w:r w:rsidRPr="00BC331B">
        <w:rPr>
          <w:sz w:val="24"/>
          <w:szCs w:val="24"/>
        </w:rPr>
        <w:t xml:space="preserve">As seen in Figure 1, the research design of the study includes a variety of components, such as reflections related to the research philosophy, the methodology taken, the strategy </w:t>
      </w:r>
      <w:r w:rsidRPr="00BC331B">
        <w:rPr>
          <w:sz w:val="24"/>
          <w:szCs w:val="24"/>
        </w:rPr>
        <w:lastRenderedPageBreak/>
        <w:t>adopted, and the techniques employed for data collection. The following section goes into further information about these issues and how they relate to the current investigation.</w:t>
      </w:r>
    </w:p>
    <w:p w14:paraId="3A0DD1FD" w14:textId="1F63915F" w:rsidR="002166F1" w:rsidRPr="00BC331B" w:rsidRDefault="002166F1" w:rsidP="00A90A73">
      <w:pPr>
        <w:spacing w:line="600" w:lineRule="auto"/>
        <w:jc w:val="both"/>
        <w:rPr>
          <w:sz w:val="24"/>
          <w:szCs w:val="24"/>
        </w:rPr>
      </w:pPr>
      <w:r w:rsidRPr="00BC331B">
        <w:rPr>
          <w:sz w:val="24"/>
          <w:szCs w:val="24"/>
        </w:rPr>
        <w:t xml:space="preserve">Understanding and resolving complex societal challenges, such as the underrepresentation of women in senior management positions within businesses, require a strong philosophical foundation. Through exploring the philosophical dimensions of this matter, the investigator can acquire a deeper understanding of the fundamental mechanisms that give rise to this inequality and strive towards </w:t>
      </w:r>
      <w:r w:rsidR="00F70D8E" w:rsidRPr="00BC331B">
        <w:rPr>
          <w:sz w:val="24"/>
          <w:szCs w:val="24"/>
        </w:rPr>
        <w:t>considerable progress</w:t>
      </w:r>
      <w:r w:rsidR="00E618D1" w:rsidRPr="00BC331B">
        <w:rPr>
          <w:sz w:val="24"/>
          <w:szCs w:val="24"/>
        </w:rPr>
        <w:t xml:space="preserve"> Venkatesan</w:t>
      </w:r>
      <w:r w:rsidRPr="00BC331B">
        <w:rPr>
          <w:sz w:val="24"/>
          <w:szCs w:val="24"/>
        </w:rPr>
        <w:t>, (2020).</w:t>
      </w:r>
    </w:p>
    <w:p w14:paraId="76288F53" w14:textId="57F25D45" w:rsidR="008A6EBF" w:rsidRPr="00BC331B" w:rsidRDefault="00CC2ADF" w:rsidP="00A90A73">
      <w:pPr>
        <w:spacing w:line="600" w:lineRule="auto"/>
        <w:jc w:val="both"/>
        <w:rPr>
          <w:sz w:val="24"/>
          <w:szCs w:val="24"/>
        </w:rPr>
      </w:pPr>
      <w:r w:rsidRPr="00BC331B">
        <w:rPr>
          <w:sz w:val="24"/>
          <w:szCs w:val="24"/>
        </w:rPr>
        <w:t>Philosophical inquiry into the essentials of existence, knowledge, values, reason, and the mind is encompassed by the terms "</w:t>
      </w:r>
      <w:r w:rsidR="00B12E05" w:rsidRPr="00BC331B">
        <w:rPr>
          <w:sz w:val="24"/>
          <w:szCs w:val="24"/>
        </w:rPr>
        <w:t>Philo</w:t>
      </w:r>
      <w:r w:rsidRPr="00BC331B">
        <w:rPr>
          <w:sz w:val="24"/>
          <w:szCs w:val="24"/>
        </w:rPr>
        <w:t>," which means love, and "</w:t>
      </w:r>
      <w:r w:rsidR="00B12E05" w:rsidRPr="00BC331B">
        <w:rPr>
          <w:sz w:val="24"/>
          <w:szCs w:val="24"/>
        </w:rPr>
        <w:t>Sophia</w:t>
      </w:r>
      <w:r w:rsidRPr="00BC331B">
        <w:rPr>
          <w:sz w:val="24"/>
          <w:szCs w:val="24"/>
        </w:rPr>
        <w:t xml:space="preserve">," which means wisdom. Philosophy can be used to question established conventions and promote equity and inclusivity in the context of addressing the underrepresentation of women in positions of senior </w:t>
      </w:r>
      <w:r w:rsidR="00E618D1" w:rsidRPr="00BC331B">
        <w:rPr>
          <w:sz w:val="24"/>
          <w:szCs w:val="24"/>
        </w:rPr>
        <w:t>management Heath</w:t>
      </w:r>
      <w:r w:rsidR="00D831E1" w:rsidRPr="00BC331B">
        <w:rPr>
          <w:sz w:val="24"/>
          <w:szCs w:val="24"/>
        </w:rPr>
        <w:t xml:space="preserve"> and Norman, </w:t>
      </w:r>
      <w:r w:rsidR="005D73D0" w:rsidRPr="00BC331B">
        <w:rPr>
          <w:sz w:val="24"/>
          <w:szCs w:val="24"/>
        </w:rPr>
        <w:t>(2019).</w:t>
      </w:r>
    </w:p>
    <w:p w14:paraId="5B1307D2" w14:textId="4653610D" w:rsidR="00A048D5" w:rsidRPr="00BC331B" w:rsidRDefault="00BA6815" w:rsidP="00A90A73">
      <w:pPr>
        <w:spacing w:line="600" w:lineRule="auto"/>
        <w:jc w:val="both"/>
        <w:rPr>
          <w:sz w:val="24"/>
          <w:szCs w:val="24"/>
        </w:rPr>
      </w:pPr>
      <w:r w:rsidRPr="00BC331B">
        <w:rPr>
          <w:sz w:val="24"/>
          <w:szCs w:val="24"/>
        </w:rPr>
        <w:t xml:space="preserve">From an epistemological perspective, philosophy challenges us to consider the methods by which knowledge is generated and verified. In order to do this, one must challenge the prevailing narratives and hierarchies that support gender disparity in the workplace. We can examine the societal structures that influence women's access to leadership roles and their subjective experiences in these roles using an interpretivist </w:t>
      </w:r>
      <w:r w:rsidR="00E618D1" w:rsidRPr="00BC331B">
        <w:rPr>
          <w:sz w:val="24"/>
          <w:szCs w:val="24"/>
        </w:rPr>
        <w:t>perspective Buzzanell</w:t>
      </w:r>
      <w:r w:rsidRPr="00BC331B">
        <w:rPr>
          <w:sz w:val="24"/>
          <w:szCs w:val="24"/>
        </w:rPr>
        <w:t>, (1995).</w:t>
      </w:r>
    </w:p>
    <w:p w14:paraId="69F44A1C" w14:textId="1479C57C" w:rsidR="00BA6815" w:rsidRPr="00BC331B" w:rsidRDefault="00DF6C38" w:rsidP="00A90A73">
      <w:pPr>
        <w:spacing w:line="600" w:lineRule="auto"/>
        <w:jc w:val="both"/>
        <w:rPr>
          <w:sz w:val="24"/>
          <w:szCs w:val="24"/>
        </w:rPr>
      </w:pPr>
      <w:r w:rsidRPr="00BC331B">
        <w:rPr>
          <w:sz w:val="24"/>
          <w:szCs w:val="24"/>
        </w:rPr>
        <w:lastRenderedPageBreak/>
        <w:t xml:space="preserve">Philosophy also pushes researchers to investigate the ontological aspects of gender and power relations in </w:t>
      </w:r>
      <w:r w:rsidR="00B12E05" w:rsidRPr="00BC331B">
        <w:rPr>
          <w:sz w:val="24"/>
          <w:szCs w:val="24"/>
        </w:rPr>
        <w:t>organizations</w:t>
      </w:r>
      <w:r w:rsidRPr="00BC331B">
        <w:rPr>
          <w:sz w:val="24"/>
          <w:szCs w:val="24"/>
        </w:rPr>
        <w:t xml:space="preserve">. By reflecting on the fundamentals of gender identity and the social constructions that shape it, researchers can gain a deeper understanding of how these constructions impact the portrayal of women in leadership roles and direct initiatives to break down </w:t>
      </w:r>
      <w:r w:rsidR="00E618D1" w:rsidRPr="00BC331B">
        <w:rPr>
          <w:sz w:val="24"/>
          <w:szCs w:val="24"/>
        </w:rPr>
        <w:t>obstacles Avolio</w:t>
      </w:r>
      <w:r w:rsidRPr="00BC331B">
        <w:rPr>
          <w:sz w:val="24"/>
          <w:szCs w:val="24"/>
        </w:rPr>
        <w:t xml:space="preserve">, </w:t>
      </w:r>
      <w:r w:rsidR="007C6712" w:rsidRPr="00BC331B">
        <w:rPr>
          <w:sz w:val="24"/>
          <w:szCs w:val="24"/>
        </w:rPr>
        <w:t xml:space="preserve">et </w:t>
      </w:r>
      <w:r w:rsidR="009B7CF0" w:rsidRPr="00BC331B">
        <w:rPr>
          <w:sz w:val="24"/>
          <w:szCs w:val="24"/>
        </w:rPr>
        <w:t>al (</w:t>
      </w:r>
      <w:r w:rsidRPr="00BC331B">
        <w:rPr>
          <w:sz w:val="24"/>
          <w:szCs w:val="24"/>
        </w:rPr>
        <w:t>2020).</w:t>
      </w:r>
    </w:p>
    <w:p w14:paraId="42A706A5" w14:textId="0EAE85D5" w:rsidR="00F47021" w:rsidRPr="00BC331B" w:rsidRDefault="00F47021" w:rsidP="00A90A73">
      <w:pPr>
        <w:spacing w:line="600" w:lineRule="auto"/>
        <w:jc w:val="both"/>
        <w:rPr>
          <w:sz w:val="24"/>
          <w:szCs w:val="24"/>
        </w:rPr>
      </w:pPr>
      <w:r w:rsidRPr="00BC331B">
        <w:rPr>
          <w:sz w:val="24"/>
          <w:szCs w:val="24"/>
        </w:rPr>
        <w:t xml:space="preserve">The underrepresentation of women in top executive positions inside businesses can be philosophically investigated, with important consequences for </w:t>
      </w:r>
      <w:r w:rsidR="00B12E05" w:rsidRPr="00BC331B">
        <w:rPr>
          <w:sz w:val="24"/>
          <w:szCs w:val="24"/>
        </w:rPr>
        <w:t>organizational</w:t>
      </w:r>
      <w:r w:rsidRPr="00BC331B">
        <w:rPr>
          <w:sz w:val="24"/>
          <w:szCs w:val="24"/>
        </w:rPr>
        <w:t xml:space="preserve"> reform. Researchers can support practices and policies that support diversity, inclusiveness, and gender equality within </w:t>
      </w:r>
      <w:r w:rsidR="00B12E05" w:rsidRPr="00BC331B">
        <w:rPr>
          <w:sz w:val="24"/>
          <w:szCs w:val="24"/>
        </w:rPr>
        <w:t>organizations</w:t>
      </w:r>
      <w:r w:rsidRPr="00BC331B">
        <w:rPr>
          <w:sz w:val="24"/>
          <w:szCs w:val="24"/>
        </w:rPr>
        <w:t xml:space="preserve"> by critically </w:t>
      </w:r>
      <w:r w:rsidR="002D1C99" w:rsidRPr="00BC331B">
        <w:rPr>
          <w:sz w:val="24"/>
          <w:szCs w:val="24"/>
        </w:rPr>
        <w:t>analyzing</w:t>
      </w:r>
      <w:r w:rsidRPr="00BC331B">
        <w:rPr>
          <w:sz w:val="24"/>
          <w:szCs w:val="24"/>
        </w:rPr>
        <w:t xml:space="preserve"> the ethical aspects of gender discrepancies in leadership and the underlying power dynamics at work. This entails questioning established ideas about leadership and creating settings that appreciate a diversity of viewpoints and </w:t>
      </w:r>
      <w:r w:rsidR="00E618D1" w:rsidRPr="00BC331B">
        <w:rPr>
          <w:sz w:val="24"/>
          <w:szCs w:val="24"/>
        </w:rPr>
        <w:t>experiences Acquah</w:t>
      </w:r>
      <w:r w:rsidR="00F7001E" w:rsidRPr="00BC331B">
        <w:rPr>
          <w:sz w:val="24"/>
          <w:szCs w:val="24"/>
        </w:rPr>
        <w:t>, (2022).</w:t>
      </w:r>
    </w:p>
    <w:p w14:paraId="4756E41B" w14:textId="65B8E5AD" w:rsidR="00F11D02" w:rsidRPr="00BC331B" w:rsidRDefault="00F11D02" w:rsidP="00A90A73">
      <w:pPr>
        <w:spacing w:line="600" w:lineRule="auto"/>
        <w:jc w:val="both"/>
        <w:rPr>
          <w:sz w:val="24"/>
          <w:szCs w:val="24"/>
        </w:rPr>
      </w:pPr>
      <w:r w:rsidRPr="00BC331B">
        <w:rPr>
          <w:sz w:val="24"/>
          <w:szCs w:val="24"/>
        </w:rPr>
        <w:t xml:space="preserve">Understanding and addressing the underrepresentation of women in senior management positions within businesses can be effectively accomplished through philosophical investigation. In addition to working towards the creation of more inclusive and equitable </w:t>
      </w:r>
      <w:r w:rsidR="00B12E05" w:rsidRPr="00BC331B">
        <w:rPr>
          <w:sz w:val="24"/>
          <w:szCs w:val="24"/>
        </w:rPr>
        <w:t>organizational</w:t>
      </w:r>
      <w:r w:rsidRPr="00BC331B">
        <w:rPr>
          <w:sz w:val="24"/>
          <w:szCs w:val="24"/>
        </w:rPr>
        <w:t xml:space="preserve"> structures, researchers can promote a greater knowledge of the cultural conceptions and power dynamics that sustain this difference by interacting with philosophical concepts and scholarly </w:t>
      </w:r>
      <w:r w:rsidR="00E618D1" w:rsidRPr="00BC331B">
        <w:rPr>
          <w:sz w:val="24"/>
          <w:szCs w:val="24"/>
        </w:rPr>
        <w:t>literature Dubuc</w:t>
      </w:r>
      <w:r w:rsidRPr="00BC331B">
        <w:rPr>
          <w:sz w:val="24"/>
          <w:szCs w:val="24"/>
        </w:rPr>
        <w:t xml:space="preserve">, </w:t>
      </w:r>
      <w:r w:rsidR="00E87478" w:rsidRPr="00BC331B">
        <w:rPr>
          <w:sz w:val="24"/>
          <w:szCs w:val="24"/>
        </w:rPr>
        <w:t>(</w:t>
      </w:r>
      <w:r w:rsidRPr="00BC331B">
        <w:rPr>
          <w:sz w:val="24"/>
          <w:szCs w:val="24"/>
        </w:rPr>
        <w:t>2021)</w:t>
      </w:r>
      <w:r w:rsidR="00E87478" w:rsidRPr="00BC331B">
        <w:rPr>
          <w:sz w:val="24"/>
          <w:szCs w:val="24"/>
        </w:rPr>
        <w:t>.</w:t>
      </w:r>
    </w:p>
    <w:p w14:paraId="485719F3" w14:textId="6E55EA42" w:rsidR="00817103" w:rsidRPr="00B54C20" w:rsidRDefault="009F0A61" w:rsidP="00B402EE">
      <w:pPr>
        <w:pStyle w:val="Heading2"/>
        <w:rPr>
          <w:b/>
          <w:bCs/>
          <w:color w:val="auto"/>
        </w:rPr>
      </w:pPr>
      <w:bookmarkStart w:id="30" w:name="_Toc164677649"/>
      <w:r w:rsidRPr="00B54C20">
        <w:rPr>
          <w:b/>
          <w:bCs/>
          <w:color w:val="auto"/>
        </w:rPr>
        <w:lastRenderedPageBreak/>
        <w:t>Un</w:t>
      </w:r>
      <w:r w:rsidR="0016213C" w:rsidRPr="00B54C20">
        <w:rPr>
          <w:b/>
          <w:bCs/>
          <w:color w:val="auto"/>
        </w:rPr>
        <w:t xml:space="preserve">covering the </w:t>
      </w:r>
      <w:r w:rsidR="00045EDA" w:rsidRPr="00B54C20">
        <w:rPr>
          <w:b/>
          <w:bCs/>
          <w:color w:val="auto"/>
        </w:rPr>
        <w:t xml:space="preserve">Epistemological </w:t>
      </w:r>
      <w:r w:rsidR="0016213C" w:rsidRPr="00B54C20">
        <w:rPr>
          <w:b/>
          <w:bCs/>
          <w:color w:val="auto"/>
        </w:rPr>
        <w:t>foundation</w:t>
      </w:r>
      <w:r w:rsidR="00DE2C56" w:rsidRPr="00B54C20">
        <w:rPr>
          <w:b/>
          <w:bCs/>
          <w:color w:val="auto"/>
        </w:rPr>
        <w:t xml:space="preserve"> of gender disparity in </w:t>
      </w:r>
      <w:r w:rsidR="00B12E05" w:rsidRPr="00B54C20">
        <w:rPr>
          <w:b/>
          <w:bCs/>
          <w:color w:val="auto"/>
        </w:rPr>
        <w:t>organizational</w:t>
      </w:r>
      <w:r w:rsidR="00F777A0" w:rsidRPr="00B54C20">
        <w:rPr>
          <w:b/>
          <w:bCs/>
          <w:color w:val="auto"/>
        </w:rPr>
        <w:t xml:space="preserve"> leadership</w:t>
      </w:r>
      <w:bookmarkEnd w:id="30"/>
    </w:p>
    <w:p w14:paraId="530BBA20" w14:textId="77777777" w:rsidR="001E4611" w:rsidRPr="001E4611" w:rsidRDefault="001E4611" w:rsidP="001E4611"/>
    <w:p w14:paraId="7AFDBBA1" w14:textId="7D3F86C8" w:rsidR="00F13A45" w:rsidRPr="00BC331B" w:rsidRDefault="00F13A45" w:rsidP="00A90A73">
      <w:pPr>
        <w:spacing w:line="600" w:lineRule="auto"/>
        <w:jc w:val="both"/>
        <w:rPr>
          <w:sz w:val="24"/>
          <w:szCs w:val="24"/>
        </w:rPr>
      </w:pPr>
      <w:r w:rsidRPr="00BC331B">
        <w:rPr>
          <w:sz w:val="24"/>
          <w:szCs w:val="24"/>
        </w:rPr>
        <w:t xml:space="preserve">Epistemology, the branch of philosophy concerned with the nature of knowledge and how it is acquired, provides a critical framework for understanding the ways in which our understanding of gender, leadership, and </w:t>
      </w:r>
      <w:r w:rsidR="00B12E05" w:rsidRPr="00BC331B">
        <w:rPr>
          <w:sz w:val="24"/>
          <w:szCs w:val="24"/>
        </w:rPr>
        <w:t>organizational</w:t>
      </w:r>
      <w:r w:rsidRPr="00BC331B">
        <w:rPr>
          <w:sz w:val="24"/>
          <w:szCs w:val="24"/>
        </w:rPr>
        <w:t xml:space="preserve"> dynamics is shaped and communicated.</w:t>
      </w:r>
    </w:p>
    <w:p w14:paraId="0AA7B82A" w14:textId="379ABF0C" w:rsidR="008D391F" w:rsidRPr="00B54C20" w:rsidRDefault="00614584" w:rsidP="00B402EE">
      <w:pPr>
        <w:pStyle w:val="Heading2"/>
        <w:rPr>
          <w:b/>
          <w:bCs/>
          <w:color w:val="auto"/>
        </w:rPr>
      </w:pPr>
      <w:bookmarkStart w:id="31" w:name="_Toc164677650"/>
      <w:r w:rsidRPr="00B54C20">
        <w:rPr>
          <w:b/>
          <w:bCs/>
          <w:color w:val="auto"/>
        </w:rPr>
        <w:t>Positive Perspective</w:t>
      </w:r>
      <w:bookmarkEnd w:id="31"/>
    </w:p>
    <w:p w14:paraId="51717778" w14:textId="77777777" w:rsidR="001E4611" w:rsidRPr="001E4611" w:rsidRDefault="001E4611" w:rsidP="001E4611"/>
    <w:p w14:paraId="40C3D60A" w14:textId="0E53619D" w:rsidR="00B85516" w:rsidRPr="00BC331B" w:rsidRDefault="00B85516" w:rsidP="00A90A73">
      <w:pPr>
        <w:spacing w:line="600" w:lineRule="auto"/>
        <w:jc w:val="both"/>
        <w:rPr>
          <w:sz w:val="24"/>
          <w:szCs w:val="24"/>
        </w:rPr>
      </w:pPr>
      <w:r w:rsidRPr="00BC331B">
        <w:rPr>
          <w:sz w:val="24"/>
          <w:szCs w:val="24"/>
        </w:rPr>
        <w:t>Positively, quantitative research techniques and empirical data can be used to evaluate the underrepresentation of women in top management. By using statistical analysis and</w:t>
      </w:r>
      <w:r w:rsidRPr="00BC331B">
        <w:rPr>
          <w:b/>
          <w:bCs/>
          <w:sz w:val="24"/>
          <w:szCs w:val="24"/>
        </w:rPr>
        <w:t xml:space="preserve"> </w:t>
      </w:r>
      <w:r w:rsidRPr="00BC331B">
        <w:rPr>
          <w:sz w:val="24"/>
          <w:szCs w:val="24"/>
        </w:rPr>
        <w:t xml:space="preserve">discernible patterns to enhance </w:t>
      </w:r>
      <w:r w:rsidR="007A5C3A" w:rsidRPr="00BC331B">
        <w:rPr>
          <w:sz w:val="24"/>
          <w:szCs w:val="24"/>
        </w:rPr>
        <w:t>comprehension</w:t>
      </w:r>
      <w:r w:rsidRPr="00BC331B">
        <w:rPr>
          <w:sz w:val="24"/>
          <w:szCs w:val="24"/>
        </w:rPr>
        <w:t xml:space="preserve">, this method aims to unearth objective facts regarding gender differences in leadership roles. A </w:t>
      </w:r>
      <w:r w:rsidR="007A5C3A" w:rsidRPr="00BC331B">
        <w:rPr>
          <w:sz w:val="24"/>
          <w:szCs w:val="24"/>
        </w:rPr>
        <w:t>positive</w:t>
      </w:r>
      <w:r w:rsidRPr="00BC331B">
        <w:rPr>
          <w:sz w:val="24"/>
          <w:szCs w:val="24"/>
        </w:rPr>
        <w:t xml:space="preserve"> epistemological stance can highlight the tangible effects of gender disparity in </w:t>
      </w:r>
      <w:r w:rsidR="00B12E05" w:rsidRPr="00BC331B">
        <w:rPr>
          <w:sz w:val="24"/>
          <w:szCs w:val="24"/>
        </w:rPr>
        <w:t>organizational</w:t>
      </w:r>
      <w:r w:rsidRPr="00BC331B">
        <w:rPr>
          <w:sz w:val="24"/>
          <w:szCs w:val="24"/>
        </w:rPr>
        <w:t xml:space="preserve"> hierarchies by looking at variables like compensation disparities, rates of promotion, and representation in executive roles </w:t>
      </w:r>
      <w:r w:rsidR="00BD4700" w:rsidRPr="00BC331B">
        <w:rPr>
          <w:sz w:val="24"/>
          <w:szCs w:val="24"/>
        </w:rPr>
        <w:t>(Eagly, 2015).</w:t>
      </w:r>
    </w:p>
    <w:p w14:paraId="761CF4EC" w14:textId="09FCBE40" w:rsidR="006353A0" w:rsidRPr="001E4611" w:rsidRDefault="00AB3DC4" w:rsidP="00B402EE">
      <w:pPr>
        <w:pStyle w:val="Heading2"/>
        <w:rPr>
          <w:b/>
          <w:bCs/>
          <w:color w:val="auto"/>
        </w:rPr>
      </w:pPr>
      <w:bookmarkStart w:id="32" w:name="_Toc164677651"/>
      <w:r w:rsidRPr="001E4611">
        <w:rPr>
          <w:b/>
          <w:bCs/>
          <w:color w:val="auto"/>
        </w:rPr>
        <w:t>Interpretivist Perspective</w:t>
      </w:r>
      <w:bookmarkEnd w:id="32"/>
    </w:p>
    <w:p w14:paraId="3913C444" w14:textId="77777777" w:rsidR="001E4611" w:rsidRPr="001E4611" w:rsidRDefault="001E4611" w:rsidP="001E4611"/>
    <w:p w14:paraId="2F2F48CC" w14:textId="1356CC05" w:rsidR="00F209B4" w:rsidRPr="00BC331B" w:rsidRDefault="00F209B4" w:rsidP="00A90A73">
      <w:pPr>
        <w:spacing w:line="600" w:lineRule="auto"/>
        <w:jc w:val="both"/>
        <w:rPr>
          <w:sz w:val="24"/>
          <w:szCs w:val="24"/>
        </w:rPr>
      </w:pPr>
      <w:r w:rsidRPr="00BC331B">
        <w:rPr>
          <w:sz w:val="24"/>
          <w:szCs w:val="24"/>
        </w:rPr>
        <w:t xml:space="preserve">On the other hand, an interpretivist epistemological stance explores people's subjective meanings and experiences in the context of </w:t>
      </w:r>
      <w:r w:rsidR="00B12E05" w:rsidRPr="00BC331B">
        <w:rPr>
          <w:sz w:val="24"/>
          <w:szCs w:val="24"/>
        </w:rPr>
        <w:t>organizations</w:t>
      </w:r>
      <w:r w:rsidRPr="00BC331B">
        <w:rPr>
          <w:sz w:val="24"/>
          <w:szCs w:val="24"/>
        </w:rPr>
        <w:t xml:space="preserve">. Interpretivist research can uncover the intricate network of reasons that contributes to the underrepresentation of women in top management positions by </w:t>
      </w:r>
      <w:r w:rsidR="00B12E05" w:rsidRPr="00BC331B">
        <w:rPr>
          <w:sz w:val="24"/>
          <w:szCs w:val="24"/>
        </w:rPr>
        <w:t>analyzing</w:t>
      </w:r>
      <w:r w:rsidRPr="00BC331B">
        <w:rPr>
          <w:sz w:val="24"/>
          <w:szCs w:val="24"/>
        </w:rPr>
        <w:t xml:space="preserve"> the cultural, social, and contextual elements that influence perceptions of gender and leadership. This method aims to shed light on the </w:t>
      </w:r>
      <w:r w:rsidRPr="00BC331B">
        <w:rPr>
          <w:sz w:val="24"/>
          <w:szCs w:val="24"/>
        </w:rPr>
        <w:lastRenderedPageBreak/>
        <w:t xml:space="preserve">complex ways that biases, gender norms, and </w:t>
      </w:r>
      <w:r w:rsidR="00B12E05" w:rsidRPr="00BC331B">
        <w:rPr>
          <w:sz w:val="24"/>
          <w:szCs w:val="24"/>
        </w:rPr>
        <w:t>organizational</w:t>
      </w:r>
      <w:r w:rsidRPr="00BC331B">
        <w:rPr>
          <w:sz w:val="24"/>
          <w:szCs w:val="24"/>
        </w:rPr>
        <w:t xml:space="preserve"> cultures work together to maintain </w:t>
      </w:r>
      <w:r w:rsidR="00E618D1" w:rsidRPr="00BC331B">
        <w:rPr>
          <w:sz w:val="24"/>
          <w:szCs w:val="24"/>
        </w:rPr>
        <w:t>inequality Muzanenhamo</w:t>
      </w:r>
      <w:r w:rsidRPr="00BC331B">
        <w:rPr>
          <w:sz w:val="24"/>
          <w:szCs w:val="24"/>
        </w:rPr>
        <w:t xml:space="preserve">, et </w:t>
      </w:r>
      <w:r w:rsidR="009B7CF0" w:rsidRPr="00BC331B">
        <w:rPr>
          <w:sz w:val="24"/>
          <w:szCs w:val="24"/>
        </w:rPr>
        <w:t>al (</w:t>
      </w:r>
      <w:r w:rsidRPr="00BC331B">
        <w:rPr>
          <w:sz w:val="24"/>
          <w:szCs w:val="24"/>
        </w:rPr>
        <w:t>2023).</w:t>
      </w:r>
    </w:p>
    <w:p w14:paraId="37B1BE2B" w14:textId="77777777" w:rsidR="00A712A9" w:rsidRDefault="00A712A9" w:rsidP="00A90A73">
      <w:pPr>
        <w:spacing w:line="600" w:lineRule="auto"/>
        <w:jc w:val="both"/>
        <w:rPr>
          <w:b/>
          <w:bCs/>
          <w:sz w:val="24"/>
          <w:szCs w:val="24"/>
        </w:rPr>
      </w:pPr>
    </w:p>
    <w:p w14:paraId="034DB699" w14:textId="77777777" w:rsidR="00A712A9" w:rsidRDefault="00A712A9" w:rsidP="00A90A73">
      <w:pPr>
        <w:spacing w:line="600" w:lineRule="auto"/>
        <w:jc w:val="both"/>
        <w:rPr>
          <w:b/>
          <w:bCs/>
          <w:sz w:val="24"/>
          <w:szCs w:val="24"/>
        </w:rPr>
      </w:pPr>
    </w:p>
    <w:p w14:paraId="1A680DF6" w14:textId="38D94C37" w:rsidR="005D3D1F" w:rsidRPr="001E4611" w:rsidRDefault="00FB50B9" w:rsidP="00B402EE">
      <w:pPr>
        <w:pStyle w:val="Heading2"/>
        <w:rPr>
          <w:b/>
          <w:bCs/>
          <w:color w:val="auto"/>
        </w:rPr>
      </w:pPr>
      <w:bookmarkStart w:id="33" w:name="_Toc164677652"/>
      <w:r w:rsidRPr="001E4611">
        <w:rPr>
          <w:b/>
          <w:bCs/>
          <w:color w:val="auto"/>
        </w:rPr>
        <w:t>Critical Realist Perspective</w:t>
      </w:r>
      <w:bookmarkEnd w:id="33"/>
    </w:p>
    <w:p w14:paraId="1EB7365C" w14:textId="77777777" w:rsidR="001E4611" w:rsidRPr="001E4611" w:rsidRDefault="001E4611" w:rsidP="001E4611"/>
    <w:p w14:paraId="05CE02D2" w14:textId="4123753F" w:rsidR="0052597F" w:rsidRPr="00BC331B" w:rsidRDefault="009E69A4" w:rsidP="00A90A73">
      <w:pPr>
        <w:spacing w:line="600" w:lineRule="auto"/>
        <w:jc w:val="both"/>
        <w:rPr>
          <w:sz w:val="24"/>
          <w:szCs w:val="24"/>
        </w:rPr>
      </w:pPr>
      <w:r w:rsidRPr="00BC331B">
        <w:rPr>
          <w:sz w:val="24"/>
          <w:szCs w:val="24"/>
        </w:rPr>
        <w:t xml:space="preserve">By </w:t>
      </w:r>
      <w:r w:rsidR="00B12E05" w:rsidRPr="00BC331B">
        <w:rPr>
          <w:sz w:val="24"/>
          <w:szCs w:val="24"/>
        </w:rPr>
        <w:t>recognizing</w:t>
      </w:r>
      <w:r w:rsidRPr="00BC331B">
        <w:rPr>
          <w:sz w:val="24"/>
          <w:szCs w:val="24"/>
        </w:rPr>
        <w:t xml:space="preserve"> the socially constructed nature of knowledge as well as the objective institutions that sustain the gender gap in leadership roles, a critical realism viewpoint provides a middle ground. The underrepresentation of women in top management positions is sustained by systemic inequalities and underlying power dynamics. Critical realist epistemology acknowledges the significance of individual agency and the possibility of revolutionary change within </w:t>
      </w:r>
      <w:r w:rsidR="00B12E05" w:rsidRPr="00BC331B">
        <w:rPr>
          <w:sz w:val="24"/>
          <w:szCs w:val="24"/>
        </w:rPr>
        <w:t>organizational</w:t>
      </w:r>
      <w:r w:rsidRPr="00BC331B">
        <w:rPr>
          <w:b/>
          <w:bCs/>
          <w:sz w:val="24"/>
          <w:szCs w:val="24"/>
        </w:rPr>
        <w:t xml:space="preserve"> </w:t>
      </w:r>
      <w:r w:rsidR="00E618D1" w:rsidRPr="00BC331B">
        <w:rPr>
          <w:sz w:val="24"/>
          <w:szCs w:val="24"/>
        </w:rPr>
        <w:t>settings Schommer</w:t>
      </w:r>
      <w:r w:rsidR="00EB478D" w:rsidRPr="00BC331B">
        <w:rPr>
          <w:sz w:val="24"/>
          <w:szCs w:val="24"/>
        </w:rPr>
        <w:t>-Aikins, (2017).</w:t>
      </w:r>
    </w:p>
    <w:p w14:paraId="02CE3605" w14:textId="3E6C290F" w:rsidR="00331CA3" w:rsidRPr="001E4611" w:rsidRDefault="006B42B0" w:rsidP="00B402EE">
      <w:pPr>
        <w:pStyle w:val="Heading2"/>
        <w:rPr>
          <w:b/>
          <w:bCs/>
          <w:color w:val="auto"/>
        </w:rPr>
      </w:pPr>
      <w:bookmarkStart w:id="34" w:name="_Toc164677653"/>
      <w:r w:rsidRPr="001E4611">
        <w:rPr>
          <w:b/>
          <w:bCs/>
          <w:color w:val="auto"/>
        </w:rPr>
        <w:t>Implications and Future</w:t>
      </w:r>
      <w:r w:rsidR="00E662EA" w:rsidRPr="001E4611">
        <w:rPr>
          <w:b/>
          <w:bCs/>
          <w:color w:val="auto"/>
        </w:rPr>
        <w:t xml:space="preserve"> Directions</w:t>
      </w:r>
      <w:bookmarkEnd w:id="34"/>
    </w:p>
    <w:p w14:paraId="1F4497FA" w14:textId="77777777" w:rsidR="001E4611" w:rsidRPr="001E4611" w:rsidRDefault="001E4611" w:rsidP="001E4611"/>
    <w:p w14:paraId="097F400F" w14:textId="5DD1979D" w:rsidR="00AC3358" w:rsidRPr="00BC331B" w:rsidRDefault="00AC3358" w:rsidP="00A90A73">
      <w:pPr>
        <w:spacing w:line="600" w:lineRule="auto"/>
        <w:jc w:val="both"/>
        <w:rPr>
          <w:sz w:val="24"/>
          <w:szCs w:val="24"/>
        </w:rPr>
      </w:pPr>
      <w:r w:rsidRPr="00BC331B">
        <w:rPr>
          <w:sz w:val="24"/>
          <w:szCs w:val="24"/>
        </w:rPr>
        <w:t xml:space="preserve">The aforementioned epistemological perspectives provide unique insights into the underrepresentation of women in senior management positions and provide valuable lenses through which to view and address this problem. Through the integration of multiple epistemological perspectives, scholars and professionals can get a thorough comprehension of gender inequality in </w:t>
      </w:r>
      <w:r w:rsidR="00B12E05" w:rsidRPr="00BC331B">
        <w:rPr>
          <w:sz w:val="24"/>
          <w:szCs w:val="24"/>
        </w:rPr>
        <w:t>organizational</w:t>
      </w:r>
      <w:r w:rsidRPr="00BC331B">
        <w:rPr>
          <w:sz w:val="24"/>
          <w:szCs w:val="24"/>
        </w:rPr>
        <w:t xml:space="preserve"> leadership and formulate evidence-based tactics to advance equity and </w:t>
      </w:r>
      <w:r w:rsidR="00E618D1" w:rsidRPr="00BC331B">
        <w:rPr>
          <w:sz w:val="24"/>
          <w:szCs w:val="24"/>
        </w:rPr>
        <w:t>inclusivity Busse</w:t>
      </w:r>
      <w:r w:rsidRPr="00BC331B">
        <w:rPr>
          <w:sz w:val="24"/>
          <w:szCs w:val="24"/>
        </w:rPr>
        <w:t>, R. and Poell, (2020).</w:t>
      </w:r>
    </w:p>
    <w:p w14:paraId="79E8EA7C" w14:textId="6D53AAAC" w:rsidR="00EE4A24" w:rsidRPr="00BC331B" w:rsidRDefault="005763B7" w:rsidP="00A90A73">
      <w:pPr>
        <w:spacing w:line="600" w:lineRule="auto"/>
        <w:jc w:val="both"/>
        <w:rPr>
          <w:sz w:val="24"/>
          <w:szCs w:val="24"/>
        </w:rPr>
      </w:pPr>
      <w:r w:rsidRPr="00BC331B">
        <w:rPr>
          <w:sz w:val="24"/>
          <w:szCs w:val="24"/>
        </w:rPr>
        <w:lastRenderedPageBreak/>
        <w:t xml:space="preserve">The epistemological stance on the underrepresentation of women in senior management positions in businesses is a crucial factor in influencing the comprehension of this widespread problem. Through critical engagement with a range of epistemological views, scholars can enhance their understanding of the intricate relationship between gender, leadership, and </w:t>
      </w:r>
      <w:r w:rsidR="00B12E05" w:rsidRPr="00BC331B">
        <w:rPr>
          <w:sz w:val="24"/>
          <w:szCs w:val="24"/>
        </w:rPr>
        <w:t>organizational</w:t>
      </w:r>
      <w:r w:rsidRPr="00BC331B">
        <w:rPr>
          <w:sz w:val="24"/>
          <w:szCs w:val="24"/>
        </w:rPr>
        <w:t xml:space="preserve"> structures. This will help to promote equity and inclusivity for all individuals occupying leadership roles in the </w:t>
      </w:r>
      <w:r w:rsidR="00E618D1" w:rsidRPr="00BC331B">
        <w:rPr>
          <w:sz w:val="24"/>
          <w:szCs w:val="24"/>
        </w:rPr>
        <w:t>future Schommer</w:t>
      </w:r>
      <w:r w:rsidRPr="00BC331B">
        <w:rPr>
          <w:sz w:val="24"/>
          <w:szCs w:val="24"/>
        </w:rPr>
        <w:t>-Aikins, (2004).</w:t>
      </w:r>
    </w:p>
    <w:p w14:paraId="12205ED8" w14:textId="703C54CC" w:rsidR="000979B5" w:rsidRPr="001E4611" w:rsidRDefault="000C42E0" w:rsidP="00B402EE">
      <w:pPr>
        <w:pStyle w:val="Heading2"/>
        <w:rPr>
          <w:b/>
          <w:bCs/>
          <w:color w:val="auto"/>
        </w:rPr>
      </w:pPr>
      <w:bookmarkStart w:id="35" w:name="_Toc164677654"/>
      <w:r w:rsidRPr="001E4611">
        <w:rPr>
          <w:b/>
          <w:bCs/>
          <w:color w:val="auto"/>
        </w:rPr>
        <w:t>Interpretivism</w:t>
      </w:r>
      <w:bookmarkEnd w:id="35"/>
    </w:p>
    <w:p w14:paraId="56847D57" w14:textId="77777777" w:rsidR="001E4611" w:rsidRPr="001E4611" w:rsidRDefault="001E4611" w:rsidP="001E4611"/>
    <w:p w14:paraId="063A800F" w14:textId="0027B827" w:rsidR="00DB07B5" w:rsidRPr="00BC331B" w:rsidRDefault="00DB07B5" w:rsidP="00A90A73">
      <w:pPr>
        <w:spacing w:line="600" w:lineRule="auto"/>
        <w:jc w:val="both"/>
        <w:rPr>
          <w:sz w:val="24"/>
          <w:szCs w:val="24"/>
        </w:rPr>
      </w:pPr>
      <w:r w:rsidRPr="00BC331B">
        <w:rPr>
          <w:sz w:val="24"/>
          <w:szCs w:val="24"/>
        </w:rPr>
        <w:t xml:space="preserve">Academic and professional circles have been paying more and more attention to the long-standing underrepresentation of women in top executive positions within businesses. The researcher will examine interpretivism in this literature review as a methodological technique to comprehend the variables behind this underrepresentation. A qualitative research paradigm that takes into account each participant's perspective is called interpretivism. Interpretivist research offers a useful lens through which to investigate complicated topics like the underrepresentation of women in leadership roles because it embraces subjectivity and explores the meaning individuals attribute to their </w:t>
      </w:r>
      <w:r w:rsidR="00E618D1" w:rsidRPr="00BC331B">
        <w:rPr>
          <w:sz w:val="24"/>
          <w:szCs w:val="24"/>
        </w:rPr>
        <w:t>experiences Simpson</w:t>
      </w:r>
      <w:r w:rsidR="00163D59" w:rsidRPr="00BC331B">
        <w:rPr>
          <w:sz w:val="24"/>
          <w:szCs w:val="24"/>
        </w:rPr>
        <w:t xml:space="preserve">, </w:t>
      </w:r>
      <w:r w:rsidR="00FB641F" w:rsidRPr="00BC331B">
        <w:rPr>
          <w:sz w:val="24"/>
          <w:szCs w:val="24"/>
        </w:rPr>
        <w:t xml:space="preserve">et </w:t>
      </w:r>
      <w:r w:rsidR="009B7CF0" w:rsidRPr="00BC331B">
        <w:rPr>
          <w:sz w:val="24"/>
          <w:szCs w:val="24"/>
        </w:rPr>
        <w:t>al (</w:t>
      </w:r>
      <w:r w:rsidR="00163D59" w:rsidRPr="00BC331B">
        <w:rPr>
          <w:sz w:val="24"/>
          <w:szCs w:val="24"/>
        </w:rPr>
        <w:t>2017)</w:t>
      </w:r>
      <w:r w:rsidR="00FB641F" w:rsidRPr="00BC331B">
        <w:rPr>
          <w:sz w:val="24"/>
          <w:szCs w:val="24"/>
        </w:rPr>
        <w:t>.</w:t>
      </w:r>
    </w:p>
    <w:p w14:paraId="5E392BE5" w14:textId="6BDEDEDD" w:rsidR="00957944" w:rsidRPr="00BC331B" w:rsidRDefault="00627828" w:rsidP="00A90A73">
      <w:pPr>
        <w:spacing w:line="600" w:lineRule="auto"/>
        <w:jc w:val="both"/>
        <w:rPr>
          <w:sz w:val="24"/>
          <w:szCs w:val="24"/>
        </w:rPr>
      </w:pPr>
      <w:r w:rsidRPr="00BC331B">
        <w:rPr>
          <w:sz w:val="24"/>
          <w:szCs w:val="24"/>
        </w:rPr>
        <w:t xml:space="preserve">Interpretivism literature reviews not only offer a comprehensive understanding of women's experiences in </w:t>
      </w:r>
      <w:r w:rsidR="00B12E05" w:rsidRPr="00BC331B">
        <w:rPr>
          <w:sz w:val="24"/>
          <w:szCs w:val="24"/>
        </w:rPr>
        <w:t>organizational</w:t>
      </w:r>
      <w:r w:rsidRPr="00BC331B">
        <w:rPr>
          <w:sz w:val="24"/>
          <w:szCs w:val="24"/>
        </w:rPr>
        <w:t xml:space="preserve"> contexts, but they can also illuminate the discourse and narratives that influence people's ideas about gender and leadership. Interpretivist scholars can expose the ideological foundations that support gender bias and </w:t>
      </w:r>
      <w:r w:rsidR="00F21223" w:rsidRPr="00BC331B">
        <w:rPr>
          <w:sz w:val="24"/>
          <w:szCs w:val="24"/>
        </w:rPr>
        <w:t>marginalize</w:t>
      </w:r>
      <w:r w:rsidRPr="00BC331B">
        <w:rPr>
          <w:sz w:val="24"/>
          <w:szCs w:val="24"/>
        </w:rPr>
        <w:t xml:space="preserve"> certain </w:t>
      </w:r>
      <w:r w:rsidRPr="00BC331B">
        <w:rPr>
          <w:sz w:val="24"/>
          <w:szCs w:val="24"/>
        </w:rPr>
        <w:lastRenderedPageBreak/>
        <w:t xml:space="preserve">perspectives by examining texts, speeches, and other types of communication. Discussions about the necessity of systemic change inside businesses and in larger society might be influenced by this critical </w:t>
      </w:r>
      <w:r w:rsidR="00E618D1" w:rsidRPr="00BC331B">
        <w:rPr>
          <w:sz w:val="24"/>
          <w:szCs w:val="24"/>
        </w:rPr>
        <w:t>approach Fotaki</w:t>
      </w:r>
      <w:r w:rsidRPr="00BC331B">
        <w:rPr>
          <w:sz w:val="24"/>
          <w:szCs w:val="24"/>
        </w:rPr>
        <w:t xml:space="preserve"> and </w:t>
      </w:r>
      <w:r w:rsidR="009B7CF0" w:rsidRPr="00BC331B">
        <w:rPr>
          <w:sz w:val="24"/>
          <w:szCs w:val="24"/>
        </w:rPr>
        <w:t>Harding, (</w:t>
      </w:r>
      <w:r w:rsidRPr="00BC331B">
        <w:rPr>
          <w:sz w:val="24"/>
          <w:szCs w:val="24"/>
        </w:rPr>
        <w:t>2017).</w:t>
      </w:r>
    </w:p>
    <w:p w14:paraId="75FFBE0C" w14:textId="37E07071" w:rsidR="004B52F7" w:rsidRPr="00BC331B" w:rsidRDefault="00FB4AE7" w:rsidP="00A90A73">
      <w:pPr>
        <w:spacing w:line="600" w:lineRule="auto"/>
        <w:jc w:val="both"/>
        <w:rPr>
          <w:sz w:val="24"/>
          <w:szCs w:val="24"/>
        </w:rPr>
      </w:pPr>
      <w:r w:rsidRPr="00BC331B">
        <w:rPr>
          <w:sz w:val="24"/>
          <w:szCs w:val="24"/>
        </w:rPr>
        <w:t xml:space="preserve">The researcher will consult a number of pertinent works to help the interpretivism investigation in light of the underrepresentation of women in senior management positions. "The 360-degree Leader: Developing Your Influence from Anywhere in the </w:t>
      </w:r>
      <w:r w:rsidR="00F21223" w:rsidRPr="00BC331B">
        <w:rPr>
          <w:sz w:val="24"/>
          <w:szCs w:val="24"/>
        </w:rPr>
        <w:t>Organization</w:t>
      </w:r>
      <w:r w:rsidRPr="00BC331B">
        <w:rPr>
          <w:sz w:val="24"/>
          <w:szCs w:val="24"/>
        </w:rPr>
        <w:t xml:space="preserve">" by Sarah Kaplan is a classic in this field. Kaplan </w:t>
      </w:r>
      <w:r w:rsidR="00F21223" w:rsidRPr="00BC331B">
        <w:rPr>
          <w:sz w:val="24"/>
          <w:szCs w:val="24"/>
        </w:rPr>
        <w:t>emphasizes</w:t>
      </w:r>
      <w:r w:rsidRPr="00BC331B">
        <w:rPr>
          <w:sz w:val="24"/>
          <w:szCs w:val="24"/>
        </w:rPr>
        <w:t xml:space="preserve"> how gender dynamics impact </w:t>
      </w:r>
      <w:r w:rsidR="00F21223" w:rsidRPr="00BC331B">
        <w:rPr>
          <w:sz w:val="24"/>
          <w:szCs w:val="24"/>
        </w:rPr>
        <w:t>organizational</w:t>
      </w:r>
      <w:r w:rsidRPr="00BC331B">
        <w:rPr>
          <w:sz w:val="24"/>
          <w:szCs w:val="24"/>
        </w:rPr>
        <w:t xml:space="preserve"> hierarchy and leadership prospects by </w:t>
      </w:r>
      <w:r w:rsidR="00F21223" w:rsidRPr="00BC331B">
        <w:rPr>
          <w:sz w:val="24"/>
          <w:szCs w:val="24"/>
        </w:rPr>
        <w:t>utilizing</w:t>
      </w:r>
      <w:r w:rsidRPr="00BC331B">
        <w:rPr>
          <w:sz w:val="24"/>
          <w:szCs w:val="24"/>
        </w:rPr>
        <w:t xml:space="preserve"> interpretivist research </w:t>
      </w:r>
      <w:r w:rsidR="00E618D1" w:rsidRPr="00BC331B">
        <w:rPr>
          <w:sz w:val="24"/>
          <w:szCs w:val="24"/>
        </w:rPr>
        <w:t>approaches Kaplan</w:t>
      </w:r>
      <w:r w:rsidRPr="00BC331B">
        <w:rPr>
          <w:sz w:val="24"/>
          <w:szCs w:val="24"/>
        </w:rPr>
        <w:t>, (2011).</w:t>
      </w:r>
    </w:p>
    <w:p w14:paraId="2C37235D" w14:textId="47F33497" w:rsidR="00243677" w:rsidRPr="00BC331B" w:rsidRDefault="00243677" w:rsidP="00A90A73">
      <w:pPr>
        <w:spacing w:line="600" w:lineRule="auto"/>
        <w:jc w:val="both"/>
        <w:rPr>
          <w:sz w:val="24"/>
          <w:szCs w:val="24"/>
        </w:rPr>
      </w:pPr>
      <w:r w:rsidRPr="00BC331B">
        <w:rPr>
          <w:sz w:val="24"/>
          <w:szCs w:val="24"/>
        </w:rPr>
        <w:t xml:space="preserve">Examining the underrepresentation of women in senior management positions inside businesses can be effectively done through the application of interpretivism. Interpretivism literature studies can shed light on the interpersonal, cultural, and institutional factors that impede gender equity in leadership by elevating the voices and perspectives of women. </w:t>
      </w:r>
      <w:r w:rsidR="00F21223" w:rsidRPr="00BC331B">
        <w:rPr>
          <w:sz w:val="24"/>
          <w:szCs w:val="24"/>
        </w:rPr>
        <w:t>Organizations</w:t>
      </w:r>
      <w:r w:rsidRPr="00BC331B">
        <w:rPr>
          <w:sz w:val="24"/>
          <w:szCs w:val="24"/>
        </w:rPr>
        <w:t xml:space="preserve"> and legislators can strive towards significant change that promotes increased representation and diversity at the highest levels of leadership by using this sophisticated understanding.</w:t>
      </w:r>
    </w:p>
    <w:p w14:paraId="06BE25BB" w14:textId="5B6C2F06" w:rsidR="00E61F83" w:rsidRPr="00B8744B" w:rsidRDefault="003A58DC" w:rsidP="00B402EE">
      <w:pPr>
        <w:pStyle w:val="Heading2"/>
        <w:rPr>
          <w:b/>
          <w:bCs/>
          <w:color w:val="auto"/>
        </w:rPr>
      </w:pPr>
      <w:bookmarkStart w:id="36" w:name="_Toc164677655"/>
      <w:r w:rsidRPr="00B8744B">
        <w:rPr>
          <w:b/>
          <w:bCs/>
          <w:color w:val="auto"/>
        </w:rPr>
        <w:t>Ontological Orientation</w:t>
      </w:r>
      <w:bookmarkEnd w:id="36"/>
    </w:p>
    <w:p w14:paraId="46FA4FB2" w14:textId="77777777" w:rsidR="001E4611" w:rsidRPr="001E4611" w:rsidRDefault="001E4611" w:rsidP="001E4611"/>
    <w:p w14:paraId="43D6292F" w14:textId="23DD44B1" w:rsidR="004551D2" w:rsidRPr="00BC331B" w:rsidRDefault="004551D2" w:rsidP="00A90A73">
      <w:pPr>
        <w:spacing w:line="600" w:lineRule="auto"/>
        <w:jc w:val="both"/>
        <w:rPr>
          <w:sz w:val="24"/>
          <w:szCs w:val="24"/>
        </w:rPr>
      </w:pPr>
      <w:r w:rsidRPr="00BC331B">
        <w:rPr>
          <w:sz w:val="24"/>
          <w:szCs w:val="24"/>
        </w:rPr>
        <w:lastRenderedPageBreak/>
        <w:t xml:space="preserve">Scholarly investigation has been greatly sparked by the complex and multifaceted subject of women's underrepresentation in senior management posts within </w:t>
      </w:r>
      <w:r w:rsidR="00F21223" w:rsidRPr="00BC331B">
        <w:rPr>
          <w:sz w:val="24"/>
          <w:szCs w:val="24"/>
        </w:rPr>
        <w:t>organizations</w:t>
      </w:r>
      <w:r w:rsidRPr="00BC331B">
        <w:rPr>
          <w:sz w:val="24"/>
          <w:szCs w:val="24"/>
        </w:rPr>
        <w:t xml:space="preserve">. Using the ontological perspective as a basic framework, the researcher hopes to shed light on why women are underrepresented in top leadership roles in this paper. Examining the essence of being and existence via the lens of ontology, a branch of philosophy, allows scholars to examine the underlying presumptions and conceptions that give rise to gender differences in </w:t>
      </w:r>
      <w:r w:rsidR="00F21223" w:rsidRPr="00BC331B">
        <w:rPr>
          <w:sz w:val="24"/>
          <w:szCs w:val="24"/>
        </w:rPr>
        <w:t>organizational</w:t>
      </w:r>
      <w:r w:rsidRPr="00BC331B">
        <w:rPr>
          <w:sz w:val="24"/>
          <w:szCs w:val="24"/>
        </w:rPr>
        <w:t xml:space="preserve"> leadership.</w:t>
      </w:r>
    </w:p>
    <w:p w14:paraId="3380F4FD" w14:textId="7EA5D813" w:rsidR="00952F69" w:rsidRPr="00BC331B" w:rsidRDefault="00952F69" w:rsidP="00A90A73">
      <w:pPr>
        <w:spacing w:line="600" w:lineRule="auto"/>
        <w:jc w:val="both"/>
        <w:rPr>
          <w:sz w:val="24"/>
          <w:szCs w:val="24"/>
        </w:rPr>
      </w:pPr>
      <w:r w:rsidRPr="00BC331B">
        <w:rPr>
          <w:sz w:val="24"/>
          <w:szCs w:val="24"/>
        </w:rPr>
        <w:t xml:space="preserve">An ontological approach is useful in examining the underlying nature of gender, power, and </w:t>
      </w:r>
      <w:r w:rsidR="00F21223" w:rsidRPr="00BC331B">
        <w:rPr>
          <w:sz w:val="24"/>
          <w:szCs w:val="24"/>
        </w:rPr>
        <w:t>organizational</w:t>
      </w:r>
      <w:r w:rsidRPr="00BC331B">
        <w:rPr>
          <w:sz w:val="24"/>
          <w:szCs w:val="24"/>
        </w:rPr>
        <w:t xml:space="preserve"> structures in light of the underrepresentation of women in senior management positions. </w:t>
      </w:r>
      <w:r w:rsidR="00C56F04" w:rsidRPr="00BC331B">
        <w:rPr>
          <w:sz w:val="24"/>
          <w:szCs w:val="24"/>
        </w:rPr>
        <w:t>This r</w:t>
      </w:r>
      <w:r w:rsidRPr="00BC331B">
        <w:rPr>
          <w:sz w:val="24"/>
          <w:szCs w:val="24"/>
        </w:rPr>
        <w:t>esearcher</w:t>
      </w:r>
      <w:r w:rsidR="00C56F04" w:rsidRPr="00BC331B">
        <w:rPr>
          <w:sz w:val="24"/>
          <w:szCs w:val="24"/>
        </w:rPr>
        <w:t xml:space="preserve"> will aim</w:t>
      </w:r>
      <w:r w:rsidR="00BE1006" w:rsidRPr="00BC331B">
        <w:rPr>
          <w:sz w:val="24"/>
          <w:szCs w:val="24"/>
        </w:rPr>
        <w:t xml:space="preserve"> to</w:t>
      </w:r>
      <w:r w:rsidRPr="00BC331B">
        <w:rPr>
          <w:sz w:val="24"/>
          <w:szCs w:val="24"/>
        </w:rPr>
        <w:t xml:space="preserve"> find the deeply embedded ideas and institutions that support inequality by challenging the accepted notions about the responsibilities and talents of women in leadership. Moreover, an ontological perspective stimulates critical analysis of how gender is socially constructed, questioning established conventions and structures that </w:t>
      </w:r>
      <w:r w:rsidR="00F21223" w:rsidRPr="00BC331B">
        <w:rPr>
          <w:sz w:val="24"/>
          <w:szCs w:val="24"/>
        </w:rPr>
        <w:t>marginalize</w:t>
      </w:r>
      <w:r w:rsidRPr="00BC331B">
        <w:rPr>
          <w:sz w:val="24"/>
          <w:szCs w:val="24"/>
        </w:rPr>
        <w:t xml:space="preserve"> women in workplace </w:t>
      </w:r>
      <w:r w:rsidR="00E618D1" w:rsidRPr="00BC331B">
        <w:rPr>
          <w:sz w:val="24"/>
          <w:szCs w:val="24"/>
        </w:rPr>
        <w:t>environments Hansen</w:t>
      </w:r>
      <w:r w:rsidR="00C82CCA" w:rsidRPr="00BC331B">
        <w:rPr>
          <w:sz w:val="24"/>
          <w:szCs w:val="24"/>
        </w:rPr>
        <w:t xml:space="preserve">, </w:t>
      </w:r>
      <w:r w:rsidR="00930EF3" w:rsidRPr="00BC331B">
        <w:rPr>
          <w:sz w:val="24"/>
          <w:szCs w:val="24"/>
        </w:rPr>
        <w:t>(</w:t>
      </w:r>
      <w:r w:rsidR="00C82CCA" w:rsidRPr="00BC331B">
        <w:rPr>
          <w:sz w:val="24"/>
          <w:szCs w:val="24"/>
        </w:rPr>
        <w:t>2010).</w:t>
      </w:r>
    </w:p>
    <w:p w14:paraId="3E5A22BA" w14:textId="7CC15B17" w:rsidR="002912DD" w:rsidRPr="00BC331B" w:rsidRDefault="002912DD" w:rsidP="00A90A73">
      <w:pPr>
        <w:spacing w:line="600" w:lineRule="auto"/>
        <w:jc w:val="both"/>
        <w:rPr>
          <w:sz w:val="24"/>
          <w:szCs w:val="24"/>
        </w:rPr>
      </w:pPr>
      <w:r w:rsidRPr="00BC331B">
        <w:rPr>
          <w:sz w:val="24"/>
          <w:szCs w:val="24"/>
        </w:rPr>
        <w:t>In order to bolster the investigation into the ontological orientation within the framework of women's underrepresentation in upper management positions, the researcher will use a range of scholarly sources. Patricia Hill Collins, author of "Feminist Ontology: Transforming Subjectivity</w:t>
      </w:r>
      <w:r w:rsidR="00E618D1" w:rsidRPr="00BC331B">
        <w:rPr>
          <w:sz w:val="24"/>
          <w:szCs w:val="24"/>
        </w:rPr>
        <w:t>” provides</w:t>
      </w:r>
      <w:r w:rsidRPr="00BC331B">
        <w:rPr>
          <w:sz w:val="24"/>
          <w:szCs w:val="24"/>
        </w:rPr>
        <w:t xml:space="preserve"> a fundamental analysis of the ways in which gender, power, and ontology interact. Collins's research offers insightful explanations of how prevailing </w:t>
      </w:r>
      <w:r w:rsidRPr="00BC331B">
        <w:rPr>
          <w:sz w:val="24"/>
          <w:szCs w:val="24"/>
        </w:rPr>
        <w:lastRenderedPageBreak/>
        <w:t xml:space="preserve">ontological frameworks limit and </w:t>
      </w:r>
      <w:r w:rsidR="00F21223" w:rsidRPr="00BC331B">
        <w:rPr>
          <w:sz w:val="24"/>
          <w:szCs w:val="24"/>
        </w:rPr>
        <w:t>mold</w:t>
      </w:r>
      <w:r w:rsidRPr="00BC331B">
        <w:rPr>
          <w:sz w:val="24"/>
          <w:szCs w:val="24"/>
        </w:rPr>
        <w:t xml:space="preserve"> women's experiences in hierarchical </w:t>
      </w:r>
      <w:r w:rsidR="00F21223" w:rsidRPr="00BC331B">
        <w:rPr>
          <w:sz w:val="24"/>
          <w:szCs w:val="24"/>
        </w:rPr>
        <w:t>organizational</w:t>
      </w:r>
      <w:r w:rsidRPr="00BC331B">
        <w:rPr>
          <w:sz w:val="24"/>
          <w:szCs w:val="24"/>
        </w:rPr>
        <w:t xml:space="preserve"> </w:t>
      </w:r>
      <w:r w:rsidR="00E618D1" w:rsidRPr="00BC331B">
        <w:rPr>
          <w:sz w:val="24"/>
          <w:szCs w:val="24"/>
        </w:rPr>
        <w:t>structures Collins</w:t>
      </w:r>
      <w:r w:rsidRPr="00BC331B">
        <w:rPr>
          <w:sz w:val="24"/>
          <w:szCs w:val="24"/>
        </w:rPr>
        <w:t>, (2020)</w:t>
      </w:r>
      <w:r w:rsidR="00B54A82" w:rsidRPr="00BC331B">
        <w:rPr>
          <w:sz w:val="24"/>
          <w:szCs w:val="24"/>
        </w:rPr>
        <w:t>.</w:t>
      </w:r>
    </w:p>
    <w:p w14:paraId="428C547D" w14:textId="2CE35B00" w:rsidR="00B54A82" w:rsidRPr="00BC331B" w:rsidRDefault="00B54A82" w:rsidP="00A90A73">
      <w:pPr>
        <w:spacing w:line="600" w:lineRule="auto"/>
        <w:jc w:val="both"/>
        <w:rPr>
          <w:sz w:val="24"/>
          <w:szCs w:val="24"/>
        </w:rPr>
      </w:pPr>
      <w:r w:rsidRPr="00BC331B">
        <w:rPr>
          <w:sz w:val="24"/>
          <w:szCs w:val="24"/>
        </w:rPr>
        <w:t xml:space="preserve">Furthermore, "Reflexivity and Voice" by Susan S. Lanser and Robin R. Warhol provides a critical evaluation of ontological orientations in feminist research, highlighting the significance of self-awareness and reflexivity in challenging conventional ontological presumptions. Researchers might use Warhol and Lanser's examination of the connection between subjectivity and ontology as a framework to help them deal with the challenges of researching women's underrepresentation in senior management </w:t>
      </w:r>
      <w:r w:rsidR="00E618D1" w:rsidRPr="00BC331B">
        <w:rPr>
          <w:sz w:val="24"/>
          <w:szCs w:val="24"/>
        </w:rPr>
        <w:t>positions Warhol</w:t>
      </w:r>
      <w:r w:rsidR="00980172" w:rsidRPr="00BC331B">
        <w:rPr>
          <w:sz w:val="24"/>
          <w:szCs w:val="24"/>
        </w:rPr>
        <w:t xml:space="preserve"> and </w:t>
      </w:r>
      <w:r w:rsidR="009B7CF0" w:rsidRPr="00BC331B">
        <w:rPr>
          <w:sz w:val="24"/>
          <w:szCs w:val="24"/>
        </w:rPr>
        <w:t>Herndl, (</w:t>
      </w:r>
      <w:r w:rsidR="00980172" w:rsidRPr="00BC331B">
        <w:rPr>
          <w:sz w:val="24"/>
          <w:szCs w:val="24"/>
        </w:rPr>
        <w:t>1997).</w:t>
      </w:r>
    </w:p>
    <w:p w14:paraId="0EF86A4C" w14:textId="12151F15" w:rsidR="00903D6F" w:rsidRPr="00BC331B" w:rsidRDefault="00903D6F" w:rsidP="00A90A73">
      <w:pPr>
        <w:spacing w:line="600" w:lineRule="auto"/>
        <w:jc w:val="both"/>
        <w:rPr>
          <w:sz w:val="24"/>
          <w:szCs w:val="24"/>
        </w:rPr>
      </w:pPr>
      <w:r w:rsidRPr="00BC331B">
        <w:rPr>
          <w:sz w:val="24"/>
          <w:szCs w:val="24"/>
        </w:rPr>
        <w:t xml:space="preserve">Through the use of an ontological perspective to the literature review on this subject, scholars can confront essentialist concepts of gender and leadership, creating opportunities for a critical examination of the institutional, social, and cultural factors that sustain gender inequality. By using this lens, researchers can shed light on the customs and structures—which are frequently unseen—that contribute to the low percentage of women in senior management positions. Furthermore, an ontological perspective pushes researchers to think about several ontologies that validate the variety of women's experiences and roles, opening the door for more egalitarian and inclusive </w:t>
      </w:r>
      <w:r w:rsidR="00F21223" w:rsidRPr="00BC331B">
        <w:rPr>
          <w:sz w:val="24"/>
          <w:szCs w:val="24"/>
        </w:rPr>
        <w:t>organizational</w:t>
      </w:r>
      <w:r w:rsidRPr="00BC331B">
        <w:rPr>
          <w:sz w:val="24"/>
          <w:szCs w:val="24"/>
        </w:rPr>
        <w:t xml:space="preserve"> procedures </w:t>
      </w:r>
      <w:r w:rsidR="002259D3" w:rsidRPr="00BC331B">
        <w:rPr>
          <w:sz w:val="24"/>
          <w:szCs w:val="24"/>
        </w:rPr>
        <w:t xml:space="preserve">Stanley and </w:t>
      </w:r>
      <w:r w:rsidR="00E618D1" w:rsidRPr="00BC331B">
        <w:rPr>
          <w:sz w:val="24"/>
          <w:szCs w:val="24"/>
        </w:rPr>
        <w:t>Wise, (</w:t>
      </w:r>
      <w:r w:rsidR="002259D3" w:rsidRPr="00BC331B">
        <w:rPr>
          <w:sz w:val="24"/>
          <w:szCs w:val="24"/>
        </w:rPr>
        <w:t>2002)</w:t>
      </w:r>
      <w:r w:rsidR="00A6382E" w:rsidRPr="00BC331B">
        <w:rPr>
          <w:sz w:val="24"/>
          <w:szCs w:val="24"/>
        </w:rPr>
        <w:t>.</w:t>
      </w:r>
    </w:p>
    <w:p w14:paraId="202FB6D9" w14:textId="67824F66" w:rsidR="00A6382E" w:rsidRPr="00BC331B" w:rsidRDefault="00A6382E" w:rsidP="00A90A73">
      <w:pPr>
        <w:spacing w:line="600" w:lineRule="auto"/>
        <w:jc w:val="both"/>
        <w:rPr>
          <w:sz w:val="24"/>
          <w:szCs w:val="24"/>
        </w:rPr>
      </w:pPr>
      <w:r w:rsidRPr="00BC331B">
        <w:rPr>
          <w:sz w:val="24"/>
          <w:szCs w:val="24"/>
        </w:rPr>
        <w:t xml:space="preserve">A crucial foundation for </w:t>
      </w:r>
      <w:r w:rsidR="00F21223" w:rsidRPr="00BC331B">
        <w:rPr>
          <w:sz w:val="24"/>
          <w:szCs w:val="24"/>
        </w:rPr>
        <w:t>analyzing</w:t>
      </w:r>
      <w:r w:rsidRPr="00BC331B">
        <w:rPr>
          <w:sz w:val="24"/>
          <w:szCs w:val="24"/>
        </w:rPr>
        <w:t xml:space="preserve"> the underrepresentation of women in senior management positions inside businesses is provided by an ontological perspective. Researchers can provide </w:t>
      </w:r>
      <w:r w:rsidRPr="00BC331B">
        <w:rPr>
          <w:sz w:val="24"/>
          <w:szCs w:val="24"/>
        </w:rPr>
        <w:lastRenderedPageBreak/>
        <w:t xml:space="preserve">nuanced insights into the complex interactions between ontology, gender, and critical examination by delving into the underlying assumptions and constructions that underlie gender disparities. Additionally, a more thorough understanding of the factors that influence women's opportunities and experiences in leadership can inform academic scholarship and </w:t>
      </w:r>
      <w:r w:rsidR="00F21223" w:rsidRPr="00BC331B">
        <w:rPr>
          <w:sz w:val="24"/>
          <w:szCs w:val="24"/>
        </w:rPr>
        <w:t>organizational</w:t>
      </w:r>
      <w:r w:rsidRPr="00BC331B">
        <w:rPr>
          <w:sz w:val="24"/>
          <w:szCs w:val="24"/>
        </w:rPr>
        <w:t xml:space="preserve"> </w:t>
      </w:r>
      <w:r w:rsidR="00E618D1" w:rsidRPr="00BC331B">
        <w:rPr>
          <w:sz w:val="24"/>
          <w:szCs w:val="24"/>
        </w:rPr>
        <w:t>practices Hansen</w:t>
      </w:r>
      <w:r w:rsidR="00646F69" w:rsidRPr="00BC331B">
        <w:rPr>
          <w:sz w:val="24"/>
          <w:szCs w:val="24"/>
        </w:rPr>
        <w:t>, (2010).</w:t>
      </w:r>
    </w:p>
    <w:p w14:paraId="169D9F52" w14:textId="7001A07E" w:rsidR="007D61A6" w:rsidRPr="00BC331B" w:rsidRDefault="007D61A6" w:rsidP="00A90A73">
      <w:pPr>
        <w:spacing w:line="600" w:lineRule="auto"/>
        <w:jc w:val="both"/>
        <w:rPr>
          <w:sz w:val="24"/>
          <w:szCs w:val="24"/>
        </w:rPr>
      </w:pPr>
      <w:r w:rsidRPr="00BC331B">
        <w:rPr>
          <w:noProof/>
        </w:rPr>
        <w:drawing>
          <wp:inline distT="0" distB="0" distL="0" distR="0" wp14:anchorId="0976E50F" wp14:editId="0B25C755">
            <wp:extent cx="5731510" cy="2819054"/>
            <wp:effectExtent l="0" t="0" r="2540" b="635"/>
            <wp:docPr id="2" name="Picture 1" descr="What are the top barriers to women in lead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hat are the top barriers to women in leadershi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2819054"/>
                    </a:xfrm>
                    <a:prstGeom prst="rect">
                      <a:avLst/>
                    </a:prstGeom>
                    <a:noFill/>
                    <a:ln>
                      <a:noFill/>
                    </a:ln>
                  </pic:spPr>
                </pic:pic>
              </a:graphicData>
            </a:graphic>
          </wp:inline>
        </w:drawing>
      </w:r>
    </w:p>
    <w:p w14:paraId="4BB47A9F" w14:textId="70BBCFDD" w:rsidR="00DA5ECB" w:rsidRPr="00BC331B" w:rsidRDefault="00DA5ECB" w:rsidP="00A90A73">
      <w:pPr>
        <w:spacing w:line="600" w:lineRule="auto"/>
        <w:jc w:val="both"/>
        <w:rPr>
          <w:i/>
          <w:iCs/>
          <w:sz w:val="24"/>
          <w:szCs w:val="24"/>
        </w:rPr>
      </w:pPr>
      <w:r w:rsidRPr="00BC331B">
        <w:rPr>
          <w:i/>
          <w:iCs/>
          <w:sz w:val="24"/>
          <w:szCs w:val="24"/>
        </w:rPr>
        <w:t>Figu</w:t>
      </w:r>
      <w:r w:rsidR="00F73800" w:rsidRPr="00BC331B">
        <w:rPr>
          <w:i/>
          <w:iCs/>
          <w:sz w:val="24"/>
          <w:szCs w:val="24"/>
        </w:rPr>
        <w:t xml:space="preserve">re 2 </w:t>
      </w:r>
      <w:r w:rsidR="00B6274C" w:rsidRPr="00BC331B">
        <w:rPr>
          <w:i/>
          <w:iCs/>
          <w:sz w:val="24"/>
          <w:szCs w:val="24"/>
        </w:rPr>
        <w:t xml:space="preserve">Top barriers to women in top leadership </w:t>
      </w:r>
      <w:r w:rsidR="004E1127" w:rsidRPr="00BC331B">
        <w:rPr>
          <w:i/>
          <w:iCs/>
          <w:sz w:val="24"/>
          <w:szCs w:val="24"/>
        </w:rPr>
        <w:t xml:space="preserve">roles in </w:t>
      </w:r>
      <w:r w:rsidR="00F21223" w:rsidRPr="00BC331B">
        <w:rPr>
          <w:i/>
          <w:iCs/>
          <w:sz w:val="24"/>
          <w:szCs w:val="24"/>
        </w:rPr>
        <w:t>organizations</w:t>
      </w:r>
    </w:p>
    <w:p w14:paraId="60B0B906" w14:textId="1F50297C" w:rsidR="00591782" w:rsidRPr="001E4611" w:rsidRDefault="00CD1B2B" w:rsidP="00B402EE">
      <w:pPr>
        <w:pStyle w:val="Heading2"/>
        <w:rPr>
          <w:b/>
          <w:bCs/>
          <w:color w:val="auto"/>
        </w:rPr>
      </w:pPr>
      <w:bookmarkStart w:id="37" w:name="_Toc164677656"/>
      <w:r w:rsidRPr="001E4611">
        <w:rPr>
          <w:b/>
          <w:bCs/>
          <w:color w:val="auto"/>
        </w:rPr>
        <w:t>Research Approach</w:t>
      </w:r>
      <w:bookmarkEnd w:id="37"/>
    </w:p>
    <w:p w14:paraId="1C0F494E" w14:textId="77777777" w:rsidR="001E4611" w:rsidRPr="001E4611" w:rsidRDefault="001E4611" w:rsidP="001E4611"/>
    <w:p w14:paraId="4CE3C0E3" w14:textId="240FD8B1" w:rsidR="005B79E1" w:rsidRPr="00BC331B" w:rsidRDefault="005B79E1" w:rsidP="00A90A73">
      <w:pPr>
        <w:spacing w:line="600" w:lineRule="auto"/>
        <w:jc w:val="both"/>
        <w:rPr>
          <w:b/>
          <w:bCs/>
          <w:sz w:val="24"/>
          <w:szCs w:val="24"/>
        </w:rPr>
      </w:pPr>
      <w:r w:rsidRPr="00BC331B">
        <w:rPr>
          <w:sz w:val="24"/>
          <w:szCs w:val="24"/>
        </w:rPr>
        <w:t>This section examines the two primary methodological approaches to the research process itself after outlining the major philosophical frameworks for interpreting knowledge and the related methods. Easterby-Smith et al. (1994), referenced in Saunders et al. (2012), state that there are three main justifications for choosing a study approach carefully. The first is</w:t>
      </w:r>
      <w:r w:rsidRPr="00BC331B">
        <w:rPr>
          <w:b/>
          <w:bCs/>
          <w:sz w:val="24"/>
          <w:szCs w:val="24"/>
        </w:rPr>
        <w:t xml:space="preserve"> </w:t>
      </w:r>
      <w:r w:rsidRPr="00BC331B">
        <w:rPr>
          <w:sz w:val="24"/>
          <w:szCs w:val="24"/>
        </w:rPr>
        <w:t xml:space="preserve">that a suitable strategy helps the researcher make more informed decisions about the research </w:t>
      </w:r>
      <w:r w:rsidRPr="00BC331B">
        <w:rPr>
          <w:sz w:val="24"/>
          <w:szCs w:val="24"/>
        </w:rPr>
        <w:lastRenderedPageBreak/>
        <w:t xml:space="preserve">design, which </w:t>
      </w:r>
      <w:r w:rsidR="00DB44C5" w:rsidRPr="00BC331B">
        <w:rPr>
          <w:sz w:val="24"/>
          <w:szCs w:val="24"/>
        </w:rPr>
        <w:t xml:space="preserve">is </w:t>
      </w:r>
      <w:r w:rsidR="004A1447" w:rsidRPr="00BC331B">
        <w:rPr>
          <w:sz w:val="24"/>
          <w:szCs w:val="24"/>
        </w:rPr>
        <w:t>different from</w:t>
      </w:r>
      <w:r w:rsidRPr="00BC331B">
        <w:rPr>
          <w:sz w:val="24"/>
          <w:szCs w:val="24"/>
        </w:rPr>
        <w:t xml:space="preserve"> a technique for gathering and </w:t>
      </w:r>
      <w:r w:rsidR="00F21223" w:rsidRPr="00BC331B">
        <w:rPr>
          <w:sz w:val="24"/>
          <w:szCs w:val="24"/>
        </w:rPr>
        <w:t>analyzing</w:t>
      </w:r>
      <w:r w:rsidRPr="00BC331B">
        <w:rPr>
          <w:sz w:val="24"/>
          <w:szCs w:val="24"/>
        </w:rPr>
        <w:t xml:space="preserve"> data. They also state that the selected methodology is a component of the overall design of the study, including information on the type of evidence collected, where it will be located, and how it will be </w:t>
      </w:r>
      <w:r w:rsidR="00F21223" w:rsidRPr="00BC331B">
        <w:rPr>
          <w:sz w:val="24"/>
          <w:szCs w:val="24"/>
        </w:rPr>
        <w:t>analyzed</w:t>
      </w:r>
      <w:r w:rsidRPr="00BC331B">
        <w:rPr>
          <w:sz w:val="24"/>
          <w:szCs w:val="24"/>
        </w:rPr>
        <w:t xml:space="preserve"> in order to provide more specific</w:t>
      </w:r>
      <w:r w:rsidR="0034744E" w:rsidRPr="00BC331B">
        <w:rPr>
          <w:sz w:val="24"/>
          <w:szCs w:val="24"/>
        </w:rPr>
        <w:t xml:space="preserve"> answers to the research questions.</w:t>
      </w:r>
      <w:r w:rsidR="00670BCF" w:rsidRPr="00BC331B">
        <w:rPr>
          <w:sz w:val="24"/>
          <w:szCs w:val="24"/>
        </w:rPr>
        <w:t xml:space="preserve"> The second rationale is that the research strategy makes it easier to choose research techniques and approaches that are relevant to the study and to adapt the design to its constraints.</w:t>
      </w:r>
    </w:p>
    <w:p w14:paraId="7900D5B5" w14:textId="0EDA766C" w:rsidR="00CD1B2B" w:rsidRPr="00BC331B" w:rsidRDefault="00CD1B2B" w:rsidP="00A90A73">
      <w:pPr>
        <w:spacing w:line="600" w:lineRule="auto"/>
        <w:jc w:val="both"/>
        <w:rPr>
          <w:sz w:val="24"/>
          <w:szCs w:val="24"/>
        </w:rPr>
      </w:pPr>
      <w:r w:rsidRPr="00BC331B">
        <w:rPr>
          <w:sz w:val="24"/>
          <w:szCs w:val="24"/>
        </w:rPr>
        <w:t xml:space="preserve">The critical realist approach is one well-known research methodology that is very pertinent. While </w:t>
      </w:r>
      <w:r w:rsidR="00F21223" w:rsidRPr="00BC331B">
        <w:rPr>
          <w:sz w:val="24"/>
          <w:szCs w:val="24"/>
        </w:rPr>
        <w:t>recognizing</w:t>
      </w:r>
      <w:r w:rsidRPr="00BC331B">
        <w:rPr>
          <w:sz w:val="24"/>
          <w:szCs w:val="24"/>
        </w:rPr>
        <w:t xml:space="preserve"> the importance of human agency, critical realism is a philosophical framework that aims to reveal the fundamental mechanisms that give rise to and sustain social phenomena. The critical realist method enables researchers to examine the intricate interactions between </w:t>
      </w:r>
      <w:r w:rsidR="00F21223" w:rsidRPr="00BC331B">
        <w:rPr>
          <w:sz w:val="24"/>
          <w:szCs w:val="24"/>
        </w:rPr>
        <w:t>organizational</w:t>
      </w:r>
      <w:r w:rsidRPr="00BC331B">
        <w:rPr>
          <w:sz w:val="24"/>
          <w:szCs w:val="24"/>
        </w:rPr>
        <w:t xml:space="preserve"> structures, cultural norms, and human experiences that contribute to gender disparities in leadership, given the underrepresentation of women in senior management </w:t>
      </w:r>
      <w:r w:rsidR="00E618D1" w:rsidRPr="00BC331B">
        <w:rPr>
          <w:sz w:val="24"/>
          <w:szCs w:val="24"/>
        </w:rPr>
        <w:t>jobs Morley</w:t>
      </w:r>
      <w:r w:rsidR="00294792" w:rsidRPr="00BC331B">
        <w:rPr>
          <w:sz w:val="24"/>
          <w:szCs w:val="24"/>
        </w:rPr>
        <w:t>, (2014).</w:t>
      </w:r>
    </w:p>
    <w:p w14:paraId="7B90ABCC" w14:textId="0B73A0E3" w:rsidR="0095720B" w:rsidRPr="00BC331B" w:rsidRDefault="0095720B" w:rsidP="00A90A73">
      <w:pPr>
        <w:spacing w:line="600" w:lineRule="auto"/>
        <w:jc w:val="both"/>
        <w:rPr>
          <w:sz w:val="24"/>
          <w:szCs w:val="24"/>
        </w:rPr>
      </w:pPr>
      <w:r w:rsidRPr="00BC331B">
        <w:rPr>
          <w:sz w:val="24"/>
          <w:szCs w:val="24"/>
        </w:rPr>
        <w:t xml:space="preserve">Studying the underlying social structures and mechanisms that influence women's access to top management positions is necessary in order to apply the critical realism approach to the literature evaluation on this subject. This entails looking into the underlying causal mechanisms that give birth to these discrepancies as well as the overt signs of gender inequality inside </w:t>
      </w:r>
      <w:r w:rsidR="00F21223" w:rsidRPr="00BC331B">
        <w:rPr>
          <w:sz w:val="24"/>
          <w:szCs w:val="24"/>
        </w:rPr>
        <w:t>organizations</w:t>
      </w:r>
      <w:r w:rsidRPr="00BC331B">
        <w:rPr>
          <w:sz w:val="24"/>
          <w:szCs w:val="24"/>
        </w:rPr>
        <w:t xml:space="preserve">. </w:t>
      </w:r>
      <w:r w:rsidR="00B0607F" w:rsidRPr="00BC331B">
        <w:rPr>
          <w:sz w:val="24"/>
          <w:szCs w:val="24"/>
        </w:rPr>
        <w:t>Using</w:t>
      </w:r>
      <w:r w:rsidRPr="00BC331B">
        <w:rPr>
          <w:sz w:val="24"/>
          <w:szCs w:val="24"/>
        </w:rPr>
        <w:t xml:space="preserve"> a critical realism lens, scholars can investigate the tension that exists between individuals' agentic capacities and external structures, providing </w:t>
      </w:r>
      <w:r w:rsidRPr="00BC331B">
        <w:rPr>
          <w:sz w:val="24"/>
          <w:szCs w:val="24"/>
        </w:rPr>
        <w:lastRenderedPageBreak/>
        <w:t>insight into the nuanced processes that sustain the underrepresentation of women in leadership roles.</w:t>
      </w:r>
    </w:p>
    <w:p w14:paraId="04A4384C" w14:textId="4A1CA2AB" w:rsidR="009B30D1" w:rsidRPr="00BC331B" w:rsidRDefault="00F70D8E" w:rsidP="00A90A73">
      <w:pPr>
        <w:spacing w:line="600" w:lineRule="auto"/>
        <w:jc w:val="both"/>
        <w:rPr>
          <w:sz w:val="24"/>
          <w:szCs w:val="24"/>
        </w:rPr>
      </w:pPr>
      <w:r w:rsidRPr="00BC331B">
        <w:rPr>
          <w:sz w:val="24"/>
          <w:szCs w:val="24"/>
        </w:rPr>
        <w:t>A solid foundation</w:t>
      </w:r>
      <w:r w:rsidR="009B30D1" w:rsidRPr="00BC331B">
        <w:rPr>
          <w:sz w:val="24"/>
          <w:szCs w:val="24"/>
        </w:rPr>
        <w:t xml:space="preserve"> for examining the underrepresentation of women in top management positions inside businesses is provided by the critical realist research technique. This method helps researchers identify the more intricate causal pathways and intricate connections that lead to gender differences by </w:t>
      </w:r>
      <w:r w:rsidR="00F21223" w:rsidRPr="00BC331B">
        <w:rPr>
          <w:sz w:val="24"/>
          <w:szCs w:val="24"/>
        </w:rPr>
        <w:t>recognizing</w:t>
      </w:r>
      <w:r w:rsidR="009B30D1" w:rsidRPr="00BC331B">
        <w:rPr>
          <w:sz w:val="24"/>
          <w:szCs w:val="24"/>
        </w:rPr>
        <w:t xml:space="preserve"> the interaction between social structures and human activity</w:t>
      </w:r>
      <w:r w:rsidR="00D15B4C" w:rsidRPr="00BC331B">
        <w:rPr>
          <w:sz w:val="24"/>
          <w:szCs w:val="24"/>
        </w:rPr>
        <w:t xml:space="preserve">. </w:t>
      </w:r>
      <w:r w:rsidR="009B30D1" w:rsidRPr="00BC331B">
        <w:rPr>
          <w:sz w:val="24"/>
          <w:szCs w:val="24"/>
        </w:rPr>
        <w:t xml:space="preserve">The literature review on this topic, viewed via a critical realism perspective, can provide a more thorough knowledge of the complex aspects influencing women's experiences in </w:t>
      </w:r>
      <w:r w:rsidR="00F21223" w:rsidRPr="00BC331B">
        <w:rPr>
          <w:sz w:val="24"/>
          <w:szCs w:val="24"/>
        </w:rPr>
        <w:t>organizational</w:t>
      </w:r>
      <w:r w:rsidR="009B30D1" w:rsidRPr="00BC331B">
        <w:rPr>
          <w:sz w:val="24"/>
          <w:szCs w:val="24"/>
        </w:rPr>
        <w:t xml:space="preserve"> leadership and open the door to well-informed interventions and systemic </w:t>
      </w:r>
      <w:r w:rsidR="00E618D1" w:rsidRPr="00BC331B">
        <w:rPr>
          <w:sz w:val="24"/>
          <w:szCs w:val="24"/>
        </w:rPr>
        <w:t>improvements Lewkowich</w:t>
      </w:r>
      <w:r w:rsidR="004046B9" w:rsidRPr="00BC331B">
        <w:rPr>
          <w:sz w:val="24"/>
          <w:szCs w:val="24"/>
        </w:rPr>
        <w:t>, (2013).</w:t>
      </w:r>
    </w:p>
    <w:p w14:paraId="0499F009" w14:textId="3C25E6D1" w:rsidR="00B402EE" w:rsidRDefault="00B402EE" w:rsidP="00A90A73">
      <w:pPr>
        <w:spacing w:line="600" w:lineRule="auto"/>
        <w:jc w:val="both"/>
        <w:rPr>
          <w:b/>
          <w:bCs/>
          <w:sz w:val="24"/>
          <w:szCs w:val="24"/>
        </w:rPr>
      </w:pPr>
    </w:p>
    <w:p w14:paraId="169BD0D5" w14:textId="307216AA" w:rsidR="004F038D" w:rsidRDefault="004F038D" w:rsidP="00B402EE">
      <w:pPr>
        <w:pStyle w:val="Heading2"/>
        <w:rPr>
          <w:b/>
          <w:bCs/>
          <w:color w:val="auto"/>
        </w:rPr>
      </w:pPr>
      <w:bookmarkStart w:id="38" w:name="_Toc164677657"/>
    </w:p>
    <w:p w14:paraId="1313955B" w14:textId="7F0DB39B" w:rsidR="004F038D" w:rsidRDefault="004F038D" w:rsidP="00B402EE">
      <w:pPr>
        <w:pStyle w:val="Heading2"/>
        <w:rPr>
          <w:b/>
          <w:bCs/>
          <w:color w:val="auto"/>
        </w:rPr>
      </w:pPr>
    </w:p>
    <w:p w14:paraId="761609EC" w14:textId="72A7311A" w:rsidR="00086AF9" w:rsidRPr="001E4611" w:rsidRDefault="00DF7089" w:rsidP="00B402EE">
      <w:pPr>
        <w:pStyle w:val="Heading2"/>
        <w:rPr>
          <w:b/>
          <w:bCs/>
          <w:color w:val="auto"/>
        </w:rPr>
      </w:pPr>
      <w:r w:rsidRPr="001E4611">
        <w:rPr>
          <w:b/>
          <w:bCs/>
          <w:color w:val="auto"/>
        </w:rPr>
        <w:t>Case study method</w:t>
      </w:r>
      <w:bookmarkEnd w:id="38"/>
    </w:p>
    <w:p w14:paraId="40369591" w14:textId="77777777" w:rsidR="001E4611" w:rsidRPr="001E4611" w:rsidRDefault="001E4611" w:rsidP="001E4611"/>
    <w:p w14:paraId="6976742B" w14:textId="0F76BF55" w:rsidR="00DF7089" w:rsidRPr="00BC331B" w:rsidRDefault="001B062C" w:rsidP="00A90A73">
      <w:pPr>
        <w:spacing w:line="600" w:lineRule="auto"/>
        <w:jc w:val="both"/>
        <w:rPr>
          <w:sz w:val="24"/>
          <w:szCs w:val="24"/>
        </w:rPr>
      </w:pPr>
      <w:r w:rsidRPr="00BC331B">
        <w:rPr>
          <w:sz w:val="24"/>
          <w:szCs w:val="24"/>
        </w:rPr>
        <w:t xml:space="preserve">The underrepresentation of women in positions of top management in businesses has drawn the interest of both practitioners and researchers. The </w:t>
      </w:r>
      <w:r w:rsidR="00F21223" w:rsidRPr="00BC331B">
        <w:rPr>
          <w:sz w:val="24"/>
          <w:szCs w:val="24"/>
        </w:rPr>
        <w:t>utilization</w:t>
      </w:r>
      <w:r w:rsidRPr="00BC331B">
        <w:rPr>
          <w:sz w:val="24"/>
          <w:szCs w:val="24"/>
        </w:rPr>
        <w:t xml:space="preserve"> of the case study method offers a great means of investigating the intricacies and subtleties of this matter within certain </w:t>
      </w:r>
      <w:r w:rsidR="00F21223" w:rsidRPr="00BC331B">
        <w:rPr>
          <w:sz w:val="24"/>
          <w:szCs w:val="24"/>
        </w:rPr>
        <w:t>organizational</w:t>
      </w:r>
      <w:r w:rsidRPr="00BC331B">
        <w:rPr>
          <w:sz w:val="24"/>
          <w:szCs w:val="24"/>
        </w:rPr>
        <w:t xml:space="preserve"> settings</w:t>
      </w:r>
      <w:r w:rsidR="00922056">
        <w:rPr>
          <w:sz w:val="24"/>
          <w:szCs w:val="24"/>
        </w:rPr>
        <w:t xml:space="preserve"> </w:t>
      </w:r>
      <w:r w:rsidR="00E54B30">
        <w:rPr>
          <w:sz w:val="24"/>
          <w:szCs w:val="24"/>
        </w:rPr>
        <w:t>within the Swansea area</w:t>
      </w:r>
      <w:r w:rsidRPr="00BC331B">
        <w:rPr>
          <w:sz w:val="24"/>
          <w:szCs w:val="24"/>
        </w:rPr>
        <w:t>.</w:t>
      </w:r>
    </w:p>
    <w:p w14:paraId="46135C10" w14:textId="01752DDB" w:rsidR="00AD7F65" w:rsidRPr="00AD7F65" w:rsidRDefault="009D378F" w:rsidP="00AD7F65">
      <w:pPr>
        <w:spacing w:line="600" w:lineRule="auto"/>
        <w:jc w:val="both"/>
        <w:rPr>
          <w:noProof/>
          <w:sz w:val="24"/>
          <w:szCs w:val="24"/>
          <w:lang w:val="en-GB"/>
        </w:rPr>
      </w:pPr>
      <w:r w:rsidRPr="00BC331B">
        <w:rPr>
          <w:sz w:val="24"/>
          <w:szCs w:val="24"/>
        </w:rPr>
        <w:lastRenderedPageBreak/>
        <w:t>The case study method is particularly appropriate for investigating the underrepresentation of women in top management posts since it enables researchers to perform in-depth examinations into real-life scenarios. This approach allows</w:t>
      </w:r>
      <w:r w:rsidR="00C74AE9">
        <w:rPr>
          <w:sz w:val="24"/>
          <w:szCs w:val="24"/>
        </w:rPr>
        <w:t xml:space="preserve"> the</w:t>
      </w:r>
      <w:r w:rsidRPr="00BC331B">
        <w:rPr>
          <w:sz w:val="24"/>
          <w:szCs w:val="24"/>
        </w:rPr>
        <w:t xml:space="preserve"> researcher to collect rich, detailed data, explore the particulars of each instance, and gain a comprehensive grasp of the elements influencing gender differences in leadership </w:t>
      </w:r>
      <w:r w:rsidR="00E618D1" w:rsidRPr="00BC331B">
        <w:rPr>
          <w:sz w:val="24"/>
          <w:szCs w:val="24"/>
        </w:rPr>
        <w:t>roles Nikolaou</w:t>
      </w:r>
      <w:r w:rsidR="005162E0" w:rsidRPr="00BC331B">
        <w:rPr>
          <w:sz w:val="24"/>
          <w:szCs w:val="24"/>
        </w:rPr>
        <w:t>, (2017).</w:t>
      </w:r>
      <w:r w:rsidR="008F35B3" w:rsidRPr="008F35B3">
        <w:rPr>
          <w:rFonts w:ascii="Times New Roman" w:eastAsia="Times New Roman" w:hAnsi="Times New Roman" w:cs="Times New Roman"/>
          <w:kern w:val="0"/>
          <w:sz w:val="24"/>
          <w:szCs w:val="24"/>
          <w:lang w:val="en-GB" w:eastAsia="en-GB"/>
          <w14:ligatures w14:val="none"/>
        </w:rPr>
        <w:t xml:space="preserve"> </w:t>
      </w:r>
      <w:r w:rsidR="00E263EE" w:rsidRPr="00E263EE">
        <w:rPr>
          <w:noProof/>
          <w:sz w:val="24"/>
          <w:szCs w:val="24"/>
        </w:rPr>
        <w:t xml:space="preserve">Robert  Yin, </w:t>
      </w:r>
      <w:r w:rsidR="00372DE9">
        <w:rPr>
          <w:noProof/>
          <w:sz w:val="24"/>
          <w:szCs w:val="24"/>
        </w:rPr>
        <w:t>(</w:t>
      </w:r>
      <w:r w:rsidR="00E263EE" w:rsidRPr="00E263EE">
        <w:rPr>
          <w:noProof/>
          <w:sz w:val="24"/>
          <w:szCs w:val="24"/>
        </w:rPr>
        <w:t>2014)</w:t>
      </w:r>
      <w:r w:rsidR="00F10A58">
        <w:rPr>
          <w:noProof/>
          <w:sz w:val="24"/>
          <w:szCs w:val="24"/>
        </w:rPr>
        <w:t xml:space="preserve"> states that </w:t>
      </w:r>
      <w:r w:rsidR="00AD7F65">
        <w:rPr>
          <w:noProof/>
          <w:sz w:val="24"/>
          <w:szCs w:val="24"/>
          <w:lang w:val="en-GB"/>
        </w:rPr>
        <w:t>t</w:t>
      </w:r>
      <w:r w:rsidR="00AD7F65" w:rsidRPr="00AD7F65">
        <w:rPr>
          <w:noProof/>
          <w:sz w:val="24"/>
          <w:szCs w:val="24"/>
          <w:lang w:val="en-GB"/>
        </w:rPr>
        <w:t>his kind of research is especially well-suited to the case study technique since it enables a thorough examination of intricate social phenomena in the context of real-world occurrences.</w:t>
      </w:r>
      <w:r w:rsidR="00565301">
        <w:rPr>
          <w:noProof/>
          <w:sz w:val="24"/>
          <w:szCs w:val="24"/>
          <w:lang w:val="en-GB"/>
        </w:rPr>
        <w:t xml:space="preserve"> By selecting </w:t>
      </w:r>
      <w:r w:rsidR="008224B5">
        <w:rPr>
          <w:noProof/>
          <w:sz w:val="24"/>
          <w:szCs w:val="24"/>
          <w:lang w:val="en-GB"/>
        </w:rPr>
        <w:t xml:space="preserve">a sample of organizations in Swansea </w:t>
      </w:r>
      <w:r w:rsidR="00B12AD8">
        <w:rPr>
          <w:noProof/>
          <w:sz w:val="24"/>
          <w:szCs w:val="24"/>
          <w:lang w:val="en-GB"/>
        </w:rPr>
        <w:t>where women are notably underrepresented in leadership</w:t>
      </w:r>
      <w:r w:rsidR="00B73062">
        <w:rPr>
          <w:noProof/>
          <w:sz w:val="24"/>
          <w:szCs w:val="24"/>
          <w:lang w:val="en-GB"/>
        </w:rPr>
        <w:t xml:space="preserve"> roles, this study aims to explore particular instances in depth rather than through breadth</w:t>
      </w:r>
      <w:r w:rsidR="00D84FEB">
        <w:rPr>
          <w:noProof/>
          <w:sz w:val="24"/>
          <w:szCs w:val="24"/>
          <w:lang w:val="en-GB"/>
        </w:rPr>
        <w:t xml:space="preserve"> </w:t>
      </w:r>
      <w:r w:rsidR="00D84FEB" w:rsidRPr="00D84FEB">
        <w:rPr>
          <w:noProof/>
          <w:sz w:val="24"/>
          <w:szCs w:val="24"/>
        </w:rPr>
        <w:t xml:space="preserve">Stake, </w:t>
      </w:r>
      <w:r w:rsidR="00D84FEB">
        <w:rPr>
          <w:noProof/>
          <w:sz w:val="24"/>
          <w:szCs w:val="24"/>
        </w:rPr>
        <w:t>(</w:t>
      </w:r>
      <w:r w:rsidR="00D84FEB" w:rsidRPr="00D84FEB">
        <w:rPr>
          <w:noProof/>
          <w:sz w:val="24"/>
          <w:szCs w:val="24"/>
        </w:rPr>
        <w:t>2013)</w:t>
      </w:r>
      <w:r w:rsidR="00D84FEB">
        <w:rPr>
          <w:noProof/>
          <w:sz w:val="24"/>
          <w:szCs w:val="24"/>
        </w:rPr>
        <w:t>.</w:t>
      </w:r>
    </w:p>
    <w:p w14:paraId="3E82317F" w14:textId="6FBFB264" w:rsidR="008F35B3" w:rsidRPr="008F35B3" w:rsidRDefault="008F35B3" w:rsidP="008F35B3">
      <w:pPr>
        <w:spacing w:line="600" w:lineRule="auto"/>
        <w:jc w:val="both"/>
        <w:rPr>
          <w:sz w:val="24"/>
          <w:szCs w:val="24"/>
          <w:lang w:val="en-GB"/>
        </w:rPr>
      </w:pPr>
    </w:p>
    <w:p w14:paraId="11EEC048" w14:textId="23B1A191" w:rsidR="009D378F" w:rsidRPr="00BC331B" w:rsidRDefault="009D378F" w:rsidP="00A90A73">
      <w:pPr>
        <w:spacing w:line="600" w:lineRule="auto"/>
        <w:jc w:val="both"/>
        <w:rPr>
          <w:sz w:val="24"/>
          <w:szCs w:val="24"/>
        </w:rPr>
      </w:pPr>
    </w:p>
    <w:p w14:paraId="478305D7" w14:textId="7133060C" w:rsidR="005162E0" w:rsidRPr="00BC331B" w:rsidRDefault="00211FBA" w:rsidP="00A90A73">
      <w:pPr>
        <w:spacing w:line="600" w:lineRule="auto"/>
        <w:jc w:val="both"/>
        <w:rPr>
          <w:sz w:val="24"/>
          <w:szCs w:val="24"/>
        </w:rPr>
      </w:pPr>
      <w:r w:rsidRPr="00BC331B">
        <w:rPr>
          <w:sz w:val="24"/>
          <w:szCs w:val="24"/>
        </w:rPr>
        <w:t xml:space="preserve">Even though the case study approach provides insightful information, </w:t>
      </w:r>
      <w:r w:rsidR="00DB44C5" w:rsidRPr="00BC331B">
        <w:rPr>
          <w:sz w:val="24"/>
          <w:szCs w:val="24"/>
        </w:rPr>
        <w:t>it is</w:t>
      </w:r>
      <w:r w:rsidRPr="00BC331B">
        <w:rPr>
          <w:sz w:val="24"/>
          <w:szCs w:val="24"/>
        </w:rPr>
        <w:t xml:space="preserve"> critical to </w:t>
      </w:r>
      <w:r w:rsidR="00F21223" w:rsidRPr="00BC331B">
        <w:rPr>
          <w:sz w:val="24"/>
          <w:szCs w:val="24"/>
        </w:rPr>
        <w:t>recognize</w:t>
      </w:r>
      <w:r w:rsidRPr="00BC331B">
        <w:rPr>
          <w:sz w:val="24"/>
          <w:szCs w:val="24"/>
        </w:rPr>
        <w:t xml:space="preserve"> its drawbacks and restrictions. The representativeness of the instances chosen, possible biases in data collecting, and the applicability of findings to larger contexts are all </w:t>
      </w:r>
      <w:r w:rsidR="00F70D8E" w:rsidRPr="00BC331B">
        <w:rPr>
          <w:sz w:val="24"/>
          <w:szCs w:val="24"/>
        </w:rPr>
        <w:t>crucial factors</w:t>
      </w:r>
      <w:r w:rsidRPr="00BC331B">
        <w:rPr>
          <w:sz w:val="24"/>
          <w:szCs w:val="24"/>
        </w:rPr>
        <w:t xml:space="preserve"> for </w:t>
      </w:r>
      <w:r w:rsidR="0045181E">
        <w:rPr>
          <w:sz w:val="24"/>
          <w:szCs w:val="24"/>
        </w:rPr>
        <w:t>this researcher</w:t>
      </w:r>
      <w:r w:rsidRPr="00BC331B">
        <w:rPr>
          <w:sz w:val="24"/>
          <w:szCs w:val="24"/>
        </w:rPr>
        <w:t xml:space="preserve"> to carefully address. Furthermore, in case study research, ethical issues pertaining to participant privacy and confidentiality </w:t>
      </w:r>
      <w:r w:rsidR="0045181E">
        <w:rPr>
          <w:sz w:val="24"/>
          <w:szCs w:val="24"/>
        </w:rPr>
        <w:t>will</w:t>
      </w:r>
      <w:r w:rsidRPr="00BC331B">
        <w:rPr>
          <w:sz w:val="24"/>
          <w:szCs w:val="24"/>
        </w:rPr>
        <w:t xml:space="preserve"> be properly </w:t>
      </w:r>
      <w:r w:rsidR="00E618D1" w:rsidRPr="00BC331B">
        <w:rPr>
          <w:sz w:val="24"/>
          <w:szCs w:val="24"/>
        </w:rPr>
        <w:t>handled Ayub</w:t>
      </w:r>
      <w:r w:rsidRPr="00BC331B">
        <w:rPr>
          <w:sz w:val="24"/>
          <w:szCs w:val="24"/>
        </w:rPr>
        <w:t xml:space="preserve">, </w:t>
      </w:r>
      <w:r w:rsidR="00D4572F" w:rsidRPr="00BC331B">
        <w:rPr>
          <w:sz w:val="24"/>
          <w:szCs w:val="24"/>
        </w:rPr>
        <w:t>et al (</w:t>
      </w:r>
      <w:r w:rsidRPr="00BC331B">
        <w:rPr>
          <w:sz w:val="24"/>
          <w:szCs w:val="24"/>
        </w:rPr>
        <w:t>2019)</w:t>
      </w:r>
      <w:r w:rsidR="00D4572F" w:rsidRPr="00BC331B">
        <w:rPr>
          <w:sz w:val="24"/>
          <w:szCs w:val="24"/>
        </w:rPr>
        <w:t>.</w:t>
      </w:r>
      <w:r w:rsidR="00B21FD7">
        <w:rPr>
          <w:sz w:val="24"/>
          <w:szCs w:val="24"/>
        </w:rPr>
        <w:t xml:space="preserve"> </w:t>
      </w:r>
    </w:p>
    <w:p w14:paraId="397B1FBB" w14:textId="0B0B5410" w:rsidR="00FB6B3F" w:rsidRDefault="00FB6B3F" w:rsidP="00A90A73">
      <w:pPr>
        <w:spacing w:line="600" w:lineRule="auto"/>
        <w:jc w:val="both"/>
        <w:rPr>
          <w:sz w:val="24"/>
          <w:szCs w:val="24"/>
        </w:rPr>
      </w:pPr>
      <w:r w:rsidRPr="00BC331B">
        <w:rPr>
          <w:sz w:val="24"/>
          <w:szCs w:val="24"/>
        </w:rPr>
        <w:lastRenderedPageBreak/>
        <w:t xml:space="preserve">A systematic and comprehensive research approach is needed to conduct a literature evaluation on the underrepresentation of women in top management </w:t>
      </w:r>
      <w:r w:rsidR="007D35D3" w:rsidRPr="00BC331B">
        <w:rPr>
          <w:sz w:val="24"/>
          <w:szCs w:val="24"/>
        </w:rPr>
        <w:t>positions.</w:t>
      </w:r>
      <w:r w:rsidR="007D35D3">
        <w:rPr>
          <w:sz w:val="24"/>
          <w:szCs w:val="24"/>
        </w:rPr>
        <w:t xml:space="preserve"> The</w:t>
      </w:r>
      <w:r w:rsidRPr="00BC331B">
        <w:rPr>
          <w:sz w:val="24"/>
          <w:szCs w:val="24"/>
        </w:rPr>
        <w:t xml:space="preserve"> </w:t>
      </w:r>
      <w:r w:rsidR="007D35D3">
        <w:rPr>
          <w:sz w:val="24"/>
          <w:szCs w:val="24"/>
        </w:rPr>
        <w:t>r</w:t>
      </w:r>
      <w:r w:rsidRPr="00BC331B">
        <w:rPr>
          <w:sz w:val="24"/>
          <w:szCs w:val="24"/>
        </w:rPr>
        <w:t xml:space="preserve">esearcher </w:t>
      </w:r>
      <w:r w:rsidR="007D35D3">
        <w:rPr>
          <w:sz w:val="24"/>
          <w:szCs w:val="24"/>
        </w:rPr>
        <w:t>will</w:t>
      </w:r>
      <w:r w:rsidRPr="00BC331B">
        <w:rPr>
          <w:sz w:val="24"/>
          <w:szCs w:val="24"/>
        </w:rPr>
        <w:t xml:space="preserve"> successfully </w:t>
      </w:r>
      <w:r w:rsidR="00F21223" w:rsidRPr="00BC331B">
        <w:rPr>
          <w:sz w:val="24"/>
          <w:szCs w:val="24"/>
        </w:rPr>
        <w:t>synthesize</w:t>
      </w:r>
      <w:r w:rsidRPr="00BC331B">
        <w:rPr>
          <w:sz w:val="24"/>
          <w:szCs w:val="24"/>
        </w:rPr>
        <w:t xml:space="preserve"> and </w:t>
      </w:r>
      <w:r w:rsidR="002D1C99" w:rsidRPr="00BC331B">
        <w:rPr>
          <w:sz w:val="24"/>
          <w:szCs w:val="24"/>
        </w:rPr>
        <w:t>analyze</w:t>
      </w:r>
      <w:r w:rsidRPr="00BC331B">
        <w:rPr>
          <w:sz w:val="24"/>
          <w:szCs w:val="24"/>
        </w:rPr>
        <w:t xml:space="preserve"> </w:t>
      </w:r>
      <w:r w:rsidR="007A5C3A" w:rsidRPr="00BC331B">
        <w:rPr>
          <w:sz w:val="24"/>
          <w:szCs w:val="24"/>
        </w:rPr>
        <w:t>current</w:t>
      </w:r>
      <w:r w:rsidRPr="00BC331B">
        <w:rPr>
          <w:sz w:val="24"/>
          <w:szCs w:val="24"/>
        </w:rPr>
        <w:t xml:space="preserve"> literature to acquire a greater understanding of this crucial topic and potential solutions by following the procedures provided in this research </w:t>
      </w:r>
      <w:r w:rsidR="00E618D1" w:rsidRPr="00BC331B">
        <w:rPr>
          <w:sz w:val="24"/>
          <w:szCs w:val="24"/>
        </w:rPr>
        <w:t xml:space="preserve">article </w:t>
      </w:r>
      <w:r w:rsidR="009B7CF0" w:rsidRPr="00BC331B">
        <w:rPr>
          <w:sz w:val="24"/>
          <w:szCs w:val="24"/>
        </w:rPr>
        <w:t>Madara and</w:t>
      </w:r>
      <w:r w:rsidRPr="00BC331B">
        <w:rPr>
          <w:sz w:val="24"/>
          <w:szCs w:val="24"/>
        </w:rPr>
        <w:t xml:space="preserve"> </w:t>
      </w:r>
      <w:r w:rsidR="009B7CF0" w:rsidRPr="00BC331B">
        <w:rPr>
          <w:sz w:val="24"/>
          <w:szCs w:val="24"/>
        </w:rPr>
        <w:t>Cherotich, (</w:t>
      </w:r>
      <w:r w:rsidRPr="00BC331B">
        <w:rPr>
          <w:sz w:val="24"/>
          <w:szCs w:val="24"/>
        </w:rPr>
        <w:t>2016).</w:t>
      </w:r>
    </w:p>
    <w:p w14:paraId="07E4A1EB" w14:textId="26CD18B9" w:rsidR="00D147D0" w:rsidRPr="00D147D0" w:rsidRDefault="00D147D0" w:rsidP="00D147D0">
      <w:pPr>
        <w:spacing w:line="600" w:lineRule="auto"/>
        <w:jc w:val="both"/>
        <w:rPr>
          <w:sz w:val="24"/>
          <w:szCs w:val="24"/>
          <w:lang w:val="en-GB"/>
        </w:rPr>
      </w:pPr>
      <w:r w:rsidRPr="00D147D0">
        <w:rPr>
          <w:sz w:val="24"/>
          <w:szCs w:val="24"/>
          <w:lang w:val="en-GB"/>
        </w:rPr>
        <w:t>Based on preliminary survey results, it appears that women have lower chances of rising to leadership positions even with comparable educational credentials. This is likely due to informal barriers including a lack of mentorship and networks that men have easier access to</w:t>
      </w:r>
      <w:r w:rsidR="001E30F0">
        <w:rPr>
          <w:sz w:val="24"/>
          <w:szCs w:val="24"/>
          <w:lang w:val="en-GB"/>
        </w:rPr>
        <w:t xml:space="preserve"> </w:t>
      </w:r>
      <w:r w:rsidR="001E30F0" w:rsidRPr="001E30F0">
        <w:rPr>
          <w:noProof/>
          <w:sz w:val="24"/>
          <w:szCs w:val="24"/>
        </w:rPr>
        <w:t xml:space="preserve">Smith and Smith,  </w:t>
      </w:r>
      <w:r w:rsidR="00157B48">
        <w:rPr>
          <w:noProof/>
          <w:sz w:val="24"/>
          <w:szCs w:val="24"/>
        </w:rPr>
        <w:t>(</w:t>
      </w:r>
      <w:r w:rsidR="001E30F0" w:rsidRPr="001E30F0">
        <w:rPr>
          <w:noProof/>
          <w:sz w:val="24"/>
          <w:szCs w:val="24"/>
        </w:rPr>
        <w:t>2018)</w:t>
      </w:r>
      <w:r w:rsidR="00157B48">
        <w:rPr>
          <w:noProof/>
          <w:sz w:val="24"/>
          <w:szCs w:val="24"/>
        </w:rPr>
        <w:t>.</w:t>
      </w:r>
    </w:p>
    <w:p w14:paraId="2EC04749" w14:textId="77777777" w:rsidR="00D147D0" w:rsidRPr="00DE76C4" w:rsidRDefault="00D147D0" w:rsidP="00DE76C4">
      <w:pPr>
        <w:spacing w:line="600" w:lineRule="auto"/>
        <w:jc w:val="both"/>
        <w:rPr>
          <w:sz w:val="24"/>
          <w:szCs w:val="24"/>
          <w:lang w:val="en-GB"/>
        </w:rPr>
      </w:pPr>
    </w:p>
    <w:p w14:paraId="2CBD7B28" w14:textId="77777777" w:rsidR="00116768" w:rsidRPr="00BC331B" w:rsidRDefault="00116768" w:rsidP="00A90A73">
      <w:pPr>
        <w:spacing w:line="600" w:lineRule="auto"/>
        <w:jc w:val="both"/>
        <w:rPr>
          <w:sz w:val="24"/>
          <w:szCs w:val="24"/>
        </w:rPr>
      </w:pPr>
    </w:p>
    <w:p w14:paraId="7D8279D2" w14:textId="039EF854" w:rsidR="007E280A" w:rsidRPr="001E4611" w:rsidRDefault="00383646" w:rsidP="00B402EE">
      <w:pPr>
        <w:pStyle w:val="Heading2"/>
        <w:rPr>
          <w:b/>
          <w:bCs/>
        </w:rPr>
      </w:pPr>
      <w:bookmarkStart w:id="39" w:name="_Toc164677658"/>
      <w:r w:rsidRPr="001E4611">
        <w:rPr>
          <w:b/>
          <w:bCs/>
          <w:color w:val="auto"/>
        </w:rPr>
        <w:t xml:space="preserve">Research design </w:t>
      </w:r>
      <w:r w:rsidR="00E618D1" w:rsidRPr="001E4611">
        <w:rPr>
          <w:b/>
          <w:bCs/>
          <w:color w:val="auto"/>
        </w:rPr>
        <w:t>choice.</w:t>
      </w:r>
      <w:bookmarkEnd w:id="39"/>
    </w:p>
    <w:p w14:paraId="19B92C66" w14:textId="77777777" w:rsidR="001E4611" w:rsidRPr="001E4611" w:rsidRDefault="001E4611" w:rsidP="001E4611"/>
    <w:p w14:paraId="7DE23D3B" w14:textId="77B59C4E" w:rsidR="005569E2" w:rsidRDefault="008A52DE" w:rsidP="00A90A73">
      <w:pPr>
        <w:spacing w:line="600" w:lineRule="auto"/>
        <w:jc w:val="both"/>
        <w:rPr>
          <w:sz w:val="24"/>
          <w:szCs w:val="24"/>
        </w:rPr>
      </w:pPr>
      <w:r w:rsidRPr="00BC331B">
        <w:rPr>
          <w:sz w:val="24"/>
          <w:szCs w:val="24"/>
        </w:rPr>
        <w:t>This researcher will carefully consider the best research design to conduct a literature review that thoroughly examines the issues, contributing factors, and potential solutions related to gender diversity in leadership positions in order to investigate the phenomenon of the underrepresentation of women in top leadership roles.</w:t>
      </w:r>
      <w:r w:rsidR="00BF0C0E">
        <w:rPr>
          <w:sz w:val="24"/>
          <w:szCs w:val="24"/>
        </w:rPr>
        <w:t xml:space="preserve"> Choosing </w:t>
      </w:r>
      <w:r w:rsidR="005431EB">
        <w:rPr>
          <w:sz w:val="24"/>
          <w:szCs w:val="24"/>
        </w:rPr>
        <w:t xml:space="preserve">the right </w:t>
      </w:r>
      <w:r w:rsidR="00787791">
        <w:rPr>
          <w:sz w:val="24"/>
          <w:szCs w:val="24"/>
        </w:rPr>
        <w:t>research design</w:t>
      </w:r>
      <w:r w:rsidR="008E2A23">
        <w:rPr>
          <w:sz w:val="24"/>
          <w:szCs w:val="24"/>
        </w:rPr>
        <w:t xml:space="preserve"> is </w:t>
      </w:r>
      <w:r w:rsidR="002B3CE1">
        <w:rPr>
          <w:sz w:val="24"/>
          <w:szCs w:val="24"/>
        </w:rPr>
        <w:t>piv</w:t>
      </w:r>
      <w:r w:rsidR="00C85214">
        <w:rPr>
          <w:sz w:val="24"/>
          <w:szCs w:val="24"/>
        </w:rPr>
        <w:t>otal</w:t>
      </w:r>
      <w:r w:rsidR="002E76DE">
        <w:rPr>
          <w:sz w:val="24"/>
          <w:szCs w:val="24"/>
        </w:rPr>
        <w:t xml:space="preserve"> </w:t>
      </w:r>
      <w:r w:rsidR="003C0B03">
        <w:rPr>
          <w:sz w:val="24"/>
          <w:szCs w:val="24"/>
        </w:rPr>
        <w:t xml:space="preserve">to </w:t>
      </w:r>
      <w:r w:rsidR="00DD1C2D">
        <w:rPr>
          <w:sz w:val="24"/>
          <w:szCs w:val="24"/>
        </w:rPr>
        <w:t>addressing</w:t>
      </w:r>
      <w:r w:rsidR="00267E73">
        <w:rPr>
          <w:sz w:val="24"/>
          <w:szCs w:val="24"/>
        </w:rPr>
        <w:t xml:space="preserve"> the </w:t>
      </w:r>
      <w:r w:rsidR="00560284">
        <w:rPr>
          <w:sz w:val="24"/>
          <w:szCs w:val="24"/>
        </w:rPr>
        <w:t>compl</w:t>
      </w:r>
      <w:r w:rsidR="00922F46">
        <w:rPr>
          <w:sz w:val="24"/>
          <w:szCs w:val="24"/>
        </w:rPr>
        <w:t>exi</w:t>
      </w:r>
      <w:r w:rsidR="005B1B30">
        <w:rPr>
          <w:sz w:val="24"/>
          <w:szCs w:val="24"/>
        </w:rPr>
        <w:t>ty</w:t>
      </w:r>
      <w:r w:rsidR="00BC2F08">
        <w:rPr>
          <w:sz w:val="24"/>
          <w:szCs w:val="24"/>
        </w:rPr>
        <w:t xml:space="preserve"> of this</w:t>
      </w:r>
      <w:r w:rsidR="00136124">
        <w:rPr>
          <w:sz w:val="24"/>
          <w:szCs w:val="24"/>
        </w:rPr>
        <w:t xml:space="preserve"> issue</w:t>
      </w:r>
      <w:r w:rsidR="0014372C">
        <w:rPr>
          <w:sz w:val="24"/>
          <w:szCs w:val="24"/>
        </w:rPr>
        <w:t xml:space="preserve"> comp</w:t>
      </w:r>
      <w:r w:rsidR="0068350B">
        <w:rPr>
          <w:sz w:val="24"/>
          <w:szCs w:val="24"/>
        </w:rPr>
        <w:t>rehensiv</w:t>
      </w:r>
      <w:r w:rsidR="00063BA0">
        <w:rPr>
          <w:sz w:val="24"/>
          <w:szCs w:val="24"/>
        </w:rPr>
        <w:t>ely</w:t>
      </w:r>
      <w:r w:rsidR="002B2B38">
        <w:rPr>
          <w:sz w:val="24"/>
          <w:szCs w:val="24"/>
        </w:rPr>
        <w:t xml:space="preserve">. This </w:t>
      </w:r>
      <w:r w:rsidR="00116E91">
        <w:rPr>
          <w:sz w:val="24"/>
          <w:szCs w:val="24"/>
        </w:rPr>
        <w:t xml:space="preserve">study </w:t>
      </w:r>
      <w:r w:rsidR="00CD2FFC">
        <w:rPr>
          <w:sz w:val="24"/>
          <w:szCs w:val="24"/>
        </w:rPr>
        <w:t>explains</w:t>
      </w:r>
      <w:r w:rsidR="00AB7791">
        <w:rPr>
          <w:sz w:val="24"/>
          <w:szCs w:val="24"/>
        </w:rPr>
        <w:t xml:space="preserve"> the considerations </w:t>
      </w:r>
      <w:r w:rsidR="00AB6C5B">
        <w:rPr>
          <w:sz w:val="24"/>
          <w:szCs w:val="24"/>
        </w:rPr>
        <w:t xml:space="preserve">and </w:t>
      </w:r>
      <w:r w:rsidR="009B0C70">
        <w:rPr>
          <w:sz w:val="24"/>
          <w:szCs w:val="24"/>
        </w:rPr>
        <w:t>choices</w:t>
      </w:r>
      <w:r w:rsidR="009135DD">
        <w:rPr>
          <w:sz w:val="24"/>
          <w:szCs w:val="24"/>
        </w:rPr>
        <w:t xml:space="preserve"> made</w:t>
      </w:r>
      <w:r w:rsidR="005A6E9E">
        <w:rPr>
          <w:sz w:val="24"/>
          <w:szCs w:val="24"/>
        </w:rPr>
        <w:t xml:space="preserve"> in devising </w:t>
      </w:r>
      <w:r w:rsidR="00091232">
        <w:rPr>
          <w:sz w:val="24"/>
          <w:szCs w:val="24"/>
        </w:rPr>
        <w:t>the research des</w:t>
      </w:r>
      <w:r w:rsidR="00DD1C2D">
        <w:rPr>
          <w:sz w:val="24"/>
          <w:szCs w:val="24"/>
        </w:rPr>
        <w:t>ign for this study.</w:t>
      </w:r>
      <w:r w:rsidR="00D84400">
        <w:rPr>
          <w:sz w:val="24"/>
          <w:szCs w:val="24"/>
        </w:rPr>
        <w:t xml:space="preserve"> To </w:t>
      </w:r>
      <w:r w:rsidR="0096290E">
        <w:rPr>
          <w:sz w:val="24"/>
          <w:szCs w:val="24"/>
        </w:rPr>
        <w:t>ac</w:t>
      </w:r>
      <w:r w:rsidR="005433DE">
        <w:rPr>
          <w:sz w:val="24"/>
          <w:szCs w:val="24"/>
        </w:rPr>
        <w:t>h</w:t>
      </w:r>
      <w:r w:rsidR="00EC2CB2">
        <w:rPr>
          <w:sz w:val="24"/>
          <w:szCs w:val="24"/>
        </w:rPr>
        <w:t xml:space="preserve">ieve </w:t>
      </w:r>
      <w:r w:rsidR="0064736C">
        <w:rPr>
          <w:sz w:val="24"/>
          <w:szCs w:val="24"/>
        </w:rPr>
        <w:t xml:space="preserve">the </w:t>
      </w:r>
      <w:r w:rsidR="0064736C">
        <w:rPr>
          <w:sz w:val="24"/>
          <w:szCs w:val="24"/>
        </w:rPr>
        <w:lastRenderedPageBreak/>
        <w:t xml:space="preserve">objectives </w:t>
      </w:r>
      <w:r w:rsidR="00EB5214">
        <w:rPr>
          <w:sz w:val="24"/>
          <w:szCs w:val="24"/>
        </w:rPr>
        <w:t>of this study</w:t>
      </w:r>
      <w:r w:rsidR="00D83DCE">
        <w:rPr>
          <w:sz w:val="24"/>
          <w:szCs w:val="24"/>
        </w:rPr>
        <w:t xml:space="preserve">, </w:t>
      </w:r>
      <w:r w:rsidR="00EC33AB">
        <w:rPr>
          <w:sz w:val="24"/>
          <w:szCs w:val="24"/>
        </w:rPr>
        <w:t xml:space="preserve">a qualitative research design has been </w:t>
      </w:r>
      <w:r w:rsidR="00D7756A">
        <w:rPr>
          <w:sz w:val="24"/>
          <w:szCs w:val="24"/>
        </w:rPr>
        <w:t>chosen</w:t>
      </w:r>
      <w:r w:rsidR="00286326">
        <w:rPr>
          <w:sz w:val="24"/>
          <w:szCs w:val="24"/>
        </w:rPr>
        <w:t xml:space="preserve">. This approach </w:t>
      </w:r>
      <w:r w:rsidR="00C75D9C">
        <w:rPr>
          <w:sz w:val="24"/>
          <w:szCs w:val="24"/>
        </w:rPr>
        <w:t xml:space="preserve">of qualitative </w:t>
      </w:r>
      <w:r w:rsidR="00DB3CD1">
        <w:rPr>
          <w:sz w:val="24"/>
          <w:szCs w:val="24"/>
        </w:rPr>
        <w:t>insights</w:t>
      </w:r>
      <w:r w:rsidR="00C509A4">
        <w:rPr>
          <w:sz w:val="24"/>
          <w:szCs w:val="24"/>
        </w:rPr>
        <w:t xml:space="preserve"> provides a fuller picture of the </w:t>
      </w:r>
      <w:r w:rsidR="001935B1">
        <w:rPr>
          <w:sz w:val="24"/>
          <w:szCs w:val="24"/>
        </w:rPr>
        <w:t>dynamic</w:t>
      </w:r>
      <w:r w:rsidR="00650CF8">
        <w:rPr>
          <w:sz w:val="24"/>
          <w:szCs w:val="24"/>
        </w:rPr>
        <w:t xml:space="preserve"> and </w:t>
      </w:r>
      <w:r w:rsidR="004A5E1D">
        <w:rPr>
          <w:sz w:val="24"/>
          <w:szCs w:val="24"/>
        </w:rPr>
        <w:t>multifaceted issues</w:t>
      </w:r>
      <w:r w:rsidR="00012079">
        <w:rPr>
          <w:sz w:val="24"/>
          <w:szCs w:val="24"/>
        </w:rPr>
        <w:t xml:space="preserve"> at play</w:t>
      </w:r>
      <w:r w:rsidR="00EE4F8D">
        <w:rPr>
          <w:sz w:val="24"/>
          <w:szCs w:val="24"/>
        </w:rPr>
        <w:t>.</w:t>
      </w:r>
      <w:r w:rsidR="00C346EA">
        <w:rPr>
          <w:sz w:val="24"/>
          <w:szCs w:val="24"/>
        </w:rPr>
        <w:t xml:space="preserve"> The following are the reasons </w:t>
      </w:r>
      <w:r w:rsidR="00CB693C">
        <w:rPr>
          <w:sz w:val="24"/>
          <w:szCs w:val="24"/>
        </w:rPr>
        <w:t xml:space="preserve">why this </w:t>
      </w:r>
      <w:r w:rsidR="00154D0B">
        <w:rPr>
          <w:sz w:val="24"/>
          <w:szCs w:val="24"/>
        </w:rPr>
        <w:t xml:space="preserve">design is </w:t>
      </w:r>
      <w:r w:rsidR="004741E2">
        <w:rPr>
          <w:sz w:val="24"/>
          <w:szCs w:val="24"/>
        </w:rPr>
        <w:t xml:space="preserve">the most </w:t>
      </w:r>
      <w:r w:rsidR="008A69E8">
        <w:rPr>
          <w:sz w:val="24"/>
          <w:szCs w:val="24"/>
        </w:rPr>
        <w:t>appro</w:t>
      </w:r>
      <w:r w:rsidR="006E5643">
        <w:rPr>
          <w:sz w:val="24"/>
          <w:szCs w:val="24"/>
        </w:rPr>
        <w:t>pri</w:t>
      </w:r>
      <w:r w:rsidR="000C6C79">
        <w:rPr>
          <w:sz w:val="24"/>
          <w:szCs w:val="24"/>
        </w:rPr>
        <w:t>ate</w:t>
      </w:r>
      <w:r w:rsidR="00D263C0">
        <w:rPr>
          <w:sz w:val="24"/>
          <w:szCs w:val="24"/>
        </w:rPr>
        <w:t>:</w:t>
      </w:r>
    </w:p>
    <w:p w14:paraId="5F11A660" w14:textId="124DE4D4" w:rsidR="00EE37BC" w:rsidRPr="00EE37BC" w:rsidRDefault="00DB12ED" w:rsidP="00EE37BC">
      <w:pPr>
        <w:pStyle w:val="ListParagraph"/>
        <w:numPr>
          <w:ilvl w:val="0"/>
          <w:numId w:val="4"/>
        </w:numPr>
        <w:spacing w:line="600" w:lineRule="auto"/>
        <w:jc w:val="both"/>
        <w:rPr>
          <w:sz w:val="24"/>
          <w:szCs w:val="24"/>
          <w:lang w:val="en-GB"/>
        </w:rPr>
      </w:pPr>
      <w:r w:rsidRPr="00340F45">
        <w:rPr>
          <w:b/>
          <w:bCs/>
          <w:sz w:val="24"/>
          <w:szCs w:val="24"/>
        </w:rPr>
        <w:t>S</w:t>
      </w:r>
      <w:r w:rsidR="00790727" w:rsidRPr="00340F45">
        <w:rPr>
          <w:b/>
          <w:bCs/>
          <w:sz w:val="24"/>
          <w:szCs w:val="24"/>
        </w:rPr>
        <w:t>tatistical Ana</w:t>
      </w:r>
      <w:r w:rsidR="006D75B5" w:rsidRPr="00340F45">
        <w:rPr>
          <w:b/>
          <w:bCs/>
          <w:sz w:val="24"/>
          <w:szCs w:val="24"/>
        </w:rPr>
        <w:t>lysis</w:t>
      </w:r>
      <w:r w:rsidR="009018A7" w:rsidRPr="00340F45">
        <w:rPr>
          <w:b/>
          <w:bCs/>
          <w:sz w:val="24"/>
          <w:szCs w:val="24"/>
        </w:rPr>
        <w:t>:</w:t>
      </w:r>
      <w:r w:rsidR="009018A7">
        <w:rPr>
          <w:sz w:val="24"/>
          <w:szCs w:val="24"/>
        </w:rPr>
        <w:t xml:space="preserve"> </w:t>
      </w:r>
      <w:r w:rsidR="00EE37BC" w:rsidRPr="00EE37BC">
        <w:rPr>
          <w:sz w:val="24"/>
          <w:szCs w:val="24"/>
          <w:lang w:val="en-GB"/>
        </w:rPr>
        <w:t>By doing this, it will be possible to identify trends, connections, and even direct causes between leadership and organisational practices</w:t>
      </w:r>
      <w:r w:rsidR="00EE37BC">
        <w:rPr>
          <w:sz w:val="24"/>
          <w:szCs w:val="24"/>
          <w:lang w:val="en-GB"/>
        </w:rPr>
        <w:t xml:space="preserve"> </w:t>
      </w:r>
      <w:r w:rsidR="00A43CD7" w:rsidRPr="00A43CD7">
        <w:rPr>
          <w:noProof/>
          <w:sz w:val="24"/>
          <w:szCs w:val="24"/>
        </w:rPr>
        <w:t xml:space="preserve">Kolokolov and Monovskaya,  </w:t>
      </w:r>
      <w:r w:rsidR="00833BC9">
        <w:rPr>
          <w:noProof/>
          <w:sz w:val="24"/>
          <w:szCs w:val="24"/>
        </w:rPr>
        <w:t>(</w:t>
      </w:r>
      <w:r w:rsidR="00A43CD7" w:rsidRPr="00A43CD7">
        <w:rPr>
          <w:noProof/>
          <w:sz w:val="24"/>
          <w:szCs w:val="24"/>
        </w:rPr>
        <w:t>2022)</w:t>
      </w:r>
      <w:r w:rsidR="00A43CD7">
        <w:rPr>
          <w:noProof/>
          <w:sz w:val="24"/>
          <w:szCs w:val="24"/>
        </w:rPr>
        <w:t>.</w:t>
      </w:r>
    </w:p>
    <w:p w14:paraId="16E92232" w14:textId="77777777" w:rsidR="00881F56" w:rsidRPr="00881F56" w:rsidRDefault="00CD4FDC" w:rsidP="00881F56">
      <w:pPr>
        <w:pStyle w:val="ListParagraph"/>
        <w:numPr>
          <w:ilvl w:val="0"/>
          <w:numId w:val="4"/>
        </w:numPr>
        <w:spacing w:line="600" w:lineRule="auto"/>
        <w:jc w:val="both"/>
        <w:rPr>
          <w:sz w:val="24"/>
          <w:szCs w:val="24"/>
          <w:lang w:val="en-GB"/>
        </w:rPr>
      </w:pPr>
      <w:r w:rsidRPr="00340F45">
        <w:rPr>
          <w:b/>
          <w:bCs/>
          <w:sz w:val="24"/>
          <w:szCs w:val="24"/>
        </w:rPr>
        <w:t xml:space="preserve">Focus </w:t>
      </w:r>
      <w:r w:rsidR="00971941" w:rsidRPr="00340F45">
        <w:rPr>
          <w:b/>
          <w:bCs/>
          <w:sz w:val="24"/>
          <w:szCs w:val="24"/>
        </w:rPr>
        <w:t>Groups</w:t>
      </w:r>
      <w:r w:rsidR="005C6665" w:rsidRPr="00340F45">
        <w:rPr>
          <w:b/>
          <w:bCs/>
          <w:sz w:val="24"/>
          <w:szCs w:val="24"/>
        </w:rPr>
        <w:t>:</w:t>
      </w:r>
      <w:r w:rsidR="005C6665">
        <w:rPr>
          <w:sz w:val="24"/>
          <w:szCs w:val="24"/>
        </w:rPr>
        <w:t xml:space="preserve"> </w:t>
      </w:r>
      <w:r w:rsidR="00881F56" w:rsidRPr="00881F56">
        <w:rPr>
          <w:sz w:val="24"/>
          <w:szCs w:val="24"/>
          <w:lang w:val="en-GB"/>
        </w:rPr>
        <w:t>These conversations with various cohorts of female workers can reveal commonalities and divergent perspectives regarding workplace dynamics and regulations.</w:t>
      </w:r>
    </w:p>
    <w:p w14:paraId="5B4BB52F" w14:textId="77777777" w:rsidR="006210EF" w:rsidRPr="006210EF" w:rsidRDefault="00FE32BB" w:rsidP="006210EF">
      <w:pPr>
        <w:pStyle w:val="ListParagraph"/>
        <w:numPr>
          <w:ilvl w:val="0"/>
          <w:numId w:val="4"/>
        </w:numPr>
        <w:spacing w:line="600" w:lineRule="auto"/>
        <w:jc w:val="both"/>
        <w:rPr>
          <w:sz w:val="24"/>
          <w:szCs w:val="24"/>
          <w:lang w:val="en-GB"/>
        </w:rPr>
      </w:pPr>
      <w:r w:rsidRPr="00340F45">
        <w:rPr>
          <w:b/>
          <w:bCs/>
          <w:sz w:val="24"/>
          <w:szCs w:val="24"/>
        </w:rPr>
        <w:t xml:space="preserve">Case </w:t>
      </w:r>
      <w:r w:rsidR="00A7465B" w:rsidRPr="00340F45">
        <w:rPr>
          <w:b/>
          <w:bCs/>
          <w:sz w:val="24"/>
          <w:szCs w:val="24"/>
        </w:rPr>
        <w:t>Studies</w:t>
      </w:r>
      <w:r w:rsidR="00981E01" w:rsidRPr="00340F45">
        <w:rPr>
          <w:b/>
          <w:bCs/>
          <w:sz w:val="24"/>
          <w:szCs w:val="24"/>
        </w:rPr>
        <w:t>:</w:t>
      </w:r>
      <w:r w:rsidR="00981E01">
        <w:rPr>
          <w:sz w:val="24"/>
          <w:szCs w:val="24"/>
        </w:rPr>
        <w:t xml:space="preserve"> </w:t>
      </w:r>
      <w:r w:rsidR="006210EF" w:rsidRPr="006210EF">
        <w:rPr>
          <w:sz w:val="24"/>
          <w:szCs w:val="24"/>
          <w:lang w:val="en-GB"/>
        </w:rPr>
        <w:t>In-depth analyses of leadership practices that are recognised for having high or low gender diversity might provide insights into successful or unsuccessful strategies.</w:t>
      </w:r>
    </w:p>
    <w:p w14:paraId="462FEC92" w14:textId="77777777" w:rsidR="00882CBD" w:rsidRPr="00882CBD" w:rsidRDefault="00666475" w:rsidP="00882CBD">
      <w:pPr>
        <w:pStyle w:val="ListParagraph"/>
        <w:numPr>
          <w:ilvl w:val="0"/>
          <w:numId w:val="4"/>
        </w:numPr>
        <w:spacing w:line="600" w:lineRule="auto"/>
        <w:jc w:val="both"/>
        <w:rPr>
          <w:sz w:val="24"/>
          <w:szCs w:val="24"/>
          <w:lang w:val="en-GB"/>
        </w:rPr>
      </w:pPr>
      <w:r w:rsidRPr="00340F45">
        <w:rPr>
          <w:b/>
          <w:bCs/>
          <w:sz w:val="24"/>
          <w:szCs w:val="24"/>
        </w:rPr>
        <w:t>Fl</w:t>
      </w:r>
      <w:r w:rsidR="00B1635C" w:rsidRPr="00340F45">
        <w:rPr>
          <w:b/>
          <w:bCs/>
          <w:sz w:val="24"/>
          <w:szCs w:val="24"/>
        </w:rPr>
        <w:t>exibility</w:t>
      </w:r>
      <w:r w:rsidR="00425766" w:rsidRPr="00340F45">
        <w:rPr>
          <w:b/>
          <w:bCs/>
          <w:sz w:val="24"/>
          <w:szCs w:val="24"/>
        </w:rPr>
        <w:t>:</w:t>
      </w:r>
      <w:r w:rsidR="00425766">
        <w:rPr>
          <w:sz w:val="24"/>
          <w:szCs w:val="24"/>
        </w:rPr>
        <w:t xml:space="preserve"> </w:t>
      </w:r>
      <w:r w:rsidR="00882CBD" w:rsidRPr="00882CBD">
        <w:rPr>
          <w:sz w:val="24"/>
          <w:szCs w:val="24"/>
          <w:lang w:val="en-GB"/>
        </w:rPr>
        <w:t>As the study develops, this design will enable the researcher to modify methodology, which is especially helpful in exploratory investigations addressing the human and social dimensions.</w:t>
      </w:r>
    </w:p>
    <w:p w14:paraId="5373C5D1" w14:textId="75B14F4C" w:rsidR="00566537" w:rsidRDefault="00566537" w:rsidP="00566537">
      <w:pPr>
        <w:pStyle w:val="ListParagraph"/>
        <w:spacing w:line="600" w:lineRule="auto"/>
        <w:ind w:left="1080"/>
        <w:jc w:val="both"/>
        <w:rPr>
          <w:sz w:val="24"/>
          <w:szCs w:val="24"/>
          <w:lang w:val="en-GB"/>
        </w:rPr>
      </w:pPr>
      <w:r w:rsidRPr="00566537">
        <w:rPr>
          <w:sz w:val="24"/>
          <w:szCs w:val="24"/>
          <w:lang w:val="en-GB"/>
        </w:rPr>
        <w:t xml:space="preserve"> On the other hand, while solely qualitative designs may offer depth, they may not have the wider generalizability that comes with statistical analysis.</w:t>
      </w:r>
    </w:p>
    <w:p w14:paraId="5B6C85C1" w14:textId="77777777" w:rsidR="007F1CA9" w:rsidRPr="007F1CA9" w:rsidRDefault="007F1CA9" w:rsidP="007F1CA9">
      <w:pPr>
        <w:pStyle w:val="ListParagraph"/>
        <w:spacing w:line="600" w:lineRule="auto"/>
        <w:ind w:left="1080"/>
        <w:jc w:val="both"/>
        <w:rPr>
          <w:sz w:val="24"/>
          <w:szCs w:val="24"/>
          <w:lang w:val="en-GB"/>
        </w:rPr>
      </w:pPr>
      <w:r w:rsidRPr="007F1CA9">
        <w:rPr>
          <w:sz w:val="24"/>
          <w:szCs w:val="24"/>
          <w:lang w:val="en-GB"/>
        </w:rPr>
        <w:t>The scientific approach that has been selected to investigate the underrepresentation of women in senior leadership positions offers a well-</w:t>
      </w:r>
      <w:r w:rsidRPr="007F1CA9">
        <w:rPr>
          <w:sz w:val="24"/>
          <w:szCs w:val="24"/>
          <w:lang w:val="en-GB"/>
        </w:rPr>
        <w:lastRenderedPageBreak/>
        <w:t>rounded, resilient, and adaptable framework that facilitates a thorough examination of the ways in which different factors interact and impact this problem. The study uses a qualitative approach in an effort to provide useful advice as well as insights that can result in significant change.</w:t>
      </w:r>
    </w:p>
    <w:p w14:paraId="41412CDC" w14:textId="77777777" w:rsidR="007F1CA9" w:rsidRPr="00566537" w:rsidRDefault="007F1CA9" w:rsidP="00566537">
      <w:pPr>
        <w:pStyle w:val="ListParagraph"/>
        <w:spacing w:line="600" w:lineRule="auto"/>
        <w:ind w:left="1080"/>
        <w:jc w:val="both"/>
        <w:rPr>
          <w:sz w:val="24"/>
          <w:szCs w:val="24"/>
          <w:lang w:val="en-GB"/>
        </w:rPr>
      </w:pPr>
    </w:p>
    <w:p w14:paraId="03163FA5" w14:textId="379368A4" w:rsidR="00B60BEC" w:rsidRPr="00DB12ED" w:rsidRDefault="00B60BEC" w:rsidP="00566537">
      <w:pPr>
        <w:pStyle w:val="ListParagraph"/>
        <w:spacing w:line="600" w:lineRule="auto"/>
        <w:ind w:left="1080"/>
        <w:jc w:val="both"/>
        <w:rPr>
          <w:sz w:val="24"/>
          <w:szCs w:val="24"/>
        </w:rPr>
      </w:pPr>
    </w:p>
    <w:p w14:paraId="2004D69F" w14:textId="1F4E2185" w:rsidR="00B45942" w:rsidRPr="001E4611" w:rsidRDefault="00700E87" w:rsidP="00B402EE">
      <w:pPr>
        <w:pStyle w:val="Heading2"/>
        <w:rPr>
          <w:b/>
          <w:bCs/>
          <w:color w:val="auto"/>
        </w:rPr>
      </w:pPr>
      <w:bookmarkStart w:id="40" w:name="_Toc164677659"/>
      <w:r w:rsidRPr="001E4611">
        <w:rPr>
          <w:b/>
          <w:bCs/>
          <w:color w:val="auto"/>
        </w:rPr>
        <w:t>Online Survey</w:t>
      </w:r>
      <w:bookmarkEnd w:id="40"/>
    </w:p>
    <w:p w14:paraId="088DC18F" w14:textId="77777777" w:rsidR="001E4611" w:rsidRPr="001E4611" w:rsidRDefault="001E4611" w:rsidP="001E4611"/>
    <w:p w14:paraId="33DC52AA" w14:textId="2DE2CAA5" w:rsidR="00700E87" w:rsidRDefault="00700E87" w:rsidP="006C1D85">
      <w:pPr>
        <w:pStyle w:val="ListParagraph"/>
        <w:numPr>
          <w:ilvl w:val="0"/>
          <w:numId w:val="4"/>
        </w:numPr>
        <w:spacing w:line="600" w:lineRule="auto"/>
        <w:jc w:val="both"/>
      </w:pPr>
      <w:r w:rsidRPr="006C1D85">
        <w:rPr>
          <w:sz w:val="24"/>
          <w:szCs w:val="24"/>
        </w:rPr>
        <w:t xml:space="preserve">An online survey was opted for, rather than face-to-face surveying or paper-based questionnaires. Due to the time and resources available, and the efficiency of sending and collecting via a designated, purpose-built system, this process was far more beneficial. Online surveying offers convenience for the researcher and the respondent, but the downsides are there is little ability to support any difficulties in understanding the questions or how to respond, and furthermore the ability to exit the survey at any point is far easier. This supports the decision to restrict the number of questions to just ten and although this may limit the quantity of data collection </w:t>
      </w:r>
      <w:r w:rsidR="0023787F" w:rsidRPr="006C1D85">
        <w:rPr>
          <w:noProof/>
          <w:sz w:val="24"/>
          <w:szCs w:val="24"/>
        </w:rPr>
        <w:t>Braun, et al (2021)</w:t>
      </w:r>
      <w:r w:rsidRPr="006C1D85">
        <w:rPr>
          <w:sz w:val="24"/>
          <w:szCs w:val="24"/>
        </w:rPr>
        <w:t xml:space="preserve"> it was felt the questions asked were comprehensive enough to complete the research</w:t>
      </w:r>
      <w:r>
        <w:t>.</w:t>
      </w:r>
    </w:p>
    <w:p w14:paraId="5D4DE01A" w14:textId="47B119B5" w:rsidR="00C510A8" w:rsidRPr="00124680" w:rsidRDefault="00C510A8" w:rsidP="00775C9E">
      <w:pPr>
        <w:pStyle w:val="ListParagraph"/>
        <w:numPr>
          <w:ilvl w:val="0"/>
          <w:numId w:val="4"/>
        </w:numPr>
        <w:spacing w:line="600" w:lineRule="auto"/>
        <w:jc w:val="both"/>
        <w:rPr>
          <w:sz w:val="24"/>
          <w:szCs w:val="24"/>
          <w:lang w:val="en-GB"/>
        </w:rPr>
      </w:pPr>
      <w:r w:rsidRPr="00775C9E">
        <w:rPr>
          <w:sz w:val="24"/>
          <w:szCs w:val="24"/>
          <w:lang w:val="en-GB"/>
        </w:rPr>
        <w:t xml:space="preserve">The online survey tool is essential for obtaining qualitative insights that support this kind of research since it can effectively collect data from a broad demography. </w:t>
      </w:r>
      <w:r w:rsidRPr="00775C9E">
        <w:rPr>
          <w:sz w:val="24"/>
          <w:szCs w:val="24"/>
          <w:lang w:val="en-GB"/>
        </w:rPr>
        <w:lastRenderedPageBreak/>
        <w:t xml:space="preserve">This </w:t>
      </w:r>
      <w:r w:rsidR="00340F45">
        <w:rPr>
          <w:sz w:val="24"/>
          <w:szCs w:val="24"/>
          <w:lang w:val="en-GB"/>
        </w:rPr>
        <w:t>study</w:t>
      </w:r>
      <w:r w:rsidRPr="00775C9E">
        <w:rPr>
          <w:sz w:val="24"/>
          <w:szCs w:val="24"/>
          <w:lang w:val="en-GB"/>
        </w:rPr>
        <w:t xml:space="preserve"> explores the rationale behind the selection of online surveys, their application in this study, and their benefits</w:t>
      </w:r>
      <w:r w:rsidR="00F77246" w:rsidRPr="00775C9E">
        <w:rPr>
          <w:sz w:val="24"/>
          <w:szCs w:val="24"/>
          <w:lang w:val="en-GB"/>
        </w:rPr>
        <w:t xml:space="preserve"> </w:t>
      </w:r>
      <w:r w:rsidR="00F77246" w:rsidRPr="00775C9E">
        <w:rPr>
          <w:noProof/>
          <w:sz w:val="24"/>
          <w:szCs w:val="24"/>
        </w:rPr>
        <w:t xml:space="preserve">Braun, </w:t>
      </w:r>
      <w:r w:rsidR="00D95AC1" w:rsidRPr="00775C9E">
        <w:rPr>
          <w:noProof/>
          <w:sz w:val="24"/>
          <w:szCs w:val="24"/>
        </w:rPr>
        <w:t xml:space="preserve">et al </w:t>
      </w:r>
      <w:r w:rsidR="00F77246" w:rsidRPr="00775C9E">
        <w:rPr>
          <w:noProof/>
          <w:sz w:val="24"/>
          <w:szCs w:val="24"/>
        </w:rPr>
        <w:t xml:space="preserve"> (2021).</w:t>
      </w:r>
      <w:r w:rsidR="00694099">
        <w:rPr>
          <w:noProof/>
          <w:sz w:val="24"/>
          <w:szCs w:val="24"/>
        </w:rPr>
        <w:t xml:space="preserve"> The online sur</w:t>
      </w:r>
      <w:r w:rsidR="00B3326C">
        <w:rPr>
          <w:noProof/>
          <w:sz w:val="24"/>
          <w:szCs w:val="24"/>
        </w:rPr>
        <w:t>ey</w:t>
      </w:r>
      <w:r w:rsidR="009F1D01">
        <w:rPr>
          <w:noProof/>
          <w:sz w:val="24"/>
          <w:szCs w:val="24"/>
        </w:rPr>
        <w:t xml:space="preserve"> was selected for the following re</w:t>
      </w:r>
      <w:r w:rsidR="0075463A">
        <w:rPr>
          <w:noProof/>
          <w:sz w:val="24"/>
          <w:szCs w:val="24"/>
        </w:rPr>
        <w:t>asons</w:t>
      </w:r>
      <w:r w:rsidR="00124680">
        <w:rPr>
          <w:noProof/>
          <w:sz w:val="24"/>
          <w:szCs w:val="24"/>
        </w:rPr>
        <w:t xml:space="preserve">: </w:t>
      </w:r>
    </w:p>
    <w:p w14:paraId="1FEF1C05" w14:textId="707C6AC8" w:rsidR="00E207CE" w:rsidRPr="00E207CE" w:rsidRDefault="00CD2C14" w:rsidP="00E207CE">
      <w:pPr>
        <w:pStyle w:val="ListParagraph"/>
        <w:numPr>
          <w:ilvl w:val="0"/>
          <w:numId w:val="4"/>
        </w:numPr>
        <w:spacing w:line="600" w:lineRule="auto"/>
        <w:jc w:val="both"/>
        <w:rPr>
          <w:noProof/>
          <w:sz w:val="24"/>
          <w:szCs w:val="24"/>
          <w:lang w:val="en-GB"/>
        </w:rPr>
      </w:pPr>
      <w:r w:rsidRPr="00340F45">
        <w:rPr>
          <w:b/>
          <w:bCs/>
          <w:noProof/>
          <w:sz w:val="24"/>
          <w:szCs w:val="24"/>
        </w:rPr>
        <w:t>B</w:t>
      </w:r>
      <w:r w:rsidR="00737863" w:rsidRPr="00340F45">
        <w:rPr>
          <w:b/>
          <w:bCs/>
          <w:noProof/>
          <w:sz w:val="24"/>
          <w:szCs w:val="24"/>
        </w:rPr>
        <w:t>road R</w:t>
      </w:r>
      <w:r w:rsidR="000F792F" w:rsidRPr="00340F45">
        <w:rPr>
          <w:b/>
          <w:bCs/>
          <w:noProof/>
          <w:sz w:val="24"/>
          <w:szCs w:val="24"/>
        </w:rPr>
        <w:t>each</w:t>
      </w:r>
      <w:r w:rsidR="00475D1F" w:rsidRPr="00340F45">
        <w:rPr>
          <w:b/>
          <w:bCs/>
          <w:noProof/>
          <w:sz w:val="24"/>
          <w:szCs w:val="24"/>
        </w:rPr>
        <w:t>:</w:t>
      </w:r>
      <w:r w:rsidR="00475D1F">
        <w:rPr>
          <w:noProof/>
          <w:sz w:val="24"/>
          <w:szCs w:val="24"/>
        </w:rPr>
        <w:t xml:space="preserve"> </w:t>
      </w:r>
      <w:r w:rsidR="00E207CE" w:rsidRPr="00E207CE">
        <w:rPr>
          <w:noProof/>
          <w:sz w:val="24"/>
          <w:szCs w:val="24"/>
          <w:lang w:val="en-GB"/>
        </w:rPr>
        <w:t>They can connect with participants from a variety of industries, which is essential for a study involving several organisations</w:t>
      </w:r>
      <w:r w:rsidR="00E207CE">
        <w:rPr>
          <w:noProof/>
          <w:sz w:val="24"/>
          <w:szCs w:val="24"/>
          <w:lang w:val="en-GB"/>
        </w:rPr>
        <w:t xml:space="preserve"> </w:t>
      </w:r>
      <w:r w:rsidR="00E207CE" w:rsidRPr="00E207CE">
        <w:rPr>
          <w:noProof/>
          <w:sz w:val="24"/>
          <w:szCs w:val="24"/>
        </w:rPr>
        <w:t xml:space="preserve">Evans and Mathur,  </w:t>
      </w:r>
      <w:r w:rsidR="00B70864">
        <w:rPr>
          <w:noProof/>
          <w:sz w:val="24"/>
          <w:szCs w:val="24"/>
        </w:rPr>
        <w:t>(</w:t>
      </w:r>
      <w:r w:rsidR="00E207CE" w:rsidRPr="00E207CE">
        <w:rPr>
          <w:noProof/>
          <w:sz w:val="24"/>
          <w:szCs w:val="24"/>
        </w:rPr>
        <w:t>2018)</w:t>
      </w:r>
      <w:r w:rsidR="00E207CE">
        <w:rPr>
          <w:noProof/>
          <w:sz w:val="24"/>
          <w:szCs w:val="24"/>
        </w:rPr>
        <w:t>.</w:t>
      </w:r>
    </w:p>
    <w:p w14:paraId="39FD02CE" w14:textId="2DF01D79" w:rsidR="003E01DD" w:rsidRPr="003E01DD" w:rsidRDefault="005543C5" w:rsidP="003E01DD">
      <w:pPr>
        <w:pStyle w:val="ListParagraph"/>
        <w:numPr>
          <w:ilvl w:val="0"/>
          <w:numId w:val="4"/>
        </w:numPr>
        <w:spacing w:line="600" w:lineRule="auto"/>
        <w:jc w:val="both"/>
        <w:rPr>
          <w:sz w:val="24"/>
          <w:szCs w:val="24"/>
          <w:lang w:val="en-GB"/>
        </w:rPr>
      </w:pPr>
      <w:r w:rsidRPr="00340F45">
        <w:rPr>
          <w:b/>
          <w:bCs/>
          <w:sz w:val="24"/>
          <w:szCs w:val="24"/>
          <w:lang w:val="en-GB"/>
        </w:rPr>
        <w:t>C</w:t>
      </w:r>
      <w:r w:rsidR="00483E45" w:rsidRPr="00340F45">
        <w:rPr>
          <w:b/>
          <w:bCs/>
          <w:sz w:val="24"/>
          <w:szCs w:val="24"/>
          <w:lang w:val="en-GB"/>
        </w:rPr>
        <w:t>ost Effective</w:t>
      </w:r>
      <w:r w:rsidR="00197251" w:rsidRPr="00340F45">
        <w:rPr>
          <w:b/>
          <w:bCs/>
          <w:sz w:val="24"/>
          <w:szCs w:val="24"/>
          <w:lang w:val="en-GB"/>
        </w:rPr>
        <w:t>ness</w:t>
      </w:r>
      <w:r w:rsidR="00414D59" w:rsidRPr="00340F45">
        <w:rPr>
          <w:b/>
          <w:bCs/>
          <w:sz w:val="24"/>
          <w:szCs w:val="24"/>
          <w:lang w:val="en-GB"/>
        </w:rPr>
        <w:t>:</w:t>
      </w:r>
      <w:r w:rsidR="003E01DD" w:rsidRPr="003E01DD">
        <w:rPr>
          <w:rFonts w:ascii="Times New Roman" w:eastAsia="Times New Roman" w:hAnsi="Times New Roman" w:cs="Times New Roman"/>
          <w:kern w:val="0"/>
          <w:sz w:val="24"/>
          <w:szCs w:val="24"/>
          <w:lang w:val="en-GB" w:eastAsia="en-GB"/>
          <w14:ligatures w14:val="none"/>
        </w:rPr>
        <w:t xml:space="preserve"> </w:t>
      </w:r>
      <w:r w:rsidR="003E01DD" w:rsidRPr="003E01DD">
        <w:rPr>
          <w:sz w:val="24"/>
          <w:szCs w:val="24"/>
          <w:lang w:val="en-GB"/>
        </w:rPr>
        <w:t>Online surveys are more cost-effective than in-person methods, enabling bigger sample sizes while still adhering to financial restrictions</w:t>
      </w:r>
      <w:r w:rsidR="003E01DD">
        <w:rPr>
          <w:sz w:val="24"/>
          <w:szCs w:val="24"/>
          <w:lang w:val="en-GB"/>
        </w:rPr>
        <w:t xml:space="preserve"> </w:t>
      </w:r>
      <w:r w:rsidR="003E01DD" w:rsidRPr="003E01DD">
        <w:rPr>
          <w:noProof/>
          <w:sz w:val="24"/>
          <w:szCs w:val="24"/>
        </w:rPr>
        <w:t>Toepoel,</w:t>
      </w:r>
      <w:r w:rsidR="003E01DD">
        <w:rPr>
          <w:noProof/>
          <w:sz w:val="24"/>
          <w:szCs w:val="24"/>
        </w:rPr>
        <w:t>(</w:t>
      </w:r>
      <w:r w:rsidR="003E01DD" w:rsidRPr="003E01DD">
        <w:rPr>
          <w:noProof/>
          <w:sz w:val="24"/>
          <w:szCs w:val="24"/>
        </w:rPr>
        <w:t>2017)</w:t>
      </w:r>
      <w:r w:rsidR="003E01DD">
        <w:rPr>
          <w:noProof/>
          <w:sz w:val="24"/>
          <w:szCs w:val="24"/>
        </w:rPr>
        <w:t>.</w:t>
      </w:r>
    </w:p>
    <w:p w14:paraId="692B0AF7" w14:textId="6681D0C8" w:rsidR="00B63A86" w:rsidRPr="00B63A86" w:rsidRDefault="006D27E3" w:rsidP="00B63A86">
      <w:pPr>
        <w:pStyle w:val="ListParagraph"/>
        <w:numPr>
          <w:ilvl w:val="0"/>
          <w:numId w:val="4"/>
        </w:numPr>
        <w:spacing w:line="600" w:lineRule="auto"/>
        <w:jc w:val="both"/>
        <w:rPr>
          <w:sz w:val="24"/>
          <w:szCs w:val="24"/>
          <w:lang w:val="en-GB"/>
        </w:rPr>
      </w:pPr>
      <w:r w:rsidRPr="00340F45">
        <w:rPr>
          <w:b/>
          <w:bCs/>
          <w:sz w:val="24"/>
          <w:szCs w:val="24"/>
          <w:lang w:val="en-GB"/>
        </w:rPr>
        <w:t>Standardization</w:t>
      </w:r>
      <w:r w:rsidR="00EE578D" w:rsidRPr="00340F45">
        <w:rPr>
          <w:b/>
          <w:bCs/>
          <w:sz w:val="24"/>
          <w:szCs w:val="24"/>
          <w:lang w:val="en-GB"/>
        </w:rPr>
        <w:t>:</w:t>
      </w:r>
      <w:r>
        <w:rPr>
          <w:sz w:val="24"/>
          <w:szCs w:val="24"/>
          <w:lang w:val="en-GB"/>
        </w:rPr>
        <w:t xml:space="preserve"> </w:t>
      </w:r>
      <w:r w:rsidR="00B63A86" w:rsidRPr="00B63A86">
        <w:rPr>
          <w:sz w:val="24"/>
          <w:szCs w:val="24"/>
          <w:lang w:val="en-GB"/>
        </w:rPr>
        <w:t>To improve the data's dependability, they make sure that every participant gets the identical questions in the same format</w:t>
      </w:r>
      <w:r w:rsidR="00B63A86">
        <w:rPr>
          <w:sz w:val="24"/>
          <w:szCs w:val="24"/>
          <w:lang w:val="en-GB"/>
        </w:rPr>
        <w:t xml:space="preserve"> </w:t>
      </w:r>
      <w:r w:rsidR="00BE4F4F" w:rsidRPr="00BE4F4F">
        <w:rPr>
          <w:noProof/>
          <w:sz w:val="24"/>
          <w:szCs w:val="24"/>
        </w:rPr>
        <w:t xml:space="preserve">Nayak and Narayan,  </w:t>
      </w:r>
      <w:r w:rsidR="00BE4F4F">
        <w:rPr>
          <w:noProof/>
          <w:sz w:val="24"/>
          <w:szCs w:val="24"/>
        </w:rPr>
        <w:t>(</w:t>
      </w:r>
      <w:r w:rsidR="00BE4F4F" w:rsidRPr="00BE4F4F">
        <w:rPr>
          <w:noProof/>
          <w:sz w:val="24"/>
          <w:szCs w:val="24"/>
        </w:rPr>
        <w:t>2017)</w:t>
      </w:r>
      <w:r w:rsidR="00BE4F4F">
        <w:rPr>
          <w:noProof/>
          <w:sz w:val="24"/>
          <w:szCs w:val="24"/>
        </w:rPr>
        <w:t>.</w:t>
      </w:r>
    </w:p>
    <w:p w14:paraId="42463C17" w14:textId="013AB90A" w:rsidR="0011620C" w:rsidRPr="0011620C" w:rsidRDefault="00661310" w:rsidP="0011620C">
      <w:pPr>
        <w:pStyle w:val="ListParagraph"/>
        <w:numPr>
          <w:ilvl w:val="0"/>
          <w:numId w:val="4"/>
        </w:numPr>
        <w:spacing w:line="600" w:lineRule="auto"/>
        <w:jc w:val="both"/>
        <w:rPr>
          <w:sz w:val="24"/>
          <w:szCs w:val="24"/>
          <w:lang w:val="en-GB"/>
        </w:rPr>
      </w:pPr>
      <w:r w:rsidRPr="00340F45">
        <w:rPr>
          <w:b/>
          <w:bCs/>
          <w:sz w:val="24"/>
          <w:szCs w:val="24"/>
          <w:lang w:val="en-GB"/>
        </w:rPr>
        <w:t>Eff</w:t>
      </w:r>
      <w:r w:rsidR="00C52027" w:rsidRPr="00340F45">
        <w:rPr>
          <w:b/>
          <w:bCs/>
          <w:sz w:val="24"/>
          <w:szCs w:val="24"/>
          <w:lang w:val="en-GB"/>
        </w:rPr>
        <w:t>icient Data collection</w:t>
      </w:r>
      <w:r w:rsidR="00865BA1" w:rsidRPr="00340F45">
        <w:rPr>
          <w:b/>
          <w:bCs/>
          <w:sz w:val="24"/>
          <w:szCs w:val="24"/>
          <w:lang w:val="en-GB"/>
        </w:rPr>
        <w:t>:</w:t>
      </w:r>
      <w:r w:rsidR="0011620C" w:rsidRPr="0011620C">
        <w:rPr>
          <w:rFonts w:ascii="Times New Roman" w:eastAsia="Times New Roman" w:hAnsi="Times New Roman" w:cs="Times New Roman"/>
          <w:kern w:val="0"/>
          <w:sz w:val="24"/>
          <w:szCs w:val="24"/>
          <w:lang w:val="en-GB" w:eastAsia="en-GB"/>
          <w14:ligatures w14:val="none"/>
        </w:rPr>
        <w:t xml:space="preserve"> </w:t>
      </w:r>
      <w:r w:rsidR="0011620C" w:rsidRPr="0011620C">
        <w:rPr>
          <w:sz w:val="24"/>
          <w:szCs w:val="24"/>
          <w:lang w:val="en-GB"/>
        </w:rPr>
        <w:t>The data processing process is accelerated by the real-time collection of responses.</w:t>
      </w:r>
    </w:p>
    <w:p w14:paraId="1623E5C9" w14:textId="77777777" w:rsidR="00340F45" w:rsidRDefault="00340F45" w:rsidP="001B2B52">
      <w:pPr>
        <w:pStyle w:val="ListParagraph"/>
        <w:spacing w:line="600" w:lineRule="auto"/>
        <w:ind w:left="1080"/>
        <w:jc w:val="both"/>
        <w:rPr>
          <w:b/>
          <w:bCs/>
          <w:sz w:val="24"/>
          <w:szCs w:val="24"/>
          <w:lang w:val="en-GB"/>
        </w:rPr>
      </w:pPr>
    </w:p>
    <w:p w14:paraId="62DE36C8" w14:textId="70340154" w:rsidR="00124680" w:rsidRPr="00890347" w:rsidRDefault="001B2B52" w:rsidP="001B2B52">
      <w:pPr>
        <w:pStyle w:val="ListParagraph"/>
        <w:spacing w:line="600" w:lineRule="auto"/>
        <w:ind w:left="1080"/>
        <w:jc w:val="both"/>
        <w:rPr>
          <w:b/>
          <w:bCs/>
          <w:sz w:val="24"/>
          <w:szCs w:val="24"/>
          <w:lang w:val="en-GB"/>
        </w:rPr>
      </w:pPr>
      <w:r w:rsidRPr="00890347">
        <w:rPr>
          <w:b/>
          <w:bCs/>
          <w:sz w:val="24"/>
          <w:szCs w:val="24"/>
          <w:lang w:val="en-GB"/>
        </w:rPr>
        <w:t>Des</w:t>
      </w:r>
      <w:r w:rsidR="00402277" w:rsidRPr="00890347">
        <w:rPr>
          <w:b/>
          <w:bCs/>
          <w:sz w:val="24"/>
          <w:szCs w:val="24"/>
          <w:lang w:val="en-GB"/>
        </w:rPr>
        <w:t>i</w:t>
      </w:r>
      <w:r w:rsidR="000F458F" w:rsidRPr="00890347">
        <w:rPr>
          <w:b/>
          <w:bCs/>
          <w:sz w:val="24"/>
          <w:szCs w:val="24"/>
          <w:lang w:val="en-GB"/>
        </w:rPr>
        <w:t xml:space="preserve">gning the </w:t>
      </w:r>
      <w:r w:rsidR="00E745C3" w:rsidRPr="00890347">
        <w:rPr>
          <w:b/>
          <w:bCs/>
          <w:sz w:val="24"/>
          <w:szCs w:val="24"/>
          <w:lang w:val="en-GB"/>
        </w:rPr>
        <w:t>Survey</w:t>
      </w:r>
    </w:p>
    <w:p w14:paraId="46AADF2C" w14:textId="1F5B17A6" w:rsidR="00273068" w:rsidRDefault="00273068" w:rsidP="00EB53ED">
      <w:pPr>
        <w:pStyle w:val="ListParagraph"/>
        <w:numPr>
          <w:ilvl w:val="0"/>
          <w:numId w:val="4"/>
        </w:numPr>
        <w:spacing w:line="600" w:lineRule="auto"/>
        <w:jc w:val="both"/>
        <w:rPr>
          <w:sz w:val="24"/>
          <w:szCs w:val="24"/>
          <w:lang w:val="en-GB"/>
        </w:rPr>
      </w:pPr>
      <w:r w:rsidRPr="00273068">
        <w:rPr>
          <w:sz w:val="24"/>
          <w:szCs w:val="24"/>
          <w:lang w:val="en-GB"/>
        </w:rPr>
        <w:t xml:space="preserve">The questionnaire was painstakingly designed with both closed- and open-ended questions. Closed-ended questions were used to collect qualitative information about the number of women in leadership positions, the pace of promotion, and </w:t>
      </w:r>
      <w:r w:rsidRPr="00273068">
        <w:rPr>
          <w:sz w:val="24"/>
          <w:szCs w:val="24"/>
          <w:lang w:val="en-GB"/>
        </w:rPr>
        <w:lastRenderedPageBreak/>
        <w:t>the presence of gender-specific policies. The purpose of the open-ended questions was to gather qualitative information about individual experiences, opinions about organisational culture, and particular difficulties encountered when climbing the career ladder.</w:t>
      </w:r>
    </w:p>
    <w:p w14:paraId="141A7536" w14:textId="4B59AC35" w:rsidR="00EB53ED" w:rsidRPr="00EF3A95" w:rsidRDefault="00846848" w:rsidP="00EF3A95">
      <w:pPr>
        <w:spacing w:line="600" w:lineRule="auto"/>
        <w:ind w:left="720"/>
        <w:jc w:val="both"/>
        <w:rPr>
          <w:b/>
          <w:bCs/>
          <w:sz w:val="24"/>
          <w:szCs w:val="24"/>
          <w:lang w:val="en-GB"/>
        </w:rPr>
      </w:pPr>
      <w:r w:rsidRPr="00EF3A95">
        <w:rPr>
          <w:b/>
          <w:bCs/>
          <w:sz w:val="24"/>
          <w:szCs w:val="24"/>
          <w:lang w:val="en-GB"/>
        </w:rPr>
        <w:t>Distribution and Implementation</w:t>
      </w:r>
    </w:p>
    <w:p w14:paraId="49AF33D9" w14:textId="4B12C2FA" w:rsidR="00EF3A95" w:rsidRDefault="00EF3A95" w:rsidP="00EF3A95">
      <w:pPr>
        <w:pStyle w:val="ListParagraph"/>
        <w:numPr>
          <w:ilvl w:val="0"/>
          <w:numId w:val="4"/>
        </w:numPr>
        <w:spacing w:line="600" w:lineRule="auto"/>
        <w:jc w:val="both"/>
        <w:rPr>
          <w:sz w:val="24"/>
          <w:szCs w:val="24"/>
          <w:lang w:val="en-GB"/>
        </w:rPr>
      </w:pPr>
      <w:r w:rsidRPr="00EF3A95">
        <w:rPr>
          <w:sz w:val="24"/>
          <w:szCs w:val="24"/>
          <w:lang w:val="en-GB"/>
        </w:rPr>
        <w:t>A varied group of professional women who now hold or want to hold leadership positions were the target audience for the survey, which was disseminated through corporate partnerships, professional networks, academic groups, and social media platforms. To increase response rates, incentives like the opportunity to win a professional development session were provided.</w:t>
      </w:r>
    </w:p>
    <w:p w14:paraId="7CC5ECA0" w14:textId="5A8BB7C1" w:rsidR="00EF3A95" w:rsidRDefault="00E12C58" w:rsidP="004E4CA1">
      <w:pPr>
        <w:pStyle w:val="ListParagraph"/>
        <w:spacing w:line="600" w:lineRule="auto"/>
        <w:ind w:left="1080"/>
        <w:jc w:val="both"/>
        <w:rPr>
          <w:b/>
          <w:bCs/>
          <w:sz w:val="24"/>
          <w:szCs w:val="24"/>
          <w:lang w:val="en-GB"/>
        </w:rPr>
      </w:pPr>
      <w:r w:rsidRPr="00736102">
        <w:rPr>
          <w:b/>
          <w:bCs/>
          <w:sz w:val="24"/>
          <w:szCs w:val="24"/>
          <w:lang w:val="en-GB"/>
        </w:rPr>
        <w:t xml:space="preserve">Advantages of </w:t>
      </w:r>
      <w:r w:rsidR="00736102" w:rsidRPr="00736102">
        <w:rPr>
          <w:b/>
          <w:bCs/>
          <w:sz w:val="24"/>
          <w:szCs w:val="24"/>
          <w:lang w:val="en-GB"/>
        </w:rPr>
        <w:t>Online Survey in This Research</w:t>
      </w:r>
    </w:p>
    <w:p w14:paraId="774395F3" w14:textId="26B39C78" w:rsidR="00736102" w:rsidRDefault="000A3145" w:rsidP="00485BC2">
      <w:pPr>
        <w:pStyle w:val="ListParagraph"/>
        <w:spacing w:line="600" w:lineRule="auto"/>
        <w:ind w:left="1080"/>
        <w:jc w:val="both"/>
        <w:rPr>
          <w:sz w:val="24"/>
          <w:szCs w:val="24"/>
          <w:lang w:val="en-GB"/>
        </w:rPr>
      </w:pPr>
      <w:r w:rsidRPr="00E2582A">
        <w:rPr>
          <w:sz w:val="24"/>
          <w:szCs w:val="24"/>
          <w:lang w:val="en-GB"/>
        </w:rPr>
        <w:t>This onl</w:t>
      </w:r>
      <w:r w:rsidR="00E548ED" w:rsidRPr="00E2582A">
        <w:rPr>
          <w:sz w:val="24"/>
          <w:szCs w:val="24"/>
          <w:lang w:val="en-GB"/>
        </w:rPr>
        <w:t xml:space="preserve">ine survey </w:t>
      </w:r>
      <w:r w:rsidR="00E2582A" w:rsidRPr="00E2582A">
        <w:rPr>
          <w:sz w:val="24"/>
          <w:szCs w:val="24"/>
          <w:lang w:val="en-GB"/>
        </w:rPr>
        <w:t>provided several</w:t>
      </w:r>
      <w:r w:rsidR="005203C3" w:rsidRPr="00E2582A">
        <w:rPr>
          <w:sz w:val="24"/>
          <w:szCs w:val="24"/>
          <w:lang w:val="en-GB"/>
        </w:rPr>
        <w:t xml:space="preserve"> advantages</w:t>
      </w:r>
      <w:r w:rsidR="00E2582A" w:rsidRPr="00E2582A">
        <w:rPr>
          <w:sz w:val="24"/>
          <w:szCs w:val="24"/>
          <w:lang w:val="en-GB"/>
        </w:rPr>
        <w:t>:</w:t>
      </w:r>
    </w:p>
    <w:p w14:paraId="3A3E4E27" w14:textId="6A264C31" w:rsidR="0084271B" w:rsidRPr="0084271B" w:rsidRDefault="00DD6F16" w:rsidP="0084271B">
      <w:pPr>
        <w:pStyle w:val="ListParagraph"/>
        <w:numPr>
          <w:ilvl w:val="0"/>
          <w:numId w:val="4"/>
        </w:numPr>
        <w:spacing w:line="600" w:lineRule="auto"/>
        <w:jc w:val="both"/>
        <w:rPr>
          <w:sz w:val="24"/>
          <w:szCs w:val="24"/>
          <w:lang w:val="en-GB"/>
        </w:rPr>
      </w:pPr>
      <w:r w:rsidRPr="00340F45">
        <w:rPr>
          <w:b/>
          <w:bCs/>
          <w:sz w:val="24"/>
          <w:szCs w:val="24"/>
          <w:lang w:val="en-GB"/>
        </w:rPr>
        <w:t>S</w:t>
      </w:r>
      <w:r w:rsidR="00F017E2" w:rsidRPr="00340F45">
        <w:rPr>
          <w:b/>
          <w:bCs/>
          <w:sz w:val="24"/>
          <w:szCs w:val="24"/>
          <w:lang w:val="en-GB"/>
        </w:rPr>
        <w:t>calability</w:t>
      </w:r>
      <w:r w:rsidR="0010495F" w:rsidRPr="00340F45">
        <w:rPr>
          <w:b/>
          <w:bCs/>
          <w:sz w:val="24"/>
          <w:szCs w:val="24"/>
          <w:lang w:val="en-GB"/>
        </w:rPr>
        <w:t>:</w:t>
      </w:r>
      <w:r w:rsidR="0010495F">
        <w:rPr>
          <w:sz w:val="24"/>
          <w:szCs w:val="24"/>
          <w:lang w:val="en-GB"/>
        </w:rPr>
        <w:t xml:space="preserve"> </w:t>
      </w:r>
      <w:r w:rsidR="0084271B" w:rsidRPr="0084271B">
        <w:rPr>
          <w:sz w:val="24"/>
          <w:szCs w:val="24"/>
          <w:lang w:val="en-GB"/>
        </w:rPr>
        <w:t>The capacity to connect with thousands of individuals in various sectors and regions</w:t>
      </w:r>
      <w:r w:rsidR="0084271B">
        <w:rPr>
          <w:sz w:val="24"/>
          <w:szCs w:val="24"/>
          <w:lang w:val="en-GB"/>
        </w:rPr>
        <w:t>.</w:t>
      </w:r>
    </w:p>
    <w:p w14:paraId="155CEFBD" w14:textId="77777777" w:rsidR="00A84667" w:rsidRPr="00A84667" w:rsidRDefault="00156772" w:rsidP="00A84667">
      <w:pPr>
        <w:pStyle w:val="ListParagraph"/>
        <w:numPr>
          <w:ilvl w:val="0"/>
          <w:numId w:val="4"/>
        </w:numPr>
        <w:spacing w:line="600" w:lineRule="auto"/>
        <w:jc w:val="both"/>
        <w:rPr>
          <w:sz w:val="24"/>
          <w:szCs w:val="24"/>
          <w:lang w:val="en-GB"/>
        </w:rPr>
      </w:pPr>
      <w:r w:rsidRPr="00340F45">
        <w:rPr>
          <w:b/>
          <w:bCs/>
          <w:sz w:val="24"/>
          <w:szCs w:val="24"/>
          <w:lang w:val="en-GB"/>
        </w:rPr>
        <w:t xml:space="preserve">Diversity of </w:t>
      </w:r>
      <w:r w:rsidR="004F7EB1" w:rsidRPr="00340F45">
        <w:rPr>
          <w:b/>
          <w:bCs/>
          <w:sz w:val="24"/>
          <w:szCs w:val="24"/>
          <w:lang w:val="en-GB"/>
        </w:rPr>
        <w:t>Data</w:t>
      </w:r>
      <w:r w:rsidR="00D92767" w:rsidRPr="00340F45">
        <w:rPr>
          <w:b/>
          <w:bCs/>
          <w:sz w:val="24"/>
          <w:szCs w:val="24"/>
          <w:lang w:val="en-GB"/>
        </w:rPr>
        <w:t>:</w:t>
      </w:r>
      <w:r w:rsidR="00D92767">
        <w:rPr>
          <w:sz w:val="24"/>
          <w:szCs w:val="24"/>
          <w:lang w:val="en-GB"/>
        </w:rPr>
        <w:t xml:space="preserve"> </w:t>
      </w:r>
      <w:r w:rsidR="00A84667" w:rsidRPr="00A84667">
        <w:rPr>
          <w:sz w:val="24"/>
          <w:szCs w:val="24"/>
          <w:lang w:val="en-GB"/>
        </w:rPr>
        <w:t>The diversity of responses made it possible for the data to reflect a range of viewpoints, which improved the findings' richness.</w:t>
      </w:r>
    </w:p>
    <w:p w14:paraId="3987C3FD" w14:textId="696C05CC" w:rsidR="00386499" w:rsidRPr="00386499" w:rsidRDefault="00381A84" w:rsidP="00386499">
      <w:pPr>
        <w:pStyle w:val="ListParagraph"/>
        <w:numPr>
          <w:ilvl w:val="0"/>
          <w:numId w:val="4"/>
        </w:numPr>
        <w:spacing w:line="600" w:lineRule="auto"/>
        <w:jc w:val="both"/>
        <w:rPr>
          <w:sz w:val="24"/>
          <w:szCs w:val="24"/>
          <w:lang w:val="en-GB"/>
        </w:rPr>
      </w:pPr>
      <w:r w:rsidRPr="00340F45">
        <w:rPr>
          <w:b/>
          <w:bCs/>
          <w:sz w:val="24"/>
          <w:szCs w:val="24"/>
          <w:lang w:val="en-GB"/>
        </w:rPr>
        <w:t>Analytical Ease:</w:t>
      </w:r>
      <w:r w:rsidR="00386499" w:rsidRPr="00386499">
        <w:rPr>
          <w:rFonts w:ascii="Times New Roman" w:eastAsia="Times New Roman" w:hAnsi="Times New Roman" w:cs="Times New Roman"/>
          <w:kern w:val="0"/>
          <w:sz w:val="24"/>
          <w:szCs w:val="24"/>
          <w:lang w:val="en-GB" w:eastAsia="en-GB"/>
          <w14:ligatures w14:val="none"/>
        </w:rPr>
        <w:t xml:space="preserve"> </w:t>
      </w:r>
      <w:r w:rsidR="00386499" w:rsidRPr="00386499">
        <w:rPr>
          <w:sz w:val="24"/>
          <w:szCs w:val="24"/>
          <w:lang w:val="en-GB"/>
        </w:rPr>
        <w:t>Online survey data can be directly integrated into statistical software for rapid, effective analysis that lowers the possibility of human mistake and improves data integrity.</w:t>
      </w:r>
    </w:p>
    <w:p w14:paraId="6779EF84" w14:textId="16FC1CA7" w:rsidR="00E2582A" w:rsidRPr="00EF3A95" w:rsidRDefault="00E2582A" w:rsidP="00502DC0">
      <w:pPr>
        <w:pStyle w:val="ListParagraph"/>
        <w:spacing w:line="600" w:lineRule="auto"/>
        <w:ind w:left="1080"/>
        <w:jc w:val="both"/>
        <w:rPr>
          <w:sz w:val="24"/>
          <w:szCs w:val="24"/>
          <w:lang w:val="en-GB"/>
        </w:rPr>
      </w:pPr>
    </w:p>
    <w:p w14:paraId="46D87BED" w14:textId="77777777" w:rsidR="00890347" w:rsidRPr="00775C9E" w:rsidRDefault="00890347" w:rsidP="001B2B52">
      <w:pPr>
        <w:pStyle w:val="ListParagraph"/>
        <w:spacing w:line="600" w:lineRule="auto"/>
        <w:ind w:left="1080"/>
        <w:jc w:val="both"/>
        <w:rPr>
          <w:sz w:val="24"/>
          <w:szCs w:val="24"/>
          <w:lang w:val="en-GB"/>
        </w:rPr>
      </w:pPr>
    </w:p>
    <w:p w14:paraId="3E4E1267" w14:textId="77777777" w:rsidR="00EF0F3D" w:rsidRPr="00B8631C" w:rsidRDefault="00EF0F3D" w:rsidP="00A90A73">
      <w:pPr>
        <w:spacing w:line="600" w:lineRule="auto"/>
        <w:jc w:val="both"/>
        <w:rPr>
          <w:b/>
          <w:bCs/>
          <w:sz w:val="24"/>
          <w:szCs w:val="24"/>
        </w:rPr>
      </w:pPr>
    </w:p>
    <w:p w14:paraId="1696BA5E" w14:textId="77777777" w:rsidR="00B402EE" w:rsidRDefault="00B402EE" w:rsidP="00A90A73">
      <w:pPr>
        <w:spacing w:line="600" w:lineRule="auto"/>
        <w:jc w:val="both"/>
        <w:rPr>
          <w:b/>
          <w:bCs/>
          <w:sz w:val="24"/>
          <w:szCs w:val="24"/>
        </w:rPr>
      </w:pPr>
    </w:p>
    <w:p w14:paraId="36A7E313" w14:textId="77777777" w:rsidR="00B402EE" w:rsidRDefault="00B402EE" w:rsidP="00A90A73">
      <w:pPr>
        <w:spacing w:line="600" w:lineRule="auto"/>
        <w:jc w:val="both"/>
        <w:rPr>
          <w:b/>
          <w:bCs/>
          <w:sz w:val="24"/>
          <w:szCs w:val="24"/>
        </w:rPr>
      </w:pPr>
    </w:p>
    <w:p w14:paraId="563E8C6D" w14:textId="2F7856D5" w:rsidR="00E17671" w:rsidRPr="001E4611" w:rsidRDefault="002B0AC1" w:rsidP="00B402EE">
      <w:pPr>
        <w:pStyle w:val="Heading2"/>
        <w:rPr>
          <w:b/>
          <w:bCs/>
          <w:color w:val="auto"/>
        </w:rPr>
      </w:pPr>
      <w:bookmarkStart w:id="41" w:name="_Toc164677660"/>
      <w:r w:rsidRPr="001E4611">
        <w:rPr>
          <w:b/>
          <w:bCs/>
          <w:color w:val="auto"/>
        </w:rPr>
        <w:t>Literature Review as a Design</w:t>
      </w:r>
      <w:bookmarkEnd w:id="41"/>
    </w:p>
    <w:p w14:paraId="2E5B282A" w14:textId="77777777" w:rsidR="001E4611" w:rsidRPr="001E4611" w:rsidRDefault="001E4611" w:rsidP="001E4611"/>
    <w:p w14:paraId="21CD5923" w14:textId="375C481B" w:rsidR="00A57434" w:rsidRPr="00BC331B" w:rsidRDefault="00A57434" w:rsidP="00A90A73">
      <w:pPr>
        <w:spacing w:line="600" w:lineRule="auto"/>
        <w:jc w:val="both"/>
        <w:rPr>
          <w:sz w:val="24"/>
          <w:szCs w:val="24"/>
        </w:rPr>
      </w:pPr>
      <w:r w:rsidRPr="00BC331B">
        <w:rPr>
          <w:sz w:val="24"/>
          <w:szCs w:val="24"/>
        </w:rPr>
        <w:t xml:space="preserve">This researcher will </w:t>
      </w:r>
      <w:r w:rsidR="00F21223" w:rsidRPr="00BC331B">
        <w:rPr>
          <w:sz w:val="24"/>
          <w:szCs w:val="24"/>
        </w:rPr>
        <w:t>prioritize</w:t>
      </w:r>
      <w:r w:rsidRPr="00BC331B">
        <w:rPr>
          <w:sz w:val="24"/>
          <w:szCs w:val="24"/>
        </w:rPr>
        <w:t xml:space="preserve"> the inclusion of empirical data and theoretical frameworks that provide nuanced insights into the dynamics of gender diversity in </w:t>
      </w:r>
      <w:r w:rsidR="00F21223" w:rsidRPr="00BC331B">
        <w:rPr>
          <w:sz w:val="24"/>
          <w:szCs w:val="24"/>
        </w:rPr>
        <w:t>organizational</w:t>
      </w:r>
      <w:r w:rsidRPr="00BC331B">
        <w:rPr>
          <w:sz w:val="24"/>
          <w:szCs w:val="24"/>
        </w:rPr>
        <w:t xml:space="preserve"> leadership in order to ensure the </w:t>
      </w:r>
      <w:r w:rsidR="00F21223" w:rsidRPr="00BC331B">
        <w:rPr>
          <w:sz w:val="24"/>
          <w:szCs w:val="24"/>
        </w:rPr>
        <w:t>rigor</w:t>
      </w:r>
      <w:r w:rsidRPr="00BC331B">
        <w:rPr>
          <w:sz w:val="24"/>
          <w:szCs w:val="24"/>
        </w:rPr>
        <w:t xml:space="preserve"> and depth of the literature review. The literature review can provide a rich tapestry of viewpoints and findings that inform the knowledge of this complicated subject by drawing on a varied array of studies and theoretical paradigms.</w:t>
      </w:r>
    </w:p>
    <w:p w14:paraId="20E0169B" w14:textId="5F88A4C1" w:rsidR="00D31FF8" w:rsidRPr="00BC331B" w:rsidRDefault="00D31FF8" w:rsidP="00A90A73">
      <w:pPr>
        <w:spacing w:line="600" w:lineRule="auto"/>
        <w:jc w:val="both"/>
        <w:rPr>
          <w:sz w:val="24"/>
          <w:szCs w:val="24"/>
        </w:rPr>
      </w:pPr>
      <w:r w:rsidRPr="00BC331B">
        <w:rPr>
          <w:sz w:val="24"/>
          <w:szCs w:val="24"/>
        </w:rPr>
        <w:t>The researcher will take into account the intersections of gender with other identities, such as race, ethnicity, and socioeconomic background, in order for this research design option for the literature review on the underrepresentation of women in top leadership posts to be effective.</w:t>
      </w:r>
    </w:p>
    <w:p w14:paraId="746FAB8C" w14:textId="6330033F" w:rsidR="00BE030C" w:rsidRDefault="00BE030C" w:rsidP="00A90A73">
      <w:pPr>
        <w:spacing w:line="600" w:lineRule="auto"/>
        <w:jc w:val="both"/>
        <w:rPr>
          <w:sz w:val="24"/>
          <w:szCs w:val="24"/>
        </w:rPr>
      </w:pPr>
      <w:r w:rsidRPr="00BC331B">
        <w:rPr>
          <w:sz w:val="24"/>
          <w:szCs w:val="24"/>
        </w:rPr>
        <w:t xml:space="preserve">The study of the consequences of previous research findings and the creation of practical recommendations will be the final products of this literature review. Through a critical synthesis of the literature, the researcher will pinpoint knowledge gaps, suggest directions for </w:t>
      </w:r>
      <w:r w:rsidRPr="00BC331B">
        <w:rPr>
          <w:sz w:val="24"/>
          <w:szCs w:val="24"/>
        </w:rPr>
        <w:lastRenderedPageBreak/>
        <w:t xml:space="preserve">future investigation, and provide evidence-based suggestions to tackle the underrepresentation of women in positions of senior </w:t>
      </w:r>
      <w:r w:rsidR="00E618D1" w:rsidRPr="00BC331B">
        <w:rPr>
          <w:sz w:val="24"/>
          <w:szCs w:val="24"/>
        </w:rPr>
        <w:t>management Henshaw</w:t>
      </w:r>
      <w:r w:rsidR="002C4815" w:rsidRPr="00BC331B">
        <w:rPr>
          <w:sz w:val="24"/>
          <w:szCs w:val="24"/>
        </w:rPr>
        <w:t>, (2019).</w:t>
      </w:r>
    </w:p>
    <w:p w14:paraId="18BD7DEF" w14:textId="6918C095" w:rsidR="00F00D4C" w:rsidRDefault="00F00D4C" w:rsidP="00A90A73">
      <w:pPr>
        <w:spacing w:line="600" w:lineRule="auto"/>
        <w:jc w:val="both"/>
        <w:rPr>
          <w:sz w:val="24"/>
          <w:szCs w:val="24"/>
        </w:rPr>
      </w:pPr>
      <w:r>
        <w:rPr>
          <w:sz w:val="24"/>
          <w:szCs w:val="24"/>
        </w:rPr>
        <w:t xml:space="preserve">This literature </w:t>
      </w:r>
      <w:r w:rsidR="002410DB">
        <w:rPr>
          <w:sz w:val="24"/>
          <w:szCs w:val="24"/>
        </w:rPr>
        <w:t xml:space="preserve">review as a design will among other things examine </w:t>
      </w:r>
      <w:r w:rsidR="00670EFB">
        <w:rPr>
          <w:sz w:val="24"/>
          <w:szCs w:val="24"/>
        </w:rPr>
        <w:t>a variety of sources</w:t>
      </w:r>
      <w:r w:rsidR="00885786">
        <w:rPr>
          <w:sz w:val="24"/>
          <w:szCs w:val="24"/>
        </w:rPr>
        <w:t xml:space="preserve"> to </w:t>
      </w:r>
      <w:r w:rsidR="00084EE0">
        <w:rPr>
          <w:sz w:val="24"/>
          <w:szCs w:val="24"/>
        </w:rPr>
        <w:t>identify both key</w:t>
      </w:r>
      <w:r w:rsidR="00BC6C75">
        <w:rPr>
          <w:sz w:val="24"/>
          <w:szCs w:val="24"/>
        </w:rPr>
        <w:t xml:space="preserve"> findings</w:t>
      </w:r>
      <w:r w:rsidR="0090086E">
        <w:rPr>
          <w:sz w:val="24"/>
          <w:szCs w:val="24"/>
        </w:rPr>
        <w:t xml:space="preserve"> from prior research and gaps </w:t>
      </w:r>
      <w:r w:rsidR="00F80DDA">
        <w:rPr>
          <w:sz w:val="24"/>
          <w:szCs w:val="24"/>
        </w:rPr>
        <w:t>in the current understanding</w:t>
      </w:r>
      <w:r w:rsidR="00A32AEB">
        <w:rPr>
          <w:sz w:val="24"/>
          <w:szCs w:val="24"/>
        </w:rPr>
        <w:t xml:space="preserve">. Below is an </w:t>
      </w:r>
      <w:r w:rsidR="00892F9E">
        <w:rPr>
          <w:sz w:val="24"/>
          <w:szCs w:val="24"/>
        </w:rPr>
        <w:t>outline and brief summ</w:t>
      </w:r>
      <w:r w:rsidR="003262EC">
        <w:rPr>
          <w:sz w:val="24"/>
          <w:szCs w:val="24"/>
        </w:rPr>
        <w:t xml:space="preserve">aries of what </w:t>
      </w:r>
      <w:r w:rsidR="004208B9">
        <w:rPr>
          <w:sz w:val="24"/>
          <w:szCs w:val="24"/>
        </w:rPr>
        <w:t xml:space="preserve">will be </w:t>
      </w:r>
      <w:r w:rsidR="00F1323C">
        <w:rPr>
          <w:sz w:val="24"/>
          <w:szCs w:val="24"/>
        </w:rPr>
        <w:t>discussed</w:t>
      </w:r>
      <w:r w:rsidR="00F55E90">
        <w:rPr>
          <w:sz w:val="24"/>
          <w:szCs w:val="24"/>
        </w:rPr>
        <w:t>.</w:t>
      </w:r>
    </w:p>
    <w:p w14:paraId="18551CCE" w14:textId="77777777" w:rsidR="00D33EB2" w:rsidRPr="00D76FEE" w:rsidRDefault="00D33EB2" w:rsidP="00A87DD9">
      <w:pPr>
        <w:pStyle w:val="ListParagraph"/>
        <w:spacing w:line="600" w:lineRule="auto"/>
        <w:ind w:left="1080"/>
        <w:jc w:val="both"/>
        <w:rPr>
          <w:b/>
          <w:bCs/>
          <w:sz w:val="24"/>
          <w:szCs w:val="24"/>
        </w:rPr>
      </w:pPr>
    </w:p>
    <w:p w14:paraId="48F87710" w14:textId="77777777" w:rsidR="00F344BD" w:rsidRDefault="00F344BD" w:rsidP="00B402EE">
      <w:pPr>
        <w:pStyle w:val="Heading2"/>
        <w:rPr>
          <w:b/>
          <w:bCs/>
          <w:color w:val="auto"/>
        </w:rPr>
      </w:pPr>
      <w:bookmarkStart w:id="42" w:name="_Toc164677661"/>
    </w:p>
    <w:p w14:paraId="346DA7B3" w14:textId="77777777" w:rsidR="00F344BD" w:rsidRDefault="00F344BD" w:rsidP="00B402EE">
      <w:pPr>
        <w:pStyle w:val="Heading2"/>
        <w:rPr>
          <w:b/>
          <w:bCs/>
          <w:color w:val="auto"/>
        </w:rPr>
      </w:pPr>
    </w:p>
    <w:p w14:paraId="0FEADAB5" w14:textId="77777777" w:rsidR="00F344BD" w:rsidRDefault="00F344BD" w:rsidP="00B402EE">
      <w:pPr>
        <w:pStyle w:val="Heading2"/>
        <w:rPr>
          <w:b/>
          <w:bCs/>
          <w:color w:val="auto"/>
        </w:rPr>
      </w:pPr>
    </w:p>
    <w:p w14:paraId="121FB08E" w14:textId="77777777" w:rsidR="00340F45" w:rsidRDefault="00340F45" w:rsidP="00A87DD9">
      <w:pPr>
        <w:pStyle w:val="Heading2"/>
        <w:jc w:val="both"/>
        <w:rPr>
          <w:b/>
          <w:bCs/>
          <w:color w:val="auto"/>
        </w:rPr>
      </w:pPr>
    </w:p>
    <w:p w14:paraId="702D257C" w14:textId="77777777" w:rsidR="00340F45" w:rsidRDefault="00340F45" w:rsidP="00A87DD9">
      <w:pPr>
        <w:pStyle w:val="Heading2"/>
        <w:jc w:val="both"/>
        <w:rPr>
          <w:b/>
          <w:bCs/>
          <w:color w:val="auto"/>
        </w:rPr>
      </w:pPr>
    </w:p>
    <w:p w14:paraId="1707CAEE" w14:textId="64C4E25E" w:rsidR="00020748" w:rsidRPr="001E4611" w:rsidRDefault="00636A1B" w:rsidP="00A87DD9">
      <w:pPr>
        <w:pStyle w:val="Heading2"/>
        <w:jc w:val="both"/>
        <w:rPr>
          <w:b/>
          <w:bCs/>
        </w:rPr>
      </w:pPr>
      <w:r w:rsidRPr="001E4611">
        <w:rPr>
          <w:b/>
          <w:bCs/>
          <w:color w:val="auto"/>
        </w:rPr>
        <w:t>Sc</w:t>
      </w:r>
      <w:r w:rsidR="00020748" w:rsidRPr="001E4611">
        <w:rPr>
          <w:b/>
          <w:bCs/>
          <w:color w:val="auto"/>
        </w:rPr>
        <w:t>ope and Inclusivity</w:t>
      </w:r>
      <w:bookmarkEnd w:id="42"/>
    </w:p>
    <w:p w14:paraId="529ADD45" w14:textId="77777777" w:rsidR="001E4611" w:rsidRPr="001E4611" w:rsidRDefault="001E4611" w:rsidP="001E4611"/>
    <w:p w14:paraId="704F94FA" w14:textId="77777777" w:rsidR="00A87DD9" w:rsidRPr="00A87DD9" w:rsidRDefault="00800EF9" w:rsidP="00A87DD9">
      <w:pPr>
        <w:numPr>
          <w:ilvl w:val="0"/>
          <w:numId w:val="4"/>
        </w:numPr>
        <w:spacing w:line="600" w:lineRule="auto"/>
        <w:jc w:val="both"/>
        <w:rPr>
          <w:b/>
          <w:bCs/>
          <w:sz w:val="24"/>
          <w:szCs w:val="24"/>
        </w:rPr>
      </w:pPr>
      <w:r w:rsidRPr="00BC331B">
        <w:rPr>
          <w:sz w:val="24"/>
          <w:szCs w:val="24"/>
        </w:rPr>
        <w:t xml:space="preserve">It is essential that this researcher </w:t>
      </w:r>
      <w:r w:rsidR="007A5C3A" w:rsidRPr="00BC331B">
        <w:rPr>
          <w:sz w:val="24"/>
          <w:szCs w:val="24"/>
        </w:rPr>
        <w:t>identifies</w:t>
      </w:r>
      <w:r w:rsidRPr="00BC331B">
        <w:rPr>
          <w:sz w:val="24"/>
          <w:szCs w:val="24"/>
        </w:rPr>
        <w:t xml:space="preserve"> the scope and inclusivity of this research when designing this literature review. Finding pertinent scholarly databases, journals, and other sources covering multidisciplinary viewpoints from the fields of management, sociology, gender studies, and </w:t>
      </w:r>
      <w:r w:rsidR="00F21223" w:rsidRPr="00BC331B">
        <w:rPr>
          <w:sz w:val="24"/>
          <w:szCs w:val="24"/>
        </w:rPr>
        <w:t>organizational</w:t>
      </w:r>
      <w:r w:rsidRPr="00BC331B">
        <w:rPr>
          <w:sz w:val="24"/>
          <w:szCs w:val="24"/>
        </w:rPr>
        <w:t xml:space="preserve"> </w:t>
      </w:r>
      <w:r w:rsidR="002D1C99" w:rsidRPr="00BC331B">
        <w:rPr>
          <w:sz w:val="24"/>
          <w:szCs w:val="24"/>
        </w:rPr>
        <w:t>behavior</w:t>
      </w:r>
      <w:r w:rsidRPr="00BC331B">
        <w:rPr>
          <w:sz w:val="24"/>
          <w:szCs w:val="24"/>
        </w:rPr>
        <w:t xml:space="preserve">, among others, would be necessary to do this. This researcher will gather a thorough grasp of the underrepresentation of women in top management jobs by using a broad </w:t>
      </w:r>
      <w:r w:rsidR="00E618D1" w:rsidRPr="00BC331B">
        <w:rPr>
          <w:sz w:val="24"/>
          <w:szCs w:val="24"/>
        </w:rPr>
        <w:t>net Mousa</w:t>
      </w:r>
      <w:r w:rsidR="00CE1A0B" w:rsidRPr="00BC331B">
        <w:rPr>
          <w:sz w:val="24"/>
          <w:szCs w:val="24"/>
        </w:rPr>
        <w:t xml:space="preserve">, </w:t>
      </w:r>
      <w:r w:rsidR="005F2EE7" w:rsidRPr="00BC331B">
        <w:rPr>
          <w:sz w:val="24"/>
          <w:szCs w:val="24"/>
        </w:rPr>
        <w:t xml:space="preserve">et al </w:t>
      </w:r>
      <w:r w:rsidR="00CE1A0B" w:rsidRPr="00BC331B">
        <w:rPr>
          <w:sz w:val="24"/>
          <w:szCs w:val="24"/>
        </w:rPr>
        <w:t>(2021).</w:t>
      </w:r>
      <w:r w:rsidR="00A87DD9">
        <w:rPr>
          <w:sz w:val="24"/>
          <w:szCs w:val="24"/>
        </w:rPr>
        <w:t xml:space="preserve"> </w:t>
      </w:r>
      <w:r w:rsidR="00A87DD9" w:rsidRPr="00A87DD9">
        <w:rPr>
          <w:sz w:val="24"/>
          <w:szCs w:val="24"/>
        </w:rPr>
        <w:t xml:space="preserve">The boundaries of this review will be defined such as the geographical focus, the types of organizations which the researcher will </w:t>
      </w:r>
      <w:r w:rsidR="00A87DD9" w:rsidRPr="00A87DD9">
        <w:rPr>
          <w:sz w:val="24"/>
          <w:szCs w:val="24"/>
        </w:rPr>
        <w:lastRenderedPageBreak/>
        <w:t>take into consideration and the period of the literature to be considered. This is also supported by Fan, (2022).</w:t>
      </w:r>
    </w:p>
    <w:p w14:paraId="68CA03AB" w14:textId="38132D50" w:rsidR="00800EF9" w:rsidRPr="00BC331B" w:rsidRDefault="00800EF9" w:rsidP="00A87DD9">
      <w:pPr>
        <w:spacing w:line="600" w:lineRule="auto"/>
        <w:jc w:val="both"/>
        <w:rPr>
          <w:sz w:val="24"/>
          <w:szCs w:val="24"/>
        </w:rPr>
      </w:pPr>
    </w:p>
    <w:p w14:paraId="1DE98742" w14:textId="77777777" w:rsidR="004B3452" w:rsidRPr="00340F45" w:rsidRDefault="007D4565" w:rsidP="00B402EE">
      <w:pPr>
        <w:pStyle w:val="Heading2"/>
        <w:rPr>
          <w:b/>
          <w:bCs/>
          <w:color w:val="auto"/>
        </w:rPr>
      </w:pPr>
      <w:bookmarkStart w:id="43" w:name="_Toc164677662"/>
      <w:r w:rsidRPr="00340F45">
        <w:rPr>
          <w:b/>
          <w:bCs/>
          <w:color w:val="auto"/>
        </w:rPr>
        <w:t>Empirical Evide</w:t>
      </w:r>
      <w:r w:rsidR="004B3452" w:rsidRPr="00340F45">
        <w:rPr>
          <w:b/>
          <w:bCs/>
          <w:color w:val="auto"/>
        </w:rPr>
        <w:t>nce and Theoretical Frameworks</w:t>
      </w:r>
      <w:bookmarkEnd w:id="43"/>
    </w:p>
    <w:p w14:paraId="725EECE4" w14:textId="77777777" w:rsidR="001E4611" w:rsidRPr="001E4611" w:rsidRDefault="001E4611" w:rsidP="001E4611"/>
    <w:p w14:paraId="71E51AE0" w14:textId="77777777" w:rsidR="009F0BDE" w:rsidRPr="009F0BDE" w:rsidRDefault="00D27F2B" w:rsidP="009F0BDE">
      <w:pPr>
        <w:spacing w:line="600" w:lineRule="auto"/>
        <w:jc w:val="both"/>
        <w:rPr>
          <w:sz w:val="24"/>
          <w:szCs w:val="24"/>
          <w:lang w:val="en-GB"/>
        </w:rPr>
      </w:pPr>
      <w:r w:rsidRPr="00BC331B">
        <w:rPr>
          <w:sz w:val="24"/>
          <w:szCs w:val="24"/>
        </w:rPr>
        <w:t xml:space="preserve">The researcher will </w:t>
      </w:r>
      <w:r w:rsidR="00F21223" w:rsidRPr="00BC331B">
        <w:rPr>
          <w:sz w:val="24"/>
          <w:szCs w:val="24"/>
        </w:rPr>
        <w:t>prioritize</w:t>
      </w:r>
      <w:r w:rsidRPr="00BC331B">
        <w:rPr>
          <w:sz w:val="24"/>
          <w:szCs w:val="24"/>
        </w:rPr>
        <w:t xml:space="preserve"> the inclusion of theoretical frameworks and empirical evidence that provide nuanced insights into the dynamics of gender diversity in </w:t>
      </w:r>
      <w:r w:rsidR="00F21223" w:rsidRPr="00BC331B">
        <w:rPr>
          <w:sz w:val="24"/>
          <w:szCs w:val="24"/>
        </w:rPr>
        <w:t>organizational</w:t>
      </w:r>
      <w:r w:rsidRPr="00BC331B">
        <w:rPr>
          <w:sz w:val="24"/>
          <w:szCs w:val="24"/>
        </w:rPr>
        <w:t xml:space="preserve"> leadership in order to ensure the </w:t>
      </w:r>
      <w:r w:rsidR="00F21223" w:rsidRPr="00BC331B">
        <w:rPr>
          <w:sz w:val="24"/>
          <w:szCs w:val="24"/>
        </w:rPr>
        <w:t>rigor</w:t>
      </w:r>
      <w:r w:rsidRPr="00BC331B">
        <w:rPr>
          <w:sz w:val="24"/>
          <w:szCs w:val="24"/>
        </w:rPr>
        <w:t xml:space="preserve"> and depth of this literature study. The literature review can provide a rich tapestry of viewpoints and findings that inform the knowledge of this complicated subject by drawing on a varied array of studies and theoretical paradigms Dlanjwa, (2018).</w:t>
      </w:r>
      <w:r w:rsidR="009F0BDE">
        <w:rPr>
          <w:sz w:val="24"/>
          <w:szCs w:val="24"/>
        </w:rPr>
        <w:t xml:space="preserve"> </w:t>
      </w:r>
      <w:r w:rsidR="009F0BDE" w:rsidRPr="009F0BDE">
        <w:rPr>
          <w:sz w:val="24"/>
          <w:szCs w:val="24"/>
          <w:lang w:val="en-GB"/>
        </w:rPr>
        <w:t>There will also be a discussion of statistical patterns throughout time pertaining to the distribution of genders in leadership posts.</w:t>
      </w:r>
    </w:p>
    <w:p w14:paraId="774043DB" w14:textId="7D44F124" w:rsidR="00332506" w:rsidRPr="00BC331B" w:rsidRDefault="00332506" w:rsidP="00A90A73">
      <w:pPr>
        <w:spacing w:line="600" w:lineRule="auto"/>
        <w:jc w:val="both"/>
        <w:rPr>
          <w:sz w:val="24"/>
          <w:szCs w:val="24"/>
        </w:rPr>
      </w:pPr>
    </w:p>
    <w:p w14:paraId="7F7414B6" w14:textId="77777777" w:rsidR="00A712A9" w:rsidRDefault="00A712A9" w:rsidP="00A90A73">
      <w:pPr>
        <w:spacing w:line="600" w:lineRule="auto"/>
        <w:jc w:val="both"/>
        <w:rPr>
          <w:b/>
          <w:bCs/>
          <w:sz w:val="24"/>
          <w:szCs w:val="24"/>
        </w:rPr>
      </w:pPr>
    </w:p>
    <w:p w14:paraId="220F3418" w14:textId="77777777" w:rsidR="00A712A9" w:rsidRDefault="00A712A9" w:rsidP="00A90A73">
      <w:pPr>
        <w:spacing w:line="600" w:lineRule="auto"/>
        <w:jc w:val="both"/>
        <w:rPr>
          <w:b/>
          <w:bCs/>
          <w:sz w:val="24"/>
          <w:szCs w:val="24"/>
        </w:rPr>
      </w:pPr>
    </w:p>
    <w:p w14:paraId="1D74A279" w14:textId="234B7D36" w:rsidR="009F7595" w:rsidRPr="00340F45" w:rsidRDefault="009F7595" w:rsidP="00B402EE">
      <w:pPr>
        <w:pStyle w:val="Heading2"/>
        <w:rPr>
          <w:b/>
          <w:bCs/>
          <w:color w:val="auto"/>
        </w:rPr>
      </w:pPr>
      <w:bookmarkStart w:id="44" w:name="_Toc164677663"/>
      <w:r w:rsidRPr="00340F45">
        <w:rPr>
          <w:b/>
          <w:bCs/>
          <w:color w:val="auto"/>
        </w:rPr>
        <w:t>Intersectionality and Diversity</w:t>
      </w:r>
      <w:bookmarkEnd w:id="44"/>
    </w:p>
    <w:p w14:paraId="646877F9" w14:textId="77777777" w:rsidR="001E4611" w:rsidRPr="001E4611" w:rsidRDefault="001E4611" w:rsidP="001E4611"/>
    <w:p w14:paraId="0A38DEED" w14:textId="52C97398" w:rsidR="00876236" w:rsidRDefault="00876236" w:rsidP="00A90A73">
      <w:pPr>
        <w:spacing w:line="600" w:lineRule="auto"/>
        <w:jc w:val="both"/>
        <w:rPr>
          <w:sz w:val="24"/>
          <w:szCs w:val="24"/>
        </w:rPr>
      </w:pPr>
      <w:r w:rsidRPr="00BC331B">
        <w:rPr>
          <w:sz w:val="24"/>
          <w:szCs w:val="24"/>
        </w:rPr>
        <w:t xml:space="preserve">The intersections of gender with other identities, such as race, ethnicity, and socioeconomic status, will also be taken into account in this study design decision for the literature evaluation on the underrepresentation of women in top management jobs. In order to establish a </w:t>
      </w:r>
      <w:r w:rsidRPr="00BC331B">
        <w:rPr>
          <w:sz w:val="24"/>
          <w:szCs w:val="24"/>
        </w:rPr>
        <w:lastRenderedPageBreak/>
        <w:t xml:space="preserve">comprehensive and inclusive understanding of the opportunities and difficulties within </w:t>
      </w:r>
      <w:r w:rsidR="00F21223" w:rsidRPr="00BC331B">
        <w:rPr>
          <w:sz w:val="24"/>
          <w:szCs w:val="24"/>
        </w:rPr>
        <w:t>organizational</w:t>
      </w:r>
      <w:r w:rsidRPr="00BC331B">
        <w:rPr>
          <w:sz w:val="24"/>
          <w:szCs w:val="24"/>
        </w:rPr>
        <w:t xml:space="preserve"> leadership, it is imperative to incorporate literature that discusses the experiences of varied women and the influence of intersecting </w:t>
      </w:r>
      <w:r w:rsidR="00E618D1" w:rsidRPr="00BC331B">
        <w:rPr>
          <w:sz w:val="24"/>
          <w:szCs w:val="24"/>
        </w:rPr>
        <w:t>identities Connell</w:t>
      </w:r>
      <w:r w:rsidRPr="00BC331B">
        <w:rPr>
          <w:sz w:val="24"/>
          <w:szCs w:val="24"/>
        </w:rPr>
        <w:t>, (2005).</w:t>
      </w:r>
    </w:p>
    <w:p w14:paraId="79B03AAF" w14:textId="77777777" w:rsidR="000C2831" w:rsidRPr="00BC331B" w:rsidRDefault="000C2831" w:rsidP="00A90A73">
      <w:pPr>
        <w:spacing w:line="600" w:lineRule="auto"/>
        <w:jc w:val="both"/>
        <w:rPr>
          <w:sz w:val="24"/>
          <w:szCs w:val="24"/>
        </w:rPr>
      </w:pPr>
    </w:p>
    <w:p w14:paraId="7CECED02" w14:textId="77777777" w:rsidR="001E4611" w:rsidRDefault="001E4611" w:rsidP="00B402EE">
      <w:pPr>
        <w:pStyle w:val="Heading2"/>
        <w:rPr>
          <w:b/>
          <w:bCs/>
          <w:color w:val="auto"/>
        </w:rPr>
      </w:pPr>
      <w:bookmarkStart w:id="45" w:name="_Toc164677664"/>
    </w:p>
    <w:p w14:paraId="39441020" w14:textId="77777777" w:rsidR="001E4611" w:rsidRDefault="001E4611" w:rsidP="00B402EE">
      <w:pPr>
        <w:pStyle w:val="Heading2"/>
        <w:rPr>
          <w:b/>
          <w:bCs/>
          <w:color w:val="auto"/>
        </w:rPr>
      </w:pPr>
    </w:p>
    <w:p w14:paraId="6DEE6D0C" w14:textId="284D51B3" w:rsidR="00BC042F" w:rsidRPr="001E4611" w:rsidRDefault="003C2DD2" w:rsidP="00B402EE">
      <w:pPr>
        <w:pStyle w:val="Heading2"/>
        <w:rPr>
          <w:b/>
          <w:bCs/>
          <w:color w:val="auto"/>
        </w:rPr>
      </w:pPr>
      <w:r w:rsidRPr="001E4611">
        <w:rPr>
          <w:b/>
          <w:bCs/>
          <w:color w:val="auto"/>
        </w:rPr>
        <w:t>Implications and Recommendations</w:t>
      </w:r>
      <w:bookmarkEnd w:id="45"/>
    </w:p>
    <w:p w14:paraId="5E6F518F" w14:textId="77777777" w:rsidR="001E4611" w:rsidRPr="001E4611" w:rsidRDefault="001E4611" w:rsidP="001E4611"/>
    <w:p w14:paraId="5D2FD36A" w14:textId="71A14F53" w:rsidR="002F68C9" w:rsidRPr="00BC331B" w:rsidRDefault="00E618D1" w:rsidP="00A90A73">
      <w:pPr>
        <w:spacing w:line="600" w:lineRule="auto"/>
        <w:jc w:val="both"/>
        <w:rPr>
          <w:sz w:val="24"/>
          <w:szCs w:val="24"/>
        </w:rPr>
      </w:pPr>
      <w:r w:rsidRPr="00BC331B">
        <w:rPr>
          <w:sz w:val="24"/>
          <w:szCs w:val="24"/>
        </w:rPr>
        <w:t>A</w:t>
      </w:r>
      <w:r w:rsidR="002F68C9" w:rsidRPr="00BC331B">
        <w:rPr>
          <w:sz w:val="24"/>
          <w:szCs w:val="24"/>
        </w:rPr>
        <w:t xml:space="preserve"> study of the consequences of current research findings and the creation of practical recommendations should be the final products of the literature evaluation. This researcher will critically </w:t>
      </w:r>
      <w:r w:rsidR="00F21223" w:rsidRPr="00BC331B">
        <w:rPr>
          <w:sz w:val="24"/>
          <w:szCs w:val="24"/>
        </w:rPr>
        <w:t>synthesize</w:t>
      </w:r>
      <w:r w:rsidR="002F68C9" w:rsidRPr="00BC331B">
        <w:rPr>
          <w:sz w:val="24"/>
          <w:szCs w:val="24"/>
        </w:rPr>
        <w:t xml:space="preserve"> the literature to identify knowledge gaps, suggest directions for future study, and provide evidence-based suggestions to address the underrepresentation of women in positions of senior </w:t>
      </w:r>
      <w:r w:rsidRPr="00BC331B">
        <w:rPr>
          <w:sz w:val="24"/>
          <w:szCs w:val="24"/>
        </w:rPr>
        <w:t xml:space="preserve">management </w:t>
      </w:r>
      <w:r w:rsidR="009B7CF0" w:rsidRPr="00BC331B">
        <w:rPr>
          <w:sz w:val="24"/>
          <w:szCs w:val="24"/>
        </w:rPr>
        <w:t>Coe, et</w:t>
      </w:r>
      <w:r w:rsidR="00335743" w:rsidRPr="00BC331B">
        <w:rPr>
          <w:sz w:val="24"/>
          <w:szCs w:val="24"/>
        </w:rPr>
        <w:t xml:space="preserve"> </w:t>
      </w:r>
      <w:r w:rsidR="009B7CF0" w:rsidRPr="00BC331B">
        <w:rPr>
          <w:sz w:val="24"/>
          <w:szCs w:val="24"/>
        </w:rPr>
        <w:t>al (</w:t>
      </w:r>
      <w:r w:rsidR="00335743" w:rsidRPr="00BC331B">
        <w:rPr>
          <w:sz w:val="24"/>
          <w:szCs w:val="24"/>
        </w:rPr>
        <w:t>2019).</w:t>
      </w:r>
    </w:p>
    <w:p w14:paraId="00C168D0" w14:textId="288A7984" w:rsidR="008A0C4F" w:rsidRPr="00BC331B" w:rsidRDefault="008A0C4F" w:rsidP="00A90A73">
      <w:pPr>
        <w:spacing w:line="600" w:lineRule="auto"/>
        <w:jc w:val="both"/>
        <w:rPr>
          <w:sz w:val="24"/>
          <w:szCs w:val="24"/>
        </w:rPr>
      </w:pPr>
      <w:r w:rsidRPr="00BC331B">
        <w:rPr>
          <w:sz w:val="24"/>
          <w:szCs w:val="24"/>
        </w:rPr>
        <w:t xml:space="preserve">This study choice of an extensive literature analysis provides a solid foundation for comprehending the diverse nature of this complicated topic in the aim of addressing gender gaps in top management. By means of a methodical and comprehensive amalgamation of current information, the progression of tactics that promote increased gender diversity and parity in leadership positions within </w:t>
      </w:r>
      <w:r w:rsidR="00F21223" w:rsidRPr="00BC331B">
        <w:rPr>
          <w:sz w:val="24"/>
          <w:szCs w:val="24"/>
        </w:rPr>
        <w:t>organizations</w:t>
      </w:r>
      <w:r w:rsidR="00E455D1" w:rsidRPr="00BC331B">
        <w:rPr>
          <w:sz w:val="24"/>
          <w:szCs w:val="24"/>
        </w:rPr>
        <w:t>.</w:t>
      </w:r>
    </w:p>
    <w:p w14:paraId="3645FC65" w14:textId="77777777" w:rsidR="001E4611" w:rsidRDefault="001E4611" w:rsidP="00B402EE">
      <w:pPr>
        <w:pStyle w:val="Heading2"/>
        <w:rPr>
          <w:b/>
          <w:bCs/>
          <w:color w:val="auto"/>
        </w:rPr>
      </w:pPr>
      <w:bookmarkStart w:id="46" w:name="_Toc164677665"/>
    </w:p>
    <w:p w14:paraId="2A742F0D" w14:textId="77777777" w:rsidR="00EA2EA6" w:rsidRDefault="00EA2EA6" w:rsidP="00B402EE">
      <w:pPr>
        <w:pStyle w:val="Heading2"/>
        <w:rPr>
          <w:b/>
          <w:bCs/>
          <w:color w:val="auto"/>
        </w:rPr>
      </w:pPr>
    </w:p>
    <w:p w14:paraId="49B126D1" w14:textId="77777777" w:rsidR="00EA2EA6" w:rsidRDefault="00EA2EA6" w:rsidP="00B402EE">
      <w:pPr>
        <w:pStyle w:val="Heading2"/>
        <w:rPr>
          <w:b/>
          <w:bCs/>
          <w:color w:val="auto"/>
        </w:rPr>
      </w:pPr>
    </w:p>
    <w:p w14:paraId="659D668F" w14:textId="463DBE0F" w:rsidR="003464D2" w:rsidRPr="00C82A3C" w:rsidRDefault="003464D2" w:rsidP="00B402EE">
      <w:pPr>
        <w:pStyle w:val="Heading2"/>
        <w:rPr>
          <w:b/>
          <w:bCs/>
          <w:color w:val="auto"/>
        </w:rPr>
      </w:pPr>
      <w:r w:rsidRPr="00C82A3C">
        <w:rPr>
          <w:b/>
          <w:bCs/>
          <w:color w:val="auto"/>
        </w:rPr>
        <w:t>Research Para</w:t>
      </w:r>
      <w:r w:rsidR="00E70713" w:rsidRPr="00C82A3C">
        <w:rPr>
          <w:b/>
          <w:bCs/>
          <w:color w:val="auto"/>
        </w:rPr>
        <w:t>digm</w:t>
      </w:r>
      <w:bookmarkEnd w:id="46"/>
    </w:p>
    <w:p w14:paraId="782B8361" w14:textId="77777777" w:rsidR="00C82A3C" w:rsidRPr="00C82A3C" w:rsidRDefault="00C82A3C" w:rsidP="00C82A3C"/>
    <w:p w14:paraId="35C669AE" w14:textId="5DE0370A" w:rsidR="0088343C" w:rsidRPr="00BC331B" w:rsidRDefault="0088343C" w:rsidP="007A41EE">
      <w:pPr>
        <w:pStyle w:val="ListParagraph"/>
        <w:numPr>
          <w:ilvl w:val="0"/>
          <w:numId w:val="2"/>
        </w:numPr>
        <w:spacing w:line="600" w:lineRule="auto"/>
        <w:jc w:val="both"/>
        <w:rPr>
          <w:sz w:val="24"/>
          <w:szCs w:val="24"/>
        </w:rPr>
      </w:pPr>
      <w:r w:rsidRPr="00BC331B">
        <w:rPr>
          <w:sz w:val="24"/>
          <w:szCs w:val="24"/>
        </w:rPr>
        <w:t xml:space="preserve">The research paradigm will </w:t>
      </w:r>
      <w:r w:rsidR="00F21223" w:rsidRPr="00BC331B">
        <w:rPr>
          <w:sz w:val="24"/>
          <w:szCs w:val="24"/>
        </w:rPr>
        <w:t>recognize</w:t>
      </w:r>
      <w:r w:rsidRPr="00BC331B">
        <w:rPr>
          <w:sz w:val="24"/>
          <w:szCs w:val="24"/>
        </w:rPr>
        <w:t xml:space="preserve"> the ontological level that gender differences exist inside </w:t>
      </w:r>
      <w:r w:rsidR="00F21223" w:rsidRPr="00BC331B">
        <w:rPr>
          <w:sz w:val="24"/>
          <w:szCs w:val="24"/>
        </w:rPr>
        <w:t>organizational</w:t>
      </w:r>
      <w:r w:rsidRPr="00BC331B">
        <w:rPr>
          <w:sz w:val="24"/>
          <w:szCs w:val="24"/>
        </w:rPr>
        <w:t xml:space="preserve"> structures and that these differences have an impact on individual experiences, </w:t>
      </w:r>
      <w:r w:rsidR="00F21223" w:rsidRPr="00BC331B">
        <w:rPr>
          <w:sz w:val="24"/>
          <w:szCs w:val="24"/>
        </w:rPr>
        <w:t>organizational</w:t>
      </w:r>
      <w:r w:rsidRPr="00BC331B">
        <w:rPr>
          <w:sz w:val="24"/>
          <w:szCs w:val="24"/>
        </w:rPr>
        <w:t xml:space="preserve"> culture, and societal standards. Within </w:t>
      </w:r>
      <w:r w:rsidR="00F21223" w:rsidRPr="00BC331B">
        <w:rPr>
          <w:sz w:val="24"/>
          <w:szCs w:val="24"/>
        </w:rPr>
        <w:t>organizational</w:t>
      </w:r>
      <w:r w:rsidRPr="00BC331B">
        <w:rPr>
          <w:sz w:val="24"/>
          <w:szCs w:val="24"/>
        </w:rPr>
        <w:t xml:space="preserve"> hierarchies, power dynamics and possibilities are shaped by the socially constructed category of </w:t>
      </w:r>
      <w:r w:rsidR="00E618D1" w:rsidRPr="00BC331B">
        <w:rPr>
          <w:sz w:val="24"/>
          <w:szCs w:val="24"/>
        </w:rPr>
        <w:t>gender Kivunja</w:t>
      </w:r>
      <w:r w:rsidR="00AB42A8" w:rsidRPr="00BC331B">
        <w:rPr>
          <w:sz w:val="24"/>
          <w:szCs w:val="24"/>
        </w:rPr>
        <w:t>,</w:t>
      </w:r>
      <w:r w:rsidR="006F4472" w:rsidRPr="00BC331B">
        <w:rPr>
          <w:sz w:val="24"/>
          <w:szCs w:val="24"/>
        </w:rPr>
        <w:t xml:space="preserve"> et al </w:t>
      </w:r>
      <w:r w:rsidR="00AB42A8" w:rsidRPr="00BC331B">
        <w:rPr>
          <w:sz w:val="24"/>
          <w:szCs w:val="24"/>
        </w:rPr>
        <w:t>(2017).</w:t>
      </w:r>
    </w:p>
    <w:p w14:paraId="5F818970" w14:textId="733E332D" w:rsidR="00FC427E" w:rsidRPr="00BC331B" w:rsidRDefault="005A3054" w:rsidP="007A41EE">
      <w:pPr>
        <w:pStyle w:val="ListParagraph"/>
        <w:numPr>
          <w:ilvl w:val="0"/>
          <w:numId w:val="2"/>
        </w:numPr>
        <w:spacing w:line="600" w:lineRule="auto"/>
        <w:jc w:val="both"/>
        <w:rPr>
          <w:sz w:val="24"/>
          <w:szCs w:val="24"/>
        </w:rPr>
      </w:pPr>
      <w:r w:rsidRPr="00BC331B">
        <w:rPr>
          <w:sz w:val="24"/>
          <w:szCs w:val="24"/>
        </w:rPr>
        <w:t xml:space="preserve">The research paradigm may include a mixed-methods approach that combines qualitative investigation with quantitative data analysis. This method enables the triangulation of data, providing a thorough comprehension of both the qualitative narratives that shed light on the underlying issues influencing women's access to top management roles and the quantitative metrics of </w:t>
      </w:r>
      <w:r w:rsidR="00E618D1" w:rsidRPr="00BC331B">
        <w:rPr>
          <w:sz w:val="24"/>
          <w:szCs w:val="24"/>
        </w:rPr>
        <w:t>underrepresentation Kaushik</w:t>
      </w:r>
      <w:r w:rsidRPr="00BC331B">
        <w:rPr>
          <w:sz w:val="24"/>
          <w:szCs w:val="24"/>
        </w:rPr>
        <w:t xml:space="preserve">, et </w:t>
      </w:r>
      <w:r w:rsidR="009B7CF0" w:rsidRPr="00BC331B">
        <w:rPr>
          <w:sz w:val="24"/>
          <w:szCs w:val="24"/>
        </w:rPr>
        <w:t>al (</w:t>
      </w:r>
      <w:r w:rsidRPr="00BC331B">
        <w:rPr>
          <w:sz w:val="24"/>
          <w:szCs w:val="24"/>
        </w:rPr>
        <w:t>2019).</w:t>
      </w:r>
    </w:p>
    <w:p w14:paraId="2FC6A902" w14:textId="66BCEED1" w:rsidR="00C67843" w:rsidRPr="00BC331B" w:rsidRDefault="00C67843" w:rsidP="007A41EE">
      <w:pPr>
        <w:pStyle w:val="ListParagraph"/>
        <w:numPr>
          <w:ilvl w:val="0"/>
          <w:numId w:val="2"/>
        </w:numPr>
        <w:spacing w:line="600" w:lineRule="auto"/>
        <w:jc w:val="both"/>
        <w:rPr>
          <w:sz w:val="24"/>
          <w:szCs w:val="24"/>
        </w:rPr>
      </w:pPr>
      <w:r w:rsidRPr="00BC331B">
        <w:rPr>
          <w:sz w:val="24"/>
          <w:szCs w:val="24"/>
        </w:rPr>
        <w:t xml:space="preserve">A critical research paradigm that looks into the structural inequalities and power dynamics that exist within </w:t>
      </w:r>
      <w:r w:rsidR="00F21223" w:rsidRPr="00BC331B">
        <w:rPr>
          <w:sz w:val="24"/>
          <w:szCs w:val="24"/>
        </w:rPr>
        <w:t>organizational</w:t>
      </w:r>
      <w:r w:rsidRPr="00BC331B">
        <w:rPr>
          <w:sz w:val="24"/>
          <w:szCs w:val="24"/>
        </w:rPr>
        <w:t xml:space="preserve"> structures will also take into account the underrepresentation of women in top management positions. This viewpoint facilitates a more thorough investigation of the structural and cultural factors impacting gender diversity in top management by encouraging research to dismantle </w:t>
      </w:r>
      <w:r w:rsidRPr="00BC331B">
        <w:rPr>
          <w:sz w:val="24"/>
          <w:szCs w:val="24"/>
        </w:rPr>
        <w:lastRenderedPageBreak/>
        <w:t xml:space="preserve">gender stereotypes, cultural expectations, and institutional impediments that sustain the gender gap in </w:t>
      </w:r>
      <w:r w:rsidR="00E618D1" w:rsidRPr="00BC331B">
        <w:rPr>
          <w:sz w:val="24"/>
          <w:szCs w:val="24"/>
        </w:rPr>
        <w:t>leadership Kamal</w:t>
      </w:r>
      <w:r w:rsidRPr="00BC331B">
        <w:rPr>
          <w:sz w:val="24"/>
          <w:szCs w:val="24"/>
        </w:rPr>
        <w:t xml:space="preserve">, </w:t>
      </w:r>
      <w:r w:rsidR="00690683" w:rsidRPr="00BC331B">
        <w:rPr>
          <w:sz w:val="24"/>
          <w:szCs w:val="24"/>
        </w:rPr>
        <w:t>(</w:t>
      </w:r>
      <w:r w:rsidRPr="00BC331B">
        <w:rPr>
          <w:sz w:val="24"/>
          <w:szCs w:val="24"/>
        </w:rPr>
        <w:t>2019)</w:t>
      </w:r>
      <w:r w:rsidR="00690683" w:rsidRPr="00BC331B">
        <w:rPr>
          <w:sz w:val="24"/>
          <w:szCs w:val="24"/>
        </w:rPr>
        <w:t>.</w:t>
      </w:r>
    </w:p>
    <w:p w14:paraId="5B4493C2" w14:textId="44934B40" w:rsidR="00616ACC" w:rsidRPr="00BC331B" w:rsidRDefault="00616ACC" w:rsidP="007A41EE">
      <w:pPr>
        <w:pStyle w:val="ListParagraph"/>
        <w:numPr>
          <w:ilvl w:val="0"/>
          <w:numId w:val="2"/>
        </w:numPr>
        <w:spacing w:line="600" w:lineRule="auto"/>
        <w:jc w:val="both"/>
        <w:rPr>
          <w:sz w:val="24"/>
          <w:szCs w:val="24"/>
        </w:rPr>
      </w:pPr>
      <w:r w:rsidRPr="00BC331B">
        <w:rPr>
          <w:sz w:val="24"/>
          <w:szCs w:val="24"/>
        </w:rPr>
        <w:t xml:space="preserve">Examining the ways in which gender interacts with other dimensions of variety, including age, </w:t>
      </w:r>
      <w:r w:rsidR="00F21223" w:rsidRPr="00BC331B">
        <w:rPr>
          <w:sz w:val="24"/>
          <w:szCs w:val="24"/>
        </w:rPr>
        <w:t>color</w:t>
      </w:r>
      <w:r w:rsidRPr="00BC331B">
        <w:rPr>
          <w:sz w:val="24"/>
          <w:szCs w:val="24"/>
        </w:rPr>
        <w:t xml:space="preserve">, ethnicity, and socioeconomic status, is made possible by adopting an intersectional approach within the study paradigm. Through recognition of the interdependent nature of many identities, the research paradigm can provide insights into the distinct experiences and obstacles encountered by women from diverse origins as they strive for positions of top </w:t>
      </w:r>
      <w:r w:rsidR="00E618D1" w:rsidRPr="00BC331B">
        <w:rPr>
          <w:sz w:val="24"/>
          <w:szCs w:val="24"/>
        </w:rPr>
        <w:t>management Davies</w:t>
      </w:r>
      <w:r w:rsidRPr="00BC331B">
        <w:rPr>
          <w:sz w:val="24"/>
          <w:szCs w:val="24"/>
        </w:rPr>
        <w:t xml:space="preserve">, </w:t>
      </w:r>
      <w:r w:rsidR="00215E6B" w:rsidRPr="00BC331B">
        <w:rPr>
          <w:sz w:val="24"/>
          <w:szCs w:val="24"/>
        </w:rPr>
        <w:t>(</w:t>
      </w:r>
      <w:r w:rsidRPr="00BC331B">
        <w:rPr>
          <w:sz w:val="24"/>
          <w:szCs w:val="24"/>
        </w:rPr>
        <w:t>2018).</w:t>
      </w:r>
    </w:p>
    <w:p w14:paraId="32234ECD" w14:textId="523BB859" w:rsidR="008105BC" w:rsidRDefault="008105BC" w:rsidP="007A41EE">
      <w:pPr>
        <w:pStyle w:val="ListParagraph"/>
        <w:numPr>
          <w:ilvl w:val="0"/>
          <w:numId w:val="2"/>
        </w:numPr>
        <w:spacing w:line="600" w:lineRule="auto"/>
        <w:jc w:val="both"/>
        <w:rPr>
          <w:sz w:val="24"/>
          <w:szCs w:val="24"/>
        </w:rPr>
      </w:pPr>
      <w:r w:rsidRPr="00BC331B">
        <w:rPr>
          <w:sz w:val="24"/>
          <w:szCs w:val="24"/>
        </w:rPr>
        <w:t xml:space="preserve">In order to fully comprehend the gendered dynamics within </w:t>
      </w:r>
      <w:r w:rsidR="00F21223" w:rsidRPr="00BC331B">
        <w:rPr>
          <w:sz w:val="24"/>
          <w:szCs w:val="24"/>
        </w:rPr>
        <w:t>organizational</w:t>
      </w:r>
      <w:r w:rsidRPr="00BC331B">
        <w:rPr>
          <w:sz w:val="24"/>
          <w:szCs w:val="24"/>
        </w:rPr>
        <w:t xml:space="preserve"> leadership, it is imperative that ontological, epistemological, and methodological dimensions be incorporated into the research paradigm that is being developed to examine the underrepresentation of women in top management roles. A critical, intersectional, and inclusive research paradigm can help academics build plans for promoting gender parity and representation in senior management </w:t>
      </w:r>
      <w:r w:rsidR="00E618D1" w:rsidRPr="00BC331B">
        <w:rPr>
          <w:sz w:val="24"/>
          <w:szCs w:val="24"/>
        </w:rPr>
        <w:t>positions Rehman</w:t>
      </w:r>
      <w:r w:rsidRPr="00BC331B">
        <w:rPr>
          <w:sz w:val="24"/>
          <w:szCs w:val="24"/>
        </w:rPr>
        <w:t xml:space="preserve">, et </w:t>
      </w:r>
      <w:r w:rsidR="009B7CF0" w:rsidRPr="00BC331B">
        <w:rPr>
          <w:sz w:val="24"/>
          <w:szCs w:val="24"/>
        </w:rPr>
        <w:t>al (</w:t>
      </w:r>
      <w:r w:rsidRPr="00BC331B">
        <w:rPr>
          <w:sz w:val="24"/>
          <w:szCs w:val="24"/>
        </w:rPr>
        <w:t>2016).</w:t>
      </w:r>
    </w:p>
    <w:p w14:paraId="65ED9B52" w14:textId="3C2D9D35" w:rsidR="00830DEC" w:rsidRPr="00C82A3C" w:rsidRDefault="0003122F" w:rsidP="00B402EE">
      <w:pPr>
        <w:pStyle w:val="Heading2"/>
        <w:rPr>
          <w:b/>
          <w:bCs/>
          <w:color w:val="auto"/>
        </w:rPr>
      </w:pPr>
      <w:bookmarkStart w:id="47" w:name="_Toc164677666"/>
      <w:r w:rsidRPr="00C82A3C">
        <w:rPr>
          <w:b/>
          <w:bCs/>
          <w:color w:val="auto"/>
        </w:rPr>
        <w:t>Population and Sample</w:t>
      </w:r>
      <w:bookmarkEnd w:id="47"/>
    </w:p>
    <w:p w14:paraId="3781278E" w14:textId="77777777" w:rsidR="00C82A3C" w:rsidRPr="00C82A3C" w:rsidRDefault="00C82A3C" w:rsidP="00C82A3C"/>
    <w:p w14:paraId="18EEE54B" w14:textId="7EB256CE" w:rsidR="00773CE7" w:rsidRDefault="00773CE7" w:rsidP="00773CE7">
      <w:pPr>
        <w:spacing w:after="0" w:line="600" w:lineRule="auto"/>
        <w:jc w:val="both"/>
        <w:rPr>
          <w:rFonts w:ascii="Times New Roman" w:eastAsia="Times New Roman" w:hAnsi="Times New Roman" w:cs="Times New Roman"/>
          <w:noProof/>
          <w:kern w:val="0"/>
          <w:sz w:val="24"/>
          <w:szCs w:val="24"/>
          <w:lang w:eastAsia="en-GB"/>
          <w14:ligatures w14:val="none"/>
        </w:rPr>
      </w:pPr>
      <w:r w:rsidRPr="00773CE7">
        <w:rPr>
          <w:rFonts w:ascii="Times New Roman" w:eastAsia="Times New Roman" w:hAnsi="Times New Roman" w:cs="Times New Roman"/>
          <w:kern w:val="0"/>
          <w:sz w:val="24"/>
          <w:szCs w:val="24"/>
          <w:lang w:val="en-GB" w:eastAsia="en-GB"/>
          <w14:ligatures w14:val="none"/>
        </w:rPr>
        <w:t xml:space="preserve">The striking underrepresentation of women in senior leadership roles in today's global corporate environment is still a bothersome issue, reflecting ingrained gender biases and structural obstacles to gender equality. Through careful analysis, this study seeks to illuminate this matter by concentrating on the population sample that is used to investigate the numerous </w:t>
      </w:r>
      <w:r w:rsidRPr="00773CE7">
        <w:rPr>
          <w:rFonts w:ascii="Times New Roman" w:eastAsia="Times New Roman" w:hAnsi="Times New Roman" w:cs="Times New Roman"/>
          <w:kern w:val="0"/>
          <w:sz w:val="24"/>
          <w:szCs w:val="24"/>
          <w:lang w:val="en-GB" w:eastAsia="en-GB"/>
          <w14:ligatures w14:val="none"/>
        </w:rPr>
        <w:lastRenderedPageBreak/>
        <w:t>obstacles and difficulties that women encounter while attempting to advance to leadership positions in a range of industries</w:t>
      </w:r>
      <w:r>
        <w:rPr>
          <w:rFonts w:ascii="Times New Roman" w:eastAsia="Times New Roman" w:hAnsi="Times New Roman" w:cs="Times New Roman"/>
          <w:kern w:val="0"/>
          <w:sz w:val="24"/>
          <w:szCs w:val="24"/>
          <w:lang w:val="en-GB" w:eastAsia="en-GB"/>
          <w14:ligatures w14:val="none"/>
        </w:rPr>
        <w:t xml:space="preserve"> </w:t>
      </w:r>
      <w:r>
        <w:rPr>
          <w:rFonts w:ascii="Times New Roman" w:eastAsia="Times New Roman" w:hAnsi="Times New Roman" w:cs="Times New Roman"/>
          <w:noProof/>
          <w:kern w:val="0"/>
          <w:sz w:val="24"/>
          <w:szCs w:val="24"/>
          <w:lang w:eastAsia="en-GB"/>
          <w14:ligatures w14:val="none"/>
        </w:rPr>
        <w:t>Majid</w:t>
      </w:r>
      <w:r w:rsidRPr="00773CE7">
        <w:rPr>
          <w:rFonts w:ascii="Times New Roman" w:eastAsia="Times New Roman" w:hAnsi="Times New Roman" w:cs="Times New Roman"/>
          <w:noProof/>
          <w:kern w:val="0"/>
          <w:sz w:val="24"/>
          <w:szCs w:val="24"/>
          <w:lang w:eastAsia="en-GB"/>
          <w14:ligatures w14:val="none"/>
        </w:rPr>
        <w:t xml:space="preserve">, </w:t>
      </w:r>
      <w:r>
        <w:rPr>
          <w:rFonts w:ascii="Times New Roman" w:eastAsia="Times New Roman" w:hAnsi="Times New Roman" w:cs="Times New Roman"/>
          <w:noProof/>
          <w:kern w:val="0"/>
          <w:sz w:val="24"/>
          <w:szCs w:val="24"/>
          <w:lang w:eastAsia="en-GB"/>
          <w14:ligatures w14:val="none"/>
        </w:rPr>
        <w:t>(</w:t>
      </w:r>
      <w:r w:rsidRPr="00773CE7">
        <w:rPr>
          <w:rFonts w:ascii="Times New Roman" w:eastAsia="Times New Roman" w:hAnsi="Times New Roman" w:cs="Times New Roman"/>
          <w:noProof/>
          <w:kern w:val="0"/>
          <w:sz w:val="24"/>
          <w:szCs w:val="24"/>
          <w:lang w:eastAsia="en-GB"/>
          <w14:ligatures w14:val="none"/>
        </w:rPr>
        <w:t>2018)</w:t>
      </w:r>
      <w:r>
        <w:rPr>
          <w:rFonts w:ascii="Times New Roman" w:eastAsia="Times New Roman" w:hAnsi="Times New Roman" w:cs="Times New Roman"/>
          <w:noProof/>
          <w:kern w:val="0"/>
          <w:sz w:val="24"/>
          <w:szCs w:val="24"/>
          <w:lang w:eastAsia="en-GB"/>
          <w14:ligatures w14:val="none"/>
        </w:rPr>
        <w:t>.</w:t>
      </w:r>
    </w:p>
    <w:p w14:paraId="71875BF2" w14:textId="3AB13DE2" w:rsidR="00E57AFD" w:rsidRDefault="00E57AFD" w:rsidP="00E57AFD">
      <w:pPr>
        <w:spacing w:after="0" w:line="600" w:lineRule="auto"/>
        <w:jc w:val="both"/>
        <w:rPr>
          <w:rFonts w:ascii="Times New Roman" w:eastAsia="Times New Roman" w:hAnsi="Times New Roman" w:cs="Times New Roman"/>
          <w:noProof/>
          <w:kern w:val="0"/>
          <w:sz w:val="24"/>
          <w:szCs w:val="24"/>
          <w:lang w:eastAsia="en-GB"/>
          <w14:ligatures w14:val="none"/>
        </w:rPr>
      </w:pPr>
      <w:r w:rsidRPr="00E57AFD">
        <w:rPr>
          <w:rFonts w:ascii="Times New Roman" w:eastAsia="Times New Roman" w:hAnsi="Times New Roman" w:cs="Times New Roman"/>
          <w:noProof/>
          <w:kern w:val="0"/>
          <w:sz w:val="24"/>
          <w:szCs w:val="24"/>
          <w:lang w:val="en-GB" w:eastAsia="en-GB"/>
          <w14:ligatures w14:val="none"/>
        </w:rPr>
        <w:t>In today's world, it is crucial to investigate the underrepresentation of women in senior leadership positions in the Swansea region. The demographic sample for this kind of study would include assembling a wide spectrum of people from different organisations and sectors in the Swansea region. This could include female leaders who are now in those jobs, female leaders who aspire to be in those positions, and male equivalents and organisational representatives</w:t>
      </w:r>
      <w:r>
        <w:rPr>
          <w:rFonts w:ascii="Times New Roman" w:eastAsia="Times New Roman" w:hAnsi="Times New Roman" w:cs="Times New Roman"/>
          <w:noProof/>
          <w:kern w:val="0"/>
          <w:sz w:val="24"/>
          <w:szCs w:val="24"/>
          <w:lang w:val="en-GB" w:eastAsia="en-GB"/>
          <w14:ligatures w14:val="none"/>
        </w:rPr>
        <w:t xml:space="preserve"> </w:t>
      </w:r>
      <w:r w:rsidRPr="00E57AFD">
        <w:rPr>
          <w:rFonts w:ascii="Times New Roman" w:eastAsia="Times New Roman" w:hAnsi="Times New Roman" w:cs="Times New Roman"/>
          <w:noProof/>
          <w:kern w:val="0"/>
          <w:sz w:val="24"/>
          <w:szCs w:val="24"/>
          <w:lang w:eastAsia="en-GB"/>
          <w14:ligatures w14:val="none"/>
        </w:rPr>
        <w:t xml:space="preserve">Stratton, </w:t>
      </w:r>
      <w:r>
        <w:rPr>
          <w:rFonts w:ascii="Times New Roman" w:eastAsia="Times New Roman" w:hAnsi="Times New Roman" w:cs="Times New Roman"/>
          <w:noProof/>
          <w:kern w:val="0"/>
          <w:sz w:val="24"/>
          <w:szCs w:val="24"/>
          <w:lang w:eastAsia="en-GB"/>
          <w14:ligatures w14:val="none"/>
        </w:rPr>
        <w:t>(</w:t>
      </w:r>
      <w:r w:rsidRPr="00E57AFD">
        <w:rPr>
          <w:rFonts w:ascii="Times New Roman" w:eastAsia="Times New Roman" w:hAnsi="Times New Roman" w:cs="Times New Roman"/>
          <w:noProof/>
          <w:kern w:val="0"/>
          <w:sz w:val="24"/>
          <w:szCs w:val="24"/>
          <w:lang w:eastAsia="en-GB"/>
          <w14:ligatures w14:val="none"/>
        </w:rPr>
        <w:t>2021)</w:t>
      </w:r>
      <w:r>
        <w:rPr>
          <w:rFonts w:ascii="Times New Roman" w:eastAsia="Times New Roman" w:hAnsi="Times New Roman" w:cs="Times New Roman"/>
          <w:noProof/>
          <w:kern w:val="0"/>
          <w:sz w:val="24"/>
          <w:szCs w:val="24"/>
          <w:lang w:eastAsia="en-GB"/>
          <w14:ligatures w14:val="none"/>
        </w:rPr>
        <w:t>.</w:t>
      </w:r>
    </w:p>
    <w:p w14:paraId="088B72C2" w14:textId="3557F866" w:rsidR="006F15A8" w:rsidRDefault="006F15A8" w:rsidP="006F15A8">
      <w:pPr>
        <w:spacing w:after="0" w:line="600" w:lineRule="auto"/>
        <w:jc w:val="both"/>
        <w:rPr>
          <w:rFonts w:ascii="Times New Roman" w:eastAsia="Times New Roman" w:hAnsi="Times New Roman" w:cs="Times New Roman"/>
          <w:noProof/>
          <w:kern w:val="0"/>
          <w:sz w:val="24"/>
          <w:szCs w:val="24"/>
          <w:lang w:eastAsia="en-GB"/>
          <w14:ligatures w14:val="none"/>
        </w:rPr>
      </w:pPr>
      <w:r w:rsidRPr="006F15A8">
        <w:rPr>
          <w:rFonts w:ascii="Times New Roman" w:eastAsia="Times New Roman" w:hAnsi="Times New Roman" w:cs="Times New Roman"/>
          <w:noProof/>
          <w:kern w:val="0"/>
          <w:sz w:val="24"/>
          <w:szCs w:val="24"/>
          <w:lang w:val="en-GB" w:eastAsia="en-GB"/>
          <w14:ligatures w14:val="none"/>
        </w:rPr>
        <w:t>The inclusion of a varied demographic sample will enable the researcher to have a thorough grasp of the obstacles and challenges that women experience when pursuing leadership positions. From the perspective of individuals who are most directly impacted within the Swansea community, factors including gender bias, preconceptions, a lack of mentorship opportunities, and problems with work-life balance can be examined</w:t>
      </w:r>
      <w:r>
        <w:rPr>
          <w:rFonts w:ascii="Times New Roman" w:eastAsia="Times New Roman" w:hAnsi="Times New Roman" w:cs="Times New Roman"/>
          <w:noProof/>
          <w:kern w:val="0"/>
          <w:sz w:val="24"/>
          <w:szCs w:val="24"/>
          <w:lang w:val="en-GB" w:eastAsia="en-GB"/>
          <w14:ligatures w14:val="none"/>
        </w:rPr>
        <w:t xml:space="preserve"> </w:t>
      </w:r>
      <w:r w:rsidRPr="006F15A8">
        <w:rPr>
          <w:rFonts w:ascii="Times New Roman" w:eastAsia="Times New Roman" w:hAnsi="Times New Roman" w:cs="Times New Roman"/>
          <w:noProof/>
          <w:kern w:val="0"/>
          <w:sz w:val="24"/>
          <w:szCs w:val="24"/>
          <w:lang w:eastAsia="en-GB"/>
          <w14:ligatures w14:val="none"/>
        </w:rPr>
        <w:t xml:space="preserve">Majid, </w:t>
      </w:r>
      <w:r>
        <w:rPr>
          <w:rFonts w:ascii="Times New Roman" w:eastAsia="Times New Roman" w:hAnsi="Times New Roman" w:cs="Times New Roman"/>
          <w:noProof/>
          <w:kern w:val="0"/>
          <w:sz w:val="24"/>
          <w:szCs w:val="24"/>
          <w:lang w:eastAsia="en-GB"/>
          <w14:ligatures w14:val="none"/>
        </w:rPr>
        <w:t>(</w:t>
      </w:r>
      <w:r w:rsidRPr="006F15A8">
        <w:rPr>
          <w:rFonts w:ascii="Times New Roman" w:eastAsia="Times New Roman" w:hAnsi="Times New Roman" w:cs="Times New Roman"/>
          <w:noProof/>
          <w:kern w:val="0"/>
          <w:sz w:val="24"/>
          <w:szCs w:val="24"/>
          <w:lang w:eastAsia="en-GB"/>
          <w14:ligatures w14:val="none"/>
        </w:rPr>
        <w:t>2018)</w:t>
      </w:r>
      <w:r>
        <w:rPr>
          <w:rFonts w:ascii="Times New Roman" w:eastAsia="Times New Roman" w:hAnsi="Times New Roman" w:cs="Times New Roman"/>
          <w:noProof/>
          <w:kern w:val="0"/>
          <w:sz w:val="24"/>
          <w:szCs w:val="24"/>
          <w:lang w:eastAsia="en-GB"/>
          <w14:ligatures w14:val="none"/>
        </w:rPr>
        <w:t>.</w:t>
      </w:r>
    </w:p>
    <w:p w14:paraId="03AFF7C7" w14:textId="77777777" w:rsidR="001B3A5D" w:rsidRPr="001B3A5D" w:rsidRDefault="001B3A5D" w:rsidP="001B3A5D">
      <w:pPr>
        <w:spacing w:after="0" w:line="600" w:lineRule="auto"/>
        <w:jc w:val="both"/>
        <w:rPr>
          <w:rFonts w:ascii="Times New Roman" w:eastAsia="Times New Roman" w:hAnsi="Times New Roman" w:cs="Times New Roman"/>
          <w:noProof/>
          <w:kern w:val="0"/>
          <w:sz w:val="24"/>
          <w:szCs w:val="24"/>
          <w:lang w:val="en-GB" w:eastAsia="en-GB"/>
          <w14:ligatures w14:val="none"/>
        </w:rPr>
      </w:pPr>
      <w:r w:rsidRPr="001B3A5D">
        <w:rPr>
          <w:rFonts w:ascii="Times New Roman" w:eastAsia="Times New Roman" w:hAnsi="Times New Roman" w:cs="Times New Roman"/>
          <w:noProof/>
          <w:kern w:val="0"/>
          <w:sz w:val="24"/>
          <w:szCs w:val="24"/>
          <w:lang w:val="en-GB" w:eastAsia="en-GB"/>
          <w14:ligatures w14:val="none"/>
        </w:rPr>
        <w:t>Investigating the underrepresentation of women in senior leadership positions in the Swansea region necessitates a detailed analysis of the population sample, including a range of viewpoints and citations from earlier research that will bolster these conclusions. By bringing these significant challenges to light, the researcher aims to advance efforts to make workplaces that are more inclusive and equal for everyone.</w:t>
      </w:r>
    </w:p>
    <w:p w14:paraId="23BBC30B" w14:textId="77777777" w:rsidR="001B3A5D" w:rsidRDefault="001B3A5D" w:rsidP="006F15A8">
      <w:pPr>
        <w:spacing w:after="0" w:line="600" w:lineRule="auto"/>
        <w:jc w:val="both"/>
        <w:rPr>
          <w:rFonts w:ascii="Times New Roman" w:eastAsia="Times New Roman" w:hAnsi="Times New Roman" w:cs="Times New Roman"/>
          <w:noProof/>
          <w:kern w:val="0"/>
          <w:sz w:val="24"/>
          <w:szCs w:val="24"/>
          <w:lang w:eastAsia="en-GB"/>
          <w14:ligatures w14:val="none"/>
        </w:rPr>
      </w:pPr>
    </w:p>
    <w:p w14:paraId="4564A89A" w14:textId="77777777" w:rsidR="00AA14F3" w:rsidRPr="006F15A8" w:rsidRDefault="00AA14F3" w:rsidP="006F15A8">
      <w:pPr>
        <w:spacing w:after="0" w:line="600" w:lineRule="auto"/>
        <w:jc w:val="both"/>
        <w:rPr>
          <w:rFonts w:ascii="Times New Roman" w:eastAsia="Times New Roman" w:hAnsi="Times New Roman" w:cs="Times New Roman"/>
          <w:noProof/>
          <w:kern w:val="0"/>
          <w:sz w:val="24"/>
          <w:szCs w:val="24"/>
          <w:lang w:val="en-GB" w:eastAsia="en-GB"/>
          <w14:ligatures w14:val="none"/>
        </w:rPr>
      </w:pPr>
    </w:p>
    <w:p w14:paraId="4FA1C93E" w14:textId="77777777" w:rsidR="004F5D16" w:rsidRPr="00E57AFD" w:rsidRDefault="004F5D16" w:rsidP="00E57AFD">
      <w:pPr>
        <w:spacing w:after="0" w:line="600" w:lineRule="auto"/>
        <w:jc w:val="both"/>
        <w:rPr>
          <w:rFonts w:ascii="Times New Roman" w:eastAsia="Times New Roman" w:hAnsi="Times New Roman" w:cs="Times New Roman"/>
          <w:noProof/>
          <w:kern w:val="0"/>
          <w:sz w:val="24"/>
          <w:szCs w:val="24"/>
          <w:lang w:val="en-GB" w:eastAsia="en-GB"/>
          <w14:ligatures w14:val="none"/>
        </w:rPr>
      </w:pPr>
    </w:p>
    <w:p w14:paraId="4D4EE237" w14:textId="77777777" w:rsidR="00E57AFD" w:rsidRDefault="00E57AFD" w:rsidP="00773CE7">
      <w:pPr>
        <w:spacing w:after="0" w:line="600" w:lineRule="auto"/>
        <w:jc w:val="both"/>
        <w:rPr>
          <w:rFonts w:ascii="Times New Roman" w:eastAsia="Times New Roman" w:hAnsi="Times New Roman" w:cs="Times New Roman"/>
          <w:noProof/>
          <w:kern w:val="0"/>
          <w:sz w:val="24"/>
          <w:szCs w:val="24"/>
          <w:lang w:eastAsia="en-GB"/>
          <w14:ligatures w14:val="none"/>
        </w:rPr>
      </w:pPr>
    </w:p>
    <w:p w14:paraId="33CCDB4B" w14:textId="599BBE5F" w:rsidR="007E3D1A" w:rsidRDefault="00EE3855" w:rsidP="00B402EE">
      <w:pPr>
        <w:pStyle w:val="Heading2"/>
        <w:rPr>
          <w:rFonts w:eastAsia="Times New Roman"/>
          <w:b/>
          <w:bCs/>
          <w:noProof/>
          <w:color w:val="auto"/>
          <w:lang w:eastAsia="en-GB"/>
        </w:rPr>
      </w:pPr>
      <w:bookmarkStart w:id="48" w:name="_Toc164677667"/>
      <w:r w:rsidRPr="00C82A3C">
        <w:rPr>
          <w:rFonts w:eastAsia="Times New Roman"/>
          <w:b/>
          <w:bCs/>
          <w:noProof/>
          <w:color w:val="auto"/>
          <w:lang w:eastAsia="en-GB"/>
        </w:rPr>
        <w:t>Selection</w:t>
      </w:r>
      <w:r w:rsidR="005C22A8" w:rsidRPr="00C82A3C">
        <w:rPr>
          <w:rFonts w:eastAsia="Times New Roman"/>
          <w:b/>
          <w:bCs/>
          <w:noProof/>
          <w:color w:val="auto"/>
          <w:lang w:eastAsia="en-GB"/>
        </w:rPr>
        <w:t xml:space="preserve"> Criteria for the Population Sample</w:t>
      </w:r>
      <w:bookmarkEnd w:id="48"/>
    </w:p>
    <w:p w14:paraId="4195CE2B" w14:textId="77777777" w:rsidR="00956634" w:rsidRPr="00956634" w:rsidRDefault="00956634" w:rsidP="00956634">
      <w:pPr>
        <w:rPr>
          <w:lang w:eastAsia="en-GB"/>
        </w:rPr>
      </w:pPr>
    </w:p>
    <w:p w14:paraId="6BB1C439" w14:textId="497F4ED4" w:rsidR="00956634" w:rsidRDefault="00956634" w:rsidP="00956634">
      <w:pPr>
        <w:spacing w:line="600" w:lineRule="auto"/>
        <w:jc w:val="both"/>
        <w:rPr>
          <w:sz w:val="24"/>
          <w:szCs w:val="24"/>
          <w:lang w:val="en-GB" w:eastAsia="en-GB"/>
        </w:rPr>
      </w:pPr>
      <w:r w:rsidRPr="00956634">
        <w:rPr>
          <w:sz w:val="24"/>
          <w:szCs w:val="24"/>
          <w:lang w:val="en-GB" w:eastAsia="en-GB"/>
        </w:rPr>
        <w:t>Careful consideration of the selection criteria for the population sample is necessary in order to examine the underrepresentation of women in top leadership posts in organisations in the Swansea area. When carrying out research of this kind,</w:t>
      </w:r>
      <w:r w:rsidR="009344A8">
        <w:rPr>
          <w:sz w:val="24"/>
          <w:szCs w:val="24"/>
          <w:lang w:val="en-GB" w:eastAsia="en-GB"/>
        </w:rPr>
        <w:t xml:space="preserve"> the researcher </w:t>
      </w:r>
      <w:r w:rsidR="009C107F">
        <w:rPr>
          <w:sz w:val="24"/>
          <w:szCs w:val="24"/>
          <w:lang w:val="en-GB" w:eastAsia="en-GB"/>
        </w:rPr>
        <w:t xml:space="preserve">feels </w:t>
      </w:r>
      <w:r w:rsidR="009C107F" w:rsidRPr="00956634">
        <w:rPr>
          <w:sz w:val="24"/>
          <w:szCs w:val="24"/>
          <w:lang w:val="en-GB" w:eastAsia="en-GB"/>
        </w:rPr>
        <w:t>it</w:t>
      </w:r>
      <w:r w:rsidRPr="00956634">
        <w:rPr>
          <w:sz w:val="24"/>
          <w:szCs w:val="24"/>
          <w:lang w:val="en-GB" w:eastAsia="en-GB"/>
        </w:rPr>
        <w:t xml:space="preserve"> is essential to recognise and specify the target population of people who will offer insightful information on this urgent matter.</w:t>
      </w:r>
    </w:p>
    <w:p w14:paraId="7AF8B979" w14:textId="4D5320B7" w:rsidR="00A402F6" w:rsidRDefault="00A402F6" w:rsidP="00A402F6">
      <w:pPr>
        <w:spacing w:line="600" w:lineRule="auto"/>
        <w:jc w:val="both"/>
        <w:rPr>
          <w:noProof/>
          <w:sz w:val="24"/>
          <w:szCs w:val="24"/>
          <w:lang w:eastAsia="en-GB"/>
        </w:rPr>
      </w:pPr>
      <w:r w:rsidRPr="00A402F6">
        <w:rPr>
          <w:sz w:val="24"/>
          <w:szCs w:val="24"/>
          <w:lang w:val="en-GB" w:eastAsia="en-GB"/>
        </w:rPr>
        <w:t>Diversity is one of the main selection factors for the population sample. Inclusion of women in the Swansea region from diverse sectors, industries, and organisational sizes is vital. The researcher will obtain a thorough grasp of the difficulties faced by women in leadership across many contexts by gathering a wide range of viewpoints</w:t>
      </w:r>
      <w:r>
        <w:rPr>
          <w:sz w:val="24"/>
          <w:szCs w:val="24"/>
          <w:lang w:val="en-GB" w:eastAsia="en-GB"/>
        </w:rPr>
        <w:t xml:space="preserve"> </w:t>
      </w:r>
      <w:r w:rsidRPr="00A402F6">
        <w:rPr>
          <w:noProof/>
          <w:sz w:val="24"/>
          <w:szCs w:val="24"/>
          <w:lang w:eastAsia="en-GB"/>
        </w:rPr>
        <w:t xml:space="preserve">Finkelstein, </w:t>
      </w:r>
      <w:r>
        <w:rPr>
          <w:noProof/>
          <w:sz w:val="24"/>
          <w:szCs w:val="24"/>
          <w:lang w:eastAsia="en-GB"/>
        </w:rPr>
        <w:t>(</w:t>
      </w:r>
      <w:r w:rsidRPr="00A402F6">
        <w:rPr>
          <w:noProof/>
          <w:sz w:val="24"/>
          <w:szCs w:val="24"/>
          <w:lang w:eastAsia="en-GB"/>
        </w:rPr>
        <w:t>2003)</w:t>
      </w:r>
      <w:r>
        <w:rPr>
          <w:noProof/>
          <w:sz w:val="24"/>
          <w:szCs w:val="24"/>
          <w:lang w:eastAsia="en-GB"/>
        </w:rPr>
        <w:t>.</w:t>
      </w:r>
    </w:p>
    <w:p w14:paraId="16952B80" w14:textId="24FDBCC7" w:rsidR="00C40DF5" w:rsidRDefault="00C40DF5" w:rsidP="00C40DF5">
      <w:pPr>
        <w:spacing w:line="600" w:lineRule="auto"/>
        <w:jc w:val="both"/>
        <w:rPr>
          <w:noProof/>
          <w:sz w:val="24"/>
          <w:szCs w:val="24"/>
          <w:lang w:val="en-GB" w:eastAsia="en-GB"/>
        </w:rPr>
      </w:pPr>
      <w:r w:rsidRPr="00C40DF5">
        <w:rPr>
          <w:noProof/>
          <w:sz w:val="24"/>
          <w:szCs w:val="24"/>
          <w:lang w:val="en-GB" w:eastAsia="en-GB"/>
        </w:rPr>
        <w:t>The degree of seniority within the organisations is another crucial consideration. Women throughout a range of professional levels, from entry-level jobs to mid-level management posts, will be included in the population sample. Because of this stratification, it is possible to analyse obstacles to progress in a more nuanced way depending on the stage of a person's career</w:t>
      </w:r>
      <w:r w:rsidR="00012D25">
        <w:rPr>
          <w:noProof/>
          <w:sz w:val="24"/>
          <w:szCs w:val="24"/>
          <w:lang w:val="en-GB" w:eastAsia="en-GB"/>
        </w:rPr>
        <w:t xml:space="preserve"> </w:t>
      </w:r>
      <w:r w:rsidR="00012D25" w:rsidRPr="00012D25">
        <w:rPr>
          <w:noProof/>
          <w:sz w:val="24"/>
          <w:szCs w:val="24"/>
          <w:lang w:eastAsia="en-GB"/>
        </w:rPr>
        <w:t xml:space="preserve">Majid, </w:t>
      </w:r>
      <w:r w:rsidR="00012D25">
        <w:rPr>
          <w:noProof/>
          <w:sz w:val="24"/>
          <w:szCs w:val="24"/>
          <w:lang w:eastAsia="en-GB"/>
        </w:rPr>
        <w:t>(</w:t>
      </w:r>
      <w:r w:rsidR="00012D25" w:rsidRPr="00012D25">
        <w:rPr>
          <w:noProof/>
          <w:sz w:val="24"/>
          <w:szCs w:val="24"/>
          <w:lang w:eastAsia="en-GB"/>
        </w:rPr>
        <w:t>2018)</w:t>
      </w:r>
      <w:r w:rsidR="00012D25">
        <w:rPr>
          <w:noProof/>
          <w:sz w:val="24"/>
          <w:szCs w:val="24"/>
          <w:lang w:val="en-GB" w:eastAsia="en-GB"/>
        </w:rPr>
        <w:t>.</w:t>
      </w:r>
    </w:p>
    <w:p w14:paraId="56C785D3" w14:textId="77777777" w:rsidR="00C82A09" w:rsidRPr="00C82A09" w:rsidRDefault="00C82A09" w:rsidP="00C82A09">
      <w:pPr>
        <w:spacing w:line="600" w:lineRule="auto"/>
        <w:jc w:val="both"/>
        <w:rPr>
          <w:noProof/>
          <w:sz w:val="24"/>
          <w:szCs w:val="24"/>
          <w:lang w:val="en-GB" w:eastAsia="en-GB"/>
        </w:rPr>
      </w:pPr>
      <w:r w:rsidRPr="00C82A09">
        <w:rPr>
          <w:noProof/>
          <w:sz w:val="24"/>
          <w:szCs w:val="24"/>
          <w:lang w:val="en-GB" w:eastAsia="en-GB"/>
        </w:rPr>
        <w:t xml:space="preserve">Apart from diversity and career stage, other demographic aspects including age, education, and years of experience should also be taken into account. These factors can set the scene </w:t>
      </w:r>
      <w:r w:rsidRPr="00C82A09">
        <w:rPr>
          <w:noProof/>
          <w:sz w:val="24"/>
          <w:szCs w:val="24"/>
          <w:lang w:val="en-GB" w:eastAsia="en-GB"/>
        </w:rPr>
        <w:lastRenderedPageBreak/>
        <w:t>and assist the researcher in spotting any patterns or trends that might have an impact on women's advancement to senior leadership positions.</w:t>
      </w:r>
    </w:p>
    <w:p w14:paraId="77701237" w14:textId="77777777" w:rsidR="006C2667" w:rsidRPr="006C2667" w:rsidRDefault="006C2667" w:rsidP="006C2667">
      <w:pPr>
        <w:spacing w:line="600" w:lineRule="auto"/>
        <w:jc w:val="both"/>
        <w:rPr>
          <w:noProof/>
          <w:sz w:val="24"/>
          <w:szCs w:val="24"/>
          <w:lang w:val="en-GB" w:eastAsia="en-GB"/>
        </w:rPr>
      </w:pPr>
      <w:r w:rsidRPr="006C2667">
        <w:rPr>
          <w:noProof/>
          <w:sz w:val="24"/>
          <w:szCs w:val="24"/>
          <w:lang w:val="en-GB" w:eastAsia="en-GB"/>
        </w:rPr>
        <w:t>Additionally, this researcher will take into account the experiences of women who have overcome obstacles or hurdles en route to achieving top leadership positions. The research can provide a comprehensive understanding of the elements that support or obstruct women's progress in leadership roles by recording a variety of experiences.</w:t>
      </w:r>
    </w:p>
    <w:p w14:paraId="5776881C" w14:textId="77777777" w:rsidR="00C82A09" w:rsidRPr="00C40DF5" w:rsidRDefault="00C82A09" w:rsidP="00C40DF5">
      <w:pPr>
        <w:spacing w:line="600" w:lineRule="auto"/>
        <w:jc w:val="both"/>
        <w:rPr>
          <w:noProof/>
          <w:sz w:val="24"/>
          <w:szCs w:val="24"/>
          <w:lang w:val="en-GB" w:eastAsia="en-GB"/>
        </w:rPr>
      </w:pPr>
    </w:p>
    <w:p w14:paraId="6BBAE787" w14:textId="77777777" w:rsidR="00C40DF5" w:rsidRDefault="00C40DF5" w:rsidP="00A402F6">
      <w:pPr>
        <w:spacing w:line="600" w:lineRule="auto"/>
        <w:jc w:val="both"/>
        <w:rPr>
          <w:noProof/>
          <w:sz w:val="24"/>
          <w:szCs w:val="24"/>
          <w:lang w:eastAsia="en-GB"/>
        </w:rPr>
      </w:pPr>
    </w:p>
    <w:p w14:paraId="15F7C92F" w14:textId="77777777" w:rsidR="00475EB8" w:rsidRPr="00A402F6" w:rsidRDefault="00475EB8" w:rsidP="00A402F6">
      <w:pPr>
        <w:spacing w:line="600" w:lineRule="auto"/>
        <w:jc w:val="both"/>
        <w:rPr>
          <w:sz w:val="24"/>
          <w:szCs w:val="24"/>
          <w:lang w:val="en-GB" w:eastAsia="en-GB"/>
        </w:rPr>
      </w:pPr>
    </w:p>
    <w:p w14:paraId="1BCD0090" w14:textId="77777777" w:rsidR="00A402F6" w:rsidRPr="00956634" w:rsidRDefault="00A402F6" w:rsidP="00956634">
      <w:pPr>
        <w:spacing w:line="600" w:lineRule="auto"/>
        <w:jc w:val="both"/>
        <w:rPr>
          <w:sz w:val="24"/>
          <w:szCs w:val="24"/>
          <w:lang w:val="en-GB" w:eastAsia="en-GB"/>
        </w:rPr>
      </w:pPr>
    </w:p>
    <w:p w14:paraId="59F68A7F" w14:textId="77777777" w:rsidR="00C82A3C" w:rsidRPr="00C82A3C" w:rsidRDefault="00C82A3C" w:rsidP="00C82A3C">
      <w:pPr>
        <w:rPr>
          <w:lang w:eastAsia="en-GB"/>
        </w:rPr>
      </w:pPr>
    </w:p>
    <w:p w14:paraId="557A030C" w14:textId="77777777" w:rsidR="00DE6ACD" w:rsidRDefault="00DE6ACD" w:rsidP="00DE6ACD">
      <w:pPr>
        <w:spacing w:after="0" w:line="600" w:lineRule="auto"/>
        <w:jc w:val="both"/>
        <w:rPr>
          <w:rFonts w:ascii="Times New Roman" w:eastAsia="Times New Roman" w:hAnsi="Times New Roman" w:cs="Times New Roman"/>
          <w:kern w:val="0"/>
          <w:sz w:val="24"/>
          <w:szCs w:val="24"/>
          <w:lang w:val="en-GB" w:eastAsia="en-GB"/>
          <w14:ligatures w14:val="none"/>
        </w:rPr>
      </w:pPr>
      <w:r w:rsidRPr="00DE6ACD">
        <w:rPr>
          <w:rFonts w:ascii="Times New Roman" w:eastAsia="Times New Roman" w:hAnsi="Times New Roman" w:cs="Times New Roman"/>
          <w:kern w:val="0"/>
          <w:sz w:val="24"/>
          <w:szCs w:val="24"/>
          <w:lang w:val="en-GB" w:eastAsia="en-GB"/>
          <w14:ligatures w14:val="none"/>
        </w:rPr>
        <w:t>The demographic sample that was chosen for this study was carefully crafted to represent a wide range of viewpoints and experiences. In order to guarantee a broad representation across many industries, including technology, finance, healthcare, and education, among others, the inclusion criteria were developed. These criteria were used to choose participants:</w:t>
      </w:r>
    </w:p>
    <w:p w14:paraId="3F8A7314" w14:textId="36878BD6" w:rsidR="00D76FF1" w:rsidRPr="00561D53" w:rsidRDefault="00401767" w:rsidP="00D3797F">
      <w:pPr>
        <w:pStyle w:val="ListParagraph"/>
        <w:numPr>
          <w:ilvl w:val="0"/>
          <w:numId w:val="6"/>
        </w:numPr>
        <w:spacing w:line="600" w:lineRule="auto"/>
        <w:jc w:val="both"/>
        <w:rPr>
          <w:rFonts w:ascii="Times New Roman" w:eastAsia="Times New Roman" w:hAnsi="Times New Roman" w:cs="Times New Roman"/>
          <w:kern w:val="0"/>
          <w:sz w:val="24"/>
          <w:szCs w:val="24"/>
          <w:lang w:val="en-GB" w:eastAsia="en-GB"/>
          <w14:ligatures w14:val="none"/>
        </w:rPr>
      </w:pPr>
      <w:bookmarkStart w:id="49" w:name="_Toc164677668"/>
      <w:r w:rsidRPr="00C82A3C">
        <w:rPr>
          <w:rStyle w:val="Heading3Char"/>
          <w:b/>
          <w:bCs/>
          <w:color w:val="auto"/>
        </w:rPr>
        <w:t>Gender and Leadership Role</w:t>
      </w:r>
      <w:r w:rsidR="00D76FF1" w:rsidRPr="00C82A3C">
        <w:rPr>
          <w:rStyle w:val="Heading3Char"/>
          <w:b/>
          <w:bCs/>
          <w:color w:val="auto"/>
        </w:rPr>
        <w:t>:</w:t>
      </w:r>
      <w:bookmarkEnd w:id="49"/>
      <w:r w:rsidR="00D76FF1" w:rsidRPr="00C82A3C">
        <w:rPr>
          <w:rFonts w:ascii="Times New Roman" w:eastAsia="Times New Roman" w:hAnsi="Times New Roman" w:cs="Times New Roman"/>
          <w:kern w:val="0"/>
          <w:sz w:val="24"/>
          <w:szCs w:val="24"/>
          <w:lang w:val="en-GB" w:eastAsia="en-GB"/>
          <w14:ligatures w14:val="none"/>
        </w:rPr>
        <w:t xml:space="preserve"> </w:t>
      </w:r>
      <w:r w:rsidR="00D76FF1" w:rsidRPr="00D3797F">
        <w:rPr>
          <w:rFonts w:ascii="Times New Roman" w:eastAsia="Times New Roman" w:hAnsi="Times New Roman" w:cs="Times New Roman"/>
          <w:kern w:val="0"/>
          <w:sz w:val="24"/>
          <w:szCs w:val="24"/>
          <w:lang w:val="en-GB" w:eastAsia="en-GB"/>
          <w14:ligatures w14:val="none"/>
        </w:rPr>
        <w:t xml:space="preserve">Women who hold managerial positions today or who have held such positions during the last five years were the study's explicit audience of choice. Directors, C-suite executives, and other senior managerial roles fall under this </w:t>
      </w:r>
      <w:r w:rsidR="00561D53" w:rsidRPr="00D3797F">
        <w:rPr>
          <w:rFonts w:ascii="Times New Roman" w:eastAsia="Times New Roman" w:hAnsi="Times New Roman" w:cs="Times New Roman"/>
          <w:kern w:val="0"/>
          <w:sz w:val="24"/>
          <w:szCs w:val="24"/>
          <w:lang w:val="en-GB" w:eastAsia="en-GB"/>
          <w14:ligatures w14:val="none"/>
        </w:rPr>
        <w:t>category</w:t>
      </w:r>
      <w:r w:rsidR="00561D53">
        <w:rPr>
          <w:rFonts w:ascii="Times New Roman" w:eastAsia="Times New Roman" w:hAnsi="Times New Roman" w:cs="Times New Roman"/>
          <w:kern w:val="0"/>
          <w:sz w:val="24"/>
          <w:szCs w:val="24"/>
          <w:lang w:val="en-GB" w:eastAsia="en-GB"/>
          <w14:ligatures w14:val="none"/>
        </w:rPr>
        <w:t xml:space="preserve"> </w:t>
      </w:r>
      <w:r w:rsidR="00561D53">
        <w:rPr>
          <w:rFonts w:ascii="Times New Roman" w:eastAsia="Times New Roman" w:hAnsi="Times New Roman" w:cs="Times New Roman"/>
          <w:noProof/>
          <w:kern w:val="0"/>
          <w:sz w:val="24"/>
          <w:szCs w:val="24"/>
          <w:lang w:eastAsia="en-GB"/>
          <w14:ligatures w14:val="none"/>
        </w:rPr>
        <w:t>Morse</w:t>
      </w:r>
      <w:r w:rsidR="009D19E3" w:rsidRPr="009D19E3">
        <w:rPr>
          <w:rFonts w:ascii="Times New Roman" w:eastAsia="Times New Roman" w:hAnsi="Times New Roman" w:cs="Times New Roman"/>
          <w:noProof/>
          <w:kern w:val="0"/>
          <w:sz w:val="24"/>
          <w:szCs w:val="24"/>
          <w:lang w:eastAsia="en-GB"/>
          <w14:ligatures w14:val="none"/>
        </w:rPr>
        <w:t xml:space="preserve">, </w:t>
      </w:r>
      <w:r w:rsidR="009D19E3">
        <w:rPr>
          <w:rFonts w:ascii="Times New Roman" w:eastAsia="Times New Roman" w:hAnsi="Times New Roman" w:cs="Times New Roman"/>
          <w:noProof/>
          <w:kern w:val="0"/>
          <w:sz w:val="24"/>
          <w:szCs w:val="24"/>
          <w:lang w:eastAsia="en-GB"/>
          <w14:ligatures w14:val="none"/>
        </w:rPr>
        <w:t>(</w:t>
      </w:r>
      <w:r w:rsidR="009D19E3" w:rsidRPr="009D19E3">
        <w:rPr>
          <w:rFonts w:ascii="Times New Roman" w:eastAsia="Times New Roman" w:hAnsi="Times New Roman" w:cs="Times New Roman"/>
          <w:noProof/>
          <w:kern w:val="0"/>
          <w:sz w:val="24"/>
          <w:szCs w:val="24"/>
          <w:lang w:eastAsia="en-GB"/>
          <w14:ligatures w14:val="none"/>
        </w:rPr>
        <w:t>2007)</w:t>
      </w:r>
      <w:r w:rsidR="009D19E3">
        <w:rPr>
          <w:rFonts w:ascii="Times New Roman" w:eastAsia="Times New Roman" w:hAnsi="Times New Roman" w:cs="Times New Roman"/>
          <w:noProof/>
          <w:kern w:val="0"/>
          <w:sz w:val="24"/>
          <w:szCs w:val="24"/>
          <w:lang w:eastAsia="en-GB"/>
          <w14:ligatures w14:val="none"/>
        </w:rPr>
        <w:t>.</w:t>
      </w:r>
    </w:p>
    <w:p w14:paraId="2948CA90" w14:textId="09607A53" w:rsidR="0021340D" w:rsidRPr="00F259E9" w:rsidRDefault="00561D53" w:rsidP="00F259E9">
      <w:pPr>
        <w:pStyle w:val="ListParagraph"/>
        <w:numPr>
          <w:ilvl w:val="0"/>
          <w:numId w:val="6"/>
        </w:numPr>
        <w:spacing w:line="600" w:lineRule="auto"/>
        <w:jc w:val="both"/>
        <w:rPr>
          <w:rFonts w:ascii="Times New Roman" w:eastAsia="Times New Roman" w:hAnsi="Times New Roman" w:cs="Times New Roman"/>
          <w:kern w:val="0"/>
          <w:sz w:val="24"/>
          <w:szCs w:val="24"/>
          <w:lang w:val="en-GB" w:eastAsia="en-GB"/>
          <w14:ligatures w14:val="none"/>
        </w:rPr>
      </w:pPr>
      <w:bookmarkStart w:id="50" w:name="_Toc164677669"/>
      <w:r w:rsidRPr="00C82A3C">
        <w:rPr>
          <w:rStyle w:val="Heading3Char"/>
          <w:b/>
          <w:bCs/>
          <w:color w:val="auto"/>
        </w:rPr>
        <w:lastRenderedPageBreak/>
        <w:t>Industry Diversity</w:t>
      </w:r>
      <w:r w:rsidR="0021340D" w:rsidRPr="00C82A3C">
        <w:rPr>
          <w:rStyle w:val="Heading3Char"/>
          <w:b/>
          <w:bCs/>
          <w:color w:val="auto"/>
        </w:rPr>
        <w:t>:</w:t>
      </w:r>
      <w:bookmarkEnd w:id="50"/>
      <w:r w:rsidR="0021340D" w:rsidRPr="00C82A3C">
        <w:rPr>
          <w:rFonts w:ascii="Times New Roman" w:eastAsia="Times New Roman" w:hAnsi="Times New Roman" w:cs="Times New Roman"/>
          <w:kern w:val="0"/>
          <w:sz w:val="24"/>
          <w:szCs w:val="24"/>
          <w:lang w:val="en-GB" w:eastAsia="en-GB"/>
          <w14:ligatures w14:val="none"/>
        </w:rPr>
        <w:t xml:space="preserve"> </w:t>
      </w:r>
      <w:r w:rsidR="0021340D" w:rsidRPr="00F259E9">
        <w:rPr>
          <w:rFonts w:ascii="Times New Roman" w:eastAsia="Times New Roman" w:hAnsi="Times New Roman" w:cs="Times New Roman"/>
          <w:kern w:val="0"/>
          <w:sz w:val="24"/>
          <w:szCs w:val="24"/>
          <w:lang w:val="en-GB" w:eastAsia="en-GB"/>
          <w14:ligatures w14:val="none"/>
        </w:rPr>
        <w:t>In order to fully understand the range of experiences, the sample comprised individuals from multiple industries, guaranteeing a comprehensive understanding of both industry-specific and cross-disciplinary hurdles</w:t>
      </w:r>
      <w:r w:rsidR="0089557C">
        <w:rPr>
          <w:rFonts w:ascii="Times New Roman" w:eastAsia="Times New Roman" w:hAnsi="Times New Roman" w:cs="Times New Roman"/>
          <w:kern w:val="0"/>
          <w:sz w:val="24"/>
          <w:szCs w:val="24"/>
          <w:lang w:val="en-GB" w:eastAsia="en-GB"/>
          <w14:ligatures w14:val="none"/>
        </w:rPr>
        <w:t xml:space="preserve"> </w:t>
      </w:r>
      <w:r w:rsidR="0089557C" w:rsidRPr="0089557C">
        <w:rPr>
          <w:rFonts w:ascii="Times New Roman" w:eastAsia="Times New Roman" w:hAnsi="Times New Roman" w:cs="Times New Roman"/>
          <w:noProof/>
          <w:kern w:val="0"/>
          <w:sz w:val="24"/>
          <w:szCs w:val="24"/>
          <w:lang w:eastAsia="en-GB"/>
          <w14:ligatures w14:val="none"/>
        </w:rPr>
        <w:t xml:space="preserve">Friede and Kieser, </w:t>
      </w:r>
      <w:r w:rsidR="00B77386">
        <w:rPr>
          <w:rFonts w:ascii="Times New Roman" w:eastAsia="Times New Roman" w:hAnsi="Times New Roman" w:cs="Times New Roman"/>
          <w:noProof/>
          <w:kern w:val="0"/>
          <w:sz w:val="24"/>
          <w:szCs w:val="24"/>
          <w:lang w:eastAsia="en-GB"/>
          <w14:ligatures w14:val="none"/>
        </w:rPr>
        <w:t>(</w:t>
      </w:r>
      <w:r w:rsidR="0089557C" w:rsidRPr="0089557C">
        <w:rPr>
          <w:rFonts w:ascii="Times New Roman" w:eastAsia="Times New Roman" w:hAnsi="Times New Roman" w:cs="Times New Roman"/>
          <w:noProof/>
          <w:kern w:val="0"/>
          <w:sz w:val="24"/>
          <w:szCs w:val="24"/>
          <w:lang w:eastAsia="en-GB"/>
          <w14:ligatures w14:val="none"/>
        </w:rPr>
        <w:t>2008)</w:t>
      </w:r>
      <w:r w:rsidR="0089557C">
        <w:rPr>
          <w:rFonts w:ascii="Times New Roman" w:eastAsia="Times New Roman" w:hAnsi="Times New Roman" w:cs="Times New Roman"/>
          <w:noProof/>
          <w:kern w:val="0"/>
          <w:sz w:val="24"/>
          <w:szCs w:val="24"/>
          <w:lang w:eastAsia="en-GB"/>
          <w14:ligatures w14:val="none"/>
        </w:rPr>
        <w:t>.</w:t>
      </w:r>
    </w:p>
    <w:p w14:paraId="656D5341" w14:textId="15DA4969" w:rsidR="00FA3910" w:rsidRPr="00612D97" w:rsidRDefault="00475319" w:rsidP="00612D97">
      <w:pPr>
        <w:pStyle w:val="ListParagraph"/>
        <w:numPr>
          <w:ilvl w:val="0"/>
          <w:numId w:val="6"/>
        </w:numPr>
        <w:spacing w:line="600" w:lineRule="auto"/>
        <w:jc w:val="both"/>
        <w:rPr>
          <w:rFonts w:ascii="Times New Roman" w:eastAsia="Times New Roman" w:hAnsi="Times New Roman" w:cs="Times New Roman"/>
          <w:kern w:val="0"/>
          <w:sz w:val="24"/>
          <w:szCs w:val="24"/>
          <w:lang w:val="en-GB" w:eastAsia="en-GB"/>
          <w14:ligatures w14:val="none"/>
        </w:rPr>
      </w:pPr>
      <w:bookmarkStart w:id="51" w:name="_Toc164677670"/>
      <w:r w:rsidRPr="00C82A3C">
        <w:rPr>
          <w:rStyle w:val="Heading3Char"/>
          <w:b/>
          <w:bCs/>
          <w:color w:val="auto"/>
        </w:rPr>
        <w:t>Career Stage and Experience</w:t>
      </w:r>
      <w:r w:rsidR="00FA3910" w:rsidRPr="00C82A3C">
        <w:rPr>
          <w:rStyle w:val="Heading3Char"/>
          <w:b/>
          <w:bCs/>
          <w:color w:val="auto"/>
        </w:rPr>
        <w:t>:</w:t>
      </w:r>
      <w:bookmarkEnd w:id="51"/>
      <w:r w:rsidR="00FA3910" w:rsidRPr="00C82A3C">
        <w:rPr>
          <w:rFonts w:ascii="Times New Roman" w:eastAsia="Times New Roman" w:hAnsi="Times New Roman" w:cs="Times New Roman"/>
          <w:b/>
          <w:bCs/>
          <w:kern w:val="0"/>
          <w:sz w:val="24"/>
          <w:szCs w:val="24"/>
          <w:lang w:val="en-GB" w:eastAsia="en-GB"/>
          <w14:ligatures w14:val="none"/>
        </w:rPr>
        <w:t xml:space="preserve"> </w:t>
      </w:r>
      <w:r w:rsidR="00FA3910" w:rsidRPr="00612D97">
        <w:rPr>
          <w:rFonts w:ascii="Times New Roman" w:eastAsia="Times New Roman" w:hAnsi="Times New Roman" w:cs="Times New Roman"/>
          <w:kern w:val="0"/>
          <w:sz w:val="24"/>
          <w:szCs w:val="24"/>
          <w:lang w:val="en-GB" w:eastAsia="en-GB"/>
          <w14:ligatures w14:val="none"/>
        </w:rPr>
        <w:t>In order to better understand how obstacles and problems change over time, the sample included people in a variety of career stages, from aspiring leaders to seasoned professionals.</w:t>
      </w:r>
      <w:r w:rsidR="00612D97" w:rsidRPr="00612D97">
        <w:rPr>
          <w:rFonts w:ascii="Times New Roman" w:eastAsia="Times New Roman" w:hAnsi="Times New Roman" w:cs="Times New Roman"/>
          <w:noProof/>
          <w:kern w:val="0"/>
          <w:sz w:val="24"/>
          <w:szCs w:val="24"/>
          <w:lang w:eastAsia="en-GB"/>
          <w14:ligatures w14:val="none"/>
        </w:rPr>
        <w:t xml:space="preserve"> Eng, (2003).</w:t>
      </w:r>
    </w:p>
    <w:p w14:paraId="4AD85D8F" w14:textId="06B631F6" w:rsidR="00E13BD4" w:rsidRPr="00E13BD4" w:rsidRDefault="00CD6F07" w:rsidP="00E13BD4">
      <w:pPr>
        <w:pStyle w:val="ListParagraph"/>
        <w:numPr>
          <w:ilvl w:val="0"/>
          <w:numId w:val="6"/>
        </w:numPr>
        <w:spacing w:line="600" w:lineRule="auto"/>
        <w:jc w:val="both"/>
        <w:rPr>
          <w:rFonts w:ascii="Times New Roman" w:eastAsia="Times New Roman" w:hAnsi="Times New Roman" w:cs="Times New Roman"/>
          <w:kern w:val="0"/>
          <w:sz w:val="24"/>
          <w:szCs w:val="24"/>
          <w:lang w:val="en-GB" w:eastAsia="en-GB"/>
          <w14:ligatures w14:val="none"/>
        </w:rPr>
      </w:pPr>
      <w:bookmarkStart w:id="52" w:name="_Toc164677671"/>
      <w:r w:rsidRPr="00C82A3C">
        <w:rPr>
          <w:rStyle w:val="Heading3Char"/>
          <w:b/>
          <w:bCs/>
          <w:color w:val="auto"/>
        </w:rPr>
        <w:t>Methodolo</w:t>
      </w:r>
      <w:r w:rsidR="00BC726D" w:rsidRPr="00C82A3C">
        <w:rPr>
          <w:rStyle w:val="Heading3Char"/>
          <w:b/>
          <w:bCs/>
          <w:color w:val="auto"/>
        </w:rPr>
        <w:t>gy for Population Sample Collection:</w:t>
      </w:r>
      <w:bookmarkEnd w:id="52"/>
      <w:r w:rsidR="00BC726D" w:rsidRPr="00C82A3C">
        <w:rPr>
          <w:rFonts w:ascii="Times New Roman" w:eastAsia="Times New Roman" w:hAnsi="Times New Roman" w:cs="Times New Roman"/>
          <w:b/>
          <w:bCs/>
          <w:kern w:val="0"/>
          <w:sz w:val="24"/>
          <w:szCs w:val="24"/>
          <w:lang w:val="en-GB" w:eastAsia="en-GB"/>
          <w14:ligatures w14:val="none"/>
        </w:rPr>
        <w:t xml:space="preserve"> </w:t>
      </w:r>
      <w:r w:rsidR="00E13BD4" w:rsidRPr="00E13BD4">
        <w:rPr>
          <w:rFonts w:ascii="Times New Roman" w:eastAsia="Times New Roman" w:hAnsi="Times New Roman" w:cs="Times New Roman"/>
          <w:kern w:val="0"/>
          <w:sz w:val="24"/>
          <w:szCs w:val="24"/>
          <w:lang w:val="en-GB" w:eastAsia="en-GB"/>
          <w14:ligatures w14:val="none"/>
        </w:rPr>
        <w:t>In order to obtain a broad and diverse set of data points, the population sample was gathered using a multifaceted methodology. Purposive sampling and snowball sampling methods were combined in this. In order to carefully target people who fit the requirements, purposeful sampling was essential in the early phases. By drawing from the networks of early participants, snowball sampling, on the other hand, made it possible to increase the sample size through recommendations and find additional people who met the study's requirements</w:t>
      </w:r>
      <w:r w:rsidR="00FD46DF">
        <w:rPr>
          <w:rFonts w:ascii="Times New Roman" w:eastAsia="Times New Roman" w:hAnsi="Times New Roman" w:cs="Times New Roman"/>
          <w:kern w:val="0"/>
          <w:sz w:val="24"/>
          <w:szCs w:val="24"/>
          <w:lang w:val="en-GB" w:eastAsia="en-GB"/>
          <w14:ligatures w14:val="none"/>
        </w:rPr>
        <w:t xml:space="preserve"> </w:t>
      </w:r>
      <w:r w:rsidR="00D6385F" w:rsidRPr="00D6385F">
        <w:rPr>
          <w:rFonts w:ascii="Times New Roman" w:eastAsia="Times New Roman" w:hAnsi="Times New Roman" w:cs="Times New Roman"/>
          <w:noProof/>
          <w:kern w:val="0"/>
          <w:sz w:val="24"/>
          <w:szCs w:val="24"/>
          <w:lang w:eastAsia="en-GB"/>
          <w14:ligatures w14:val="none"/>
        </w:rPr>
        <w:t xml:space="preserve">Parker, Scott, and Geddes, </w:t>
      </w:r>
      <w:r w:rsidR="00D6385F">
        <w:rPr>
          <w:rFonts w:ascii="Times New Roman" w:eastAsia="Times New Roman" w:hAnsi="Times New Roman" w:cs="Times New Roman"/>
          <w:noProof/>
          <w:kern w:val="0"/>
          <w:sz w:val="24"/>
          <w:szCs w:val="24"/>
          <w:lang w:eastAsia="en-GB"/>
          <w14:ligatures w14:val="none"/>
        </w:rPr>
        <w:t>(</w:t>
      </w:r>
      <w:r w:rsidR="00D6385F" w:rsidRPr="00D6385F">
        <w:rPr>
          <w:rFonts w:ascii="Times New Roman" w:eastAsia="Times New Roman" w:hAnsi="Times New Roman" w:cs="Times New Roman"/>
          <w:noProof/>
          <w:kern w:val="0"/>
          <w:sz w:val="24"/>
          <w:szCs w:val="24"/>
          <w:lang w:eastAsia="en-GB"/>
          <w14:ligatures w14:val="none"/>
        </w:rPr>
        <w:t>2019)</w:t>
      </w:r>
      <w:r w:rsidR="00D6385F">
        <w:rPr>
          <w:rFonts w:ascii="Times New Roman" w:eastAsia="Times New Roman" w:hAnsi="Times New Roman" w:cs="Times New Roman"/>
          <w:noProof/>
          <w:kern w:val="0"/>
          <w:sz w:val="24"/>
          <w:szCs w:val="24"/>
          <w:lang w:eastAsia="en-GB"/>
          <w14:ligatures w14:val="none"/>
        </w:rPr>
        <w:t>.</w:t>
      </w:r>
    </w:p>
    <w:p w14:paraId="42CB5F17" w14:textId="79CF4BB5" w:rsidR="00595905" w:rsidRDefault="00EC2D18" w:rsidP="00202F83">
      <w:pPr>
        <w:pStyle w:val="ListParagraph"/>
        <w:numPr>
          <w:ilvl w:val="0"/>
          <w:numId w:val="6"/>
        </w:numPr>
        <w:spacing w:line="600" w:lineRule="auto"/>
        <w:jc w:val="both"/>
        <w:rPr>
          <w:rFonts w:ascii="Times New Roman" w:eastAsia="Times New Roman" w:hAnsi="Times New Roman" w:cs="Times New Roman"/>
          <w:kern w:val="0"/>
          <w:sz w:val="24"/>
          <w:szCs w:val="24"/>
          <w:lang w:val="en-GB" w:eastAsia="en-GB"/>
          <w14:ligatures w14:val="none"/>
        </w:rPr>
      </w:pPr>
      <w:bookmarkStart w:id="53" w:name="_Toc164677672"/>
      <w:r w:rsidRPr="00C82A3C">
        <w:rPr>
          <w:rStyle w:val="Heading3Char"/>
          <w:b/>
          <w:bCs/>
          <w:color w:val="auto"/>
        </w:rPr>
        <w:t>Implication</w:t>
      </w:r>
      <w:r w:rsidR="001B116D" w:rsidRPr="00C82A3C">
        <w:rPr>
          <w:rStyle w:val="Heading3Char"/>
          <w:b/>
          <w:bCs/>
          <w:color w:val="auto"/>
        </w:rPr>
        <w:t>s of the Population Sample:</w:t>
      </w:r>
      <w:bookmarkEnd w:id="53"/>
      <w:r w:rsidR="001B116D" w:rsidRPr="00C82A3C">
        <w:rPr>
          <w:rFonts w:ascii="Times New Roman" w:eastAsia="Times New Roman" w:hAnsi="Times New Roman" w:cs="Times New Roman"/>
          <w:b/>
          <w:bCs/>
          <w:kern w:val="0"/>
          <w:sz w:val="24"/>
          <w:szCs w:val="24"/>
          <w:lang w:val="en-GB" w:eastAsia="en-GB"/>
          <w14:ligatures w14:val="none"/>
        </w:rPr>
        <w:t xml:space="preserve"> </w:t>
      </w:r>
      <w:r w:rsidR="00595905" w:rsidRPr="00202F83">
        <w:rPr>
          <w:rFonts w:ascii="Times New Roman" w:eastAsia="Times New Roman" w:hAnsi="Times New Roman" w:cs="Times New Roman"/>
          <w:kern w:val="0"/>
          <w:sz w:val="24"/>
          <w:szCs w:val="24"/>
          <w:lang w:val="en-GB" w:eastAsia="en-GB"/>
          <w14:ligatures w14:val="none"/>
        </w:rPr>
        <w:t xml:space="preserve">The chosen population sample provides the intricate interaction of factors contributing to the underrepresentation of women in leadership, supporting the empirical insights provided in this study. The study provides significant insights into the obstacles women encounter as well as the methods and </w:t>
      </w:r>
      <w:r w:rsidR="00595905" w:rsidRPr="00202F83">
        <w:rPr>
          <w:rFonts w:ascii="Times New Roman" w:eastAsia="Times New Roman" w:hAnsi="Times New Roman" w:cs="Times New Roman"/>
          <w:kern w:val="0"/>
          <w:sz w:val="24"/>
          <w:szCs w:val="24"/>
          <w:lang w:val="en-GB" w:eastAsia="en-GB"/>
          <w14:ligatures w14:val="none"/>
        </w:rPr>
        <w:lastRenderedPageBreak/>
        <w:t>routes they choose to traverse their career paths in leadership, thanks to its wide and varied participant pool.</w:t>
      </w:r>
    </w:p>
    <w:p w14:paraId="763E1C25" w14:textId="3ACA1995" w:rsidR="009F32B0" w:rsidRPr="009F32B0" w:rsidRDefault="009F32B0" w:rsidP="009F32B0">
      <w:pPr>
        <w:spacing w:after="0" w:line="600" w:lineRule="auto"/>
        <w:jc w:val="both"/>
        <w:rPr>
          <w:rFonts w:ascii="Times New Roman" w:eastAsia="Times New Roman" w:hAnsi="Times New Roman" w:cs="Times New Roman"/>
          <w:kern w:val="0"/>
          <w:sz w:val="24"/>
          <w:szCs w:val="24"/>
          <w:lang w:val="en-GB" w:eastAsia="en-GB"/>
          <w14:ligatures w14:val="none"/>
        </w:rPr>
      </w:pPr>
      <w:r w:rsidRPr="009F32B0">
        <w:rPr>
          <w:rFonts w:ascii="Times New Roman" w:eastAsia="Times New Roman" w:hAnsi="Times New Roman" w:cs="Times New Roman"/>
          <w:kern w:val="0"/>
          <w:sz w:val="24"/>
          <w:szCs w:val="24"/>
          <w:lang w:val="en-GB" w:eastAsia="en-GB"/>
          <w14:ligatures w14:val="none"/>
        </w:rPr>
        <w:t>This study advances knowledge of the underrepresentation of women in leadership roles by carefully examining the population sample. It does this by encouraging discussion and motivating action towards gender equality in the highest levels of business and beyond</w:t>
      </w:r>
      <w:r>
        <w:rPr>
          <w:rFonts w:ascii="Times New Roman" w:eastAsia="Times New Roman" w:hAnsi="Times New Roman" w:cs="Times New Roman"/>
          <w:kern w:val="0"/>
          <w:sz w:val="24"/>
          <w:szCs w:val="24"/>
          <w:lang w:val="en-GB" w:eastAsia="en-GB"/>
          <w14:ligatures w14:val="none"/>
        </w:rPr>
        <w:t xml:space="preserve"> </w:t>
      </w:r>
      <w:r w:rsidRPr="009F32B0">
        <w:rPr>
          <w:rFonts w:ascii="Times New Roman" w:eastAsia="Times New Roman" w:hAnsi="Times New Roman" w:cs="Times New Roman"/>
          <w:noProof/>
          <w:kern w:val="0"/>
          <w:sz w:val="24"/>
          <w:szCs w:val="24"/>
          <w:lang w:eastAsia="en-GB"/>
          <w14:ligatures w14:val="none"/>
        </w:rPr>
        <w:t xml:space="preserve">Marcus, </w:t>
      </w:r>
      <w:r w:rsidR="00B64F99">
        <w:rPr>
          <w:rFonts w:ascii="Times New Roman" w:eastAsia="Times New Roman" w:hAnsi="Times New Roman" w:cs="Times New Roman"/>
          <w:noProof/>
          <w:kern w:val="0"/>
          <w:sz w:val="24"/>
          <w:szCs w:val="24"/>
          <w:lang w:eastAsia="en-GB"/>
          <w14:ligatures w14:val="none"/>
        </w:rPr>
        <w:t>et al</w:t>
      </w:r>
      <w:r w:rsidRPr="009F32B0">
        <w:rPr>
          <w:rFonts w:ascii="Times New Roman" w:eastAsia="Times New Roman" w:hAnsi="Times New Roman" w:cs="Times New Roman"/>
          <w:noProof/>
          <w:kern w:val="0"/>
          <w:sz w:val="24"/>
          <w:szCs w:val="24"/>
          <w:lang w:eastAsia="en-GB"/>
          <w14:ligatures w14:val="none"/>
        </w:rPr>
        <w:t xml:space="preserve"> </w:t>
      </w:r>
      <w:r w:rsidR="00B64F99">
        <w:rPr>
          <w:rFonts w:ascii="Times New Roman" w:eastAsia="Times New Roman" w:hAnsi="Times New Roman" w:cs="Times New Roman"/>
          <w:noProof/>
          <w:kern w:val="0"/>
          <w:sz w:val="24"/>
          <w:szCs w:val="24"/>
          <w:lang w:eastAsia="en-GB"/>
          <w14:ligatures w14:val="none"/>
        </w:rPr>
        <w:t>(</w:t>
      </w:r>
      <w:r w:rsidRPr="009F32B0">
        <w:rPr>
          <w:rFonts w:ascii="Times New Roman" w:eastAsia="Times New Roman" w:hAnsi="Times New Roman" w:cs="Times New Roman"/>
          <w:noProof/>
          <w:kern w:val="0"/>
          <w:sz w:val="24"/>
          <w:szCs w:val="24"/>
          <w:lang w:eastAsia="en-GB"/>
          <w14:ligatures w14:val="none"/>
        </w:rPr>
        <w:t>2017)</w:t>
      </w:r>
      <w:r>
        <w:rPr>
          <w:rFonts w:ascii="Times New Roman" w:eastAsia="Times New Roman" w:hAnsi="Times New Roman" w:cs="Times New Roman"/>
          <w:noProof/>
          <w:kern w:val="0"/>
          <w:sz w:val="24"/>
          <w:szCs w:val="24"/>
          <w:lang w:eastAsia="en-GB"/>
          <w14:ligatures w14:val="none"/>
        </w:rPr>
        <w:t>.</w:t>
      </w:r>
    </w:p>
    <w:p w14:paraId="5FEC9A29" w14:textId="77777777" w:rsidR="009F32B0" w:rsidRPr="00202F83" w:rsidRDefault="009F32B0" w:rsidP="00B64F99">
      <w:pPr>
        <w:pStyle w:val="ListParagraph"/>
        <w:spacing w:line="600" w:lineRule="auto"/>
        <w:jc w:val="both"/>
        <w:rPr>
          <w:rFonts w:ascii="Times New Roman" w:eastAsia="Times New Roman" w:hAnsi="Times New Roman" w:cs="Times New Roman"/>
          <w:kern w:val="0"/>
          <w:sz w:val="24"/>
          <w:szCs w:val="24"/>
          <w:lang w:val="en-GB" w:eastAsia="en-GB"/>
          <w14:ligatures w14:val="none"/>
        </w:rPr>
      </w:pPr>
    </w:p>
    <w:p w14:paraId="1A6437B1" w14:textId="0F0BCD2D" w:rsidR="00561D53" w:rsidRPr="00475319" w:rsidRDefault="00561D53" w:rsidP="00595905">
      <w:pPr>
        <w:pStyle w:val="ListParagraph"/>
        <w:spacing w:line="600" w:lineRule="auto"/>
        <w:jc w:val="both"/>
        <w:rPr>
          <w:rFonts w:ascii="Times New Roman" w:eastAsia="Times New Roman" w:hAnsi="Times New Roman" w:cs="Times New Roman"/>
          <w:b/>
          <w:bCs/>
          <w:kern w:val="0"/>
          <w:sz w:val="24"/>
          <w:szCs w:val="24"/>
          <w:lang w:val="en-GB" w:eastAsia="en-GB"/>
          <w14:ligatures w14:val="none"/>
        </w:rPr>
      </w:pPr>
    </w:p>
    <w:p w14:paraId="38255DD9" w14:textId="0B9732F3" w:rsidR="00D95BD9" w:rsidRPr="00401767" w:rsidRDefault="00D95BD9" w:rsidP="00D3797F">
      <w:pPr>
        <w:pStyle w:val="ListParagraph"/>
        <w:spacing w:after="0" w:line="600" w:lineRule="auto"/>
        <w:jc w:val="both"/>
        <w:rPr>
          <w:rFonts w:ascii="Times New Roman" w:eastAsia="Times New Roman" w:hAnsi="Times New Roman" w:cs="Times New Roman"/>
          <w:kern w:val="0"/>
          <w:sz w:val="24"/>
          <w:szCs w:val="24"/>
          <w:lang w:val="en-GB" w:eastAsia="en-GB"/>
          <w14:ligatures w14:val="none"/>
        </w:rPr>
      </w:pPr>
    </w:p>
    <w:p w14:paraId="69BBB46E" w14:textId="77777777" w:rsidR="00DE6ACD" w:rsidRPr="00773CE7" w:rsidRDefault="00DE6ACD" w:rsidP="00773CE7">
      <w:pPr>
        <w:spacing w:after="0" w:line="600" w:lineRule="auto"/>
        <w:jc w:val="both"/>
        <w:rPr>
          <w:rFonts w:ascii="Times New Roman" w:eastAsia="Times New Roman" w:hAnsi="Times New Roman" w:cs="Times New Roman"/>
          <w:b/>
          <w:bCs/>
          <w:kern w:val="0"/>
          <w:sz w:val="24"/>
          <w:szCs w:val="24"/>
          <w:lang w:val="en-GB" w:eastAsia="en-GB"/>
          <w14:ligatures w14:val="none"/>
        </w:rPr>
      </w:pPr>
    </w:p>
    <w:p w14:paraId="3404F9D8" w14:textId="77777777" w:rsidR="00773CE7" w:rsidRPr="005D5866" w:rsidRDefault="00773CE7" w:rsidP="0003122F">
      <w:pPr>
        <w:pStyle w:val="ListParagraph"/>
        <w:spacing w:line="600" w:lineRule="auto"/>
        <w:jc w:val="both"/>
        <w:rPr>
          <w:b/>
          <w:bCs/>
          <w:sz w:val="24"/>
          <w:szCs w:val="24"/>
        </w:rPr>
      </w:pPr>
    </w:p>
    <w:p w14:paraId="54FECC76" w14:textId="77777777" w:rsidR="003D25DF" w:rsidRDefault="003D25DF" w:rsidP="000E6BC6">
      <w:pPr>
        <w:pStyle w:val="ListParagraph"/>
        <w:spacing w:line="600" w:lineRule="auto"/>
        <w:jc w:val="both"/>
        <w:rPr>
          <w:b/>
          <w:bCs/>
          <w:sz w:val="24"/>
          <w:szCs w:val="24"/>
        </w:rPr>
      </w:pPr>
    </w:p>
    <w:p w14:paraId="791EEB11" w14:textId="77777777" w:rsidR="00AD0666" w:rsidRDefault="00AD0666" w:rsidP="00B402EE">
      <w:pPr>
        <w:pStyle w:val="Heading2"/>
        <w:rPr>
          <w:b/>
          <w:bCs/>
          <w:color w:val="auto"/>
        </w:rPr>
      </w:pPr>
      <w:bookmarkStart w:id="54" w:name="_Toc164677673"/>
    </w:p>
    <w:p w14:paraId="7D047FF3" w14:textId="77777777" w:rsidR="00AD0666" w:rsidRDefault="00AD0666" w:rsidP="00B402EE">
      <w:pPr>
        <w:pStyle w:val="Heading2"/>
        <w:rPr>
          <w:b/>
          <w:bCs/>
          <w:color w:val="auto"/>
        </w:rPr>
      </w:pPr>
    </w:p>
    <w:p w14:paraId="107732C0" w14:textId="77777777" w:rsidR="00CF5AC4" w:rsidRDefault="00CF5AC4" w:rsidP="00B402EE">
      <w:pPr>
        <w:pStyle w:val="Heading2"/>
        <w:rPr>
          <w:b/>
          <w:bCs/>
          <w:color w:val="auto"/>
        </w:rPr>
      </w:pPr>
    </w:p>
    <w:p w14:paraId="5CC2180F" w14:textId="77777777" w:rsidR="00CF5AC4" w:rsidRDefault="00CF5AC4" w:rsidP="00B402EE">
      <w:pPr>
        <w:pStyle w:val="Heading2"/>
        <w:rPr>
          <w:b/>
          <w:bCs/>
          <w:color w:val="auto"/>
        </w:rPr>
      </w:pPr>
    </w:p>
    <w:p w14:paraId="38CDCE5F" w14:textId="77777777" w:rsidR="00CF5AC4" w:rsidRDefault="00CF5AC4" w:rsidP="00B402EE">
      <w:pPr>
        <w:pStyle w:val="Heading2"/>
        <w:rPr>
          <w:b/>
          <w:bCs/>
          <w:color w:val="auto"/>
        </w:rPr>
      </w:pPr>
    </w:p>
    <w:p w14:paraId="4AA997AA" w14:textId="1D21E7FE" w:rsidR="00BC4CC2" w:rsidRPr="00C82A3C" w:rsidRDefault="000E6BC6" w:rsidP="00B402EE">
      <w:pPr>
        <w:pStyle w:val="Heading2"/>
        <w:rPr>
          <w:b/>
          <w:bCs/>
          <w:color w:val="auto"/>
        </w:rPr>
      </w:pPr>
      <w:r w:rsidRPr="00C82A3C">
        <w:rPr>
          <w:b/>
          <w:bCs/>
          <w:color w:val="auto"/>
        </w:rPr>
        <w:t>Qualitative research method</w:t>
      </w:r>
      <w:bookmarkEnd w:id="54"/>
    </w:p>
    <w:p w14:paraId="419ECCE3" w14:textId="77777777" w:rsidR="00C82A3C" w:rsidRPr="00C82A3C" w:rsidRDefault="00C82A3C" w:rsidP="00C82A3C"/>
    <w:p w14:paraId="621C170E" w14:textId="10E172D3" w:rsidR="000E6BC6" w:rsidRPr="00BC331B" w:rsidRDefault="000E6BC6" w:rsidP="000E6BC6">
      <w:pPr>
        <w:pStyle w:val="ListParagraph"/>
        <w:spacing w:line="600" w:lineRule="auto"/>
        <w:jc w:val="both"/>
        <w:rPr>
          <w:sz w:val="24"/>
          <w:szCs w:val="24"/>
        </w:rPr>
      </w:pPr>
      <w:r w:rsidRPr="00BC331B">
        <w:rPr>
          <w:sz w:val="24"/>
          <w:szCs w:val="24"/>
        </w:rPr>
        <w:t xml:space="preserve">This researcher and other practitioners are both </w:t>
      </w:r>
      <w:r w:rsidR="00F70D8E" w:rsidRPr="00BC331B">
        <w:rPr>
          <w:sz w:val="24"/>
          <w:szCs w:val="24"/>
        </w:rPr>
        <w:t>extremely interested</w:t>
      </w:r>
      <w:r w:rsidRPr="00BC331B">
        <w:rPr>
          <w:sz w:val="24"/>
          <w:szCs w:val="24"/>
        </w:rPr>
        <w:t xml:space="preserve"> in the long-standing problem of women's underrepresentation in top management positions inside </w:t>
      </w:r>
      <w:r w:rsidR="00F21223" w:rsidRPr="00BC331B">
        <w:rPr>
          <w:sz w:val="24"/>
          <w:szCs w:val="24"/>
        </w:rPr>
        <w:t>organizations</w:t>
      </w:r>
      <w:r w:rsidRPr="00BC331B">
        <w:rPr>
          <w:sz w:val="24"/>
          <w:szCs w:val="24"/>
        </w:rPr>
        <w:t xml:space="preserve">. Qualitative research methodologies can be </w:t>
      </w:r>
      <w:r w:rsidR="00F21223" w:rsidRPr="00BC331B">
        <w:rPr>
          <w:sz w:val="24"/>
          <w:szCs w:val="24"/>
        </w:rPr>
        <w:t>utilized</w:t>
      </w:r>
      <w:r w:rsidRPr="00BC331B">
        <w:rPr>
          <w:sz w:val="24"/>
          <w:szCs w:val="24"/>
        </w:rPr>
        <w:t xml:space="preserve"> to investigate the experiences, viewpoints, and obstacles encountered by women occupying </w:t>
      </w:r>
      <w:r w:rsidRPr="00BC331B">
        <w:rPr>
          <w:sz w:val="24"/>
          <w:szCs w:val="24"/>
        </w:rPr>
        <w:lastRenderedPageBreak/>
        <w:t>leadership roles, with the aim of obtaining a more comprehensive understanding of the phenomena.</w:t>
      </w:r>
    </w:p>
    <w:p w14:paraId="318D809C" w14:textId="72AC0379" w:rsidR="00FD5983" w:rsidRPr="00BC331B" w:rsidRDefault="00AA3BDD" w:rsidP="000E6BC6">
      <w:pPr>
        <w:pStyle w:val="ListParagraph"/>
        <w:spacing w:line="600" w:lineRule="auto"/>
        <w:jc w:val="both"/>
        <w:rPr>
          <w:sz w:val="24"/>
          <w:szCs w:val="24"/>
        </w:rPr>
      </w:pPr>
      <w:r w:rsidRPr="00BC331B">
        <w:rPr>
          <w:sz w:val="24"/>
          <w:szCs w:val="24"/>
        </w:rPr>
        <w:t>-</w:t>
      </w:r>
      <w:r w:rsidR="006D45E0">
        <w:rPr>
          <w:sz w:val="24"/>
          <w:szCs w:val="24"/>
        </w:rPr>
        <w:t xml:space="preserve"> </w:t>
      </w:r>
      <w:r w:rsidR="009E40FA" w:rsidRPr="00BC331B">
        <w:rPr>
          <w:sz w:val="24"/>
          <w:szCs w:val="24"/>
        </w:rPr>
        <w:t xml:space="preserve"> </w:t>
      </w:r>
      <w:r w:rsidRPr="00BC331B">
        <w:rPr>
          <w:sz w:val="24"/>
          <w:szCs w:val="24"/>
        </w:rPr>
        <w:t xml:space="preserve">Exploring and comprehending the intricacies of human experiences and interactions is central to the essence of qualitative research. Qualitative research seeks to understand the underlying meanings, motivations, and social settings that impact people's </w:t>
      </w:r>
      <w:r w:rsidR="00F21223" w:rsidRPr="00BC331B">
        <w:rPr>
          <w:sz w:val="24"/>
          <w:szCs w:val="24"/>
        </w:rPr>
        <w:t>behaviors</w:t>
      </w:r>
      <w:r w:rsidRPr="00BC331B">
        <w:rPr>
          <w:sz w:val="24"/>
          <w:szCs w:val="24"/>
        </w:rPr>
        <w:t xml:space="preserve"> and perceptions through the use of techniques including focus groups, interviews, and observation. Within the context of researching the underrepresentation of women in positions of top management, qualitative research provides an invaluable way to capture the complex experiences and obstacles that women in leadership positions </w:t>
      </w:r>
      <w:r w:rsidR="00E618D1" w:rsidRPr="00BC331B">
        <w:rPr>
          <w:sz w:val="24"/>
          <w:szCs w:val="24"/>
        </w:rPr>
        <w:t>confront Glesne</w:t>
      </w:r>
      <w:r w:rsidRPr="00BC331B">
        <w:rPr>
          <w:sz w:val="24"/>
          <w:szCs w:val="24"/>
        </w:rPr>
        <w:t>, (2010).</w:t>
      </w:r>
    </w:p>
    <w:p w14:paraId="5AE7918B" w14:textId="4C0E2C1F" w:rsidR="00AF67FC" w:rsidRPr="00BC331B" w:rsidRDefault="009E40FA" w:rsidP="000E6BC6">
      <w:pPr>
        <w:pStyle w:val="ListParagraph"/>
        <w:spacing w:line="600" w:lineRule="auto"/>
        <w:jc w:val="both"/>
        <w:rPr>
          <w:sz w:val="24"/>
          <w:szCs w:val="24"/>
        </w:rPr>
      </w:pPr>
      <w:r w:rsidRPr="00BC331B">
        <w:rPr>
          <w:sz w:val="24"/>
          <w:szCs w:val="24"/>
        </w:rPr>
        <w:t>-</w:t>
      </w:r>
      <w:r w:rsidR="006D45E0">
        <w:rPr>
          <w:sz w:val="24"/>
          <w:szCs w:val="24"/>
        </w:rPr>
        <w:t xml:space="preserve"> </w:t>
      </w:r>
      <w:r w:rsidRPr="00BC331B">
        <w:rPr>
          <w:sz w:val="24"/>
          <w:szCs w:val="24"/>
        </w:rPr>
        <w:t xml:space="preserve"> Through comprehensive interviews with female executives, middle managers, and other significant stakeholders, this researcher will be able to collect detailed, narrative information about the gender dynamics, </w:t>
      </w:r>
      <w:r w:rsidR="00F21223" w:rsidRPr="00BC331B">
        <w:rPr>
          <w:sz w:val="24"/>
          <w:szCs w:val="24"/>
        </w:rPr>
        <w:t>organizational</w:t>
      </w:r>
      <w:r w:rsidRPr="00BC331B">
        <w:rPr>
          <w:sz w:val="24"/>
          <w:szCs w:val="24"/>
        </w:rPr>
        <w:t xml:space="preserve"> culture, and systemic obstacles that hinder women's career progression. Furthermore, qualitative approaches enable the investigation of people's subjective perceptions and feelings, illuminating the significance of gender inequality in the workplace for both individuals' personal and professional </w:t>
      </w:r>
      <w:r w:rsidR="00E618D1" w:rsidRPr="00BC331B">
        <w:rPr>
          <w:sz w:val="24"/>
          <w:szCs w:val="24"/>
        </w:rPr>
        <w:t>lives Hennink</w:t>
      </w:r>
      <w:r w:rsidR="006C40A0" w:rsidRPr="00BC331B">
        <w:rPr>
          <w:sz w:val="24"/>
          <w:szCs w:val="24"/>
        </w:rPr>
        <w:t xml:space="preserve">, </w:t>
      </w:r>
      <w:r w:rsidR="001E1FC8" w:rsidRPr="00BC331B">
        <w:rPr>
          <w:sz w:val="24"/>
          <w:szCs w:val="24"/>
        </w:rPr>
        <w:t xml:space="preserve">et </w:t>
      </w:r>
      <w:r w:rsidR="009B7CF0" w:rsidRPr="00BC331B">
        <w:rPr>
          <w:sz w:val="24"/>
          <w:szCs w:val="24"/>
        </w:rPr>
        <w:t>al (</w:t>
      </w:r>
      <w:r w:rsidR="006C40A0" w:rsidRPr="00BC331B">
        <w:rPr>
          <w:sz w:val="24"/>
          <w:szCs w:val="24"/>
        </w:rPr>
        <w:t>2020).</w:t>
      </w:r>
    </w:p>
    <w:p w14:paraId="060D130B" w14:textId="56BF8225" w:rsidR="00703F29" w:rsidRPr="00BC331B" w:rsidRDefault="00D34100" w:rsidP="000E6BC6">
      <w:pPr>
        <w:pStyle w:val="ListParagraph"/>
        <w:spacing w:line="600" w:lineRule="auto"/>
        <w:jc w:val="both"/>
        <w:rPr>
          <w:sz w:val="24"/>
          <w:szCs w:val="24"/>
        </w:rPr>
      </w:pPr>
      <w:r w:rsidRPr="00BC331B">
        <w:rPr>
          <w:sz w:val="24"/>
          <w:szCs w:val="24"/>
        </w:rPr>
        <w:t>-</w:t>
      </w:r>
      <w:r w:rsidR="00587B73" w:rsidRPr="00BC331B">
        <w:rPr>
          <w:sz w:val="24"/>
          <w:szCs w:val="24"/>
        </w:rPr>
        <w:t xml:space="preserve"> </w:t>
      </w:r>
      <w:r w:rsidR="006D45E0">
        <w:rPr>
          <w:sz w:val="24"/>
          <w:szCs w:val="24"/>
        </w:rPr>
        <w:t xml:space="preserve"> </w:t>
      </w:r>
      <w:r w:rsidRPr="00BC331B">
        <w:rPr>
          <w:sz w:val="24"/>
          <w:szCs w:val="24"/>
        </w:rPr>
        <w:t xml:space="preserve">Additionally, this researcher will be able to identify structural barriers, cultural norms, and hidden power dynamics through qualitative research that may not be </w:t>
      </w:r>
      <w:r w:rsidRPr="00BC331B">
        <w:rPr>
          <w:sz w:val="24"/>
          <w:szCs w:val="24"/>
        </w:rPr>
        <w:lastRenderedPageBreak/>
        <w:t xml:space="preserve">immediately obvious from qualitative data alone. By meticulously </w:t>
      </w:r>
      <w:r w:rsidR="00F21223" w:rsidRPr="00BC331B">
        <w:rPr>
          <w:sz w:val="24"/>
          <w:szCs w:val="24"/>
        </w:rPr>
        <w:t>scrutinizing</w:t>
      </w:r>
      <w:r w:rsidRPr="00BC331B">
        <w:rPr>
          <w:sz w:val="24"/>
          <w:szCs w:val="24"/>
        </w:rPr>
        <w:t xml:space="preserve"> qualitative data, the researcher can discern trends, motifs, and inconsistencies that offer a comprehensive comprehension of the multifaceted elements that contribute to the inadequate representation of women in leadership </w:t>
      </w:r>
      <w:r w:rsidR="00E618D1" w:rsidRPr="00BC331B">
        <w:rPr>
          <w:sz w:val="24"/>
          <w:szCs w:val="24"/>
        </w:rPr>
        <w:t>positions Merriam</w:t>
      </w:r>
      <w:r w:rsidR="00587B73" w:rsidRPr="00BC331B">
        <w:rPr>
          <w:sz w:val="24"/>
          <w:szCs w:val="24"/>
        </w:rPr>
        <w:t xml:space="preserve"> and </w:t>
      </w:r>
      <w:r w:rsidR="009B7CF0" w:rsidRPr="00BC331B">
        <w:rPr>
          <w:sz w:val="24"/>
          <w:szCs w:val="24"/>
        </w:rPr>
        <w:t>Tisdell, (</w:t>
      </w:r>
      <w:r w:rsidR="00587B73" w:rsidRPr="00BC331B">
        <w:rPr>
          <w:sz w:val="24"/>
          <w:szCs w:val="24"/>
        </w:rPr>
        <w:t>2015).</w:t>
      </w:r>
    </w:p>
    <w:p w14:paraId="3D87E8DF" w14:textId="0BF099F7" w:rsidR="00177BC2" w:rsidRPr="00BC331B" w:rsidRDefault="00177BC2" w:rsidP="000E6BC6">
      <w:pPr>
        <w:pStyle w:val="ListParagraph"/>
        <w:spacing w:line="600" w:lineRule="auto"/>
        <w:jc w:val="both"/>
        <w:rPr>
          <w:sz w:val="24"/>
          <w:szCs w:val="24"/>
        </w:rPr>
      </w:pPr>
      <w:r w:rsidRPr="00BC331B">
        <w:rPr>
          <w:sz w:val="24"/>
          <w:szCs w:val="24"/>
        </w:rPr>
        <w:t xml:space="preserve">- </w:t>
      </w:r>
      <w:r w:rsidR="006D45E0">
        <w:rPr>
          <w:sz w:val="24"/>
          <w:szCs w:val="24"/>
        </w:rPr>
        <w:t xml:space="preserve"> </w:t>
      </w:r>
      <w:r w:rsidRPr="00BC331B">
        <w:rPr>
          <w:sz w:val="24"/>
          <w:szCs w:val="24"/>
        </w:rPr>
        <w:t xml:space="preserve">To sum up, qualitative research techniques provide a thorough and sophisticated way to look into the underrepresentation of women in positions of senior management. The researcher can obtain important insights into the lived experiences, institutional constraints, and societal dynamics that sustain gender inequality in </w:t>
      </w:r>
      <w:r w:rsidR="00F21223" w:rsidRPr="00BC331B">
        <w:rPr>
          <w:sz w:val="24"/>
          <w:szCs w:val="24"/>
        </w:rPr>
        <w:t>organizations</w:t>
      </w:r>
      <w:r w:rsidRPr="00BC331B">
        <w:rPr>
          <w:sz w:val="24"/>
          <w:szCs w:val="24"/>
        </w:rPr>
        <w:t xml:space="preserve"> by </w:t>
      </w:r>
      <w:r w:rsidR="002D1C99" w:rsidRPr="00BC331B">
        <w:rPr>
          <w:sz w:val="24"/>
          <w:szCs w:val="24"/>
        </w:rPr>
        <w:t>utilizing</w:t>
      </w:r>
      <w:r w:rsidRPr="00BC331B">
        <w:rPr>
          <w:sz w:val="24"/>
          <w:szCs w:val="24"/>
        </w:rPr>
        <w:t xml:space="preserve"> the depth and richness of qualitative data. Scholars and practitioners can help create more inclusive and equitable pathways for women to rise in leadership roles by </w:t>
      </w:r>
      <w:r w:rsidR="00F21223" w:rsidRPr="00BC331B">
        <w:rPr>
          <w:sz w:val="24"/>
          <w:szCs w:val="24"/>
        </w:rPr>
        <w:t>utilizing</w:t>
      </w:r>
      <w:r w:rsidRPr="00BC331B">
        <w:rPr>
          <w:sz w:val="24"/>
          <w:szCs w:val="24"/>
        </w:rPr>
        <w:t xml:space="preserve"> qualitative research </w:t>
      </w:r>
      <w:r w:rsidR="002D1C99" w:rsidRPr="00BC331B">
        <w:rPr>
          <w:sz w:val="24"/>
          <w:szCs w:val="24"/>
        </w:rPr>
        <w:t>approaches Crabtree</w:t>
      </w:r>
      <w:r w:rsidRPr="00BC331B">
        <w:rPr>
          <w:sz w:val="24"/>
          <w:szCs w:val="24"/>
        </w:rPr>
        <w:t xml:space="preserve"> and </w:t>
      </w:r>
      <w:r w:rsidR="00E618D1" w:rsidRPr="00BC331B">
        <w:rPr>
          <w:sz w:val="24"/>
          <w:szCs w:val="24"/>
        </w:rPr>
        <w:t>Miller, (</w:t>
      </w:r>
      <w:r w:rsidRPr="00BC331B">
        <w:rPr>
          <w:sz w:val="24"/>
          <w:szCs w:val="24"/>
        </w:rPr>
        <w:t>2023).</w:t>
      </w:r>
    </w:p>
    <w:p w14:paraId="4C7584DE" w14:textId="30A62C5E" w:rsidR="001C64FD" w:rsidRPr="00BC331B" w:rsidRDefault="001C64FD" w:rsidP="000E6BC6">
      <w:pPr>
        <w:pStyle w:val="ListParagraph"/>
        <w:spacing w:line="600" w:lineRule="auto"/>
        <w:jc w:val="both"/>
        <w:rPr>
          <w:sz w:val="24"/>
          <w:szCs w:val="24"/>
        </w:rPr>
      </w:pPr>
      <w:r w:rsidRPr="00BC331B">
        <w:rPr>
          <w:sz w:val="24"/>
          <w:szCs w:val="24"/>
        </w:rPr>
        <w:t xml:space="preserve">As a result, a researcher who uses the qualitative approach must be able to comprehend words and their meanings in the same way that the situation in which they are employed makes sense. This suggests that, as opposed to explaining and forecasting a phenomenon, the qualitative approach is more interested in meaning and how a phenomenon is </w:t>
      </w:r>
      <w:r w:rsidR="002D1C99" w:rsidRPr="00BC331B">
        <w:rPr>
          <w:sz w:val="24"/>
          <w:szCs w:val="24"/>
        </w:rPr>
        <w:t>understood Merriam</w:t>
      </w:r>
      <w:r w:rsidR="0045129C" w:rsidRPr="00BC331B">
        <w:rPr>
          <w:sz w:val="24"/>
          <w:szCs w:val="24"/>
        </w:rPr>
        <w:t xml:space="preserve"> and </w:t>
      </w:r>
      <w:r w:rsidR="00E618D1" w:rsidRPr="00BC331B">
        <w:rPr>
          <w:sz w:val="24"/>
          <w:szCs w:val="24"/>
        </w:rPr>
        <w:t>Grenier, (</w:t>
      </w:r>
      <w:r w:rsidR="0045129C" w:rsidRPr="00BC331B">
        <w:rPr>
          <w:sz w:val="24"/>
          <w:szCs w:val="24"/>
        </w:rPr>
        <w:t>2019).</w:t>
      </w:r>
    </w:p>
    <w:p w14:paraId="7F8A5AB3" w14:textId="50EE13DB" w:rsidR="00864950" w:rsidRPr="00BC331B" w:rsidRDefault="00864950" w:rsidP="000E6BC6">
      <w:pPr>
        <w:pStyle w:val="ListParagraph"/>
        <w:spacing w:line="600" w:lineRule="auto"/>
        <w:jc w:val="both"/>
        <w:rPr>
          <w:sz w:val="24"/>
          <w:szCs w:val="24"/>
        </w:rPr>
      </w:pPr>
      <w:r w:rsidRPr="00BC331B">
        <w:rPr>
          <w:sz w:val="24"/>
          <w:szCs w:val="24"/>
        </w:rPr>
        <w:lastRenderedPageBreak/>
        <w:t xml:space="preserve">The following table compares this method with the </w:t>
      </w:r>
      <w:r w:rsidR="00F70D8E" w:rsidRPr="00BC331B">
        <w:rPr>
          <w:sz w:val="24"/>
          <w:szCs w:val="24"/>
        </w:rPr>
        <w:t>key features</w:t>
      </w:r>
      <w:r w:rsidRPr="00BC331B">
        <w:rPr>
          <w:sz w:val="24"/>
          <w:szCs w:val="24"/>
        </w:rPr>
        <w:t xml:space="preserve"> of the qualitative method in order to </w:t>
      </w:r>
      <w:r w:rsidR="00F21223" w:rsidRPr="00BC331B">
        <w:rPr>
          <w:sz w:val="24"/>
          <w:szCs w:val="24"/>
        </w:rPr>
        <w:t>emphasize</w:t>
      </w:r>
      <w:r w:rsidRPr="00BC331B">
        <w:rPr>
          <w:sz w:val="24"/>
          <w:szCs w:val="24"/>
        </w:rPr>
        <w:t xml:space="preserve"> the unique qualities of this approach.</w:t>
      </w:r>
    </w:p>
    <w:tbl>
      <w:tblPr>
        <w:tblStyle w:val="TableGrid"/>
        <w:tblW w:w="0" w:type="auto"/>
        <w:tblLook w:val="04A0" w:firstRow="1" w:lastRow="0" w:firstColumn="1" w:lastColumn="0" w:noHBand="0" w:noVBand="1"/>
      </w:tblPr>
      <w:tblGrid>
        <w:gridCol w:w="4508"/>
        <w:gridCol w:w="4508"/>
      </w:tblGrid>
      <w:tr w:rsidR="0016026B" w:rsidRPr="00BC331B" w14:paraId="0D232F6A" w14:textId="77777777">
        <w:tc>
          <w:tcPr>
            <w:tcW w:w="4508" w:type="dxa"/>
          </w:tcPr>
          <w:p w14:paraId="0B076164" w14:textId="77777777" w:rsidR="0016026B" w:rsidRPr="00BC331B" w:rsidRDefault="0016026B">
            <w:pPr>
              <w:spacing w:line="600" w:lineRule="auto"/>
              <w:jc w:val="both"/>
              <w:rPr>
                <w:sz w:val="24"/>
                <w:szCs w:val="24"/>
              </w:rPr>
            </w:pPr>
            <w:r w:rsidRPr="00BC331B">
              <w:rPr>
                <w:sz w:val="24"/>
                <w:szCs w:val="24"/>
              </w:rPr>
              <w:t>QUANTITATIVE</w:t>
            </w:r>
          </w:p>
        </w:tc>
        <w:tc>
          <w:tcPr>
            <w:tcW w:w="4508" w:type="dxa"/>
          </w:tcPr>
          <w:p w14:paraId="352FFDAA" w14:textId="77777777" w:rsidR="0016026B" w:rsidRPr="00BC331B" w:rsidRDefault="0016026B">
            <w:pPr>
              <w:spacing w:line="600" w:lineRule="auto"/>
              <w:jc w:val="both"/>
              <w:rPr>
                <w:sz w:val="24"/>
                <w:szCs w:val="24"/>
              </w:rPr>
            </w:pPr>
            <w:r w:rsidRPr="00BC331B">
              <w:rPr>
                <w:sz w:val="24"/>
                <w:szCs w:val="24"/>
              </w:rPr>
              <w:t>QUALITATIVE</w:t>
            </w:r>
          </w:p>
        </w:tc>
      </w:tr>
      <w:tr w:rsidR="0016026B" w:rsidRPr="00BC331B" w14:paraId="78D8CEE6" w14:textId="77777777">
        <w:tc>
          <w:tcPr>
            <w:tcW w:w="4508" w:type="dxa"/>
          </w:tcPr>
          <w:p w14:paraId="72B67C23" w14:textId="56D666BC" w:rsidR="009A6769" w:rsidRPr="00BC331B" w:rsidRDefault="00F724C6" w:rsidP="009A6769">
            <w:pPr>
              <w:rPr>
                <w:rFonts w:ascii="Times New Roman" w:eastAsia="Times New Roman" w:hAnsi="Times New Roman" w:cs="Times New Roman"/>
                <w:kern w:val="0"/>
                <w:sz w:val="24"/>
                <w:szCs w:val="24"/>
                <w:lang w:eastAsia="en-GB"/>
                <w14:ligatures w14:val="none"/>
              </w:rPr>
            </w:pPr>
            <w:r w:rsidRPr="00BC331B">
              <w:rPr>
                <w:rFonts w:ascii="Times New Roman" w:eastAsia="Times New Roman" w:hAnsi="Times New Roman" w:cs="Times New Roman"/>
                <w:kern w:val="0"/>
                <w:sz w:val="24"/>
                <w:szCs w:val="24"/>
                <w:lang w:eastAsia="en-GB"/>
                <w14:ligatures w14:val="none"/>
              </w:rPr>
              <w:t>M</w:t>
            </w:r>
            <w:r w:rsidR="009A6769" w:rsidRPr="00BC331B">
              <w:rPr>
                <w:rFonts w:ascii="Times New Roman" w:eastAsia="Times New Roman" w:hAnsi="Times New Roman" w:cs="Times New Roman"/>
                <w:kern w:val="0"/>
                <w:sz w:val="24"/>
                <w:szCs w:val="24"/>
                <w:lang w:eastAsia="en-GB"/>
                <w14:ligatures w14:val="none"/>
              </w:rPr>
              <w:t>akes use of big samples</w:t>
            </w:r>
          </w:p>
          <w:p w14:paraId="19DEA205" w14:textId="0C00A097" w:rsidR="0016026B" w:rsidRPr="00BC331B" w:rsidRDefault="0016026B">
            <w:pPr>
              <w:spacing w:line="600" w:lineRule="auto"/>
              <w:jc w:val="both"/>
              <w:rPr>
                <w:sz w:val="24"/>
                <w:szCs w:val="24"/>
              </w:rPr>
            </w:pPr>
          </w:p>
        </w:tc>
        <w:tc>
          <w:tcPr>
            <w:tcW w:w="4508" w:type="dxa"/>
          </w:tcPr>
          <w:p w14:paraId="65023621" w14:textId="65916202" w:rsidR="0017410C" w:rsidRPr="00BC331B" w:rsidRDefault="0017410C" w:rsidP="0017410C">
            <w:pPr>
              <w:rPr>
                <w:rFonts w:ascii="Times New Roman" w:eastAsia="Times New Roman" w:hAnsi="Times New Roman" w:cs="Times New Roman"/>
                <w:kern w:val="0"/>
                <w:sz w:val="24"/>
                <w:szCs w:val="24"/>
                <w:lang w:eastAsia="en-GB"/>
                <w14:ligatures w14:val="none"/>
              </w:rPr>
            </w:pPr>
            <w:r w:rsidRPr="00BC331B">
              <w:rPr>
                <w:rFonts w:ascii="Times New Roman" w:eastAsia="Times New Roman" w:hAnsi="Times New Roman" w:cs="Times New Roman"/>
                <w:kern w:val="0"/>
                <w:sz w:val="24"/>
                <w:szCs w:val="24"/>
                <w:lang w:eastAsia="en-GB"/>
                <w14:ligatures w14:val="none"/>
              </w:rPr>
              <w:t xml:space="preserve">Employs smaller </w:t>
            </w:r>
            <w:r w:rsidR="00F724C6" w:rsidRPr="00BC331B">
              <w:rPr>
                <w:rFonts w:ascii="Times New Roman" w:eastAsia="Times New Roman" w:hAnsi="Times New Roman" w:cs="Times New Roman"/>
                <w:kern w:val="0"/>
                <w:sz w:val="24"/>
                <w:szCs w:val="24"/>
                <w:lang w:eastAsia="en-GB"/>
                <w14:ligatures w14:val="none"/>
              </w:rPr>
              <w:t>samples.</w:t>
            </w:r>
          </w:p>
          <w:p w14:paraId="0CFA4940" w14:textId="3945F722" w:rsidR="0016026B" w:rsidRPr="00BC331B" w:rsidRDefault="0016026B">
            <w:pPr>
              <w:spacing w:line="600" w:lineRule="auto"/>
              <w:jc w:val="both"/>
              <w:rPr>
                <w:sz w:val="24"/>
                <w:szCs w:val="24"/>
              </w:rPr>
            </w:pPr>
          </w:p>
        </w:tc>
      </w:tr>
      <w:tr w:rsidR="0016026B" w:rsidRPr="00BC331B" w14:paraId="5EBC07DF" w14:textId="77777777">
        <w:tc>
          <w:tcPr>
            <w:tcW w:w="4508" w:type="dxa"/>
          </w:tcPr>
          <w:p w14:paraId="0F954D3D" w14:textId="64548E5D" w:rsidR="00AC2E18" w:rsidRPr="00BC331B" w:rsidRDefault="00AC2E18" w:rsidP="00AC2E18">
            <w:pPr>
              <w:rPr>
                <w:rFonts w:ascii="Times New Roman" w:eastAsia="Times New Roman" w:hAnsi="Times New Roman" w:cs="Times New Roman"/>
                <w:kern w:val="0"/>
                <w:sz w:val="24"/>
                <w:szCs w:val="24"/>
                <w:lang w:eastAsia="en-GB"/>
                <w14:ligatures w14:val="none"/>
              </w:rPr>
            </w:pPr>
            <w:r w:rsidRPr="00BC331B">
              <w:rPr>
                <w:rFonts w:ascii="Times New Roman" w:eastAsia="Times New Roman" w:hAnsi="Times New Roman" w:cs="Times New Roman"/>
                <w:kern w:val="0"/>
                <w:sz w:val="24"/>
                <w:szCs w:val="24"/>
                <w:lang w:eastAsia="en-GB"/>
                <w14:ligatures w14:val="none"/>
              </w:rPr>
              <w:t>Artificial environment or place</w:t>
            </w:r>
          </w:p>
          <w:p w14:paraId="308645AA" w14:textId="66891233" w:rsidR="0016026B" w:rsidRPr="00BC331B" w:rsidRDefault="0016026B">
            <w:pPr>
              <w:spacing w:line="600" w:lineRule="auto"/>
              <w:jc w:val="both"/>
              <w:rPr>
                <w:sz w:val="24"/>
                <w:szCs w:val="24"/>
              </w:rPr>
            </w:pPr>
          </w:p>
        </w:tc>
        <w:tc>
          <w:tcPr>
            <w:tcW w:w="4508" w:type="dxa"/>
          </w:tcPr>
          <w:p w14:paraId="2316CBBD" w14:textId="77777777" w:rsidR="001F1D07" w:rsidRPr="00BC331B" w:rsidRDefault="001F1D07" w:rsidP="001F1D07">
            <w:pPr>
              <w:rPr>
                <w:rFonts w:ascii="Times New Roman" w:eastAsia="Times New Roman" w:hAnsi="Times New Roman" w:cs="Times New Roman"/>
                <w:kern w:val="0"/>
                <w:sz w:val="24"/>
                <w:szCs w:val="24"/>
                <w:lang w:eastAsia="en-GB"/>
                <w14:ligatures w14:val="none"/>
              </w:rPr>
            </w:pPr>
            <w:r w:rsidRPr="00BC331B">
              <w:rPr>
                <w:rFonts w:ascii="Times New Roman" w:eastAsia="Times New Roman" w:hAnsi="Times New Roman" w:cs="Times New Roman"/>
                <w:kern w:val="0"/>
                <w:sz w:val="24"/>
                <w:szCs w:val="24"/>
                <w:lang w:eastAsia="en-GB"/>
                <w14:ligatures w14:val="none"/>
              </w:rPr>
              <w:t>Natural environment or site</w:t>
            </w:r>
          </w:p>
          <w:p w14:paraId="2A2B6B31" w14:textId="3A1EF363" w:rsidR="0016026B" w:rsidRPr="00BC331B" w:rsidRDefault="0016026B">
            <w:pPr>
              <w:spacing w:line="600" w:lineRule="auto"/>
              <w:jc w:val="both"/>
              <w:rPr>
                <w:sz w:val="24"/>
                <w:szCs w:val="24"/>
              </w:rPr>
            </w:pPr>
          </w:p>
        </w:tc>
      </w:tr>
      <w:tr w:rsidR="0016026B" w:rsidRPr="00BC331B" w14:paraId="02250715" w14:textId="77777777">
        <w:tc>
          <w:tcPr>
            <w:tcW w:w="4508" w:type="dxa"/>
          </w:tcPr>
          <w:p w14:paraId="61F7E27C" w14:textId="69EEFAA1" w:rsidR="00002DBD" w:rsidRPr="00BC331B" w:rsidRDefault="00CF4A71" w:rsidP="00002DBD">
            <w:pPr>
              <w:rPr>
                <w:rFonts w:ascii="Times New Roman" w:eastAsia="Times New Roman" w:hAnsi="Times New Roman" w:cs="Times New Roman"/>
                <w:kern w:val="0"/>
                <w:sz w:val="24"/>
                <w:szCs w:val="24"/>
                <w:lang w:eastAsia="en-GB"/>
                <w14:ligatures w14:val="none"/>
              </w:rPr>
            </w:pPr>
            <w:r w:rsidRPr="00BC331B">
              <w:rPr>
                <w:rFonts w:ascii="Times New Roman" w:eastAsia="Times New Roman" w:hAnsi="Times New Roman" w:cs="Times New Roman"/>
                <w:kern w:val="0"/>
                <w:sz w:val="24"/>
                <w:szCs w:val="24"/>
                <w:lang w:eastAsia="en-GB"/>
                <w14:ligatures w14:val="none"/>
              </w:rPr>
              <w:t>P</w:t>
            </w:r>
            <w:r w:rsidR="00002DBD" w:rsidRPr="00BC331B">
              <w:rPr>
                <w:rFonts w:ascii="Times New Roman" w:eastAsia="Times New Roman" w:hAnsi="Times New Roman" w:cs="Times New Roman"/>
                <w:kern w:val="0"/>
                <w:sz w:val="24"/>
                <w:szCs w:val="24"/>
                <w:lang w:eastAsia="en-GB"/>
                <w14:ligatures w14:val="none"/>
              </w:rPr>
              <w:t>ermits extrapolating findings from the sample to the entire population.</w:t>
            </w:r>
          </w:p>
          <w:p w14:paraId="6E86E461" w14:textId="6F3F9423" w:rsidR="0016026B" w:rsidRPr="00BC331B" w:rsidRDefault="0016026B">
            <w:pPr>
              <w:spacing w:line="600" w:lineRule="auto"/>
              <w:jc w:val="both"/>
              <w:rPr>
                <w:sz w:val="24"/>
                <w:szCs w:val="24"/>
              </w:rPr>
            </w:pPr>
          </w:p>
        </w:tc>
        <w:tc>
          <w:tcPr>
            <w:tcW w:w="4508" w:type="dxa"/>
          </w:tcPr>
          <w:p w14:paraId="16334C29" w14:textId="1642DF68" w:rsidR="00CF4A71" w:rsidRPr="00BC331B" w:rsidRDefault="00CF4A71" w:rsidP="00CF4A71">
            <w:pPr>
              <w:rPr>
                <w:rFonts w:ascii="Times New Roman" w:eastAsia="Times New Roman" w:hAnsi="Times New Roman" w:cs="Times New Roman"/>
                <w:kern w:val="0"/>
                <w:sz w:val="24"/>
                <w:szCs w:val="24"/>
                <w:lang w:eastAsia="en-GB"/>
                <w14:ligatures w14:val="none"/>
              </w:rPr>
            </w:pPr>
            <w:r w:rsidRPr="00BC331B">
              <w:rPr>
                <w:rFonts w:ascii="Times New Roman" w:eastAsia="Times New Roman" w:hAnsi="Times New Roman" w:cs="Times New Roman"/>
                <w:kern w:val="0"/>
                <w:sz w:val="24"/>
                <w:szCs w:val="24"/>
                <w:lang w:eastAsia="en-GB"/>
                <w14:ligatures w14:val="none"/>
              </w:rPr>
              <w:t>Makes it possible to extrapolate results from one similar scenario to another.</w:t>
            </w:r>
          </w:p>
          <w:p w14:paraId="47F44C6F" w14:textId="02016369" w:rsidR="0016026B" w:rsidRPr="00BC331B" w:rsidRDefault="0016026B">
            <w:pPr>
              <w:spacing w:line="600" w:lineRule="auto"/>
              <w:jc w:val="both"/>
              <w:rPr>
                <w:sz w:val="24"/>
                <w:szCs w:val="24"/>
              </w:rPr>
            </w:pPr>
          </w:p>
        </w:tc>
      </w:tr>
      <w:tr w:rsidR="0016026B" w:rsidRPr="00BC331B" w14:paraId="4E6E2D31" w14:textId="77777777">
        <w:tc>
          <w:tcPr>
            <w:tcW w:w="4508" w:type="dxa"/>
          </w:tcPr>
          <w:p w14:paraId="08D38C74" w14:textId="77777777" w:rsidR="001F0E29" w:rsidRPr="00BC331B" w:rsidRDefault="001F0E29" w:rsidP="001F0E29">
            <w:pPr>
              <w:rPr>
                <w:rFonts w:ascii="Times New Roman" w:eastAsia="Times New Roman" w:hAnsi="Times New Roman" w:cs="Times New Roman"/>
                <w:kern w:val="0"/>
                <w:sz w:val="24"/>
                <w:szCs w:val="24"/>
                <w:lang w:eastAsia="en-GB"/>
                <w14:ligatures w14:val="none"/>
              </w:rPr>
            </w:pPr>
            <w:r w:rsidRPr="00BC331B">
              <w:rPr>
                <w:rFonts w:ascii="Times New Roman" w:eastAsia="Times New Roman" w:hAnsi="Times New Roman" w:cs="Times New Roman"/>
                <w:kern w:val="0"/>
                <w:sz w:val="24"/>
                <w:szCs w:val="24"/>
                <w:lang w:eastAsia="en-GB"/>
                <w14:ligatures w14:val="none"/>
              </w:rPr>
              <w:t>Worried about the theory</w:t>
            </w:r>
          </w:p>
          <w:p w14:paraId="618D726A" w14:textId="15A18629" w:rsidR="0016026B" w:rsidRPr="00BC331B" w:rsidRDefault="0016026B">
            <w:pPr>
              <w:spacing w:line="600" w:lineRule="auto"/>
              <w:jc w:val="both"/>
              <w:rPr>
                <w:sz w:val="24"/>
                <w:szCs w:val="24"/>
              </w:rPr>
            </w:pPr>
          </w:p>
        </w:tc>
        <w:tc>
          <w:tcPr>
            <w:tcW w:w="4508" w:type="dxa"/>
          </w:tcPr>
          <w:p w14:paraId="1BCB0EAA" w14:textId="3043C7DA" w:rsidR="00286D81" w:rsidRPr="00BC331B" w:rsidRDefault="00286D81" w:rsidP="00286D81">
            <w:pPr>
              <w:rPr>
                <w:rFonts w:ascii="Times New Roman" w:eastAsia="Times New Roman" w:hAnsi="Times New Roman" w:cs="Times New Roman"/>
                <w:kern w:val="0"/>
                <w:sz w:val="24"/>
                <w:szCs w:val="24"/>
                <w:lang w:eastAsia="en-GB"/>
                <w14:ligatures w14:val="none"/>
              </w:rPr>
            </w:pPr>
            <w:r w:rsidRPr="00BC331B">
              <w:rPr>
                <w:rFonts w:ascii="Times New Roman" w:eastAsia="Times New Roman" w:hAnsi="Times New Roman" w:cs="Times New Roman"/>
                <w:kern w:val="0"/>
                <w:sz w:val="24"/>
                <w:szCs w:val="24"/>
                <w:lang w:eastAsia="en-GB"/>
                <w14:ligatures w14:val="none"/>
              </w:rPr>
              <w:t xml:space="preserve">Interested in </w:t>
            </w:r>
            <w:r w:rsidR="004A1447" w:rsidRPr="00BC331B">
              <w:rPr>
                <w:rFonts w:ascii="Times New Roman" w:eastAsia="Times New Roman" w:hAnsi="Times New Roman" w:cs="Times New Roman"/>
                <w:kern w:val="0"/>
                <w:sz w:val="24"/>
                <w:szCs w:val="24"/>
                <w:lang w:eastAsia="en-GB"/>
                <w14:ligatures w14:val="none"/>
              </w:rPr>
              <w:t>producing</w:t>
            </w:r>
            <w:r w:rsidRPr="00BC331B">
              <w:rPr>
                <w:rFonts w:ascii="Times New Roman" w:eastAsia="Times New Roman" w:hAnsi="Times New Roman" w:cs="Times New Roman"/>
                <w:kern w:val="0"/>
                <w:sz w:val="24"/>
                <w:szCs w:val="24"/>
                <w:lang w:eastAsia="en-GB"/>
                <w14:ligatures w14:val="none"/>
              </w:rPr>
              <w:t xml:space="preserve"> hypotheses.</w:t>
            </w:r>
          </w:p>
          <w:p w14:paraId="0A6B38C9" w14:textId="4A2FA0C0" w:rsidR="0016026B" w:rsidRPr="00BC331B" w:rsidRDefault="0016026B">
            <w:pPr>
              <w:spacing w:line="600" w:lineRule="auto"/>
              <w:jc w:val="both"/>
              <w:rPr>
                <w:sz w:val="24"/>
                <w:szCs w:val="24"/>
              </w:rPr>
            </w:pPr>
          </w:p>
        </w:tc>
      </w:tr>
    </w:tbl>
    <w:p w14:paraId="789A22A8" w14:textId="77777777" w:rsidR="00CE0963" w:rsidRPr="00BC331B" w:rsidRDefault="00CE0963" w:rsidP="000E6BC6">
      <w:pPr>
        <w:pStyle w:val="ListParagraph"/>
        <w:spacing w:line="600" w:lineRule="auto"/>
        <w:jc w:val="both"/>
        <w:rPr>
          <w:sz w:val="24"/>
          <w:szCs w:val="24"/>
        </w:rPr>
      </w:pPr>
    </w:p>
    <w:p w14:paraId="78E40707" w14:textId="77777777" w:rsidR="00CE0963" w:rsidRPr="00BC331B" w:rsidRDefault="00CE0963" w:rsidP="000E6BC6">
      <w:pPr>
        <w:pStyle w:val="ListParagraph"/>
        <w:spacing w:line="600" w:lineRule="auto"/>
        <w:jc w:val="both"/>
        <w:rPr>
          <w:sz w:val="24"/>
          <w:szCs w:val="24"/>
        </w:rPr>
      </w:pPr>
    </w:p>
    <w:p w14:paraId="53DD1398" w14:textId="77777777" w:rsidR="00E70713" w:rsidRPr="00BC331B" w:rsidRDefault="00E70713" w:rsidP="00A90A73">
      <w:pPr>
        <w:spacing w:line="600" w:lineRule="auto"/>
        <w:jc w:val="both"/>
        <w:rPr>
          <w:sz w:val="24"/>
          <w:szCs w:val="24"/>
        </w:rPr>
      </w:pPr>
    </w:p>
    <w:p w14:paraId="0C8C293C" w14:textId="77777777" w:rsidR="003D25DF" w:rsidRPr="00C82A3C" w:rsidRDefault="003D25DF" w:rsidP="00A90A73">
      <w:pPr>
        <w:spacing w:line="600" w:lineRule="auto"/>
        <w:jc w:val="both"/>
        <w:rPr>
          <w:b/>
          <w:bCs/>
          <w:sz w:val="24"/>
          <w:szCs w:val="24"/>
        </w:rPr>
      </w:pPr>
    </w:p>
    <w:p w14:paraId="5E39A5F3" w14:textId="4DF6B50A" w:rsidR="00BE030C" w:rsidRPr="00C82A3C" w:rsidRDefault="00321F39" w:rsidP="00B402EE">
      <w:pPr>
        <w:pStyle w:val="Heading2"/>
        <w:rPr>
          <w:b/>
          <w:bCs/>
          <w:color w:val="auto"/>
        </w:rPr>
      </w:pPr>
      <w:bookmarkStart w:id="55" w:name="_Toc164677674"/>
      <w:r w:rsidRPr="00C82A3C">
        <w:rPr>
          <w:b/>
          <w:bCs/>
          <w:color w:val="auto"/>
        </w:rPr>
        <w:t>Time</w:t>
      </w:r>
      <w:r w:rsidR="00DC441E" w:rsidRPr="00C82A3C">
        <w:rPr>
          <w:b/>
          <w:bCs/>
          <w:color w:val="auto"/>
        </w:rPr>
        <w:t xml:space="preserve"> Horizon</w:t>
      </w:r>
      <w:bookmarkEnd w:id="55"/>
    </w:p>
    <w:p w14:paraId="326A66FB" w14:textId="77777777" w:rsidR="00C82A3C" w:rsidRPr="00C82A3C" w:rsidRDefault="00C82A3C" w:rsidP="00C82A3C"/>
    <w:p w14:paraId="43947E7C" w14:textId="77777777" w:rsidR="003E043C" w:rsidRPr="003E043C" w:rsidRDefault="00AF1C28" w:rsidP="003E043C">
      <w:pPr>
        <w:spacing w:line="600" w:lineRule="auto"/>
        <w:jc w:val="both"/>
        <w:rPr>
          <w:sz w:val="24"/>
          <w:szCs w:val="24"/>
          <w:lang w:val="en-GB"/>
        </w:rPr>
      </w:pPr>
      <w:r w:rsidRPr="00BC331B">
        <w:rPr>
          <w:sz w:val="24"/>
          <w:szCs w:val="24"/>
        </w:rPr>
        <w:t xml:space="preserve">It is essential to take the study </w:t>
      </w:r>
      <w:r w:rsidR="00CA520A" w:rsidRPr="00BC331B">
        <w:rPr>
          <w:sz w:val="24"/>
          <w:szCs w:val="24"/>
        </w:rPr>
        <w:t>time</w:t>
      </w:r>
      <w:r w:rsidRPr="00BC331B">
        <w:rPr>
          <w:sz w:val="24"/>
          <w:szCs w:val="24"/>
        </w:rPr>
        <w:t xml:space="preserve"> into account because it has a substantial impact on the integrity, reliability, and research outcomes. Depending on the goals and time available for the study, it might be cross-sectional or longitudinal in nature. As is the case with this study examining the underrepresentation of women in senior management roles in businesses, </w:t>
      </w:r>
      <w:r w:rsidRPr="00BC331B">
        <w:rPr>
          <w:sz w:val="24"/>
          <w:szCs w:val="24"/>
        </w:rPr>
        <w:lastRenderedPageBreak/>
        <w:t xml:space="preserve">academic investigations frequently have to be conducted in environments with limited time and other resources </w:t>
      </w:r>
      <w:r w:rsidR="00431765" w:rsidRPr="00BC331B">
        <w:rPr>
          <w:sz w:val="24"/>
          <w:szCs w:val="24"/>
        </w:rPr>
        <w:t xml:space="preserve">Creswell, </w:t>
      </w:r>
      <w:r w:rsidR="00B40232" w:rsidRPr="00BC331B">
        <w:rPr>
          <w:sz w:val="24"/>
          <w:szCs w:val="24"/>
        </w:rPr>
        <w:t>(</w:t>
      </w:r>
      <w:r w:rsidR="00431765" w:rsidRPr="00BC331B">
        <w:rPr>
          <w:sz w:val="24"/>
          <w:szCs w:val="24"/>
        </w:rPr>
        <w:t>2017)</w:t>
      </w:r>
      <w:r w:rsidR="00B40232" w:rsidRPr="00BC331B">
        <w:rPr>
          <w:sz w:val="24"/>
          <w:szCs w:val="24"/>
        </w:rPr>
        <w:t>.</w:t>
      </w:r>
      <w:r w:rsidR="003E043C">
        <w:rPr>
          <w:sz w:val="24"/>
          <w:szCs w:val="24"/>
        </w:rPr>
        <w:t xml:space="preserve"> </w:t>
      </w:r>
      <w:r w:rsidR="003E043C" w:rsidRPr="003E043C">
        <w:rPr>
          <w:sz w:val="24"/>
          <w:szCs w:val="24"/>
          <w:lang w:val="en-GB"/>
        </w:rPr>
        <w:t>This research's timing is extremely significant since it aligns with the increasing awareness of the need for more inclusive leadership environments. Because the results of this study are in line with larger movements for equality, they have the potential to make both scholarly and practical contributions.</w:t>
      </w:r>
    </w:p>
    <w:p w14:paraId="5F9C2D44" w14:textId="77777777" w:rsidR="00515A77" w:rsidRPr="00515A77" w:rsidRDefault="00515A77" w:rsidP="00515A77">
      <w:pPr>
        <w:spacing w:line="600" w:lineRule="auto"/>
        <w:jc w:val="both"/>
        <w:rPr>
          <w:sz w:val="24"/>
          <w:szCs w:val="24"/>
          <w:lang w:val="en-GB"/>
        </w:rPr>
      </w:pPr>
      <w:r w:rsidRPr="00515A77">
        <w:rPr>
          <w:sz w:val="24"/>
          <w:szCs w:val="24"/>
          <w:lang w:val="en-GB"/>
        </w:rPr>
        <w:t>The research project's comprehensive time horizon not only guarantees an organised method of addressing the intricate problem of gender inequality in leadership, but it also corresponds with more general strategic objectives to improve corporate governance and success. Along with a clearer path towards more equal leadership practices in firms in the Swansea region, this study is expected to provide a greater understanding of the obstacles.</w:t>
      </w:r>
    </w:p>
    <w:p w14:paraId="72614337" w14:textId="32C543B9" w:rsidR="00AF1C28" w:rsidRPr="00BC331B" w:rsidRDefault="00AF1C28" w:rsidP="00A90A73">
      <w:pPr>
        <w:spacing w:line="600" w:lineRule="auto"/>
        <w:jc w:val="both"/>
        <w:rPr>
          <w:sz w:val="24"/>
          <w:szCs w:val="24"/>
        </w:rPr>
      </w:pPr>
    </w:p>
    <w:p w14:paraId="26131794" w14:textId="77777777" w:rsidR="00156273" w:rsidRDefault="00156273" w:rsidP="00B402EE">
      <w:pPr>
        <w:pStyle w:val="Heading2"/>
        <w:rPr>
          <w:b/>
          <w:bCs/>
          <w:color w:val="auto"/>
        </w:rPr>
      </w:pPr>
      <w:bookmarkStart w:id="56" w:name="_Toc164677675"/>
    </w:p>
    <w:p w14:paraId="4FBA47A9" w14:textId="77777777" w:rsidR="00156273" w:rsidRDefault="00156273" w:rsidP="00B402EE">
      <w:pPr>
        <w:pStyle w:val="Heading2"/>
        <w:rPr>
          <w:b/>
          <w:bCs/>
          <w:color w:val="auto"/>
        </w:rPr>
      </w:pPr>
    </w:p>
    <w:p w14:paraId="1A2283A2" w14:textId="77777777" w:rsidR="00156273" w:rsidRDefault="00156273" w:rsidP="00B402EE">
      <w:pPr>
        <w:pStyle w:val="Heading2"/>
        <w:rPr>
          <w:b/>
          <w:bCs/>
          <w:color w:val="auto"/>
        </w:rPr>
      </w:pPr>
    </w:p>
    <w:p w14:paraId="46116C70" w14:textId="046E760C" w:rsidR="00305D44" w:rsidRDefault="00305D44" w:rsidP="00B402EE">
      <w:pPr>
        <w:pStyle w:val="Heading2"/>
        <w:rPr>
          <w:b/>
          <w:bCs/>
          <w:color w:val="auto"/>
        </w:rPr>
      </w:pPr>
      <w:r w:rsidRPr="00C82A3C">
        <w:rPr>
          <w:b/>
          <w:bCs/>
          <w:color w:val="auto"/>
        </w:rPr>
        <w:t>D</w:t>
      </w:r>
      <w:r w:rsidR="00831D5E" w:rsidRPr="00C82A3C">
        <w:rPr>
          <w:b/>
          <w:bCs/>
          <w:color w:val="auto"/>
        </w:rPr>
        <w:t>ata</w:t>
      </w:r>
      <w:r w:rsidR="00F33AA1" w:rsidRPr="00C82A3C">
        <w:rPr>
          <w:b/>
          <w:bCs/>
          <w:color w:val="auto"/>
        </w:rPr>
        <w:t xml:space="preserve"> Collection</w:t>
      </w:r>
      <w:bookmarkEnd w:id="56"/>
      <w:r w:rsidR="00F33AA1" w:rsidRPr="00C82A3C">
        <w:rPr>
          <w:b/>
          <w:bCs/>
          <w:color w:val="auto"/>
        </w:rPr>
        <w:t xml:space="preserve"> </w:t>
      </w:r>
    </w:p>
    <w:p w14:paraId="6A2D4637" w14:textId="77777777" w:rsidR="00C65892" w:rsidRDefault="00C65892" w:rsidP="00C65892"/>
    <w:p w14:paraId="189ECDC6" w14:textId="77777777" w:rsidR="00C65892" w:rsidRPr="00C65892" w:rsidRDefault="00C65892" w:rsidP="00C65892"/>
    <w:p w14:paraId="007AED2D" w14:textId="77777777" w:rsidR="00C82A3C" w:rsidRPr="00C82A3C" w:rsidRDefault="00C82A3C" w:rsidP="00C82A3C"/>
    <w:p w14:paraId="50F7F08A" w14:textId="5DBC3087" w:rsidR="008F4D24" w:rsidRPr="00BC331B" w:rsidRDefault="00D47347" w:rsidP="00A90A73">
      <w:pPr>
        <w:spacing w:line="600" w:lineRule="auto"/>
        <w:jc w:val="both"/>
        <w:rPr>
          <w:sz w:val="24"/>
          <w:szCs w:val="24"/>
        </w:rPr>
      </w:pPr>
      <w:r w:rsidRPr="00BC331B">
        <w:rPr>
          <w:sz w:val="24"/>
          <w:szCs w:val="24"/>
        </w:rPr>
        <w:t xml:space="preserve">Understanding the current status of gender diversity within an </w:t>
      </w:r>
      <w:r w:rsidR="00F21223" w:rsidRPr="00BC331B">
        <w:rPr>
          <w:sz w:val="24"/>
          <w:szCs w:val="24"/>
        </w:rPr>
        <w:t>organization</w:t>
      </w:r>
      <w:r w:rsidRPr="00BC331B">
        <w:rPr>
          <w:sz w:val="24"/>
          <w:szCs w:val="24"/>
        </w:rPr>
        <w:t xml:space="preserve"> requires the use of data analysis. Companies can determine where women are underrepresented and underpaid by looking at measures like the gender makeup of leadership teams, the rates at which men and women are promoted, and pay fairness at various levels. This study offers a </w:t>
      </w:r>
      <w:r w:rsidRPr="00BC331B">
        <w:rPr>
          <w:sz w:val="24"/>
          <w:szCs w:val="24"/>
        </w:rPr>
        <w:lastRenderedPageBreak/>
        <w:t xml:space="preserve">qualitative foundation for identifying gaps and establishing quantifiable objectives for </w:t>
      </w:r>
      <w:r w:rsidR="002D1C99" w:rsidRPr="00BC331B">
        <w:rPr>
          <w:sz w:val="24"/>
          <w:szCs w:val="24"/>
        </w:rPr>
        <w:t>development Lacey</w:t>
      </w:r>
      <w:r w:rsidRPr="00BC331B">
        <w:rPr>
          <w:sz w:val="24"/>
          <w:szCs w:val="24"/>
        </w:rPr>
        <w:t xml:space="preserve"> and Luff, (2001).</w:t>
      </w:r>
    </w:p>
    <w:p w14:paraId="25874797" w14:textId="6C2BF3C1" w:rsidR="0034495B" w:rsidRPr="00BC331B" w:rsidRDefault="00665D84" w:rsidP="00A90A73">
      <w:pPr>
        <w:spacing w:line="600" w:lineRule="auto"/>
        <w:jc w:val="both"/>
        <w:rPr>
          <w:sz w:val="24"/>
          <w:szCs w:val="24"/>
        </w:rPr>
      </w:pPr>
      <w:r w:rsidRPr="00BC331B">
        <w:rPr>
          <w:sz w:val="24"/>
          <w:szCs w:val="24"/>
        </w:rPr>
        <w:t xml:space="preserve">To obtain deeper insights into the causes contributing to gender inequality in leadership, additional data collection is essential in addition to existing data analysis. Finding the obstacles that prevent women from rising to senior management roles can be aided via employee surveys, interviews, and focus groups. To effectively execute measures to increase gender diversity, it is imperative to comprehend the obstacles that arise from bias in recruiting processes, insufficient growth opportunities, or uneven access to </w:t>
      </w:r>
      <w:r w:rsidR="00C61098" w:rsidRPr="00BC331B">
        <w:rPr>
          <w:sz w:val="24"/>
          <w:szCs w:val="24"/>
        </w:rPr>
        <w:t>mentorship Assarroudi</w:t>
      </w:r>
      <w:r w:rsidR="002B781B" w:rsidRPr="00BC331B">
        <w:rPr>
          <w:sz w:val="24"/>
          <w:szCs w:val="24"/>
        </w:rPr>
        <w:t xml:space="preserve">, et </w:t>
      </w:r>
      <w:r w:rsidR="009B7CF0" w:rsidRPr="00BC331B">
        <w:rPr>
          <w:sz w:val="24"/>
          <w:szCs w:val="24"/>
        </w:rPr>
        <w:t>al (</w:t>
      </w:r>
      <w:r w:rsidR="002B781B" w:rsidRPr="00BC331B">
        <w:rPr>
          <w:sz w:val="24"/>
          <w:szCs w:val="24"/>
        </w:rPr>
        <w:t>2018).</w:t>
      </w:r>
    </w:p>
    <w:p w14:paraId="18B53F8A" w14:textId="36734839" w:rsidR="00C00649" w:rsidRPr="00BC331B" w:rsidRDefault="00C00649" w:rsidP="00A90A73">
      <w:pPr>
        <w:spacing w:line="600" w:lineRule="auto"/>
        <w:jc w:val="both"/>
        <w:rPr>
          <w:sz w:val="24"/>
          <w:szCs w:val="24"/>
        </w:rPr>
      </w:pPr>
      <w:r w:rsidRPr="00BC331B">
        <w:rPr>
          <w:sz w:val="24"/>
          <w:szCs w:val="24"/>
        </w:rPr>
        <w:t xml:space="preserve">It is crucial to stress that it is customary to offer </w:t>
      </w:r>
      <w:r w:rsidR="007A5C3A" w:rsidRPr="00BC331B">
        <w:rPr>
          <w:sz w:val="24"/>
          <w:szCs w:val="24"/>
        </w:rPr>
        <w:t>participants</w:t>
      </w:r>
      <w:r w:rsidRPr="00BC331B">
        <w:rPr>
          <w:sz w:val="24"/>
          <w:szCs w:val="24"/>
        </w:rPr>
        <w:t xml:space="preserve"> a cover letter outlining the goal of the study when conducting interviews or </w:t>
      </w:r>
      <w:r w:rsidR="00F21223" w:rsidRPr="00BC331B">
        <w:rPr>
          <w:sz w:val="24"/>
          <w:szCs w:val="24"/>
        </w:rPr>
        <w:t>utilizing</w:t>
      </w:r>
      <w:r w:rsidRPr="00BC331B">
        <w:rPr>
          <w:sz w:val="24"/>
          <w:szCs w:val="24"/>
        </w:rPr>
        <w:t xml:space="preserve"> self-administered questionnaires in qualitative </w:t>
      </w:r>
      <w:r w:rsidR="00C61098" w:rsidRPr="00BC331B">
        <w:rPr>
          <w:sz w:val="24"/>
          <w:szCs w:val="24"/>
        </w:rPr>
        <w:t>research Saunders</w:t>
      </w:r>
      <w:r w:rsidRPr="00BC331B">
        <w:rPr>
          <w:sz w:val="24"/>
          <w:szCs w:val="24"/>
        </w:rPr>
        <w:t xml:space="preserve">, et </w:t>
      </w:r>
      <w:r w:rsidR="009B7CF0" w:rsidRPr="00BC331B">
        <w:rPr>
          <w:sz w:val="24"/>
          <w:szCs w:val="24"/>
        </w:rPr>
        <w:t>al (</w:t>
      </w:r>
      <w:r w:rsidRPr="00BC331B">
        <w:rPr>
          <w:sz w:val="24"/>
          <w:szCs w:val="24"/>
        </w:rPr>
        <w:t>2009).</w:t>
      </w:r>
    </w:p>
    <w:p w14:paraId="5AAEF07C" w14:textId="502D5F49" w:rsidR="00891AF2" w:rsidRPr="00BC331B" w:rsidRDefault="00891AF2" w:rsidP="00A90A73">
      <w:pPr>
        <w:spacing w:line="600" w:lineRule="auto"/>
        <w:jc w:val="both"/>
        <w:rPr>
          <w:sz w:val="24"/>
          <w:szCs w:val="24"/>
        </w:rPr>
      </w:pPr>
      <w:r w:rsidRPr="00BC331B">
        <w:rPr>
          <w:sz w:val="24"/>
          <w:szCs w:val="24"/>
        </w:rPr>
        <w:t xml:space="preserve"> However,</w:t>
      </w:r>
      <w:r w:rsidR="000A2567" w:rsidRPr="00BC331B">
        <w:rPr>
          <w:sz w:val="24"/>
          <w:szCs w:val="24"/>
        </w:rPr>
        <w:t xml:space="preserve"> </w:t>
      </w:r>
      <w:r w:rsidR="00C94217" w:rsidRPr="00BC331B">
        <w:rPr>
          <w:sz w:val="24"/>
          <w:szCs w:val="24"/>
        </w:rPr>
        <w:t xml:space="preserve">Dillman, (2012) </w:t>
      </w:r>
      <w:r w:rsidR="00357116" w:rsidRPr="00BC331B">
        <w:rPr>
          <w:sz w:val="24"/>
          <w:szCs w:val="24"/>
        </w:rPr>
        <w:t xml:space="preserve">notes that </w:t>
      </w:r>
      <w:r w:rsidRPr="00BC331B">
        <w:rPr>
          <w:sz w:val="24"/>
          <w:szCs w:val="24"/>
        </w:rPr>
        <w:t>the response rate is significantly impacted by the information in the cover letter.</w:t>
      </w:r>
      <w:r w:rsidR="00363D03" w:rsidRPr="00BC331B">
        <w:rPr>
          <w:sz w:val="24"/>
          <w:szCs w:val="24"/>
        </w:rPr>
        <w:t xml:space="preserve"> </w:t>
      </w:r>
      <w:r w:rsidR="00A179DE" w:rsidRPr="00BC331B">
        <w:rPr>
          <w:sz w:val="24"/>
          <w:szCs w:val="24"/>
        </w:rPr>
        <w:t>Saunders also shares this viewpoint</w:t>
      </w:r>
      <w:r w:rsidR="00EF7D37">
        <w:rPr>
          <w:sz w:val="24"/>
          <w:szCs w:val="24"/>
        </w:rPr>
        <w:t xml:space="preserve"> S</w:t>
      </w:r>
      <w:r w:rsidR="00A4401F">
        <w:rPr>
          <w:sz w:val="24"/>
          <w:szCs w:val="24"/>
        </w:rPr>
        <w:t xml:space="preserve">aunders </w:t>
      </w:r>
      <w:r w:rsidR="003574C4">
        <w:rPr>
          <w:sz w:val="24"/>
          <w:szCs w:val="24"/>
        </w:rPr>
        <w:t xml:space="preserve">et </w:t>
      </w:r>
      <w:r w:rsidR="003574C4" w:rsidRPr="00BC331B">
        <w:rPr>
          <w:sz w:val="24"/>
          <w:szCs w:val="24"/>
        </w:rPr>
        <w:t>al</w:t>
      </w:r>
      <w:r w:rsidR="008D3D03" w:rsidRPr="00BC331B">
        <w:rPr>
          <w:sz w:val="24"/>
          <w:szCs w:val="24"/>
        </w:rPr>
        <w:t xml:space="preserve"> (2007)</w:t>
      </w:r>
      <w:r w:rsidR="00363D03" w:rsidRPr="00BC331B">
        <w:rPr>
          <w:sz w:val="24"/>
          <w:szCs w:val="24"/>
        </w:rPr>
        <w:t xml:space="preserve">, who further </w:t>
      </w:r>
      <w:r w:rsidR="007A5C3A" w:rsidRPr="00BC331B">
        <w:rPr>
          <w:sz w:val="24"/>
          <w:szCs w:val="24"/>
        </w:rPr>
        <w:t>adds</w:t>
      </w:r>
      <w:r w:rsidR="00363D03" w:rsidRPr="00BC331B">
        <w:rPr>
          <w:sz w:val="24"/>
          <w:szCs w:val="24"/>
        </w:rPr>
        <w:t xml:space="preserve"> that as the cover letter is the first thing respondents read, it gives them the information they need to decide whether or not to participate in the study.</w:t>
      </w:r>
    </w:p>
    <w:p w14:paraId="6F4350AE" w14:textId="0BAD8A7E" w:rsidR="00345B38" w:rsidRPr="00BC331B" w:rsidRDefault="006C7FB7" w:rsidP="00A90A73">
      <w:pPr>
        <w:spacing w:line="600" w:lineRule="auto"/>
        <w:jc w:val="both"/>
        <w:rPr>
          <w:sz w:val="24"/>
          <w:szCs w:val="24"/>
        </w:rPr>
      </w:pPr>
      <w:r w:rsidRPr="00BC331B">
        <w:rPr>
          <w:sz w:val="24"/>
          <w:szCs w:val="24"/>
        </w:rPr>
        <w:lastRenderedPageBreak/>
        <w:t>S</w:t>
      </w:r>
      <w:r w:rsidR="0088478A" w:rsidRPr="00BC331B">
        <w:rPr>
          <w:sz w:val="24"/>
          <w:szCs w:val="24"/>
        </w:rPr>
        <w:t xml:space="preserve">aunders et al (2009) </w:t>
      </w:r>
      <w:r w:rsidR="00BF5AAE" w:rsidRPr="00BC331B">
        <w:rPr>
          <w:sz w:val="24"/>
          <w:szCs w:val="24"/>
        </w:rPr>
        <w:t>explains further that, even if the subjects that need to be covered in semi-structured interviews may vary from one interview to the next, a list of questions must first be established in accordance with those themes.</w:t>
      </w:r>
    </w:p>
    <w:p w14:paraId="178C07A7" w14:textId="77777777" w:rsidR="00FB7049" w:rsidRPr="00BC331B" w:rsidRDefault="00FB7049" w:rsidP="00A90A73">
      <w:pPr>
        <w:spacing w:line="600" w:lineRule="auto"/>
        <w:jc w:val="both"/>
        <w:rPr>
          <w:b/>
          <w:bCs/>
          <w:sz w:val="24"/>
          <w:szCs w:val="24"/>
        </w:rPr>
      </w:pPr>
    </w:p>
    <w:p w14:paraId="2A5C98A6" w14:textId="77777777" w:rsidR="00FB7049" w:rsidRPr="00BC331B" w:rsidRDefault="00FB7049" w:rsidP="00A90A73">
      <w:pPr>
        <w:spacing w:line="600" w:lineRule="auto"/>
        <w:jc w:val="both"/>
        <w:rPr>
          <w:b/>
          <w:bCs/>
          <w:sz w:val="24"/>
          <w:szCs w:val="24"/>
        </w:rPr>
      </w:pPr>
    </w:p>
    <w:p w14:paraId="1917711A" w14:textId="77777777" w:rsidR="00FF2A4B" w:rsidRDefault="00FF2A4B" w:rsidP="00B402EE">
      <w:pPr>
        <w:pStyle w:val="Heading2"/>
        <w:rPr>
          <w:b/>
          <w:bCs/>
          <w:color w:val="auto"/>
        </w:rPr>
      </w:pPr>
      <w:bookmarkStart w:id="57" w:name="_Toc164677676"/>
    </w:p>
    <w:p w14:paraId="383199AF" w14:textId="77777777" w:rsidR="00FF2A4B" w:rsidRDefault="00FF2A4B" w:rsidP="00B402EE">
      <w:pPr>
        <w:pStyle w:val="Heading2"/>
        <w:rPr>
          <w:b/>
          <w:bCs/>
          <w:color w:val="auto"/>
        </w:rPr>
      </w:pPr>
    </w:p>
    <w:p w14:paraId="41C95D84" w14:textId="335AA9D2" w:rsidR="003A5FFB" w:rsidRDefault="003A5FFB" w:rsidP="00B402EE">
      <w:pPr>
        <w:pStyle w:val="Heading2"/>
        <w:rPr>
          <w:b/>
          <w:bCs/>
          <w:color w:val="auto"/>
        </w:rPr>
      </w:pPr>
      <w:r w:rsidRPr="00CD1FD2">
        <w:rPr>
          <w:b/>
          <w:bCs/>
          <w:color w:val="auto"/>
        </w:rPr>
        <w:t>Data collection process</w:t>
      </w:r>
      <w:bookmarkEnd w:id="57"/>
    </w:p>
    <w:p w14:paraId="7B127630" w14:textId="77777777" w:rsidR="009F49CC" w:rsidRPr="009F49CC" w:rsidRDefault="009F49CC" w:rsidP="009F49CC"/>
    <w:p w14:paraId="2F74E12A" w14:textId="7CD6F079" w:rsidR="00532082" w:rsidRDefault="00532082" w:rsidP="00532082">
      <w:pPr>
        <w:spacing w:line="600" w:lineRule="auto"/>
        <w:jc w:val="both"/>
        <w:rPr>
          <w:sz w:val="24"/>
          <w:szCs w:val="24"/>
          <w:lang w:val="en-GB"/>
        </w:rPr>
      </w:pPr>
      <w:r w:rsidRPr="00532082">
        <w:rPr>
          <w:sz w:val="24"/>
          <w:szCs w:val="24"/>
          <w:lang w:val="en-GB"/>
        </w:rPr>
        <w:t xml:space="preserve">A full investigation of </w:t>
      </w:r>
      <w:r w:rsidR="000667DE">
        <w:rPr>
          <w:sz w:val="24"/>
          <w:szCs w:val="24"/>
          <w:lang w:val="en-GB"/>
        </w:rPr>
        <w:t xml:space="preserve">the underrepresentation of women </w:t>
      </w:r>
      <w:r w:rsidRPr="00532082">
        <w:rPr>
          <w:sz w:val="24"/>
          <w:szCs w:val="24"/>
          <w:lang w:val="en-GB"/>
        </w:rPr>
        <w:t xml:space="preserve">necessitates a detailed data collection procedure that guarantees the findings' correctness, applicability, and depth. This </w:t>
      </w:r>
      <w:r w:rsidR="00E82A69">
        <w:rPr>
          <w:sz w:val="24"/>
          <w:szCs w:val="24"/>
          <w:lang w:val="en-GB"/>
        </w:rPr>
        <w:t>section</w:t>
      </w:r>
      <w:r w:rsidRPr="00532082">
        <w:rPr>
          <w:sz w:val="24"/>
          <w:szCs w:val="24"/>
          <w:lang w:val="en-GB"/>
        </w:rPr>
        <w:t xml:space="preserve"> describes the methods used to collect data with the express goal of comprehending the dynamics and causes of the gender gap in leadership positions in Swansea.</w:t>
      </w:r>
    </w:p>
    <w:p w14:paraId="5C957AB4" w14:textId="07D1E24E" w:rsidR="00597878" w:rsidRPr="00597878" w:rsidRDefault="00792FA9" w:rsidP="00597878">
      <w:pPr>
        <w:pStyle w:val="ListParagraph"/>
        <w:numPr>
          <w:ilvl w:val="0"/>
          <w:numId w:val="2"/>
        </w:numPr>
        <w:spacing w:line="600" w:lineRule="auto"/>
        <w:jc w:val="both"/>
        <w:rPr>
          <w:sz w:val="24"/>
          <w:szCs w:val="24"/>
          <w:lang w:val="en-GB"/>
        </w:rPr>
      </w:pPr>
      <w:r w:rsidRPr="00526B81">
        <w:rPr>
          <w:b/>
          <w:bCs/>
          <w:sz w:val="24"/>
          <w:szCs w:val="24"/>
          <w:lang w:val="en-GB"/>
        </w:rPr>
        <w:t>Q</w:t>
      </w:r>
      <w:r w:rsidR="00AB6D62" w:rsidRPr="00526B81">
        <w:rPr>
          <w:b/>
          <w:bCs/>
          <w:sz w:val="24"/>
          <w:szCs w:val="24"/>
          <w:lang w:val="en-GB"/>
        </w:rPr>
        <w:t>ualitative Data Collection</w:t>
      </w:r>
      <w:r w:rsidR="00054804" w:rsidRPr="00526B81">
        <w:rPr>
          <w:b/>
          <w:bCs/>
          <w:sz w:val="24"/>
          <w:szCs w:val="24"/>
          <w:lang w:val="en-GB"/>
        </w:rPr>
        <w:t>:</w:t>
      </w:r>
      <w:r w:rsidR="00526B81">
        <w:rPr>
          <w:b/>
          <w:bCs/>
          <w:sz w:val="24"/>
          <w:szCs w:val="24"/>
          <w:lang w:val="en-GB"/>
        </w:rPr>
        <w:t xml:space="preserve"> </w:t>
      </w:r>
      <w:r w:rsidR="00222503" w:rsidRPr="00222503">
        <w:rPr>
          <w:sz w:val="24"/>
          <w:szCs w:val="24"/>
          <w:lang w:val="en-GB"/>
        </w:rPr>
        <w:t>Qualitative</w:t>
      </w:r>
      <w:r w:rsidR="00B4436D">
        <w:rPr>
          <w:sz w:val="24"/>
          <w:szCs w:val="24"/>
          <w:lang w:val="en-GB"/>
        </w:rPr>
        <w:t xml:space="preserve"> i</w:t>
      </w:r>
      <w:r w:rsidR="00782A41">
        <w:rPr>
          <w:sz w:val="24"/>
          <w:szCs w:val="24"/>
          <w:lang w:val="en-GB"/>
        </w:rPr>
        <w:t>nsight</w:t>
      </w:r>
      <w:r w:rsidR="00422D10">
        <w:rPr>
          <w:sz w:val="24"/>
          <w:szCs w:val="24"/>
          <w:lang w:val="en-GB"/>
        </w:rPr>
        <w:t xml:space="preserve">s can be </w:t>
      </w:r>
      <w:r w:rsidR="00F01C93">
        <w:rPr>
          <w:sz w:val="24"/>
          <w:szCs w:val="24"/>
          <w:lang w:val="en-GB"/>
        </w:rPr>
        <w:t>gathered</w:t>
      </w:r>
      <w:r w:rsidR="00673FA7">
        <w:rPr>
          <w:sz w:val="24"/>
          <w:szCs w:val="24"/>
          <w:lang w:val="en-GB"/>
        </w:rPr>
        <w:t xml:space="preserve"> using</w:t>
      </w:r>
      <w:r w:rsidR="0075489D">
        <w:rPr>
          <w:sz w:val="24"/>
          <w:szCs w:val="24"/>
          <w:lang w:val="en-GB"/>
        </w:rPr>
        <w:t>;</w:t>
      </w:r>
      <w:r w:rsidR="00DD07A5">
        <w:rPr>
          <w:sz w:val="24"/>
          <w:szCs w:val="24"/>
          <w:lang w:val="en-GB"/>
        </w:rPr>
        <w:t xml:space="preserve"> </w:t>
      </w:r>
      <w:r w:rsidR="00597878" w:rsidRPr="00597878">
        <w:rPr>
          <w:sz w:val="24"/>
          <w:szCs w:val="24"/>
          <w:lang w:val="en-GB"/>
        </w:rPr>
        <w:t>conversations to learn about the struggles and experiences of Swansea's female leaders. Focus groups with workers from various organisational levels to comprehend the dynamics of culture and any biases in work settings</w:t>
      </w:r>
      <w:r w:rsidR="00B17E53">
        <w:rPr>
          <w:sz w:val="24"/>
          <w:szCs w:val="24"/>
          <w:lang w:val="en-GB"/>
        </w:rPr>
        <w:t xml:space="preserve"> </w:t>
      </w:r>
      <w:r w:rsidR="005D7851" w:rsidRPr="005D7851">
        <w:rPr>
          <w:noProof/>
          <w:sz w:val="24"/>
          <w:szCs w:val="24"/>
        </w:rPr>
        <w:t xml:space="preserve">Willson and Miller,  </w:t>
      </w:r>
      <w:r w:rsidR="005D7851">
        <w:rPr>
          <w:noProof/>
          <w:sz w:val="24"/>
          <w:szCs w:val="24"/>
        </w:rPr>
        <w:t>(</w:t>
      </w:r>
      <w:r w:rsidR="005D7851" w:rsidRPr="005D7851">
        <w:rPr>
          <w:noProof/>
          <w:sz w:val="24"/>
          <w:szCs w:val="24"/>
        </w:rPr>
        <w:t>2014)</w:t>
      </w:r>
      <w:r w:rsidR="005D7851">
        <w:rPr>
          <w:noProof/>
          <w:sz w:val="24"/>
          <w:szCs w:val="24"/>
        </w:rPr>
        <w:t>.</w:t>
      </w:r>
    </w:p>
    <w:p w14:paraId="36262400" w14:textId="06885EF5" w:rsidR="00DC6E40" w:rsidRPr="00DC6E40" w:rsidRDefault="000142F0" w:rsidP="00DC6E40">
      <w:pPr>
        <w:pStyle w:val="ListParagraph"/>
        <w:numPr>
          <w:ilvl w:val="0"/>
          <w:numId w:val="2"/>
        </w:numPr>
        <w:spacing w:line="600" w:lineRule="auto"/>
        <w:jc w:val="both"/>
        <w:rPr>
          <w:b/>
          <w:bCs/>
          <w:sz w:val="24"/>
          <w:szCs w:val="24"/>
          <w:lang w:val="en-GB"/>
        </w:rPr>
      </w:pPr>
      <w:r>
        <w:rPr>
          <w:b/>
          <w:bCs/>
          <w:sz w:val="24"/>
          <w:szCs w:val="24"/>
          <w:lang w:val="en-GB"/>
        </w:rPr>
        <w:t xml:space="preserve">Case </w:t>
      </w:r>
      <w:r w:rsidR="00DC6E40">
        <w:rPr>
          <w:b/>
          <w:bCs/>
          <w:sz w:val="24"/>
          <w:szCs w:val="24"/>
          <w:lang w:val="en-GB"/>
        </w:rPr>
        <w:t>study:</w:t>
      </w:r>
      <w:r w:rsidR="00DC6E40" w:rsidRPr="00DC6E40">
        <w:rPr>
          <w:rFonts w:ascii="Times New Roman" w:eastAsia="Times New Roman" w:hAnsi="Times New Roman" w:cs="Times New Roman"/>
          <w:kern w:val="0"/>
          <w:sz w:val="24"/>
          <w:szCs w:val="24"/>
          <w:lang w:val="en-GB" w:eastAsia="en-GB"/>
          <w14:ligatures w14:val="none"/>
        </w:rPr>
        <w:t xml:space="preserve"> </w:t>
      </w:r>
      <w:r w:rsidR="00DC6E40" w:rsidRPr="00DC6E40">
        <w:rPr>
          <w:sz w:val="24"/>
          <w:szCs w:val="24"/>
          <w:lang w:val="en-GB"/>
        </w:rPr>
        <w:t>A case study of effective policies or initiatives that have enhanced gender parity in other areas or sectors</w:t>
      </w:r>
      <w:r w:rsidR="00046723">
        <w:rPr>
          <w:sz w:val="24"/>
          <w:szCs w:val="24"/>
          <w:lang w:val="en-GB"/>
        </w:rPr>
        <w:t>.</w:t>
      </w:r>
    </w:p>
    <w:p w14:paraId="3299E799" w14:textId="3FCCD4B0" w:rsidR="006151FA" w:rsidRPr="006151FA" w:rsidRDefault="00B82904" w:rsidP="006151FA">
      <w:pPr>
        <w:pStyle w:val="ListParagraph"/>
        <w:numPr>
          <w:ilvl w:val="0"/>
          <w:numId w:val="2"/>
        </w:numPr>
        <w:spacing w:line="600" w:lineRule="auto"/>
        <w:jc w:val="both"/>
        <w:rPr>
          <w:b/>
          <w:bCs/>
          <w:sz w:val="24"/>
          <w:szCs w:val="24"/>
          <w:lang w:val="en-GB"/>
        </w:rPr>
      </w:pPr>
      <w:r>
        <w:rPr>
          <w:b/>
          <w:bCs/>
          <w:sz w:val="24"/>
          <w:szCs w:val="24"/>
          <w:lang w:val="en-GB"/>
        </w:rPr>
        <w:lastRenderedPageBreak/>
        <w:t>Sampling</w:t>
      </w:r>
      <w:r w:rsidR="005F7759">
        <w:rPr>
          <w:b/>
          <w:bCs/>
          <w:sz w:val="24"/>
          <w:szCs w:val="24"/>
          <w:lang w:val="en-GB"/>
        </w:rPr>
        <w:t>:</w:t>
      </w:r>
      <w:r w:rsidR="006151FA" w:rsidRPr="006151FA">
        <w:rPr>
          <w:rFonts w:ascii="Times New Roman" w:eastAsia="Times New Roman" w:hAnsi="Times New Roman" w:cs="Times New Roman"/>
          <w:kern w:val="0"/>
          <w:sz w:val="24"/>
          <w:szCs w:val="24"/>
          <w:lang w:val="en-GB" w:eastAsia="en-GB"/>
          <w14:ligatures w14:val="none"/>
        </w:rPr>
        <w:t xml:space="preserve"> </w:t>
      </w:r>
      <w:r w:rsidR="006151FA" w:rsidRPr="006151FA">
        <w:rPr>
          <w:sz w:val="24"/>
          <w:szCs w:val="24"/>
          <w:lang w:val="en-GB"/>
        </w:rPr>
        <w:t>A representative sample of participants from a range of sectors, including both genders and career phases, must be guaranteed by the sampling strategy. While random sampling may be used to distribute surveys in order to prevent bias, purposeful sampling might assist in the selection of people who meet particular criteria relevant to the study's subject</w:t>
      </w:r>
      <w:r w:rsidR="006151FA">
        <w:rPr>
          <w:sz w:val="24"/>
          <w:szCs w:val="24"/>
          <w:lang w:val="en-GB"/>
        </w:rPr>
        <w:t xml:space="preserve"> </w:t>
      </w:r>
      <w:r w:rsidR="006151FA" w:rsidRPr="006151FA">
        <w:rPr>
          <w:noProof/>
          <w:sz w:val="24"/>
          <w:szCs w:val="24"/>
        </w:rPr>
        <w:t xml:space="preserve">Rimando, </w:t>
      </w:r>
      <w:r w:rsidR="006151FA">
        <w:rPr>
          <w:noProof/>
          <w:sz w:val="24"/>
          <w:szCs w:val="24"/>
        </w:rPr>
        <w:t>et al (</w:t>
      </w:r>
      <w:r w:rsidR="006151FA" w:rsidRPr="006151FA">
        <w:rPr>
          <w:noProof/>
          <w:sz w:val="24"/>
          <w:szCs w:val="24"/>
        </w:rPr>
        <w:t>2015)</w:t>
      </w:r>
      <w:r w:rsidR="006151FA">
        <w:rPr>
          <w:noProof/>
          <w:sz w:val="24"/>
          <w:szCs w:val="24"/>
        </w:rPr>
        <w:t>.</w:t>
      </w:r>
    </w:p>
    <w:p w14:paraId="3FD67A90" w14:textId="77777777" w:rsidR="00040624" w:rsidRPr="00040624" w:rsidRDefault="007D012B" w:rsidP="00040624">
      <w:pPr>
        <w:pStyle w:val="ListParagraph"/>
        <w:numPr>
          <w:ilvl w:val="0"/>
          <w:numId w:val="2"/>
        </w:numPr>
        <w:spacing w:line="600" w:lineRule="auto"/>
        <w:jc w:val="both"/>
        <w:rPr>
          <w:b/>
          <w:bCs/>
          <w:sz w:val="24"/>
          <w:szCs w:val="24"/>
          <w:lang w:val="en-GB"/>
        </w:rPr>
      </w:pPr>
      <w:r>
        <w:rPr>
          <w:b/>
          <w:bCs/>
          <w:sz w:val="24"/>
          <w:szCs w:val="24"/>
          <w:lang w:val="en-GB"/>
        </w:rPr>
        <w:t xml:space="preserve">Reporting and </w:t>
      </w:r>
      <w:r w:rsidR="009F547B">
        <w:rPr>
          <w:b/>
          <w:bCs/>
          <w:sz w:val="24"/>
          <w:szCs w:val="24"/>
          <w:lang w:val="en-GB"/>
        </w:rPr>
        <w:t>Recom</w:t>
      </w:r>
      <w:r w:rsidR="00B95941">
        <w:rPr>
          <w:b/>
          <w:bCs/>
          <w:sz w:val="24"/>
          <w:szCs w:val="24"/>
          <w:lang w:val="en-GB"/>
        </w:rPr>
        <w:t>mend</w:t>
      </w:r>
      <w:r w:rsidR="006A364B">
        <w:rPr>
          <w:b/>
          <w:bCs/>
          <w:sz w:val="24"/>
          <w:szCs w:val="24"/>
          <w:lang w:val="en-GB"/>
        </w:rPr>
        <w:t>ations</w:t>
      </w:r>
      <w:r w:rsidR="001F4472">
        <w:rPr>
          <w:b/>
          <w:bCs/>
          <w:sz w:val="24"/>
          <w:szCs w:val="24"/>
          <w:lang w:val="en-GB"/>
        </w:rPr>
        <w:t>:</w:t>
      </w:r>
      <w:r w:rsidR="003316E6">
        <w:rPr>
          <w:b/>
          <w:bCs/>
          <w:sz w:val="24"/>
          <w:szCs w:val="24"/>
          <w:lang w:val="en-GB"/>
        </w:rPr>
        <w:t xml:space="preserve"> </w:t>
      </w:r>
      <w:r w:rsidR="00040624" w:rsidRPr="00040624">
        <w:rPr>
          <w:sz w:val="24"/>
          <w:szCs w:val="24"/>
          <w:lang w:val="en-GB"/>
        </w:rPr>
        <w:t>The last stages will entail gathering all of the data and creating an extensive report with analysis, practical recommendations, and a summary of findings. Therefore, this research will act as a basis for policy modifications, public awareness campaigns, and strategic planning aimed at improving gender diversity in Swansea's leadership.</w:t>
      </w:r>
    </w:p>
    <w:p w14:paraId="537C16CB" w14:textId="2228C46D" w:rsidR="00387E13" w:rsidRPr="00526B81" w:rsidRDefault="00387E13" w:rsidP="00040624">
      <w:pPr>
        <w:pStyle w:val="ListParagraph"/>
        <w:spacing w:line="600" w:lineRule="auto"/>
        <w:jc w:val="both"/>
        <w:rPr>
          <w:b/>
          <w:bCs/>
          <w:sz w:val="24"/>
          <w:szCs w:val="24"/>
          <w:lang w:val="en-GB"/>
        </w:rPr>
      </w:pPr>
    </w:p>
    <w:p w14:paraId="4A64C3D1" w14:textId="77777777" w:rsidR="00532082" w:rsidRPr="00532082" w:rsidRDefault="00532082" w:rsidP="00532082"/>
    <w:p w14:paraId="0A85E9C0" w14:textId="77777777" w:rsidR="00CD1FD2" w:rsidRPr="00CD1FD2" w:rsidRDefault="00CD1FD2" w:rsidP="00CD1FD2">
      <w:pPr>
        <w:rPr>
          <w:b/>
          <w:bCs/>
        </w:rPr>
      </w:pPr>
    </w:p>
    <w:p w14:paraId="19BF3F95" w14:textId="4EB20CF9" w:rsidR="00C97CF3" w:rsidRPr="00BC331B" w:rsidRDefault="00C97CF3" w:rsidP="00A90A73">
      <w:pPr>
        <w:spacing w:line="600" w:lineRule="auto"/>
        <w:jc w:val="both"/>
        <w:rPr>
          <w:sz w:val="24"/>
          <w:szCs w:val="24"/>
        </w:rPr>
      </w:pPr>
      <w:r w:rsidRPr="00BC331B">
        <w:rPr>
          <w:sz w:val="24"/>
          <w:szCs w:val="24"/>
        </w:rPr>
        <w:t xml:space="preserve">Diversity and inclusion have emerged as critical priorities for successful businesses in the modern corporate environment. Nonetheless, there is one glaring inequality that still exists: the </w:t>
      </w:r>
      <w:r w:rsidR="00F70D8E" w:rsidRPr="00BC331B">
        <w:rPr>
          <w:sz w:val="24"/>
          <w:szCs w:val="24"/>
        </w:rPr>
        <w:t>dwindling number</w:t>
      </w:r>
      <w:r w:rsidRPr="00BC331B">
        <w:rPr>
          <w:sz w:val="24"/>
          <w:szCs w:val="24"/>
        </w:rPr>
        <w:t xml:space="preserve"> of women in positions of senior management. Even with the progress made in the area of gender equality, many businesses are still unable to attain parity in leadership positions. </w:t>
      </w:r>
      <w:r w:rsidR="00A179DE" w:rsidRPr="00BC331B">
        <w:rPr>
          <w:sz w:val="24"/>
          <w:szCs w:val="24"/>
        </w:rPr>
        <w:t>A comprehensive approach</w:t>
      </w:r>
      <w:r w:rsidRPr="00BC331B">
        <w:rPr>
          <w:sz w:val="24"/>
          <w:szCs w:val="24"/>
        </w:rPr>
        <w:t xml:space="preserve"> is needed to address this issue, with data collection and analysis being key components in bringing about </w:t>
      </w:r>
      <w:r w:rsidR="00C61098" w:rsidRPr="00BC331B">
        <w:rPr>
          <w:sz w:val="24"/>
          <w:szCs w:val="24"/>
        </w:rPr>
        <w:t>change Graue</w:t>
      </w:r>
      <w:r w:rsidR="00CB04F2" w:rsidRPr="00BC331B">
        <w:rPr>
          <w:sz w:val="24"/>
          <w:szCs w:val="24"/>
        </w:rPr>
        <w:t>, (2015).</w:t>
      </w:r>
    </w:p>
    <w:p w14:paraId="779155D6" w14:textId="77777777" w:rsidR="00CB04F2" w:rsidRPr="00BC331B" w:rsidRDefault="00CB04F2" w:rsidP="00A90A73">
      <w:pPr>
        <w:spacing w:line="600" w:lineRule="auto"/>
        <w:jc w:val="both"/>
        <w:rPr>
          <w:b/>
          <w:bCs/>
          <w:sz w:val="24"/>
          <w:szCs w:val="24"/>
        </w:rPr>
      </w:pPr>
    </w:p>
    <w:p w14:paraId="41E1EBDF" w14:textId="77777777" w:rsidR="00CB04F2" w:rsidRPr="00BC331B" w:rsidRDefault="00CB04F2" w:rsidP="00A90A73">
      <w:pPr>
        <w:spacing w:line="600" w:lineRule="auto"/>
        <w:jc w:val="both"/>
        <w:rPr>
          <w:b/>
          <w:bCs/>
          <w:sz w:val="24"/>
          <w:szCs w:val="24"/>
        </w:rPr>
      </w:pPr>
    </w:p>
    <w:p w14:paraId="34114711" w14:textId="77777777" w:rsidR="00CB04F2" w:rsidRPr="00BC331B" w:rsidRDefault="00CB04F2" w:rsidP="00A90A73">
      <w:pPr>
        <w:spacing w:line="600" w:lineRule="auto"/>
        <w:jc w:val="both"/>
        <w:rPr>
          <w:b/>
          <w:bCs/>
          <w:sz w:val="24"/>
          <w:szCs w:val="24"/>
        </w:rPr>
      </w:pPr>
    </w:p>
    <w:p w14:paraId="2AB73A91" w14:textId="77777777" w:rsidR="00B402EE" w:rsidRDefault="00B402EE" w:rsidP="00A90A73">
      <w:pPr>
        <w:spacing w:line="600" w:lineRule="auto"/>
        <w:jc w:val="both"/>
        <w:rPr>
          <w:b/>
          <w:bCs/>
          <w:sz w:val="24"/>
          <w:szCs w:val="24"/>
        </w:rPr>
      </w:pPr>
    </w:p>
    <w:p w14:paraId="2C5FDE42" w14:textId="77777777" w:rsidR="00B402EE" w:rsidRDefault="00B402EE" w:rsidP="00A90A73">
      <w:pPr>
        <w:spacing w:line="600" w:lineRule="auto"/>
        <w:jc w:val="both"/>
        <w:rPr>
          <w:b/>
          <w:bCs/>
          <w:sz w:val="24"/>
          <w:szCs w:val="24"/>
        </w:rPr>
      </w:pPr>
    </w:p>
    <w:p w14:paraId="116EC8B3" w14:textId="77777777" w:rsidR="00B402EE" w:rsidRDefault="00B402EE" w:rsidP="00A90A73">
      <w:pPr>
        <w:spacing w:line="600" w:lineRule="auto"/>
        <w:jc w:val="both"/>
        <w:rPr>
          <w:b/>
          <w:bCs/>
          <w:sz w:val="24"/>
          <w:szCs w:val="24"/>
        </w:rPr>
      </w:pPr>
    </w:p>
    <w:p w14:paraId="2A37747E" w14:textId="74DE5BA5" w:rsidR="00837BFA" w:rsidRPr="00CD1FD2" w:rsidRDefault="00837BFA" w:rsidP="00B402EE">
      <w:pPr>
        <w:pStyle w:val="Heading2"/>
        <w:rPr>
          <w:b/>
          <w:bCs/>
          <w:color w:val="auto"/>
        </w:rPr>
      </w:pPr>
      <w:bookmarkStart w:id="58" w:name="_Toc164677677"/>
      <w:r w:rsidRPr="00CD1FD2">
        <w:rPr>
          <w:b/>
          <w:bCs/>
          <w:color w:val="auto"/>
        </w:rPr>
        <w:t>Objective</w:t>
      </w:r>
      <w:bookmarkEnd w:id="58"/>
    </w:p>
    <w:p w14:paraId="4ADF5882" w14:textId="77777777" w:rsidR="00CD1FD2" w:rsidRPr="00CD1FD2" w:rsidRDefault="00CD1FD2" w:rsidP="00CD1FD2"/>
    <w:p w14:paraId="3EAC1AE9" w14:textId="09D9A3D4" w:rsidR="00837BFA" w:rsidRDefault="00D33913" w:rsidP="00A90A73">
      <w:pPr>
        <w:spacing w:line="600" w:lineRule="auto"/>
        <w:jc w:val="both"/>
        <w:rPr>
          <w:sz w:val="24"/>
          <w:szCs w:val="24"/>
        </w:rPr>
      </w:pPr>
      <w:r w:rsidRPr="00BC331B">
        <w:rPr>
          <w:sz w:val="24"/>
          <w:szCs w:val="24"/>
        </w:rPr>
        <w:t xml:space="preserve">The goal is to gather data and perform a qualitative study to look at the reasons behind the underrepresentation of women in senior management positions </w:t>
      </w:r>
      <w:r w:rsidR="00A179DE" w:rsidRPr="00BC331B">
        <w:rPr>
          <w:sz w:val="24"/>
          <w:szCs w:val="24"/>
        </w:rPr>
        <w:t>to</w:t>
      </w:r>
      <w:r w:rsidRPr="00BC331B">
        <w:rPr>
          <w:sz w:val="24"/>
          <w:szCs w:val="24"/>
        </w:rPr>
        <w:t xml:space="preserve"> suggest tactics for advancing gender diversity in leadership.</w:t>
      </w:r>
      <w:r w:rsidR="00733864" w:rsidRPr="00BC331B">
        <w:rPr>
          <w:sz w:val="24"/>
          <w:szCs w:val="24"/>
        </w:rPr>
        <w:t xml:space="preserve"> Lacey and Luff, (2001).</w:t>
      </w:r>
    </w:p>
    <w:p w14:paraId="5E3F99B2" w14:textId="7F660DE5" w:rsidR="007F3120" w:rsidRPr="007F3120" w:rsidRDefault="006E5FD3" w:rsidP="007F3120">
      <w:pPr>
        <w:pStyle w:val="ListParagraph"/>
        <w:numPr>
          <w:ilvl w:val="0"/>
          <w:numId w:val="2"/>
        </w:numPr>
        <w:spacing w:line="600" w:lineRule="auto"/>
        <w:jc w:val="both"/>
        <w:rPr>
          <w:b/>
          <w:bCs/>
          <w:sz w:val="24"/>
          <w:szCs w:val="24"/>
          <w:lang w:val="en-GB"/>
        </w:rPr>
      </w:pPr>
      <w:r w:rsidRPr="008D499A">
        <w:rPr>
          <w:b/>
          <w:bCs/>
          <w:sz w:val="24"/>
          <w:szCs w:val="24"/>
        </w:rPr>
        <w:t>Identify Prevalent Leadership Patterns</w:t>
      </w:r>
      <w:r w:rsidR="008D499A">
        <w:rPr>
          <w:b/>
          <w:bCs/>
          <w:sz w:val="24"/>
          <w:szCs w:val="24"/>
        </w:rPr>
        <w:t>:</w:t>
      </w:r>
      <w:r w:rsidR="007F3120" w:rsidRPr="007F3120">
        <w:rPr>
          <w:rFonts w:ascii="Times New Roman" w:eastAsia="Times New Roman" w:hAnsi="Times New Roman" w:cs="Times New Roman"/>
          <w:kern w:val="0"/>
          <w:sz w:val="24"/>
          <w:szCs w:val="24"/>
          <w:lang w:val="en-GB" w:eastAsia="en-GB"/>
          <w14:ligatures w14:val="none"/>
        </w:rPr>
        <w:t xml:space="preserve"> </w:t>
      </w:r>
      <w:r w:rsidR="007F3120" w:rsidRPr="007F3120">
        <w:rPr>
          <w:sz w:val="24"/>
          <w:szCs w:val="24"/>
          <w:lang w:val="en-GB"/>
        </w:rPr>
        <w:t>The purpose of gathering data is to investigate the gender distribution that exists now in key organisations in the Swansea region that hold leadership positions. This aids in creating a baseline of the current leadership environment against which the underrepresentation can be evaluated</w:t>
      </w:r>
      <w:r w:rsidR="007F3120">
        <w:rPr>
          <w:sz w:val="24"/>
          <w:szCs w:val="24"/>
          <w:lang w:val="en-GB"/>
        </w:rPr>
        <w:t xml:space="preserve"> </w:t>
      </w:r>
      <w:r w:rsidR="007F3120" w:rsidRPr="007F3120">
        <w:rPr>
          <w:noProof/>
          <w:sz w:val="24"/>
          <w:szCs w:val="24"/>
        </w:rPr>
        <w:t xml:space="preserve">Smith, </w:t>
      </w:r>
      <w:r w:rsidR="007F3120">
        <w:rPr>
          <w:noProof/>
          <w:sz w:val="24"/>
          <w:szCs w:val="24"/>
        </w:rPr>
        <w:t>(</w:t>
      </w:r>
      <w:r w:rsidR="007F3120" w:rsidRPr="007F3120">
        <w:rPr>
          <w:noProof/>
          <w:sz w:val="24"/>
          <w:szCs w:val="24"/>
        </w:rPr>
        <w:t>2014)</w:t>
      </w:r>
      <w:r w:rsidR="007F3120">
        <w:rPr>
          <w:noProof/>
          <w:sz w:val="24"/>
          <w:szCs w:val="24"/>
        </w:rPr>
        <w:t>.</w:t>
      </w:r>
    </w:p>
    <w:p w14:paraId="3EE14933" w14:textId="6F24C43F" w:rsidR="008060D9" w:rsidRPr="008060D9" w:rsidRDefault="002224D9" w:rsidP="008060D9">
      <w:pPr>
        <w:pStyle w:val="ListParagraph"/>
        <w:numPr>
          <w:ilvl w:val="0"/>
          <w:numId w:val="2"/>
        </w:numPr>
        <w:spacing w:line="600" w:lineRule="auto"/>
        <w:jc w:val="both"/>
        <w:rPr>
          <w:b/>
          <w:bCs/>
          <w:sz w:val="24"/>
          <w:szCs w:val="24"/>
          <w:lang w:val="en-GB"/>
        </w:rPr>
      </w:pPr>
      <w:r>
        <w:rPr>
          <w:b/>
          <w:bCs/>
          <w:sz w:val="24"/>
          <w:szCs w:val="24"/>
        </w:rPr>
        <w:t>To understand percept</w:t>
      </w:r>
      <w:r w:rsidR="006C13AA">
        <w:rPr>
          <w:b/>
          <w:bCs/>
          <w:sz w:val="24"/>
          <w:szCs w:val="24"/>
        </w:rPr>
        <w:t>ual Barriers:</w:t>
      </w:r>
      <w:r w:rsidR="008060D9" w:rsidRPr="008060D9">
        <w:rPr>
          <w:rFonts w:ascii="Times New Roman" w:eastAsia="Times New Roman" w:hAnsi="Times New Roman" w:cs="Times New Roman"/>
          <w:kern w:val="0"/>
          <w:sz w:val="24"/>
          <w:szCs w:val="24"/>
          <w:lang w:val="en-GB" w:eastAsia="en-GB"/>
          <w14:ligatures w14:val="none"/>
        </w:rPr>
        <w:t xml:space="preserve"> </w:t>
      </w:r>
      <w:r w:rsidR="008060D9" w:rsidRPr="008060D9">
        <w:rPr>
          <w:sz w:val="24"/>
          <w:szCs w:val="24"/>
          <w:lang w:val="en-GB"/>
        </w:rPr>
        <w:t xml:space="preserve">Collect qualitative information from executives and employees, both male and female, at these organisations to investigate perceptions of obstacles facing women in leadership roles. knowledge the larger social </w:t>
      </w:r>
      <w:r w:rsidR="008060D9" w:rsidRPr="008060D9">
        <w:rPr>
          <w:sz w:val="24"/>
          <w:szCs w:val="24"/>
          <w:lang w:val="en-GB"/>
        </w:rPr>
        <w:lastRenderedPageBreak/>
        <w:t>context will require a knowledge of structural impediments and deeply rooted biases</w:t>
      </w:r>
      <w:r w:rsidR="00934E9A">
        <w:rPr>
          <w:sz w:val="24"/>
          <w:szCs w:val="24"/>
          <w:lang w:val="en-GB"/>
        </w:rPr>
        <w:t xml:space="preserve">. This is supported by </w:t>
      </w:r>
      <w:r w:rsidR="00934E9A" w:rsidRPr="00934E9A">
        <w:rPr>
          <w:noProof/>
          <w:sz w:val="24"/>
          <w:szCs w:val="24"/>
        </w:rPr>
        <w:t xml:space="preserve">Tiwary and Gupta,  </w:t>
      </w:r>
      <w:r w:rsidR="00934E9A">
        <w:rPr>
          <w:noProof/>
          <w:sz w:val="24"/>
          <w:szCs w:val="24"/>
        </w:rPr>
        <w:t>(</w:t>
      </w:r>
      <w:r w:rsidR="00934E9A" w:rsidRPr="00934E9A">
        <w:rPr>
          <w:noProof/>
          <w:sz w:val="24"/>
          <w:szCs w:val="24"/>
        </w:rPr>
        <w:t>2022)</w:t>
      </w:r>
      <w:r w:rsidR="00934E9A">
        <w:rPr>
          <w:noProof/>
          <w:sz w:val="24"/>
          <w:szCs w:val="24"/>
        </w:rPr>
        <w:t>.</w:t>
      </w:r>
    </w:p>
    <w:p w14:paraId="08DE68EB" w14:textId="2303377B" w:rsidR="00022CF6" w:rsidRPr="008D499A" w:rsidRDefault="00022CF6" w:rsidP="00340F45">
      <w:pPr>
        <w:pStyle w:val="ListParagraph"/>
        <w:spacing w:line="600" w:lineRule="auto"/>
        <w:jc w:val="both"/>
        <w:rPr>
          <w:b/>
          <w:bCs/>
          <w:sz w:val="24"/>
          <w:szCs w:val="24"/>
        </w:rPr>
      </w:pPr>
    </w:p>
    <w:p w14:paraId="2545FB78" w14:textId="77777777" w:rsidR="00340F45" w:rsidRDefault="00340F45" w:rsidP="00B402EE">
      <w:pPr>
        <w:pStyle w:val="Heading2"/>
        <w:rPr>
          <w:b/>
          <w:bCs/>
          <w:color w:val="auto"/>
        </w:rPr>
      </w:pPr>
      <w:bookmarkStart w:id="59" w:name="_Toc164677678"/>
    </w:p>
    <w:p w14:paraId="7E27E201" w14:textId="77777777" w:rsidR="00340F45" w:rsidRDefault="00340F45" w:rsidP="00B402EE">
      <w:pPr>
        <w:pStyle w:val="Heading2"/>
        <w:rPr>
          <w:b/>
          <w:bCs/>
          <w:color w:val="auto"/>
        </w:rPr>
      </w:pPr>
    </w:p>
    <w:p w14:paraId="7F02B47E" w14:textId="77777777" w:rsidR="00340F45" w:rsidRDefault="00340F45" w:rsidP="00B402EE">
      <w:pPr>
        <w:pStyle w:val="Heading2"/>
        <w:rPr>
          <w:b/>
          <w:bCs/>
          <w:color w:val="auto"/>
        </w:rPr>
      </w:pPr>
    </w:p>
    <w:p w14:paraId="33C909CF" w14:textId="77777777" w:rsidR="00340F45" w:rsidRDefault="00340F45" w:rsidP="00B402EE">
      <w:pPr>
        <w:pStyle w:val="Heading2"/>
        <w:rPr>
          <w:b/>
          <w:bCs/>
          <w:color w:val="auto"/>
        </w:rPr>
      </w:pPr>
    </w:p>
    <w:p w14:paraId="475093EB" w14:textId="77777777" w:rsidR="00340F45" w:rsidRDefault="00340F45" w:rsidP="00B402EE">
      <w:pPr>
        <w:pStyle w:val="Heading2"/>
        <w:rPr>
          <w:b/>
          <w:bCs/>
          <w:color w:val="auto"/>
        </w:rPr>
      </w:pPr>
    </w:p>
    <w:p w14:paraId="469658E2" w14:textId="77777777" w:rsidR="00340F45" w:rsidRDefault="00340F45" w:rsidP="00B402EE">
      <w:pPr>
        <w:pStyle w:val="Heading2"/>
        <w:rPr>
          <w:b/>
          <w:bCs/>
          <w:color w:val="auto"/>
        </w:rPr>
      </w:pPr>
    </w:p>
    <w:p w14:paraId="7D6201B4" w14:textId="77777777" w:rsidR="00340F45" w:rsidRDefault="00340F45" w:rsidP="00B402EE">
      <w:pPr>
        <w:pStyle w:val="Heading2"/>
        <w:rPr>
          <w:b/>
          <w:bCs/>
          <w:color w:val="auto"/>
        </w:rPr>
      </w:pPr>
    </w:p>
    <w:p w14:paraId="70C53431" w14:textId="77777777" w:rsidR="00340F45" w:rsidRDefault="00340F45" w:rsidP="00B402EE">
      <w:pPr>
        <w:pStyle w:val="Heading2"/>
        <w:rPr>
          <w:b/>
          <w:bCs/>
          <w:color w:val="auto"/>
        </w:rPr>
      </w:pPr>
    </w:p>
    <w:p w14:paraId="779F82C4" w14:textId="33E845A9" w:rsidR="003F6A34" w:rsidRPr="00CD1FD2" w:rsidRDefault="000277B6" w:rsidP="00B402EE">
      <w:pPr>
        <w:pStyle w:val="Heading2"/>
        <w:rPr>
          <w:b/>
          <w:bCs/>
          <w:color w:val="auto"/>
        </w:rPr>
      </w:pPr>
      <w:r w:rsidRPr="00CD1FD2">
        <w:rPr>
          <w:b/>
          <w:bCs/>
          <w:color w:val="auto"/>
        </w:rPr>
        <w:t>Development of the interview guide</w:t>
      </w:r>
      <w:bookmarkEnd w:id="59"/>
    </w:p>
    <w:p w14:paraId="57370811" w14:textId="77777777" w:rsidR="00CD1FD2" w:rsidRPr="00CD1FD2" w:rsidRDefault="00CD1FD2" w:rsidP="00CD1FD2"/>
    <w:p w14:paraId="6FD44C84" w14:textId="73E5DF52" w:rsidR="000277B6" w:rsidRPr="00BC331B" w:rsidRDefault="00345ED7" w:rsidP="00A90A73">
      <w:pPr>
        <w:spacing w:line="600" w:lineRule="auto"/>
        <w:jc w:val="both"/>
        <w:rPr>
          <w:sz w:val="24"/>
          <w:szCs w:val="24"/>
        </w:rPr>
      </w:pPr>
      <w:r w:rsidRPr="00BC331B">
        <w:rPr>
          <w:sz w:val="24"/>
          <w:szCs w:val="24"/>
        </w:rPr>
        <w:t xml:space="preserve">The </w:t>
      </w:r>
      <w:r w:rsidR="002D1C99" w:rsidRPr="00BC331B">
        <w:rPr>
          <w:sz w:val="24"/>
          <w:szCs w:val="24"/>
        </w:rPr>
        <w:t>interviews</w:t>
      </w:r>
      <w:r w:rsidRPr="00BC331B">
        <w:rPr>
          <w:sz w:val="24"/>
          <w:szCs w:val="24"/>
        </w:rPr>
        <w:t xml:space="preserve"> were designed</w:t>
      </w:r>
      <w:r w:rsidR="00457016" w:rsidRPr="00BC331B">
        <w:rPr>
          <w:sz w:val="24"/>
          <w:szCs w:val="24"/>
        </w:rPr>
        <w:t xml:space="preserve"> in three major parts:</w:t>
      </w:r>
    </w:p>
    <w:p w14:paraId="216BD58A" w14:textId="4743E175" w:rsidR="00325CC4" w:rsidRPr="00BC331B" w:rsidRDefault="0033424D" w:rsidP="00B50EFA">
      <w:pPr>
        <w:spacing w:after="0" w:line="600" w:lineRule="auto"/>
        <w:jc w:val="both"/>
        <w:rPr>
          <w:rFonts w:ascii="Times New Roman" w:eastAsia="Times New Roman" w:hAnsi="Times New Roman" w:cs="Times New Roman"/>
          <w:kern w:val="0"/>
          <w:sz w:val="24"/>
          <w:szCs w:val="24"/>
          <w:lang w:eastAsia="en-GB"/>
          <w14:ligatures w14:val="none"/>
        </w:rPr>
      </w:pPr>
      <w:r w:rsidRPr="00BC331B">
        <w:rPr>
          <w:rFonts w:ascii="Times New Roman" w:eastAsia="Times New Roman" w:hAnsi="Times New Roman" w:cs="Times New Roman"/>
          <w:kern w:val="0"/>
          <w:sz w:val="24"/>
          <w:szCs w:val="24"/>
          <w:lang w:eastAsia="en-GB"/>
          <w14:ligatures w14:val="none"/>
        </w:rPr>
        <w:t xml:space="preserve">The first part of the interview questions </w:t>
      </w:r>
      <w:r w:rsidR="00252434" w:rsidRPr="00BC331B">
        <w:rPr>
          <w:rFonts w:ascii="Times New Roman" w:eastAsia="Times New Roman" w:hAnsi="Times New Roman" w:cs="Times New Roman"/>
          <w:kern w:val="0"/>
          <w:sz w:val="24"/>
          <w:szCs w:val="24"/>
          <w:lang w:eastAsia="en-GB"/>
          <w14:ligatures w14:val="none"/>
        </w:rPr>
        <w:t>concentrated</w:t>
      </w:r>
      <w:r w:rsidRPr="00BC331B">
        <w:rPr>
          <w:rFonts w:ascii="Times New Roman" w:eastAsia="Times New Roman" w:hAnsi="Times New Roman" w:cs="Times New Roman"/>
          <w:kern w:val="0"/>
          <w:sz w:val="24"/>
          <w:szCs w:val="24"/>
          <w:lang w:eastAsia="en-GB"/>
          <w14:ligatures w14:val="none"/>
        </w:rPr>
        <w:t xml:space="preserve"> </w:t>
      </w:r>
      <w:r w:rsidR="00753D1C" w:rsidRPr="00BC331B">
        <w:rPr>
          <w:rFonts w:ascii="Times New Roman" w:eastAsia="Times New Roman" w:hAnsi="Times New Roman" w:cs="Times New Roman"/>
          <w:kern w:val="0"/>
          <w:sz w:val="24"/>
          <w:szCs w:val="24"/>
          <w:lang w:eastAsia="en-GB"/>
          <w14:ligatures w14:val="none"/>
        </w:rPr>
        <w:t>o</w:t>
      </w:r>
      <w:r w:rsidR="00D076A0" w:rsidRPr="00BC331B">
        <w:rPr>
          <w:rFonts w:ascii="Times New Roman" w:eastAsia="Times New Roman" w:hAnsi="Times New Roman" w:cs="Times New Roman"/>
          <w:kern w:val="0"/>
          <w:sz w:val="24"/>
          <w:szCs w:val="24"/>
          <w:lang w:eastAsia="en-GB"/>
          <w14:ligatures w14:val="none"/>
        </w:rPr>
        <w:t xml:space="preserve">n </w:t>
      </w:r>
      <w:r w:rsidR="00621882" w:rsidRPr="00BC331B">
        <w:rPr>
          <w:rFonts w:ascii="Times New Roman" w:eastAsia="Times New Roman" w:hAnsi="Times New Roman" w:cs="Times New Roman"/>
          <w:kern w:val="0"/>
          <w:sz w:val="24"/>
          <w:szCs w:val="24"/>
          <w:lang w:eastAsia="en-GB"/>
          <w14:ligatures w14:val="none"/>
        </w:rPr>
        <w:t>the learning about the circumsta</w:t>
      </w:r>
      <w:r w:rsidR="003C4748" w:rsidRPr="00BC331B">
        <w:rPr>
          <w:rFonts w:ascii="Times New Roman" w:eastAsia="Times New Roman" w:hAnsi="Times New Roman" w:cs="Times New Roman"/>
          <w:kern w:val="0"/>
          <w:sz w:val="24"/>
          <w:szCs w:val="24"/>
          <w:lang w:eastAsia="en-GB"/>
          <w14:ligatures w14:val="none"/>
        </w:rPr>
        <w:t>nces and history of the underrepresentation of women</w:t>
      </w:r>
      <w:r w:rsidR="00C05DE2" w:rsidRPr="00BC331B">
        <w:rPr>
          <w:rFonts w:ascii="Times New Roman" w:eastAsia="Times New Roman" w:hAnsi="Times New Roman" w:cs="Times New Roman"/>
          <w:kern w:val="0"/>
          <w:sz w:val="24"/>
          <w:szCs w:val="24"/>
          <w:lang w:eastAsia="en-GB"/>
          <w14:ligatures w14:val="none"/>
        </w:rPr>
        <w:t xml:space="preserve"> in top leadership roles</w:t>
      </w:r>
      <w:r w:rsidR="007774C3" w:rsidRPr="00BC331B">
        <w:rPr>
          <w:rFonts w:ascii="Times New Roman" w:eastAsia="Times New Roman" w:hAnsi="Times New Roman" w:cs="Times New Roman"/>
          <w:kern w:val="0"/>
          <w:sz w:val="24"/>
          <w:szCs w:val="24"/>
          <w:lang w:eastAsia="en-GB"/>
          <w14:ligatures w14:val="none"/>
        </w:rPr>
        <w:t xml:space="preserve"> in </w:t>
      </w:r>
      <w:r w:rsidR="002D1C99" w:rsidRPr="00BC331B">
        <w:rPr>
          <w:rFonts w:ascii="Times New Roman" w:eastAsia="Times New Roman" w:hAnsi="Times New Roman" w:cs="Times New Roman"/>
          <w:kern w:val="0"/>
          <w:sz w:val="24"/>
          <w:szCs w:val="24"/>
          <w:lang w:eastAsia="en-GB"/>
          <w14:ligatures w14:val="none"/>
        </w:rPr>
        <w:t>organizations</w:t>
      </w:r>
      <w:r w:rsidR="008A31E3" w:rsidRPr="00BC331B">
        <w:rPr>
          <w:rFonts w:ascii="Times New Roman" w:eastAsia="Times New Roman" w:hAnsi="Times New Roman" w:cs="Times New Roman"/>
          <w:kern w:val="0"/>
          <w:sz w:val="24"/>
          <w:szCs w:val="24"/>
          <w:lang w:eastAsia="en-GB"/>
          <w14:ligatures w14:val="none"/>
        </w:rPr>
        <w:t xml:space="preserve"> for example</w:t>
      </w:r>
      <w:r w:rsidR="00252434" w:rsidRPr="00BC331B">
        <w:rPr>
          <w:rFonts w:ascii="Times New Roman" w:eastAsia="Times New Roman" w:hAnsi="Times New Roman" w:cs="Times New Roman"/>
          <w:kern w:val="0"/>
          <w:sz w:val="24"/>
          <w:szCs w:val="24"/>
          <w:lang w:eastAsia="en-GB"/>
          <w14:ligatures w14:val="none"/>
        </w:rPr>
        <w:t>:</w:t>
      </w:r>
    </w:p>
    <w:p w14:paraId="34170F27" w14:textId="11EBCF01" w:rsidR="00252434" w:rsidRPr="00BC331B" w:rsidRDefault="00F20659" w:rsidP="00F20659">
      <w:pPr>
        <w:pStyle w:val="ListParagraph"/>
        <w:numPr>
          <w:ilvl w:val="0"/>
          <w:numId w:val="2"/>
        </w:numPr>
        <w:spacing w:after="0" w:line="600" w:lineRule="auto"/>
        <w:jc w:val="both"/>
        <w:rPr>
          <w:rFonts w:ascii="Times New Roman" w:eastAsia="Times New Roman" w:hAnsi="Times New Roman" w:cs="Times New Roman"/>
          <w:kern w:val="0"/>
          <w:sz w:val="24"/>
          <w:szCs w:val="24"/>
          <w:lang w:eastAsia="en-GB"/>
          <w14:ligatures w14:val="none"/>
        </w:rPr>
      </w:pPr>
      <w:r w:rsidRPr="00BC331B">
        <w:rPr>
          <w:rFonts w:ascii="Times New Roman" w:eastAsia="Times New Roman" w:hAnsi="Times New Roman" w:cs="Times New Roman"/>
          <w:kern w:val="0"/>
          <w:sz w:val="24"/>
          <w:szCs w:val="24"/>
          <w:lang w:eastAsia="en-GB"/>
          <w14:ligatures w14:val="none"/>
        </w:rPr>
        <w:t xml:space="preserve">Is it the lack of support </w:t>
      </w:r>
      <w:r w:rsidR="00E43446" w:rsidRPr="00BC331B">
        <w:rPr>
          <w:rFonts w:ascii="Times New Roman" w:eastAsia="Times New Roman" w:hAnsi="Times New Roman" w:cs="Times New Roman"/>
          <w:kern w:val="0"/>
          <w:sz w:val="24"/>
          <w:szCs w:val="24"/>
          <w:lang w:eastAsia="en-GB"/>
          <w14:ligatures w14:val="none"/>
        </w:rPr>
        <w:t>and mentorship opportunities</w:t>
      </w:r>
      <w:r w:rsidR="000E6FCF" w:rsidRPr="00BC331B">
        <w:rPr>
          <w:rFonts w:ascii="Times New Roman" w:eastAsia="Times New Roman" w:hAnsi="Times New Roman" w:cs="Times New Roman"/>
          <w:kern w:val="0"/>
          <w:sz w:val="24"/>
          <w:szCs w:val="24"/>
          <w:lang w:eastAsia="en-GB"/>
          <w14:ligatures w14:val="none"/>
        </w:rPr>
        <w:t xml:space="preserve"> for </w:t>
      </w:r>
      <w:r w:rsidR="00C70356" w:rsidRPr="00BC331B">
        <w:rPr>
          <w:rFonts w:ascii="Times New Roman" w:eastAsia="Times New Roman" w:hAnsi="Times New Roman" w:cs="Times New Roman"/>
          <w:kern w:val="0"/>
          <w:sz w:val="24"/>
          <w:szCs w:val="24"/>
          <w:lang w:eastAsia="en-GB"/>
          <w14:ligatures w14:val="none"/>
        </w:rPr>
        <w:t>women</w:t>
      </w:r>
      <w:r w:rsidR="000E6FCF" w:rsidRPr="00BC331B">
        <w:rPr>
          <w:rFonts w:ascii="Times New Roman" w:eastAsia="Times New Roman" w:hAnsi="Times New Roman" w:cs="Times New Roman"/>
          <w:kern w:val="0"/>
          <w:sz w:val="24"/>
          <w:szCs w:val="24"/>
          <w:lang w:eastAsia="en-GB"/>
          <w14:ligatures w14:val="none"/>
        </w:rPr>
        <w:t>?</w:t>
      </w:r>
    </w:p>
    <w:p w14:paraId="72F29B9E" w14:textId="534533E8" w:rsidR="003744FA" w:rsidRPr="00BC331B" w:rsidRDefault="000E6FCF" w:rsidP="00F20659">
      <w:pPr>
        <w:pStyle w:val="ListParagraph"/>
        <w:numPr>
          <w:ilvl w:val="0"/>
          <w:numId w:val="2"/>
        </w:numPr>
        <w:spacing w:after="0" w:line="600" w:lineRule="auto"/>
        <w:jc w:val="both"/>
        <w:rPr>
          <w:rFonts w:ascii="Times New Roman" w:eastAsia="Times New Roman" w:hAnsi="Times New Roman" w:cs="Times New Roman"/>
          <w:kern w:val="0"/>
          <w:sz w:val="24"/>
          <w:szCs w:val="24"/>
          <w:lang w:eastAsia="en-GB"/>
          <w14:ligatures w14:val="none"/>
        </w:rPr>
      </w:pPr>
      <w:r w:rsidRPr="00BC331B">
        <w:rPr>
          <w:rFonts w:ascii="Times New Roman" w:eastAsia="Times New Roman" w:hAnsi="Times New Roman" w:cs="Times New Roman"/>
          <w:kern w:val="0"/>
          <w:sz w:val="24"/>
          <w:szCs w:val="24"/>
          <w:lang w:eastAsia="en-GB"/>
          <w14:ligatures w14:val="none"/>
        </w:rPr>
        <w:t xml:space="preserve">Is it due to gender </w:t>
      </w:r>
      <w:r w:rsidR="00C70356" w:rsidRPr="00BC331B">
        <w:rPr>
          <w:rFonts w:ascii="Times New Roman" w:eastAsia="Times New Roman" w:hAnsi="Times New Roman" w:cs="Times New Roman"/>
          <w:kern w:val="0"/>
          <w:sz w:val="24"/>
          <w:szCs w:val="24"/>
          <w:lang w:eastAsia="en-GB"/>
          <w14:ligatures w14:val="none"/>
        </w:rPr>
        <w:t>stereotyp</w:t>
      </w:r>
      <w:r w:rsidR="002E3556" w:rsidRPr="00BC331B">
        <w:rPr>
          <w:rFonts w:ascii="Times New Roman" w:eastAsia="Times New Roman" w:hAnsi="Times New Roman" w:cs="Times New Roman"/>
          <w:kern w:val="0"/>
          <w:sz w:val="24"/>
          <w:szCs w:val="24"/>
          <w:lang w:eastAsia="en-GB"/>
          <w14:ligatures w14:val="none"/>
        </w:rPr>
        <w:t xml:space="preserve">ing and </w:t>
      </w:r>
      <w:r w:rsidR="003744FA" w:rsidRPr="00BC331B">
        <w:rPr>
          <w:rFonts w:ascii="Times New Roman" w:eastAsia="Times New Roman" w:hAnsi="Times New Roman" w:cs="Times New Roman"/>
          <w:kern w:val="0"/>
          <w:sz w:val="24"/>
          <w:szCs w:val="24"/>
          <w:lang w:eastAsia="en-GB"/>
          <w14:ligatures w14:val="none"/>
        </w:rPr>
        <w:t>stereotypes?</w:t>
      </w:r>
      <w:r w:rsidR="002E3556" w:rsidRPr="00BC331B">
        <w:rPr>
          <w:rFonts w:ascii="Times New Roman" w:eastAsia="Times New Roman" w:hAnsi="Times New Roman" w:cs="Times New Roman"/>
          <w:kern w:val="0"/>
          <w:sz w:val="24"/>
          <w:szCs w:val="24"/>
          <w:lang w:eastAsia="en-GB"/>
          <w14:ligatures w14:val="none"/>
        </w:rPr>
        <w:t xml:space="preserve"> </w:t>
      </w:r>
    </w:p>
    <w:p w14:paraId="14C2BEE4" w14:textId="7EC02FE8" w:rsidR="000E6FCF" w:rsidRPr="00BC331B" w:rsidRDefault="002E3556" w:rsidP="00F20659">
      <w:pPr>
        <w:pStyle w:val="ListParagraph"/>
        <w:numPr>
          <w:ilvl w:val="0"/>
          <w:numId w:val="2"/>
        </w:numPr>
        <w:spacing w:after="0" w:line="600" w:lineRule="auto"/>
        <w:jc w:val="both"/>
        <w:rPr>
          <w:rFonts w:ascii="Times New Roman" w:eastAsia="Times New Roman" w:hAnsi="Times New Roman" w:cs="Times New Roman"/>
          <w:kern w:val="0"/>
          <w:sz w:val="24"/>
          <w:szCs w:val="24"/>
          <w:lang w:eastAsia="en-GB"/>
          <w14:ligatures w14:val="none"/>
        </w:rPr>
      </w:pPr>
      <w:r w:rsidRPr="00BC331B">
        <w:rPr>
          <w:rFonts w:ascii="Times New Roman" w:eastAsia="Times New Roman" w:hAnsi="Times New Roman" w:cs="Times New Roman"/>
          <w:kern w:val="0"/>
          <w:sz w:val="24"/>
          <w:szCs w:val="24"/>
          <w:lang w:eastAsia="en-GB"/>
          <w14:ligatures w14:val="none"/>
        </w:rPr>
        <w:t xml:space="preserve"> </w:t>
      </w:r>
      <w:r w:rsidR="003744FA" w:rsidRPr="00BC331B">
        <w:rPr>
          <w:rFonts w:ascii="Times New Roman" w:eastAsia="Times New Roman" w:hAnsi="Times New Roman" w:cs="Times New Roman"/>
          <w:kern w:val="0"/>
          <w:sz w:val="24"/>
          <w:szCs w:val="24"/>
          <w:lang w:eastAsia="en-GB"/>
          <w14:ligatures w14:val="none"/>
        </w:rPr>
        <w:t xml:space="preserve">Or is it </w:t>
      </w:r>
      <w:r w:rsidR="001F526E" w:rsidRPr="00BC331B">
        <w:rPr>
          <w:rFonts w:ascii="Times New Roman" w:eastAsia="Times New Roman" w:hAnsi="Times New Roman" w:cs="Times New Roman"/>
          <w:kern w:val="0"/>
          <w:sz w:val="24"/>
          <w:szCs w:val="24"/>
          <w:lang w:eastAsia="en-GB"/>
          <w14:ligatures w14:val="none"/>
        </w:rPr>
        <w:t>due to the issues with work-life</w:t>
      </w:r>
      <w:r w:rsidR="00532EB6" w:rsidRPr="00BC331B">
        <w:rPr>
          <w:rFonts w:ascii="Times New Roman" w:eastAsia="Times New Roman" w:hAnsi="Times New Roman" w:cs="Times New Roman"/>
          <w:kern w:val="0"/>
          <w:sz w:val="24"/>
          <w:szCs w:val="24"/>
          <w:lang w:eastAsia="en-GB"/>
          <w14:ligatures w14:val="none"/>
        </w:rPr>
        <w:t xml:space="preserve"> balance that dis</w:t>
      </w:r>
      <w:r w:rsidR="00B02028" w:rsidRPr="00BC331B">
        <w:rPr>
          <w:rFonts w:ascii="Times New Roman" w:eastAsia="Times New Roman" w:hAnsi="Times New Roman" w:cs="Times New Roman"/>
          <w:kern w:val="0"/>
          <w:sz w:val="24"/>
          <w:szCs w:val="24"/>
          <w:lang w:eastAsia="en-GB"/>
          <w14:ligatures w14:val="none"/>
        </w:rPr>
        <w:t>proportionately affect women</w:t>
      </w:r>
      <w:r w:rsidR="00083B2F" w:rsidRPr="00BC331B">
        <w:rPr>
          <w:rFonts w:ascii="Times New Roman" w:eastAsia="Times New Roman" w:hAnsi="Times New Roman" w:cs="Times New Roman"/>
          <w:kern w:val="0"/>
          <w:sz w:val="24"/>
          <w:szCs w:val="24"/>
          <w:lang w:eastAsia="en-GB"/>
          <w14:ligatures w14:val="none"/>
        </w:rPr>
        <w:t xml:space="preserve">, as well as unequal access </w:t>
      </w:r>
      <w:r w:rsidR="00264F17" w:rsidRPr="00BC331B">
        <w:rPr>
          <w:rFonts w:ascii="Times New Roman" w:eastAsia="Times New Roman" w:hAnsi="Times New Roman" w:cs="Times New Roman"/>
          <w:kern w:val="0"/>
          <w:sz w:val="24"/>
          <w:szCs w:val="24"/>
          <w:lang w:eastAsia="en-GB"/>
          <w14:ligatures w14:val="none"/>
        </w:rPr>
        <w:t xml:space="preserve">to resources and professional development </w:t>
      </w:r>
      <w:r w:rsidR="00B251DC" w:rsidRPr="00BC331B">
        <w:rPr>
          <w:rFonts w:ascii="Times New Roman" w:eastAsia="Times New Roman" w:hAnsi="Times New Roman" w:cs="Times New Roman"/>
          <w:kern w:val="0"/>
          <w:sz w:val="24"/>
          <w:szCs w:val="24"/>
          <w:lang w:eastAsia="en-GB"/>
          <w14:ligatures w14:val="none"/>
        </w:rPr>
        <w:t>opportunities?</w:t>
      </w:r>
    </w:p>
    <w:p w14:paraId="3ADC1C83" w14:textId="65D0BEE4" w:rsidR="001B1915" w:rsidRPr="00BC331B" w:rsidRDefault="001B1915" w:rsidP="00B251DC">
      <w:pPr>
        <w:spacing w:after="0" w:line="600" w:lineRule="auto"/>
        <w:rPr>
          <w:rFonts w:ascii="Times New Roman" w:eastAsia="Times New Roman" w:hAnsi="Times New Roman" w:cs="Times New Roman"/>
          <w:kern w:val="0"/>
          <w:sz w:val="24"/>
          <w:szCs w:val="24"/>
          <w:lang w:eastAsia="en-GB"/>
          <w14:ligatures w14:val="none"/>
        </w:rPr>
      </w:pPr>
      <w:r w:rsidRPr="00BC331B">
        <w:rPr>
          <w:rFonts w:ascii="Times New Roman" w:eastAsia="Times New Roman" w:hAnsi="Times New Roman" w:cs="Times New Roman"/>
          <w:kern w:val="0"/>
          <w:sz w:val="24"/>
          <w:szCs w:val="24"/>
          <w:lang w:eastAsia="en-GB"/>
          <w14:ligatures w14:val="none"/>
        </w:rPr>
        <w:t xml:space="preserve">The purpose of the second section was to list the main obstacles that women must overcome </w:t>
      </w:r>
      <w:r w:rsidR="00B251DC" w:rsidRPr="00BC331B">
        <w:rPr>
          <w:rFonts w:ascii="Times New Roman" w:eastAsia="Times New Roman" w:hAnsi="Times New Roman" w:cs="Times New Roman"/>
          <w:kern w:val="0"/>
          <w:sz w:val="24"/>
          <w:szCs w:val="24"/>
          <w:lang w:eastAsia="en-GB"/>
          <w14:ligatures w14:val="none"/>
        </w:rPr>
        <w:t>to</w:t>
      </w:r>
      <w:r w:rsidRPr="00BC331B">
        <w:rPr>
          <w:rFonts w:ascii="Times New Roman" w:eastAsia="Times New Roman" w:hAnsi="Times New Roman" w:cs="Times New Roman"/>
          <w:kern w:val="0"/>
          <w:sz w:val="24"/>
          <w:szCs w:val="24"/>
          <w:lang w:eastAsia="en-GB"/>
          <w14:ligatures w14:val="none"/>
        </w:rPr>
        <w:t xml:space="preserve"> advance to senior managerial roles within businesses. This section's primary goal was to identify the obstacles, such as the "glass ceiling," which refers to the invisible barriers that </w:t>
      </w:r>
      <w:r w:rsidRPr="00BC331B">
        <w:rPr>
          <w:rFonts w:ascii="Times New Roman" w:eastAsia="Times New Roman" w:hAnsi="Times New Roman" w:cs="Times New Roman"/>
          <w:kern w:val="0"/>
          <w:sz w:val="24"/>
          <w:szCs w:val="24"/>
          <w:lang w:eastAsia="en-GB"/>
          <w14:ligatures w14:val="none"/>
        </w:rPr>
        <w:lastRenderedPageBreak/>
        <w:t xml:space="preserve">some </w:t>
      </w:r>
      <w:r w:rsidR="002D1C99" w:rsidRPr="00BC331B">
        <w:rPr>
          <w:rFonts w:ascii="Times New Roman" w:eastAsia="Times New Roman" w:hAnsi="Times New Roman" w:cs="Times New Roman"/>
          <w:kern w:val="0"/>
          <w:sz w:val="24"/>
          <w:szCs w:val="24"/>
          <w:lang w:eastAsia="en-GB"/>
          <w14:ligatures w14:val="none"/>
        </w:rPr>
        <w:t>organizations</w:t>
      </w:r>
      <w:r w:rsidRPr="00BC331B">
        <w:rPr>
          <w:rFonts w:ascii="Times New Roman" w:eastAsia="Times New Roman" w:hAnsi="Times New Roman" w:cs="Times New Roman"/>
          <w:kern w:val="0"/>
          <w:sz w:val="24"/>
          <w:szCs w:val="24"/>
          <w:lang w:eastAsia="en-GB"/>
          <w14:ligatures w14:val="none"/>
        </w:rPr>
        <w:t xml:space="preserve"> have in place that keep women from rising to the top positions and so limit their ability to advance in their careers.</w:t>
      </w:r>
    </w:p>
    <w:p w14:paraId="5A2C7A9B" w14:textId="0971AAC4" w:rsidR="00D24CBF" w:rsidRPr="00BC331B" w:rsidRDefault="00D24CBF" w:rsidP="00375B82">
      <w:pPr>
        <w:spacing w:after="0" w:line="600" w:lineRule="auto"/>
        <w:jc w:val="both"/>
        <w:rPr>
          <w:rFonts w:ascii="Times New Roman" w:eastAsia="Times New Roman" w:hAnsi="Times New Roman" w:cs="Times New Roman"/>
          <w:kern w:val="0"/>
          <w:sz w:val="24"/>
          <w:szCs w:val="24"/>
          <w:lang w:eastAsia="en-GB"/>
          <w14:ligatures w14:val="none"/>
        </w:rPr>
      </w:pPr>
      <w:r w:rsidRPr="00BC331B">
        <w:rPr>
          <w:rFonts w:ascii="Times New Roman" w:eastAsia="Times New Roman" w:hAnsi="Times New Roman" w:cs="Times New Roman"/>
          <w:kern w:val="0"/>
          <w:sz w:val="24"/>
          <w:szCs w:val="24"/>
          <w:lang w:eastAsia="en-GB"/>
          <w14:ligatures w14:val="none"/>
        </w:rPr>
        <w:t xml:space="preserve">The last step was getting the interview protocol ready for each respondent before the interview. This covered every query and topic that would be looked at. Because of the protocol's flexible nature, certain questions may be recorded based on how the interview went. It was necessary to ask more questions in several interviews </w:t>
      </w:r>
      <w:r w:rsidR="00375B82" w:rsidRPr="00BC331B">
        <w:rPr>
          <w:rFonts w:ascii="Times New Roman" w:eastAsia="Times New Roman" w:hAnsi="Times New Roman" w:cs="Times New Roman"/>
          <w:kern w:val="0"/>
          <w:sz w:val="24"/>
          <w:szCs w:val="24"/>
          <w:lang w:eastAsia="en-GB"/>
          <w14:ligatures w14:val="none"/>
        </w:rPr>
        <w:t>to</w:t>
      </w:r>
      <w:r w:rsidRPr="00BC331B">
        <w:rPr>
          <w:rFonts w:ascii="Times New Roman" w:eastAsia="Times New Roman" w:hAnsi="Times New Roman" w:cs="Times New Roman"/>
          <w:kern w:val="0"/>
          <w:sz w:val="24"/>
          <w:szCs w:val="24"/>
          <w:lang w:eastAsia="en-GB"/>
          <w14:ligatures w14:val="none"/>
        </w:rPr>
        <w:t xml:space="preserve"> delve deeper into emerging topics. This strategy is backed </w:t>
      </w:r>
      <w:r w:rsidR="00EB3D74" w:rsidRPr="00BC331B">
        <w:rPr>
          <w:rFonts w:ascii="Times New Roman" w:eastAsia="Times New Roman" w:hAnsi="Times New Roman" w:cs="Times New Roman"/>
          <w:kern w:val="0"/>
          <w:sz w:val="24"/>
          <w:szCs w:val="24"/>
          <w:lang w:eastAsia="en-GB"/>
          <w14:ligatures w14:val="none"/>
        </w:rPr>
        <w:t>by Eisenhardt</w:t>
      </w:r>
      <w:r w:rsidR="0044701B" w:rsidRPr="00BC331B">
        <w:rPr>
          <w:rFonts w:ascii="Times New Roman" w:eastAsia="Times New Roman" w:hAnsi="Times New Roman" w:cs="Times New Roman"/>
          <w:kern w:val="0"/>
          <w:sz w:val="24"/>
          <w:szCs w:val="24"/>
          <w:lang w:eastAsia="en-GB"/>
          <w14:ligatures w14:val="none"/>
        </w:rPr>
        <w:t xml:space="preserve">, (2021), </w:t>
      </w:r>
      <w:r w:rsidRPr="00BC331B">
        <w:rPr>
          <w:rFonts w:ascii="Times New Roman" w:eastAsia="Times New Roman" w:hAnsi="Times New Roman" w:cs="Times New Roman"/>
          <w:kern w:val="0"/>
          <w:sz w:val="24"/>
          <w:szCs w:val="24"/>
          <w:lang w:eastAsia="en-GB"/>
          <w14:ligatures w14:val="none"/>
        </w:rPr>
        <w:t>who contends that in situations where a fresh opportunity to gather data based on an unexpected or novel way of thinking presents itself during the study, it could be wise for the researcher to incorporate the new information if there's a chance that these modifications could offer a more solid theoretical foundation.</w:t>
      </w:r>
    </w:p>
    <w:p w14:paraId="63F606BA" w14:textId="77777777" w:rsidR="00EB3D74" w:rsidRPr="00BC331B" w:rsidRDefault="00EB3D74" w:rsidP="00EB3D74">
      <w:pPr>
        <w:spacing w:after="0" w:line="600" w:lineRule="auto"/>
        <w:jc w:val="both"/>
        <w:rPr>
          <w:rFonts w:ascii="Times New Roman" w:eastAsia="Times New Roman" w:hAnsi="Times New Roman" w:cs="Times New Roman"/>
          <w:kern w:val="0"/>
          <w:sz w:val="24"/>
          <w:szCs w:val="24"/>
          <w:lang w:eastAsia="en-GB"/>
          <w14:ligatures w14:val="none"/>
        </w:rPr>
      </w:pPr>
      <w:r w:rsidRPr="00BC331B">
        <w:rPr>
          <w:rFonts w:ascii="Times New Roman" w:eastAsia="Times New Roman" w:hAnsi="Times New Roman" w:cs="Times New Roman"/>
          <w:kern w:val="0"/>
          <w:sz w:val="24"/>
          <w:szCs w:val="24"/>
          <w:lang w:eastAsia="en-GB"/>
          <w14:ligatures w14:val="none"/>
        </w:rPr>
        <w:t>At the conclusion of the interview, the researcher thanked each participant and underlined that the information gathered would protect their privacy, with no identities being disclosed.</w:t>
      </w:r>
    </w:p>
    <w:p w14:paraId="31FC902B" w14:textId="77777777" w:rsidR="00EB3D74" w:rsidRPr="00BC331B" w:rsidRDefault="00EB3D74" w:rsidP="00375B82">
      <w:pPr>
        <w:spacing w:after="0" w:line="600" w:lineRule="auto"/>
        <w:jc w:val="both"/>
        <w:rPr>
          <w:rFonts w:ascii="Times New Roman" w:eastAsia="Times New Roman" w:hAnsi="Times New Roman" w:cs="Times New Roman"/>
          <w:kern w:val="0"/>
          <w:sz w:val="24"/>
          <w:szCs w:val="24"/>
          <w:lang w:eastAsia="en-GB"/>
          <w14:ligatures w14:val="none"/>
        </w:rPr>
      </w:pPr>
    </w:p>
    <w:p w14:paraId="01F2C5DB" w14:textId="77777777" w:rsidR="00D24CBF" w:rsidRPr="00BC331B" w:rsidRDefault="00D24CBF" w:rsidP="00B251DC">
      <w:pPr>
        <w:spacing w:after="0" w:line="600" w:lineRule="auto"/>
        <w:rPr>
          <w:rFonts w:ascii="Times New Roman" w:eastAsia="Times New Roman" w:hAnsi="Times New Roman" w:cs="Times New Roman"/>
          <w:kern w:val="0"/>
          <w:sz w:val="24"/>
          <w:szCs w:val="24"/>
          <w:lang w:eastAsia="en-GB"/>
          <w14:ligatures w14:val="none"/>
        </w:rPr>
      </w:pPr>
    </w:p>
    <w:p w14:paraId="55FF69EC" w14:textId="77777777" w:rsidR="001B1915" w:rsidRPr="00BC331B" w:rsidRDefault="001B1915" w:rsidP="001B1915">
      <w:pPr>
        <w:pStyle w:val="ListParagraph"/>
        <w:spacing w:after="0" w:line="600" w:lineRule="auto"/>
        <w:jc w:val="both"/>
        <w:rPr>
          <w:rFonts w:ascii="Times New Roman" w:eastAsia="Times New Roman" w:hAnsi="Times New Roman" w:cs="Times New Roman"/>
          <w:kern w:val="0"/>
          <w:sz w:val="24"/>
          <w:szCs w:val="24"/>
          <w:lang w:eastAsia="en-GB"/>
          <w14:ligatures w14:val="none"/>
        </w:rPr>
      </w:pPr>
    </w:p>
    <w:p w14:paraId="29DB21DA" w14:textId="3C01BDD4" w:rsidR="00C2444A" w:rsidRPr="00CD1FD2" w:rsidRDefault="00C2444A" w:rsidP="00B402EE">
      <w:pPr>
        <w:pStyle w:val="Heading1"/>
        <w:rPr>
          <w:b/>
          <w:bCs/>
        </w:rPr>
      </w:pPr>
    </w:p>
    <w:p w14:paraId="416FC09A" w14:textId="3E56FAAA" w:rsidR="00D13798" w:rsidRPr="00CD1FD2" w:rsidRDefault="00DE6F3D" w:rsidP="00B402EE">
      <w:pPr>
        <w:pStyle w:val="Heading1"/>
        <w:rPr>
          <w:b/>
          <w:bCs/>
        </w:rPr>
      </w:pPr>
      <w:bookmarkStart w:id="60" w:name="_Toc164677680"/>
      <w:r w:rsidRPr="00CD1FD2">
        <w:rPr>
          <w:b/>
          <w:bCs/>
          <w:color w:val="auto"/>
        </w:rPr>
        <w:t xml:space="preserve">Data </w:t>
      </w:r>
      <w:r w:rsidR="00C61098" w:rsidRPr="00CD1FD2">
        <w:rPr>
          <w:b/>
          <w:bCs/>
          <w:color w:val="auto"/>
        </w:rPr>
        <w:t>and analysis</w:t>
      </w:r>
      <w:bookmarkEnd w:id="60"/>
    </w:p>
    <w:p w14:paraId="4543A5E6" w14:textId="77777777" w:rsidR="00CD1FD2" w:rsidRPr="00CD1FD2" w:rsidRDefault="00CD1FD2" w:rsidP="00CD1FD2"/>
    <w:p w14:paraId="6218348A" w14:textId="202098AE" w:rsidR="0000295B" w:rsidRDefault="0000295B" w:rsidP="00A90A73">
      <w:pPr>
        <w:spacing w:line="600" w:lineRule="auto"/>
        <w:jc w:val="both"/>
        <w:rPr>
          <w:sz w:val="24"/>
          <w:szCs w:val="24"/>
        </w:rPr>
      </w:pPr>
      <w:r w:rsidRPr="00BC331B">
        <w:rPr>
          <w:sz w:val="24"/>
          <w:szCs w:val="24"/>
        </w:rPr>
        <w:t xml:space="preserve">Understanding the current status of gender diversity within an </w:t>
      </w:r>
      <w:r w:rsidR="002D1C99" w:rsidRPr="00BC331B">
        <w:rPr>
          <w:sz w:val="24"/>
          <w:szCs w:val="24"/>
        </w:rPr>
        <w:t>organization</w:t>
      </w:r>
      <w:r w:rsidRPr="00BC331B">
        <w:rPr>
          <w:sz w:val="24"/>
          <w:szCs w:val="24"/>
        </w:rPr>
        <w:t xml:space="preserve"> requires the use of data analysis. Companies </w:t>
      </w:r>
      <w:r w:rsidR="00AB7AA3" w:rsidRPr="00BC331B">
        <w:rPr>
          <w:sz w:val="24"/>
          <w:szCs w:val="24"/>
        </w:rPr>
        <w:t>can</w:t>
      </w:r>
      <w:r w:rsidRPr="00BC331B">
        <w:rPr>
          <w:sz w:val="24"/>
          <w:szCs w:val="24"/>
        </w:rPr>
        <w:t xml:space="preserve"> determine sectors in which women are underrepresented by looking at measures like the rates of gender composition among men and women and pay </w:t>
      </w:r>
      <w:r w:rsidRPr="00BC331B">
        <w:rPr>
          <w:sz w:val="24"/>
          <w:szCs w:val="24"/>
        </w:rPr>
        <w:lastRenderedPageBreak/>
        <w:t xml:space="preserve">fairness at </w:t>
      </w:r>
      <w:r w:rsidR="00F70D8E" w:rsidRPr="00BC331B">
        <w:rPr>
          <w:sz w:val="24"/>
          <w:szCs w:val="24"/>
        </w:rPr>
        <w:t>various levels</w:t>
      </w:r>
      <w:r w:rsidRPr="00BC331B">
        <w:rPr>
          <w:sz w:val="24"/>
          <w:szCs w:val="24"/>
        </w:rPr>
        <w:t xml:space="preserve">. This study offers a quantitative foundation for identifying gaps and establishing quantifiable objectives for </w:t>
      </w:r>
      <w:r w:rsidR="00C61098" w:rsidRPr="00BC331B">
        <w:rPr>
          <w:sz w:val="24"/>
          <w:szCs w:val="24"/>
        </w:rPr>
        <w:t>development Flick</w:t>
      </w:r>
      <w:r w:rsidR="002714BB" w:rsidRPr="00BC331B">
        <w:rPr>
          <w:sz w:val="24"/>
          <w:szCs w:val="24"/>
        </w:rPr>
        <w:t>, (2013).</w:t>
      </w:r>
    </w:p>
    <w:p w14:paraId="12EF518E" w14:textId="77777777" w:rsidR="00100C8B" w:rsidRPr="00100C8B" w:rsidRDefault="00100C8B" w:rsidP="00100C8B">
      <w:pPr>
        <w:spacing w:line="600" w:lineRule="auto"/>
        <w:jc w:val="both"/>
        <w:rPr>
          <w:sz w:val="24"/>
          <w:szCs w:val="24"/>
          <w:lang w:val="en-GB"/>
        </w:rPr>
      </w:pPr>
      <w:r w:rsidRPr="00100C8B">
        <w:rPr>
          <w:sz w:val="24"/>
          <w:szCs w:val="24"/>
          <w:lang w:val="en-GB"/>
        </w:rPr>
        <w:t>As in many other locations, women are still underrepresented in senior leadership roles in Swansea. This investigation aims to comprehend the processes at work in the Swansea region in particular and offers a data-driven basis for suggesting practical remedies.</w:t>
      </w:r>
    </w:p>
    <w:p w14:paraId="4D2CA592" w14:textId="77777777" w:rsidR="00F80023" w:rsidRPr="00F80023" w:rsidRDefault="00F80023" w:rsidP="00F80023">
      <w:pPr>
        <w:spacing w:line="600" w:lineRule="auto"/>
        <w:jc w:val="both"/>
        <w:rPr>
          <w:sz w:val="24"/>
          <w:szCs w:val="24"/>
          <w:lang w:val="en-GB"/>
        </w:rPr>
      </w:pPr>
      <w:r w:rsidRPr="00F80023">
        <w:rPr>
          <w:sz w:val="24"/>
          <w:szCs w:val="24"/>
          <w:lang w:val="en-GB"/>
        </w:rPr>
        <w:t>Data study showed that in the Swansea area, women make up a very small fraction of executive jobs. The distribution of women leaders by sector reveals that the non-profit sector has a higher concentration of these leaders than the business sector. Lack of mentorship, gender prejudice in hiring procedures, and restricted access to professional networks are just a few of the obstacles that have been found.</w:t>
      </w:r>
    </w:p>
    <w:p w14:paraId="25A5D5DD" w14:textId="77777777" w:rsidR="005F5038" w:rsidRPr="005F5038" w:rsidRDefault="005F5038" w:rsidP="005F5038">
      <w:pPr>
        <w:spacing w:line="600" w:lineRule="auto"/>
        <w:jc w:val="both"/>
        <w:rPr>
          <w:sz w:val="24"/>
          <w:szCs w:val="24"/>
          <w:lang w:val="en-GB"/>
        </w:rPr>
      </w:pPr>
      <w:r w:rsidRPr="005F5038">
        <w:rPr>
          <w:sz w:val="24"/>
          <w:szCs w:val="24"/>
          <w:lang w:val="en-GB"/>
        </w:rPr>
        <w:t>The data suggests that there is a notable disparity in the representation of women in senior positions within Swansea's corporate community. The underrepresentation is more noticeable in occupations and industries with high salaries. The qualitative research indicates that organisational culture and unconscious bias substantially impede women's advancement to senior leadership roles.</w:t>
      </w:r>
    </w:p>
    <w:p w14:paraId="00CE4C84" w14:textId="77777777" w:rsidR="00100C8B" w:rsidRPr="00BC331B" w:rsidRDefault="00100C8B" w:rsidP="00A90A73">
      <w:pPr>
        <w:spacing w:line="600" w:lineRule="auto"/>
        <w:jc w:val="both"/>
        <w:rPr>
          <w:sz w:val="24"/>
          <w:szCs w:val="24"/>
        </w:rPr>
      </w:pPr>
    </w:p>
    <w:p w14:paraId="4DF1FC05" w14:textId="2A4D62A8" w:rsidR="0060052B" w:rsidRPr="00BC331B" w:rsidRDefault="0060052B" w:rsidP="0060052B">
      <w:pPr>
        <w:spacing w:after="0" w:line="600" w:lineRule="auto"/>
        <w:jc w:val="both"/>
        <w:rPr>
          <w:rFonts w:ascii="Times New Roman" w:eastAsia="Times New Roman" w:hAnsi="Times New Roman" w:cs="Times New Roman"/>
          <w:kern w:val="0"/>
          <w:sz w:val="24"/>
          <w:szCs w:val="24"/>
          <w:lang w:eastAsia="en-GB"/>
          <w14:ligatures w14:val="none"/>
        </w:rPr>
      </w:pPr>
      <w:r w:rsidRPr="00BC331B">
        <w:rPr>
          <w:rFonts w:ascii="Times New Roman" w:eastAsia="Times New Roman" w:hAnsi="Times New Roman" w:cs="Times New Roman"/>
          <w:kern w:val="0"/>
          <w:sz w:val="24"/>
          <w:szCs w:val="24"/>
          <w:lang w:eastAsia="en-GB"/>
          <w14:ligatures w14:val="none"/>
        </w:rPr>
        <w:t xml:space="preserve">To fully comprehend the underrepresentation of women in senior management positions, qualitative data gathering, and analysis are crucial tools. </w:t>
      </w:r>
    </w:p>
    <w:p w14:paraId="2718038A" w14:textId="77777777" w:rsidR="003F666E" w:rsidRDefault="003F666E" w:rsidP="0060052B">
      <w:pPr>
        <w:spacing w:after="0" w:line="600" w:lineRule="auto"/>
        <w:jc w:val="both"/>
        <w:rPr>
          <w:rFonts w:ascii="Times New Roman" w:eastAsia="Times New Roman" w:hAnsi="Times New Roman" w:cs="Times New Roman"/>
          <w:b/>
          <w:bCs/>
          <w:kern w:val="0"/>
          <w:sz w:val="24"/>
          <w:szCs w:val="24"/>
          <w:lang w:eastAsia="en-GB"/>
          <w14:ligatures w14:val="none"/>
        </w:rPr>
      </w:pPr>
    </w:p>
    <w:p w14:paraId="270901C9" w14:textId="51F4601C" w:rsidR="00353A53" w:rsidRPr="00CD1FD2" w:rsidRDefault="00B958A5" w:rsidP="00B402EE">
      <w:pPr>
        <w:pStyle w:val="Heading2"/>
        <w:rPr>
          <w:rFonts w:eastAsia="Times New Roman"/>
          <w:b/>
          <w:bCs/>
          <w:color w:val="auto"/>
          <w:lang w:eastAsia="en-GB"/>
        </w:rPr>
      </w:pPr>
      <w:bookmarkStart w:id="61" w:name="_Toc164677681"/>
      <w:r w:rsidRPr="00CD1FD2">
        <w:rPr>
          <w:rFonts w:eastAsia="Times New Roman"/>
          <w:b/>
          <w:bCs/>
          <w:color w:val="auto"/>
          <w:lang w:eastAsia="en-GB"/>
        </w:rPr>
        <w:t>Research Ethics</w:t>
      </w:r>
      <w:bookmarkEnd w:id="61"/>
    </w:p>
    <w:p w14:paraId="485389A5" w14:textId="77777777" w:rsidR="00CD1FD2" w:rsidRPr="00CD1FD2" w:rsidRDefault="00CD1FD2" w:rsidP="00CD1FD2">
      <w:pPr>
        <w:rPr>
          <w:lang w:eastAsia="en-GB"/>
        </w:rPr>
      </w:pPr>
    </w:p>
    <w:p w14:paraId="74BCBDA0" w14:textId="77777777" w:rsidR="00BE767A" w:rsidRPr="00BE767A" w:rsidRDefault="00BE767A" w:rsidP="00BE767A">
      <w:pPr>
        <w:spacing w:after="0" w:line="600" w:lineRule="auto"/>
        <w:jc w:val="both"/>
        <w:rPr>
          <w:rFonts w:ascii="Times New Roman" w:eastAsia="Times New Roman" w:hAnsi="Times New Roman" w:cs="Times New Roman"/>
          <w:kern w:val="0"/>
          <w:sz w:val="24"/>
          <w:szCs w:val="24"/>
          <w:lang w:val="en-GB" w:eastAsia="en-GB"/>
          <w14:ligatures w14:val="none"/>
        </w:rPr>
      </w:pPr>
      <w:r w:rsidRPr="00BE767A">
        <w:rPr>
          <w:rFonts w:ascii="Times New Roman" w:eastAsia="Times New Roman" w:hAnsi="Times New Roman" w:cs="Times New Roman"/>
          <w:kern w:val="0"/>
          <w:sz w:val="24"/>
          <w:szCs w:val="24"/>
          <w:lang w:val="en-GB" w:eastAsia="en-GB"/>
          <w14:ligatures w14:val="none"/>
        </w:rPr>
        <w:t>One major problem that affects many global sectors, including the Swansea area, is the underrepresentation of women in high leadership positions within organisations. Therefore, closing this gap necessitates a careful analysis of the underlying causes and viable remedies that current research suggests in addition to the statistical reality. Strict commitment to research ethics is required because this study involves human subjects, sensitive data, and potentially significant results.</w:t>
      </w:r>
    </w:p>
    <w:p w14:paraId="74C3A0FD" w14:textId="7E4D05D2" w:rsidR="00186334" w:rsidRPr="00186334" w:rsidRDefault="00186334" w:rsidP="00186334">
      <w:pPr>
        <w:spacing w:after="0" w:line="600" w:lineRule="auto"/>
        <w:jc w:val="both"/>
        <w:rPr>
          <w:rFonts w:ascii="Times New Roman" w:eastAsia="Times New Roman" w:hAnsi="Times New Roman" w:cs="Times New Roman"/>
          <w:kern w:val="0"/>
          <w:sz w:val="24"/>
          <w:szCs w:val="24"/>
          <w:lang w:val="en-GB" w:eastAsia="en-GB"/>
          <w14:ligatures w14:val="none"/>
        </w:rPr>
      </w:pPr>
      <w:r w:rsidRPr="00186334">
        <w:rPr>
          <w:rFonts w:ascii="Times New Roman" w:eastAsia="Times New Roman" w:hAnsi="Times New Roman" w:cs="Times New Roman"/>
          <w:kern w:val="0"/>
          <w:sz w:val="24"/>
          <w:szCs w:val="24"/>
          <w:lang w:val="en-GB" w:eastAsia="en-GB"/>
          <w14:ligatures w14:val="none"/>
        </w:rPr>
        <w:t>Research ethics must be upheld at all times. This entails getting each participant's informed consent, protecting their identity and confidentiality, and being open and honest about the goal of the study and the intended use of the data</w:t>
      </w:r>
      <w:r>
        <w:rPr>
          <w:rFonts w:ascii="Times New Roman" w:eastAsia="Times New Roman" w:hAnsi="Times New Roman" w:cs="Times New Roman"/>
          <w:kern w:val="0"/>
          <w:sz w:val="24"/>
          <w:szCs w:val="24"/>
          <w:lang w:val="en-GB" w:eastAsia="en-GB"/>
          <w14:ligatures w14:val="none"/>
        </w:rPr>
        <w:t xml:space="preserve"> </w:t>
      </w:r>
      <w:r w:rsidRPr="00186334">
        <w:rPr>
          <w:rFonts w:ascii="Times New Roman" w:eastAsia="Times New Roman" w:hAnsi="Times New Roman" w:cs="Times New Roman"/>
          <w:noProof/>
          <w:kern w:val="0"/>
          <w:sz w:val="24"/>
          <w:szCs w:val="24"/>
          <w:lang w:eastAsia="en-GB"/>
          <w14:ligatures w14:val="none"/>
        </w:rPr>
        <w:t xml:space="preserve">Friedman, </w:t>
      </w:r>
      <w:r>
        <w:rPr>
          <w:rFonts w:ascii="Times New Roman" w:eastAsia="Times New Roman" w:hAnsi="Times New Roman" w:cs="Times New Roman"/>
          <w:noProof/>
          <w:kern w:val="0"/>
          <w:sz w:val="24"/>
          <w:szCs w:val="24"/>
          <w:lang w:eastAsia="en-GB"/>
          <w14:ligatures w14:val="none"/>
        </w:rPr>
        <w:t>(</w:t>
      </w:r>
      <w:r w:rsidRPr="00186334">
        <w:rPr>
          <w:rFonts w:ascii="Times New Roman" w:eastAsia="Times New Roman" w:hAnsi="Times New Roman" w:cs="Times New Roman"/>
          <w:noProof/>
          <w:kern w:val="0"/>
          <w:sz w:val="24"/>
          <w:szCs w:val="24"/>
          <w:lang w:eastAsia="en-GB"/>
          <w14:ligatures w14:val="none"/>
        </w:rPr>
        <w:t>2011)</w:t>
      </w:r>
      <w:r>
        <w:rPr>
          <w:rFonts w:ascii="Times New Roman" w:eastAsia="Times New Roman" w:hAnsi="Times New Roman" w:cs="Times New Roman"/>
          <w:noProof/>
          <w:kern w:val="0"/>
          <w:sz w:val="24"/>
          <w:szCs w:val="24"/>
          <w:lang w:eastAsia="en-GB"/>
          <w14:ligatures w14:val="none"/>
        </w:rPr>
        <w:t>.</w:t>
      </w:r>
    </w:p>
    <w:p w14:paraId="07477E20" w14:textId="136B21A3" w:rsidR="00B1111A" w:rsidRPr="00BC331B" w:rsidRDefault="00B1111A" w:rsidP="000B2C27">
      <w:pPr>
        <w:spacing w:after="0" w:line="600" w:lineRule="auto"/>
        <w:jc w:val="both"/>
        <w:rPr>
          <w:rFonts w:ascii="Times New Roman" w:eastAsia="Times New Roman" w:hAnsi="Times New Roman" w:cs="Times New Roman"/>
          <w:kern w:val="0"/>
          <w:sz w:val="24"/>
          <w:szCs w:val="24"/>
          <w:lang w:eastAsia="en-GB"/>
          <w14:ligatures w14:val="none"/>
        </w:rPr>
      </w:pPr>
      <w:r w:rsidRPr="00BC331B">
        <w:rPr>
          <w:rFonts w:ascii="Times New Roman" w:eastAsia="Times New Roman" w:hAnsi="Times New Roman" w:cs="Times New Roman"/>
          <w:kern w:val="0"/>
          <w:sz w:val="24"/>
          <w:szCs w:val="24"/>
          <w:lang w:eastAsia="en-GB"/>
          <w14:ligatures w14:val="none"/>
        </w:rPr>
        <w:t xml:space="preserve">The underrepresentation of women in positions of senior leadership is essential for comprehending the causes of this inequality and formulating solutions. But </w:t>
      </w:r>
      <w:r w:rsidR="00D15B4C" w:rsidRPr="00BC331B">
        <w:rPr>
          <w:rFonts w:ascii="Times New Roman" w:eastAsia="Times New Roman" w:hAnsi="Times New Roman" w:cs="Times New Roman"/>
          <w:kern w:val="0"/>
          <w:sz w:val="24"/>
          <w:szCs w:val="24"/>
          <w:lang w:eastAsia="en-GB"/>
          <w14:ligatures w14:val="none"/>
        </w:rPr>
        <w:t>conducting</w:t>
      </w:r>
      <w:r w:rsidRPr="00BC331B">
        <w:rPr>
          <w:rFonts w:ascii="Times New Roman" w:eastAsia="Times New Roman" w:hAnsi="Times New Roman" w:cs="Times New Roman"/>
          <w:kern w:val="0"/>
          <w:sz w:val="24"/>
          <w:szCs w:val="24"/>
          <w:lang w:eastAsia="en-GB"/>
          <w14:ligatures w14:val="none"/>
        </w:rPr>
        <w:t xml:space="preserve"> this kind of research has significant ethical implications that need to be carefully considered </w:t>
      </w:r>
      <w:r w:rsidR="000B2C27" w:rsidRPr="00BC331B">
        <w:rPr>
          <w:rFonts w:ascii="Times New Roman" w:eastAsia="Times New Roman" w:hAnsi="Times New Roman" w:cs="Times New Roman"/>
          <w:kern w:val="0"/>
          <w:sz w:val="24"/>
          <w:szCs w:val="24"/>
          <w:lang w:eastAsia="en-GB"/>
          <w14:ligatures w14:val="none"/>
        </w:rPr>
        <w:t>to</w:t>
      </w:r>
      <w:r w:rsidRPr="00BC331B">
        <w:rPr>
          <w:rFonts w:ascii="Times New Roman" w:eastAsia="Times New Roman" w:hAnsi="Times New Roman" w:cs="Times New Roman"/>
          <w:kern w:val="0"/>
          <w:sz w:val="24"/>
          <w:szCs w:val="24"/>
          <w:lang w:eastAsia="en-GB"/>
          <w14:ligatures w14:val="none"/>
        </w:rPr>
        <w:t xml:space="preserve"> protect everyone involved.</w:t>
      </w:r>
    </w:p>
    <w:p w14:paraId="7E3C2D31" w14:textId="1D1F5121" w:rsidR="00E33D83" w:rsidRPr="00E33D83" w:rsidRDefault="0044576C" w:rsidP="00E33D83">
      <w:pPr>
        <w:spacing w:line="600" w:lineRule="auto"/>
        <w:jc w:val="both"/>
        <w:rPr>
          <w:rFonts w:ascii="Times New Roman" w:eastAsia="Times New Roman" w:hAnsi="Times New Roman" w:cs="Times New Roman"/>
          <w:kern w:val="0"/>
          <w:sz w:val="24"/>
          <w:szCs w:val="24"/>
          <w:lang w:val="en-GB" w:eastAsia="en-GB"/>
          <w14:ligatures w14:val="none"/>
        </w:rPr>
      </w:pPr>
      <w:r w:rsidRPr="00BC331B">
        <w:rPr>
          <w:rFonts w:ascii="Times New Roman" w:eastAsia="Times New Roman" w:hAnsi="Times New Roman" w:cs="Times New Roman"/>
          <w:kern w:val="0"/>
          <w:sz w:val="24"/>
          <w:szCs w:val="24"/>
          <w:lang w:eastAsia="en-GB"/>
          <w14:ligatures w14:val="none"/>
        </w:rPr>
        <w:t>According to</w:t>
      </w:r>
      <w:r w:rsidR="0041451C" w:rsidRPr="00BC331B">
        <w:rPr>
          <w:rFonts w:ascii="Times New Roman" w:eastAsia="Times New Roman" w:hAnsi="Times New Roman" w:cs="Times New Roman"/>
          <w:kern w:val="0"/>
          <w:sz w:val="24"/>
          <w:szCs w:val="24"/>
          <w:lang w:eastAsia="en-GB"/>
          <w14:ligatures w14:val="none"/>
        </w:rPr>
        <w:t xml:space="preserve"> Saunders, </w:t>
      </w:r>
      <w:r w:rsidR="00DB2C04" w:rsidRPr="00BC331B">
        <w:rPr>
          <w:rFonts w:ascii="Times New Roman" w:eastAsia="Times New Roman" w:hAnsi="Times New Roman" w:cs="Times New Roman"/>
          <w:kern w:val="0"/>
          <w:sz w:val="24"/>
          <w:szCs w:val="24"/>
          <w:lang w:eastAsia="en-GB"/>
          <w14:ligatures w14:val="none"/>
        </w:rPr>
        <w:t>et al</w:t>
      </w:r>
      <w:r w:rsidR="0041451C" w:rsidRPr="00BC331B">
        <w:rPr>
          <w:rFonts w:ascii="Times New Roman" w:eastAsia="Times New Roman" w:hAnsi="Times New Roman" w:cs="Times New Roman"/>
          <w:kern w:val="0"/>
          <w:sz w:val="24"/>
          <w:szCs w:val="24"/>
          <w:lang w:eastAsia="en-GB"/>
          <w14:ligatures w14:val="none"/>
        </w:rPr>
        <w:t xml:space="preserve"> (2016)</w:t>
      </w:r>
      <w:r w:rsidRPr="00BC331B">
        <w:rPr>
          <w:rFonts w:ascii="Times New Roman" w:eastAsia="Times New Roman" w:hAnsi="Times New Roman" w:cs="Times New Roman"/>
          <w:kern w:val="0"/>
          <w:sz w:val="24"/>
          <w:szCs w:val="24"/>
          <w:lang w:eastAsia="en-GB"/>
          <w14:ligatures w14:val="none"/>
        </w:rPr>
        <w:t xml:space="preserve"> research ethics are the moral guidelines that govern research to protect participants' </w:t>
      </w:r>
      <w:r w:rsidR="000A44CC" w:rsidRPr="00BC331B">
        <w:rPr>
          <w:rFonts w:ascii="Times New Roman" w:eastAsia="Times New Roman" w:hAnsi="Times New Roman" w:cs="Times New Roman"/>
          <w:kern w:val="0"/>
          <w:sz w:val="24"/>
          <w:szCs w:val="24"/>
          <w:lang w:eastAsia="en-GB"/>
          <w14:ligatures w14:val="none"/>
        </w:rPr>
        <w:t xml:space="preserve">rights, </w:t>
      </w:r>
      <w:r w:rsidR="0059488A" w:rsidRPr="00BC331B">
        <w:rPr>
          <w:rFonts w:ascii="Times New Roman" w:eastAsia="Times New Roman" w:hAnsi="Times New Roman" w:cs="Times New Roman"/>
          <w:kern w:val="0"/>
          <w:sz w:val="24"/>
          <w:szCs w:val="24"/>
          <w:lang w:eastAsia="en-GB"/>
          <w14:ligatures w14:val="none"/>
        </w:rPr>
        <w:t>(see</w:t>
      </w:r>
      <w:r w:rsidR="00F37590" w:rsidRPr="00BC331B">
        <w:rPr>
          <w:rFonts w:ascii="Times New Roman" w:eastAsia="Times New Roman" w:hAnsi="Times New Roman" w:cs="Times New Roman"/>
          <w:kern w:val="0"/>
          <w:sz w:val="24"/>
          <w:szCs w:val="24"/>
          <w:lang w:eastAsia="en-GB"/>
          <w14:ligatures w14:val="none"/>
        </w:rPr>
        <w:t xml:space="preserve"> table below).</w:t>
      </w:r>
      <w:r w:rsidRPr="00BC331B">
        <w:rPr>
          <w:rFonts w:ascii="Times New Roman" w:eastAsia="Times New Roman" w:hAnsi="Times New Roman" w:cs="Times New Roman"/>
          <w:kern w:val="0"/>
          <w:sz w:val="24"/>
          <w:szCs w:val="24"/>
          <w:lang w:eastAsia="en-GB"/>
          <w14:ligatures w14:val="none"/>
        </w:rPr>
        <w:t xml:space="preserve"> Four factors are listed </w:t>
      </w:r>
      <w:r w:rsidR="008D501C" w:rsidRPr="00BC331B">
        <w:rPr>
          <w:rFonts w:ascii="Times New Roman" w:eastAsia="Times New Roman" w:hAnsi="Times New Roman" w:cs="Times New Roman"/>
          <w:kern w:val="0"/>
          <w:sz w:val="24"/>
          <w:szCs w:val="24"/>
          <w:lang w:eastAsia="en-GB"/>
          <w14:ligatures w14:val="none"/>
        </w:rPr>
        <w:t>by Bryman</w:t>
      </w:r>
      <w:r w:rsidR="005802FF" w:rsidRPr="00BC331B">
        <w:rPr>
          <w:rFonts w:ascii="Times New Roman" w:eastAsia="Times New Roman" w:hAnsi="Times New Roman" w:cs="Times New Roman"/>
          <w:kern w:val="0"/>
          <w:sz w:val="24"/>
          <w:szCs w:val="24"/>
          <w:lang w:eastAsia="en-GB"/>
          <w14:ligatures w14:val="none"/>
        </w:rPr>
        <w:t>, (2016)</w:t>
      </w:r>
      <w:r w:rsidRPr="00BC331B">
        <w:rPr>
          <w:rFonts w:ascii="Times New Roman" w:eastAsia="Times New Roman" w:hAnsi="Times New Roman" w:cs="Times New Roman"/>
          <w:kern w:val="0"/>
          <w:sz w:val="24"/>
          <w:szCs w:val="24"/>
          <w:lang w:eastAsia="en-GB"/>
          <w14:ligatures w14:val="none"/>
        </w:rPr>
        <w:t xml:space="preserve"> that this researcher needed to </w:t>
      </w:r>
      <w:r w:rsidR="0070473B" w:rsidRPr="00BC331B">
        <w:rPr>
          <w:rFonts w:ascii="Times New Roman" w:eastAsia="Times New Roman" w:hAnsi="Times New Roman" w:cs="Times New Roman"/>
          <w:kern w:val="0"/>
          <w:sz w:val="24"/>
          <w:szCs w:val="24"/>
          <w:lang w:eastAsia="en-GB"/>
          <w14:ligatures w14:val="none"/>
        </w:rPr>
        <w:t>consider</w:t>
      </w:r>
      <w:r w:rsidRPr="00BC331B">
        <w:rPr>
          <w:rFonts w:ascii="Times New Roman" w:eastAsia="Times New Roman" w:hAnsi="Times New Roman" w:cs="Times New Roman"/>
          <w:kern w:val="0"/>
          <w:sz w:val="24"/>
          <w:szCs w:val="24"/>
          <w:lang w:eastAsia="en-GB"/>
          <w14:ligatures w14:val="none"/>
        </w:rPr>
        <w:t>: informed permission, confidentiality, honesty, and participant safety. The University of Wales Trinity Saint David's School of Business Management's Research Ethics Committee approved the current study for ethical use.</w:t>
      </w:r>
      <w:r w:rsidR="008D501C" w:rsidRPr="00BC331B">
        <w:rPr>
          <w:rFonts w:ascii="Times New Roman" w:eastAsia="Times New Roman" w:hAnsi="Times New Roman" w:cs="Times New Roman"/>
          <w:kern w:val="0"/>
          <w:sz w:val="24"/>
          <w:szCs w:val="24"/>
          <w:lang w:eastAsia="en-GB"/>
          <w14:ligatures w14:val="none"/>
        </w:rPr>
        <w:t xml:space="preserve"> </w:t>
      </w:r>
      <w:r w:rsidR="008D501C" w:rsidRPr="00BC331B">
        <w:rPr>
          <w:rFonts w:ascii="Times New Roman" w:eastAsia="Times New Roman" w:hAnsi="Times New Roman" w:cs="Times New Roman"/>
          <w:kern w:val="0"/>
          <w:sz w:val="24"/>
          <w:szCs w:val="24"/>
          <w:lang w:eastAsia="en-GB"/>
          <w14:ligatures w14:val="none"/>
        </w:rPr>
        <w:lastRenderedPageBreak/>
        <w:t>Everyone who participated got information about their rights to secrecy and privacy, as well as the fact that this research had ethical authorization from all pertinent authorities.</w:t>
      </w:r>
      <w:r w:rsidR="00E33D83" w:rsidRPr="00E33D83">
        <w:rPr>
          <w:rFonts w:ascii="Times New Roman" w:eastAsia="Times New Roman" w:hAnsi="Times New Roman" w:cs="Times New Roman"/>
          <w:kern w:val="0"/>
          <w:sz w:val="24"/>
          <w:szCs w:val="24"/>
          <w:lang w:val="en-GB" w:eastAsia="en-GB"/>
          <w14:ligatures w14:val="none"/>
        </w:rPr>
        <w:t xml:space="preserve"> Making sure participation is voluntary is essential, especially considering the delicate nature of conversations about individual experiences with gender bias and discrimination. The goal of the study, the questions that would be asked, how the data would be used, and the participants' freedom to withdraw at any moment without consequence were all explained in detail to each and every one of </w:t>
      </w:r>
      <w:r w:rsidR="00503C37" w:rsidRPr="00E33D83">
        <w:rPr>
          <w:rFonts w:ascii="Times New Roman" w:eastAsia="Times New Roman" w:hAnsi="Times New Roman" w:cs="Times New Roman"/>
          <w:kern w:val="0"/>
          <w:sz w:val="24"/>
          <w:szCs w:val="24"/>
          <w:lang w:val="en-GB" w:eastAsia="en-GB"/>
          <w14:ligatures w14:val="none"/>
        </w:rPr>
        <w:t>them</w:t>
      </w:r>
      <w:r w:rsidR="00503C37">
        <w:rPr>
          <w:rFonts w:ascii="Times New Roman" w:eastAsia="Times New Roman" w:hAnsi="Times New Roman" w:cs="Times New Roman"/>
          <w:kern w:val="0"/>
          <w:sz w:val="24"/>
          <w:szCs w:val="24"/>
          <w:lang w:val="en-GB" w:eastAsia="en-GB"/>
          <w14:ligatures w14:val="none"/>
        </w:rPr>
        <w:t xml:space="preserve"> </w:t>
      </w:r>
      <w:r w:rsidR="00503C37">
        <w:rPr>
          <w:rFonts w:ascii="Times New Roman" w:eastAsia="Times New Roman" w:hAnsi="Times New Roman" w:cs="Times New Roman"/>
          <w:noProof/>
          <w:kern w:val="0"/>
          <w:sz w:val="24"/>
          <w:szCs w:val="24"/>
          <w:lang w:eastAsia="en-GB"/>
          <w14:ligatures w14:val="none"/>
        </w:rPr>
        <w:t>this</w:t>
      </w:r>
      <w:r w:rsidR="00094643">
        <w:rPr>
          <w:rFonts w:ascii="Times New Roman" w:eastAsia="Times New Roman" w:hAnsi="Times New Roman" w:cs="Times New Roman"/>
          <w:noProof/>
          <w:kern w:val="0"/>
          <w:sz w:val="24"/>
          <w:szCs w:val="24"/>
          <w:lang w:eastAsia="en-GB"/>
          <w14:ligatures w14:val="none"/>
        </w:rPr>
        <w:t xml:space="preserve"> </w:t>
      </w:r>
      <w:r w:rsidR="0086589C">
        <w:rPr>
          <w:rFonts w:ascii="Times New Roman" w:eastAsia="Times New Roman" w:hAnsi="Times New Roman" w:cs="Times New Roman"/>
          <w:noProof/>
          <w:kern w:val="0"/>
          <w:sz w:val="24"/>
          <w:szCs w:val="24"/>
          <w:lang w:eastAsia="en-GB"/>
          <w14:ligatures w14:val="none"/>
        </w:rPr>
        <w:t xml:space="preserve">is </w:t>
      </w:r>
      <w:r w:rsidR="001F2E3C">
        <w:rPr>
          <w:rFonts w:ascii="Times New Roman" w:eastAsia="Times New Roman" w:hAnsi="Times New Roman" w:cs="Times New Roman"/>
          <w:noProof/>
          <w:kern w:val="0"/>
          <w:sz w:val="24"/>
          <w:szCs w:val="24"/>
          <w:lang w:eastAsia="en-GB"/>
          <w14:ligatures w14:val="none"/>
        </w:rPr>
        <w:t xml:space="preserve">also </w:t>
      </w:r>
      <w:r w:rsidR="002545EC">
        <w:rPr>
          <w:rFonts w:ascii="Times New Roman" w:eastAsia="Times New Roman" w:hAnsi="Times New Roman" w:cs="Times New Roman"/>
          <w:noProof/>
          <w:kern w:val="0"/>
          <w:sz w:val="24"/>
          <w:szCs w:val="24"/>
          <w:lang w:eastAsia="en-GB"/>
          <w14:ligatures w14:val="none"/>
        </w:rPr>
        <w:t xml:space="preserve">echoed by </w:t>
      </w:r>
      <w:r w:rsidR="00A87FD5" w:rsidRPr="00A87FD5">
        <w:rPr>
          <w:rFonts w:ascii="Times New Roman" w:eastAsia="Times New Roman" w:hAnsi="Times New Roman" w:cs="Times New Roman"/>
          <w:noProof/>
          <w:kern w:val="0"/>
          <w:sz w:val="24"/>
          <w:szCs w:val="24"/>
          <w:lang w:eastAsia="en-GB"/>
          <w14:ligatures w14:val="none"/>
        </w:rPr>
        <w:t xml:space="preserve">Arifin, </w:t>
      </w:r>
      <w:r w:rsidR="00460A17">
        <w:rPr>
          <w:rFonts w:ascii="Times New Roman" w:eastAsia="Times New Roman" w:hAnsi="Times New Roman" w:cs="Times New Roman"/>
          <w:noProof/>
          <w:kern w:val="0"/>
          <w:sz w:val="24"/>
          <w:szCs w:val="24"/>
          <w:lang w:eastAsia="en-GB"/>
          <w14:ligatures w14:val="none"/>
        </w:rPr>
        <w:t>(</w:t>
      </w:r>
      <w:r w:rsidR="00A87FD5" w:rsidRPr="00A87FD5">
        <w:rPr>
          <w:rFonts w:ascii="Times New Roman" w:eastAsia="Times New Roman" w:hAnsi="Times New Roman" w:cs="Times New Roman"/>
          <w:noProof/>
          <w:kern w:val="0"/>
          <w:sz w:val="24"/>
          <w:szCs w:val="24"/>
          <w:lang w:eastAsia="en-GB"/>
          <w14:ligatures w14:val="none"/>
        </w:rPr>
        <w:t>2018)</w:t>
      </w:r>
      <w:r w:rsidR="00460A17">
        <w:rPr>
          <w:rFonts w:ascii="Times New Roman" w:eastAsia="Times New Roman" w:hAnsi="Times New Roman" w:cs="Times New Roman"/>
          <w:noProof/>
          <w:kern w:val="0"/>
          <w:sz w:val="24"/>
          <w:szCs w:val="24"/>
          <w:lang w:eastAsia="en-GB"/>
          <w14:ligatures w14:val="none"/>
        </w:rPr>
        <w:t>.</w:t>
      </w:r>
    </w:p>
    <w:p w14:paraId="5F76C200" w14:textId="659EB98B" w:rsidR="005C4AB8" w:rsidRDefault="005C4AB8" w:rsidP="008D501C">
      <w:pPr>
        <w:spacing w:line="600" w:lineRule="auto"/>
        <w:jc w:val="both"/>
        <w:rPr>
          <w:rFonts w:ascii="Times New Roman" w:eastAsia="Times New Roman" w:hAnsi="Times New Roman" w:cs="Times New Roman"/>
          <w:kern w:val="0"/>
          <w:sz w:val="24"/>
          <w:szCs w:val="24"/>
          <w:lang w:eastAsia="en-GB"/>
          <w14:ligatures w14:val="none"/>
        </w:rPr>
      </w:pPr>
    </w:p>
    <w:p w14:paraId="4F48388D" w14:textId="77777777" w:rsidR="005A525F" w:rsidRPr="005A525F" w:rsidRDefault="005A525F" w:rsidP="005A525F">
      <w:pPr>
        <w:spacing w:line="600" w:lineRule="auto"/>
        <w:jc w:val="both"/>
        <w:rPr>
          <w:rFonts w:ascii="Times New Roman" w:eastAsia="Times New Roman" w:hAnsi="Times New Roman" w:cs="Times New Roman"/>
          <w:kern w:val="0"/>
          <w:sz w:val="24"/>
          <w:szCs w:val="24"/>
          <w:lang w:val="en-GB" w:eastAsia="en-GB"/>
          <w14:ligatures w14:val="none"/>
        </w:rPr>
      </w:pPr>
      <w:r w:rsidRPr="005A525F">
        <w:rPr>
          <w:rFonts w:ascii="Times New Roman" w:eastAsia="Times New Roman" w:hAnsi="Times New Roman" w:cs="Times New Roman"/>
          <w:kern w:val="0"/>
          <w:sz w:val="24"/>
          <w:szCs w:val="24"/>
          <w:lang w:val="en-GB" w:eastAsia="en-GB"/>
          <w14:ligatures w14:val="none"/>
        </w:rPr>
        <w:t>The validity, dependability, and precision of study findings are guaranteed by ethical research. The investigator intends to develop guidelines that uphold participant confidentiality, consent, and minimise damage in studies investigating gender differences in leadership. Maintaining trust between the researcher and participants is essential, particularly when it comes to sensitive subjects like gender discrimination.</w:t>
      </w:r>
    </w:p>
    <w:p w14:paraId="5A6052E8" w14:textId="77777777" w:rsidR="005A525F" w:rsidRPr="00BC331B" w:rsidRDefault="005A525F" w:rsidP="008D501C">
      <w:pPr>
        <w:spacing w:line="600" w:lineRule="auto"/>
        <w:jc w:val="both"/>
        <w:rPr>
          <w:rFonts w:ascii="Times New Roman" w:eastAsia="Times New Roman" w:hAnsi="Times New Roman" w:cs="Times New Roman"/>
          <w:kern w:val="0"/>
          <w:sz w:val="24"/>
          <w:szCs w:val="24"/>
          <w:lang w:eastAsia="en-GB"/>
          <w14:ligatures w14:val="none"/>
        </w:rPr>
      </w:pPr>
    </w:p>
    <w:tbl>
      <w:tblPr>
        <w:tblW w:w="968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63"/>
        <w:gridCol w:w="8124"/>
      </w:tblGrid>
      <w:tr w:rsidR="003744A4" w:rsidRPr="00BC331B" w14:paraId="075576CA" w14:textId="14FF1A7A" w:rsidTr="00A93BCC">
        <w:trPr>
          <w:trHeight w:val="1100"/>
        </w:trPr>
        <w:tc>
          <w:tcPr>
            <w:tcW w:w="683" w:type="dxa"/>
          </w:tcPr>
          <w:p w14:paraId="539B493C" w14:textId="2CA37508" w:rsidR="003744A4" w:rsidRPr="00BC331B" w:rsidRDefault="009234D1" w:rsidP="008D501C">
            <w:pPr>
              <w:spacing w:line="600" w:lineRule="auto"/>
              <w:jc w:val="both"/>
              <w:rPr>
                <w:rFonts w:ascii="Times New Roman" w:eastAsia="Times New Roman" w:hAnsi="Times New Roman" w:cs="Times New Roman"/>
                <w:b/>
                <w:bCs/>
                <w:kern w:val="0"/>
                <w:sz w:val="24"/>
                <w:szCs w:val="24"/>
                <w:lang w:eastAsia="en-GB"/>
                <w14:ligatures w14:val="none"/>
              </w:rPr>
            </w:pPr>
            <w:r w:rsidRPr="00BC331B">
              <w:rPr>
                <w:rFonts w:ascii="Times New Roman" w:eastAsia="Times New Roman" w:hAnsi="Times New Roman" w:cs="Times New Roman"/>
                <w:b/>
                <w:bCs/>
                <w:kern w:val="0"/>
                <w:sz w:val="24"/>
                <w:szCs w:val="24"/>
                <w:lang w:eastAsia="en-GB"/>
                <w14:ligatures w14:val="none"/>
              </w:rPr>
              <w:t>Eth</w:t>
            </w:r>
            <w:r w:rsidR="00AB5E43" w:rsidRPr="00BC331B">
              <w:rPr>
                <w:rFonts w:ascii="Times New Roman" w:eastAsia="Times New Roman" w:hAnsi="Times New Roman" w:cs="Times New Roman"/>
                <w:b/>
                <w:bCs/>
                <w:kern w:val="0"/>
                <w:sz w:val="24"/>
                <w:szCs w:val="24"/>
                <w:lang w:eastAsia="en-GB"/>
                <w14:ligatures w14:val="none"/>
              </w:rPr>
              <w:t>ical Principle</w:t>
            </w:r>
          </w:p>
        </w:tc>
        <w:tc>
          <w:tcPr>
            <w:tcW w:w="9004" w:type="dxa"/>
          </w:tcPr>
          <w:p w14:paraId="19A780AE" w14:textId="45D7D3E2" w:rsidR="003744A4" w:rsidRPr="00BC331B" w:rsidRDefault="00AB5E43" w:rsidP="008D501C">
            <w:pPr>
              <w:spacing w:line="600" w:lineRule="auto"/>
              <w:jc w:val="both"/>
              <w:rPr>
                <w:rFonts w:ascii="Times New Roman" w:eastAsia="Times New Roman" w:hAnsi="Times New Roman" w:cs="Times New Roman"/>
                <w:b/>
                <w:bCs/>
                <w:kern w:val="0"/>
                <w:sz w:val="24"/>
                <w:szCs w:val="24"/>
                <w:lang w:eastAsia="en-GB"/>
                <w14:ligatures w14:val="none"/>
              </w:rPr>
            </w:pPr>
            <w:r w:rsidRPr="00BC331B">
              <w:rPr>
                <w:rFonts w:ascii="Times New Roman" w:eastAsia="Times New Roman" w:hAnsi="Times New Roman" w:cs="Times New Roman"/>
                <w:b/>
                <w:bCs/>
                <w:kern w:val="0"/>
                <w:sz w:val="24"/>
                <w:szCs w:val="24"/>
                <w:lang w:eastAsia="en-GB"/>
                <w14:ligatures w14:val="none"/>
              </w:rPr>
              <w:t>Ethical</w:t>
            </w:r>
            <w:r w:rsidR="00702A5A" w:rsidRPr="00BC331B">
              <w:rPr>
                <w:rFonts w:ascii="Times New Roman" w:eastAsia="Times New Roman" w:hAnsi="Times New Roman" w:cs="Times New Roman"/>
                <w:b/>
                <w:bCs/>
                <w:kern w:val="0"/>
                <w:sz w:val="24"/>
                <w:szCs w:val="24"/>
                <w:lang w:eastAsia="en-GB"/>
                <w14:ligatures w14:val="none"/>
              </w:rPr>
              <w:t xml:space="preserve"> Rational for Development of the Principle</w:t>
            </w:r>
          </w:p>
        </w:tc>
      </w:tr>
      <w:tr w:rsidR="003744A4" w:rsidRPr="00BC331B" w14:paraId="0342C5A8" w14:textId="77777777" w:rsidTr="00A93BCC">
        <w:trPr>
          <w:trHeight w:val="803"/>
        </w:trPr>
        <w:tc>
          <w:tcPr>
            <w:tcW w:w="683" w:type="dxa"/>
          </w:tcPr>
          <w:p w14:paraId="594F1826" w14:textId="1A5674C2" w:rsidR="0087676C" w:rsidRPr="00BC331B" w:rsidRDefault="0087676C" w:rsidP="0087676C">
            <w:pPr>
              <w:spacing w:after="0" w:line="240" w:lineRule="auto"/>
              <w:rPr>
                <w:rFonts w:ascii="Times New Roman" w:eastAsia="Times New Roman" w:hAnsi="Times New Roman" w:cs="Times New Roman"/>
                <w:kern w:val="0"/>
                <w:sz w:val="24"/>
                <w:szCs w:val="24"/>
                <w:lang w:eastAsia="en-GB"/>
                <w14:ligatures w14:val="none"/>
              </w:rPr>
            </w:pPr>
            <w:r w:rsidRPr="00BC331B">
              <w:rPr>
                <w:rFonts w:ascii="Times New Roman" w:eastAsia="Times New Roman" w:hAnsi="Times New Roman" w:cs="Times New Roman"/>
                <w:kern w:val="0"/>
                <w:sz w:val="24"/>
                <w:szCs w:val="24"/>
                <w:lang w:eastAsia="en-GB"/>
                <w14:ligatures w14:val="none"/>
              </w:rPr>
              <w:t>Ethical standards and impartiality of the re</w:t>
            </w:r>
            <w:r w:rsidR="0043166D" w:rsidRPr="00BC331B">
              <w:rPr>
                <w:rFonts w:ascii="Times New Roman" w:eastAsia="Times New Roman" w:hAnsi="Times New Roman" w:cs="Times New Roman"/>
                <w:kern w:val="0"/>
                <w:sz w:val="24"/>
                <w:szCs w:val="24"/>
                <w:lang w:eastAsia="en-GB"/>
                <w14:ligatures w14:val="none"/>
              </w:rPr>
              <w:t>searcher</w:t>
            </w:r>
          </w:p>
          <w:p w14:paraId="4350475D" w14:textId="77777777" w:rsidR="003744A4" w:rsidRPr="00BC331B" w:rsidRDefault="003744A4" w:rsidP="008D501C">
            <w:pPr>
              <w:spacing w:line="600" w:lineRule="auto"/>
              <w:jc w:val="both"/>
              <w:rPr>
                <w:rFonts w:ascii="Times New Roman" w:eastAsia="Times New Roman" w:hAnsi="Times New Roman" w:cs="Times New Roman"/>
                <w:kern w:val="0"/>
                <w:sz w:val="24"/>
                <w:szCs w:val="24"/>
                <w:lang w:eastAsia="en-GB"/>
                <w14:ligatures w14:val="none"/>
              </w:rPr>
            </w:pPr>
          </w:p>
        </w:tc>
        <w:tc>
          <w:tcPr>
            <w:tcW w:w="9004" w:type="dxa"/>
          </w:tcPr>
          <w:p w14:paraId="1341B169" w14:textId="2FDD4CC2" w:rsidR="002F524E" w:rsidRPr="00BC331B" w:rsidRDefault="002F524E" w:rsidP="00081F22">
            <w:pPr>
              <w:spacing w:after="0" w:line="360" w:lineRule="auto"/>
              <w:rPr>
                <w:rFonts w:ascii="Times New Roman" w:eastAsia="Times New Roman" w:hAnsi="Times New Roman" w:cs="Times New Roman"/>
                <w:kern w:val="0"/>
                <w:sz w:val="24"/>
                <w:szCs w:val="24"/>
                <w:lang w:eastAsia="en-GB"/>
                <w14:ligatures w14:val="none"/>
              </w:rPr>
            </w:pPr>
            <w:r w:rsidRPr="00BC331B">
              <w:rPr>
                <w:rFonts w:ascii="Times New Roman" w:eastAsia="Times New Roman" w:hAnsi="Times New Roman" w:cs="Times New Roman"/>
                <w:kern w:val="0"/>
                <w:sz w:val="24"/>
                <w:szCs w:val="24"/>
                <w:lang w:eastAsia="en-GB"/>
                <w14:ligatures w14:val="none"/>
              </w:rPr>
              <w:lastRenderedPageBreak/>
              <w:t xml:space="preserve">The impartiality and honesty of the researcher have a role </w:t>
            </w:r>
            <w:r w:rsidR="007A5C3A" w:rsidRPr="00BC331B">
              <w:rPr>
                <w:rFonts w:ascii="Times New Roman" w:eastAsia="Times New Roman" w:hAnsi="Times New Roman" w:cs="Times New Roman"/>
                <w:kern w:val="0"/>
                <w:sz w:val="24"/>
                <w:szCs w:val="24"/>
                <w:lang w:eastAsia="en-GB"/>
                <w14:ligatures w14:val="none"/>
              </w:rPr>
              <w:t>in</w:t>
            </w:r>
            <w:r w:rsidRPr="00BC331B">
              <w:rPr>
                <w:rFonts w:ascii="Times New Roman" w:eastAsia="Times New Roman" w:hAnsi="Times New Roman" w:cs="Times New Roman"/>
                <w:kern w:val="0"/>
                <w:sz w:val="24"/>
                <w:szCs w:val="24"/>
                <w:lang w:eastAsia="en-GB"/>
                <w14:ligatures w14:val="none"/>
              </w:rPr>
              <w:t xml:space="preserve"> the </w:t>
            </w:r>
            <w:r w:rsidR="002D1C99" w:rsidRPr="00BC331B">
              <w:rPr>
                <w:rFonts w:ascii="Times New Roman" w:eastAsia="Times New Roman" w:hAnsi="Times New Roman" w:cs="Times New Roman"/>
                <w:kern w:val="0"/>
                <w:sz w:val="24"/>
                <w:szCs w:val="24"/>
                <w:lang w:eastAsia="en-GB"/>
                <w14:ligatures w14:val="none"/>
              </w:rPr>
              <w:t>caliber</w:t>
            </w:r>
            <w:r w:rsidRPr="00BC331B">
              <w:rPr>
                <w:rFonts w:ascii="Times New Roman" w:eastAsia="Times New Roman" w:hAnsi="Times New Roman" w:cs="Times New Roman"/>
                <w:kern w:val="0"/>
                <w:sz w:val="24"/>
                <w:szCs w:val="24"/>
                <w:lang w:eastAsia="en-GB"/>
                <w14:ligatures w14:val="none"/>
              </w:rPr>
              <w:t xml:space="preserve"> of the study. This entails speaking honestly, acting transparently, and encouraging correctness.</w:t>
            </w:r>
          </w:p>
          <w:p w14:paraId="79CE87F5" w14:textId="77777777" w:rsidR="003744A4" w:rsidRPr="00BC331B" w:rsidRDefault="003744A4" w:rsidP="008D501C">
            <w:pPr>
              <w:spacing w:line="600" w:lineRule="auto"/>
              <w:jc w:val="both"/>
              <w:rPr>
                <w:rFonts w:ascii="Times New Roman" w:eastAsia="Times New Roman" w:hAnsi="Times New Roman" w:cs="Times New Roman"/>
                <w:kern w:val="0"/>
                <w:sz w:val="24"/>
                <w:szCs w:val="24"/>
                <w:lang w:eastAsia="en-GB"/>
                <w14:ligatures w14:val="none"/>
              </w:rPr>
            </w:pPr>
          </w:p>
        </w:tc>
      </w:tr>
      <w:tr w:rsidR="003744A4" w:rsidRPr="00BC331B" w14:paraId="49F58265" w14:textId="77777777" w:rsidTr="00A93BCC">
        <w:trPr>
          <w:trHeight w:val="977"/>
        </w:trPr>
        <w:tc>
          <w:tcPr>
            <w:tcW w:w="683" w:type="dxa"/>
          </w:tcPr>
          <w:p w14:paraId="13DDDB77" w14:textId="1A3713AE" w:rsidR="003744A4" w:rsidRPr="00BC331B" w:rsidRDefault="00982069" w:rsidP="008D501C">
            <w:pPr>
              <w:spacing w:line="600" w:lineRule="auto"/>
              <w:jc w:val="both"/>
              <w:rPr>
                <w:rFonts w:ascii="Times New Roman" w:eastAsia="Times New Roman" w:hAnsi="Times New Roman" w:cs="Times New Roman"/>
                <w:kern w:val="0"/>
                <w:sz w:val="24"/>
                <w:szCs w:val="24"/>
                <w:lang w:eastAsia="en-GB"/>
                <w14:ligatures w14:val="none"/>
              </w:rPr>
            </w:pPr>
            <w:r w:rsidRPr="00BC331B">
              <w:rPr>
                <w:rFonts w:ascii="Times New Roman" w:eastAsia="Times New Roman" w:hAnsi="Times New Roman" w:cs="Times New Roman"/>
                <w:kern w:val="0"/>
                <w:sz w:val="24"/>
                <w:szCs w:val="24"/>
                <w:lang w:eastAsia="en-GB"/>
                <w14:ligatures w14:val="none"/>
              </w:rPr>
              <w:lastRenderedPageBreak/>
              <w:t>Consideration for others</w:t>
            </w:r>
          </w:p>
        </w:tc>
        <w:tc>
          <w:tcPr>
            <w:tcW w:w="9004" w:type="dxa"/>
          </w:tcPr>
          <w:p w14:paraId="4796FE87" w14:textId="77777777" w:rsidR="00536FCF" w:rsidRPr="00BC331B" w:rsidRDefault="00536FCF" w:rsidP="00081F22">
            <w:pPr>
              <w:spacing w:after="0" w:line="360" w:lineRule="auto"/>
              <w:rPr>
                <w:rFonts w:ascii="Times New Roman" w:eastAsia="Times New Roman" w:hAnsi="Times New Roman" w:cs="Times New Roman"/>
                <w:kern w:val="0"/>
                <w:sz w:val="24"/>
                <w:szCs w:val="24"/>
                <w:lang w:eastAsia="en-GB"/>
                <w14:ligatures w14:val="none"/>
              </w:rPr>
            </w:pPr>
            <w:r w:rsidRPr="00BC331B">
              <w:rPr>
                <w:rFonts w:ascii="Times New Roman" w:eastAsia="Times New Roman" w:hAnsi="Times New Roman" w:cs="Times New Roman"/>
                <w:kern w:val="0"/>
                <w:sz w:val="24"/>
                <w:szCs w:val="24"/>
                <w:lang w:eastAsia="en-GB"/>
                <w14:ligatures w14:val="none"/>
              </w:rPr>
              <w:t>Building mutual respect and trust is the foundation of a researcher's role. Researchers have a social duty to individuals who are involved in or impacted by the study that they do. Everybody has rights, and their dignity should be upheld.</w:t>
            </w:r>
          </w:p>
          <w:p w14:paraId="4139300F" w14:textId="77777777" w:rsidR="003744A4" w:rsidRPr="00BC331B" w:rsidRDefault="003744A4" w:rsidP="00081F22">
            <w:pPr>
              <w:spacing w:line="360" w:lineRule="auto"/>
              <w:jc w:val="both"/>
              <w:rPr>
                <w:rFonts w:ascii="Times New Roman" w:eastAsia="Times New Roman" w:hAnsi="Times New Roman" w:cs="Times New Roman"/>
                <w:kern w:val="0"/>
                <w:sz w:val="24"/>
                <w:szCs w:val="24"/>
                <w:lang w:eastAsia="en-GB"/>
                <w14:ligatures w14:val="none"/>
              </w:rPr>
            </w:pPr>
          </w:p>
        </w:tc>
      </w:tr>
      <w:tr w:rsidR="003744A4" w:rsidRPr="00BC331B" w14:paraId="24143EDF" w14:textId="77777777" w:rsidTr="00A93BCC">
        <w:trPr>
          <w:trHeight w:val="854"/>
        </w:trPr>
        <w:tc>
          <w:tcPr>
            <w:tcW w:w="683" w:type="dxa"/>
          </w:tcPr>
          <w:p w14:paraId="3A103218" w14:textId="77777777" w:rsidR="0026764D" w:rsidRPr="00BC331B" w:rsidRDefault="0026764D" w:rsidP="0026764D">
            <w:pPr>
              <w:spacing w:after="0" w:line="240" w:lineRule="auto"/>
              <w:rPr>
                <w:rFonts w:ascii="Times New Roman" w:eastAsia="Times New Roman" w:hAnsi="Times New Roman" w:cs="Times New Roman"/>
                <w:kern w:val="0"/>
                <w:sz w:val="24"/>
                <w:szCs w:val="24"/>
                <w:lang w:eastAsia="en-GB"/>
                <w14:ligatures w14:val="none"/>
              </w:rPr>
            </w:pPr>
            <w:r w:rsidRPr="00BC331B">
              <w:rPr>
                <w:rFonts w:ascii="Times New Roman" w:eastAsia="Times New Roman" w:hAnsi="Times New Roman" w:cs="Times New Roman"/>
                <w:kern w:val="0"/>
                <w:sz w:val="24"/>
                <w:szCs w:val="24"/>
                <w:lang w:eastAsia="en-GB"/>
                <w14:ligatures w14:val="none"/>
              </w:rPr>
              <w:t>Participants' privacy</w:t>
            </w:r>
          </w:p>
          <w:p w14:paraId="706F7061" w14:textId="77777777" w:rsidR="003744A4" w:rsidRPr="00BC331B" w:rsidRDefault="003744A4" w:rsidP="008D501C">
            <w:pPr>
              <w:spacing w:line="600" w:lineRule="auto"/>
              <w:jc w:val="both"/>
              <w:rPr>
                <w:rFonts w:ascii="Times New Roman" w:eastAsia="Times New Roman" w:hAnsi="Times New Roman" w:cs="Times New Roman"/>
                <w:kern w:val="0"/>
                <w:sz w:val="24"/>
                <w:szCs w:val="24"/>
                <w:lang w:eastAsia="en-GB"/>
                <w14:ligatures w14:val="none"/>
              </w:rPr>
            </w:pPr>
          </w:p>
        </w:tc>
        <w:tc>
          <w:tcPr>
            <w:tcW w:w="9004" w:type="dxa"/>
          </w:tcPr>
          <w:p w14:paraId="1A621246" w14:textId="77777777" w:rsidR="00356699" w:rsidRPr="00BC331B" w:rsidRDefault="00356699" w:rsidP="00081F22">
            <w:pPr>
              <w:spacing w:after="0" w:line="360" w:lineRule="auto"/>
              <w:jc w:val="both"/>
              <w:rPr>
                <w:rFonts w:ascii="Times New Roman" w:eastAsia="Times New Roman" w:hAnsi="Times New Roman" w:cs="Times New Roman"/>
                <w:kern w:val="0"/>
                <w:sz w:val="24"/>
                <w:szCs w:val="24"/>
                <w:lang w:eastAsia="en-GB"/>
                <w14:ligatures w14:val="none"/>
              </w:rPr>
            </w:pPr>
            <w:r w:rsidRPr="00BC331B">
              <w:rPr>
                <w:rFonts w:ascii="Times New Roman" w:eastAsia="Times New Roman" w:hAnsi="Times New Roman" w:cs="Times New Roman"/>
                <w:kern w:val="0"/>
                <w:sz w:val="24"/>
                <w:szCs w:val="24"/>
                <w:lang w:eastAsia="en-GB"/>
                <w14:ligatures w14:val="none"/>
              </w:rPr>
              <w:t>Participants must not suffer any harm. Risks to one's mental or physical health, emotional stability, or social or group cohesiveness can all result in harm. It could manifest as embarrassment, tension, pain, discomfort, or disagreement, among other things. It could be brought on by an invasive study procedure that entails social or mental strain that raises stress or anxiety levels. In addition, promises of anonymity and confidentiality being broken, as well as harassment and discrimination, may be the cause.</w:t>
            </w:r>
          </w:p>
          <w:p w14:paraId="7E3721AF" w14:textId="58EBD0B7" w:rsidR="003744A4" w:rsidRPr="00BC331B" w:rsidRDefault="003744A4" w:rsidP="008D501C">
            <w:pPr>
              <w:spacing w:line="600" w:lineRule="auto"/>
              <w:jc w:val="both"/>
              <w:rPr>
                <w:rFonts w:ascii="Times New Roman" w:eastAsia="Times New Roman" w:hAnsi="Times New Roman" w:cs="Times New Roman"/>
                <w:kern w:val="0"/>
                <w:sz w:val="24"/>
                <w:szCs w:val="24"/>
                <w:lang w:eastAsia="en-GB"/>
                <w14:ligatures w14:val="none"/>
              </w:rPr>
            </w:pPr>
          </w:p>
        </w:tc>
      </w:tr>
      <w:tr w:rsidR="003744A4" w:rsidRPr="00BC331B" w14:paraId="05FCC71C" w14:textId="77777777" w:rsidTr="00A93BCC">
        <w:trPr>
          <w:trHeight w:val="1389"/>
        </w:trPr>
        <w:tc>
          <w:tcPr>
            <w:tcW w:w="683" w:type="dxa"/>
          </w:tcPr>
          <w:p w14:paraId="35563D77" w14:textId="213D6EA8" w:rsidR="002F7E0B" w:rsidRPr="00BC331B" w:rsidRDefault="002F7E0B" w:rsidP="002F7E0B">
            <w:pPr>
              <w:spacing w:after="0" w:line="240" w:lineRule="auto"/>
              <w:rPr>
                <w:rFonts w:ascii="Times New Roman" w:eastAsia="Times New Roman" w:hAnsi="Times New Roman" w:cs="Times New Roman"/>
                <w:kern w:val="0"/>
                <w:sz w:val="24"/>
                <w:szCs w:val="24"/>
                <w:lang w:eastAsia="en-GB"/>
                <w14:ligatures w14:val="none"/>
              </w:rPr>
            </w:pPr>
            <w:r w:rsidRPr="00BC331B">
              <w:rPr>
                <w:rFonts w:ascii="Times New Roman" w:eastAsia="Times New Roman" w:hAnsi="Times New Roman" w:cs="Times New Roman"/>
                <w:kern w:val="0"/>
                <w:sz w:val="24"/>
                <w:szCs w:val="24"/>
                <w:lang w:eastAsia="en-GB"/>
                <w14:ligatures w14:val="none"/>
              </w:rPr>
              <w:t>The discretion to leave and the voluntary character of participating.</w:t>
            </w:r>
          </w:p>
          <w:p w14:paraId="7977DD29" w14:textId="77777777" w:rsidR="003744A4" w:rsidRPr="00BC331B" w:rsidRDefault="003744A4" w:rsidP="008D501C">
            <w:pPr>
              <w:spacing w:line="600" w:lineRule="auto"/>
              <w:jc w:val="both"/>
              <w:rPr>
                <w:rFonts w:ascii="Times New Roman" w:eastAsia="Times New Roman" w:hAnsi="Times New Roman" w:cs="Times New Roman"/>
                <w:kern w:val="0"/>
                <w:sz w:val="24"/>
                <w:szCs w:val="24"/>
                <w:lang w:eastAsia="en-GB"/>
                <w14:ligatures w14:val="none"/>
              </w:rPr>
            </w:pPr>
          </w:p>
        </w:tc>
        <w:tc>
          <w:tcPr>
            <w:tcW w:w="9004" w:type="dxa"/>
          </w:tcPr>
          <w:p w14:paraId="12A34C4A" w14:textId="77777777" w:rsidR="00FD77A1" w:rsidRPr="00BC331B" w:rsidRDefault="00FD77A1" w:rsidP="00FD77A1">
            <w:pPr>
              <w:spacing w:after="0" w:line="360" w:lineRule="auto"/>
              <w:rPr>
                <w:rFonts w:ascii="Times New Roman" w:eastAsia="Times New Roman" w:hAnsi="Times New Roman" w:cs="Times New Roman"/>
                <w:kern w:val="0"/>
                <w:sz w:val="24"/>
                <w:szCs w:val="24"/>
                <w:lang w:eastAsia="en-GB"/>
                <w14:ligatures w14:val="none"/>
              </w:rPr>
            </w:pPr>
            <w:r w:rsidRPr="00BC331B">
              <w:rPr>
                <w:rFonts w:ascii="Times New Roman" w:eastAsia="Times New Roman" w:hAnsi="Times New Roman" w:cs="Times New Roman"/>
                <w:kern w:val="0"/>
                <w:sz w:val="24"/>
                <w:szCs w:val="24"/>
                <w:lang w:eastAsia="en-GB"/>
                <w14:ligatures w14:val="none"/>
              </w:rPr>
              <w:t xml:space="preserve">It is unassailable to refuse to take part in a research project. Along with this comes the freedom from harassment when taking part. Attempting to expand the extent of involvement beyond what is voluntarily granted is also unacceptable. Participants still have the freedom to choose how they will take part in the data collection process. This includes the ability to respond to any question or combination of questions, refuse to provide any data that is requested, change the terms of their consent, stop participating, and potentially remove any data they have already provided. </w:t>
            </w:r>
          </w:p>
          <w:p w14:paraId="066C5B72" w14:textId="77777777" w:rsidR="003744A4" w:rsidRPr="00BC331B" w:rsidRDefault="003744A4" w:rsidP="008D501C">
            <w:pPr>
              <w:spacing w:line="600" w:lineRule="auto"/>
              <w:jc w:val="both"/>
              <w:rPr>
                <w:rFonts w:ascii="Times New Roman" w:eastAsia="Times New Roman" w:hAnsi="Times New Roman" w:cs="Times New Roman"/>
                <w:kern w:val="0"/>
                <w:sz w:val="24"/>
                <w:szCs w:val="24"/>
                <w:lang w:eastAsia="en-GB"/>
                <w14:ligatures w14:val="none"/>
              </w:rPr>
            </w:pPr>
          </w:p>
        </w:tc>
      </w:tr>
    </w:tbl>
    <w:p w14:paraId="4CC775BF" w14:textId="3FC65F00" w:rsidR="00C21269" w:rsidRDefault="00CF5AC5" w:rsidP="008D501C">
      <w:pPr>
        <w:spacing w:line="600" w:lineRule="auto"/>
        <w:jc w:val="both"/>
        <w:rPr>
          <w:rFonts w:ascii="Times New Roman" w:eastAsia="Times New Roman" w:hAnsi="Times New Roman" w:cs="Times New Roman"/>
          <w:i/>
          <w:iCs/>
          <w:kern w:val="0"/>
          <w:sz w:val="24"/>
          <w:szCs w:val="24"/>
          <w:lang w:eastAsia="en-GB"/>
          <w14:ligatures w14:val="none"/>
        </w:rPr>
      </w:pPr>
      <w:r w:rsidRPr="00BC331B">
        <w:rPr>
          <w:rFonts w:ascii="Times New Roman" w:eastAsia="Times New Roman" w:hAnsi="Times New Roman" w:cs="Times New Roman"/>
          <w:i/>
          <w:iCs/>
          <w:kern w:val="0"/>
          <w:sz w:val="24"/>
          <w:szCs w:val="24"/>
          <w:lang w:eastAsia="en-GB"/>
          <w14:ligatures w14:val="none"/>
        </w:rPr>
        <w:t xml:space="preserve">Ethical </w:t>
      </w:r>
      <w:r w:rsidR="00137C16" w:rsidRPr="00BC331B">
        <w:rPr>
          <w:rFonts w:ascii="Times New Roman" w:eastAsia="Times New Roman" w:hAnsi="Times New Roman" w:cs="Times New Roman"/>
          <w:i/>
          <w:iCs/>
          <w:kern w:val="0"/>
          <w:sz w:val="24"/>
          <w:szCs w:val="24"/>
          <w:lang w:eastAsia="en-GB"/>
          <w14:ligatures w14:val="none"/>
        </w:rPr>
        <w:t>principles Saunder</w:t>
      </w:r>
      <w:r w:rsidR="004D3AA7" w:rsidRPr="00BC331B">
        <w:rPr>
          <w:rFonts w:ascii="Times New Roman" w:eastAsia="Times New Roman" w:hAnsi="Times New Roman" w:cs="Times New Roman"/>
          <w:i/>
          <w:iCs/>
          <w:kern w:val="0"/>
          <w:sz w:val="24"/>
          <w:szCs w:val="24"/>
          <w:lang w:eastAsia="en-GB"/>
          <w14:ligatures w14:val="none"/>
        </w:rPr>
        <w:t xml:space="preserve"> et. al.</w:t>
      </w:r>
      <w:r w:rsidR="00137C16" w:rsidRPr="00BC331B">
        <w:rPr>
          <w:rFonts w:ascii="Times New Roman" w:eastAsia="Times New Roman" w:hAnsi="Times New Roman" w:cs="Times New Roman"/>
          <w:i/>
          <w:iCs/>
          <w:kern w:val="0"/>
          <w:sz w:val="24"/>
          <w:szCs w:val="24"/>
          <w:lang w:eastAsia="en-GB"/>
          <w14:ligatures w14:val="none"/>
        </w:rPr>
        <w:t xml:space="preserve"> (2016)</w:t>
      </w:r>
    </w:p>
    <w:p w14:paraId="4A952F2D" w14:textId="77777777" w:rsidR="006A27CE" w:rsidRPr="006A27CE" w:rsidRDefault="006A27CE" w:rsidP="006A27CE">
      <w:pPr>
        <w:spacing w:line="600" w:lineRule="auto"/>
        <w:jc w:val="both"/>
        <w:rPr>
          <w:rFonts w:ascii="Times New Roman" w:eastAsia="Times New Roman" w:hAnsi="Times New Roman" w:cs="Times New Roman"/>
          <w:kern w:val="0"/>
          <w:sz w:val="24"/>
          <w:szCs w:val="24"/>
          <w:lang w:val="en-GB" w:eastAsia="en-GB"/>
          <w14:ligatures w14:val="none"/>
        </w:rPr>
      </w:pPr>
      <w:r w:rsidRPr="006A27CE">
        <w:rPr>
          <w:rFonts w:ascii="Times New Roman" w:eastAsia="Times New Roman" w:hAnsi="Times New Roman" w:cs="Times New Roman"/>
          <w:kern w:val="0"/>
          <w:sz w:val="24"/>
          <w:szCs w:val="24"/>
          <w:lang w:val="en-GB" w:eastAsia="en-GB"/>
          <w14:ligatures w14:val="none"/>
        </w:rPr>
        <w:t xml:space="preserve">Analysing the underrepresentation of women in leadership roles in the Swansea region may provide light on more widespread workplace inequalities. To guarantee that participants are not harmed and that the research adds something constructive to the current conversation on gender equality in leadership, it is, nevertheless, based on ethical principles. The dedication to </w:t>
      </w:r>
      <w:r w:rsidRPr="006A27CE">
        <w:rPr>
          <w:rFonts w:ascii="Times New Roman" w:eastAsia="Times New Roman" w:hAnsi="Times New Roman" w:cs="Times New Roman"/>
          <w:kern w:val="0"/>
          <w:sz w:val="24"/>
          <w:szCs w:val="24"/>
          <w:lang w:val="en-GB" w:eastAsia="en-GB"/>
          <w14:ligatures w14:val="none"/>
        </w:rPr>
        <w:lastRenderedPageBreak/>
        <w:t>moral research methods improves the results, which is why it is so important to confront and lessen gender discrimination in the workplace.</w:t>
      </w:r>
    </w:p>
    <w:p w14:paraId="0D2C0CB2" w14:textId="77777777" w:rsidR="006A27CE" w:rsidRPr="00BC331B" w:rsidRDefault="006A27CE" w:rsidP="008D501C">
      <w:pPr>
        <w:spacing w:line="600" w:lineRule="auto"/>
        <w:jc w:val="both"/>
        <w:rPr>
          <w:rFonts w:ascii="Times New Roman" w:eastAsia="Times New Roman" w:hAnsi="Times New Roman" w:cs="Times New Roman"/>
          <w:i/>
          <w:iCs/>
          <w:kern w:val="0"/>
          <w:sz w:val="24"/>
          <w:szCs w:val="24"/>
          <w:lang w:eastAsia="en-GB"/>
          <w14:ligatures w14:val="none"/>
        </w:rPr>
      </w:pPr>
    </w:p>
    <w:p w14:paraId="02E95741" w14:textId="77777777" w:rsidR="00B402EE" w:rsidRDefault="00B402EE" w:rsidP="008D501C">
      <w:pPr>
        <w:spacing w:line="600" w:lineRule="auto"/>
        <w:jc w:val="both"/>
        <w:rPr>
          <w:rFonts w:ascii="Times New Roman" w:eastAsia="Times New Roman" w:hAnsi="Times New Roman" w:cs="Times New Roman"/>
          <w:b/>
          <w:bCs/>
          <w:kern w:val="0"/>
          <w:sz w:val="24"/>
          <w:szCs w:val="24"/>
          <w:lang w:eastAsia="en-GB"/>
          <w14:ligatures w14:val="none"/>
        </w:rPr>
      </w:pPr>
    </w:p>
    <w:p w14:paraId="350F9187" w14:textId="475AD6A5" w:rsidR="004459F9" w:rsidRPr="007516B5" w:rsidRDefault="00DE2418" w:rsidP="00B402EE">
      <w:pPr>
        <w:pStyle w:val="Heading2"/>
        <w:rPr>
          <w:rFonts w:eastAsia="Times New Roman"/>
          <w:b/>
          <w:bCs/>
          <w:color w:val="auto"/>
          <w:lang w:eastAsia="en-GB"/>
        </w:rPr>
      </w:pPr>
      <w:bookmarkStart w:id="62" w:name="_Toc164677682"/>
      <w:r w:rsidRPr="007516B5">
        <w:rPr>
          <w:rFonts w:eastAsia="Times New Roman"/>
          <w:b/>
          <w:bCs/>
          <w:color w:val="auto"/>
          <w:lang w:eastAsia="en-GB"/>
        </w:rPr>
        <w:t>Data Management</w:t>
      </w:r>
      <w:bookmarkEnd w:id="62"/>
    </w:p>
    <w:p w14:paraId="6970A07F" w14:textId="77777777" w:rsidR="007516B5" w:rsidRPr="007516B5" w:rsidRDefault="007516B5" w:rsidP="007516B5">
      <w:pPr>
        <w:rPr>
          <w:lang w:eastAsia="en-GB"/>
        </w:rPr>
      </w:pPr>
    </w:p>
    <w:p w14:paraId="2989FE3A" w14:textId="039CEF8E" w:rsidR="00561902" w:rsidRPr="00BC331B" w:rsidRDefault="00072375" w:rsidP="00072375">
      <w:pPr>
        <w:spacing w:after="0" w:line="600" w:lineRule="auto"/>
        <w:jc w:val="both"/>
        <w:rPr>
          <w:rFonts w:ascii="Times New Roman" w:eastAsia="Times New Roman" w:hAnsi="Times New Roman" w:cs="Times New Roman"/>
          <w:kern w:val="0"/>
          <w:sz w:val="24"/>
          <w:szCs w:val="24"/>
          <w:lang w:eastAsia="en-GB"/>
          <w14:ligatures w14:val="none"/>
        </w:rPr>
      </w:pPr>
      <w:r w:rsidRPr="00BC331B">
        <w:rPr>
          <w:rFonts w:ascii="Times New Roman" w:eastAsia="Times New Roman" w:hAnsi="Times New Roman" w:cs="Times New Roman"/>
          <w:kern w:val="0"/>
          <w:sz w:val="24"/>
          <w:szCs w:val="24"/>
          <w:lang w:eastAsia="en-GB"/>
          <w14:ligatures w14:val="none"/>
        </w:rPr>
        <w:t xml:space="preserve">Bell, (2018) </w:t>
      </w:r>
      <w:r w:rsidR="00561902" w:rsidRPr="00BC331B">
        <w:rPr>
          <w:rFonts w:ascii="Times New Roman" w:eastAsia="Times New Roman" w:hAnsi="Times New Roman" w:cs="Times New Roman"/>
          <w:kern w:val="0"/>
          <w:sz w:val="24"/>
          <w:szCs w:val="24"/>
          <w:lang w:eastAsia="en-GB"/>
          <w14:ligatures w14:val="none"/>
        </w:rPr>
        <w:t>suggests that legal and ethical considerations should be made while dealing with matters of secrecy and anonymity. For instance, it is essential that data collected for social study cannot be connected to the people who submitted it.</w:t>
      </w:r>
    </w:p>
    <w:p w14:paraId="474F38C3" w14:textId="77777777" w:rsidR="00CC3327" w:rsidRPr="00BC331B" w:rsidRDefault="00CC3327" w:rsidP="00CC3327">
      <w:pPr>
        <w:spacing w:after="0" w:line="600" w:lineRule="auto"/>
        <w:jc w:val="both"/>
        <w:rPr>
          <w:rFonts w:ascii="Times New Roman" w:eastAsia="Times New Roman" w:hAnsi="Times New Roman" w:cs="Times New Roman"/>
          <w:kern w:val="0"/>
          <w:sz w:val="24"/>
          <w:szCs w:val="24"/>
          <w:lang w:eastAsia="en-GB"/>
          <w14:ligatures w14:val="none"/>
        </w:rPr>
      </w:pPr>
      <w:r w:rsidRPr="00BC331B">
        <w:rPr>
          <w:rFonts w:ascii="Times New Roman" w:eastAsia="Times New Roman" w:hAnsi="Times New Roman" w:cs="Times New Roman"/>
          <w:kern w:val="0"/>
          <w:sz w:val="24"/>
          <w:szCs w:val="24"/>
          <w:lang w:eastAsia="en-GB"/>
          <w14:ligatures w14:val="none"/>
        </w:rPr>
        <w:t>The data for this study was handled, kept, and processed in a way that maintained its anonymity throughout the investigation in compliance with University of Wales Trinity Saint David policy and the UK Data Protection Act of 1998. Before any analysis could start, it was necessary to make sure that all personally identifiable information was anonymized using unique alphanumeric IDs. The data analysis sheets had none of the participant-related information, including addresses and department names. The researcher and academic supervisor were the only ones with access to anonymized data, and this study's objectives were the exclusive uses of the information gathered.</w:t>
      </w:r>
    </w:p>
    <w:p w14:paraId="0662DFA5" w14:textId="2B35E66F" w:rsidR="00C426A7" w:rsidRPr="00BC331B" w:rsidRDefault="00C426A7" w:rsidP="00C426A7">
      <w:pPr>
        <w:spacing w:after="0" w:line="600" w:lineRule="auto"/>
        <w:jc w:val="both"/>
        <w:rPr>
          <w:rFonts w:ascii="Times New Roman" w:eastAsia="Times New Roman" w:hAnsi="Times New Roman" w:cs="Times New Roman"/>
          <w:kern w:val="0"/>
          <w:sz w:val="24"/>
          <w:szCs w:val="24"/>
          <w:lang w:eastAsia="en-GB"/>
          <w14:ligatures w14:val="none"/>
        </w:rPr>
      </w:pPr>
      <w:r w:rsidRPr="00BC331B">
        <w:rPr>
          <w:rFonts w:ascii="Times New Roman" w:eastAsia="Times New Roman" w:hAnsi="Times New Roman" w:cs="Times New Roman"/>
          <w:kern w:val="0"/>
          <w:sz w:val="24"/>
          <w:szCs w:val="24"/>
          <w:lang w:eastAsia="en-GB"/>
          <w14:ligatures w14:val="none"/>
        </w:rPr>
        <w:t>This rese</w:t>
      </w:r>
      <w:r w:rsidR="00F806FE" w:rsidRPr="00BC331B">
        <w:rPr>
          <w:rFonts w:ascii="Times New Roman" w:eastAsia="Times New Roman" w:hAnsi="Times New Roman" w:cs="Times New Roman"/>
          <w:kern w:val="0"/>
          <w:sz w:val="24"/>
          <w:szCs w:val="24"/>
          <w:lang w:eastAsia="en-GB"/>
          <w14:ligatures w14:val="none"/>
        </w:rPr>
        <w:t xml:space="preserve">archer </w:t>
      </w:r>
      <w:r w:rsidRPr="00BC331B">
        <w:rPr>
          <w:rFonts w:ascii="Times New Roman" w:eastAsia="Times New Roman" w:hAnsi="Times New Roman" w:cs="Times New Roman"/>
          <w:kern w:val="0"/>
          <w:sz w:val="24"/>
          <w:szCs w:val="24"/>
          <w:lang w:eastAsia="en-GB"/>
          <w14:ligatures w14:val="none"/>
        </w:rPr>
        <w:t>assumed accountability for the appropriate preservation and management of all gathered information as well as the investigator's findings. The information gathered and generated for this study was stored safely.</w:t>
      </w:r>
    </w:p>
    <w:p w14:paraId="6022714C" w14:textId="77777777" w:rsidR="00D47E55" w:rsidRPr="00BC331B" w:rsidRDefault="00D47E55" w:rsidP="00C426A7">
      <w:pPr>
        <w:spacing w:after="0" w:line="600" w:lineRule="auto"/>
        <w:jc w:val="both"/>
        <w:rPr>
          <w:rFonts w:ascii="Times New Roman" w:eastAsia="Times New Roman" w:hAnsi="Times New Roman" w:cs="Times New Roman"/>
          <w:kern w:val="0"/>
          <w:sz w:val="24"/>
          <w:szCs w:val="24"/>
          <w:lang w:eastAsia="en-GB"/>
          <w14:ligatures w14:val="none"/>
        </w:rPr>
      </w:pPr>
    </w:p>
    <w:p w14:paraId="3CAA3F13" w14:textId="47308186" w:rsidR="003A1D12" w:rsidRPr="007516B5" w:rsidRDefault="0014040C" w:rsidP="00B402EE">
      <w:pPr>
        <w:pStyle w:val="Heading2"/>
        <w:rPr>
          <w:rFonts w:eastAsia="Times New Roman"/>
          <w:b/>
          <w:bCs/>
          <w:color w:val="auto"/>
          <w:lang w:eastAsia="en-GB"/>
        </w:rPr>
      </w:pPr>
      <w:bookmarkStart w:id="63" w:name="_Toc164677683"/>
      <w:r w:rsidRPr="007516B5">
        <w:rPr>
          <w:rFonts w:eastAsia="Times New Roman"/>
          <w:b/>
          <w:bCs/>
          <w:color w:val="auto"/>
          <w:lang w:eastAsia="en-GB"/>
        </w:rPr>
        <w:lastRenderedPageBreak/>
        <w:t>Instruments and proce</w:t>
      </w:r>
      <w:r w:rsidR="00D47E55" w:rsidRPr="007516B5">
        <w:rPr>
          <w:rFonts w:eastAsia="Times New Roman"/>
          <w:b/>
          <w:bCs/>
          <w:color w:val="auto"/>
          <w:lang w:eastAsia="en-GB"/>
        </w:rPr>
        <w:t>dures for data collection</w:t>
      </w:r>
      <w:bookmarkEnd w:id="63"/>
    </w:p>
    <w:p w14:paraId="71B53E6B" w14:textId="77777777" w:rsidR="007516B5" w:rsidRPr="007516B5" w:rsidRDefault="007516B5" w:rsidP="007516B5">
      <w:pPr>
        <w:rPr>
          <w:lang w:eastAsia="en-GB"/>
        </w:rPr>
      </w:pPr>
    </w:p>
    <w:p w14:paraId="0FC3BE0B" w14:textId="19FEB289" w:rsidR="0088308C" w:rsidRPr="00BC331B" w:rsidRDefault="0088308C" w:rsidP="0088308C">
      <w:pPr>
        <w:spacing w:after="0" w:line="600" w:lineRule="auto"/>
        <w:rPr>
          <w:rFonts w:ascii="Times New Roman" w:eastAsia="Times New Roman" w:hAnsi="Times New Roman" w:cs="Times New Roman"/>
          <w:kern w:val="0"/>
          <w:sz w:val="24"/>
          <w:szCs w:val="24"/>
          <w:lang w:eastAsia="en-GB"/>
          <w14:ligatures w14:val="none"/>
        </w:rPr>
      </w:pPr>
      <w:r w:rsidRPr="00BC331B">
        <w:rPr>
          <w:rFonts w:ascii="Times New Roman" w:eastAsia="Times New Roman" w:hAnsi="Times New Roman" w:cs="Times New Roman"/>
          <w:kern w:val="0"/>
          <w:sz w:val="24"/>
          <w:szCs w:val="24"/>
          <w:lang w:eastAsia="en-GB"/>
          <w14:ligatures w14:val="none"/>
        </w:rPr>
        <w:t>The concept of data collection methods refers to the procedures employed to address the study objectives and queries. According to Palinkas, (2020), this might be a single technique or a mix of several. This study was qualitative in nature and gathered information from a variety of sources, including the use of case studies (Yin 2017).</w:t>
      </w:r>
    </w:p>
    <w:p w14:paraId="561BF195" w14:textId="6C78EBB5" w:rsidR="009C6A38" w:rsidRDefault="00EF50FE" w:rsidP="009C6A38">
      <w:pPr>
        <w:spacing w:after="0" w:line="600" w:lineRule="auto"/>
        <w:jc w:val="both"/>
        <w:rPr>
          <w:rFonts w:ascii="Times New Roman" w:eastAsia="Times New Roman" w:hAnsi="Times New Roman" w:cs="Times New Roman"/>
          <w:kern w:val="0"/>
          <w:sz w:val="24"/>
          <w:szCs w:val="24"/>
          <w:lang w:eastAsia="en-GB"/>
          <w14:ligatures w14:val="none"/>
        </w:rPr>
      </w:pPr>
      <w:r w:rsidRPr="00BC331B">
        <w:rPr>
          <w:rFonts w:ascii="Times New Roman" w:eastAsia="Times New Roman" w:hAnsi="Times New Roman" w:cs="Times New Roman"/>
          <w:kern w:val="0"/>
          <w:sz w:val="24"/>
          <w:szCs w:val="24"/>
          <w:lang w:eastAsia="en-GB"/>
          <w14:ligatures w14:val="none"/>
        </w:rPr>
        <w:t xml:space="preserve">Merriam and Tisdell, </w:t>
      </w:r>
      <w:r w:rsidR="00E92363" w:rsidRPr="00BC331B">
        <w:rPr>
          <w:rFonts w:ascii="Times New Roman" w:eastAsia="Times New Roman" w:hAnsi="Times New Roman" w:cs="Times New Roman"/>
          <w:kern w:val="0"/>
          <w:sz w:val="24"/>
          <w:szCs w:val="24"/>
          <w:lang w:eastAsia="en-GB"/>
          <w14:ligatures w14:val="none"/>
        </w:rPr>
        <w:t>(</w:t>
      </w:r>
      <w:r w:rsidRPr="00BC331B">
        <w:rPr>
          <w:rFonts w:ascii="Times New Roman" w:eastAsia="Times New Roman" w:hAnsi="Times New Roman" w:cs="Times New Roman"/>
          <w:kern w:val="0"/>
          <w:sz w:val="24"/>
          <w:szCs w:val="24"/>
          <w:lang w:eastAsia="en-GB"/>
          <w14:ligatures w14:val="none"/>
        </w:rPr>
        <w:t>2015)</w:t>
      </w:r>
      <w:r w:rsidR="00E92363" w:rsidRPr="00BC331B">
        <w:rPr>
          <w:rFonts w:ascii="Times New Roman" w:eastAsia="Times New Roman" w:hAnsi="Times New Roman" w:cs="Times New Roman"/>
          <w:kern w:val="0"/>
          <w:sz w:val="24"/>
          <w:szCs w:val="24"/>
          <w:lang w:eastAsia="en-GB"/>
          <w14:ligatures w14:val="none"/>
        </w:rPr>
        <w:t xml:space="preserve">, </w:t>
      </w:r>
      <w:r w:rsidR="009C6A38" w:rsidRPr="00BC331B">
        <w:rPr>
          <w:rFonts w:ascii="Times New Roman" w:eastAsia="Times New Roman" w:hAnsi="Times New Roman" w:cs="Times New Roman"/>
          <w:kern w:val="0"/>
          <w:sz w:val="24"/>
          <w:szCs w:val="24"/>
          <w:lang w:eastAsia="en-GB"/>
          <w14:ligatures w14:val="none"/>
        </w:rPr>
        <w:t xml:space="preserve">list six </w:t>
      </w:r>
      <w:r w:rsidR="00F70D8E" w:rsidRPr="00BC331B">
        <w:rPr>
          <w:rFonts w:ascii="Times New Roman" w:eastAsia="Times New Roman" w:hAnsi="Times New Roman" w:cs="Times New Roman"/>
          <w:kern w:val="0"/>
          <w:sz w:val="24"/>
          <w:szCs w:val="24"/>
          <w:lang w:eastAsia="en-GB"/>
          <w14:ligatures w14:val="none"/>
        </w:rPr>
        <w:t>diverse sources</w:t>
      </w:r>
      <w:r w:rsidR="009C6A38" w:rsidRPr="00BC331B">
        <w:rPr>
          <w:rFonts w:ascii="Times New Roman" w:eastAsia="Times New Roman" w:hAnsi="Times New Roman" w:cs="Times New Roman"/>
          <w:kern w:val="0"/>
          <w:sz w:val="24"/>
          <w:szCs w:val="24"/>
          <w:lang w:eastAsia="en-GB"/>
          <w14:ligatures w14:val="none"/>
        </w:rPr>
        <w:t xml:space="preserve"> of data </w:t>
      </w:r>
      <w:r w:rsidR="00FD09C6" w:rsidRPr="00BC331B">
        <w:rPr>
          <w:rFonts w:ascii="Times New Roman" w:eastAsia="Times New Roman" w:hAnsi="Times New Roman" w:cs="Times New Roman"/>
          <w:kern w:val="0"/>
          <w:sz w:val="24"/>
          <w:szCs w:val="24"/>
          <w:lang w:eastAsia="en-GB"/>
          <w14:ligatures w14:val="none"/>
        </w:rPr>
        <w:t>to</w:t>
      </w:r>
      <w:r w:rsidR="009C6A38" w:rsidRPr="00BC331B">
        <w:rPr>
          <w:rFonts w:ascii="Times New Roman" w:eastAsia="Times New Roman" w:hAnsi="Times New Roman" w:cs="Times New Roman"/>
          <w:kern w:val="0"/>
          <w:sz w:val="24"/>
          <w:szCs w:val="24"/>
          <w:lang w:eastAsia="en-GB"/>
          <w14:ligatures w14:val="none"/>
        </w:rPr>
        <w:t xml:space="preserve"> obtain the complete and rich variety of information needed to achieve their goals: documents, tangible artefacts, archival records, participant observation, and interviews. The process of gathering the data involved steps, the first of which was determining the gender of the case study participants.</w:t>
      </w:r>
    </w:p>
    <w:p w14:paraId="061588B6" w14:textId="027D400A" w:rsidR="00544A32" w:rsidRDefault="00544A32" w:rsidP="009C6A38">
      <w:pPr>
        <w:spacing w:after="0" w:line="600" w:lineRule="auto"/>
        <w:jc w:val="both"/>
        <w:rPr>
          <w:rFonts w:ascii="Times New Roman" w:eastAsia="Times New Roman" w:hAnsi="Times New Roman" w:cs="Times New Roman"/>
          <w:kern w:val="0"/>
          <w:sz w:val="24"/>
          <w:szCs w:val="24"/>
          <w:lang w:val="en-GB" w:eastAsia="en-GB"/>
          <w14:ligatures w14:val="none"/>
        </w:rPr>
      </w:pPr>
      <w:r w:rsidRPr="00544A32">
        <w:rPr>
          <w:rFonts w:ascii="Times New Roman" w:eastAsia="Times New Roman" w:hAnsi="Times New Roman" w:cs="Times New Roman"/>
          <w:kern w:val="0"/>
          <w:sz w:val="24"/>
          <w:szCs w:val="24"/>
          <w:lang w:eastAsia="en-GB"/>
          <w14:ligatures w14:val="none"/>
        </w:rPr>
        <w:t xml:space="preserve">Bachiochi and Weiner, (2004) state that </w:t>
      </w:r>
      <w:r w:rsidRPr="00544A32">
        <w:rPr>
          <w:rFonts w:ascii="Times New Roman" w:eastAsia="Times New Roman" w:hAnsi="Times New Roman" w:cs="Times New Roman"/>
          <w:kern w:val="0"/>
          <w:sz w:val="24"/>
          <w:szCs w:val="24"/>
          <w:lang w:val="en-GB" w:eastAsia="en-GB"/>
          <w14:ligatures w14:val="none"/>
        </w:rPr>
        <w:t>it is essential to develop suitable tools, such as focus group themes, interview guides, and survey questionnaires. These instruments ought to be created with the goals of the research in mind. Before using these techniques widely, a small group pilot programme can assist modify research questions to better suit demands.</w:t>
      </w:r>
    </w:p>
    <w:p w14:paraId="5B79C804" w14:textId="77777777" w:rsidR="00B06B69" w:rsidRPr="00B06B69" w:rsidRDefault="00B06B69" w:rsidP="00B06B69">
      <w:pPr>
        <w:spacing w:after="0" w:line="600" w:lineRule="auto"/>
        <w:jc w:val="both"/>
        <w:rPr>
          <w:rFonts w:ascii="Times New Roman" w:eastAsia="Times New Roman" w:hAnsi="Times New Roman" w:cs="Times New Roman"/>
          <w:kern w:val="0"/>
          <w:sz w:val="24"/>
          <w:szCs w:val="24"/>
          <w:lang w:val="en-GB" w:eastAsia="en-GB"/>
          <w14:ligatures w14:val="none"/>
        </w:rPr>
      </w:pPr>
      <w:r w:rsidRPr="00B06B69">
        <w:rPr>
          <w:rFonts w:ascii="Times New Roman" w:eastAsia="Times New Roman" w:hAnsi="Times New Roman" w:cs="Times New Roman"/>
          <w:kern w:val="0"/>
          <w:sz w:val="24"/>
          <w:szCs w:val="24"/>
          <w:lang w:val="en-GB" w:eastAsia="en-GB"/>
          <w14:ligatures w14:val="none"/>
        </w:rPr>
        <w:t>In order to comprehend the low number of women in leadership positions in Swansea, a thorough and methodical approach to gathering data is necessary. In addition to highlighting existing inequities, this research will open the door for inclusive growth and equality in the professional scene by integrating several approaches and upholding ethical norms.</w:t>
      </w:r>
    </w:p>
    <w:p w14:paraId="21C126BF" w14:textId="77777777" w:rsidR="00905F1B" w:rsidRPr="00BC331B" w:rsidRDefault="00905F1B" w:rsidP="009C6A38">
      <w:pPr>
        <w:spacing w:after="0" w:line="600" w:lineRule="auto"/>
        <w:jc w:val="both"/>
        <w:rPr>
          <w:rFonts w:ascii="Times New Roman" w:eastAsia="Times New Roman" w:hAnsi="Times New Roman" w:cs="Times New Roman"/>
          <w:kern w:val="0"/>
          <w:sz w:val="24"/>
          <w:szCs w:val="24"/>
          <w:lang w:eastAsia="en-GB"/>
          <w14:ligatures w14:val="none"/>
        </w:rPr>
      </w:pPr>
    </w:p>
    <w:p w14:paraId="72293EDB" w14:textId="77777777" w:rsidR="00B82E96" w:rsidRPr="007516B5" w:rsidRDefault="00B82E96" w:rsidP="009C6A38">
      <w:pPr>
        <w:spacing w:after="0" w:line="600" w:lineRule="auto"/>
        <w:jc w:val="both"/>
        <w:rPr>
          <w:rFonts w:ascii="Times New Roman" w:eastAsia="Times New Roman" w:hAnsi="Times New Roman" w:cs="Times New Roman"/>
          <w:b/>
          <w:bCs/>
          <w:kern w:val="0"/>
          <w:sz w:val="24"/>
          <w:szCs w:val="24"/>
          <w:lang w:eastAsia="en-GB"/>
          <w14:ligatures w14:val="none"/>
        </w:rPr>
      </w:pPr>
    </w:p>
    <w:p w14:paraId="1C8F008D" w14:textId="7C37579E" w:rsidR="00504DF2" w:rsidRPr="007516B5" w:rsidRDefault="00504DF2" w:rsidP="00B402EE">
      <w:pPr>
        <w:pStyle w:val="Heading2"/>
        <w:rPr>
          <w:rFonts w:eastAsia="Times New Roman"/>
          <w:b/>
          <w:bCs/>
          <w:color w:val="auto"/>
          <w:lang w:eastAsia="en-GB"/>
        </w:rPr>
      </w:pPr>
      <w:bookmarkStart w:id="64" w:name="_Toc164677684"/>
      <w:r w:rsidRPr="007516B5">
        <w:rPr>
          <w:rFonts w:eastAsia="Times New Roman"/>
          <w:b/>
          <w:bCs/>
          <w:color w:val="auto"/>
          <w:lang w:eastAsia="en-GB"/>
        </w:rPr>
        <w:lastRenderedPageBreak/>
        <w:t>Re</w:t>
      </w:r>
      <w:r w:rsidR="0050755D" w:rsidRPr="007516B5">
        <w:rPr>
          <w:rFonts w:eastAsia="Times New Roman"/>
          <w:b/>
          <w:bCs/>
          <w:color w:val="auto"/>
          <w:lang w:eastAsia="en-GB"/>
        </w:rPr>
        <w:t>liability and Viability</w:t>
      </w:r>
      <w:bookmarkEnd w:id="64"/>
    </w:p>
    <w:p w14:paraId="138D19F6" w14:textId="77777777" w:rsidR="00A95592" w:rsidRDefault="00A95592" w:rsidP="005745B2">
      <w:pPr>
        <w:pStyle w:val="Heading2"/>
        <w:rPr>
          <w:rFonts w:eastAsia="Times New Roman"/>
          <w:b/>
          <w:bCs/>
          <w:color w:val="auto"/>
          <w:lang w:eastAsia="en-GB"/>
        </w:rPr>
      </w:pPr>
      <w:bookmarkStart w:id="65" w:name="_Toc164677685"/>
    </w:p>
    <w:p w14:paraId="02E62B7E" w14:textId="77777777" w:rsidR="00A95592" w:rsidRDefault="00A95592" w:rsidP="005745B2">
      <w:pPr>
        <w:pStyle w:val="Heading2"/>
        <w:rPr>
          <w:rFonts w:eastAsia="Times New Roman"/>
          <w:b/>
          <w:bCs/>
          <w:color w:val="auto"/>
          <w:lang w:eastAsia="en-GB"/>
        </w:rPr>
      </w:pPr>
    </w:p>
    <w:p w14:paraId="6CBD2899" w14:textId="77777777" w:rsidR="00A95592" w:rsidRDefault="00A95592" w:rsidP="005745B2">
      <w:pPr>
        <w:pStyle w:val="Heading2"/>
        <w:rPr>
          <w:rFonts w:eastAsia="Times New Roman"/>
          <w:b/>
          <w:bCs/>
          <w:color w:val="auto"/>
          <w:lang w:eastAsia="en-GB"/>
        </w:rPr>
      </w:pPr>
    </w:p>
    <w:p w14:paraId="2902ADE8" w14:textId="77777777" w:rsidR="00A95592" w:rsidRDefault="00A95592" w:rsidP="005745B2">
      <w:pPr>
        <w:pStyle w:val="Heading2"/>
        <w:rPr>
          <w:rFonts w:eastAsia="Times New Roman"/>
          <w:b/>
          <w:bCs/>
          <w:color w:val="auto"/>
          <w:lang w:eastAsia="en-GB"/>
        </w:rPr>
      </w:pPr>
    </w:p>
    <w:p w14:paraId="40FF6036" w14:textId="77777777" w:rsidR="00B64B12" w:rsidRDefault="00B64B12" w:rsidP="005745B2">
      <w:pPr>
        <w:pStyle w:val="Heading2"/>
        <w:rPr>
          <w:rFonts w:eastAsia="Times New Roman"/>
          <w:b/>
          <w:bCs/>
          <w:color w:val="auto"/>
          <w:lang w:eastAsia="en-GB"/>
        </w:rPr>
      </w:pPr>
    </w:p>
    <w:p w14:paraId="44276C88" w14:textId="39D87B4F" w:rsidR="005745B2" w:rsidRPr="005745B2" w:rsidRDefault="00B434DB" w:rsidP="005745B2">
      <w:pPr>
        <w:pStyle w:val="Heading2"/>
        <w:rPr>
          <w:rFonts w:eastAsia="Times New Roman"/>
          <w:b/>
          <w:bCs/>
          <w:color w:val="auto"/>
          <w:lang w:eastAsia="en-GB"/>
        </w:rPr>
      </w:pPr>
      <w:r w:rsidRPr="007516B5">
        <w:rPr>
          <w:rFonts w:eastAsia="Times New Roman"/>
          <w:b/>
          <w:bCs/>
          <w:color w:val="auto"/>
          <w:lang w:eastAsia="en-GB"/>
        </w:rPr>
        <w:t>Reliability</w:t>
      </w:r>
      <w:bookmarkEnd w:id="65"/>
    </w:p>
    <w:p w14:paraId="75388BDB" w14:textId="77777777" w:rsidR="00635C78" w:rsidRDefault="00635C78" w:rsidP="00635C78">
      <w:pPr>
        <w:spacing w:after="0" w:line="600" w:lineRule="auto"/>
        <w:ind w:left="360"/>
        <w:jc w:val="both"/>
        <w:rPr>
          <w:rFonts w:ascii="Times New Roman" w:eastAsia="Times New Roman" w:hAnsi="Times New Roman" w:cs="Times New Roman"/>
          <w:kern w:val="0"/>
          <w:sz w:val="24"/>
          <w:szCs w:val="24"/>
          <w:lang w:eastAsia="en-GB"/>
          <w14:ligatures w14:val="none"/>
        </w:rPr>
      </w:pPr>
    </w:p>
    <w:p w14:paraId="4BF4ACE0" w14:textId="1A967C91" w:rsidR="00464690" w:rsidRPr="00635C78" w:rsidRDefault="00A95592" w:rsidP="00635C78">
      <w:pPr>
        <w:spacing w:after="0" w:line="600" w:lineRule="auto"/>
        <w:ind w:left="360"/>
        <w:jc w:val="both"/>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w:t>
      </w:r>
      <w:r w:rsidR="00464690" w:rsidRPr="00635C78">
        <w:rPr>
          <w:rFonts w:ascii="Times New Roman" w:eastAsia="Times New Roman" w:hAnsi="Times New Roman" w:cs="Times New Roman"/>
          <w:kern w:val="0"/>
          <w:sz w:val="24"/>
          <w:szCs w:val="24"/>
          <w:lang w:eastAsia="en-GB"/>
          <w14:ligatures w14:val="none"/>
        </w:rPr>
        <w:t xml:space="preserve">Reliability is the degree to which findings hold up over time and provide an accurate picture of the entire population being studied. A research instrument is deemed </w:t>
      </w:r>
      <w:r w:rsidR="00EA1424" w:rsidRPr="00635C78">
        <w:rPr>
          <w:rFonts w:ascii="Times New Roman" w:eastAsia="Times New Roman" w:hAnsi="Times New Roman" w:cs="Times New Roman"/>
          <w:kern w:val="0"/>
          <w:sz w:val="24"/>
          <w:szCs w:val="24"/>
          <w:lang w:eastAsia="en-GB"/>
          <w14:ligatures w14:val="none"/>
        </w:rPr>
        <w:t>dependable</w:t>
      </w:r>
      <w:r w:rsidR="00464690" w:rsidRPr="00635C78">
        <w:rPr>
          <w:rFonts w:ascii="Times New Roman" w:eastAsia="Times New Roman" w:hAnsi="Times New Roman" w:cs="Times New Roman"/>
          <w:kern w:val="0"/>
          <w:sz w:val="24"/>
          <w:szCs w:val="24"/>
          <w:lang w:eastAsia="en-GB"/>
          <w14:ligatures w14:val="none"/>
        </w:rPr>
        <w:t xml:space="preserve"> if its findings can be replicated using a comparable </w:t>
      </w:r>
      <w:r w:rsidR="004630C2" w:rsidRPr="00635C78">
        <w:rPr>
          <w:rFonts w:ascii="Times New Roman" w:eastAsia="Times New Roman" w:hAnsi="Times New Roman" w:cs="Times New Roman"/>
          <w:kern w:val="0"/>
          <w:sz w:val="24"/>
          <w:szCs w:val="24"/>
          <w:lang w:eastAsia="en-GB"/>
          <w14:ligatures w14:val="none"/>
        </w:rPr>
        <w:t>approach Joppe</w:t>
      </w:r>
      <w:r w:rsidR="0068309F" w:rsidRPr="00635C78">
        <w:rPr>
          <w:rFonts w:ascii="Times New Roman" w:eastAsia="Times New Roman" w:hAnsi="Times New Roman" w:cs="Times New Roman"/>
          <w:kern w:val="0"/>
          <w:sz w:val="24"/>
          <w:szCs w:val="24"/>
          <w:lang w:eastAsia="en-GB"/>
          <w14:ligatures w14:val="none"/>
        </w:rPr>
        <w:t xml:space="preserve">, </w:t>
      </w:r>
      <w:r w:rsidR="00307DDF" w:rsidRPr="00635C78">
        <w:rPr>
          <w:rFonts w:ascii="Times New Roman" w:eastAsia="Times New Roman" w:hAnsi="Times New Roman" w:cs="Times New Roman"/>
          <w:kern w:val="0"/>
          <w:sz w:val="24"/>
          <w:szCs w:val="24"/>
          <w:lang w:eastAsia="en-GB"/>
          <w14:ligatures w14:val="none"/>
        </w:rPr>
        <w:t>(</w:t>
      </w:r>
      <w:r w:rsidR="0068309F" w:rsidRPr="00635C78">
        <w:rPr>
          <w:rFonts w:ascii="Times New Roman" w:eastAsia="Times New Roman" w:hAnsi="Times New Roman" w:cs="Times New Roman"/>
          <w:kern w:val="0"/>
          <w:sz w:val="24"/>
          <w:szCs w:val="24"/>
          <w:lang w:eastAsia="en-GB"/>
          <w14:ligatures w14:val="none"/>
        </w:rPr>
        <w:t>2000).</w:t>
      </w:r>
    </w:p>
    <w:p w14:paraId="1998D5D6" w14:textId="77777777" w:rsidR="00107E14" w:rsidRPr="00BC331B" w:rsidRDefault="00107E14" w:rsidP="009C6A38">
      <w:pPr>
        <w:spacing w:after="0" w:line="600" w:lineRule="auto"/>
        <w:jc w:val="both"/>
        <w:rPr>
          <w:rFonts w:ascii="Times New Roman" w:eastAsia="Times New Roman" w:hAnsi="Times New Roman" w:cs="Times New Roman"/>
          <w:b/>
          <w:bCs/>
          <w:kern w:val="0"/>
          <w:sz w:val="24"/>
          <w:szCs w:val="24"/>
          <w:lang w:eastAsia="en-GB"/>
          <w14:ligatures w14:val="none"/>
        </w:rPr>
      </w:pPr>
    </w:p>
    <w:p w14:paraId="708E4EF9" w14:textId="32334AC2" w:rsidR="004A4751" w:rsidRPr="00BC331B" w:rsidRDefault="006471B3" w:rsidP="00B434DB">
      <w:pPr>
        <w:pStyle w:val="ListParagraph"/>
        <w:numPr>
          <w:ilvl w:val="0"/>
          <w:numId w:val="2"/>
        </w:numPr>
        <w:spacing w:after="0" w:line="600" w:lineRule="auto"/>
        <w:jc w:val="both"/>
        <w:rPr>
          <w:rFonts w:ascii="Times New Roman" w:eastAsia="Times New Roman" w:hAnsi="Times New Roman" w:cs="Times New Roman"/>
          <w:kern w:val="0"/>
          <w:sz w:val="24"/>
          <w:szCs w:val="24"/>
          <w:lang w:eastAsia="en-GB"/>
          <w14:ligatures w14:val="none"/>
        </w:rPr>
      </w:pPr>
      <w:r w:rsidRPr="00BC331B">
        <w:rPr>
          <w:rFonts w:ascii="Times New Roman" w:eastAsia="Times New Roman" w:hAnsi="Times New Roman" w:cs="Times New Roman"/>
          <w:kern w:val="0"/>
          <w:sz w:val="24"/>
          <w:szCs w:val="24"/>
          <w:lang w:eastAsia="en-GB"/>
          <w14:ligatures w14:val="none"/>
        </w:rPr>
        <w:t xml:space="preserve">The issue of gender inequality, namely the low percentage of women in managerial positions within companies, has long attracted the interest of academics, decision-makers, and business executives. </w:t>
      </w:r>
      <w:r w:rsidR="00B434DB" w:rsidRPr="00BC331B">
        <w:rPr>
          <w:rFonts w:ascii="Times New Roman" w:eastAsia="Times New Roman" w:hAnsi="Times New Roman" w:cs="Times New Roman"/>
          <w:kern w:val="0"/>
          <w:sz w:val="24"/>
          <w:szCs w:val="24"/>
          <w:lang w:eastAsia="en-GB"/>
          <w14:ligatures w14:val="none"/>
        </w:rPr>
        <w:t>To</w:t>
      </w:r>
      <w:r w:rsidRPr="00BC331B">
        <w:rPr>
          <w:rFonts w:ascii="Times New Roman" w:eastAsia="Times New Roman" w:hAnsi="Times New Roman" w:cs="Times New Roman"/>
          <w:kern w:val="0"/>
          <w:sz w:val="24"/>
          <w:szCs w:val="24"/>
          <w:lang w:eastAsia="en-GB"/>
          <w14:ligatures w14:val="none"/>
        </w:rPr>
        <w:t xml:space="preserve"> comprehend this imbalance, many research projects have been launched with the goals of determining viable remedies, assessing impacts, and diagnosing causes. Nonetheless, the validity and dependability of such studies are essential for correct understanding of the problem at hand as well as for providing guidance for practical and long-lasting reform initiatives.</w:t>
      </w:r>
    </w:p>
    <w:p w14:paraId="010F3E25" w14:textId="77777777" w:rsidR="00B434DB" w:rsidRPr="00BC331B" w:rsidRDefault="00B434DB" w:rsidP="00B434DB">
      <w:pPr>
        <w:pStyle w:val="ListParagraph"/>
        <w:rPr>
          <w:rFonts w:ascii="Times New Roman" w:eastAsia="Times New Roman" w:hAnsi="Times New Roman" w:cs="Times New Roman"/>
          <w:kern w:val="0"/>
          <w:sz w:val="24"/>
          <w:szCs w:val="24"/>
          <w:lang w:eastAsia="en-GB"/>
          <w14:ligatures w14:val="none"/>
        </w:rPr>
      </w:pPr>
    </w:p>
    <w:p w14:paraId="7B5E125E" w14:textId="5887CF6E" w:rsidR="007B490F" w:rsidRPr="00BC331B" w:rsidRDefault="006471B3" w:rsidP="00B434DB">
      <w:pPr>
        <w:pStyle w:val="ListParagraph"/>
        <w:numPr>
          <w:ilvl w:val="0"/>
          <w:numId w:val="2"/>
        </w:numPr>
        <w:spacing w:line="600" w:lineRule="auto"/>
        <w:jc w:val="both"/>
        <w:rPr>
          <w:rFonts w:ascii="Times New Roman" w:eastAsia="Times New Roman" w:hAnsi="Times New Roman" w:cs="Times New Roman"/>
          <w:kern w:val="0"/>
          <w:sz w:val="24"/>
          <w:szCs w:val="24"/>
          <w:lang w:eastAsia="en-GB"/>
          <w14:ligatures w14:val="none"/>
        </w:rPr>
      </w:pPr>
      <w:r w:rsidRPr="00BC331B">
        <w:rPr>
          <w:rFonts w:ascii="Times New Roman" w:eastAsia="Times New Roman" w:hAnsi="Times New Roman" w:cs="Times New Roman"/>
          <w:kern w:val="0"/>
          <w:sz w:val="24"/>
          <w:szCs w:val="24"/>
          <w:lang w:eastAsia="en-GB"/>
          <w14:ligatures w14:val="none"/>
        </w:rPr>
        <w:t xml:space="preserve"> </w:t>
      </w:r>
      <w:r w:rsidR="007B490F" w:rsidRPr="00BC331B">
        <w:rPr>
          <w:rFonts w:ascii="Times New Roman" w:eastAsia="Times New Roman" w:hAnsi="Times New Roman" w:cs="Times New Roman"/>
          <w:kern w:val="0"/>
          <w:sz w:val="24"/>
          <w:szCs w:val="24"/>
          <w:lang w:eastAsia="en-GB"/>
          <w14:ligatures w14:val="none"/>
        </w:rPr>
        <w:t xml:space="preserve">The consistency of a measurement test or research study is referred to as reliability. Reliability in the context of examining the underrepresentation of women in management jobs guarantees that the research would provide comparable results if it were repeated under the same circumstances. This is crucial for </w:t>
      </w:r>
      <w:r w:rsidR="00900331" w:rsidRPr="00BC331B">
        <w:rPr>
          <w:rFonts w:ascii="Times New Roman" w:eastAsia="Times New Roman" w:hAnsi="Times New Roman" w:cs="Times New Roman"/>
          <w:kern w:val="0"/>
          <w:sz w:val="24"/>
          <w:szCs w:val="24"/>
          <w:lang w:eastAsia="en-GB"/>
          <w14:ligatures w14:val="none"/>
        </w:rPr>
        <w:t>several</w:t>
      </w:r>
      <w:r w:rsidR="007B490F" w:rsidRPr="00BC331B">
        <w:rPr>
          <w:rFonts w:ascii="Times New Roman" w:eastAsia="Times New Roman" w:hAnsi="Times New Roman" w:cs="Times New Roman"/>
          <w:kern w:val="0"/>
          <w:sz w:val="24"/>
          <w:szCs w:val="24"/>
          <w:lang w:eastAsia="en-GB"/>
          <w14:ligatures w14:val="none"/>
        </w:rPr>
        <w:t xml:space="preserve"> </w:t>
      </w:r>
      <w:r w:rsidR="00823C17" w:rsidRPr="00BC331B">
        <w:rPr>
          <w:rFonts w:ascii="Times New Roman" w:eastAsia="Times New Roman" w:hAnsi="Times New Roman" w:cs="Times New Roman"/>
          <w:kern w:val="0"/>
          <w:sz w:val="24"/>
          <w:szCs w:val="24"/>
          <w:lang w:eastAsia="en-GB"/>
          <w14:ligatures w14:val="none"/>
        </w:rPr>
        <w:t>r</w:t>
      </w:r>
      <w:r w:rsidR="007B490F" w:rsidRPr="00BC331B">
        <w:rPr>
          <w:rFonts w:ascii="Times New Roman" w:eastAsia="Times New Roman" w:hAnsi="Times New Roman" w:cs="Times New Roman"/>
          <w:kern w:val="0"/>
          <w:sz w:val="24"/>
          <w:szCs w:val="24"/>
          <w:lang w:eastAsia="en-GB"/>
          <w14:ligatures w14:val="none"/>
        </w:rPr>
        <w:t xml:space="preserve">easons. It first </w:t>
      </w:r>
      <w:r w:rsidR="007B490F" w:rsidRPr="00BC331B">
        <w:rPr>
          <w:rFonts w:ascii="Times New Roman" w:eastAsia="Times New Roman" w:hAnsi="Times New Roman" w:cs="Times New Roman"/>
          <w:kern w:val="0"/>
          <w:sz w:val="24"/>
          <w:szCs w:val="24"/>
          <w:lang w:eastAsia="en-GB"/>
          <w14:ligatures w14:val="none"/>
        </w:rPr>
        <w:lastRenderedPageBreak/>
        <w:t xml:space="preserve">ensures that the results are not the result of anomalies or mistakes. Second, it strengthens the argument for addressing gender gaps in managerial roles by confirming the veracity of the data. </w:t>
      </w:r>
      <w:r w:rsidR="00D53D43" w:rsidRPr="00BC331B">
        <w:rPr>
          <w:rFonts w:ascii="Times New Roman" w:eastAsia="Times New Roman" w:hAnsi="Times New Roman" w:cs="Times New Roman"/>
          <w:kern w:val="0"/>
          <w:sz w:val="24"/>
          <w:szCs w:val="24"/>
          <w:lang w:eastAsia="en-GB"/>
          <w14:ligatures w14:val="none"/>
        </w:rPr>
        <w:t xml:space="preserve">Roberts and Priest, </w:t>
      </w:r>
      <w:r w:rsidR="00734258" w:rsidRPr="00BC331B">
        <w:rPr>
          <w:rFonts w:ascii="Times New Roman" w:eastAsia="Times New Roman" w:hAnsi="Times New Roman" w:cs="Times New Roman"/>
          <w:kern w:val="0"/>
          <w:sz w:val="24"/>
          <w:szCs w:val="24"/>
          <w:lang w:eastAsia="en-GB"/>
          <w14:ligatures w14:val="none"/>
        </w:rPr>
        <w:t>(</w:t>
      </w:r>
      <w:r w:rsidR="00D53D43" w:rsidRPr="00BC331B">
        <w:rPr>
          <w:rFonts w:ascii="Times New Roman" w:eastAsia="Times New Roman" w:hAnsi="Times New Roman" w:cs="Times New Roman"/>
          <w:kern w:val="0"/>
          <w:sz w:val="24"/>
          <w:szCs w:val="24"/>
          <w:lang w:eastAsia="en-GB"/>
          <w14:ligatures w14:val="none"/>
        </w:rPr>
        <w:t>2007)</w:t>
      </w:r>
      <w:r w:rsidR="00734258" w:rsidRPr="00BC331B">
        <w:rPr>
          <w:rFonts w:ascii="Times New Roman" w:eastAsia="Times New Roman" w:hAnsi="Times New Roman" w:cs="Times New Roman"/>
          <w:kern w:val="0"/>
          <w:sz w:val="24"/>
          <w:szCs w:val="24"/>
          <w:lang w:eastAsia="en-GB"/>
          <w14:ligatures w14:val="none"/>
        </w:rPr>
        <w:t>.</w:t>
      </w:r>
    </w:p>
    <w:p w14:paraId="799EC40D" w14:textId="77777777" w:rsidR="00B434DB" w:rsidRPr="00BC331B" w:rsidRDefault="00B434DB" w:rsidP="00B434DB">
      <w:pPr>
        <w:pStyle w:val="ListParagraph"/>
        <w:rPr>
          <w:rFonts w:ascii="Times New Roman" w:eastAsia="Times New Roman" w:hAnsi="Times New Roman" w:cs="Times New Roman"/>
          <w:kern w:val="0"/>
          <w:sz w:val="24"/>
          <w:szCs w:val="24"/>
          <w:lang w:eastAsia="en-GB"/>
          <w14:ligatures w14:val="none"/>
        </w:rPr>
      </w:pPr>
    </w:p>
    <w:p w14:paraId="25267985" w14:textId="5781D954" w:rsidR="00B561CE" w:rsidRPr="00BC331B" w:rsidRDefault="00B561CE" w:rsidP="00B434DB">
      <w:pPr>
        <w:pStyle w:val="ListParagraph"/>
        <w:numPr>
          <w:ilvl w:val="0"/>
          <w:numId w:val="2"/>
        </w:numPr>
        <w:spacing w:after="0" w:line="600" w:lineRule="auto"/>
        <w:jc w:val="both"/>
        <w:rPr>
          <w:rFonts w:ascii="Times New Roman" w:eastAsia="Times New Roman" w:hAnsi="Times New Roman" w:cs="Times New Roman"/>
          <w:kern w:val="0"/>
          <w:sz w:val="24"/>
          <w:szCs w:val="24"/>
          <w:lang w:eastAsia="en-GB"/>
          <w14:ligatures w14:val="none"/>
        </w:rPr>
      </w:pPr>
      <w:r w:rsidRPr="00BC331B">
        <w:rPr>
          <w:rFonts w:ascii="Times New Roman" w:eastAsia="Times New Roman" w:hAnsi="Times New Roman" w:cs="Times New Roman"/>
          <w:kern w:val="0"/>
          <w:sz w:val="24"/>
          <w:szCs w:val="24"/>
          <w:lang w:eastAsia="en-GB"/>
          <w14:ligatures w14:val="none"/>
        </w:rPr>
        <w:t xml:space="preserve">For example, a longitudinal study that tracks women's advancement into management over time yields more accurate statistics than a one-time survey. It takes into consideration patterns, oscillations, and changes in </w:t>
      </w:r>
      <w:r w:rsidR="00154147" w:rsidRPr="00BC331B">
        <w:rPr>
          <w:rFonts w:ascii="Times New Roman" w:eastAsia="Times New Roman" w:hAnsi="Times New Roman" w:cs="Times New Roman"/>
          <w:kern w:val="0"/>
          <w:sz w:val="24"/>
          <w:szCs w:val="24"/>
          <w:lang w:eastAsia="en-GB"/>
          <w14:ligatures w14:val="none"/>
        </w:rPr>
        <w:t>organizational</w:t>
      </w:r>
      <w:r w:rsidRPr="00BC331B">
        <w:rPr>
          <w:rFonts w:ascii="Times New Roman" w:eastAsia="Times New Roman" w:hAnsi="Times New Roman" w:cs="Times New Roman"/>
          <w:kern w:val="0"/>
          <w:sz w:val="24"/>
          <w:szCs w:val="24"/>
          <w:lang w:eastAsia="en-GB"/>
          <w14:ligatures w14:val="none"/>
        </w:rPr>
        <w:t xml:space="preserve"> culture or policy that have an impact on the representation of women in leadership </w:t>
      </w:r>
      <w:r w:rsidR="00254397" w:rsidRPr="00BC331B">
        <w:rPr>
          <w:rFonts w:ascii="Times New Roman" w:eastAsia="Times New Roman" w:hAnsi="Times New Roman" w:cs="Times New Roman"/>
          <w:kern w:val="0"/>
          <w:sz w:val="24"/>
          <w:szCs w:val="24"/>
          <w:lang w:eastAsia="en-GB"/>
          <w14:ligatures w14:val="none"/>
        </w:rPr>
        <w:t>roles Kennedy</w:t>
      </w:r>
      <w:r w:rsidR="002D5834" w:rsidRPr="00BC331B">
        <w:rPr>
          <w:rFonts w:ascii="Times New Roman" w:eastAsia="Times New Roman" w:hAnsi="Times New Roman" w:cs="Times New Roman"/>
          <w:kern w:val="0"/>
          <w:sz w:val="24"/>
          <w:szCs w:val="24"/>
          <w:lang w:eastAsia="en-GB"/>
          <w14:ligatures w14:val="none"/>
        </w:rPr>
        <w:t>, (2022).</w:t>
      </w:r>
    </w:p>
    <w:p w14:paraId="27868A38" w14:textId="4532A840" w:rsidR="00254397" w:rsidRPr="00694EFD" w:rsidRDefault="00254397" w:rsidP="00B402EE">
      <w:pPr>
        <w:pStyle w:val="Heading2"/>
        <w:rPr>
          <w:rFonts w:eastAsia="Times New Roman"/>
          <w:b/>
          <w:bCs/>
          <w:lang w:eastAsia="en-GB"/>
        </w:rPr>
      </w:pPr>
    </w:p>
    <w:p w14:paraId="6DFE6E9D" w14:textId="141E0AA8" w:rsidR="00276E33" w:rsidRPr="00BC331B" w:rsidRDefault="00276E33" w:rsidP="00154147">
      <w:pPr>
        <w:pStyle w:val="ListParagraph"/>
        <w:numPr>
          <w:ilvl w:val="0"/>
          <w:numId w:val="2"/>
        </w:numPr>
        <w:spacing w:after="0" w:line="600" w:lineRule="auto"/>
        <w:jc w:val="both"/>
        <w:rPr>
          <w:rFonts w:ascii="Times New Roman" w:eastAsia="Times New Roman" w:hAnsi="Times New Roman" w:cs="Times New Roman"/>
          <w:kern w:val="0"/>
          <w:sz w:val="24"/>
          <w:szCs w:val="24"/>
          <w:lang w:eastAsia="en-GB"/>
          <w14:ligatures w14:val="none"/>
        </w:rPr>
      </w:pPr>
      <w:r w:rsidRPr="00BC331B">
        <w:rPr>
          <w:rFonts w:ascii="Times New Roman" w:eastAsia="Times New Roman" w:hAnsi="Times New Roman" w:cs="Times New Roman"/>
          <w:kern w:val="0"/>
          <w:sz w:val="24"/>
          <w:szCs w:val="24"/>
          <w:lang w:eastAsia="en-GB"/>
          <w14:ligatures w14:val="none"/>
        </w:rPr>
        <w:t xml:space="preserve">The degree to which a measure's scores accurately reflect the variable it is meant to assess is known as its validity. Reliability is one aspect that this researcher has taken into consideration. Researchers should be more assured that the scores accurately reflect the data when a measure exhibits strong test-retest reliability and internal consistency. But there </w:t>
      </w:r>
      <w:r w:rsidR="00154147" w:rsidRPr="00BC331B">
        <w:rPr>
          <w:rFonts w:ascii="Times New Roman" w:eastAsia="Times New Roman" w:hAnsi="Times New Roman" w:cs="Times New Roman"/>
          <w:kern w:val="0"/>
          <w:sz w:val="24"/>
          <w:szCs w:val="24"/>
          <w:lang w:eastAsia="en-GB"/>
          <w14:ligatures w14:val="none"/>
        </w:rPr>
        <w:t>must</w:t>
      </w:r>
      <w:r w:rsidRPr="00BC331B">
        <w:rPr>
          <w:rFonts w:ascii="Times New Roman" w:eastAsia="Times New Roman" w:hAnsi="Times New Roman" w:cs="Times New Roman"/>
          <w:kern w:val="0"/>
          <w:sz w:val="24"/>
          <w:szCs w:val="24"/>
          <w:lang w:eastAsia="en-GB"/>
          <w14:ligatures w14:val="none"/>
        </w:rPr>
        <w:t xml:space="preserve"> be more to it, since a metric may be perfectly legitimate but incredibly </w:t>
      </w:r>
      <w:r w:rsidR="00154147" w:rsidRPr="00BC331B">
        <w:rPr>
          <w:rFonts w:ascii="Times New Roman" w:eastAsia="Times New Roman" w:hAnsi="Times New Roman" w:cs="Times New Roman"/>
          <w:kern w:val="0"/>
          <w:sz w:val="24"/>
          <w:szCs w:val="24"/>
          <w:lang w:eastAsia="en-GB"/>
          <w14:ligatures w14:val="none"/>
        </w:rPr>
        <w:t>trustworthy Price</w:t>
      </w:r>
      <w:r w:rsidR="00143D07" w:rsidRPr="00BC331B">
        <w:rPr>
          <w:rFonts w:ascii="Times New Roman" w:eastAsia="Times New Roman" w:hAnsi="Times New Roman" w:cs="Times New Roman"/>
          <w:kern w:val="0"/>
          <w:sz w:val="24"/>
          <w:szCs w:val="24"/>
          <w:lang w:eastAsia="en-GB"/>
          <w14:ligatures w14:val="none"/>
        </w:rPr>
        <w:t xml:space="preserve">, </w:t>
      </w:r>
      <w:r w:rsidR="001D4D7F" w:rsidRPr="00BC331B">
        <w:rPr>
          <w:rFonts w:ascii="Times New Roman" w:eastAsia="Times New Roman" w:hAnsi="Times New Roman" w:cs="Times New Roman"/>
          <w:kern w:val="0"/>
          <w:sz w:val="24"/>
          <w:szCs w:val="24"/>
          <w:lang w:eastAsia="en-GB"/>
          <w14:ligatures w14:val="none"/>
        </w:rPr>
        <w:t xml:space="preserve">et </w:t>
      </w:r>
      <w:r w:rsidR="00154147" w:rsidRPr="00BC331B">
        <w:rPr>
          <w:rFonts w:ascii="Times New Roman" w:eastAsia="Times New Roman" w:hAnsi="Times New Roman" w:cs="Times New Roman"/>
          <w:kern w:val="0"/>
          <w:sz w:val="24"/>
          <w:szCs w:val="24"/>
          <w:lang w:eastAsia="en-GB"/>
          <w14:ligatures w14:val="none"/>
        </w:rPr>
        <w:t>al (</w:t>
      </w:r>
      <w:r w:rsidR="00143D07" w:rsidRPr="00BC331B">
        <w:rPr>
          <w:rFonts w:ascii="Times New Roman" w:eastAsia="Times New Roman" w:hAnsi="Times New Roman" w:cs="Times New Roman"/>
          <w:kern w:val="0"/>
          <w:sz w:val="24"/>
          <w:szCs w:val="24"/>
          <w:lang w:eastAsia="en-GB"/>
          <w14:ligatures w14:val="none"/>
        </w:rPr>
        <w:t>2015).</w:t>
      </w:r>
    </w:p>
    <w:p w14:paraId="039FA8EB" w14:textId="5897449F" w:rsidR="002A1155" w:rsidRPr="00BC331B" w:rsidRDefault="002A1155" w:rsidP="00154147">
      <w:pPr>
        <w:pStyle w:val="ListParagraph"/>
        <w:numPr>
          <w:ilvl w:val="0"/>
          <w:numId w:val="2"/>
        </w:numPr>
        <w:spacing w:after="0" w:line="600" w:lineRule="auto"/>
        <w:jc w:val="both"/>
        <w:rPr>
          <w:rFonts w:ascii="Times New Roman" w:eastAsia="Times New Roman" w:hAnsi="Times New Roman" w:cs="Times New Roman"/>
          <w:kern w:val="0"/>
          <w:sz w:val="24"/>
          <w:szCs w:val="24"/>
          <w:lang w:eastAsia="en-GB"/>
          <w14:ligatures w14:val="none"/>
        </w:rPr>
      </w:pPr>
      <w:r w:rsidRPr="00BC331B">
        <w:rPr>
          <w:rFonts w:ascii="Times New Roman" w:eastAsia="Times New Roman" w:hAnsi="Times New Roman" w:cs="Times New Roman"/>
          <w:kern w:val="0"/>
          <w:sz w:val="24"/>
          <w:szCs w:val="24"/>
          <w:lang w:eastAsia="en-GB"/>
          <w14:ligatures w14:val="none"/>
        </w:rPr>
        <w:t xml:space="preserve">An assessment of validity is derived from a variety of sources of data. Factors such as the measure's validity, its coverage of the construct of interest, and the fact that the scores it generates </w:t>
      </w:r>
      <w:r w:rsidR="00154147" w:rsidRPr="00BC331B">
        <w:rPr>
          <w:rFonts w:ascii="Times New Roman" w:eastAsia="Times New Roman" w:hAnsi="Times New Roman" w:cs="Times New Roman"/>
          <w:kern w:val="0"/>
          <w:sz w:val="24"/>
          <w:szCs w:val="24"/>
          <w:lang w:eastAsia="en-GB"/>
          <w14:ligatures w14:val="none"/>
        </w:rPr>
        <w:t>relate to</w:t>
      </w:r>
      <w:r w:rsidRPr="00BC331B">
        <w:rPr>
          <w:rFonts w:ascii="Times New Roman" w:eastAsia="Times New Roman" w:hAnsi="Times New Roman" w:cs="Times New Roman"/>
          <w:kern w:val="0"/>
          <w:sz w:val="24"/>
          <w:szCs w:val="24"/>
          <w:lang w:eastAsia="en-GB"/>
          <w14:ligatures w14:val="none"/>
        </w:rPr>
        <w:t xml:space="preserve"> other variables they should be correlated with rather than with conceptually distinct variables are among the pertinent </w:t>
      </w:r>
      <w:r w:rsidR="00154147" w:rsidRPr="00BC331B">
        <w:rPr>
          <w:rFonts w:ascii="Times New Roman" w:eastAsia="Times New Roman" w:hAnsi="Times New Roman" w:cs="Times New Roman"/>
          <w:kern w:val="0"/>
          <w:sz w:val="24"/>
          <w:szCs w:val="24"/>
          <w:lang w:eastAsia="en-GB"/>
          <w14:ligatures w14:val="none"/>
        </w:rPr>
        <w:t>evidence Roberts</w:t>
      </w:r>
      <w:r w:rsidR="00AD16D4" w:rsidRPr="00BC331B">
        <w:rPr>
          <w:rFonts w:ascii="Times New Roman" w:eastAsia="Times New Roman" w:hAnsi="Times New Roman" w:cs="Times New Roman"/>
          <w:kern w:val="0"/>
          <w:sz w:val="24"/>
          <w:szCs w:val="24"/>
          <w:lang w:eastAsia="en-GB"/>
          <w14:ligatures w14:val="none"/>
        </w:rPr>
        <w:t xml:space="preserve"> and Priest, </w:t>
      </w:r>
      <w:r w:rsidR="005D343C" w:rsidRPr="00BC331B">
        <w:rPr>
          <w:rFonts w:ascii="Times New Roman" w:eastAsia="Times New Roman" w:hAnsi="Times New Roman" w:cs="Times New Roman"/>
          <w:kern w:val="0"/>
          <w:sz w:val="24"/>
          <w:szCs w:val="24"/>
          <w:lang w:eastAsia="en-GB"/>
          <w14:ligatures w14:val="none"/>
        </w:rPr>
        <w:t>(</w:t>
      </w:r>
      <w:r w:rsidR="00AD16D4" w:rsidRPr="00BC331B">
        <w:rPr>
          <w:rFonts w:ascii="Times New Roman" w:eastAsia="Times New Roman" w:hAnsi="Times New Roman" w:cs="Times New Roman"/>
          <w:kern w:val="0"/>
          <w:sz w:val="24"/>
          <w:szCs w:val="24"/>
          <w:lang w:eastAsia="en-GB"/>
          <w14:ligatures w14:val="none"/>
        </w:rPr>
        <w:t>2006).</w:t>
      </w:r>
    </w:p>
    <w:p w14:paraId="07405301" w14:textId="77777777" w:rsidR="002A1155" w:rsidRPr="00BC331B" w:rsidRDefault="002A1155" w:rsidP="00276E33">
      <w:pPr>
        <w:spacing w:after="0" w:line="600" w:lineRule="auto"/>
        <w:jc w:val="both"/>
        <w:rPr>
          <w:rFonts w:ascii="Times New Roman" w:eastAsia="Times New Roman" w:hAnsi="Times New Roman" w:cs="Times New Roman"/>
          <w:kern w:val="0"/>
          <w:sz w:val="24"/>
          <w:szCs w:val="24"/>
          <w:lang w:eastAsia="en-GB"/>
          <w14:ligatures w14:val="none"/>
        </w:rPr>
      </w:pPr>
    </w:p>
    <w:p w14:paraId="19E8BABD" w14:textId="77777777" w:rsidR="00DC5F8A" w:rsidRPr="00BC331B" w:rsidRDefault="00DC5F8A" w:rsidP="00B561CE">
      <w:pPr>
        <w:spacing w:after="0" w:line="600" w:lineRule="auto"/>
        <w:jc w:val="both"/>
        <w:rPr>
          <w:rFonts w:ascii="Times New Roman" w:eastAsia="Times New Roman" w:hAnsi="Times New Roman" w:cs="Times New Roman"/>
          <w:b/>
          <w:bCs/>
          <w:kern w:val="0"/>
          <w:sz w:val="24"/>
          <w:szCs w:val="24"/>
          <w:lang w:eastAsia="en-GB"/>
          <w14:ligatures w14:val="none"/>
        </w:rPr>
      </w:pPr>
    </w:p>
    <w:p w14:paraId="6782B2F0" w14:textId="0F10894E" w:rsidR="004B467D" w:rsidRDefault="004B467D" w:rsidP="00154147">
      <w:pPr>
        <w:pStyle w:val="ListParagraph"/>
        <w:numPr>
          <w:ilvl w:val="0"/>
          <w:numId w:val="2"/>
        </w:numPr>
        <w:spacing w:after="0" w:line="600" w:lineRule="auto"/>
        <w:jc w:val="both"/>
        <w:rPr>
          <w:rFonts w:ascii="Times New Roman" w:eastAsia="Times New Roman" w:hAnsi="Times New Roman" w:cs="Times New Roman"/>
          <w:kern w:val="0"/>
          <w:sz w:val="24"/>
          <w:szCs w:val="24"/>
          <w:lang w:eastAsia="en-GB"/>
          <w14:ligatures w14:val="none"/>
        </w:rPr>
      </w:pPr>
      <w:r w:rsidRPr="00BC331B">
        <w:rPr>
          <w:rFonts w:ascii="Times New Roman" w:eastAsia="Times New Roman" w:hAnsi="Times New Roman" w:cs="Times New Roman"/>
          <w:kern w:val="0"/>
          <w:sz w:val="24"/>
          <w:szCs w:val="24"/>
          <w:lang w:eastAsia="en-GB"/>
          <w14:ligatures w14:val="none"/>
        </w:rPr>
        <w:t xml:space="preserve">A systematic theory of validity has defined positivism to some extent, and the conventional criteria for validity have their roots in this tradition. Validity was a concept that existed within positivist language and was the outcome and completion of various empirical ideas, including, but not limited to, universal laws, evidence, objectivity, truth, actuality, deduction, reason, fact, and mathematical </w:t>
      </w:r>
      <w:r w:rsidR="0096239C" w:rsidRPr="00BC331B">
        <w:rPr>
          <w:rFonts w:ascii="Times New Roman" w:eastAsia="Times New Roman" w:hAnsi="Times New Roman" w:cs="Times New Roman"/>
          <w:kern w:val="0"/>
          <w:sz w:val="24"/>
          <w:szCs w:val="24"/>
          <w:lang w:eastAsia="en-GB"/>
          <w14:ligatures w14:val="none"/>
        </w:rPr>
        <w:t>data Winter</w:t>
      </w:r>
      <w:r w:rsidR="008422E9" w:rsidRPr="00BC331B">
        <w:rPr>
          <w:rFonts w:ascii="Times New Roman" w:eastAsia="Times New Roman" w:hAnsi="Times New Roman" w:cs="Times New Roman"/>
          <w:kern w:val="0"/>
          <w:sz w:val="24"/>
          <w:szCs w:val="24"/>
          <w:lang w:eastAsia="en-GB"/>
          <w14:ligatures w14:val="none"/>
        </w:rPr>
        <w:t xml:space="preserve">, </w:t>
      </w:r>
      <w:r w:rsidR="001207BC" w:rsidRPr="00BC331B">
        <w:rPr>
          <w:rFonts w:ascii="Times New Roman" w:eastAsia="Times New Roman" w:hAnsi="Times New Roman" w:cs="Times New Roman"/>
          <w:kern w:val="0"/>
          <w:sz w:val="24"/>
          <w:szCs w:val="24"/>
          <w:lang w:eastAsia="en-GB"/>
          <w14:ligatures w14:val="none"/>
        </w:rPr>
        <w:t>(</w:t>
      </w:r>
      <w:r w:rsidR="008422E9" w:rsidRPr="00BC331B">
        <w:rPr>
          <w:rFonts w:ascii="Times New Roman" w:eastAsia="Times New Roman" w:hAnsi="Times New Roman" w:cs="Times New Roman"/>
          <w:kern w:val="0"/>
          <w:sz w:val="24"/>
          <w:szCs w:val="24"/>
          <w:lang w:eastAsia="en-GB"/>
          <w14:ligatures w14:val="none"/>
        </w:rPr>
        <w:t>2000)</w:t>
      </w:r>
      <w:r w:rsidR="00F11852" w:rsidRPr="00BC331B">
        <w:rPr>
          <w:rFonts w:ascii="Times New Roman" w:eastAsia="Times New Roman" w:hAnsi="Times New Roman" w:cs="Times New Roman"/>
          <w:kern w:val="0"/>
          <w:sz w:val="24"/>
          <w:szCs w:val="24"/>
          <w:lang w:eastAsia="en-GB"/>
          <w14:ligatures w14:val="none"/>
        </w:rPr>
        <w:t>.</w:t>
      </w:r>
    </w:p>
    <w:p w14:paraId="37A59B9B" w14:textId="712BCD11" w:rsidR="002F0B00" w:rsidRDefault="008F73E7" w:rsidP="00B402EE">
      <w:pPr>
        <w:pStyle w:val="Heading2"/>
        <w:rPr>
          <w:rFonts w:eastAsia="Times New Roman"/>
          <w:b/>
          <w:bCs/>
          <w:color w:val="auto"/>
          <w:lang w:eastAsia="en-GB"/>
        </w:rPr>
      </w:pPr>
      <w:bookmarkStart w:id="66" w:name="_Toc164677687"/>
      <w:r w:rsidRPr="00694EFD">
        <w:rPr>
          <w:rFonts w:eastAsia="Times New Roman"/>
          <w:b/>
          <w:bCs/>
          <w:color w:val="auto"/>
          <w:lang w:eastAsia="en-GB"/>
        </w:rPr>
        <w:t>Challenges to Reliability</w:t>
      </w:r>
      <w:r w:rsidR="000755E7" w:rsidRPr="00694EFD">
        <w:rPr>
          <w:rFonts w:eastAsia="Times New Roman"/>
          <w:b/>
          <w:bCs/>
          <w:color w:val="auto"/>
          <w:lang w:eastAsia="en-GB"/>
        </w:rPr>
        <w:t xml:space="preserve"> and Viability</w:t>
      </w:r>
      <w:bookmarkEnd w:id="66"/>
    </w:p>
    <w:p w14:paraId="7E3B6445" w14:textId="77777777" w:rsidR="00BF05ED" w:rsidRPr="00BF05ED" w:rsidRDefault="00BF05ED" w:rsidP="00BF05ED">
      <w:pPr>
        <w:rPr>
          <w:lang w:eastAsia="en-GB"/>
        </w:rPr>
      </w:pPr>
    </w:p>
    <w:p w14:paraId="2E81FAFB" w14:textId="2505B01F" w:rsidR="00041A5A" w:rsidRPr="008A0FDB" w:rsidRDefault="00041A5A" w:rsidP="008A0FDB">
      <w:pPr>
        <w:pStyle w:val="ListParagraph"/>
        <w:numPr>
          <w:ilvl w:val="0"/>
          <w:numId w:val="2"/>
        </w:numPr>
        <w:spacing w:after="0" w:line="600" w:lineRule="auto"/>
        <w:jc w:val="both"/>
        <w:rPr>
          <w:rFonts w:ascii="Times New Roman" w:eastAsia="Times New Roman" w:hAnsi="Times New Roman" w:cs="Times New Roman"/>
          <w:noProof/>
          <w:kern w:val="0"/>
          <w:sz w:val="24"/>
          <w:szCs w:val="24"/>
          <w:lang w:eastAsia="en-GB"/>
          <w14:ligatures w14:val="none"/>
        </w:rPr>
      </w:pPr>
      <w:r w:rsidRPr="008A0FDB">
        <w:rPr>
          <w:rFonts w:ascii="Times New Roman" w:eastAsia="Times New Roman" w:hAnsi="Times New Roman" w:cs="Times New Roman"/>
          <w:kern w:val="0"/>
          <w:sz w:val="24"/>
          <w:szCs w:val="24"/>
          <w:lang w:val="en-GB" w:eastAsia="en-GB"/>
          <w14:ligatures w14:val="none"/>
        </w:rPr>
        <w:t xml:space="preserve">There are various obstacles to overcome </w:t>
      </w:r>
      <w:r w:rsidR="008A0FDB" w:rsidRPr="008A0FDB">
        <w:rPr>
          <w:rFonts w:ascii="Times New Roman" w:eastAsia="Times New Roman" w:hAnsi="Times New Roman" w:cs="Times New Roman"/>
          <w:kern w:val="0"/>
          <w:sz w:val="24"/>
          <w:szCs w:val="24"/>
          <w:lang w:val="en-GB" w:eastAsia="en-GB"/>
          <w14:ligatures w14:val="none"/>
        </w:rPr>
        <w:t>for</w:t>
      </w:r>
      <w:r w:rsidRPr="008A0FDB">
        <w:rPr>
          <w:rFonts w:ascii="Times New Roman" w:eastAsia="Times New Roman" w:hAnsi="Times New Roman" w:cs="Times New Roman"/>
          <w:kern w:val="0"/>
          <w:sz w:val="24"/>
          <w:szCs w:val="24"/>
          <w:lang w:val="en-GB" w:eastAsia="en-GB"/>
          <w14:ligatures w14:val="none"/>
        </w:rPr>
        <w:t xml:space="preserve"> research on the underrepresentation of women in management jobs to be </w:t>
      </w:r>
      <w:r w:rsidR="00A7421F" w:rsidRPr="008A0FDB">
        <w:rPr>
          <w:rFonts w:ascii="Times New Roman" w:eastAsia="Times New Roman" w:hAnsi="Times New Roman" w:cs="Times New Roman"/>
          <w:kern w:val="0"/>
          <w:sz w:val="24"/>
          <w:szCs w:val="24"/>
          <w:lang w:val="en-GB" w:eastAsia="en-GB"/>
          <w14:ligatures w14:val="none"/>
        </w:rPr>
        <w:t>dependable</w:t>
      </w:r>
      <w:r w:rsidRPr="008A0FDB">
        <w:rPr>
          <w:rFonts w:ascii="Times New Roman" w:eastAsia="Times New Roman" w:hAnsi="Times New Roman" w:cs="Times New Roman"/>
          <w:kern w:val="0"/>
          <w:sz w:val="24"/>
          <w:szCs w:val="24"/>
          <w:lang w:val="en-GB" w:eastAsia="en-GB"/>
          <w14:ligatures w14:val="none"/>
        </w:rPr>
        <w:t xml:space="preserve"> and viable. These include the intricacy of determining the impact of adopted solutions, biases in data collecting and analysis, and gradual changes in organisational policies and procedures. Furthermore, performing consistently disaggregated research becomes more challenging due to the variability within the category of women itself, which takes into consideration aspects like age, race, and </w:t>
      </w:r>
      <w:r w:rsidR="000C43AC" w:rsidRPr="008A0FDB">
        <w:rPr>
          <w:rFonts w:ascii="Times New Roman" w:eastAsia="Times New Roman" w:hAnsi="Times New Roman" w:cs="Times New Roman"/>
          <w:kern w:val="0"/>
          <w:sz w:val="24"/>
          <w:szCs w:val="24"/>
          <w:lang w:val="en-GB" w:eastAsia="en-GB"/>
          <w14:ligatures w14:val="none"/>
        </w:rPr>
        <w:t xml:space="preserve">ethnicity </w:t>
      </w:r>
      <w:r w:rsidR="000C43AC" w:rsidRPr="008A0FDB">
        <w:rPr>
          <w:rFonts w:ascii="Times New Roman" w:eastAsia="Times New Roman" w:hAnsi="Times New Roman" w:cs="Times New Roman"/>
          <w:noProof/>
          <w:kern w:val="0"/>
          <w:sz w:val="24"/>
          <w:szCs w:val="24"/>
          <w:lang w:eastAsia="en-GB"/>
          <w14:ligatures w14:val="none"/>
        </w:rPr>
        <w:t>Mounteney</w:t>
      </w:r>
      <w:r w:rsidR="00CA04E5" w:rsidRPr="008A0FDB">
        <w:rPr>
          <w:rFonts w:ascii="Times New Roman" w:eastAsia="Times New Roman" w:hAnsi="Times New Roman" w:cs="Times New Roman"/>
          <w:noProof/>
          <w:kern w:val="0"/>
          <w:sz w:val="24"/>
          <w:szCs w:val="24"/>
          <w:lang w:eastAsia="en-GB"/>
          <w14:ligatures w14:val="none"/>
        </w:rPr>
        <w:t>, (2010).</w:t>
      </w:r>
      <w:r w:rsidR="00C570DF" w:rsidRPr="008A0FDB">
        <w:rPr>
          <w:rFonts w:ascii="Times New Roman" w:eastAsia="Times New Roman" w:hAnsi="Times New Roman" w:cs="Times New Roman"/>
          <w:noProof/>
          <w:kern w:val="0"/>
          <w:sz w:val="24"/>
          <w:szCs w:val="24"/>
          <w:lang w:eastAsia="en-GB"/>
          <w14:ligatures w14:val="none"/>
        </w:rPr>
        <w:t xml:space="preserve"> </w:t>
      </w:r>
    </w:p>
    <w:p w14:paraId="008FBC21" w14:textId="75B265BE" w:rsidR="009F24CE" w:rsidRDefault="001B5B5B" w:rsidP="009F24CE">
      <w:pPr>
        <w:pStyle w:val="ListParagraph"/>
        <w:numPr>
          <w:ilvl w:val="0"/>
          <w:numId w:val="2"/>
        </w:numPr>
        <w:spacing w:after="0" w:line="600" w:lineRule="auto"/>
        <w:jc w:val="both"/>
        <w:rPr>
          <w:rFonts w:ascii="Times New Roman" w:eastAsia="Times New Roman" w:hAnsi="Times New Roman" w:cs="Times New Roman"/>
          <w:kern w:val="0"/>
          <w:sz w:val="24"/>
          <w:szCs w:val="24"/>
          <w:lang w:val="en-GB" w:eastAsia="en-GB"/>
          <w14:ligatures w14:val="none"/>
        </w:rPr>
      </w:pPr>
      <w:r>
        <w:rPr>
          <w:rFonts w:ascii="Times New Roman" w:eastAsia="Times New Roman" w:hAnsi="Times New Roman" w:cs="Times New Roman"/>
          <w:kern w:val="0"/>
          <w:sz w:val="24"/>
          <w:szCs w:val="24"/>
          <w:lang w:val="en-GB" w:eastAsia="en-GB"/>
          <w14:ligatures w14:val="none"/>
        </w:rPr>
        <w:t xml:space="preserve">To overcome these </w:t>
      </w:r>
      <w:r w:rsidR="00025DB8">
        <w:rPr>
          <w:rFonts w:ascii="Times New Roman" w:eastAsia="Times New Roman" w:hAnsi="Times New Roman" w:cs="Times New Roman"/>
          <w:kern w:val="0"/>
          <w:sz w:val="24"/>
          <w:szCs w:val="24"/>
          <w:lang w:val="en-GB" w:eastAsia="en-GB"/>
          <w14:ligatures w14:val="none"/>
        </w:rPr>
        <w:t xml:space="preserve">challenges this researcher had to </w:t>
      </w:r>
      <w:r w:rsidR="00DD7EC9">
        <w:rPr>
          <w:rFonts w:ascii="Times New Roman" w:eastAsia="Times New Roman" w:hAnsi="Times New Roman" w:cs="Times New Roman"/>
          <w:kern w:val="0"/>
          <w:sz w:val="24"/>
          <w:szCs w:val="24"/>
          <w:lang w:val="en-GB" w:eastAsia="en-GB"/>
          <w14:ligatures w14:val="none"/>
        </w:rPr>
        <w:t>adopt rigorous method</w:t>
      </w:r>
      <w:r w:rsidR="006B2FDD">
        <w:rPr>
          <w:rFonts w:ascii="Times New Roman" w:eastAsia="Times New Roman" w:hAnsi="Times New Roman" w:cs="Times New Roman"/>
          <w:kern w:val="0"/>
          <w:sz w:val="24"/>
          <w:szCs w:val="24"/>
          <w:lang w:val="en-GB" w:eastAsia="en-GB"/>
          <w14:ligatures w14:val="none"/>
        </w:rPr>
        <w:t>ologies, utilize diverse</w:t>
      </w:r>
      <w:r w:rsidR="00BB3FBB">
        <w:rPr>
          <w:rFonts w:ascii="Times New Roman" w:eastAsia="Times New Roman" w:hAnsi="Times New Roman" w:cs="Times New Roman"/>
          <w:kern w:val="0"/>
          <w:sz w:val="24"/>
          <w:szCs w:val="24"/>
          <w:lang w:val="en-GB" w:eastAsia="en-GB"/>
          <w14:ligatures w14:val="none"/>
        </w:rPr>
        <w:t xml:space="preserve"> data sources</w:t>
      </w:r>
      <w:r w:rsidR="00D40637">
        <w:rPr>
          <w:rFonts w:ascii="Times New Roman" w:eastAsia="Times New Roman" w:hAnsi="Times New Roman" w:cs="Times New Roman"/>
          <w:kern w:val="0"/>
          <w:sz w:val="24"/>
          <w:szCs w:val="24"/>
          <w:lang w:val="en-GB" w:eastAsia="en-GB"/>
          <w14:ligatures w14:val="none"/>
        </w:rPr>
        <w:t>, and apply in</w:t>
      </w:r>
      <w:r w:rsidR="0049666A">
        <w:rPr>
          <w:rFonts w:ascii="Times New Roman" w:eastAsia="Times New Roman" w:hAnsi="Times New Roman" w:cs="Times New Roman"/>
          <w:kern w:val="0"/>
          <w:sz w:val="24"/>
          <w:szCs w:val="24"/>
          <w:lang w:val="en-GB" w:eastAsia="en-GB"/>
          <w14:ligatures w14:val="none"/>
        </w:rPr>
        <w:t>tersectional</w:t>
      </w:r>
      <w:r w:rsidR="003D41F0">
        <w:rPr>
          <w:rFonts w:ascii="Times New Roman" w:eastAsia="Times New Roman" w:hAnsi="Times New Roman" w:cs="Times New Roman"/>
          <w:kern w:val="0"/>
          <w:sz w:val="24"/>
          <w:szCs w:val="24"/>
          <w:lang w:val="en-GB" w:eastAsia="en-GB"/>
          <w14:ligatures w14:val="none"/>
        </w:rPr>
        <w:t xml:space="preserve"> lenses in analysis.</w:t>
      </w:r>
    </w:p>
    <w:p w14:paraId="2AE9DC43" w14:textId="412730B6" w:rsidR="00BC339D" w:rsidRDefault="00BC339D" w:rsidP="008A0FDB">
      <w:pPr>
        <w:pStyle w:val="ListParagraph"/>
        <w:numPr>
          <w:ilvl w:val="0"/>
          <w:numId w:val="2"/>
        </w:numPr>
        <w:spacing w:after="0" w:line="600" w:lineRule="auto"/>
        <w:jc w:val="both"/>
        <w:rPr>
          <w:rFonts w:ascii="Times New Roman" w:eastAsia="Times New Roman" w:hAnsi="Times New Roman" w:cs="Times New Roman"/>
          <w:kern w:val="0"/>
          <w:sz w:val="24"/>
          <w:szCs w:val="24"/>
          <w:lang w:val="en-GB" w:eastAsia="en-GB"/>
          <w14:ligatures w14:val="none"/>
        </w:rPr>
      </w:pPr>
      <w:r w:rsidRPr="008A0FDB">
        <w:rPr>
          <w:rFonts w:ascii="Times New Roman" w:eastAsia="Times New Roman" w:hAnsi="Times New Roman" w:cs="Times New Roman"/>
          <w:kern w:val="0"/>
          <w:sz w:val="24"/>
          <w:szCs w:val="24"/>
          <w:lang w:val="en-GB" w:eastAsia="en-GB"/>
          <w14:ligatures w14:val="none"/>
        </w:rPr>
        <w:t xml:space="preserve">The topic of women's underrepresentation in managerial roles is complex and warrants further research. Establishing the dependability and feasibility of this kind of study is crucial to laying a strong basis for comprehending and resolving gender differences in </w:t>
      </w:r>
      <w:r w:rsidRPr="008A0FDB">
        <w:rPr>
          <w:rFonts w:ascii="Times New Roman" w:eastAsia="Times New Roman" w:hAnsi="Times New Roman" w:cs="Times New Roman"/>
          <w:kern w:val="0"/>
          <w:sz w:val="24"/>
          <w:szCs w:val="24"/>
          <w:lang w:val="en-GB" w:eastAsia="en-GB"/>
          <w14:ligatures w14:val="none"/>
        </w:rPr>
        <w:lastRenderedPageBreak/>
        <w:t>organisational leadership. This researcher believes that going forward, the emphasis should stay on conducting studies that not only shed light on the issue but also help create inclusive and equal workplaces for people of both genders.</w:t>
      </w:r>
    </w:p>
    <w:p w14:paraId="40160DF4" w14:textId="77777777" w:rsidR="00B31222" w:rsidRDefault="00B31222" w:rsidP="006C1849">
      <w:pPr>
        <w:pStyle w:val="Heading2"/>
        <w:rPr>
          <w:rFonts w:eastAsia="Times New Roman"/>
          <w:b/>
          <w:bCs/>
          <w:color w:val="auto"/>
          <w:lang w:val="en-GB" w:eastAsia="en-GB"/>
        </w:rPr>
      </w:pPr>
      <w:bookmarkStart w:id="67" w:name="_Toc164677688"/>
    </w:p>
    <w:p w14:paraId="7AC392B0" w14:textId="1AE78CED" w:rsidR="006C1849" w:rsidRDefault="00235D79" w:rsidP="006C1849">
      <w:pPr>
        <w:pStyle w:val="Heading2"/>
        <w:rPr>
          <w:rFonts w:eastAsia="Times New Roman"/>
          <w:b/>
          <w:bCs/>
          <w:color w:val="auto"/>
          <w:lang w:val="en-GB" w:eastAsia="en-GB"/>
        </w:rPr>
      </w:pPr>
      <w:r w:rsidRPr="00694EFD">
        <w:rPr>
          <w:rFonts w:eastAsia="Times New Roman"/>
          <w:b/>
          <w:bCs/>
          <w:color w:val="auto"/>
          <w:lang w:val="en-GB" w:eastAsia="en-GB"/>
        </w:rPr>
        <w:t>Limitations of the research</w:t>
      </w:r>
      <w:bookmarkEnd w:id="67"/>
    </w:p>
    <w:p w14:paraId="5B7C5FCA" w14:textId="41EE328F" w:rsidR="00047DC7" w:rsidRPr="00047DC7" w:rsidRDefault="00047DC7" w:rsidP="00047DC7">
      <w:pPr>
        <w:rPr>
          <w:lang w:val="en-GB" w:eastAsia="en-GB"/>
        </w:rPr>
      </w:pPr>
    </w:p>
    <w:p w14:paraId="545C53CB" w14:textId="7F24C607" w:rsidR="004571D1" w:rsidRPr="00CF00AC" w:rsidRDefault="004571D1" w:rsidP="00CF00AC">
      <w:pPr>
        <w:pStyle w:val="ListParagraph"/>
        <w:numPr>
          <w:ilvl w:val="0"/>
          <w:numId w:val="2"/>
        </w:numPr>
        <w:spacing w:after="0" w:line="600" w:lineRule="auto"/>
        <w:jc w:val="both"/>
        <w:rPr>
          <w:rFonts w:ascii="Times New Roman" w:eastAsia="Times New Roman" w:hAnsi="Times New Roman" w:cs="Times New Roman"/>
          <w:kern w:val="0"/>
          <w:sz w:val="24"/>
          <w:szCs w:val="24"/>
          <w:lang w:val="en-GB" w:eastAsia="en-GB"/>
          <w14:ligatures w14:val="none"/>
        </w:rPr>
      </w:pPr>
      <w:r w:rsidRPr="00CF00AC">
        <w:rPr>
          <w:rFonts w:ascii="Times New Roman" w:eastAsia="Times New Roman" w:hAnsi="Times New Roman" w:cs="Times New Roman"/>
          <w:kern w:val="0"/>
          <w:sz w:val="24"/>
          <w:szCs w:val="24"/>
          <w:lang w:val="en-GB" w:eastAsia="en-GB"/>
          <w14:ligatures w14:val="none"/>
        </w:rPr>
        <w:t>Research on the underrepresentation of women in positions of senior leadership in companies is essential for figuring out obstacles and creating change-management plans. Like any field of study,</w:t>
      </w:r>
      <w:r w:rsidR="004C6349" w:rsidRPr="00CF00AC">
        <w:rPr>
          <w:rFonts w:ascii="Times New Roman" w:eastAsia="Times New Roman" w:hAnsi="Times New Roman" w:cs="Times New Roman"/>
          <w:kern w:val="0"/>
          <w:sz w:val="24"/>
          <w:szCs w:val="24"/>
          <w:lang w:val="en-GB" w:eastAsia="en-GB"/>
          <w14:ligatures w14:val="none"/>
        </w:rPr>
        <w:t xml:space="preserve"> this study</w:t>
      </w:r>
      <w:r w:rsidR="00477AD5" w:rsidRPr="00CF00AC">
        <w:rPr>
          <w:rFonts w:ascii="Times New Roman" w:eastAsia="Times New Roman" w:hAnsi="Times New Roman" w:cs="Times New Roman"/>
          <w:kern w:val="0"/>
          <w:sz w:val="24"/>
          <w:szCs w:val="24"/>
          <w:lang w:val="en-GB" w:eastAsia="en-GB"/>
          <w14:ligatures w14:val="none"/>
        </w:rPr>
        <w:t xml:space="preserve"> too</w:t>
      </w:r>
      <w:r w:rsidRPr="00CF00AC">
        <w:rPr>
          <w:rFonts w:ascii="Times New Roman" w:eastAsia="Times New Roman" w:hAnsi="Times New Roman" w:cs="Times New Roman"/>
          <w:kern w:val="0"/>
          <w:sz w:val="24"/>
          <w:szCs w:val="24"/>
          <w:lang w:val="en-GB" w:eastAsia="en-GB"/>
          <w14:ligatures w14:val="none"/>
        </w:rPr>
        <w:t xml:space="preserve"> it has its limitations, though. Here are a few typical limitations on this field of study.</w:t>
      </w:r>
    </w:p>
    <w:p w14:paraId="60914D71" w14:textId="4CCA3627" w:rsidR="00110264" w:rsidRPr="00A443CF" w:rsidRDefault="007F2FD5" w:rsidP="00110264">
      <w:pPr>
        <w:pStyle w:val="ListParagraph"/>
        <w:numPr>
          <w:ilvl w:val="0"/>
          <w:numId w:val="2"/>
        </w:numPr>
        <w:spacing w:after="0" w:line="600" w:lineRule="auto"/>
        <w:jc w:val="both"/>
        <w:rPr>
          <w:rFonts w:ascii="Times New Roman" w:eastAsia="Times New Roman" w:hAnsi="Times New Roman" w:cs="Times New Roman"/>
          <w:kern w:val="0"/>
          <w:sz w:val="24"/>
          <w:szCs w:val="24"/>
          <w:lang w:val="en-GB" w:eastAsia="en-GB"/>
          <w14:ligatures w14:val="none"/>
        </w:rPr>
      </w:pPr>
      <w:bookmarkStart w:id="68" w:name="_Toc164677689"/>
      <w:r w:rsidRPr="00694EFD">
        <w:rPr>
          <w:rStyle w:val="Heading3Char"/>
          <w:b/>
          <w:bCs/>
          <w:color w:val="auto"/>
        </w:rPr>
        <w:t>Intersectionality:</w:t>
      </w:r>
      <w:bookmarkEnd w:id="68"/>
      <w:r w:rsidRPr="00694EFD">
        <w:rPr>
          <w:rFonts w:ascii="Times New Roman" w:eastAsia="Times New Roman" w:hAnsi="Times New Roman" w:cs="Times New Roman"/>
          <w:kern w:val="0"/>
          <w:sz w:val="24"/>
          <w:szCs w:val="24"/>
          <w:lang w:val="en-GB" w:eastAsia="en-GB"/>
          <w14:ligatures w14:val="none"/>
        </w:rPr>
        <w:t xml:space="preserve">  </w:t>
      </w:r>
      <w:r w:rsidR="00110264" w:rsidRPr="00110264">
        <w:rPr>
          <w:rFonts w:ascii="Times New Roman" w:eastAsia="Times New Roman" w:hAnsi="Times New Roman" w:cs="Times New Roman"/>
          <w:kern w:val="0"/>
          <w:sz w:val="24"/>
          <w:szCs w:val="24"/>
          <w:lang w:val="en-GB" w:eastAsia="en-GB"/>
          <w14:ligatures w14:val="none"/>
        </w:rPr>
        <w:t xml:space="preserve">The study, like many others on the underrepresentation of women in leadership roles, generalised women as a homogeneous group, ignoring variations in socioeconomic level, age, race, and ethnicity. This neglect frequently results in a lack of comprehension of how women's paths to leadership are impacted by intersecting </w:t>
      </w:r>
      <w:r w:rsidR="002D3145" w:rsidRPr="00110264">
        <w:rPr>
          <w:rFonts w:ascii="Times New Roman" w:eastAsia="Times New Roman" w:hAnsi="Times New Roman" w:cs="Times New Roman"/>
          <w:kern w:val="0"/>
          <w:sz w:val="24"/>
          <w:szCs w:val="24"/>
          <w:lang w:val="en-GB" w:eastAsia="en-GB"/>
          <w14:ligatures w14:val="none"/>
        </w:rPr>
        <w:t>identities</w:t>
      </w:r>
      <w:r w:rsidR="002D3145">
        <w:rPr>
          <w:rFonts w:ascii="Times New Roman" w:eastAsia="Times New Roman" w:hAnsi="Times New Roman" w:cs="Times New Roman"/>
          <w:kern w:val="0"/>
          <w:sz w:val="24"/>
          <w:szCs w:val="24"/>
          <w:lang w:val="en-GB" w:eastAsia="en-GB"/>
          <w14:ligatures w14:val="none"/>
        </w:rPr>
        <w:t xml:space="preserve"> </w:t>
      </w:r>
      <w:r w:rsidR="002D3145">
        <w:rPr>
          <w:rFonts w:ascii="Times New Roman" w:eastAsia="Times New Roman" w:hAnsi="Times New Roman" w:cs="Times New Roman"/>
          <w:noProof/>
          <w:kern w:val="0"/>
          <w:sz w:val="24"/>
          <w:szCs w:val="24"/>
          <w:lang w:eastAsia="en-GB"/>
          <w14:ligatures w14:val="none"/>
        </w:rPr>
        <w:t>Crenshaw</w:t>
      </w:r>
      <w:r w:rsidR="00984438" w:rsidRPr="00984438">
        <w:rPr>
          <w:rFonts w:ascii="Times New Roman" w:eastAsia="Times New Roman" w:hAnsi="Times New Roman" w:cs="Times New Roman"/>
          <w:noProof/>
          <w:kern w:val="0"/>
          <w:sz w:val="24"/>
          <w:szCs w:val="24"/>
          <w:lang w:eastAsia="en-GB"/>
          <w14:ligatures w14:val="none"/>
        </w:rPr>
        <w:t xml:space="preserve">, </w:t>
      </w:r>
      <w:r w:rsidR="00984438">
        <w:rPr>
          <w:rFonts w:ascii="Times New Roman" w:eastAsia="Times New Roman" w:hAnsi="Times New Roman" w:cs="Times New Roman"/>
          <w:noProof/>
          <w:kern w:val="0"/>
          <w:sz w:val="24"/>
          <w:szCs w:val="24"/>
          <w:lang w:eastAsia="en-GB"/>
          <w14:ligatures w14:val="none"/>
        </w:rPr>
        <w:t>(</w:t>
      </w:r>
      <w:r w:rsidR="00984438" w:rsidRPr="00984438">
        <w:rPr>
          <w:rFonts w:ascii="Times New Roman" w:eastAsia="Times New Roman" w:hAnsi="Times New Roman" w:cs="Times New Roman"/>
          <w:noProof/>
          <w:kern w:val="0"/>
          <w:sz w:val="24"/>
          <w:szCs w:val="24"/>
          <w:lang w:eastAsia="en-GB"/>
          <w14:ligatures w14:val="none"/>
        </w:rPr>
        <w:t>2013)</w:t>
      </w:r>
      <w:r w:rsidR="00984438">
        <w:rPr>
          <w:rFonts w:ascii="Times New Roman" w:eastAsia="Times New Roman" w:hAnsi="Times New Roman" w:cs="Times New Roman"/>
          <w:noProof/>
          <w:kern w:val="0"/>
          <w:sz w:val="24"/>
          <w:szCs w:val="24"/>
          <w:lang w:eastAsia="en-GB"/>
          <w14:ligatures w14:val="none"/>
        </w:rPr>
        <w:t>.</w:t>
      </w:r>
    </w:p>
    <w:p w14:paraId="6D97DEA7" w14:textId="10A07DC4" w:rsidR="000E53CB" w:rsidRPr="005012BD" w:rsidRDefault="002D3145" w:rsidP="005012BD">
      <w:pPr>
        <w:pStyle w:val="ListParagraph"/>
        <w:numPr>
          <w:ilvl w:val="0"/>
          <w:numId w:val="2"/>
        </w:numPr>
        <w:spacing w:line="600" w:lineRule="auto"/>
        <w:jc w:val="both"/>
        <w:rPr>
          <w:rFonts w:ascii="Times New Roman" w:eastAsia="Times New Roman" w:hAnsi="Times New Roman" w:cs="Times New Roman"/>
          <w:kern w:val="0"/>
          <w:sz w:val="24"/>
          <w:szCs w:val="24"/>
          <w:lang w:val="en-GB" w:eastAsia="en-GB"/>
          <w14:ligatures w14:val="none"/>
        </w:rPr>
      </w:pPr>
      <w:bookmarkStart w:id="69" w:name="_Toc164677690"/>
      <w:r w:rsidRPr="00694EFD">
        <w:rPr>
          <w:rStyle w:val="Heading3Char"/>
          <w:b/>
          <w:bCs/>
          <w:color w:val="auto"/>
        </w:rPr>
        <w:t>Causal Complexity</w:t>
      </w:r>
      <w:r w:rsidR="00797B8B" w:rsidRPr="00694EFD">
        <w:rPr>
          <w:rStyle w:val="Heading3Char"/>
          <w:b/>
          <w:bCs/>
          <w:color w:val="auto"/>
        </w:rPr>
        <w:t>:</w:t>
      </w:r>
      <w:bookmarkEnd w:id="69"/>
      <w:r w:rsidR="00797B8B" w:rsidRPr="00694EFD">
        <w:rPr>
          <w:rFonts w:ascii="Times New Roman" w:eastAsia="Times New Roman" w:hAnsi="Times New Roman" w:cs="Times New Roman"/>
          <w:b/>
          <w:bCs/>
          <w:kern w:val="0"/>
          <w:sz w:val="24"/>
          <w:szCs w:val="24"/>
          <w:lang w:val="en-GB" w:eastAsia="en-GB"/>
          <w14:ligatures w14:val="none"/>
        </w:rPr>
        <w:t xml:space="preserve"> </w:t>
      </w:r>
      <w:r w:rsidR="005012BD" w:rsidRPr="00694EFD">
        <w:rPr>
          <w:rFonts w:ascii="Times New Roman" w:eastAsia="Times New Roman" w:hAnsi="Times New Roman" w:cs="Times New Roman"/>
          <w:b/>
          <w:bCs/>
          <w:kern w:val="0"/>
          <w:sz w:val="24"/>
          <w:szCs w:val="24"/>
          <w:lang w:val="en-GB" w:eastAsia="en-GB"/>
          <w14:ligatures w14:val="none"/>
        </w:rPr>
        <w:t xml:space="preserve"> </w:t>
      </w:r>
      <w:r w:rsidR="000E53CB" w:rsidRPr="005012BD">
        <w:rPr>
          <w:rFonts w:ascii="Times New Roman" w:eastAsia="Times New Roman" w:hAnsi="Times New Roman" w:cs="Times New Roman"/>
          <w:kern w:val="0"/>
          <w:sz w:val="24"/>
          <w:szCs w:val="24"/>
          <w:lang w:val="en-GB" w:eastAsia="en-GB"/>
          <w14:ligatures w14:val="none"/>
        </w:rPr>
        <w:t>Finding the incidental causes of women's underrepresentation in senior leadership positions is a challenging task. A few examples of factors are policy contexts, human choice, societal standards, and organisational culture. Research findings are limited in their conclusiveness since it is difficult to disentangle these elements and uncover distinct causal pathways.</w:t>
      </w:r>
    </w:p>
    <w:p w14:paraId="7F0DC4B0" w14:textId="54D94EBB" w:rsidR="00716441" w:rsidRPr="00FA2E96" w:rsidRDefault="009C5C46" w:rsidP="00FA2E96">
      <w:pPr>
        <w:pStyle w:val="ListParagraph"/>
        <w:numPr>
          <w:ilvl w:val="0"/>
          <w:numId w:val="2"/>
        </w:numPr>
        <w:spacing w:line="600" w:lineRule="auto"/>
        <w:jc w:val="both"/>
        <w:rPr>
          <w:rFonts w:ascii="Times New Roman" w:eastAsia="Times New Roman" w:hAnsi="Times New Roman" w:cs="Times New Roman"/>
          <w:kern w:val="0"/>
          <w:sz w:val="24"/>
          <w:szCs w:val="24"/>
          <w:lang w:val="en-GB" w:eastAsia="en-GB"/>
          <w14:ligatures w14:val="none"/>
        </w:rPr>
      </w:pPr>
      <w:bookmarkStart w:id="70" w:name="_Toc164677691"/>
      <w:r w:rsidRPr="00694EFD">
        <w:rPr>
          <w:rStyle w:val="Heading3Char"/>
          <w:b/>
          <w:bCs/>
          <w:color w:val="auto"/>
        </w:rPr>
        <w:lastRenderedPageBreak/>
        <w:t xml:space="preserve">Limited </w:t>
      </w:r>
      <w:r w:rsidR="0071364F" w:rsidRPr="00694EFD">
        <w:rPr>
          <w:rStyle w:val="Heading3Char"/>
          <w:b/>
          <w:bCs/>
          <w:color w:val="auto"/>
        </w:rPr>
        <w:t>Scope and</w:t>
      </w:r>
      <w:r w:rsidR="003805E7" w:rsidRPr="00694EFD">
        <w:rPr>
          <w:rStyle w:val="Heading3Char"/>
          <w:b/>
          <w:bCs/>
          <w:color w:val="auto"/>
        </w:rPr>
        <w:t xml:space="preserve"> Lack of Generalization</w:t>
      </w:r>
      <w:r w:rsidR="00716441" w:rsidRPr="00694EFD">
        <w:rPr>
          <w:rStyle w:val="Heading3Char"/>
          <w:b/>
          <w:bCs/>
          <w:color w:val="auto"/>
        </w:rPr>
        <w:t>:</w:t>
      </w:r>
      <w:bookmarkEnd w:id="70"/>
      <w:r w:rsidR="00716441" w:rsidRPr="00694EFD">
        <w:rPr>
          <w:rFonts w:ascii="Times New Roman" w:eastAsia="Times New Roman" w:hAnsi="Times New Roman" w:cs="Times New Roman"/>
          <w:b/>
          <w:bCs/>
          <w:kern w:val="0"/>
          <w:sz w:val="24"/>
          <w:szCs w:val="24"/>
          <w:lang w:val="en-GB" w:eastAsia="en-GB"/>
          <w14:ligatures w14:val="none"/>
        </w:rPr>
        <w:t xml:space="preserve"> </w:t>
      </w:r>
      <w:r w:rsidR="00716441" w:rsidRPr="00FA2E96">
        <w:rPr>
          <w:rFonts w:ascii="Times New Roman" w:eastAsia="Times New Roman" w:hAnsi="Times New Roman" w:cs="Times New Roman"/>
          <w:kern w:val="0"/>
          <w:sz w:val="24"/>
          <w:szCs w:val="24"/>
          <w:lang w:val="en-GB" w:eastAsia="en-GB"/>
          <w14:ligatures w14:val="none"/>
        </w:rPr>
        <w:t xml:space="preserve">One of the difficulties with this research was that it was frequently too broad, which made generalizability problematic. Studies like this one and others tend to focus on </w:t>
      </w:r>
      <w:r w:rsidR="0071364F" w:rsidRPr="00FA2E96">
        <w:rPr>
          <w:rFonts w:ascii="Times New Roman" w:eastAsia="Times New Roman" w:hAnsi="Times New Roman" w:cs="Times New Roman"/>
          <w:kern w:val="0"/>
          <w:sz w:val="24"/>
          <w:szCs w:val="24"/>
          <w:lang w:val="en-GB" w:eastAsia="en-GB"/>
          <w14:ligatures w14:val="none"/>
        </w:rPr>
        <w:t>industries</w:t>
      </w:r>
      <w:r w:rsidR="00716441" w:rsidRPr="00FA2E96">
        <w:rPr>
          <w:rFonts w:ascii="Times New Roman" w:eastAsia="Times New Roman" w:hAnsi="Times New Roman" w:cs="Times New Roman"/>
          <w:kern w:val="0"/>
          <w:sz w:val="24"/>
          <w:szCs w:val="24"/>
          <w:lang w:val="en-GB" w:eastAsia="en-GB"/>
          <w14:ligatures w14:val="none"/>
        </w:rPr>
        <w:t>, regions, and kinds of organisations, which could distort a thorough grasp of the issue</w:t>
      </w:r>
      <w:r w:rsidR="006C1A2D" w:rsidRPr="00FA2E96">
        <w:rPr>
          <w:rFonts w:ascii="Times New Roman" w:eastAsia="Times New Roman" w:hAnsi="Times New Roman" w:cs="Times New Roman"/>
          <w:kern w:val="0"/>
          <w:sz w:val="24"/>
          <w:szCs w:val="24"/>
          <w:lang w:val="en-GB" w:eastAsia="en-GB"/>
          <w14:ligatures w14:val="none"/>
        </w:rPr>
        <w:t xml:space="preserve">. </w:t>
      </w:r>
      <w:r w:rsidR="007065CB" w:rsidRPr="00FA2E96">
        <w:rPr>
          <w:rFonts w:ascii="Times New Roman" w:eastAsia="Times New Roman" w:hAnsi="Times New Roman" w:cs="Times New Roman"/>
          <w:noProof/>
          <w:kern w:val="0"/>
          <w:sz w:val="24"/>
          <w:szCs w:val="24"/>
          <w:lang w:eastAsia="en-GB"/>
          <w14:ligatures w14:val="none"/>
        </w:rPr>
        <w:t>Eagly Carli and Carli,  (2007)</w:t>
      </w:r>
      <w:r w:rsidR="007065CB" w:rsidRPr="00FA2E96">
        <w:rPr>
          <w:rFonts w:ascii="Times New Roman" w:eastAsia="Times New Roman" w:hAnsi="Times New Roman" w:cs="Times New Roman"/>
          <w:kern w:val="0"/>
          <w:sz w:val="24"/>
          <w:szCs w:val="24"/>
          <w:lang w:val="en-GB" w:eastAsia="en-GB"/>
          <w14:ligatures w14:val="none"/>
        </w:rPr>
        <w:t>.</w:t>
      </w:r>
    </w:p>
    <w:p w14:paraId="1A1F3ECB" w14:textId="013EEE81" w:rsidR="00D5309E" w:rsidRPr="00FA2E96" w:rsidRDefault="00C30116" w:rsidP="00DA09EA">
      <w:pPr>
        <w:pStyle w:val="ListParagraph"/>
        <w:numPr>
          <w:ilvl w:val="0"/>
          <w:numId w:val="2"/>
        </w:numPr>
        <w:spacing w:line="600" w:lineRule="auto"/>
        <w:jc w:val="both"/>
        <w:rPr>
          <w:rFonts w:ascii="Times New Roman" w:eastAsia="Times New Roman" w:hAnsi="Times New Roman" w:cs="Times New Roman"/>
          <w:kern w:val="0"/>
          <w:sz w:val="24"/>
          <w:szCs w:val="24"/>
          <w:lang w:val="en-GB" w:eastAsia="en-GB"/>
          <w14:ligatures w14:val="none"/>
        </w:rPr>
      </w:pPr>
      <w:bookmarkStart w:id="71" w:name="_Toc164677692"/>
      <w:r w:rsidRPr="00694EFD">
        <w:rPr>
          <w:rStyle w:val="Heading3Char"/>
          <w:b/>
          <w:bCs/>
          <w:color w:val="auto"/>
        </w:rPr>
        <w:t>Crose</w:t>
      </w:r>
      <w:r w:rsidR="00847A07" w:rsidRPr="00694EFD">
        <w:rPr>
          <w:rStyle w:val="Heading3Char"/>
          <w:b/>
          <w:bCs/>
          <w:color w:val="auto"/>
        </w:rPr>
        <w:t>-Section Design Predominance:</w:t>
      </w:r>
      <w:bookmarkEnd w:id="71"/>
      <w:r w:rsidR="00847A07" w:rsidRPr="00694EFD">
        <w:rPr>
          <w:rFonts w:ascii="Times New Roman" w:eastAsia="Times New Roman" w:hAnsi="Times New Roman" w:cs="Times New Roman"/>
          <w:b/>
          <w:bCs/>
          <w:kern w:val="0"/>
          <w:sz w:val="24"/>
          <w:szCs w:val="24"/>
          <w:lang w:val="en-GB" w:eastAsia="en-GB"/>
          <w14:ligatures w14:val="none"/>
        </w:rPr>
        <w:t xml:space="preserve"> </w:t>
      </w:r>
      <w:r w:rsidR="00D5309E" w:rsidRPr="00FA2E96">
        <w:rPr>
          <w:rFonts w:ascii="Times New Roman" w:eastAsia="Times New Roman" w:hAnsi="Times New Roman" w:cs="Times New Roman"/>
          <w:kern w:val="0"/>
          <w:sz w:val="24"/>
          <w:szCs w:val="24"/>
          <w:lang w:val="en-GB" w:eastAsia="en-GB"/>
          <w14:ligatures w14:val="none"/>
        </w:rPr>
        <w:t xml:space="preserve">Another major drawback was the preponderance of cross-sectional study designs in this field of inquiry. While providing snapshots of the current condition of leadership diversity, such methodologies fall short of capturing the historical development of gender dynamics in leadership, which obstructs a deeper understanding of advancements and persistent </w:t>
      </w:r>
      <w:r w:rsidR="00FD14D5" w:rsidRPr="00FA2E96">
        <w:rPr>
          <w:rFonts w:ascii="Times New Roman" w:eastAsia="Times New Roman" w:hAnsi="Times New Roman" w:cs="Times New Roman"/>
          <w:kern w:val="0"/>
          <w:sz w:val="24"/>
          <w:szCs w:val="24"/>
          <w:lang w:val="en-GB" w:eastAsia="en-GB"/>
          <w14:ligatures w14:val="none"/>
        </w:rPr>
        <w:t xml:space="preserve">obstacles </w:t>
      </w:r>
      <w:r w:rsidR="00FD14D5" w:rsidRPr="00FA2E96">
        <w:rPr>
          <w:rFonts w:ascii="Times New Roman" w:eastAsia="Times New Roman" w:hAnsi="Times New Roman" w:cs="Times New Roman"/>
          <w:noProof/>
          <w:kern w:val="0"/>
          <w:sz w:val="24"/>
          <w:szCs w:val="24"/>
          <w:lang w:eastAsia="en-GB"/>
          <w14:ligatures w14:val="none"/>
        </w:rPr>
        <w:t>Carli</w:t>
      </w:r>
      <w:r w:rsidR="00D5309E" w:rsidRPr="00FA2E96">
        <w:rPr>
          <w:rFonts w:ascii="Times New Roman" w:eastAsia="Times New Roman" w:hAnsi="Times New Roman" w:cs="Times New Roman"/>
          <w:noProof/>
          <w:kern w:val="0"/>
          <w:sz w:val="24"/>
          <w:szCs w:val="24"/>
          <w:lang w:eastAsia="en-GB"/>
          <w14:ligatures w14:val="none"/>
        </w:rPr>
        <w:t xml:space="preserve"> and Eagly, (2007).</w:t>
      </w:r>
    </w:p>
    <w:p w14:paraId="41FF1E8B" w14:textId="526A08A4" w:rsidR="00DA09EA" w:rsidRPr="00DA09EA" w:rsidRDefault="00BB453F" w:rsidP="00DA09EA">
      <w:pPr>
        <w:pStyle w:val="ListParagraph"/>
        <w:numPr>
          <w:ilvl w:val="0"/>
          <w:numId w:val="2"/>
        </w:numPr>
        <w:spacing w:line="600" w:lineRule="auto"/>
        <w:jc w:val="both"/>
        <w:rPr>
          <w:rFonts w:ascii="Times New Roman" w:eastAsia="Times New Roman" w:hAnsi="Times New Roman" w:cs="Times New Roman"/>
          <w:kern w:val="0"/>
          <w:sz w:val="24"/>
          <w:szCs w:val="24"/>
          <w:lang w:val="en-GB" w:eastAsia="en-GB"/>
          <w14:ligatures w14:val="none"/>
        </w:rPr>
      </w:pPr>
      <w:bookmarkStart w:id="72" w:name="_Toc164677693"/>
      <w:r w:rsidRPr="00694EFD">
        <w:rPr>
          <w:rStyle w:val="Heading3Char"/>
          <w:b/>
          <w:bCs/>
          <w:color w:val="auto"/>
        </w:rPr>
        <w:t>Meth</w:t>
      </w:r>
      <w:r w:rsidR="00137B1A" w:rsidRPr="00694EFD">
        <w:rPr>
          <w:rStyle w:val="Heading3Char"/>
          <w:b/>
          <w:bCs/>
          <w:color w:val="auto"/>
        </w:rPr>
        <w:t>odological Issues and Access to Data:</w:t>
      </w:r>
      <w:bookmarkEnd w:id="72"/>
      <w:r w:rsidR="00137B1A" w:rsidRPr="00694EFD">
        <w:rPr>
          <w:rFonts w:ascii="Times New Roman" w:eastAsia="Times New Roman" w:hAnsi="Times New Roman" w:cs="Times New Roman"/>
          <w:b/>
          <w:bCs/>
          <w:kern w:val="0"/>
          <w:sz w:val="24"/>
          <w:szCs w:val="24"/>
          <w:lang w:val="en-GB" w:eastAsia="en-GB"/>
          <w14:ligatures w14:val="none"/>
        </w:rPr>
        <w:t xml:space="preserve"> </w:t>
      </w:r>
      <w:r w:rsidR="00DA09EA" w:rsidRPr="00DA09EA">
        <w:rPr>
          <w:rFonts w:ascii="Times New Roman" w:eastAsia="Times New Roman" w:hAnsi="Times New Roman" w:cs="Times New Roman"/>
          <w:kern w:val="0"/>
          <w:sz w:val="24"/>
          <w:szCs w:val="24"/>
          <w:lang w:val="en-GB" w:eastAsia="en-GB"/>
          <w14:ligatures w14:val="none"/>
        </w:rPr>
        <w:t xml:space="preserve">There are many obstacles in the way of collecting data on leadership roles, such as gaining access to senior executives and using self-reported metrics that could be prejudiced. Further obstacles to thorough research include the complexity of leadership performance and organisational culture, which are hard to </w:t>
      </w:r>
      <w:r w:rsidR="001920C7" w:rsidRPr="00DA09EA">
        <w:rPr>
          <w:rFonts w:ascii="Times New Roman" w:eastAsia="Times New Roman" w:hAnsi="Times New Roman" w:cs="Times New Roman"/>
          <w:kern w:val="0"/>
          <w:sz w:val="24"/>
          <w:szCs w:val="24"/>
          <w:lang w:val="en-GB" w:eastAsia="en-GB"/>
          <w14:ligatures w14:val="none"/>
        </w:rPr>
        <w:t>measure</w:t>
      </w:r>
      <w:r w:rsidR="001920C7">
        <w:rPr>
          <w:rFonts w:ascii="Times New Roman" w:eastAsia="Times New Roman" w:hAnsi="Times New Roman" w:cs="Times New Roman"/>
          <w:kern w:val="0"/>
          <w:sz w:val="24"/>
          <w:szCs w:val="24"/>
          <w:lang w:val="en-GB" w:eastAsia="en-GB"/>
          <w14:ligatures w14:val="none"/>
        </w:rPr>
        <w:t xml:space="preserve"> </w:t>
      </w:r>
      <w:r w:rsidR="001920C7">
        <w:rPr>
          <w:rFonts w:ascii="Times New Roman" w:eastAsia="Times New Roman" w:hAnsi="Times New Roman" w:cs="Times New Roman"/>
          <w:noProof/>
          <w:kern w:val="0"/>
          <w:sz w:val="24"/>
          <w:szCs w:val="24"/>
          <w:lang w:eastAsia="en-GB"/>
          <w14:ligatures w14:val="none"/>
        </w:rPr>
        <w:t>Freeman</w:t>
      </w:r>
      <w:r w:rsidR="001920C7" w:rsidRPr="001920C7">
        <w:rPr>
          <w:rFonts w:ascii="Times New Roman" w:eastAsia="Times New Roman" w:hAnsi="Times New Roman" w:cs="Times New Roman"/>
          <w:noProof/>
          <w:kern w:val="0"/>
          <w:sz w:val="24"/>
          <w:szCs w:val="24"/>
          <w:lang w:eastAsia="en-GB"/>
          <w14:ligatures w14:val="none"/>
        </w:rPr>
        <w:t xml:space="preserve">, </w:t>
      </w:r>
      <w:r w:rsidR="001920C7">
        <w:rPr>
          <w:rFonts w:ascii="Times New Roman" w:eastAsia="Times New Roman" w:hAnsi="Times New Roman" w:cs="Times New Roman"/>
          <w:noProof/>
          <w:kern w:val="0"/>
          <w:sz w:val="24"/>
          <w:szCs w:val="24"/>
          <w:lang w:eastAsia="en-GB"/>
          <w14:ligatures w14:val="none"/>
        </w:rPr>
        <w:t>(</w:t>
      </w:r>
      <w:r w:rsidR="001920C7" w:rsidRPr="001920C7">
        <w:rPr>
          <w:rFonts w:ascii="Times New Roman" w:eastAsia="Times New Roman" w:hAnsi="Times New Roman" w:cs="Times New Roman"/>
          <w:noProof/>
          <w:kern w:val="0"/>
          <w:sz w:val="24"/>
          <w:szCs w:val="24"/>
          <w:lang w:eastAsia="en-GB"/>
          <w14:ligatures w14:val="none"/>
        </w:rPr>
        <w:t>2019)</w:t>
      </w:r>
      <w:r w:rsidR="001920C7">
        <w:rPr>
          <w:rFonts w:ascii="Times New Roman" w:eastAsia="Times New Roman" w:hAnsi="Times New Roman" w:cs="Times New Roman"/>
          <w:noProof/>
          <w:kern w:val="0"/>
          <w:sz w:val="24"/>
          <w:szCs w:val="24"/>
          <w:lang w:eastAsia="en-GB"/>
          <w14:ligatures w14:val="none"/>
        </w:rPr>
        <w:t>.</w:t>
      </w:r>
    </w:p>
    <w:p w14:paraId="7F225594" w14:textId="2D0C2173" w:rsidR="00BA5D64" w:rsidRPr="00BA5D64" w:rsidRDefault="00E35F4B" w:rsidP="00BA5D64">
      <w:pPr>
        <w:pStyle w:val="ListParagraph"/>
        <w:numPr>
          <w:ilvl w:val="0"/>
          <w:numId w:val="2"/>
        </w:numPr>
        <w:spacing w:line="600" w:lineRule="auto"/>
        <w:jc w:val="both"/>
        <w:rPr>
          <w:rFonts w:ascii="Times New Roman" w:eastAsia="Times New Roman" w:hAnsi="Times New Roman" w:cs="Times New Roman"/>
          <w:kern w:val="0"/>
          <w:sz w:val="24"/>
          <w:szCs w:val="24"/>
          <w:lang w:val="en-GB" w:eastAsia="en-GB"/>
          <w14:ligatures w14:val="none"/>
        </w:rPr>
      </w:pPr>
      <w:bookmarkStart w:id="73" w:name="_Toc164677694"/>
      <w:r w:rsidRPr="00694EFD">
        <w:rPr>
          <w:rStyle w:val="Heading3Char"/>
          <w:b/>
          <w:bCs/>
          <w:color w:val="auto"/>
        </w:rPr>
        <w:t>Future Directions</w:t>
      </w:r>
      <w:r w:rsidR="00D45444" w:rsidRPr="00694EFD">
        <w:rPr>
          <w:rStyle w:val="Heading3Char"/>
          <w:b/>
          <w:bCs/>
          <w:color w:val="auto"/>
        </w:rPr>
        <w:t>:</w:t>
      </w:r>
      <w:bookmarkEnd w:id="73"/>
      <w:r w:rsidR="00D45444" w:rsidRPr="00694EFD">
        <w:rPr>
          <w:rFonts w:ascii="Times New Roman" w:eastAsia="Times New Roman" w:hAnsi="Times New Roman" w:cs="Times New Roman"/>
          <w:b/>
          <w:bCs/>
          <w:kern w:val="0"/>
          <w:sz w:val="24"/>
          <w:szCs w:val="24"/>
          <w:lang w:val="en-GB" w:eastAsia="en-GB"/>
          <w14:ligatures w14:val="none"/>
        </w:rPr>
        <w:t xml:space="preserve"> </w:t>
      </w:r>
      <w:r w:rsidR="00BA5D64" w:rsidRPr="00BA5D64">
        <w:rPr>
          <w:rFonts w:ascii="Times New Roman" w:eastAsia="Times New Roman" w:hAnsi="Times New Roman" w:cs="Times New Roman"/>
          <w:kern w:val="0"/>
          <w:sz w:val="24"/>
          <w:szCs w:val="24"/>
          <w:lang w:val="en-GB" w:eastAsia="en-GB"/>
          <w14:ligatures w14:val="none"/>
        </w:rPr>
        <w:t xml:space="preserve">Addressing these obstacles is critical as the corpus of research on women's underrepresentation in leadership expands. To fully capture the complexity of gender dynamics in leadership, future research should aim for larger geographic and sectorial coverage, include longitudinal designs, and strike a balance between quantitative analysis and qualitative insights. Research findings can be made more </w:t>
      </w:r>
      <w:r w:rsidR="00BA5D64" w:rsidRPr="00BA5D64">
        <w:rPr>
          <w:rFonts w:ascii="Times New Roman" w:eastAsia="Times New Roman" w:hAnsi="Times New Roman" w:cs="Times New Roman"/>
          <w:kern w:val="0"/>
          <w:sz w:val="24"/>
          <w:szCs w:val="24"/>
          <w:lang w:val="en-GB" w:eastAsia="en-GB"/>
          <w14:ligatures w14:val="none"/>
        </w:rPr>
        <w:lastRenderedPageBreak/>
        <w:t>robust and relevant by including intersectional viewpoints and using creative data collection techniques.</w:t>
      </w:r>
    </w:p>
    <w:p w14:paraId="3E041EFD" w14:textId="6493358E" w:rsidR="0089312D" w:rsidRPr="006517AB" w:rsidRDefault="0089312D" w:rsidP="006517AB">
      <w:pPr>
        <w:pStyle w:val="ListParagraph"/>
        <w:numPr>
          <w:ilvl w:val="0"/>
          <w:numId w:val="2"/>
        </w:numPr>
        <w:spacing w:after="0" w:line="600" w:lineRule="auto"/>
        <w:jc w:val="both"/>
        <w:rPr>
          <w:rFonts w:ascii="Times New Roman" w:eastAsia="Times New Roman" w:hAnsi="Times New Roman" w:cs="Times New Roman"/>
          <w:kern w:val="0"/>
          <w:sz w:val="24"/>
          <w:szCs w:val="24"/>
          <w:lang w:val="en-GB" w:eastAsia="en-GB"/>
          <w14:ligatures w14:val="none"/>
        </w:rPr>
      </w:pPr>
      <w:r w:rsidRPr="006517AB">
        <w:rPr>
          <w:rFonts w:ascii="Times New Roman" w:eastAsia="Times New Roman" w:hAnsi="Times New Roman" w:cs="Times New Roman"/>
          <w:kern w:val="0"/>
          <w:sz w:val="24"/>
          <w:szCs w:val="24"/>
          <w:lang w:val="en-GB" w:eastAsia="en-GB"/>
          <w14:ligatures w14:val="none"/>
        </w:rPr>
        <w:t>By adopting these analytical advancements, we may better understand the reasons behind women's continued underrepresentation in leadership positions and develop more impactful initiatives to advance gender equality within and outside of the corporate sector.</w:t>
      </w:r>
    </w:p>
    <w:p w14:paraId="0892D981" w14:textId="77777777" w:rsidR="000D5063" w:rsidRDefault="000D5063" w:rsidP="00B82E96">
      <w:pPr>
        <w:pStyle w:val="ListParagraph"/>
        <w:spacing w:after="0" w:line="600" w:lineRule="auto"/>
        <w:jc w:val="both"/>
        <w:rPr>
          <w:rFonts w:ascii="Times New Roman" w:eastAsia="Times New Roman" w:hAnsi="Times New Roman" w:cs="Times New Roman"/>
          <w:b/>
          <w:bCs/>
          <w:kern w:val="0"/>
          <w:sz w:val="24"/>
          <w:szCs w:val="24"/>
          <w:lang w:val="en-GB" w:eastAsia="en-GB"/>
          <w14:ligatures w14:val="none"/>
        </w:rPr>
      </w:pPr>
    </w:p>
    <w:p w14:paraId="428B0E7F" w14:textId="77777777" w:rsidR="000D5063" w:rsidRDefault="000D5063" w:rsidP="00B82E96">
      <w:pPr>
        <w:pStyle w:val="ListParagraph"/>
        <w:spacing w:after="0" w:line="600" w:lineRule="auto"/>
        <w:jc w:val="both"/>
        <w:rPr>
          <w:rFonts w:ascii="Times New Roman" w:eastAsia="Times New Roman" w:hAnsi="Times New Roman" w:cs="Times New Roman"/>
          <w:b/>
          <w:bCs/>
          <w:kern w:val="0"/>
          <w:sz w:val="24"/>
          <w:szCs w:val="24"/>
          <w:lang w:val="en-GB" w:eastAsia="en-GB"/>
          <w14:ligatures w14:val="none"/>
        </w:rPr>
      </w:pPr>
    </w:p>
    <w:p w14:paraId="642D01DE" w14:textId="77777777" w:rsidR="00467CD6" w:rsidRDefault="00467CD6" w:rsidP="00B402EE">
      <w:pPr>
        <w:pStyle w:val="Heading1"/>
        <w:rPr>
          <w:rFonts w:eastAsia="Times New Roman"/>
          <w:b/>
          <w:bCs/>
          <w:color w:val="auto"/>
          <w:lang w:val="en-GB" w:eastAsia="en-GB"/>
        </w:rPr>
      </w:pPr>
      <w:bookmarkStart w:id="74" w:name="_Toc164677695"/>
    </w:p>
    <w:p w14:paraId="7860A2CA" w14:textId="77777777" w:rsidR="00467CD6" w:rsidRDefault="00467CD6" w:rsidP="00B402EE">
      <w:pPr>
        <w:pStyle w:val="Heading1"/>
        <w:rPr>
          <w:rFonts w:eastAsia="Times New Roman"/>
          <w:b/>
          <w:bCs/>
          <w:color w:val="auto"/>
          <w:lang w:val="en-GB" w:eastAsia="en-GB"/>
        </w:rPr>
      </w:pPr>
    </w:p>
    <w:p w14:paraId="1C2016DF" w14:textId="77777777" w:rsidR="00467CD6" w:rsidRDefault="00467CD6" w:rsidP="00B402EE">
      <w:pPr>
        <w:pStyle w:val="Heading1"/>
        <w:rPr>
          <w:rFonts w:eastAsia="Times New Roman"/>
          <w:b/>
          <w:bCs/>
          <w:color w:val="auto"/>
          <w:lang w:val="en-GB" w:eastAsia="en-GB"/>
        </w:rPr>
      </w:pPr>
    </w:p>
    <w:p w14:paraId="0292DB49" w14:textId="77777777" w:rsidR="00467CD6" w:rsidRDefault="00467CD6" w:rsidP="00B402EE">
      <w:pPr>
        <w:pStyle w:val="Heading1"/>
        <w:rPr>
          <w:rFonts w:eastAsia="Times New Roman"/>
          <w:b/>
          <w:bCs/>
          <w:color w:val="auto"/>
          <w:lang w:val="en-GB" w:eastAsia="en-GB"/>
        </w:rPr>
      </w:pPr>
    </w:p>
    <w:p w14:paraId="49E71E99" w14:textId="77777777" w:rsidR="00467CD6" w:rsidRDefault="00467CD6" w:rsidP="00B402EE">
      <w:pPr>
        <w:pStyle w:val="Heading1"/>
        <w:rPr>
          <w:rFonts w:eastAsia="Times New Roman"/>
          <w:b/>
          <w:bCs/>
          <w:color w:val="auto"/>
          <w:lang w:val="en-GB" w:eastAsia="en-GB"/>
        </w:rPr>
      </w:pPr>
    </w:p>
    <w:p w14:paraId="4F12279D" w14:textId="77777777" w:rsidR="00467CD6" w:rsidRDefault="00467CD6" w:rsidP="00B402EE">
      <w:pPr>
        <w:pStyle w:val="Heading1"/>
        <w:rPr>
          <w:rFonts w:eastAsia="Times New Roman"/>
          <w:b/>
          <w:bCs/>
          <w:color w:val="auto"/>
          <w:lang w:val="en-GB" w:eastAsia="en-GB"/>
        </w:rPr>
      </w:pPr>
    </w:p>
    <w:p w14:paraId="74D8C937" w14:textId="77777777" w:rsidR="00467CD6" w:rsidRDefault="00467CD6" w:rsidP="00B402EE">
      <w:pPr>
        <w:pStyle w:val="Heading1"/>
        <w:rPr>
          <w:rFonts w:eastAsia="Times New Roman"/>
          <w:b/>
          <w:bCs/>
          <w:color w:val="auto"/>
          <w:lang w:val="en-GB" w:eastAsia="en-GB"/>
        </w:rPr>
      </w:pPr>
    </w:p>
    <w:p w14:paraId="56F11DFB" w14:textId="77777777" w:rsidR="00467CD6" w:rsidRDefault="00467CD6" w:rsidP="00B402EE">
      <w:pPr>
        <w:pStyle w:val="Heading1"/>
        <w:rPr>
          <w:rFonts w:eastAsia="Times New Roman"/>
          <w:b/>
          <w:bCs/>
          <w:color w:val="auto"/>
          <w:lang w:val="en-GB" w:eastAsia="en-GB"/>
        </w:rPr>
      </w:pPr>
    </w:p>
    <w:p w14:paraId="63DC8B4E" w14:textId="77777777" w:rsidR="00467CD6" w:rsidRDefault="00467CD6" w:rsidP="00B402EE">
      <w:pPr>
        <w:pStyle w:val="Heading1"/>
        <w:rPr>
          <w:rFonts w:eastAsia="Times New Roman"/>
          <w:b/>
          <w:bCs/>
          <w:color w:val="auto"/>
          <w:lang w:val="en-GB" w:eastAsia="en-GB"/>
        </w:rPr>
      </w:pPr>
    </w:p>
    <w:p w14:paraId="0A892F43" w14:textId="77777777" w:rsidR="00467CD6" w:rsidRDefault="00467CD6" w:rsidP="00B402EE">
      <w:pPr>
        <w:pStyle w:val="Heading1"/>
        <w:rPr>
          <w:rFonts w:eastAsia="Times New Roman"/>
          <w:b/>
          <w:bCs/>
          <w:color w:val="auto"/>
          <w:lang w:val="en-GB" w:eastAsia="en-GB"/>
        </w:rPr>
      </w:pPr>
    </w:p>
    <w:p w14:paraId="333A7889" w14:textId="77777777" w:rsidR="00467CD6" w:rsidRDefault="00467CD6" w:rsidP="00B402EE">
      <w:pPr>
        <w:pStyle w:val="Heading1"/>
        <w:rPr>
          <w:rFonts w:eastAsia="Times New Roman"/>
          <w:b/>
          <w:bCs/>
          <w:color w:val="auto"/>
          <w:lang w:val="en-GB" w:eastAsia="en-GB"/>
        </w:rPr>
      </w:pPr>
    </w:p>
    <w:p w14:paraId="2F37762D" w14:textId="0A888A9E" w:rsidR="00A443CF" w:rsidRPr="00AF365C" w:rsidRDefault="00232F28" w:rsidP="00B402EE">
      <w:pPr>
        <w:pStyle w:val="Heading1"/>
        <w:rPr>
          <w:rFonts w:eastAsia="Times New Roman"/>
          <w:b/>
          <w:bCs/>
          <w:color w:val="auto"/>
          <w:lang w:val="en-GB" w:eastAsia="en-GB"/>
        </w:rPr>
      </w:pPr>
      <w:r w:rsidRPr="00AF365C">
        <w:rPr>
          <w:rFonts w:eastAsia="Times New Roman"/>
          <w:b/>
          <w:bCs/>
          <w:color w:val="auto"/>
          <w:lang w:val="en-GB" w:eastAsia="en-GB"/>
        </w:rPr>
        <w:t xml:space="preserve">CHAPTER </w:t>
      </w:r>
      <w:bookmarkEnd w:id="74"/>
      <w:r w:rsidR="004B3CC8">
        <w:rPr>
          <w:rFonts w:eastAsia="Times New Roman"/>
          <w:b/>
          <w:bCs/>
          <w:color w:val="auto"/>
          <w:lang w:val="en-GB" w:eastAsia="en-GB"/>
        </w:rPr>
        <w:t>FOUR</w:t>
      </w:r>
    </w:p>
    <w:p w14:paraId="697FA107" w14:textId="43909495" w:rsidR="00232F28" w:rsidRDefault="00232F28" w:rsidP="00B402EE">
      <w:pPr>
        <w:pStyle w:val="Heading1"/>
        <w:rPr>
          <w:rFonts w:eastAsia="Times New Roman"/>
          <w:lang w:val="en-GB" w:eastAsia="en-GB"/>
        </w:rPr>
      </w:pPr>
      <w:bookmarkStart w:id="75" w:name="_Toc164677696"/>
      <w:r w:rsidRPr="00AF365C">
        <w:rPr>
          <w:rFonts w:eastAsia="Times New Roman"/>
          <w:color w:val="auto"/>
          <w:lang w:val="en-GB" w:eastAsia="en-GB"/>
        </w:rPr>
        <w:t>FINDINGS</w:t>
      </w:r>
      <w:bookmarkEnd w:id="75"/>
    </w:p>
    <w:p w14:paraId="3C9BCE4F" w14:textId="77777777" w:rsidR="00B35E53" w:rsidRDefault="00B35E53" w:rsidP="00835A51">
      <w:pPr>
        <w:pStyle w:val="ListParagraph"/>
        <w:spacing w:line="600" w:lineRule="auto"/>
        <w:jc w:val="both"/>
        <w:rPr>
          <w:rFonts w:ascii="Times New Roman" w:eastAsia="Times New Roman" w:hAnsi="Times New Roman" w:cs="Times New Roman"/>
          <w:kern w:val="0"/>
          <w:sz w:val="24"/>
          <w:szCs w:val="24"/>
          <w:lang w:val="en-GB" w:eastAsia="en-GB"/>
          <w14:ligatures w14:val="none"/>
        </w:rPr>
      </w:pPr>
    </w:p>
    <w:p w14:paraId="1EEB55BD" w14:textId="5D23AC74" w:rsidR="00835A51" w:rsidRDefault="00841597" w:rsidP="00835A51">
      <w:pPr>
        <w:pStyle w:val="ListParagraph"/>
        <w:spacing w:line="600" w:lineRule="auto"/>
        <w:jc w:val="both"/>
        <w:rPr>
          <w:rFonts w:ascii="Times New Roman" w:eastAsia="Times New Roman" w:hAnsi="Times New Roman" w:cs="Times New Roman"/>
          <w:noProof/>
          <w:kern w:val="0"/>
          <w:sz w:val="24"/>
          <w:szCs w:val="24"/>
          <w:lang w:eastAsia="en-GB"/>
          <w14:ligatures w14:val="none"/>
        </w:rPr>
      </w:pPr>
      <w:r w:rsidRPr="00841597">
        <w:rPr>
          <w:rFonts w:ascii="Times New Roman" w:eastAsia="Times New Roman" w:hAnsi="Times New Roman" w:cs="Times New Roman"/>
          <w:kern w:val="0"/>
          <w:sz w:val="24"/>
          <w:szCs w:val="24"/>
          <w:lang w:val="en-GB" w:eastAsia="en-GB"/>
          <w14:ligatures w14:val="none"/>
        </w:rPr>
        <w:t>The purpose of this study was to identify the variables that contribute to the underrepresentation of women in senior management roles in the Swansea region's corporate sector. The study's qualitative online questionnaire and data analysis have brought to light a number of important obstacles that prevent women from advancing into leadership positions.</w:t>
      </w:r>
      <w:r w:rsidR="00835A51">
        <w:rPr>
          <w:rFonts w:ascii="Times New Roman" w:eastAsia="Times New Roman" w:hAnsi="Times New Roman" w:cs="Times New Roman"/>
          <w:kern w:val="0"/>
          <w:sz w:val="24"/>
          <w:szCs w:val="24"/>
          <w:lang w:val="en-GB" w:eastAsia="en-GB"/>
          <w14:ligatures w14:val="none"/>
        </w:rPr>
        <w:t xml:space="preserve"> </w:t>
      </w:r>
      <w:r w:rsidR="00835A51" w:rsidRPr="00835A51">
        <w:rPr>
          <w:rFonts w:ascii="Times New Roman" w:eastAsia="Times New Roman" w:hAnsi="Times New Roman" w:cs="Times New Roman"/>
          <w:kern w:val="0"/>
          <w:sz w:val="24"/>
          <w:szCs w:val="24"/>
          <w:lang w:val="en-GB" w:eastAsia="en-GB"/>
          <w14:ligatures w14:val="none"/>
        </w:rPr>
        <w:t xml:space="preserve">The results point to a complicated interaction between societal, organisational, and individual factors that may be causing Swansea's low percentage of female leaders. This is consistent with the intersectionality theory, which </w:t>
      </w:r>
      <w:r w:rsidR="00835A51" w:rsidRPr="00835A51">
        <w:rPr>
          <w:rFonts w:ascii="Times New Roman" w:eastAsia="Times New Roman" w:hAnsi="Times New Roman" w:cs="Times New Roman"/>
          <w:kern w:val="0"/>
          <w:sz w:val="24"/>
          <w:szCs w:val="24"/>
          <w:lang w:val="en-GB" w:eastAsia="en-GB"/>
          <w14:ligatures w14:val="none"/>
        </w:rPr>
        <w:lastRenderedPageBreak/>
        <w:t xml:space="preserve">holds </w:t>
      </w:r>
      <w:r w:rsidR="00A333A3" w:rsidRPr="00835A51">
        <w:rPr>
          <w:rFonts w:ascii="Times New Roman" w:eastAsia="Times New Roman" w:hAnsi="Times New Roman" w:cs="Times New Roman"/>
          <w:kern w:val="0"/>
          <w:sz w:val="24"/>
          <w:szCs w:val="24"/>
          <w:lang w:val="en-GB" w:eastAsia="en-GB"/>
          <w14:ligatures w14:val="none"/>
        </w:rPr>
        <w:t>that different social category</w:t>
      </w:r>
      <w:r w:rsidR="00835A51" w:rsidRPr="00835A51">
        <w:rPr>
          <w:rFonts w:ascii="Times New Roman" w:eastAsia="Times New Roman" w:hAnsi="Times New Roman" w:cs="Times New Roman"/>
          <w:kern w:val="0"/>
          <w:sz w:val="24"/>
          <w:szCs w:val="24"/>
          <w:lang w:val="en-GB" w:eastAsia="en-GB"/>
          <w14:ligatures w14:val="none"/>
        </w:rPr>
        <w:t>—like gender, race, and class—intersect to produce distinct dynamics and obstacles</w:t>
      </w:r>
      <w:r w:rsidR="00A333A3">
        <w:rPr>
          <w:rFonts w:ascii="Times New Roman" w:eastAsia="Times New Roman" w:hAnsi="Times New Roman" w:cs="Times New Roman"/>
          <w:kern w:val="0"/>
          <w:sz w:val="24"/>
          <w:szCs w:val="24"/>
          <w:lang w:val="en-GB" w:eastAsia="en-GB"/>
          <w14:ligatures w14:val="none"/>
        </w:rPr>
        <w:t xml:space="preserve"> </w:t>
      </w:r>
      <w:r w:rsidR="00A333A3">
        <w:rPr>
          <w:rFonts w:ascii="Times New Roman" w:eastAsia="Times New Roman" w:hAnsi="Times New Roman" w:cs="Times New Roman"/>
          <w:noProof/>
          <w:kern w:val="0"/>
          <w:sz w:val="24"/>
          <w:szCs w:val="24"/>
          <w:lang w:eastAsia="en-GB"/>
          <w14:ligatures w14:val="none"/>
        </w:rPr>
        <w:t>Cr</w:t>
      </w:r>
      <w:r w:rsidR="00A51146">
        <w:rPr>
          <w:rFonts w:ascii="Times New Roman" w:eastAsia="Times New Roman" w:hAnsi="Times New Roman" w:cs="Times New Roman"/>
          <w:noProof/>
          <w:kern w:val="0"/>
          <w:sz w:val="24"/>
          <w:szCs w:val="24"/>
          <w:lang w:eastAsia="en-GB"/>
          <w14:ligatures w14:val="none"/>
        </w:rPr>
        <w:t xml:space="preserve">enshaw </w:t>
      </w:r>
      <w:r w:rsidR="00A333A3">
        <w:rPr>
          <w:rFonts w:ascii="Times New Roman" w:eastAsia="Times New Roman" w:hAnsi="Times New Roman" w:cs="Times New Roman"/>
          <w:noProof/>
          <w:kern w:val="0"/>
          <w:sz w:val="24"/>
          <w:szCs w:val="24"/>
          <w:lang w:eastAsia="en-GB"/>
          <w14:ligatures w14:val="none"/>
        </w:rPr>
        <w:t>(</w:t>
      </w:r>
      <w:r w:rsidR="00A333A3" w:rsidRPr="00A333A3">
        <w:rPr>
          <w:rFonts w:ascii="Times New Roman" w:eastAsia="Times New Roman" w:hAnsi="Times New Roman" w:cs="Times New Roman"/>
          <w:noProof/>
          <w:kern w:val="0"/>
          <w:sz w:val="24"/>
          <w:szCs w:val="24"/>
          <w:lang w:eastAsia="en-GB"/>
          <w14:ligatures w14:val="none"/>
        </w:rPr>
        <w:t>1989)</w:t>
      </w:r>
      <w:r w:rsidR="00A333A3">
        <w:rPr>
          <w:rFonts w:ascii="Times New Roman" w:eastAsia="Times New Roman" w:hAnsi="Times New Roman" w:cs="Times New Roman"/>
          <w:noProof/>
          <w:kern w:val="0"/>
          <w:sz w:val="24"/>
          <w:szCs w:val="24"/>
          <w:lang w:eastAsia="en-GB"/>
          <w14:ligatures w14:val="none"/>
        </w:rPr>
        <w:t>.</w:t>
      </w:r>
      <w:r w:rsidR="00851CC2">
        <w:rPr>
          <w:rFonts w:ascii="Times New Roman" w:eastAsia="Times New Roman" w:hAnsi="Times New Roman" w:cs="Times New Roman"/>
          <w:noProof/>
          <w:kern w:val="0"/>
          <w:sz w:val="24"/>
          <w:szCs w:val="24"/>
          <w:lang w:eastAsia="en-GB"/>
          <w14:ligatures w14:val="none"/>
        </w:rPr>
        <w:t xml:space="preserve"> </w:t>
      </w:r>
    </w:p>
    <w:p w14:paraId="2E851331" w14:textId="25DEC00A" w:rsidR="00851CC2" w:rsidRPr="00851CC2" w:rsidRDefault="00851CC2" w:rsidP="00851CC2">
      <w:pPr>
        <w:pStyle w:val="ListParagraph"/>
        <w:spacing w:line="600" w:lineRule="auto"/>
        <w:jc w:val="both"/>
        <w:rPr>
          <w:rFonts w:ascii="Times New Roman" w:eastAsia="Times New Roman" w:hAnsi="Times New Roman" w:cs="Times New Roman"/>
          <w:kern w:val="0"/>
          <w:sz w:val="24"/>
          <w:szCs w:val="24"/>
          <w:lang w:val="en-GB" w:eastAsia="en-GB"/>
          <w14:ligatures w14:val="none"/>
        </w:rPr>
      </w:pPr>
      <w:r w:rsidRPr="00851CC2">
        <w:rPr>
          <w:rFonts w:ascii="Times New Roman" w:eastAsia="Times New Roman" w:hAnsi="Times New Roman" w:cs="Times New Roman"/>
          <w:kern w:val="0"/>
          <w:sz w:val="24"/>
          <w:szCs w:val="24"/>
          <w:lang w:val="en-GB" w:eastAsia="en-GB"/>
          <w14:ligatures w14:val="none"/>
        </w:rPr>
        <w:t>Rich qualitative insights that might not have been as available through other research approaches were supplied by the case study method. But there are drawbacks to this approach as well, such as possible researcher bias and difficulties with generalizability</w:t>
      </w:r>
      <w:r w:rsidR="003E131A">
        <w:rPr>
          <w:rFonts w:ascii="Times New Roman" w:eastAsia="Times New Roman" w:hAnsi="Times New Roman" w:cs="Times New Roman"/>
          <w:kern w:val="0"/>
          <w:sz w:val="24"/>
          <w:szCs w:val="24"/>
          <w:lang w:val="en-GB" w:eastAsia="en-GB"/>
          <w14:ligatures w14:val="none"/>
        </w:rPr>
        <w:t xml:space="preserve"> </w:t>
      </w:r>
      <w:r w:rsidR="003E131A" w:rsidRPr="003E131A">
        <w:rPr>
          <w:rFonts w:ascii="Times New Roman" w:eastAsia="Times New Roman" w:hAnsi="Times New Roman" w:cs="Times New Roman"/>
          <w:noProof/>
          <w:kern w:val="0"/>
          <w:sz w:val="24"/>
          <w:szCs w:val="24"/>
          <w:lang w:eastAsia="en-GB"/>
          <w14:ligatures w14:val="none"/>
        </w:rPr>
        <w:t xml:space="preserve">Flyvbjerg, </w:t>
      </w:r>
      <w:r w:rsidR="003E131A">
        <w:rPr>
          <w:rFonts w:ascii="Times New Roman" w:eastAsia="Times New Roman" w:hAnsi="Times New Roman" w:cs="Times New Roman"/>
          <w:noProof/>
          <w:kern w:val="0"/>
          <w:sz w:val="24"/>
          <w:szCs w:val="24"/>
          <w:lang w:eastAsia="en-GB"/>
          <w14:ligatures w14:val="none"/>
        </w:rPr>
        <w:t>(</w:t>
      </w:r>
      <w:r w:rsidR="003E131A" w:rsidRPr="003E131A">
        <w:rPr>
          <w:rFonts w:ascii="Times New Roman" w:eastAsia="Times New Roman" w:hAnsi="Times New Roman" w:cs="Times New Roman"/>
          <w:noProof/>
          <w:kern w:val="0"/>
          <w:sz w:val="24"/>
          <w:szCs w:val="24"/>
          <w:lang w:eastAsia="en-GB"/>
          <w14:ligatures w14:val="none"/>
        </w:rPr>
        <w:t>2006)</w:t>
      </w:r>
      <w:r w:rsidR="003E131A">
        <w:rPr>
          <w:rFonts w:ascii="Times New Roman" w:eastAsia="Times New Roman" w:hAnsi="Times New Roman" w:cs="Times New Roman"/>
          <w:noProof/>
          <w:kern w:val="0"/>
          <w:sz w:val="24"/>
          <w:szCs w:val="24"/>
          <w:lang w:eastAsia="en-GB"/>
          <w14:ligatures w14:val="none"/>
        </w:rPr>
        <w:t>.</w:t>
      </w:r>
    </w:p>
    <w:p w14:paraId="3F9A7F51" w14:textId="77777777" w:rsidR="00851CC2" w:rsidRPr="00835A51" w:rsidRDefault="00851CC2" w:rsidP="00835A51">
      <w:pPr>
        <w:pStyle w:val="ListParagraph"/>
        <w:spacing w:line="600" w:lineRule="auto"/>
        <w:jc w:val="both"/>
        <w:rPr>
          <w:rFonts w:ascii="Times New Roman" w:eastAsia="Times New Roman" w:hAnsi="Times New Roman" w:cs="Times New Roman"/>
          <w:kern w:val="0"/>
          <w:sz w:val="24"/>
          <w:szCs w:val="24"/>
          <w:lang w:val="en-GB" w:eastAsia="en-GB"/>
          <w14:ligatures w14:val="none"/>
        </w:rPr>
      </w:pPr>
    </w:p>
    <w:p w14:paraId="2163E1D5" w14:textId="4544F286" w:rsidR="00841597" w:rsidRDefault="00841597" w:rsidP="00841597">
      <w:pPr>
        <w:pStyle w:val="ListParagraph"/>
        <w:spacing w:line="600" w:lineRule="auto"/>
        <w:jc w:val="both"/>
        <w:rPr>
          <w:rFonts w:ascii="Times New Roman" w:eastAsia="Times New Roman" w:hAnsi="Times New Roman" w:cs="Times New Roman"/>
          <w:kern w:val="0"/>
          <w:sz w:val="24"/>
          <w:szCs w:val="24"/>
          <w:lang w:val="en-GB" w:eastAsia="en-GB"/>
          <w14:ligatures w14:val="none"/>
        </w:rPr>
      </w:pPr>
    </w:p>
    <w:p w14:paraId="6F6A4899" w14:textId="5C0625FE" w:rsidR="00CC7F74" w:rsidRPr="00CC7F74" w:rsidRDefault="00E23556" w:rsidP="00CC7F74">
      <w:pPr>
        <w:pStyle w:val="ListParagraph"/>
        <w:numPr>
          <w:ilvl w:val="0"/>
          <w:numId w:val="2"/>
        </w:numPr>
        <w:spacing w:line="600" w:lineRule="auto"/>
        <w:jc w:val="both"/>
        <w:rPr>
          <w:rFonts w:ascii="Times New Roman" w:eastAsia="Times New Roman" w:hAnsi="Times New Roman" w:cs="Times New Roman"/>
          <w:kern w:val="0"/>
          <w:sz w:val="24"/>
          <w:szCs w:val="24"/>
          <w:lang w:val="en-GB" w:eastAsia="en-GB"/>
          <w14:ligatures w14:val="none"/>
        </w:rPr>
      </w:pPr>
      <w:r w:rsidRPr="00CC7F74">
        <w:rPr>
          <w:rFonts w:ascii="Times New Roman" w:eastAsia="Times New Roman" w:hAnsi="Times New Roman" w:cs="Times New Roman"/>
          <w:b/>
          <w:bCs/>
          <w:kern w:val="0"/>
          <w:sz w:val="24"/>
          <w:szCs w:val="24"/>
          <w:lang w:val="en-GB" w:eastAsia="en-GB"/>
          <w14:ligatures w14:val="none"/>
        </w:rPr>
        <w:t>Stru</w:t>
      </w:r>
      <w:r w:rsidR="000F3C09" w:rsidRPr="00CC7F74">
        <w:rPr>
          <w:rFonts w:ascii="Times New Roman" w:eastAsia="Times New Roman" w:hAnsi="Times New Roman" w:cs="Times New Roman"/>
          <w:b/>
          <w:bCs/>
          <w:kern w:val="0"/>
          <w:sz w:val="24"/>
          <w:szCs w:val="24"/>
          <w:lang w:val="en-GB" w:eastAsia="en-GB"/>
          <w14:ligatures w14:val="none"/>
        </w:rPr>
        <w:t xml:space="preserve">ctural </w:t>
      </w:r>
      <w:r w:rsidR="003A0C66" w:rsidRPr="00CC7F74">
        <w:rPr>
          <w:rFonts w:ascii="Times New Roman" w:eastAsia="Times New Roman" w:hAnsi="Times New Roman" w:cs="Times New Roman"/>
          <w:b/>
          <w:bCs/>
          <w:kern w:val="0"/>
          <w:sz w:val="24"/>
          <w:szCs w:val="24"/>
          <w:lang w:val="en-GB" w:eastAsia="en-GB"/>
          <w14:ligatures w14:val="none"/>
        </w:rPr>
        <w:t>Barriers:</w:t>
      </w:r>
      <w:r w:rsidR="003A0C66">
        <w:rPr>
          <w:rFonts w:ascii="Times New Roman" w:eastAsia="Times New Roman" w:hAnsi="Times New Roman" w:cs="Times New Roman"/>
          <w:kern w:val="0"/>
          <w:sz w:val="24"/>
          <w:szCs w:val="24"/>
          <w:lang w:val="en-GB" w:eastAsia="en-GB"/>
          <w14:ligatures w14:val="none"/>
        </w:rPr>
        <w:t xml:space="preserve"> </w:t>
      </w:r>
      <w:r w:rsidR="00CC7F74" w:rsidRPr="00CC7F74">
        <w:rPr>
          <w:rFonts w:ascii="Times New Roman" w:eastAsia="Times New Roman" w:hAnsi="Times New Roman" w:cs="Times New Roman"/>
          <w:kern w:val="0"/>
          <w:sz w:val="24"/>
          <w:szCs w:val="24"/>
          <w:lang w:val="en-GB" w:eastAsia="en-GB"/>
          <w14:ligatures w14:val="none"/>
        </w:rPr>
        <w:t>The study discovered that women's ascent into leadership roles is significantly hampered by institutional hurdles. These include of, but are not restricted to, tight work schedules, a dearth of policies that support families, and the underrepresentation of women in positions of management. These challenges frequently compel women to choose between advancing in their careers and taking on additional personal or family obligations</w:t>
      </w:r>
      <w:r w:rsidR="0098665A">
        <w:rPr>
          <w:rFonts w:ascii="Times New Roman" w:eastAsia="Times New Roman" w:hAnsi="Times New Roman" w:cs="Times New Roman"/>
          <w:kern w:val="0"/>
          <w:sz w:val="24"/>
          <w:szCs w:val="24"/>
          <w:lang w:val="en-GB" w:eastAsia="en-GB"/>
          <w14:ligatures w14:val="none"/>
        </w:rPr>
        <w:t xml:space="preserve"> This is supported </w:t>
      </w:r>
      <w:r w:rsidR="00027711">
        <w:rPr>
          <w:rFonts w:ascii="Times New Roman" w:eastAsia="Times New Roman" w:hAnsi="Times New Roman" w:cs="Times New Roman"/>
          <w:kern w:val="0"/>
          <w:sz w:val="24"/>
          <w:szCs w:val="24"/>
          <w:lang w:val="en-GB" w:eastAsia="en-GB"/>
          <w14:ligatures w14:val="none"/>
        </w:rPr>
        <w:t xml:space="preserve">by </w:t>
      </w:r>
      <w:r w:rsidR="00027711">
        <w:rPr>
          <w:rFonts w:ascii="Times New Roman" w:eastAsia="Times New Roman" w:hAnsi="Times New Roman" w:cs="Times New Roman"/>
          <w:noProof/>
          <w:kern w:val="0"/>
          <w:sz w:val="24"/>
          <w:szCs w:val="24"/>
          <w:lang w:eastAsia="en-GB"/>
          <w14:ligatures w14:val="none"/>
        </w:rPr>
        <w:t>Schwanke</w:t>
      </w:r>
      <w:r w:rsidR="0098665A" w:rsidRPr="0098665A">
        <w:rPr>
          <w:rFonts w:ascii="Times New Roman" w:eastAsia="Times New Roman" w:hAnsi="Times New Roman" w:cs="Times New Roman"/>
          <w:noProof/>
          <w:kern w:val="0"/>
          <w:sz w:val="24"/>
          <w:szCs w:val="24"/>
          <w:lang w:eastAsia="en-GB"/>
          <w14:ligatures w14:val="none"/>
        </w:rPr>
        <w:t xml:space="preserve">, </w:t>
      </w:r>
      <w:r w:rsidR="0098665A">
        <w:rPr>
          <w:rFonts w:ascii="Times New Roman" w:eastAsia="Times New Roman" w:hAnsi="Times New Roman" w:cs="Times New Roman"/>
          <w:noProof/>
          <w:kern w:val="0"/>
          <w:sz w:val="24"/>
          <w:szCs w:val="24"/>
          <w:lang w:eastAsia="en-GB"/>
          <w14:ligatures w14:val="none"/>
        </w:rPr>
        <w:t>(</w:t>
      </w:r>
      <w:r w:rsidR="0098665A" w:rsidRPr="0098665A">
        <w:rPr>
          <w:rFonts w:ascii="Times New Roman" w:eastAsia="Times New Roman" w:hAnsi="Times New Roman" w:cs="Times New Roman"/>
          <w:noProof/>
          <w:kern w:val="0"/>
          <w:sz w:val="24"/>
          <w:szCs w:val="24"/>
          <w:lang w:eastAsia="en-GB"/>
          <w14:ligatures w14:val="none"/>
        </w:rPr>
        <w:t>2013)</w:t>
      </w:r>
      <w:r w:rsidR="0098665A">
        <w:rPr>
          <w:rFonts w:ascii="Times New Roman" w:eastAsia="Times New Roman" w:hAnsi="Times New Roman" w:cs="Times New Roman"/>
          <w:noProof/>
          <w:kern w:val="0"/>
          <w:sz w:val="24"/>
          <w:szCs w:val="24"/>
          <w:lang w:eastAsia="en-GB"/>
          <w14:ligatures w14:val="none"/>
        </w:rPr>
        <w:t>.</w:t>
      </w:r>
    </w:p>
    <w:p w14:paraId="784D40D9" w14:textId="758B06A3" w:rsidR="00862227" w:rsidRPr="00862227" w:rsidRDefault="00B81324" w:rsidP="00862227">
      <w:pPr>
        <w:pStyle w:val="ListParagraph"/>
        <w:numPr>
          <w:ilvl w:val="0"/>
          <w:numId w:val="2"/>
        </w:numPr>
        <w:spacing w:line="600" w:lineRule="auto"/>
        <w:jc w:val="both"/>
        <w:rPr>
          <w:rFonts w:ascii="Times New Roman" w:eastAsia="Times New Roman" w:hAnsi="Times New Roman" w:cs="Times New Roman"/>
          <w:kern w:val="0"/>
          <w:sz w:val="24"/>
          <w:szCs w:val="24"/>
          <w:lang w:val="en-GB" w:eastAsia="en-GB"/>
          <w14:ligatures w14:val="none"/>
        </w:rPr>
      </w:pPr>
      <w:r w:rsidRPr="00BF0BCA">
        <w:rPr>
          <w:rFonts w:ascii="Times New Roman" w:eastAsia="Times New Roman" w:hAnsi="Times New Roman" w:cs="Times New Roman"/>
          <w:b/>
          <w:bCs/>
          <w:kern w:val="0"/>
          <w:sz w:val="24"/>
          <w:szCs w:val="24"/>
          <w:lang w:val="en-GB" w:eastAsia="en-GB"/>
          <w14:ligatures w14:val="none"/>
        </w:rPr>
        <w:t>Cu</w:t>
      </w:r>
      <w:r w:rsidR="00523743" w:rsidRPr="00BF0BCA">
        <w:rPr>
          <w:rFonts w:ascii="Times New Roman" w:eastAsia="Times New Roman" w:hAnsi="Times New Roman" w:cs="Times New Roman"/>
          <w:b/>
          <w:bCs/>
          <w:kern w:val="0"/>
          <w:sz w:val="24"/>
          <w:szCs w:val="24"/>
          <w:lang w:val="en-GB" w:eastAsia="en-GB"/>
          <w14:ligatures w14:val="none"/>
        </w:rPr>
        <w:t>ltural</w:t>
      </w:r>
      <w:r w:rsidR="00245EA9" w:rsidRPr="00BF0BCA">
        <w:rPr>
          <w:rFonts w:ascii="Times New Roman" w:eastAsia="Times New Roman" w:hAnsi="Times New Roman" w:cs="Times New Roman"/>
          <w:b/>
          <w:bCs/>
          <w:kern w:val="0"/>
          <w:sz w:val="24"/>
          <w:szCs w:val="24"/>
          <w:lang w:val="en-GB" w:eastAsia="en-GB"/>
          <w14:ligatures w14:val="none"/>
        </w:rPr>
        <w:t xml:space="preserve"> </w:t>
      </w:r>
      <w:r w:rsidR="00027711" w:rsidRPr="00BF0BCA">
        <w:rPr>
          <w:rFonts w:ascii="Times New Roman" w:eastAsia="Times New Roman" w:hAnsi="Times New Roman" w:cs="Times New Roman"/>
          <w:b/>
          <w:bCs/>
          <w:kern w:val="0"/>
          <w:sz w:val="24"/>
          <w:szCs w:val="24"/>
          <w:lang w:val="en-GB" w:eastAsia="en-GB"/>
          <w14:ligatures w14:val="none"/>
        </w:rPr>
        <w:t>Norms</w:t>
      </w:r>
      <w:r w:rsidR="00027711">
        <w:rPr>
          <w:rFonts w:ascii="Times New Roman" w:eastAsia="Times New Roman" w:hAnsi="Times New Roman" w:cs="Times New Roman"/>
          <w:kern w:val="0"/>
          <w:sz w:val="24"/>
          <w:szCs w:val="24"/>
          <w:lang w:val="en-GB" w:eastAsia="en-GB"/>
          <w14:ligatures w14:val="none"/>
        </w:rPr>
        <w:t>:</w:t>
      </w:r>
      <w:r w:rsidR="00862227" w:rsidRPr="00862227">
        <w:rPr>
          <w:rFonts w:ascii="Times New Roman" w:eastAsia="Times New Roman" w:hAnsi="Times New Roman" w:cs="Times New Roman"/>
          <w:kern w:val="0"/>
          <w:sz w:val="24"/>
          <w:szCs w:val="24"/>
          <w:lang w:val="en-GB" w:eastAsia="en-GB"/>
          <w14:ligatures w14:val="none"/>
        </w:rPr>
        <w:t xml:space="preserve"> Social expectations and cultural standards also significantly contribute to the barriers that prevent women from achieving leadership positions. stereotypes pertaining to gender roles. Preconceived notions about gender roles frequently lead to prejudices against women's aspirations and self-perception.</w:t>
      </w:r>
    </w:p>
    <w:p w14:paraId="14F9E25E" w14:textId="02DB9F1B" w:rsidR="00F97E25" w:rsidRPr="00F97E25" w:rsidRDefault="00005238" w:rsidP="00F97E25">
      <w:pPr>
        <w:pStyle w:val="ListParagraph"/>
        <w:numPr>
          <w:ilvl w:val="0"/>
          <w:numId w:val="2"/>
        </w:numPr>
        <w:spacing w:line="600" w:lineRule="auto"/>
        <w:jc w:val="both"/>
        <w:rPr>
          <w:rFonts w:ascii="Times New Roman" w:eastAsia="Times New Roman" w:hAnsi="Times New Roman" w:cs="Times New Roman"/>
          <w:kern w:val="0"/>
          <w:sz w:val="24"/>
          <w:szCs w:val="24"/>
          <w:lang w:val="en-GB" w:eastAsia="en-GB"/>
          <w14:ligatures w14:val="none"/>
        </w:rPr>
      </w:pPr>
      <w:r w:rsidRPr="00BF0BCA">
        <w:rPr>
          <w:rFonts w:ascii="Times New Roman" w:eastAsia="Times New Roman" w:hAnsi="Times New Roman" w:cs="Times New Roman"/>
          <w:b/>
          <w:bCs/>
          <w:kern w:val="0"/>
          <w:sz w:val="24"/>
          <w:szCs w:val="24"/>
          <w:lang w:val="en-GB" w:eastAsia="en-GB"/>
          <w14:ligatures w14:val="none"/>
        </w:rPr>
        <w:t>Pi</w:t>
      </w:r>
      <w:r w:rsidR="00894A08" w:rsidRPr="00BF0BCA">
        <w:rPr>
          <w:rFonts w:ascii="Times New Roman" w:eastAsia="Times New Roman" w:hAnsi="Times New Roman" w:cs="Times New Roman"/>
          <w:b/>
          <w:bCs/>
          <w:kern w:val="0"/>
          <w:sz w:val="24"/>
          <w:szCs w:val="24"/>
          <w:lang w:val="en-GB" w:eastAsia="en-GB"/>
          <w14:ligatures w14:val="none"/>
        </w:rPr>
        <w:t>pe</w:t>
      </w:r>
      <w:r w:rsidR="00802B9A" w:rsidRPr="00BF0BCA">
        <w:rPr>
          <w:rFonts w:ascii="Times New Roman" w:eastAsia="Times New Roman" w:hAnsi="Times New Roman" w:cs="Times New Roman"/>
          <w:b/>
          <w:bCs/>
          <w:kern w:val="0"/>
          <w:sz w:val="24"/>
          <w:szCs w:val="24"/>
          <w:lang w:val="en-GB" w:eastAsia="en-GB"/>
          <w14:ligatures w14:val="none"/>
        </w:rPr>
        <w:t>line</w:t>
      </w:r>
      <w:r w:rsidR="009031EC" w:rsidRPr="00BF0BCA">
        <w:rPr>
          <w:rFonts w:ascii="Times New Roman" w:eastAsia="Times New Roman" w:hAnsi="Times New Roman" w:cs="Times New Roman"/>
          <w:b/>
          <w:bCs/>
          <w:kern w:val="0"/>
          <w:sz w:val="24"/>
          <w:szCs w:val="24"/>
          <w:lang w:val="en-GB" w:eastAsia="en-GB"/>
          <w14:ligatures w14:val="none"/>
        </w:rPr>
        <w:t xml:space="preserve"> Issu</w:t>
      </w:r>
      <w:r w:rsidR="00BF0BCA" w:rsidRPr="00BF0BCA">
        <w:rPr>
          <w:rFonts w:ascii="Times New Roman" w:eastAsia="Times New Roman" w:hAnsi="Times New Roman" w:cs="Times New Roman"/>
          <w:b/>
          <w:bCs/>
          <w:kern w:val="0"/>
          <w:sz w:val="24"/>
          <w:szCs w:val="24"/>
          <w:lang w:val="en-GB" w:eastAsia="en-GB"/>
          <w14:ligatures w14:val="none"/>
        </w:rPr>
        <w:t>es</w:t>
      </w:r>
      <w:r w:rsidR="00BF0BCA">
        <w:rPr>
          <w:rFonts w:ascii="Times New Roman" w:eastAsia="Times New Roman" w:hAnsi="Times New Roman" w:cs="Times New Roman"/>
          <w:kern w:val="0"/>
          <w:sz w:val="24"/>
          <w:szCs w:val="24"/>
          <w:lang w:val="en-GB" w:eastAsia="en-GB"/>
          <w14:ligatures w14:val="none"/>
        </w:rPr>
        <w:t>:</w:t>
      </w:r>
      <w:r w:rsidR="00F97E25" w:rsidRPr="00F97E25">
        <w:rPr>
          <w:rFonts w:ascii="Times New Roman" w:eastAsia="Times New Roman" w:hAnsi="Times New Roman" w:cs="Times New Roman"/>
          <w:kern w:val="0"/>
          <w:sz w:val="24"/>
          <w:szCs w:val="24"/>
          <w:lang w:val="en-GB" w:eastAsia="en-GB"/>
          <w14:ligatures w14:val="none"/>
        </w:rPr>
        <w:t xml:space="preserve"> The report highlights the "leaky pipeline" problem, which states that women are less likely to advance to senior leadership roles even though they have a </w:t>
      </w:r>
      <w:r w:rsidR="00F97E25" w:rsidRPr="00F97E25">
        <w:rPr>
          <w:rFonts w:ascii="Times New Roman" w:eastAsia="Times New Roman" w:hAnsi="Times New Roman" w:cs="Times New Roman"/>
          <w:kern w:val="0"/>
          <w:sz w:val="24"/>
          <w:szCs w:val="24"/>
          <w:lang w:val="en-GB" w:eastAsia="en-GB"/>
          <w14:ligatures w14:val="none"/>
        </w:rPr>
        <w:lastRenderedPageBreak/>
        <w:t>same amount of education as males. This is frequently caused by a variety of elements, such as but not exclusive to professional growth chances, networking possibilities, and mentorship programmes.</w:t>
      </w:r>
    </w:p>
    <w:p w14:paraId="3FA9295D" w14:textId="65363180" w:rsidR="0068077C" w:rsidRPr="0068077C" w:rsidRDefault="00DB09E2" w:rsidP="0068077C">
      <w:pPr>
        <w:pStyle w:val="ListParagraph"/>
        <w:numPr>
          <w:ilvl w:val="0"/>
          <w:numId w:val="2"/>
        </w:numPr>
        <w:spacing w:line="600" w:lineRule="auto"/>
        <w:jc w:val="both"/>
        <w:rPr>
          <w:rFonts w:ascii="Times New Roman" w:eastAsia="Times New Roman" w:hAnsi="Times New Roman" w:cs="Times New Roman"/>
          <w:b/>
          <w:bCs/>
          <w:kern w:val="0"/>
          <w:sz w:val="24"/>
          <w:szCs w:val="24"/>
          <w:lang w:val="en-GB" w:eastAsia="en-GB"/>
          <w14:ligatures w14:val="none"/>
        </w:rPr>
      </w:pPr>
      <w:r w:rsidRPr="00FC0730">
        <w:rPr>
          <w:rFonts w:ascii="Times New Roman" w:eastAsia="Times New Roman" w:hAnsi="Times New Roman" w:cs="Times New Roman"/>
          <w:b/>
          <w:bCs/>
          <w:kern w:val="0"/>
          <w:sz w:val="24"/>
          <w:szCs w:val="24"/>
          <w:lang w:val="en-GB" w:eastAsia="en-GB"/>
          <w14:ligatures w14:val="none"/>
        </w:rPr>
        <w:t xml:space="preserve">Leadership </w:t>
      </w:r>
      <w:r w:rsidR="00C25E7E" w:rsidRPr="00FC0730">
        <w:rPr>
          <w:rFonts w:ascii="Times New Roman" w:eastAsia="Times New Roman" w:hAnsi="Times New Roman" w:cs="Times New Roman"/>
          <w:b/>
          <w:bCs/>
          <w:kern w:val="0"/>
          <w:sz w:val="24"/>
          <w:szCs w:val="24"/>
          <w:lang w:val="en-GB" w:eastAsia="en-GB"/>
          <w14:ligatures w14:val="none"/>
        </w:rPr>
        <w:t>Bias</w:t>
      </w:r>
      <w:r w:rsidR="00FC0730" w:rsidRPr="00FC0730">
        <w:rPr>
          <w:rFonts w:ascii="Times New Roman" w:eastAsia="Times New Roman" w:hAnsi="Times New Roman" w:cs="Times New Roman"/>
          <w:b/>
          <w:bCs/>
          <w:kern w:val="0"/>
          <w:sz w:val="24"/>
          <w:szCs w:val="24"/>
          <w:lang w:val="en-GB" w:eastAsia="en-GB"/>
          <w14:ligatures w14:val="none"/>
        </w:rPr>
        <w:t>:</w:t>
      </w:r>
      <w:r w:rsidR="0068077C" w:rsidRPr="0068077C">
        <w:rPr>
          <w:rFonts w:ascii="Times New Roman" w:eastAsia="Times New Roman" w:hAnsi="Times New Roman" w:cs="Times New Roman"/>
          <w:kern w:val="0"/>
          <w:sz w:val="24"/>
          <w:szCs w:val="24"/>
          <w:lang w:val="en-GB" w:eastAsia="en-GB"/>
          <w14:ligatures w14:val="none"/>
        </w:rPr>
        <w:t xml:space="preserve"> Women who demonstrate distinct but equally effective leadership styles may be at a disadvantage due to the prevalent bias in favour of masculine leadership traits. This unconscious bias can affect the recruiting, promotion, and assessment procedures.</w:t>
      </w:r>
    </w:p>
    <w:p w14:paraId="70C034E2" w14:textId="57A4B810" w:rsidR="00AA10F7" w:rsidRPr="00FC0730" w:rsidRDefault="00AA10F7" w:rsidP="0068077C">
      <w:pPr>
        <w:pStyle w:val="ListParagraph"/>
        <w:spacing w:line="600" w:lineRule="auto"/>
        <w:jc w:val="both"/>
        <w:rPr>
          <w:rFonts w:ascii="Times New Roman" w:eastAsia="Times New Roman" w:hAnsi="Times New Roman" w:cs="Times New Roman"/>
          <w:b/>
          <w:bCs/>
          <w:kern w:val="0"/>
          <w:sz w:val="24"/>
          <w:szCs w:val="24"/>
          <w:lang w:val="en-GB" w:eastAsia="en-GB"/>
          <w14:ligatures w14:val="none"/>
        </w:rPr>
      </w:pPr>
    </w:p>
    <w:p w14:paraId="05727F49" w14:textId="0A602AE1" w:rsidR="00C35E4C" w:rsidRDefault="000E32CC" w:rsidP="000E32CC">
      <w:pPr>
        <w:pStyle w:val="ListParagraph"/>
        <w:numPr>
          <w:ilvl w:val="0"/>
          <w:numId w:val="2"/>
        </w:numPr>
        <w:spacing w:line="600" w:lineRule="auto"/>
        <w:jc w:val="both"/>
        <w:rPr>
          <w:rFonts w:ascii="Times New Roman" w:eastAsia="Times New Roman" w:hAnsi="Times New Roman" w:cs="Times New Roman"/>
          <w:kern w:val="0"/>
          <w:sz w:val="24"/>
          <w:szCs w:val="24"/>
          <w:lang w:val="en-GB" w:eastAsia="en-GB"/>
          <w14:ligatures w14:val="none"/>
        </w:rPr>
      </w:pPr>
      <w:bookmarkStart w:id="76" w:name="_Toc164677697"/>
      <w:r w:rsidRPr="00D232B7">
        <w:rPr>
          <w:rStyle w:val="Heading3Char"/>
          <w:b/>
          <w:bCs/>
          <w:color w:val="auto"/>
        </w:rPr>
        <w:t xml:space="preserve">Lack of Diversity </w:t>
      </w:r>
      <w:r w:rsidR="00551A2A" w:rsidRPr="00D232B7">
        <w:rPr>
          <w:rStyle w:val="Heading3Char"/>
          <w:b/>
          <w:bCs/>
          <w:color w:val="auto"/>
        </w:rPr>
        <w:t>Initiatives:</w:t>
      </w:r>
      <w:bookmarkEnd w:id="76"/>
      <w:r w:rsidR="00551A2A" w:rsidRPr="00AF365C">
        <w:rPr>
          <w:rFonts w:ascii="Times New Roman" w:eastAsia="Times New Roman" w:hAnsi="Times New Roman" w:cs="Times New Roman"/>
          <w:b/>
          <w:bCs/>
          <w:kern w:val="0"/>
          <w:sz w:val="24"/>
          <w:szCs w:val="24"/>
          <w:lang w:val="en-GB" w:eastAsia="en-GB"/>
          <w14:ligatures w14:val="none"/>
        </w:rPr>
        <w:t xml:space="preserve"> </w:t>
      </w:r>
      <w:r w:rsidR="00C35E4C" w:rsidRPr="00C35E4C">
        <w:rPr>
          <w:rFonts w:ascii="Times New Roman" w:eastAsia="Times New Roman" w:hAnsi="Times New Roman" w:cs="Times New Roman"/>
          <w:kern w:val="0"/>
          <w:sz w:val="24"/>
          <w:szCs w:val="24"/>
          <w:lang w:val="en-GB" w:eastAsia="en-GB"/>
          <w14:ligatures w14:val="none"/>
        </w:rPr>
        <w:t>A significant number of women who completed the online survey voiced concerns about their employers' insufficient diversity initiatives. There seems to be a lack of dedication to developing welcoming work cultures that actively promote equality and diversity. This deficiency is most noticeable in the rules and procedures that could facilitate more equitable representation in positions of top management.</w:t>
      </w:r>
    </w:p>
    <w:p w14:paraId="468FCE93" w14:textId="58B257B2" w:rsidR="00731516" w:rsidRDefault="00F50627" w:rsidP="000E32CC">
      <w:pPr>
        <w:pStyle w:val="ListParagraph"/>
        <w:numPr>
          <w:ilvl w:val="0"/>
          <w:numId w:val="2"/>
        </w:numPr>
        <w:spacing w:line="600" w:lineRule="auto"/>
        <w:jc w:val="both"/>
        <w:rPr>
          <w:rFonts w:ascii="Times New Roman" w:eastAsia="Times New Roman" w:hAnsi="Times New Roman" w:cs="Times New Roman"/>
          <w:kern w:val="0"/>
          <w:sz w:val="24"/>
          <w:szCs w:val="24"/>
          <w:lang w:val="en-GB" w:eastAsia="en-GB"/>
          <w14:ligatures w14:val="none"/>
        </w:rPr>
      </w:pPr>
      <w:bookmarkStart w:id="77" w:name="_Toc164677698"/>
      <w:r w:rsidRPr="00D232B7">
        <w:rPr>
          <w:rStyle w:val="Heading3Char"/>
          <w:b/>
          <w:bCs/>
          <w:color w:val="auto"/>
        </w:rPr>
        <w:t>Glass Ceili</w:t>
      </w:r>
      <w:r w:rsidR="00613BC7" w:rsidRPr="00D232B7">
        <w:rPr>
          <w:rStyle w:val="Heading3Char"/>
          <w:b/>
          <w:bCs/>
          <w:color w:val="auto"/>
        </w:rPr>
        <w:t>ng Issues:</w:t>
      </w:r>
      <w:bookmarkEnd w:id="77"/>
      <w:r w:rsidR="00613BC7" w:rsidRPr="00AF365C">
        <w:rPr>
          <w:rFonts w:ascii="Times New Roman" w:eastAsia="Times New Roman" w:hAnsi="Times New Roman" w:cs="Times New Roman"/>
          <w:kern w:val="0"/>
          <w:sz w:val="24"/>
          <w:szCs w:val="24"/>
          <w:lang w:val="en-GB" w:eastAsia="en-GB"/>
          <w14:ligatures w14:val="none"/>
        </w:rPr>
        <w:t xml:space="preserve"> </w:t>
      </w:r>
      <w:r w:rsidR="00A0261B" w:rsidRPr="00A0261B">
        <w:rPr>
          <w:rFonts w:ascii="Times New Roman" w:eastAsia="Times New Roman" w:hAnsi="Times New Roman" w:cs="Times New Roman"/>
          <w:kern w:val="0"/>
          <w:sz w:val="24"/>
          <w:szCs w:val="24"/>
          <w:lang w:val="en-GB" w:eastAsia="en-GB"/>
          <w14:ligatures w14:val="none"/>
        </w:rPr>
        <w:t>For many individuals, the glass ceiling continues to be a major obstacle in their working lives. Even with the necessary training and credentials, women in the Swansea region often confront imperceptible obstacles to career advancement that their male colleagues do not appear to experience. This issue is most noticeable in fields that have historically been dominated by men, where systemic and historical biases still prevent women from achieving their full potential.</w:t>
      </w:r>
    </w:p>
    <w:p w14:paraId="79BDFB0D" w14:textId="75DC9332" w:rsidR="00A0261B" w:rsidRDefault="00082DF6" w:rsidP="00B402EE">
      <w:pPr>
        <w:pStyle w:val="Heading3"/>
        <w:rPr>
          <w:rFonts w:eastAsia="Times New Roman"/>
          <w:b/>
          <w:bCs/>
          <w:color w:val="auto"/>
          <w:lang w:val="en-GB" w:eastAsia="en-GB"/>
        </w:rPr>
      </w:pPr>
      <w:bookmarkStart w:id="78" w:name="_Toc164677699"/>
      <w:r w:rsidRPr="004874CA">
        <w:rPr>
          <w:rFonts w:eastAsia="Times New Roman"/>
          <w:b/>
          <w:bCs/>
          <w:color w:val="auto"/>
          <w:lang w:val="en-GB" w:eastAsia="en-GB"/>
        </w:rPr>
        <w:lastRenderedPageBreak/>
        <w:t>Insufficient Leadership Development and Training</w:t>
      </w:r>
      <w:r w:rsidR="001071C4" w:rsidRPr="004874CA">
        <w:rPr>
          <w:rFonts w:eastAsia="Times New Roman"/>
          <w:b/>
          <w:bCs/>
          <w:color w:val="auto"/>
          <w:lang w:val="en-GB" w:eastAsia="en-GB"/>
        </w:rPr>
        <w:t xml:space="preserve"> Programs:</w:t>
      </w:r>
      <w:bookmarkEnd w:id="78"/>
      <w:r w:rsidR="001071C4" w:rsidRPr="004874CA">
        <w:rPr>
          <w:rFonts w:eastAsia="Times New Roman"/>
          <w:b/>
          <w:bCs/>
          <w:color w:val="auto"/>
          <w:lang w:val="en-GB" w:eastAsia="en-GB"/>
        </w:rPr>
        <w:t xml:space="preserve"> </w:t>
      </w:r>
    </w:p>
    <w:p w14:paraId="271E74CF" w14:textId="77777777" w:rsidR="004874CA" w:rsidRPr="004874CA" w:rsidRDefault="004874CA" w:rsidP="004874CA">
      <w:pPr>
        <w:rPr>
          <w:lang w:val="en-GB" w:eastAsia="en-GB"/>
        </w:rPr>
      </w:pPr>
    </w:p>
    <w:p w14:paraId="6590C7A2" w14:textId="14D6139D" w:rsidR="00E869D9" w:rsidRPr="00E869D9" w:rsidRDefault="00E15C0C" w:rsidP="00E869D9">
      <w:pPr>
        <w:pStyle w:val="ListParagraph"/>
        <w:numPr>
          <w:ilvl w:val="0"/>
          <w:numId w:val="2"/>
        </w:numPr>
        <w:spacing w:line="600" w:lineRule="auto"/>
        <w:jc w:val="both"/>
        <w:rPr>
          <w:rFonts w:ascii="Times New Roman" w:eastAsia="Times New Roman" w:hAnsi="Times New Roman" w:cs="Times New Roman"/>
          <w:noProof/>
          <w:kern w:val="0"/>
          <w:sz w:val="24"/>
          <w:szCs w:val="24"/>
          <w:lang w:val="en-GB" w:eastAsia="en-GB"/>
          <w14:ligatures w14:val="none"/>
        </w:rPr>
      </w:pPr>
      <w:r w:rsidRPr="00E15C0C">
        <w:rPr>
          <w:rFonts w:ascii="Times New Roman" w:eastAsia="Times New Roman" w:hAnsi="Times New Roman" w:cs="Times New Roman"/>
          <w:kern w:val="0"/>
          <w:sz w:val="24"/>
          <w:szCs w:val="24"/>
          <w:lang w:val="en-GB" w:eastAsia="en-GB"/>
          <w14:ligatures w14:val="none"/>
        </w:rPr>
        <w:t>The absence of easily accessible leadership development and training programmes is another important concern brought up by the respondents. Women believe there aren't as many opportunities as possible for women to develop their abilities in a way that gets them ready for leadership positions. Furthermore, current initiatives are frequently not designed to capitalise on the particular advantages that women offer or to address the particular difficulties that they encounter at work.</w:t>
      </w:r>
      <w:r w:rsidR="00E4087A">
        <w:rPr>
          <w:rFonts w:ascii="Times New Roman" w:eastAsia="Times New Roman" w:hAnsi="Times New Roman" w:cs="Times New Roman"/>
          <w:kern w:val="0"/>
          <w:sz w:val="24"/>
          <w:szCs w:val="24"/>
          <w:lang w:val="en-GB" w:eastAsia="en-GB"/>
          <w14:ligatures w14:val="none"/>
        </w:rPr>
        <w:t xml:space="preserve"> This is also </w:t>
      </w:r>
      <w:r w:rsidR="002A6B27">
        <w:rPr>
          <w:rFonts w:ascii="Times New Roman" w:eastAsia="Times New Roman" w:hAnsi="Times New Roman" w:cs="Times New Roman"/>
          <w:kern w:val="0"/>
          <w:sz w:val="24"/>
          <w:szCs w:val="24"/>
          <w:lang w:val="en-GB" w:eastAsia="en-GB"/>
          <w14:ligatures w14:val="none"/>
        </w:rPr>
        <w:t xml:space="preserve">encored </w:t>
      </w:r>
      <w:r w:rsidR="00354928">
        <w:rPr>
          <w:rFonts w:ascii="Times New Roman" w:eastAsia="Times New Roman" w:hAnsi="Times New Roman" w:cs="Times New Roman"/>
          <w:kern w:val="0"/>
          <w:sz w:val="24"/>
          <w:szCs w:val="24"/>
          <w:lang w:val="en-GB" w:eastAsia="en-GB"/>
          <w14:ligatures w14:val="none"/>
        </w:rPr>
        <w:t xml:space="preserve">by </w:t>
      </w:r>
      <w:bookmarkStart w:id="79" w:name="_Hlk164516970"/>
      <w:r w:rsidR="008206E9" w:rsidRPr="00354928">
        <w:rPr>
          <w:rFonts w:ascii="Times New Roman" w:eastAsia="Times New Roman" w:hAnsi="Times New Roman" w:cs="Times New Roman"/>
          <w:noProof/>
          <w:kern w:val="0"/>
          <w:sz w:val="24"/>
          <w:szCs w:val="24"/>
          <w:lang w:eastAsia="en-GB"/>
          <w14:ligatures w14:val="none"/>
        </w:rPr>
        <w:t xml:space="preserve">Sonnino, </w:t>
      </w:r>
      <w:r w:rsidR="007F225F">
        <w:rPr>
          <w:rFonts w:ascii="Times New Roman" w:eastAsia="Times New Roman" w:hAnsi="Times New Roman" w:cs="Times New Roman"/>
          <w:noProof/>
          <w:kern w:val="0"/>
          <w:sz w:val="24"/>
          <w:szCs w:val="24"/>
          <w:lang w:eastAsia="en-GB"/>
          <w14:ligatures w14:val="none"/>
        </w:rPr>
        <w:t>(</w:t>
      </w:r>
      <w:r w:rsidR="008206E9" w:rsidRPr="00354928">
        <w:rPr>
          <w:rFonts w:ascii="Times New Roman" w:eastAsia="Times New Roman" w:hAnsi="Times New Roman" w:cs="Times New Roman"/>
          <w:noProof/>
          <w:kern w:val="0"/>
          <w:sz w:val="24"/>
          <w:szCs w:val="24"/>
          <w:lang w:eastAsia="en-GB"/>
          <w14:ligatures w14:val="none"/>
        </w:rPr>
        <w:t>2016)</w:t>
      </w:r>
      <w:r w:rsidR="0043353F">
        <w:rPr>
          <w:rFonts w:ascii="Times New Roman" w:eastAsia="Times New Roman" w:hAnsi="Times New Roman" w:cs="Times New Roman"/>
          <w:noProof/>
          <w:kern w:val="0"/>
          <w:sz w:val="24"/>
          <w:szCs w:val="24"/>
          <w:lang w:eastAsia="en-GB"/>
          <w14:ligatures w14:val="none"/>
        </w:rPr>
        <w:t xml:space="preserve"> </w:t>
      </w:r>
      <w:bookmarkEnd w:id="79"/>
      <w:r w:rsidR="0043353F">
        <w:rPr>
          <w:rFonts w:ascii="Times New Roman" w:eastAsia="Times New Roman" w:hAnsi="Times New Roman" w:cs="Times New Roman"/>
          <w:noProof/>
          <w:kern w:val="0"/>
          <w:sz w:val="24"/>
          <w:szCs w:val="24"/>
          <w:lang w:eastAsia="en-GB"/>
          <w14:ligatures w14:val="none"/>
        </w:rPr>
        <w:t xml:space="preserve">who states that </w:t>
      </w:r>
      <w:r w:rsidR="0043353F">
        <w:rPr>
          <w:rFonts w:ascii="Times New Roman" w:eastAsia="Times New Roman" w:hAnsi="Times New Roman" w:cs="Times New Roman"/>
          <w:noProof/>
          <w:kern w:val="0"/>
          <w:sz w:val="24"/>
          <w:szCs w:val="24"/>
          <w:lang w:val="en-GB" w:eastAsia="en-GB"/>
          <w14:ligatures w14:val="none"/>
        </w:rPr>
        <w:t>w</w:t>
      </w:r>
      <w:r w:rsidR="0043353F" w:rsidRPr="0043353F">
        <w:rPr>
          <w:rFonts w:ascii="Times New Roman" w:eastAsia="Times New Roman" w:hAnsi="Times New Roman" w:cs="Times New Roman"/>
          <w:noProof/>
          <w:kern w:val="0"/>
          <w:sz w:val="24"/>
          <w:szCs w:val="24"/>
          <w:lang w:val="en-GB" w:eastAsia="en-GB"/>
          <w14:ligatures w14:val="none"/>
        </w:rPr>
        <w:t>omen still have high aspirations and want to hold leadership roles in businesses (Sanders et al., 2011). However, What urgent problems are preventing qualified women from advancing to the highest levels of organisations and receiving promotions? Despite recent major increases in women's education, some studies explain the lack of women in management roles to a lack of educated women.</w:t>
      </w:r>
      <w:r w:rsidR="00F94F8A">
        <w:rPr>
          <w:rFonts w:ascii="Times New Roman" w:eastAsia="Times New Roman" w:hAnsi="Times New Roman" w:cs="Times New Roman"/>
          <w:noProof/>
          <w:kern w:val="0"/>
          <w:sz w:val="24"/>
          <w:szCs w:val="24"/>
          <w:lang w:val="en-GB" w:eastAsia="en-GB"/>
          <w14:ligatures w14:val="none"/>
        </w:rPr>
        <w:t xml:space="preserve"> </w:t>
      </w:r>
      <w:r w:rsidR="00F94F8A" w:rsidRPr="00F94F8A">
        <w:rPr>
          <w:rFonts w:ascii="Times New Roman" w:eastAsia="Times New Roman" w:hAnsi="Times New Roman" w:cs="Times New Roman"/>
          <w:noProof/>
          <w:kern w:val="0"/>
          <w:sz w:val="24"/>
          <w:szCs w:val="24"/>
          <w:lang w:eastAsia="en-GB"/>
          <w14:ligatures w14:val="none"/>
        </w:rPr>
        <w:t>Sonnino, (2016)</w:t>
      </w:r>
      <w:r w:rsidR="00F94F8A">
        <w:rPr>
          <w:rFonts w:ascii="Times New Roman" w:eastAsia="Times New Roman" w:hAnsi="Times New Roman" w:cs="Times New Roman"/>
          <w:noProof/>
          <w:kern w:val="0"/>
          <w:sz w:val="24"/>
          <w:szCs w:val="24"/>
          <w:lang w:eastAsia="en-GB"/>
          <w14:ligatures w14:val="none"/>
        </w:rPr>
        <w:t xml:space="preserve"> further states</w:t>
      </w:r>
      <w:r w:rsidR="00E869D9">
        <w:rPr>
          <w:rFonts w:ascii="Times New Roman" w:eastAsia="Times New Roman" w:hAnsi="Times New Roman" w:cs="Times New Roman"/>
          <w:noProof/>
          <w:kern w:val="0"/>
          <w:sz w:val="24"/>
          <w:szCs w:val="24"/>
          <w:lang w:eastAsia="en-GB"/>
          <w14:ligatures w14:val="none"/>
        </w:rPr>
        <w:t xml:space="preserve"> that </w:t>
      </w:r>
      <w:r w:rsidR="00E869D9">
        <w:rPr>
          <w:rFonts w:ascii="Times New Roman" w:eastAsia="Times New Roman" w:hAnsi="Times New Roman" w:cs="Times New Roman"/>
          <w:noProof/>
          <w:kern w:val="0"/>
          <w:sz w:val="24"/>
          <w:szCs w:val="24"/>
          <w:lang w:val="en-GB" w:eastAsia="en-GB"/>
          <w14:ligatures w14:val="none"/>
        </w:rPr>
        <w:t>t</w:t>
      </w:r>
      <w:r w:rsidR="00E869D9" w:rsidRPr="00E869D9">
        <w:rPr>
          <w:rFonts w:ascii="Times New Roman" w:eastAsia="Times New Roman" w:hAnsi="Times New Roman" w:cs="Times New Roman"/>
          <w:noProof/>
          <w:kern w:val="0"/>
          <w:sz w:val="24"/>
          <w:szCs w:val="24"/>
          <w:lang w:val="en-GB" w:eastAsia="en-GB"/>
          <w14:ligatures w14:val="none"/>
        </w:rPr>
        <w:t xml:space="preserve">his inflexible mentality, which is prevalent in societies where men predominate, prevents women from advancing to positions of top management and leadership in the corporate hierarchy. </w:t>
      </w:r>
    </w:p>
    <w:p w14:paraId="62AB5BA1" w14:textId="24A5F70D" w:rsidR="00590E90" w:rsidRPr="00E869D9" w:rsidRDefault="00590E90" w:rsidP="00E869D9">
      <w:pPr>
        <w:pStyle w:val="ListParagraph"/>
        <w:spacing w:line="600" w:lineRule="auto"/>
        <w:jc w:val="both"/>
        <w:rPr>
          <w:rFonts w:ascii="Times New Roman" w:eastAsia="Times New Roman" w:hAnsi="Times New Roman" w:cs="Times New Roman"/>
          <w:noProof/>
          <w:kern w:val="0"/>
          <w:sz w:val="24"/>
          <w:szCs w:val="24"/>
          <w:lang w:val="en-GB" w:eastAsia="en-GB"/>
          <w14:ligatures w14:val="none"/>
        </w:rPr>
      </w:pPr>
    </w:p>
    <w:p w14:paraId="5B2CC602" w14:textId="28BD4038" w:rsidR="00053320" w:rsidRPr="00053320" w:rsidRDefault="005C0540" w:rsidP="00053320">
      <w:pPr>
        <w:pStyle w:val="ListParagraph"/>
        <w:numPr>
          <w:ilvl w:val="0"/>
          <w:numId w:val="2"/>
        </w:numPr>
        <w:spacing w:line="600" w:lineRule="auto"/>
        <w:jc w:val="both"/>
        <w:rPr>
          <w:rFonts w:ascii="Times New Roman" w:eastAsia="Times New Roman" w:hAnsi="Times New Roman" w:cs="Times New Roman"/>
          <w:b/>
          <w:bCs/>
          <w:kern w:val="0"/>
          <w:sz w:val="24"/>
          <w:szCs w:val="24"/>
          <w:lang w:val="en-GB" w:eastAsia="en-GB"/>
          <w14:ligatures w14:val="none"/>
        </w:rPr>
      </w:pPr>
      <w:bookmarkStart w:id="80" w:name="_Toc164677700"/>
      <w:r w:rsidRPr="00D232B7">
        <w:rPr>
          <w:rStyle w:val="Heading3Char"/>
          <w:b/>
          <w:bCs/>
          <w:color w:val="auto"/>
        </w:rPr>
        <w:t>Perceived Inadequacy</w:t>
      </w:r>
      <w:r w:rsidR="0027328D" w:rsidRPr="00D232B7">
        <w:rPr>
          <w:rStyle w:val="Heading3Char"/>
          <w:b/>
          <w:bCs/>
          <w:color w:val="auto"/>
        </w:rPr>
        <w:t xml:space="preserve"> of Support Networ</w:t>
      </w:r>
      <w:r w:rsidRPr="00D232B7">
        <w:rPr>
          <w:rStyle w:val="Heading3Char"/>
          <w:b/>
          <w:bCs/>
          <w:color w:val="auto"/>
        </w:rPr>
        <w:t>ks:</w:t>
      </w:r>
      <w:bookmarkEnd w:id="80"/>
      <w:r w:rsidR="00053320" w:rsidRPr="004874CA">
        <w:rPr>
          <w:rFonts w:ascii="Times New Roman" w:eastAsia="Times New Roman" w:hAnsi="Times New Roman" w:cs="Times New Roman"/>
          <w:b/>
          <w:bCs/>
          <w:kern w:val="0"/>
          <w:sz w:val="24"/>
          <w:szCs w:val="24"/>
          <w:lang w:val="en-GB" w:eastAsia="en-GB"/>
          <w14:ligatures w14:val="none"/>
        </w:rPr>
        <w:t xml:space="preserve"> </w:t>
      </w:r>
      <w:r w:rsidR="00053320" w:rsidRPr="00053320">
        <w:rPr>
          <w:rFonts w:ascii="Times New Roman" w:eastAsia="Times New Roman" w:hAnsi="Times New Roman" w:cs="Times New Roman"/>
          <w:kern w:val="0"/>
          <w:sz w:val="24"/>
          <w:szCs w:val="24"/>
          <w:lang w:val="en-GB" w:eastAsia="en-GB"/>
          <w14:ligatures w14:val="none"/>
        </w:rPr>
        <w:t xml:space="preserve">Organisational support systems are sometimes thought to be insufficient. According to those surveyed, women have less access to sponsorship and mentoring, two things that are essential for career growth. Their exposure to strategic opportunities is restricted and their prospects of being </w:t>
      </w:r>
      <w:r w:rsidR="00053320" w:rsidRPr="00053320">
        <w:rPr>
          <w:rFonts w:ascii="Times New Roman" w:eastAsia="Times New Roman" w:hAnsi="Times New Roman" w:cs="Times New Roman"/>
          <w:kern w:val="0"/>
          <w:sz w:val="24"/>
          <w:szCs w:val="24"/>
          <w:lang w:val="en-GB" w:eastAsia="en-GB"/>
          <w14:ligatures w14:val="none"/>
        </w:rPr>
        <w:lastRenderedPageBreak/>
        <w:t>chosen for leadership roles are diminished due to their weak professional networks</w:t>
      </w:r>
      <w:r w:rsidR="00A51B14">
        <w:rPr>
          <w:rFonts w:ascii="Times New Roman" w:eastAsia="Times New Roman" w:hAnsi="Times New Roman" w:cs="Times New Roman"/>
          <w:kern w:val="0"/>
          <w:sz w:val="24"/>
          <w:szCs w:val="24"/>
          <w:lang w:val="en-GB" w:eastAsia="en-GB"/>
          <w14:ligatures w14:val="none"/>
        </w:rPr>
        <w:t xml:space="preserve"> </w:t>
      </w:r>
      <w:r w:rsidR="00EB02C8" w:rsidRPr="00A51B14">
        <w:rPr>
          <w:rFonts w:ascii="Times New Roman" w:eastAsia="Times New Roman" w:hAnsi="Times New Roman" w:cs="Times New Roman"/>
          <w:noProof/>
          <w:kern w:val="0"/>
          <w:sz w:val="24"/>
          <w:szCs w:val="24"/>
          <w:lang w:eastAsia="en-GB"/>
          <w14:ligatures w14:val="none"/>
        </w:rPr>
        <w:t xml:space="preserve">Kassotakis, </w:t>
      </w:r>
      <w:r w:rsidR="00EB02C8">
        <w:rPr>
          <w:rFonts w:ascii="Times New Roman" w:eastAsia="Times New Roman" w:hAnsi="Times New Roman" w:cs="Times New Roman"/>
          <w:noProof/>
          <w:kern w:val="0"/>
          <w:sz w:val="24"/>
          <w:szCs w:val="24"/>
          <w:lang w:eastAsia="en-GB"/>
          <w14:ligatures w14:val="none"/>
        </w:rPr>
        <w:t>(</w:t>
      </w:r>
      <w:r w:rsidR="00EB02C8" w:rsidRPr="00A51B14">
        <w:rPr>
          <w:rFonts w:ascii="Times New Roman" w:eastAsia="Times New Roman" w:hAnsi="Times New Roman" w:cs="Times New Roman"/>
          <w:noProof/>
          <w:kern w:val="0"/>
          <w:sz w:val="24"/>
          <w:szCs w:val="24"/>
          <w:lang w:eastAsia="en-GB"/>
          <w14:ligatures w14:val="none"/>
        </w:rPr>
        <w:t>2024)</w:t>
      </w:r>
      <w:r w:rsidR="00EB02C8">
        <w:rPr>
          <w:rFonts w:ascii="Times New Roman" w:eastAsia="Times New Roman" w:hAnsi="Times New Roman" w:cs="Times New Roman"/>
          <w:noProof/>
          <w:kern w:val="0"/>
          <w:sz w:val="24"/>
          <w:szCs w:val="24"/>
          <w:lang w:eastAsia="en-GB"/>
          <w14:ligatures w14:val="none"/>
        </w:rPr>
        <w:t>.</w:t>
      </w:r>
    </w:p>
    <w:p w14:paraId="6576DA3B" w14:textId="5F4AD8CB" w:rsidR="003B38C3" w:rsidRPr="004874CA" w:rsidRDefault="00BD2878" w:rsidP="00B402EE">
      <w:pPr>
        <w:pStyle w:val="Heading1"/>
        <w:rPr>
          <w:rFonts w:eastAsia="Times New Roman"/>
          <w:b/>
          <w:bCs/>
          <w:color w:val="auto"/>
          <w:lang w:val="en-GB" w:eastAsia="en-GB"/>
        </w:rPr>
      </w:pPr>
      <w:bookmarkStart w:id="81" w:name="_Toc164677701"/>
      <w:r w:rsidRPr="004874CA">
        <w:rPr>
          <w:rFonts w:eastAsia="Times New Roman"/>
          <w:b/>
          <w:bCs/>
          <w:color w:val="auto"/>
          <w:lang w:val="en-GB" w:eastAsia="en-GB"/>
        </w:rPr>
        <w:t>Reco</w:t>
      </w:r>
      <w:r w:rsidR="00EA0562" w:rsidRPr="004874CA">
        <w:rPr>
          <w:rFonts w:eastAsia="Times New Roman"/>
          <w:b/>
          <w:bCs/>
          <w:color w:val="auto"/>
          <w:lang w:val="en-GB" w:eastAsia="en-GB"/>
        </w:rPr>
        <w:t>mmendations Based on the Findings</w:t>
      </w:r>
      <w:bookmarkEnd w:id="81"/>
    </w:p>
    <w:p w14:paraId="5B434587" w14:textId="77777777" w:rsidR="006D6286" w:rsidRDefault="006D6286" w:rsidP="006D6286">
      <w:pPr>
        <w:pStyle w:val="ListParagraph"/>
        <w:spacing w:line="600" w:lineRule="auto"/>
        <w:jc w:val="both"/>
        <w:rPr>
          <w:rFonts w:ascii="Times New Roman" w:eastAsia="Times New Roman" w:hAnsi="Times New Roman" w:cs="Times New Roman"/>
          <w:kern w:val="0"/>
          <w:sz w:val="24"/>
          <w:szCs w:val="24"/>
          <w:lang w:val="en-GB" w:eastAsia="en-GB"/>
          <w14:ligatures w14:val="none"/>
        </w:rPr>
      </w:pPr>
    </w:p>
    <w:p w14:paraId="26AF98A1" w14:textId="2349A4C8" w:rsidR="006D6286" w:rsidRPr="006D6286" w:rsidRDefault="00C36361" w:rsidP="006D6286">
      <w:pPr>
        <w:pStyle w:val="ListParagraph"/>
        <w:spacing w:line="600" w:lineRule="auto"/>
        <w:jc w:val="both"/>
        <w:rPr>
          <w:rFonts w:asciiTheme="majorHAnsi" w:eastAsiaTheme="majorEastAsia" w:hAnsiTheme="majorHAnsi" w:cstheme="majorBidi"/>
          <w:b/>
          <w:bCs/>
          <w:sz w:val="26"/>
          <w:szCs w:val="26"/>
        </w:rPr>
      </w:pPr>
      <w:r w:rsidRPr="004874CA">
        <w:rPr>
          <w:rFonts w:ascii="Times New Roman" w:eastAsia="Times New Roman" w:hAnsi="Times New Roman" w:cs="Times New Roman"/>
          <w:kern w:val="0"/>
          <w:sz w:val="24"/>
          <w:szCs w:val="24"/>
          <w:lang w:val="en-GB" w:eastAsia="en-GB"/>
          <w14:ligatures w14:val="none"/>
        </w:rPr>
        <w:t>1</w:t>
      </w:r>
      <w:r w:rsidRPr="004874CA">
        <w:rPr>
          <w:rFonts w:ascii="Times New Roman" w:eastAsia="Times New Roman" w:hAnsi="Times New Roman" w:cs="Times New Roman"/>
          <w:b/>
          <w:bCs/>
          <w:kern w:val="0"/>
          <w:sz w:val="24"/>
          <w:szCs w:val="24"/>
          <w:lang w:val="en-GB" w:eastAsia="en-GB"/>
          <w14:ligatures w14:val="none"/>
        </w:rPr>
        <w:t>.</w:t>
      </w:r>
      <w:r w:rsidRPr="004874CA">
        <w:rPr>
          <w:rStyle w:val="Heading2Char"/>
          <w:b/>
          <w:bCs/>
          <w:color w:val="auto"/>
        </w:rPr>
        <w:t>Stre</w:t>
      </w:r>
      <w:r w:rsidR="009C60D9" w:rsidRPr="004874CA">
        <w:rPr>
          <w:rStyle w:val="Heading2Char"/>
          <w:b/>
          <w:bCs/>
          <w:color w:val="auto"/>
        </w:rPr>
        <w:t>ngthen Diversity and Inclusion Initiatives</w:t>
      </w:r>
    </w:p>
    <w:p w14:paraId="4E60E038" w14:textId="3B8EC351" w:rsidR="00901829" w:rsidRDefault="00901829" w:rsidP="00901829">
      <w:pPr>
        <w:pStyle w:val="ListParagraph"/>
        <w:spacing w:line="600" w:lineRule="auto"/>
        <w:jc w:val="both"/>
        <w:rPr>
          <w:rFonts w:ascii="Times New Roman" w:eastAsia="Times New Roman" w:hAnsi="Times New Roman" w:cs="Times New Roman"/>
          <w:noProof/>
          <w:kern w:val="0"/>
          <w:sz w:val="24"/>
          <w:szCs w:val="24"/>
          <w:lang w:eastAsia="en-GB"/>
          <w14:ligatures w14:val="none"/>
        </w:rPr>
      </w:pPr>
      <w:r w:rsidRPr="00901829">
        <w:rPr>
          <w:rFonts w:ascii="Times New Roman" w:eastAsia="Times New Roman" w:hAnsi="Times New Roman" w:cs="Times New Roman"/>
          <w:kern w:val="0"/>
          <w:sz w:val="24"/>
          <w:szCs w:val="24"/>
          <w:lang w:val="en-GB" w:eastAsia="en-GB"/>
          <w14:ligatures w14:val="none"/>
        </w:rPr>
        <w:t xml:space="preserve">To make sure their diversity and inclusion initiatives are strong and successful, organisations should review and improve them. This entails establishing precise diversity objectives, putting in place thorough training on unconscious bias, and making sure that fair hiring and advancement procedures are </w:t>
      </w:r>
      <w:r w:rsidR="00795D8F" w:rsidRPr="00901829">
        <w:rPr>
          <w:rFonts w:ascii="Times New Roman" w:eastAsia="Times New Roman" w:hAnsi="Times New Roman" w:cs="Times New Roman"/>
          <w:kern w:val="0"/>
          <w:sz w:val="24"/>
          <w:szCs w:val="24"/>
          <w:lang w:val="en-GB" w:eastAsia="en-GB"/>
          <w14:ligatures w14:val="none"/>
        </w:rPr>
        <w:t>followed</w:t>
      </w:r>
      <w:r w:rsidR="00795D8F">
        <w:rPr>
          <w:rFonts w:ascii="Times New Roman" w:eastAsia="Times New Roman" w:hAnsi="Times New Roman" w:cs="Times New Roman"/>
          <w:kern w:val="0"/>
          <w:sz w:val="24"/>
          <w:szCs w:val="24"/>
          <w:lang w:val="en-GB" w:eastAsia="en-GB"/>
          <w14:ligatures w14:val="none"/>
        </w:rPr>
        <w:t xml:space="preserve"> </w:t>
      </w:r>
      <w:r w:rsidR="00795D8F">
        <w:rPr>
          <w:rFonts w:ascii="Times New Roman" w:eastAsia="Times New Roman" w:hAnsi="Times New Roman" w:cs="Times New Roman"/>
          <w:noProof/>
          <w:kern w:val="0"/>
          <w:sz w:val="24"/>
          <w:szCs w:val="24"/>
          <w:lang w:eastAsia="en-GB"/>
          <w14:ligatures w14:val="none"/>
        </w:rPr>
        <w:t>Cook</w:t>
      </w:r>
      <w:r w:rsidRPr="00901829">
        <w:rPr>
          <w:rFonts w:ascii="Times New Roman" w:eastAsia="Times New Roman" w:hAnsi="Times New Roman" w:cs="Times New Roman"/>
          <w:noProof/>
          <w:kern w:val="0"/>
          <w:sz w:val="24"/>
          <w:szCs w:val="24"/>
          <w:lang w:eastAsia="en-GB"/>
          <w14:ligatures w14:val="none"/>
        </w:rPr>
        <w:t xml:space="preserve"> and Glass, </w:t>
      </w:r>
      <w:r w:rsidR="00317827">
        <w:rPr>
          <w:rFonts w:ascii="Times New Roman" w:eastAsia="Times New Roman" w:hAnsi="Times New Roman" w:cs="Times New Roman"/>
          <w:noProof/>
          <w:kern w:val="0"/>
          <w:sz w:val="24"/>
          <w:szCs w:val="24"/>
          <w:lang w:eastAsia="en-GB"/>
          <w14:ligatures w14:val="none"/>
        </w:rPr>
        <w:t>(</w:t>
      </w:r>
      <w:r w:rsidRPr="00901829">
        <w:rPr>
          <w:rFonts w:ascii="Times New Roman" w:eastAsia="Times New Roman" w:hAnsi="Times New Roman" w:cs="Times New Roman"/>
          <w:noProof/>
          <w:kern w:val="0"/>
          <w:sz w:val="24"/>
          <w:szCs w:val="24"/>
          <w:lang w:eastAsia="en-GB"/>
          <w14:ligatures w14:val="none"/>
        </w:rPr>
        <w:t>2014)</w:t>
      </w:r>
      <w:r>
        <w:rPr>
          <w:rFonts w:ascii="Times New Roman" w:eastAsia="Times New Roman" w:hAnsi="Times New Roman" w:cs="Times New Roman"/>
          <w:noProof/>
          <w:kern w:val="0"/>
          <w:sz w:val="24"/>
          <w:szCs w:val="24"/>
          <w:lang w:eastAsia="en-GB"/>
          <w14:ligatures w14:val="none"/>
        </w:rPr>
        <w:t>.</w:t>
      </w:r>
    </w:p>
    <w:p w14:paraId="4D45D7B4" w14:textId="2DB49DC5" w:rsidR="00795D8F" w:rsidRPr="004874CA" w:rsidRDefault="005F68F7" w:rsidP="00901829">
      <w:pPr>
        <w:pStyle w:val="ListParagraph"/>
        <w:spacing w:line="600" w:lineRule="auto"/>
        <w:jc w:val="both"/>
        <w:rPr>
          <w:rFonts w:ascii="Times New Roman" w:eastAsia="Times New Roman" w:hAnsi="Times New Roman" w:cs="Times New Roman"/>
          <w:b/>
          <w:bCs/>
          <w:noProof/>
          <w:kern w:val="0"/>
          <w:sz w:val="24"/>
          <w:szCs w:val="24"/>
          <w:lang w:eastAsia="en-GB"/>
          <w14:ligatures w14:val="none"/>
        </w:rPr>
      </w:pPr>
      <w:r>
        <w:rPr>
          <w:rFonts w:ascii="Times New Roman" w:eastAsia="Times New Roman" w:hAnsi="Times New Roman" w:cs="Times New Roman"/>
          <w:noProof/>
          <w:kern w:val="0"/>
          <w:sz w:val="24"/>
          <w:szCs w:val="24"/>
          <w:lang w:eastAsia="en-GB"/>
          <w14:ligatures w14:val="none"/>
        </w:rPr>
        <w:t>2</w:t>
      </w:r>
      <w:r w:rsidRPr="004874CA">
        <w:rPr>
          <w:rFonts w:ascii="Times New Roman" w:eastAsia="Times New Roman" w:hAnsi="Times New Roman" w:cs="Times New Roman"/>
          <w:b/>
          <w:bCs/>
          <w:noProof/>
          <w:kern w:val="0"/>
          <w:sz w:val="24"/>
          <w:szCs w:val="24"/>
          <w:lang w:eastAsia="en-GB"/>
          <w14:ligatures w14:val="none"/>
        </w:rPr>
        <w:t xml:space="preserve">. </w:t>
      </w:r>
      <w:r w:rsidRPr="004874CA">
        <w:rPr>
          <w:rStyle w:val="Heading2Char"/>
          <w:b/>
          <w:bCs/>
          <w:color w:val="auto"/>
        </w:rPr>
        <w:t>Addressing the Glass</w:t>
      </w:r>
      <w:r w:rsidR="00255AB9" w:rsidRPr="004874CA">
        <w:rPr>
          <w:rStyle w:val="Heading2Char"/>
          <w:b/>
          <w:bCs/>
          <w:color w:val="auto"/>
        </w:rPr>
        <w:t xml:space="preserve"> Ceiling Directly</w:t>
      </w:r>
    </w:p>
    <w:p w14:paraId="474D1C94" w14:textId="027842C3" w:rsidR="003B5E75" w:rsidRDefault="003B5E75" w:rsidP="003B5E75">
      <w:pPr>
        <w:pStyle w:val="ListParagraph"/>
        <w:spacing w:line="600" w:lineRule="auto"/>
        <w:jc w:val="both"/>
        <w:rPr>
          <w:rFonts w:ascii="Times New Roman" w:eastAsia="Times New Roman" w:hAnsi="Times New Roman" w:cs="Times New Roman"/>
          <w:noProof/>
          <w:kern w:val="0"/>
          <w:sz w:val="24"/>
          <w:szCs w:val="24"/>
          <w:lang w:eastAsia="en-GB"/>
          <w14:ligatures w14:val="none"/>
        </w:rPr>
      </w:pPr>
      <w:r w:rsidRPr="003B5E75">
        <w:rPr>
          <w:rFonts w:ascii="Times New Roman" w:eastAsia="Times New Roman" w:hAnsi="Times New Roman" w:cs="Times New Roman"/>
          <w:noProof/>
          <w:kern w:val="0"/>
          <w:sz w:val="24"/>
          <w:szCs w:val="24"/>
          <w:lang w:val="en-GB" w:eastAsia="en-GB"/>
          <w14:ligatures w14:val="none"/>
        </w:rPr>
        <w:t>Businesses must recognise and take action against the unique problems that the glass ceiling presents. Among the tactics could be open and honest career development routes, frequent evaluations of promotion standards to remove prejudice, and more responsibility for managerial choices</w:t>
      </w:r>
      <w:r w:rsidR="00823D88">
        <w:rPr>
          <w:rFonts w:ascii="Times New Roman" w:eastAsia="Times New Roman" w:hAnsi="Times New Roman" w:cs="Times New Roman"/>
          <w:noProof/>
          <w:kern w:val="0"/>
          <w:sz w:val="24"/>
          <w:szCs w:val="24"/>
          <w:lang w:val="en-GB" w:eastAsia="en-GB"/>
          <w14:ligatures w14:val="none"/>
        </w:rPr>
        <w:t xml:space="preserve"> </w:t>
      </w:r>
      <w:r w:rsidR="007A0354">
        <w:rPr>
          <w:rFonts w:ascii="Times New Roman" w:eastAsia="Times New Roman" w:hAnsi="Times New Roman" w:cs="Times New Roman"/>
          <w:noProof/>
          <w:kern w:val="0"/>
          <w:sz w:val="24"/>
          <w:szCs w:val="24"/>
          <w:lang w:eastAsia="en-GB"/>
          <w14:ligatures w14:val="none"/>
        </w:rPr>
        <w:t xml:space="preserve"> </w:t>
      </w:r>
      <w:r w:rsidR="007A0354" w:rsidRPr="00823D88">
        <w:rPr>
          <w:rFonts w:ascii="Times New Roman" w:eastAsia="Times New Roman" w:hAnsi="Times New Roman" w:cs="Times New Roman"/>
          <w:noProof/>
          <w:kern w:val="0"/>
          <w:sz w:val="24"/>
          <w:szCs w:val="24"/>
          <w:lang w:eastAsia="en-GB"/>
          <w14:ligatures w14:val="none"/>
        </w:rPr>
        <w:t xml:space="preserve">Glass and Cook, </w:t>
      </w:r>
      <w:r w:rsidR="007A0354">
        <w:rPr>
          <w:rFonts w:ascii="Times New Roman" w:eastAsia="Times New Roman" w:hAnsi="Times New Roman" w:cs="Times New Roman"/>
          <w:noProof/>
          <w:kern w:val="0"/>
          <w:sz w:val="24"/>
          <w:szCs w:val="24"/>
          <w:lang w:eastAsia="en-GB"/>
          <w14:ligatures w14:val="none"/>
        </w:rPr>
        <w:t>(</w:t>
      </w:r>
      <w:r w:rsidR="007A0354" w:rsidRPr="00823D88">
        <w:rPr>
          <w:rFonts w:ascii="Times New Roman" w:eastAsia="Times New Roman" w:hAnsi="Times New Roman" w:cs="Times New Roman"/>
          <w:noProof/>
          <w:kern w:val="0"/>
          <w:sz w:val="24"/>
          <w:szCs w:val="24"/>
          <w:lang w:eastAsia="en-GB"/>
          <w14:ligatures w14:val="none"/>
        </w:rPr>
        <w:t>2016)</w:t>
      </w:r>
      <w:r w:rsidR="007A0354">
        <w:rPr>
          <w:rFonts w:ascii="Times New Roman" w:eastAsia="Times New Roman" w:hAnsi="Times New Roman" w:cs="Times New Roman"/>
          <w:noProof/>
          <w:kern w:val="0"/>
          <w:sz w:val="24"/>
          <w:szCs w:val="24"/>
          <w:lang w:eastAsia="en-GB"/>
          <w14:ligatures w14:val="none"/>
        </w:rPr>
        <w:t>.</w:t>
      </w:r>
    </w:p>
    <w:p w14:paraId="1516170C" w14:textId="77777777" w:rsidR="00BA1EA8" w:rsidRDefault="00BA1EA8" w:rsidP="003B5E75">
      <w:pPr>
        <w:pStyle w:val="ListParagraph"/>
        <w:spacing w:line="600" w:lineRule="auto"/>
        <w:jc w:val="both"/>
        <w:rPr>
          <w:rFonts w:ascii="Times New Roman" w:eastAsia="Times New Roman" w:hAnsi="Times New Roman" w:cs="Times New Roman"/>
          <w:b/>
          <w:bCs/>
          <w:noProof/>
          <w:kern w:val="0"/>
          <w:sz w:val="24"/>
          <w:szCs w:val="24"/>
          <w:lang w:eastAsia="en-GB"/>
          <w14:ligatures w14:val="none"/>
        </w:rPr>
      </w:pPr>
    </w:p>
    <w:p w14:paraId="1E923EEA" w14:textId="77777777" w:rsidR="00BA1EA8" w:rsidRDefault="00BA1EA8" w:rsidP="003B5E75">
      <w:pPr>
        <w:pStyle w:val="ListParagraph"/>
        <w:spacing w:line="600" w:lineRule="auto"/>
        <w:jc w:val="both"/>
        <w:rPr>
          <w:rFonts w:ascii="Times New Roman" w:eastAsia="Times New Roman" w:hAnsi="Times New Roman" w:cs="Times New Roman"/>
          <w:b/>
          <w:bCs/>
          <w:noProof/>
          <w:kern w:val="0"/>
          <w:sz w:val="24"/>
          <w:szCs w:val="24"/>
          <w:lang w:eastAsia="en-GB"/>
          <w14:ligatures w14:val="none"/>
        </w:rPr>
      </w:pPr>
    </w:p>
    <w:p w14:paraId="3028B612" w14:textId="0B7EE7E0" w:rsidR="007006F1" w:rsidRPr="004874CA" w:rsidRDefault="007006F1" w:rsidP="003B5E75">
      <w:pPr>
        <w:pStyle w:val="ListParagraph"/>
        <w:spacing w:line="600" w:lineRule="auto"/>
        <w:jc w:val="both"/>
        <w:rPr>
          <w:rFonts w:ascii="Times New Roman" w:eastAsia="Times New Roman" w:hAnsi="Times New Roman" w:cs="Times New Roman"/>
          <w:b/>
          <w:bCs/>
          <w:noProof/>
          <w:kern w:val="0"/>
          <w:sz w:val="24"/>
          <w:szCs w:val="24"/>
          <w:lang w:eastAsia="en-GB"/>
          <w14:ligatures w14:val="none"/>
        </w:rPr>
      </w:pPr>
      <w:r w:rsidRPr="004874CA">
        <w:rPr>
          <w:rFonts w:ascii="Times New Roman" w:eastAsia="Times New Roman" w:hAnsi="Times New Roman" w:cs="Times New Roman"/>
          <w:b/>
          <w:bCs/>
          <w:noProof/>
          <w:kern w:val="0"/>
          <w:sz w:val="24"/>
          <w:szCs w:val="24"/>
          <w:lang w:eastAsia="en-GB"/>
          <w14:ligatures w14:val="none"/>
        </w:rPr>
        <w:t>3.</w:t>
      </w:r>
      <w:r w:rsidR="00D676B7" w:rsidRPr="004874CA">
        <w:rPr>
          <w:rFonts w:ascii="Times New Roman" w:eastAsia="Times New Roman" w:hAnsi="Times New Roman" w:cs="Times New Roman"/>
          <w:b/>
          <w:bCs/>
          <w:noProof/>
          <w:kern w:val="0"/>
          <w:sz w:val="24"/>
          <w:szCs w:val="24"/>
          <w:lang w:eastAsia="en-GB"/>
          <w14:ligatures w14:val="none"/>
        </w:rPr>
        <w:t xml:space="preserve"> </w:t>
      </w:r>
      <w:r w:rsidR="00D676B7" w:rsidRPr="004874CA">
        <w:rPr>
          <w:rStyle w:val="Heading2Char"/>
          <w:b/>
          <w:bCs/>
          <w:color w:val="auto"/>
        </w:rPr>
        <w:t>Expand Leadership Development Opp</w:t>
      </w:r>
      <w:r w:rsidR="00172FFB" w:rsidRPr="004874CA">
        <w:rPr>
          <w:rStyle w:val="Heading2Char"/>
          <w:b/>
          <w:bCs/>
          <w:color w:val="auto"/>
        </w:rPr>
        <w:t>ortunities</w:t>
      </w:r>
    </w:p>
    <w:p w14:paraId="5A9DAC3A" w14:textId="143873C2" w:rsidR="00290143" w:rsidRDefault="00290143" w:rsidP="00290143">
      <w:pPr>
        <w:pStyle w:val="ListParagraph"/>
        <w:spacing w:line="600" w:lineRule="auto"/>
        <w:jc w:val="both"/>
        <w:rPr>
          <w:rFonts w:ascii="Times New Roman" w:eastAsia="Times New Roman" w:hAnsi="Times New Roman" w:cs="Times New Roman"/>
          <w:noProof/>
          <w:kern w:val="0"/>
          <w:sz w:val="24"/>
          <w:szCs w:val="24"/>
          <w:lang w:eastAsia="en-GB"/>
          <w14:ligatures w14:val="none"/>
        </w:rPr>
      </w:pPr>
      <w:r w:rsidRPr="00290143">
        <w:rPr>
          <w:rFonts w:ascii="Times New Roman" w:eastAsia="Times New Roman" w:hAnsi="Times New Roman" w:cs="Times New Roman"/>
          <w:noProof/>
          <w:kern w:val="0"/>
          <w:sz w:val="24"/>
          <w:szCs w:val="24"/>
          <w:lang w:val="en-GB" w:eastAsia="en-GB"/>
          <w14:ligatures w14:val="none"/>
        </w:rPr>
        <w:t xml:space="preserve">Creating and offering easily available, first-rate leadership development and training programmes tailored to the needs of women can assist equip them for positions in top management and executive positions. Additionally, these programmes must to provide </w:t>
      </w:r>
      <w:r w:rsidRPr="00290143">
        <w:rPr>
          <w:rFonts w:ascii="Times New Roman" w:eastAsia="Times New Roman" w:hAnsi="Times New Roman" w:cs="Times New Roman"/>
          <w:noProof/>
          <w:kern w:val="0"/>
          <w:sz w:val="24"/>
          <w:szCs w:val="24"/>
          <w:lang w:val="en-GB" w:eastAsia="en-GB"/>
          <w14:ligatures w14:val="none"/>
        </w:rPr>
        <w:lastRenderedPageBreak/>
        <w:t>direction on managing corporate culture and creating powerful networks</w:t>
      </w:r>
      <w:r w:rsidR="00F658E4">
        <w:rPr>
          <w:rFonts w:ascii="Times New Roman" w:eastAsia="Times New Roman" w:hAnsi="Times New Roman" w:cs="Times New Roman"/>
          <w:noProof/>
          <w:kern w:val="0"/>
          <w:sz w:val="24"/>
          <w:szCs w:val="24"/>
          <w:lang w:val="en-GB" w:eastAsia="en-GB"/>
          <w14:ligatures w14:val="none"/>
        </w:rPr>
        <w:t xml:space="preserve"> </w:t>
      </w:r>
      <w:r w:rsidR="008B1FF3">
        <w:rPr>
          <w:rFonts w:ascii="Times New Roman" w:eastAsia="Times New Roman" w:hAnsi="Times New Roman" w:cs="Times New Roman"/>
          <w:noProof/>
          <w:kern w:val="0"/>
          <w:sz w:val="24"/>
          <w:szCs w:val="24"/>
          <w:lang w:eastAsia="en-GB"/>
          <w14:ligatures w14:val="none"/>
        </w:rPr>
        <w:t xml:space="preserve"> </w:t>
      </w:r>
      <w:r w:rsidR="008B1FF3" w:rsidRPr="008B1FF3">
        <w:rPr>
          <w:rFonts w:ascii="Times New Roman" w:eastAsia="Times New Roman" w:hAnsi="Times New Roman" w:cs="Times New Roman"/>
          <w:noProof/>
          <w:kern w:val="0"/>
          <w:sz w:val="24"/>
          <w:szCs w:val="24"/>
          <w:lang w:eastAsia="en-GB"/>
          <w14:ligatures w14:val="none"/>
        </w:rPr>
        <w:t xml:space="preserve">Jackson, </w:t>
      </w:r>
      <w:r w:rsidR="008B1FF3">
        <w:rPr>
          <w:rFonts w:ascii="Times New Roman" w:eastAsia="Times New Roman" w:hAnsi="Times New Roman" w:cs="Times New Roman"/>
          <w:noProof/>
          <w:kern w:val="0"/>
          <w:sz w:val="24"/>
          <w:szCs w:val="24"/>
          <w:lang w:eastAsia="en-GB"/>
          <w14:ligatures w14:val="none"/>
        </w:rPr>
        <w:t>(</w:t>
      </w:r>
      <w:r w:rsidR="008B1FF3" w:rsidRPr="008B1FF3">
        <w:rPr>
          <w:rFonts w:ascii="Times New Roman" w:eastAsia="Times New Roman" w:hAnsi="Times New Roman" w:cs="Times New Roman"/>
          <w:noProof/>
          <w:kern w:val="0"/>
          <w:sz w:val="24"/>
          <w:szCs w:val="24"/>
          <w:lang w:eastAsia="en-GB"/>
          <w14:ligatures w14:val="none"/>
        </w:rPr>
        <w:t>2001)</w:t>
      </w:r>
      <w:r w:rsidR="008B1FF3">
        <w:rPr>
          <w:rFonts w:ascii="Times New Roman" w:eastAsia="Times New Roman" w:hAnsi="Times New Roman" w:cs="Times New Roman"/>
          <w:noProof/>
          <w:kern w:val="0"/>
          <w:sz w:val="24"/>
          <w:szCs w:val="24"/>
          <w:lang w:eastAsia="en-GB"/>
          <w14:ligatures w14:val="none"/>
        </w:rPr>
        <w:t>.</w:t>
      </w:r>
    </w:p>
    <w:p w14:paraId="29882F8D" w14:textId="79500A25" w:rsidR="001D3CF0" w:rsidRPr="004874CA" w:rsidRDefault="000111C1" w:rsidP="001D3CF0">
      <w:pPr>
        <w:pStyle w:val="ListParagraph"/>
        <w:spacing w:line="600" w:lineRule="auto"/>
        <w:jc w:val="both"/>
        <w:rPr>
          <w:rFonts w:ascii="Times New Roman" w:eastAsia="Times New Roman" w:hAnsi="Times New Roman" w:cs="Times New Roman"/>
          <w:b/>
          <w:bCs/>
          <w:noProof/>
          <w:kern w:val="0"/>
          <w:sz w:val="24"/>
          <w:szCs w:val="24"/>
          <w:lang w:eastAsia="en-GB"/>
          <w14:ligatures w14:val="none"/>
        </w:rPr>
      </w:pPr>
      <w:r w:rsidRPr="004874CA">
        <w:rPr>
          <w:rFonts w:ascii="Times New Roman" w:eastAsia="Times New Roman" w:hAnsi="Times New Roman" w:cs="Times New Roman"/>
          <w:b/>
          <w:bCs/>
          <w:noProof/>
          <w:kern w:val="0"/>
          <w:sz w:val="24"/>
          <w:szCs w:val="24"/>
          <w:lang w:eastAsia="en-GB"/>
          <w14:ligatures w14:val="none"/>
        </w:rPr>
        <w:t xml:space="preserve">4. </w:t>
      </w:r>
      <w:r w:rsidRPr="004874CA">
        <w:rPr>
          <w:rStyle w:val="Heading2Char"/>
          <w:b/>
          <w:bCs/>
          <w:color w:val="auto"/>
        </w:rPr>
        <w:t>Cultivate Robust Support Networks</w:t>
      </w:r>
    </w:p>
    <w:p w14:paraId="6AD615DD" w14:textId="77777777" w:rsidR="00F27594" w:rsidRDefault="00B33D9C" w:rsidP="00F27594">
      <w:pPr>
        <w:pStyle w:val="ListParagraph"/>
        <w:spacing w:line="600" w:lineRule="auto"/>
        <w:jc w:val="both"/>
        <w:rPr>
          <w:rFonts w:ascii="Times New Roman" w:eastAsia="Times New Roman" w:hAnsi="Times New Roman" w:cs="Times New Roman"/>
          <w:noProof/>
          <w:kern w:val="0"/>
          <w:sz w:val="24"/>
          <w:szCs w:val="24"/>
          <w:lang w:val="en-GB" w:eastAsia="en-GB"/>
          <w14:ligatures w14:val="none"/>
        </w:rPr>
      </w:pPr>
      <w:r w:rsidRPr="00B33D9C">
        <w:rPr>
          <w:rFonts w:ascii="Times New Roman" w:eastAsia="Times New Roman" w:hAnsi="Times New Roman" w:cs="Times New Roman"/>
          <w:noProof/>
          <w:kern w:val="0"/>
          <w:sz w:val="24"/>
          <w:szCs w:val="24"/>
          <w:lang w:val="en-GB" w:eastAsia="en-GB"/>
          <w14:ligatures w14:val="none"/>
        </w:rPr>
        <w:t>Promote the creation of sponsorship and mentorship programmes that are open to women in all professional stages. These kinds of programmes ought to connect women with leaders both inside and outside their businesses in order to cultivate connections that may lead to professional growth.</w:t>
      </w:r>
    </w:p>
    <w:p w14:paraId="1B24D1AD" w14:textId="6D7EB512" w:rsidR="001D3CF0" w:rsidRPr="004874CA" w:rsidRDefault="00F27594" w:rsidP="00F27594">
      <w:pPr>
        <w:pStyle w:val="ListParagraph"/>
        <w:spacing w:line="600" w:lineRule="auto"/>
        <w:jc w:val="both"/>
        <w:rPr>
          <w:rFonts w:ascii="Times New Roman" w:eastAsia="Times New Roman" w:hAnsi="Times New Roman" w:cs="Times New Roman"/>
          <w:b/>
          <w:bCs/>
          <w:noProof/>
          <w:kern w:val="0"/>
          <w:sz w:val="24"/>
          <w:szCs w:val="24"/>
          <w:lang w:val="en-GB" w:eastAsia="en-GB"/>
          <w14:ligatures w14:val="none"/>
        </w:rPr>
      </w:pPr>
      <w:r w:rsidRPr="004874CA">
        <w:rPr>
          <w:rFonts w:ascii="Times New Roman" w:eastAsia="Times New Roman" w:hAnsi="Times New Roman" w:cs="Times New Roman"/>
          <w:b/>
          <w:bCs/>
          <w:noProof/>
          <w:kern w:val="0"/>
          <w:sz w:val="24"/>
          <w:szCs w:val="24"/>
          <w:lang w:val="en-GB" w:eastAsia="en-GB"/>
          <w14:ligatures w14:val="none"/>
        </w:rPr>
        <w:t>5.</w:t>
      </w:r>
      <w:r w:rsidR="00E40F67" w:rsidRPr="004874CA">
        <w:rPr>
          <w:rStyle w:val="Heading2Char"/>
          <w:b/>
          <w:bCs/>
          <w:color w:val="auto"/>
          <w:lang w:val="en-GB" w:eastAsia="en-GB"/>
        </w:rPr>
        <w:t>Challenge and Change Cultural Stereotypes</w:t>
      </w:r>
    </w:p>
    <w:p w14:paraId="7EA6E5B8" w14:textId="3CDAE20C" w:rsidR="001D3CF0" w:rsidRDefault="001D3CF0" w:rsidP="00B33D9C">
      <w:pPr>
        <w:pStyle w:val="ListParagraph"/>
        <w:spacing w:line="600" w:lineRule="auto"/>
        <w:jc w:val="both"/>
        <w:rPr>
          <w:rFonts w:ascii="Times New Roman" w:eastAsia="Times New Roman" w:hAnsi="Times New Roman" w:cs="Times New Roman"/>
          <w:noProof/>
          <w:kern w:val="0"/>
          <w:sz w:val="24"/>
          <w:szCs w:val="24"/>
          <w:lang w:val="en-GB" w:eastAsia="en-GB"/>
          <w14:ligatures w14:val="none"/>
        </w:rPr>
      </w:pPr>
      <w:r w:rsidRPr="001D3CF0">
        <w:rPr>
          <w:rFonts w:ascii="Times New Roman" w:eastAsia="Times New Roman" w:hAnsi="Times New Roman" w:cs="Times New Roman"/>
          <w:noProof/>
          <w:kern w:val="0"/>
          <w:sz w:val="24"/>
          <w:szCs w:val="24"/>
          <w:lang w:val="en-GB" w:eastAsia="en-GB"/>
          <w14:ligatures w14:val="none"/>
        </w:rPr>
        <w:t>It is imperative to support initiatives that strive to dispel gender stereotypes and advance a culture that recognises the diversity of leadership styles. Programmes for training on unconscious prejudice and inclusivity may fall under this category.</w:t>
      </w:r>
    </w:p>
    <w:p w14:paraId="05CB8ADF" w14:textId="77777777" w:rsidR="00B402EE" w:rsidRDefault="00B402EE" w:rsidP="00B33D9C">
      <w:pPr>
        <w:pStyle w:val="ListParagraph"/>
        <w:spacing w:line="600" w:lineRule="auto"/>
        <w:jc w:val="both"/>
        <w:rPr>
          <w:rFonts w:ascii="Times New Roman" w:eastAsia="Times New Roman" w:hAnsi="Times New Roman" w:cs="Times New Roman"/>
          <w:noProof/>
          <w:kern w:val="0"/>
          <w:sz w:val="24"/>
          <w:szCs w:val="24"/>
          <w:lang w:val="en-GB" w:eastAsia="en-GB"/>
          <w14:ligatures w14:val="none"/>
        </w:rPr>
      </w:pPr>
    </w:p>
    <w:p w14:paraId="763581C5" w14:textId="207D6655" w:rsidR="009523F2" w:rsidRPr="004874CA" w:rsidRDefault="009523F2" w:rsidP="00B33D9C">
      <w:pPr>
        <w:pStyle w:val="ListParagraph"/>
        <w:spacing w:line="600" w:lineRule="auto"/>
        <w:jc w:val="both"/>
        <w:rPr>
          <w:rFonts w:ascii="Times New Roman" w:eastAsia="Times New Roman" w:hAnsi="Times New Roman" w:cs="Times New Roman"/>
          <w:b/>
          <w:bCs/>
          <w:noProof/>
          <w:kern w:val="0"/>
          <w:sz w:val="24"/>
          <w:szCs w:val="24"/>
          <w:lang w:val="en-GB" w:eastAsia="en-GB"/>
          <w14:ligatures w14:val="none"/>
        </w:rPr>
      </w:pPr>
      <w:r w:rsidRPr="004874CA">
        <w:rPr>
          <w:rFonts w:ascii="Times New Roman" w:eastAsia="Times New Roman" w:hAnsi="Times New Roman" w:cs="Times New Roman"/>
          <w:b/>
          <w:bCs/>
          <w:noProof/>
          <w:kern w:val="0"/>
          <w:sz w:val="24"/>
          <w:szCs w:val="24"/>
          <w:lang w:val="en-GB" w:eastAsia="en-GB"/>
          <w14:ligatures w14:val="none"/>
        </w:rPr>
        <w:t>6.</w:t>
      </w:r>
      <w:r w:rsidR="002B51BF" w:rsidRPr="004874CA">
        <w:rPr>
          <w:rStyle w:val="Heading2Char"/>
          <w:b/>
          <w:bCs/>
          <w:color w:val="auto"/>
        </w:rPr>
        <w:t>Enhance Mentorship and Networking Opportunities</w:t>
      </w:r>
    </w:p>
    <w:p w14:paraId="2D83A6F4" w14:textId="2BFEFA82" w:rsidR="006F1AF2" w:rsidRDefault="00191A77" w:rsidP="00B33D9C">
      <w:pPr>
        <w:pStyle w:val="ListParagraph"/>
        <w:spacing w:line="600" w:lineRule="auto"/>
        <w:jc w:val="both"/>
        <w:rPr>
          <w:rFonts w:ascii="Times New Roman" w:eastAsia="Times New Roman" w:hAnsi="Times New Roman" w:cs="Times New Roman"/>
          <w:b/>
          <w:bCs/>
          <w:noProof/>
          <w:kern w:val="0"/>
          <w:sz w:val="24"/>
          <w:szCs w:val="24"/>
          <w:lang w:eastAsia="en-GB"/>
          <w14:ligatures w14:val="none"/>
        </w:rPr>
      </w:pPr>
      <w:r w:rsidRPr="00191A77">
        <w:rPr>
          <w:rFonts w:ascii="Times New Roman" w:eastAsia="Times New Roman" w:hAnsi="Times New Roman" w:cs="Times New Roman"/>
          <w:noProof/>
          <w:kern w:val="0"/>
          <w:sz w:val="24"/>
          <w:szCs w:val="24"/>
          <w:lang w:val="en-GB" w:eastAsia="en-GB"/>
          <w14:ligatures w14:val="none"/>
        </w:rPr>
        <w:t>More women achieving leadership roles can be facilitated by establishing mentorship programmes aimed at early to mid-career women. Furthermore, networking tools can assist women in forming important professional connections.</w:t>
      </w:r>
      <w:r>
        <w:rPr>
          <w:rFonts w:ascii="Times New Roman" w:eastAsia="Times New Roman" w:hAnsi="Times New Roman" w:cs="Times New Roman"/>
          <w:noProof/>
          <w:kern w:val="0"/>
          <w:sz w:val="24"/>
          <w:szCs w:val="24"/>
          <w:lang w:val="en-GB" w:eastAsia="en-GB"/>
          <w14:ligatures w14:val="none"/>
        </w:rPr>
        <w:t xml:space="preserve"> This is also supported by </w:t>
      </w:r>
      <w:r w:rsidRPr="004874CA">
        <w:rPr>
          <w:rFonts w:ascii="Times New Roman" w:eastAsia="Times New Roman" w:hAnsi="Times New Roman" w:cs="Times New Roman"/>
          <w:b/>
          <w:bCs/>
          <w:noProof/>
          <w:kern w:val="0"/>
          <w:sz w:val="24"/>
          <w:szCs w:val="24"/>
          <w:lang w:eastAsia="en-GB"/>
          <w14:ligatures w14:val="none"/>
        </w:rPr>
        <w:t>Mitchell, (2018).</w:t>
      </w:r>
    </w:p>
    <w:p w14:paraId="15FCA3CD" w14:textId="71C85F05" w:rsidR="00694B33" w:rsidRPr="0090792F" w:rsidRDefault="001020B6" w:rsidP="0090792F">
      <w:pPr>
        <w:pStyle w:val="ListParagraph"/>
        <w:numPr>
          <w:ilvl w:val="0"/>
          <w:numId w:val="8"/>
        </w:numPr>
        <w:spacing w:line="600" w:lineRule="auto"/>
        <w:jc w:val="both"/>
        <w:rPr>
          <w:rFonts w:ascii="Times New Roman" w:eastAsia="Times New Roman" w:hAnsi="Times New Roman" w:cs="Times New Roman"/>
          <w:b/>
          <w:bCs/>
          <w:noProof/>
          <w:kern w:val="0"/>
          <w:sz w:val="24"/>
          <w:szCs w:val="24"/>
          <w:lang w:val="en-GB" w:eastAsia="en-GB"/>
          <w14:ligatures w14:val="none"/>
        </w:rPr>
      </w:pPr>
      <w:r>
        <w:rPr>
          <w:rFonts w:ascii="Times New Roman" w:eastAsia="Times New Roman" w:hAnsi="Times New Roman" w:cs="Times New Roman"/>
          <w:b/>
          <w:bCs/>
          <w:noProof/>
          <w:kern w:val="0"/>
          <w:sz w:val="24"/>
          <w:szCs w:val="24"/>
          <w:lang w:eastAsia="en-GB"/>
          <w14:ligatures w14:val="none"/>
        </w:rPr>
        <w:t>Im</w:t>
      </w:r>
      <w:r w:rsidR="001037EC">
        <w:rPr>
          <w:rFonts w:ascii="Times New Roman" w:eastAsia="Times New Roman" w:hAnsi="Times New Roman" w:cs="Times New Roman"/>
          <w:b/>
          <w:bCs/>
          <w:noProof/>
          <w:kern w:val="0"/>
          <w:sz w:val="24"/>
          <w:szCs w:val="24"/>
          <w:lang w:eastAsia="en-GB"/>
          <w14:ligatures w14:val="none"/>
        </w:rPr>
        <w:t>plement Flex</w:t>
      </w:r>
      <w:r w:rsidR="00211CE7">
        <w:rPr>
          <w:rFonts w:ascii="Times New Roman" w:eastAsia="Times New Roman" w:hAnsi="Times New Roman" w:cs="Times New Roman"/>
          <w:b/>
          <w:bCs/>
          <w:noProof/>
          <w:kern w:val="0"/>
          <w:sz w:val="24"/>
          <w:szCs w:val="24"/>
          <w:lang w:eastAsia="en-GB"/>
          <w14:ligatures w14:val="none"/>
        </w:rPr>
        <w:t>ible Work</w:t>
      </w:r>
      <w:r w:rsidR="007B6F53">
        <w:rPr>
          <w:rFonts w:ascii="Times New Roman" w:eastAsia="Times New Roman" w:hAnsi="Times New Roman" w:cs="Times New Roman"/>
          <w:b/>
          <w:bCs/>
          <w:noProof/>
          <w:kern w:val="0"/>
          <w:sz w:val="24"/>
          <w:szCs w:val="24"/>
          <w:lang w:eastAsia="en-GB"/>
          <w14:ligatures w14:val="none"/>
        </w:rPr>
        <w:t xml:space="preserve"> </w:t>
      </w:r>
      <w:r w:rsidR="00D201B0">
        <w:rPr>
          <w:rFonts w:ascii="Times New Roman" w:eastAsia="Times New Roman" w:hAnsi="Times New Roman" w:cs="Times New Roman"/>
          <w:b/>
          <w:bCs/>
          <w:noProof/>
          <w:kern w:val="0"/>
          <w:sz w:val="24"/>
          <w:szCs w:val="24"/>
          <w:lang w:eastAsia="en-GB"/>
          <w14:ligatures w14:val="none"/>
        </w:rPr>
        <w:t>Policies</w:t>
      </w:r>
    </w:p>
    <w:p w14:paraId="74788D2B" w14:textId="3CE58E14" w:rsidR="003C70BA" w:rsidRDefault="007264AE" w:rsidP="004508C8">
      <w:pPr>
        <w:pStyle w:val="ListParagraph"/>
        <w:spacing w:line="600" w:lineRule="auto"/>
        <w:ind w:left="1080"/>
        <w:jc w:val="both"/>
        <w:rPr>
          <w:rFonts w:ascii="Times New Roman" w:eastAsia="Times New Roman" w:hAnsi="Times New Roman" w:cs="Times New Roman"/>
          <w:noProof/>
          <w:kern w:val="0"/>
          <w:sz w:val="24"/>
          <w:szCs w:val="24"/>
          <w:lang w:eastAsia="en-GB"/>
          <w14:ligatures w14:val="none"/>
        </w:rPr>
      </w:pPr>
      <w:r w:rsidRPr="007264AE">
        <w:rPr>
          <w:rFonts w:ascii="Times New Roman" w:eastAsia="Times New Roman" w:hAnsi="Times New Roman" w:cs="Times New Roman"/>
          <w:noProof/>
          <w:kern w:val="0"/>
          <w:sz w:val="24"/>
          <w:szCs w:val="24"/>
          <w:lang w:val="en-GB" w:eastAsia="en-GB"/>
          <w14:ligatures w14:val="none"/>
        </w:rPr>
        <w:lastRenderedPageBreak/>
        <w:t>To help all employees maintain a healthy work-life balance, organisations should implement more flexible work arrangements, such as remote work opportunities, flexible scheduling, and extensive family leave policies</w:t>
      </w:r>
      <w:r w:rsidR="00E742DF">
        <w:rPr>
          <w:rFonts w:ascii="Times New Roman" w:eastAsia="Times New Roman" w:hAnsi="Times New Roman" w:cs="Times New Roman"/>
          <w:noProof/>
          <w:kern w:val="0"/>
          <w:sz w:val="24"/>
          <w:szCs w:val="24"/>
          <w:lang w:val="en-GB" w:eastAsia="en-GB"/>
          <w14:ligatures w14:val="none"/>
        </w:rPr>
        <w:t xml:space="preserve"> </w:t>
      </w:r>
      <w:r w:rsidR="00E742DF" w:rsidRPr="00E742DF">
        <w:rPr>
          <w:rFonts w:ascii="Times New Roman" w:eastAsia="Times New Roman" w:hAnsi="Times New Roman" w:cs="Times New Roman"/>
          <w:noProof/>
          <w:kern w:val="0"/>
          <w:sz w:val="24"/>
          <w:szCs w:val="24"/>
          <w:lang w:eastAsia="en-GB"/>
          <w14:ligatures w14:val="none"/>
        </w:rPr>
        <w:t xml:space="preserve">Ballenger, </w:t>
      </w:r>
      <w:r w:rsidR="00E742DF">
        <w:rPr>
          <w:rFonts w:ascii="Times New Roman" w:eastAsia="Times New Roman" w:hAnsi="Times New Roman" w:cs="Times New Roman"/>
          <w:noProof/>
          <w:kern w:val="0"/>
          <w:sz w:val="24"/>
          <w:szCs w:val="24"/>
          <w:lang w:eastAsia="en-GB"/>
          <w14:ligatures w14:val="none"/>
        </w:rPr>
        <w:t>(</w:t>
      </w:r>
      <w:r w:rsidR="00E742DF" w:rsidRPr="00E742DF">
        <w:rPr>
          <w:rFonts w:ascii="Times New Roman" w:eastAsia="Times New Roman" w:hAnsi="Times New Roman" w:cs="Times New Roman"/>
          <w:noProof/>
          <w:kern w:val="0"/>
          <w:sz w:val="24"/>
          <w:szCs w:val="24"/>
          <w:lang w:eastAsia="en-GB"/>
          <w14:ligatures w14:val="none"/>
        </w:rPr>
        <w:t>2010)</w:t>
      </w:r>
      <w:r w:rsidR="00E742DF">
        <w:rPr>
          <w:rFonts w:ascii="Times New Roman" w:eastAsia="Times New Roman" w:hAnsi="Times New Roman" w:cs="Times New Roman"/>
          <w:noProof/>
          <w:kern w:val="0"/>
          <w:sz w:val="24"/>
          <w:szCs w:val="24"/>
          <w:lang w:eastAsia="en-GB"/>
          <w14:ligatures w14:val="none"/>
        </w:rPr>
        <w:t>.</w:t>
      </w:r>
    </w:p>
    <w:p w14:paraId="3D01BA16" w14:textId="1A39CC36" w:rsidR="00DC6945" w:rsidRPr="00621B41" w:rsidRDefault="00803A27" w:rsidP="00DC6945">
      <w:pPr>
        <w:pStyle w:val="ListParagraph"/>
        <w:numPr>
          <w:ilvl w:val="0"/>
          <w:numId w:val="8"/>
        </w:numPr>
        <w:spacing w:line="600" w:lineRule="auto"/>
        <w:jc w:val="both"/>
        <w:rPr>
          <w:rFonts w:ascii="Times New Roman" w:eastAsia="Times New Roman" w:hAnsi="Times New Roman" w:cs="Times New Roman"/>
          <w:b/>
          <w:bCs/>
          <w:noProof/>
          <w:kern w:val="0"/>
          <w:sz w:val="24"/>
          <w:szCs w:val="24"/>
          <w:lang w:eastAsia="en-GB"/>
          <w14:ligatures w14:val="none"/>
        </w:rPr>
      </w:pPr>
      <w:r w:rsidRPr="00621B41">
        <w:rPr>
          <w:rFonts w:ascii="Times New Roman" w:eastAsia="Times New Roman" w:hAnsi="Times New Roman" w:cs="Times New Roman"/>
          <w:b/>
          <w:bCs/>
          <w:noProof/>
          <w:kern w:val="0"/>
          <w:sz w:val="24"/>
          <w:szCs w:val="24"/>
          <w:lang w:eastAsia="en-GB"/>
          <w14:ligatures w14:val="none"/>
        </w:rPr>
        <w:t>Expand Leadership</w:t>
      </w:r>
      <w:r w:rsidR="00793CA7" w:rsidRPr="00621B41">
        <w:rPr>
          <w:rFonts w:ascii="Times New Roman" w:eastAsia="Times New Roman" w:hAnsi="Times New Roman" w:cs="Times New Roman"/>
          <w:b/>
          <w:bCs/>
          <w:noProof/>
          <w:kern w:val="0"/>
          <w:sz w:val="24"/>
          <w:szCs w:val="24"/>
          <w:lang w:eastAsia="en-GB"/>
          <w14:ligatures w14:val="none"/>
        </w:rPr>
        <w:t xml:space="preserve"> Development</w:t>
      </w:r>
      <w:r w:rsidR="00D41FB3" w:rsidRPr="00621B41">
        <w:rPr>
          <w:rFonts w:ascii="Times New Roman" w:eastAsia="Times New Roman" w:hAnsi="Times New Roman" w:cs="Times New Roman"/>
          <w:b/>
          <w:bCs/>
          <w:noProof/>
          <w:kern w:val="0"/>
          <w:sz w:val="24"/>
          <w:szCs w:val="24"/>
          <w:lang w:eastAsia="en-GB"/>
          <w14:ligatures w14:val="none"/>
        </w:rPr>
        <w:t xml:space="preserve"> Opp</w:t>
      </w:r>
      <w:r w:rsidR="00E62FF6" w:rsidRPr="00621B41">
        <w:rPr>
          <w:rFonts w:ascii="Times New Roman" w:eastAsia="Times New Roman" w:hAnsi="Times New Roman" w:cs="Times New Roman"/>
          <w:b/>
          <w:bCs/>
          <w:noProof/>
          <w:kern w:val="0"/>
          <w:sz w:val="24"/>
          <w:szCs w:val="24"/>
          <w:lang w:eastAsia="en-GB"/>
          <w14:ligatures w14:val="none"/>
        </w:rPr>
        <w:t>ortunities</w:t>
      </w:r>
    </w:p>
    <w:p w14:paraId="0357F8AC" w14:textId="77777777" w:rsidR="00621B41" w:rsidRDefault="00621B41" w:rsidP="00621B41">
      <w:pPr>
        <w:pStyle w:val="ListParagraph"/>
        <w:spacing w:line="600" w:lineRule="auto"/>
        <w:ind w:left="1080"/>
        <w:jc w:val="both"/>
        <w:rPr>
          <w:rFonts w:ascii="Times New Roman" w:eastAsia="Times New Roman" w:hAnsi="Times New Roman" w:cs="Times New Roman"/>
          <w:noProof/>
          <w:kern w:val="0"/>
          <w:sz w:val="24"/>
          <w:szCs w:val="24"/>
          <w:lang w:val="en-GB" w:eastAsia="en-GB"/>
          <w14:ligatures w14:val="none"/>
        </w:rPr>
      </w:pPr>
      <w:r w:rsidRPr="00621B41">
        <w:rPr>
          <w:rFonts w:ascii="Times New Roman" w:eastAsia="Times New Roman" w:hAnsi="Times New Roman" w:cs="Times New Roman"/>
          <w:noProof/>
          <w:kern w:val="0"/>
          <w:sz w:val="24"/>
          <w:szCs w:val="24"/>
          <w:lang w:val="en-GB" w:eastAsia="en-GB"/>
          <w14:ligatures w14:val="none"/>
        </w:rPr>
        <w:t>Creating and offering easily available, first-rate leadership development and training programmes tailored to the needs of women can assist equip them for positions in top management and executive positions. Additionally, these programmes must to provide direction on managing corporate culture and creating powerful networks.</w:t>
      </w:r>
    </w:p>
    <w:p w14:paraId="00E2950E" w14:textId="796A90EC" w:rsidR="00693759" w:rsidRPr="00621B41" w:rsidRDefault="002808BA" w:rsidP="00621B41">
      <w:pPr>
        <w:pStyle w:val="ListParagraph"/>
        <w:spacing w:line="600" w:lineRule="auto"/>
        <w:ind w:left="1080"/>
        <w:jc w:val="both"/>
        <w:rPr>
          <w:rFonts w:ascii="Times New Roman" w:eastAsia="Times New Roman" w:hAnsi="Times New Roman" w:cs="Times New Roman"/>
          <w:noProof/>
          <w:kern w:val="0"/>
          <w:sz w:val="24"/>
          <w:szCs w:val="24"/>
          <w:lang w:val="en-GB" w:eastAsia="en-GB"/>
          <w14:ligatures w14:val="none"/>
        </w:rPr>
      </w:pPr>
      <w:r>
        <w:rPr>
          <w:rFonts w:ascii="Times New Roman" w:eastAsia="Times New Roman" w:hAnsi="Times New Roman" w:cs="Times New Roman"/>
          <w:noProof/>
          <w:kern w:val="0"/>
          <w:sz w:val="24"/>
          <w:szCs w:val="24"/>
          <w:lang w:val="en-GB" w:eastAsia="en-GB"/>
          <w14:ligatures w14:val="none"/>
        </w:rPr>
        <w:t>9.</w:t>
      </w:r>
      <w:r w:rsidR="000D046E">
        <w:rPr>
          <w:rFonts w:ascii="Times New Roman" w:eastAsia="Times New Roman" w:hAnsi="Times New Roman" w:cs="Times New Roman"/>
          <w:noProof/>
          <w:kern w:val="0"/>
          <w:sz w:val="24"/>
          <w:szCs w:val="24"/>
          <w:lang w:val="en-GB" w:eastAsia="en-GB"/>
          <w14:ligatures w14:val="none"/>
        </w:rPr>
        <w:t xml:space="preserve">Development of </w:t>
      </w:r>
      <w:r w:rsidR="00627D7A">
        <w:rPr>
          <w:rFonts w:ascii="Times New Roman" w:eastAsia="Times New Roman" w:hAnsi="Times New Roman" w:cs="Times New Roman"/>
          <w:noProof/>
          <w:kern w:val="0"/>
          <w:sz w:val="24"/>
          <w:szCs w:val="24"/>
          <w:lang w:val="en-GB" w:eastAsia="en-GB"/>
          <w14:ligatures w14:val="none"/>
        </w:rPr>
        <w:t>clear,</w:t>
      </w:r>
      <w:r w:rsidR="006539B8">
        <w:rPr>
          <w:rFonts w:ascii="Times New Roman" w:eastAsia="Times New Roman" w:hAnsi="Times New Roman" w:cs="Times New Roman"/>
          <w:noProof/>
          <w:kern w:val="0"/>
          <w:sz w:val="24"/>
          <w:szCs w:val="24"/>
          <w:lang w:val="en-GB" w:eastAsia="en-GB"/>
          <w14:ligatures w14:val="none"/>
        </w:rPr>
        <w:t xml:space="preserve"> meas</w:t>
      </w:r>
      <w:r w:rsidR="00531FE7">
        <w:rPr>
          <w:rFonts w:ascii="Times New Roman" w:eastAsia="Times New Roman" w:hAnsi="Times New Roman" w:cs="Times New Roman"/>
          <w:noProof/>
          <w:kern w:val="0"/>
          <w:sz w:val="24"/>
          <w:szCs w:val="24"/>
          <w:lang w:val="en-GB" w:eastAsia="en-GB"/>
          <w14:ligatures w14:val="none"/>
        </w:rPr>
        <w:t xml:space="preserve">urable </w:t>
      </w:r>
      <w:r w:rsidR="00D61F74">
        <w:rPr>
          <w:rFonts w:ascii="Times New Roman" w:eastAsia="Times New Roman" w:hAnsi="Times New Roman" w:cs="Times New Roman"/>
          <w:noProof/>
          <w:kern w:val="0"/>
          <w:sz w:val="24"/>
          <w:szCs w:val="24"/>
          <w:lang w:val="en-GB" w:eastAsia="en-GB"/>
          <w14:ligatures w14:val="none"/>
        </w:rPr>
        <w:t>goals</w:t>
      </w:r>
      <w:r w:rsidR="002E3113">
        <w:rPr>
          <w:rFonts w:ascii="Times New Roman" w:eastAsia="Times New Roman" w:hAnsi="Times New Roman" w:cs="Times New Roman"/>
          <w:noProof/>
          <w:kern w:val="0"/>
          <w:sz w:val="24"/>
          <w:szCs w:val="24"/>
          <w:lang w:val="en-GB" w:eastAsia="en-GB"/>
          <w14:ligatures w14:val="none"/>
        </w:rPr>
        <w:t xml:space="preserve"> for </w:t>
      </w:r>
      <w:r w:rsidR="00247007">
        <w:rPr>
          <w:rFonts w:ascii="Times New Roman" w:eastAsia="Times New Roman" w:hAnsi="Times New Roman" w:cs="Times New Roman"/>
          <w:noProof/>
          <w:kern w:val="0"/>
          <w:sz w:val="24"/>
          <w:szCs w:val="24"/>
          <w:lang w:val="en-GB" w:eastAsia="en-GB"/>
          <w14:ligatures w14:val="none"/>
        </w:rPr>
        <w:t>increasing</w:t>
      </w:r>
      <w:r w:rsidR="00B70F5B">
        <w:rPr>
          <w:rFonts w:ascii="Times New Roman" w:eastAsia="Times New Roman" w:hAnsi="Times New Roman" w:cs="Times New Roman"/>
          <w:noProof/>
          <w:kern w:val="0"/>
          <w:sz w:val="24"/>
          <w:szCs w:val="24"/>
          <w:lang w:val="en-GB" w:eastAsia="en-GB"/>
          <w14:ligatures w14:val="none"/>
        </w:rPr>
        <w:t xml:space="preserve"> gender</w:t>
      </w:r>
      <w:r w:rsidR="00751ACC">
        <w:rPr>
          <w:rFonts w:ascii="Times New Roman" w:eastAsia="Times New Roman" w:hAnsi="Times New Roman" w:cs="Times New Roman"/>
          <w:noProof/>
          <w:kern w:val="0"/>
          <w:sz w:val="24"/>
          <w:szCs w:val="24"/>
          <w:lang w:val="en-GB" w:eastAsia="en-GB"/>
          <w14:ligatures w14:val="none"/>
        </w:rPr>
        <w:t xml:space="preserve"> diversity</w:t>
      </w:r>
      <w:r w:rsidR="00EA6B34">
        <w:rPr>
          <w:rFonts w:ascii="Times New Roman" w:eastAsia="Times New Roman" w:hAnsi="Times New Roman" w:cs="Times New Roman"/>
          <w:noProof/>
          <w:kern w:val="0"/>
          <w:sz w:val="24"/>
          <w:szCs w:val="24"/>
          <w:lang w:val="en-GB" w:eastAsia="en-GB"/>
          <w14:ligatures w14:val="none"/>
        </w:rPr>
        <w:t xml:space="preserve"> in leadership</w:t>
      </w:r>
      <w:r w:rsidR="002B373D">
        <w:rPr>
          <w:rFonts w:ascii="Times New Roman" w:eastAsia="Times New Roman" w:hAnsi="Times New Roman" w:cs="Times New Roman"/>
          <w:noProof/>
          <w:kern w:val="0"/>
          <w:sz w:val="24"/>
          <w:szCs w:val="24"/>
          <w:lang w:val="en-GB" w:eastAsia="en-GB"/>
          <w14:ligatures w14:val="none"/>
        </w:rPr>
        <w:t xml:space="preserve"> within</w:t>
      </w:r>
      <w:r w:rsidR="00B241D5">
        <w:rPr>
          <w:rFonts w:ascii="Times New Roman" w:eastAsia="Times New Roman" w:hAnsi="Times New Roman" w:cs="Times New Roman"/>
          <w:noProof/>
          <w:kern w:val="0"/>
          <w:sz w:val="24"/>
          <w:szCs w:val="24"/>
          <w:lang w:val="en-GB" w:eastAsia="en-GB"/>
          <w14:ligatures w14:val="none"/>
        </w:rPr>
        <w:t xml:space="preserve"> organizational stra</w:t>
      </w:r>
      <w:r w:rsidR="00224ADB">
        <w:rPr>
          <w:rFonts w:ascii="Times New Roman" w:eastAsia="Times New Roman" w:hAnsi="Times New Roman" w:cs="Times New Roman"/>
          <w:noProof/>
          <w:kern w:val="0"/>
          <w:sz w:val="24"/>
          <w:szCs w:val="24"/>
          <w:lang w:val="en-GB" w:eastAsia="en-GB"/>
          <w14:ligatures w14:val="none"/>
        </w:rPr>
        <w:t>tegic planning.</w:t>
      </w:r>
    </w:p>
    <w:p w14:paraId="7206FC51" w14:textId="77777777" w:rsidR="00EE0CD1" w:rsidRPr="003C70BA" w:rsidRDefault="00EE0CD1" w:rsidP="00EE0CD1">
      <w:pPr>
        <w:pStyle w:val="ListParagraph"/>
        <w:spacing w:line="600" w:lineRule="auto"/>
        <w:ind w:left="1080"/>
        <w:jc w:val="both"/>
        <w:rPr>
          <w:rFonts w:ascii="Times New Roman" w:eastAsia="Times New Roman" w:hAnsi="Times New Roman" w:cs="Times New Roman"/>
          <w:noProof/>
          <w:kern w:val="0"/>
          <w:sz w:val="24"/>
          <w:szCs w:val="24"/>
          <w:lang w:eastAsia="en-GB"/>
          <w14:ligatures w14:val="none"/>
        </w:rPr>
      </w:pPr>
    </w:p>
    <w:p w14:paraId="6D866ACD" w14:textId="77777777" w:rsidR="00CB2326" w:rsidRPr="004874CA" w:rsidRDefault="00CB2326" w:rsidP="00CB2326">
      <w:pPr>
        <w:pStyle w:val="ListParagraph"/>
        <w:spacing w:line="600" w:lineRule="auto"/>
        <w:ind w:left="1080"/>
        <w:jc w:val="both"/>
        <w:rPr>
          <w:rFonts w:ascii="Times New Roman" w:eastAsia="Times New Roman" w:hAnsi="Times New Roman" w:cs="Times New Roman"/>
          <w:b/>
          <w:bCs/>
          <w:noProof/>
          <w:kern w:val="0"/>
          <w:sz w:val="24"/>
          <w:szCs w:val="24"/>
          <w:lang w:val="en-GB" w:eastAsia="en-GB"/>
          <w14:ligatures w14:val="none"/>
        </w:rPr>
      </w:pPr>
    </w:p>
    <w:p w14:paraId="548F99D6" w14:textId="77777777" w:rsidR="00467CD6" w:rsidRDefault="00467CD6" w:rsidP="00B402EE">
      <w:pPr>
        <w:pStyle w:val="Heading1"/>
        <w:rPr>
          <w:rFonts w:eastAsia="Times New Roman"/>
          <w:b/>
          <w:bCs/>
          <w:noProof/>
          <w:color w:val="auto"/>
          <w:lang w:val="en-GB" w:eastAsia="en-GB"/>
        </w:rPr>
      </w:pPr>
      <w:bookmarkStart w:id="82" w:name="_Toc164677702"/>
    </w:p>
    <w:p w14:paraId="370D2EA7" w14:textId="77777777" w:rsidR="00467CD6" w:rsidRDefault="00467CD6" w:rsidP="00B402EE">
      <w:pPr>
        <w:pStyle w:val="Heading1"/>
        <w:rPr>
          <w:rFonts w:eastAsia="Times New Roman"/>
          <w:b/>
          <w:bCs/>
          <w:noProof/>
          <w:color w:val="auto"/>
          <w:lang w:val="en-GB" w:eastAsia="en-GB"/>
        </w:rPr>
      </w:pPr>
    </w:p>
    <w:p w14:paraId="5C103ACE" w14:textId="77777777" w:rsidR="00467CD6" w:rsidRDefault="00467CD6" w:rsidP="00B402EE">
      <w:pPr>
        <w:pStyle w:val="Heading1"/>
        <w:rPr>
          <w:rFonts w:eastAsia="Times New Roman"/>
          <w:b/>
          <w:bCs/>
          <w:noProof/>
          <w:color w:val="auto"/>
          <w:lang w:val="en-GB" w:eastAsia="en-GB"/>
        </w:rPr>
      </w:pPr>
    </w:p>
    <w:p w14:paraId="02103334" w14:textId="77777777" w:rsidR="00467CD6" w:rsidRDefault="00467CD6" w:rsidP="00B402EE">
      <w:pPr>
        <w:pStyle w:val="Heading1"/>
        <w:rPr>
          <w:rFonts w:eastAsia="Times New Roman"/>
          <w:b/>
          <w:bCs/>
          <w:noProof/>
          <w:color w:val="auto"/>
          <w:lang w:val="en-GB" w:eastAsia="en-GB"/>
        </w:rPr>
      </w:pPr>
    </w:p>
    <w:p w14:paraId="0A64375F" w14:textId="75ACD264" w:rsidR="0083257D" w:rsidRDefault="0083257D" w:rsidP="00B402EE">
      <w:pPr>
        <w:pStyle w:val="Heading1"/>
        <w:rPr>
          <w:rFonts w:eastAsia="Times New Roman"/>
          <w:b/>
          <w:bCs/>
          <w:noProof/>
          <w:color w:val="auto"/>
          <w:lang w:val="en-GB" w:eastAsia="en-GB"/>
        </w:rPr>
      </w:pPr>
      <w:r>
        <w:rPr>
          <w:rFonts w:eastAsia="Times New Roman"/>
          <w:b/>
          <w:bCs/>
          <w:noProof/>
          <w:color w:val="auto"/>
          <w:lang w:val="en-GB" w:eastAsia="en-GB"/>
        </w:rPr>
        <w:t xml:space="preserve">CHAPTER </w:t>
      </w:r>
      <w:r w:rsidR="00340F45">
        <w:rPr>
          <w:rFonts w:eastAsia="Times New Roman"/>
          <w:b/>
          <w:bCs/>
          <w:noProof/>
          <w:color w:val="auto"/>
          <w:lang w:val="en-GB" w:eastAsia="en-GB"/>
        </w:rPr>
        <w:t>FIVE</w:t>
      </w:r>
    </w:p>
    <w:p w14:paraId="23DC2545" w14:textId="77777777" w:rsidR="0083257D" w:rsidRDefault="0083257D" w:rsidP="00B402EE">
      <w:pPr>
        <w:pStyle w:val="Heading1"/>
        <w:rPr>
          <w:rFonts w:eastAsia="Times New Roman"/>
          <w:b/>
          <w:bCs/>
          <w:noProof/>
          <w:color w:val="auto"/>
          <w:lang w:val="en-GB" w:eastAsia="en-GB"/>
        </w:rPr>
      </w:pPr>
    </w:p>
    <w:p w14:paraId="2CB560AA" w14:textId="77777777" w:rsidR="0083257D" w:rsidRDefault="0083257D" w:rsidP="00B402EE">
      <w:pPr>
        <w:pStyle w:val="Heading1"/>
        <w:rPr>
          <w:rFonts w:eastAsia="Times New Roman"/>
          <w:b/>
          <w:bCs/>
          <w:noProof/>
          <w:color w:val="auto"/>
          <w:lang w:val="en-GB" w:eastAsia="en-GB"/>
        </w:rPr>
      </w:pPr>
    </w:p>
    <w:p w14:paraId="28F8BA19" w14:textId="4F8E99F6" w:rsidR="00937476" w:rsidRPr="004874CA" w:rsidRDefault="0083257D" w:rsidP="00B402EE">
      <w:pPr>
        <w:pStyle w:val="Heading1"/>
        <w:rPr>
          <w:rFonts w:eastAsia="Times New Roman"/>
          <w:b/>
          <w:bCs/>
          <w:noProof/>
          <w:color w:val="auto"/>
          <w:lang w:val="en-GB" w:eastAsia="en-GB"/>
        </w:rPr>
      </w:pPr>
      <w:r>
        <w:rPr>
          <w:rFonts w:eastAsia="Times New Roman"/>
          <w:b/>
          <w:bCs/>
          <w:noProof/>
          <w:color w:val="auto"/>
          <w:lang w:val="en-GB" w:eastAsia="en-GB"/>
        </w:rPr>
        <w:t xml:space="preserve">Summary and </w:t>
      </w:r>
      <w:r w:rsidR="00A34741" w:rsidRPr="004874CA">
        <w:rPr>
          <w:rFonts w:eastAsia="Times New Roman"/>
          <w:b/>
          <w:bCs/>
          <w:noProof/>
          <w:color w:val="auto"/>
          <w:lang w:val="en-GB" w:eastAsia="en-GB"/>
        </w:rPr>
        <w:t>Conclusion</w:t>
      </w:r>
      <w:bookmarkEnd w:id="82"/>
    </w:p>
    <w:p w14:paraId="26BC1328" w14:textId="77777777" w:rsidR="00FA0BCF" w:rsidRDefault="00FA0BCF" w:rsidP="00FC46AA">
      <w:pPr>
        <w:pStyle w:val="ListParagraph"/>
        <w:spacing w:line="600" w:lineRule="auto"/>
        <w:jc w:val="both"/>
        <w:rPr>
          <w:rFonts w:ascii="Times New Roman" w:eastAsia="Times New Roman" w:hAnsi="Times New Roman" w:cs="Times New Roman"/>
          <w:noProof/>
          <w:kern w:val="0"/>
          <w:sz w:val="24"/>
          <w:szCs w:val="24"/>
          <w:lang w:val="en-GB" w:eastAsia="en-GB"/>
          <w14:ligatures w14:val="none"/>
        </w:rPr>
      </w:pPr>
    </w:p>
    <w:p w14:paraId="1708EE99" w14:textId="19B091BC" w:rsidR="00D6454C" w:rsidRDefault="00D6454C" w:rsidP="00FC46AA">
      <w:pPr>
        <w:pStyle w:val="ListParagraph"/>
        <w:spacing w:line="600" w:lineRule="auto"/>
        <w:jc w:val="both"/>
        <w:rPr>
          <w:rFonts w:ascii="Times New Roman" w:eastAsia="Times New Roman" w:hAnsi="Times New Roman" w:cs="Times New Roman"/>
          <w:noProof/>
          <w:kern w:val="0"/>
          <w:sz w:val="24"/>
          <w:szCs w:val="24"/>
          <w:lang w:val="en-GB" w:eastAsia="en-GB"/>
          <w14:ligatures w14:val="none"/>
        </w:rPr>
      </w:pPr>
      <w:r w:rsidRPr="00590651">
        <w:rPr>
          <w:rFonts w:ascii="Times New Roman" w:eastAsia="Times New Roman" w:hAnsi="Times New Roman" w:cs="Times New Roman"/>
          <w:noProof/>
          <w:kern w:val="0"/>
          <w:sz w:val="24"/>
          <w:szCs w:val="24"/>
          <w:lang w:val="en-GB" w:eastAsia="en-GB"/>
          <w14:ligatures w14:val="none"/>
        </w:rPr>
        <w:t>A multitude of intricate variables contribute to the underrepresentation of women in senior management positions in the Swansea region, such as the absence of diversity initiatives, structural problems associated with the glass ceiling, and inadequate chances for leadership development. All parties involved must work together to create significant changes that will guarantee equitable chances for everyone in order to remove these obstacles</w:t>
      </w:r>
      <w:r w:rsidR="001829FA">
        <w:rPr>
          <w:rFonts w:ascii="Times New Roman" w:eastAsia="Times New Roman" w:hAnsi="Times New Roman" w:cs="Times New Roman"/>
          <w:noProof/>
          <w:kern w:val="0"/>
          <w:sz w:val="24"/>
          <w:szCs w:val="24"/>
          <w:lang w:val="en-GB" w:eastAsia="en-GB"/>
          <w14:ligatures w14:val="none"/>
        </w:rPr>
        <w:t xml:space="preserve">. This is also ecored by </w:t>
      </w:r>
      <w:r w:rsidR="001829FA" w:rsidRPr="001829FA">
        <w:rPr>
          <w:rFonts w:ascii="Times New Roman" w:eastAsia="Times New Roman" w:hAnsi="Times New Roman" w:cs="Times New Roman"/>
          <w:noProof/>
          <w:kern w:val="0"/>
          <w:sz w:val="24"/>
          <w:szCs w:val="24"/>
          <w:lang w:eastAsia="en-GB"/>
          <w14:ligatures w14:val="none"/>
        </w:rPr>
        <w:t xml:space="preserve">(Kulik, and Rae,  </w:t>
      </w:r>
      <w:r w:rsidR="001829FA">
        <w:rPr>
          <w:rFonts w:ascii="Times New Roman" w:eastAsia="Times New Roman" w:hAnsi="Times New Roman" w:cs="Times New Roman"/>
          <w:noProof/>
          <w:kern w:val="0"/>
          <w:sz w:val="24"/>
          <w:szCs w:val="24"/>
          <w:lang w:eastAsia="en-GB"/>
          <w14:ligatures w14:val="none"/>
        </w:rPr>
        <w:t>(</w:t>
      </w:r>
      <w:r w:rsidR="001829FA" w:rsidRPr="001829FA">
        <w:rPr>
          <w:rFonts w:ascii="Times New Roman" w:eastAsia="Times New Roman" w:hAnsi="Times New Roman" w:cs="Times New Roman"/>
          <w:noProof/>
          <w:kern w:val="0"/>
          <w:sz w:val="24"/>
          <w:szCs w:val="24"/>
          <w:lang w:eastAsia="en-GB"/>
          <w14:ligatures w14:val="none"/>
        </w:rPr>
        <w:t>2019)</w:t>
      </w:r>
      <w:r w:rsidR="001829FA">
        <w:rPr>
          <w:rFonts w:ascii="Times New Roman" w:eastAsia="Times New Roman" w:hAnsi="Times New Roman" w:cs="Times New Roman"/>
          <w:noProof/>
          <w:kern w:val="0"/>
          <w:sz w:val="24"/>
          <w:szCs w:val="24"/>
          <w:lang w:eastAsia="en-GB"/>
          <w14:ligatures w14:val="none"/>
        </w:rPr>
        <w:t>.</w:t>
      </w:r>
      <w:r w:rsidR="00223FEA">
        <w:rPr>
          <w:rFonts w:ascii="Times New Roman" w:eastAsia="Times New Roman" w:hAnsi="Times New Roman" w:cs="Times New Roman"/>
          <w:noProof/>
          <w:kern w:val="0"/>
          <w:sz w:val="24"/>
          <w:szCs w:val="24"/>
          <w:lang w:val="en-GB" w:eastAsia="en-GB"/>
          <w14:ligatures w14:val="none"/>
        </w:rPr>
        <w:t xml:space="preserve"> Furthermore, n</w:t>
      </w:r>
      <w:r w:rsidR="00223FEA" w:rsidRPr="00223FEA">
        <w:rPr>
          <w:rFonts w:ascii="Times New Roman" w:eastAsia="Times New Roman" w:hAnsi="Times New Roman" w:cs="Times New Roman"/>
          <w:noProof/>
          <w:kern w:val="0"/>
          <w:sz w:val="24"/>
          <w:szCs w:val="24"/>
          <w:lang w:val="en-GB" w:eastAsia="en-GB"/>
          <w14:ligatures w14:val="none"/>
        </w:rPr>
        <w:t xml:space="preserve">ot only do women who are directly impacted by the underrepresentation of women in top leadership positions lose out, but companies as a whole also lose out on this potential. Diverse leadership teams are more likely to generate original ideas and make better decisions because they bring a wealth of viewpoints to the table. By removing the structural obstacles that prevent women from advancing into leadership positions </w:t>
      </w:r>
      <w:r w:rsidR="00223FEA" w:rsidRPr="00223FEA">
        <w:rPr>
          <w:rFonts w:ascii="Times New Roman" w:eastAsia="Times New Roman" w:hAnsi="Times New Roman" w:cs="Times New Roman"/>
          <w:noProof/>
          <w:kern w:val="0"/>
          <w:sz w:val="24"/>
          <w:szCs w:val="24"/>
          <w:lang w:val="en-GB" w:eastAsia="en-GB"/>
          <w14:ligatures w14:val="none"/>
        </w:rPr>
        <w:lastRenderedPageBreak/>
        <w:t>and promoting an inclusive workplace culture, we can help women reach their full potential and clear the path for a more just and prosperous future.</w:t>
      </w:r>
      <w:r w:rsidR="00722710">
        <w:rPr>
          <w:rFonts w:ascii="Times New Roman" w:eastAsia="Times New Roman" w:hAnsi="Times New Roman" w:cs="Times New Roman"/>
          <w:noProof/>
          <w:kern w:val="0"/>
          <w:sz w:val="24"/>
          <w:szCs w:val="24"/>
          <w:lang w:val="en-GB" w:eastAsia="en-GB"/>
          <w14:ligatures w14:val="none"/>
        </w:rPr>
        <w:t xml:space="preserve"> </w:t>
      </w:r>
      <w:r w:rsidR="00755399">
        <w:rPr>
          <w:rFonts w:ascii="Times New Roman" w:eastAsia="Times New Roman" w:hAnsi="Times New Roman" w:cs="Times New Roman"/>
          <w:noProof/>
          <w:kern w:val="0"/>
          <w:sz w:val="24"/>
          <w:szCs w:val="24"/>
          <w:lang w:val="en-GB" w:eastAsia="en-GB"/>
          <w14:ligatures w14:val="none"/>
        </w:rPr>
        <w:t xml:space="preserve"> </w:t>
      </w:r>
    </w:p>
    <w:p w14:paraId="1803FCDF" w14:textId="77777777" w:rsidR="00240A9D" w:rsidRDefault="00240A9D" w:rsidP="00240A9D">
      <w:pPr>
        <w:pStyle w:val="ListParagraph"/>
        <w:spacing w:line="600" w:lineRule="auto"/>
        <w:jc w:val="both"/>
        <w:rPr>
          <w:rFonts w:ascii="Times New Roman" w:eastAsia="Times New Roman" w:hAnsi="Times New Roman" w:cs="Times New Roman"/>
          <w:noProof/>
          <w:kern w:val="0"/>
          <w:sz w:val="24"/>
          <w:szCs w:val="24"/>
          <w:lang w:val="en-GB" w:eastAsia="en-GB"/>
          <w14:ligatures w14:val="none"/>
        </w:rPr>
      </w:pPr>
      <w:r w:rsidRPr="00240A9D">
        <w:rPr>
          <w:rFonts w:ascii="Times New Roman" w:eastAsia="Times New Roman" w:hAnsi="Times New Roman" w:cs="Times New Roman"/>
          <w:noProof/>
          <w:kern w:val="0"/>
          <w:sz w:val="24"/>
          <w:szCs w:val="24"/>
          <w:lang w:val="en-GB" w:eastAsia="en-GB"/>
          <w14:ligatures w14:val="none"/>
        </w:rPr>
        <w:t>The findings of this study highlight the necessity of implementing focused interventions across various domains, including organisational policies, social perspectives, and support networks, in order to tackle the gender gaps in leadership in Swansea. Future studies can look into interventions that have worked well in different areas or broaden the geographic reach.</w:t>
      </w:r>
    </w:p>
    <w:p w14:paraId="2A667254" w14:textId="77777777" w:rsidR="002E784E" w:rsidRDefault="002E784E" w:rsidP="00240A9D">
      <w:pPr>
        <w:pStyle w:val="ListParagraph"/>
        <w:spacing w:line="600" w:lineRule="auto"/>
        <w:jc w:val="both"/>
        <w:rPr>
          <w:rFonts w:ascii="Times New Roman" w:eastAsia="Times New Roman" w:hAnsi="Times New Roman" w:cs="Times New Roman"/>
          <w:b/>
          <w:bCs/>
          <w:noProof/>
          <w:kern w:val="0"/>
          <w:sz w:val="24"/>
          <w:szCs w:val="24"/>
          <w:lang w:val="en-GB" w:eastAsia="en-GB"/>
          <w14:ligatures w14:val="none"/>
        </w:rPr>
      </w:pPr>
    </w:p>
    <w:p w14:paraId="30029B3D" w14:textId="77777777" w:rsidR="002E784E" w:rsidRDefault="002E784E" w:rsidP="00240A9D">
      <w:pPr>
        <w:pStyle w:val="ListParagraph"/>
        <w:spacing w:line="600" w:lineRule="auto"/>
        <w:jc w:val="both"/>
        <w:rPr>
          <w:rFonts w:ascii="Times New Roman" w:eastAsia="Times New Roman" w:hAnsi="Times New Roman" w:cs="Times New Roman"/>
          <w:b/>
          <w:bCs/>
          <w:noProof/>
          <w:kern w:val="0"/>
          <w:sz w:val="24"/>
          <w:szCs w:val="24"/>
          <w:lang w:val="en-GB" w:eastAsia="en-GB"/>
          <w14:ligatures w14:val="none"/>
        </w:rPr>
      </w:pPr>
    </w:p>
    <w:p w14:paraId="76EE650D" w14:textId="77777777" w:rsidR="002E784E" w:rsidRDefault="002E784E" w:rsidP="00240A9D">
      <w:pPr>
        <w:pStyle w:val="ListParagraph"/>
        <w:spacing w:line="600" w:lineRule="auto"/>
        <w:jc w:val="both"/>
        <w:rPr>
          <w:rFonts w:ascii="Times New Roman" w:eastAsia="Times New Roman" w:hAnsi="Times New Roman" w:cs="Times New Roman"/>
          <w:b/>
          <w:bCs/>
          <w:noProof/>
          <w:kern w:val="0"/>
          <w:sz w:val="24"/>
          <w:szCs w:val="24"/>
          <w:lang w:val="en-GB" w:eastAsia="en-GB"/>
          <w14:ligatures w14:val="none"/>
        </w:rPr>
      </w:pPr>
    </w:p>
    <w:p w14:paraId="63BE930D" w14:textId="77777777" w:rsidR="002E784E" w:rsidRDefault="002E784E" w:rsidP="00240A9D">
      <w:pPr>
        <w:pStyle w:val="ListParagraph"/>
        <w:spacing w:line="600" w:lineRule="auto"/>
        <w:jc w:val="both"/>
        <w:rPr>
          <w:rFonts w:ascii="Times New Roman" w:eastAsia="Times New Roman" w:hAnsi="Times New Roman" w:cs="Times New Roman"/>
          <w:b/>
          <w:bCs/>
          <w:noProof/>
          <w:kern w:val="0"/>
          <w:sz w:val="24"/>
          <w:szCs w:val="24"/>
          <w:lang w:val="en-GB" w:eastAsia="en-GB"/>
          <w14:ligatures w14:val="none"/>
        </w:rPr>
      </w:pPr>
    </w:p>
    <w:p w14:paraId="53D2F763" w14:textId="77777777" w:rsidR="002E784E" w:rsidRDefault="002E784E" w:rsidP="00240A9D">
      <w:pPr>
        <w:pStyle w:val="ListParagraph"/>
        <w:spacing w:line="600" w:lineRule="auto"/>
        <w:jc w:val="both"/>
        <w:rPr>
          <w:rFonts w:ascii="Times New Roman" w:eastAsia="Times New Roman" w:hAnsi="Times New Roman" w:cs="Times New Roman"/>
          <w:b/>
          <w:bCs/>
          <w:noProof/>
          <w:kern w:val="0"/>
          <w:sz w:val="24"/>
          <w:szCs w:val="24"/>
          <w:lang w:val="en-GB" w:eastAsia="en-GB"/>
          <w14:ligatures w14:val="none"/>
        </w:rPr>
      </w:pPr>
    </w:p>
    <w:p w14:paraId="6A7B0F46" w14:textId="77777777" w:rsidR="002E784E" w:rsidRDefault="002E784E" w:rsidP="00240A9D">
      <w:pPr>
        <w:pStyle w:val="ListParagraph"/>
        <w:spacing w:line="600" w:lineRule="auto"/>
        <w:jc w:val="both"/>
        <w:rPr>
          <w:rFonts w:ascii="Times New Roman" w:eastAsia="Times New Roman" w:hAnsi="Times New Roman" w:cs="Times New Roman"/>
          <w:b/>
          <w:bCs/>
          <w:noProof/>
          <w:kern w:val="0"/>
          <w:sz w:val="24"/>
          <w:szCs w:val="24"/>
          <w:lang w:val="en-GB" w:eastAsia="en-GB"/>
          <w14:ligatures w14:val="none"/>
        </w:rPr>
      </w:pPr>
    </w:p>
    <w:p w14:paraId="10EB16B2" w14:textId="77777777" w:rsidR="002E784E" w:rsidRDefault="002E784E" w:rsidP="00240A9D">
      <w:pPr>
        <w:pStyle w:val="ListParagraph"/>
        <w:spacing w:line="600" w:lineRule="auto"/>
        <w:jc w:val="both"/>
        <w:rPr>
          <w:rFonts w:ascii="Times New Roman" w:eastAsia="Times New Roman" w:hAnsi="Times New Roman" w:cs="Times New Roman"/>
          <w:b/>
          <w:bCs/>
          <w:noProof/>
          <w:kern w:val="0"/>
          <w:sz w:val="24"/>
          <w:szCs w:val="24"/>
          <w:lang w:val="en-GB" w:eastAsia="en-GB"/>
          <w14:ligatures w14:val="none"/>
        </w:rPr>
      </w:pPr>
    </w:p>
    <w:p w14:paraId="4A703B6E" w14:textId="77777777" w:rsidR="00DB74B3" w:rsidRDefault="00DB74B3" w:rsidP="00240A9D">
      <w:pPr>
        <w:pStyle w:val="ListParagraph"/>
        <w:spacing w:line="600" w:lineRule="auto"/>
        <w:jc w:val="both"/>
        <w:rPr>
          <w:rFonts w:ascii="Times New Roman" w:eastAsia="Times New Roman" w:hAnsi="Times New Roman" w:cs="Times New Roman"/>
          <w:b/>
          <w:bCs/>
          <w:noProof/>
          <w:kern w:val="0"/>
          <w:sz w:val="24"/>
          <w:szCs w:val="24"/>
          <w:lang w:val="en-GB" w:eastAsia="en-GB"/>
          <w14:ligatures w14:val="none"/>
        </w:rPr>
      </w:pPr>
    </w:p>
    <w:p w14:paraId="23804E3D" w14:textId="77777777" w:rsidR="00DB74B3" w:rsidRDefault="00DB74B3" w:rsidP="00240A9D">
      <w:pPr>
        <w:pStyle w:val="ListParagraph"/>
        <w:spacing w:line="600" w:lineRule="auto"/>
        <w:jc w:val="both"/>
        <w:rPr>
          <w:rFonts w:ascii="Times New Roman" w:eastAsia="Times New Roman" w:hAnsi="Times New Roman" w:cs="Times New Roman"/>
          <w:b/>
          <w:bCs/>
          <w:noProof/>
          <w:kern w:val="0"/>
          <w:sz w:val="24"/>
          <w:szCs w:val="24"/>
          <w:lang w:val="en-GB" w:eastAsia="en-GB"/>
          <w14:ligatures w14:val="none"/>
        </w:rPr>
      </w:pPr>
    </w:p>
    <w:p w14:paraId="7FC6C48A" w14:textId="77777777" w:rsidR="00DB74B3" w:rsidRDefault="00DB74B3" w:rsidP="00240A9D">
      <w:pPr>
        <w:pStyle w:val="ListParagraph"/>
        <w:spacing w:line="600" w:lineRule="auto"/>
        <w:jc w:val="both"/>
        <w:rPr>
          <w:rFonts w:ascii="Times New Roman" w:eastAsia="Times New Roman" w:hAnsi="Times New Roman" w:cs="Times New Roman"/>
          <w:b/>
          <w:bCs/>
          <w:noProof/>
          <w:kern w:val="0"/>
          <w:sz w:val="24"/>
          <w:szCs w:val="24"/>
          <w:lang w:val="en-GB" w:eastAsia="en-GB"/>
          <w14:ligatures w14:val="none"/>
        </w:rPr>
      </w:pPr>
    </w:p>
    <w:p w14:paraId="45E4D86F" w14:textId="77777777" w:rsidR="00DB74B3" w:rsidRDefault="00DB74B3" w:rsidP="00240A9D">
      <w:pPr>
        <w:pStyle w:val="ListParagraph"/>
        <w:spacing w:line="600" w:lineRule="auto"/>
        <w:jc w:val="both"/>
        <w:rPr>
          <w:rFonts w:ascii="Times New Roman" w:eastAsia="Times New Roman" w:hAnsi="Times New Roman" w:cs="Times New Roman"/>
          <w:b/>
          <w:bCs/>
          <w:noProof/>
          <w:kern w:val="0"/>
          <w:sz w:val="24"/>
          <w:szCs w:val="24"/>
          <w:lang w:val="en-GB" w:eastAsia="en-GB"/>
          <w14:ligatures w14:val="none"/>
        </w:rPr>
      </w:pPr>
    </w:p>
    <w:p w14:paraId="4EC47E8B" w14:textId="77777777" w:rsidR="00DB74B3" w:rsidRDefault="00DB74B3" w:rsidP="00240A9D">
      <w:pPr>
        <w:pStyle w:val="ListParagraph"/>
        <w:spacing w:line="600" w:lineRule="auto"/>
        <w:jc w:val="both"/>
        <w:rPr>
          <w:rFonts w:ascii="Times New Roman" w:eastAsia="Times New Roman" w:hAnsi="Times New Roman" w:cs="Times New Roman"/>
          <w:b/>
          <w:bCs/>
          <w:noProof/>
          <w:kern w:val="0"/>
          <w:sz w:val="24"/>
          <w:szCs w:val="24"/>
          <w:lang w:val="en-GB" w:eastAsia="en-GB"/>
          <w14:ligatures w14:val="none"/>
        </w:rPr>
      </w:pPr>
    </w:p>
    <w:p w14:paraId="64DAF1DB" w14:textId="77777777" w:rsidR="00DB74B3" w:rsidRDefault="00DB74B3" w:rsidP="00240A9D">
      <w:pPr>
        <w:pStyle w:val="ListParagraph"/>
        <w:spacing w:line="600" w:lineRule="auto"/>
        <w:jc w:val="both"/>
        <w:rPr>
          <w:rFonts w:ascii="Times New Roman" w:eastAsia="Times New Roman" w:hAnsi="Times New Roman" w:cs="Times New Roman"/>
          <w:b/>
          <w:bCs/>
          <w:noProof/>
          <w:kern w:val="0"/>
          <w:sz w:val="24"/>
          <w:szCs w:val="24"/>
          <w:lang w:val="en-GB" w:eastAsia="en-GB"/>
          <w14:ligatures w14:val="none"/>
        </w:rPr>
      </w:pPr>
    </w:p>
    <w:p w14:paraId="680E4E83" w14:textId="77777777" w:rsidR="00DB74B3" w:rsidRDefault="00DB74B3" w:rsidP="00240A9D">
      <w:pPr>
        <w:pStyle w:val="ListParagraph"/>
        <w:spacing w:line="600" w:lineRule="auto"/>
        <w:jc w:val="both"/>
        <w:rPr>
          <w:rFonts w:ascii="Times New Roman" w:eastAsia="Times New Roman" w:hAnsi="Times New Roman" w:cs="Times New Roman"/>
          <w:b/>
          <w:bCs/>
          <w:noProof/>
          <w:kern w:val="0"/>
          <w:sz w:val="24"/>
          <w:szCs w:val="24"/>
          <w:lang w:val="en-GB" w:eastAsia="en-GB"/>
          <w14:ligatures w14:val="none"/>
        </w:rPr>
      </w:pPr>
    </w:p>
    <w:p w14:paraId="4238BE5E" w14:textId="77777777" w:rsidR="00DB74B3" w:rsidRDefault="00DB74B3" w:rsidP="00240A9D">
      <w:pPr>
        <w:pStyle w:val="ListParagraph"/>
        <w:spacing w:line="600" w:lineRule="auto"/>
        <w:jc w:val="both"/>
        <w:rPr>
          <w:rFonts w:ascii="Times New Roman" w:eastAsia="Times New Roman" w:hAnsi="Times New Roman" w:cs="Times New Roman"/>
          <w:b/>
          <w:bCs/>
          <w:noProof/>
          <w:kern w:val="0"/>
          <w:sz w:val="24"/>
          <w:szCs w:val="24"/>
          <w:lang w:val="en-GB" w:eastAsia="en-GB"/>
          <w14:ligatures w14:val="none"/>
        </w:rPr>
      </w:pPr>
    </w:p>
    <w:p w14:paraId="17E1413E" w14:textId="77777777" w:rsidR="00DB74B3" w:rsidRDefault="00DB74B3" w:rsidP="00240A9D">
      <w:pPr>
        <w:pStyle w:val="ListParagraph"/>
        <w:spacing w:line="600" w:lineRule="auto"/>
        <w:jc w:val="both"/>
        <w:rPr>
          <w:rFonts w:ascii="Times New Roman" w:eastAsia="Times New Roman" w:hAnsi="Times New Roman" w:cs="Times New Roman"/>
          <w:b/>
          <w:bCs/>
          <w:noProof/>
          <w:kern w:val="0"/>
          <w:sz w:val="24"/>
          <w:szCs w:val="24"/>
          <w:lang w:val="en-GB" w:eastAsia="en-GB"/>
          <w14:ligatures w14:val="none"/>
        </w:rPr>
      </w:pPr>
    </w:p>
    <w:p w14:paraId="40C26A3E" w14:textId="77777777" w:rsidR="00DB74B3" w:rsidRDefault="00DB74B3" w:rsidP="00240A9D">
      <w:pPr>
        <w:pStyle w:val="ListParagraph"/>
        <w:spacing w:line="600" w:lineRule="auto"/>
        <w:jc w:val="both"/>
        <w:rPr>
          <w:rFonts w:ascii="Times New Roman" w:eastAsia="Times New Roman" w:hAnsi="Times New Roman" w:cs="Times New Roman"/>
          <w:b/>
          <w:bCs/>
          <w:noProof/>
          <w:kern w:val="0"/>
          <w:sz w:val="24"/>
          <w:szCs w:val="24"/>
          <w:lang w:val="en-GB" w:eastAsia="en-GB"/>
          <w14:ligatures w14:val="none"/>
        </w:rPr>
      </w:pPr>
    </w:p>
    <w:p w14:paraId="32091399" w14:textId="77777777" w:rsidR="00DB74B3" w:rsidRDefault="00DB74B3" w:rsidP="00240A9D">
      <w:pPr>
        <w:pStyle w:val="ListParagraph"/>
        <w:spacing w:line="600" w:lineRule="auto"/>
        <w:jc w:val="both"/>
        <w:rPr>
          <w:rFonts w:ascii="Times New Roman" w:eastAsia="Times New Roman" w:hAnsi="Times New Roman" w:cs="Times New Roman"/>
          <w:b/>
          <w:bCs/>
          <w:noProof/>
          <w:kern w:val="0"/>
          <w:sz w:val="24"/>
          <w:szCs w:val="24"/>
          <w:lang w:val="en-GB" w:eastAsia="en-GB"/>
          <w14:ligatures w14:val="none"/>
        </w:rPr>
      </w:pPr>
    </w:p>
    <w:p w14:paraId="6F25373C" w14:textId="7D72A3F6" w:rsidR="004C172E" w:rsidRPr="004A6FF3" w:rsidRDefault="004A6FF3" w:rsidP="00240A9D">
      <w:pPr>
        <w:pStyle w:val="ListParagraph"/>
        <w:spacing w:line="600" w:lineRule="auto"/>
        <w:jc w:val="both"/>
        <w:rPr>
          <w:rFonts w:ascii="Times New Roman" w:eastAsia="Times New Roman" w:hAnsi="Times New Roman" w:cs="Times New Roman"/>
          <w:b/>
          <w:bCs/>
          <w:noProof/>
          <w:kern w:val="0"/>
          <w:sz w:val="24"/>
          <w:szCs w:val="24"/>
          <w:lang w:val="en-GB" w:eastAsia="en-GB"/>
          <w14:ligatures w14:val="none"/>
        </w:rPr>
      </w:pPr>
      <w:r w:rsidRPr="004A6FF3">
        <w:rPr>
          <w:rFonts w:ascii="Times New Roman" w:eastAsia="Times New Roman" w:hAnsi="Times New Roman" w:cs="Times New Roman"/>
          <w:b/>
          <w:bCs/>
          <w:noProof/>
          <w:kern w:val="0"/>
          <w:sz w:val="24"/>
          <w:szCs w:val="24"/>
          <w:lang w:val="en-GB" w:eastAsia="en-GB"/>
          <w14:ligatures w14:val="none"/>
        </w:rPr>
        <w:t>CHAPTER SIX</w:t>
      </w:r>
    </w:p>
    <w:sdt>
      <w:sdtPr>
        <w:rPr>
          <w:rFonts w:asciiTheme="minorHAnsi" w:eastAsiaTheme="minorHAnsi" w:hAnsiTheme="minorHAnsi" w:cstheme="minorBidi"/>
          <w:color w:val="auto"/>
          <w:sz w:val="22"/>
          <w:szCs w:val="22"/>
        </w:rPr>
        <w:id w:val="-207023791"/>
        <w:docPartObj>
          <w:docPartGallery w:val="Bibliographies"/>
          <w:docPartUnique/>
        </w:docPartObj>
      </w:sdtPr>
      <w:sdtEndPr/>
      <w:sdtContent>
        <w:p w14:paraId="0A300FCD" w14:textId="5AEAB958" w:rsidR="002E784E" w:rsidRDefault="002E784E">
          <w:pPr>
            <w:pStyle w:val="Heading1"/>
          </w:pPr>
          <w:r>
            <w:t>References</w:t>
          </w:r>
        </w:p>
        <w:sdt>
          <w:sdtPr>
            <w:id w:val="-573587230"/>
            <w:bibliography/>
          </w:sdtPr>
          <w:sdtEndPr/>
          <w:sdtContent>
            <w:p w14:paraId="1E7945A5" w14:textId="77777777" w:rsidR="002E784E" w:rsidRDefault="002E784E" w:rsidP="002E784E">
              <w:pPr>
                <w:pStyle w:val="Bibliography"/>
                <w:rPr>
                  <w:noProof/>
                  <w:kern w:val="0"/>
                  <w:sz w:val="24"/>
                  <w:szCs w:val="24"/>
                  <w14:ligatures w14:val="none"/>
                </w:rPr>
              </w:pPr>
              <w:r>
                <w:fldChar w:fldCharType="begin"/>
              </w:r>
              <w:r>
                <w:instrText xml:space="preserve"> BIBLIOGRAPHY </w:instrText>
              </w:r>
              <w:r>
                <w:fldChar w:fldCharType="separate"/>
              </w:r>
              <w:r>
                <w:rPr>
                  <w:noProof/>
                </w:rPr>
                <w:t xml:space="preserve">Abramovitz, M., 2018. </w:t>
              </w:r>
              <w:r>
                <w:rPr>
                  <w:i/>
                  <w:iCs/>
                  <w:noProof/>
                </w:rPr>
                <w:t xml:space="preserve">Regulating the lives of women: Social welfare policy from colonial times to the present.. </w:t>
              </w:r>
              <w:r>
                <w:rPr>
                  <w:noProof/>
                </w:rPr>
                <w:t>s.l.:s.n.</w:t>
              </w:r>
            </w:p>
            <w:p w14:paraId="2D719D4A" w14:textId="77777777" w:rsidR="002E784E" w:rsidRDefault="002E784E" w:rsidP="002E784E">
              <w:pPr>
                <w:pStyle w:val="Bibliography"/>
                <w:rPr>
                  <w:noProof/>
                </w:rPr>
              </w:pPr>
              <w:r>
                <w:rPr>
                  <w:noProof/>
                </w:rPr>
                <w:t xml:space="preserve">Acquah, O., 2022. Glass Ceiling and Career Progression of Female Workers at the College of Distance Education, University Of Cape Coast. </w:t>
              </w:r>
              <w:r>
                <w:rPr>
                  <w:i/>
                  <w:iCs/>
                  <w:noProof/>
                </w:rPr>
                <w:t>Glass Ceiling and Career Progression of Female Workers at the College of Distance Education, University Of Cape Coast.</w:t>
              </w:r>
            </w:p>
            <w:p w14:paraId="7AABEB42" w14:textId="77777777" w:rsidR="002E784E" w:rsidRDefault="002E784E" w:rsidP="002E784E">
              <w:pPr>
                <w:pStyle w:val="Bibliography"/>
                <w:rPr>
                  <w:noProof/>
                </w:rPr>
              </w:pPr>
              <w:r>
                <w:rPr>
                  <w:noProof/>
                </w:rPr>
                <w:t xml:space="preserve">Afedo, E., 2016. The Underrepresentation of Women in Top Management:. </w:t>
              </w:r>
              <w:r>
                <w:rPr>
                  <w:i/>
                  <w:iCs/>
                  <w:noProof/>
                </w:rPr>
                <w:t>Our Perceptions. European Journal of Business and Management,.</w:t>
              </w:r>
            </w:p>
            <w:p w14:paraId="306D38D7" w14:textId="77777777" w:rsidR="002E784E" w:rsidRDefault="002E784E" w:rsidP="002E784E">
              <w:pPr>
                <w:pStyle w:val="Bibliography"/>
                <w:rPr>
                  <w:noProof/>
                </w:rPr>
              </w:pPr>
              <w:r>
                <w:rPr>
                  <w:noProof/>
                </w:rPr>
                <w:t xml:space="preserve">Aggestam, K. and Towns, A.E.,, 2018. Conclusion: The Quest for Gender Justice in Diplomacy.. </w:t>
              </w:r>
              <w:r>
                <w:rPr>
                  <w:i/>
                  <w:iCs/>
                  <w:noProof/>
                </w:rPr>
                <w:t>Gendering Diplomacy and International Negotiation, .</w:t>
              </w:r>
            </w:p>
            <w:p w14:paraId="692A5F4D" w14:textId="77777777" w:rsidR="002E784E" w:rsidRDefault="002E784E" w:rsidP="002E784E">
              <w:pPr>
                <w:pStyle w:val="Bibliography"/>
                <w:rPr>
                  <w:noProof/>
                </w:rPr>
              </w:pPr>
              <w:r>
                <w:rPr>
                  <w:noProof/>
                </w:rPr>
                <w:t xml:space="preserve">Akubue, M., 2016. </w:t>
              </w:r>
              <w:r>
                <w:rPr>
                  <w:i/>
                  <w:iCs/>
                  <w:noProof/>
                </w:rPr>
                <w:t xml:space="preserve">Exploring women's advancement in top management positions in higher education in southeast Nigeria.. </w:t>
              </w:r>
              <w:r>
                <w:rPr>
                  <w:noProof/>
                </w:rPr>
                <w:t>s.l.: Grand Canyon University..</w:t>
              </w:r>
            </w:p>
            <w:p w14:paraId="19970CF4" w14:textId="77777777" w:rsidR="002E784E" w:rsidRDefault="002E784E" w:rsidP="002E784E">
              <w:pPr>
                <w:pStyle w:val="Bibliography"/>
                <w:rPr>
                  <w:noProof/>
                </w:rPr>
              </w:pPr>
              <w:r>
                <w:rPr>
                  <w:noProof/>
                </w:rPr>
                <w:t xml:space="preserve">Alexander, S., 1995. </w:t>
              </w:r>
              <w:r>
                <w:rPr>
                  <w:i/>
                  <w:iCs/>
                  <w:noProof/>
                </w:rPr>
                <w:t xml:space="preserve">Becoming a woman: and other essays in 19th and 20th century feminist history.. </w:t>
              </w:r>
              <w:r>
                <w:rPr>
                  <w:noProof/>
                </w:rPr>
                <w:t>s.l.:NYU Press.</w:t>
              </w:r>
            </w:p>
            <w:p w14:paraId="52D8A968" w14:textId="77777777" w:rsidR="002E784E" w:rsidRDefault="002E784E" w:rsidP="002E784E">
              <w:pPr>
                <w:pStyle w:val="Bibliography"/>
                <w:rPr>
                  <w:noProof/>
                </w:rPr>
              </w:pPr>
              <w:r>
                <w:rPr>
                  <w:noProof/>
                </w:rPr>
                <w:t xml:space="preserve">Alhalwachi, L. and Mordi, C., , 2022. Organisational, societal, and individual factors affecting women’s career progression in Bahraini banking sector.. </w:t>
              </w:r>
              <w:r>
                <w:rPr>
                  <w:i/>
                  <w:iCs/>
                  <w:noProof/>
                </w:rPr>
                <w:t>ournal of Sustainable Finance &amp; Investment, .</w:t>
              </w:r>
            </w:p>
            <w:p w14:paraId="5CE7E088" w14:textId="77777777" w:rsidR="002E784E" w:rsidRDefault="002E784E" w:rsidP="002E784E">
              <w:pPr>
                <w:pStyle w:val="Bibliography"/>
                <w:rPr>
                  <w:noProof/>
                </w:rPr>
              </w:pPr>
              <w:r>
                <w:rPr>
                  <w:noProof/>
                </w:rPr>
                <w:t xml:space="preserve">Alhalwachi, L. and Mordi, C., , 2022. Organisational, societal, and individual factors affecting women’s career progression in Bahraini banking sector.. </w:t>
              </w:r>
              <w:r>
                <w:rPr>
                  <w:i/>
                  <w:iCs/>
                  <w:noProof/>
                </w:rPr>
                <w:t>Journal of Sustainable Finance &amp; Investment,.</w:t>
              </w:r>
            </w:p>
            <w:p w14:paraId="469DB4DF" w14:textId="77777777" w:rsidR="002E784E" w:rsidRDefault="002E784E" w:rsidP="002E784E">
              <w:pPr>
                <w:pStyle w:val="Bibliography"/>
                <w:rPr>
                  <w:noProof/>
                </w:rPr>
              </w:pPr>
              <w:r>
                <w:rPr>
                  <w:noProof/>
                </w:rPr>
                <w:t xml:space="preserve">Alvesson, M. and Billing, Y.D., 2009. </w:t>
              </w:r>
              <w:r>
                <w:rPr>
                  <w:i/>
                  <w:iCs/>
                  <w:noProof/>
                </w:rPr>
                <w:t xml:space="preserve">Understanding gender and organizations. </w:t>
              </w:r>
              <w:r>
                <w:rPr>
                  <w:noProof/>
                </w:rPr>
                <w:t>s.l.:Sage..</w:t>
              </w:r>
            </w:p>
            <w:p w14:paraId="2B30A555" w14:textId="77777777" w:rsidR="002E784E" w:rsidRDefault="002E784E" w:rsidP="002E784E">
              <w:pPr>
                <w:pStyle w:val="Bibliography"/>
                <w:rPr>
                  <w:noProof/>
                </w:rPr>
              </w:pPr>
              <w:r>
                <w:rPr>
                  <w:noProof/>
                </w:rPr>
                <w:t xml:space="preserve">Aman, M.P., Yusof, A.B., bt Ismail, M. and Razali, A.B.B.M., 2018. Pipeline problem: Factors influencing the underrepresentation of women in the top leadership positions of sport organisations.. </w:t>
              </w:r>
              <w:r>
                <w:rPr>
                  <w:i/>
                  <w:iCs/>
                  <w:noProof/>
                </w:rPr>
                <w:t>alaysian Journal of Movement, Health &amp; Exercise, .</w:t>
              </w:r>
            </w:p>
            <w:p w14:paraId="04436AF3" w14:textId="77777777" w:rsidR="002E784E" w:rsidRDefault="002E784E" w:rsidP="002E784E">
              <w:pPr>
                <w:pStyle w:val="Bibliography"/>
                <w:rPr>
                  <w:noProof/>
                </w:rPr>
              </w:pPr>
              <w:r>
                <w:rPr>
                  <w:noProof/>
                </w:rPr>
                <w:t xml:space="preserve">Aman, M.P., Yusof, A.B., bt Ismail, M. and Razali, A.B.B.M., 2018. Pipeline problem: Factors influencing the underrepresentation of women in the top leadership positions of sport organisations.. </w:t>
              </w:r>
              <w:r>
                <w:rPr>
                  <w:i/>
                  <w:iCs/>
                  <w:noProof/>
                </w:rPr>
                <w:t>Malaysian Journal of Movement, Health &amp; Exercise,.</w:t>
              </w:r>
            </w:p>
            <w:p w14:paraId="296AA12E" w14:textId="77777777" w:rsidR="002E784E" w:rsidRDefault="002E784E" w:rsidP="002E784E">
              <w:pPr>
                <w:pStyle w:val="Bibliography"/>
                <w:rPr>
                  <w:noProof/>
                </w:rPr>
              </w:pPr>
              <w:r>
                <w:rPr>
                  <w:noProof/>
                </w:rPr>
                <w:t xml:space="preserve">Arifin, S., 2018. Ethical considerations in qualitative study. </w:t>
              </w:r>
              <w:r>
                <w:rPr>
                  <w:i/>
                  <w:iCs/>
                  <w:noProof/>
                </w:rPr>
                <w:t>International journal of care scholars.</w:t>
              </w:r>
            </w:p>
            <w:p w14:paraId="7AB61E53" w14:textId="77777777" w:rsidR="002E784E" w:rsidRDefault="002E784E" w:rsidP="002E784E">
              <w:pPr>
                <w:pStyle w:val="Bibliography"/>
                <w:rPr>
                  <w:noProof/>
                </w:rPr>
              </w:pPr>
              <w:r>
                <w:rPr>
                  <w:noProof/>
                </w:rPr>
                <w:lastRenderedPageBreak/>
                <w:t xml:space="preserve">Assarroudi, A., Heshmati Nabavi, F., Armat, M.R., Ebadi, A. and Vaismoradi, M., 2018. Directed qualitative content analysis: the description and elaboration of its underpinning methods and data analysis process.. </w:t>
              </w:r>
              <w:r>
                <w:rPr>
                  <w:i/>
                  <w:iCs/>
                  <w:noProof/>
                </w:rPr>
                <w:t>Journal of research in nursing, .</w:t>
              </w:r>
            </w:p>
            <w:p w14:paraId="37B65455" w14:textId="77777777" w:rsidR="002E784E" w:rsidRDefault="002E784E" w:rsidP="002E784E">
              <w:pPr>
                <w:pStyle w:val="Bibliography"/>
                <w:rPr>
                  <w:noProof/>
                </w:rPr>
              </w:pPr>
              <w:r>
                <w:rPr>
                  <w:noProof/>
                </w:rPr>
                <w:t xml:space="preserve">Avolio, B., Chávez, J. and Vílchez-Román, C.,, 2020. Factors that contribute to the underrepresentation of women in science careers worldwide: A literature review.. </w:t>
              </w:r>
              <w:r>
                <w:rPr>
                  <w:i/>
                  <w:iCs/>
                  <w:noProof/>
                </w:rPr>
                <w:t>Social Psychology of Education,.</w:t>
              </w:r>
            </w:p>
            <w:p w14:paraId="68CE1638" w14:textId="77777777" w:rsidR="002E784E" w:rsidRDefault="002E784E" w:rsidP="002E784E">
              <w:pPr>
                <w:pStyle w:val="Bibliography"/>
                <w:rPr>
                  <w:noProof/>
                </w:rPr>
              </w:pPr>
              <w:r>
                <w:rPr>
                  <w:noProof/>
                </w:rPr>
                <w:t xml:space="preserve">Ayub, M., Khan, R.A. and Khushnood, M, 2019. Glass ceiling or personal barriers: A study of underrepresentation of women in senior management.. </w:t>
              </w:r>
              <w:r>
                <w:rPr>
                  <w:i/>
                  <w:iCs/>
                  <w:noProof/>
                </w:rPr>
                <w:t>Global Social Sciences Review, .</w:t>
              </w:r>
            </w:p>
            <w:p w14:paraId="45375E46" w14:textId="77777777" w:rsidR="002E784E" w:rsidRDefault="002E784E" w:rsidP="002E784E">
              <w:pPr>
                <w:pStyle w:val="Bibliography"/>
                <w:rPr>
                  <w:noProof/>
                </w:rPr>
              </w:pPr>
              <w:r>
                <w:rPr>
                  <w:noProof/>
                </w:rPr>
                <w:t xml:space="preserve">Bachiochi, P.D. and Weiner, S.P., , 2004. Qualitative data collection and analysis.. </w:t>
              </w:r>
              <w:r>
                <w:rPr>
                  <w:i/>
                  <w:iCs/>
                  <w:noProof/>
                </w:rPr>
                <w:t>Handbook of research methods in industrial and organizational psychology.</w:t>
              </w:r>
            </w:p>
            <w:p w14:paraId="78288DE6" w14:textId="77777777" w:rsidR="002E784E" w:rsidRDefault="002E784E" w:rsidP="002E784E">
              <w:pPr>
                <w:pStyle w:val="Bibliography"/>
                <w:rPr>
                  <w:noProof/>
                </w:rPr>
              </w:pPr>
              <w:r>
                <w:rPr>
                  <w:noProof/>
                </w:rPr>
                <w:t xml:space="preserve">Baker, M. and French, E.,, 2018. Female underrepresentation in project-based organizations exposes organizational isomorphism.. </w:t>
              </w:r>
              <w:r>
                <w:rPr>
                  <w:i/>
                  <w:iCs/>
                  <w:noProof/>
                </w:rPr>
                <w:t>Equality, Diversity and Inclusion: An International Journal, .</w:t>
              </w:r>
            </w:p>
            <w:p w14:paraId="46D8B507" w14:textId="77777777" w:rsidR="002E784E" w:rsidRDefault="002E784E" w:rsidP="002E784E">
              <w:pPr>
                <w:pStyle w:val="Bibliography"/>
                <w:rPr>
                  <w:noProof/>
                </w:rPr>
              </w:pPr>
              <w:r>
                <w:rPr>
                  <w:noProof/>
                </w:rPr>
                <w:t xml:space="preserve">Ballenger, J., 2010. Women's Access to Higher Education Leadership: Cultural and Structural Barriers.. </w:t>
              </w:r>
              <w:r>
                <w:rPr>
                  <w:i/>
                  <w:iCs/>
                  <w:noProof/>
                </w:rPr>
                <w:t>In Forum on public policy online .</w:t>
              </w:r>
            </w:p>
            <w:p w14:paraId="02A5ACC8" w14:textId="77777777" w:rsidR="002E784E" w:rsidRDefault="002E784E" w:rsidP="002E784E">
              <w:pPr>
                <w:pStyle w:val="Bibliography"/>
                <w:rPr>
                  <w:noProof/>
                </w:rPr>
              </w:pPr>
              <w:r>
                <w:rPr>
                  <w:noProof/>
                </w:rPr>
                <w:t xml:space="preserve">Begeny, C., Wong, C.Y.E., Kirby, T.A. and Rink, F., 2021. Gender, Race &amp; Leadership.. </w:t>
              </w:r>
              <w:r>
                <w:rPr>
                  <w:i/>
                  <w:iCs/>
                  <w:noProof/>
                </w:rPr>
                <w:t>In Oxford research encyclopedia of psychology..</w:t>
              </w:r>
            </w:p>
            <w:p w14:paraId="28E222F7" w14:textId="77777777" w:rsidR="002E784E" w:rsidRDefault="002E784E" w:rsidP="002E784E">
              <w:pPr>
                <w:pStyle w:val="Bibliography"/>
                <w:rPr>
                  <w:noProof/>
                </w:rPr>
              </w:pPr>
              <w:r>
                <w:rPr>
                  <w:noProof/>
                </w:rPr>
                <w:t xml:space="preserve">Bell, R., 2018. , June. Design and implementation of a parallel performance data management framework.. </w:t>
              </w:r>
              <w:r>
                <w:rPr>
                  <w:i/>
                  <w:iCs/>
                  <w:noProof/>
                </w:rPr>
                <w:t>In 2005 International Conference on Parallel Processing (ICPP'05) .</w:t>
              </w:r>
            </w:p>
            <w:p w14:paraId="06641AF4" w14:textId="77777777" w:rsidR="002E784E" w:rsidRDefault="002E784E" w:rsidP="002E784E">
              <w:pPr>
                <w:pStyle w:val="Bibliography"/>
                <w:rPr>
                  <w:noProof/>
                </w:rPr>
              </w:pPr>
              <w:r>
                <w:rPr>
                  <w:noProof/>
                </w:rPr>
                <w:t xml:space="preserve">Bolt, C., 2014. </w:t>
              </w:r>
              <w:r>
                <w:rPr>
                  <w:i/>
                  <w:iCs/>
                  <w:noProof/>
                </w:rPr>
                <w:t xml:space="preserve">The Women's Movements in the United States and Britain from the 1790s to the 1920s.. </w:t>
              </w:r>
              <w:r>
                <w:rPr>
                  <w:noProof/>
                </w:rPr>
                <w:t>s.l.: Routledge..</w:t>
              </w:r>
            </w:p>
            <w:p w14:paraId="496AB61E" w14:textId="77777777" w:rsidR="002E784E" w:rsidRDefault="002E784E" w:rsidP="002E784E">
              <w:pPr>
                <w:pStyle w:val="Bibliography"/>
                <w:rPr>
                  <w:noProof/>
                </w:rPr>
              </w:pPr>
              <w:r>
                <w:rPr>
                  <w:noProof/>
                </w:rPr>
                <w:t xml:space="preserve">Boulouta, I., 2015. Hidden connections: The link between board gender diversity and corporate social performance.. </w:t>
              </w:r>
              <w:r>
                <w:rPr>
                  <w:i/>
                  <w:iCs/>
                  <w:noProof/>
                </w:rPr>
                <w:t>Journal of business ethics.</w:t>
              </w:r>
            </w:p>
            <w:p w14:paraId="1DD96E93" w14:textId="77777777" w:rsidR="002E784E" w:rsidRDefault="002E784E" w:rsidP="002E784E">
              <w:pPr>
                <w:pStyle w:val="Bibliography"/>
                <w:rPr>
                  <w:noProof/>
                </w:rPr>
              </w:pPr>
              <w:r>
                <w:rPr>
                  <w:noProof/>
                </w:rPr>
                <w:t xml:space="preserve">Braun, V., Clarke, V., Boulton, E., Davey, L. and McEvoy, C.,, 2021. The online survey as a qualitative research tool.. </w:t>
              </w:r>
              <w:r>
                <w:rPr>
                  <w:i/>
                  <w:iCs/>
                  <w:noProof/>
                </w:rPr>
                <w:t>International journal of social research methodology.</w:t>
              </w:r>
            </w:p>
            <w:p w14:paraId="3973B06E" w14:textId="77777777" w:rsidR="002E784E" w:rsidRDefault="002E784E" w:rsidP="002E784E">
              <w:pPr>
                <w:pStyle w:val="Bibliography"/>
                <w:rPr>
                  <w:noProof/>
                </w:rPr>
              </w:pPr>
              <w:r>
                <w:rPr>
                  <w:noProof/>
                </w:rPr>
                <w:t xml:space="preserve">Braun, V., Clarke, V., Boulton, E., Davey, L. and McEvoy, C., 2021. The online survey as a qualitative research tool.. </w:t>
              </w:r>
              <w:r>
                <w:rPr>
                  <w:i/>
                  <w:iCs/>
                  <w:noProof/>
                </w:rPr>
                <w:t>International journal of social research methodology, .</w:t>
              </w:r>
            </w:p>
            <w:p w14:paraId="26443A30" w14:textId="77777777" w:rsidR="002E784E" w:rsidRDefault="002E784E" w:rsidP="002E784E">
              <w:pPr>
                <w:pStyle w:val="Bibliography"/>
                <w:rPr>
                  <w:noProof/>
                </w:rPr>
              </w:pPr>
              <w:r>
                <w:rPr>
                  <w:noProof/>
                </w:rPr>
                <w:t xml:space="preserve">Brown, R.B. and Saunders, M.,, 2007. </w:t>
              </w:r>
              <w:r>
                <w:rPr>
                  <w:i/>
                  <w:iCs/>
                  <w:noProof/>
                </w:rPr>
                <w:t xml:space="preserve">EBOOK: Dealing with Statistics: What you need to know.. </w:t>
              </w:r>
              <w:r>
                <w:rPr>
                  <w:noProof/>
                </w:rPr>
                <w:t>s.l.:McGraw-Hill Education (UK)..</w:t>
              </w:r>
            </w:p>
            <w:p w14:paraId="22790F31" w14:textId="77777777" w:rsidR="002E784E" w:rsidRDefault="002E784E" w:rsidP="002E784E">
              <w:pPr>
                <w:pStyle w:val="Bibliography"/>
                <w:rPr>
                  <w:noProof/>
                </w:rPr>
              </w:pPr>
              <w:r>
                <w:rPr>
                  <w:noProof/>
                </w:rPr>
                <w:t xml:space="preserve">Bryman, A., 2016. </w:t>
              </w:r>
              <w:r>
                <w:rPr>
                  <w:i/>
                  <w:iCs/>
                  <w:noProof/>
                </w:rPr>
                <w:t xml:space="preserve">Social research methods. </w:t>
              </w:r>
              <w:r>
                <w:rPr>
                  <w:noProof/>
                </w:rPr>
                <w:t>s.l.: Oxford university press..</w:t>
              </w:r>
            </w:p>
            <w:p w14:paraId="194896C8" w14:textId="77777777" w:rsidR="002E784E" w:rsidRDefault="002E784E" w:rsidP="002E784E">
              <w:pPr>
                <w:pStyle w:val="Bibliography"/>
                <w:rPr>
                  <w:noProof/>
                </w:rPr>
              </w:pPr>
              <w:r>
                <w:rPr>
                  <w:noProof/>
                </w:rPr>
                <w:t xml:space="preserve">Bullard, A.M. and Wright, D.S.,, 2019. </w:t>
              </w:r>
              <w:r>
                <w:rPr>
                  <w:i/>
                  <w:iCs/>
                  <w:noProof/>
                </w:rPr>
                <w:t xml:space="preserve">Circumventing the glass ceiling: Women executives in American state governments. In Diversity and Affirmative Action in Public Service. </w:t>
              </w:r>
              <w:r>
                <w:rPr>
                  <w:noProof/>
                </w:rPr>
                <w:t>s.l.:Routledge..</w:t>
              </w:r>
            </w:p>
            <w:p w14:paraId="10CD312E" w14:textId="77777777" w:rsidR="002E784E" w:rsidRDefault="002E784E" w:rsidP="002E784E">
              <w:pPr>
                <w:pStyle w:val="Bibliography"/>
                <w:rPr>
                  <w:noProof/>
                </w:rPr>
              </w:pPr>
              <w:r>
                <w:rPr>
                  <w:noProof/>
                </w:rPr>
                <w:t xml:space="preserve">Bullough, A., Guelich, U., Manolova, T.S. and Schjoedt, L., 2022. Women’s entrepreneurship and culture: gender role expectations and identities, societal culture, and the entrepreneurial environment.. </w:t>
              </w:r>
              <w:r>
                <w:rPr>
                  <w:i/>
                  <w:iCs/>
                  <w:noProof/>
                </w:rPr>
                <w:t>Small Business Economics,.</w:t>
              </w:r>
            </w:p>
            <w:p w14:paraId="2AE45FDE" w14:textId="77777777" w:rsidR="002E784E" w:rsidRDefault="002E784E" w:rsidP="002E784E">
              <w:pPr>
                <w:pStyle w:val="Bibliography"/>
                <w:rPr>
                  <w:noProof/>
                </w:rPr>
              </w:pPr>
              <w:r>
                <w:rPr>
                  <w:noProof/>
                </w:rPr>
                <w:t xml:space="preserve">Burton, L., 2016. Underrepresentation of women in sport leadership: A review of research.. </w:t>
              </w:r>
              <w:r>
                <w:rPr>
                  <w:i/>
                  <w:iCs/>
                  <w:noProof/>
                </w:rPr>
                <w:t>Sport management review,.</w:t>
              </w:r>
            </w:p>
            <w:p w14:paraId="163E9D4B" w14:textId="77777777" w:rsidR="002E784E" w:rsidRDefault="002E784E" w:rsidP="002E784E">
              <w:pPr>
                <w:pStyle w:val="Bibliography"/>
                <w:rPr>
                  <w:noProof/>
                </w:rPr>
              </w:pPr>
              <w:r>
                <w:rPr>
                  <w:noProof/>
                </w:rPr>
                <w:t xml:space="preserve">Busse, R. and Poell, N.,, 2020. Sex role stereotyping revisited–the case of German future managers.. </w:t>
              </w:r>
              <w:r>
                <w:rPr>
                  <w:i/>
                  <w:iCs/>
                  <w:noProof/>
                </w:rPr>
                <w:t>Women's Studies.</w:t>
              </w:r>
            </w:p>
            <w:p w14:paraId="7B251152" w14:textId="77777777" w:rsidR="002E784E" w:rsidRDefault="002E784E" w:rsidP="002E784E">
              <w:pPr>
                <w:pStyle w:val="Bibliography"/>
                <w:rPr>
                  <w:noProof/>
                </w:rPr>
              </w:pPr>
              <w:r>
                <w:rPr>
                  <w:noProof/>
                </w:rPr>
                <w:lastRenderedPageBreak/>
                <w:t xml:space="preserve">Busse, R. and Poell, N.,, 2020. Sex role stereotyping revisited–the case of German future managers.. </w:t>
              </w:r>
              <w:r>
                <w:rPr>
                  <w:i/>
                  <w:iCs/>
                  <w:noProof/>
                </w:rPr>
                <w:t>Women's Studies,.</w:t>
              </w:r>
            </w:p>
            <w:p w14:paraId="58167724" w14:textId="77777777" w:rsidR="002E784E" w:rsidRDefault="002E784E" w:rsidP="002E784E">
              <w:pPr>
                <w:pStyle w:val="Bibliography"/>
                <w:rPr>
                  <w:noProof/>
                </w:rPr>
              </w:pPr>
              <w:r>
                <w:rPr>
                  <w:noProof/>
                </w:rPr>
                <w:t xml:space="preserve">Buzzanell, P., 1995. Reframing the glass ceiling as a socially constructed process: Implications for understanding and change.. </w:t>
              </w:r>
              <w:r>
                <w:rPr>
                  <w:i/>
                  <w:iCs/>
                  <w:noProof/>
                </w:rPr>
                <w:t>Communications Monographs,.</w:t>
              </w:r>
            </w:p>
            <w:p w14:paraId="70E57FC2" w14:textId="77777777" w:rsidR="002E784E" w:rsidRDefault="002E784E" w:rsidP="002E784E">
              <w:pPr>
                <w:pStyle w:val="Bibliography"/>
                <w:rPr>
                  <w:noProof/>
                </w:rPr>
              </w:pPr>
              <w:r>
                <w:rPr>
                  <w:noProof/>
                </w:rPr>
                <w:t xml:space="preserve">Carli, L.L. and Eagly, A.H.,, 2007. Overcoming resistance to women leaders: The importance of leadership style.. </w:t>
              </w:r>
              <w:r>
                <w:rPr>
                  <w:i/>
                  <w:iCs/>
                  <w:noProof/>
                </w:rPr>
                <w:t>In Women and leadership: The state of play and strategies for change.</w:t>
              </w:r>
            </w:p>
            <w:p w14:paraId="2F6333F5" w14:textId="77777777" w:rsidR="002E784E" w:rsidRDefault="002E784E" w:rsidP="002E784E">
              <w:pPr>
                <w:pStyle w:val="Bibliography"/>
                <w:rPr>
                  <w:noProof/>
                </w:rPr>
              </w:pPr>
              <w:r>
                <w:rPr>
                  <w:noProof/>
                </w:rPr>
                <w:t xml:space="preserve">Carli, L.L. and Eagly, A.H., 2007. </w:t>
              </w:r>
              <w:r>
                <w:rPr>
                  <w:i/>
                  <w:iCs/>
                  <w:noProof/>
                </w:rPr>
                <w:t xml:space="preserve">Overcoming resistance to women leaders: The importance of leadership style. In Women and leadership: The state of play and strategies for change. </w:t>
              </w:r>
              <w:r>
                <w:rPr>
                  <w:noProof/>
                </w:rPr>
                <w:t>s.l.:Jossey-Bass..</w:t>
              </w:r>
            </w:p>
            <w:p w14:paraId="0BCD08DC" w14:textId="77777777" w:rsidR="002E784E" w:rsidRDefault="002E784E" w:rsidP="002E784E">
              <w:pPr>
                <w:pStyle w:val="Bibliography"/>
                <w:rPr>
                  <w:noProof/>
                </w:rPr>
              </w:pPr>
              <w:r>
                <w:rPr>
                  <w:noProof/>
                </w:rPr>
                <w:t xml:space="preserve">Carneiro, L.B., de Gomes, D.G., Horz, V. and de Souza, M.A., 2021. Perception of women managers about the glass ceiling breakage.. </w:t>
              </w:r>
              <w:r>
                <w:rPr>
                  <w:i/>
                  <w:iCs/>
                  <w:noProof/>
                </w:rPr>
                <w:t>Revista Produção e Desenvolvimento, .</w:t>
              </w:r>
            </w:p>
            <w:p w14:paraId="53D9A501" w14:textId="77777777" w:rsidR="002E784E" w:rsidRDefault="002E784E" w:rsidP="002E784E">
              <w:pPr>
                <w:pStyle w:val="Bibliography"/>
                <w:rPr>
                  <w:noProof/>
                </w:rPr>
              </w:pPr>
              <w:r>
                <w:rPr>
                  <w:noProof/>
                </w:rPr>
                <w:t xml:space="preserve">Cascella, C., Williams, J. and Pampaka, M., 2022. An extended regional gender gaps index (eRGGI): Comparative measurement of gender equality at different levels of Regionality.. </w:t>
              </w:r>
              <w:r>
                <w:rPr>
                  <w:i/>
                  <w:iCs/>
                  <w:noProof/>
                </w:rPr>
                <w:t>Social Indicators Research, .</w:t>
              </w:r>
            </w:p>
            <w:p w14:paraId="5F9C0355" w14:textId="77777777" w:rsidR="002E784E" w:rsidRDefault="002E784E" w:rsidP="002E784E">
              <w:pPr>
                <w:pStyle w:val="Bibliography"/>
                <w:rPr>
                  <w:noProof/>
                </w:rPr>
              </w:pPr>
              <w:r>
                <w:rPr>
                  <w:noProof/>
                </w:rPr>
                <w:t xml:space="preserve">Ceci, S.J. and Williams, W.M.,, 2020. Understanding current causes of women's underrepresentation in science.. </w:t>
              </w:r>
              <w:r>
                <w:rPr>
                  <w:i/>
                  <w:iCs/>
                  <w:noProof/>
                </w:rPr>
                <w:t>Proceedings of the National Academy of Sciences.</w:t>
              </w:r>
            </w:p>
            <w:p w14:paraId="7F38CA43" w14:textId="77777777" w:rsidR="002E784E" w:rsidRDefault="002E784E" w:rsidP="002E784E">
              <w:pPr>
                <w:pStyle w:val="Bibliography"/>
                <w:rPr>
                  <w:noProof/>
                </w:rPr>
              </w:pPr>
              <w:r>
                <w:rPr>
                  <w:noProof/>
                </w:rPr>
                <w:t xml:space="preserve">Chisholm-Burns, M. S. C. H. T. a. J. M., 2018. Women in leadership and the bewildering glass ceiling. </w:t>
              </w:r>
              <w:r>
                <w:rPr>
                  <w:i/>
                  <w:iCs/>
                  <w:noProof/>
                </w:rPr>
                <w:t>American Journal of Health-System Pharmacy, .</w:t>
              </w:r>
            </w:p>
            <w:p w14:paraId="40B46C3E" w14:textId="77777777" w:rsidR="002E784E" w:rsidRDefault="002E784E" w:rsidP="002E784E">
              <w:pPr>
                <w:pStyle w:val="Bibliography"/>
                <w:rPr>
                  <w:noProof/>
                </w:rPr>
              </w:pPr>
              <w:r>
                <w:rPr>
                  <w:noProof/>
                </w:rPr>
                <w:t xml:space="preserve">Chisholm-Burns, M. S. C. H. T. a. J. M., 2018. Women in leadership and the bewildering glass ceiling.. </w:t>
              </w:r>
              <w:r>
                <w:rPr>
                  <w:i/>
                  <w:iCs/>
                  <w:noProof/>
                </w:rPr>
                <w:t>American Journal of Health-System Pharmacy,.</w:t>
              </w:r>
            </w:p>
            <w:p w14:paraId="64A962C2" w14:textId="77777777" w:rsidR="002E784E" w:rsidRDefault="002E784E" w:rsidP="002E784E">
              <w:pPr>
                <w:pStyle w:val="Bibliography"/>
                <w:rPr>
                  <w:noProof/>
                </w:rPr>
              </w:pPr>
              <w:r>
                <w:rPr>
                  <w:noProof/>
                </w:rPr>
                <w:t xml:space="preserve">cipd, 2020. </w:t>
              </w:r>
              <w:r>
                <w:rPr>
                  <w:i/>
                  <w:iCs/>
                  <w:noProof/>
                </w:rPr>
                <w:t xml:space="preserve">https://www.cipd.org/uk/knowledge/bitesize-research/barriers-female-progression/. </w:t>
              </w:r>
              <w:r>
                <w:rPr>
                  <w:noProof/>
                </w:rPr>
                <w:t xml:space="preserve">[Online] </w:t>
              </w:r>
              <w:r>
                <w:rPr>
                  <w:noProof/>
                </w:rPr>
                <w:br/>
                <w:t xml:space="preserve">Available at: </w:t>
              </w:r>
              <w:r>
                <w:rPr>
                  <w:noProof/>
                  <w:u w:val="single"/>
                </w:rPr>
                <w:t>https://www.cipd.org/uk/knowledge/bitesize-research/barriers-female-progression/</w:t>
              </w:r>
              <w:r>
                <w:rPr>
                  <w:noProof/>
                </w:rPr>
                <w:br/>
                <w:t>[Accessed 13th November 2023].</w:t>
              </w:r>
            </w:p>
            <w:p w14:paraId="513E9D51" w14:textId="77777777" w:rsidR="002E784E" w:rsidRDefault="002E784E" w:rsidP="002E784E">
              <w:pPr>
                <w:pStyle w:val="Bibliography"/>
                <w:rPr>
                  <w:noProof/>
                </w:rPr>
              </w:pPr>
              <w:r>
                <w:rPr>
                  <w:noProof/>
                </w:rPr>
                <w:t xml:space="preserve">Coe, I.R., Wiley, R. and Bekker, L.G.,, 2019. Organisational best practices towards gender equality in science and medicine.. </w:t>
              </w:r>
              <w:r>
                <w:rPr>
                  <w:i/>
                  <w:iCs/>
                  <w:noProof/>
                </w:rPr>
                <w:t>The Lancet, .</w:t>
              </w:r>
            </w:p>
            <w:p w14:paraId="6A261B64" w14:textId="77777777" w:rsidR="002E784E" w:rsidRDefault="002E784E" w:rsidP="002E784E">
              <w:pPr>
                <w:pStyle w:val="Bibliography"/>
                <w:rPr>
                  <w:noProof/>
                </w:rPr>
              </w:pPr>
              <w:r>
                <w:rPr>
                  <w:noProof/>
                </w:rPr>
                <w:t xml:space="preserve">Collins, P., 2020. Intersectionality as critical inquiry.. </w:t>
              </w:r>
              <w:r>
                <w:rPr>
                  <w:i/>
                  <w:iCs/>
                  <w:noProof/>
                </w:rPr>
                <w:t>Companion to feminist studies,.</w:t>
              </w:r>
            </w:p>
            <w:p w14:paraId="52F5CBE7" w14:textId="77777777" w:rsidR="002E784E" w:rsidRDefault="002E784E" w:rsidP="002E784E">
              <w:pPr>
                <w:pStyle w:val="Bibliography"/>
                <w:rPr>
                  <w:noProof/>
                </w:rPr>
              </w:pPr>
              <w:r>
                <w:rPr>
                  <w:noProof/>
                </w:rPr>
                <w:t xml:space="preserve">Connell, R., 2005. Advancing gender reform in large-scale organisations: A new approach for practitioners and researchers.. </w:t>
              </w:r>
              <w:r>
                <w:rPr>
                  <w:i/>
                  <w:iCs/>
                  <w:noProof/>
                </w:rPr>
                <w:t>Policy and society, .</w:t>
              </w:r>
            </w:p>
            <w:p w14:paraId="3A9C516F" w14:textId="77777777" w:rsidR="002E784E" w:rsidRDefault="002E784E" w:rsidP="002E784E">
              <w:pPr>
                <w:pStyle w:val="Bibliography"/>
                <w:rPr>
                  <w:noProof/>
                </w:rPr>
              </w:pPr>
              <w:r>
                <w:rPr>
                  <w:noProof/>
                </w:rPr>
                <w:t xml:space="preserve">Cook, A. and Glass, C., 2014. Women and top leadership positions: Towards an institutional analysis.. </w:t>
              </w:r>
              <w:r>
                <w:rPr>
                  <w:i/>
                  <w:iCs/>
                  <w:noProof/>
                </w:rPr>
                <w:t>Gender, Work &amp; Organizatio.</w:t>
              </w:r>
            </w:p>
            <w:p w14:paraId="19ECD41C" w14:textId="77777777" w:rsidR="002E784E" w:rsidRDefault="002E784E" w:rsidP="002E784E">
              <w:pPr>
                <w:pStyle w:val="Bibliography"/>
                <w:rPr>
                  <w:noProof/>
                </w:rPr>
              </w:pPr>
              <w:r>
                <w:rPr>
                  <w:noProof/>
                </w:rPr>
                <w:t xml:space="preserve">Crabtree, B.F. and Miller, W.L.,, 2023. </w:t>
              </w:r>
              <w:r>
                <w:rPr>
                  <w:i/>
                  <w:iCs/>
                  <w:noProof/>
                </w:rPr>
                <w:t xml:space="preserve">Doing qualitative research. </w:t>
              </w:r>
              <w:r>
                <w:rPr>
                  <w:noProof/>
                </w:rPr>
                <w:t>s.l.:Sage publications..</w:t>
              </w:r>
            </w:p>
            <w:p w14:paraId="2D920646" w14:textId="77777777" w:rsidR="002E784E" w:rsidRDefault="002E784E" w:rsidP="002E784E">
              <w:pPr>
                <w:pStyle w:val="Bibliography"/>
                <w:rPr>
                  <w:noProof/>
                </w:rPr>
              </w:pPr>
              <w:r>
                <w:rPr>
                  <w:noProof/>
                </w:rPr>
                <w:t xml:space="preserve">Crenshaw, K., 2013. </w:t>
              </w:r>
              <w:r>
                <w:rPr>
                  <w:i/>
                  <w:iCs/>
                  <w:noProof/>
                </w:rPr>
                <w:t xml:space="preserve">Demarginalizing the intersection of race and sex: A black feminist critique of antidiscrimination doctrine, feminist theory and antiracist politics.. </w:t>
              </w:r>
              <w:r>
                <w:rPr>
                  <w:noProof/>
                </w:rPr>
                <w:t>s.l.: In Feminist legal theories Routledge..</w:t>
              </w:r>
            </w:p>
            <w:p w14:paraId="56076593" w14:textId="77777777" w:rsidR="002E784E" w:rsidRDefault="002E784E" w:rsidP="002E784E">
              <w:pPr>
                <w:pStyle w:val="Bibliography"/>
                <w:rPr>
                  <w:noProof/>
                </w:rPr>
              </w:pPr>
              <w:r>
                <w:rPr>
                  <w:noProof/>
                </w:rPr>
                <w:t xml:space="preserve">Creswell, J., 2017. Mindfulness interventions.. </w:t>
              </w:r>
              <w:r>
                <w:rPr>
                  <w:i/>
                  <w:iCs/>
                  <w:noProof/>
                </w:rPr>
                <w:t>. Annual review of psychology,.</w:t>
              </w:r>
            </w:p>
            <w:p w14:paraId="74D09071" w14:textId="77777777" w:rsidR="002E784E" w:rsidRDefault="002E784E" w:rsidP="002E784E">
              <w:pPr>
                <w:pStyle w:val="Bibliography"/>
                <w:rPr>
                  <w:noProof/>
                </w:rPr>
              </w:pPr>
              <w:r>
                <w:rPr>
                  <w:noProof/>
                </w:rPr>
                <w:t xml:space="preserve">Cruz Castro, L. and Sanz Menéndez, L., 2020. Grant Allocation Disparities from a Gender Perspective. </w:t>
              </w:r>
              <w:r>
                <w:rPr>
                  <w:i/>
                  <w:iCs/>
                  <w:noProof/>
                </w:rPr>
                <w:t>Literature Review. Synthesis Report..</w:t>
              </w:r>
            </w:p>
            <w:p w14:paraId="0042294E" w14:textId="77777777" w:rsidR="002E784E" w:rsidRDefault="002E784E" w:rsidP="002E784E">
              <w:pPr>
                <w:pStyle w:val="Bibliography"/>
                <w:rPr>
                  <w:noProof/>
                </w:rPr>
              </w:pPr>
              <w:r>
                <w:rPr>
                  <w:noProof/>
                </w:rPr>
                <w:lastRenderedPageBreak/>
                <w:t xml:space="preserve">Davidson, M.J. and Burke, R.J.,, 2020. Women in management: current research issues volume II.. </w:t>
              </w:r>
              <w:r>
                <w:rPr>
                  <w:i/>
                  <w:iCs/>
                  <w:noProof/>
                </w:rPr>
                <w:t>Women in management: Current research issues,.</w:t>
              </w:r>
            </w:p>
            <w:p w14:paraId="05373855" w14:textId="77777777" w:rsidR="002E784E" w:rsidRDefault="002E784E" w:rsidP="002E784E">
              <w:pPr>
                <w:pStyle w:val="Bibliography"/>
                <w:rPr>
                  <w:noProof/>
                </w:rPr>
              </w:pPr>
              <w:r>
                <w:rPr>
                  <w:noProof/>
                </w:rPr>
                <w:t xml:space="preserve">Davies, J., Yarrow, E. and Syed, J.,, 2019. The curious under‐representation of women impact case leaders: Can we disengender inequality regimes?.. </w:t>
              </w:r>
              <w:r>
                <w:rPr>
                  <w:i/>
                  <w:iCs/>
                  <w:noProof/>
                </w:rPr>
                <w:t>Gender, Work &amp; Organization, .</w:t>
              </w:r>
            </w:p>
            <w:p w14:paraId="3278C1B0" w14:textId="77777777" w:rsidR="002E784E" w:rsidRDefault="002E784E" w:rsidP="002E784E">
              <w:pPr>
                <w:pStyle w:val="Bibliography"/>
                <w:rPr>
                  <w:noProof/>
                </w:rPr>
              </w:pPr>
              <w:r>
                <w:rPr>
                  <w:noProof/>
                </w:rPr>
                <w:t xml:space="preserve">Davies, J., Yarrow, E. and Syed, J.,, 2020. The curious under‐representation of women impact case leaders: Can we disengender inequality regimes?.. </w:t>
              </w:r>
              <w:r>
                <w:rPr>
                  <w:i/>
                  <w:iCs/>
                  <w:noProof/>
                </w:rPr>
                <w:t>Gender, Work &amp; Organization,.</w:t>
              </w:r>
            </w:p>
            <w:p w14:paraId="5DAB569C" w14:textId="77777777" w:rsidR="002E784E" w:rsidRDefault="002E784E" w:rsidP="002E784E">
              <w:pPr>
                <w:pStyle w:val="Bibliography"/>
                <w:rPr>
                  <w:noProof/>
                </w:rPr>
              </w:pPr>
              <w:r>
                <w:rPr>
                  <w:noProof/>
                </w:rPr>
                <w:t xml:space="preserve">Davies, J., Yarrow, E. and Syed, J., 2020. The curious under‐representation of women impact case leaders: Can we disengender inequality regimes?.. </w:t>
              </w:r>
              <w:r>
                <w:rPr>
                  <w:i/>
                  <w:iCs/>
                  <w:noProof/>
                </w:rPr>
                <w:t>Gender, Work &amp; Organization,.</w:t>
              </w:r>
            </w:p>
            <w:p w14:paraId="1126983F" w14:textId="77777777" w:rsidR="002E784E" w:rsidRDefault="002E784E" w:rsidP="002E784E">
              <w:pPr>
                <w:pStyle w:val="Bibliography"/>
                <w:rPr>
                  <w:noProof/>
                </w:rPr>
              </w:pPr>
              <w:r>
                <w:rPr>
                  <w:noProof/>
                </w:rPr>
                <w:t xml:space="preserve">Davies, C. a. F. M., 2018. Understanding research paradigms.. </w:t>
              </w:r>
              <w:r>
                <w:rPr>
                  <w:i/>
                  <w:iCs/>
                  <w:noProof/>
                </w:rPr>
                <w:t>Journal of the Australasian Rehabilitation Nurses Association,.</w:t>
              </w:r>
            </w:p>
            <w:p w14:paraId="10AB6488" w14:textId="77777777" w:rsidR="002E784E" w:rsidRDefault="002E784E" w:rsidP="002E784E">
              <w:pPr>
                <w:pStyle w:val="Bibliography"/>
                <w:rPr>
                  <w:noProof/>
                </w:rPr>
              </w:pPr>
              <w:r>
                <w:rPr>
                  <w:noProof/>
                </w:rPr>
                <w:t xml:space="preserve">Dezsö, C.L. and Ross, D.G.,, 2014. Does female representation in top management improve firm performance? A panel data investigation.. </w:t>
              </w:r>
              <w:r>
                <w:rPr>
                  <w:i/>
                  <w:iCs/>
                  <w:noProof/>
                </w:rPr>
                <w:t>Strategic management journal.</w:t>
              </w:r>
            </w:p>
            <w:p w14:paraId="1A3C7F5D" w14:textId="77777777" w:rsidR="002E784E" w:rsidRDefault="002E784E" w:rsidP="002E784E">
              <w:pPr>
                <w:pStyle w:val="Bibliography"/>
                <w:rPr>
                  <w:noProof/>
                </w:rPr>
              </w:pPr>
              <w:r>
                <w:rPr>
                  <w:noProof/>
                </w:rPr>
                <w:t xml:space="preserve">Dezsö, C.L. and Ross, D.G.,, 2021. Does female representation in top management improve firm performance? A panel data investigation.. </w:t>
              </w:r>
              <w:r>
                <w:rPr>
                  <w:i/>
                  <w:iCs/>
                  <w:noProof/>
                </w:rPr>
                <w:t>Strategic management journal,.</w:t>
              </w:r>
            </w:p>
            <w:p w14:paraId="1DEED0FA" w14:textId="77777777" w:rsidR="002E784E" w:rsidRDefault="002E784E" w:rsidP="002E784E">
              <w:pPr>
                <w:pStyle w:val="Bibliography"/>
                <w:rPr>
                  <w:noProof/>
                </w:rPr>
              </w:pPr>
              <w:r>
                <w:rPr>
                  <w:noProof/>
                </w:rPr>
                <w:t xml:space="preserve">Dillman, D., 20112. </w:t>
              </w:r>
              <w:r>
                <w:rPr>
                  <w:i/>
                  <w:iCs/>
                  <w:noProof/>
                </w:rPr>
                <w:t xml:space="preserve">The cornerstones of survey research. In International handbook of survey methodology. </w:t>
              </w:r>
              <w:r>
                <w:rPr>
                  <w:noProof/>
                </w:rPr>
                <w:t>s.l.:Routledge..</w:t>
              </w:r>
            </w:p>
            <w:p w14:paraId="6DD3D784" w14:textId="77777777" w:rsidR="002E784E" w:rsidRDefault="002E784E" w:rsidP="002E784E">
              <w:pPr>
                <w:pStyle w:val="Bibliography"/>
                <w:rPr>
                  <w:noProof/>
                </w:rPr>
              </w:pPr>
              <w:r>
                <w:rPr>
                  <w:noProof/>
                </w:rPr>
                <w:t xml:space="preserve">Dlanjwa, M., 2018. Gender equality and the advancement of women into senior management positions: assessing the perceptions of the diversity and gender initiatives section of the City of Cape Town. </w:t>
              </w:r>
              <w:r>
                <w:rPr>
                  <w:i/>
                  <w:iCs/>
                  <w:noProof/>
                </w:rPr>
                <w:t>Gender equality and the advancement of women into senior management positions: assessing the perceptions of the diversity and gender initiatives section of the City of Cape Town.</w:t>
              </w:r>
            </w:p>
            <w:p w14:paraId="72FFD4D7" w14:textId="77777777" w:rsidR="002E784E" w:rsidRDefault="002E784E" w:rsidP="002E784E">
              <w:pPr>
                <w:pStyle w:val="Bibliography"/>
                <w:rPr>
                  <w:noProof/>
                </w:rPr>
              </w:pPr>
              <w:r>
                <w:rPr>
                  <w:noProof/>
                </w:rPr>
                <w:t xml:space="preserve">dos Santos, P., 2021. Gendered path dependency: women’s representation in 20th-century Brazil.. </w:t>
              </w:r>
              <w:r>
                <w:rPr>
                  <w:i/>
                  <w:iCs/>
                  <w:noProof/>
                </w:rPr>
                <w:t>European Journal of Politics and Gender,.</w:t>
              </w:r>
            </w:p>
            <w:p w14:paraId="5B953FE7" w14:textId="77777777" w:rsidR="002E784E" w:rsidRDefault="002E784E" w:rsidP="002E784E">
              <w:pPr>
                <w:pStyle w:val="Bibliography"/>
                <w:rPr>
                  <w:noProof/>
                </w:rPr>
              </w:pPr>
              <w:r>
                <w:rPr>
                  <w:noProof/>
                </w:rPr>
                <w:t xml:space="preserve">Doubell, M. and Struwig, M.,, 2015. The contribution of environmental factors to the professional success of women. </w:t>
              </w:r>
              <w:r>
                <w:rPr>
                  <w:i/>
                  <w:iCs/>
                  <w:noProof/>
                </w:rPr>
                <w:t>Africa Insight,.</w:t>
              </w:r>
            </w:p>
            <w:p w14:paraId="07C16E3E" w14:textId="77777777" w:rsidR="002E784E" w:rsidRDefault="002E784E" w:rsidP="002E784E">
              <w:pPr>
                <w:pStyle w:val="Bibliography"/>
                <w:rPr>
                  <w:noProof/>
                </w:rPr>
              </w:pPr>
              <w:r>
                <w:rPr>
                  <w:noProof/>
                </w:rPr>
                <w:t xml:space="preserve">Dubuc, T., 2021. Considerations on the Representation of Women in Elite Research and Senior Administration Positions in Academe: An Interpretivist-Feminist Perspective. </w:t>
              </w:r>
              <w:r>
                <w:rPr>
                  <w:i/>
                  <w:iCs/>
                  <w:noProof/>
                </w:rPr>
                <w:t>Considerations on the Representation of Women in Elite Research and Senior Administration Positions in Academe: An Interpretivist-Feminist Perspective .</w:t>
              </w:r>
            </w:p>
            <w:p w14:paraId="22AEF487" w14:textId="77777777" w:rsidR="002E784E" w:rsidRDefault="002E784E" w:rsidP="002E784E">
              <w:pPr>
                <w:pStyle w:val="Bibliography"/>
                <w:rPr>
                  <w:noProof/>
                </w:rPr>
              </w:pPr>
              <w:r>
                <w:rPr>
                  <w:noProof/>
                </w:rPr>
                <w:t xml:space="preserve">Eagly, A.H., Carli, L.L. and Carli, L.L.,, 2007. </w:t>
              </w:r>
              <w:r>
                <w:rPr>
                  <w:i/>
                  <w:iCs/>
                  <w:noProof/>
                </w:rPr>
                <w:t xml:space="preserve">Through the labyrinth: The truth about how women become leaders (. </w:t>
              </w:r>
              <w:r>
                <w:rPr>
                  <w:noProof/>
                </w:rPr>
                <w:t>s.l.:The truth about how women become leaders (Vol. 11). Boston, MA: Harvard Business School Press.</w:t>
              </w:r>
            </w:p>
            <w:p w14:paraId="2CE794C5" w14:textId="77777777" w:rsidR="002E784E" w:rsidRDefault="002E784E" w:rsidP="002E784E">
              <w:pPr>
                <w:pStyle w:val="Bibliography"/>
                <w:rPr>
                  <w:noProof/>
                </w:rPr>
              </w:pPr>
              <w:r>
                <w:rPr>
                  <w:noProof/>
                </w:rPr>
                <w:t xml:space="preserve">Eagly, A. a. R. S., 2015. Feminism and psychology: Critiques of methods and epistemology.. </w:t>
              </w:r>
              <w:r>
                <w:rPr>
                  <w:i/>
                  <w:iCs/>
                  <w:noProof/>
                </w:rPr>
                <w:t>American Psychologist,.</w:t>
              </w:r>
            </w:p>
            <w:p w14:paraId="4B43061C" w14:textId="77777777" w:rsidR="002E784E" w:rsidRDefault="002E784E" w:rsidP="002E784E">
              <w:pPr>
                <w:pStyle w:val="Bibliography"/>
                <w:rPr>
                  <w:noProof/>
                </w:rPr>
              </w:pPr>
              <w:r>
                <w:rPr>
                  <w:noProof/>
                </w:rPr>
                <w:t xml:space="preserve">Eisenhardt, K., 2021. What is the Eisenhardt Method, really?.. </w:t>
              </w:r>
              <w:r>
                <w:rPr>
                  <w:i/>
                  <w:iCs/>
                  <w:noProof/>
                </w:rPr>
                <w:t>Strategic Organization, .</w:t>
              </w:r>
            </w:p>
            <w:p w14:paraId="654E3104" w14:textId="77777777" w:rsidR="002E784E" w:rsidRDefault="002E784E" w:rsidP="002E784E">
              <w:pPr>
                <w:pStyle w:val="Bibliography"/>
                <w:rPr>
                  <w:noProof/>
                </w:rPr>
              </w:pPr>
              <w:r>
                <w:rPr>
                  <w:noProof/>
                </w:rPr>
                <w:t xml:space="preserve">Eng, J., 2003. Sample size estimation: how many individuals should be studied?. </w:t>
              </w:r>
              <w:r>
                <w:rPr>
                  <w:i/>
                  <w:iCs/>
                  <w:noProof/>
                </w:rPr>
                <w:t>Radiology,.</w:t>
              </w:r>
            </w:p>
            <w:p w14:paraId="03BB6649" w14:textId="77777777" w:rsidR="002E784E" w:rsidRDefault="002E784E" w:rsidP="002E784E">
              <w:pPr>
                <w:pStyle w:val="Bibliography"/>
                <w:rPr>
                  <w:noProof/>
                </w:rPr>
              </w:pPr>
              <w:r>
                <w:rPr>
                  <w:noProof/>
                </w:rPr>
                <w:t xml:space="preserve">Etim, E. and Iwu, C.G., , 2019. A descriptive literature review of the continued marginalisation of female entrepreneurs in sub-Saharan Africa. </w:t>
              </w:r>
              <w:r>
                <w:rPr>
                  <w:i/>
                  <w:iCs/>
                  <w:noProof/>
                </w:rPr>
                <w:t>International Journal of Gender Studies in Developing Societies,.</w:t>
              </w:r>
            </w:p>
            <w:p w14:paraId="474FAD59" w14:textId="77777777" w:rsidR="002E784E" w:rsidRDefault="002E784E" w:rsidP="002E784E">
              <w:pPr>
                <w:pStyle w:val="Bibliography"/>
                <w:rPr>
                  <w:noProof/>
                </w:rPr>
              </w:pPr>
              <w:r>
                <w:rPr>
                  <w:noProof/>
                </w:rPr>
                <w:lastRenderedPageBreak/>
                <w:t xml:space="preserve">Evans, J.R. and Mathur, A., 2018. The value of online surveys: A look back and a look ahead.. </w:t>
              </w:r>
              <w:r>
                <w:rPr>
                  <w:i/>
                  <w:iCs/>
                  <w:noProof/>
                </w:rPr>
                <w:t>Internet research,.</w:t>
              </w:r>
            </w:p>
            <w:p w14:paraId="56BA1D53" w14:textId="77777777" w:rsidR="002E784E" w:rsidRDefault="002E784E" w:rsidP="002E784E">
              <w:pPr>
                <w:pStyle w:val="Bibliography"/>
                <w:rPr>
                  <w:noProof/>
                </w:rPr>
              </w:pPr>
              <w:r>
                <w:rPr>
                  <w:noProof/>
                </w:rPr>
                <w:t xml:space="preserve">Fan, D. B. D. C. J. a. I. M., 2022. Advancing literature review methodology through rigour, generativity, scope and transparency.. </w:t>
              </w:r>
              <w:r>
                <w:rPr>
                  <w:i/>
                  <w:iCs/>
                  <w:noProof/>
                </w:rPr>
                <w:t>International Journal of Management Reviews, .</w:t>
              </w:r>
            </w:p>
            <w:p w14:paraId="3D03EBDE" w14:textId="77777777" w:rsidR="002E784E" w:rsidRDefault="002E784E" w:rsidP="002E784E">
              <w:pPr>
                <w:pStyle w:val="Bibliography"/>
                <w:rPr>
                  <w:noProof/>
                </w:rPr>
              </w:pPr>
              <w:r>
                <w:rPr>
                  <w:noProof/>
                </w:rPr>
                <w:t xml:space="preserve">Finkelstein, D. M. A. a. S. D., 2003. Comparing survival of a sample to that of a standard population.. </w:t>
              </w:r>
              <w:r>
                <w:rPr>
                  <w:i/>
                  <w:iCs/>
                  <w:noProof/>
                </w:rPr>
                <w:t>Journal of the National Cancer Institute,.</w:t>
              </w:r>
            </w:p>
            <w:p w14:paraId="5A7C8102" w14:textId="77777777" w:rsidR="002E784E" w:rsidRDefault="002E784E" w:rsidP="002E784E">
              <w:pPr>
                <w:pStyle w:val="Bibliography"/>
                <w:rPr>
                  <w:noProof/>
                </w:rPr>
              </w:pPr>
              <w:r>
                <w:rPr>
                  <w:noProof/>
                </w:rPr>
                <w:t xml:space="preserve">Flick, U. e., 2013. </w:t>
              </w:r>
              <w:r>
                <w:rPr>
                  <w:i/>
                  <w:iCs/>
                  <w:noProof/>
                </w:rPr>
                <w:t xml:space="preserve">The SAGE handbook of qualitative data analysis.. </w:t>
              </w:r>
              <w:r>
                <w:rPr>
                  <w:noProof/>
                </w:rPr>
                <w:t>s.l.:Sage..</w:t>
              </w:r>
            </w:p>
            <w:p w14:paraId="756E1000" w14:textId="77777777" w:rsidR="002E784E" w:rsidRDefault="002E784E" w:rsidP="002E784E">
              <w:pPr>
                <w:pStyle w:val="Bibliography"/>
                <w:rPr>
                  <w:noProof/>
                </w:rPr>
              </w:pPr>
              <w:r>
                <w:rPr>
                  <w:noProof/>
                </w:rPr>
                <w:t xml:space="preserve">Flyvbjerg, B., 2006. </w:t>
              </w:r>
              <w:r>
                <w:rPr>
                  <w:i/>
                  <w:iCs/>
                  <w:noProof/>
                </w:rPr>
                <w:t xml:space="preserve">. Five misunderstandings about case-study research.. </w:t>
              </w:r>
              <w:r>
                <w:rPr>
                  <w:noProof/>
                </w:rPr>
                <w:t>s.l.:Qualitative inquiry, .</w:t>
              </w:r>
            </w:p>
            <w:p w14:paraId="1A68CDE2" w14:textId="77777777" w:rsidR="002E784E" w:rsidRDefault="002E784E" w:rsidP="002E784E">
              <w:pPr>
                <w:pStyle w:val="Bibliography"/>
                <w:rPr>
                  <w:noProof/>
                </w:rPr>
              </w:pPr>
              <w:r>
                <w:rPr>
                  <w:noProof/>
                </w:rPr>
                <w:t xml:space="preserve">Fotaki, M. and Harding, N.,, 2017. </w:t>
              </w:r>
              <w:r>
                <w:rPr>
                  <w:i/>
                  <w:iCs/>
                  <w:noProof/>
                </w:rPr>
                <w:t xml:space="preserve">Gender and the Organization: Women at Work in the 21st Century.. </w:t>
              </w:r>
              <w:r>
                <w:rPr>
                  <w:noProof/>
                </w:rPr>
                <w:t>s.l.: Routledge..</w:t>
              </w:r>
            </w:p>
            <w:p w14:paraId="41AF1092" w14:textId="77777777" w:rsidR="002E784E" w:rsidRDefault="002E784E" w:rsidP="002E784E">
              <w:pPr>
                <w:pStyle w:val="Bibliography"/>
                <w:rPr>
                  <w:noProof/>
                </w:rPr>
              </w:pPr>
              <w:r>
                <w:rPr>
                  <w:noProof/>
                </w:rPr>
                <w:t xml:space="preserve">Freeman, J., 2019. </w:t>
              </w:r>
              <w:r>
                <w:rPr>
                  <w:i/>
                  <w:iCs/>
                  <w:noProof/>
                </w:rPr>
                <w:t xml:space="preserve">Under-Representation of Women in Upper Management Jobs in North Caroline: a Qualitative Explanatory Case Study.. </w:t>
              </w:r>
              <w:r>
                <w:rPr>
                  <w:noProof/>
                </w:rPr>
                <w:t>s.l.:University of Phoenix.</w:t>
              </w:r>
            </w:p>
            <w:p w14:paraId="741B9717" w14:textId="77777777" w:rsidR="002E784E" w:rsidRDefault="002E784E" w:rsidP="002E784E">
              <w:pPr>
                <w:pStyle w:val="Bibliography"/>
                <w:rPr>
                  <w:noProof/>
                </w:rPr>
              </w:pPr>
              <w:r>
                <w:rPr>
                  <w:noProof/>
                </w:rPr>
                <w:t xml:space="preserve">Friede, T. and Kieser, M.,, 2008. Sample size recalculation in internal pilot study designs: a review.. </w:t>
              </w:r>
              <w:r>
                <w:rPr>
                  <w:i/>
                  <w:iCs/>
                  <w:noProof/>
                </w:rPr>
                <w:t>Biometrical Journal: Journal of Mathematical Methods in Biosciences.</w:t>
              </w:r>
            </w:p>
            <w:p w14:paraId="61803654" w14:textId="77777777" w:rsidR="002E784E" w:rsidRDefault="002E784E" w:rsidP="002E784E">
              <w:pPr>
                <w:pStyle w:val="Bibliography"/>
                <w:rPr>
                  <w:noProof/>
                </w:rPr>
              </w:pPr>
              <w:r>
                <w:rPr>
                  <w:noProof/>
                </w:rPr>
                <w:t xml:space="preserve">Friedman, D., 2011. How to collect and analyze qualitative data.. </w:t>
              </w:r>
              <w:r>
                <w:rPr>
                  <w:i/>
                  <w:iCs/>
                  <w:noProof/>
                </w:rPr>
                <w:t>Research methods in second language acquisition: A practical guide.</w:t>
              </w:r>
            </w:p>
            <w:p w14:paraId="0EB120CA" w14:textId="77777777" w:rsidR="002E784E" w:rsidRDefault="002E784E" w:rsidP="002E784E">
              <w:pPr>
                <w:pStyle w:val="Bibliography"/>
                <w:rPr>
                  <w:noProof/>
                </w:rPr>
              </w:pPr>
              <w:r>
                <w:rPr>
                  <w:noProof/>
                </w:rPr>
                <w:t xml:space="preserve">Furtado, J.V., Moreira, A.C. and Mota, J.,, 2021. Gender affirmative action and management: A systematic literature review on how diversity and inclusion management affect gender equity in organizations.. </w:t>
              </w:r>
              <w:r>
                <w:rPr>
                  <w:i/>
                  <w:iCs/>
                  <w:noProof/>
                </w:rPr>
                <w:t>Behavioral sciences,.</w:t>
              </w:r>
            </w:p>
            <w:p w14:paraId="3C43AAEB" w14:textId="77777777" w:rsidR="002E784E" w:rsidRDefault="002E784E" w:rsidP="002E784E">
              <w:pPr>
                <w:pStyle w:val="Bibliography"/>
                <w:rPr>
                  <w:noProof/>
                </w:rPr>
              </w:pPr>
              <w:r>
                <w:rPr>
                  <w:noProof/>
                </w:rPr>
                <w:t xml:space="preserve">Gardiner, A., Chur-Hansen, A., Turnbull, D. and Semmler, C., 2023. Qualitative evaluations of women’s leadership programs: a global, multi-sector systematic review.. </w:t>
              </w:r>
              <w:r>
                <w:rPr>
                  <w:i/>
                  <w:iCs/>
                  <w:noProof/>
                </w:rPr>
                <w:t>Australian Journal of Psychology.</w:t>
              </w:r>
            </w:p>
            <w:p w14:paraId="0B00C26E" w14:textId="77777777" w:rsidR="002E784E" w:rsidRDefault="002E784E" w:rsidP="002E784E">
              <w:pPr>
                <w:pStyle w:val="Bibliography"/>
                <w:rPr>
                  <w:noProof/>
                </w:rPr>
              </w:pPr>
              <w:r>
                <w:rPr>
                  <w:noProof/>
                </w:rPr>
                <w:t xml:space="preserve">Glass, C. and Cook, A.,, 2016. . Leading at the top: Understanding women's challenges above the glass ceiling.. </w:t>
              </w:r>
              <w:r>
                <w:rPr>
                  <w:i/>
                  <w:iCs/>
                  <w:noProof/>
                </w:rPr>
                <w:t>The Leadership Quarterly,.</w:t>
              </w:r>
            </w:p>
            <w:p w14:paraId="372FAD42" w14:textId="77777777" w:rsidR="002E784E" w:rsidRDefault="002E784E" w:rsidP="002E784E">
              <w:pPr>
                <w:pStyle w:val="Bibliography"/>
                <w:rPr>
                  <w:noProof/>
                </w:rPr>
              </w:pPr>
              <w:r>
                <w:rPr>
                  <w:noProof/>
                </w:rPr>
                <w:t xml:space="preserve">Glass, C. and Cook, A.,, 2019. Leading at the top: Understanding women's challenges above the glass ceiling.. </w:t>
              </w:r>
              <w:r>
                <w:rPr>
                  <w:i/>
                  <w:iCs/>
                  <w:noProof/>
                </w:rPr>
                <w:t>The Leadership Quarterly.</w:t>
              </w:r>
            </w:p>
            <w:p w14:paraId="3B1698C4" w14:textId="77777777" w:rsidR="002E784E" w:rsidRDefault="002E784E" w:rsidP="002E784E">
              <w:pPr>
                <w:pStyle w:val="Bibliography"/>
                <w:rPr>
                  <w:noProof/>
                </w:rPr>
              </w:pPr>
              <w:r>
                <w:rPr>
                  <w:noProof/>
                </w:rPr>
                <w:t xml:space="preserve">Glesne, C., 2010. Becoming qualitative researchers: An introduction. Pearson. One Lake Street, Upper Saddle River,. </w:t>
              </w:r>
              <w:r>
                <w:rPr>
                  <w:i/>
                  <w:iCs/>
                  <w:noProof/>
                </w:rPr>
                <w:t>Becoming qualitative researchers: An introduction. Pearson. One Lake Street, Upper Saddle River,.</w:t>
              </w:r>
            </w:p>
            <w:p w14:paraId="6CEF5E3C" w14:textId="77777777" w:rsidR="002E784E" w:rsidRDefault="002E784E" w:rsidP="002E784E">
              <w:pPr>
                <w:pStyle w:val="Bibliography"/>
                <w:rPr>
                  <w:noProof/>
                </w:rPr>
              </w:pPr>
              <w:r>
                <w:rPr>
                  <w:noProof/>
                </w:rPr>
                <w:t xml:space="preserve">Graue, C., 2015. Qualitative data analysis. International Journal of Sales,. </w:t>
              </w:r>
              <w:r>
                <w:rPr>
                  <w:i/>
                  <w:iCs/>
                  <w:noProof/>
                </w:rPr>
                <w:t>Retailing &amp; Marketing.</w:t>
              </w:r>
            </w:p>
            <w:p w14:paraId="35FF0521" w14:textId="77777777" w:rsidR="002E784E" w:rsidRDefault="002E784E" w:rsidP="002E784E">
              <w:pPr>
                <w:pStyle w:val="Bibliography"/>
                <w:rPr>
                  <w:noProof/>
                </w:rPr>
              </w:pPr>
              <w:r>
                <w:rPr>
                  <w:noProof/>
                </w:rPr>
                <w:t xml:space="preserve">Guillaume, C. and Pochic, S.,, 2021. </w:t>
              </w:r>
              <w:r>
                <w:rPr>
                  <w:i/>
                  <w:iCs/>
                  <w:noProof/>
                </w:rPr>
                <w:t xml:space="preserve">Understanding the Underrepresentation of Women in Union Leadership Roles: The Contribution of a “Career” Methodology. C. Elliott, S. Mavin and V. Stead, Handbook on Research Methods in Gender and Management, London:. </w:t>
              </w:r>
              <w:r>
                <w:rPr>
                  <w:noProof/>
                </w:rPr>
                <w:t>s.l.:London: Edward Elgar.</w:t>
              </w:r>
            </w:p>
            <w:p w14:paraId="13749B08" w14:textId="77777777" w:rsidR="002E784E" w:rsidRDefault="002E784E" w:rsidP="002E784E">
              <w:pPr>
                <w:pStyle w:val="Bibliography"/>
                <w:rPr>
                  <w:noProof/>
                </w:rPr>
              </w:pPr>
              <w:r>
                <w:rPr>
                  <w:noProof/>
                </w:rPr>
                <w:t xml:space="preserve">Guthridge, M., Kirkman, M., Penovic, T. and Giummarra, M.J.,, 2022. Promoting gender equality: A systematic review of interventions. S. </w:t>
              </w:r>
              <w:r>
                <w:rPr>
                  <w:i/>
                  <w:iCs/>
                  <w:noProof/>
                </w:rPr>
                <w:t>Social Justice Research,.</w:t>
              </w:r>
            </w:p>
            <w:p w14:paraId="7B6C45CA" w14:textId="77777777" w:rsidR="002E784E" w:rsidRDefault="002E784E" w:rsidP="002E784E">
              <w:pPr>
                <w:pStyle w:val="Bibliography"/>
                <w:rPr>
                  <w:noProof/>
                </w:rPr>
              </w:pPr>
              <w:r>
                <w:rPr>
                  <w:noProof/>
                </w:rPr>
                <w:t xml:space="preserve">Haack, K. and Haack, K.,, 2022. Gender Equality and the Development of UN Policy.. </w:t>
              </w:r>
              <w:r>
                <w:rPr>
                  <w:i/>
                  <w:iCs/>
                  <w:noProof/>
                </w:rPr>
                <w:t>Women's Access, Representation and Leadership in the United Nations,.</w:t>
              </w:r>
            </w:p>
            <w:p w14:paraId="03BE45F4" w14:textId="77777777" w:rsidR="002E784E" w:rsidRDefault="002E784E" w:rsidP="002E784E">
              <w:pPr>
                <w:pStyle w:val="Bibliography"/>
                <w:rPr>
                  <w:noProof/>
                </w:rPr>
              </w:pPr>
              <w:r>
                <w:rPr>
                  <w:noProof/>
                </w:rPr>
                <w:lastRenderedPageBreak/>
                <w:t xml:space="preserve">Haile, S., Emmanuel, T. and Dzathor, A., 2016. BARRIERS AND CHALLEGES CONFRONTING WOMEN FOR LEADERSHIP AND MANAGEMENT POSITIONS: REVIEW AND ANALYSIS.. </w:t>
              </w:r>
              <w:r>
                <w:rPr>
                  <w:i/>
                  <w:iCs/>
                  <w:noProof/>
                </w:rPr>
                <w:t>International Journal of Business &amp; Public Administration, .</w:t>
              </w:r>
            </w:p>
            <w:p w14:paraId="358E66F3" w14:textId="77777777" w:rsidR="002E784E" w:rsidRDefault="002E784E" w:rsidP="002E784E">
              <w:pPr>
                <w:pStyle w:val="Bibliography"/>
                <w:rPr>
                  <w:noProof/>
                </w:rPr>
              </w:pPr>
              <w:r>
                <w:rPr>
                  <w:noProof/>
                </w:rPr>
                <w:t xml:space="preserve">Hansen, L., 2010. Ontologies, epistemologies, methodologies. Gender matters in global politics: A feminist introduction to international relations,. In: </w:t>
              </w:r>
              <w:r>
                <w:rPr>
                  <w:i/>
                  <w:iCs/>
                  <w:noProof/>
                </w:rPr>
                <w:t xml:space="preserve">A feminist introduction to international relations,. </w:t>
              </w:r>
              <w:r>
                <w:rPr>
                  <w:noProof/>
                </w:rPr>
                <w:t>s.l.:s.n.</w:t>
              </w:r>
            </w:p>
            <w:p w14:paraId="331052CB" w14:textId="77777777" w:rsidR="002E784E" w:rsidRDefault="002E784E" w:rsidP="002E784E">
              <w:pPr>
                <w:pStyle w:val="Bibliography"/>
                <w:rPr>
                  <w:noProof/>
                </w:rPr>
              </w:pPr>
              <w:r>
                <w:rPr>
                  <w:noProof/>
                </w:rPr>
                <w:t xml:space="preserve">Hansen, L., 2010. </w:t>
              </w:r>
              <w:r>
                <w:rPr>
                  <w:i/>
                  <w:iCs/>
                  <w:noProof/>
                </w:rPr>
                <w:t xml:space="preserve">Ontologies, epistemologies, methodologies. Gender matters in global politics: A feminist introduction to international relations,. </w:t>
              </w:r>
              <w:r>
                <w:rPr>
                  <w:noProof/>
                </w:rPr>
                <w:t>s.l.:s.n.</w:t>
              </w:r>
            </w:p>
            <w:p w14:paraId="1444F969" w14:textId="77777777" w:rsidR="002E784E" w:rsidRDefault="002E784E" w:rsidP="002E784E">
              <w:pPr>
                <w:pStyle w:val="Bibliography"/>
                <w:rPr>
                  <w:noProof/>
                </w:rPr>
              </w:pPr>
              <w:r>
                <w:rPr>
                  <w:noProof/>
                </w:rPr>
                <w:t xml:space="preserve">Hasanat, O., Alhelalat, J.A. and Valeri, M.,, 2021. </w:t>
              </w:r>
              <w:r>
                <w:rPr>
                  <w:i/>
                  <w:iCs/>
                  <w:noProof/>
                </w:rPr>
                <w:t xml:space="preserve">Women leadership in the jordanian hospitality sector: Obstacles and future opportunities. In Gender and Tourism. </w:t>
              </w:r>
              <w:r>
                <w:rPr>
                  <w:noProof/>
                </w:rPr>
                <w:t>s.l.:Emerald Publishing Limited..</w:t>
              </w:r>
            </w:p>
            <w:p w14:paraId="3520E572" w14:textId="77777777" w:rsidR="002E784E" w:rsidRDefault="002E784E" w:rsidP="002E784E">
              <w:pPr>
                <w:pStyle w:val="Bibliography"/>
                <w:rPr>
                  <w:noProof/>
                </w:rPr>
              </w:pPr>
              <w:r>
                <w:rPr>
                  <w:noProof/>
                </w:rPr>
                <w:t xml:space="preserve">Hennink, M., Hutter, I. and Bailey, A., 2020. </w:t>
              </w:r>
              <w:r>
                <w:rPr>
                  <w:i/>
                  <w:iCs/>
                  <w:noProof/>
                </w:rPr>
                <w:t xml:space="preserve">Qualitative research methods. </w:t>
              </w:r>
              <w:r>
                <w:rPr>
                  <w:noProof/>
                </w:rPr>
                <w:t>s.l.:Sage.</w:t>
              </w:r>
            </w:p>
            <w:p w14:paraId="4A0F1803" w14:textId="77777777" w:rsidR="002E784E" w:rsidRDefault="002E784E" w:rsidP="002E784E">
              <w:pPr>
                <w:pStyle w:val="Bibliography"/>
                <w:rPr>
                  <w:noProof/>
                </w:rPr>
              </w:pPr>
              <w:r>
                <w:rPr>
                  <w:noProof/>
                </w:rPr>
                <w:t xml:space="preserve">Henshaw, R., 2019. A Qualitative Case Study of the Underrepresentation of Women in Leadership Positions in High School Athletic Departments in Texas. </w:t>
              </w:r>
              <w:r>
                <w:rPr>
                  <w:i/>
                  <w:iCs/>
                  <w:noProof/>
                </w:rPr>
                <w:t>A Qualitative Case Study of the Underrepresentation of Women in Leadership Positions in High School Athletic Departments in Texas.</w:t>
              </w:r>
            </w:p>
            <w:p w14:paraId="4018FD83" w14:textId="77777777" w:rsidR="002E784E" w:rsidRDefault="002E784E" w:rsidP="002E784E">
              <w:pPr>
                <w:pStyle w:val="Bibliography"/>
                <w:rPr>
                  <w:noProof/>
                </w:rPr>
              </w:pPr>
              <w:r>
                <w:rPr>
                  <w:noProof/>
                </w:rPr>
                <w:t xml:space="preserve">Hollweck, T., 2015. Robert K. Yin, 2014. Case Study Research Design and Methods .. </w:t>
              </w:r>
              <w:r>
                <w:rPr>
                  <w:i/>
                  <w:iCs/>
                  <w:noProof/>
                </w:rPr>
                <w:t>Canadian Journal of Program Evaluation, .</w:t>
              </w:r>
            </w:p>
            <w:p w14:paraId="19C25CF0" w14:textId="77777777" w:rsidR="002E784E" w:rsidRDefault="002E784E" w:rsidP="002E784E">
              <w:pPr>
                <w:pStyle w:val="Bibliography"/>
                <w:rPr>
                  <w:noProof/>
                </w:rPr>
              </w:pPr>
              <w:r>
                <w:rPr>
                  <w:noProof/>
                </w:rPr>
                <w:t xml:space="preserve">Hoobler, J. W. S. a. L. G., 2019. Bosses' perceptions of family-work conflict and women's promotability: Glass ceiling effects.. </w:t>
              </w:r>
              <w:r>
                <w:rPr>
                  <w:i/>
                  <w:iCs/>
                  <w:noProof/>
                </w:rPr>
                <w:t>Academy of management journal,.</w:t>
              </w:r>
            </w:p>
            <w:p w14:paraId="50742E91" w14:textId="77777777" w:rsidR="002E784E" w:rsidRDefault="002E784E" w:rsidP="002E784E">
              <w:pPr>
                <w:pStyle w:val="Bibliography"/>
                <w:rPr>
                  <w:noProof/>
                </w:rPr>
              </w:pPr>
              <w:r>
                <w:rPr>
                  <w:noProof/>
                </w:rPr>
                <w:t xml:space="preserve">Hoyt, C., 2010. Women, men, and leadership: Exploring the gender gap at the top.. </w:t>
              </w:r>
              <w:r>
                <w:rPr>
                  <w:i/>
                  <w:iCs/>
                  <w:noProof/>
                </w:rPr>
                <w:t>Social and personality psychology compass,.</w:t>
              </w:r>
            </w:p>
            <w:p w14:paraId="142B402D" w14:textId="77777777" w:rsidR="002E784E" w:rsidRDefault="002E784E" w:rsidP="002E784E">
              <w:pPr>
                <w:pStyle w:val="Bibliography"/>
                <w:rPr>
                  <w:noProof/>
                </w:rPr>
              </w:pPr>
              <w:r>
                <w:rPr>
                  <w:noProof/>
                </w:rPr>
                <w:t xml:space="preserve">Hryniewicz, L.G.C. and Vianna, M.A.,, 2018. Women and leadership: obstacles and gender expectations in managerial positions.. </w:t>
              </w:r>
              <w:r>
                <w:rPr>
                  <w:i/>
                  <w:iCs/>
                  <w:noProof/>
                </w:rPr>
                <w:t>Cadernos EBAPE. BR.</w:t>
              </w:r>
            </w:p>
            <w:p w14:paraId="5A49CD78" w14:textId="77777777" w:rsidR="002E784E" w:rsidRDefault="002E784E" w:rsidP="002E784E">
              <w:pPr>
                <w:pStyle w:val="Bibliography"/>
                <w:rPr>
                  <w:noProof/>
                </w:rPr>
              </w:pPr>
              <w:r>
                <w:rPr>
                  <w:noProof/>
                </w:rPr>
                <w:t xml:space="preserve">Hurley, D. and Choudhary, A., , 2016. Factors influencing attainment of CEO position for women.. </w:t>
              </w:r>
              <w:r>
                <w:rPr>
                  <w:i/>
                  <w:iCs/>
                  <w:noProof/>
                </w:rPr>
                <w:t>Gender in Management: An International Journal, .</w:t>
              </w:r>
            </w:p>
            <w:p w14:paraId="5C5C6D9A" w14:textId="77777777" w:rsidR="002E784E" w:rsidRDefault="002E784E" w:rsidP="002E784E">
              <w:pPr>
                <w:pStyle w:val="Bibliography"/>
                <w:rPr>
                  <w:noProof/>
                </w:rPr>
              </w:pPr>
              <w:r>
                <w:rPr>
                  <w:noProof/>
                </w:rPr>
                <w:t xml:space="preserve">Hurley, D. and Choudhary, A.,, 2016. Factors influencing attainment of CEO position for women.. </w:t>
              </w:r>
              <w:r>
                <w:rPr>
                  <w:i/>
                  <w:iCs/>
                  <w:noProof/>
                </w:rPr>
                <w:t>Gender in Management: An International Journal, .</w:t>
              </w:r>
            </w:p>
            <w:p w14:paraId="60E59432" w14:textId="77777777" w:rsidR="002E784E" w:rsidRDefault="002E784E" w:rsidP="002E784E">
              <w:pPr>
                <w:pStyle w:val="Bibliography"/>
                <w:rPr>
                  <w:noProof/>
                </w:rPr>
              </w:pPr>
              <w:r>
                <w:rPr>
                  <w:noProof/>
                </w:rPr>
                <w:t xml:space="preserve">Jackson, J., 2001. Women middle managers’ perception of the glass ceiling.. </w:t>
              </w:r>
              <w:r>
                <w:rPr>
                  <w:i/>
                  <w:iCs/>
                  <w:noProof/>
                </w:rPr>
                <w:t>Women in management review.</w:t>
              </w:r>
            </w:p>
            <w:p w14:paraId="6273278A" w14:textId="77777777" w:rsidR="002E784E" w:rsidRDefault="002E784E" w:rsidP="002E784E">
              <w:pPr>
                <w:pStyle w:val="Bibliography"/>
                <w:rPr>
                  <w:noProof/>
                </w:rPr>
              </w:pPr>
              <w:r>
                <w:rPr>
                  <w:noProof/>
                </w:rPr>
                <w:t xml:space="preserve">Joppe, 2000. Reliability and validity of qualitative and operational research paradigm.. </w:t>
              </w:r>
              <w:r>
                <w:rPr>
                  <w:i/>
                  <w:iCs/>
                  <w:noProof/>
                </w:rPr>
                <w:t>Pakistan journal of statistics and operation research.</w:t>
              </w:r>
            </w:p>
            <w:p w14:paraId="76C0D01E" w14:textId="77777777" w:rsidR="002E784E" w:rsidRDefault="002E784E" w:rsidP="002E784E">
              <w:pPr>
                <w:pStyle w:val="Bibliography"/>
                <w:rPr>
                  <w:noProof/>
                </w:rPr>
              </w:pPr>
              <w:r>
                <w:rPr>
                  <w:noProof/>
                </w:rPr>
                <w:t xml:space="preserve">Kalpazidou Schmidt, E., 2019. Identifying and addressing hidden structural and cultural inequalities in the workplace.. </w:t>
              </w:r>
              <w:r>
                <w:rPr>
                  <w:i/>
                  <w:iCs/>
                  <w:noProof/>
                </w:rPr>
                <w:t>Inequality and Organizational Practice: Volume II: Employment Relations,.</w:t>
              </w:r>
            </w:p>
            <w:p w14:paraId="5DFCF9D2" w14:textId="77777777" w:rsidR="002E784E" w:rsidRDefault="002E784E" w:rsidP="002E784E">
              <w:pPr>
                <w:pStyle w:val="Bibliography"/>
                <w:rPr>
                  <w:noProof/>
                </w:rPr>
              </w:pPr>
              <w:r>
                <w:rPr>
                  <w:noProof/>
                </w:rPr>
                <w:t xml:space="preserve">Kamal, S., 2019. Research paradigm and the philosophical foundations of a qualitative study.. </w:t>
              </w:r>
              <w:r>
                <w:rPr>
                  <w:i/>
                  <w:iCs/>
                  <w:noProof/>
                </w:rPr>
                <w:t>PEOPLE: International Journal of Social Sciences, .</w:t>
              </w:r>
            </w:p>
            <w:p w14:paraId="4D08CEEC" w14:textId="77777777" w:rsidR="002E784E" w:rsidRDefault="002E784E" w:rsidP="002E784E">
              <w:pPr>
                <w:pStyle w:val="Bibliography"/>
                <w:rPr>
                  <w:noProof/>
                </w:rPr>
              </w:pPr>
              <w:r>
                <w:rPr>
                  <w:noProof/>
                </w:rPr>
                <w:t xml:space="preserve">Kaplan, R., 2011. </w:t>
              </w:r>
              <w:r>
                <w:rPr>
                  <w:i/>
                  <w:iCs/>
                  <w:noProof/>
                </w:rPr>
                <w:t xml:space="preserve">What to ask the person in the mirror: Critical questions for becoming a more effective leader and reaching your potential.. </w:t>
              </w:r>
              <w:r>
                <w:rPr>
                  <w:noProof/>
                </w:rPr>
                <w:t>s.l.: Harvard Business Press..</w:t>
              </w:r>
            </w:p>
            <w:p w14:paraId="65F70135" w14:textId="77777777" w:rsidR="002E784E" w:rsidRDefault="002E784E" w:rsidP="002E784E">
              <w:pPr>
                <w:pStyle w:val="Bibliography"/>
                <w:rPr>
                  <w:noProof/>
                </w:rPr>
              </w:pPr>
              <w:r>
                <w:rPr>
                  <w:noProof/>
                </w:rPr>
                <w:t xml:space="preserve">Kapoor, D., Sardana, T. and Sharma, D., , 2020. Women as leaders: A systematic review of glass ceiling and organisational development.. </w:t>
              </w:r>
              <w:r>
                <w:rPr>
                  <w:i/>
                  <w:iCs/>
                  <w:noProof/>
                </w:rPr>
                <w:t>The International Journal of Indian Psychology,.</w:t>
              </w:r>
            </w:p>
            <w:p w14:paraId="4FF6476A" w14:textId="77777777" w:rsidR="002E784E" w:rsidRDefault="002E784E" w:rsidP="002E784E">
              <w:pPr>
                <w:pStyle w:val="Bibliography"/>
                <w:rPr>
                  <w:noProof/>
                </w:rPr>
              </w:pPr>
              <w:r>
                <w:rPr>
                  <w:noProof/>
                </w:rPr>
                <w:lastRenderedPageBreak/>
                <w:t xml:space="preserve">Kapoor, D., Sardana, T. and Sharma, D.,, 2021. Women as leaders: A systematic review of glass ceiling and organisational development.. </w:t>
              </w:r>
              <w:r>
                <w:rPr>
                  <w:i/>
                  <w:iCs/>
                  <w:noProof/>
                </w:rPr>
                <w:t>The International Journal of Indian Psychology, .</w:t>
              </w:r>
            </w:p>
            <w:p w14:paraId="361E7C55" w14:textId="77777777" w:rsidR="002E784E" w:rsidRDefault="002E784E" w:rsidP="002E784E">
              <w:pPr>
                <w:pStyle w:val="Bibliography"/>
                <w:rPr>
                  <w:noProof/>
                </w:rPr>
              </w:pPr>
              <w:r>
                <w:rPr>
                  <w:noProof/>
                </w:rPr>
                <w:t xml:space="preserve">Kassotakis, M., 2024. </w:t>
              </w:r>
              <w:r>
                <w:rPr>
                  <w:i/>
                  <w:iCs/>
                  <w:noProof/>
                </w:rPr>
                <w:t xml:space="preserve">Women-only leadership programs: A deeper look. n Handbook of research on gender and leadership. </w:t>
              </w:r>
              <w:r>
                <w:rPr>
                  <w:noProof/>
                </w:rPr>
                <w:t>s.l.: Edward Elgar Publishing..</w:t>
              </w:r>
            </w:p>
            <w:p w14:paraId="4A94A604" w14:textId="77777777" w:rsidR="002E784E" w:rsidRDefault="002E784E" w:rsidP="002E784E">
              <w:pPr>
                <w:pStyle w:val="Bibliography"/>
                <w:rPr>
                  <w:noProof/>
                </w:rPr>
              </w:pPr>
              <w:r>
                <w:rPr>
                  <w:noProof/>
                </w:rPr>
                <w:t xml:space="preserve">Kaushik, V. and Walsh, C.A.,, 2019. Pragmatism as a research paradigm and its implications for social work research.. </w:t>
              </w:r>
              <w:r>
                <w:rPr>
                  <w:i/>
                  <w:iCs/>
                  <w:noProof/>
                </w:rPr>
                <w:t>Social sciences,.</w:t>
              </w:r>
            </w:p>
            <w:p w14:paraId="43B1B8D3" w14:textId="77777777" w:rsidR="002E784E" w:rsidRDefault="002E784E" w:rsidP="002E784E">
              <w:pPr>
                <w:pStyle w:val="Bibliography"/>
                <w:rPr>
                  <w:noProof/>
                </w:rPr>
              </w:pPr>
              <w:r>
                <w:rPr>
                  <w:noProof/>
                </w:rPr>
                <w:t xml:space="preserve">Kennedy, I., 2022. Sample size determination in test-retest and Cronbach alpha reliability estimates.. </w:t>
              </w:r>
              <w:r>
                <w:rPr>
                  <w:i/>
                  <w:iCs/>
                  <w:noProof/>
                </w:rPr>
                <w:t>British Journal of Contemporary Education,.</w:t>
              </w:r>
            </w:p>
            <w:p w14:paraId="140C5A89" w14:textId="77777777" w:rsidR="002E784E" w:rsidRDefault="002E784E" w:rsidP="002E784E">
              <w:pPr>
                <w:pStyle w:val="Bibliography"/>
                <w:rPr>
                  <w:noProof/>
                </w:rPr>
              </w:pPr>
              <w:r>
                <w:rPr>
                  <w:noProof/>
                </w:rPr>
                <w:t xml:space="preserve">Khemakhem, H. and Maalej, M., , 2023. The gender gap: what about board members’ perspective?.. </w:t>
              </w:r>
              <w:r>
                <w:rPr>
                  <w:i/>
                  <w:iCs/>
                  <w:noProof/>
                </w:rPr>
                <w:t>Journal of Management and Governance,.</w:t>
              </w:r>
            </w:p>
            <w:p w14:paraId="38F9F21E" w14:textId="77777777" w:rsidR="002E784E" w:rsidRDefault="002E784E" w:rsidP="002E784E">
              <w:pPr>
                <w:pStyle w:val="Bibliography"/>
                <w:rPr>
                  <w:noProof/>
                </w:rPr>
              </w:pPr>
              <w:r>
                <w:rPr>
                  <w:noProof/>
                </w:rPr>
                <w:t xml:space="preserve">Kiamba31, J., 2009. Women and leadership positions: Social and cultural barriers to success.. </w:t>
              </w:r>
              <w:r>
                <w:rPr>
                  <w:i/>
                  <w:iCs/>
                  <w:noProof/>
                </w:rPr>
                <w:t>Journal of International Women's Studies .</w:t>
              </w:r>
            </w:p>
            <w:p w14:paraId="67CA3326" w14:textId="77777777" w:rsidR="002E784E" w:rsidRDefault="002E784E" w:rsidP="002E784E">
              <w:pPr>
                <w:pStyle w:val="Bibliography"/>
                <w:rPr>
                  <w:noProof/>
                </w:rPr>
              </w:pPr>
              <w:r>
                <w:rPr>
                  <w:noProof/>
                </w:rPr>
                <w:t xml:space="preserve">Kivunja, C. and Kuyini, A.B.,, 2017. Understanding and applying research paradigms in educational contexts.. </w:t>
              </w:r>
              <w:r>
                <w:rPr>
                  <w:i/>
                  <w:iCs/>
                  <w:noProof/>
                </w:rPr>
                <w:t>International Journal of higher education.</w:t>
              </w:r>
            </w:p>
            <w:p w14:paraId="5319393B" w14:textId="77777777" w:rsidR="002E784E" w:rsidRDefault="002E784E" w:rsidP="002E784E">
              <w:pPr>
                <w:pStyle w:val="Bibliography"/>
                <w:rPr>
                  <w:noProof/>
                </w:rPr>
              </w:pPr>
              <w:r>
                <w:rPr>
                  <w:noProof/>
                </w:rPr>
                <w:t xml:space="preserve">Koburtay, T., Syed, J. and Haloub, R.,, 2019. Congruity between the female gender role and the leader role: A literature review.. </w:t>
              </w:r>
              <w:r>
                <w:rPr>
                  <w:i/>
                  <w:iCs/>
                  <w:noProof/>
                </w:rPr>
                <w:t>European Business Review, .</w:t>
              </w:r>
            </w:p>
            <w:p w14:paraId="09B57304" w14:textId="77777777" w:rsidR="002E784E" w:rsidRDefault="002E784E" w:rsidP="002E784E">
              <w:pPr>
                <w:pStyle w:val="Bibliography"/>
                <w:rPr>
                  <w:noProof/>
                </w:rPr>
              </w:pPr>
              <w:r>
                <w:rPr>
                  <w:noProof/>
                </w:rPr>
                <w:t xml:space="preserve">Koburtay, T., Syed, J. and Haloub, R.,, 2019. Congruity between the female gender role and the leader role: A literature review.. </w:t>
              </w:r>
              <w:r>
                <w:rPr>
                  <w:i/>
                  <w:iCs/>
                  <w:noProof/>
                </w:rPr>
                <w:t>European Business Review,.</w:t>
              </w:r>
            </w:p>
            <w:p w14:paraId="110A071F" w14:textId="77777777" w:rsidR="002E784E" w:rsidRDefault="002E784E" w:rsidP="002E784E">
              <w:pPr>
                <w:pStyle w:val="Bibliography"/>
                <w:rPr>
                  <w:noProof/>
                </w:rPr>
              </w:pPr>
              <w:r>
                <w:rPr>
                  <w:noProof/>
                </w:rPr>
                <w:t xml:space="preserve">Kolokolov, Y. and Monovskaya, A.,, 2022. </w:t>
              </w:r>
              <w:r>
                <w:rPr>
                  <w:i/>
                  <w:iCs/>
                  <w:noProof/>
                </w:rPr>
                <w:t xml:space="preserve">, February. Concerning the time horizon of prognostic indicators to be beforehand with local climate changes. In IOP Conference Series: Earth and Environmental Science. </w:t>
              </w:r>
              <w:r>
                <w:rPr>
                  <w:noProof/>
                </w:rPr>
                <w:t>s.l.:IOP Publishing..</w:t>
              </w:r>
            </w:p>
            <w:p w14:paraId="48BFD93F" w14:textId="77777777" w:rsidR="002E784E" w:rsidRDefault="002E784E" w:rsidP="002E784E">
              <w:pPr>
                <w:pStyle w:val="Bibliography"/>
                <w:rPr>
                  <w:noProof/>
                </w:rPr>
              </w:pPr>
              <w:r>
                <w:rPr>
                  <w:noProof/>
                </w:rPr>
                <w:t xml:space="preserve">Krause, S., 2017. </w:t>
              </w:r>
              <w:r>
                <w:rPr>
                  <w:i/>
                  <w:iCs/>
                  <w:noProof/>
                </w:rPr>
                <w:t xml:space="preserve">Leadership: Underrepresentation of women in higher education.. </w:t>
              </w:r>
              <w:r>
                <w:rPr>
                  <w:noProof/>
                </w:rPr>
                <w:t>s.l.:s.n.</w:t>
              </w:r>
            </w:p>
            <w:p w14:paraId="02FE2D71" w14:textId="77777777" w:rsidR="002E784E" w:rsidRDefault="002E784E" w:rsidP="002E784E">
              <w:pPr>
                <w:pStyle w:val="Bibliography"/>
                <w:rPr>
                  <w:noProof/>
                </w:rPr>
              </w:pPr>
              <w:r>
                <w:rPr>
                  <w:noProof/>
                </w:rPr>
                <w:t xml:space="preserve">Kulik, C.T. and Rae, B., , 2019. </w:t>
              </w:r>
              <w:r>
                <w:rPr>
                  <w:i/>
                  <w:iCs/>
                  <w:noProof/>
                </w:rPr>
                <w:t xml:space="preserve">The glass ceiling in organizations. In Oxford Research Encyclopedia of Business and Management.. </w:t>
              </w:r>
              <w:r>
                <w:rPr>
                  <w:noProof/>
                </w:rPr>
                <w:t>s.l.:s.n.</w:t>
              </w:r>
            </w:p>
            <w:p w14:paraId="6C21FC93" w14:textId="77777777" w:rsidR="002E784E" w:rsidRDefault="002E784E" w:rsidP="002E784E">
              <w:pPr>
                <w:pStyle w:val="Bibliography"/>
                <w:rPr>
                  <w:noProof/>
                </w:rPr>
              </w:pPr>
              <w:r>
                <w:rPr>
                  <w:noProof/>
                </w:rPr>
                <w:t xml:space="preserve">Kulkarni, A. and Mishra, M., , 2022. Aspects of women’s leadership in the organisation: Systematic literature review.. </w:t>
              </w:r>
              <w:r>
                <w:rPr>
                  <w:i/>
                  <w:iCs/>
                  <w:noProof/>
                </w:rPr>
                <w:t>South Asian Journal of Human Resources Management,.</w:t>
              </w:r>
            </w:p>
            <w:p w14:paraId="6EE379E7" w14:textId="77777777" w:rsidR="002E784E" w:rsidRDefault="002E784E" w:rsidP="002E784E">
              <w:pPr>
                <w:pStyle w:val="Bibliography"/>
                <w:rPr>
                  <w:noProof/>
                </w:rPr>
              </w:pPr>
              <w:r>
                <w:rPr>
                  <w:noProof/>
                </w:rPr>
                <w:t xml:space="preserve">Kulkarni, A. and Mishra, M., , 2022. Aspects of women’s leadership in the organisation: Systematic literature review.. </w:t>
              </w:r>
              <w:r>
                <w:rPr>
                  <w:i/>
                  <w:iCs/>
                  <w:noProof/>
                </w:rPr>
                <w:t>South Asian Journal of Human Resources Managemen.</w:t>
              </w:r>
            </w:p>
            <w:p w14:paraId="27C8966B" w14:textId="77777777" w:rsidR="002E784E" w:rsidRDefault="002E784E" w:rsidP="002E784E">
              <w:pPr>
                <w:pStyle w:val="Bibliography"/>
                <w:rPr>
                  <w:noProof/>
                </w:rPr>
              </w:pPr>
              <w:r>
                <w:rPr>
                  <w:noProof/>
                </w:rPr>
                <w:t xml:space="preserve">Kulkarni, A. and Mishra, M.,, 2022. Aspects of women’s leadership in the organisation: Systematic literature review.. </w:t>
              </w:r>
              <w:r>
                <w:rPr>
                  <w:i/>
                  <w:iCs/>
                  <w:noProof/>
                </w:rPr>
                <w:t>South Asian Journal of Human Resources Managemen.</w:t>
              </w:r>
            </w:p>
            <w:p w14:paraId="553F5851" w14:textId="77777777" w:rsidR="002E784E" w:rsidRDefault="002E784E" w:rsidP="002E784E">
              <w:pPr>
                <w:pStyle w:val="Bibliography"/>
                <w:rPr>
                  <w:noProof/>
                </w:rPr>
              </w:pPr>
              <w:r>
                <w:rPr>
                  <w:noProof/>
                </w:rPr>
                <w:t xml:space="preserve">Lacey, A. and Luff, D.,, 2001. </w:t>
              </w:r>
              <w:r>
                <w:rPr>
                  <w:i/>
                  <w:iCs/>
                  <w:noProof/>
                </w:rPr>
                <w:t xml:space="preserve">Qualitative data analysis. </w:t>
              </w:r>
              <w:r>
                <w:rPr>
                  <w:noProof/>
                </w:rPr>
                <w:t>s.l.:Sheffield: Trent focus.</w:t>
              </w:r>
            </w:p>
            <w:p w14:paraId="7A2C0645" w14:textId="77777777" w:rsidR="002E784E" w:rsidRDefault="002E784E" w:rsidP="002E784E">
              <w:pPr>
                <w:pStyle w:val="Bibliography"/>
                <w:rPr>
                  <w:noProof/>
                </w:rPr>
              </w:pPr>
              <w:r>
                <w:rPr>
                  <w:noProof/>
                </w:rPr>
                <w:t xml:space="preserve">Lacey, A. and Luff, D.,, 2001. </w:t>
              </w:r>
              <w:r>
                <w:rPr>
                  <w:i/>
                  <w:iCs/>
                  <w:noProof/>
                </w:rPr>
                <w:t xml:space="preserve">Qualitative data analysis. </w:t>
              </w:r>
              <w:r>
                <w:rPr>
                  <w:noProof/>
                </w:rPr>
                <w:t>s.l.:Sheffield: Trent focus..</w:t>
              </w:r>
            </w:p>
            <w:p w14:paraId="05F98606" w14:textId="77777777" w:rsidR="002E784E" w:rsidRDefault="002E784E" w:rsidP="002E784E">
              <w:pPr>
                <w:pStyle w:val="Bibliography"/>
                <w:rPr>
                  <w:noProof/>
                </w:rPr>
              </w:pPr>
              <w:r>
                <w:rPr>
                  <w:noProof/>
                </w:rPr>
                <w:t xml:space="preserve">Lahti, E., 2014. Women and leadership: factors that influence women's career success. </w:t>
              </w:r>
              <w:r>
                <w:rPr>
                  <w:i/>
                  <w:iCs/>
                  <w:noProof/>
                </w:rPr>
                <w:t>female leaders' reflections on their career development and leadership..</w:t>
              </w:r>
            </w:p>
            <w:p w14:paraId="50973885" w14:textId="77777777" w:rsidR="002E784E" w:rsidRDefault="002E784E" w:rsidP="002E784E">
              <w:pPr>
                <w:pStyle w:val="Bibliography"/>
                <w:rPr>
                  <w:noProof/>
                </w:rPr>
              </w:pPr>
              <w:r>
                <w:rPr>
                  <w:noProof/>
                </w:rPr>
                <w:t xml:space="preserve">Lantz-Deaton, C. T. N. a. M. B., 2018. Through the glass ceiling: is mentoring the way forward?.. </w:t>
              </w:r>
              <w:r>
                <w:rPr>
                  <w:i/>
                  <w:iCs/>
                  <w:noProof/>
                </w:rPr>
                <w:t>International Journal of Human Resources Development and Management,.</w:t>
              </w:r>
            </w:p>
            <w:p w14:paraId="546023D3" w14:textId="77777777" w:rsidR="002E784E" w:rsidRDefault="002E784E" w:rsidP="002E784E">
              <w:pPr>
                <w:pStyle w:val="Bibliography"/>
                <w:rPr>
                  <w:noProof/>
                </w:rPr>
              </w:pPr>
              <w:r>
                <w:rPr>
                  <w:noProof/>
                </w:rPr>
                <w:lastRenderedPageBreak/>
                <w:t xml:space="preserve">Le Loarne-Lemaire, S., Bertrand, G., Razgallah, M., Maalaoui, A. and Kallmuenzer, A.,, 2021. Women in innovation processes as a solution to climate change: A systematic literature review and an agenda for future research.. </w:t>
              </w:r>
              <w:r>
                <w:rPr>
                  <w:i/>
                  <w:iCs/>
                  <w:noProof/>
                </w:rPr>
                <w:t>Technological Forecasting and Social Change, .</w:t>
              </w:r>
            </w:p>
            <w:p w14:paraId="074B49DF" w14:textId="77777777" w:rsidR="002E784E" w:rsidRDefault="002E784E" w:rsidP="002E784E">
              <w:pPr>
                <w:pStyle w:val="Bibliography"/>
                <w:rPr>
                  <w:noProof/>
                </w:rPr>
              </w:pPr>
              <w:r>
                <w:rPr>
                  <w:noProof/>
                </w:rPr>
                <w:t xml:space="preserve">Lewis, P., Benschop, Y. and Simpson, R.,, 2017. Postfeminism, gender and organization.. </w:t>
              </w:r>
              <w:r>
                <w:rPr>
                  <w:i/>
                  <w:iCs/>
                  <w:noProof/>
                </w:rPr>
                <w:t>Gender, Work and Organization.</w:t>
              </w:r>
            </w:p>
            <w:p w14:paraId="6E5D98EC" w14:textId="77777777" w:rsidR="002E784E" w:rsidRDefault="002E784E" w:rsidP="002E784E">
              <w:pPr>
                <w:pStyle w:val="Bibliography"/>
                <w:rPr>
                  <w:noProof/>
                </w:rPr>
              </w:pPr>
              <w:r>
                <w:rPr>
                  <w:noProof/>
                </w:rPr>
                <w:t xml:space="preserve">Lewkowich, D., 2013. </w:t>
              </w:r>
              <w:r>
                <w:rPr>
                  <w:i/>
                  <w:iCs/>
                  <w:noProof/>
                </w:rPr>
                <w:t xml:space="preserve">The interpretive movements of language and desire: Engagements of poetry and place in qualitative research.. </w:t>
              </w:r>
              <w:r>
                <w:rPr>
                  <w:noProof/>
                </w:rPr>
                <w:t>s.l.:s.n.</w:t>
              </w:r>
            </w:p>
            <w:p w14:paraId="17C07652" w14:textId="77777777" w:rsidR="002E784E" w:rsidRDefault="002E784E" w:rsidP="002E784E">
              <w:pPr>
                <w:pStyle w:val="Bibliography"/>
                <w:rPr>
                  <w:noProof/>
                </w:rPr>
              </w:pPr>
              <w:r>
                <w:rPr>
                  <w:noProof/>
                </w:rPr>
                <w:t xml:space="preserve">Madara, D.S. and Cherotich, S., 2016. Female Underrepresentation in Undergraduate Education: Case study in School of Engineering.. </w:t>
              </w:r>
              <w:r>
                <w:rPr>
                  <w:i/>
                  <w:iCs/>
                  <w:noProof/>
                </w:rPr>
                <w:t>Research on Humanities and Social Sciences, .</w:t>
              </w:r>
            </w:p>
            <w:p w14:paraId="4D87E082" w14:textId="77777777" w:rsidR="002E784E" w:rsidRDefault="002E784E" w:rsidP="002E784E">
              <w:pPr>
                <w:pStyle w:val="Bibliography"/>
                <w:rPr>
                  <w:noProof/>
                </w:rPr>
              </w:pPr>
              <w:r>
                <w:rPr>
                  <w:noProof/>
                </w:rPr>
                <w:t xml:space="preserve">Mahat, D. 2., 2023. Glass Ceiling Factors Affecting Women’s Career Advancement in Public Sector of Nepal.. </w:t>
              </w:r>
              <w:r>
                <w:rPr>
                  <w:i/>
                  <w:iCs/>
                  <w:noProof/>
                </w:rPr>
                <w:t>Glass Ceiling Factors Affecting Women’s Career Advancement in Public Sector of Nepal .</w:t>
              </w:r>
            </w:p>
            <w:p w14:paraId="70BCC852" w14:textId="77777777" w:rsidR="002E784E" w:rsidRDefault="002E784E" w:rsidP="002E784E">
              <w:pPr>
                <w:pStyle w:val="Bibliography"/>
                <w:rPr>
                  <w:noProof/>
                </w:rPr>
              </w:pPr>
              <w:r>
                <w:rPr>
                  <w:noProof/>
                </w:rPr>
                <w:t xml:space="preserve">Majid, U., 2018. Research fundamentals: Study design, population, and sample size.. </w:t>
              </w:r>
              <w:r>
                <w:rPr>
                  <w:i/>
                  <w:iCs/>
                  <w:noProof/>
                </w:rPr>
                <w:t>Undergraduate research in natural and clinical science and technology journal,.</w:t>
              </w:r>
            </w:p>
            <w:p w14:paraId="155DDD9D" w14:textId="77777777" w:rsidR="002E784E" w:rsidRDefault="002E784E" w:rsidP="002E784E">
              <w:pPr>
                <w:pStyle w:val="Bibliography"/>
                <w:rPr>
                  <w:noProof/>
                </w:rPr>
              </w:pPr>
              <w:r>
                <w:rPr>
                  <w:noProof/>
                </w:rPr>
                <w:t xml:space="preserve">Majid, U., 2018. Research fundamentals: Study design, population, and sample size.. </w:t>
              </w:r>
              <w:r>
                <w:rPr>
                  <w:i/>
                  <w:iCs/>
                  <w:noProof/>
                </w:rPr>
                <w:t>Undergraduate research in natural and clinical science and technology journal,.</w:t>
              </w:r>
            </w:p>
            <w:p w14:paraId="4D0B9232" w14:textId="77777777" w:rsidR="002E784E" w:rsidRDefault="002E784E" w:rsidP="002E784E">
              <w:pPr>
                <w:pStyle w:val="Bibliography"/>
                <w:rPr>
                  <w:noProof/>
                </w:rPr>
              </w:pPr>
              <w:r>
                <w:rPr>
                  <w:noProof/>
                </w:rPr>
                <w:t xml:space="preserve">Majid, U., 2018. Research fundamentals: Study design, population, and sample size.. </w:t>
              </w:r>
              <w:r>
                <w:rPr>
                  <w:i/>
                  <w:iCs/>
                  <w:noProof/>
                </w:rPr>
                <w:t>Undergraduate research in natural and clinical science and technology journal, .</w:t>
              </w:r>
            </w:p>
            <w:p w14:paraId="4FF470EA" w14:textId="77777777" w:rsidR="002E784E" w:rsidRDefault="002E784E" w:rsidP="002E784E">
              <w:pPr>
                <w:pStyle w:val="Bibliography"/>
                <w:rPr>
                  <w:noProof/>
                </w:rPr>
              </w:pPr>
              <w:r>
                <w:rPr>
                  <w:noProof/>
                </w:rPr>
                <w:t xml:space="preserve">Marcus, B., Weigelt, O., Hergert, J., Gurt, J. and Gelléri, P., 2017. The use of snowball sampling for multi source organizational research: Some cause for concern. </w:t>
              </w:r>
              <w:r>
                <w:rPr>
                  <w:i/>
                  <w:iCs/>
                  <w:noProof/>
                </w:rPr>
                <w:t>Personnel Psychology.</w:t>
              </w:r>
            </w:p>
            <w:p w14:paraId="6F9C984C" w14:textId="77777777" w:rsidR="002E784E" w:rsidRDefault="002E784E" w:rsidP="002E784E">
              <w:pPr>
                <w:pStyle w:val="Bibliography"/>
                <w:rPr>
                  <w:noProof/>
                </w:rPr>
              </w:pPr>
              <w:r>
                <w:rPr>
                  <w:noProof/>
                </w:rPr>
                <w:t xml:space="preserve">Marintseva, K., Mahanecs, A., Pandey, M. and Wilson, N., 2022. Factors influencing low female representation in pilot training recruitment.. </w:t>
              </w:r>
              <w:r>
                <w:rPr>
                  <w:i/>
                  <w:iCs/>
                  <w:noProof/>
                </w:rPr>
                <w:t>Transport Policy,.</w:t>
              </w:r>
            </w:p>
            <w:p w14:paraId="658B8CE6" w14:textId="77777777" w:rsidR="002E784E" w:rsidRDefault="002E784E" w:rsidP="002E784E">
              <w:pPr>
                <w:pStyle w:val="Bibliography"/>
                <w:rPr>
                  <w:noProof/>
                </w:rPr>
              </w:pPr>
              <w:r>
                <w:rPr>
                  <w:noProof/>
                </w:rPr>
                <w:t xml:space="preserve">Marintseva, K. M. A. P. M. a. W. N., 2022. Factors influencing low female representation in pilot training recruitment.. </w:t>
              </w:r>
              <w:r>
                <w:rPr>
                  <w:i/>
                  <w:iCs/>
                  <w:noProof/>
                </w:rPr>
                <w:t>Transport Policy,.</w:t>
              </w:r>
            </w:p>
            <w:p w14:paraId="35A945F9" w14:textId="77777777" w:rsidR="002E784E" w:rsidRDefault="002E784E" w:rsidP="002E784E">
              <w:pPr>
                <w:pStyle w:val="Bibliography"/>
                <w:rPr>
                  <w:noProof/>
                </w:rPr>
              </w:pPr>
              <w:r>
                <w:rPr>
                  <w:noProof/>
                </w:rPr>
                <w:t xml:space="preserve">Marintseva, K. M. A. P. M. a. W. N., 2022. Factors influencing low female representation in pilot training recruitment.. </w:t>
              </w:r>
              <w:r>
                <w:rPr>
                  <w:i/>
                  <w:iCs/>
                  <w:noProof/>
                </w:rPr>
                <w:t>Transport Policy,.</w:t>
              </w:r>
            </w:p>
            <w:p w14:paraId="39EE22F2" w14:textId="77777777" w:rsidR="002E784E" w:rsidRDefault="002E784E" w:rsidP="002E784E">
              <w:pPr>
                <w:pStyle w:val="Bibliography"/>
                <w:rPr>
                  <w:noProof/>
                </w:rPr>
              </w:pPr>
              <w:r>
                <w:rPr>
                  <w:noProof/>
                </w:rPr>
                <w:t xml:space="preserve">Marintseva, K. M. A. P. M. a. W. N., 2022. Factors influencing low female representation in pilot training recruitment.. </w:t>
              </w:r>
              <w:r>
                <w:rPr>
                  <w:i/>
                  <w:iCs/>
                  <w:noProof/>
                </w:rPr>
                <w:t>Transport Policy,.</w:t>
              </w:r>
            </w:p>
            <w:p w14:paraId="7FBF6E4F" w14:textId="77777777" w:rsidR="002E784E" w:rsidRDefault="002E784E" w:rsidP="002E784E">
              <w:pPr>
                <w:pStyle w:val="Bibliography"/>
                <w:rPr>
                  <w:noProof/>
                </w:rPr>
              </w:pPr>
              <w:r>
                <w:rPr>
                  <w:noProof/>
                </w:rPr>
                <w:t xml:space="preserve">Mbepera, J., 2017. The organisational factors influencing women's under-representation in leadership positions in Community Secondary Schools (CSSs) in rural Tanzania.. </w:t>
              </w:r>
              <w:r>
                <w:rPr>
                  <w:i/>
                  <w:iCs/>
                  <w:noProof/>
                </w:rPr>
                <w:t>KEDI Journal of Educational Policy,.</w:t>
              </w:r>
            </w:p>
            <w:p w14:paraId="6DF7C914" w14:textId="77777777" w:rsidR="002E784E" w:rsidRDefault="002E784E" w:rsidP="002E784E">
              <w:pPr>
                <w:pStyle w:val="Bibliography"/>
                <w:rPr>
                  <w:noProof/>
                </w:rPr>
              </w:pPr>
              <w:r>
                <w:rPr>
                  <w:noProof/>
                </w:rPr>
                <w:t xml:space="preserve">Mcilongo, M. and Strydom, K., , 2021. The significance of mentorship in supporting the career advancement of women in the public sector.. </w:t>
              </w:r>
              <w:r>
                <w:rPr>
                  <w:i/>
                  <w:iCs/>
                  <w:noProof/>
                </w:rPr>
                <w:t>The significance of mentorship in supporting the career advancement of women in the public sector..</w:t>
              </w:r>
            </w:p>
            <w:p w14:paraId="55E9F22F" w14:textId="77777777" w:rsidR="002E784E" w:rsidRDefault="002E784E" w:rsidP="002E784E">
              <w:pPr>
                <w:pStyle w:val="Bibliography"/>
                <w:rPr>
                  <w:noProof/>
                </w:rPr>
              </w:pPr>
              <w:r>
                <w:rPr>
                  <w:noProof/>
                </w:rPr>
                <w:t xml:space="preserve">Mensi-Klarbach, H., 2014. Gender in top management research: Towards a comprehensive research framework.. </w:t>
              </w:r>
              <w:r>
                <w:rPr>
                  <w:i/>
                  <w:iCs/>
                  <w:noProof/>
                </w:rPr>
                <w:t>Management Research Review,.</w:t>
              </w:r>
            </w:p>
            <w:p w14:paraId="0AFCE0E6" w14:textId="77777777" w:rsidR="002E784E" w:rsidRDefault="002E784E" w:rsidP="002E784E">
              <w:pPr>
                <w:pStyle w:val="Bibliography"/>
                <w:rPr>
                  <w:noProof/>
                </w:rPr>
              </w:pPr>
              <w:r>
                <w:rPr>
                  <w:noProof/>
                </w:rPr>
                <w:t xml:space="preserve">Mensi-Klarbach, H., 2014. Gender in top management research: Towards a comprehensive research framework.. </w:t>
              </w:r>
              <w:r>
                <w:rPr>
                  <w:i/>
                  <w:iCs/>
                  <w:noProof/>
                </w:rPr>
                <w:t>Management Research Review,.</w:t>
              </w:r>
            </w:p>
            <w:p w14:paraId="224C99A5" w14:textId="77777777" w:rsidR="002E784E" w:rsidRDefault="002E784E" w:rsidP="002E784E">
              <w:pPr>
                <w:pStyle w:val="Bibliography"/>
                <w:rPr>
                  <w:noProof/>
                </w:rPr>
              </w:pPr>
              <w:r>
                <w:rPr>
                  <w:noProof/>
                </w:rPr>
                <w:lastRenderedPageBreak/>
                <w:t xml:space="preserve">Merriam, S.B. and Grenier, R.S. eds.,, 2019. </w:t>
              </w:r>
              <w:r>
                <w:rPr>
                  <w:i/>
                  <w:iCs/>
                  <w:noProof/>
                </w:rPr>
                <w:t xml:space="preserve">Qualitative research in practice: Examples for discussion and analysis.. </w:t>
              </w:r>
              <w:r>
                <w:rPr>
                  <w:noProof/>
                </w:rPr>
                <w:t>s.l.:John Wiley &amp; Sons..</w:t>
              </w:r>
            </w:p>
            <w:p w14:paraId="6FAF0A5B" w14:textId="77777777" w:rsidR="002E784E" w:rsidRDefault="002E784E" w:rsidP="002E784E">
              <w:pPr>
                <w:pStyle w:val="Bibliography"/>
                <w:rPr>
                  <w:noProof/>
                </w:rPr>
              </w:pPr>
              <w:r>
                <w:rPr>
                  <w:noProof/>
                </w:rPr>
                <w:t xml:space="preserve">Merriam, S.B. and Tisdell, E.J.,, 2015. Qualitative research: A guide to design and implementation. </w:t>
              </w:r>
              <w:r>
                <w:rPr>
                  <w:i/>
                  <w:iCs/>
                  <w:noProof/>
                </w:rPr>
                <w:t>Qualitative research: A guide to design and implementation.</w:t>
              </w:r>
            </w:p>
            <w:p w14:paraId="292D46D6" w14:textId="77777777" w:rsidR="002E784E" w:rsidRDefault="002E784E" w:rsidP="002E784E">
              <w:pPr>
                <w:pStyle w:val="Bibliography"/>
                <w:rPr>
                  <w:noProof/>
                </w:rPr>
              </w:pPr>
              <w:r>
                <w:rPr>
                  <w:noProof/>
                </w:rPr>
                <w:t xml:space="preserve">Merriam, S.B. and Tisdell, E.J.,, 2015. </w:t>
              </w:r>
              <w:r>
                <w:rPr>
                  <w:i/>
                  <w:iCs/>
                  <w:noProof/>
                </w:rPr>
                <w:t xml:space="preserve">Qualitative research: A guide to design and implementation.. </w:t>
              </w:r>
              <w:r>
                <w:rPr>
                  <w:noProof/>
                </w:rPr>
                <w:t>s.l.:John Wiley &amp; Sons..</w:t>
              </w:r>
            </w:p>
            <w:p w14:paraId="49034A4C" w14:textId="77777777" w:rsidR="002E784E" w:rsidRDefault="002E784E" w:rsidP="002E784E">
              <w:pPr>
                <w:pStyle w:val="Bibliography"/>
                <w:rPr>
                  <w:noProof/>
                </w:rPr>
              </w:pPr>
              <w:r>
                <w:rPr>
                  <w:noProof/>
                </w:rPr>
                <w:t xml:space="preserve">Mitchell, A., 2018. </w:t>
              </w:r>
              <w:r>
                <w:rPr>
                  <w:i/>
                  <w:iCs/>
                  <w:noProof/>
                </w:rPr>
                <w:t xml:space="preserve">Woman-to-woman mentorship: exploring the components of effective mentoring relationships to promote and increase women's representation in top leadership roles. </w:t>
              </w:r>
              <w:r>
                <w:rPr>
                  <w:noProof/>
                </w:rPr>
                <w:t>s.l.:(Doctoral dissertation, University of La Verne)..</w:t>
              </w:r>
            </w:p>
            <w:p w14:paraId="1E461530" w14:textId="77777777" w:rsidR="002E784E" w:rsidRDefault="002E784E" w:rsidP="002E784E">
              <w:pPr>
                <w:pStyle w:val="Bibliography"/>
                <w:rPr>
                  <w:noProof/>
                </w:rPr>
              </w:pPr>
              <w:r>
                <w:rPr>
                  <w:noProof/>
                </w:rPr>
                <w:t xml:space="preserve">Molloy, R., 2022. Women in leadership: Are levels of workplace psychological safety related to bias towards women’s authority and the number of women in visible leadership roles, within Irish technology organisations. </w:t>
              </w:r>
              <w:r>
                <w:rPr>
                  <w:i/>
                  <w:iCs/>
                  <w:noProof/>
                </w:rPr>
                <w:t>Women in leadership: Are levels of workplace psychological safety related to bias towards women’s authority and the number of women in visible leadership roles, within Irish technology organisations.</w:t>
              </w:r>
            </w:p>
            <w:p w14:paraId="01A7822C" w14:textId="77777777" w:rsidR="002E784E" w:rsidRDefault="002E784E" w:rsidP="002E784E">
              <w:pPr>
                <w:pStyle w:val="Bibliography"/>
                <w:rPr>
                  <w:noProof/>
                </w:rPr>
              </w:pPr>
              <w:r>
                <w:rPr>
                  <w:noProof/>
                </w:rPr>
                <w:t xml:space="preserve">Moraka, N., 2023. Breaking the glass ceiling: unveiling the talent management gap in boardrooms and its impact on low women representation.. </w:t>
              </w:r>
              <w:r>
                <w:rPr>
                  <w:i/>
                  <w:iCs/>
                  <w:noProof/>
                </w:rPr>
                <w:t>International Journal of Research in Business and Social Science.</w:t>
              </w:r>
            </w:p>
            <w:p w14:paraId="12397A26" w14:textId="77777777" w:rsidR="002E784E" w:rsidRDefault="002E784E" w:rsidP="002E784E">
              <w:pPr>
                <w:pStyle w:val="Bibliography"/>
                <w:rPr>
                  <w:noProof/>
                </w:rPr>
              </w:pPr>
              <w:r>
                <w:rPr>
                  <w:noProof/>
                </w:rPr>
                <w:t xml:space="preserve">Morehead Dworkin, T. and Schipani, C.A.,, 2018. The role of gender diversity in corporate governance.. </w:t>
              </w:r>
              <w:r>
                <w:rPr>
                  <w:i/>
                  <w:iCs/>
                  <w:noProof/>
                </w:rPr>
                <w:t>The role of gender diversity in corporate governance. .</w:t>
              </w:r>
            </w:p>
            <w:p w14:paraId="420FC512" w14:textId="77777777" w:rsidR="002E784E" w:rsidRDefault="002E784E" w:rsidP="002E784E">
              <w:pPr>
                <w:pStyle w:val="Bibliography"/>
                <w:rPr>
                  <w:noProof/>
                </w:rPr>
              </w:pPr>
              <w:r>
                <w:rPr>
                  <w:noProof/>
                </w:rPr>
                <w:t xml:space="preserve">Morley, L., 2014. Lost leaders: Women in the global academy.. </w:t>
              </w:r>
              <w:r>
                <w:rPr>
                  <w:i/>
                  <w:iCs/>
                  <w:noProof/>
                </w:rPr>
                <w:t>Higher Education Research &amp; Development,.</w:t>
              </w:r>
            </w:p>
            <w:p w14:paraId="72080A88" w14:textId="77777777" w:rsidR="002E784E" w:rsidRDefault="002E784E" w:rsidP="002E784E">
              <w:pPr>
                <w:pStyle w:val="Bibliography"/>
                <w:rPr>
                  <w:noProof/>
                </w:rPr>
              </w:pPr>
              <w:r>
                <w:rPr>
                  <w:noProof/>
                </w:rPr>
                <w:t xml:space="preserve">Morse, J., 2007. Determining sample size.. </w:t>
              </w:r>
              <w:r>
                <w:rPr>
                  <w:i/>
                  <w:iCs/>
                  <w:noProof/>
                </w:rPr>
                <w:t>Qualitative health research, .</w:t>
              </w:r>
            </w:p>
            <w:p w14:paraId="3988F466" w14:textId="77777777" w:rsidR="002E784E" w:rsidRDefault="002E784E" w:rsidP="002E784E">
              <w:pPr>
                <w:pStyle w:val="Bibliography"/>
                <w:rPr>
                  <w:noProof/>
                </w:rPr>
              </w:pPr>
              <w:r>
                <w:rPr>
                  <w:noProof/>
                </w:rPr>
                <w:t xml:space="preserve">Mounteney, J., Fry, C., McKeganey, N. and Haugland, S, 2010. Challenges of reliability and validity in the identification and monitoring of emerging drug trends.. </w:t>
              </w:r>
              <w:r>
                <w:rPr>
                  <w:i/>
                  <w:iCs/>
                  <w:noProof/>
                </w:rPr>
                <w:t>Substance Use &amp; Misuse,.</w:t>
              </w:r>
            </w:p>
            <w:p w14:paraId="5614C399" w14:textId="77777777" w:rsidR="002E784E" w:rsidRDefault="002E784E" w:rsidP="002E784E">
              <w:pPr>
                <w:pStyle w:val="Bibliography"/>
                <w:rPr>
                  <w:noProof/>
                </w:rPr>
              </w:pPr>
              <w:r>
                <w:rPr>
                  <w:noProof/>
                </w:rPr>
                <w:t xml:space="preserve">Mousa, M., Boyle, J., Skouteris, H., Mullins, A.K., Currie, G., Riach, K. and Teede, H.J.,, 2021. Advancing women in healthcare leadership: a systematic review and meta-synthesis of multi-sector evidence on organisational interventions.. </w:t>
              </w:r>
              <w:r>
                <w:rPr>
                  <w:i/>
                  <w:iCs/>
                  <w:noProof/>
                </w:rPr>
                <w:t>EClinicalMedicine,.</w:t>
              </w:r>
            </w:p>
            <w:p w14:paraId="75A0968D" w14:textId="77777777" w:rsidR="002E784E" w:rsidRDefault="002E784E" w:rsidP="002E784E">
              <w:pPr>
                <w:pStyle w:val="Bibliography"/>
                <w:rPr>
                  <w:noProof/>
                </w:rPr>
              </w:pPr>
              <w:r>
                <w:rPr>
                  <w:noProof/>
                </w:rPr>
                <w:t xml:space="preserve">Mousa, M., Mullins, A.K., Skouteris, H., Boyle, J. and Teede, H.J.,, 2021. Organisational best practices for advancing women in leadership: protocol for a systematic literature review.. </w:t>
              </w:r>
              <w:r>
                <w:rPr>
                  <w:i/>
                  <w:iCs/>
                  <w:noProof/>
                </w:rPr>
                <w:t>BMJ open.</w:t>
              </w:r>
            </w:p>
            <w:p w14:paraId="2CBC947D" w14:textId="77777777" w:rsidR="002E784E" w:rsidRDefault="002E784E" w:rsidP="002E784E">
              <w:pPr>
                <w:pStyle w:val="Bibliography"/>
                <w:rPr>
                  <w:noProof/>
                </w:rPr>
              </w:pPr>
              <w:r>
                <w:rPr>
                  <w:noProof/>
                </w:rPr>
                <w:t xml:space="preserve">Muzanenhamo, P. and Chowdhury, R.,, 2023. Epistemic injustice and hegemonic ordeal in management and organization studies: Advancing Black scholarship.. </w:t>
              </w:r>
              <w:r>
                <w:rPr>
                  <w:i/>
                  <w:iCs/>
                  <w:noProof/>
                </w:rPr>
                <w:t>Human Relations, .</w:t>
              </w:r>
            </w:p>
            <w:p w14:paraId="59993D3A" w14:textId="77777777" w:rsidR="002E784E" w:rsidRDefault="002E784E" w:rsidP="002E784E">
              <w:pPr>
                <w:pStyle w:val="Bibliography"/>
                <w:rPr>
                  <w:noProof/>
                </w:rPr>
              </w:pPr>
              <w:r>
                <w:rPr>
                  <w:noProof/>
                </w:rPr>
                <w:t xml:space="preserve">Nakitende, M., 2019. Motivation and perseverance of women in education leadership in the United States of America.. </w:t>
              </w:r>
              <w:r>
                <w:rPr>
                  <w:i/>
                  <w:iCs/>
                  <w:noProof/>
                </w:rPr>
                <w:t>Journal of Science and Sustainable Development,.</w:t>
              </w:r>
            </w:p>
            <w:p w14:paraId="66CEAE4A" w14:textId="77777777" w:rsidR="002E784E" w:rsidRDefault="002E784E" w:rsidP="002E784E">
              <w:pPr>
                <w:pStyle w:val="Bibliography"/>
                <w:rPr>
                  <w:noProof/>
                </w:rPr>
              </w:pPr>
              <w:r>
                <w:rPr>
                  <w:noProof/>
                </w:rPr>
                <w:t xml:space="preserve">Nash, J., 1989. </w:t>
              </w:r>
              <w:r>
                <w:rPr>
                  <w:i/>
                  <w:iCs/>
                  <w:noProof/>
                </w:rPr>
                <w:t xml:space="preserve">Re-thinking intersectionality. </w:t>
              </w:r>
              <w:r>
                <w:rPr>
                  <w:noProof/>
                </w:rPr>
                <w:t>s.l.:Feminist review, .</w:t>
              </w:r>
            </w:p>
            <w:p w14:paraId="22012D05" w14:textId="77777777" w:rsidR="002E784E" w:rsidRDefault="002E784E" w:rsidP="002E784E">
              <w:pPr>
                <w:pStyle w:val="Bibliography"/>
                <w:rPr>
                  <w:noProof/>
                </w:rPr>
              </w:pPr>
              <w:r>
                <w:rPr>
                  <w:noProof/>
                </w:rPr>
                <w:t xml:space="preserve">Nayak, M.S.D.P. and Narayan, K.A.,, 2017. Strengths and weaknesses of online surveys. . In: </w:t>
              </w:r>
              <w:r>
                <w:rPr>
                  <w:i/>
                  <w:iCs/>
                  <w:noProof/>
                </w:rPr>
                <w:t xml:space="preserve">technology. </w:t>
              </w:r>
              <w:r>
                <w:rPr>
                  <w:noProof/>
                </w:rPr>
                <w:t>s.l.:s.n.</w:t>
              </w:r>
            </w:p>
            <w:p w14:paraId="2228CE05" w14:textId="77777777" w:rsidR="002E784E" w:rsidRDefault="002E784E" w:rsidP="002E784E">
              <w:pPr>
                <w:pStyle w:val="Bibliography"/>
                <w:rPr>
                  <w:noProof/>
                </w:rPr>
              </w:pPr>
              <w:r>
                <w:rPr>
                  <w:noProof/>
                </w:rPr>
                <w:t xml:space="preserve">Ng, A., Parker, M.L., Parr, A.J., Saunders, P.K., Smith, A.C. and Waldron, K.W.,, 2007. Physicochemical characteristics of onion (Allium cepa L.) tissues.. </w:t>
              </w:r>
              <w:r>
                <w:rPr>
                  <w:i/>
                  <w:iCs/>
                  <w:noProof/>
                </w:rPr>
                <w:t>Journal of agricultural and food chemistry, .</w:t>
              </w:r>
            </w:p>
            <w:p w14:paraId="127447F2" w14:textId="77777777" w:rsidR="002E784E" w:rsidRDefault="002E784E" w:rsidP="002E784E">
              <w:pPr>
                <w:pStyle w:val="Bibliography"/>
                <w:rPr>
                  <w:noProof/>
                </w:rPr>
              </w:pPr>
              <w:r>
                <w:rPr>
                  <w:noProof/>
                </w:rPr>
                <w:lastRenderedPageBreak/>
                <w:t xml:space="preserve">Nikolaou, A., 2017. Barriers and Biases: A case study of women’s experiences of underrepresentation at senior management levels.. </w:t>
              </w:r>
              <w:r>
                <w:rPr>
                  <w:i/>
                  <w:iCs/>
                  <w:noProof/>
                </w:rPr>
                <w:t>Barriers and Biases: A case study of women’s experiences of underrepresentation at senior management levels..</w:t>
              </w:r>
            </w:p>
            <w:p w14:paraId="11F8D640" w14:textId="77777777" w:rsidR="002E784E" w:rsidRDefault="002E784E" w:rsidP="002E784E">
              <w:pPr>
                <w:pStyle w:val="Bibliography"/>
                <w:rPr>
                  <w:noProof/>
                </w:rPr>
              </w:pPr>
              <w:r>
                <w:rPr>
                  <w:noProof/>
                </w:rPr>
                <w:t xml:space="preserve">Nikolaou, A., 2017. Barriers and Biases: A case study of women’s experiences of underrepresentation at senior management levels.. </w:t>
              </w:r>
              <w:r>
                <w:rPr>
                  <w:i/>
                  <w:iCs/>
                  <w:noProof/>
                </w:rPr>
                <w:t>Barriers and Biases: A case study of women’s experiences of underrepresentation at senior management levels..</w:t>
              </w:r>
            </w:p>
            <w:p w14:paraId="124005BB" w14:textId="77777777" w:rsidR="002E784E" w:rsidRDefault="002E784E" w:rsidP="002E784E">
              <w:pPr>
                <w:pStyle w:val="Bibliography"/>
                <w:rPr>
                  <w:noProof/>
                </w:rPr>
              </w:pPr>
              <w:r>
                <w:rPr>
                  <w:noProof/>
                </w:rPr>
                <w:t xml:space="preserve">Orbach, R., 2017. Bringing talent off the bench and into the game: The underrepresentation of women in the boardroom.. </w:t>
              </w:r>
              <w:r>
                <w:rPr>
                  <w:i/>
                  <w:iCs/>
                  <w:noProof/>
                </w:rPr>
                <w:t xml:space="preserve">Bringing talent off the bench and into the game: The underrepresentation of women in the boardroom., </w:t>
              </w:r>
              <w:r>
                <w:rPr>
                  <w:noProof/>
                </w:rPr>
                <w:t>Issue Fordham J. Corp. &amp; Fin. L.,.</w:t>
              </w:r>
            </w:p>
            <w:p w14:paraId="3D289E6A" w14:textId="77777777" w:rsidR="002E784E" w:rsidRDefault="002E784E" w:rsidP="002E784E">
              <w:pPr>
                <w:pStyle w:val="Bibliography"/>
                <w:rPr>
                  <w:noProof/>
                </w:rPr>
              </w:pPr>
              <w:r>
                <w:rPr>
                  <w:noProof/>
                </w:rPr>
                <w:t xml:space="preserve">Organista, N., 2017. Underrepresentation of women in sports organizations. Polish, British and international organizations–a comparative analysis.. </w:t>
              </w:r>
              <w:r>
                <w:rPr>
                  <w:i/>
                  <w:iCs/>
                  <w:noProof/>
                </w:rPr>
                <w:t>Central European Journal of Sport Sciences and Medicine,.</w:t>
              </w:r>
            </w:p>
            <w:p w14:paraId="5A522D49" w14:textId="77777777" w:rsidR="002E784E" w:rsidRDefault="002E784E" w:rsidP="002E784E">
              <w:pPr>
                <w:pStyle w:val="Bibliography"/>
                <w:rPr>
                  <w:noProof/>
                </w:rPr>
              </w:pPr>
              <w:r>
                <w:rPr>
                  <w:noProof/>
                </w:rPr>
                <w:t xml:space="preserve">Osituyo, 2018. Underrepresentation and career advancement of women in the South African public-sector setting. </w:t>
              </w:r>
              <w:r>
                <w:rPr>
                  <w:i/>
                  <w:iCs/>
                  <w:noProof/>
                </w:rPr>
                <w:t>International Journal of Women’s Studies.</w:t>
              </w:r>
            </w:p>
            <w:p w14:paraId="1DA02F20" w14:textId="77777777" w:rsidR="002E784E" w:rsidRDefault="002E784E" w:rsidP="002E784E">
              <w:pPr>
                <w:pStyle w:val="Bibliography"/>
                <w:rPr>
                  <w:noProof/>
                </w:rPr>
              </w:pPr>
              <w:r>
                <w:rPr>
                  <w:noProof/>
                </w:rPr>
                <w:t xml:space="preserve">Osituyo, D., 2018. Underrepresentation and career advancement of women in the South African public-sector setting.. </w:t>
              </w:r>
              <w:r>
                <w:rPr>
                  <w:i/>
                  <w:iCs/>
                  <w:noProof/>
                </w:rPr>
                <w:t>International Journal of Women’s Studies.</w:t>
              </w:r>
            </w:p>
            <w:p w14:paraId="253C9DCB" w14:textId="77777777" w:rsidR="002E784E" w:rsidRDefault="002E784E" w:rsidP="002E784E">
              <w:pPr>
                <w:pStyle w:val="Bibliography"/>
                <w:rPr>
                  <w:noProof/>
                </w:rPr>
              </w:pPr>
              <w:r>
                <w:rPr>
                  <w:noProof/>
                </w:rPr>
                <w:t xml:space="preserve">Palinkas, L., 2020. Qualitative and mixed methods in mental health services and implementation research.. </w:t>
              </w:r>
              <w:r>
                <w:rPr>
                  <w:i/>
                  <w:iCs/>
                  <w:noProof/>
                </w:rPr>
                <w:t>Journal of Clinical Child &amp; Adolescent Psychology, .</w:t>
              </w:r>
            </w:p>
            <w:p w14:paraId="217E2CF2" w14:textId="77777777" w:rsidR="002E784E" w:rsidRDefault="002E784E" w:rsidP="002E784E">
              <w:pPr>
                <w:pStyle w:val="Bibliography"/>
                <w:rPr>
                  <w:noProof/>
                </w:rPr>
              </w:pPr>
              <w:r>
                <w:rPr>
                  <w:noProof/>
                </w:rPr>
                <w:t xml:space="preserve">Parker, C., Scott, S. and Geddes, A., 2019. </w:t>
              </w:r>
              <w:r>
                <w:rPr>
                  <w:i/>
                  <w:iCs/>
                  <w:noProof/>
                </w:rPr>
                <w:t xml:space="preserve">Snowball sampling.. </w:t>
              </w:r>
              <w:r>
                <w:rPr>
                  <w:noProof/>
                </w:rPr>
                <w:t>s.l.:SAGE research methods foundations..</w:t>
              </w:r>
            </w:p>
            <w:p w14:paraId="008EFC3C" w14:textId="77777777" w:rsidR="002E784E" w:rsidRDefault="002E784E" w:rsidP="002E784E">
              <w:pPr>
                <w:pStyle w:val="Bibliography"/>
                <w:rPr>
                  <w:noProof/>
                </w:rPr>
              </w:pPr>
              <w:r>
                <w:rPr>
                  <w:noProof/>
                </w:rPr>
                <w:t xml:space="preserve">Perera, I.S., Ganeshan, J. and Belitski, M.,, 2021. Underrepresentation of women managers in the boardroom: evidence from the Sri Lankan financial sector.. In: </w:t>
              </w:r>
              <w:r>
                <w:rPr>
                  <w:i/>
                  <w:iCs/>
                  <w:noProof/>
                </w:rPr>
                <w:t xml:space="preserve">Underrepresentation of women managers in the boardroom: evidence from the Sri Lankan financial sector.. </w:t>
              </w:r>
              <w:r>
                <w:rPr>
                  <w:noProof/>
                </w:rPr>
                <w:t>s.l.:s.n.</w:t>
              </w:r>
            </w:p>
            <w:p w14:paraId="086F45BE" w14:textId="77777777" w:rsidR="002E784E" w:rsidRDefault="002E784E" w:rsidP="002E784E">
              <w:pPr>
                <w:pStyle w:val="Bibliography"/>
                <w:rPr>
                  <w:noProof/>
                </w:rPr>
              </w:pPr>
              <w:r>
                <w:rPr>
                  <w:noProof/>
                </w:rPr>
                <w:t xml:space="preserve">Phillips, K. M. D. L. C. B. M. B. S. a. L. D., 2014. How diversity works.. </w:t>
              </w:r>
              <w:r>
                <w:rPr>
                  <w:i/>
                  <w:iCs/>
                  <w:noProof/>
                </w:rPr>
                <w:t>Scientific American,.</w:t>
              </w:r>
            </w:p>
            <w:p w14:paraId="2FD3497D" w14:textId="77777777" w:rsidR="002E784E" w:rsidRDefault="002E784E" w:rsidP="002E784E">
              <w:pPr>
                <w:pStyle w:val="Bibliography"/>
                <w:rPr>
                  <w:noProof/>
                </w:rPr>
              </w:pPr>
              <w:r>
                <w:rPr>
                  <w:noProof/>
                </w:rPr>
                <w:t xml:space="preserve">Price, P.C., Jhangiani, R.S. and Chiang, I.C.A., 2015. </w:t>
              </w:r>
              <w:r>
                <w:rPr>
                  <w:i/>
                  <w:iCs/>
                  <w:noProof/>
                </w:rPr>
                <w:t xml:space="preserve">Reliability and validity of measurement.. </w:t>
              </w:r>
              <w:r>
                <w:rPr>
                  <w:noProof/>
                </w:rPr>
                <w:t>s.l.: Research methods in psychology..</w:t>
              </w:r>
            </w:p>
            <w:p w14:paraId="57B71FFB" w14:textId="77777777" w:rsidR="002E784E" w:rsidRDefault="002E784E" w:rsidP="002E784E">
              <w:pPr>
                <w:pStyle w:val="Bibliography"/>
                <w:rPr>
                  <w:noProof/>
                </w:rPr>
              </w:pPr>
              <w:r>
                <w:rPr>
                  <w:noProof/>
                </w:rPr>
                <w:t xml:space="preserve">Pyrhönen, K., 2022. Underrepresentation of women in higher technology education.. </w:t>
              </w:r>
              <w:r>
                <w:rPr>
                  <w:i/>
                  <w:iCs/>
                  <w:noProof/>
                </w:rPr>
                <w:t>Underrepresentation of women in higher technology education..</w:t>
              </w:r>
            </w:p>
            <w:p w14:paraId="2752C108" w14:textId="77777777" w:rsidR="002E784E" w:rsidRDefault="002E784E" w:rsidP="002E784E">
              <w:pPr>
                <w:pStyle w:val="Bibliography"/>
                <w:rPr>
                  <w:noProof/>
                </w:rPr>
              </w:pPr>
              <w:r>
                <w:rPr>
                  <w:noProof/>
                </w:rPr>
                <w:t xml:space="preserve">Rehman, A.A. and Alharthi, K.,, 2016. An introduction to research paradigms.. </w:t>
              </w:r>
              <w:r>
                <w:rPr>
                  <w:i/>
                  <w:iCs/>
                  <w:noProof/>
                </w:rPr>
                <w:t>International Journal of Educational Investigations.</w:t>
              </w:r>
            </w:p>
            <w:p w14:paraId="2CC40DCC" w14:textId="77777777" w:rsidR="002E784E" w:rsidRDefault="002E784E" w:rsidP="002E784E">
              <w:pPr>
                <w:pStyle w:val="Bibliography"/>
                <w:rPr>
                  <w:noProof/>
                </w:rPr>
              </w:pPr>
              <w:r>
                <w:rPr>
                  <w:noProof/>
                </w:rPr>
                <w:t xml:space="preserve">Rimando, M., Brace, A.M., Namageyo-Funa, A., Parr, T.L., Sealy, D.A., Davis, T.L., Martinez, L.M. and Christiana, R.W, 2015. Data collection challenges and recommendations for early career researchers.. </w:t>
              </w:r>
              <w:r>
                <w:rPr>
                  <w:i/>
                  <w:iCs/>
                  <w:noProof/>
                </w:rPr>
                <w:t>The Qualitative Report,.</w:t>
              </w:r>
            </w:p>
            <w:p w14:paraId="7852264B" w14:textId="77777777" w:rsidR="002E784E" w:rsidRDefault="002E784E" w:rsidP="002E784E">
              <w:pPr>
                <w:pStyle w:val="Bibliography"/>
                <w:rPr>
                  <w:noProof/>
                </w:rPr>
              </w:pPr>
              <w:r>
                <w:rPr>
                  <w:noProof/>
                </w:rPr>
                <w:t xml:space="preserve">Roberts, P. and Priest, H.,, 2006. Reliability and validity in research.. </w:t>
              </w:r>
              <w:r>
                <w:rPr>
                  <w:i/>
                  <w:iCs/>
                  <w:noProof/>
                </w:rPr>
                <w:t>Nursing standard,.</w:t>
              </w:r>
            </w:p>
            <w:p w14:paraId="02940DA0" w14:textId="77777777" w:rsidR="002E784E" w:rsidRDefault="002E784E" w:rsidP="002E784E">
              <w:pPr>
                <w:pStyle w:val="Bibliography"/>
                <w:rPr>
                  <w:noProof/>
                </w:rPr>
              </w:pPr>
              <w:r>
                <w:rPr>
                  <w:noProof/>
                </w:rPr>
                <w:t xml:space="preserve">Roberts, P. and Priest, H., 2007. Reliability and validity in research.. </w:t>
              </w:r>
              <w:r>
                <w:rPr>
                  <w:i/>
                  <w:iCs/>
                  <w:noProof/>
                </w:rPr>
                <w:t>Nursing standard,.</w:t>
              </w:r>
            </w:p>
            <w:p w14:paraId="04DB68B4" w14:textId="77777777" w:rsidR="002E784E" w:rsidRDefault="002E784E" w:rsidP="002E784E">
              <w:pPr>
                <w:pStyle w:val="Bibliography"/>
                <w:rPr>
                  <w:noProof/>
                </w:rPr>
              </w:pPr>
              <w:r>
                <w:rPr>
                  <w:noProof/>
                </w:rPr>
                <w:t xml:space="preserve">Rodrigues, A., 2017. UNDERREPRESENTED COMMUNITIES: INCLUDING THE PORTUGUESE COMMUNITY IN SOUTH AFRICA'S HISTORIOGRAPHY AND ARCHIVAL HERITAGE.. </w:t>
              </w:r>
              <w:r>
                <w:rPr>
                  <w:i/>
                  <w:iCs/>
                  <w:noProof/>
                </w:rPr>
                <w:t>ESARBICA Journal,.</w:t>
              </w:r>
            </w:p>
            <w:p w14:paraId="704C6FFF" w14:textId="77777777" w:rsidR="002E784E" w:rsidRDefault="002E784E" w:rsidP="002E784E">
              <w:pPr>
                <w:pStyle w:val="Bibliography"/>
                <w:rPr>
                  <w:noProof/>
                </w:rPr>
              </w:pPr>
              <w:r>
                <w:rPr>
                  <w:noProof/>
                </w:rPr>
                <w:lastRenderedPageBreak/>
                <w:t xml:space="preserve">Rodrigues, A., 2020. UNDERREPRESENTED COMMUNITIES: INCLUDING THE PORTUGUESE COMMUNITY IN SOUTH AFRICA'S HISTORIOGRAPHY AND ARCHIVAL HERITAGE.. </w:t>
              </w:r>
              <w:r>
                <w:rPr>
                  <w:i/>
                  <w:iCs/>
                  <w:noProof/>
                </w:rPr>
                <w:t>ESARBICA Journal,.</w:t>
              </w:r>
            </w:p>
            <w:p w14:paraId="3F7179B8" w14:textId="77777777" w:rsidR="002E784E" w:rsidRDefault="002E784E" w:rsidP="002E784E">
              <w:pPr>
                <w:pStyle w:val="Bibliography"/>
                <w:rPr>
                  <w:noProof/>
                </w:rPr>
              </w:pPr>
              <w:r>
                <w:rPr>
                  <w:noProof/>
                </w:rPr>
                <w:t xml:space="preserve">Roopra, T., 2017. Implicit and explicit attitudes and beliefs towards male and female leaders in New Zealand organizations. </w:t>
              </w:r>
              <w:r>
                <w:rPr>
                  <w:i/>
                  <w:iCs/>
                  <w:noProof/>
                </w:rPr>
                <w:t>Implicit and explicit attitudes and beliefs towards male and female leaders in New Zealand organizations.</w:t>
              </w:r>
            </w:p>
            <w:p w14:paraId="7F576EB7" w14:textId="77777777" w:rsidR="002E784E" w:rsidRDefault="002E784E" w:rsidP="002E784E">
              <w:pPr>
                <w:pStyle w:val="Bibliography"/>
                <w:rPr>
                  <w:noProof/>
                </w:rPr>
              </w:pPr>
              <w:r>
                <w:rPr>
                  <w:noProof/>
                </w:rPr>
                <w:t xml:space="preserve">Rose, M., 2013. </w:t>
              </w:r>
              <w:r>
                <w:rPr>
                  <w:i/>
                  <w:iCs/>
                  <w:noProof/>
                </w:rPr>
                <w:t xml:space="preserve">Women &amp; executive office: Pathways &amp; performance. Boulder, CO. </w:t>
              </w:r>
              <w:r>
                <w:rPr>
                  <w:noProof/>
                </w:rPr>
                <w:t>s.l.: Lynne Rienner Publishers..</w:t>
              </w:r>
            </w:p>
            <w:p w14:paraId="583F71BE" w14:textId="77777777" w:rsidR="002E784E" w:rsidRDefault="002E784E" w:rsidP="002E784E">
              <w:pPr>
                <w:pStyle w:val="Bibliography"/>
                <w:rPr>
                  <w:noProof/>
                </w:rPr>
              </w:pPr>
              <w:r>
                <w:rPr>
                  <w:noProof/>
                </w:rPr>
                <w:t xml:space="preserve">Rotimi, F.E., Burfoot, M., Naismith, N., Mohaghegh, M. and Brauner, M., 2023. A systematic review of the mental health of women in construction: future research directions.. </w:t>
              </w:r>
              <w:r>
                <w:rPr>
                  <w:i/>
                  <w:iCs/>
                  <w:noProof/>
                </w:rPr>
                <w:t>Building Research &amp; Information.</w:t>
              </w:r>
            </w:p>
            <w:p w14:paraId="14FB6B41" w14:textId="77777777" w:rsidR="002E784E" w:rsidRDefault="002E784E" w:rsidP="002E784E">
              <w:pPr>
                <w:pStyle w:val="Bibliography"/>
                <w:rPr>
                  <w:noProof/>
                </w:rPr>
              </w:pPr>
              <w:r>
                <w:rPr>
                  <w:noProof/>
                </w:rPr>
                <w:t xml:space="preserve">Salvaj, E. and Kuschel, K.,, 2020. Opening the “Black Box”: Factors affecting women’s journey to senior management positions—A literature review.. </w:t>
              </w:r>
              <w:r>
                <w:rPr>
                  <w:i/>
                  <w:iCs/>
                  <w:noProof/>
                </w:rPr>
                <w:t>The new ideal worker: Organizations between work-life balance, gender and leadership, .</w:t>
              </w:r>
            </w:p>
            <w:p w14:paraId="0C4E5F4E" w14:textId="77777777" w:rsidR="002E784E" w:rsidRDefault="002E784E" w:rsidP="002E784E">
              <w:pPr>
                <w:pStyle w:val="Bibliography"/>
                <w:rPr>
                  <w:noProof/>
                </w:rPr>
              </w:pPr>
              <w:r>
                <w:rPr>
                  <w:noProof/>
                </w:rPr>
                <w:t xml:space="preserve">Saunders, M., Lewis, P. and Thornhill, A.,, 2009. </w:t>
              </w:r>
              <w:r>
                <w:rPr>
                  <w:i/>
                  <w:iCs/>
                  <w:noProof/>
                </w:rPr>
                <w:t xml:space="preserve">Research methods for business students.. </w:t>
              </w:r>
              <w:r>
                <w:rPr>
                  <w:noProof/>
                </w:rPr>
                <w:t>s.l.:Pearson education..</w:t>
              </w:r>
            </w:p>
            <w:p w14:paraId="35AAD9C6" w14:textId="77777777" w:rsidR="002E784E" w:rsidRDefault="002E784E" w:rsidP="002E784E">
              <w:pPr>
                <w:pStyle w:val="Bibliography"/>
                <w:rPr>
                  <w:noProof/>
                </w:rPr>
              </w:pPr>
              <w:r>
                <w:rPr>
                  <w:noProof/>
                </w:rPr>
                <w:t xml:space="preserve">Saunders, M., Lewis, P. and Thornhill, A.,, 2016. </w:t>
              </w:r>
              <w:r>
                <w:rPr>
                  <w:i/>
                  <w:iCs/>
                  <w:noProof/>
                </w:rPr>
                <w:t xml:space="preserve">. Research methods for business students.. </w:t>
              </w:r>
              <w:r>
                <w:rPr>
                  <w:noProof/>
                </w:rPr>
                <w:t>s.l.:Pearson education..</w:t>
              </w:r>
            </w:p>
            <w:p w14:paraId="767161BC" w14:textId="77777777" w:rsidR="002E784E" w:rsidRDefault="002E784E" w:rsidP="002E784E">
              <w:pPr>
                <w:pStyle w:val="Bibliography"/>
                <w:rPr>
                  <w:noProof/>
                </w:rPr>
              </w:pPr>
              <w:r>
                <w:rPr>
                  <w:noProof/>
                </w:rPr>
                <w:t xml:space="preserve">Schommer-Aikins, M., 2004. Explaining the epistemological belief system: Introducing the embedded systemic model and coordinated research approach.. </w:t>
              </w:r>
              <w:r>
                <w:rPr>
                  <w:i/>
                  <w:iCs/>
                  <w:noProof/>
                </w:rPr>
                <w:t>Educational psychologist,.</w:t>
              </w:r>
            </w:p>
            <w:p w14:paraId="76BF5D35" w14:textId="77777777" w:rsidR="002E784E" w:rsidRDefault="002E784E" w:rsidP="002E784E">
              <w:pPr>
                <w:pStyle w:val="Bibliography"/>
                <w:rPr>
                  <w:noProof/>
                </w:rPr>
              </w:pPr>
              <w:r>
                <w:rPr>
                  <w:noProof/>
                </w:rPr>
                <w:t xml:space="preserve">Schommer-Aikins, M., 2017. Explaining the epistemological belief system: Introducing the embedded systemic model and coordinated research approach.. </w:t>
              </w:r>
              <w:r>
                <w:rPr>
                  <w:i/>
                  <w:iCs/>
                  <w:noProof/>
                </w:rPr>
                <w:t>Educational psychologist,.</w:t>
              </w:r>
            </w:p>
            <w:p w14:paraId="2667BA75" w14:textId="77777777" w:rsidR="002E784E" w:rsidRDefault="002E784E" w:rsidP="002E784E">
              <w:pPr>
                <w:pStyle w:val="Bibliography"/>
                <w:rPr>
                  <w:noProof/>
                </w:rPr>
              </w:pPr>
              <w:r>
                <w:rPr>
                  <w:noProof/>
                </w:rPr>
                <w:t xml:space="preserve">Schwanke, D., 2013. Barriers for women to positions of power: How societal and corporate structures, perceptions of leadership and discrimination restrict women’s advancement to authority. </w:t>
              </w:r>
              <w:r>
                <w:rPr>
                  <w:i/>
                  <w:iCs/>
                  <w:noProof/>
                </w:rPr>
                <w:t>Earth common journal,.</w:t>
              </w:r>
            </w:p>
            <w:p w14:paraId="7468EC3F" w14:textId="77777777" w:rsidR="002E784E" w:rsidRDefault="002E784E" w:rsidP="002E784E">
              <w:pPr>
                <w:pStyle w:val="Bibliography"/>
                <w:rPr>
                  <w:noProof/>
                </w:rPr>
              </w:pPr>
              <w:r>
                <w:rPr>
                  <w:noProof/>
                </w:rPr>
                <w:t xml:space="preserve">Schyns, B., 2006. The role of implicit leadership theories in the performance appraisals and promotion recommendations of leaders.. </w:t>
              </w:r>
              <w:r>
                <w:rPr>
                  <w:i/>
                  <w:iCs/>
                  <w:noProof/>
                </w:rPr>
                <w:t>Equal Opportunities International,.</w:t>
              </w:r>
            </w:p>
            <w:p w14:paraId="783C339B" w14:textId="77777777" w:rsidR="002E784E" w:rsidRDefault="002E784E" w:rsidP="002E784E">
              <w:pPr>
                <w:pStyle w:val="Bibliography"/>
                <w:rPr>
                  <w:noProof/>
                </w:rPr>
              </w:pPr>
              <w:r>
                <w:rPr>
                  <w:noProof/>
                </w:rPr>
                <w:t xml:space="preserve">Seo, G., Huang, W. and Han, S.H.C.,, 2017. Conceptual review of underrepresentation of women in senior leadership positions from a perspective of gendered social status in the workplace: Implication for HRD research and practice. </w:t>
              </w:r>
              <w:r>
                <w:rPr>
                  <w:i/>
                  <w:iCs/>
                  <w:noProof/>
                </w:rPr>
                <w:t>. Human Resource Development Review, .</w:t>
              </w:r>
            </w:p>
            <w:p w14:paraId="3894B1ED" w14:textId="77777777" w:rsidR="002E784E" w:rsidRDefault="002E784E" w:rsidP="002E784E">
              <w:pPr>
                <w:pStyle w:val="Bibliography"/>
                <w:rPr>
                  <w:noProof/>
                </w:rPr>
              </w:pPr>
              <w:r>
                <w:rPr>
                  <w:noProof/>
                </w:rPr>
                <w:t xml:space="preserve">Seo, G., Huang, W. and Han, S.H.C.,, 2017. Conceptual review of underrepresentation of women in senior leadership positions from a perspective of gendered social status in the workplace: Implication for HRD research and practice.. </w:t>
              </w:r>
              <w:r>
                <w:rPr>
                  <w:i/>
                  <w:iCs/>
                  <w:noProof/>
                </w:rPr>
                <w:t>Human Resource Development Review, .</w:t>
              </w:r>
            </w:p>
            <w:p w14:paraId="3B7AAB3D" w14:textId="77777777" w:rsidR="002E784E" w:rsidRDefault="002E784E" w:rsidP="002E784E">
              <w:pPr>
                <w:pStyle w:val="Bibliography"/>
                <w:rPr>
                  <w:noProof/>
                </w:rPr>
              </w:pPr>
              <w:r>
                <w:rPr>
                  <w:noProof/>
                </w:rPr>
                <w:t xml:space="preserve">Shongwe, B., 2019. Barriers contributing to women chief executive officers’ underrepresentation in Johannesburg Stock Exchange listed companies.. </w:t>
              </w:r>
              <w:r>
                <w:rPr>
                  <w:i/>
                  <w:iCs/>
                  <w:noProof/>
                </w:rPr>
                <w:t>Barriers contributing to women chief executive officers’ underrepresentation in Johannesburg Stock Exchange listed companies..</w:t>
              </w:r>
            </w:p>
            <w:p w14:paraId="6C080A57" w14:textId="77777777" w:rsidR="002E784E" w:rsidRDefault="002E784E" w:rsidP="002E784E">
              <w:pPr>
                <w:pStyle w:val="Bibliography"/>
                <w:rPr>
                  <w:noProof/>
                </w:rPr>
              </w:pPr>
              <w:r>
                <w:rPr>
                  <w:noProof/>
                </w:rPr>
                <w:t xml:space="preserve">Siems, M. a. A.-M. O., 2015. The G20/OECD principles of corporate governance 2015: a critical assessment of their operation and impact.. </w:t>
              </w:r>
              <w:r>
                <w:rPr>
                  <w:i/>
                  <w:iCs/>
                  <w:noProof/>
                </w:rPr>
                <w:t>The G20/OECD principles of corporate governance 2015: a critical assessment of their operation and impact..</w:t>
              </w:r>
            </w:p>
            <w:p w14:paraId="0B819AE1" w14:textId="77777777" w:rsidR="002E784E" w:rsidRDefault="002E784E" w:rsidP="002E784E">
              <w:pPr>
                <w:pStyle w:val="Bibliography"/>
                <w:rPr>
                  <w:noProof/>
                </w:rPr>
              </w:pPr>
              <w:r>
                <w:rPr>
                  <w:noProof/>
                </w:rPr>
                <w:lastRenderedPageBreak/>
                <w:t xml:space="preserve">Smith, R. and Smith, L.,, 2018. </w:t>
              </w:r>
              <w:r>
                <w:rPr>
                  <w:i/>
                  <w:iCs/>
                  <w:noProof/>
                </w:rPr>
                <w:t xml:space="preserve">Qualitative methods. In Research methods in human rights. </w:t>
              </w:r>
              <w:r>
                <w:rPr>
                  <w:noProof/>
                </w:rPr>
                <w:t>s.l.: Routledge..</w:t>
              </w:r>
            </w:p>
            <w:p w14:paraId="061F532D" w14:textId="77777777" w:rsidR="002E784E" w:rsidRDefault="002E784E" w:rsidP="002E784E">
              <w:pPr>
                <w:pStyle w:val="Bibliography"/>
                <w:rPr>
                  <w:noProof/>
                </w:rPr>
              </w:pPr>
              <w:r>
                <w:rPr>
                  <w:noProof/>
                </w:rPr>
                <w:t xml:space="preserve">Smith, W., 2014. Dynamic decision making: A model of senior leaders managing strategic paradoxes.. </w:t>
              </w:r>
              <w:r>
                <w:rPr>
                  <w:i/>
                  <w:iCs/>
                  <w:noProof/>
                </w:rPr>
                <w:t>Academy of management Journal.</w:t>
              </w:r>
            </w:p>
            <w:p w14:paraId="7AC6A9FB" w14:textId="77777777" w:rsidR="002E784E" w:rsidRDefault="002E784E" w:rsidP="002E784E">
              <w:pPr>
                <w:pStyle w:val="Bibliography"/>
                <w:rPr>
                  <w:noProof/>
                </w:rPr>
              </w:pPr>
              <w:r>
                <w:rPr>
                  <w:noProof/>
                </w:rPr>
                <w:t xml:space="preserve">Sonnino, R., 2016. Health care leadership development and training: progress and pitfalls.. </w:t>
              </w:r>
              <w:r>
                <w:rPr>
                  <w:i/>
                  <w:iCs/>
                  <w:noProof/>
                </w:rPr>
                <w:t>Journal of healthcare leadership.</w:t>
              </w:r>
            </w:p>
            <w:p w14:paraId="3273EAB6" w14:textId="77777777" w:rsidR="002E784E" w:rsidRDefault="002E784E" w:rsidP="002E784E">
              <w:pPr>
                <w:pStyle w:val="Bibliography"/>
                <w:rPr>
                  <w:noProof/>
                </w:rPr>
              </w:pPr>
              <w:r>
                <w:rPr>
                  <w:noProof/>
                </w:rPr>
                <w:t xml:space="preserve">Spangenberg, L. and Pretorius, H.W.,, 2021. Holistic Factors that Impact the Under-Representation of Women in ICT: A Systematic Literature Review.. </w:t>
              </w:r>
              <w:r>
                <w:rPr>
                  <w:i/>
                  <w:iCs/>
                  <w:noProof/>
                </w:rPr>
                <w:t>Holistic Factors that Impact the Under-Representation of Women in ICT: A Systematic Literature Review..</w:t>
              </w:r>
            </w:p>
            <w:p w14:paraId="24000A95" w14:textId="77777777" w:rsidR="002E784E" w:rsidRDefault="002E784E" w:rsidP="002E784E">
              <w:pPr>
                <w:pStyle w:val="Bibliography"/>
                <w:rPr>
                  <w:noProof/>
                </w:rPr>
              </w:pPr>
              <w:r>
                <w:rPr>
                  <w:noProof/>
                </w:rPr>
                <w:t xml:space="preserve">Stake, R., 2013. </w:t>
              </w:r>
              <w:r>
                <w:rPr>
                  <w:i/>
                  <w:iCs/>
                  <w:noProof/>
                </w:rPr>
                <w:t xml:space="preserve">Multiple case study analysis.. </w:t>
              </w:r>
              <w:r>
                <w:rPr>
                  <w:noProof/>
                </w:rPr>
                <w:t>s.l.: Guilford press..</w:t>
              </w:r>
            </w:p>
            <w:p w14:paraId="30A2AE07" w14:textId="77777777" w:rsidR="002E784E" w:rsidRDefault="002E784E" w:rsidP="002E784E">
              <w:pPr>
                <w:pStyle w:val="Bibliography"/>
                <w:rPr>
                  <w:noProof/>
                </w:rPr>
              </w:pPr>
              <w:r>
                <w:rPr>
                  <w:noProof/>
                </w:rPr>
                <w:t xml:space="preserve">Stanley, L. and Wise, S.,, 2002. </w:t>
              </w:r>
              <w:r>
                <w:rPr>
                  <w:i/>
                  <w:iCs/>
                  <w:noProof/>
                </w:rPr>
                <w:t xml:space="preserve">Breaking out again: Feminist ontology and epistemology.. </w:t>
              </w:r>
              <w:r>
                <w:rPr>
                  <w:noProof/>
                </w:rPr>
                <w:t>s.l.:Routledge..</w:t>
              </w:r>
            </w:p>
            <w:p w14:paraId="6BFB0959" w14:textId="77777777" w:rsidR="002E784E" w:rsidRDefault="002E784E" w:rsidP="002E784E">
              <w:pPr>
                <w:pStyle w:val="Bibliography"/>
                <w:rPr>
                  <w:noProof/>
                </w:rPr>
              </w:pPr>
              <w:r>
                <w:rPr>
                  <w:noProof/>
                </w:rPr>
                <w:t xml:space="preserve">Stratton, S., 2021. Population research: convenience sampling strategies.. </w:t>
              </w:r>
              <w:r>
                <w:rPr>
                  <w:i/>
                  <w:iCs/>
                  <w:noProof/>
                </w:rPr>
                <w:t>Prehospital and disaster Medicine,.</w:t>
              </w:r>
            </w:p>
            <w:p w14:paraId="18A28E20" w14:textId="77777777" w:rsidR="002E784E" w:rsidRDefault="002E784E" w:rsidP="002E784E">
              <w:pPr>
                <w:pStyle w:val="Bibliography"/>
                <w:rPr>
                  <w:noProof/>
                </w:rPr>
              </w:pPr>
              <w:r>
                <w:rPr>
                  <w:noProof/>
                </w:rPr>
                <w:t xml:space="preserve">Tiwary, A.R. and Gupta, T., 2022. Stereotypical barriers affecting women aspiring high-ranking leadership role in higher education.. </w:t>
              </w:r>
              <w:r>
                <w:rPr>
                  <w:i/>
                  <w:iCs/>
                  <w:noProof/>
                </w:rPr>
                <w:t>In Role of Leaders in Managing Higher Education .</w:t>
              </w:r>
            </w:p>
            <w:p w14:paraId="2F331F98" w14:textId="77777777" w:rsidR="002E784E" w:rsidRDefault="002E784E" w:rsidP="002E784E">
              <w:pPr>
                <w:pStyle w:val="Bibliography"/>
                <w:rPr>
                  <w:noProof/>
                </w:rPr>
              </w:pPr>
              <w:r>
                <w:rPr>
                  <w:noProof/>
                </w:rPr>
                <w:t xml:space="preserve">Toepoel, V., 2017. Online survey design. . In: </w:t>
              </w:r>
              <w:r>
                <w:rPr>
                  <w:i/>
                  <w:iCs/>
                  <w:noProof/>
                </w:rPr>
                <w:t xml:space="preserve">The SAGE handbook of online research methods, . </w:t>
              </w:r>
              <w:r>
                <w:rPr>
                  <w:noProof/>
                </w:rPr>
                <w:t>s.l.:The SAGE.</w:t>
              </w:r>
            </w:p>
            <w:p w14:paraId="574FC603" w14:textId="77777777" w:rsidR="002E784E" w:rsidRDefault="002E784E" w:rsidP="002E784E">
              <w:pPr>
                <w:pStyle w:val="Bibliography"/>
                <w:rPr>
                  <w:noProof/>
                </w:rPr>
              </w:pPr>
              <w:r>
                <w:rPr>
                  <w:noProof/>
                </w:rPr>
                <w:t xml:space="preserve">Van Emmerik, H., Wendt, H. and Euwema, M.C., 2019. Gender ratio, societal culture, and male and female leadership.. </w:t>
              </w:r>
              <w:r>
                <w:rPr>
                  <w:i/>
                  <w:iCs/>
                  <w:noProof/>
                </w:rPr>
                <w:t>Journal of Occupational and Organizational Psychology,.</w:t>
              </w:r>
            </w:p>
            <w:p w14:paraId="2A6C38FB" w14:textId="77777777" w:rsidR="002E784E" w:rsidRDefault="002E784E" w:rsidP="002E784E">
              <w:pPr>
                <w:pStyle w:val="Bibliography"/>
                <w:rPr>
                  <w:noProof/>
                </w:rPr>
              </w:pPr>
              <w:r>
                <w:rPr>
                  <w:noProof/>
                </w:rPr>
                <w:t xml:space="preserve">Van Laar, C., Meeussen, L., Veldman, J., Van Grootel, S., Sterk, N. and Jacobs,, 2019. Coping with stigma in the workplace: Understanding the role of threat regulation, supportive factors, and potential hidden costs.. </w:t>
              </w:r>
              <w:r>
                <w:rPr>
                  <w:i/>
                  <w:iCs/>
                  <w:noProof/>
                </w:rPr>
                <w:t>Frontiers in psychology,.</w:t>
              </w:r>
            </w:p>
            <w:p w14:paraId="14D2D180" w14:textId="77777777" w:rsidR="002E784E" w:rsidRDefault="002E784E" w:rsidP="002E784E">
              <w:pPr>
                <w:pStyle w:val="Bibliography"/>
                <w:rPr>
                  <w:noProof/>
                </w:rPr>
              </w:pPr>
              <w:r>
                <w:rPr>
                  <w:noProof/>
                </w:rPr>
                <w:t xml:space="preserve">Venkatesan, V., 2020. Breaking the Glass Ceiling: An explorative study to analyse if “Unconscious Bias” is slowing down the career advancement of women in the Irish corporate sector. </w:t>
              </w:r>
              <w:r>
                <w:rPr>
                  <w:i/>
                  <w:iCs/>
                  <w:noProof/>
                </w:rPr>
                <w:t>Breaking the Glass Ceiling: An explorative study to analyse if “Unconscious Bias” is slowing down the career advancement of women in the Irish corporate sector .</w:t>
              </w:r>
            </w:p>
            <w:p w14:paraId="76BBC695" w14:textId="77777777" w:rsidR="002E784E" w:rsidRDefault="002E784E" w:rsidP="002E784E">
              <w:pPr>
                <w:pStyle w:val="Bibliography"/>
                <w:rPr>
                  <w:noProof/>
                </w:rPr>
              </w:pPr>
              <w:r>
                <w:rPr>
                  <w:noProof/>
                </w:rPr>
                <w:t xml:space="preserve">Verdugo-Castro, S., García-Holgado, A. and Sánchez-Gómez, M.C.,, 2022. The gender gap in higher STEM studies. </w:t>
              </w:r>
              <w:r>
                <w:rPr>
                  <w:i/>
                  <w:iCs/>
                  <w:noProof/>
                </w:rPr>
                <w:t>A systematic literature review..</w:t>
              </w:r>
            </w:p>
            <w:p w14:paraId="1CBE2CFB" w14:textId="77777777" w:rsidR="002E784E" w:rsidRDefault="002E784E" w:rsidP="002E784E">
              <w:pPr>
                <w:pStyle w:val="Bibliography"/>
                <w:rPr>
                  <w:noProof/>
                </w:rPr>
              </w:pPr>
              <w:r>
                <w:rPr>
                  <w:noProof/>
                </w:rPr>
                <w:t xml:space="preserve">Warhol, R.R. and Herndl, D.P. , 1997. </w:t>
              </w:r>
              <w:r>
                <w:rPr>
                  <w:i/>
                  <w:iCs/>
                  <w:noProof/>
                </w:rPr>
                <w:t xml:space="preserve">Feminisms: an anthology of literary theory and criticism.. </w:t>
              </w:r>
              <w:r>
                <w:rPr>
                  <w:noProof/>
                </w:rPr>
                <w:t>s.l.: Rutgers University Press..</w:t>
              </w:r>
            </w:p>
            <w:p w14:paraId="46D04D8F" w14:textId="77777777" w:rsidR="002E784E" w:rsidRDefault="002E784E" w:rsidP="002E784E">
              <w:pPr>
                <w:pStyle w:val="Bibliography"/>
                <w:rPr>
                  <w:noProof/>
                </w:rPr>
              </w:pPr>
              <w:r>
                <w:rPr>
                  <w:noProof/>
                </w:rPr>
                <w:t xml:space="preserve">Willson, S. and Miller, K.,, 2014. </w:t>
              </w:r>
              <w:r>
                <w:rPr>
                  <w:i/>
                  <w:iCs/>
                  <w:noProof/>
                </w:rPr>
                <w:t xml:space="preserve">Data collection. Cognitive interviewing methodology,. </w:t>
              </w:r>
              <w:r>
                <w:rPr>
                  <w:noProof/>
                </w:rPr>
                <w:t>s.l.:s.n.</w:t>
              </w:r>
            </w:p>
            <w:p w14:paraId="403C3F84" w14:textId="77777777" w:rsidR="002E784E" w:rsidRDefault="002E784E" w:rsidP="002E784E">
              <w:pPr>
                <w:pStyle w:val="Bibliography"/>
                <w:rPr>
                  <w:noProof/>
                </w:rPr>
              </w:pPr>
              <w:r>
                <w:rPr>
                  <w:noProof/>
                </w:rPr>
                <w:t xml:space="preserve">Winter, G., 2000. A comparative discussion of the notion of validity in qualitative and quantitative research.. </w:t>
              </w:r>
              <w:r>
                <w:rPr>
                  <w:i/>
                  <w:iCs/>
                  <w:noProof/>
                </w:rPr>
                <w:t>The qualitative report, .</w:t>
              </w:r>
            </w:p>
            <w:p w14:paraId="625D7940" w14:textId="77777777" w:rsidR="002E784E" w:rsidRDefault="002E784E" w:rsidP="002E784E">
              <w:pPr>
                <w:pStyle w:val="Bibliography"/>
                <w:rPr>
                  <w:noProof/>
                </w:rPr>
              </w:pPr>
              <w:r>
                <w:rPr>
                  <w:noProof/>
                </w:rPr>
                <w:t xml:space="preserve">Xiang, X., Ingram, J. and Cangemi, J.,, 2017. Barriers Contributing to Under-Representation of Women in High-level Decision-making Roles across Selected Countries.. </w:t>
              </w:r>
              <w:r>
                <w:rPr>
                  <w:i/>
                  <w:iCs/>
                  <w:noProof/>
                </w:rPr>
                <w:t>Organization Development Journal, .</w:t>
              </w:r>
            </w:p>
            <w:p w14:paraId="37018556" w14:textId="77777777" w:rsidR="002E784E" w:rsidRDefault="002E784E" w:rsidP="002E784E">
              <w:pPr>
                <w:pStyle w:val="Bibliography"/>
                <w:rPr>
                  <w:noProof/>
                </w:rPr>
              </w:pPr>
              <w:r>
                <w:rPr>
                  <w:noProof/>
                </w:rPr>
                <w:t xml:space="preserve">Zhang, C. and Basha, D.,, 2023. Women as leaders: the glass ceiling effect on women’s leadership success in public bureaucracies.. </w:t>
              </w:r>
              <w:r>
                <w:rPr>
                  <w:i/>
                  <w:iCs/>
                  <w:noProof/>
                </w:rPr>
                <w:t>ender in Management: An International Journal, .</w:t>
              </w:r>
            </w:p>
            <w:p w14:paraId="70DAF4C0" w14:textId="1939D69B" w:rsidR="002E784E" w:rsidRDefault="002E784E" w:rsidP="002E784E">
              <w:r>
                <w:rPr>
                  <w:b/>
                  <w:bCs/>
                  <w:noProof/>
                </w:rPr>
                <w:lastRenderedPageBreak/>
                <w:fldChar w:fldCharType="end"/>
              </w:r>
            </w:p>
          </w:sdtContent>
        </w:sdt>
      </w:sdtContent>
    </w:sdt>
    <w:p w14:paraId="758C88CB" w14:textId="77777777" w:rsidR="00240A9D" w:rsidRPr="00B33D9C" w:rsidRDefault="00240A9D" w:rsidP="00FC46AA">
      <w:pPr>
        <w:pStyle w:val="ListParagraph"/>
        <w:spacing w:line="600" w:lineRule="auto"/>
        <w:jc w:val="both"/>
        <w:rPr>
          <w:rFonts w:ascii="Times New Roman" w:eastAsia="Times New Roman" w:hAnsi="Times New Roman" w:cs="Times New Roman"/>
          <w:noProof/>
          <w:kern w:val="0"/>
          <w:sz w:val="24"/>
          <w:szCs w:val="24"/>
          <w:lang w:val="en-GB" w:eastAsia="en-GB"/>
          <w14:ligatures w14:val="none"/>
        </w:rPr>
      </w:pPr>
    </w:p>
    <w:p w14:paraId="0B1870AD" w14:textId="77777777" w:rsidR="00C16D23" w:rsidRPr="00290143" w:rsidRDefault="00C16D23" w:rsidP="00290143">
      <w:pPr>
        <w:pStyle w:val="ListParagraph"/>
        <w:spacing w:line="600" w:lineRule="auto"/>
        <w:jc w:val="both"/>
        <w:rPr>
          <w:rFonts w:ascii="Times New Roman" w:eastAsia="Times New Roman" w:hAnsi="Times New Roman" w:cs="Times New Roman"/>
          <w:noProof/>
          <w:kern w:val="0"/>
          <w:sz w:val="24"/>
          <w:szCs w:val="24"/>
          <w:lang w:val="en-GB" w:eastAsia="en-GB"/>
          <w14:ligatures w14:val="none"/>
        </w:rPr>
      </w:pPr>
    </w:p>
    <w:p w14:paraId="047408F3" w14:textId="77777777" w:rsidR="00290143" w:rsidRPr="003B5E75" w:rsidRDefault="00290143" w:rsidP="003B5E75">
      <w:pPr>
        <w:pStyle w:val="ListParagraph"/>
        <w:spacing w:line="600" w:lineRule="auto"/>
        <w:jc w:val="both"/>
        <w:rPr>
          <w:rFonts w:ascii="Times New Roman" w:eastAsia="Times New Roman" w:hAnsi="Times New Roman" w:cs="Times New Roman"/>
          <w:b/>
          <w:bCs/>
          <w:noProof/>
          <w:kern w:val="0"/>
          <w:sz w:val="24"/>
          <w:szCs w:val="24"/>
          <w:lang w:val="en-GB" w:eastAsia="en-GB"/>
          <w14:ligatures w14:val="none"/>
        </w:rPr>
      </w:pPr>
    </w:p>
    <w:p w14:paraId="1188D5F9" w14:textId="77777777" w:rsidR="00150FF8" w:rsidRDefault="00150FF8" w:rsidP="00901829">
      <w:pPr>
        <w:pStyle w:val="ListParagraph"/>
        <w:spacing w:line="600" w:lineRule="auto"/>
        <w:jc w:val="both"/>
        <w:rPr>
          <w:rFonts w:ascii="Times New Roman" w:eastAsia="Times New Roman" w:hAnsi="Times New Roman" w:cs="Times New Roman"/>
          <w:noProof/>
          <w:kern w:val="0"/>
          <w:sz w:val="24"/>
          <w:szCs w:val="24"/>
          <w:lang w:eastAsia="en-GB"/>
          <w14:ligatures w14:val="none"/>
        </w:rPr>
      </w:pPr>
    </w:p>
    <w:p w14:paraId="4A85A5C5" w14:textId="72B0C272" w:rsidR="00D33DE8" w:rsidRDefault="00D33DE8" w:rsidP="00D33DE8"/>
    <w:p w14:paraId="43443AE1" w14:textId="77777777" w:rsidR="00134521" w:rsidRPr="005C0540" w:rsidRDefault="00134521" w:rsidP="00BD2878">
      <w:pPr>
        <w:pStyle w:val="ListParagraph"/>
        <w:spacing w:line="600" w:lineRule="auto"/>
        <w:jc w:val="both"/>
        <w:rPr>
          <w:rFonts w:ascii="Times New Roman" w:eastAsia="Times New Roman" w:hAnsi="Times New Roman" w:cs="Times New Roman"/>
          <w:b/>
          <w:bCs/>
          <w:kern w:val="0"/>
          <w:sz w:val="24"/>
          <w:szCs w:val="24"/>
          <w:lang w:val="en-GB" w:eastAsia="en-GB"/>
          <w14:ligatures w14:val="none"/>
        </w:rPr>
      </w:pPr>
    </w:p>
    <w:p w14:paraId="533871C8" w14:textId="77777777" w:rsidR="00C35E4C" w:rsidRPr="00841597" w:rsidRDefault="00C35E4C" w:rsidP="00841597">
      <w:pPr>
        <w:pStyle w:val="ListParagraph"/>
        <w:spacing w:line="600" w:lineRule="auto"/>
        <w:jc w:val="both"/>
        <w:rPr>
          <w:rFonts w:ascii="Times New Roman" w:eastAsia="Times New Roman" w:hAnsi="Times New Roman" w:cs="Times New Roman"/>
          <w:kern w:val="0"/>
          <w:sz w:val="24"/>
          <w:szCs w:val="24"/>
          <w:lang w:val="en-GB" w:eastAsia="en-GB"/>
          <w14:ligatures w14:val="none"/>
        </w:rPr>
      </w:pPr>
    </w:p>
    <w:p w14:paraId="49CF7F7A" w14:textId="608C25BF" w:rsidR="00F14F64" w:rsidRDefault="007F4B6F" w:rsidP="00B82E96">
      <w:pPr>
        <w:pStyle w:val="ListParagraph"/>
        <w:spacing w:after="0" w:line="600" w:lineRule="auto"/>
        <w:jc w:val="both"/>
        <w:rPr>
          <w:rFonts w:ascii="Times New Roman" w:eastAsia="Times New Roman" w:hAnsi="Times New Roman" w:cs="Times New Roman"/>
          <w:b/>
          <w:bCs/>
          <w:kern w:val="0"/>
          <w:sz w:val="24"/>
          <w:szCs w:val="24"/>
          <w:lang w:val="en-GB" w:eastAsia="en-GB"/>
          <w14:ligatures w14:val="none"/>
        </w:rPr>
      </w:pPr>
      <w:r>
        <w:rPr>
          <w:rFonts w:ascii="Times New Roman" w:eastAsia="Times New Roman" w:hAnsi="Times New Roman" w:cs="Times New Roman"/>
          <w:b/>
          <w:bCs/>
          <w:kern w:val="0"/>
          <w:sz w:val="24"/>
          <w:szCs w:val="24"/>
          <w:lang w:val="en-GB" w:eastAsia="en-GB"/>
          <w14:ligatures w14:val="none"/>
        </w:rPr>
        <w:t>CHAPTER SEVEN</w:t>
      </w:r>
    </w:p>
    <w:p w14:paraId="123DAE72" w14:textId="7834392E" w:rsidR="00427FEA" w:rsidRDefault="00DE1265" w:rsidP="00B82E96">
      <w:pPr>
        <w:pStyle w:val="ListParagraph"/>
        <w:spacing w:after="0" w:line="600" w:lineRule="auto"/>
        <w:jc w:val="both"/>
        <w:rPr>
          <w:rFonts w:ascii="Times New Roman" w:eastAsia="Times New Roman" w:hAnsi="Times New Roman" w:cs="Times New Roman"/>
          <w:b/>
          <w:bCs/>
          <w:kern w:val="0"/>
          <w:sz w:val="24"/>
          <w:szCs w:val="24"/>
          <w:lang w:val="en-GB" w:eastAsia="en-GB"/>
          <w14:ligatures w14:val="none"/>
        </w:rPr>
      </w:pPr>
      <w:r>
        <w:rPr>
          <w:rFonts w:ascii="Times New Roman" w:eastAsia="Times New Roman" w:hAnsi="Times New Roman" w:cs="Times New Roman"/>
          <w:b/>
          <w:bCs/>
          <w:kern w:val="0"/>
          <w:sz w:val="24"/>
          <w:szCs w:val="24"/>
          <w:lang w:val="en-GB" w:eastAsia="en-GB"/>
          <w14:ligatures w14:val="none"/>
        </w:rPr>
        <w:t>Appendices</w:t>
      </w:r>
    </w:p>
    <w:p w14:paraId="7411CF14" w14:textId="1E9486F3" w:rsidR="00CD450D" w:rsidRPr="004C3A0B" w:rsidRDefault="00CD450D" w:rsidP="00CD450D">
      <w:pPr>
        <w:tabs>
          <w:tab w:val="left" w:pos="5103"/>
        </w:tabs>
        <w:ind w:right="282"/>
        <w:jc w:val="both"/>
        <w:rPr>
          <w:rFonts w:ascii="Arial" w:hAnsi="Arial" w:cs="Arial"/>
          <w:b/>
          <w:bCs/>
        </w:rPr>
      </w:pPr>
      <w:r w:rsidRPr="004C3A0B">
        <w:rPr>
          <w:rFonts w:ascii="Arial" w:hAnsi="Arial" w:cs="Arial"/>
          <w:b/>
          <w:bCs/>
        </w:rPr>
        <w:t xml:space="preserve">In order for research to result in benefit and </w:t>
      </w:r>
      <w:r w:rsidR="00102FC3" w:rsidRPr="004C3A0B">
        <w:rPr>
          <w:rFonts w:ascii="Arial" w:hAnsi="Arial" w:cs="Arial"/>
          <w:b/>
          <w:bCs/>
        </w:rPr>
        <w:t>minimize</w:t>
      </w:r>
      <w:r w:rsidRPr="004C3A0B">
        <w:rPr>
          <w:rFonts w:ascii="Arial" w:hAnsi="Arial" w:cs="Arial"/>
          <w:b/>
          <w:bCs/>
        </w:rPr>
        <w:t xml:space="preserve"> risk of harm, it must be conducted ethically. A researcher may not be covered by the University’s insurance if ethical approval has not been obtained prior to commencement.</w:t>
      </w:r>
    </w:p>
    <w:p w14:paraId="6A423576" w14:textId="77777777" w:rsidR="00CD450D" w:rsidRPr="004C3A0B" w:rsidRDefault="00CD450D" w:rsidP="00CD450D">
      <w:pPr>
        <w:tabs>
          <w:tab w:val="left" w:pos="5103"/>
        </w:tabs>
        <w:ind w:right="282"/>
        <w:jc w:val="center"/>
        <w:rPr>
          <w:rFonts w:ascii="Arial" w:hAnsi="Arial" w:cs="Arial"/>
          <w:b/>
          <w:bCs/>
          <w:sz w:val="16"/>
          <w:szCs w:val="16"/>
        </w:rPr>
      </w:pPr>
    </w:p>
    <w:p w14:paraId="0909F22C" w14:textId="6E40BBFC" w:rsidR="00CD450D" w:rsidRPr="004C3A0B" w:rsidRDefault="00CD450D" w:rsidP="00CD450D">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w:t>
      </w:r>
      <w:r w:rsidR="000D4858" w:rsidRPr="004C3A0B">
        <w:rPr>
          <w:rFonts w:ascii="Arial" w:hAnsi="Arial" w:cs="Arial"/>
        </w:rPr>
        <w:t>.”</w:t>
      </w:r>
      <w:r w:rsidRPr="004C3A0B">
        <w:rPr>
          <w:rFonts w:ascii="Arial" w:hAnsi="Arial" w:cs="Arial"/>
        </w:rPr>
        <w:t xml:space="preserve"> As such this covers activities undertaken by members of staff, postgraduate research students, and both taught postgraduate and undergraduate students working on dissertations/projects.</w:t>
      </w:r>
    </w:p>
    <w:p w14:paraId="5D9C3097" w14:textId="77777777" w:rsidR="00CD450D" w:rsidRPr="004C3A0B" w:rsidRDefault="00CD450D" w:rsidP="00CD450D">
      <w:pPr>
        <w:tabs>
          <w:tab w:val="left" w:pos="5103"/>
        </w:tabs>
        <w:ind w:right="282"/>
        <w:jc w:val="both"/>
        <w:rPr>
          <w:rFonts w:ascii="Arial" w:hAnsi="Arial" w:cs="Arial"/>
        </w:rPr>
      </w:pPr>
    </w:p>
    <w:p w14:paraId="4C00E9F2" w14:textId="623B066E" w:rsidR="00CD450D" w:rsidRPr="004C3A0B" w:rsidRDefault="00CD450D" w:rsidP="00CD450D">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r w:rsidR="000D4858" w:rsidRPr="004C3A0B">
        <w:rPr>
          <w:rFonts w:ascii="Arial" w:hAnsi="Arial" w:cs="Arial"/>
        </w:rPr>
        <w:t>.”</w:t>
      </w:r>
    </w:p>
    <w:p w14:paraId="5A1BC1A1" w14:textId="77777777" w:rsidR="00CD450D" w:rsidRPr="004C3A0B" w:rsidRDefault="00CD450D" w:rsidP="00CD450D">
      <w:pPr>
        <w:tabs>
          <w:tab w:val="left" w:pos="5103"/>
        </w:tabs>
        <w:ind w:right="282"/>
        <w:jc w:val="both"/>
        <w:rPr>
          <w:rFonts w:ascii="Arial" w:hAnsi="Arial" w:cs="Arial"/>
        </w:rPr>
      </w:pPr>
    </w:p>
    <w:p w14:paraId="75E019B9" w14:textId="77777777" w:rsidR="00CD450D" w:rsidRPr="004C3A0B" w:rsidRDefault="00CD450D" w:rsidP="00CD450D">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3147BF0D" w14:textId="77777777" w:rsidR="00CD450D" w:rsidRPr="004C3A0B" w:rsidRDefault="00CD450D" w:rsidP="00CD450D">
      <w:pPr>
        <w:tabs>
          <w:tab w:val="left" w:pos="5103"/>
        </w:tabs>
        <w:ind w:right="282"/>
        <w:jc w:val="both"/>
        <w:rPr>
          <w:rFonts w:ascii="Arial" w:hAnsi="Arial" w:cs="Arial"/>
        </w:rPr>
      </w:pPr>
    </w:p>
    <w:p w14:paraId="28791E7B" w14:textId="77777777" w:rsidR="00CD450D" w:rsidRPr="004C3A0B" w:rsidRDefault="00CD450D" w:rsidP="00CD450D">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14:paraId="49931678" w14:textId="77777777" w:rsidR="00CD450D" w:rsidRPr="004C3A0B" w:rsidRDefault="00CD450D" w:rsidP="00CD450D">
      <w:pPr>
        <w:autoSpaceDE w:val="0"/>
        <w:autoSpaceDN w:val="0"/>
        <w:adjustRightInd w:val="0"/>
        <w:jc w:val="both"/>
        <w:rPr>
          <w:rFonts w:ascii="Arial" w:hAnsi="Arial" w:cs="Arial"/>
        </w:rPr>
      </w:pPr>
    </w:p>
    <w:p w14:paraId="2AD1E5DE" w14:textId="00C6785C" w:rsidR="00CD450D" w:rsidRDefault="00CD450D" w:rsidP="00CD450D">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sidR="00F34475">
        <w:rPr>
          <w:rFonts w:ascii="Arial" w:hAnsi="Arial" w:cs="Arial"/>
        </w:rPr>
        <w:t>the Checklist</w:t>
      </w:r>
      <w:r w:rsidRPr="004C3A0B">
        <w:rPr>
          <w:rFonts w:ascii="Arial" w:hAnsi="Arial" w:cs="Arial"/>
        </w:rPr>
        <w:t xml:space="preserve"> for details of </w:t>
      </w:r>
      <w:r w:rsidR="000D4858" w:rsidRPr="004C3A0B">
        <w:rPr>
          <w:rFonts w:ascii="Arial" w:hAnsi="Arial" w:cs="Arial"/>
        </w:rPr>
        <w:t>the process</w:t>
      </w:r>
      <w:r w:rsidRPr="004C3A0B">
        <w:rPr>
          <w:rFonts w:ascii="Arial" w:hAnsi="Arial" w:cs="Arial"/>
        </w:rPr>
        <w:t xml:space="preserve"> for different categories of application</w:t>
      </w:r>
      <w:r w:rsidR="000D4858" w:rsidRPr="004C3A0B">
        <w:rPr>
          <w:rFonts w:ascii="Arial" w:hAnsi="Arial" w:cs="Arial"/>
        </w:rPr>
        <w:t xml:space="preserve">. </w:t>
      </w:r>
    </w:p>
    <w:p w14:paraId="516C3B2E" w14:textId="77777777" w:rsidR="00CD450D" w:rsidRPr="004C3A0B" w:rsidRDefault="00CD450D" w:rsidP="00CD450D">
      <w:pPr>
        <w:autoSpaceDE w:val="0"/>
        <w:autoSpaceDN w:val="0"/>
        <w:adjustRightInd w:val="0"/>
        <w:jc w:val="both"/>
        <w:rPr>
          <w:rFonts w:ascii="Arial" w:hAnsi="Arial" w:cs="Arial"/>
        </w:rPr>
      </w:pPr>
    </w:p>
    <w:p w14:paraId="40274321" w14:textId="77777777" w:rsidR="00CD450D" w:rsidRPr="004C3A0B" w:rsidRDefault="00CD450D" w:rsidP="00CD450D">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CD450D" w:rsidRPr="004C3A0B" w14:paraId="68B68414" w14:textId="77777777" w:rsidTr="00331DF8">
        <w:trPr>
          <w:trHeight w:val="439"/>
        </w:trPr>
        <w:tc>
          <w:tcPr>
            <w:tcW w:w="559" w:type="dxa"/>
            <w:shd w:val="clear" w:color="auto" w:fill="F2F2F2" w:themeFill="background1" w:themeFillShade="F2"/>
            <w:vAlign w:val="center"/>
          </w:tcPr>
          <w:p w14:paraId="3D4726A6" w14:textId="77777777" w:rsidR="00CD450D" w:rsidRPr="004C3A0B" w:rsidRDefault="00CD450D" w:rsidP="00331DF8">
            <w:pPr>
              <w:rPr>
                <w:rFonts w:ascii="Arial" w:hAnsi="Arial" w:cs="Arial"/>
              </w:rPr>
            </w:pPr>
            <w:r>
              <w:rPr>
                <w:rFonts w:ascii="Arial" w:hAnsi="Arial" w:cs="Arial"/>
              </w:rPr>
              <w:t>1</w:t>
            </w:r>
          </w:p>
        </w:tc>
        <w:tc>
          <w:tcPr>
            <w:tcW w:w="3253" w:type="dxa"/>
            <w:gridSpan w:val="2"/>
            <w:shd w:val="clear" w:color="auto" w:fill="F2F2F2" w:themeFill="background1" w:themeFillShade="F2"/>
            <w:vAlign w:val="center"/>
          </w:tcPr>
          <w:p w14:paraId="6DA28A17" w14:textId="77777777" w:rsidR="00CD450D" w:rsidRPr="004C3A0B" w:rsidRDefault="00CD450D" w:rsidP="00331DF8">
            <w:pPr>
              <w:rPr>
                <w:rFonts w:ascii="Arial" w:hAnsi="Arial" w:cs="Arial"/>
              </w:rPr>
            </w:pPr>
            <w:r w:rsidRPr="004C3A0B">
              <w:rPr>
                <w:rFonts w:ascii="Arial" w:hAnsi="Arial" w:cs="Arial"/>
              </w:rPr>
              <w:t>Full Name:</w:t>
            </w:r>
          </w:p>
        </w:tc>
        <w:tc>
          <w:tcPr>
            <w:tcW w:w="6636" w:type="dxa"/>
            <w:gridSpan w:val="4"/>
            <w:vAlign w:val="center"/>
          </w:tcPr>
          <w:p w14:paraId="0F9881C1" w14:textId="77777777" w:rsidR="00CD450D" w:rsidRPr="004C3A0B" w:rsidRDefault="00CD450D" w:rsidP="00331DF8">
            <w:pPr>
              <w:rPr>
                <w:rFonts w:ascii="Arial" w:hAnsi="Arial" w:cs="Arial"/>
              </w:rPr>
            </w:pPr>
            <w:r>
              <w:rPr>
                <w:rFonts w:ascii="Arial" w:hAnsi="Arial" w:cs="Arial"/>
              </w:rPr>
              <w:t>Victor S. Nasinda</w:t>
            </w:r>
          </w:p>
        </w:tc>
      </w:tr>
      <w:tr w:rsidR="00CD450D" w:rsidRPr="004C3A0B" w14:paraId="0FB3C741" w14:textId="77777777" w:rsidTr="00331DF8">
        <w:trPr>
          <w:trHeight w:val="472"/>
        </w:trPr>
        <w:tc>
          <w:tcPr>
            <w:tcW w:w="559" w:type="dxa"/>
            <w:shd w:val="clear" w:color="auto" w:fill="BFBFBF" w:themeFill="background1" w:themeFillShade="BF"/>
            <w:vAlign w:val="center"/>
          </w:tcPr>
          <w:p w14:paraId="3CF5F198" w14:textId="77777777" w:rsidR="00CD450D" w:rsidRPr="004C3A0B" w:rsidRDefault="00CD450D" w:rsidP="00331DF8">
            <w:pPr>
              <w:rPr>
                <w:rFonts w:ascii="Arial" w:hAnsi="Arial" w:cs="Arial"/>
              </w:rPr>
            </w:pPr>
            <w:r>
              <w:rPr>
                <w:rFonts w:ascii="Arial" w:hAnsi="Arial" w:cs="Arial"/>
              </w:rPr>
              <w:t>2</w:t>
            </w:r>
          </w:p>
        </w:tc>
        <w:tc>
          <w:tcPr>
            <w:tcW w:w="3253" w:type="dxa"/>
            <w:gridSpan w:val="2"/>
            <w:shd w:val="clear" w:color="auto" w:fill="BFBFBF" w:themeFill="background1" w:themeFillShade="BF"/>
            <w:vAlign w:val="center"/>
          </w:tcPr>
          <w:p w14:paraId="42423780" w14:textId="77777777" w:rsidR="00CD450D" w:rsidRPr="004C3A0B" w:rsidRDefault="00CD450D" w:rsidP="00331DF8">
            <w:pPr>
              <w:rPr>
                <w:rFonts w:ascii="Arial" w:hAnsi="Arial" w:cs="Arial"/>
              </w:rPr>
            </w:pPr>
            <w:r w:rsidRPr="004C3A0B">
              <w:rPr>
                <w:rFonts w:ascii="Arial" w:hAnsi="Arial" w:cs="Arial"/>
              </w:rPr>
              <w:t xml:space="preserve">Tick all </w:t>
            </w:r>
            <w:r>
              <w:rPr>
                <w:rFonts w:ascii="Arial" w:hAnsi="Arial" w:cs="Arial"/>
              </w:rPr>
              <w:t>boxes that</w:t>
            </w:r>
            <w:r w:rsidRPr="004C3A0B">
              <w:rPr>
                <w:rFonts w:ascii="Arial" w:hAnsi="Arial" w:cs="Arial"/>
              </w:rPr>
              <w:t xml:space="preserve"> apply:</w:t>
            </w:r>
          </w:p>
        </w:tc>
        <w:tc>
          <w:tcPr>
            <w:tcW w:w="2551" w:type="dxa"/>
            <w:shd w:val="clear" w:color="auto" w:fill="F2F2F2" w:themeFill="background1" w:themeFillShade="F2"/>
            <w:vAlign w:val="center"/>
          </w:tcPr>
          <w:p w14:paraId="0157F6D5" w14:textId="77777777" w:rsidR="00CD450D" w:rsidRPr="004C3A0B" w:rsidRDefault="00CD450D" w:rsidP="00331DF8">
            <w:pPr>
              <w:rPr>
                <w:rFonts w:ascii="Arial" w:hAnsi="Arial" w:cs="Arial"/>
              </w:rPr>
            </w:pPr>
            <w:r w:rsidRPr="004C3A0B">
              <w:rPr>
                <w:rFonts w:ascii="Arial" w:hAnsi="Arial" w:cs="Arial"/>
              </w:rPr>
              <w:t>Member of staff:</w:t>
            </w:r>
          </w:p>
        </w:tc>
        <w:tc>
          <w:tcPr>
            <w:tcW w:w="709" w:type="dxa"/>
            <w:shd w:val="clear" w:color="auto" w:fill="BFBFBF" w:themeFill="background1" w:themeFillShade="BF"/>
            <w:vAlign w:val="center"/>
          </w:tcPr>
          <w:p w14:paraId="26A4E7E0" w14:textId="77777777" w:rsidR="00CD450D" w:rsidRPr="004C3A0B" w:rsidRDefault="00CD450D" w:rsidP="00331DF8">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14:paraId="1F605372" w14:textId="77777777" w:rsidR="00CD450D" w:rsidRPr="004C3A0B" w:rsidRDefault="00CD450D" w:rsidP="00331DF8">
            <w:pPr>
              <w:rPr>
                <w:rFonts w:ascii="Arial" w:hAnsi="Arial" w:cs="Arial"/>
              </w:rPr>
            </w:pPr>
            <w:r w:rsidRPr="004C3A0B">
              <w:rPr>
                <w:rFonts w:ascii="Arial" w:hAnsi="Arial" w:cs="Arial"/>
              </w:rPr>
              <w:t>Honorary research fellow:</w:t>
            </w:r>
          </w:p>
        </w:tc>
        <w:tc>
          <w:tcPr>
            <w:tcW w:w="850" w:type="dxa"/>
            <w:shd w:val="clear" w:color="auto" w:fill="BFBFBF" w:themeFill="background1" w:themeFillShade="BF"/>
            <w:vAlign w:val="center"/>
          </w:tcPr>
          <w:p w14:paraId="4D6DFDF0" w14:textId="77777777" w:rsidR="00CD450D" w:rsidRPr="004C3A0B" w:rsidRDefault="00CD450D" w:rsidP="00331DF8">
            <w:pPr>
              <w:jc w:val="center"/>
              <w:rPr>
                <w:rFonts w:ascii="Arial" w:hAnsi="Arial" w:cs="Arial"/>
              </w:rPr>
            </w:pPr>
            <w:r>
              <w:rPr>
                <w:rFonts w:ascii="MS Gothic" w:eastAsia="MS Gothic" w:hAnsi="MS Gothic" w:cs="Arial" w:hint="eastAsia"/>
              </w:rPr>
              <w:t>☐</w:t>
            </w:r>
          </w:p>
        </w:tc>
      </w:tr>
      <w:tr w:rsidR="00CD450D" w:rsidRPr="004C3A0B" w14:paraId="15ABD05A" w14:textId="77777777" w:rsidTr="00331DF8">
        <w:trPr>
          <w:trHeight w:val="472"/>
        </w:trPr>
        <w:tc>
          <w:tcPr>
            <w:tcW w:w="559" w:type="dxa"/>
            <w:shd w:val="clear" w:color="auto" w:fill="F2F2F2" w:themeFill="background1" w:themeFillShade="F2"/>
            <w:vAlign w:val="center"/>
          </w:tcPr>
          <w:p w14:paraId="7EEFC959" w14:textId="77777777" w:rsidR="00CD450D" w:rsidRDefault="00CD450D" w:rsidP="00331DF8">
            <w:pPr>
              <w:rPr>
                <w:rFonts w:ascii="Arial" w:hAnsi="Arial" w:cs="Arial"/>
              </w:rPr>
            </w:pPr>
          </w:p>
        </w:tc>
        <w:tc>
          <w:tcPr>
            <w:tcW w:w="2544" w:type="dxa"/>
            <w:shd w:val="clear" w:color="auto" w:fill="F2F2F2" w:themeFill="background1" w:themeFillShade="F2"/>
            <w:vAlign w:val="center"/>
          </w:tcPr>
          <w:p w14:paraId="500C5923" w14:textId="77777777" w:rsidR="00CD450D" w:rsidRPr="004C3A0B" w:rsidRDefault="00CD450D" w:rsidP="00331DF8">
            <w:pPr>
              <w:rPr>
                <w:rFonts w:ascii="Arial" w:hAnsi="Arial" w:cs="Arial"/>
              </w:rPr>
            </w:pPr>
            <w:r>
              <w:rPr>
                <w:rFonts w:ascii="Arial" w:hAnsi="Arial" w:cs="Arial"/>
              </w:rPr>
              <w:t>Undergraduate Student</w:t>
            </w:r>
          </w:p>
        </w:tc>
        <w:sdt>
          <w:sdtPr>
            <w:rPr>
              <w:rFonts w:ascii="Arial" w:hAnsi="Arial" w:cs="Arial"/>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4C46CA9" w14:textId="77777777" w:rsidR="00CD450D" w:rsidRDefault="00CD450D" w:rsidP="00331DF8">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7E8933CE" w14:textId="77777777" w:rsidR="00CD450D" w:rsidRPr="004C3A0B" w:rsidRDefault="00CD450D" w:rsidP="00331DF8">
            <w:pPr>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09570AD" w14:textId="77777777" w:rsidR="00CD450D" w:rsidRDefault="00CD450D" w:rsidP="00331DF8">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30108D04" w14:textId="77777777" w:rsidR="00CD450D" w:rsidRPr="004C3A0B" w:rsidRDefault="00CD450D" w:rsidP="00331DF8">
            <w:pPr>
              <w:rPr>
                <w:rFonts w:ascii="Arial" w:hAnsi="Arial" w:cs="Arial"/>
              </w:rPr>
            </w:pPr>
            <w:r>
              <w:rPr>
                <w:rFonts w:ascii="Arial" w:hAnsi="Arial" w:cs="Arial"/>
              </w:rPr>
              <w:t>Postgraduate Research Student</w:t>
            </w:r>
          </w:p>
        </w:tc>
        <w:sdt>
          <w:sdtPr>
            <w:rPr>
              <w:rFonts w:ascii="Arial" w:hAnsi="Arial" w:cs="Arial"/>
            </w:rPr>
            <w:id w:val="-71887707"/>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5FEA926" w14:textId="77777777" w:rsidR="00CD450D" w:rsidRDefault="00CD450D" w:rsidP="00331DF8">
                <w:pPr>
                  <w:jc w:val="center"/>
                  <w:rPr>
                    <w:rFonts w:ascii="Arial" w:hAnsi="Arial" w:cs="Arial"/>
                  </w:rPr>
                </w:pPr>
                <w:r>
                  <w:rPr>
                    <w:rFonts w:ascii="MS Gothic" w:eastAsia="MS Gothic" w:hAnsi="MS Gothic" w:cs="Arial" w:hint="eastAsia"/>
                  </w:rPr>
                  <w:t>☒</w:t>
                </w:r>
              </w:p>
            </w:tc>
          </w:sdtContent>
        </w:sdt>
      </w:tr>
    </w:tbl>
    <w:p w14:paraId="7B64D359" w14:textId="77777777" w:rsidR="00CD450D" w:rsidRPr="004C3A0B" w:rsidRDefault="00CD450D" w:rsidP="00CD450D">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CD450D" w:rsidRPr="004C3A0B" w14:paraId="4D85B631" w14:textId="77777777" w:rsidTr="00331DF8">
        <w:trPr>
          <w:cantSplit/>
          <w:trHeight w:val="334"/>
        </w:trPr>
        <w:tc>
          <w:tcPr>
            <w:tcW w:w="559" w:type="dxa"/>
            <w:shd w:val="clear" w:color="auto" w:fill="F2F2F2" w:themeFill="background1" w:themeFillShade="F2"/>
            <w:vAlign w:val="center"/>
          </w:tcPr>
          <w:p w14:paraId="660D088C" w14:textId="77777777" w:rsidR="00CD450D" w:rsidRDefault="00CD450D" w:rsidP="00331DF8">
            <w:pPr>
              <w:rPr>
                <w:rFonts w:ascii="Arial" w:hAnsi="Arial" w:cs="Arial"/>
              </w:rPr>
            </w:pPr>
            <w:r>
              <w:rPr>
                <w:rFonts w:ascii="Arial" w:hAnsi="Arial" w:cs="Arial"/>
              </w:rPr>
              <w:t>3</w:t>
            </w:r>
          </w:p>
        </w:tc>
        <w:tc>
          <w:tcPr>
            <w:tcW w:w="3253" w:type="dxa"/>
            <w:shd w:val="clear" w:color="auto" w:fill="F2F2F2" w:themeFill="background1" w:themeFillShade="F2"/>
            <w:vAlign w:val="center"/>
          </w:tcPr>
          <w:p w14:paraId="1D0DCF95" w14:textId="77777777" w:rsidR="00CD450D" w:rsidRPr="004C3A0B" w:rsidRDefault="00CD450D" w:rsidP="00331DF8">
            <w:pPr>
              <w:rPr>
                <w:rFonts w:ascii="Arial" w:hAnsi="Arial" w:cs="Arial"/>
              </w:rPr>
            </w:pPr>
            <w:r>
              <w:rPr>
                <w:rFonts w:ascii="Arial" w:hAnsi="Arial" w:cs="Arial"/>
              </w:rPr>
              <w:t>Institute</w:t>
            </w:r>
            <w:r w:rsidRPr="004C3A0B">
              <w:rPr>
                <w:rFonts w:ascii="Arial" w:hAnsi="Arial" w:cs="Arial"/>
              </w:rPr>
              <w:t>/</w:t>
            </w:r>
            <w:r>
              <w:rPr>
                <w:rFonts w:ascii="Arial" w:hAnsi="Arial" w:cs="Arial"/>
              </w:rPr>
              <w:t>Academic Discipline</w:t>
            </w:r>
            <w:r w:rsidRPr="004C3A0B">
              <w:rPr>
                <w:rFonts w:ascii="Arial" w:hAnsi="Arial" w:cs="Arial"/>
              </w:rPr>
              <w:t>/Centre:</w:t>
            </w:r>
          </w:p>
        </w:tc>
        <w:tc>
          <w:tcPr>
            <w:tcW w:w="6636" w:type="dxa"/>
            <w:vAlign w:val="center"/>
          </w:tcPr>
          <w:p w14:paraId="35E1501C" w14:textId="77777777" w:rsidR="00CD450D" w:rsidRDefault="00CD450D" w:rsidP="00331DF8">
            <w:pPr>
              <w:rPr>
                <w:rFonts w:ascii="Arial" w:hAnsi="Arial" w:cs="Arial"/>
              </w:rPr>
            </w:pPr>
          </w:p>
          <w:p w14:paraId="1FCB18DE" w14:textId="77777777" w:rsidR="00CD450D" w:rsidRPr="004C3A0B" w:rsidRDefault="00CD450D" w:rsidP="00331DF8">
            <w:pPr>
              <w:rPr>
                <w:rFonts w:ascii="Arial" w:hAnsi="Arial" w:cs="Arial"/>
              </w:rPr>
            </w:pPr>
            <w:r>
              <w:rPr>
                <w:rFonts w:ascii="Arial" w:hAnsi="Arial" w:cs="Arial"/>
              </w:rPr>
              <w:t>University of Wales Trinity St. David</w:t>
            </w:r>
          </w:p>
        </w:tc>
      </w:tr>
      <w:tr w:rsidR="00CD450D" w:rsidRPr="004C3A0B" w14:paraId="0D92AE0E" w14:textId="77777777" w:rsidTr="00331DF8">
        <w:trPr>
          <w:cantSplit/>
          <w:trHeight w:val="340"/>
        </w:trPr>
        <w:tc>
          <w:tcPr>
            <w:tcW w:w="559" w:type="dxa"/>
            <w:shd w:val="clear" w:color="auto" w:fill="F2F2F2" w:themeFill="background1" w:themeFillShade="F2"/>
            <w:vAlign w:val="center"/>
          </w:tcPr>
          <w:p w14:paraId="1DAB62D3" w14:textId="77777777" w:rsidR="00CD450D" w:rsidRPr="004C3A0B" w:rsidRDefault="00CD450D" w:rsidP="00331DF8">
            <w:pPr>
              <w:rPr>
                <w:rFonts w:ascii="Arial" w:hAnsi="Arial" w:cs="Arial"/>
              </w:rPr>
            </w:pPr>
            <w:r>
              <w:rPr>
                <w:rFonts w:ascii="Arial" w:hAnsi="Arial" w:cs="Arial"/>
              </w:rPr>
              <w:t>4</w:t>
            </w:r>
          </w:p>
        </w:tc>
        <w:tc>
          <w:tcPr>
            <w:tcW w:w="3253" w:type="dxa"/>
            <w:shd w:val="clear" w:color="auto" w:fill="F2F2F2" w:themeFill="background1" w:themeFillShade="F2"/>
            <w:vAlign w:val="center"/>
          </w:tcPr>
          <w:p w14:paraId="52FAF724" w14:textId="77777777" w:rsidR="00CD450D" w:rsidRPr="004C3A0B" w:rsidRDefault="00CD450D" w:rsidP="00331DF8">
            <w:pPr>
              <w:rPr>
                <w:rFonts w:ascii="Arial" w:hAnsi="Arial" w:cs="Arial"/>
              </w:rPr>
            </w:pPr>
            <w:r w:rsidRPr="004C3A0B">
              <w:rPr>
                <w:rFonts w:ascii="Arial" w:hAnsi="Arial" w:cs="Arial"/>
              </w:rPr>
              <w:t>Campus:</w:t>
            </w:r>
          </w:p>
        </w:tc>
        <w:tc>
          <w:tcPr>
            <w:tcW w:w="6636" w:type="dxa"/>
            <w:vAlign w:val="center"/>
          </w:tcPr>
          <w:p w14:paraId="00E80CA7" w14:textId="77777777" w:rsidR="00CD450D" w:rsidRDefault="00CD450D" w:rsidP="00331DF8">
            <w:pPr>
              <w:rPr>
                <w:rFonts w:ascii="Arial" w:hAnsi="Arial" w:cs="Arial"/>
              </w:rPr>
            </w:pPr>
          </w:p>
          <w:p w14:paraId="613A1DB6" w14:textId="77777777" w:rsidR="00CD450D" w:rsidRPr="004C3A0B" w:rsidRDefault="00CD450D" w:rsidP="00331DF8">
            <w:pPr>
              <w:rPr>
                <w:rFonts w:ascii="Arial" w:hAnsi="Arial" w:cs="Arial"/>
              </w:rPr>
            </w:pPr>
            <w:r>
              <w:rPr>
                <w:rFonts w:ascii="Arial" w:hAnsi="Arial" w:cs="Arial"/>
              </w:rPr>
              <w:t>Swansea</w:t>
            </w:r>
          </w:p>
        </w:tc>
      </w:tr>
      <w:tr w:rsidR="00CD450D" w:rsidRPr="004C3A0B" w14:paraId="5F06C8EA" w14:textId="77777777" w:rsidTr="00331DF8">
        <w:trPr>
          <w:cantSplit/>
          <w:trHeight w:val="340"/>
        </w:trPr>
        <w:tc>
          <w:tcPr>
            <w:tcW w:w="559" w:type="dxa"/>
            <w:shd w:val="clear" w:color="auto" w:fill="F2F2F2" w:themeFill="background1" w:themeFillShade="F2"/>
            <w:vAlign w:val="center"/>
          </w:tcPr>
          <w:p w14:paraId="4F2C1358" w14:textId="77777777" w:rsidR="00CD450D" w:rsidRPr="004C3A0B" w:rsidRDefault="00CD450D" w:rsidP="00331DF8">
            <w:pPr>
              <w:rPr>
                <w:rFonts w:ascii="Arial" w:hAnsi="Arial" w:cs="Arial"/>
              </w:rPr>
            </w:pPr>
            <w:r>
              <w:rPr>
                <w:rFonts w:ascii="Arial" w:hAnsi="Arial" w:cs="Arial"/>
              </w:rPr>
              <w:t>5</w:t>
            </w:r>
          </w:p>
        </w:tc>
        <w:tc>
          <w:tcPr>
            <w:tcW w:w="3253" w:type="dxa"/>
            <w:shd w:val="clear" w:color="auto" w:fill="F2F2F2" w:themeFill="background1" w:themeFillShade="F2"/>
            <w:vAlign w:val="center"/>
          </w:tcPr>
          <w:p w14:paraId="68EF0303" w14:textId="77777777" w:rsidR="00CD450D" w:rsidRPr="004C3A0B" w:rsidRDefault="00CD450D" w:rsidP="00331DF8">
            <w:pPr>
              <w:rPr>
                <w:rFonts w:ascii="Arial" w:hAnsi="Arial" w:cs="Arial"/>
              </w:rPr>
            </w:pPr>
            <w:r w:rsidRPr="004C3A0B">
              <w:rPr>
                <w:rFonts w:ascii="Arial" w:hAnsi="Arial" w:cs="Arial"/>
              </w:rPr>
              <w:t>E-mail address:</w:t>
            </w:r>
          </w:p>
        </w:tc>
        <w:tc>
          <w:tcPr>
            <w:tcW w:w="6636" w:type="dxa"/>
            <w:vAlign w:val="center"/>
          </w:tcPr>
          <w:p w14:paraId="34538772" w14:textId="77777777" w:rsidR="00CD450D" w:rsidRDefault="00CD450D" w:rsidP="00331DF8">
            <w:pPr>
              <w:rPr>
                <w:rFonts w:ascii="Arial" w:hAnsi="Arial" w:cs="Arial"/>
              </w:rPr>
            </w:pPr>
          </w:p>
          <w:p w14:paraId="037FF5D6" w14:textId="77777777" w:rsidR="00CD450D" w:rsidRPr="004C3A0B" w:rsidRDefault="00CD450D" w:rsidP="00331DF8">
            <w:pPr>
              <w:rPr>
                <w:rFonts w:ascii="Arial" w:hAnsi="Arial" w:cs="Arial"/>
              </w:rPr>
            </w:pPr>
            <w:r>
              <w:rPr>
                <w:rFonts w:ascii="Arial" w:hAnsi="Arial" w:cs="Arial"/>
              </w:rPr>
              <w:t>1204044@student.uwtsd.ac.uk</w:t>
            </w:r>
          </w:p>
        </w:tc>
      </w:tr>
      <w:tr w:rsidR="00CD450D" w:rsidRPr="004C3A0B" w14:paraId="70A3FF8D" w14:textId="77777777" w:rsidTr="00331DF8">
        <w:trPr>
          <w:cantSplit/>
          <w:trHeight w:val="340"/>
        </w:trPr>
        <w:tc>
          <w:tcPr>
            <w:tcW w:w="559" w:type="dxa"/>
            <w:shd w:val="clear" w:color="auto" w:fill="F2F2F2" w:themeFill="background1" w:themeFillShade="F2"/>
            <w:vAlign w:val="center"/>
          </w:tcPr>
          <w:p w14:paraId="22569F5D" w14:textId="77777777" w:rsidR="00CD450D" w:rsidRPr="004C3A0B" w:rsidRDefault="00CD450D" w:rsidP="00331DF8">
            <w:pPr>
              <w:rPr>
                <w:rFonts w:ascii="Arial" w:hAnsi="Arial" w:cs="Arial"/>
              </w:rPr>
            </w:pPr>
            <w:r>
              <w:rPr>
                <w:rFonts w:ascii="Arial" w:hAnsi="Arial" w:cs="Arial"/>
              </w:rPr>
              <w:t>6</w:t>
            </w:r>
          </w:p>
        </w:tc>
        <w:tc>
          <w:tcPr>
            <w:tcW w:w="3253" w:type="dxa"/>
            <w:shd w:val="clear" w:color="auto" w:fill="F2F2F2" w:themeFill="background1" w:themeFillShade="F2"/>
            <w:vAlign w:val="center"/>
          </w:tcPr>
          <w:p w14:paraId="702C6AE7" w14:textId="77777777" w:rsidR="00CD450D" w:rsidRPr="004C3A0B" w:rsidRDefault="00CD450D" w:rsidP="00331DF8">
            <w:pPr>
              <w:rPr>
                <w:rFonts w:ascii="Arial" w:hAnsi="Arial" w:cs="Arial"/>
              </w:rPr>
            </w:pPr>
            <w:r w:rsidRPr="004C3A0B">
              <w:rPr>
                <w:rFonts w:ascii="Arial" w:hAnsi="Arial" w:cs="Arial"/>
              </w:rPr>
              <w:t>Contact Telephone Number:</w:t>
            </w:r>
          </w:p>
        </w:tc>
        <w:tc>
          <w:tcPr>
            <w:tcW w:w="6636" w:type="dxa"/>
            <w:vAlign w:val="center"/>
          </w:tcPr>
          <w:p w14:paraId="730E21FE" w14:textId="77777777" w:rsidR="00CD450D" w:rsidRDefault="00CD450D" w:rsidP="00331DF8">
            <w:pPr>
              <w:rPr>
                <w:rFonts w:ascii="Arial" w:hAnsi="Arial" w:cs="Arial"/>
              </w:rPr>
            </w:pPr>
          </w:p>
          <w:p w14:paraId="003AF3B4" w14:textId="77777777" w:rsidR="00CD450D" w:rsidRPr="004C3A0B" w:rsidRDefault="00CD450D" w:rsidP="00331DF8">
            <w:pPr>
              <w:rPr>
                <w:rFonts w:ascii="Arial" w:hAnsi="Arial" w:cs="Arial"/>
              </w:rPr>
            </w:pPr>
            <w:r>
              <w:rPr>
                <w:rFonts w:ascii="Arial" w:hAnsi="Arial" w:cs="Arial"/>
              </w:rPr>
              <w:t>07931445245</w:t>
            </w:r>
          </w:p>
        </w:tc>
      </w:tr>
      <w:tr w:rsidR="00CD450D" w:rsidRPr="004C3A0B" w14:paraId="0C8935BE" w14:textId="77777777" w:rsidTr="00331DF8">
        <w:tc>
          <w:tcPr>
            <w:tcW w:w="559" w:type="dxa"/>
            <w:shd w:val="clear" w:color="auto" w:fill="BFBFBF" w:themeFill="background1" w:themeFillShade="BF"/>
            <w:vAlign w:val="center"/>
          </w:tcPr>
          <w:p w14:paraId="5E8FC925" w14:textId="77777777" w:rsidR="00CD450D" w:rsidRPr="004C3A0B" w:rsidRDefault="00CD450D" w:rsidP="00331DF8">
            <w:pPr>
              <w:rPr>
                <w:rFonts w:ascii="Arial" w:hAnsi="Arial" w:cs="Arial"/>
                <w:b/>
                <w:i/>
              </w:rPr>
            </w:pPr>
          </w:p>
        </w:tc>
        <w:tc>
          <w:tcPr>
            <w:tcW w:w="9889" w:type="dxa"/>
            <w:gridSpan w:val="2"/>
            <w:shd w:val="clear" w:color="auto" w:fill="BFBFBF" w:themeFill="background1" w:themeFillShade="BF"/>
            <w:vAlign w:val="center"/>
          </w:tcPr>
          <w:p w14:paraId="4D248182" w14:textId="77777777" w:rsidR="00CD450D" w:rsidRPr="004C3A0B" w:rsidRDefault="00CD450D" w:rsidP="00331DF8">
            <w:pPr>
              <w:rPr>
                <w:rFonts w:ascii="Arial" w:hAnsi="Arial" w:cs="Arial"/>
              </w:rPr>
            </w:pPr>
            <w:r w:rsidRPr="004C3A0B">
              <w:rPr>
                <w:rFonts w:ascii="Arial" w:hAnsi="Arial" w:cs="Arial"/>
                <w:b/>
                <w:i/>
              </w:rPr>
              <w:t>For students:</w:t>
            </w:r>
          </w:p>
        </w:tc>
      </w:tr>
      <w:tr w:rsidR="00CD450D" w:rsidRPr="004C3A0B" w14:paraId="36E43EA9" w14:textId="77777777" w:rsidTr="00331DF8">
        <w:trPr>
          <w:trHeight w:val="513"/>
        </w:trPr>
        <w:tc>
          <w:tcPr>
            <w:tcW w:w="559" w:type="dxa"/>
            <w:shd w:val="clear" w:color="auto" w:fill="F2F2F2" w:themeFill="background1" w:themeFillShade="F2"/>
            <w:vAlign w:val="center"/>
          </w:tcPr>
          <w:p w14:paraId="06DF6184" w14:textId="77777777" w:rsidR="00CD450D" w:rsidRPr="004C3A0B" w:rsidRDefault="00CD450D" w:rsidP="00331DF8">
            <w:pPr>
              <w:rPr>
                <w:rFonts w:ascii="Arial" w:hAnsi="Arial" w:cs="Arial"/>
              </w:rPr>
            </w:pPr>
            <w:r>
              <w:rPr>
                <w:rFonts w:ascii="Arial" w:hAnsi="Arial" w:cs="Arial"/>
              </w:rPr>
              <w:t>7</w:t>
            </w:r>
          </w:p>
        </w:tc>
        <w:tc>
          <w:tcPr>
            <w:tcW w:w="3253" w:type="dxa"/>
            <w:shd w:val="clear" w:color="auto" w:fill="F2F2F2" w:themeFill="background1" w:themeFillShade="F2"/>
            <w:vAlign w:val="center"/>
          </w:tcPr>
          <w:p w14:paraId="42ACADDD" w14:textId="77777777" w:rsidR="00CD450D" w:rsidRPr="004C3A0B" w:rsidRDefault="00CD450D" w:rsidP="00331DF8">
            <w:pPr>
              <w:rPr>
                <w:rFonts w:ascii="Arial" w:hAnsi="Arial" w:cs="Arial"/>
              </w:rPr>
            </w:pPr>
            <w:r w:rsidRPr="004C3A0B">
              <w:rPr>
                <w:rFonts w:ascii="Arial" w:hAnsi="Arial" w:cs="Arial"/>
              </w:rPr>
              <w:t>Student Number:</w:t>
            </w:r>
          </w:p>
        </w:tc>
        <w:tc>
          <w:tcPr>
            <w:tcW w:w="6636" w:type="dxa"/>
            <w:vAlign w:val="center"/>
          </w:tcPr>
          <w:p w14:paraId="7596D7DD" w14:textId="77777777" w:rsidR="00CD450D" w:rsidRPr="004C3A0B" w:rsidRDefault="00CD450D" w:rsidP="00331DF8">
            <w:pPr>
              <w:rPr>
                <w:rFonts w:ascii="Arial" w:hAnsi="Arial" w:cs="Arial"/>
              </w:rPr>
            </w:pPr>
            <w:r>
              <w:rPr>
                <w:rFonts w:ascii="Arial" w:hAnsi="Arial" w:cs="Arial"/>
              </w:rPr>
              <w:t>1204044</w:t>
            </w:r>
          </w:p>
        </w:tc>
      </w:tr>
      <w:tr w:rsidR="00CD450D" w:rsidRPr="004C3A0B" w14:paraId="33485507" w14:textId="77777777" w:rsidTr="00331DF8">
        <w:trPr>
          <w:trHeight w:val="549"/>
        </w:trPr>
        <w:tc>
          <w:tcPr>
            <w:tcW w:w="559" w:type="dxa"/>
            <w:shd w:val="clear" w:color="auto" w:fill="F2F2F2" w:themeFill="background1" w:themeFillShade="F2"/>
            <w:vAlign w:val="center"/>
          </w:tcPr>
          <w:p w14:paraId="6D449928" w14:textId="77777777" w:rsidR="00CD450D" w:rsidRPr="004C3A0B" w:rsidRDefault="00CD450D" w:rsidP="00331DF8">
            <w:pPr>
              <w:rPr>
                <w:rFonts w:ascii="Arial" w:hAnsi="Arial" w:cs="Arial"/>
              </w:rPr>
            </w:pPr>
            <w:r>
              <w:rPr>
                <w:rFonts w:ascii="Arial" w:hAnsi="Arial" w:cs="Arial"/>
              </w:rPr>
              <w:t>8</w:t>
            </w:r>
          </w:p>
        </w:tc>
        <w:tc>
          <w:tcPr>
            <w:tcW w:w="3253" w:type="dxa"/>
            <w:shd w:val="clear" w:color="auto" w:fill="F2F2F2" w:themeFill="background1" w:themeFillShade="F2"/>
            <w:vAlign w:val="center"/>
          </w:tcPr>
          <w:p w14:paraId="7BB48379" w14:textId="6975E14F" w:rsidR="00CD450D" w:rsidRPr="004C3A0B" w:rsidRDefault="00102FC3" w:rsidP="00331DF8">
            <w:pPr>
              <w:rPr>
                <w:rFonts w:ascii="Arial" w:hAnsi="Arial" w:cs="Arial"/>
              </w:rPr>
            </w:pPr>
            <w:r w:rsidRPr="004C3A0B">
              <w:rPr>
                <w:rFonts w:ascii="Arial" w:hAnsi="Arial" w:cs="Arial"/>
              </w:rPr>
              <w:t>Program</w:t>
            </w:r>
            <w:r w:rsidR="00CD450D" w:rsidRPr="004C3A0B">
              <w:rPr>
                <w:rFonts w:ascii="Arial" w:hAnsi="Arial" w:cs="Arial"/>
              </w:rPr>
              <w:t xml:space="preserve"> of Study:</w:t>
            </w:r>
          </w:p>
        </w:tc>
        <w:tc>
          <w:tcPr>
            <w:tcW w:w="6636" w:type="dxa"/>
            <w:vAlign w:val="center"/>
          </w:tcPr>
          <w:p w14:paraId="5724A12E" w14:textId="77777777" w:rsidR="00CD450D" w:rsidRPr="004C3A0B" w:rsidRDefault="00CD450D" w:rsidP="00331DF8">
            <w:pPr>
              <w:rPr>
                <w:rFonts w:ascii="Arial" w:hAnsi="Arial" w:cs="Arial"/>
              </w:rPr>
            </w:pPr>
            <w:r>
              <w:rPr>
                <w:rFonts w:ascii="Arial" w:hAnsi="Arial" w:cs="Arial"/>
              </w:rPr>
              <w:t>Leadership in Business Management</w:t>
            </w:r>
          </w:p>
        </w:tc>
      </w:tr>
      <w:tr w:rsidR="00CD450D" w:rsidRPr="004C3A0B" w14:paraId="4C039124" w14:textId="77777777" w:rsidTr="00331DF8">
        <w:trPr>
          <w:trHeight w:val="557"/>
        </w:trPr>
        <w:tc>
          <w:tcPr>
            <w:tcW w:w="559" w:type="dxa"/>
            <w:shd w:val="clear" w:color="auto" w:fill="F2F2F2" w:themeFill="background1" w:themeFillShade="F2"/>
            <w:vAlign w:val="center"/>
          </w:tcPr>
          <w:p w14:paraId="78F2B5EC" w14:textId="77777777" w:rsidR="00CD450D" w:rsidRPr="004C3A0B" w:rsidRDefault="00CD450D" w:rsidP="00331DF8">
            <w:pPr>
              <w:rPr>
                <w:rFonts w:ascii="Arial" w:hAnsi="Arial" w:cs="Arial"/>
              </w:rPr>
            </w:pPr>
            <w:r>
              <w:rPr>
                <w:rFonts w:ascii="Arial" w:hAnsi="Arial" w:cs="Arial"/>
              </w:rPr>
              <w:t>9</w:t>
            </w:r>
          </w:p>
        </w:tc>
        <w:tc>
          <w:tcPr>
            <w:tcW w:w="3253" w:type="dxa"/>
            <w:shd w:val="clear" w:color="auto" w:fill="F2F2F2" w:themeFill="background1" w:themeFillShade="F2"/>
            <w:vAlign w:val="center"/>
          </w:tcPr>
          <w:p w14:paraId="123A0A69" w14:textId="77777777" w:rsidR="00CD450D" w:rsidRPr="004C3A0B" w:rsidRDefault="00CD450D" w:rsidP="00331DF8">
            <w:pPr>
              <w:rPr>
                <w:rFonts w:ascii="Arial" w:hAnsi="Arial" w:cs="Arial"/>
              </w:rPr>
            </w:pPr>
            <w:r w:rsidRPr="004C3A0B">
              <w:rPr>
                <w:rFonts w:ascii="Arial" w:hAnsi="Arial" w:cs="Arial"/>
              </w:rPr>
              <w:t>Director of Studies/Supervisor:</w:t>
            </w:r>
          </w:p>
        </w:tc>
        <w:tc>
          <w:tcPr>
            <w:tcW w:w="6636" w:type="dxa"/>
            <w:vAlign w:val="center"/>
          </w:tcPr>
          <w:p w14:paraId="57AE125E" w14:textId="77777777" w:rsidR="00CD450D" w:rsidRPr="004C3A0B" w:rsidRDefault="00CD450D" w:rsidP="00331DF8">
            <w:pPr>
              <w:rPr>
                <w:rFonts w:ascii="Arial" w:hAnsi="Arial" w:cs="Arial"/>
              </w:rPr>
            </w:pPr>
            <w:r>
              <w:rPr>
                <w:rFonts w:ascii="Arial" w:hAnsi="Arial" w:cs="Arial"/>
              </w:rPr>
              <w:t>James Moore</w:t>
            </w:r>
          </w:p>
        </w:tc>
      </w:tr>
    </w:tbl>
    <w:p w14:paraId="3FE3E89F" w14:textId="77777777" w:rsidR="00CD450D" w:rsidRDefault="00CD450D" w:rsidP="00CD450D">
      <w:pPr>
        <w:rPr>
          <w:rFonts w:ascii="Arial" w:hAnsi="Arial" w:cs="Arial"/>
          <w:bCs/>
          <w:iCs/>
        </w:rPr>
      </w:pPr>
    </w:p>
    <w:p w14:paraId="255FEDBC" w14:textId="77777777" w:rsidR="00CD450D" w:rsidRDefault="00CD450D" w:rsidP="00CD450D">
      <w:pPr>
        <w:autoSpaceDE w:val="0"/>
        <w:autoSpaceDN w:val="0"/>
        <w:adjustRightInd w:val="0"/>
        <w:jc w:val="both"/>
        <w:rPr>
          <w:rFonts w:ascii="Arial" w:hAnsi="Arial" w:cs="Arial"/>
          <w:b/>
        </w:rPr>
      </w:pPr>
    </w:p>
    <w:p w14:paraId="6C301432" w14:textId="77777777" w:rsidR="00CD450D" w:rsidRDefault="00CD450D" w:rsidP="00CD450D">
      <w:pPr>
        <w:rPr>
          <w:rFonts w:ascii="Arial" w:hAnsi="Arial" w:cs="Arial"/>
          <w:b/>
        </w:rPr>
      </w:pPr>
      <w:r>
        <w:rPr>
          <w:rFonts w:ascii="Arial" w:hAnsi="Arial" w:cs="Arial"/>
          <w:b/>
        </w:rPr>
        <w:br w:type="page"/>
      </w:r>
    </w:p>
    <w:p w14:paraId="0B83A646" w14:textId="77777777" w:rsidR="00CD450D" w:rsidRPr="004C3A0B" w:rsidRDefault="00CD450D" w:rsidP="00CD450D">
      <w:pPr>
        <w:autoSpaceDE w:val="0"/>
        <w:autoSpaceDN w:val="0"/>
        <w:adjustRightInd w:val="0"/>
        <w:spacing w:after="240"/>
        <w:jc w:val="both"/>
        <w:rPr>
          <w:rFonts w:ascii="Arial" w:hAnsi="Arial" w:cs="Arial"/>
          <w:b/>
        </w:rPr>
      </w:pPr>
      <w:r w:rsidRPr="004C3A0B">
        <w:rPr>
          <w:rFonts w:ascii="Arial" w:hAnsi="Arial" w:cs="Arial"/>
          <w:b/>
        </w:rPr>
        <w:lastRenderedPageBreak/>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CD450D" w:rsidRPr="004C3A0B" w14:paraId="23218ABA" w14:textId="77777777" w:rsidTr="00331DF8">
        <w:tc>
          <w:tcPr>
            <w:tcW w:w="562" w:type="dxa"/>
            <w:shd w:val="clear" w:color="auto" w:fill="F2F2F2" w:themeFill="background1" w:themeFillShade="F2"/>
          </w:tcPr>
          <w:p w14:paraId="548E7251" w14:textId="77777777" w:rsidR="00CD450D" w:rsidRPr="004C3A0B" w:rsidRDefault="00CD450D" w:rsidP="00331DF8">
            <w:pPr>
              <w:autoSpaceDE w:val="0"/>
              <w:autoSpaceDN w:val="0"/>
              <w:adjustRightInd w:val="0"/>
              <w:rPr>
                <w:rFonts w:ascii="Arial" w:hAnsi="Arial" w:cs="Arial"/>
              </w:rPr>
            </w:pPr>
            <w:r>
              <w:rPr>
                <w:rFonts w:ascii="Arial" w:hAnsi="Arial" w:cs="Arial"/>
              </w:rPr>
              <w:t>1</w:t>
            </w:r>
          </w:p>
        </w:tc>
        <w:tc>
          <w:tcPr>
            <w:tcW w:w="6232" w:type="dxa"/>
            <w:gridSpan w:val="2"/>
            <w:shd w:val="clear" w:color="auto" w:fill="F2F2F2" w:themeFill="background1" w:themeFillShade="F2"/>
            <w:vAlign w:val="center"/>
          </w:tcPr>
          <w:p w14:paraId="77C471AD" w14:textId="77777777" w:rsidR="00CD450D" w:rsidRPr="004C3A0B" w:rsidRDefault="00CD450D" w:rsidP="00331DF8">
            <w:pPr>
              <w:autoSpaceDE w:val="0"/>
              <w:autoSpaceDN w:val="0"/>
              <w:adjustRightInd w:val="0"/>
              <w:rPr>
                <w:rFonts w:ascii="Arial" w:hAnsi="Arial" w:cs="Arial"/>
              </w:rPr>
            </w:pPr>
            <w:r w:rsidRPr="004C3A0B">
              <w:rPr>
                <w:rFonts w:ascii="Arial" w:hAnsi="Arial" w:cs="Arial"/>
              </w:rPr>
              <w:t>Has the research activity received approval in principle?</w:t>
            </w:r>
          </w:p>
          <w:p w14:paraId="4649FB66" w14:textId="77777777" w:rsidR="00CD450D" w:rsidRPr="004C3A0B" w:rsidRDefault="00CD450D" w:rsidP="00331DF8">
            <w:pPr>
              <w:autoSpaceDE w:val="0"/>
              <w:autoSpaceDN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F3E5425" w14:textId="77777777" w:rsidR="00CD450D" w:rsidRPr="003257BD" w:rsidRDefault="00CD450D" w:rsidP="00331DF8">
            <w:pPr>
              <w:autoSpaceDE w:val="0"/>
              <w:autoSpaceDN w:val="0"/>
              <w:adjustRightInd w:val="0"/>
              <w:jc w:val="center"/>
              <w:rPr>
                <w:rFonts w:ascii="Arial" w:hAnsi="Arial" w:cs="Arial"/>
                <w:b/>
              </w:rPr>
            </w:pPr>
            <w:r w:rsidRPr="003257BD">
              <w:rPr>
                <w:rFonts w:ascii="Arial" w:hAnsi="Arial" w:cs="Arial"/>
                <w:b/>
              </w:rPr>
              <w:t>YES</w:t>
            </w:r>
          </w:p>
        </w:tc>
        <w:sdt>
          <w:sdtPr>
            <w:rPr>
              <w:rFonts w:ascii="Arial" w:hAnsi="Arial" w:cs="Arial"/>
              <w:b/>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52ECBFC" w14:textId="77777777" w:rsidR="00CD450D" w:rsidRPr="00065801" w:rsidRDefault="00CD450D" w:rsidP="00331DF8">
                <w:pPr>
                  <w:autoSpaceDE w:val="0"/>
                  <w:autoSpaceDN w:val="0"/>
                  <w:adjustRightInd w:val="0"/>
                  <w:jc w:val="center"/>
                  <w:rPr>
                    <w:rFonts w:ascii="Arial" w:hAnsi="Arial" w:cs="Arial"/>
                    <w:b/>
                  </w:rPr>
                </w:pPr>
                <w:r>
                  <w:rPr>
                    <w:rFonts w:ascii="MS Gothic" w:eastAsia="MS Gothic" w:hAnsi="MS Gothic" w:cs="Arial" w:hint="eastAsia"/>
                    <w:b/>
                  </w:rPr>
                  <w:t>☒</w:t>
                </w:r>
              </w:p>
            </w:tc>
          </w:sdtContent>
        </w:sdt>
        <w:tc>
          <w:tcPr>
            <w:tcW w:w="992" w:type="dxa"/>
            <w:shd w:val="clear" w:color="auto" w:fill="F2F2F2" w:themeFill="background1" w:themeFillShade="F2"/>
            <w:vAlign w:val="center"/>
          </w:tcPr>
          <w:p w14:paraId="5F545365" w14:textId="77777777" w:rsidR="00CD450D" w:rsidRPr="003257BD" w:rsidRDefault="00CD450D" w:rsidP="00331DF8">
            <w:pPr>
              <w:autoSpaceDE w:val="0"/>
              <w:autoSpaceDN w:val="0"/>
              <w:adjustRightInd w:val="0"/>
              <w:jc w:val="center"/>
              <w:rPr>
                <w:rFonts w:ascii="Arial" w:hAnsi="Arial" w:cs="Arial"/>
                <w:b/>
              </w:rPr>
            </w:pPr>
            <w:r w:rsidRPr="003257BD">
              <w:rPr>
                <w:rFonts w:ascii="Arial" w:hAnsi="Arial" w:cs="Arial"/>
                <w:b/>
              </w:rPr>
              <w:t>NO</w:t>
            </w:r>
          </w:p>
        </w:tc>
        <w:sdt>
          <w:sdtPr>
            <w:rPr>
              <w:rFonts w:ascii="Arial" w:hAnsi="Arial" w:cs="Arial"/>
              <w:b/>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41102328" w14:textId="77777777" w:rsidR="00CD450D" w:rsidRPr="00065801" w:rsidRDefault="00CD450D" w:rsidP="00331DF8">
                <w:pPr>
                  <w:autoSpaceDE w:val="0"/>
                  <w:autoSpaceDN w:val="0"/>
                  <w:adjustRightInd w:val="0"/>
                  <w:jc w:val="center"/>
                  <w:rPr>
                    <w:rFonts w:ascii="Arial" w:hAnsi="Arial" w:cs="Arial"/>
                    <w:b/>
                  </w:rPr>
                </w:pPr>
                <w:r w:rsidRPr="00065801">
                  <w:rPr>
                    <w:rFonts w:ascii="Segoe UI Symbol" w:hAnsi="Segoe UI Symbol" w:cs="Segoe UI Symbol"/>
                    <w:b/>
                  </w:rPr>
                  <w:t>☐</w:t>
                </w:r>
              </w:p>
            </w:tc>
          </w:sdtContent>
        </w:sdt>
      </w:tr>
      <w:tr w:rsidR="00CD450D" w:rsidRPr="004C3A0B" w14:paraId="37D56B61" w14:textId="77777777" w:rsidTr="00331DF8">
        <w:tc>
          <w:tcPr>
            <w:tcW w:w="562" w:type="dxa"/>
            <w:shd w:val="clear" w:color="auto" w:fill="F2F2F2" w:themeFill="background1" w:themeFillShade="F2"/>
          </w:tcPr>
          <w:p w14:paraId="58D3C933" w14:textId="77777777" w:rsidR="00CD450D" w:rsidRPr="004C3A0B" w:rsidRDefault="00CD450D" w:rsidP="00331DF8">
            <w:pPr>
              <w:autoSpaceDE w:val="0"/>
              <w:autoSpaceDN w:val="0"/>
              <w:adjustRightInd w:val="0"/>
              <w:rPr>
                <w:rFonts w:ascii="Arial" w:hAnsi="Arial" w:cs="Arial"/>
                <w:b/>
                <w:bCs/>
              </w:rPr>
            </w:pPr>
          </w:p>
        </w:tc>
        <w:tc>
          <w:tcPr>
            <w:tcW w:w="8075" w:type="dxa"/>
            <w:gridSpan w:val="4"/>
            <w:shd w:val="clear" w:color="auto" w:fill="F2F2F2" w:themeFill="background1" w:themeFillShade="F2"/>
          </w:tcPr>
          <w:p w14:paraId="4FDA9C3E" w14:textId="77777777" w:rsidR="00CD450D" w:rsidRPr="004C3A0B" w:rsidRDefault="00CD450D" w:rsidP="00331DF8">
            <w:pPr>
              <w:autoSpaceDE w:val="0"/>
              <w:autoSpaceDN w:val="0"/>
              <w:adjustRightInd w:val="0"/>
              <w:rPr>
                <w:rFonts w:ascii="Arial" w:hAnsi="Arial" w:cs="Arial"/>
                <w:b/>
                <w:bCs/>
              </w:rPr>
            </w:pPr>
          </w:p>
        </w:tc>
        <w:tc>
          <w:tcPr>
            <w:tcW w:w="1843" w:type="dxa"/>
            <w:gridSpan w:val="2"/>
            <w:shd w:val="clear" w:color="auto" w:fill="F2F2F2" w:themeFill="background1" w:themeFillShade="F2"/>
          </w:tcPr>
          <w:p w14:paraId="10A8D3E3" w14:textId="77777777" w:rsidR="00CD450D" w:rsidRPr="004C3A0B" w:rsidRDefault="00CD450D" w:rsidP="00331DF8">
            <w:pPr>
              <w:autoSpaceDE w:val="0"/>
              <w:autoSpaceDN w:val="0"/>
              <w:adjustRightInd w:val="0"/>
              <w:jc w:val="center"/>
              <w:rPr>
                <w:rFonts w:ascii="Arial" w:hAnsi="Arial" w:cs="Arial"/>
                <w:b/>
                <w:bCs/>
                <w:i/>
              </w:rPr>
            </w:pPr>
            <w:r w:rsidRPr="004C3A0B">
              <w:rPr>
                <w:rFonts w:ascii="Arial" w:hAnsi="Arial" w:cs="Arial"/>
                <w:b/>
                <w:bCs/>
                <w:i/>
              </w:rPr>
              <w:t>Date</w:t>
            </w:r>
          </w:p>
        </w:tc>
      </w:tr>
      <w:tr w:rsidR="00CD450D" w:rsidRPr="004C3A0B" w14:paraId="2B76B76C" w14:textId="77777777" w:rsidTr="00331DF8">
        <w:trPr>
          <w:trHeight w:val="437"/>
        </w:trPr>
        <w:tc>
          <w:tcPr>
            <w:tcW w:w="562" w:type="dxa"/>
            <w:vMerge w:val="restart"/>
            <w:shd w:val="clear" w:color="auto" w:fill="F2F2F2" w:themeFill="background1" w:themeFillShade="F2"/>
          </w:tcPr>
          <w:p w14:paraId="11853FC2" w14:textId="77777777" w:rsidR="00CD450D" w:rsidRPr="004C3A0B" w:rsidRDefault="00CD450D" w:rsidP="00331DF8">
            <w:pPr>
              <w:autoSpaceDE w:val="0"/>
              <w:autoSpaceDN w:val="0"/>
              <w:adjustRightInd w:val="0"/>
              <w:jc w:val="both"/>
              <w:rPr>
                <w:rFonts w:ascii="Arial" w:hAnsi="Arial" w:cs="Arial"/>
              </w:rPr>
            </w:pPr>
            <w:r>
              <w:rPr>
                <w:rFonts w:ascii="Arial" w:hAnsi="Arial" w:cs="Arial"/>
              </w:rPr>
              <w:t>2</w:t>
            </w:r>
          </w:p>
        </w:tc>
        <w:tc>
          <w:tcPr>
            <w:tcW w:w="3693" w:type="dxa"/>
            <w:vMerge w:val="restart"/>
            <w:shd w:val="clear" w:color="auto" w:fill="F2F2F2" w:themeFill="background1" w:themeFillShade="F2"/>
          </w:tcPr>
          <w:p w14:paraId="3FEBAEF2" w14:textId="7DAFD8FA" w:rsidR="00CD450D" w:rsidRPr="004C3A0B" w:rsidRDefault="00CD450D" w:rsidP="00331DF8">
            <w:pPr>
              <w:autoSpaceDE w:val="0"/>
              <w:autoSpaceDN w:val="0"/>
              <w:adjustRightInd w:val="0"/>
              <w:jc w:val="both"/>
              <w:rPr>
                <w:rFonts w:ascii="Arial" w:hAnsi="Arial" w:cs="Arial"/>
              </w:rPr>
            </w:pPr>
            <w:r w:rsidRPr="004C3A0B">
              <w:rPr>
                <w:rFonts w:ascii="Arial" w:hAnsi="Arial" w:cs="Arial"/>
              </w:rPr>
              <w:t xml:space="preserve">If </w:t>
            </w:r>
            <w:r w:rsidR="00F34475" w:rsidRPr="004C3A0B">
              <w:rPr>
                <w:rFonts w:ascii="Arial" w:hAnsi="Arial" w:cs="Arial"/>
              </w:rPr>
              <w:t>yes</w:t>
            </w:r>
            <w:r w:rsidRPr="004C3A0B">
              <w:rPr>
                <w:rFonts w:ascii="Arial" w:hAnsi="Arial" w:cs="Arial"/>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FA35FF7" w14:textId="77777777" w:rsidR="00CD450D" w:rsidRPr="004C3A0B" w:rsidRDefault="00CD450D" w:rsidP="00331DF8">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9A56FB4" w14:textId="77777777" w:rsidR="00CD450D" w:rsidRPr="004C3A0B" w:rsidRDefault="00CD450D" w:rsidP="00331DF8">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6ABB3896" w14:textId="77777777" w:rsidR="00CD450D" w:rsidRPr="004C3A0B" w:rsidRDefault="00CD450D" w:rsidP="00331DF8">
            <w:pPr>
              <w:autoSpaceDE w:val="0"/>
              <w:autoSpaceDN w:val="0"/>
              <w:adjustRightInd w:val="0"/>
              <w:jc w:val="center"/>
              <w:rPr>
                <w:rFonts w:ascii="Arial" w:hAnsi="Arial" w:cs="Arial"/>
                <w:b/>
                <w:bCs/>
              </w:rPr>
            </w:pPr>
          </w:p>
        </w:tc>
      </w:tr>
      <w:tr w:rsidR="00CD450D" w:rsidRPr="004C3A0B" w14:paraId="42970368" w14:textId="77777777" w:rsidTr="00331DF8">
        <w:trPr>
          <w:trHeight w:val="415"/>
        </w:trPr>
        <w:tc>
          <w:tcPr>
            <w:tcW w:w="562" w:type="dxa"/>
            <w:vMerge/>
            <w:shd w:val="clear" w:color="auto" w:fill="F2F2F2" w:themeFill="background1" w:themeFillShade="F2"/>
          </w:tcPr>
          <w:p w14:paraId="0467776A" w14:textId="77777777" w:rsidR="00CD450D" w:rsidRPr="004C3A0B" w:rsidRDefault="00CD450D" w:rsidP="00331DF8">
            <w:pPr>
              <w:autoSpaceDE w:val="0"/>
              <w:autoSpaceDN w:val="0"/>
              <w:adjustRightInd w:val="0"/>
              <w:jc w:val="both"/>
              <w:rPr>
                <w:rFonts w:ascii="Arial" w:hAnsi="Arial" w:cs="Arial"/>
              </w:rPr>
            </w:pPr>
          </w:p>
        </w:tc>
        <w:tc>
          <w:tcPr>
            <w:tcW w:w="3693" w:type="dxa"/>
            <w:vMerge/>
            <w:shd w:val="clear" w:color="auto" w:fill="F2F2F2" w:themeFill="background1" w:themeFillShade="F2"/>
          </w:tcPr>
          <w:p w14:paraId="105CD46F" w14:textId="77777777" w:rsidR="00CD450D" w:rsidRPr="004C3A0B" w:rsidRDefault="00CD450D" w:rsidP="00331DF8">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544E5F45" w14:textId="77777777" w:rsidR="00CD450D" w:rsidRPr="004C3A0B" w:rsidRDefault="00CD450D" w:rsidP="00331DF8">
            <w:pPr>
              <w:autoSpaceDE w:val="0"/>
              <w:autoSpaceDN w:val="0"/>
              <w:adjustRightInd w:val="0"/>
              <w:rPr>
                <w:rFonts w:ascii="Arial" w:hAnsi="Arial" w:cs="Arial"/>
              </w:rPr>
            </w:pPr>
            <w:r>
              <w:rPr>
                <w:rFonts w:ascii="Arial" w:hAnsi="Arial" w:cs="Arial"/>
              </w:rPr>
              <w:t>Institute</w:t>
            </w:r>
            <w:r w:rsidRPr="004C3A0B">
              <w:rPr>
                <w:rFonts w:ascii="Arial" w:hAnsi="Arial" w:cs="Arial"/>
              </w:rPr>
              <w:t xml:space="preserve"> Research Committee</w:t>
            </w:r>
          </w:p>
        </w:tc>
        <w:sdt>
          <w:sdtPr>
            <w:rPr>
              <w:rFonts w:ascii="Arial" w:hAnsi="Arial" w:cs="Arial"/>
              <w:b/>
              <w:bCs/>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DA9B5B4" w14:textId="77777777" w:rsidR="00CD450D" w:rsidRPr="004C3A0B" w:rsidRDefault="00CD450D" w:rsidP="00331DF8">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52AC99D9" w14:textId="77777777" w:rsidR="00CD450D" w:rsidRPr="004C3A0B" w:rsidRDefault="00CD450D" w:rsidP="00331DF8">
            <w:pPr>
              <w:autoSpaceDE w:val="0"/>
              <w:autoSpaceDN w:val="0"/>
              <w:adjustRightInd w:val="0"/>
              <w:jc w:val="center"/>
              <w:rPr>
                <w:rFonts w:ascii="Arial" w:hAnsi="Arial" w:cs="Arial"/>
                <w:b/>
                <w:bCs/>
              </w:rPr>
            </w:pPr>
          </w:p>
        </w:tc>
      </w:tr>
      <w:tr w:rsidR="00CD450D" w:rsidRPr="004C3A0B" w14:paraId="5A60185E" w14:textId="77777777" w:rsidTr="00331DF8">
        <w:tc>
          <w:tcPr>
            <w:tcW w:w="562" w:type="dxa"/>
            <w:vMerge/>
            <w:shd w:val="clear" w:color="auto" w:fill="F2F2F2" w:themeFill="background1" w:themeFillShade="F2"/>
          </w:tcPr>
          <w:p w14:paraId="366A8400" w14:textId="77777777" w:rsidR="00CD450D" w:rsidRPr="004C3A0B" w:rsidRDefault="00CD450D" w:rsidP="00331DF8">
            <w:pPr>
              <w:autoSpaceDE w:val="0"/>
              <w:autoSpaceDN w:val="0"/>
              <w:adjustRightInd w:val="0"/>
              <w:jc w:val="both"/>
              <w:rPr>
                <w:rFonts w:ascii="Arial" w:hAnsi="Arial" w:cs="Arial"/>
              </w:rPr>
            </w:pPr>
          </w:p>
        </w:tc>
        <w:tc>
          <w:tcPr>
            <w:tcW w:w="3693" w:type="dxa"/>
            <w:vMerge/>
            <w:shd w:val="clear" w:color="auto" w:fill="F2F2F2" w:themeFill="background1" w:themeFillShade="F2"/>
          </w:tcPr>
          <w:p w14:paraId="2F56B7F6" w14:textId="77777777" w:rsidR="00CD450D" w:rsidRPr="004C3A0B" w:rsidRDefault="00CD450D" w:rsidP="00331DF8">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2CDC288B" w14:textId="77777777" w:rsidR="00CD450D" w:rsidRPr="004C3A0B" w:rsidRDefault="00CD450D" w:rsidP="00331DF8">
            <w:pPr>
              <w:autoSpaceDE w:val="0"/>
              <w:autoSpaceDN w:val="0"/>
              <w:adjustRightInd w:val="0"/>
              <w:rPr>
                <w:rFonts w:ascii="Arial" w:hAnsi="Arial" w:cs="Arial"/>
              </w:rPr>
            </w:pPr>
            <w:r w:rsidRPr="004C3A0B">
              <w:rPr>
                <w:rFonts w:ascii="Arial" w:hAnsi="Arial" w:cs="Arial"/>
              </w:rPr>
              <w:t>Other (write in)</w:t>
            </w:r>
          </w:p>
          <w:p w14:paraId="150C1D9D" w14:textId="77777777" w:rsidR="00CD450D" w:rsidRPr="004C3A0B" w:rsidRDefault="00CD450D" w:rsidP="00331DF8">
            <w:pPr>
              <w:autoSpaceDE w:val="0"/>
              <w:autoSpaceDN w:val="0"/>
              <w:adjustRightInd w:val="0"/>
              <w:rPr>
                <w:rFonts w:ascii="Arial" w:hAnsi="Arial" w:cs="Arial"/>
              </w:rPr>
            </w:pPr>
          </w:p>
        </w:tc>
        <w:sdt>
          <w:sdtPr>
            <w:rPr>
              <w:rFonts w:ascii="Arial" w:hAnsi="Arial" w:cs="Arial"/>
              <w:b/>
              <w:bCs/>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CD8BD98" w14:textId="77777777" w:rsidR="00CD450D" w:rsidRPr="004C3A0B" w:rsidRDefault="00CD450D" w:rsidP="00331DF8">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71EE347A" w14:textId="77777777" w:rsidR="00CD450D" w:rsidRPr="004C3A0B" w:rsidRDefault="00CD450D" w:rsidP="00331DF8">
            <w:pPr>
              <w:autoSpaceDE w:val="0"/>
              <w:autoSpaceDN w:val="0"/>
              <w:adjustRightInd w:val="0"/>
              <w:jc w:val="center"/>
              <w:rPr>
                <w:rFonts w:ascii="Arial" w:hAnsi="Arial" w:cs="Arial"/>
                <w:b/>
                <w:bCs/>
              </w:rPr>
            </w:pPr>
          </w:p>
        </w:tc>
      </w:tr>
    </w:tbl>
    <w:p w14:paraId="3393A54B" w14:textId="77777777" w:rsidR="00CD450D" w:rsidRDefault="00CD450D" w:rsidP="00CD450D">
      <w:pPr>
        <w:autoSpaceDE w:val="0"/>
        <w:autoSpaceDN w:val="0"/>
        <w:adjustRightInd w:val="0"/>
        <w:spacing w:after="240"/>
        <w:jc w:val="both"/>
        <w:rPr>
          <w:rFonts w:ascii="Arial" w:hAnsi="Arial" w:cs="Arial"/>
          <w:bCs/>
          <w:iCs/>
        </w:rPr>
      </w:pPr>
    </w:p>
    <w:p w14:paraId="4238EB3D" w14:textId="77777777" w:rsidR="00CD450D" w:rsidRPr="004C3A0B" w:rsidRDefault="00CD450D" w:rsidP="00CD450D">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CD450D" w:rsidRPr="004C3A0B" w14:paraId="6BF8F5F6" w14:textId="77777777" w:rsidTr="00331DF8">
        <w:tc>
          <w:tcPr>
            <w:tcW w:w="562" w:type="dxa"/>
            <w:shd w:val="clear" w:color="auto" w:fill="F2F2F2" w:themeFill="background1" w:themeFillShade="F2"/>
          </w:tcPr>
          <w:p w14:paraId="1CA55775" w14:textId="77777777" w:rsidR="00CD450D" w:rsidRPr="004C3A0B" w:rsidRDefault="00CD450D" w:rsidP="00331DF8">
            <w:pPr>
              <w:autoSpaceDE w:val="0"/>
              <w:autoSpaceDN w:val="0"/>
              <w:adjustRightInd w:val="0"/>
              <w:rPr>
                <w:rFonts w:ascii="Arial" w:hAnsi="Arial" w:cs="Arial"/>
              </w:rPr>
            </w:pPr>
          </w:p>
        </w:tc>
        <w:tc>
          <w:tcPr>
            <w:tcW w:w="9918" w:type="dxa"/>
            <w:gridSpan w:val="2"/>
            <w:shd w:val="clear" w:color="auto" w:fill="F2F2F2" w:themeFill="background1" w:themeFillShade="F2"/>
          </w:tcPr>
          <w:p w14:paraId="0E18E43F" w14:textId="0C327246" w:rsidR="00CD450D" w:rsidRPr="004C3A0B" w:rsidRDefault="00CD450D" w:rsidP="00331DF8">
            <w:pPr>
              <w:autoSpaceDE w:val="0"/>
              <w:autoSpaceDN w:val="0"/>
              <w:adjustRightInd w:val="0"/>
              <w:rPr>
                <w:rFonts w:ascii="Arial" w:hAnsi="Arial" w:cs="Arial"/>
              </w:rPr>
            </w:pPr>
            <w:r w:rsidRPr="004C3A0B">
              <w:rPr>
                <w:rFonts w:ascii="Arial" w:hAnsi="Arial" w:cs="Arial"/>
              </w:rPr>
              <w:t xml:space="preserve">Please list the core ethical guidance documents that have been referred to during the completion of this form (including any discipline-specific codes of research ethics, </w:t>
            </w:r>
            <w:r>
              <w:rPr>
                <w:rFonts w:ascii="Arial" w:hAnsi="Arial" w:cs="Arial"/>
              </w:rPr>
              <w:t xml:space="preserve">location-specific codes of research ethics, </w:t>
            </w:r>
            <w:r w:rsidRPr="004C3A0B">
              <w:rPr>
                <w:rFonts w:ascii="Arial" w:hAnsi="Arial" w:cs="Arial"/>
              </w:rPr>
              <w:t>and also any specific ethical guidance relating to the proposed methodology)</w:t>
            </w:r>
            <w:r w:rsidR="000D4858" w:rsidRPr="004C3A0B">
              <w:rPr>
                <w:rFonts w:ascii="Arial" w:hAnsi="Arial" w:cs="Arial"/>
              </w:rPr>
              <w:t xml:space="preserve">. </w:t>
            </w:r>
            <w:r w:rsidRPr="004C3A0B">
              <w:rPr>
                <w:rFonts w:ascii="Arial" w:hAnsi="Arial" w:cs="Arial"/>
              </w:rPr>
              <w:t>Please tick to confirm that your research proposal adheres to these codes and guidelines.</w:t>
            </w:r>
            <w:r>
              <w:rPr>
                <w:rFonts w:ascii="Arial" w:hAnsi="Arial" w:cs="Arial"/>
              </w:rPr>
              <w:t xml:space="preserve"> You may add rows to this table if needed.</w:t>
            </w:r>
          </w:p>
        </w:tc>
      </w:tr>
      <w:tr w:rsidR="00CD450D" w:rsidRPr="004C3A0B" w14:paraId="6D166598" w14:textId="77777777" w:rsidTr="00331DF8">
        <w:trPr>
          <w:trHeight w:val="355"/>
        </w:trPr>
        <w:tc>
          <w:tcPr>
            <w:tcW w:w="562" w:type="dxa"/>
            <w:vAlign w:val="center"/>
          </w:tcPr>
          <w:p w14:paraId="4900DD98" w14:textId="77777777" w:rsidR="00CD450D" w:rsidRPr="002132F9" w:rsidRDefault="00CD450D" w:rsidP="00331DF8">
            <w:pPr>
              <w:autoSpaceDE w:val="0"/>
              <w:autoSpaceDN w:val="0"/>
              <w:adjustRightInd w:val="0"/>
              <w:rPr>
                <w:rFonts w:ascii="Arial" w:hAnsi="Arial" w:cs="Arial"/>
              </w:rPr>
            </w:pPr>
            <w:r w:rsidRPr="002132F9">
              <w:rPr>
                <w:rFonts w:ascii="Arial" w:hAnsi="Arial" w:cs="Arial"/>
              </w:rPr>
              <w:t>1</w:t>
            </w:r>
          </w:p>
        </w:tc>
        <w:tc>
          <w:tcPr>
            <w:tcW w:w="8784" w:type="dxa"/>
            <w:vAlign w:val="center"/>
          </w:tcPr>
          <w:p w14:paraId="4141FA8B" w14:textId="77777777" w:rsidR="00CD450D" w:rsidRPr="003F6F7B" w:rsidRDefault="00520D8D" w:rsidP="00331DF8">
            <w:pPr>
              <w:autoSpaceDE w:val="0"/>
              <w:autoSpaceDN w:val="0"/>
              <w:adjustRightInd w:val="0"/>
              <w:rPr>
                <w:rFonts w:ascii="Arial" w:hAnsi="Arial" w:cs="Arial"/>
                <w:b/>
                <w:bCs/>
              </w:rPr>
            </w:pPr>
            <w:hyperlink r:id="rId14" w:history="1">
              <w:r w:rsidR="00CD450D" w:rsidRPr="005704BE">
                <w:rPr>
                  <w:rStyle w:val="Hyperlink"/>
                  <w:rFonts w:ascii="Arial" w:hAnsi="Arial" w:cs="Arial"/>
                  <w:b/>
                  <w:bCs/>
                </w:rPr>
                <w:t>UWTSD Research Ethi</w:t>
              </w:r>
              <w:r w:rsidR="00CD450D">
                <w:rPr>
                  <w:rStyle w:val="Hyperlink"/>
                  <w:rFonts w:ascii="Arial" w:hAnsi="Arial" w:cs="Arial"/>
                  <w:b/>
                  <w:bCs/>
                </w:rPr>
                <w:t>cs &amp; Integrity Code of Practice</w:t>
              </w:r>
            </w:hyperlink>
          </w:p>
        </w:tc>
        <w:sdt>
          <w:sdtPr>
            <w:rPr>
              <w:rFonts w:ascii="Arial" w:hAnsi="Arial" w:cs="Arial"/>
              <w:b/>
              <w:bCs/>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1B3576AC" w14:textId="77777777" w:rsidR="00CD450D" w:rsidRPr="00DD0929" w:rsidRDefault="00CD450D" w:rsidP="00331DF8">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r>
      <w:tr w:rsidR="00CD450D" w:rsidRPr="004C3A0B" w14:paraId="6D0F35B0" w14:textId="77777777" w:rsidTr="00331DF8">
        <w:trPr>
          <w:trHeight w:val="417"/>
        </w:trPr>
        <w:tc>
          <w:tcPr>
            <w:tcW w:w="562" w:type="dxa"/>
            <w:vAlign w:val="center"/>
          </w:tcPr>
          <w:p w14:paraId="0F447281" w14:textId="77777777" w:rsidR="00CD450D" w:rsidRPr="002132F9" w:rsidRDefault="00CD450D" w:rsidP="00331DF8">
            <w:pPr>
              <w:autoSpaceDE w:val="0"/>
              <w:autoSpaceDN w:val="0"/>
              <w:adjustRightInd w:val="0"/>
              <w:rPr>
                <w:rFonts w:ascii="Arial" w:hAnsi="Arial" w:cs="Arial"/>
              </w:rPr>
            </w:pPr>
            <w:r w:rsidRPr="002132F9">
              <w:rPr>
                <w:rFonts w:ascii="Arial" w:hAnsi="Arial" w:cs="Arial"/>
              </w:rPr>
              <w:t>2</w:t>
            </w:r>
          </w:p>
        </w:tc>
        <w:tc>
          <w:tcPr>
            <w:tcW w:w="8784" w:type="dxa"/>
            <w:vAlign w:val="center"/>
          </w:tcPr>
          <w:p w14:paraId="4FE9831F" w14:textId="77777777" w:rsidR="00CD450D" w:rsidRPr="006C1FDD" w:rsidRDefault="00CD450D" w:rsidP="00331DF8">
            <w:pPr>
              <w:autoSpaceDE w:val="0"/>
              <w:autoSpaceDN w:val="0"/>
              <w:adjustRightInd w:val="0"/>
              <w:rPr>
                <w:rFonts w:ascii="Arial" w:hAnsi="Arial" w:cs="Arial"/>
                <w:b/>
                <w:bCs/>
                <w:color w:val="FF0000"/>
              </w:rPr>
            </w:pPr>
            <w:r w:rsidRPr="006C1FDD">
              <w:rPr>
                <w:rFonts w:ascii="Arial" w:hAnsi="Arial" w:cs="Arial"/>
                <w:b/>
                <w:bCs/>
              </w:rPr>
              <w:t>UWTSD Research Data Management Policy</w:t>
            </w:r>
          </w:p>
        </w:tc>
        <w:tc>
          <w:tcPr>
            <w:tcW w:w="1134" w:type="dxa"/>
            <w:shd w:val="clear" w:color="auto" w:fill="BFBFBF" w:themeFill="background1" w:themeFillShade="BF"/>
            <w:vAlign w:val="center"/>
          </w:tcPr>
          <w:sdt>
            <w:sdtPr>
              <w:rPr>
                <w:rFonts w:ascii="Arial" w:hAnsi="Arial" w:cs="Arial"/>
                <w:b/>
                <w:bCs/>
              </w:rPr>
              <w:id w:val="-2040961117"/>
              <w14:checkbox>
                <w14:checked w14:val="1"/>
                <w14:checkedState w14:val="2612" w14:font="MS Gothic"/>
                <w14:uncheckedState w14:val="2610" w14:font="MS Gothic"/>
              </w14:checkbox>
            </w:sdtPr>
            <w:sdtEndPr/>
            <w:sdtContent>
              <w:p w14:paraId="4C58284F" w14:textId="77777777" w:rsidR="00CD450D" w:rsidRPr="004C3A0B" w:rsidRDefault="00CD450D" w:rsidP="00331DF8">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r w:rsidR="00CD450D" w:rsidRPr="004C3A0B" w14:paraId="13E3E537" w14:textId="77777777" w:rsidTr="00331DF8">
        <w:trPr>
          <w:trHeight w:val="409"/>
        </w:trPr>
        <w:tc>
          <w:tcPr>
            <w:tcW w:w="562" w:type="dxa"/>
            <w:vAlign w:val="center"/>
          </w:tcPr>
          <w:p w14:paraId="7B8B9CB7" w14:textId="77777777" w:rsidR="00CD450D" w:rsidRPr="002132F9" w:rsidRDefault="00CD450D" w:rsidP="00331DF8">
            <w:pPr>
              <w:autoSpaceDE w:val="0"/>
              <w:autoSpaceDN w:val="0"/>
              <w:adjustRightInd w:val="0"/>
              <w:rPr>
                <w:rFonts w:ascii="Arial" w:hAnsi="Arial" w:cs="Arial"/>
              </w:rPr>
            </w:pPr>
            <w:r w:rsidRPr="002132F9">
              <w:rPr>
                <w:rFonts w:ascii="Arial" w:hAnsi="Arial" w:cs="Arial"/>
              </w:rPr>
              <w:t>3</w:t>
            </w:r>
          </w:p>
        </w:tc>
        <w:tc>
          <w:tcPr>
            <w:tcW w:w="8784" w:type="dxa"/>
            <w:vAlign w:val="center"/>
          </w:tcPr>
          <w:p w14:paraId="36081B62" w14:textId="77777777" w:rsidR="00CD450D" w:rsidRPr="004C3A0B" w:rsidRDefault="00CD450D" w:rsidP="00331DF8">
            <w:pPr>
              <w:autoSpaceDE w:val="0"/>
              <w:autoSpaceDN w:val="0"/>
              <w:adjustRightInd w:val="0"/>
              <w:rPr>
                <w:rFonts w:ascii="Arial" w:hAnsi="Arial" w:cs="Arial"/>
                <w:b/>
                <w:bCs/>
                <w:i/>
              </w:rPr>
            </w:pPr>
          </w:p>
        </w:tc>
        <w:tc>
          <w:tcPr>
            <w:tcW w:w="1134" w:type="dxa"/>
            <w:shd w:val="clear" w:color="auto" w:fill="BFBFBF" w:themeFill="background1" w:themeFillShade="BF"/>
            <w:vAlign w:val="center"/>
          </w:tcPr>
          <w:sdt>
            <w:sdtPr>
              <w:rPr>
                <w:rFonts w:ascii="Arial" w:hAnsi="Arial" w:cs="Arial"/>
                <w:b/>
                <w:bCs/>
              </w:rPr>
              <w:id w:val="-2087453121"/>
              <w14:checkbox>
                <w14:checked w14:val="0"/>
                <w14:checkedState w14:val="2612" w14:font="MS Gothic"/>
                <w14:uncheckedState w14:val="2610" w14:font="MS Gothic"/>
              </w14:checkbox>
            </w:sdtPr>
            <w:sdtEndPr/>
            <w:sdtContent>
              <w:p w14:paraId="700F3EAA" w14:textId="77777777" w:rsidR="00CD450D" w:rsidRPr="004C3A0B" w:rsidRDefault="00CD450D" w:rsidP="00331DF8">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bl>
    <w:p w14:paraId="28DD205C" w14:textId="77777777" w:rsidR="00CD450D" w:rsidRPr="004C3A0B" w:rsidRDefault="00CD450D" w:rsidP="00CD450D">
      <w:pPr>
        <w:autoSpaceDE w:val="0"/>
        <w:autoSpaceDN w:val="0"/>
        <w:adjustRightInd w:val="0"/>
        <w:spacing w:after="240"/>
        <w:jc w:val="both"/>
        <w:rPr>
          <w:rFonts w:ascii="Arial" w:hAnsi="Arial" w:cs="Arial"/>
          <w:b/>
        </w:rPr>
      </w:pPr>
    </w:p>
    <w:p w14:paraId="462F37CC" w14:textId="77777777" w:rsidR="00CD450D" w:rsidRDefault="00CD450D" w:rsidP="00CD450D">
      <w:pPr>
        <w:autoSpaceDE w:val="0"/>
        <w:autoSpaceDN w:val="0"/>
        <w:adjustRightInd w:val="0"/>
        <w:jc w:val="both"/>
        <w:rPr>
          <w:rFonts w:ascii="Arial" w:hAnsi="Arial" w:cs="Arial"/>
          <w:b/>
        </w:rPr>
      </w:pPr>
      <w:r w:rsidRPr="004C3A0B">
        <w:rPr>
          <w:rFonts w:ascii="Arial" w:hAnsi="Arial" w:cs="Arial"/>
          <w:b/>
        </w:rPr>
        <w:t>SECTION D: External Collaborative Research Activity</w:t>
      </w:r>
    </w:p>
    <w:p w14:paraId="1C7C66CD" w14:textId="1D67985D" w:rsidR="00CD450D" w:rsidRPr="003F6F7B" w:rsidRDefault="00CD450D" w:rsidP="00CD450D">
      <w:pPr>
        <w:autoSpaceDE w:val="0"/>
        <w:autoSpaceDN w:val="0"/>
        <w:adjustRightInd w:val="0"/>
        <w:spacing w:after="240"/>
        <w:jc w:val="both"/>
        <w:rPr>
          <w:rFonts w:ascii="Arial" w:hAnsi="Arial" w:cs="Arial"/>
        </w:rPr>
      </w:pPr>
      <w:r>
        <w:rPr>
          <w:rFonts w:ascii="Arial" w:hAnsi="Arial" w:cs="Arial"/>
        </w:rPr>
        <w:t xml:space="preserve">If there are external </w:t>
      </w:r>
      <w:r w:rsidR="00F34475">
        <w:rPr>
          <w:rFonts w:ascii="Arial" w:hAnsi="Arial" w:cs="Arial"/>
        </w:rPr>
        <w:t>collaborators,</w:t>
      </w:r>
      <w:r>
        <w:rPr>
          <w:rFonts w:ascii="Arial" w:hAnsi="Arial" w:cs="Arial"/>
        </w:rPr>
        <w:t xml:space="preserve"> then you should gain consent from the contact persons to share their personal data with the university. </w:t>
      </w:r>
      <w:r w:rsidRPr="003F6F7B">
        <w:rPr>
          <w:rFonts w:ascii="Arial" w:hAnsi="Arial" w:cs="Arial"/>
        </w:rPr>
        <w:t xml:space="preserve">If there are no external </w:t>
      </w:r>
      <w:r w:rsidR="00F34475" w:rsidRPr="003F6F7B">
        <w:rPr>
          <w:rFonts w:ascii="Arial" w:hAnsi="Arial" w:cs="Arial"/>
        </w:rPr>
        <w:t>collaborator</w:t>
      </w:r>
      <w:r w:rsidR="00F34475">
        <w:rPr>
          <w:rFonts w:ascii="Arial" w:hAnsi="Arial" w:cs="Arial"/>
        </w:rPr>
        <w:t>s,</w:t>
      </w:r>
      <w:r>
        <w:rPr>
          <w:rFonts w:ascii="Arial" w:hAnsi="Arial" w:cs="Arial"/>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CD450D" w:rsidRPr="004C3A0B" w14:paraId="21C59C0D" w14:textId="77777777" w:rsidTr="00331DF8">
        <w:trPr>
          <w:trHeight w:val="227"/>
        </w:trPr>
        <w:tc>
          <w:tcPr>
            <w:tcW w:w="562" w:type="dxa"/>
            <w:shd w:val="clear" w:color="auto" w:fill="F2F2F2" w:themeFill="background1" w:themeFillShade="F2"/>
          </w:tcPr>
          <w:p w14:paraId="6B808A35" w14:textId="77777777" w:rsidR="00CD450D" w:rsidRPr="004C3A0B" w:rsidRDefault="00CD450D" w:rsidP="00331DF8">
            <w:pPr>
              <w:autoSpaceDE w:val="0"/>
              <w:autoSpaceDN w:val="0"/>
              <w:adjustRightInd w:val="0"/>
              <w:rPr>
                <w:rFonts w:ascii="Arial" w:hAnsi="Arial" w:cs="Arial"/>
              </w:rPr>
            </w:pPr>
            <w:r>
              <w:rPr>
                <w:rFonts w:ascii="Arial" w:hAnsi="Arial" w:cs="Arial"/>
              </w:rPr>
              <w:t>1</w:t>
            </w:r>
          </w:p>
        </w:tc>
        <w:tc>
          <w:tcPr>
            <w:tcW w:w="3823" w:type="dxa"/>
            <w:shd w:val="clear" w:color="auto" w:fill="F2F2F2" w:themeFill="background1" w:themeFillShade="F2"/>
          </w:tcPr>
          <w:p w14:paraId="3D42F4E3" w14:textId="77777777" w:rsidR="00CD450D" w:rsidRPr="004C3A0B" w:rsidRDefault="00CD450D" w:rsidP="00331DF8">
            <w:pPr>
              <w:autoSpaceDE w:val="0"/>
              <w:autoSpaceDN w:val="0"/>
              <w:adjustRightInd w:val="0"/>
              <w:jc w:val="both"/>
              <w:rPr>
                <w:rFonts w:ascii="Arial" w:hAnsi="Arial" w:cs="Arial"/>
              </w:rPr>
            </w:pPr>
            <w:r w:rsidRPr="004C3A0B">
              <w:rPr>
                <w:rFonts w:ascii="Arial" w:hAnsi="Arial" w:cs="Arial"/>
              </w:rPr>
              <w:t>Institution</w:t>
            </w:r>
          </w:p>
        </w:tc>
        <w:tc>
          <w:tcPr>
            <w:tcW w:w="6095" w:type="dxa"/>
            <w:gridSpan w:val="6"/>
          </w:tcPr>
          <w:p w14:paraId="4CB97604" w14:textId="77777777" w:rsidR="00CD450D" w:rsidRDefault="00CD450D" w:rsidP="00331DF8">
            <w:pPr>
              <w:autoSpaceDE w:val="0"/>
              <w:autoSpaceDN w:val="0"/>
              <w:adjustRightInd w:val="0"/>
              <w:rPr>
                <w:rFonts w:ascii="Arial" w:hAnsi="Arial" w:cs="Arial"/>
                <w:bCs/>
              </w:rPr>
            </w:pPr>
          </w:p>
          <w:p w14:paraId="01F15139" w14:textId="77777777" w:rsidR="00CD450D" w:rsidRPr="004C3A0B" w:rsidRDefault="00CD450D" w:rsidP="00331DF8">
            <w:pPr>
              <w:autoSpaceDE w:val="0"/>
              <w:autoSpaceDN w:val="0"/>
              <w:adjustRightInd w:val="0"/>
              <w:rPr>
                <w:rFonts w:ascii="Arial" w:hAnsi="Arial" w:cs="Arial"/>
                <w:bCs/>
              </w:rPr>
            </w:pPr>
          </w:p>
        </w:tc>
      </w:tr>
      <w:tr w:rsidR="00CD450D" w:rsidRPr="004C3A0B" w14:paraId="67D756AA" w14:textId="77777777" w:rsidTr="00331DF8">
        <w:trPr>
          <w:trHeight w:val="227"/>
        </w:trPr>
        <w:tc>
          <w:tcPr>
            <w:tcW w:w="562" w:type="dxa"/>
            <w:shd w:val="clear" w:color="auto" w:fill="F2F2F2" w:themeFill="background1" w:themeFillShade="F2"/>
          </w:tcPr>
          <w:p w14:paraId="350055E0" w14:textId="77777777" w:rsidR="00CD450D" w:rsidRPr="004C3A0B" w:rsidRDefault="00CD450D" w:rsidP="00331DF8">
            <w:pPr>
              <w:autoSpaceDE w:val="0"/>
              <w:autoSpaceDN w:val="0"/>
              <w:adjustRightInd w:val="0"/>
              <w:rPr>
                <w:rFonts w:ascii="Arial" w:hAnsi="Arial" w:cs="Arial"/>
              </w:rPr>
            </w:pPr>
            <w:r>
              <w:rPr>
                <w:rFonts w:ascii="Arial" w:hAnsi="Arial" w:cs="Arial"/>
              </w:rPr>
              <w:t>2</w:t>
            </w:r>
          </w:p>
        </w:tc>
        <w:tc>
          <w:tcPr>
            <w:tcW w:w="3823" w:type="dxa"/>
            <w:shd w:val="clear" w:color="auto" w:fill="F2F2F2" w:themeFill="background1" w:themeFillShade="F2"/>
          </w:tcPr>
          <w:p w14:paraId="68EB30DD" w14:textId="77777777" w:rsidR="00CD450D" w:rsidRPr="004C3A0B" w:rsidRDefault="00CD450D" w:rsidP="00331DF8">
            <w:pPr>
              <w:autoSpaceDE w:val="0"/>
              <w:autoSpaceDN w:val="0"/>
              <w:adjustRightInd w:val="0"/>
              <w:jc w:val="both"/>
              <w:rPr>
                <w:rFonts w:ascii="Arial" w:hAnsi="Arial" w:cs="Arial"/>
              </w:rPr>
            </w:pPr>
            <w:r w:rsidRPr="004C3A0B">
              <w:rPr>
                <w:rFonts w:ascii="Arial" w:hAnsi="Arial" w:cs="Arial"/>
              </w:rPr>
              <w:t>Contact person name</w:t>
            </w:r>
          </w:p>
        </w:tc>
        <w:tc>
          <w:tcPr>
            <w:tcW w:w="6095" w:type="dxa"/>
            <w:gridSpan w:val="6"/>
          </w:tcPr>
          <w:p w14:paraId="21BE7ADC" w14:textId="77777777" w:rsidR="00CD450D" w:rsidRDefault="00CD450D" w:rsidP="00331DF8">
            <w:pPr>
              <w:autoSpaceDE w:val="0"/>
              <w:autoSpaceDN w:val="0"/>
              <w:adjustRightInd w:val="0"/>
              <w:rPr>
                <w:rFonts w:ascii="Arial" w:hAnsi="Arial" w:cs="Arial"/>
                <w:bCs/>
              </w:rPr>
            </w:pPr>
          </w:p>
          <w:p w14:paraId="237C04F8" w14:textId="77777777" w:rsidR="00CD450D" w:rsidRPr="004C3A0B" w:rsidRDefault="00CD450D" w:rsidP="00331DF8">
            <w:pPr>
              <w:autoSpaceDE w:val="0"/>
              <w:autoSpaceDN w:val="0"/>
              <w:adjustRightInd w:val="0"/>
              <w:rPr>
                <w:rFonts w:ascii="Arial" w:hAnsi="Arial" w:cs="Arial"/>
                <w:bCs/>
              </w:rPr>
            </w:pPr>
          </w:p>
        </w:tc>
      </w:tr>
      <w:tr w:rsidR="00CD450D" w:rsidRPr="004C3A0B" w14:paraId="5DFF76CE" w14:textId="77777777" w:rsidTr="00331DF8">
        <w:trPr>
          <w:trHeight w:val="227"/>
        </w:trPr>
        <w:tc>
          <w:tcPr>
            <w:tcW w:w="562" w:type="dxa"/>
            <w:shd w:val="clear" w:color="auto" w:fill="F2F2F2" w:themeFill="background1" w:themeFillShade="F2"/>
          </w:tcPr>
          <w:p w14:paraId="4B2496EB" w14:textId="77777777" w:rsidR="00CD450D" w:rsidRPr="004C3A0B" w:rsidRDefault="00CD450D" w:rsidP="00331DF8">
            <w:pPr>
              <w:autoSpaceDE w:val="0"/>
              <w:autoSpaceDN w:val="0"/>
              <w:adjustRightInd w:val="0"/>
              <w:rPr>
                <w:rFonts w:ascii="Arial" w:hAnsi="Arial" w:cs="Arial"/>
              </w:rPr>
            </w:pPr>
            <w:r>
              <w:rPr>
                <w:rFonts w:ascii="Arial" w:hAnsi="Arial" w:cs="Arial"/>
              </w:rPr>
              <w:t>3</w:t>
            </w:r>
          </w:p>
        </w:tc>
        <w:tc>
          <w:tcPr>
            <w:tcW w:w="3823" w:type="dxa"/>
            <w:shd w:val="clear" w:color="auto" w:fill="F2F2F2" w:themeFill="background1" w:themeFillShade="F2"/>
          </w:tcPr>
          <w:p w14:paraId="55BE8312" w14:textId="135ACB43" w:rsidR="00CD450D" w:rsidRDefault="00CD450D" w:rsidP="00331DF8">
            <w:pPr>
              <w:autoSpaceDE w:val="0"/>
              <w:autoSpaceDN w:val="0"/>
              <w:adjustRightInd w:val="0"/>
              <w:jc w:val="both"/>
              <w:rPr>
                <w:rFonts w:ascii="Arial" w:hAnsi="Arial" w:cs="Arial"/>
              </w:rPr>
            </w:pPr>
            <w:r w:rsidRPr="004C3A0B">
              <w:rPr>
                <w:rFonts w:ascii="Arial" w:hAnsi="Arial" w:cs="Arial"/>
              </w:rPr>
              <w:t xml:space="preserve">Contact person e-mail </w:t>
            </w:r>
            <w:r w:rsidR="00F34475" w:rsidRPr="004C3A0B">
              <w:rPr>
                <w:rFonts w:ascii="Arial" w:hAnsi="Arial" w:cs="Arial"/>
              </w:rPr>
              <w:t>address.</w:t>
            </w:r>
          </w:p>
          <w:p w14:paraId="08B7313E" w14:textId="77777777" w:rsidR="00CD450D" w:rsidRPr="004C3A0B" w:rsidRDefault="00CD450D" w:rsidP="00331DF8">
            <w:pPr>
              <w:autoSpaceDE w:val="0"/>
              <w:autoSpaceDN w:val="0"/>
              <w:adjustRightInd w:val="0"/>
              <w:jc w:val="both"/>
              <w:rPr>
                <w:rFonts w:ascii="Arial" w:hAnsi="Arial" w:cs="Arial"/>
              </w:rPr>
            </w:pPr>
          </w:p>
        </w:tc>
        <w:tc>
          <w:tcPr>
            <w:tcW w:w="6095" w:type="dxa"/>
            <w:gridSpan w:val="6"/>
          </w:tcPr>
          <w:p w14:paraId="76E8D9FB" w14:textId="77777777" w:rsidR="00CD450D" w:rsidRDefault="00CD450D" w:rsidP="00331DF8">
            <w:pPr>
              <w:autoSpaceDE w:val="0"/>
              <w:autoSpaceDN w:val="0"/>
              <w:adjustRightInd w:val="0"/>
              <w:rPr>
                <w:rFonts w:ascii="Arial" w:hAnsi="Arial" w:cs="Arial"/>
                <w:bCs/>
              </w:rPr>
            </w:pPr>
          </w:p>
        </w:tc>
      </w:tr>
      <w:tr w:rsidR="00CD450D" w:rsidRPr="004C3A0B" w14:paraId="36C3C781" w14:textId="77777777" w:rsidTr="00331DF8">
        <w:tc>
          <w:tcPr>
            <w:tcW w:w="562" w:type="dxa"/>
            <w:shd w:val="clear" w:color="auto" w:fill="F2F2F2" w:themeFill="background1" w:themeFillShade="F2"/>
          </w:tcPr>
          <w:p w14:paraId="2C7DAA28" w14:textId="77777777" w:rsidR="00CD450D" w:rsidRDefault="00CD450D" w:rsidP="00331DF8">
            <w:pPr>
              <w:autoSpaceDE w:val="0"/>
              <w:autoSpaceDN w:val="0"/>
              <w:adjustRightInd w:val="0"/>
              <w:rPr>
                <w:rFonts w:ascii="Arial" w:hAnsi="Arial" w:cs="Arial"/>
              </w:rPr>
            </w:pPr>
            <w:r>
              <w:rPr>
                <w:rFonts w:ascii="Arial" w:hAnsi="Arial" w:cs="Arial"/>
              </w:rPr>
              <w:t>4</w:t>
            </w:r>
          </w:p>
        </w:tc>
        <w:tc>
          <w:tcPr>
            <w:tcW w:w="6232" w:type="dxa"/>
            <w:gridSpan w:val="2"/>
            <w:shd w:val="clear" w:color="auto" w:fill="F2F2F2" w:themeFill="background1" w:themeFillShade="F2"/>
          </w:tcPr>
          <w:p w14:paraId="6BF59AE4" w14:textId="77777777" w:rsidR="00CD450D" w:rsidRPr="004C3A0B" w:rsidRDefault="00CD450D" w:rsidP="00331DF8">
            <w:pPr>
              <w:autoSpaceDE w:val="0"/>
              <w:autoSpaceDN w:val="0"/>
              <w:adjustRightInd w:val="0"/>
              <w:rPr>
                <w:rFonts w:ascii="Arial" w:hAnsi="Arial" w:cs="Arial"/>
              </w:rPr>
            </w:pPr>
            <w:r>
              <w:rPr>
                <w:rFonts w:ascii="Arial" w:hAnsi="Arial" w:cs="Arial"/>
              </w:rPr>
              <w:t>Is your research externally funded?</w:t>
            </w:r>
          </w:p>
        </w:tc>
        <w:tc>
          <w:tcPr>
            <w:tcW w:w="993" w:type="dxa"/>
            <w:shd w:val="clear" w:color="auto" w:fill="F2F2F2" w:themeFill="background1" w:themeFillShade="F2"/>
            <w:vAlign w:val="center"/>
          </w:tcPr>
          <w:p w14:paraId="48441F47" w14:textId="77777777" w:rsidR="00CD450D" w:rsidRPr="004C3A0B" w:rsidRDefault="00CD450D" w:rsidP="00331DF8">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7870C9C5" w14:textId="77777777" w:rsidR="00CD450D" w:rsidRPr="004C3A0B" w:rsidRDefault="00520D8D" w:rsidP="00331DF8">
            <w:pPr>
              <w:autoSpaceDE w:val="0"/>
              <w:autoSpaceDN w:val="0"/>
              <w:adjustRightInd w:val="0"/>
              <w:jc w:val="center"/>
              <w:rPr>
                <w:rFonts w:ascii="Arial" w:hAnsi="Arial" w:cs="Arial"/>
                <w:bCs/>
              </w:rPr>
            </w:pPr>
            <w:sdt>
              <w:sdtPr>
                <w:rPr>
                  <w:rFonts w:ascii="Arial" w:hAnsi="Arial" w:cs="Arial"/>
                  <w:b/>
                  <w:bCs/>
                </w:rPr>
                <w:id w:val="1563443322"/>
                <w14:checkbox>
                  <w14:checked w14:val="0"/>
                  <w14:checkedState w14:val="2612" w14:font="MS Gothic"/>
                  <w14:uncheckedState w14:val="2610" w14:font="MS Gothic"/>
                </w14:checkbox>
              </w:sdtPr>
              <w:sdtEndPr/>
              <w:sdtContent>
                <w:r w:rsidR="00CD450D">
                  <w:rPr>
                    <w:rFonts w:ascii="MS Gothic" w:eastAsia="MS Gothic" w:hAnsi="MS Gothic" w:cs="Arial" w:hint="eastAsia"/>
                    <w:b/>
                    <w:bCs/>
                  </w:rPr>
                  <w:t>☐</w:t>
                </w:r>
              </w:sdtContent>
            </w:sdt>
          </w:p>
        </w:tc>
        <w:tc>
          <w:tcPr>
            <w:tcW w:w="992" w:type="dxa"/>
            <w:gridSpan w:val="2"/>
            <w:shd w:val="clear" w:color="auto" w:fill="F2F2F2" w:themeFill="background1" w:themeFillShade="F2"/>
            <w:vAlign w:val="center"/>
          </w:tcPr>
          <w:p w14:paraId="19F988C0" w14:textId="77777777" w:rsidR="00CD450D" w:rsidRPr="004C3A0B" w:rsidRDefault="00CD450D" w:rsidP="00331DF8">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748419000"/>
              <w14:checkbox>
                <w14:checked w14:val="1"/>
                <w14:checkedState w14:val="2612" w14:font="MS Gothic"/>
                <w14:uncheckedState w14:val="2610" w14:font="MS Gothic"/>
              </w14:checkbox>
            </w:sdtPr>
            <w:sdtEndPr/>
            <w:sdtContent>
              <w:p w14:paraId="14FFDCBC" w14:textId="77777777" w:rsidR="00CD450D" w:rsidRPr="004C3A0B" w:rsidRDefault="00CD450D" w:rsidP="00331DF8">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CD450D" w:rsidRPr="004C3A0B" w14:paraId="26647E09" w14:textId="77777777" w:rsidTr="00331DF8">
        <w:tc>
          <w:tcPr>
            <w:tcW w:w="562" w:type="dxa"/>
            <w:shd w:val="clear" w:color="auto" w:fill="F2F2F2" w:themeFill="background1" w:themeFillShade="F2"/>
          </w:tcPr>
          <w:p w14:paraId="0FC963FA" w14:textId="77777777" w:rsidR="00CD450D" w:rsidRDefault="00CD450D" w:rsidP="00331DF8">
            <w:pPr>
              <w:autoSpaceDE w:val="0"/>
              <w:autoSpaceDN w:val="0"/>
              <w:adjustRightInd w:val="0"/>
              <w:rPr>
                <w:rFonts w:ascii="Arial" w:hAnsi="Arial" w:cs="Arial"/>
              </w:rPr>
            </w:pPr>
            <w:r>
              <w:rPr>
                <w:rFonts w:ascii="Arial" w:hAnsi="Arial" w:cs="Arial"/>
              </w:rPr>
              <w:t>5</w:t>
            </w:r>
          </w:p>
        </w:tc>
        <w:tc>
          <w:tcPr>
            <w:tcW w:w="6232" w:type="dxa"/>
            <w:gridSpan w:val="2"/>
            <w:shd w:val="clear" w:color="auto" w:fill="F2F2F2" w:themeFill="background1" w:themeFillShade="F2"/>
          </w:tcPr>
          <w:p w14:paraId="3C0D2591" w14:textId="77777777" w:rsidR="00CD450D" w:rsidRPr="004C3A0B" w:rsidRDefault="00CD450D" w:rsidP="00331DF8">
            <w:pPr>
              <w:autoSpaceDE w:val="0"/>
              <w:autoSpaceDN w:val="0"/>
              <w:adjustRightInd w:val="0"/>
              <w:rPr>
                <w:rFonts w:ascii="Arial" w:hAnsi="Arial" w:cs="Arial"/>
              </w:rPr>
            </w:pPr>
            <w:r>
              <w:rPr>
                <w:rFonts w:ascii="Arial" w:hAnsi="Arial" w:cs="Arial"/>
              </w:rPr>
              <w:t>Are you in receipt of a KESS scholarship?</w:t>
            </w:r>
          </w:p>
        </w:tc>
        <w:tc>
          <w:tcPr>
            <w:tcW w:w="993" w:type="dxa"/>
            <w:shd w:val="clear" w:color="auto" w:fill="F2F2F2" w:themeFill="background1" w:themeFillShade="F2"/>
            <w:vAlign w:val="center"/>
          </w:tcPr>
          <w:p w14:paraId="5F670AE8" w14:textId="77777777" w:rsidR="00CD450D" w:rsidRPr="004C3A0B" w:rsidRDefault="00CD450D" w:rsidP="00331DF8">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0F1A6151" w14:textId="77777777" w:rsidR="00CD450D" w:rsidRPr="004C3A0B" w:rsidRDefault="00520D8D" w:rsidP="00331DF8">
            <w:pPr>
              <w:autoSpaceDE w:val="0"/>
              <w:autoSpaceDN w:val="0"/>
              <w:adjustRightInd w:val="0"/>
              <w:jc w:val="center"/>
              <w:rPr>
                <w:rFonts w:ascii="Arial" w:hAnsi="Arial" w:cs="Arial"/>
                <w:bCs/>
              </w:rPr>
            </w:pPr>
            <w:sdt>
              <w:sdtPr>
                <w:rPr>
                  <w:rFonts w:ascii="Arial" w:hAnsi="Arial" w:cs="Arial"/>
                  <w:b/>
                  <w:bCs/>
                </w:rPr>
                <w:id w:val="1911424659"/>
                <w14:checkbox>
                  <w14:checked w14:val="0"/>
                  <w14:checkedState w14:val="2612" w14:font="MS Gothic"/>
                  <w14:uncheckedState w14:val="2610" w14:font="MS Gothic"/>
                </w14:checkbox>
              </w:sdtPr>
              <w:sdtEndPr/>
              <w:sdtContent>
                <w:r w:rsidR="00CD450D">
                  <w:rPr>
                    <w:rFonts w:ascii="MS Gothic" w:eastAsia="MS Gothic" w:hAnsi="MS Gothic" w:cs="Arial" w:hint="eastAsia"/>
                    <w:b/>
                    <w:bCs/>
                  </w:rPr>
                  <w:t>☐</w:t>
                </w:r>
              </w:sdtContent>
            </w:sdt>
          </w:p>
        </w:tc>
        <w:tc>
          <w:tcPr>
            <w:tcW w:w="992" w:type="dxa"/>
            <w:gridSpan w:val="2"/>
            <w:shd w:val="clear" w:color="auto" w:fill="F2F2F2" w:themeFill="background1" w:themeFillShade="F2"/>
            <w:vAlign w:val="center"/>
          </w:tcPr>
          <w:p w14:paraId="02141DA5" w14:textId="77777777" w:rsidR="00CD450D" w:rsidRPr="004C3A0B" w:rsidRDefault="00CD450D" w:rsidP="00331DF8">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876681663"/>
              <w14:checkbox>
                <w14:checked w14:val="1"/>
                <w14:checkedState w14:val="2612" w14:font="MS Gothic"/>
                <w14:uncheckedState w14:val="2610" w14:font="MS Gothic"/>
              </w14:checkbox>
            </w:sdtPr>
            <w:sdtEndPr/>
            <w:sdtContent>
              <w:p w14:paraId="58C205C7" w14:textId="77777777" w:rsidR="00CD450D" w:rsidRPr="004C3A0B" w:rsidRDefault="00CD450D" w:rsidP="00331DF8">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CD450D" w:rsidRPr="004C3A0B" w14:paraId="23CB4BC7" w14:textId="77777777" w:rsidTr="00331DF8">
        <w:trPr>
          <w:trHeight w:val="386"/>
        </w:trPr>
        <w:tc>
          <w:tcPr>
            <w:tcW w:w="562" w:type="dxa"/>
            <w:shd w:val="clear" w:color="auto" w:fill="F2F2F2" w:themeFill="background1" w:themeFillShade="F2"/>
          </w:tcPr>
          <w:p w14:paraId="7843E879" w14:textId="77777777" w:rsidR="00CD450D" w:rsidRDefault="00CD450D" w:rsidP="00331DF8">
            <w:pPr>
              <w:autoSpaceDE w:val="0"/>
              <w:autoSpaceDN w:val="0"/>
              <w:adjustRightInd w:val="0"/>
              <w:rPr>
                <w:rFonts w:ascii="Arial" w:hAnsi="Arial" w:cs="Arial"/>
              </w:rPr>
            </w:pPr>
            <w:r>
              <w:rPr>
                <w:rFonts w:ascii="Arial" w:hAnsi="Arial" w:cs="Arial"/>
              </w:rPr>
              <w:t>6</w:t>
            </w:r>
          </w:p>
        </w:tc>
        <w:tc>
          <w:tcPr>
            <w:tcW w:w="3823" w:type="dxa"/>
            <w:vMerge w:val="restart"/>
            <w:shd w:val="clear" w:color="auto" w:fill="F2F2F2" w:themeFill="background1" w:themeFillShade="F2"/>
          </w:tcPr>
          <w:p w14:paraId="603A558D" w14:textId="77777777" w:rsidR="00CD450D" w:rsidRDefault="00CD450D" w:rsidP="00331DF8">
            <w:pPr>
              <w:autoSpaceDE w:val="0"/>
              <w:autoSpaceDN w:val="0"/>
              <w:adjustRightInd w:val="0"/>
              <w:rPr>
                <w:rFonts w:ascii="Arial" w:hAnsi="Arial" w:cs="Arial"/>
              </w:rPr>
            </w:pPr>
            <w:r>
              <w:rPr>
                <w:rFonts w:ascii="Arial" w:hAnsi="Arial" w:cs="Arial"/>
              </w:rPr>
              <w:t>Are you specifically employed to undertake this research in either a paid or voluntary capacity?</w:t>
            </w:r>
          </w:p>
        </w:tc>
        <w:tc>
          <w:tcPr>
            <w:tcW w:w="2409" w:type="dxa"/>
          </w:tcPr>
          <w:p w14:paraId="38F0FC22" w14:textId="77777777" w:rsidR="00CD450D" w:rsidRDefault="00CD450D" w:rsidP="00331DF8">
            <w:pPr>
              <w:autoSpaceDE w:val="0"/>
              <w:autoSpaceDN w:val="0"/>
              <w:adjustRightInd w:val="0"/>
              <w:rPr>
                <w:rFonts w:ascii="Arial" w:hAnsi="Arial" w:cs="Arial"/>
                <w:bCs/>
              </w:rPr>
            </w:pPr>
            <w:r>
              <w:rPr>
                <w:rFonts w:ascii="Arial" w:hAnsi="Arial" w:cs="Arial"/>
                <w:bCs/>
              </w:rPr>
              <w:t>Voluntary</w:t>
            </w:r>
          </w:p>
        </w:tc>
        <w:tc>
          <w:tcPr>
            <w:tcW w:w="993" w:type="dxa"/>
            <w:shd w:val="clear" w:color="auto" w:fill="F2F2F2" w:themeFill="background1" w:themeFillShade="F2"/>
            <w:vAlign w:val="center"/>
          </w:tcPr>
          <w:p w14:paraId="10056C23" w14:textId="77777777" w:rsidR="00CD450D" w:rsidRPr="003257BD" w:rsidRDefault="00CD450D" w:rsidP="00331DF8">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1452555905"/>
              <w14:checkbox>
                <w14:checked w14:val="0"/>
                <w14:checkedState w14:val="2612" w14:font="MS Gothic"/>
                <w14:uncheckedState w14:val="2610" w14:font="MS Gothic"/>
              </w14:checkbox>
            </w:sdtPr>
            <w:sdtEndPr/>
            <w:sdtContent>
              <w:p w14:paraId="3B122EA4" w14:textId="77777777" w:rsidR="00CD450D" w:rsidRDefault="00CD450D" w:rsidP="00331DF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82" w:type="dxa"/>
            <w:shd w:val="clear" w:color="auto" w:fill="F2F2F2" w:themeFill="background1" w:themeFillShade="F2"/>
            <w:vAlign w:val="center"/>
          </w:tcPr>
          <w:p w14:paraId="43941EB2" w14:textId="77777777" w:rsidR="00CD450D" w:rsidRPr="003257BD" w:rsidRDefault="00CD450D" w:rsidP="00331DF8">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1"/>
                <w14:checkedState w14:val="2612" w14:font="MS Gothic"/>
                <w14:uncheckedState w14:val="2610" w14:font="MS Gothic"/>
              </w14:checkbox>
            </w:sdtPr>
            <w:sdtEndPr/>
            <w:sdtContent>
              <w:p w14:paraId="246A79B1" w14:textId="77777777" w:rsidR="00CD450D" w:rsidRPr="003257BD" w:rsidRDefault="00CD450D" w:rsidP="00331DF8">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CD450D" w:rsidRPr="004C3A0B" w14:paraId="1AFCCB01" w14:textId="77777777" w:rsidTr="00331DF8">
        <w:trPr>
          <w:trHeight w:val="386"/>
        </w:trPr>
        <w:tc>
          <w:tcPr>
            <w:tcW w:w="562" w:type="dxa"/>
            <w:shd w:val="clear" w:color="auto" w:fill="F2F2F2" w:themeFill="background1" w:themeFillShade="F2"/>
          </w:tcPr>
          <w:p w14:paraId="4926C7EA" w14:textId="77777777" w:rsidR="00CD450D" w:rsidRDefault="00CD450D" w:rsidP="00331DF8">
            <w:pPr>
              <w:autoSpaceDE w:val="0"/>
              <w:autoSpaceDN w:val="0"/>
              <w:adjustRightInd w:val="0"/>
              <w:rPr>
                <w:rFonts w:ascii="Arial" w:hAnsi="Arial" w:cs="Arial"/>
              </w:rPr>
            </w:pPr>
            <w:r>
              <w:rPr>
                <w:rFonts w:ascii="Arial" w:hAnsi="Arial" w:cs="Arial"/>
              </w:rPr>
              <w:t>7</w:t>
            </w:r>
          </w:p>
        </w:tc>
        <w:tc>
          <w:tcPr>
            <w:tcW w:w="3823" w:type="dxa"/>
            <w:vMerge/>
            <w:shd w:val="clear" w:color="auto" w:fill="F2F2F2" w:themeFill="background1" w:themeFillShade="F2"/>
          </w:tcPr>
          <w:p w14:paraId="6FD045CE" w14:textId="77777777" w:rsidR="00CD450D" w:rsidRDefault="00CD450D" w:rsidP="00331DF8">
            <w:pPr>
              <w:autoSpaceDE w:val="0"/>
              <w:autoSpaceDN w:val="0"/>
              <w:adjustRightInd w:val="0"/>
              <w:rPr>
                <w:rFonts w:ascii="Arial" w:hAnsi="Arial" w:cs="Arial"/>
              </w:rPr>
            </w:pPr>
          </w:p>
        </w:tc>
        <w:tc>
          <w:tcPr>
            <w:tcW w:w="2409" w:type="dxa"/>
          </w:tcPr>
          <w:p w14:paraId="2412DBF6" w14:textId="77777777" w:rsidR="00CD450D" w:rsidRDefault="00CD450D" w:rsidP="00331DF8">
            <w:pPr>
              <w:autoSpaceDE w:val="0"/>
              <w:autoSpaceDN w:val="0"/>
              <w:adjustRightInd w:val="0"/>
              <w:rPr>
                <w:rFonts w:ascii="Arial" w:hAnsi="Arial" w:cs="Arial"/>
                <w:bCs/>
              </w:rPr>
            </w:pPr>
            <w:r>
              <w:rPr>
                <w:rFonts w:ascii="Arial" w:hAnsi="Arial" w:cs="Arial"/>
                <w:bCs/>
              </w:rPr>
              <w:t>Employed</w:t>
            </w:r>
          </w:p>
        </w:tc>
        <w:tc>
          <w:tcPr>
            <w:tcW w:w="993" w:type="dxa"/>
            <w:shd w:val="clear" w:color="auto" w:fill="F2F2F2" w:themeFill="background1" w:themeFillShade="F2"/>
            <w:vAlign w:val="center"/>
          </w:tcPr>
          <w:p w14:paraId="028D240B" w14:textId="77777777" w:rsidR="00CD450D" w:rsidRPr="003257BD" w:rsidRDefault="00CD450D" w:rsidP="00331DF8">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361060577"/>
              <w14:checkbox>
                <w14:checked w14:val="0"/>
                <w14:checkedState w14:val="2612" w14:font="MS Gothic"/>
                <w14:uncheckedState w14:val="2610" w14:font="MS Gothic"/>
              </w14:checkbox>
            </w:sdtPr>
            <w:sdtEndPr/>
            <w:sdtContent>
              <w:p w14:paraId="7BAC6BE5" w14:textId="77777777" w:rsidR="00CD450D" w:rsidRDefault="00CD450D" w:rsidP="00331DF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82" w:type="dxa"/>
            <w:shd w:val="clear" w:color="auto" w:fill="F2F2F2" w:themeFill="background1" w:themeFillShade="F2"/>
            <w:vAlign w:val="center"/>
          </w:tcPr>
          <w:p w14:paraId="20B42F59" w14:textId="77777777" w:rsidR="00CD450D" w:rsidRPr="003257BD" w:rsidRDefault="00CD450D" w:rsidP="00331DF8">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1"/>
                <w14:checkedState w14:val="2612" w14:font="MS Gothic"/>
                <w14:uncheckedState w14:val="2610" w14:font="MS Gothic"/>
              </w14:checkbox>
            </w:sdtPr>
            <w:sdtEndPr/>
            <w:sdtContent>
              <w:p w14:paraId="3B893D2D" w14:textId="77777777" w:rsidR="00CD450D" w:rsidRPr="003257BD" w:rsidRDefault="00CD450D" w:rsidP="00331DF8">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CD450D" w:rsidRPr="004C3A0B" w14:paraId="10197C6E" w14:textId="77777777" w:rsidTr="00331DF8">
        <w:tc>
          <w:tcPr>
            <w:tcW w:w="562" w:type="dxa"/>
            <w:shd w:val="clear" w:color="auto" w:fill="F2F2F2" w:themeFill="background1" w:themeFillShade="F2"/>
          </w:tcPr>
          <w:p w14:paraId="6F04AF2A" w14:textId="77777777" w:rsidR="00CD450D" w:rsidRDefault="00CD450D" w:rsidP="00331DF8">
            <w:pPr>
              <w:autoSpaceDE w:val="0"/>
              <w:autoSpaceDN w:val="0"/>
              <w:adjustRightInd w:val="0"/>
              <w:rPr>
                <w:rFonts w:ascii="Arial" w:hAnsi="Arial" w:cs="Arial"/>
              </w:rPr>
            </w:pPr>
            <w:r>
              <w:rPr>
                <w:rFonts w:ascii="Arial" w:hAnsi="Arial" w:cs="Arial"/>
              </w:rPr>
              <w:t>8</w:t>
            </w:r>
          </w:p>
        </w:tc>
        <w:tc>
          <w:tcPr>
            <w:tcW w:w="3823" w:type="dxa"/>
            <w:shd w:val="clear" w:color="auto" w:fill="F2F2F2" w:themeFill="background1" w:themeFillShade="F2"/>
          </w:tcPr>
          <w:p w14:paraId="21C0DB3E" w14:textId="77777777" w:rsidR="00CD450D" w:rsidRDefault="00CD450D" w:rsidP="00331DF8">
            <w:pPr>
              <w:autoSpaceDE w:val="0"/>
              <w:autoSpaceDN w:val="0"/>
              <w:adjustRightInd w:val="0"/>
              <w:rPr>
                <w:rFonts w:ascii="Arial" w:hAnsi="Arial" w:cs="Arial"/>
              </w:rPr>
            </w:pPr>
            <w:r>
              <w:rPr>
                <w:rFonts w:ascii="Arial" w:hAnsi="Arial" w:cs="Arial"/>
              </w:rPr>
              <w:t>Is the research being undertaken within an existing UWTSD Athrofa Professional Learning Partnership (APLP)?</w:t>
            </w:r>
          </w:p>
        </w:tc>
        <w:tc>
          <w:tcPr>
            <w:tcW w:w="2409" w:type="dxa"/>
          </w:tcPr>
          <w:p w14:paraId="7EA78C19" w14:textId="6A5FB710" w:rsidR="00CD450D" w:rsidRDefault="00CD450D" w:rsidP="00331DF8">
            <w:pPr>
              <w:autoSpaceDE w:val="0"/>
              <w:autoSpaceDN w:val="0"/>
              <w:adjustRightInd w:val="0"/>
              <w:rPr>
                <w:rFonts w:ascii="Arial" w:hAnsi="Arial" w:cs="Arial"/>
                <w:bCs/>
              </w:rPr>
            </w:pPr>
            <w:r>
              <w:rPr>
                <w:rFonts w:ascii="Arial" w:hAnsi="Arial" w:cs="Arial"/>
                <w:bCs/>
              </w:rPr>
              <w:t xml:space="preserve">If </w:t>
            </w:r>
            <w:r w:rsidR="00F34475">
              <w:rPr>
                <w:rFonts w:ascii="Arial" w:hAnsi="Arial" w:cs="Arial"/>
                <w:bCs/>
              </w:rPr>
              <w:t>YES,</w:t>
            </w:r>
            <w:r>
              <w:rPr>
                <w:rFonts w:ascii="Arial" w:hAnsi="Arial" w:cs="Arial"/>
                <w:bCs/>
              </w:rPr>
              <w:t xml:space="preserve"> then the permission question below does not need to be answered.</w:t>
            </w:r>
          </w:p>
        </w:tc>
        <w:tc>
          <w:tcPr>
            <w:tcW w:w="993" w:type="dxa"/>
            <w:shd w:val="clear" w:color="auto" w:fill="F2F2F2" w:themeFill="background1" w:themeFillShade="F2"/>
            <w:vAlign w:val="center"/>
          </w:tcPr>
          <w:p w14:paraId="7CB68C38" w14:textId="77777777" w:rsidR="00CD450D" w:rsidRPr="003257BD" w:rsidRDefault="00CD450D" w:rsidP="00331DF8">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p w14:paraId="022E4B57" w14:textId="77777777" w:rsidR="00CD450D" w:rsidRPr="00CE6A02" w:rsidRDefault="00520D8D" w:rsidP="00331DF8">
            <w:pPr>
              <w:autoSpaceDE w:val="0"/>
              <w:autoSpaceDN w:val="0"/>
              <w:adjustRightInd w:val="0"/>
              <w:jc w:val="center"/>
              <w:rPr>
                <w:rFonts w:ascii="Arial" w:hAnsi="Arial" w:cs="Arial"/>
                <w:bCs/>
              </w:rPr>
            </w:pPr>
            <w:sdt>
              <w:sdtPr>
                <w:rPr>
                  <w:rFonts w:ascii="Arial" w:hAnsi="Arial" w:cs="Arial"/>
                  <w:bCs/>
                </w:rPr>
                <w:id w:val="48506529"/>
                <w14:checkbox>
                  <w14:checked w14:val="0"/>
                  <w14:checkedState w14:val="2612" w14:font="MS Gothic"/>
                  <w14:uncheckedState w14:val="2610" w14:font="MS Gothic"/>
                </w14:checkbox>
              </w:sdtPr>
              <w:sdtEndPr/>
              <w:sdtContent>
                <w:r w:rsidR="00CD450D">
                  <w:rPr>
                    <w:rFonts w:ascii="MS Gothic" w:eastAsia="MS Gothic" w:hAnsi="MS Gothic" w:cs="Arial" w:hint="eastAsia"/>
                    <w:bCs/>
                  </w:rPr>
                  <w:t>☐</w:t>
                </w:r>
              </w:sdtContent>
            </w:sdt>
          </w:p>
        </w:tc>
        <w:tc>
          <w:tcPr>
            <w:tcW w:w="992" w:type="dxa"/>
            <w:gridSpan w:val="2"/>
            <w:shd w:val="clear" w:color="auto" w:fill="F2F2F2" w:themeFill="background1" w:themeFillShade="F2"/>
            <w:vAlign w:val="center"/>
          </w:tcPr>
          <w:p w14:paraId="450CF9FC" w14:textId="77777777" w:rsidR="00CD450D" w:rsidRPr="003257BD" w:rsidRDefault="00CD450D" w:rsidP="00331DF8">
            <w:pPr>
              <w:autoSpaceDE w:val="0"/>
              <w:autoSpaceDN w:val="0"/>
              <w:adjustRightInd w:val="0"/>
              <w:jc w:val="center"/>
              <w:rPr>
                <w:rFonts w:ascii="Arial" w:hAnsi="Arial" w:cs="Arial"/>
                <w:b/>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39408862"/>
              <w14:checkbox>
                <w14:checked w14:val="1"/>
                <w14:checkedState w14:val="2612" w14:font="MS Gothic"/>
                <w14:uncheckedState w14:val="2610" w14:font="MS Gothic"/>
              </w14:checkbox>
            </w:sdtPr>
            <w:sdtEndPr/>
            <w:sdtContent>
              <w:p w14:paraId="1DDF06ED" w14:textId="77777777" w:rsidR="00CD450D" w:rsidRPr="00CE6A02" w:rsidRDefault="00CD450D" w:rsidP="00331DF8">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CD450D" w:rsidRPr="004C3A0B" w14:paraId="1E46B254" w14:textId="77777777" w:rsidTr="00331DF8">
        <w:tc>
          <w:tcPr>
            <w:tcW w:w="562" w:type="dxa"/>
            <w:shd w:val="clear" w:color="auto" w:fill="F2F2F2" w:themeFill="background1" w:themeFillShade="F2"/>
          </w:tcPr>
          <w:p w14:paraId="3CC742A1" w14:textId="77777777" w:rsidR="00CD450D" w:rsidRDefault="00CD450D" w:rsidP="00331DF8">
            <w:pPr>
              <w:autoSpaceDE w:val="0"/>
              <w:autoSpaceDN w:val="0"/>
              <w:adjustRightInd w:val="0"/>
              <w:rPr>
                <w:rFonts w:ascii="Arial" w:hAnsi="Arial" w:cs="Arial"/>
              </w:rPr>
            </w:pPr>
            <w:r>
              <w:rPr>
                <w:rFonts w:ascii="Arial" w:hAnsi="Arial" w:cs="Arial"/>
              </w:rPr>
              <w:t>9</w:t>
            </w:r>
          </w:p>
        </w:tc>
        <w:tc>
          <w:tcPr>
            <w:tcW w:w="3823" w:type="dxa"/>
            <w:shd w:val="clear" w:color="auto" w:fill="F2F2F2" w:themeFill="background1" w:themeFillShade="F2"/>
          </w:tcPr>
          <w:p w14:paraId="4353FCF2" w14:textId="05DB8E38" w:rsidR="00CD450D" w:rsidRDefault="00CD450D" w:rsidP="00331DF8">
            <w:pPr>
              <w:autoSpaceDE w:val="0"/>
              <w:autoSpaceDN w:val="0"/>
              <w:adjustRightInd w:val="0"/>
              <w:rPr>
                <w:rFonts w:ascii="Arial" w:hAnsi="Arial" w:cs="Arial"/>
              </w:rPr>
            </w:pPr>
            <w:r>
              <w:rPr>
                <w:rFonts w:ascii="Arial" w:hAnsi="Arial" w:cs="Arial"/>
              </w:rPr>
              <w:t xml:space="preserve">Has permission to undertake the research has been provided by the partner </w:t>
            </w:r>
            <w:r w:rsidR="007502F0">
              <w:rPr>
                <w:rFonts w:ascii="Arial" w:hAnsi="Arial" w:cs="Arial"/>
              </w:rPr>
              <w:t>organization</w:t>
            </w:r>
            <w:r>
              <w:rPr>
                <w:rFonts w:ascii="Arial" w:hAnsi="Arial" w:cs="Arial"/>
              </w:rPr>
              <w:t>?</w:t>
            </w:r>
          </w:p>
        </w:tc>
        <w:tc>
          <w:tcPr>
            <w:tcW w:w="2409" w:type="dxa"/>
          </w:tcPr>
          <w:p w14:paraId="081B9D52" w14:textId="77777777" w:rsidR="00CD450D" w:rsidRDefault="00CD450D" w:rsidP="00331DF8">
            <w:pPr>
              <w:autoSpaceDE w:val="0"/>
              <w:autoSpaceDN w:val="0"/>
              <w:adjustRightInd w:val="0"/>
              <w:rPr>
                <w:rFonts w:ascii="Arial" w:hAnsi="Arial" w:cs="Arial"/>
                <w:bCs/>
              </w:rPr>
            </w:pPr>
            <w:r w:rsidRPr="00021B2B">
              <w:rPr>
                <w:rFonts w:ascii="Arial" w:hAnsi="Arial" w:cs="Arial"/>
                <w:bCs/>
              </w:rPr>
              <w:t xml:space="preserve">(If </w:t>
            </w:r>
            <w:r>
              <w:rPr>
                <w:rFonts w:ascii="Arial" w:hAnsi="Arial" w:cs="Arial"/>
                <w:bCs/>
              </w:rPr>
              <w:t>YES attach copy)</w:t>
            </w:r>
          </w:p>
          <w:p w14:paraId="266EF841" w14:textId="77777777" w:rsidR="00CD450D" w:rsidDel="008461DD" w:rsidRDefault="00CD450D" w:rsidP="00331DF8">
            <w:pPr>
              <w:autoSpaceDE w:val="0"/>
              <w:autoSpaceDN w:val="0"/>
              <w:adjustRightInd w:val="0"/>
              <w:rPr>
                <w:rFonts w:ascii="Arial" w:hAnsi="Arial" w:cs="Arial"/>
                <w:bCs/>
              </w:rPr>
            </w:pPr>
            <w:r>
              <w:rPr>
                <w:rFonts w:ascii="Arial" w:hAnsi="Arial" w:cs="Arial"/>
                <w:bCs/>
              </w:rPr>
              <w:t>If NO the application cannot continue</w:t>
            </w:r>
          </w:p>
        </w:tc>
        <w:tc>
          <w:tcPr>
            <w:tcW w:w="993" w:type="dxa"/>
            <w:shd w:val="clear" w:color="auto" w:fill="F2F2F2" w:themeFill="background1" w:themeFillShade="F2"/>
            <w:vAlign w:val="center"/>
          </w:tcPr>
          <w:p w14:paraId="0A36A890" w14:textId="77777777" w:rsidR="00CD450D" w:rsidRPr="003257BD" w:rsidRDefault="00CD450D" w:rsidP="00331DF8">
            <w:pPr>
              <w:autoSpaceDE w:val="0"/>
              <w:autoSpaceDN w:val="0"/>
              <w:adjustRightInd w:val="0"/>
              <w:jc w:val="center"/>
              <w:rPr>
                <w:rFonts w:ascii="Arial" w:hAnsi="Arial" w:cs="Arial"/>
                <w:b/>
              </w:rPr>
            </w:pPr>
            <w:r w:rsidRPr="003257BD">
              <w:rPr>
                <w:rFonts w:ascii="Arial" w:hAnsi="Arial" w:cs="Arial"/>
                <w:b/>
              </w:rPr>
              <w:t>YES</w:t>
            </w:r>
          </w:p>
        </w:tc>
        <w:tc>
          <w:tcPr>
            <w:tcW w:w="850" w:type="dxa"/>
            <w:shd w:val="clear" w:color="auto" w:fill="D9D9D9" w:themeFill="background1" w:themeFillShade="D9"/>
            <w:vAlign w:val="center"/>
          </w:tcPr>
          <w:p w14:paraId="6DED52B5" w14:textId="77777777" w:rsidR="00CD450D" w:rsidRPr="00CE6A02" w:rsidRDefault="00520D8D" w:rsidP="00331DF8">
            <w:pPr>
              <w:autoSpaceDE w:val="0"/>
              <w:autoSpaceDN w:val="0"/>
              <w:adjustRightInd w:val="0"/>
              <w:jc w:val="center"/>
              <w:rPr>
                <w:rFonts w:ascii="Arial" w:hAnsi="Arial" w:cs="Arial"/>
                <w:bCs/>
              </w:rPr>
            </w:pPr>
            <w:sdt>
              <w:sdtPr>
                <w:rPr>
                  <w:rFonts w:ascii="Arial" w:hAnsi="Arial" w:cs="Arial"/>
                  <w:bCs/>
                </w:rPr>
                <w:id w:val="185717742"/>
                <w14:checkbox>
                  <w14:checked w14:val="0"/>
                  <w14:checkedState w14:val="2612" w14:font="MS Gothic"/>
                  <w14:uncheckedState w14:val="2610" w14:font="MS Gothic"/>
                </w14:checkbox>
              </w:sdtPr>
              <w:sdtEndPr/>
              <w:sdtContent>
                <w:r w:rsidR="00CD450D" w:rsidRPr="00264416">
                  <w:rPr>
                    <w:rFonts w:ascii="MS Gothic" w:eastAsia="MS Gothic" w:hAnsi="MS Gothic" w:cs="Arial" w:hint="eastAsia"/>
                    <w:bCs/>
                  </w:rPr>
                  <w:t>☐</w:t>
                </w:r>
              </w:sdtContent>
            </w:sdt>
          </w:p>
        </w:tc>
        <w:tc>
          <w:tcPr>
            <w:tcW w:w="992" w:type="dxa"/>
            <w:gridSpan w:val="2"/>
            <w:shd w:val="clear" w:color="auto" w:fill="F2F2F2" w:themeFill="background1" w:themeFillShade="F2"/>
            <w:vAlign w:val="center"/>
          </w:tcPr>
          <w:p w14:paraId="448AE503" w14:textId="77777777" w:rsidR="00CD450D" w:rsidRPr="003257BD" w:rsidRDefault="00CD450D" w:rsidP="00331DF8">
            <w:pPr>
              <w:autoSpaceDE w:val="0"/>
              <w:autoSpaceDN w:val="0"/>
              <w:adjustRightInd w:val="0"/>
              <w:jc w:val="center"/>
              <w:rPr>
                <w:rFonts w:ascii="Arial" w:hAnsi="Arial" w:cs="Arial"/>
                <w:b/>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12467415"/>
              <w14:checkbox>
                <w14:checked w14:val="1"/>
                <w14:checkedState w14:val="2612" w14:font="MS Gothic"/>
                <w14:uncheckedState w14:val="2610" w14:font="MS Gothic"/>
              </w14:checkbox>
            </w:sdtPr>
            <w:sdtEndPr/>
            <w:sdtContent>
              <w:p w14:paraId="1F80764A" w14:textId="77777777" w:rsidR="00CD450D" w:rsidRPr="00CE6A02" w:rsidRDefault="00CD450D" w:rsidP="00331DF8">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bl>
    <w:p w14:paraId="1933F1E5" w14:textId="77777777" w:rsidR="00CD450D" w:rsidRPr="004C3A0B" w:rsidRDefault="00CD450D" w:rsidP="00CD450D">
      <w:pPr>
        <w:rPr>
          <w:rFonts w:ascii="Arial" w:hAnsi="Arial" w:cs="Arial"/>
          <w:bCs/>
          <w:iCs/>
          <w:sz w:val="16"/>
          <w:szCs w:val="16"/>
        </w:rPr>
      </w:pPr>
    </w:p>
    <w:p w14:paraId="78D3AC90" w14:textId="77777777" w:rsidR="00CD450D" w:rsidRDefault="00CD450D" w:rsidP="00CD450D">
      <w:pPr>
        <w:rPr>
          <w:rFonts w:ascii="Arial" w:hAnsi="Arial" w:cs="Arial"/>
          <w:b/>
          <w:bCs/>
          <w:iCs/>
        </w:rPr>
      </w:pPr>
    </w:p>
    <w:p w14:paraId="6B90105D" w14:textId="3597ED0D" w:rsidR="00CD450D" w:rsidRPr="00354F34" w:rsidRDefault="00CD450D" w:rsidP="00CD450D">
      <w:pPr>
        <w:autoSpaceDE w:val="0"/>
        <w:autoSpaceDN w:val="0"/>
        <w:adjustRightInd w:val="0"/>
        <w:spacing w:after="240"/>
        <w:jc w:val="both"/>
        <w:rPr>
          <w:rFonts w:ascii="Arial" w:hAnsi="Arial" w:cs="Arial"/>
          <w:b/>
        </w:rPr>
      </w:pPr>
      <w:r w:rsidRPr="00354F34">
        <w:rPr>
          <w:rFonts w:ascii="Arial" w:hAnsi="Arial" w:cs="Arial"/>
          <w:b/>
        </w:rPr>
        <w:t xml:space="preserve">Where research activity is carried out in collaboration with an external </w:t>
      </w:r>
      <w:r w:rsidR="007502F0" w:rsidRPr="00354F34">
        <w:rPr>
          <w:rFonts w:ascii="Arial" w:hAnsi="Arial" w:cs="Arial"/>
          <w:b/>
        </w:rPr>
        <w:t>organization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CD450D" w:rsidRPr="004C3A0B" w14:paraId="353BAD44" w14:textId="77777777" w:rsidTr="00331DF8">
        <w:trPr>
          <w:trHeight w:val="507"/>
        </w:trPr>
        <w:tc>
          <w:tcPr>
            <w:tcW w:w="567" w:type="dxa"/>
            <w:shd w:val="clear" w:color="auto" w:fill="F2F2F2" w:themeFill="background1" w:themeFillShade="F2"/>
            <w:vAlign w:val="center"/>
          </w:tcPr>
          <w:p w14:paraId="10D0A9F6" w14:textId="77777777" w:rsidR="00CD450D" w:rsidRPr="004C3A0B" w:rsidRDefault="00CD450D" w:rsidP="00331DF8">
            <w:pPr>
              <w:autoSpaceDE w:val="0"/>
              <w:autoSpaceDN w:val="0"/>
              <w:adjustRightInd w:val="0"/>
              <w:rPr>
                <w:rFonts w:ascii="Arial" w:hAnsi="Arial" w:cs="Arial"/>
                <w:bCs/>
              </w:rPr>
            </w:pPr>
            <w:r>
              <w:rPr>
                <w:rFonts w:ascii="Arial" w:hAnsi="Arial" w:cs="Arial"/>
                <w:bCs/>
              </w:rPr>
              <w:t>10</w:t>
            </w:r>
          </w:p>
        </w:tc>
        <w:tc>
          <w:tcPr>
            <w:tcW w:w="6237" w:type="dxa"/>
            <w:shd w:val="clear" w:color="auto" w:fill="F2F2F2" w:themeFill="background1" w:themeFillShade="F2"/>
            <w:vAlign w:val="center"/>
          </w:tcPr>
          <w:p w14:paraId="301504AE" w14:textId="2F6940E3" w:rsidR="00CD450D" w:rsidRPr="004C3A0B" w:rsidRDefault="00CD450D" w:rsidP="00331DF8">
            <w:pPr>
              <w:autoSpaceDE w:val="0"/>
              <w:autoSpaceDN w:val="0"/>
              <w:adjustRightInd w:val="0"/>
              <w:rPr>
                <w:rFonts w:ascii="Arial" w:hAnsi="Arial" w:cs="Arial"/>
                <w:bCs/>
              </w:rPr>
            </w:pPr>
            <w:r w:rsidRPr="004C3A0B">
              <w:rPr>
                <w:rFonts w:ascii="Arial" w:hAnsi="Arial" w:cs="Arial"/>
                <w:bCs/>
              </w:rPr>
              <w:t xml:space="preserve">Does this </w:t>
            </w:r>
            <w:r w:rsidR="007502F0" w:rsidRPr="004C3A0B">
              <w:rPr>
                <w:rFonts w:ascii="Arial" w:hAnsi="Arial" w:cs="Arial"/>
                <w:bCs/>
              </w:rPr>
              <w:t>organization</w:t>
            </w:r>
            <w:r w:rsidRPr="004C3A0B">
              <w:rPr>
                <w:rFonts w:ascii="Arial" w:hAnsi="Arial" w:cs="Arial"/>
                <w:bCs/>
              </w:rPr>
              <w:t xml:space="preserve"> have its own ethics approval system?</w:t>
            </w:r>
          </w:p>
        </w:tc>
        <w:tc>
          <w:tcPr>
            <w:tcW w:w="993" w:type="dxa"/>
            <w:shd w:val="clear" w:color="auto" w:fill="F2F2F2" w:themeFill="background1" w:themeFillShade="F2"/>
            <w:vAlign w:val="center"/>
          </w:tcPr>
          <w:p w14:paraId="31615789" w14:textId="77777777" w:rsidR="00CD450D" w:rsidRPr="003257BD" w:rsidRDefault="00CD450D" w:rsidP="00331DF8">
            <w:pPr>
              <w:autoSpaceDE w:val="0"/>
              <w:autoSpaceDN w:val="0"/>
              <w:adjustRightInd w:val="0"/>
              <w:jc w:val="center"/>
              <w:rPr>
                <w:rFonts w:ascii="Arial" w:hAnsi="Arial" w:cs="Arial"/>
                <w:b/>
                <w:bCs/>
              </w:rPr>
            </w:pPr>
            <w:r w:rsidRPr="003257BD">
              <w:rPr>
                <w:rFonts w:ascii="Arial" w:hAnsi="Arial" w:cs="Arial"/>
                <w:b/>
                <w:bCs/>
              </w:rPr>
              <w:t>YES</w:t>
            </w:r>
          </w:p>
        </w:tc>
        <w:tc>
          <w:tcPr>
            <w:tcW w:w="89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EndPr/>
            <w:sdtContent>
              <w:p w14:paraId="7E67F1D1" w14:textId="77777777" w:rsidR="00CD450D" w:rsidRPr="004C3A0B" w:rsidRDefault="00CD450D" w:rsidP="00331DF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47" w:type="dxa"/>
            <w:shd w:val="clear" w:color="auto" w:fill="F2F2F2" w:themeFill="background1" w:themeFillShade="F2"/>
            <w:vAlign w:val="center"/>
          </w:tcPr>
          <w:p w14:paraId="74B4D0F7" w14:textId="77777777" w:rsidR="00CD450D" w:rsidRPr="003257BD" w:rsidRDefault="00CD450D" w:rsidP="00331DF8">
            <w:pPr>
              <w:autoSpaceDE w:val="0"/>
              <w:autoSpaceDN w:val="0"/>
              <w:adjustRightInd w:val="0"/>
              <w:jc w:val="center"/>
              <w:rPr>
                <w:rFonts w:ascii="Arial" w:hAnsi="Arial" w:cs="Arial"/>
                <w:b/>
                <w:bCs/>
              </w:rPr>
            </w:pPr>
            <w:r w:rsidRPr="003257BD">
              <w:rPr>
                <w:rFonts w:ascii="Arial" w:hAnsi="Arial" w:cs="Arial"/>
                <w:b/>
                <w:bCs/>
              </w:rPr>
              <w:t>NO</w:t>
            </w:r>
          </w:p>
        </w:tc>
        <w:tc>
          <w:tcPr>
            <w:tcW w:w="851" w:type="dxa"/>
            <w:shd w:val="clear" w:color="auto" w:fill="BFBFBF" w:themeFill="background1" w:themeFillShade="BF"/>
            <w:vAlign w:val="center"/>
          </w:tcPr>
          <w:sdt>
            <w:sdtPr>
              <w:rPr>
                <w:rFonts w:ascii="Arial" w:hAnsi="Arial" w:cs="Arial"/>
                <w:b/>
                <w:bCs/>
              </w:rPr>
              <w:id w:val="-711570112"/>
              <w14:checkbox>
                <w14:checked w14:val="0"/>
                <w14:checkedState w14:val="2612" w14:font="MS Gothic"/>
                <w14:uncheckedState w14:val="2610" w14:font="MS Gothic"/>
              </w14:checkbox>
            </w:sdtPr>
            <w:sdtEndPr/>
            <w:sdtContent>
              <w:p w14:paraId="57C17F40" w14:textId="77777777" w:rsidR="00CD450D" w:rsidRPr="004C3A0B" w:rsidRDefault="00CD450D" w:rsidP="00331DF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CD450D" w:rsidRPr="004C3A0B" w14:paraId="6B1EC2DC" w14:textId="77777777" w:rsidTr="00331DF8">
        <w:tc>
          <w:tcPr>
            <w:tcW w:w="567" w:type="dxa"/>
          </w:tcPr>
          <w:p w14:paraId="4D72DC93" w14:textId="77777777" w:rsidR="00CD450D" w:rsidRDefault="00CD450D" w:rsidP="00331DF8">
            <w:pPr>
              <w:autoSpaceDE w:val="0"/>
              <w:autoSpaceDN w:val="0"/>
              <w:adjustRightInd w:val="0"/>
              <w:rPr>
                <w:rFonts w:ascii="Arial" w:hAnsi="Arial" w:cs="Arial"/>
                <w:bCs/>
              </w:rPr>
            </w:pPr>
          </w:p>
        </w:tc>
        <w:tc>
          <w:tcPr>
            <w:tcW w:w="9923" w:type="dxa"/>
            <w:gridSpan w:val="5"/>
          </w:tcPr>
          <w:p w14:paraId="4A84C932" w14:textId="77777777" w:rsidR="00CD450D" w:rsidRDefault="00CD450D" w:rsidP="00331DF8">
            <w:pPr>
              <w:autoSpaceDE w:val="0"/>
              <w:autoSpaceDN w:val="0"/>
              <w:adjustRightInd w:val="0"/>
              <w:rPr>
                <w:rFonts w:ascii="Arial" w:hAnsi="Arial" w:cs="Arial"/>
                <w:bCs/>
              </w:rPr>
            </w:pPr>
          </w:p>
          <w:p w14:paraId="63275C2D" w14:textId="6EBDEE19" w:rsidR="00CD450D" w:rsidRDefault="00CD450D" w:rsidP="00331DF8">
            <w:pPr>
              <w:autoSpaceDE w:val="0"/>
              <w:autoSpaceDN w:val="0"/>
              <w:adjustRightInd w:val="0"/>
              <w:rPr>
                <w:rFonts w:ascii="Arial" w:hAnsi="Arial" w:cs="Arial"/>
                <w:bCs/>
              </w:rPr>
            </w:pPr>
            <w:r w:rsidRPr="004C3A0B">
              <w:rPr>
                <w:rFonts w:ascii="Arial" w:hAnsi="Arial" w:cs="Arial"/>
                <w:bCs/>
              </w:rPr>
              <w:t xml:space="preserve">If </w:t>
            </w:r>
            <w:r w:rsidR="00F34475" w:rsidRPr="004C3A0B">
              <w:rPr>
                <w:rFonts w:ascii="Arial" w:hAnsi="Arial" w:cs="Arial"/>
                <w:bCs/>
              </w:rPr>
              <w:t>yes</w:t>
            </w:r>
            <w:r w:rsidRPr="004C3A0B">
              <w:rPr>
                <w:rFonts w:ascii="Arial" w:hAnsi="Arial" w:cs="Arial"/>
                <w:bCs/>
              </w:rPr>
              <w:t xml:space="preserve">, please attach a copy of any final approval (or interim approval) from the </w:t>
            </w:r>
            <w:r w:rsidR="007502F0" w:rsidRPr="004C3A0B">
              <w:rPr>
                <w:rFonts w:ascii="Arial" w:hAnsi="Arial" w:cs="Arial"/>
                <w:bCs/>
              </w:rPr>
              <w:t>organization</w:t>
            </w:r>
            <w:r>
              <w:rPr>
                <w:rFonts w:ascii="Arial" w:hAnsi="Arial" w:cs="Arial"/>
                <w:bCs/>
              </w:rPr>
              <w:t xml:space="preserve"> (this may be a copy of an email if appropriate).</w:t>
            </w:r>
          </w:p>
          <w:p w14:paraId="78082274" w14:textId="77777777" w:rsidR="00CD450D" w:rsidRPr="004C3A0B" w:rsidRDefault="00CD450D" w:rsidP="00331DF8">
            <w:pPr>
              <w:autoSpaceDE w:val="0"/>
              <w:autoSpaceDN w:val="0"/>
              <w:adjustRightInd w:val="0"/>
              <w:rPr>
                <w:rFonts w:ascii="Arial" w:hAnsi="Arial" w:cs="Arial"/>
                <w:b/>
                <w:bCs/>
              </w:rPr>
            </w:pPr>
          </w:p>
        </w:tc>
      </w:tr>
    </w:tbl>
    <w:p w14:paraId="1626628B" w14:textId="77777777" w:rsidR="00CD450D" w:rsidRDefault="00CD450D" w:rsidP="00CD450D">
      <w:pPr>
        <w:autoSpaceDE w:val="0"/>
        <w:autoSpaceDN w:val="0"/>
        <w:adjustRightInd w:val="0"/>
        <w:spacing w:after="240"/>
        <w:jc w:val="both"/>
        <w:rPr>
          <w:rFonts w:ascii="Arial" w:hAnsi="Arial" w:cs="Arial"/>
          <w:b/>
        </w:rPr>
      </w:pPr>
    </w:p>
    <w:p w14:paraId="599F2245" w14:textId="77777777" w:rsidR="00CD450D" w:rsidRPr="004C3A0B" w:rsidRDefault="00CD450D" w:rsidP="00CD450D">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5"/>
        <w:gridCol w:w="2294"/>
        <w:gridCol w:w="2326"/>
        <w:gridCol w:w="2326"/>
        <w:gridCol w:w="2357"/>
      </w:tblGrid>
      <w:tr w:rsidR="00CD450D" w:rsidRPr="004C3A0B" w14:paraId="000D9777" w14:textId="77777777" w:rsidTr="00331DF8">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F29E9D" w14:textId="77777777" w:rsidR="00CD450D" w:rsidRPr="00D66471" w:rsidRDefault="00CD450D" w:rsidP="00331DF8">
            <w:pPr>
              <w:rPr>
                <w:rFonts w:ascii="Arial" w:hAnsi="Arial" w:cs="Arial"/>
              </w:rPr>
            </w:pPr>
            <w:r w:rsidRPr="00D66471">
              <w:rPr>
                <w:rFonts w:ascii="Arial" w:hAnsi="Arial" w:cs="Arial"/>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BBB5F1" w14:textId="77777777" w:rsidR="00CD450D" w:rsidRPr="004C3A0B" w:rsidRDefault="00CD450D" w:rsidP="00331DF8">
            <w:pPr>
              <w:rPr>
                <w:rFonts w:ascii="Arial" w:hAnsi="Arial" w:cs="Arial"/>
              </w:rPr>
            </w:pPr>
            <w:r w:rsidRPr="004C3A0B">
              <w:rPr>
                <w:rFonts w:ascii="Arial" w:hAnsi="Arial" w:cs="Arial"/>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223FAE47" w14:textId="77777777" w:rsidR="00CD450D" w:rsidRPr="004C3A0B" w:rsidRDefault="00CD450D" w:rsidP="00331DF8">
            <w:pPr>
              <w:rPr>
                <w:rFonts w:ascii="Arial" w:hAnsi="Arial" w:cs="Arial"/>
              </w:rPr>
            </w:pPr>
            <w:r>
              <w:rPr>
                <w:rFonts w:ascii="Arial" w:hAnsi="Arial" w:cs="Arial"/>
              </w:rPr>
              <w:t>Why are their fewer women in top management roles in the corporate word</w:t>
            </w:r>
          </w:p>
        </w:tc>
      </w:tr>
      <w:tr w:rsidR="00CD450D" w:rsidRPr="004C3A0B" w14:paraId="4C0DFDE5" w14:textId="77777777" w:rsidTr="00331DF8">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785027" w14:textId="77777777" w:rsidR="00CD450D" w:rsidRPr="00D66471" w:rsidRDefault="00CD450D" w:rsidP="00331DF8">
            <w:pPr>
              <w:rPr>
                <w:rFonts w:ascii="Arial" w:hAnsi="Arial" w:cs="Arial"/>
              </w:rPr>
            </w:pPr>
            <w:r w:rsidRPr="00D66471">
              <w:rPr>
                <w:rFonts w:ascii="Arial" w:hAnsi="Arial" w:cs="Arial"/>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A7AA2F" w14:textId="77777777" w:rsidR="00CD450D" w:rsidRPr="00D839CD" w:rsidRDefault="00CD450D" w:rsidP="00331DF8">
            <w:pPr>
              <w:rPr>
                <w:rFonts w:ascii="Arial" w:hAnsi="Arial" w:cs="Arial"/>
              </w:rPr>
            </w:pPr>
            <w:r w:rsidRPr="00D839CD">
              <w:rPr>
                <w:rFonts w:ascii="Arial" w:hAnsi="Arial" w:cs="Arial"/>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9388F29" w14:textId="77777777" w:rsidR="00CD450D" w:rsidRPr="00D839CD" w:rsidRDefault="00CD450D" w:rsidP="00331DF8">
            <w:pPr>
              <w:rPr>
                <w:rFonts w:ascii="Arial" w:hAnsi="Arial" w:cs="Arial"/>
              </w:rPr>
            </w:pPr>
            <w:r>
              <w:rPr>
                <w:rFonts w:ascii="Arial" w:hAnsi="Arial" w:cs="Arial"/>
              </w:rPr>
              <w:t>17</w:t>
            </w:r>
            <w:r w:rsidRPr="00243E92">
              <w:rPr>
                <w:rFonts w:ascii="Arial" w:hAnsi="Arial" w:cs="Arial"/>
                <w:vertAlign w:val="superscript"/>
              </w:rPr>
              <w:t>th</w:t>
            </w:r>
            <w:r>
              <w:rPr>
                <w:rFonts w:ascii="Arial" w:hAnsi="Arial" w:cs="Arial"/>
              </w:rPr>
              <w:t xml:space="preserve"> November,2023</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D8F9AC" w14:textId="77777777" w:rsidR="00CD450D" w:rsidRPr="00D839CD" w:rsidRDefault="00CD450D" w:rsidP="00331DF8">
            <w:pPr>
              <w:rPr>
                <w:rFonts w:ascii="Arial" w:hAnsi="Arial" w:cs="Arial"/>
              </w:rPr>
            </w:pPr>
            <w:r w:rsidRPr="00D839CD">
              <w:rPr>
                <w:rFonts w:ascii="Arial" w:hAnsi="Arial" w:cs="Arial"/>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43EF3D43" w14:textId="77777777" w:rsidR="00CD450D" w:rsidRPr="004C3A0B" w:rsidRDefault="00CD450D" w:rsidP="00331DF8">
            <w:pPr>
              <w:rPr>
                <w:rFonts w:ascii="Arial" w:hAnsi="Arial" w:cs="Arial"/>
              </w:rPr>
            </w:pPr>
            <w:r>
              <w:rPr>
                <w:rFonts w:ascii="Arial" w:hAnsi="Arial" w:cs="Arial"/>
              </w:rPr>
              <w:t>3</w:t>
            </w:r>
            <w:r w:rsidRPr="00C92781">
              <w:rPr>
                <w:rFonts w:ascii="Arial" w:hAnsi="Arial" w:cs="Arial"/>
                <w:vertAlign w:val="superscript"/>
              </w:rPr>
              <w:t>rd</w:t>
            </w:r>
            <w:r>
              <w:rPr>
                <w:rFonts w:ascii="Arial" w:hAnsi="Arial" w:cs="Arial"/>
              </w:rPr>
              <w:t xml:space="preserve"> May, 2024</w:t>
            </w:r>
          </w:p>
        </w:tc>
      </w:tr>
      <w:tr w:rsidR="00CD450D" w:rsidRPr="004C3A0B" w14:paraId="25167847" w14:textId="77777777" w:rsidTr="00331DF8">
        <w:trPr>
          <w:trHeight w:val="454"/>
        </w:trPr>
        <w:tc>
          <w:tcPr>
            <w:tcW w:w="272" w:type="pct"/>
            <w:tcBorders>
              <w:top w:val="single" w:sz="4" w:space="0" w:color="auto"/>
            </w:tcBorders>
            <w:shd w:val="clear" w:color="auto" w:fill="F2F2F2" w:themeFill="background1" w:themeFillShade="F2"/>
            <w:vAlign w:val="center"/>
          </w:tcPr>
          <w:p w14:paraId="4FD209C4" w14:textId="77777777" w:rsidR="00CD450D" w:rsidRPr="002132F9" w:rsidRDefault="00CD450D" w:rsidP="00331DF8">
            <w:pPr>
              <w:spacing w:before="120" w:after="120"/>
              <w:rPr>
                <w:rFonts w:ascii="Arial" w:hAnsi="Arial" w:cs="Arial"/>
              </w:rPr>
            </w:pPr>
          </w:p>
        </w:tc>
        <w:tc>
          <w:tcPr>
            <w:tcW w:w="4728" w:type="pct"/>
            <w:gridSpan w:val="4"/>
            <w:tcBorders>
              <w:top w:val="single" w:sz="4" w:space="0" w:color="auto"/>
            </w:tcBorders>
            <w:shd w:val="clear" w:color="auto" w:fill="F2F2F2" w:themeFill="background1" w:themeFillShade="F2"/>
            <w:vAlign w:val="center"/>
          </w:tcPr>
          <w:p w14:paraId="47CD7A4C" w14:textId="77777777" w:rsidR="00CD450D" w:rsidRDefault="00CD450D" w:rsidP="00331DF8">
            <w:pPr>
              <w:spacing w:before="120" w:after="120"/>
              <w:rPr>
                <w:rFonts w:ascii="Arial" w:hAnsi="Arial" w:cs="Arial"/>
                <w:b/>
              </w:rPr>
            </w:pPr>
            <w:r>
              <w:rPr>
                <w:rFonts w:ascii="Arial" w:hAnsi="Arial" w:cs="Arial"/>
                <w:b/>
              </w:rPr>
              <w:t>Introduction to the Research (maximum 300 words per section)</w:t>
            </w:r>
          </w:p>
          <w:p w14:paraId="30D98423" w14:textId="77777777" w:rsidR="00CD450D" w:rsidRPr="009D2E0B" w:rsidRDefault="00CD450D" w:rsidP="00331DF8">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points below:</w:t>
            </w:r>
          </w:p>
          <w:p w14:paraId="23AEF3FB" w14:textId="77777777" w:rsidR="00CD450D" w:rsidRPr="006C1FDD" w:rsidRDefault="00CD450D" w:rsidP="00CD450D">
            <w:pPr>
              <w:pStyle w:val="ListParagraph"/>
              <w:numPr>
                <w:ilvl w:val="0"/>
                <w:numId w:val="36"/>
              </w:numPr>
              <w:spacing w:after="0" w:line="240" w:lineRule="auto"/>
              <w:contextualSpacing w:val="0"/>
              <w:rPr>
                <w:rFonts w:ascii="Arial" w:hAnsi="Arial" w:cs="Arial"/>
                <w:i/>
              </w:rPr>
            </w:pPr>
            <w:r w:rsidRPr="006C1FDD">
              <w:rPr>
                <w:rFonts w:ascii="Arial" w:hAnsi="Arial" w:cs="Arial"/>
                <w:i/>
              </w:rPr>
              <w:t>Purpose of Research Activity</w:t>
            </w:r>
          </w:p>
          <w:p w14:paraId="09D29FAE" w14:textId="77777777" w:rsidR="00CD450D" w:rsidRPr="006C1FDD" w:rsidRDefault="00CD450D" w:rsidP="00CD450D">
            <w:pPr>
              <w:pStyle w:val="ListParagraph"/>
              <w:numPr>
                <w:ilvl w:val="0"/>
                <w:numId w:val="36"/>
              </w:numPr>
              <w:spacing w:after="0" w:line="240" w:lineRule="auto"/>
              <w:contextualSpacing w:val="0"/>
              <w:rPr>
                <w:rFonts w:ascii="Arial" w:hAnsi="Arial" w:cs="Arial"/>
                <w:i/>
              </w:rPr>
            </w:pPr>
            <w:r w:rsidRPr="006C1FDD">
              <w:rPr>
                <w:rFonts w:ascii="Arial" w:hAnsi="Arial" w:cs="Arial"/>
                <w:i/>
              </w:rPr>
              <w:t>Proposed Research Question</w:t>
            </w:r>
          </w:p>
          <w:p w14:paraId="7044923A" w14:textId="77777777" w:rsidR="00CD450D" w:rsidRPr="009D2E0B" w:rsidRDefault="00CD450D" w:rsidP="00CD450D">
            <w:pPr>
              <w:pStyle w:val="ListParagraph"/>
              <w:numPr>
                <w:ilvl w:val="0"/>
                <w:numId w:val="36"/>
              </w:numPr>
              <w:spacing w:after="0" w:line="240" w:lineRule="auto"/>
              <w:contextualSpacing w:val="0"/>
              <w:rPr>
                <w:rFonts w:ascii="Arial" w:hAnsi="Arial" w:cs="Arial"/>
                <w:i/>
              </w:rPr>
            </w:pPr>
            <w:r w:rsidRPr="009D2E0B">
              <w:rPr>
                <w:rFonts w:ascii="Arial" w:hAnsi="Arial" w:cs="Arial"/>
                <w:i/>
              </w:rPr>
              <w:t>Aims of Research Activity</w:t>
            </w:r>
          </w:p>
          <w:p w14:paraId="11AAA7DF" w14:textId="77777777" w:rsidR="00CD450D" w:rsidRPr="009D2E0B" w:rsidRDefault="00CD450D" w:rsidP="00CD450D">
            <w:pPr>
              <w:pStyle w:val="ListParagraph"/>
              <w:numPr>
                <w:ilvl w:val="0"/>
                <w:numId w:val="36"/>
              </w:numPr>
              <w:spacing w:after="240" w:line="240" w:lineRule="auto"/>
              <w:ind w:left="714" w:hanging="357"/>
              <w:contextualSpacing w:val="0"/>
              <w:rPr>
                <w:rFonts w:ascii="Arial" w:hAnsi="Arial" w:cs="Arial"/>
                <w:i/>
              </w:rPr>
            </w:pPr>
            <w:r w:rsidRPr="009D2E0B">
              <w:rPr>
                <w:rFonts w:ascii="Arial" w:hAnsi="Arial" w:cs="Arial"/>
                <w:i/>
              </w:rPr>
              <w:t>Objectives of Research Activity</w:t>
            </w:r>
          </w:p>
          <w:p w14:paraId="5AF6BF98" w14:textId="39D1CAFF" w:rsidR="00CD450D" w:rsidRDefault="00CD450D" w:rsidP="00331DF8">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w:t>
            </w:r>
            <w:r w:rsidR="00F34475" w:rsidRPr="004C3A0B">
              <w:rPr>
                <w:rFonts w:ascii="Arial" w:hAnsi="Arial" w:cs="Arial"/>
              </w:rPr>
              <w:t>explain.</w:t>
            </w:r>
          </w:p>
          <w:p w14:paraId="47212327" w14:textId="77777777" w:rsidR="00CD450D" w:rsidRPr="009D2E0B" w:rsidRDefault="00CD450D" w:rsidP="00CD450D">
            <w:pPr>
              <w:pStyle w:val="ListParagraph"/>
              <w:numPr>
                <w:ilvl w:val="0"/>
                <w:numId w:val="36"/>
              </w:numPr>
              <w:spacing w:after="0" w:line="240" w:lineRule="auto"/>
              <w:contextualSpacing w:val="0"/>
              <w:rPr>
                <w:rFonts w:ascii="Arial" w:hAnsi="Arial" w:cs="Arial"/>
                <w:i/>
              </w:rPr>
            </w:pPr>
            <w:r w:rsidRPr="009D2E0B">
              <w:rPr>
                <w:rFonts w:ascii="Arial" w:hAnsi="Arial" w:cs="Arial"/>
                <w:i/>
              </w:rPr>
              <w:t xml:space="preserve">What the research activity will add to the body of knowledge </w:t>
            </w:r>
          </w:p>
          <w:p w14:paraId="5D4E6F73" w14:textId="77777777" w:rsidR="00CD450D" w:rsidRPr="009D2E0B" w:rsidRDefault="00CD450D" w:rsidP="00CD450D">
            <w:pPr>
              <w:pStyle w:val="ListParagraph"/>
              <w:numPr>
                <w:ilvl w:val="0"/>
                <w:numId w:val="36"/>
              </w:numPr>
              <w:spacing w:after="0" w:line="240" w:lineRule="auto"/>
              <w:contextualSpacing w:val="0"/>
              <w:rPr>
                <w:rFonts w:ascii="Arial" w:hAnsi="Arial" w:cs="Arial"/>
              </w:rPr>
            </w:pPr>
            <w:r w:rsidRPr="009D2E0B">
              <w:rPr>
                <w:rFonts w:ascii="Arial" w:hAnsi="Arial" w:cs="Arial"/>
                <w:i/>
              </w:rPr>
              <w:t xml:space="preserve">How it addresses an area of importance. </w:t>
            </w:r>
          </w:p>
        </w:tc>
      </w:tr>
      <w:tr w:rsidR="00CD450D" w:rsidRPr="004C3A0B" w:rsidDel="002A152D" w14:paraId="33DBB172" w14:textId="77777777" w:rsidTr="00331DF8">
        <w:trPr>
          <w:trHeight w:val="454"/>
        </w:trPr>
        <w:tc>
          <w:tcPr>
            <w:tcW w:w="272" w:type="pct"/>
            <w:vAlign w:val="center"/>
          </w:tcPr>
          <w:p w14:paraId="6A110C0A" w14:textId="77777777" w:rsidR="00CD450D" w:rsidRPr="002132F9" w:rsidRDefault="00CD450D" w:rsidP="00331DF8">
            <w:pPr>
              <w:autoSpaceDE w:val="0"/>
              <w:autoSpaceDN w:val="0"/>
              <w:adjustRightInd w:val="0"/>
              <w:rPr>
                <w:rFonts w:ascii="Arial" w:hAnsi="Arial" w:cs="Arial"/>
              </w:rPr>
            </w:pPr>
            <w:r>
              <w:rPr>
                <w:rFonts w:ascii="Arial" w:hAnsi="Arial" w:cs="Arial"/>
              </w:rPr>
              <w:t>3</w:t>
            </w:r>
          </w:p>
        </w:tc>
        <w:tc>
          <w:tcPr>
            <w:tcW w:w="4728" w:type="pct"/>
            <w:gridSpan w:val="4"/>
            <w:vAlign w:val="center"/>
          </w:tcPr>
          <w:p w14:paraId="2B07CA14" w14:textId="77777777" w:rsidR="00CD450D" w:rsidRPr="009D2E0B" w:rsidRDefault="00CD450D" w:rsidP="00331DF8">
            <w:pPr>
              <w:autoSpaceDE w:val="0"/>
              <w:autoSpaceDN w:val="0"/>
              <w:adjustRightInd w:val="0"/>
              <w:rPr>
                <w:rFonts w:ascii="Arial" w:hAnsi="Arial" w:cs="Arial"/>
                <w:b/>
                <w:bCs/>
              </w:rPr>
            </w:pPr>
            <w:r w:rsidRPr="009D2E0B">
              <w:rPr>
                <w:rFonts w:ascii="Arial" w:hAnsi="Arial" w:cs="Arial"/>
                <w:b/>
                <w:bCs/>
              </w:rPr>
              <w:t>Purpose of Research Activity</w:t>
            </w:r>
          </w:p>
          <w:p w14:paraId="64E03110" w14:textId="77777777" w:rsidR="00CD450D" w:rsidRDefault="00CD450D" w:rsidP="00331DF8">
            <w:pPr>
              <w:rPr>
                <w:rFonts w:ascii="Arial" w:hAnsi="Arial" w:cs="Arial"/>
              </w:rPr>
            </w:pPr>
            <w:r>
              <w:rPr>
                <w:rFonts w:ascii="Arial" w:hAnsi="Arial" w:cs="Arial"/>
              </w:rPr>
              <w:t>To outline the objectives, methodologies, and significance of this research. It will help identify the gap in knowledge that this research proposal aims to address. The proposal provides a roadmap for the research, outlining the research question, objectives, and research design. The proposal of the research will outline the resources required, such as access to data.</w:t>
            </w:r>
          </w:p>
          <w:p w14:paraId="07C71DD0" w14:textId="77777777" w:rsidR="00CD450D" w:rsidRDefault="00CD450D" w:rsidP="00331DF8">
            <w:pPr>
              <w:rPr>
                <w:rFonts w:ascii="Arial" w:hAnsi="Arial" w:cs="Arial"/>
              </w:rPr>
            </w:pPr>
          </w:p>
          <w:p w14:paraId="7CCF76B9" w14:textId="77777777" w:rsidR="00CD450D" w:rsidRDefault="00CD450D" w:rsidP="00331DF8">
            <w:pPr>
              <w:rPr>
                <w:rFonts w:ascii="Arial" w:hAnsi="Arial" w:cs="Arial"/>
              </w:rPr>
            </w:pPr>
          </w:p>
          <w:p w14:paraId="3E0A7FF5" w14:textId="77777777" w:rsidR="00CD450D" w:rsidRPr="002A152D" w:rsidDel="00425DA7" w:rsidRDefault="00CD450D" w:rsidP="00331DF8">
            <w:pPr>
              <w:rPr>
                <w:rFonts w:ascii="Arial" w:hAnsi="Arial" w:cs="Arial"/>
              </w:rPr>
            </w:pPr>
            <w:r w:rsidRPr="004C3A0B">
              <w:rPr>
                <w:rFonts w:ascii="Arial" w:hAnsi="Arial" w:cs="Arial"/>
                <w:color w:val="808080"/>
                <w:sz w:val="18"/>
                <w:szCs w:val="18"/>
              </w:rPr>
              <w:t>(this box should expand as you type)</w:t>
            </w:r>
          </w:p>
        </w:tc>
      </w:tr>
      <w:tr w:rsidR="00CD450D" w:rsidRPr="006C1FDD" w:rsidDel="002A152D" w14:paraId="77C66279" w14:textId="77777777" w:rsidTr="00331DF8">
        <w:trPr>
          <w:trHeight w:val="454"/>
        </w:trPr>
        <w:tc>
          <w:tcPr>
            <w:tcW w:w="272" w:type="pct"/>
            <w:vAlign w:val="center"/>
          </w:tcPr>
          <w:p w14:paraId="0E333B48" w14:textId="77777777" w:rsidR="00CD450D" w:rsidRPr="002132F9" w:rsidRDefault="00CD450D" w:rsidP="00331DF8">
            <w:pPr>
              <w:autoSpaceDE w:val="0"/>
              <w:autoSpaceDN w:val="0"/>
              <w:adjustRightInd w:val="0"/>
              <w:rPr>
                <w:rFonts w:ascii="Arial" w:hAnsi="Arial" w:cs="Arial"/>
              </w:rPr>
            </w:pPr>
            <w:r>
              <w:rPr>
                <w:rFonts w:ascii="Arial" w:hAnsi="Arial" w:cs="Arial"/>
              </w:rPr>
              <w:t>4</w:t>
            </w:r>
          </w:p>
        </w:tc>
        <w:tc>
          <w:tcPr>
            <w:tcW w:w="4728" w:type="pct"/>
            <w:gridSpan w:val="4"/>
            <w:vAlign w:val="center"/>
          </w:tcPr>
          <w:p w14:paraId="5E75FCF7" w14:textId="77777777" w:rsidR="00CD450D" w:rsidRPr="006C1FDD" w:rsidRDefault="00CD450D" w:rsidP="00331DF8">
            <w:pPr>
              <w:autoSpaceDE w:val="0"/>
              <w:autoSpaceDN w:val="0"/>
              <w:adjustRightInd w:val="0"/>
              <w:rPr>
                <w:rFonts w:ascii="Arial" w:hAnsi="Arial" w:cs="Arial"/>
                <w:b/>
                <w:bCs/>
              </w:rPr>
            </w:pPr>
            <w:r w:rsidRPr="006C1FDD">
              <w:rPr>
                <w:rFonts w:ascii="Arial" w:hAnsi="Arial" w:cs="Arial"/>
                <w:b/>
                <w:bCs/>
              </w:rPr>
              <w:t>Research Question</w:t>
            </w:r>
          </w:p>
          <w:p w14:paraId="6F767854" w14:textId="77777777" w:rsidR="00CD450D" w:rsidRPr="006C1FDD" w:rsidRDefault="00CD450D" w:rsidP="00331DF8">
            <w:pPr>
              <w:rPr>
                <w:rFonts w:ascii="Arial" w:hAnsi="Arial" w:cs="Arial"/>
              </w:rPr>
            </w:pPr>
          </w:p>
          <w:p w14:paraId="2EF31E3C" w14:textId="77777777" w:rsidR="00CD450D" w:rsidRPr="006C1FDD" w:rsidRDefault="00CD450D" w:rsidP="00331DF8">
            <w:pPr>
              <w:rPr>
                <w:rFonts w:ascii="Arial" w:hAnsi="Arial" w:cs="Arial"/>
              </w:rPr>
            </w:pPr>
            <w:r>
              <w:rPr>
                <w:rFonts w:ascii="Arial" w:hAnsi="Arial" w:cs="Arial"/>
              </w:rPr>
              <w:t>The research question is why their fewer women in top management roles in the corporate world are.</w:t>
            </w:r>
          </w:p>
          <w:p w14:paraId="3FDBB70B" w14:textId="77777777" w:rsidR="00CD450D" w:rsidRPr="006C1FDD" w:rsidRDefault="00CD450D" w:rsidP="00331DF8">
            <w:pPr>
              <w:rPr>
                <w:rFonts w:ascii="Arial" w:hAnsi="Arial" w:cs="Arial"/>
              </w:rPr>
            </w:pPr>
          </w:p>
          <w:p w14:paraId="6B09F344" w14:textId="77777777" w:rsidR="00CD450D" w:rsidRPr="006C1FDD" w:rsidRDefault="00CD450D" w:rsidP="00331DF8">
            <w:pPr>
              <w:autoSpaceDE w:val="0"/>
              <w:autoSpaceDN w:val="0"/>
              <w:adjustRightInd w:val="0"/>
              <w:rPr>
                <w:rFonts w:ascii="Arial" w:hAnsi="Arial" w:cs="Arial"/>
                <w:b/>
                <w:bCs/>
              </w:rPr>
            </w:pPr>
            <w:r w:rsidRPr="006C1FDD">
              <w:rPr>
                <w:rFonts w:ascii="Arial" w:hAnsi="Arial" w:cs="Arial"/>
                <w:sz w:val="18"/>
                <w:szCs w:val="18"/>
              </w:rPr>
              <w:t>(this box should expand as you type)</w:t>
            </w:r>
          </w:p>
        </w:tc>
      </w:tr>
      <w:tr w:rsidR="00CD450D" w:rsidRPr="004C3A0B" w14:paraId="1901AC28" w14:textId="77777777" w:rsidTr="00331DF8">
        <w:trPr>
          <w:trHeight w:val="454"/>
        </w:trPr>
        <w:tc>
          <w:tcPr>
            <w:tcW w:w="272" w:type="pct"/>
            <w:vAlign w:val="center"/>
          </w:tcPr>
          <w:p w14:paraId="10BCB605" w14:textId="77777777" w:rsidR="00CD450D" w:rsidRPr="002132F9" w:rsidRDefault="00CD450D" w:rsidP="00331DF8">
            <w:pPr>
              <w:autoSpaceDE w:val="0"/>
              <w:autoSpaceDN w:val="0"/>
              <w:adjustRightInd w:val="0"/>
              <w:rPr>
                <w:rFonts w:ascii="Arial" w:hAnsi="Arial" w:cs="Arial"/>
              </w:rPr>
            </w:pPr>
            <w:r>
              <w:rPr>
                <w:rFonts w:ascii="Arial" w:hAnsi="Arial" w:cs="Arial"/>
              </w:rPr>
              <w:lastRenderedPageBreak/>
              <w:t>5</w:t>
            </w:r>
          </w:p>
        </w:tc>
        <w:tc>
          <w:tcPr>
            <w:tcW w:w="4728" w:type="pct"/>
            <w:gridSpan w:val="4"/>
            <w:vAlign w:val="center"/>
          </w:tcPr>
          <w:p w14:paraId="329F8D3F" w14:textId="77777777" w:rsidR="00CD450D" w:rsidRPr="009D2E0B" w:rsidRDefault="00CD450D" w:rsidP="00331DF8">
            <w:pPr>
              <w:autoSpaceDE w:val="0"/>
              <w:autoSpaceDN w:val="0"/>
              <w:adjustRightInd w:val="0"/>
              <w:rPr>
                <w:rFonts w:ascii="Arial" w:hAnsi="Arial" w:cs="Arial"/>
                <w:b/>
                <w:bCs/>
              </w:rPr>
            </w:pPr>
            <w:r w:rsidRPr="009D2E0B">
              <w:rPr>
                <w:rFonts w:ascii="Arial" w:hAnsi="Arial" w:cs="Arial"/>
                <w:b/>
                <w:bCs/>
              </w:rPr>
              <w:t>Aims of Research Activity</w:t>
            </w:r>
          </w:p>
          <w:p w14:paraId="2DFA82E7" w14:textId="0E228DA2" w:rsidR="00CD450D" w:rsidRDefault="00CD450D" w:rsidP="00331DF8">
            <w:pPr>
              <w:rPr>
                <w:rFonts w:ascii="Arial" w:hAnsi="Arial" w:cs="Arial"/>
              </w:rPr>
            </w:pPr>
            <w:r>
              <w:rPr>
                <w:rFonts w:ascii="Arial" w:hAnsi="Arial" w:cs="Arial"/>
              </w:rPr>
              <w:t xml:space="preserve">The research aims to generate new knowledge, contribute to existing knowledge, or challenge and expand upon current theories or understandings on why there are fewer women in top management roles in </w:t>
            </w:r>
            <w:r w:rsidR="007502F0">
              <w:rPr>
                <w:rFonts w:ascii="Arial" w:hAnsi="Arial" w:cs="Arial"/>
              </w:rPr>
              <w:t>organizations</w:t>
            </w:r>
            <w:r>
              <w:rPr>
                <w:rFonts w:ascii="Arial" w:hAnsi="Arial" w:cs="Arial"/>
              </w:rPr>
              <w:t>. The research will address specific problems and challenges.</w:t>
            </w:r>
          </w:p>
          <w:p w14:paraId="7E7CA9A9" w14:textId="77777777" w:rsidR="00CD450D" w:rsidRPr="004C3A0B" w:rsidRDefault="00CD450D" w:rsidP="00331DF8">
            <w:pPr>
              <w:rPr>
                <w:rFonts w:ascii="Arial" w:hAnsi="Arial" w:cs="Arial"/>
              </w:rPr>
            </w:pPr>
          </w:p>
          <w:p w14:paraId="0F85BF1E" w14:textId="77777777" w:rsidR="00CD450D" w:rsidRPr="002A152D" w:rsidRDefault="00CD450D" w:rsidP="00331DF8">
            <w:pPr>
              <w:rPr>
                <w:rFonts w:ascii="Arial" w:hAnsi="Arial" w:cs="Arial"/>
              </w:rPr>
            </w:pPr>
            <w:r w:rsidRPr="004C3A0B">
              <w:rPr>
                <w:rFonts w:ascii="Arial" w:hAnsi="Arial" w:cs="Arial"/>
                <w:color w:val="808080"/>
                <w:sz w:val="18"/>
                <w:szCs w:val="18"/>
              </w:rPr>
              <w:t>(this box should expand as you type)</w:t>
            </w:r>
          </w:p>
        </w:tc>
      </w:tr>
      <w:tr w:rsidR="00CD450D" w:rsidRPr="004C3A0B" w14:paraId="2D291DC8" w14:textId="77777777" w:rsidTr="00331DF8">
        <w:trPr>
          <w:trHeight w:val="454"/>
        </w:trPr>
        <w:tc>
          <w:tcPr>
            <w:tcW w:w="272" w:type="pct"/>
            <w:vAlign w:val="center"/>
          </w:tcPr>
          <w:p w14:paraId="70362E3B" w14:textId="77777777" w:rsidR="00CD450D" w:rsidRPr="002132F9" w:rsidRDefault="00CD450D" w:rsidP="00331DF8">
            <w:pPr>
              <w:autoSpaceDE w:val="0"/>
              <w:autoSpaceDN w:val="0"/>
              <w:adjustRightInd w:val="0"/>
              <w:rPr>
                <w:rFonts w:ascii="Arial" w:hAnsi="Arial" w:cs="Arial"/>
              </w:rPr>
            </w:pPr>
            <w:r>
              <w:rPr>
                <w:rFonts w:ascii="Arial" w:hAnsi="Arial" w:cs="Arial"/>
              </w:rPr>
              <w:t>6</w:t>
            </w:r>
          </w:p>
        </w:tc>
        <w:tc>
          <w:tcPr>
            <w:tcW w:w="4728" w:type="pct"/>
            <w:gridSpan w:val="4"/>
            <w:vAlign w:val="center"/>
          </w:tcPr>
          <w:p w14:paraId="69987402" w14:textId="77777777" w:rsidR="00CD450D" w:rsidRPr="009D2E0B" w:rsidRDefault="00CD450D" w:rsidP="00331DF8">
            <w:pPr>
              <w:autoSpaceDE w:val="0"/>
              <w:autoSpaceDN w:val="0"/>
              <w:adjustRightInd w:val="0"/>
              <w:rPr>
                <w:rFonts w:ascii="Arial" w:hAnsi="Arial" w:cs="Arial"/>
                <w:b/>
                <w:bCs/>
              </w:rPr>
            </w:pPr>
            <w:r w:rsidRPr="009D2E0B">
              <w:rPr>
                <w:rFonts w:ascii="Arial" w:hAnsi="Arial" w:cs="Arial"/>
                <w:b/>
                <w:bCs/>
              </w:rPr>
              <w:t>Objectives of Research Activity</w:t>
            </w:r>
          </w:p>
          <w:p w14:paraId="18A76432" w14:textId="4B8F9A50" w:rsidR="00CD450D" w:rsidRDefault="00CD450D" w:rsidP="00331DF8">
            <w:pPr>
              <w:rPr>
                <w:rFonts w:ascii="Arial" w:hAnsi="Arial" w:cs="Arial"/>
              </w:rPr>
            </w:pPr>
            <w:r>
              <w:rPr>
                <w:rFonts w:ascii="Arial" w:hAnsi="Arial" w:cs="Arial"/>
              </w:rPr>
              <w:t xml:space="preserve">The objectives of this research are to have specific goals or targets that this researcher aims to achieve through this research. This research aims to investigate and explore this question of interest. The aim is to gain </w:t>
            </w:r>
            <w:r w:rsidR="00F34475">
              <w:rPr>
                <w:rFonts w:ascii="Arial" w:hAnsi="Arial" w:cs="Arial"/>
              </w:rPr>
              <w:t>a deeper</w:t>
            </w:r>
            <w:r>
              <w:rPr>
                <w:rFonts w:ascii="Arial" w:hAnsi="Arial" w:cs="Arial"/>
              </w:rPr>
              <w:t xml:space="preserve"> understanding of the subject.</w:t>
            </w:r>
          </w:p>
          <w:p w14:paraId="68BB821E" w14:textId="77777777" w:rsidR="00CD450D" w:rsidRPr="004C3A0B" w:rsidRDefault="00CD450D" w:rsidP="00331DF8">
            <w:pPr>
              <w:rPr>
                <w:rFonts w:ascii="Arial" w:hAnsi="Arial" w:cs="Arial"/>
              </w:rPr>
            </w:pPr>
          </w:p>
          <w:p w14:paraId="7C7B9C53" w14:textId="77777777" w:rsidR="00CD450D" w:rsidRPr="004C3A0B" w:rsidRDefault="00CD450D" w:rsidP="00331DF8">
            <w:pPr>
              <w:rPr>
                <w:rFonts w:ascii="Arial" w:hAnsi="Arial" w:cs="Arial"/>
              </w:rPr>
            </w:pPr>
            <w:r w:rsidRPr="004C3A0B">
              <w:rPr>
                <w:rFonts w:ascii="Arial" w:hAnsi="Arial" w:cs="Arial"/>
                <w:color w:val="808080"/>
                <w:sz w:val="18"/>
                <w:szCs w:val="18"/>
              </w:rPr>
              <w:t>(this box should expand as you type)</w:t>
            </w:r>
          </w:p>
        </w:tc>
      </w:tr>
      <w:tr w:rsidR="00CD450D" w:rsidRPr="004C3A0B" w14:paraId="4EB5AE68" w14:textId="77777777" w:rsidTr="00331DF8">
        <w:trPr>
          <w:trHeight w:val="454"/>
        </w:trPr>
        <w:tc>
          <w:tcPr>
            <w:tcW w:w="272" w:type="pct"/>
            <w:shd w:val="clear" w:color="auto" w:fill="F2F2F2" w:themeFill="background1" w:themeFillShade="F2"/>
            <w:vAlign w:val="center"/>
          </w:tcPr>
          <w:p w14:paraId="1D683E6D" w14:textId="77777777" w:rsidR="00CD450D" w:rsidRPr="002132F9" w:rsidRDefault="00CD450D" w:rsidP="00331DF8">
            <w:pPr>
              <w:spacing w:before="120" w:after="120"/>
              <w:rPr>
                <w:rFonts w:ascii="Arial" w:hAnsi="Arial" w:cs="Arial"/>
              </w:rPr>
            </w:pPr>
          </w:p>
        </w:tc>
        <w:tc>
          <w:tcPr>
            <w:tcW w:w="4728" w:type="pct"/>
            <w:gridSpan w:val="4"/>
            <w:shd w:val="clear" w:color="auto" w:fill="F2F2F2" w:themeFill="background1" w:themeFillShade="F2"/>
            <w:vAlign w:val="center"/>
          </w:tcPr>
          <w:p w14:paraId="432F9AFD" w14:textId="77777777" w:rsidR="00CD450D" w:rsidRPr="004C3A0B" w:rsidRDefault="00CD450D" w:rsidP="00331DF8">
            <w:pPr>
              <w:spacing w:before="120" w:after="120"/>
              <w:rPr>
                <w:rFonts w:ascii="Arial" w:hAnsi="Arial" w:cs="Arial"/>
                <w:b/>
              </w:rPr>
            </w:pPr>
            <w:r w:rsidRPr="004C3A0B">
              <w:rPr>
                <w:rFonts w:ascii="Arial" w:hAnsi="Arial" w:cs="Arial"/>
                <w:b/>
              </w:rPr>
              <w:t>Proposed methods</w:t>
            </w:r>
            <w:r>
              <w:rPr>
                <w:rFonts w:ascii="Arial" w:hAnsi="Arial" w:cs="Arial"/>
                <w:b/>
              </w:rPr>
              <w:t xml:space="preserve"> (maximum 600 words)</w:t>
            </w:r>
          </w:p>
          <w:p w14:paraId="1459A904" w14:textId="600F473D" w:rsidR="00CD450D" w:rsidRPr="004C3A0B" w:rsidRDefault="00CD450D" w:rsidP="00331DF8">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rPr>
              <w:t xml:space="preserve">ll be needed. You do not need to justify the methods </w:t>
            </w:r>
            <w:r w:rsidR="00F34475">
              <w:rPr>
                <w:rFonts w:ascii="Arial" w:hAnsi="Arial" w:cs="Arial"/>
              </w:rPr>
              <w:t>here but</w:t>
            </w:r>
            <w:r>
              <w:rPr>
                <w:rFonts w:ascii="Arial" w:hAnsi="Arial" w:cs="Arial"/>
              </w:rPr>
              <w:t xml:space="preserve"> should instead describe how you intend to collect the data necessary for you to complete your project.</w:t>
            </w:r>
          </w:p>
        </w:tc>
      </w:tr>
      <w:tr w:rsidR="00CD450D" w:rsidRPr="004C3A0B" w14:paraId="06E2EBB9" w14:textId="77777777" w:rsidTr="00331DF8">
        <w:trPr>
          <w:trHeight w:val="454"/>
        </w:trPr>
        <w:tc>
          <w:tcPr>
            <w:tcW w:w="272" w:type="pct"/>
            <w:vAlign w:val="center"/>
          </w:tcPr>
          <w:p w14:paraId="2AF0AF36" w14:textId="77777777" w:rsidR="00CD450D" w:rsidRPr="00D66471" w:rsidRDefault="00CD450D" w:rsidP="00331DF8">
            <w:pPr>
              <w:rPr>
                <w:rFonts w:ascii="Arial" w:hAnsi="Arial" w:cs="Arial"/>
              </w:rPr>
            </w:pPr>
            <w:r>
              <w:rPr>
                <w:rFonts w:ascii="Arial" w:hAnsi="Arial" w:cs="Arial"/>
              </w:rPr>
              <w:t>7</w:t>
            </w:r>
          </w:p>
        </w:tc>
        <w:tc>
          <w:tcPr>
            <w:tcW w:w="4728" w:type="pct"/>
            <w:gridSpan w:val="4"/>
            <w:vAlign w:val="center"/>
          </w:tcPr>
          <w:p w14:paraId="6E7E85E1" w14:textId="76666259" w:rsidR="00CD450D" w:rsidRPr="004C3A0B" w:rsidRDefault="00CD450D" w:rsidP="00331DF8">
            <w:pPr>
              <w:rPr>
                <w:rFonts w:ascii="Arial" w:hAnsi="Arial" w:cs="Arial"/>
                <w:b/>
              </w:rPr>
            </w:pPr>
            <w:r>
              <w:rPr>
                <w:rFonts w:ascii="Arial" w:hAnsi="Arial" w:cs="Arial"/>
                <w:b/>
              </w:rPr>
              <w:t xml:space="preserve">The proposal will include survey methods which will involve gathering data from a sample population using questionnaires or interviews. The techniques may include structured questionnaires. The qualitative method will </w:t>
            </w:r>
            <w:r w:rsidR="00F34475">
              <w:rPr>
                <w:rFonts w:ascii="Arial" w:hAnsi="Arial" w:cs="Arial"/>
                <w:b/>
              </w:rPr>
              <w:t>be used</w:t>
            </w:r>
            <w:r>
              <w:rPr>
                <w:rFonts w:ascii="Arial" w:hAnsi="Arial" w:cs="Arial"/>
                <w:b/>
              </w:rPr>
              <w:t xml:space="preserve"> by exploring subjective experiences, meanings, and interpretations. The techniques will include interviews, focus groups</w:t>
            </w:r>
            <w:r w:rsidR="00F34475">
              <w:rPr>
                <w:rFonts w:ascii="Arial" w:hAnsi="Arial" w:cs="Arial"/>
                <w:b/>
              </w:rPr>
              <w:t>, and content</w:t>
            </w:r>
            <w:r>
              <w:rPr>
                <w:rFonts w:ascii="Arial" w:hAnsi="Arial" w:cs="Arial"/>
                <w:b/>
              </w:rPr>
              <w:t xml:space="preserve"> analysis. The literature review methods will be used to evaluate and </w:t>
            </w:r>
            <w:r w:rsidR="00F34475">
              <w:rPr>
                <w:rFonts w:ascii="Arial" w:hAnsi="Arial" w:cs="Arial"/>
                <w:b/>
              </w:rPr>
              <w:t>synthesize</w:t>
            </w:r>
            <w:r>
              <w:rPr>
                <w:rFonts w:ascii="Arial" w:hAnsi="Arial" w:cs="Arial"/>
                <w:b/>
              </w:rPr>
              <w:t xml:space="preserve"> existing research literature. Techniques will include systematic literature reviews, meta-</w:t>
            </w:r>
            <w:r w:rsidR="000D4858">
              <w:rPr>
                <w:rFonts w:ascii="Arial" w:hAnsi="Arial" w:cs="Arial"/>
                <w:b/>
              </w:rPr>
              <w:t>analysis,</w:t>
            </w:r>
            <w:r>
              <w:rPr>
                <w:rFonts w:ascii="Arial" w:hAnsi="Arial" w:cs="Arial"/>
                <w:b/>
              </w:rPr>
              <w:t xml:space="preserve"> and content analysis.</w:t>
            </w:r>
          </w:p>
        </w:tc>
      </w:tr>
      <w:tr w:rsidR="00CD450D" w:rsidRPr="004C3A0B" w14:paraId="312BC8BF" w14:textId="77777777" w:rsidTr="00331DF8">
        <w:trPr>
          <w:trHeight w:val="454"/>
        </w:trPr>
        <w:tc>
          <w:tcPr>
            <w:tcW w:w="272" w:type="pct"/>
            <w:shd w:val="clear" w:color="auto" w:fill="F2F2F2" w:themeFill="background1" w:themeFillShade="F2"/>
            <w:vAlign w:val="center"/>
          </w:tcPr>
          <w:p w14:paraId="4A79C9BC" w14:textId="77777777" w:rsidR="00CD450D" w:rsidRPr="002132F9" w:rsidRDefault="00CD450D" w:rsidP="00331DF8">
            <w:pPr>
              <w:spacing w:before="120"/>
              <w:rPr>
                <w:rFonts w:ascii="Arial" w:hAnsi="Arial" w:cs="Arial"/>
                <w:bCs/>
              </w:rPr>
            </w:pPr>
            <w:r>
              <w:br w:type="page"/>
            </w:r>
          </w:p>
        </w:tc>
        <w:tc>
          <w:tcPr>
            <w:tcW w:w="4728" w:type="pct"/>
            <w:gridSpan w:val="4"/>
            <w:shd w:val="clear" w:color="auto" w:fill="F2F2F2" w:themeFill="background1" w:themeFillShade="F2"/>
            <w:vAlign w:val="center"/>
          </w:tcPr>
          <w:p w14:paraId="3D3D0D9C" w14:textId="77777777" w:rsidR="00CD450D" w:rsidRPr="004C3A0B" w:rsidRDefault="00CD450D" w:rsidP="00331DF8">
            <w:pPr>
              <w:spacing w:before="120"/>
              <w:rPr>
                <w:rFonts w:ascii="Arial" w:hAnsi="Arial" w:cs="Arial"/>
                <w:b/>
              </w:rPr>
            </w:pPr>
            <w:r w:rsidRPr="004C3A0B">
              <w:rPr>
                <w:rFonts w:ascii="Arial" w:hAnsi="Arial" w:cs="Arial"/>
                <w:b/>
              </w:rPr>
              <w:t>Location of research activity</w:t>
            </w:r>
          </w:p>
          <w:p w14:paraId="6A3FEB1E" w14:textId="77777777" w:rsidR="00CD450D" w:rsidRPr="004C3A0B" w:rsidRDefault="00CD450D" w:rsidP="00331DF8">
            <w:pPr>
              <w:rPr>
                <w:rFonts w:ascii="Arial" w:hAnsi="Arial" w:cs="Arial"/>
              </w:rPr>
            </w:pPr>
            <w:r w:rsidRPr="004C3A0B">
              <w:rPr>
                <w:rFonts w:ascii="Arial" w:hAnsi="Arial" w:cs="Arial"/>
              </w:rPr>
              <w:t>Identify all locations where research activity will take place.</w:t>
            </w:r>
          </w:p>
        </w:tc>
      </w:tr>
      <w:tr w:rsidR="00CD450D" w:rsidRPr="004C3A0B" w14:paraId="2D059852" w14:textId="77777777" w:rsidTr="00331DF8">
        <w:trPr>
          <w:trHeight w:val="454"/>
        </w:trPr>
        <w:tc>
          <w:tcPr>
            <w:tcW w:w="272" w:type="pct"/>
            <w:vAlign w:val="center"/>
          </w:tcPr>
          <w:p w14:paraId="77C121F9" w14:textId="77777777" w:rsidR="00CD450D" w:rsidRPr="00F87E26" w:rsidRDefault="00CD450D" w:rsidP="00331DF8">
            <w:pPr>
              <w:rPr>
                <w:rFonts w:ascii="Arial" w:hAnsi="Arial" w:cs="Arial"/>
                <w:bCs/>
              </w:rPr>
            </w:pPr>
            <w:r>
              <w:rPr>
                <w:rFonts w:ascii="Arial" w:hAnsi="Arial" w:cs="Arial"/>
                <w:bCs/>
              </w:rPr>
              <w:t>8</w:t>
            </w:r>
          </w:p>
        </w:tc>
        <w:tc>
          <w:tcPr>
            <w:tcW w:w="4728" w:type="pct"/>
            <w:gridSpan w:val="4"/>
            <w:vAlign w:val="center"/>
          </w:tcPr>
          <w:p w14:paraId="47413E73" w14:textId="77777777" w:rsidR="00CD450D" w:rsidRPr="004C3A0B" w:rsidRDefault="00CD450D" w:rsidP="00331DF8">
            <w:pPr>
              <w:rPr>
                <w:rFonts w:ascii="Arial" w:hAnsi="Arial" w:cs="Arial"/>
                <w:b/>
              </w:rPr>
            </w:pPr>
            <w:r>
              <w:rPr>
                <w:rFonts w:ascii="Arial" w:hAnsi="Arial" w:cs="Arial"/>
              </w:rPr>
              <w:t>Swansea area and the surrounding areas.</w:t>
            </w:r>
          </w:p>
        </w:tc>
      </w:tr>
      <w:tr w:rsidR="00CD450D" w:rsidRPr="004C3A0B" w14:paraId="129FE875" w14:textId="77777777" w:rsidTr="00331DF8">
        <w:trPr>
          <w:trHeight w:val="454"/>
        </w:trPr>
        <w:tc>
          <w:tcPr>
            <w:tcW w:w="272" w:type="pct"/>
            <w:shd w:val="clear" w:color="auto" w:fill="F2F2F2" w:themeFill="background1" w:themeFillShade="F2"/>
            <w:vAlign w:val="center"/>
          </w:tcPr>
          <w:p w14:paraId="4AB153C3" w14:textId="77777777" w:rsidR="00CD450D" w:rsidRPr="002132F9" w:rsidRDefault="00CD450D" w:rsidP="00331DF8">
            <w:pPr>
              <w:spacing w:before="120"/>
              <w:rPr>
                <w:rFonts w:ascii="Arial" w:hAnsi="Arial" w:cs="Arial"/>
                <w:bCs/>
              </w:rPr>
            </w:pPr>
          </w:p>
        </w:tc>
        <w:tc>
          <w:tcPr>
            <w:tcW w:w="4728" w:type="pct"/>
            <w:gridSpan w:val="4"/>
            <w:shd w:val="clear" w:color="auto" w:fill="F2F2F2" w:themeFill="background1" w:themeFillShade="F2"/>
            <w:vAlign w:val="center"/>
          </w:tcPr>
          <w:p w14:paraId="0FE72EBE" w14:textId="05491F96" w:rsidR="00CD450D" w:rsidRPr="004C3A0B" w:rsidRDefault="00CD450D" w:rsidP="00331DF8">
            <w:pPr>
              <w:spacing w:before="120"/>
              <w:rPr>
                <w:rFonts w:ascii="Arial" w:hAnsi="Arial" w:cs="Arial"/>
                <w:b/>
              </w:rPr>
            </w:pPr>
            <w:r w:rsidRPr="004C3A0B">
              <w:rPr>
                <w:rFonts w:ascii="Arial" w:hAnsi="Arial" w:cs="Arial"/>
                <w:b/>
              </w:rPr>
              <w:t xml:space="preserve">Research activity outside of the </w:t>
            </w:r>
            <w:r w:rsidR="000D4858" w:rsidRPr="004C3A0B">
              <w:rPr>
                <w:rFonts w:ascii="Arial" w:hAnsi="Arial" w:cs="Arial"/>
                <w:b/>
              </w:rPr>
              <w:t>UK.</w:t>
            </w:r>
          </w:p>
          <w:p w14:paraId="32F8ECC4" w14:textId="087382F6" w:rsidR="00CD450D" w:rsidRPr="004C3A0B" w:rsidRDefault="00CD450D" w:rsidP="00331DF8">
            <w:pPr>
              <w:autoSpaceDE w:val="0"/>
              <w:autoSpaceDN w:val="0"/>
              <w:adjustRightInd w:val="0"/>
              <w:rPr>
                <w:rFonts w:ascii="Arial" w:hAnsi="Arial" w:cs="Arial"/>
              </w:rPr>
            </w:pPr>
            <w:r w:rsidRPr="004C3A0B">
              <w:rPr>
                <w:rFonts w:ascii="Arial" w:hAnsi="Arial" w:cs="Arial"/>
              </w:rPr>
              <w:t>If research activity will take place overseas, you are responsible for ensuring that local ethical considerations are complied with and that the relevant permissions are sought. Specify any local guidelines (</w:t>
            </w:r>
            <w:r w:rsidR="000D4858" w:rsidRPr="004C3A0B">
              <w:rPr>
                <w:rFonts w:ascii="Arial" w:hAnsi="Arial" w:cs="Arial"/>
              </w:rPr>
              <w:t>e.g.,</w:t>
            </w:r>
            <w:r w:rsidRPr="004C3A0B">
              <w:rPr>
                <w:rFonts w:ascii="Arial" w:hAnsi="Arial" w:cs="Arial"/>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rPr>
              <w:t xml:space="preserve">and/or legal </w:t>
            </w:r>
            <w:r w:rsidRPr="004C3A0B">
              <w:rPr>
                <w:rFonts w:ascii="Arial" w:hAnsi="Arial" w:cs="Arial"/>
              </w:rPr>
              <w:t>sensitivities or vulnerabilities of participants.</w:t>
            </w:r>
            <w:r>
              <w:rPr>
                <w:rFonts w:ascii="Arial" w:hAnsi="Arial" w:cs="Arial"/>
              </w:rPr>
              <w:t xml:space="preserve"> If you live in the country where you will do the </w:t>
            </w:r>
            <w:r w:rsidR="000D4858">
              <w:rPr>
                <w:rFonts w:ascii="Arial" w:hAnsi="Arial" w:cs="Arial"/>
              </w:rPr>
              <w:t>research,</w:t>
            </w:r>
            <w:r>
              <w:rPr>
                <w:rFonts w:ascii="Arial" w:hAnsi="Arial" w:cs="Arial"/>
              </w:rPr>
              <w:t xml:space="preserve"> then please state this.</w:t>
            </w:r>
          </w:p>
        </w:tc>
      </w:tr>
      <w:tr w:rsidR="00CD450D" w:rsidRPr="004C3A0B" w14:paraId="7CB9FABF" w14:textId="77777777" w:rsidTr="00331DF8">
        <w:trPr>
          <w:trHeight w:val="454"/>
        </w:trPr>
        <w:tc>
          <w:tcPr>
            <w:tcW w:w="272" w:type="pct"/>
            <w:vAlign w:val="center"/>
          </w:tcPr>
          <w:p w14:paraId="1BA58E66" w14:textId="77777777" w:rsidR="00CD450D" w:rsidRPr="00F87E26" w:rsidRDefault="00CD450D" w:rsidP="00331DF8">
            <w:pPr>
              <w:rPr>
                <w:rFonts w:ascii="Arial" w:hAnsi="Arial" w:cs="Arial"/>
                <w:bCs/>
              </w:rPr>
            </w:pPr>
            <w:r>
              <w:rPr>
                <w:rFonts w:ascii="Arial" w:hAnsi="Arial" w:cs="Arial"/>
                <w:bCs/>
              </w:rPr>
              <w:lastRenderedPageBreak/>
              <w:t>9</w:t>
            </w:r>
          </w:p>
        </w:tc>
        <w:tc>
          <w:tcPr>
            <w:tcW w:w="4728" w:type="pct"/>
            <w:gridSpan w:val="4"/>
            <w:vAlign w:val="center"/>
          </w:tcPr>
          <w:p w14:paraId="395493E1" w14:textId="77777777" w:rsidR="00CD450D" w:rsidRPr="003257BD" w:rsidRDefault="00CD450D" w:rsidP="00331DF8">
            <w:pPr>
              <w:rPr>
                <w:rFonts w:ascii="Arial" w:hAnsi="Arial" w:cs="Arial"/>
                <w:b/>
                <w:i/>
              </w:rPr>
            </w:pPr>
            <w:r>
              <w:rPr>
                <w:rFonts w:ascii="Arial" w:hAnsi="Arial" w:cs="Arial"/>
                <w:b/>
                <w:i/>
              </w:rPr>
              <w:t>N/A</w:t>
            </w:r>
          </w:p>
        </w:tc>
      </w:tr>
    </w:tbl>
    <w:p w14:paraId="05D573B1" w14:textId="77777777" w:rsidR="00CD450D" w:rsidRDefault="00CD450D" w:rsidP="00CD450D"/>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CD450D" w:rsidRPr="00090CF7" w14:paraId="40141739" w14:textId="77777777" w:rsidTr="00331DF8">
        <w:trPr>
          <w:trHeight w:val="383"/>
        </w:trPr>
        <w:tc>
          <w:tcPr>
            <w:tcW w:w="567" w:type="dxa"/>
            <w:vMerge w:val="restart"/>
            <w:shd w:val="clear" w:color="auto" w:fill="F2F2F2" w:themeFill="background1" w:themeFillShade="F2"/>
            <w:vAlign w:val="center"/>
          </w:tcPr>
          <w:p w14:paraId="68C3FBFB" w14:textId="77777777" w:rsidR="00CD450D" w:rsidRPr="00090CF7" w:rsidRDefault="00CD450D" w:rsidP="00331DF8">
            <w:pPr>
              <w:autoSpaceDE w:val="0"/>
              <w:autoSpaceDN w:val="0"/>
              <w:adjustRightInd w:val="0"/>
              <w:rPr>
                <w:rFonts w:ascii="Arial" w:hAnsi="Arial" w:cs="Arial"/>
              </w:rPr>
            </w:pPr>
            <w:r>
              <w:rPr>
                <w:rFonts w:ascii="Arial" w:hAnsi="Arial" w:cs="Arial"/>
              </w:rPr>
              <w:t>10</w:t>
            </w:r>
          </w:p>
        </w:tc>
        <w:tc>
          <w:tcPr>
            <w:tcW w:w="7371" w:type="dxa"/>
            <w:vMerge w:val="restart"/>
            <w:shd w:val="clear" w:color="auto" w:fill="F2F2F2" w:themeFill="background1" w:themeFillShade="F2"/>
            <w:vAlign w:val="center"/>
          </w:tcPr>
          <w:p w14:paraId="41A6AC3E" w14:textId="77777777" w:rsidR="00CD450D" w:rsidRPr="00090CF7" w:rsidRDefault="00CD450D" w:rsidP="00331DF8">
            <w:pPr>
              <w:autoSpaceDE w:val="0"/>
              <w:autoSpaceDN w:val="0"/>
              <w:adjustRightInd w:val="0"/>
              <w:rPr>
                <w:rFonts w:ascii="Arial" w:hAnsi="Arial" w:cs="Arial"/>
              </w:rPr>
            </w:pPr>
            <w:r w:rsidRPr="00090CF7">
              <w:rPr>
                <w:rFonts w:ascii="Arial" w:hAnsi="Arial" w:cs="Arial"/>
              </w:rPr>
              <w:t xml:space="preserve">Use of documentation not in the public domain: Are any documents </w:t>
            </w:r>
            <w:r w:rsidRPr="00090CF7">
              <w:rPr>
                <w:rFonts w:ascii="Arial" w:hAnsi="Arial" w:cs="Arial"/>
                <w:b/>
                <w:u w:val="single"/>
              </w:rPr>
              <w:t>NOT</w:t>
            </w:r>
            <w:r w:rsidRPr="00090CF7">
              <w:rPr>
                <w:rFonts w:ascii="Arial" w:hAnsi="Arial" w:cs="Arial"/>
              </w:rPr>
              <w:t xml:space="preserve"> publicly available?</w:t>
            </w:r>
            <w:r>
              <w:rPr>
                <w:rFonts w:ascii="Arial" w:hAnsi="Arial" w:cs="Arial"/>
              </w:rPr>
              <w:t xml:space="preserve"> </w:t>
            </w:r>
          </w:p>
          <w:p w14:paraId="322A9B1E" w14:textId="77777777" w:rsidR="00CD450D" w:rsidRPr="00090CF7" w:rsidRDefault="00CD450D" w:rsidP="00331DF8">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278DAA83" w14:textId="77777777" w:rsidR="00CD450D" w:rsidRPr="00090CF7" w:rsidRDefault="00CD450D" w:rsidP="00331DF8">
            <w:pPr>
              <w:autoSpaceDE w:val="0"/>
              <w:autoSpaceDN w:val="0"/>
              <w:adjustRightInd w:val="0"/>
              <w:jc w:val="center"/>
              <w:rPr>
                <w:rFonts w:ascii="Arial" w:hAnsi="Arial" w:cs="Arial"/>
                <w:b/>
              </w:rPr>
            </w:pPr>
            <w:r w:rsidRPr="00090CF7">
              <w:rPr>
                <w:rFonts w:ascii="Arial" w:hAnsi="Arial" w:cs="Arial"/>
                <w:b/>
              </w:rPr>
              <w:t>NO</w:t>
            </w:r>
          </w:p>
        </w:tc>
        <w:tc>
          <w:tcPr>
            <w:tcW w:w="1276"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EndPr/>
            <w:sdtContent>
              <w:p w14:paraId="00D32A8D" w14:textId="77777777" w:rsidR="00CD450D" w:rsidRPr="00090CF7" w:rsidRDefault="00CD450D" w:rsidP="00331DF8">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CD450D" w:rsidRPr="00090CF7" w14:paraId="44B2302A" w14:textId="77777777" w:rsidTr="00331DF8">
        <w:trPr>
          <w:trHeight w:val="218"/>
        </w:trPr>
        <w:tc>
          <w:tcPr>
            <w:tcW w:w="567" w:type="dxa"/>
            <w:vMerge/>
            <w:shd w:val="clear" w:color="auto" w:fill="F2F2F2" w:themeFill="background1" w:themeFillShade="F2"/>
            <w:vAlign w:val="center"/>
          </w:tcPr>
          <w:p w14:paraId="5DCBC1CB" w14:textId="77777777" w:rsidR="00CD450D" w:rsidRPr="00090CF7" w:rsidRDefault="00CD450D" w:rsidP="00331DF8">
            <w:pPr>
              <w:autoSpaceDE w:val="0"/>
              <w:autoSpaceDN w:val="0"/>
              <w:adjustRightInd w:val="0"/>
              <w:rPr>
                <w:rFonts w:ascii="Arial" w:hAnsi="Arial" w:cs="Arial"/>
                <w:bCs/>
              </w:rPr>
            </w:pPr>
          </w:p>
        </w:tc>
        <w:tc>
          <w:tcPr>
            <w:tcW w:w="7371" w:type="dxa"/>
            <w:vMerge/>
            <w:shd w:val="clear" w:color="auto" w:fill="F2F2F2" w:themeFill="background1" w:themeFillShade="F2"/>
          </w:tcPr>
          <w:p w14:paraId="6CD6771D" w14:textId="77777777" w:rsidR="00CD450D" w:rsidRPr="00090CF7" w:rsidRDefault="00CD450D" w:rsidP="00331DF8">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7AA482BA" w14:textId="77777777" w:rsidR="00CD450D" w:rsidRPr="00090CF7" w:rsidRDefault="00CD450D" w:rsidP="00331DF8">
            <w:pPr>
              <w:autoSpaceDE w:val="0"/>
              <w:autoSpaceDN w:val="0"/>
              <w:adjustRightInd w:val="0"/>
              <w:jc w:val="center"/>
              <w:rPr>
                <w:rFonts w:ascii="Arial" w:hAnsi="Arial" w:cs="Arial"/>
                <w:b/>
              </w:rPr>
            </w:pPr>
            <w:r w:rsidRPr="00090CF7">
              <w:rPr>
                <w:rFonts w:ascii="Arial" w:hAnsi="Arial" w:cs="Arial"/>
                <w:b/>
              </w:rPr>
              <w:t>YES</w:t>
            </w:r>
          </w:p>
        </w:tc>
        <w:tc>
          <w:tcPr>
            <w:tcW w:w="1276" w:type="dxa"/>
            <w:shd w:val="clear" w:color="auto" w:fill="D9D9D9" w:themeFill="background1" w:themeFillShade="D9"/>
            <w:vAlign w:val="center"/>
          </w:tcPr>
          <w:p w14:paraId="143808B1" w14:textId="77777777" w:rsidR="00CD450D" w:rsidRPr="00090CF7" w:rsidRDefault="00520D8D" w:rsidP="00331DF8">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EndPr/>
              <w:sdtContent>
                <w:r w:rsidR="00CD450D">
                  <w:rPr>
                    <w:rFonts w:ascii="MS Gothic" w:eastAsia="MS Gothic" w:hAnsi="MS Gothic" w:cs="Arial" w:hint="eastAsia"/>
                    <w:bCs/>
                  </w:rPr>
                  <w:t>☐</w:t>
                </w:r>
              </w:sdtContent>
            </w:sdt>
          </w:p>
        </w:tc>
      </w:tr>
      <w:tr w:rsidR="00CD450D" w:rsidRPr="00090CF7" w14:paraId="544C0EFF" w14:textId="77777777" w:rsidTr="00331DF8">
        <w:tc>
          <w:tcPr>
            <w:tcW w:w="567" w:type="dxa"/>
            <w:shd w:val="clear" w:color="auto" w:fill="FFFFFF" w:themeFill="background1"/>
            <w:vAlign w:val="center"/>
          </w:tcPr>
          <w:p w14:paraId="02EE8823" w14:textId="77777777" w:rsidR="00CD450D" w:rsidRPr="00090CF7" w:rsidRDefault="00CD450D" w:rsidP="00331DF8">
            <w:pPr>
              <w:autoSpaceDE w:val="0"/>
              <w:autoSpaceDN w:val="0"/>
              <w:adjustRightInd w:val="0"/>
              <w:rPr>
                <w:rFonts w:ascii="Arial" w:hAnsi="Arial" w:cs="Arial"/>
              </w:rPr>
            </w:pPr>
            <w:r>
              <w:rPr>
                <w:rFonts w:ascii="Arial" w:hAnsi="Arial" w:cs="Arial"/>
              </w:rPr>
              <w:t>11</w:t>
            </w:r>
          </w:p>
        </w:tc>
        <w:tc>
          <w:tcPr>
            <w:tcW w:w="9923" w:type="dxa"/>
            <w:gridSpan w:val="3"/>
            <w:shd w:val="clear" w:color="auto" w:fill="FFFFFF" w:themeFill="background1"/>
          </w:tcPr>
          <w:p w14:paraId="13E96821" w14:textId="77777777" w:rsidR="00CD450D" w:rsidRPr="00090CF7" w:rsidRDefault="00CD450D" w:rsidP="00331DF8">
            <w:pPr>
              <w:autoSpaceDE w:val="0"/>
              <w:autoSpaceDN w:val="0"/>
              <w:adjustRightInd w:val="0"/>
              <w:rPr>
                <w:rFonts w:ascii="Arial" w:hAnsi="Arial" w:cs="Arial"/>
              </w:rPr>
            </w:pPr>
            <w:r w:rsidRPr="00090CF7">
              <w:rPr>
                <w:rFonts w:ascii="Arial" w:hAnsi="Arial" w:cs="Arial"/>
              </w:rPr>
              <w:t>If Yes, please provide details here of how you will gain access to specific documentation that is not in the public domain</w:t>
            </w:r>
            <w:r>
              <w:rPr>
                <w:rFonts w:ascii="Arial" w:hAnsi="Arial" w:cs="Arial"/>
              </w:rPr>
              <w:t xml:space="preserve"> and that this is in accordance with the current data protection law of the country in question and that of England and Wales.</w:t>
            </w:r>
          </w:p>
          <w:p w14:paraId="7C4C836B" w14:textId="77777777" w:rsidR="00CD450D" w:rsidRPr="00090CF7" w:rsidRDefault="00CD450D" w:rsidP="00331DF8">
            <w:pPr>
              <w:rPr>
                <w:rFonts w:ascii="Arial" w:hAnsi="Arial" w:cs="Arial"/>
              </w:rPr>
            </w:pPr>
          </w:p>
          <w:p w14:paraId="1E5A9104" w14:textId="77777777" w:rsidR="00CD450D" w:rsidRPr="00090CF7" w:rsidRDefault="00CD450D" w:rsidP="00331DF8">
            <w:pPr>
              <w:rPr>
                <w:rFonts w:ascii="Arial" w:hAnsi="Arial" w:cs="Arial"/>
              </w:rPr>
            </w:pPr>
          </w:p>
          <w:p w14:paraId="137A04B9" w14:textId="77777777" w:rsidR="00CD450D" w:rsidRPr="00090CF7" w:rsidRDefault="00CD450D" w:rsidP="00331DF8">
            <w:pPr>
              <w:rPr>
                <w:rFonts w:ascii="Arial" w:hAnsi="Arial" w:cs="Arial"/>
              </w:rPr>
            </w:pPr>
          </w:p>
          <w:p w14:paraId="4B13DE82" w14:textId="77777777" w:rsidR="00CD450D" w:rsidRPr="00090CF7" w:rsidRDefault="00CD450D" w:rsidP="00331DF8">
            <w:pPr>
              <w:autoSpaceDE w:val="0"/>
              <w:autoSpaceDN w:val="0"/>
              <w:adjustRightInd w:val="0"/>
              <w:rPr>
                <w:rFonts w:ascii="Arial" w:hAnsi="Arial" w:cs="Arial"/>
                <w:bCs/>
              </w:rPr>
            </w:pPr>
            <w:r w:rsidRPr="00090CF7">
              <w:rPr>
                <w:rFonts w:ascii="Arial" w:hAnsi="Arial" w:cs="Arial"/>
                <w:i/>
                <w:sz w:val="18"/>
                <w:szCs w:val="18"/>
              </w:rPr>
              <w:t>(this box should expand as you type)</w:t>
            </w:r>
          </w:p>
        </w:tc>
      </w:tr>
    </w:tbl>
    <w:p w14:paraId="04E82A73" w14:textId="77777777" w:rsidR="00CD450D" w:rsidRDefault="00CD450D" w:rsidP="00CD450D">
      <w:pPr>
        <w:autoSpaceDE w:val="0"/>
        <w:autoSpaceDN w:val="0"/>
        <w:adjustRightInd w:val="0"/>
        <w:spacing w:after="240"/>
        <w:jc w:val="both"/>
        <w:rPr>
          <w:rFonts w:ascii="Arial" w:hAnsi="Arial" w:cs="Arial"/>
          <w:b/>
        </w:rPr>
      </w:pPr>
    </w:p>
    <w:tbl>
      <w:tblPr>
        <w:tblStyle w:val="TableGrid"/>
        <w:tblW w:w="10451" w:type="dxa"/>
        <w:tblLook w:val="04A0" w:firstRow="1" w:lastRow="0" w:firstColumn="1" w:lastColumn="0" w:noHBand="0" w:noVBand="1"/>
      </w:tblPr>
      <w:tblGrid>
        <w:gridCol w:w="562"/>
        <w:gridCol w:w="8217"/>
        <w:gridCol w:w="850"/>
        <w:gridCol w:w="822"/>
      </w:tblGrid>
      <w:tr w:rsidR="00CD450D" w:rsidRPr="004C3A0B" w14:paraId="6AE93358" w14:textId="77777777" w:rsidTr="00331DF8">
        <w:tc>
          <w:tcPr>
            <w:tcW w:w="562" w:type="dxa"/>
            <w:shd w:val="clear" w:color="auto" w:fill="F2F2F2" w:themeFill="background1" w:themeFillShade="F2"/>
            <w:vAlign w:val="center"/>
          </w:tcPr>
          <w:p w14:paraId="59B14123" w14:textId="77777777" w:rsidR="00CD450D" w:rsidRPr="004C3A0B" w:rsidRDefault="00CD450D" w:rsidP="00331DF8">
            <w:pPr>
              <w:autoSpaceDE w:val="0"/>
              <w:autoSpaceDN w:val="0"/>
              <w:adjustRightInd w:val="0"/>
              <w:jc w:val="center"/>
              <w:rPr>
                <w:rFonts w:ascii="Arial" w:hAnsi="Arial" w:cs="Arial"/>
                <w:b/>
              </w:rPr>
            </w:pPr>
          </w:p>
        </w:tc>
        <w:tc>
          <w:tcPr>
            <w:tcW w:w="8217" w:type="dxa"/>
            <w:shd w:val="clear" w:color="auto" w:fill="F2F2F2" w:themeFill="background1" w:themeFillShade="F2"/>
          </w:tcPr>
          <w:p w14:paraId="001CC0DF" w14:textId="77777777" w:rsidR="00CD450D" w:rsidRPr="004C3A0B" w:rsidRDefault="00CD450D" w:rsidP="00331DF8">
            <w:pPr>
              <w:autoSpaceDE w:val="0"/>
              <w:autoSpaceDN w:val="0"/>
              <w:adjustRightInd w:val="0"/>
              <w:jc w:val="both"/>
              <w:rPr>
                <w:rFonts w:ascii="Arial" w:hAnsi="Arial" w:cs="Arial"/>
                <w:b/>
              </w:rPr>
            </w:pPr>
            <w:r>
              <w:rPr>
                <w:rFonts w:ascii="Arial" w:hAnsi="Arial" w:cs="Arial"/>
                <w:b/>
              </w:rPr>
              <w:t>Does your research relate to one or more of the seven aims of the Well-being of Future Generations (Wales) Act 2015?</w:t>
            </w:r>
          </w:p>
        </w:tc>
        <w:tc>
          <w:tcPr>
            <w:tcW w:w="850" w:type="dxa"/>
            <w:shd w:val="clear" w:color="auto" w:fill="F2F2F2" w:themeFill="background1" w:themeFillShade="F2"/>
          </w:tcPr>
          <w:p w14:paraId="6A1FE6BA" w14:textId="77777777" w:rsidR="00CD450D" w:rsidRPr="004C3A0B" w:rsidRDefault="00CD450D" w:rsidP="00331DF8">
            <w:pPr>
              <w:autoSpaceDE w:val="0"/>
              <w:autoSpaceDN w:val="0"/>
              <w:adjustRightInd w:val="0"/>
              <w:jc w:val="center"/>
              <w:rPr>
                <w:rFonts w:ascii="Arial" w:hAnsi="Arial" w:cs="Arial"/>
                <w:b/>
                <w:bCs/>
              </w:rPr>
            </w:pPr>
          </w:p>
          <w:p w14:paraId="64E364DB" w14:textId="77777777" w:rsidR="00CD450D" w:rsidRPr="004C3A0B" w:rsidRDefault="00CD450D" w:rsidP="00331DF8">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02A11462" w14:textId="77777777" w:rsidR="00CD450D" w:rsidRPr="004C3A0B" w:rsidRDefault="00CD450D" w:rsidP="00331DF8">
            <w:pPr>
              <w:autoSpaceDE w:val="0"/>
              <w:autoSpaceDN w:val="0"/>
              <w:adjustRightInd w:val="0"/>
              <w:jc w:val="center"/>
              <w:rPr>
                <w:rFonts w:ascii="Arial" w:hAnsi="Arial" w:cs="Arial"/>
                <w:b/>
                <w:bCs/>
              </w:rPr>
            </w:pPr>
          </w:p>
          <w:p w14:paraId="78979983" w14:textId="77777777" w:rsidR="00CD450D" w:rsidRPr="004C3A0B" w:rsidRDefault="00CD450D" w:rsidP="00331DF8">
            <w:pPr>
              <w:autoSpaceDE w:val="0"/>
              <w:autoSpaceDN w:val="0"/>
              <w:adjustRightInd w:val="0"/>
              <w:jc w:val="center"/>
              <w:rPr>
                <w:rFonts w:ascii="Arial" w:hAnsi="Arial" w:cs="Arial"/>
                <w:b/>
                <w:bCs/>
              </w:rPr>
            </w:pPr>
            <w:r w:rsidRPr="004C3A0B">
              <w:rPr>
                <w:rFonts w:ascii="Arial" w:hAnsi="Arial" w:cs="Arial"/>
                <w:b/>
                <w:bCs/>
              </w:rPr>
              <w:t>NO</w:t>
            </w:r>
          </w:p>
        </w:tc>
      </w:tr>
      <w:tr w:rsidR="00CD450D" w:rsidRPr="004C3A0B" w14:paraId="584F138B" w14:textId="77777777" w:rsidTr="00331DF8">
        <w:trPr>
          <w:trHeight w:val="439"/>
        </w:trPr>
        <w:tc>
          <w:tcPr>
            <w:tcW w:w="562" w:type="dxa"/>
            <w:shd w:val="clear" w:color="auto" w:fill="F2F2F2" w:themeFill="background1" w:themeFillShade="F2"/>
            <w:vAlign w:val="center"/>
          </w:tcPr>
          <w:p w14:paraId="0F63B860" w14:textId="77777777" w:rsidR="00CD450D" w:rsidRPr="004C3A0B" w:rsidRDefault="00CD450D" w:rsidP="00331DF8">
            <w:pPr>
              <w:autoSpaceDE w:val="0"/>
              <w:autoSpaceDN w:val="0"/>
              <w:adjustRightInd w:val="0"/>
              <w:jc w:val="center"/>
              <w:rPr>
                <w:rFonts w:ascii="Arial" w:hAnsi="Arial" w:cs="Arial"/>
              </w:rPr>
            </w:pPr>
            <w:r>
              <w:rPr>
                <w:rFonts w:ascii="Arial" w:hAnsi="Arial" w:cs="Arial"/>
              </w:rPr>
              <w:t>12</w:t>
            </w:r>
          </w:p>
        </w:tc>
        <w:tc>
          <w:tcPr>
            <w:tcW w:w="8217" w:type="dxa"/>
            <w:shd w:val="clear" w:color="auto" w:fill="F2F2F2" w:themeFill="background1" w:themeFillShade="F2"/>
            <w:vAlign w:val="center"/>
          </w:tcPr>
          <w:p w14:paraId="7FA4E2A9" w14:textId="77777777" w:rsidR="00CD450D" w:rsidRPr="004C3A0B" w:rsidRDefault="00CD450D" w:rsidP="00331DF8">
            <w:pPr>
              <w:autoSpaceDE w:val="0"/>
              <w:autoSpaceDN w:val="0"/>
              <w:adjustRightInd w:val="0"/>
              <w:rPr>
                <w:rFonts w:ascii="Arial" w:hAnsi="Arial" w:cs="Arial"/>
              </w:rPr>
            </w:pPr>
            <w:r>
              <w:rPr>
                <w:rFonts w:ascii="Arial" w:hAnsi="Arial" w:cs="Arial"/>
              </w:rPr>
              <w:t>A prosperous Wales</w:t>
            </w:r>
          </w:p>
        </w:tc>
        <w:tc>
          <w:tcPr>
            <w:tcW w:w="850" w:type="dxa"/>
            <w:shd w:val="clear" w:color="auto" w:fill="BFBFBF" w:themeFill="background1" w:themeFillShade="BF"/>
            <w:vAlign w:val="center"/>
          </w:tcPr>
          <w:sdt>
            <w:sdtPr>
              <w:rPr>
                <w:rFonts w:ascii="Arial" w:hAnsi="Arial" w:cs="Arial"/>
                <w:b/>
                <w:bCs/>
              </w:rPr>
              <w:id w:val="-632097398"/>
              <w14:checkbox>
                <w14:checked w14:val="1"/>
                <w14:checkedState w14:val="2612" w14:font="MS Gothic"/>
                <w14:uncheckedState w14:val="2610" w14:font="MS Gothic"/>
              </w14:checkbox>
            </w:sdtPr>
            <w:sdtEndPr/>
            <w:sdtContent>
              <w:p w14:paraId="7398588A"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708457993"/>
              <w14:checkbox>
                <w14:checked w14:val="0"/>
                <w14:checkedState w14:val="2612" w14:font="MS Gothic"/>
                <w14:uncheckedState w14:val="2610" w14:font="MS Gothic"/>
              </w14:checkbox>
            </w:sdtPr>
            <w:sdtEndPr/>
            <w:sdtContent>
              <w:p w14:paraId="36899CBF"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450D" w:rsidRPr="004C3A0B" w14:paraId="7564BFAB" w14:textId="77777777" w:rsidTr="00331DF8">
        <w:trPr>
          <w:trHeight w:val="403"/>
        </w:trPr>
        <w:tc>
          <w:tcPr>
            <w:tcW w:w="562" w:type="dxa"/>
            <w:shd w:val="clear" w:color="auto" w:fill="F2F2F2" w:themeFill="background1" w:themeFillShade="F2"/>
            <w:vAlign w:val="center"/>
          </w:tcPr>
          <w:p w14:paraId="6CAD9243" w14:textId="77777777" w:rsidR="00CD450D" w:rsidRPr="004C3A0B" w:rsidRDefault="00CD450D" w:rsidP="00331DF8">
            <w:pPr>
              <w:autoSpaceDE w:val="0"/>
              <w:autoSpaceDN w:val="0"/>
              <w:adjustRightInd w:val="0"/>
              <w:jc w:val="center"/>
              <w:rPr>
                <w:rFonts w:ascii="Arial" w:hAnsi="Arial" w:cs="Arial"/>
              </w:rPr>
            </w:pPr>
            <w:r>
              <w:rPr>
                <w:rFonts w:ascii="Arial" w:hAnsi="Arial" w:cs="Arial"/>
              </w:rPr>
              <w:t>13</w:t>
            </w:r>
          </w:p>
        </w:tc>
        <w:tc>
          <w:tcPr>
            <w:tcW w:w="8217" w:type="dxa"/>
            <w:shd w:val="clear" w:color="auto" w:fill="F2F2F2" w:themeFill="background1" w:themeFillShade="F2"/>
            <w:vAlign w:val="center"/>
          </w:tcPr>
          <w:p w14:paraId="59D0FB37" w14:textId="77777777" w:rsidR="00CD450D" w:rsidRPr="004C3A0B" w:rsidRDefault="00CD450D" w:rsidP="00331DF8">
            <w:pPr>
              <w:autoSpaceDE w:val="0"/>
              <w:autoSpaceDN w:val="0"/>
              <w:adjustRightInd w:val="0"/>
              <w:rPr>
                <w:rFonts w:ascii="Arial" w:hAnsi="Arial" w:cs="Arial"/>
              </w:rPr>
            </w:pPr>
            <w:r>
              <w:rPr>
                <w:rFonts w:ascii="Arial" w:hAnsi="Arial" w:cs="Arial"/>
              </w:rPr>
              <w:t>A resilient Wales</w:t>
            </w:r>
          </w:p>
        </w:tc>
        <w:tc>
          <w:tcPr>
            <w:tcW w:w="850" w:type="dxa"/>
            <w:shd w:val="clear" w:color="auto" w:fill="BFBFBF" w:themeFill="background1" w:themeFillShade="BF"/>
            <w:vAlign w:val="center"/>
          </w:tcPr>
          <w:sdt>
            <w:sdtPr>
              <w:rPr>
                <w:rFonts w:ascii="Arial" w:hAnsi="Arial" w:cs="Arial"/>
                <w:b/>
                <w:bCs/>
              </w:rPr>
              <w:id w:val="1480881551"/>
              <w14:checkbox>
                <w14:checked w14:val="0"/>
                <w14:checkedState w14:val="2612" w14:font="MS Gothic"/>
                <w14:uncheckedState w14:val="2610" w14:font="MS Gothic"/>
              </w14:checkbox>
            </w:sdtPr>
            <w:sdtEndPr/>
            <w:sdtContent>
              <w:p w14:paraId="414255F5"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456593832"/>
              <w14:checkbox>
                <w14:checked w14:val="1"/>
                <w14:checkedState w14:val="2612" w14:font="MS Gothic"/>
                <w14:uncheckedState w14:val="2610" w14:font="MS Gothic"/>
              </w14:checkbox>
            </w:sdtPr>
            <w:sdtEndPr/>
            <w:sdtContent>
              <w:p w14:paraId="28E85DD7"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450D" w:rsidRPr="004C3A0B" w14:paraId="7431DD80" w14:textId="77777777" w:rsidTr="00331DF8">
        <w:trPr>
          <w:trHeight w:val="439"/>
        </w:trPr>
        <w:tc>
          <w:tcPr>
            <w:tcW w:w="562" w:type="dxa"/>
            <w:shd w:val="clear" w:color="auto" w:fill="F2F2F2" w:themeFill="background1" w:themeFillShade="F2"/>
            <w:vAlign w:val="center"/>
          </w:tcPr>
          <w:p w14:paraId="3519F6A9" w14:textId="77777777" w:rsidR="00CD450D" w:rsidRPr="004C3A0B" w:rsidRDefault="00CD450D" w:rsidP="00331DF8">
            <w:pPr>
              <w:autoSpaceDE w:val="0"/>
              <w:autoSpaceDN w:val="0"/>
              <w:adjustRightInd w:val="0"/>
              <w:jc w:val="center"/>
              <w:rPr>
                <w:rFonts w:ascii="Arial" w:hAnsi="Arial" w:cs="Arial"/>
              </w:rPr>
            </w:pPr>
            <w:r>
              <w:rPr>
                <w:rFonts w:ascii="Arial" w:hAnsi="Arial" w:cs="Arial"/>
              </w:rPr>
              <w:t>14</w:t>
            </w:r>
          </w:p>
        </w:tc>
        <w:tc>
          <w:tcPr>
            <w:tcW w:w="8217" w:type="dxa"/>
            <w:shd w:val="clear" w:color="auto" w:fill="F2F2F2" w:themeFill="background1" w:themeFillShade="F2"/>
            <w:vAlign w:val="center"/>
          </w:tcPr>
          <w:p w14:paraId="40188ED5" w14:textId="77777777" w:rsidR="00CD450D" w:rsidRPr="004C3A0B" w:rsidRDefault="00CD450D" w:rsidP="00331DF8">
            <w:pPr>
              <w:autoSpaceDE w:val="0"/>
              <w:autoSpaceDN w:val="0"/>
              <w:adjustRightInd w:val="0"/>
              <w:rPr>
                <w:rFonts w:ascii="Arial" w:hAnsi="Arial" w:cs="Arial"/>
              </w:rPr>
            </w:pPr>
            <w:r>
              <w:rPr>
                <w:rFonts w:ascii="Arial" w:hAnsi="Arial" w:cs="Arial"/>
              </w:rPr>
              <w:t>A healthier Wales</w:t>
            </w:r>
          </w:p>
        </w:tc>
        <w:tc>
          <w:tcPr>
            <w:tcW w:w="850" w:type="dxa"/>
            <w:shd w:val="clear" w:color="auto" w:fill="BFBFBF" w:themeFill="background1" w:themeFillShade="BF"/>
            <w:vAlign w:val="center"/>
          </w:tcPr>
          <w:sdt>
            <w:sdtPr>
              <w:rPr>
                <w:rFonts w:ascii="Arial" w:hAnsi="Arial" w:cs="Arial"/>
                <w:b/>
                <w:bCs/>
              </w:rPr>
              <w:id w:val="940100198"/>
              <w14:checkbox>
                <w14:checked w14:val="0"/>
                <w14:checkedState w14:val="2612" w14:font="MS Gothic"/>
                <w14:uncheckedState w14:val="2610" w14:font="MS Gothic"/>
              </w14:checkbox>
            </w:sdtPr>
            <w:sdtEndPr/>
            <w:sdtContent>
              <w:p w14:paraId="092C4844"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86722509"/>
              <w14:checkbox>
                <w14:checked w14:val="1"/>
                <w14:checkedState w14:val="2612" w14:font="MS Gothic"/>
                <w14:uncheckedState w14:val="2610" w14:font="MS Gothic"/>
              </w14:checkbox>
            </w:sdtPr>
            <w:sdtEndPr/>
            <w:sdtContent>
              <w:p w14:paraId="02DD05BD"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450D" w:rsidRPr="004C3A0B" w14:paraId="24C039B5" w14:textId="77777777" w:rsidTr="00331DF8">
        <w:trPr>
          <w:trHeight w:val="403"/>
        </w:trPr>
        <w:tc>
          <w:tcPr>
            <w:tcW w:w="562" w:type="dxa"/>
            <w:shd w:val="clear" w:color="auto" w:fill="F2F2F2" w:themeFill="background1" w:themeFillShade="F2"/>
            <w:vAlign w:val="center"/>
          </w:tcPr>
          <w:p w14:paraId="380B8066" w14:textId="77777777" w:rsidR="00CD450D" w:rsidRPr="004C3A0B" w:rsidRDefault="00CD450D" w:rsidP="00331DF8">
            <w:pPr>
              <w:autoSpaceDE w:val="0"/>
              <w:autoSpaceDN w:val="0"/>
              <w:adjustRightInd w:val="0"/>
              <w:jc w:val="center"/>
              <w:rPr>
                <w:rFonts w:ascii="Arial" w:hAnsi="Arial" w:cs="Arial"/>
              </w:rPr>
            </w:pPr>
            <w:r>
              <w:rPr>
                <w:rFonts w:ascii="Arial" w:hAnsi="Arial" w:cs="Arial"/>
              </w:rPr>
              <w:t>15</w:t>
            </w:r>
          </w:p>
        </w:tc>
        <w:tc>
          <w:tcPr>
            <w:tcW w:w="8217" w:type="dxa"/>
            <w:shd w:val="clear" w:color="auto" w:fill="F2F2F2" w:themeFill="background1" w:themeFillShade="F2"/>
            <w:vAlign w:val="center"/>
          </w:tcPr>
          <w:p w14:paraId="2C498E11" w14:textId="77777777" w:rsidR="00CD450D" w:rsidRPr="004C3A0B" w:rsidRDefault="00CD450D" w:rsidP="00331DF8">
            <w:pPr>
              <w:autoSpaceDE w:val="0"/>
              <w:autoSpaceDN w:val="0"/>
              <w:adjustRightInd w:val="0"/>
              <w:rPr>
                <w:rFonts w:ascii="Arial" w:hAnsi="Arial" w:cs="Arial"/>
              </w:rPr>
            </w:pPr>
            <w:r>
              <w:rPr>
                <w:rFonts w:ascii="Arial" w:hAnsi="Arial" w:cs="Arial"/>
              </w:rPr>
              <w:t>A more equal Wales</w:t>
            </w:r>
          </w:p>
        </w:tc>
        <w:tc>
          <w:tcPr>
            <w:tcW w:w="850" w:type="dxa"/>
            <w:shd w:val="clear" w:color="auto" w:fill="BFBFBF" w:themeFill="background1" w:themeFillShade="BF"/>
            <w:vAlign w:val="center"/>
          </w:tcPr>
          <w:sdt>
            <w:sdtPr>
              <w:rPr>
                <w:rFonts w:ascii="Arial" w:hAnsi="Arial" w:cs="Arial"/>
                <w:b/>
                <w:bCs/>
              </w:rPr>
              <w:id w:val="-1932964474"/>
              <w14:checkbox>
                <w14:checked w14:val="1"/>
                <w14:checkedState w14:val="2612" w14:font="MS Gothic"/>
                <w14:uncheckedState w14:val="2610" w14:font="MS Gothic"/>
              </w14:checkbox>
            </w:sdtPr>
            <w:sdtEndPr/>
            <w:sdtContent>
              <w:p w14:paraId="1CDBE0D1"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580253283"/>
              <w14:checkbox>
                <w14:checked w14:val="0"/>
                <w14:checkedState w14:val="2612" w14:font="MS Gothic"/>
                <w14:uncheckedState w14:val="2610" w14:font="MS Gothic"/>
              </w14:checkbox>
            </w:sdtPr>
            <w:sdtEndPr/>
            <w:sdtContent>
              <w:p w14:paraId="3A4C8612"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450D" w:rsidRPr="004C3A0B" w14:paraId="5186E2A6" w14:textId="77777777" w:rsidTr="00331DF8">
        <w:trPr>
          <w:trHeight w:val="403"/>
        </w:trPr>
        <w:tc>
          <w:tcPr>
            <w:tcW w:w="562" w:type="dxa"/>
            <w:shd w:val="clear" w:color="auto" w:fill="F2F2F2" w:themeFill="background1" w:themeFillShade="F2"/>
            <w:vAlign w:val="center"/>
          </w:tcPr>
          <w:p w14:paraId="7D728E12" w14:textId="77777777" w:rsidR="00CD450D" w:rsidRPr="004C3A0B" w:rsidRDefault="00CD450D" w:rsidP="00331DF8">
            <w:pPr>
              <w:autoSpaceDE w:val="0"/>
              <w:autoSpaceDN w:val="0"/>
              <w:adjustRightInd w:val="0"/>
              <w:jc w:val="center"/>
              <w:rPr>
                <w:rFonts w:ascii="Arial" w:hAnsi="Arial" w:cs="Arial"/>
              </w:rPr>
            </w:pPr>
            <w:r>
              <w:rPr>
                <w:rFonts w:ascii="Arial" w:hAnsi="Arial" w:cs="Arial"/>
              </w:rPr>
              <w:t>16</w:t>
            </w:r>
          </w:p>
        </w:tc>
        <w:tc>
          <w:tcPr>
            <w:tcW w:w="8217" w:type="dxa"/>
            <w:shd w:val="clear" w:color="auto" w:fill="F2F2F2" w:themeFill="background1" w:themeFillShade="F2"/>
            <w:vAlign w:val="center"/>
          </w:tcPr>
          <w:p w14:paraId="2EC14705" w14:textId="77777777" w:rsidR="00CD450D" w:rsidRPr="004C3A0B" w:rsidRDefault="00CD450D" w:rsidP="00331DF8">
            <w:pPr>
              <w:autoSpaceDE w:val="0"/>
              <w:autoSpaceDN w:val="0"/>
              <w:adjustRightInd w:val="0"/>
              <w:rPr>
                <w:rFonts w:ascii="Arial" w:hAnsi="Arial" w:cs="Arial"/>
              </w:rPr>
            </w:pPr>
            <w:r>
              <w:rPr>
                <w:rFonts w:ascii="Arial" w:hAnsi="Arial" w:cs="Arial"/>
              </w:rPr>
              <w:t>A Wales of cohesive communities</w:t>
            </w:r>
          </w:p>
        </w:tc>
        <w:tc>
          <w:tcPr>
            <w:tcW w:w="850" w:type="dxa"/>
            <w:shd w:val="clear" w:color="auto" w:fill="BFBFBF" w:themeFill="background1" w:themeFillShade="BF"/>
            <w:vAlign w:val="center"/>
          </w:tcPr>
          <w:sdt>
            <w:sdtPr>
              <w:rPr>
                <w:rFonts w:ascii="Arial" w:hAnsi="Arial" w:cs="Arial"/>
                <w:b/>
                <w:bCs/>
              </w:rPr>
              <w:id w:val="68085425"/>
              <w14:checkbox>
                <w14:checked w14:val="1"/>
                <w14:checkedState w14:val="2612" w14:font="MS Gothic"/>
                <w14:uncheckedState w14:val="2610" w14:font="MS Gothic"/>
              </w14:checkbox>
            </w:sdtPr>
            <w:sdtEndPr/>
            <w:sdtContent>
              <w:p w14:paraId="47CE55AB"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60721522"/>
              <w14:checkbox>
                <w14:checked w14:val="0"/>
                <w14:checkedState w14:val="2612" w14:font="MS Gothic"/>
                <w14:uncheckedState w14:val="2610" w14:font="MS Gothic"/>
              </w14:checkbox>
            </w:sdtPr>
            <w:sdtEndPr/>
            <w:sdtContent>
              <w:p w14:paraId="51B96C91"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450D" w:rsidRPr="004C3A0B" w14:paraId="06AF2EA5" w14:textId="77777777" w:rsidTr="00331DF8">
        <w:trPr>
          <w:trHeight w:val="439"/>
        </w:trPr>
        <w:tc>
          <w:tcPr>
            <w:tcW w:w="562" w:type="dxa"/>
            <w:shd w:val="clear" w:color="auto" w:fill="F2F2F2" w:themeFill="background1" w:themeFillShade="F2"/>
            <w:vAlign w:val="center"/>
          </w:tcPr>
          <w:p w14:paraId="3EB1CA54" w14:textId="77777777" w:rsidR="00CD450D" w:rsidRPr="004C3A0B" w:rsidRDefault="00CD450D" w:rsidP="00331DF8">
            <w:pPr>
              <w:autoSpaceDE w:val="0"/>
              <w:autoSpaceDN w:val="0"/>
              <w:adjustRightInd w:val="0"/>
              <w:jc w:val="center"/>
              <w:rPr>
                <w:rFonts w:ascii="Arial" w:hAnsi="Arial" w:cs="Arial"/>
              </w:rPr>
            </w:pPr>
            <w:r>
              <w:rPr>
                <w:rFonts w:ascii="Arial" w:hAnsi="Arial" w:cs="Arial"/>
              </w:rPr>
              <w:t>17</w:t>
            </w:r>
          </w:p>
        </w:tc>
        <w:tc>
          <w:tcPr>
            <w:tcW w:w="8217" w:type="dxa"/>
            <w:shd w:val="clear" w:color="auto" w:fill="F2F2F2" w:themeFill="background1" w:themeFillShade="F2"/>
            <w:vAlign w:val="center"/>
          </w:tcPr>
          <w:p w14:paraId="45ABD20E" w14:textId="77777777" w:rsidR="00CD450D" w:rsidRPr="004C3A0B" w:rsidRDefault="00CD450D" w:rsidP="00331DF8">
            <w:pPr>
              <w:autoSpaceDE w:val="0"/>
              <w:autoSpaceDN w:val="0"/>
              <w:adjustRightInd w:val="0"/>
              <w:rPr>
                <w:rFonts w:ascii="Arial" w:hAnsi="Arial" w:cs="Arial"/>
              </w:rPr>
            </w:pPr>
            <w:r>
              <w:rPr>
                <w:rFonts w:ascii="Arial" w:hAnsi="Arial" w:cs="Arial"/>
              </w:rPr>
              <w:t>A Wales of vibrant culture and thriving Welsh language</w:t>
            </w:r>
          </w:p>
        </w:tc>
        <w:tc>
          <w:tcPr>
            <w:tcW w:w="850" w:type="dxa"/>
            <w:shd w:val="clear" w:color="auto" w:fill="BFBFBF" w:themeFill="background1" w:themeFillShade="BF"/>
            <w:vAlign w:val="center"/>
          </w:tcPr>
          <w:sdt>
            <w:sdtPr>
              <w:rPr>
                <w:rFonts w:ascii="Arial" w:hAnsi="Arial" w:cs="Arial"/>
                <w:b/>
                <w:bCs/>
              </w:rPr>
              <w:id w:val="-1823267970"/>
              <w14:checkbox>
                <w14:checked w14:val="0"/>
                <w14:checkedState w14:val="2612" w14:font="MS Gothic"/>
                <w14:uncheckedState w14:val="2610" w14:font="MS Gothic"/>
              </w14:checkbox>
            </w:sdtPr>
            <w:sdtEndPr/>
            <w:sdtContent>
              <w:p w14:paraId="6BA63F3F"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12095767"/>
              <w14:checkbox>
                <w14:checked w14:val="1"/>
                <w14:checkedState w14:val="2612" w14:font="MS Gothic"/>
                <w14:uncheckedState w14:val="2610" w14:font="MS Gothic"/>
              </w14:checkbox>
            </w:sdtPr>
            <w:sdtEndPr/>
            <w:sdtContent>
              <w:p w14:paraId="63D53DC2"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450D" w:rsidRPr="004C3A0B" w14:paraId="46324330" w14:textId="77777777" w:rsidTr="00331DF8">
        <w:trPr>
          <w:trHeight w:val="403"/>
        </w:trPr>
        <w:tc>
          <w:tcPr>
            <w:tcW w:w="562" w:type="dxa"/>
            <w:shd w:val="clear" w:color="auto" w:fill="F2F2F2" w:themeFill="background1" w:themeFillShade="F2"/>
            <w:vAlign w:val="center"/>
          </w:tcPr>
          <w:p w14:paraId="099D2A64" w14:textId="77777777" w:rsidR="00CD450D" w:rsidRPr="004C3A0B" w:rsidRDefault="00CD450D" w:rsidP="00331DF8">
            <w:pPr>
              <w:autoSpaceDE w:val="0"/>
              <w:autoSpaceDN w:val="0"/>
              <w:adjustRightInd w:val="0"/>
              <w:jc w:val="center"/>
              <w:rPr>
                <w:rFonts w:ascii="Arial" w:hAnsi="Arial" w:cs="Arial"/>
              </w:rPr>
            </w:pPr>
            <w:r>
              <w:rPr>
                <w:rFonts w:ascii="Arial" w:hAnsi="Arial" w:cs="Arial"/>
              </w:rPr>
              <w:t>18</w:t>
            </w:r>
          </w:p>
        </w:tc>
        <w:tc>
          <w:tcPr>
            <w:tcW w:w="8217" w:type="dxa"/>
            <w:shd w:val="clear" w:color="auto" w:fill="F2F2F2" w:themeFill="background1" w:themeFillShade="F2"/>
            <w:vAlign w:val="center"/>
          </w:tcPr>
          <w:p w14:paraId="6D6FE583" w14:textId="77777777" w:rsidR="00CD450D" w:rsidRPr="004C3A0B" w:rsidRDefault="00CD450D" w:rsidP="00331DF8">
            <w:pPr>
              <w:autoSpaceDE w:val="0"/>
              <w:autoSpaceDN w:val="0"/>
              <w:adjustRightInd w:val="0"/>
              <w:rPr>
                <w:rFonts w:ascii="Arial" w:hAnsi="Arial" w:cs="Arial"/>
              </w:rPr>
            </w:pPr>
            <w:r>
              <w:rPr>
                <w:rFonts w:ascii="Arial" w:hAnsi="Arial" w:cs="Arial"/>
              </w:rPr>
              <w:t>A globally responsible Wales</w:t>
            </w:r>
          </w:p>
        </w:tc>
        <w:tc>
          <w:tcPr>
            <w:tcW w:w="850" w:type="dxa"/>
            <w:shd w:val="clear" w:color="auto" w:fill="BFBFBF" w:themeFill="background1" w:themeFillShade="BF"/>
            <w:vAlign w:val="center"/>
          </w:tcPr>
          <w:sdt>
            <w:sdtPr>
              <w:rPr>
                <w:rFonts w:ascii="Arial" w:hAnsi="Arial" w:cs="Arial"/>
                <w:b/>
                <w:bCs/>
              </w:rPr>
              <w:id w:val="1462462810"/>
              <w14:checkbox>
                <w14:checked w14:val="0"/>
                <w14:checkedState w14:val="2612" w14:font="MS Gothic"/>
                <w14:uncheckedState w14:val="2610" w14:font="MS Gothic"/>
              </w14:checkbox>
            </w:sdtPr>
            <w:sdtEndPr/>
            <w:sdtContent>
              <w:p w14:paraId="78C4D2B7" w14:textId="77777777" w:rsidR="00CD450D" w:rsidRPr="004C3A0B" w:rsidRDefault="00CD450D" w:rsidP="00331DF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53513755"/>
              <w14:checkbox>
                <w14:checked w14:val="1"/>
                <w14:checkedState w14:val="2612" w14:font="MS Gothic"/>
                <w14:uncheckedState w14:val="2610" w14:font="MS Gothic"/>
              </w14:checkbox>
            </w:sdtPr>
            <w:sdtEndPr/>
            <w:sdtContent>
              <w:p w14:paraId="31D4A7B3" w14:textId="77777777" w:rsidR="00CD450D" w:rsidRPr="004C3A0B" w:rsidRDefault="00CD450D" w:rsidP="00331DF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CD450D" w:rsidRPr="004C3A0B" w14:paraId="4F81EAF9" w14:textId="77777777" w:rsidTr="00331DF8">
        <w:trPr>
          <w:trHeight w:val="403"/>
        </w:trPr>
        <w:tc>
          <w:tcPr>
            <w:tcW w:w="562" w:type="dxa"/>
            <w:shd w:val="clear" w:color="auto" w:fill="F2F2F2" w:themeFill="background1" w:themeFillShade="F2"/>
            <w:vAlign w:val="center"/>
          </w:tcPr>
          <w:p w14:paraId="11485504" w14:textId="77777777" w:rsidR="00CD450D" w:rsidRPr="004C3A0B" w:rsidRDefault="00CD450D" w:rsidP="00331DF8">
            <w:pPr>
              <w:autoSpaceDE w:val="0"/>
              <w:autoSpaceDN w:val="0"/>
              <w:adjustRightInd w:val="0"/>
              <w:jc w:val="center"/>
              <w:rPr>
                <w:rFonts w:ascii="Arial" w:hAnsi="Arial" w:cs="Arial"/>
              </w:rPr>
            </w:pPr>
            <w:r>
              <w:rPr>
                <w:rFonts w:ascii="Arial" w:hAnsi="Arial" w:cs="Arial"/>
              </w:rPr>
              <w:t>19</w:t>
            </w:r>
          </w:p>
        </w:tc>
        <w:tc>
          <w:tcPr>
            <w:tcW w:w="9889" w:type="dxa"/>
            <w:gridSpan w:val="3"/>
            <w:shd w:val="clear" w:color="auto" w:fill="F2F2F2" w:themeFill="background1" w:themeFillShade="F2"/>
            <w:vAlign w:val="center"/>
          </w:tcPr>
          <w:p w14:paraId="1EF2465C" w14:textId="77777777" w:rsidR="00CD450D" w:rsidRPr="004C3A0B" w:rsidRDefault="00CD450D" w:rsidP="00331DF8">
            <w:pPr>
              <w:autoSpaceDE w:val="0"/>
              <w:autoSpaceDN w:val="0"/>
              <w:adjustRightInd w:val="0"/>
              <w:rPr>
                <w:rFonts w:ascii="Arial" w:hAnsi="Arial" w:cs="Arial"/>
                <w:bCs/>
              </w:rPr>
            </w:pPr>
            <w:r>
              <w:rPr>
                <w:rFonts w:ascii="Arial" w:hAnsi="Arial" w:cs="Arial"/>
              </w:rPr>
              <w:t>If YES to any of the above, please give details:</w:t>
            </w:r>
          </w:p>
        </w:tc>
      </w:tr>
      <w:tr w:rsidR="00CD450D" w:rsidRPr="004C3A0B" w14:paraId="4AF098DC" w14:textId="77777777" w:rsidTr="00331DF8">
        <w:trPr>
          <w:trHeight w:val="403"/>
        </w:trPr>
        <w:tc>
          <w:tcPr>
            <w:tcW w:w="562" w:type="dxa"/>
            <w:vAlign w:val="center"/>
          </w:tcPr>
          <w:p w14:paraId="46202B19" w14:textId="77777777" w:rsidR="00CD450D" w:rsidRPr="006C1FDD" w:rsidRDefault="00CD450D" w:rsidP="00331DF8">
            <w:pPr>
              <w:autoSpaceDE w:val="0"/>
              <w:autoSpaceDN w:val="0"/>
              <w:adjustRightInd w:val="0"/>
              <w:jc w:val="center"/>
              <w:rPr>
                <w:rFonts w:ascii="Arial" w:hAnsi="Arial" w:cs="Arial"/>
              </w:rPr>
            </w:pPr>
          </w:p>
        </w:tc>
        <w:tc>
          <w:tcPr>
            <w:tcW w:w="9889" w:type="dxa"/>
            <w:gridSpan w:val="3"/>
            <w:shd w:val="clear" w:color="auto" w:fill="auto"/>
            <w:vAlign w:val="center"/>
          </w:tcPr>
          <w:p w14:paraId="5B223359" w14:textId="77777777" w:rsidR="00CD450D" w:rsidRDefault="00CD450D" w:rsidP="00331DF8">
            <w:pPr>
              <w:rPr>
                <w:rFonts w:ascii="Arial" w:hAnsi="Arial" w:cs="Arial"/>
              </w:rPr>
            </w:pPr>
          </w:p>
          <w:p w14:paraId="4A18D24B" w14:textId="44F49722" w:rsidR="00CD450D" w:rsidRDefault="00CD450D" w:rsidP="00331DF8">
            <w:pPr>
              <w:rPr>
                <w:rFonts w:ascii="Arial" w:hAnsi="Arial" w:cs="Arial"/>
              </w:rPr>
            </w:pPr>
            <w:r>
              <w:rPr>
                <w:rFonts w:ascii="Arial" w:hAnsi="Arial" w:cs="Arial"/>
              </w:rPr>
              <w:t xml:space="preserve">The research and evidence will be useful to help Welsh </w:t>
            </w:r>
            <w:r w:rsidR="007502F0">
              <w:rPr>
                <w:rFonts w:ascii="Arial" w:hAnsi="Arial" w:cs="Arial"/>
              </w:rPr>
              <w:t>organizations</w:t>
            </w:r>
            <w:r>
              <w:rPr>
                <w:rFonts w:ascii="Arial" w:hAnsi="Arial" w:cs="Arial"/>
              </w:rPr>
              <w:t xml:space="preserve"> to understand the importance of development female leadership and provide some practical help in how to do this.</w:t>
            </w:r>
          </w:p>
          <w:p w14:paraId="354875D7" w14:textId="77777777" w:rsidR="00CD450D" w:rsidRPr="004C3A0B" w:rsidRDefault="00CD450D" w:rsidP="00331DF8">
            <w:pPr>
              <w:rPr>
                <w:rFonts w:ascii="Arial" w:hAnsi="Arial" w:cs="Arial"/>
              </w:rPr>
            </w:pPr>
          </w:p>
          <w:p w14:paraId="37DD96D7" w14:textId="77777777" w:rsidR="00CD450D" w:rsidRDefault="00CD450D" w:rsidP="00331DF8">
            <w:pPr>
              <w:autoSpaceDE w:val="0"/>
              <w:autoSpaceDN w:val="0"/>
              <w:adjustRightInd w:val="0"/>
              <w:rPr>
                <w:rFonts w:ascii="Arial" w:hAnsi="Arial" w:cs="Arial"/>
                <w:b/>
                <w:bCs/>
              </w:rPr>
            </w:pPr>
            <w:r w:rsidRPr="004C3A0B">
              <w:rPr>
                <w:rFonts w:ascii="Arial" w:hAnsi="Arial" w:cs="Arial"/>
                <w:color w:val="808080"/>
                <w:sz w:val="18"/>
                <w:szCs w:val="18"/>
              </w:rPr>
              <w:t>(this box should expand as you type)</w:t>
            </w:r>
          </w:p>
        </w:tc>
      </w:tr>
    </w:tbl>
    <w:p w14:paraId="0B251933" w14:textId="77777777" w:rsidR="00CD450D" w:rsidRDefault="00CD450D" w:rsidP="00CD450D">
      <w:pPr>
        <w:autoSpaceDE w:val="0"/>
        <w:autoSpaceDN w:val="0"/>
        <w:adjustRightInd w:val="0"/>
        <w:spacing w:after="240"/>
        <w:jc w:val="both"/>
        <w:rPr>
          <w:rFonts w:ascii="Arial" w:hAnsi="Arial" w:cs="Arial"/>
          <w:b/>
        </w:rPr>
      </w:pPr>
    </w:p>
    <w:p w14:paraId="294474DF" w14:textId="77777777" w:rsidR="00CD450D" w:rsidRPr="004C3A0B" w:rsidRDefault="00CD450D" w:rsidP="00CD450D">
      <w:pPr>
        <w:spacing w:after="240"/>
        <w:rPr>
          <w:rFonts w:ascii="Arial" w:hAnsi="Arial" w:cs="Arial"/>
          <w:b/>
        </w:rPr>
      </w:pPr>
      <w:r w:rsidRPr="004C3A0B">
        <w:rPr>
          <w:rFonts w:ascii="Arial" w:hAnsi="Arial" w:cs="Arial"/>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D450D" w:rsidRPr="004C3A0B" w14:paraId="5B610C1B" w14:textId="77777777" w:rsidTr="00331DF8">
        <w:trPr>
          <w:trHeight w:val="558"/>
        </w:trPr>
        <w:tc>
          <w:tcPr>
            <w:tcW w:w="562" w:type="dxa"/>
            <w:shd w:val="clear" w:color="auto" w:fill="F2F2F2" w:themeFill="background1" w:themeFillShade="F2"/>
            <w:vAlign w:val="center"/>
          </w:tcPr>
          <w:p w14:paraId="42446375" w14:textId="77777777" w:rsidR="00CD450D" w:rsidRPr="004C3A0B" w:rsidRDefault="00CD450D" w:rsidP="00331DF8">
            <w:pPr>
              <w:autoSpaceDE w:val="0"/>
              <w:autoSpaceDN w:val="0"/>
              <w:adjustRightInd w:val="0"/>
              <w:rPr>
                <w:rFonts w:ascii="Arial" w:hAnsi="Arial" w:cs="Arial"/>
                <w:b/>
              </w:rPr>
            </w:pPr>
          </w:p>
        </w:tc>
        <w:tc>
          <w:tcPr>
            <w:tcW w:w="8227" w:type="dxa"/>
            <w:shd w:val="clear" w:color="auto" w:fill="F2F2F2" w:themeFill="background1" w:themeFillShade="F2"/>
            <w:vAlign w:val="center"/>
          </w:tcPr>
          <w:p w14:paraId="54A84E2D" w14:textId="77777777" w:rsidR="00CD450D" w:rsidRPr="004C3A0B" w:rsidRDefault="00CD450D" w:rsidP="00331DF8">
            <w:pPr>
              <w:autoSpaceDE w:val="0"/>
              <w:autoSpaceDN w:val="0"/>
              <w:adjustRightInd w:val="0"/>
              <w:rPr>
                <w:rFonts w:ascii="Arial" w:hAnsi="Arial" w:cs="Arial"/>
                <w:b/>
              </w:rPr>
            </w:pPr>
            <w:r w:rsidRPr="004C3A0B">
              <w:rPr>
                <w:rFonts w:ascii="Arial" w:hAnsi="Arial" w:cs="Arial"/>
                <w:b/>
              </w:rPr>
              <w:t>Will the research activity include:</w:t>
            </w:r>
          </w:p>
        </w:tc>
        <w:tc>
          <w:tcPr>
            <w:tcW w:w="846" w:type="dxa"/>
            <w:shd w:val="clear" w:color="auto" w:fill="F2F2F2" w:themeFill="background1" w:themeFillShade="F2"/>
            <w:vAlign w:val="center"/>
          </w:tcPr>
          <w:p w14:paraId="57CC09E9" w14:textId="77777777" w:rsidR="00CD450D" w:rsidRPr="004C3A0B" w:rsidRDefault="00CD450D" w:rsidP="00331DF8">
            <w:pPr>
              <w:autoSpaceDE w:val="0"/>
              <w:autoSpaceDN w:val="0"/>
              <w:adjustRightInd w:val="0"/>
              <w:jc w:val="center"/>
              <w:rPr>
                <w:rFonts w:ascii="Arial" w:hAnsi="Arial" w:cs="Arial"/>
                <w:b/>
                <w:bCs/>
              </w:rPr>
            </w:pPr>
            <w:r w:rsidRPr="004C3A0B">
              <w:rPr>
                <w:rFonts w:ascii="Arial" w:hAnsi="Arial" w:cs="Arial"/>
                <w:b/>
                <w:bCs/>
              </w:rPr>
              <w:t>YES</w:t>
            </w:r>
          </w:p>
        </w:tc>
        <w:tc>
          <w:tcPr>
            <w:tcW w:w="816" w:type="dxa"/>
            <w:shd w:val="clear" w:color="auto" w:fill="F2F2F2" w:themeFill="background1" w:themeFillShade="F2"/>
            <w:vAlign w:val="center"/>
          </w:tcPr>
          <w:p w14:paraId="49A50942" w14:textId="77777777" w:rsidR="00CD450D" w:rsidRPr="004C3A0B" w:rsidRDefault="00CD450D" w:rsidP="00331DF8">
            <w:pPr>
              <w:autoSpaceDE w:val="0"/>
              <w:autoSpaceDN w:val="0"/>
              <w:adjustRightInd w:val="0"/>
              <w:jc w:val="center"/>
              <w:rPr>
                <w:rFonts w:ascii="Arial" w:hAnsi="Arial" w:cs="Arial"/>
                <w:b/>
                <w:bCs/>
              </w:rPr>
            </w:pPr>
            <w:r w:rsidRPr="004C3A0B">
              <w:rPr>
                <w:rFonts w:ascii="Arial" w:hAnsi="Arial" w:cs="Arial"/>
                <w:b/>
                <w:bCs/>
              </w:rPr>
              <w:t>NO</w:t>
            </w:r>
          </w:p>
        </w:tc>
      </w:tr>
      <w:tr w:rsidR="00CD450D" w:rsidRPr="004C3A0B" w14:paraId="40D374E4" w14:textId="77777777" w:rsidTr="00331DF8">
        <w:trPr>
          <w:trHeight w:val="439"/>
        </w:trPr>
        <w:tc>
          <w:tcPr>
            <w:tcW w:w="562" w:type="dxa"/>
            <w:shd w:val="clear" w:color="auto" w:fill="F2F2F2" w:themeFill="background1" w:themeFillShade="F2"/>
            <w:vAlign w:val="center"/>
          </w:tcPr>
          <w:p w14:paraId="351A4D90" w14:textId="77777777" w:rsidR="00CD450D" w:rsidRPr="004C3A0B" w:rsidRDefault="00CD450D" w:rsidP="00331DF8">
            <w:pPr>
              <w:autoSpaceDE w:val="0"/>
              <w:autoSpaceDN w:val="0"/>
              <w:adjustRightInd w:val="0"/>
              <w:rPr>
                <w:rFonts w:ascii="Arial" w:hAnsi="Arial" w:cs="Arial"/>
              </w:rPr>
            </w:pPr>
            <w:r>
              <w:rPr>
                <w:rFonts w:ascii="Arial" w:hAnsi="Arial" w:cs="Arial"/>
              </w:rPr>
              <w:t>1</w:t>
            </w:r>
          </w:p>
        </w:tc>
        <w:tc>
          <w:tcPr>
            <w:tcW w:w="8227" w:type="dxa"/>
            <w:shd w:val="clear" w:color="auto" w:fill="F2F2F2" w:themeFill="background1" w:themeFillShade="F2"/>
            <w:vAlign w:val="center"/>
          </w:tcPr>
          <w:p w14:paraId="4D1E5A6A" w14:textId="77777777" w:rsidR="00CD450D" w:rsidRPr="004C3A0B" w:rsidRDefault="00CD450D" w:rsidP="00331DF8">
            <w:pPr>
              <w:autoSpaceDE w:val="0"/>
              <w:autoSpaceDN w:val="0"/>
              <w:adjustRightInd w:val="0"/>
              <w:rPr>
                <w:rFonts w:ascii="Arial" w:hAnsi="Arial" w:cs="Arial"/>
              </w:rPr>
            </w:pPr>
            <w:r w:rsidRPr="004C3A0B">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EndPr/>
            <w:sdtContent>
              <w:p w14:paraId="207F6AD4"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EndPr/>
            <w:sdtContent>
              <w:p w14:paraId="53320415"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450D" w:rsidRPr="004C3A0B" w14:paraId="7D10F251" w14:textId="77777777" w:rsidTr="00331DF8">
        <w:trPr>
          <w:trHeight w:val="439"/>
        </w:trPr>
        <w:tc>
          <w:tcPr>
            <w:tcW w:w="562" w:type="dxa"/>
            <w:shd w:val="clear" w:color="auto" w:fill="F2F2F2" w:themeFill="background1" w:themeFillShade="F2"/>
            <w:vAlign w:val="center"/>
          </w:tcPr>
          <w:p w14:paraId="0B3831D0" w14:textId="77777777" w:rsidR="00CD450D" w:rsidRPr="004C3A0B" w:rsidRDefault="00CD450D" w:rsidP="00331DF8">
            <w:pPr>
              <w:autoSpaceDE w:val="0"/>
              <w:autoSpaceDN w:val="0"/>
              <w:adjustRightInd w:val="0"/>
              <w:rPr>
                <w:rFonts w:ascii="Arial" w:hAnsi="Arial" w:cs="Arial"/>
              </w:rPr>
            </w:pPr>
            <w:r>
              <w:rPr>
                <w:rFonts w:ascii="Arial" w:hAnsi="Arial" w:cs="Arial"/>
              </w:rPr>
              <w:t>2</w:t>
            </w:r>
          </w:p>
        </w:tc>
        <w:tc>
          <w:tcPr>
            <w:tcW w:w="8227" w:type="dxa"/>
            <w:shd w:val="clear" w:color="auto" w:fill="F2F2F2" w:themeFill="background1" w:themeFillShade="F2"/>
            <w:vAlign w:val="center"/>
          </w:tcPr>
          <w:p w14:paraId="05DBAA05" w14:textId="77777777" w:rsidR="00CD450D" w:rsidRPr="004C3A0B" w:rsidRDefault="00CD450D" w:rsidP="00331DF8">
            <w:pPr>
              <w:autoSpaceDE w:val="0"/>
              <w:autoSpaceDN w:val="0"/>
              <w:adjustRightInd w:val="0"/>
              <w:rPr>
                <w:rFonts w:ascii="Arial" w:hAnsi="Arial" w:cs="Arial"/>
              </w:rPr>
            </w:pPr>
            <w:r w:rsidRPr="004C3A0B">
              <w:rPr>
                <w:rFonts w:ascii="Arial" w:hAnsi="Arial" w:cs="Arial"/>
              </w:rPr>
              <w:t>Use of interviews?</w:t>
            </w:r>
          </w:p>
        </w:tc>
        <w:tc>
          <w:tcPr>
            <w:tcW w:w="846" w:type="dxa"/>
            <w:shd w:val="clear" w:color="auto" w:fill="BFBFBF" w:themeFill="background1" w:themeFillShade="BF"/>
            <w:vAlign w:val="center"/>
          </w:tcPr>
          <w:sdt>
            <w:sdtPr>
              <w:rPr>
                <w:rFonts w:ascii="Arial" w:hAnsi="Arial" w:cs="Arial"/>
                <w:b/>
                <w:bCs/>
              </w:rPr>
              <w:id w:val="-800765487"/>
              <w14:checkbox>
                <w14:checked w14:val="1"/>
                <w14:checkedState w14:val="2612" w14:font="MS Gothic"/>
                <w14:uncheckedState w14:val="2610" w14:font="MS Gothic"/>
              </w14:checkbox>
            </w:sdtPr>
            <w:sdtEndPr/>
            <w:sdtContent>
              <w:p w14:paraId="571630CC"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749926786"/>
              <w14:checkbox>
                <w14:checked w14:val="0"/>
                <w14:checkedState w14:val="2612" w14:font="MS Gothic"/>
                <w14:uncheckedState w14:val="2610" w14:font="MS Gothic"/>
              </w14:checkbox>
            </w:sdtPr>
            <w:sdtEndPr/>
            <w:sdtContent>
              <w:p w14:paraId="095AD7AE"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450D" w:rsidRPr="004C3A0B" w14:paraId="6A0DE9E9" w14:textId="77777777" w:rsidTr="00331DF8">
        <w:trPr>
          <w:trHeight w:val="439"/>
        </w:trPr>
        <w:tc>
          <w:tcPr>
            <w:tcW w:w="562" w:type="dxa"/>
            <w:shd w:val="clear" w:color="auto" w:fill="F2F2F2" w:themeFill="background1" w:themeFillShade="F2"/>
            <w:vAlign w:val="center"/>
          </w:tcPr>
          <w:p w14:paraId="0E2D11E7" w14:textId="77777777" w:rsidR="00CD450D" w:rsidRDefault="00CD450D" w:rsidP="00331DF8">
            <w:pPr>
              <w:autoSpaceDE w:val="0"/>
              <w:autoSpaceDN w:val="0"/>
              <w:adjustRightInd w:val="0"/>
              <w:rPr>
                <w:rFonts w:ascii="Arial" w:hAnsi="Arial" w:cs="Arial"/>
              </w:rPr>
            </w:pPr>
            <w:r>
              <w:rPr>
                <w:rFonts w:ascii="Arial" w:hAnsi="Arial" w:cs="Arial"/>
              </w:rPr>
              <w:t>3</w:t>
            </w:r>
          </w:p>
        </w:tc>
        <w:tc>
          <w:tcPr>
            <w:tcW w:w="8227" w:type="dxa"/>
            <w:shd w:val="clear" w:color="auto" w:fill="F2F2F2" w:themeFill="background1" w:themeFillShade="F2"/>
            <w:vAlign w:val="center"/>
          </w:tcPr>
          <w:p w14:paraId="721483C9" w14:textId="77777777" w:rsidR="00CD450D" w:rsidRPr="004C3A0B" w:rsidRDefault="00CD450D" w:rsidP="00331DF8">
            <w:pPr>
              <w:autoSpaceDE w:val="0"/>
              <w:autoSpaceDN w:val="0"/>
              <w:adjustRightInd w:val="0"/>
              <w:rPr>
                <w:rFonts w:ascii="Arial" w:hAnsi="Arial" w:cs="Arial"/>
              </w:rPr>
            </w:pPr>
            <w:r w:rsidRPr="004C3A0B">
              <w:rPr>
                <w:rFonts w:ascii="Arial" w:hAnsi="Arial" w:cs="Arial"/>
              </w:rPr>
              <w:t xml:space="preserve">Use of </w:t>
            </w:r>
            <w:r>
              <w:rPr>
                <w:rFonts w:ascii="Arial" w:hAnsi="Arial" w:cs="Arial"/>
              </w:rPr>
              <w:t>focus groups</w:t>
            </w:r>
            <w:r w:rsidRPr="004C3A0B">
              <w:rPr>
                <w:rFonts w:ascii="Arial" w:hAnsi="Arial" w:cs="Arial"/>
              </w:rPr>
              <w:t>?</w:t>
            </w:r>
          </w:p>
        </w:tc>
        <w:tc>
          <w:tcPr>
            <w:tcW w:w="846" w:type="dxa"/>
            <w:shd w:val="clear" w:color="auto" w:fill="BFBFBF" w:themeFill="background1" w:themeFillShade="BF"/>
            <w:vAlign w:val="center"/>
          </w:tcPr>
          <w:sdt>
            <w:sdtPr>
              <w:rPr>
                <w:rFonts w:ascii="Arial" w:hAnsi="Arial" w:cs="Arial"/>
                <w:b/>
                <w:bCs/>
              </w:rPr>
              <w:id w:val="-507049709"/>
              <w14:checkbox>
                <w14:checked w14:val="0"/>
                <w14:checkedState w14:val="2612" w14:font="MS Gothic"/>
                <w14:uncheckedState w14:val="2610" w14:font="MS Gothic"/>
              </w14:checkbox>
            </w:sdtPr>
            <w:sdtEndPr/>
            <w:sdtContent>
              <w:p w14:paraId="1810B10E" w14:textId="77777777" w:rsidR="00CD450D" w:rsidRDefault="00CD450D" w:rsidP="00331DF8">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238368725"/>
              <w14:checkbox>
                <w14:checked w14:val="1"/>
                <w14:checkedState w14:val="2612" w14:font="MS Gothic"/>
                <w14:uncheckedState w14:val="2610" w14:font="MS Gothic"/>
              </w14:checkbox>
            </w:sdtPr>
            <w:sdtEndPr/>
            <w:sdtContent>
              <w:p w14:paraId="53652374" w14:textId="77777777" w:rsidR="00CD450D" w:rsidRDefault="00CD450D" w:rsidP="00331DF8">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CD450D" w:rsidRPr="004C3A0B" w14:paraId="73FD7B90" w14:textId="77777777" w:rsidTr="00331DF8">
        <w:trPr>
          <w:trHeight w:val="403"/>
        </w:trPr>
        <w:tc>
          <w:tcPr>
            <w:tcW w:w="562" w:type="dxa"/>
            <w:shd w:val="clear" w:color="auto" w:fill="F2F2F2" w:themeFill="background1" w:themeFillShade="F2"/>
            <w:vAlign w:val="center"/>
          </w:tcPr>
          <w:p w14:paraId="32D38881" w14:textId="77777777" w:rsidR="00CD450D" w:rsidRPr="004C3A0B" w:rsidRDefault="00CD450D" w:rsidP="00331DF8">
            <w:pPr>
              <w:autoSpaceDE w:val="0"/>
              <w:autoSpaceDN w:val="0"/>
              <w:adjustRightInd w:val="0"/>
              <w:rPr>
                <w:rFonts w:ascii="Arial" w:hAnsi="Arial" w:cs="Arial"/>
              </w:rPr>
            </w:pPr>
            <w:r>
              <w:rPr>
                <w:rFonts w:ascii="Arial" w:hAnsi="Arial" w:cs="Arial"/>
              </w:rPr>
              <w:t>4</w:t>
            </w:r>
          </w:p>
        </w:tc>
        <w:tc>
          <w:tcPr>
            <w:tcW w:w="8227" w:type="dxa"/>
            <w:shd w:val="clear" w:color="auto" w:fill="F2F2F2" w:themeFill="background1" w:themeFillShade="F2"/>
            <w:vAlign w:val="center"/>
          </w:tcPr>
          <w:p w14:paraId="7828962D" w14:textId="77777777" w:rsidR="00CD450D" w:rsidRPr="004C3A0B" w:rsidRDefault="00CD450D" w:rsidP="00331DF8">
            <w:pPr>
              <w:autoSpaceDE w:val="0"/>
              <w:autoSpaceDN w:val="0"/>
              <w:adjustRightInd w:val="0"/>
              <w:rPr>
                <w:rFonts w:ascii="Arial" w:hAnsi="Arial" w:cs="Arial"/>
              </w:rPr>
            </w:pPr>
            <w:r w:rsidRPr="004C3A0B">
              <w:rPr>
                <w:rFonts w:ascii="Arial" w:hAnsi="Arial" w:cs="Arial"/>
              </w:rPr>
              <w:t xml:space="preserve">Use of </w:t>
            </w:r>
            <w:r>
              <w:rPr>
                <w:rFonts w:ascii="Arial" w:hAnsi="Arial" w:cs="Arial"/>
              </w:rPr>
              <w:t xml:space="preserve">participant </w:t>
            </w:r>
            <w:r w:rsidRPr="004C3A0B">
              <w:rPr>
                <w:rFonts w:ascii="Arial" w:hAnsi="Arial" w:cs="Arial"/>
              </w:rPr>
              <w:t xml:space="preserve">diaries? </w:t>
            </w:r>
          </w:p>
        </w:tc>
        <w:tc>
          <w:tcPr>
            <w:tcW w:w="846"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EndPr/>
            <w:sdtContent>
              <w:p w14:paraId="481629F8"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EndPr/>
            <w:sdtContent>
              <w:p w14:paraId="1554DF0C"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450D" w:rsidRPr="004C3A0B" w14:paraId="43243366" w14:textId="77777777" w:rsidTr="00331DF8">
        <w:trPr>
          <w:trHeight w:val="403"/>
        </w:trPr>
        <w:tc>
          <w:tcPr>
            <w:tcW w:w="562" w:type="dxa"/>
            <w:shd w:val="clear" w:color="auto" w:fill="F2F2F2" w:themeFill="background1" w:themeFillShade="F2"/>
            <w:vAlign w:val="center"/>
          </w:tcPr>
          <w:p w14:paraId="5E7A49F5" w14:textId="77777777" w:rsidR="00CD450D" w:rsidRDefault="00CD450D" w:rsidP="00331DF8">
            <w:pPr>
              <w:autoSpaceDE w:val="0"/>
              <w:autoSpaceDN w:val="0"/>
              <w:adjustRightInd w:val="0"/>
              <w:rPr>
                <w:rFonts w:ascii="Arial" w:hAnsi="Arial" w:cs="Arial"/>
              </w:rPr>
            </w:pPr>
            <w:r>
              <w:rPr>
                <w:rFonts w:ascii="Arial" w:hAnsi="Arial" w:cs="Arial"/>
              </w:rPr>
              <w:t>5</w:t>
            </w:r>
          </w:p>
        </w:tc>
        <w:tc>
          <w:tcPr>
            <w:tcW w:w="8227" w:type="dxa"/>
            <w:shd w:val="clear" w:color="auto" w:fill="F2F2F2" w:themeFill="background1" w:themeFillShade="F2"/>
            <w:vAlign w:val="center"/>
          </w:tcPr>
          <w:p w14:paraId="14742595" w14:textId="77777777" w:rsidR="00CD450D" w:rsidRPr="004C3A0B" w:rsidRDefault="00CD450D" w:rsidP="00331DF8">
            <w:pPr>
              <w:autoSpaceDE w:val="0"/>
              <w:autoSpaceDN w:val="0"/>
              <w:adjustRightInd w:val="0"/>
              <w:rPr>
                <w:rFonts w:ascii="Arial" w:hAnsi="Arial" w:cs="Arial"/>
              </w:rPr>
            </w:pPr>
            <w:r w:rsidRPr="004C3A0B">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b/>
                <w:bCs/>
              </w:rPr>
              <w:id w:val="-494723296"/>
              <w14:checkbox>
                <w14:checked w14:val="0"/>
                <w14:checkedState w14:val="2612" w14:font="MS Gothic"/>
                <w14:uncheckedState w14:val="2610" w14:font="MS Gothic"/>
              </w14:checkbox>
            </w:sdtPr>
            <w:sdtEndPr/>
            <w:sdtContent>
              <w:p w14:paraId="46D275FB" w14:textId="77777777" w:rsidR="00CD450D" w:rsidRDefault="00CD450D" w:rsidP="00331DF8">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672298898"/>
              <w14:checkbox>
                <w14:checked w14:val="1"/>
                <w14:checkedState w14:val="2612" w14:font="MS Gothic"/>
                <w14:uncheckedState w14:val="2610" w14:font="MS Gothic"/>
              </w14:checkbox>
            </w:sdtPr>
            <w:sdtEndPr/>
            <w:sdtContent>
              <w:p w14:paraId="13050883" w14:textId="77777777" w:rsidR="00CD450D" w:rsidRDefault="00CD450D" w:rsidP="00331DF8">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CD450D" w:rsidRPr="004C3A0B" w14:paraId="79C742F5" w14:textId="77777777" w:rsidTr="00331DF8">
        <w:trPr>
          <w:trHeight w:val="403"/>
        </w:trPr>
        <w:tc>
          <w:tcPr>
            <w:tcW w:w="562" w:type="dxa"/>
            <w:shd w:val="clear" w:color="auto" w:fill="F2F2F2" w:themeFill="background1" w:themeFillShade="F2"/>
            <w:vAlign w:val="center"/>
          </w:tcPr>
          <w:p w14:paraId="5ED4B787" w14:textId="77777777" w:rsidR="00CD450D" w:rsidRPr="004C3A0B" w:rsidRDefault="00CD450D" w:rsidP="00331DF8">
            <w:pPr>
              <w:autoSpaceDE w:val="0"/>
              <w:autoSpaceDN w:val="0"/>
              <w:adjustRightInd w:val="0"/>
              <w:rPr>
                <w:rFonts w:ascii="Arial" w:hAnsi="Arial" w:cs="Arial"/>
              </w:rPr>
            </w:pPr>
            <w:r>
              <w:rPr>
                <w:rFonts w:ascii="Arial" w:hAnsi="Arial" w:cs="Arial"/>
              </w:rPr>
              <w:t>6</w:t>
            </w:r>
          </w:p>
        </w:tc>
        <w:tc>
          <w:tcPr>
            <w:tcW w:w="8227" w:type="dxa"/>
            <w:shd w:val="clear" w:color="auto" w:fill="F2F2F2" w:themeFill="background1" w:themeFillShade="F2"/>
            <w:vAlign w:val="center"/>
          </w:tcPr>
          <w:p w14:paraId="2191B054" w14:textId="77777777" w:rsidR="00CD450D" w:rsidRPr="004C3A0B" w:rsidRDefault="00CD450D" w:rsidP="00331DF8">
            <w:pPr>
              <w:autoSpaceDE w:val="0"/>
              <w:autoSpaceDN w:val="0"/>
              <w:adjustRightInd w:val="0"/>
              <w:rPr>
                <w:rFonts w:ascii="Arial" w:hAnsi="Arial" w:cs="Arial"/>
              </w:rPr>
            </w:pPr>
            <w:r>
              <w:rPr>
                <w:rFonts w:ascii="Arial" w:hAnsi="Arial" w:cs="Arial"/>
              </w:rPr>
              <w:t>Use of computer-generated log files?</w:t>
            </w:r>
          </w:p>
        </w:tc>
        <w:tc>
          <w:tcPr>
            <w:tcW w:w="846"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EndPr/>
            <w:sdtContent>
              <w:p w14:paraId="6D264AC6"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EndPr/>
            <w:sdtContent>
              <w:p w14:paraId="710F79F9"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450D" w:rsidRPr="004C3A0B" w14:paraId="7DAFB74A" w14:textId="77777777" w:rsidTr="00331DF8">
        <w:trPr>
          <w:trHeight w:val="439"/>
        </w:trPr>
        <w:tc>
          <w:tcPr>
            <w:tcW w:w="562" w:type="dxa"/>
            <w:shd w:val="clear" w:color="auto" w:fill="F2F2F2" w:themeFill="background1" w:themeFillShade="F2"/>
            <w:vAlign w:val="center"/>
          </w:tcPr>
          <w:p w14:paraId="6C60BACB" w14:textId="77777777" w:rsidR="00CD450D" w:rsidRPr="004C3A0B" w:rsidRDefault="00CD450D" w:rsidP="00331DF8">
            <w:pPr>
              <w:autoSpaceDE w:val="0"/>
              <w:autoSpaceDN w:val="0"/>
              <w:adjustRightInd w:val="0"/>
              <w:rPr>
                <w:rFonts w:ascii="Arial" w:hAnsi="Arial" w:cs="Arial"/>
              </w:rPr>
            </w:pPr>
            <w:r>
              <w:rPr>
                <w:rFonts w:ascii="Arial" w:hAnsi="Arial" w:cs="Arial"/>
              </w:rPr>
              <w:t>7</w:t>
            </w:r>
          </w:p>
        </w:tc>
        <w:tc>
          <w:tcPr>
            <w:tcW w:w="8227" w:type="dxa"/>
            <w:shd w:val="clear" w:color="auto" w:fill="F2F2F2" w:themeFill="background1" w:themeFillShade="F2"/>
            <w:vAlign w:val="center"/>
          </w:tcPr>
          <w:p w14:paraId="55EAFF72" w14:textId="77777777" w:rsidR="00CD450D" w:rsidRPr="004C3A0B" w:rsidRDefault="00CD450D" w:rsidP="00331DF8">
            <w:pPr>
              <w:autoSpaceDE w:val="0"/>
              <w:autoSpaceDN w:val="0"/>
              <w:adjustRightInd w:val="0"/>
              <w:rPr>
                <w:rFonts w:ascii="Arial" w:hAnsi="Arial" w:cs="Arial"/>
              </w:rPr>
            </w:pPr>
            <w:r w:rsidRPr="004C3A0B">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EndPr/>
            <w:sdtContent>
              <w:p w14:paraId="3356A270"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EndPr/>
            <w:sdtContent>
              <w:p w14:paraId="1DA27D5A"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450D" w:rsidRPr="004C3A0B" w14:paraId="25EBE2F2" w14:textId="77777777" w:rsidTr="00331DF8">
        <w:trPr>
          <w:trHeight w:val="403"/>
        </w:trPr>
        <w:tc>
          <w:tcPr>
            <w:tcW w:w="562" w:type="dxa"/>
            <w:shd w:val="clear" w:color="auto" w:fill="F2F2F2" w:themeFill="background1" w:themeFillShade="F2"/>
            <w:vAlign w:val="center"/>
          </w:tcPr>
          <w:p w14:paraId="59178AAA" w14:textId="77777777" w:rsidR="00CD450D" w:rsidRPr="004C3A0B" w:rsidRDefault="00CD450D" w:rsidP="00331DF8">
            <w:pPr>
              <w:autoSpaceDE w:val="0"/>
              <w:autoSpaceDN w:val="0"/>
              <w:adjustRightInd w:val="0"/>
              <w:rPr>
                <w:rFonts w:ascii="Arial" w:hAnsi="Arial" w:cs="Arial"/>
              </w:rPr>
            </w:pPr>
            <w:r>
              <w:rPr>
                <w:rFonts w:ascii="Arial" w:hAnsi="Arial" w:cs="Arial"/>
              </w:rPr>
              <w:lastRenderedPageBreak/>
              <w:t>8</w:t>
            </w:r>
          </w:p>
        </w:tc>
        <w:tc>
          <w:tcPr>
            <w:tcW w:w="8227" w:type="dxa"/>
            <w:shd w:val="clear" w:color="auto" w:fill="F2F2F2" w:themeFill="background1" w:themeFillShade="F2"/>
            <w:vAlign w:val="center"/>
          </w:tcPr>
          <w:p w14:paraId="772F9477" w14:textId="77777777" w:rsidR="00CD450D" w:rsidRPr="004C3A0B" w:rsidRDefault="00CD450D" w:rsidP="00331DF8">
            <w:pPr>
              <w:autoSpaceDE w:val="0"/>
              <w:autoSpaceDN w:val="0"/>
              <w:adjustRightInd w:val="0"/>
              <w:rPr>
                <w:rFonts w:ascii="Arial" w:hAnsi="Arial" w:cs="Arial"/>
              </w:rPr>
            </w:pPr>
            <w:r w:rsidRPr="004C3A0B">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EndPr/>
            <w:sdtContent>
              <w:p w14:paraId="775F8AF8"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EndPr/>
            <w:sdtContent>
              <w:p w14:paraId="2763421C"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450D" w:rsidRPr="004C3A0B" w14:paraId="4B5F6991" w14:textId="77777777" w:rsidTr="00331DF8">
        <w:trPr>
          <w:trHeight w:val="439"/>
        </w:trPr>
        <w:tc>
          <w:tcPr>
            <w:tcW w:w="562" w:type="dxa"/>
            <w:shd w:val="clear" w:color="auto" w:fill="F2F2F2" w:themeFill="background1" w:themeFillShade="F2"/>
            <w:vAlign w:val="center"/>
          </w:tcPr>
          <w:p w14:paraId="656E2F49" w14:textId="77777777" w:rsidR="00CD450D" w:rsidRPr="004C3A0B" w:rsidRDefault="00CD450D" w:rsidP="00331DF8">
            <w:pPr>
              <w:autoSpaceDE w:val="0"/>
              <w:autoSpaceDN w:val="0"/>
              <w:adjustRightInd w:val="0"/>
              <w:rPr>
                <w:rFonts w:ascii="Arial" w:hAnsi="Arial" w:cs="Arial"/>
              </w:rPr>
            </w:pPr>
            <w:r>
              <w:rPr>
                <w:rFonts w:ascii="Arial" w:hAnsi="Arial" w:cs="Arial"/>
              </w:rPr>
              <w:t>9</w:t>
            </w:r>
          </w:p>
        </w:tc>
        <w:tc>
          <w:tcPr>
            <w:tcW w:w="8227" w:type="dxa"/>
            <w:shd w:val="clear" w:color="auto" w:fill="F2F2F2" w:themeFill="background1" w:themeFillShade="F2"/>
            <w:vAlign w:val="center"/>
          </w:tcPr>
          <w:p w14:paraId="4F18E766" w14:textId="77777777" w:rsidR="00CD450D" w:rsidRPr="004C3A0B" w:rsidRDefault="00CD450D" w:rsidP="00331DF8">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EndPr/>
            <w:sdtContent>
              <w:p w14:paraId="097212C5"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EndPr/>
            <w:sdtContent>
              <w:p w14:paraId="7846B374"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450D" w:rsidRPr="004C3A0B" w14:paraId="0E5192EF" w14:textId="77777777" w:rsidTr="00331DF8">
        <w:trPr>
          <w:trHeight w:val="403"/>
        </w:trPr>
        <w:tc>
          <w:tcPr>
            <w:tcW w:w="562" w:type="dxa"/>
            <w:shd w:val="clear" w:color="auto" w:fill="F2F2F2" w:themeFill="background1" w:themeFillShade="F2"/>
            <w:vAlign w:val="center"/>
          </w:tcPr>
          <w:p w14:paraId="2661C668" w14:textId="77777777" w:rsidR="00CD450D" w:rsidRPr="004C3A0B" w:rsidRDefault="00CD450D" w:rsidP="00331DF8">
            <w:pPr>
              <w:autoSpaceDE w:val="0"/>
              <w:autoSpaceDN w:val="0"/>
              <w:adjustRightInd w:val="0"/>
              <w:rPr>
                <w:rFonts w:ascii="Arial" w:hAnsi="Arial" w:cs="Arial"/>
              </w:rPr>
            </w:pPr>
            <w:r>
              <w:rPr>
                <w:rFonts w:ascii="Arial" w:hAnsi="Arial" w:cs="Arial"/>
              </w:rPr>
              <w:t>10</w:t>
            </w:r>
          </w:p>
        </w:tc>
        <w:tc>
          <w:tcPr>
            <w:tcW w:w="8227" w:type="dxa"/>
            <w:shd w:val="clear" w:color="auto" w:fill="F2F2F2" w:themeFill="background1" w:themeFillShade="F2"/>
            <w:vAlign w:val="center"/>
          </w:tcPr>
          <w:p w14:paraId="10053862" w14:textId="2868F701" w:rsidR="00CD450D" w:rsidRPr="004C3A0B" w:rsidRDefault="00CD450D" w:rsidP="00331DF8">
            <w:pPr>
              <w:autoSpaceDE w:val="0"/>
              <w:autoSpaceDN w:val="0"/>
              <w:adjustRightInd w:val="0"/>
              <w:rPr>
                <w:rFonts w:ascii="Arial" w:hAnsi="Arial" w:cs="Arial"/>
              </w:rPr>
            </w:pPr>
            <w:r w:rsidRPr="004C3A0B">
              <w:rPr>
                <w:rFonts w:ascii="Arial" w:hAnsi="Arial" w:cs="Arial"/>
              </w:rPr>
              <w:t xml:space="preserve">Administration of any questions, test stimuli, presentation that may be experienced as physically, </w:t>
            </w:r>
            <w:r w:rsidR="000D4858" w:rsidRPr="004C3A0B">
              <w:rPr>
                <w:rFonts w:ascii="Arial" w:hAnsi="Arial" w:cs="Arial"/>
              </w:rPr>
              <w:t>mentally,</w:t>
            </w:r>
            <w:r w:rsidRPr="004C3A0B">
              <w:rPr>
                <w:rFonts w:ascii="Arial" w:hAnsi="Arial" w:cs="Arial"/>
              </w:rPr>
              <w:t xml:space="preserve"> or emotionally harmful / offensive?</w:t>
            </w:r>
          </w:p>
        </w:tc>
        <w:tc>
          <w:tcPr>
            <w:tcW w:w="846"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EndPr/>
            <w:sdtContent>
              <w:p w14:paraId="3350CEB6"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EndPr/>
            <w:sdtContent>
              <w:p w14:paraId="3E16DE0E"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450D" w:rsidRPr="004C3A0B" w14:paraId="0955ABFA" w14:textId="77777777" w:rsidTr="00331DF8">
        <w:trPr>
          <w:trHeight w:val="403"/>
        </w:trPr>
        <w:tc>
          <w:tcPr>
            <w:tcW w:w="562" w:type="dxa"/>
            <w:shd w:val="clear" w:color="auto" w:fill="F2F2F2" w:themeFill="background1" w:themeFillShade="F2"/>
            <w:vAlign w:val="center"/>
          </w:tcPr>
          <w:p w14:paraId="6A7E981D" w14:textId="77777777" w:rsidR="00CD450D" w:rsidRPr="004C3A0B" w:rsidRDefault="00CD450D" w:rsidP="00331DF8">
            <w:pPr>
              <w:autoSpaceDE w:val="0"/>
              <w:autoSpaceDN w:val="0"/>
              <w:adjustRightInd w:val="0"/>
              <w:rPr>
                <w:rFonts w:ascii="Arial" w:hAnsi="Arial" w:cs="Arial"/>
              </w:rPr>
            </w:pPr>
            <w:r>
              <w:rPr>
                <w:rFonts w:ascii="Arial" w:hAnsi="Arial" w:cs="Arial"/>
              </w:rPr>
              <w:t>11</w:t>
            </w:r>
          </w:p>
        </w:tc>
        <w:tc>
          <w:tcPr>
            <w:tcW w:w="8227" w:type="dxa"/>
            <w:shd w:val="clear" w:color="auto" w:fill="F2F2F2" w:themeFill="background1" w:themeFillShade="F2"/>
            <w:vAlign w:val="center"/>
          </w:tcPr>
          <w:p w14:paraId="159E80B5" w14:textId="77777777" w:rsidR="00CD450D" w:rsidRPr="004C3A0B" w:rsidRDefault="00CD450D" w:rsidP="00331DF8">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EndPr/>
            <w:sdtContent>
              <w:p w14:paraId="7CBC5001" w14:textId="77777777" w:rsidR="00CD450D" w:rsidRPr="004C3A0B" w:rsidRDefault="00CD450D" w:rsidP="00331DF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EndPr/>
            <w:sdtContent>
              <w:p w14:paraId="5F5635AA" w14:textId="77777777" w:rsidR="00CD450D" w:rsidRPr="004C3A0B" w:rsidRDefault="00CD450D" w:rsidP="00331DF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CD450D" w:rsidRPr="004C3A0B" w14:paraId="70566D75" w14:textId="77777777" w:rsidTr="00331DF8">
        <w:trPr>
          <w:trHeight w:val="403"/>
        </w:trPr>
        <w:tc>
          <w:tcPr>
            <w:tcW w:w="562" w:type="dxa"/>
            <w:shd w:val="clear" w:color="auto" w:fill="F2F2F2" w:themeFill="background1" w:themeFillShade="F2"/>
            <w:vAlign w:val="center"/>
          </w:tcPr>
          <w:p w14:paraId="36B35AE8" w14:textId="77777777" w:rsidR="00CD450D" w:rsidRPr="004C3A0B" w:rsidRDefault="00CD450D" w:rsidP="00331DF8">
            <w:pPr>
              <w:autoSpaceDE w:val="0"/>
              <w:autoSpaceDN w:val="0"/>
              <w:adjustRightInd w:val="0"/>
              <w:rPr>
                <w:rFonts w:ascii="Arial" w:hAnsi="Arial" w:cs="Arial"/>
              </w:rPr>
            </w:pPr>
            <w:r>
              <w:rPr>
                <w:rFonts w:ascii="Arial" w:hAnsi="Arial" w:cs="Arial"/>
              </w:rPr>
              <w:t>12</w:t>
            </w:r>
          </w:p>
        </w:tc>
        <w:tc>
          <w:tcPr>
            <w:tcW w:w="8227" w:type="dxa"/>
            <w:shd w:val="clear" w:color="auto" w:fill="F2F2F2" w:themeFill="background1" w:themeFillShade="F2"/>
            <w:vAlign w:val="center"/>
          </w:tcPr>
          <w:p w14:paraId="19B33BE4" w14:textId="77777777" w:rsidR="00CD450D" w:rsidRPr="004C3A0B" w:rsidRDefault="00CD450D" w:rsidP="00331DF8">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EndPr/>
            <w:sdtContent>
              <w:p w14:paraId="0C0D69DB" w14:textId="77777777" w:rsidR="00CD450D" w:rsidRPr="004C3A0B" w:rsidRDefault="00CD450D" w:rsidP="00331DF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EndPr/>
            <w:sdtContent>
              <w:p w14:paraId="79A2A9BB" w14:textId="77777777" w:rsidR="00CD450D" w:rsidRPr="004C3A0B" w:rsidRDefault="00CD450D" w:rsidP="00331DF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CD450D" w:rsidRPr="004C3A0B" w14:paraId="5DC4F172" w14:textId="77777777" w:rsidTr="00331DF8">
        <w:trPr>
          <w:trHeight w:val="403"/>
        </w:trPr>
        <w:tc>
          <w:tcPr>
            <w:tcW w:w="562" w:type="dxa"/>
            <w:shd w:val="clear" w:color="auto" w:fill="F2F2F2" w:themeFill="background1" w:themeFillShade="F2"/>
            <w:vAlign w:val="center"/>
          </w:tcPr>
          <w:p w14:paraId="3EB20B87" w14:textId="77777777" w:rsidR="00CD450D" w:rsidRPr="004C3A0B" w:rsidRDefault="00CD450D" w:rsidP="00331DF8">
            <w:pPr>
              <w:autoSpaceDE w:val="0"/>
              <w:autoSpaceDN w:val="0"/>
              <w:adjustRightInd w:val="0"/>
              <w:rPr>
                <w:rFonts w:ascii="Arial" w:hAnsi="Arial" w:cs="Arial"/>
              </w:rPr>
            </w:pPr>
            <w:r>
              <w:rPr>
                <w:rFonts w:ascii="Arial" w:hAnsi="Arial" w:cs="Arial"/>
              </w:rPr>
              <w:t>13</w:t>
            </w:r>
          </w:p>
        </w:tc>
        <w:tc>
          <w:tcPr>
            <w:tcW w:w="8227" w:type="dxa"/>
            <w:shd w:val="clear" w:color="auto" w:fill="F2F2F2" w:themeFill="background1" w:themeFillShade="F2"/>
            <w:vAlign w:val="center"/>
          </w:tcPr>
          <w:p w14:paraId="4F7114C8" w14:textId="77777777" w:rsidR="00CD450D" w:rsidRPr="004C3A0B" w:rsidRDefault="00CD450D" w:rsidP="00331DF8">
            <w:pPr>
              <w:autoSpaceDE w:val="0"/>
              <w:autoSpaceDN w:val="0"/>
              <w:adjustRightInd w:val="0"/>
              <w:rPr>
                <w:rFonts w:ascii="Arial" w:hAnsi="Arial" w:cs="Arial"/>
              </w:rPr>
            </w:pPr>
            <w:r w:rsidRPr="004C3A0B">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EndPr/>
            <w:sdtContent>
              <w:p w14:paraId="40371539" w14:textId="77777777" w:rsidR="00CD450D" w:rsidRPr="004C3A0B" w:rsidRDefault="00CD450D" w:rsidP="00331DF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EndPr/>
            <w:sdtContent>
              <w:p w14:paraId="1C35FA02" w14:textId="77777777" w:rsidR="00CD450D" w:rsidRPr="004C3A0B" w:rsidRDefault="00CD450D" w:rsidP="00331DF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CD450D" w:rsidRPr="004C3A0B" w14:paraId="38DBBB22" w14:textId="77777777" w:rsidTr="00331DF8">
        <w:trPr>
          <w:trHeight w:val="403"/>
        </w:trPr>
        <w:tc>
          <w:tcPr>
            <w:tcW w:w="562" w:type="dxa"/>
            <w:shd w:val="clear" w:color="auto" w:fill="F2F2F2" w:themeFill="background1" w:themeFillShade="F2"/>
            <w:vAlign w:val="center"/>
          </w:tcPr>
          <w:p w14:paraId="676F90A2" w14:textId="77777777" w:rsidR="00CD450D" w:rsidRPr="004C3A0B" w:rsidRDefault="00CD450D" w:rsidP="00331DF8">
            <w:pPr>
              <w:autoSpaceDE w:val="0"/>
              <w:autoSpaceDN w:val="0"/>
              <w:adjustRightInd w:val="0"/>
              <w:rPr>
                <w:rFonts w:ascii="Arial" w:hAnsi="Arial" w:cs="Arial"/>
              </w:rPr>
            </w:pPr>
            <w:r>
              <w:rPr>
                <w:rFonts w:ascii="Arial" w:hAnsi="Arial" w:cs="Arial"/>
              </w:rPr>
              <w:t>14</w:t>
            </w:r>
          </w:p>
        </w:tc>
        <w:tc>
          <w:tcPr>
            <w:tcW w:w="8227" w:type="dxa"/>
            <w:shd w:val="clear" w:color="auto" w:fill="F2F2F2" w:themeFill="background1" w:themeFillShade="F2"/>
            <w:vAlign w:val="center"/>
          </w:tcPr>
          <w:p w14:paraId="3E0C781C" w14:textId="164E704C" w:rsidR="00CD450D" w:rsidRPr="004C3A0B" w:rsidRDefault="00CD450D" w:rsidP="00331DF8">
            <w:pPr>
              <w:autoSpaceDE w:val="0"/>
              <w:autoSpaceDN w:val="0"/>
              <w:adjustRightInd w:val="0"/>
              <w:rPr>
                <w:rFonts w:ascii="Arial" w:hAnsi="Arial" w:cs="Arial"/>
              </w:rPr>
            </w:pPr>
            <w:r w:rsidRPr="004C3A0B">
              <w:rPr>
                <w:rFonts w:ascii="Arial" w:hAnsi="Arial" w:cs="Arial"/>
              </w:rPr>
              <w:t xml:space="preserve">Administration of any substance, </w:t>
            </w:r>
            <w:r w:rsidR="000D4858" w:rsidRPr="004C3A0B">
              <w:rPr>
                <w:rFonts w:ascii="Arial" w:hAnsi="Arial" w:cs="Arial"/>
              </w:rPr>
              <w:t>agent,</w:t>
            </w:r>
            <w:r w:rsidRPr="004C3A0B">
              <w:rPr>
                <w:rFonts w:ascii="Arial" w:hAnsi="Arial" w:cs="Arial"/>
              </w:rPr>
              <w:t xml:space="preserve"> or placebo?</w:t>
            </w:r>
          </w:p>
        </w:tc>
        <w:tc>
          <w:tcPr>
            <w:tcW w:w="846"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EndPr/>
            <w:sdtContent>
              <w:p w14:paraId="7F689B2A" w14:textId="77777777" w:rsidR="00CD450D" w:rsidRPr="004C3A0B" w:rsidRDefault="00CD450D" w:rsidP="00331DF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EndPr/>
            <w:sdtContent>
              <w:p w14:paraId="6B15A805" w14:textId="77777777" w:rsidR="00CD450D" w:rsidRPr="004C3A0B" w:rsidRDefault="00CD450D" w:rsidP="00331DF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CD450D" w:rsidRPr="004C3A0B" w14:paraId="020C910B" w14:textId="77777777" w:rsidTr="00331DF8">
        <w:trPr>
          <w:trHeight w:val="403"/>
        </w:trPr>
        <w:tc>
          <w:tcPr>
            <w:tcW w:w="562" w:type="dxa"/>
            <w:shd w:val="clear" w:color="auto" w:fill="F2F2F2" w:themeFill="background1" w:themeFillShade="F2"/>
            <w:vAlign w:val="center"/>
          </w:tcPr>
          <w:p w14:paraId="60A6CFCE" w14:textId="77777777" w:rsidR="00CD450D" w:rsidRPr="004C3A0B" w:rsidRDefault="00CD450D" w:rsidP="00331DF8">
            <w:pPr>
              <w:autoSpaceDE w:val="0"/>
              <w:autoSpaceDN w:val="0"/>
              <w:adjustRightInd w:val="0"/>
              <w:rPr>
                <w:rFonts w:ascii="Arial" w:hAnsi="Arial" w:cs="Arial"/>
              </w:rPr>
            </w:pPr>
            <w:r>
              <w:rPr>
                <w:rFonts w:ascii="Arial" w:hAnsi="Arial" w:cs="Arial"/>
              </w:rPr>
              <w:t>15</w:t>
            </w:r>
          </w:p>
        </w:tc>
        <w:tc>
          <w:tcPr>
            <w:tcW w:w="8227" w:type="dxa"/>
            <w:shd w:val="clear" w:color="auto" w:fill="F2F2F2" w:themeFill="background1" w:themeFillShade="F2"/>
            <w:vAlign w:val="center"/>
          </w:tcPr>
          <w:p w14:paraId="7A7F0479" w14:textId="77777777" w:rsidR="00CD450D" w:rsidRPr="004C3A0B" w:rsidRDefault="00CD450D" w:rsidP="00331DF8">
            <w:pPr>
              <w:autoSpaceDE w:val="0"/>
              <w:autoSpaceDN w:val="0"/>
              <w:adjustRightInd w:val="0"/>
              <w:rPr>
                <w:rFonts w:ascii="Arial" w:hAnsi="Arial" w:cs="Arial"/>
              </w:rPr>
            </w:pPr>
            <w:r w:rsidRPr="004C3A0B">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EndPr/>
            <w:sdtContent>
              <w:p w14:paraId="75DB92B6" w14:textId="77777777" w:rsidR="00CD450D" w:rsidRPr="004C3A0B" w:rsidRDefault="00CD450D" w:rsidP="00331DF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EndPr/>
            <w:sdtContent>
              <w:p w14:paraId="03983A98" w14:textId="77777777" w:rsidR="00CD450D" w:rsidRPr="004C3A0B" w:rsidRDefault="00CD450D" w:rsidP="00331DF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CD450D" w:rsidRPr="004C3A0B" w14:paraId="72E512CC" w14:textId="77777777" w:rsidTr="00331DF8">
        <w:trPr>
          <w:trHeight w:val="403"/>
        </w:trPr>
        <w:tc>
          <w:tcPr>
            <w:tcW w:w="562" w:type="dxa"/>
            <w:shd w:val="clear" w:color="auto" w:fill="F2F2F2" w:themeFill="background1" w:themeFillShade="F2"/>
            <w:vAlign w:val="center"/>
          </w:tcPr>
          <w:p w14:paraId="372512D6" w14:textId="77777777" w:rsidR="00CD450D" w:rsidRDefault="00CD450D" w:rsidP="00331DF8">
            <w:pPr>
              <w:autoSpaceDE w:val="0"/>
              <w:autoSpaceDN w:val="0"/>
              <w:adjustRightInd w:val="0"/>
              <w:rPr>
                <w:rFonts w:ascii="Arial" w:hAnsi="Arial" w:cs="Arial"/>
              </w:rPr>
            </w:pPr>
            <w:r>
              <w:rPr>
                <w:rFonts w:ascii="Arial" w:hAnsi="Arial" w:cs="Arial"/>
              </w:rPr>
              <w:t>16</w:t>
            </w:r>
          </w:p>
        </w:tc>
        <w:tc>
          <w:tcPr>
            <w:tcW w:w="8227" w:type="dxa"/>
            <w:shd w:val="clear" w:color="auto" w:fill="F2F2F2" w:themeFill="background1" w:themeFillShade="F2"/>
            <w:vAlign w:val="center"/>
          </w:tcPr>
          <w:p w14:paraId="24506C4B" w14:textId="77777777" w:rsidR="00CD450D" w:rsidRPr="004C3A0B" w:rsidRDefault="00CD450D" w:rsidP="00331DF8">
            <w:pPr>
              <w:autoSpaceDE w:val="0"/>
              <w:autoSpaceDN w:val="0"/>
              <w:adjustRightInd w:val="0"/>
              <w:rPr>
                <w:rFonts w:ascii="Arial" w:hAnsi="Arial" w:cs="Arial"/>
              </w:rPr>
            </w:pPr>
            <w:r>
              <w:rPr>
                <w:rFonts w:ascii="Arial" w:hAnsi="Arial" w:cs="Arial"/>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rPr>
              <w:id w:val="1647247395"/>
              <w14:checkbox>
                <w14:checked w14:val="0"/>
                <w14:checkedState w14:val="2612" w14:font="MS Gothic"/>
                <w14:uncheckedState w14:val="2610" w14:font="MS Gothic"/>
              </w14:checkbox>
            </w:sdtPr>
            <w:sdtEndPr/>
            <w:sdtContent>
              <w:p w14:paraId="3C574DD7" w14:textId="77777777" w:rsidR="00CD450D" w:rsidRDefault="00CD450D" w:rsidP="00331DF8">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995170133"/>
              <w14:checkbox>
                <w14:checked w14:val="1"/>
                <w14:checkedState w14:val="2612" w14:font="MS Gothic"/>
                <w14:uncheckedState w14:val="2610" w14:font="MS Gothic"/>
              </w14:checkbox>
            </w:sdtPr>
            <w:sdtEndPr/>
            <w:sdtContent>
              <w:p w14:paraId="7C520DB7" w14:textId="77777777" w:rsidR="00CD450D" w:rsidRDefault="00CD450D" w:rsidP="00331DF8">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CD450D" w:rsidRPr="006C1FDD" w14:paraId="5461A72A" w14:textId="77777777" w:rsidTr="00331DF8">
        <w:trPr>
          <w:trHeight w:val="403"/>
        </w:trPr>
        <w:tc>
          <w:tcPr>
            <w:tcW w:w="562" w:type="dxa"/>
            <w:shd w:val="clear" w:color="auto" w:fill="F2F2F2" w:themeFill="background1" w:themeFillShade="F2"/>
            <w:vAlign w:val="center"/>
          </w:tcPr>
          <w:p w14:paraId="590F1CE9" w14:textId="77777777" w:rsidR="00CD450D" w:rsidRPr="006C1FDD" w:rsidRDefault="00CD450D" w:rsidP="00331DF8">
            <w:pPr>
              <w:autoSpaceDE w:val="0"/>
              <w:autoSpaceDN w:val="0"/>
              <w:adjustRightInd w:val="0"/>
              <w:rPr>
                <w:rFonts w:ascii="Arial" w:hAnsi="Arial" w:cs="Arial"/>
              </w:rPr>
            </w:pPr>
            <w:r>
              <w:rPr>
                <w:rFonts w:ascii="Arial" w:hAnsi="Arial" w:cs="Arial"/>
              </w:rPr>
              <w:t>17</w:t>
            </w:r>
          </w:p>
        </w:tc>
        <w:tc>
          <w:tcPr>
            <w:tcW w:w="8227" w:type="dxa"/>
            <w:shd w:val="clear" w:color="auto" w:fill="F2F2F2" w:themeFill="background1" w:themeFillShade="F2"/>
            <w:vAlign w:val="center"/>
          </w:tcPr>
          <w:p w14:paraId="33D4F9C7" w14:textId="77777777" w:rsidR="00CD450D" w:rsidRPr="006C1FDD" w:rsidRDefault="00CD450D" w:rsidP="00331DF8">
            <w:pPr>
              <w:autoSpaceDE w:val="0"/>
              <w:autoSpaceDN w:val="0"/>
              <w:adjustRightInd w:val="0"/>
              <w:rPr>
                <w:rFonts w:ascii="Arial" w:hAnsi="Arial" w:cs="Arial"/>
              </w:rPr>
            </w:pPr>
            <w:r w:rsidRPr="006C1FDD">
              <w:rPr>
                <w:rFonts w:ascii="Arial" w:hAnsi="Arial" w:cs="Arial"/>
              </w:rPr>
              <w:t xml:space="preserve">Other primary data </w:t>
            </w:r>
            <w:r>
              <w:rPr>
                <w:rFonts w:ascii="Arial" w:hAnsi="Arial" w:cs="Arial"/>
              </w:rPr>
              <w:t xml:space="preserve">collection methods. </w:t>
            </w:r>
            <w:r w:rsidRPr="006C1FDD">
              <w:rPr>
                <w:rFonts w:ascii="Arial" w:hAnsi="Arial" w:cs="Arial"/>
              </w:rPr>
              <w:t xml:space="preserve">Please indicate the type of data collection method(s) </w:t>
            </w:r>
            <w:r>
              <w:rPr>
                <w:rFonts w:ascii="Arial" w:hAnsi="Arial" w:cs="Arial"/>
              </w:rPr>
              <w:t>below.</w:t>
            </w:r>
          </w:p>
        </w:tc>
        <w:tc>
          <w:tcPr>
            <w:tcW w:w="846" w:type="dxa"/>
            <w:vMerge w:val="restart"/>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EndPr/>
            <w:sdtContent>
              <w:p w14:paraId="0C7F06B0" w14:textId="77777777" w:rsidR="00CD450D" w:rsidRPr="006C1FDD" w:rsidRDefault="00CD450D" w:rsidP="00331DF8">
                <w:pPr>
                  <w:autoSpaceDE w:val="0"/>
                  <w:autoSpaceDN w:val="0"/>
                  <w:adjustRightInd w:val="0"/>
                  <w:jc w:val="center"/>
                  <w:rPr>
                    <w:rFonts w:ascii="Arial" w:hAnsi="Arial" w:cs="Arial"/>
                    <w:b/>
                    <w:bCs/>
                  </w:rPr>
                </w:pPr>
                <w:r w:rsidRPr="006C1FDD">
                  <w:rPr>
                    <w:rFonts w:ascii="MS Gothic" w:eastAsia="MS Gothic" w:hAnsi="MS Gothic" w:cs="Arial" w:hint="eastAsia"/>
                    <w:b/>
                    <w:bCs/>
                  </w:rPr>
                  <w:t>☐</w:t>
                </w:r>
              </w:p>
            </w:sdtContent>
          </w:sdt>
        </w:tc>
        <w:tc>
          <w:tcPr>
            <w:tcW w:w="816" w:type="dxa"/>
            <w:vMerge w:val="restart"/>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EndPr/>
            <w:sdtContent>
              <w:p w14:paraId="003034AE" w14:textId="77777777" w:rsidR="00CD450D" w:rsidRPr="006C1FDD" w:rsidRDefault="00CD450D" w:rsidP="00331DF8">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CD450D" w:rsidRPr="006C1FDD" w14:paraId="226AA3C9" w14:textId="77777777" w:rsidTr="00331DF8">
        <w:trPr>
          <w:trHeight w:val="403"/>
        </w:trPr>
        <w:tc>
          <w:tcPr>
            <w:tcW w:w="562" w:type="dxa"/>
            <w:vAlign w:val="center"/>
          </w:tcPr>
          <w:p w14:paraId="4156D9B0" w14:textId="77777777" w:rsidR="00CD450D" w:rsidRPr="006C1FDD" w:rsidRDefault="00CD450D" w:rsidP="00331DF8">
            <w:pPr>
              <w:autoSpaceDE w:val="0"/>
              <w:autoSpaceDN w:val="0"/>
              <w:adjustRightInd w:val="0"/>
              <w:rPr>
                <w:rFonts w:ascii="Arial" w:hAnsi="Arial" w:cs="Arial"/>
              </w:rPr>
            </w:pPr>
          </w:p>
        </w:tc>
        <w:tc>
          <w:tcPr>
            <w:tcW w:w="8227" w:type="dxa"/>
            <w:shd w:val="clear" w:color="auto" w:fill="auto"/>
            <w:vAlign w:val="center"/>
          </w:tcPr>
          <w:p w14:paraId="3BEA1E96" w14:textId="77777777" w:rsidR="00CD450D" w:rsidRPr="006C1FDD" w:rsidRDefault="00CD450D" w:rsidP="00331DF8">
            <w:pPr>
              <w:autoSpaceDE w:val="0"/>
              <w:autoSpaceDN w:val="0"/>
              <w:adjustRightInd w:val="0"/>
              <w:rPr>
                <w:rFonts w:ascii="Arial" w:hAnsi="Arial" w:cs="Arial"/>
              </w:rPr>
            </w:pPr>
            <w:r w:rsidRPr="006C1FDD">
              <w:rPr>
                <w:rFonts w:ascii="Arial" w:hAnsi="Arial" w:cs="Arial"/>
              </w:rPr>
              <w:t>D</w:t>
            </w:r>
            <w:r>
              <w:rPr>
                <w:rFonts w:ascii="Arial" w:hAnsi="Arial" w:cs="Arial"/>
              </w:rPr>
              <w:t>etails of any other primary d</w:t>
            </w:r>
            <w:r w:rsidRPr="006C1FDD">
              <w:rPr>
                <w:rFonts w:ascii="Arial" w:hAnsi="Arial" w:cs="Arial"/>
              </w:rPr>
              <w:t>ata collection method:</w:t>
            </w:r>
          </w:p>
          <w:p w14:paraId="1FA43EAE" w14:textId="77777777" w:rsidR="00CD450D" w:rsidRPr="006C1FDD" w:rsidRDefault="00CD450D" w:rsidP="00331DF8">
            <w:pPr>
              <w:rPr>
                <w:rFonts w:ascii="Arial" w:hAnsi="Arial" w:cs="Arial"/>
              </w:rPr>
            </w:pPr>
          </w:p>
          <w:p w14:paraId="7B05590C" w14:textId="77777777" w:rsidR="00CD450D" w:rsidRPr="006C1FDD" w:rsidRDefault="00CD450D" w:rsidP="00331DF8">
            <w:pPr>
              <w:rPr>
                <w:rFonts w:ascii="Arial" w:hAnsi="Arial" w:cs="Arial"/>
              </w:rPr>
            </w:pPr>
          </w:p>
          <w:p w14:paraId="17361846" w14:textId="77777777" w:rsidR="00CD450D" w:rsidRPr="006C1FDD" w:rsidRDefault="00CD450D" w:rsidP="00331DF8">
            <w:pPr>
              <w:rPr>
                <w:rFonts w:ascii="Arial" w:hAnsi="Arial" w:cs="Arial"/>
              </w:rPr>
            </w:pPr>
          </w:p>
          <w:p w14:paraId="114DF319" w14:textId="77777777" w:rsidR="00CD450D" w:rsidRPr="006C1FDD" w:rsidRDefault="00CD450D" w:rsidP="00331DF8">
            <w:pPr>
              <w:autoSpaceDE w:val="0"/>
              <w:autoSpaceDN w:val="0"/>
              <w:adjustRightInd w:val="0"/>
              <w:rPr>
                <w:rFonts w:ascii="Arial" w:hAnsi="Arial" w:cs="Arial"/>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673CC5D" w14:textId="77777777" w:rsidR="00CD450D" w:rsidRPr="006C1FDD" w:rsidRDefault="00CD450D" w:rsidP="00331DF8">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14:paraId="5373F429" w14:textId="77777777" w:rsidR="00CD450D" w:rsidRPr="006C1FDD" w:rsidRDefault="00CD450D" w:rsidP="00331DF8">
            <w:pPr>
              <w:autoSpaceDE w:val="0"/>
              <w:autoSpaceDN w:val="0"/>
              <w:adjustRightInd w:val="0"/>
              <w:jc w:val="center"/>
              <w:rPr>
                <w:rFonts w:ascii="Arial" w:hAnsi="Arial" w:cs="Arial"/>
                <w:b/>
                <w:bCs/>
              </w:rPr>
            </w:pPr>
          </w:p>
        </w:tc>
      </w:tr>
    </w:tbl>
    <w:p w14:paraId="701A1628" w14:textId="77777777" w:rsidR="00CD450D" w:rsidRPr="004C3A0B" w:rsidRDefault="00CD450D" w:rsidP="00CD450D">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33D0E8F4" w14:textId="77777777" w:rsidR="00CD450D" w:rsidRPr="004C3A0B" w:rsidRDefault="00CD450D" w:rsidP="00CD450D">
      <w:pPr>
        <w:rPr>
          <w:rFonts w:ascii="Arial" w:hAnsi="Arial" w:cs="Arial"/>
          <w:bCs/>
          <w:iCs/>
        </w:rPr>
      </w:pPr>
    </w:p>
    <w:p w14:paraId="7085AC2F" w14:textId="77777777" w:rsidR="00CD450D" w:rsidRDefault="00CD450D" w:rsidP="00CD450D">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532B7538" w14:textId="77777777" w:rsidR="00CD450D" w:rsidRPr="004C3A0B" w:rsidRDefault="00CD450D" w:rsidP="00CD450D">
      <w:pPr>
        <w:rPr>
          <w:rFonts w:ascii="Arial" w:hAnsi="Arial" w:cs="Arial"/>
          <w:bCs/>
          <w:iCs/>
        </w:rPr>
      </w:pPr>
    </w:p>
    <w:p w14:paraId="453CBFC8" w14:textId="77777777" w:rsidR="00CD450D" w:rsidRDefault="00CD450D" w:rsidP="00CD450D">
      <w:pPr>
        <w:autoSpaceDE w:val="0"/>
        <w:autoSpaceDN w:val="0"/>
        <w:adjustRightInd w:val="0"/>
        <w:spacing w:after="240"/>
        <w:jc w:val="both"/>
        <w:rPr>
          <w:rFonts w:ascii="Arial" w:hAnsi="Arial" w:cs="Arial"/>
          <w:b/>
        </w:rPr>
      </w:pPr>
      <w:r w:rsidRPr="00354F34">
        <w:rPr>
          <w:rFonts w:ascii="Arial" w:hAnsi="Arial" w:cs="Arial"/>
          <w:b/>
        </w:rPr>
        <w:t>SECTION G: Intended Participants</w:t>
      </w:r>
    </w:p>
    <w:p w14:paraId="46963EB6" w14:textId="77777777" w:rsidR="00CD450D" w:rsidRDefault="00CD450D" w:rsidP="00CD450D">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0CF0AAE8" w14:textId="77777777" w:rsidR="00CD450D" w:rsidRDefault="00CD450D" w:rsidP="00CD450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CD450D" w:rsidRPr="004C3A0B" w14:paraId="3E6EFA6E" w14:textId="77777777" w:rsidTr="00331DF8">
        <w:tc>
          <w:tcPr>
            <w:tcW w:w="562" w:type="dxa"/>
            <w:shd w:val="clear" w:color="auto" w:fill="F2F2F2" w:themeFill="background1" w:themeFillShade="F2"/>
            <w:vAlign w:val="center"/>
          </w:tcPr>
          <w:p w14:paraId="07D93125" w14:textId="77777777" w:rsidR="00CD450D" w:rsidRPr="004C3A0B" w:rsidRDefault="00CD450D" w:rsidP="00331DF8">
            <w:pPr>
              <w:autoSpaceDE w:val="0"/>
              <w:autoSpaceDN w:val="0"/>
              <w:adjustRightInd w:val="0"/>
              <w:jc w:val="center"/>
              <w:rPr>
                <w:rFonts w:ascii="Arial" w:hAnsi="Arial" w:cs="Arial"/>
                <w:b/>
              </w:rPr>
            </w:pPr>
          </w:p>
        </w:tc>
        <w:tc>
          <w:tcPr>
            <w:tcW w:w="8217" w:type="dxa"/>
            <w:shd w:val="clear" w:color="auto" w:fill="F2F2F2" w:themeFill="background1" w:themeFillShade="F2"/>
          </w:tcPr>
          <w:p w14:paraId="323F0806" w14:textId="77777777" w:rsidR="00CD450D" w:rsidRPr="004C3A0B" w:rsidRDefault="00CD450D" w:rsidP="00331DF8">
            <w:pPr>
              <w:autoSpaceDE w:val="0"/>
              <w:autoSpaceDN w:val="0"/>
              <w:adjustRightInd w:val="0"/>
              <w:jc w:val="both"/>
              <w:rPr>
                <w:rFonts w:ascii="Arial" w:hAnsi="Arial" w:cs="Arial"/>
                <w:b/>
              </w:rPr>
            </w:pPr>
            <w:r w:rsidRPr="004C3A0B">
              <w:rPr>
                <w:rFonts w:ascii="Arial" w:hAnsi="Arial" w:cs="Arial"/>
                <w:b/>
              </w:rPr>
              <w:t>Who are the intended participants:</w:t>
            </w:r>
          </w:p>
        </w:tc>
        <w:tc>
          <w:tcPr>
            <w:tcW w:w="850" w:type="dxa"/>
            <w:shd w:val="clear" w:color="auto" w:fill="F2F2F2" w:themeFill="background1" w:themeFillShade="F2"/>
          </w:tcPr>
          <w:p w14:paraId="37238EC5" w14:textId="77777777" w:rsidR="00CD450D" w:rsidRPr="004C3A0B" w:rsidRDefault="00CD450D" w:rsidP="00331DF8">
            <w:pPr>
              <w:autoSpaceDE w:val="0"/>
              <w:autoSpaceDN w:val="0"/>
              <w:adjustRightInd w:val="0"/>
              <w:jc w:val="center"/>
              <w:rPr>
                <w:rFonts w:ascii="Arial" w:hAnsi="Arial" w:cs="Arial"/>
                <w:b/>
                <w:bCs/>
              </w:rPr>
            </w:pPr>
          </w:p>
          <w:p w14:paraId="6A28E512" w14:textId="77777777" w:rsidR="00CD450D" w:rsidRPr="004C3A0B" w:rsidRDefault="00CD450D" w:rsidP="00331DF8">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3DE8C4A6" w14:textId="77777777" w:rsidR="00CD450D" w:rsidRPr="004C3A0B" w:rsidRDefault="00CD450D" w:rsidP="00331DF8">
            <w:pPr>
              <w:autoSpaceDE w:val="0"/>
              <w:autoSpaceDN w:val="0"/>
              <w:adjustRightInd w:val="0"/>
              <w:jc w:val="center"/>
              <w:rPr>
                <w:rFonts w:ascii="Arial" w:hAnsi="Arial" w:cs="Arial"/>
                <w:b/>
                <w:bCs/>
              </w:rPr>
            </w:pPr>
          </w:p>
          <w:p w14:paraId="25CCD75E" w14:textId="77777777" w:rsidR="00CD450D" w:rsidRPr="004C3A0B" w:rsidRDefault="00CD450D" w:rsidP="00331DF8">
            <w:pPr>
              <w:autoSpaceDE w:val="0"/>
              <w:autoSpaceDN w:val="0"/>
              <w:adjustRightInd w:val="0"/>
              <w:jc w:val="center"/>
              <w:rPr>
                <w:rFonts w:ascii="Arial" w:hAnsi="Arial" w:cs="Arial"/>
                <w:b/>
                <w:bCs/>
              </w:rPr>
            </w:pPr>
            <w:r w:rsidRPr="004C3A0B">
              <w:rPr>
                <w:rFonts w:ascii="Arial" w:hAnsi="Arial" w:cs="Arial"/>
                <w:b/>
                <w:bCs/>
              </w:rPr>
              <w:t>NO</w:t>
            </w:r>
          </w:p>
        </w:tc>
      </w:tr>
      <w:tr w:rsidR="00CD450D" w:rsidRPr="004C3A0B" w14:paraId="6AE92AE7" w14:textId="77777777" w:rsidTr="00331DF8">
        <w:trPr>
          <w:trHeight w:val="439"/>
        </w:trPr>
        <w:tc>
          <w:tcPr>
            <w:tcW w:w="562" w:type="dxa"/>
            <w:shd w:val="clear" w:color="auto" w:fill="F2F2F2" w:themeFill="background1" w:themeFillShade="F2"/>
            <w:vAlign w:val="center"/>
          </w:tcPr>
          <w:p w14:paraId="428A1A2A" w14:textId="77777777" w:rsidR="00CD450D" w:rsidRPr="004C3A0B" w:rsidRDefault="00CD450D" w:rsidP="00331DF8">
            <w:pPr>
              <w:autoSpaceDE w:val="0"/>
              <w:autoSpaceDN w:val="0"/>
              <w:adjustRightInd w:val="0"/>
              <w:jc w:val="center"/>
              <w:rPr>
                <w:rFonts w:ascii="Arial" w:hAnsi="Arial" w:cs="Arial"/>
              </w:rPr>
            </w:pPr>
            <w:r>
              <w:rPr>
                <w:rFonts w:ascii="Arial" w:hAnsi="Arial" w:cs="Arial"/>
              </w:rPr>
              <w:t>1</w:t>
            </w:r>
          </w:p>
        </w:tc>
        <w:tc>
          <w:tcPr>
            <w:tcW w:w="8217" w:type="dxa"/>
            <w:shd w:val="clear" w:color="auto" w:fill="F2F2F2" w:themeFill="background1" w:themeFillShade="F2"/>
            <w:vAlign w:val="center"/>
          </w:tcPr>
          <w:p w14:paraId="471A8CAF" w14:textId="77777777" w:rsidR="00CD450D" w:rsidRPr="004C3A0B" w:rsidRDefault="00CD450D" w:rsidP="00331DF8">
            <w:pPr>
              <w:autoSpaceDE w:val="0"/>
              <w:autoSpaceDN w:val="0"/>
              <w:adjustRightInd w:val="0"/>
              <w:rPr>
                <w:rFonts w:ascii="Arial" w:hAnsi="Arial" w:cs="Arial"/>
              </w:rPr>
            </w:pPr>
            <w:r w:rsidRPr="004C3A0B">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EndPr/>
            <w:sdtContent>
              <w:p w14:paraId="6093DDBA"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47306252"/>
              <w14:checkbox>
                <w14:checked w14:val="1"/>
                <w14:checkedState w14:val="2612" w14:font="MS Gothic"/>
                <w14:uncheckedState w14:val="2610" w14:font="MS Gothic"/>
              </w14:checkbox>
            </w:sdtPr>
            <w:sdtEndPr/>
            <w:sdtContent>
              <w:p w14:paraId="23AE25B4"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450D" w:rsidRPr="004C3A0B" w14:paraId="6986DCFD" w14:textId="77777777" w:rsidTr="00331DF8">
        <w:trPr>
          <w:trHeight w:val="403"/>
        </w:trPr>
        <w:tc>
          <w:tcPr>
            <w:tcW w:w="562" w:type="dxa"/>
            <w:shd w:val="clear" w:color="auto" w:fill="F2F2F2" w:themeFill="background1" w:themeFillShade="F2"/>
            <w:vAlign w:val="center"/>
          </w:tcPr>
          <w:p w14:paraId="0E1FC8D2" w14:textId="77777777" w:rsidR="00CD450D" w:rsidRPr="004C3A0B" w:rsidRDefault="00CD450D" w:rsidP="00331DF8">
            <w:pPr>
              <w:autoSpaceDE w:val="0"/>
              <w:autoSpaceDN w:val="0"/>
              <w:adjustRightInd w:val="0"/>
              <w:jc w:val="center"/>
              <w:rPr>
                <w:rFonts w:ascii="Arial" w:hAnsi="Arial" w:cs="Arial"/>
              </w:rPr>
            </w:pPr>
            <w:r>
              <w:rPr>
                <w:rFonts w:ascii="Arial" w:hAnsi="Arial" w:cs="Arial"/>
              </w:rPr>
              <w:t>2</w:t>
            </w:r>
          </w:p>
        </w:tc>
        <w:tc>
          <w:tcPr>
            <w:tcW w:w="8217" w:type="dxa"/>
            <w:shd w:val="clear" w:color="auto" w:fill="F2F2F2" w:themeFill="background1" w:themeFillShade="F2"/>
            <w:vAlign w:val="center"/>
          </w:tcPr>
          <w:p w14:paraId="7467DF27" w14:textId="77777777" w:rsidR="00CD450D" w:rsidRPr="004C3A0B" w:rsidRDefault="00CD450D" w:rsidP="00331DF8">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EndPr/>
            <w:sdtContent>
              <w:p w14:paraId="4FE8C438"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EndPr/>
            <w:sdtContent>
              <w:p w14:paraId="2FBC654C"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450D" w:rsidRPr="004C3A0B" w14:paraId="067A4446" w14:textId="77777777" w:rsidTr="00331DF8">
        <w:trPr>
          <w:trHeight w:val="439"/>
        </w:trPr>
        <w:tc>
          <w:tcPr>
            <w:tcW w:w="562" w:type="dxa"/>
            <w:shd w:val="clear" w:color="auto" w:fill="F2F2F2" w:themeFill="background1" w:themeFillShade="F2"/>
            <w:vAlign w:val="center"/>
          </w:tcPr>
          <w:p w14:paraId="75D8C194" w14:textId="77777777" w:rsidR="00CD450D" w:rsidRPr="004C3A0B" w:rsidRDefault="00CD450D" w:rsidP="00331DF8">
            <w:pPr>
              <w:autoSpaceDE w:val="0"/>
              <w:autoSpaceDN w:val="0"/>
              <w:adjustRightInd w:val="0"/>
              <w:jc w:val="center"/>
              <w:rPr>
                <w:rFonts w:ascii="Arial" w:hAnsi="Arial" w:cs="Arial"/>
              </w:rPr>
            </w:pPr>
            <w:r>
              <w:rPr>
                <w:rFonts w:ascii="Arial" w:hAnsi="Arial" w:cs="Arial"/>
              </w:rPr>
              <w:t>3</w:t>
            </w:r>
          </w:p>
        </w:tc>
        <w:tc>
          <w:tcPr>
            <w:tcW w:w="8217" w:type="dxa"/>
            <w:shd w:val="clear" w:color="auto" w:fill="F2F2F2" w:themeFill="background1" w:themeFillShade="F2"/>
            <w:vAlign w:val="center"/>
          </w:tcPr>
          <w:p w14:paraId="17874BA5" w14:textId="77777777" w:rsidR="00CD450D" w:rsidRPr="004C3A0B" w:rsidRDefault="00CD450D" w:rsidP="00331DF8">
            <w:pPr>
              <w:autoSpaceDE w:val="0"/>
              <w:autoSpaceDN w:val="0"/>
              <w:adjustRightInd w:val="0"/>
              <w:rPr>
                <w:rFonts w:ascii="Arial" w:hAnsi="Arial" w:cs="Arial"/>
              </w:rPr>
            </w:pPr>
            <w:r w:rsidRPr="004C3A0B">
              <w:rPr>
                <w:rFonts w:ascii="Arial" w:hAnsi="Arial" w:cs="Arial"/>
              </w:rPr>
              <w:t>Vulnerable adults?</w:t>
            </w:r>
          </w:p>
        </w:tc>
        <w:tc>
          <w:tcPr>
            <w:tcW w:w="850"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EndPr/>
            <w:sdtContent>
              <w:p w14:paraId="3C6DBC9A"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EndPr/>
            <w:sdtContent>
              <w:p w14:paraId="58E93A9B"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450D" w:rsidRPr="004C3A0B" w14:paraId="54E3FE50" w14:textId="77777777" w:rsidTr="00331DF8">
        <w:trPr>
          <w:trHeight w:val="403"/>
        </w:trPr>
        <w:tc>
          <w:tcPr>
            <w:tcW w:w="562" w:type="dxa"/>
            <w:shd w:val="clear" w:color="auto" w:fill="F2F2F2" w:themeFill="background1" w:themeFillShade="F2"/>
            <w:vAlign w:val="center"/>
          </w:tcPr>
          <w:p w14:paraId="1B99DD7D" w14:textId="77777777" w:rsidR="00CD450D" w:rsidRPr="004C3A0B" w:rsidRDefault="00CD450D" w:rsidP="00331DF8">
            <w:pPr>
              <w:autoSpaceDE w:val="0"/>
              <w:autoSpaceDN w:val="0"/>
              <w:adjustRightInd w:val="0"/>
              <w:jc w:val="center"/>
              <w:rPr>
                <w:rFonts w:ascii="Arial" w:hAnsi="Arial" w:cs="Arial"/>
              </w:rPr>
            </w:pPr>
            <w:r>
              <w:rPr>
                <w:rFonts w:ascii="Arial" w:hAnsi="Arial" w:cs="Arial"/>
              </w:rPr>
              <w:t>4</w:t>
            </w:r>
          </w:p>
        </w:tc>
        <w:tc>
          <w:tcPr>
            <w:tcW w:w="8217" w:type="dxa"/>
            <w:shd w:val="clear" w:color="auto" w:fill="F2F2F2" w:themeFill="background1" w:themeFillShade="F2"/>
            <w:vAlign w:val="center"/>
          </w:tcPr>
          <w:p w14:paraId="78D2D6C1" w14:textId="77777777" w:rsidR="00CD450D" w:rsidRPr="004C3A0B" w:rsidRDefault="00CD450D" w:rsidP="00331DF8">
            <w:pPr>
              <w:autoSpaceDE w:val="0"/>
              <w:autoSpaceDN w:val="0"/>
              <w:adjustRightInd w:val="0"/>
              <w:rPr>
                <w:rFonts w:ascii="Arial" w:hAnsi="Arial" w:cs="Arial"/>
              </w:rPr>
            </w:pPr>
            <w:r w:rsidRPr="004C3A0B">
              <w:rPr>
                <w:rFonts w:ascii="Arial" w:hAnsi="Arial" w:cs="Arial"/>
              </w:rPr>
              <w:t xml:space="preserve">Children </w:t>
            </w:r>
            <w:r>
              <w:rPr>
                <w:rFonts w:ascii="Arial" w:hAnsi="Arial" w:cs="Arial"/>
              </w:rPr>
              <w:t xml:space="preserve">and Young People </w:t>
            </w:r>
            <w:r w:rsidRPr="004C3A0B">
              <w:rPr>
                <w:rFonts w:ascii="Arial" w:hAnsi="Arial" w:cs="Arial"/>
              </w:rPr>
              <w:t xml:space="preserve">under </w:t>
            </w:r>
            <w:r>
              <w:rPr>
                <w:rFonts w:ascii="Arial" w:hAnsi="Arial" w:cs="Arial"/>
              </w:rPr>
              <w:t>the age of 1</w:t>
            </w:r>
            <w:r w:rsidRPr="004C3A0B">
              <w:rPr>
                <w:rFonts w:ascii="Arial" w:hAnsi="Arial" w:cs="Arial"/>
              </w:rPr>
              <w:t>8?</w:t>
            </w:r>
            <w:r>
              <w:rPr>
                <w:rFonts w:ascii="Arial" w:hAnsi="Arial" w:cs="Arial"/>
              </w:rPr>
              <w:t xml:space="preserve"> </w:t>
            </w:r>
            <w:r w:rsidRPr="00D839CD">
              <w:rPr>
                <w:rFonts w:ascii="Arial" w:hAnsi="Arial" w:cs="Arial"/>
              </w:rPr>
              <w:t>(Consent from Parent, Carer or Guardian will be required)</w:t>
            </w:r>
          </w:p>
        </w:tc>
        <w:tc>
          <w:tcPr>
            <w:tcW w:w="850"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EndPr/>
            <w:sdtContent>
              <w:p w14:paraId="4B859BDB"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EndPr/>
            <w:sdtContent>
              <w:p w14:paraId="5FB8F035"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450D" w:rsidRPr="004C3A0B" w14:paraId="4C4E4733" w14:textId="77777777" w:rsidTr="00331DF8">
        <w:trPr>
          <w:trHeight w:val="403"/>
        </w:trPr>
        <w:tc>
          <w:tcPr>
            <w:tcW w:w="562" w:type="dxa"/>
            <w:shd w:val="clear" w:color="auto" w:fill="F2F2F2" w:themeFill="background1" w:themeFillShade="F2"/>
            <w:vAlign w:val="center"/>
          </w:tcPr>
          <w:p w14:paraId="49A033D4" w14:textId="77777777" w:rsidR="00CD450D" w:rsidRPr="004C3A0B" w:rsidRDefault="00CD450D" w:rsidP="00331DF8">
            <w:pPr>
              <w:autoSpaceDE w:val="0"/>
              <w:autoSpaceDN w:val="0"/>
              <w:adjustRightInd w:val="0"/>
              <w:jc w:val="center"/>
              <w:rPr>
                <w:rFonts w:ascii="Arial" w:hAnsi="Arial" w:cs="Arial"/>
              </w:rPr>
            </w:pPr>
            <w:r>
              <w:rPr>
                <w:rFonts w:ascii="Arial" w:hAnsi="Arial" w:cs="Arial"/>
              </w:rPr>
              <w:t>5</w:t>
            </w:r>
          </w:p>
        </w:tc>
        <w:tc>
          <w:tcPr>
            <w:tcW w:w="8217" w:type="dxa"/>
            <w:shd w:val="clear" w:color="auto" w:fill="F2F2F2" w:themeFill="background1" w:themeFillShade="F2"/>
            <w:vAlign w:val="center"/>
          </w:tcPr>
          <w:p w14:paraId="21F13405" w14:textId="77777777" w:rsidR="00CD450D" w:rsidRPr="004C3A0B" w:rsidRDefault="00CD450D" w:rsidP="00331DF8">
            <w:pPr>
              <w:autoSpaceDE w:val="0"/>
              <w:autoSpaceDN w:val="0"/>
              <w:adjustRightInd w:val="0"/>
              <w:rPr>
                <w:rFonts w:ascii="Arial" w:hAnsi="Arial" w:cs="Arial"/>
              </w:rPr>
            </w:pPr>
            <w:r w:rsidRPr="004C3A0B">
              <w:rPr>
                <w:rFonts w:ascii="Arial" w:hAnsi="Arial" w:cs="Arial"/>
              </w:rPr>
              <w:t>Prisoners?</w:t>
            </w:r>
          </w:p>
        </w:tc>
        <w:tc>
          <w:tcPr>
            <w:tcW w:w="850"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EndPr/>
            <w:sdtContent>
              <w:p w14:paraId="3D655BCA"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EndPr/>
            <w:sdtContent>
              <w:p w14:paraId="747F2228"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450D" w:rsidRPr="004C3A0B" w14:paraId="6FFDDA50" w14:textId="77777777" w:rsidTr="00331DF8">
        <w:trPr>
          <w:trHeight w:val="439"/>
        </w:trPr>
        <w:tc>
          <w:tcPr>
            <w:tcW w:w="562" w:type="dxa"/>
            <w:shd w:val="clear" w:color="auto" w:fill="F2F2F2" w:themeFill="background1" w:themeFillShade="F2"/>
            <w:vAlign w:val="center"/>
          </w:tcPr>
          <w:p w14:paraId="720E544E" w14:textId="77777777" w:rsidR="00CD450D" w:rsidRPr="004C3A0B" w:rsidRDefault="00CD450D" w:rsidP="00331DF8">
            <w:pPr>
              <w:autoSpaceDE w:val="0"/>
              <w:autoSpaceDN w:val="0"/>
              <w:adjustRightInd w:val="0"/>
              <w:jc w:val="center"/>
              <w:rPr>
                <w:rFonts w:ascii="Arial" w:hAnsi="Arial" w:cs="Arial"/>
              </w:rPr>
            </w:pPr>
            <w:r>
              <w:rPr>
                <w:rFonts w:ascii="Arial" w:hAnsi="Arial" w:cs="Arial"/>
              </w:rPr>
              <w:t>6</w:t>
            </w:r>
          </w:p>
        </w:tc>
        <w:tc>
          <w:tcPr>
            <w:tcW w:w="8217" w:type="dxa"/>
            <w:shd w:val="clear" w:color="auto" w:fill="F2F2F2" w:themeFill="background1" w:themeFillShade="F2"/>
            <w:vAlign w:val="center"/>
          </w:tcPr>
          <w:p w14:paraId="2AC519F1" w14:textId="77777777" w:rsidR="00CD450D" w:rsidRPr="004C3A0B" w:rsidRDefault="00CD450D" w:rsidP="00331DF8">
            <w:pPr>
              <w:autoSpaceDE w:val="0"/>
              <w:autoSpaceDN w:val="0"/>
              <w:adjustRightInd w:val="0"/>
              <w:rPr>
                <w:rFonts w:ascii="Arial" w:hAnsi="Arial" w:cs="Arial"/>
              </w:rPr>
            </w:pPr>
            <w:r w:rsidRPr="004C3A0B">
              <w:rPr>
                <w:rFonts w:ascii="Arial" w:hAnsi="Arial" w:cs="Arial"/>
              </w:rPr>
              <w:t>Young offenders?</w:t>
            </w:r>
          </w:p>
        </w:tc>
        <w:tc>
          <w:tcPr>
            <w:tcW w:w="850"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EndPr/>
            <w:sdtContent>
              <w:p w14:paraId="6680F1B7"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EndPr/>
            <w:sdtContent>
              <w:p w14:paraId="7BC5D809"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450D" w:rsidRPr="004C3A0B" w14:paraId="61C02672" w14:textId="77777777" w:rsidTr="00331DF8">
        <w:trPr>
          <w:trHeight w:val="403"/>
        </w:trPr>
        <w:tc>
          <w:tcPr>
            <w:tcW w:w="562" w:type="dxa"/>
            <w:shd w:val="clear" w:color="auto" w:fill="F2F2F2" w:themeFill="background1" w:themeFillShade="F2"/>
            <w:vAlign w:val="center"/>
          </w:tcPr>
          <w:p w14:paraId="78AD1171" w14:textId="77777777" w:rsidR="00CD450D" w:rsidRPr="004C3A0B" w:rsidRDefault="00CD450D" w:rsidP="00331DF8">
            <w:pPr>
              <w:autoSpaceDE w:val="0"/>
              <w:autoSpaceDN w:val="0"/>
              <w:adjustRightInd w:val="0"/>
              <w:jc w:val="center"/>
              <w:rPr>
                <w:rFonts w:ascii="Arial" w:hAnsi="Arial" w:cs="Arial"/>
              </w:rPr>
            </w:pPr>
            <w:r>
              <w:rPr>
                <w:rFonts w:ascii="Arial" w:hAnsi="Arial" w:cs="Arial"/>
              </w:rPr>
              <w:t>7</w:t>
            </w:r>
          </w:p>
        </w:tc>
        <w:tc>
          <w:tcPr>
            <w:tcW w:w="8217" w:type="dxa"/>
            <w:shd w:val="clear" w:color="auto" w:fill="F2F2F2" w:themeFill="background1" w:themeFillShade="F2"/>
            <w:vAlign w:val="center"/>
          </w:tcPr>
          <w:p w14:paraId="228308EC" w14:textId="77777777" w:rsidR="00CD450D" w:rsidRPr="004C3A0B" w:rsidRDefault="00CD450D" w:rsidP="00331DF8">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EndPr/>
            <w:sdtContent>
              <w:p w14:paraId="17FA1CBB" w14:textId="77777777" w:rsidR="00CD450D" w:rsidRPr="004C3A0B" w:rsidRDefault="00CD450D" w:rsidP="00331DF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EndPr/>
            <w:sdtContent>
              <w:p w14:paraId="712CE0FC" w14:textId="77777777" w:rsidR="00CD450D" w:rsidRPr="004C3A0B" w:rsidRDefault="00CD450D" w:rsidP="00331DF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CD450D" w:rsidRPr="004C3A0B" w14:paraId="38004DC2" w14:textId="77777777" w:rsidTr="00331DF8">
        <w:trPr>
          <w:trHeight w:val="403"/>
        </w:trPr>
        <w:tc>
          <w:tcPr>
            <w:tcW w:w="562" w:type="dxa"/>
            <w:shd w:val="clear" w:color="auto" w:fill="F2F2F2" w:themeFill="background1" w:themeFillShade="F2"/>
            <w:vAlign w:val="center"/>
          </w:tcPr>
          <w:p w14:paraId="238FC9D8" w14:textId="77777777" w:rsidR="00CD450D" w:rsidRPr="004C3A0B" w:rsidRDefault="00CD450D" w:rsidP="00331DF8">
            <w:pPr>
              <w:autoSpaceDE w:val="0"/>
              <w:autoSpaceDN w:val="0"/>
              <w:adjustRightInd w:val="0"/>
              <w:jc w:val="center"/>
              <w:rPr>
                <w:rFonts w:ascii="Arial" w:hAnsi="Arial" w:cs="Arial"/>
              </w:rPr>
            </w:pPr>
            <w:r>
              <w:rPr>
                <w:rFonts w:ascii="Arial" w:hAnsi="Arial" w:cs="Arial"/>
              </w:rPr>
              <w:t>8</w:t>
            </w:r>
          </w:p>
        </w:tc>
        <w:tc>
          <w:tcPr>
            <w:tcW w:w="8217" w:type="dxa"/>
            <w:shd w:val="clear" w:color="auto" w:fill="F2F2F2" w:themeFill="background1" w:themeFillShade="F2"/>
            <w:vAlign w:val="center"/>
          </w:tcPr>
          <w:p w14:paraId="5E3F228F" w14:textId="77777777" w:rsidR="00CD450D" w:rsidRPr="004C3A0B" w:rsidRDefault="00CD450D" w:rsidP="00331DF8">
            <w:pPr>
              <w:autoSpaceDE w:val="0"/>
              <w:autoSpaceDN w:val="0"/>
              <w:adjustRightInd w:val="0"/>
              <w:rPr>
                <w:rFonts w:ascii="Arial" w:hAnsi="Arial" w:cs="Arial"/>
              </w:rPr>
            </w:pPr>
            <w:r w:rsidRPr="004C3A0B">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EndPr/>
            <w:sdtContent>
              <w:p w14:paraId="371D9F8B" w14:textId="77777777" w:rsidR="00CD450D" w:rsidRPr="004C3A0B" w:rsidRDefault="00CD450D" w:rsidP="00331DF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EndPr/>
            <w:sdtContent>
              <w:p w14:paraId="067E57F0" w14:textId="77777777" w:rsidR="00CD450D" w:rsidRPr="004C3A0B" w:rsidRDefault="00CD450D" w:rsidP="00331DF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CD450D" w:rsidRPr="004C3A0B" w14:paraId="75D356BA" w14:textId="77777777" w:rsidTr="00331DF8">
        <w:trPr>
          <w:trHeight w:val="403"/>
        </w:trPr>
        <w:tc>
          <w:tcPr>
            <w:tcW w:w="562" w:type="dxa"/>
            <w:shd w:val="clear" w:color="auto" w:fill="F2F2F2" w:themeFill="background1" w:themeFillShade="F2"/>
            <w:vAlign w:val="center"/>
          </w:tcPr>
          <w:p w14:paraId="7EB3CE75" w14:textId="77777777" w:rsidR="00CD450D" w:rsidRPr="004C3A0B" w:rsidRDefault="00CD450D" w:rsidP="00331DF8">
            <w:pPr>
              <w:autoSpaceDE w:val="0"/>
              <w:autoSpaceDN w:val="0"/>
              <w:adjustRightInd w:val="0"/>
              <w:jc w:val="center"/>
              <w:rPr>
                <w:rFonts w:ascii="Arial" w:hAnsi="Arial" w:cs="Arial"/>
              </w:rPr>
            </w:pPr>
            <w:r>
              <w:rPr>
                <w:rFonts w:ascii="Arial" w:hAnsi="Arial" w:cs="Arial"/>
              </w:rPr>
              <w:lastRenderedPageBreak/>
              <w:t>9</w:t>
            </w:r>
          </w:p>
        </w:tc>
        <w:tc>
          <w:tcPr>
            <w:tcW w:w="8217" w:type="dxa"/>
            <w:shd w:val="clear" w:color="auto" w:fill="F2F2F2" w:themeFill="background1" w:themeFillShade="F2"/>
            <w:vAlign w:val="center"/>
          </w:tcPr>
          <w:p w14:paraId="53046D8B" w14:textId="77777777" w:rsidR="00CD450D" w:rsidRPr="004C3A0B" w:rsidRDefault="00CD450D" w:rsidP="00331DF8">
            <w:pPr>
              <w:autoSpaceDE w:val="0"/>
              <w:autoSpaceDN w:val="0"/>
              <w:adjustRightInd w:val="0"/>
              <w:rPr>
                <w:rFonts w:ascii="Arial" w:hAnsi="Arial" w:cs="Arial"/>
              </w:rPr>
            </w:pPr>
            <w:r w:rsidRPr="004C3A0B">
              <w:rPr>
                <w:rFonts w:ascii="Arial" w:hAnsi="Arial" w:cs="Arial"/>
              </w:rPr>
              <w:t>Others</w:t>
            </w:r>
            <w:r>
              <w:rPr>
                <w:rFonts w:ascii="Arial" w:hAnsi="Arial" w:cs="Arial"/>
              </w:rPr>
              <w:t>. Please indicate the participants below, and specifically any group who may be unable to give consent.</w:t>
            </w:r>
          </w:p>
          <w:p w14:paraId="6BEB3DE4" w14:textId="77777777" w:rsidR="00CD450D" w:rsidRPr="004C3A0B" w:rsidRDefault="00CD450D" w:rsidP="00331DF8">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EndPr/>
            <w:sdtContent>
              <w:p w14:paraId="3AB25036" w14:textId="77777777" w:rsidR="00CD450D" w:rsidRPr="004C3A0B" w:rsidRDefault="00CD450D" w:rsidP="00331DF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vMerge w:val="restart"/>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EndPr/>
            <w:sdtContent>
              <w:p w14:paraId="65BBEF2C" w14:textId="77777777" w:rsidR="00CD450D" w:rsidRPr="004C3A0B" w:rsidRDefault="00CD450D" w:rsidP="00331DF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CD450D" w:rsidRPr="004C3A0B" w14:paraId="7E255EF5" w14:textId="77777777" w:rsidTr="00331DF8">
        <w:trPr>
          <w:trHeight w:val="403"/>
        </w:trPr>
        <w:tc>
          <w:tcPr>
            <w:tcW w:w="562" w:type="dxa"/>
            <w:vAlign w:val="center"/>
          </w:tcPr>
          <w:p w14:paraId="47B3256A" w14:textId="77777777" w:rsidR="00CD450D" w:rsidRPr="006C1FDD" w:rsidRDefault="00CD450D" w:rsidP="00331DF8">
            <w:pPr>
              <w:autoSpaceDE w:val="0"/>
              <w:autoSpaceDN w:val="0"/>
              <w:adjustRightInd w:val="0"/>
              <w:jc w:val="center"/>
              <w:rPr>
                <w:rFonts w:ascii="Arial" w:hAnsi="Arial" w:cs="Arial"/>
              </w:rPr>
            </w:pPr>
          </w:p>
        </w:tc>
        <w:tc>
          <w:tcPr>
            <w:tcW w:w="8217" w:type="dxa"/>
            <w:shd w:val="clear" w:color="auto" w:fill="auto"/>
            <w:vAlign w:val="center"/>
          </w:tcPr>
          <w:p w14:paraId="3EAF397C" w14:textId="77777777" w:rsidR="00CD450D" w:rsidRPr="006C1FDD" w:rsidRDefault="00CD450D" w:rsidP="00331DF8">
            <w:pPr>
              <w:autoSpaceDE w:val="0"/>
              <w:autoSpaceDN w:val="0"/>
              <w:adjustRightInd w:val="0"/>
              <w:rPr>
                <w:rFonts w:ascii="Arial" w:hAnsi="Arial" w:cs="Arial"/>
              </w:rPr>
            </w:pPr>
            <w:r>
              <w:rPr>
                <w:rFonts w:ascii="Arial" w:hAnsi="Arial" w:cs="Arial"/>
              </w:rPr>
              <w:t>Details of any other participant groups:</w:t>
            </w:r>
          </w:p>
          <w:p w14:paraId="633D2C0D" w14:textId="77777777" w:rsidR="00CD450D" w:rsidRDefault="00CD450D" w:rsidP="00331DF8">
            <w:pPr>
              <w:rPr>
                <w:rFonts w:ascii="Arial" w:hAnsi="Arial" w:cs="Arial"/>
              </w:rPr>
            </w:pPr>
          </w:p>
          <w:p w14:paraId="3CCFDF0A" w14:textId="77777777" w:rsidR="00CD450D" w:rsidRPr="004C3A0B" w:rsidRDefault="00CD450D" w:rsidP="00331DF8">
            <w:pPr>
              <w:rPr>
                <w:rFonts w:ascii="Arial" w:hAnsi="Arial" w:cs="Arial"/>
              </w:rPr>
            </w:pPr>
          </w:p>
          <w:p w14:paraId="0DAC6731" w14:textId="77777777" w:rsidR="00CD450D" w:rsidRPr="004C3A0B" w:rsidRDefault="00CD450D" w:rsidP="00331DF8">
            <w:pPr>
              <w:autoSpaceDE w:val="0"/>
              <w:autoSpaceDN w:val="0"/>
              <w:adjustRightInd w:val="0"/>
              <w:rPr>
                <w:rFonts w:ascii="Arial" w:hAnsi="Arial" w:cs="Arial"/>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9FF6D23" w14:textId="77777777" w:rsidR="00CD450D" w:rsidRDefault="00CD450D" w:rsidP="00331DF8">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14:paraId="470AA33E" w14:textId="77777777" w:rsidR="00CD450D" w:rsidRDefault="00CD450D" w:rsidP="00331DF8">
            <w:pPr>
              <w:autoSpaceDE w:val="0"/>
              <w:autoSpaceDN w:val="0"/>
              <w:adjustRightInd w:val="0"/>
              <w:jc w:val="center"/>
              <w:rPr>
                <w:rFonts w:ascii="Arial" w:hAnsi="Arial" w:cs="Arial"/>
                <w:b/>
                <w:bCs/>
              </w:rPr>
            </w:pPr>
          </w:p>
        </w:tc>
      </w:tr>
    </w:tbl>
    <w:p w14:paraId="7AB8CA3F" w14:textId="77777777" w:rsidR="00CD450D" w:rsidRPr="00D71982" w:rsidRDefault="00CD450D" w:rsidP="00CD450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CD450D" w:rsidRPr="004C3A0B" w14:paraId="534B6BE8" w14:textId="77777777" w:rsidTr="00331DF8">
        <w:trPr>
          <w:trHeight w:val="403"/>
        </w:trPr>
        <w:tc>
          <w:tcPr>
            <w:tcW w:w="562" w:type="dxa"/>
            <w:tcBorders>
              <w:bottom w:val="single" w:sz="4" w:space="0" w:color="auto"/>
            </w:tcBorders>
            <w:shd w:val="clear" w:color="auto" w:fill="F2F2F2" w:themeFill="background1" w:themeFillShade="F2"/>
          </w:tcPr>
          <w:p w14:paraId="1E33CCCC" w14:textId="77777777" w:rsidR="00CD450D" w:rsidRPr="002132F9" w:rsidRDefault="00CD450D" w:rsidP="00331DF8">
            <w:pPr>
              <w:rPr>
                <w:rFonts w:ascii="Arial" w:hAnsi="Arial" w:cs="Arial"/>
                <w:bCs/>
              </w:rPr>
            </w:pPr>
          </w:p>
        </w:tc>
        <w:tc>
          <w:tcPr>
            <w:tcW w:w="9889" w:type="dxa"/>
            <w:gridSpan w:val="2"/>
            <w:tcBorders>
              <w:bottom w:val="single" w:sz="4" w:space="0" w:color="auto"/>
            </w:tcBorders>
            <w:shd w:val="clear" w:color="auto" w:fill="F2F2F2" w:themeFill="background1" w:themeFillShade="F2"/>
            <w:vAlign w:val="center"/>
          </w:tcPr>
          <w:p w14:paraId="444475F7" w14:textId="77777777" w:rsidR="00CD450D" w:rsidRPr="004C3A0B" w:rsidRDefault="00CD450D" w:rsidP="00331DF8">
            <w:pPr>
              <w:rPr>
                <w:rFonts w:ascii="Arial" w:hAnsi="Arial" w:cs="Arial"/>
                <w:b/>
              </w:rPr>
            </w:pPr>
            <w:r w:rsidRPr="004C3A0B">
              <w:rPr>
                <w:rFonts w:ascii="Arial" w:hAnsi="Arial" w:cs="Arial"/>
                <w:b/>
              </w:rPr>
              <w:t>Participant numbers and source</w:t>
            </w:r>
          </w:p>
          <w:p w14:paraId="116E65FE" w14:textId="77777777" w:rsidR="00CD450D" w:rsidRPr="004C3A0B" w:rsidRDefault="00CD450D" w:rsidP="00331DF8">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CD450D" w:rsidRPr="004C3A0B" w14:paraId="2430F3C5" w14:textId="77777777" w:rsidTr="00331DF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778AB0" w14:textId="77777777" w:rsidR="00CD450D" w:rsidRDefault="00CD450D" w:rsidP="00331DF8">
            <w:pPr>
              <w:jc w:val="center"/>
              <w:rPr>
                <w:rFonts w:ascii="Arial" w:hAnsi="Arial" w:cs="Arial"/>
              </w:rPr>
            </w:pPr>
            <w:r>
              <w:rPr>
                <w:rFonts w:ascii="Arial" w:hAnsi="Arial" w:cs="Arial"/>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102886" w14:textId="77777777" w:rsidR="00CD450D" w:rsidRPr="004C3A0B" w:rsidRDefault="00CD450D" w:rsidP="00331DF8">
            <w:pPr>
              <w:rPr>
                <w:rFonts w:ascii="Arial" w:hAnsi="Arial" w:cs="Arial"/>
              </w:rPr>
            </w:pPr>
            <w:r>
              <w:rPr>
                <w:rFonts w:ascii="Arial" w:hAnsi="Arial" w:cs="Arial"/>
              </w:rPr>
              <w:t>How many participants are expected?</w:t>
            </w:r>
          </w:p>
          <w:p w14:paraId="1EEF8B6D" w14:textId="77777777" w:rsidR="00CD450D" w:rsidRPr="004C3A0B" w:rsidRDefault="00CD450D" w:rsidP="00331DF8">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66C49A0E" w14:textId="77777777" w:rsidR="00CD450D" w:rsidRDefault="00CD450D" w:rsidP="00331DF8">
            <w:pPr>
              <w:rPr>
                <w:rFonts w:ascii="Arial" w:hAnsi="Arial" w:cs="Arial"/>
              </w:rPr>
            </w:pPr>
          </w:p>
          <w:p w14:paraId="1F56F38A" w14:textId="77777777" w:rsidR="00CD450D" w:rsidRDefault="00CD450D" w:rsidP="00331DF8">
            <w:pPr>
              <w:rPr>
                <w:rFonts w:ascii="Arial" w:hAnsi="Arial" w:cs="Arial"/>
              </w:rPr>
            </w:pPr>
          </w:p>
          <w:p w14:paraId="65C9B08D" w14:textId="7B1621F4" w:rsidR="00CD450D" w:rsidRPr="004C3A0B" w:rsidRDefault="00CD450D" w:rsidP="00331DF8">
            <w:pPr>
              <w:rPr>
                <w:rFonts w:ascii="Arial" w:hAnsi="Arial" w:cs="Arial"/>
              </w:rPr>
            </w:pPr>
            <w:r>
              <w:rPr>
                <w:rFonts w:ascii="Arial" w:hAnsi="Arial" w:cs="Arial"/>
              </w:rPr>
              <w:t xml:space="preserve">5 participants from five different back grounds or </w:t>
            </w:r>
            <w:r w:rsidR="007502F0">
              <w:rPr>
                <w:rFonts w:ascii="Arial" w:hAnsi="Arial" w:cs="Arial"/>
              </w:rPr>
              <w:t>organizations</w:t>
            </w:r>
          </w:p>
          <w:p w14:paraId="0586ECA4" w14:textId="77777777" w:rsidR="00CD450D" w:rsidRPr="004C3A0B" w:rsidRDefault="00CD450D" w:rsidP="00331DF8">
            <w:pPr>
              <w:rPr>
                <w:rFonts w:ascii="Arial" w:hAnsi="Arial" w:cs="Arial"/>
                <w:b/>
              </w:rPr>
            </w:pPr>
            <w:r w:rsidRPr="003257BD">
              <w:rPr>
                <w:rFonts w:ascii="Arial" w:hAnsi="Arial" w:cs="Arial"/>
                <w:i/>
                <w:color w:val="808080"/>
                <w:sz w:val="18"/>
                <w:szCs w:val="18"/>
              </w:rPr>
              <w:t>(this box should expand as you type)</w:t>
            </w:r>
          </w:p>
        </w:tc>
      </w:tr>
      <w:tr w:rsidR="00CD450D" w:rsidRPr="004C3A0B" w14:paraId="63486178" w14:textId="77777777" w:rsidTr="00331DF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049C25" w14:textId="77777777" w:rsidR="00CD450D" w:rsidRDefault="00CD450D" w:rsidP="00331DF8">
            <w:pPr>
              <w:jc w:val="center"/>
              <w:rPr>
                <w:rFonts w:ascii="Arial" w:hAnsi="Arial" w:cs="Arial"/>
              </w:rPr>
            </w:pPr>
            <w:r>
              <w:rPr>
                <w:rFonts w:ascii="Arial" w:hAnsi="Arial" w:cs="Arial"/>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E6E72C" w14:textId="77777777" w:rsidR="00CD450D" w:rsidRDefault="00CD450D" w:rsidP="00331DF8">
            <w:pPr>
              <w:rPr>
                <w:rFonts w:ascii="Arial" w:hAnsi="Arial" w:cs="Arial"/>
              </w:rPr>
            </w:pPr>
            <w:r>
              <w:rPr>
                <w:rFonts w:ascii="Arial" w:hAnsi="Arial" w:cs="Arial"/>
              </w:rPr>
              <w:t>Who will the participants be?</w:t>
            </w:r>
          </w:p>
          <w:p w14:paraId="613F5182" w14:textId="77777777" w:rsidR="00CD450D" w:rsidRDefault="00CD450D" w:rsidP="00331DF8">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5526CFDA" w14:textId="77777777" w:rsidR="00CD450D" w:rsidRDefault="00CD450D" w:rsidP="00331DF8">
            <w:pPr>
              <w:rPr>
                <w:rFonts w:ascii="Arial" w:hAnsi="Arial" w:cs="Arial"/>
              </w:rPr>
            </w:pPr>
          </w:p>
          <w:p w14:paraId="4D00C00D" w14:textId="77777777" w:rsidR="00CD450D" w:rsidRDefault="00CD450D" w:rsidP="00331DF8">
            <w:pPr>
              <w:rPr>
                <w:rFonts w:ascii="Arial" w:hAnsi="Arial" w:cs="Arial"/>
              </w:rPr>
            </w:pPr>
          </w:p>
          <w:p w14:paraId="30D4951B" w14:textId="6EC7862F" w:rsidR="00CD450D" w:rsidRPr="004C3A0B" w:rsidRDefault="00CD450D" w:rsidP="00331DF8">
            <w:pPr>
              <w:rPr>
                <w:rFonts w:ascii="Arial" w:hAnsi="Arial" w:cs="Arial"/>
              </w:rPr>
            </w:pPr>
            <w:r>
              <w:rPr>
                <w:rFonts w:ascii="Arial" w:hAnsi="Arial" w:cs="Arial"/>
              </w:rPr>
              <w:t>Selected women from different back grounds/</w:t>
            </w:r>
            <w:r w:rsidR="007502F0">
              <w:rPr>
                <w:rFonts w:ascii="Arial" w:hAnsi="Arial" w:cs="Arial"/>
              </w:rPr>
              <w:t>organizations</w:t>
            </w:r>
          </w:p>
          <w:p w14:paraId="6668F33D" w14:textId="77777777" w:rsidR="00CD450D" w:rsidRPr="003257BD" w:rsidRDefault="00CD450D" w:rsidP="00331DF8">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CD450D" w:rsidRPr="004C3A0B" w14:paraId="3FC628C4" w14:textId="77777777" w:rsidTr="00331DF8">
        <w:trPr>
          <w:trHeight w:val="403"/>
        </w:trPr>
        <w:tc>
          <w:tcPr>
            <w:tcW w:w="562" w:type="dxa"/>
            <w:tcBorders>
              <w:top w:val="single" w:sz="4" w:space="0" w:color="auto"/>
            </w:tcBorders>
            <w:shd w:val="clear" w:color="auto" w:fill="F2F2F2" w:themeFill="background1" w:themeFillShade="F2"/>
            <w:vAlign w:val="center"/>
          </w:tcPr>
          <w:p w14:paraId="6AD03187" w14:textId="77777777" w:rsidR="00CD450D" w:rsidRDefault="00CD450D" w:rsidP="00331DF8">
            <w:pPr>
              <w:jc w:val="center"/>
              <w:rPr>
                <w:rFonts w:ascii="Arial" w:hAnsi="Arial" w:cs="Arial"/>
              </w:rPr>
            </w:pPr>
            <w:r>
              <w:rPr>
                <w:rFonts w:ascii="Arial" w:hAnsi="Arial" w:cs="Arial"/>
              </w:rPr>
              <w:t>12</w:t>
            </w:r>
          </w:p>
        </w:tc>
        <w:tc>
          <w:tcPr>
            <w:tcW w:w="3256" w:type="dxa"/>
            <w:tcBorders>
              <w:top w:val="single" w:sz="4" w:space="0" w:color="auto"/>
            </w:tcBorders>
            <w:shd w:val="clear" w:color="auto" w:fill="F2F2F2" w:themeFill="background1" w:themeFillShade="F2"/>
            <w:vAlign w:val="center"/>
          </w:tcPr>
          <w:p w14:paraId="5008E853" w14:textId="77777777" w:rsidR="00CD450D" w:rsidRDefault="00CD450D" w:rsidP="00331DF8">
            <w:pPr>
              <w:rPr>
                <w:rFonts w:ascii="Arial" w:hAnsi="Arial" w:cs="Arial"/>
              </w:rPr>
            </w:pPr>
            <w:r>
              <w:rPr>
                <w:rFonts w:ascii="Arial" w:hAnsi="Arial" w:cs="Arial"/>
              </w:rPr>
              <w:t>How will you identify the participants?</w:t>
            </w:r>
          </w:p>
        </w:tc>
        <w:tc>
          <w:tcPr>
            <w:tcW w:w="6633" w:type="dxa"/>
            <w:tcBorders>
              <w:top w:val="single" w:sz="4" w:space="0" w:color="auto"/>
            </w:tcBorders>
            <w:vAlign w:val="center"/>
          </w:tcPr>
          <w:p w14:paraId="00C5A1BB" w14:textId="77777777" w:rsidR="00CD450D" w:rsidRDefault="00CD450D" w:rsidP="00331DF8">
            <w:pPr>
              <w:rPr>
                <w:rFonts w:ascii="Arial" w:hAnsi="Arial" w:cs="Arial"/>
              </w:rPr>
            </w:pPr>
          </w:p>
          <w:p w14:paraId="38DA33CA" w14:textId="77777777" w:rsidR="00CD450D" w:rsidRDefault="00CD450D" w:rsidP="00331DF8">
            <w:pPr>
              <w:rPr>
                <w:rFonts w:ascii="Arial" w:hAnsi="Arial" w:cs="Arial"/>
              </w:rPr>
            </w:pPr>
          </w:p>
          <w:p w14:paraId="26019059" w14:textId="77777777" w:rsidR="00CD450D" w:rsidRPr="004C3A0B" w:rsidRDefault="00CD450D" w:rsidP="00331DF8">
            <w:pPr>
              <w:rPr>
                <w:rFonts w:ascii="Arial" w:hAnsi="Arial" w:cs="Arial"/>
              </w:rPr>
            </w:pPr>
            <w:r>
              <w:rPr>
                <w:rFonts w:ascii="Arial" w:hAnsi="Arial" w:cs="Arial"/>
              </w:rPr>
              <w:t>Randomly</w:t>
            </w:r>
          </w:p>
          <w:p w14:paraId="250B5B9C" w14:textId="77777777" w:rsidR="00CD450D" w:rsidRPr="004C3A0B" w:rsidRDefault="00CD450D" w:rsidP="00331DF8">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3016D0C7" w14:textId="77777777" w:rsidR="00CD450D" w:rsidRPr="00D71982" w:rsidRDefault="00CD450D" w:rsidP="00CD450D">
      <w:pPr>
        <w:rPr>
          <w:rFonts w:ascii="Arial" w:hAnsi="Arial" w:cs="Arial"/>
          <w:bCs/>
          <w:sz w:val="24"/>
          <w:szCs w:val="24"/>
        </w:rPr>
      </w:pPr>
    </w:p>
    <w:p w14:paraId="76543982" w14:textId="77777777" w:rsidR="00CD450D" w:rsidRDefault="00CD450D" w:rsidP="00CD450D"/>
    <w:tbl>
      <w:tblPr>
        <w:tblStyle w:val="TableGrid"/>
        <w:tblW w:w="10485" w:type="dxa"/>
        <w:tblLook w:val="04A0" w:firstRow="1" w:lastRow="0" w:firstColumn="1" w:lastColumn="0" w:noHBand="0" w:noVBand="1"/>
      </w:tblPr>
      <w:tblGrid>
        <w:gridCol w:w="562"/>
        <w:gridCol w:w="7088"/>
        <w:gridCol w:w="992"/>
        <w:gridCol w:w="851"/>
        <w:gridCol w:w="992"/>
      </w:tblGrid>
      <w:tr w:rsidR="00CD450D" w:rsidRPr="004C3A0B" w14:paraId="17F49B0A" w14:textId="77777777" w:rsidTr="00331DF8">
        <w:tc>
          <w:tcPr>
            <w:tcW w:w="562" w:type="dxa"/>
            <w:shd w:val="clear" w:color="auto" w:fill="F2F2F2" w:themeFill="background1" w:themeFillShade="F2"/>
            <w:vAlign w:val="center"/>
          </w:tcPr>
          <w:p w14:paraId="182F1A8D" w14:textId="77777777" w:rsidR="00CD450D" w:rsidRPr="002132F9" w:rsidRDefault="00CD450D" w:rsidP="00331DF8">
            <w:pPr>
              <w:autoSpaceDE w:val="0"/>
              <w:autoSpaceDN w:val="0"/>
              <w:adjustRightInd w:val="0"/>
              <w:jc w:val="center"/>
              <w:rPr>
                <w:rFonts w:ascii="Arial" w:hAnsi="Arial" w:cs="Arial"/>
                <w:bCs/>
              </w:rPr>
            </w:pPr>
          </w:p>
        </w:tc>
        <w:tc>
          <w:tcPr>
            <w:tcW w:w="7088" w:type="dxa"/>
            <w:shd w:val="clear" w:color="auto" w:fill="F2F2F2" w:themeFill="background1" w:themeFillShade="F2"/>
          </w:tcPr>
          <w:p w14:paraId="621A6378" w14:textId="77777777" w:rsidR="00CD450D" w:rsidRPr="004C3A0B" w:rsidRDefault="00CD450D" w:rsidP="00331DF8">
            <w:pPr>
              <w:autoSpaceDE w:val="0"/>
              <w:autoSpaceDN w:val="0"/>
              <w:adjustRightInd w:val="0"/>
              <w:jc w:val="both"/>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14:paraId="2966E10A" w14:textId="77777777" w:rsidR="00CD450D" w:rsidRPr="004C3A0B" w:rsidRDefault="00CD450D" w:rsidP="00331DF8">
            <w:pPr>
              <w:autoSpaceDE w:val="0"/>
              <w:autoSpaceDN w:val="0"/>
              <w:adjustRightInd w:val="0"/>
              <w:jc w:val="center"/>
              <w:rPr>
                <w:rFonts w:ascii="Arial" w:hAnsi="Arial" w:cs="Arial"/>
                <w:b/>
                <w:bCs/>
                <w:sz w:val="16"/>
                <w:szCs w:val="16"/>
              </w:rPr>
            </w:pPr>
          </w:p>
          <w:p w14:paraId="6AD40C6E" w14:textId="77777777" w:rsidR="00CD450D" w:rsidRPr="004C3A0B" w:rsidRDefault="00CD450D" w:rsidP="00331DF8">
            <w:pPr>
              <w:autoSpaceDE w:val="0"/>
              <w:autoSpaceDN w:val="0"/>
              <w:adjustRightInd w:val="0"/>
              <w:jc w:val="center"/>
              <w:rPr>
                <w:rFonts w:ascii="Arial" w:hAnsi="Arial" w:cs="Arial"/>
                <w:b/>
                <w:bCs/>
              </w:rPr>
            </w:pPr>
            <w:r w:rsidRPr="004C3A0B">
              <w:rPr>
                <w:rFonts w:ascii="Arial" w:hAnsi="Arial" w:cs="Arial"/>
                <w:b/>
                <w:bCs/>
              </w:rPr>
              <w:t>YES</w:t>
            </w:r>
          </w:p>
        </w:tc>
        <w:tc>
          <w:tcPr>
            <w:tcW w:w="851" w:type="dxa"/>
            <w:shd w:val="clear" w:color="auto" w:fill="F2F2F2" w:themeFill="background1" w:themeFillShade="F2"/>
            <w:vAlign w:val="bottom"/>
          </w:tcPr>
          <w:p w14:paraId="63EDC2F5" w14:textId="77777777" w:rsidR="00CD450D" w:rsidRPr="004C3A0B" w:rsidRDefault="00CD450D" w:rsidP="00331DF8">
            <w:pPr>
              <w:autoSpaceDE w:val="0"/>
              <w:autoSpaceDN w:val="0"/>
              <w:adjustRightInd w:val="0"/>
              <w:jc w:val="center"/>
              <w:rPr>
                <w:rFonts w:ascii="Arial" w:hAnsi="Arial" w:cs="Arial"/>
                <w:b/>
                <w:bCs/>
              </w:rPr>
            </w:pPr>
            <w:r w:rsidRPr="004C3A0B">
              <w:rPr>
                <w:rFonts w:ascii="Arial" w:hAnsi="Arial" w:cs="Arial"/>
                <w:b/>
                <w:bCs/>
              </w:rPr>
              <w:t>NO</w:t>
            </w:r>
          </w:p>
        </w:tc>
        <w:tc>
          <w:tcPr>
            <w:tcW w:w="992" w:type="dxa"/>
            <w:shd w:val="clear" w:color="auto" w:fill="F2F2F2" w:themeFill="background1" w:themeFillShade="F2"/>
          </w:tcPr>
          <w:p w14:paraId="335D1988" w14:textId="77777777" w:rsidR="00CD450D" w:rsidRPr="004C3A0B" w:rsidRDefault="00CD450D" w:rsidP="00331DF8">
            <w:pPr>
              <w:autoSpaceDE w:val="0"/>
              <w:autoSpaceDN w:val="0"/>
              <w:adjustRightInd w:val="0"/>
              <w:jc w:val="center"/>
              <w:rPr>
                <w:rFonts w:ascii="Arial" w:hAnsi="Arial" w:cs="Arial"/>
                <w:b/>
                <w:bCs/>
                <w:sz w:val="16"/>
                <w:szCs w:val="16"/>
              </w:rPr>
            </w:pPr>
          </w:p>
          <w:p w14:paraId="15A938CC" w14:textId="77777777" w:rsidR="00CD450D" w:rsidRPr="004C3A0B" w:rsidRDefault="00CD450D" w:rsidP="00331DF8">
            <w:pPr>
              <w:autoSpaceDE w:val="0"/>
              <w:autoSpaceDN w:val="0"/>
              <w:adjustRightInd w:val="0"/>
              <w:jc w:val="center"/>
              <w:rPr>
                <w:rFonts w:ascii="Arial" w:hAnsi="Arial" w:cs="Arial"/>
                <w:b/>
                <w:bCs/>
              </w:rPr>
            </w:pPr>
            <w:r w:rsidRPr="004C3A0B">
              <w:rPr>
                <w:rFonts w:ascii="Arial" w:hAnsi="Arial" w:cs="Arial"/>
                <w:b/>
                <w:bCs/>
              </w:rPr>
              <w:t>N/A</w:t>
            </w:r>
          </w:p>
        </w:tc>
      </w:tr>
      <w:tr w:rsidR="00CD450D" w:rsidRPr="004C3A0B" w14:paraId="50ECC6A4" w14:textId="77777777" w:rsidTr="00331DF8">
        <w:trPr>
          <w:trHeight w:val="439"/>
        </w:trPr>
        <w:tc>
          <w:tcPr>
            <w:tcW w:w="562" w:type="dxa"/>
            <w:shd w:val="clear" w:color="auto" w:fill="F2F2F2" w:themeFill="background1" w:themeFillShade="F2"/>
            <w:vAlign w:val="center"/>
          </w:tcPr>
          <w:p w14:paraId="1DEC9990" w14:textId="77777777" w:rsidR="00CD450D" w:rsidRPr="004C3A0B" w:rsidRDefault="00CD450D" w:rsidP="00331DF8">
            <w:pPr>
              <w:autoSpaceDE w:val="0"/>
              <w:autoSpaceDN w:val="0"/>
              <w:adjustRightInd w:val="0"/>
              <w:jc w:val="center"/>
              <w:rPr>
                <w:rFonts w:ascii="Arial" w:hAnsi="Arial" w:cs="Arial"/>
              </w:rPr>
            </w:pPr>
            <w:r>
              <w:rPr>
                <w:rFonts w:ascii="Arial" w:hAnsi="Arial" w:cs="Arial"/>
              </w:rPr>
              <w:t>13</w:t>
            </w:r>
          </w:p>
        </w:tc>
        <w:tc>
          <w:tcPr>
            <w:tcW w:w="7088" w:type="dxa"/>
            <w:shd w:val="clear" w:color="auto" w:fill="F2F2F2" w:themeFill="background1" w:themeFillShade="F2"/>
            <w:vAlign w:val="center"/>
          </w:tcPr>
          <w:p w14:paraId="18CBF55E" w14:textId="77777777" w:rsidR="00CD450D" w:rsidRPr="004C3A0B" w:rsidRDefault="00CD450D" w:rsidP="00331DF8">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EndPr/>
            <w:sdtContent>
              <w:p w14:paraId="6390D8A2"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EndPr/>
            <w:sdtContent>
              <w:p w14:paraId="46D3B59D" w14:textId="77777777" w:rsidR="00CD450D" w:rsidRPr="004C3A0B" w:rsidRDefault="00CD450D" w:rsidP="00331DF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EndPr/>
            <w:sdtContent>
              <w:p w14:paraId="42EB1E0E"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450D" w:rsidRPr="004C3A0B" w14:paraId="428EA1DA" w14:textId="77777777" w:rsidTr="00331DF8">
        <w:trPr>
          <w:trHeight w:val="403"/>
        </w:trPr>
        <w:tc>
          <w:tcPr>
            <w:tcW w:w="562" w:type="dxa"/>
            <w:shd w:val="clear" w:color="auto" w:fill="F2F2F2" w:themeFill="background1" w:themeFillShade="F2"/>
            <w:vAlign w:val="center"/>
          </w:tcPr>
          <w:p w14:paraId="268D6D54" w14:textId="77777777" w:rsidR="00CD450D" w:rsidRPr="004C3A0B" w:rsidRDefault="00CD450D" w:rsidP="00331DF8">
            <w:pPr>
              <w:autoSpaceDE w:val="0"/>
              <w:autoSpaceDN w:val="0"/>
              <w:adjustRightInd w:val="0"/>
              <w:jc w:val="center"/>
              <w:rPr>
                <w:rFonts w:ascii="Arial" w:hAnsi="Arial" w:cs="Arial"/>
              </w:rPr>
            </w:pPr>
            <w:r>
              <w:rPr>
                <w:rFonts w:ascii="Arial" w:hAnsi="Arial" w:cs="Arial"/>
              </w:rPr>
              <w:t>14</w:t>
            </w:r>
          </w:p>
        </w:tc>
        <w:tc>
          <w:tcPr>
            <w:tcW w:w="7088" w:type="dxa"/>
            <w:shd w:val="clear" w:color="auto" w:fill="F2F2F2" w:themeFill="background1" w:themeFillShade="F2"/>
            <w:vAlign w:val="center"/>
          </w:tcPr>
          <w:p w14:paraId="1AA7EAA3" w14:textId="77777777" w:rsidR="00CD450D" w:rsidRPr="004C3A0B" w:rsidRDefault="00CD450D" w:rsidP="00331DF8">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EndPr/>
            <w:sdtContent>
              <w:p w14:paraId="36E12EC1"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EndPr/>
            <w:sdtContent>
              <w:p w14:paraId="77CB7D26" w14:textId="77777777" w:rsidR="00CD450D" w:rsidRPr="004C3A0B" w:rsidRDefault="00CD450D" w:rsidP="00331DF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EndPr/>
            <w:sdtContent>
              <w:p w14:paraId="548D0F3E"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450D" w:rsidRPr="004C3A0B" w14:paraId="06FB0FEB" w14:textId="77777777" w:rsidTr="00331DF8">
        <w:trPr>
          <w:trHeight w:val="439"/>
        </w:trPr>
        <w:tc>
          <w:tcPr>
            <w:tcW w:w="562" w:type="dxa"/>
            <w:shd w:val="clear" w:color="auto" w:fill="F2F2F2" w:themeFill="background1" w:themeFillShade="F2"/>
            <w:vAlign w:val="center"/>
          </w:tcPr>
          <w:p w14:paraId="74E40A59" w14:textId="77777777" w:rsidR="00CD450D" w:rsidRPr="004C3A0B" w:rsidRDefault="00CD450D" w:rsidP="00331DF8">
            <w:pPr>
              <w:autoSpaceDE w:val="0"/>
              <w:autoSpaceDN w:val="0"/>
              <w:adjustRightInd w:val="0"/>
              <w:jc w:val="center"/>
              <w:rPr>
                <w:rFonts w:ascii="Arial" w:hAnsi="Arial" w:cs="Arial"/>
              </w:rPr>
            </w:pPr>
            <w:r>
              <w:rPr>
                <w:rFonts w:ascii="Arial" w:hAnsi="Arial" w:cs="Arial"/>
              </w:rPr>
              <w:t>15</w:t>
            </w:r>
          </w:p>
        </w:tc>
        <w:tc>
          <w:tcPr>
            <w:tcW w:w="7088" w:type="dxa"/>
            <w:shd w:val="clear" w:color="auto" w:fill="F2F2F2" w:themeFill="background1" w:themeFillShade="F2"/>
            <w:vAlign w:val="center"/>
          </w:tcPr>
          <w:p w14:paraId="6B6DF695" w14:textId="77777777" w:rsidR="00CD450D" w:rsidRPr="004C3A0B" w:rsidRDefault="00CD450D" w:rsidP="00331DF8">
            <w:pPr>
              <w:autoSpaceDE w:val="0"/>
              <w:autoSpaceDN w:val="0"/>
              <w:adjustRightInd w:val="0"/>
              <w:rPr>
                <w:rFonts w:ascii="Arial" w:hAnsi="Arial" w:cs="Arial"/>
              </w:rPr>
            </w:pPr>
            <w:r w:rsidRPr="004C3A0B">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b/>
                <w:bCs/>
              </w:rPr>
              <w:id w:val="173071009"/>
              <w14:checkbox>
                <w14:checked w14:val="0"/>
                <w14:checkedState w14:val="2612" w14:font="MS Gothic"/>
                <w14:uncheckedState w14:val="2610" w14:font="MS Gothic"/>
              </w14:checkbox>
            </w:sdtPr>
            <w:sdtEndPr/>
            <w:sdtContent>
              <w:p w14:paraId="7499B4E0"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EndPr/>
            <w:sdtContent>
              <w:p w14:paraId="47BCF43A" w14:textId="77777777" w:rsidR="00CD450D" w:rsidRPr="004C3A0B" w:rsidRDefault="00CD450D" w:rsidP="00331DF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046200750"/>
              <w14:checkbox>
                <w14:checked w14:val="1"/>
                <w14:checkedState w14:val="2612" w14:font="MS Gothic"/>
                <w14:uncheckedState w14:val="2610" w14:font="MS Gothic"/>
              </w14:checkbox>
            </w:sdtPr>
            <w:sdtEndPr/>
            <w:sdtContent>
              <w:p w14:paraId="36F242D7"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450D" w:rsidRPr="004C3A0B" w14:paraId="5C119B10" w14:textId="77777777" w:rsidTr="00331DF8">
        <w:trPr>
          <w:trHeight w:val="403"/>
        </w:trPr>
        <w:tc>
          <w:tcPr>
            <w:tcW w:w="562" w:type="dxa"/>
            <w:shd w:val="clear" w:color="auto" w:fill="F2F2F2" w:themeFill="background1" w:themeFillShade="F2"/>
            <w:vAlign w:val="center"/>
          </w:tcPr>
          <w:p w14:paraId="689E6DBB" w14:textId="77777777" w:rsidR="00CD450D" w:rsidRPr="004C3A0B" w:rsidRDefault="00CD450D" w:rsidP="00331DF8">
            <w:pPr>
              <w:autoSpaceDE w:val="0"/>
              <w:autoSpaceDN w:val="0"/>
              <w:adjustRightInd w:val="0"/>
              <w:jc w:val="center"/>
              <w:rPr>
                <w:rFonts w:ascii="Arial" w:hAnsi="Arial" w:cs="Arial"/>
              </w:rPr>
            </w:pPr>
            <w:r>
              <w:rPr>
                <w:rFonts w:ascii="Arial" w:hAnsi="Arial" w:cs="Arial"/>
              </w:rPr>
              <w:t>16</w:t>
            </w:r>
          </w:p>
        </w:tc>
        <w:tc>
          <w:tcPr>
            <w:tcW w:w="7088" w:type="dxa"/>
            <w:shd w:val="clear" w:color="auto" w:fill="F2F2F2" w:themeFill="background1" w:themeFillShade="F2"/>
            <w:vAlign w:val="center"/>
          </w:tcPr>
          <w:p w14:paraId="20E48417" w14:textId="77777777" w:rsidR="00CD450D" w:rsidRPr="004C3A0B" w:rsidRDefault="00CD450D" w:rsidP="00331DF8">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rPr>
              <w:id w:val="1907947677"/>
              <w14:checkbox>
                <w14:checked w14:val="0"/>
                <w14:checkedState w14:val="2612" w14:font="MS Gothic"/>
                <w14:uncheckedState w14:val="2610" w14:font="MS Gothic"/>
              </w14:checkbox>
            </w:sdtPr>
            <w:sdtEndPr/>
            <w:sdtContent>
              <w:p w14:paraId="79AC2212"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EndPr/>
            <w:sdtContent>
              <w:p w14:paraId="5BA403D3" w14:textId="77777777" w:rsidR="00CD450D" w:rsidRPr="004C3A0B" w:rsidRDefault="00CD450D" w:rsidP="00331DF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833887313"/>
              <w14:checkbox>
                <w14:checked w14:val="1"/>
                <w14:checkedState w14:val="2612" w14:font="MS Gothic"/>
                <w14:uncheckedState w14:val="2610" w14:font="MS Gothic"/>
              </w14:checkbox>
            </w:sdtPr>
            <w:sdtEndPr/>
            <w:sdtContent>
              <w:p w14:paraId="3E339616"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450D" w:rsidRPr="004C3A0B" w14:paraId="17DC05B8" w14:textId="77777777" w:rsidTr="00331DF8">
        <w:trPr>
          <w:trHeight w:val="439"/>
        </w:trPr>
        <w:tc>
          <w:tcPr>
            <w:tcW w:w="562" w:type="dxa"/>
            <w:shd w:val="clear" w:color="auto" w:fill="F2F2F2" w:themeFill="background1" w:themeFillShade="F2"/>
            <w:vAlign w:val="center"/>
          </w:tcPr>
          <w:p w14:paraId="2A76A32F" w14:textId="77777777" w:rsidR="00CD450D" w:rsidRPr="004C3A0B" w:rsidRDefault="00CD450D" w:rsidP="00331DF8">
            <w:pPr>
              <w:autoSpaceDE w:val="0"/>
              <w:autoSpaceDN w:val="0"/>
              <w:adjustRightInd w:val="0"/>
              <w:jc w:val="center"/>
              <w:rPr>
                <w:rFonts w:ascii="Arial" w:hAnsi="Arial" w:cs="Arial"/>
              </w:rPr>
            </w:pPr>
            <w:r>
              <w:rPr>
                <w:rFonts w:ascii="Arial" w:hAnsi="Arial" w:cs="Arial"/>
              </w:rPr>
              <w:t>17</w:t>
            </w:r>
          </w:p>
        </w:tc>
        <w:tc>
          <w:tcPr>
            <w:tcW w:w="7088" w:type="dxa"/>
            <w:shd w:val="clear" w:color="auto" w:fill="F2F2F2" w:themeFill="background1" w:themeFillShade="F2"/>
            <w:vAlign w:val="center"/>
          </w:tcPr>
          <w:p w14:paraId="245F0AE8" w14:textId="77777777" w:rsidR="00CD450D" w:rsidRPr="004C3A0B" w:rsidRDefault="00CD450D" w:rsidP="00331DF8">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EndPr/>
            <w:sdtContent>
              <w:p w14:paraId="6D322F09"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EndPr/>
            <w:sdtContent>
              <w:p w14:paraId="3943546C" w14:textId="77777777" w:rsidR="00CD450D" w:rsidRPr="004C3A0B" w:rsidRDefault="00CD450D" w:rsidP="00331DF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EndPr/>
            <w:sdtContent>
              <w:p w14:paraId="670A794A"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450D" w:rsidRPr="004C3A0B" w14:paraId="3BAC4944" w14:textId="77777777" w:rsidTr="00331DF8">
        <w:trPr>
          <w:trHeight w:val="403"/>
        </w:trPr>
        <w:tc>
          <w:tcPr>
            <w:tcW w:w="562" w:type="dxa"/>
            <w:shd w:val="clear" w:color="auto" w:fill="F2F2F2" w:themeFill="background1" w:themeFillShade="F2"/>
            <w:vAlign w:val="center"/>
          </w:tcPr>
          <w:p w14:paraId="6ED424A7" w14:textId="77777777" w:rsidR="00CD450D" w:rsidRPr="004C3A0B" w:rsidRDefault="00CD450D" w:rsidP="00331DF8">
            <w:pPr>
              <w:autoSpaceDE w:val="0"/>
              <w:autoSpaceDN w:val="0"/>
              <w:adjustRightInd w:val="0"/>
              <w:jc w:val="center"/>
              <w:rPr>
                <w:rFonts w:ascii="Arial" w:hAnsi="Arial" w:cs="Arial"/>
              </w:rPr>
            </w:pPr>
            <w:r>
              <w:rPr>
                <w:rFonts w:ascii="Arial" w:hAnsi="Arial" w:cs="Arial"/>
              </w:rPr>
              <w:t>18</w:t>
            </w:r>
          </w:p>
        </w:tc>
        <w:tc>
          <w:tcPr>
            <w:tcW w:w="7088" w:type="dxa"/>
            <w:shd w:val="clear" w:color="auto" w:fill="F2F2F2" w:themeFill="background1" w:themeFillShade="F2"/>
            <w:vAlign w:val="center"/>
          </w:tcPr>
          <w:p w14:paraId="5B8F1F71" w14:textId="77777777" w:rsidR="00CD450D" w:rsidRPr="004C3A0B" w:rsidRDefault="00CD450D" w:rsidP="00331DF8">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EndPr/>
            <w:sdtContent>
              <w:p w14:paraId="1CB606CC"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EndPr/>
            <w:sdtContent>
              <w:p w14:paraId="0E2F844C" w14:textId="77777777" w:rsidR="00CD450D" w:rsidRPr="004C3A0B" w:rsidRDefault="00CD450D" w:rsidP="00331DF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EndPr/>
            <w:sdtContent>
              <w:p w14:paraId="4FF31653"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450D" w:rsidRPr="004C3A0B" w14:paraId="757B32AC" w14:textId="77777777" w:rsidTr="00331DF8">
        <w:trPr>
          <w:trHeight w:val="439"/>
        </w:trPr>
        <w:tc>
          <w:tcPr>
            <w:tcW w:w="562" w:type="dxa"/>
            <w:shd w:val="clear" w:color="auto" w:fill="F2F2F2" w:themeFill="background1" w:themeFillShade="F2"/>
            <w:vAlign w:val="center"/>
          </w:tcPr>
          <w:p w14:paraId="5B838ABF" w14:textId="77777777" w:rsidR="00CD450D" w:rsidRPr="004C3A0B" w:rsidRDefault="00CD450D" w:rsidP="00331DF8">
            <w:pPr>
              <w:autoSpaceDE w:val="0"/>
              <w:autoSpaceDN w:val="0"/>
              <w:adjustRightInd w:val="0"/>
              <w:jc w:val="center"/>
              <w:rPr>
                <w:rFonts w:ascii="Arial" w:hAnsi="Arial" w:cs="Arial"/>
              </w:rPr>
            </w:pPr>
            <w:r>
              <w:rPr>
                <w:rFonts w:ascii="Arial" w:hAnsi="Arial" w:cs="Arial"/>
              </w:rPr>
              <w:t>19</w:t>
            </w:r>
          </w:p>
        </w:tc>
        <w:tc>
          <w:tcPr>
            <w:tcW w:w="7088" w:type="dxa"/>
            <w:shd w:val="clear" w:color="auto" w:fill="F2F2F2" w:themeFill="background1" w:themeFillShade="F2"/>
            <w:vAlign w:val="center"/>
          </w:tcPr>
          <w:p w14:paraId="606EA171" w14:textId="77777777" w:rsidR="00CD450D" w:rsidRPr="004C3A0B" w:rsidRDefault="00CD450D" w:rsidP="00331DF8">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rPr>
              <w:id w:val="-120004605"/>
              <w14:checkbox>
                <w14:checked w14:val="1"/>
                <w14:checkedState w14:val="2612" w14:font="MS Gothic"/>
                <w14:uncheckedState w14:val="2610" w14:font="MS Gothic"/>
              </w14:checkbox>
            </w:sdtPr>
            <w:sdtEndPr/>
            <w:sdtContent>
              <w:p w14:paraId="0F346703"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EndPr/>
            <w:sdtContent>
              <w:p w14:paraId="68609456" w14:textId="77777777" w:rsidR="00CD450D" w:rsidRPr="004C3A0B" w:rsidRDefault="00CD450D" w:rsidP="00331DF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EndPr/>
            <w:sdtContent>
              <w:p w14:paraId="5C279490"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450D" w:rsidRPr="004C3A0B" w14:paraId="440FB681" w14:textId="77777777" w:rsidTr="00331DF8">
        <w:trPr>
          <w:trHeight w:val="403"/>
        </w:trPr>
        <w:tc>
          <w:tcPr>
            <w:tcW w:w="562" w:type="dxa"/>
            <w:shd w:val="clear" w:color="auto" w:fill="F2F2F2" w:themeFill="background1" w:themeFillShade="F2"/>
            <w:vAlign w:val="center"/>
          </w:tcPr>
          <w:p w14:paraId="1253F2F0" w14:textId="77777777" w:rsidR="00CD450D" w:rsidRPr="004C3A0B" w:rsidRDefault="00CD450D" w:rsidP="00331DF8">
            <w:pPr>
              <w:autoSpaceDE w:val="0"/>
              <w:autoSpaceDN w:val="0"/>
              <w:adjustRightInd w:val="0"/>
              <w:jc w:val="center"/>
              <w:rPr>
                <w:rFonts w:ascii="Arial" w:hAnsi="Arial" w:cs="Arial"/>
              </w:rPr>
            </w:pPr>
            <w:r>
              <w:rPr>
                <w:rFonts w:ascii="Arial" w:hAnsi="Arial" w:cs="Arial"/>
              </w:rPr>
              <w:t>20</w:t>
            </w:r>
          </w:p>
        </w:tc>
        <w:tc>
          <w:tcPr>
            <w:tcW w:w="7088" w:type="dxa"/>
            <w:shd w:val="clear" w:color="auto" w:fill="F2F2F2" w:themeFill="background1" w:themeFillShade="F2"/>
            <w:vAlign w:val="center"/>
          </w:tcPr>
          <w:p w14:paraId="399B9DCE" w14:textId="77777777" w:rsidR="00CD450D" w:rsidRPr="004C3A0B" w:rsidRDefault="00CD450D" w:rsidP="00331DF8">
            <w:pPr>
              <w:autoSpaceDE w:val="0"/>
              <w:autoSpaceDN w:val="0"/>
              <w:adjustRightInd w:val="0"/>
              <w:rPr>
                <w:rFonts w:ascii="Arial" w:hAnsi="Arial" w:cs="Arial"/>
              </w:rPr>
            </w:pPr>
            <w:r w:rsidRPr="004C3A0B">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EndPr/>
            <w:sdtContent>
              <w:p w14:paraId="2201BFA7"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EndPr/>
            <w:sdtContent>
              <w:p w14:paraId="38223F03" w14:textId="77777777" w:rsidR="00CD450D" w:rsidRPr="004C3A0B" w:rsidRDefault="00CD450D" w:rsidP="00331DF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EndPr/>
            <w:sdtContent>
              <w:p w14:paraId="14D82BA9"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450D" w:rsidRPr="004C3A0B" w14:paraId="24FBED2F" w14:textId="77777777" w:rsidTr="00331DF8">
        <w:trPr>
          <w:trHeight w:val="439"/>
        </w:trPr>
        <w:tc>
          <w:tcPr>
            <w:tcW w:w="562" w:type="dxa"/>
            <w:shd w:val="clear" w:color="auto" w:fill="F2F2F2" w:themeFill="background1" w:themeFillShade="F2"/>
            <w:vAlign w:val="center"/>
          </w:tcPr>
          <w:p w14:paraId="29D950FA" w14:textId="77777777" w:rsidR="00CD450D" w:rsidRPr="004C3A0B" w:rsidRDefault="00CD450D" w:rsidP="00331DF8">
            <w:pPr>
              <w:autoSpaceDE w:val="0"/>
              <w:autoSpaceDN w:val="0"/>
              <w:adjustRightInd w:val="0"/>
              <w:jc w:val="center"/>
              <w:rPr>
                <w:rFonts w:ascii="Arial" w:hAnsi="Arial" w:cs="Arial"/>
              </w:rPr>
            </w:pPr>
            <w:r>
              <w:rPr>
                <w:rFonts w:ascii="Arial" w:hAnsi="Arial" w:cs="Arial"/>
              </w:rPr>
              <w:t>21</w:t>
            </w:r>
          </w:p>
        </w:tc>
        <w:tc>
          <w:tcPr>
            <w:tcW w:w="7088" w:type="dxa"/>
            <w:shd w:val="clear" w:color="auto" w:fill="F2F2F2" w:themeFill="background1" w:themeFillShade="F2"/>
            <w:vAlign w:val="center"/>
          </w:tcPr>
          <w:p w14:paraId="11043FB2" w14:textId="77777777" w:rsidR="00CD450D" w:rsidRPr="004C3A0B" w:rsidRDefault="00CD450D" w:rsidP="00331DF8">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EndPr/>
            <w:sdtContent>
              <w:p w14:paraId="6B0C3DF8"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EndPr/>
            <w:sdtContent>
              <w:p w14:paraId="4FB236AC" w14:textId="77777777" w:rsidR="00CD450D" w:rsidRPr="004C3A0B" w:rsidRDefault="00CD450D" w:rsidP="00331DF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EndPr/>
            <w:sdtContent>
              <w:p w14:paraId="02E84DC3"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450D" w:rsidRPr="004C3A0B" w14:paraId="05C25BD9" w14:textId="77777777" w:rsidTr="00331DF8">
        <w:trPr>
          <w:trHeight w:val="403"/>
        </w:trPr>
        <w:tc>
          <w:tcPr>
            <w:tcW w:w="562" w:type="dxa"/>
            <w:tcBorders>
              <w:bottom w:val="single" w:sz="4" w:space="0" w:color="auto"/>
            </w:tcBorders>
            <w:shd w:val="clear" w:color="auto" w:fill="F2F2F2" w:themeFill="background1" w:themeFillShade="F2"/>
            <w:vAlign w:val="center"/>
          </w:tcPr>
          <w:p w14:paraId="6FC6F885" w14:textId="77777777" w:rsidR="00CD450D" w:rsidRPr="004C3A0B" w:rsidRDefault="00CD450D" w:rsidP="00331DF8">
            <w:pPr>
              <w:autoSpaceDE w:val="0"/>
              <w:autoSpaceDN w:val="0"/>
              <w:adjustRightInd w:val="0"/>
              <w:jc w:val="center"/>
              <w:rPr>
                <w:rFonts w:ascii="Arial" w:hAnsi="Arial" w:cs="Arial"/>
              </w:rPr>
            </w:pPr>
            <w:r>
              <w:rPr>
                <w:rFonts w:ascii="Arial" w:hAnsi="Arial" w:cs="Arial"/>
              </w:rPr>
              <w:t>22</w:t>
            </w:r>
          </w:p>
        </w:tc>
        <w:tc>
          <w:tcPr>
            <w:tcW w:w="9923" w:type="dxa"/>
            <w:gridSpan w:val="4"/>
            <w:tcBorders>
              <w:bottom w:val="single" w:sz="4" w:space="0" w:color="auto"/>
            </w:tcBorders>
            <w:shd w:val="clear" w:color="auto" w:fill="F2F2F2" w:themeFill="background1" w:themeFillShade="F2"/>
            <w:vAlign w:val="center"/>
          </w:tcPr>
          <w:p w14:paraId="3F38EBFF" w14:textId="77777777" w:rsidR="00CD450D" w:rsidRPr="004C3A0B" w:rsidRDefault="00CD450D" w:rsidP="00331DF8">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above questions, please give an explanation </w:t>
            </w:r>
          </w:p>
        </w:tc>
      </w:tr>
      <w:tr w:rsidR="00CD450D" w:rsidRPr="004C3A0B" w14:paraId="227E4777" w14:textId="77777777" w:rsidTr="00331DF8">
        <w:trPr>
          <w:trHeight w:val="403"/>
        </w:trPr>
        <w:tc>
          <w:tcPr>
            <w:tcW w:w="562" w:type="dxa"/>
            <w:vAlign w:val="center"/>
          </w:tcPr>
          <w:p w14:paraId="0C4A4EE1" w14:textId="77777777" w:rsidR="00CD450D" w:rsidRDefault="00CD450D" w:rsidP="00331DF8">
            <w:pPr>
              <w:jc w:val="center"/>
              <w:rPr>
                <w:rFonts w:ascii="Arial" w:hAnsi="Arial" w:cs="Arial"/>
              </w:rPr>
            </w:pPr>
          </w:p>
        </w:tc>
        <w:tc>
          <w:tcPr>
            <w:tcW w:w="9923" w:type="dxa"/>
            <w:gridSpan w:val="4"/>
            <w:vAlign w:val="center"/>
          </w:tcPr>
          <w:p w14:paraId="19C0C650" w14:textId="77777777" w:rsidR="00CD450D" w:rsidRDefault="00CD450D" w:rsidP="00331DF8">
            <w:pPr>
              <w:rPr>
                <w:rFonts w:ascii="Arial" w:hAnsi="Arial" w:cs="Arial"/>
              </w:rPr>
            </w:pPr>
          </w:p>
          <w:p w14:paraId="1384A3DC" w14:textId="77777777" w:rsidR="00CD450D" w:rsidRPr="004C3A0B" w:rsidRDefault="00CD450D" w:rsidP="00331DF8">
            <w:pPr>
              <w:rPr>
                <w:rFonts w:ascii="Arial" w:hAnsi="Arial" w:cs="Arial"/>
              </w:rPr>
            </w:pPr>
          </w:p>
          <w:p w14:paraId="628EFC9F" w14:textId="77777777" w:rsidR="00CD450D" w:rsidRPr="004C3A0B" w:rsidRDefault="00CD450D" w:rsidP="00331DF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18862B1" w14:textId="77777777" w:rsidR="00CD450D" w:rsidRPr="004C3A0B" w:rsidRDefault="00CD450D" w:rsidP="00CD450D"/>
    <w:tbl>
      <w:tblPr>
        <w:tblStyle w:val="TableGrid"/>
        <w:tblW w:w="10485" w:type="dxa"/>
        <w:tblLook w:val="04A0" w:firstRow="1" w:lastRow="0" w:firstColumn="1" w:lastColumn="0" w:noHBand="0" w:noVBand="1"/>
      </w:tblPr>
      <w:tblGrid>
        <w:gridCol w:w="562"/>
        <w:gridCol w:w="7088"/>
        <w:gridCol w:w="992"/>
        <w:gridCol w:w="851"/>
        <w:gridCol w:w="992"/>
      </w:tblGrid>
      <w:tr w:rsidR="00CD450D" w:rsidRPr="004C3A0B" w14:paraId="58E8A8D2" w14:textId="77777777" w:rsidTr="00331DF8">
        <w:tc>
          <w:tcPr>
            <w:tcW w:w="562" w:type="dxa"/>
            <w:shd w:val="clear" w:color="auto" w:fill="F2F2F2" w:themeFill="background1" w:themeFillShade="F2"/>
          </w:tcPr>
          <w:p w14:paraId="483EFE8F" w14:textId="77777777" w:rsidR="00CD450D" w:rsidRPr="002132F9" w:rsidRDefault="00CD450D" w:rsidP="00331DF8">
            <w:pPr>
              <w:autoSpaceDE w:val="0"/>
              <w:autoSpaceDN w:val="0"/>
              <w:adjustRightInd w:val="0"/>
              <w:jc w:val="both"/>
              <w:rPr>
                <w:rFonts w:ascii="Arial" w:hAnsi="Arial" w:cs="Arial"/>
                <w:bCs/>
              </w:rPr>
            </w:pPr>
          </w:p>
        </w:tc>
        <w:tc>
          <w:tcPr>
            <w:tcW w:w="7088" w:type="dxa"/>
            <w:shd w:val="clear" w:color="auto" w:fill="F2F2F2" w:themeFill="background1" w:themeFillShade="F2"/>
            <w:vAlign w:val="center"/>
          </w:tcPr>
          <w:p w14:paraId="33B8A11F" w14:textId="77777777" w:rsidR="00CD450D" w:rsidRPr="004C3A0B" w:rsidRDefault="00CD450D" w:rsidP="00331DF8">
            <w:pPr>
              <w:autoSpaceDE w:val="0"/>
              <w:autoSpaceDN w:val="0"/>
              <w:adjustRightInd w:val="0"/>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14:paraId="4D09EEB0" w14:textId="77777777" w:rsidR="00CD450D" w:rsidRPr="004C3A0B" w:rsidRDefault="00CD450D" w:rsidP="00331DF8">
            <w:pPr>
              <w:autoSpaceDE w:val="0"/>
              <w:autoSpaceDN w:val="0"/>
              <w:adjustRightInd w:val="0"/>
              <w:jc w:val="center"/>
              <w:rPr>
                <w:rFonts w:ascii="Arial" w:hAnsi="Arial" w:cs="Arial"/>
                <w:b/>
                <w:bCs/>
                <w:sz w:val="16"/>
                <w:szCs w:val="16"/>
              </w:rPr>
            </w:pPr>
          </w:p>
          <w:p w14:paraId="1116BA45" w14:textId="77777777" w:rsidR="00CD450D" w:rsidRPr="004C3A0B" w:rsidRDefault="00CD450D" w:rsidP="00331DF8">
            <w:pPr>
              <w:autoSpaceDE w:val="0"/>
              <w:autoSpaceDN w:val="0"/>
              <w:adjustRightInd w:val="0"/>
              <w:jc w:val="center"/>
              <w:rPr>
                <w:rFonts w:ascii="Arial" w:hAnsi="Arial" w:cs="Arial"/>
                <w:b/>
                <w:bCs/>
              </w:rPr>
            </w:pPr>
            <w:r w:rsidRPr="004C3A0B">
              <w:rPr>
                <w:rFonts w:ascii="Arial" w:hAnsi="Arial" w:cs="Arial"/>
                <w:b/>
                <w:bCs/>
              </w:rPr>
              <w:t>YES</w:t>
            </w:r>
          </w:p>
        </w:tc>
        <w:tc>
          <w:tcPr>
            <w:tcW w:w="851" w:type="dxa"/>
            <w:shd w:val="clear" w:color="auto" w:fill="F2F2F2" w:themeFill="background1" w:themeFillShade="F2"/>
            <w:vAlign w:val="bottom"/>
          </w:tcPr>
          <w:p w14:paraId="2FF4A4DC" w14:textId="77777777" w:rsidR="00CD450D" w:rsidRPr="004C3A0B" w:rsidRDefault="00CD450D" w:rsidP="00331DF8">
            <w:pPr>
              <w:autoSpaceDE w:val="0"/>
              <w:autoSpaceDN w:val="0"/>
              <w:adjustRightInd w:val="0"/>
              <w:jc w:val="center"/>
              <w:rPr>
                <w:rFonts w:ascii="Arial" w:hAnsi="Arial" w:cs="Arial"/>
                <w:b/>
                <w:bCs/>
              </w:rPr>
            </w:pPr>
            <w:r w:rsidRPr="004C3A0B">
              <w:rPr>
                <w:rFonts w:ascii="Arial" w:hAnsi="Arial" w:cs="Arial"/>
                <w:b/>
                <w:bCs/>
              </w:rPr>
              <w:t>NO</w:t>
            </w:r>
          </w:p>
        </w:tc>
        <w:tc>
          <w:tcPr>
            <w:tcW w:w="992" w:type="dxa"/>
            <w:shd w:val="clear" w:color="auto" w:fill="F2F2F2" w:themeFill="background1" w:themeFillShade="F2"/>
            <w:vAlign w:val="bottom"/>
          </w:tcPr>
          <w:p w14:paraId="576563D0" w14:textId="77777777" w:rsidR="00CD450D" w:rsidRPr="004C3A0B" w:rsidRDefault="00CD450D" w:rsidP="00331DF8">
            <w:pPr>
              <w:autoSpaceDE w:val="0"/>
              <w:autoSpaceDN w:val="0"/>
              <w:adjustRightInd w:val="0"/>
              <w:jc w:val="center"/>
              <w:rPr>
                <w:rFonts w:ascii="Arial" w:hAnsi="Arial" w:cs="Arial"/>
                <w:b/>
                <w:bCs/>
                <w:sz w:val="16"/>
                <w:szCs w:val="16"/>
              </w:rPr>
            </w:pPr>
          </w:p>
          <w:p w14:paraId="67B2FEDF" w14:textId="77777777" w:rsidR="00CD450D" w:rsidRPr="004C3A0B" w:rsidRDefault="00CD450D" w:rsidP="00331DF8">
            <w:pPr>
              <w:autoSpaceDE w:val="0"/>
              <w:autoSpaceDN w:val="0"/>
              <w:adjustRightInd w:val="0"/>
              <w:jc w:val="center"/>
              <w:rPr>
                <w:rFonts w:ascii="Arial" w:hAnsi="Arial" w:cs="Arial"/>
                <w:b/>
                <w:bCs/>
              </w:rPr>
            </w:pPr>
            <w:r w:rsidRPr="004C3A0B">
              <w:rPr>
                <w:rFonts w:ascii="Arial" w:hAnsi="Arial" w:cs="Arial"/>
                <w:b/>
                <w:bCs/>
              </w:rPr>
              <w:t>N/A</w:t>
            </w:r>
          </w:p>
        </w:tc>
      </w:tr>
      <w:tr w:rsidR="00CD450D" w:rsidRPr="004C3A0B" w14:paraId="689AAF69" w14:textId="77777777" w:rsidTr="00331DF8">
        <w:trPr>
          <w:trHeight w:val="439"/>
        </w:trPr>
        <w:tc>
          <w:tcPr>
            <w:tcW w:w="562" w:type="dxa"/>
            <w:shd w:val="clear" w:color="auto" w:fill="F2F2F2" w:themeFill="background1" w:themeFillShade="F2"/>
            <w:vAlign w:val="center"/>
          </w:tcPr>
          <w:p w14:paraId="70A16B22" w14:textId="77777777" w:rsidR="00CD450D" w:rsidRPr="004C3A0B" w:rsidRDefault="00CD450D" w:rsidP="00331DF8">
            <w:pPr>
              <w:autoSpaceDE w:val="0"/>
              <w:autoSpaceDN w:val="0"/>
              <w:adjustRightInd w:val="0"/>
              <w:jc w:val="center"/>
              <w:rPr>
                <w:rFonts w:ascii="Arial" w:hAnsi="Arial" w:cs="Arial"/>
              </w:rPr>
            </w:pPr>
            <w:r>
              <w:rPr>
                <w:rFonts w:ascii="Arial" w:hAnsi="Arial" w:cs="Arial"/>
              </w:rPr>
              <w:lastRenderedPageBreak/>
              <w:t>24</w:t>
            </w:r>
          </w:p>
        </w:tc>
        <w:tc>
          <w:tcPr>
            <w:tcW w:w="7088" w:type="dxa"/>
            <w:shd w:val="clear" w:color="auto" w:fill="F2F2F2" w:themeFill="background1" w:themeFillShade="F2"/>
            <w:vAlign w:val="center"/>
          </w:tcPr>
          <w:p w14:paraId="7B97F84D" w14:textId="77777777" w:rsidR="00CD450D" w:rsidRPr="004C3A0B" w:rsidRDefault="00CD450D" w:rsidP="00331DF8">
            <w:pPr>
              <w:autoSpaceDE w:val="0"/>
              <w:autoSpaceDN w:val="0"/>
              <w:adjustRightInd w:val="0"/>
              <w:rPr>
                <w:rFonts w:ascii="Arial" w:hAnsi="Arial" w:cs="Arial"/>
              </w:rPr>
            </w:pPr>
            <w:r w:rsidRPr="004C3A0B">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EndPr/>
            <w:sdtContent>
              <w:p w14:paraId="101D930B"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EndPr/>
            <w:sdtContent>
              <w:p w14:paraId="599EC438" w14:textId="77777777" w:rsidR="00CD450D" w:rsidRPr="004C3A0B" w:rsidRDefault="00CD450D" w:rsidP="00331DF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EndPr/>
            <w:sdtContent>
              <w:p w14:paraId="3ADA6D2A"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450D" w:rsidRPr="004C3A0B" w14:paraId="107DCA6B" w14:textId="77777777" w:rsidTr="00331DF8">
        <w:trPr>
          <w:trHeight w:val="403"/>
        </w:trPr>
        <w:tc>
          <w:tcPr>
            <w:tcW w:w="562" w:type="dxa"/>
            <w:shd w:val="clear" w:color="auto" w:fill="F2F2F2" w:themeFill="background1" w:themeFillShade="F2"/>
            <w:vAlign w:val="center"/>
          </w:tcPr>
          <w:p w14:paraId="1148301B" w14:textId="77777777" w:rsidR="00CD450D" w:rsidRPr="004C3A0B" w:rsidRDefault="00CD450D" w:rsidP="00331DF8">
            <w:pPr>
              <w:autoSpaceDE w:val="0"/>
              <w:autoSpaceDN w:val="0"/>
              <w:adjustRightInd w:val="0"/>
              <w:jc w:val="center"/>
              <w:rPr>
                <w:rFonts w:ascii="Arial" w:hAnsi="Arial" w:cs="Arial"/>
              </w:rPr>
            </w:pPr>
            <w:r>
              <w:rPr>
                <w:rFonts w:ascii="Arial" w:hAnsi="Arial" w:cs="Arial"/>
              </w:rPr>
              <w:t>25</w:t>
            </w:r>
          </w:p>
        </w:tc>
        <w:tc>
          <w:tcPr>
            <w:tcW w:w="7088" w:type="dxa"/>
            <w:shd w:val="clear" w:color="auto" w:fill="F2F2F2" w:themeFill="background1" w:themeFillShade="F2"/>
            <w:vAlign w:val="center"/>
          </w:tcPr>
          <w:p w14:paraId="196A30EF" w14:textId="77777777" w:rsidR="00CD450D" w:rsidRPr="004C3A0B" w:rsidRDefault="00CD450D" w:rsidP="00331DF8">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EndPr/>
            <w:sdtContent>
              <w:p w14:paraId="19E41259"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EndPr/>
            <w:sdtContent>
              <w:p w14:paraId="5DA0ABC9" w14:textId="77777777" w:rsidR="00CD450D" w:rsidRPr="004C3A0B" w:rsidRDefault="00CD450D" w:rsidP="00331DF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425468845"/>
              <w14:checkbox>
                <w14:checked w14:val="1"/>
                <w14:checkedState w14:val="2612" w14:font="MS Gothic"/>
                <w14:uncheckedState w14:val="2610" w14:font="MS Gothic"/>
              </w14:checkbox>
            </w:sdtPr>
            <w:sdtEndPr/>
            <w:sdtContent>
              <w:p w14:paraId="77EB147C"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450D" w:rsidRPr="004C3A0B" w14:paraId="7D40A38F" w14:textId="77777777" w:rsidTr="00331DF8">
        <w:trPr>
          <w:trHeight w:val="439"/>
        </w:trPr>
        <w:tc>
          <w:tcPr>
            <w:tcW w:w="562" w:type="dxa"/>
            <w:shd w:val="clear" w:color="auto" w:fill="F2F2F2" w:themeFill="background1" w:themeFillShade="F2"/>
            <w:vAlign w:val="center"/>
          </w:tcPr>
          <w:p w14:paraId="44CB179A" w14:textId="77777777" w:rsidR="00CD450D" w:rsidRPr="004C3A0B" w:rsidRDefault="00CD450D" w:rsidP="00331DF8">
            <w:pPr>
              <w:autoSpaceDE w:val="0"/>
              <w:autoSpaceDN w:val="0"/>
              <w:adjustRightInd w:val="0"/>
              <w:jc w:val="center"/>
              <w:rPr>
                <w:rFonts w:ascii="Arial" w:hAnsi="Arial" w:cs="Arial"/>
              </w:rPr>
            </w:pPr>
            <w:r>
              <w:rPr>
                <w:rFonts w:ascii="Arial" w:hAnsi="Arial" w:cs="Arial"/>
              </w:rPr>
              <w:t>26</w:t>
            </w:r>
          </w:p>
        </w:tc>
        <w:tc>
          <w:tcPr>
            <w:tcW w:w="7088" w:type="dxa"/>
            <w:shd w:val="clear" w:color="auto" w:fill="F2F2F2" w:themeFill="background1" w:themeFillShade="F2"/>
            <w:vAlign w:val="center"/>
          </w:tcPr>
          <w:p w14:paraId="3E5559A5" w14:textId="77777777" w:rsidR="00CD450D" w:rsidRPr="004C3A0B" w:rsidRDefault="00CD450D" w:rsidP="00331DF8">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EndPr/>
            <w:sdtContent>
              <w:p w14:paraId="6B5CDB97"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EndPr/>
            <w:sdtContent>
              <w:p w14:paraId="64612916" w14:textId="77777777" w:rsidR="00CD450D" w:rsidRPr="004C3A0B" w:rsidRDefault="00CD450D" w:rsidP="00331DF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EndPr/>
            <w:sdtContent>
              <w:p w14:paraId="7E722D4B"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450D" w:rsidRPr="004C3A0B" w14:paraId="69BAE1B0" w14:textId="77777777" w:rsidTr="00331DF8">
        <w:trPr>
          <w:trHeight w:val="403"/>
        </w:trPr>
        <w:tc>
          <w:tcPr>
            <w:tcW w:w="562" w:type="dxa"/>
            <w:shd w:val="clear" w:color="auto" w:fill="F2F2F2" w:themeFill="background1" w:themeFillShade="F2"/>
            <w:vAlign w:val="center"/>
          </w:tcPr>
          <w:p w14:paraId="33CF94F8" w14:textId="77777777" w:rsidR="00CD450D" w:rsidRPr="004C3A0B" w:rsidRDefault="00CD450D" w:rsidP="00331DF8">
            <w:pPr>
              <w:autoSpaceDE w:val="0"/>
              <w:autoSpaceDN w:val="0"/>
              <w:adjustRightInd w:val="0"/>
              <w:jc w:val="center"/>
              <w:rPr>
                <w:rFonts w:ascii="Arial" w:hAnsi="Arial" w:cs="Arial"/>
              </w:rPr>
            </w:pPr>
            <w:r>
              <w:rPr>
                <w:rFonts w:ascii="Arial" w:hAnsi="Arial" w:cs="Arial"/>
              </w:rPr>
              <w:t>27</w:t>
            </w:r>
          </w:p>
        </w:tc>
        <w:tc>
          <w:tcPr>
            <w:tcW w:w="7088" w:type="dxa"/>
            <w:shd w:val="clear" w:color="auto" w:fill="F2F2F2" w:themeFill="background1" w:themeFillShade="F2"/>
            <w:vAlign w:val="center"/>
          </w:tcPr>
          <w:p w14:paraId="3D92B6D9" w14:textId="77777777" w:rsidR="00CD450D" w:rsidRPr="004C3A0B" w:rsidRDefault="00CD450D" w:rsidP="00331DF8">
            <w:pPr>
              <w:autoSpaceDE w:val="0"/>
              <w:autoSpaceDN w:val="0"/>
              <w:adjustRightInd w:val="0"/>
              <w:rPr>
                <w:rFonts w:ascii="Arial" w:hAnsi="Arial" w:cs="Arial"/>
              </w:rPr>
            </w:pPr>
            <w:r w:rsidRPr="004C3A0B">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EndPr/>
            <w:sdtContent>
              <w:p w14:paraId="407D8AFC"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EndPr/>
            <w:sdtContent>
              <w:p w14:paraId="2B49AB75" w14:textId="77777777" w:rsidR="00CD450D" w:rsidRPr="004C3A0B" w:rsidRDefault="00CD450D" w:rsidP="00331DF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EndPr/>
            <w:sdtContent>
              <w:p w14:paraId="44436D0A"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450D" w:rsidRPr="004C3A0B" w14:paraId="1737528C" w14:textId="77777777" w:rsidTr="00331DF8">
        <w:trPr>
          <w:trHeight w:val="403"/>
        </w:trPr>
        <w:tc>
          <w:tcPr>
            <w:tcW w:w="562" w:type="dxa"/>
            <w:shd w:val="clear" w:color="auto" w:fill="F2F2F2" w:themeFill="background1" w:themeFillShade="F2"/>
            <w:vAlign w:val="center"/>
          </w:tcPr>
          <w:p w14:paraId="4170FA99" w14:textId="77777777" w:rsidR="00CD450D" w:rsidRPr="004C3A0B" w:rsidRDefault="00CD450D" w:rsidP="00331DF8">
            <w:pPr>
              <w:autoSpaceDE w:val="0"/>
              <w:autoSpaceDN w:val="0"/>
              <w:adjustRightInd w:val="0"/>
              <w:jc w:val="center"/>
              <w:rPr>
                <w:rFonts w:ascii="Arial" w:hAnsi="Arial" w:cs="Arial"/>
              </w:rPr>
            </w:pPr>
            <w:r>
              <w:rPr>
                <w:rFonts w:ascii="Arial" w:hAnsi="Arial" w:cs="Arial"/>
              </w:rPr>
              <w:t>28</w:t>
            </w:r>
          </w:p>
        </w:tc>
        <w:tc>
          <w:tcPr>
            <w:tcW w:w="9923" w:type="dxa"/>
            <w:gridSpan w:val="4"/>
            <w:shd w:val="clear" w:color="auto" w:fill="F2F2F2" w:themeFill="background1" w:themeFillShade="F2"/>
            <w:vAlign w:val="center"/>
          </w:tcPr>
          <w:p w14:paraId="264A9B5F" w14:textId="77777777" w:rsidR="00CD450D" w:rsidRPr="004C3A0B" w:rsidRDefault="00CD450D" w:rsidP="00331DF8">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CD450D" w:rsidRPr="004C3A0B" w14:paraId="4AFB47CF" w14:textId="77777777" w:rsidTr="00331DF8">
        <w:trPr>
          <w:trHeight w:val="403"/>
        </w:trPr>
        <w:tc>
          <w:tcPr>
            <w:tcW w:w="562" w:type="dxa"/>
            <w:vAlign w:val="center"/>
          </w:tcPr>
          <w:p w14:paraId="40667FD4" w14:textId="77777777" w:rsidR="00CD450D" w:rsidRDefault="00CD450D" w:rsidP="00331DF8">
            <w:pPr>
              <w:jc w:val="center"/>
              <w:rPr>
                <w:rFonts w:ascii="Arial" w:hAnsi="Arial" w:cs="Arial"/>
              </w:rPr>
            </w:pPr>
          </w:p>
        </w:tc>
        <w:tc>
          <w:tcPr>
            <w:tcW w:w="9923" w:type="dxa"/>
            <w:gridSpan w:val="4"/>
            <w:vAlign w:val="center"/>
          </w:tcPr>
          <w:p w14:paraId="3742BFFB" w14:textId="77777777" w:rsidR="00CD450D" w:rsidRDefault="00CD450D" w:rsidP="00331DF8">
            <w:pPr>
              <w:rPr>
                <w:rFonts w:ascii="Arial" w:hAnsi="Arial" w:cs="Arial"/>
              </w:rPr>
            </w:pPr>
          </w:p>
          <w:p w14:paraId="16CBE377" w14:textId="77777777" w:rsidR="00CD450D" w:rsidRPr="004C3A0B" w:rsidRDefault="00CD450D" w:rsidP="00331DF8">
            <w:pPr>
              <w:rPr>
                <w:rFonts w:ascii="Arial" w:hAnsi="Arial" w:cs="Arial"/>
              </w:rPr>
            </w:pPr>
          </w:p>
          <w:p w14:paraId="26E2198F" w14:textId="77777777" w:rsidR="00CD450D" w:rsidRPr="004C3A0B" w:rsidRDefault="00CD450D" w:rsidP="00331DF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4FEA745" w14:textId="77777777" w:rsidR="00CD450D" w:rsidRPr="00354F34" w:rsidRDefault="00CD450D" w:rsidP="00CD450D">
      <w:pPr>
        <w:autoSpaceDE w:val="0"/>
        <w:autoSpaceDN w:val="0"/>
        <w:adjustRightInd w:val="0"/>
        <w:spacing w:after="240"/>
        <w:jc w:val="both"/>
        <w:rPr>
          <w:rFonts w:ascii="Arial" w:hAnsi="Arial" w:cs="Arial"/>
          <w:b/>
        </w:rPr>
      </w:pPr>
    </w:p>
    <w:p w14:paraId="5863B817" w14:textId="77777777" w:rsidR="00CD450D" w:rsidRDefault="00CD450D" w:rsidP="00CD450D">
      <w:pPr>
        <w:rPr>
          <w:rFonts w:ascii="Arial" w:hAnsi="Arial" w:cs="Arial"/>
          <w:b/>
        </w:rPr>
      </w:pPr>
      <w:r w:rsidRPr="00354F34">
        <w:rPr>
          <w:rFonts w:ascii="Arial" w:hAnsi="Arial" w:cs="Arial"/>
          <w:b/>
        </w:rPr>
        <w:t>SECTION H: Anticipated Risks</w:t>
      </w:r>
    </w:p>
    <w:p w14:paraId="049A22C6" w14:textId="77777777" w:rsidR="00CD450D" w:rsidRPr="00354F34" w:rsidRDefault="00CD450D" w:rsidP="00CD450D">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CD450D" w:rsidRPr="004C3A0B" w14:paraId="3F093812" w14:textId="77777777" w:rsidTr="00331DF8">
        <w:tc>
          <w:tcPr>
            <w:tcW w:w="596" w:type="dxa"/>
            <w:tcBorders>
              <w:bottom w:val="single" w:sz="4" w:space="0" w:color="auto"/>
            </w:tcBorders>
            <w:shd w:val="clear" w:color="auto" w:fill="F2F2F2" w:themeFill="background1" w:themeFillShade="F2"/>
          </w:tcPr>
          <w:p w14:paraId="2834C64B" w14:textId="77777777" w:rsidR="00CD450D" w:rsidRPr="002132F9" w:rsidRDefault="00CD450D" w:rsidP="00331DF8">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0BA80636" w14:textId="77777777" w:rsidR="00CD450D" w:rsidRDefault="00CD450D" w:rsidP="00331DF8">
            <w:pPr>
              <w:pStyle w:val="Heading1"/>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48030CB9" w14:textId="77777777" w:rsidR="00CD450D" w:rsidRDefault="00CD450D" w:rsidP="00331DF8"/>
          <w:p w14:paraId="380BFD82" w14:textId="6B407828" w:rsidR="00CD450D" w:rsidRPr="00204E14" w:rsidRDefault="00CD450D" w:rsidP="00331DF8">
            <w:pPr>
              <w:rPr>
                <w:rFonts w:ascii="Arial" w:hAnsi="Arial" w:cs="Arial"/>
              </w:rPr>
            </w:pPr>
            <w:r w:rsidRPr="00204E14">
              <w:rPr>
                <w:rFonts w:ascii="Arial" w:hAnsi="Arial" w:cs="Arial"/>
              </w:rPr>
              <w:t>If you have completed a full risk assessment (for example as required by a laboratory, or external research collaborator) you may append that to this form</w:t>
            </w:r>
            <w:r w:rsidR="000D4858" w:rsidRPr="00204E14">
              <w:rPr>
                <w:rFonts w:ascii="Arial" w:hAnsi="Arial" w:cs="Arial"/>
              </w:rPr>
              <w:t xml:space="preserve">. </w:t>
            </w:r>
          </w:p>
        </w:tc>
      </w:tr>
      <w:tr w:rsidR="00CD450D" w:rsidRPr="004C3A0B" w14:paraId="6317FE3A" w14:textId="77777777" w:rsidTr="00331DF8">
        <w:tc>
          <w:tcPr>
            <w:tcW w:w="596" w:type="dxa"/>
            <w:vMerge w:val="restart"/>
            <w:shd w:val="clear" w:color="auto" w:fill="F2F2F2" w:themeFill="background1" w:themeFillShade="F2"/>
            <w:vAlign w:val="center"/>
          </w:tcPr>
          <w:p w14:paraId="5FB8EE31" w14:textId="77777777" w:rsidR="00CD450D" w:rsidRPr="002132F9" w:rsidRDefault="00CD450D" w:rsidP="00331DF8">
            <w:pPr>
              <w:pStyle w:val="Heading1"/>
              <w:rPr>
                <w:rFonts w:ascii="Arial" w:hAnsi="Arial" w:cs="Arial"/>
                <w:b/>
                <w:bCs/>
                <w:sz w:val="20"/>
                <w:szCs w:val="16"/>
              </w:rPr>
            </w:pPr>
            <w:r>
              <w:rPr>
                <w:rFonts w:ascii="Arial" w:hAnsi="Arial" w:cs="Arial"/>
                <w:sz w:val="20"/>
                <w:szCs w:val="16"/>
              </w:rPr>
              <w:t>1</w:t>
            </w:r>
          </w:p>
        </w:tc>
        <w:tc>
          <w:tcPr>
            <w:tcW w:w="8393" w:type="dxa"/>
            <w:gridSpan w:val="2"/>
            <w:vMerge w:val="restart"/>
            <w:shd w:val="clear" w:color="auto" w:fill="F2F2F2" w:themeFill="background1" w:themeFillShade="F2"/>
            <w:vAlign w:val="center"/>
          </w:tcPr>
          <w:p w14:paraId="5496BDF8" w14:textId="77777777" w:rsidR="00CD450D" w:rsidRPr="00204E14" w:rsidRDefault="00CD450D" w:rsidP="00331DF8">
            <w:pPr>
              <w:pStyle w:val="Heading1"/>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602A9B6" w14:textId="77777777" w:rsidR="00CD450D" w:rsidRPr="00264416" w:rsidRDefault="00CD450D" w:rsidP="00331DF8">
            <w:pPr>
              <w:pStyle w:val="Heading1"/>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1F35840F" w14:textId="77777777" w:rsidR="00CD450D" w:rsidRPr="00FD519A" w:rsidRDefault="00520D8D" w:rsidP="00331DF8">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EndPr/>
              <w:sdtContent>
                <w:r w:rsidR="00CD450D">
                  <w:rPr>
                    <w:rFonts w:ascii="MS Gothic" w:eastAsia="MS Gothic" w:hAnsi="MS Gothic" w:cs="Arial" w:hint="eastAsia"/>
                  </w:rPr>
                  <w:t>☐</w:t>
                </w:r>
              </w:sdtContent>
            </w:sdt>
          </w:p>
        </w:tc>
      </w:tr>
      <w:tr w:rsidR="00CD450D" w:rsidRPr="004C3A0B" w14:paraId="3E641251" w14:textId="77777777" w:rsidTr="00331DF8">
        <w:tc>
          <w:tcPr>
            <w:tcW w:w="596" w:type="dxa"/>
            <w:vMerge/>
            <w:tcBorders>
              <w:bottom w:val="single" w:sz="4" w:space="0" w:color="auto"/>
            </w:tcBorders>
            <w:shd w:val="clear" w:color="auto" w:fill="F2F2F2" w:themeFill="background1" w:themeFillShade="F2"/>
            <w:vAlign w:val="center"/>
          </w:tcPr>
          <w:p w14:paraId="2A80DB8D" w14:textId="77777777" w:rsidR="00CD450D" w:rsidRPr="002132F9" w:rsidRDefault="00CD450D" w:rsidP="00331DF8">
            <w:pPr>
              <w:pStyle w:val="Heading1"/>
              <w:rPr>
                <w:rFonts w:ascii="Arial" w:hAnsi="Arial" w:cs="Arial"/>
                <w:b/>
                <w:bCs/>
                <w:sz w:val="20"/>
                <w:szCs w:val="16"/>
              </w:rPr>
            </w:pPr>
          </w:p>
        </w:tc>
        <w:tc>
          <w:tcPr>
            <w:tcW w:w="8393" w:type="dxa"/>
            <w:gridSpan w:val="2"/>
            <w:vMerge/>
            <w:tcBorders>
              <w:bottom w:val="single" w:sz="4" w:space="0" w:color="auto"/>
            </w:tcBorders>
            <w:shd w:val="clear" w:color="auto" w:fill="F2F2F2" w:themeFill="background1" w:themeFillShade="F2"/>
          </w:tcPr>
          <w:p w14:paraId="2C7379F4" w14:textId="77777777" w:rsidR="00CD450D" w:rsidRPr="00204E14" w:rsidRDefault="00CD450D" w:rsidP="00331DF8">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51A554A" w14:textId="77777777" w:rsidR="00CD450D" w:rsidRPr="00204E14" w:rsidRDefault="00CD450D" w:rsidP="00331DF8">
            <w:pPr>
              <w:pStyle w:val="Heading1"/>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3E46D4F2" w14:textId="77777777" w:rsidR="00CD450D" w:rsidRDefault="00520D8D" w:rsidP="00331DF8">
            <w:pPr>
              <w:pStyle w:val="Heading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EndPr/>
              <w:sdtContent>
                <w:r w:rsidR="00CD450D">
                  <w:rPr>
                    <w:rFonts w:ascii="MS Gothic" w:eastAsia="MS Gothic" w:hAnsi="MS Gothic" w:cs="Arial" w:hint="eastAsia"/>
                  </w:rPr>
                  <w:t>☒</w:t>
                </w:r>
              </w:sdtContent>
            </w:sdt>
          </w:p>
        </w:tc>
      </w:tr>
      <w:tr w:rsidR="00CD450D" w:rsidRPr="004C3A0B" w14:paraId="34DB3667" w14:textId="77777777" w:rsidTr="00331DF8">
        <w:tc>
          <w:tcPr>
            <w:tcW w:w="596" w:type="dxa"/>
            <w:tcBorders>
              <w:bottom w:val="single" w:sz="4" w:space="0" w:color="auto"/>
            </w:tcBorders>
            <w:shd w:val="clear" w:color="auto" w:fill="F2F2F2" w:themeFill="background1" w:themeFillShade="F2"/>
            <w:vAlign w:val="center"/>
          </w:tcPr>
          <w:p w14:paraId="201F956E" w14:textId="77777777" w:rsidR="00CD450D" w:rsidRPr="002132F9" w:rsidRDefault="00CD450D" w:rsidP="00331DF8">
            <w:pPr>
              <w:jc w:val="center"/>
              <w:rPr>
                <w:rFonts w:ascii="Arial" w:hAnsi="Arial" w:cs="Arial"/>
              </w:rPr>
            </w:pPr>
            <w:r>
              <w:rPr>
                <w:rFonts w:ascii="Arial" w:hAnsi="Arial" w:cs="Arial"/>
              </w:rPr>
              <w:t>2</w:t>
            </w:r>
          </w:p>
        </w:tc>
        <w:tc>
          <w:tcPr>
            <w:tcW w:w="9923" w:type="dxa"/>
            <w:gridSpan w:val="4"/>
            <w:tcBorders>
              <w:bottom w:val="single" w:sz="4" w:space="0" w:color="auto"/>
            </w:tcBorders>
            <w:shd w:val="clear" w:color="auto" w:fill="F2F2F2" w:themeFill="background1" w:themeFillShade="F2"/>
          </w:tcPr>
          <w:p w14:paraId="76B454EE" w14:textId="77777777" w:rsidR="00CD450D" w:rsidRPr="004C3A0B" w:rsidRDefault="00CD450D" w:rsidP="00331DF8">
            <w:pPr>
              <w:rPr>
                <w:rFonts w:ascii="Arial" w:hAnsi="Arial" w:cs="Arial"/>
              </w:rPr>
            </w:pPr>
            <w:r w:rsidRPr="004C3A0B">
              <w:rPr>
                <w:rFonts w:ascii="Arial" w:hAnsi="Arial" w:cs="Arial"/>
                <w:b/>
              </w:rPr>
              <w:t>Risks to participants</w:t>
            </w:r>
          </w:p>
          <w:p w14:paraId="7F2B2299" w14:textId="292DFD71" w:rsidR="00CD450D" w:rsidRPr="004C3A0B" w:rsidRDefault="00CD450D" w:rsidP="00331DF8">
            <w:pPr>
              <w:rPr>
                <w:rFonts w:ascii="Arial" w:hAnsi="Arial" w:cs="Arial"/>
                <w:b/>
              </w:rPr>
            </w:pPr>
            <w:r w:rsidRPr="004C3A0B">
              <w:rPr>
                <w:rFonts w:ascii="Arial" w:hAnsi="Arial" w:cs="Arial"/>
              </w:rPr>
              <w:t xml:space="preserve">For example: </w:t>
            </w:r>
            <w:r>
              <w:rPr>
                <w:rFonts w:ascii="Arial" w:hAnsi="Arial" w:cs="Arial"/>
              </w:rPr>
              <w:t xml:space="preserve">sector-specific health &amp; safety, </w:t>
            </w:r>
            <w:r w:rsidRPr="004C3A0B">
              <w:rPr>
                <w:rFonts w:ascii="Arial" w:hAnsi="Arial" w:cs="Arial"/>
              </w:rPr>
              <w:t xml:space="preserve">emotional distress, financial disclosure, physical harm, transfer of personal data, sensitive </w:t>
            </w:r>
            <w:r w:rsidR="007502F0" w:rsidRPr="004C3A0B">
              <w:rPr>
                <w:rFonts w:ascii="Arial" w:hAnsi="Arial" w:cs="Arial"/>
              </w:rPr>
              <w:t>organizational</w:t>
            </w:r>
            <w:r w:rsidRPr="004C3A0B">
              <w:rPr>
                <w:rFonts w:ascii="Arial" w:hAnsi="Arial" w:cs="Arial"/>
              </w:rPr>
              <w:t xml:space="preserve"> information</w:t>
            </w:r>
          </w:p>
        </w:tc>
      </w:tr>
      <w:tr w:rsidR="00CD450D" w:rsidRPr="004C3A0B" w14:paraId="1B62AA55" w14:textId="77777777" w:rsidTr="00331DF8">
        <w:tc>
          <w:tcPr>
            <w:tcW w:w="596" w:type="dxa"/>
            <w:tcBorders>
              <w:top w:val="single" w:sz="4" w:space="0" w:color="auto"/>
              <w:bottom w:val="single" w:sz="4" w:space="0" w:color="auto"/>
            </w:tcBorders>
            <w:vAlign w:val="center"/>
          </w:tcPr>
          <w:p w14:paraId="58C2D9C5" w14:textId="77777777" w:rsidR="00CD450D" w:rsidRPr="00CE0890" w:rsidRDefault="00CD450D" w:rsidP="00331DF8">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462937ED" w14:textId="77777777" w:rsidR="00CD450D" w:rsidRDefault="00CD450D" w:rsidP="00331DF8">
            <w:pPr>
              <w:autoSpaceDE w:val="0"/>
              <w:autoSpaceDN w:val="0"/>
              <w:adjustRightInd w:val="0"/>
              <w:rPr>
                <w:rFonts w:ascii="Arial" w:hAnsi="Arial" w:cs="Arial"/>
              </w:rPr>
            </w:pPr>
            <w:r>
              <w:rPr>
                <w:rFonts w:ascii="Arial" w:hAnsi="Arial" w:cs="Arial"/>
              </w:rPr>
              <w:t>Risk to participants:</w:t>
            </w:r>
          </w:p>
          <w:p w14:paraId="36536560" w14:textId="77777777" w:rsidR="00CD450D" w:rsidRPr="004C3A0B" w:rsidRDefault="00CD450D" w:rsidP="00331DF8">
            <w:pPr>
              <w:rPr>
                <w:rFonts w:ascii="Arial" w:hAnsi="Arial" w:cs="Arial"/>
              </w:rPr>
            </w:pPr>
          </w:p>
          <w:p w14:paraId="3864EB64" w14:textId="77777777" w:rsidR="00CD450D" w:rsidRPr="004C3A0B" w:rsidRDefault="00CD450D" w:rsidP="00331DF8">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2A73B2A" w14:textId="77777777" w:rsidR="00CD450D" w:rsidRDefault="00CD450D" w:rsidP="00331DF8">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349579F3" w14:textId="77777777" w:rsidR="00CD450D" w:rsidRDefault="00CD450D" w:rsidP="00331DF8">
            <w:pPr>
              <w:rPr>
                <w:rFonts w:ascii="Arial" w:hAnsi="Arial" w:cs="Arial"/>
              </w:rPr>
            </w:pPr>
          </w:p>
          <w:p w14:paraId="657421E3" w14:textId="77777777" w:rsidR="00CD450D" w:rsidRDefault="00CD450D" w:rsidP="00331DF8">
            <w:pPr>
              <w:rPr>
                <w:rFonts w:ascii="Arial" w:hAnsi="Arial" w:cs="Arial"/>
              </w:rPr>
            </w:pPr>
          </w:p>
          <w:p w14:paraId="3344EDAA" w14:textId="77777777" w:rsidR="00CD450D" w:rsidRPr="004C3A0B" w:rsidRDefault="00CD450D" w:rsidP="00331DF8">
            <w:pPr>
              <w:rPr>
                <w:rFonts w:ascii="Arial" w:hAnsi="Arial" w:cs="Arial"/>
              </w:rPr>
            </w:pPr>
          </w:p>
          <w:p w14:paraId="765E5152" w14:textId="77777777" w:rsidR="00CD450D" w:rsidRPr="00354F34" w:rsidRDefault="00CD450D" w:rsidP="00331DF8">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CD450D" w:rsidRPr="004C3A0B" w14:paraId="68972013" w14:textId="77777777" w:rsidTr="00331DF8">
        <w:tc>
          <w:tcPr>
            <w:tcW w:w="596" w:type="dxa"/>
            <w:tcBorders>
              <w:bottom w:val="single" w:sz="4" w:space="0" w:color="auto"/>
            </w:tcBorders>
            <w:shd w:val="clear" w:color="auto" w:fill="F2F2F2" w:themeFill="background1" w:themeFillShade="F2"/>
            <w:vAlign w:val="center"/>
          </w:tcPr>
          <w:p w14:paraId="332D35F4" w14:textId="77777777" w:rsidR="00CD450D" w:rsidRPr="00E32138" w:rsidRDefault="00CD450D" w:rsidP="00331DF8">
            <w:pPr>
              <w:jc w:val="center"/>
              <w:rPr>
                <w:rFonts w:ascii="Arial" w:hAnsi="Arial" w:cs="Arial"/>
              </w:rPr>
            </w:pPr>
            <w:r>
              <w:rPr>
                <w:rFonts w:ascii="Arial" w:hAnsi="Arial" w:cs="Arial"/>
              </w:rPr>
              <w:t>3</w:t>
            </w:r>
          </w:p>
        </w:tc>
        <w:tc>
          <w:tcPr>
            <w:tcW w:w="9923" w:type="dxa"/>
            <w:gridSpan w:val="4"/>
            <w:tcBorders>
              <w:bottom w:val="single" w:sz="4" w:space="0" w:color="auto"/>
            </w:tcBorders>
            <w:shd w:val="clear" w:color="auto" w:fill="F2F2F2" w:themeFill="background1" w:themeFillShade="F2"/>
          </w:tcPr>
          <w:p w14:paraId="687B9885" w14:textId="0FFF3529" w:rsidR="00CD450D" w:rsidRPr="004C3A0B" w:rsidRDefault="00CD450D" w:rsidP="00331DF8">
            <w:pPr>
              <w:rPr>
                <w:rFonts w:ascii="Arial" w:hAnsi="Arial" w:cs="Arial"/>
              </w:rPr>
            </w:pPr>
            <w:r w:rsidRPr="004C3A0B">
              <w:rPr>
                <w:rFonts w:ascii="Arial" w:hAnsi="Arial" w:cs="Arial"/>
                <w:bCs/>
              </w:rPr>
              <w:t xml:space="preserve">If research activity may include sensitive, </w:t>
            </w:r>
            <w:r w:rsidR="000D4858" w:rsidRPr="004C3A0B">
              <w:rPr>
                <w:rFonts w:ascii="Arial" w:hAnsi="Arial" w:cs="Arial"/>
                <w:bCs/>
              </w:rPr>
              <w:t>embarrassing,</w:t>
            </w:r>
            <w:r w:rsidRPr="004C3A0B">
              <w:rPr>
                <w:rFonts w:ascii="Arial" w:hAnsi="Arial" w:cs="Arial"/>
                <w:bCs/>
              </w:rPr>
              <w:t xml:space="preserve"> or upsetting topics (</w:t>
            </w:r>
            <w:r w:rsidR="000D4858" w:rsidRPr="004C3A0B">
              <w:rPr>
                <w:rFonts w:ascii="Arial" w:hAnsi="Arial" w:cs="Arial"/>
                <w:bCs/>
              </w:rPr>
              <w:t>e.g.,</w:t>
            </w:r>
            <w:r w:rsidRPr="004C3A0B">
              <w:rPr>
                <w:rFonts w:ascii="Arial" w:hAnsi="Arial" w:cs="Arial"/>
                <w:bCs/>
              </w:rPr>
              <w:t xml:space="preserve"> sexual activity, drug use) or issues likely to disclose information requiring further action (</w:t>
            </w:r>
            <w:r w:rsidR="000D4858" w:rsidRPr="004C3A0B">
              <w:rPr>
                <w:rFonts w:ascii="Arial" w:hAnsi="Arial" w:cs="Arial"/>
                <w:bCs/>
              </w:rPr>
              <w:t>e.g.,</w:t>
            </w:r>
            <w:r w:rsidRPr="004C3A0B">
              <w:rPr>
                <w:rFonts w:ascii="Arial" w:hAnsi="Arial" w:cs="Arial"/>
                <w:bCs/>
              </w:rPr>
              <w:t xml:space="preserve"> criminal activity), give details of the procedures to deal with these issues, including any support/advice (</w:t>
            </w:r>
            <w:r w:rsidR="000D4858" w:rsidRPr="004C3A0B">
              <w:rPr>
                <w:rFonts w:ascii="Arial" w:hAnsi="Arial" w:cs="Arial"/>
                <w:bCs/>
              </w:rPr>
              <w:t>e.g.,</w:t>
            </w:r>
            <w:r w:rsidRPr="004C3A0B">
              <w:rPr>
                <w:rFonts w:ascii="Arial" w:hAnsi="Arial" w:cs="Arial"/>
                <w:bCs/>
              </w:rPr>
              <w:t xml:space="preserve"> helpline numbers) to be offered to participants. Note that </w:t>
            </w:r>
            <w:r w:rsidRPr="004C3A0B">
              <w:rPr>
                <w:rFonts w:ascii="Arial" w:hAnsi="Arial" w:cs="Arial"/>
                <w:color w:val="161616"/>
                <w:lang w:eastAsia="en-GB"/>
              </w:rPr>
              <w:t>where applicable, consent procedures should make it clear that if something potentially or actually illegal is discovered in the course of a project, it may need to be disclosed to the proper authorities</w:t>
            </w:r>
          </w:p>
        </w:tc>
      </w:tr>
      <w:tr w:rsidR="00CD450D" w:rsidRPr="004C3A0B" w14:paraId="58024DF3" w14:textId="77777777" w:rsidTr="00331DF8">
        <w:tc>
          <w:tcPr>
            <w:tcW w:w="596" w:type="dxa"/>
            <w:tcBorders>
              <w:top w:val="single" w:sz="4" w:space="0" w:color="auto"/>
              <w:bottom w:val="single" w:sz="4" w:space="0" w:color="auto"/>
            </w:tcBorders>
            <w:vAlign w:val="center"/>
          </w:tcPr>
          <w:p w14:paraId="08B6591D" w14:textId="77777777" w:rsidR="00CD450D" w:rsidRPr="00CE0890" w:rsidRDefault="00CD450D" w:rsidP="00331DF8">
            <w:pPr>
              <w:jc w:val="center"/>
              <w:rPr>
                <w:rFonts w:ascii="Arial" w:hAnsi="Arial" w:cs="Arial"/>
              </w:rPr>
            </w:pPr>
          </w:p>
        </w:tc>
        <w:tc>
          <w:tcPr>
            <w:tcW w:w="9923" w:type="dxa"/>
            <w:gridSpan w:val="4"/>
            <w:tcBorders>
              <w:top w:val="single" w:sz="4" w:space="0" w:color="auto"/>
              <w:bottom w:val="single" w:sz="4" w:space="0" w:color="auto"/>
            </w:tcBorders>
          </w:tcPr>
          <w:p w14:paraId="568569B4" w14:textId="77777777" w:rsidR="00CD450D" w:rsidRDefault="00CD450D" w:rsidP="00331DF8">
            <w:pPr>
              <w:rPr>
                <w:rFonts w:ascii="Arial" w:hAnsi="Arial" w:cs="Arial"/>
              </w:rPr>
            </w:pPr>
          </w:p>
          <w:p w14:paraId="5734F2C2" w14:textId="77777777" w:rsidR="00CD450D" w:rsidRDefault="00CD450D" w:rsidP="00331DF8">
            <w:pPr>
              <w:rPr>
                <w:rFonts w:ascii="Arial" w:hAnsi="Arial" w:cs="Arial"/>
              </w:rPr>
            </w:pPr>
          </w:p>
          <w:p w14:paraId="2551EA8C" w14:textId="77777777" w:rsidR="00CD450D" w:rsidRPr="004C3A0B" w:rsidRDefault="00CD450D" w:rsidP="00331DF8">
            <w:pPr>
              <w:rPr>
                <w:rFonts w:ascii="Arial" w:hAnsi="Arial" w:cs="Arial"/>
              </w:rPr>
            </w:pPr>
          </w:p>
          <w:p w14:paraId="529FD02E" w14:textId="77777777" w:rsidR="00CD450D" w:rsidRPr="004C3A0B" w:rsidRDefault="00CD450D" w:rsidP="00331DF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D450D" w:rsidRPr="004C3A0B" w14:paraId="02ED4FBC" w14:textId="77777777" w:rsidTr="00331DF8">
        <w:tc>
          <w:tcPr>
            <w:tcW w:w="596" w:type="dxa"/>
            <w:tcBorders>
              <w:top w:val="single" w:sz="4" w:space="0" w:color="auto"/>
              <w:bottom w:val="single" w:sz="4" w:space="0" w:color="auto"/>
            </w:tcBorders>
            <w:shd w:val="clear" w:color="auto" w:fill="F2F2F2" w:themeFill="background1" w:themeFillShade="F2"/>
            <w:vAlign w:val="center"/>
          </w:tcPr>
          <w:p w14:paraId="6B7549ED" w14:textId="77777777" w:rsidR="00CD450D" w:rsidRPr="002132F9" w:rsidRDefault="00CD450D" w:rsidP="00331DF8">
            <w:pPr>
              <w:jc w:val="center"/>
              <w:rPr>
                <w:rFonts w:ascii="Arial" w:hAnsi="Arial" w:cs="Arial"/>
              </w:rPr>
            </w:pPr>
            <w:r>
              <w:rPr>
                <w:rFonts w:ascii="Arial" w:hAnsi="Arial" w:cs="Arial"/>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0DA20375" w14:textId="77777777" w:rsidR="00CD450D" w:rsidRPr="004C3A0B" w:rsidRDefault="00CD450D" w:rsidP="00331DF8">
            <w:pPr>
              <w:rPr>
                <w:rFonts w:ascii="Arial" w:hAnsi="Arial" w:cs="Arial"/>
              </w:rPr>
            </w:pPr>
            <w:r w:rsidRPr="004C3A0B">
              <w:rPr>
                <w:rFonts w:ascii="Arial" w:hAnsi="Arial" w:cs="Arial"/>
                <w:b/>
              </w:rPr>
              <w:t xml:space="preserve">Risks to </w:t>
            </w:r>
            <w:r>
              <w:rPr>
                <w:rFonts w:ascii="Arial" w:hAnsi="Arial" w:cs="Arial"/>
                <w:b/>
              </w:rPr>
              <w:t xml:space="preserve">the </w:t>
            </w:r>
            <w:r w:rsidRPr="004C3A0B">
              <w:rPr>
                <w:rFonts w:ascii="Arial" w:hAnsi="Arial" w:cs="Arial"/>
                <w:b/>
              </w:rPr>
              <w:t>investigator</w:t>
            </w:r>
          </w:p>
          <w:p w14:paraId="1B6B6ACF" w14:textId="77777777" w:rsidR="00CD450D" w:rsidRPr="004C3A0B" w:rsidRDefault="00CD450D" w:rsidP="00331DF8">
            <w:pPr>
              <w:rPr>
                <w:rFonts w:ascii="Arial" w:hAnsi="Arial" w:cs="Arial"/>
              </w:rPr>
            </w:pPr>
            <w:r w:rsidRPr="004C3A0B">
              <w:rPr>
                <w:rFonts w:ascii="Arial" w:hAnsi="Arial" w:cs="Arial"/>
              </w:rPr>
              <w:t xml:space="preserve">For example: personal </w:t>
            </w:r>
            <w:r>
              <w:rPr>
                <w:rFonts w:ascii="Arial" w:hAnsi="Arial" w:cs="Arial"/>
              </w:rPr>
              <w:t xml:space="preserve">health &amp; </w:t>
            </w:r>
            <w:r w:rsidRPr="004C3A0B">
              <w:rPr>
                <w:rFonts w:ascii="Arial" w:hAnsi="Arial" w:cs="Arial"/>
              </w:rPr>
              <w:t>safety, physical harm, emotional distress, risk of accusation of harm/impropriety, conflict of interest</w:t>
            </w:r>
          </w:p>
        </w:tc>
      </w:tr>
      <w:tr w:rsidR="00CD450D" w:rsidRPr="004C3A0B" w14:paraId="6BDB7DDE" w14:textId="77777777" w:rsidTr="00331DF8">
        <w:tc>
          <w:tcPr>
            <w:tcW w:w="596" w:type="dxa"/>
            <w:tcBorders>
              <w:top w:val="single" w:sz="4" w:space="0" w:color="auto"/>
              <w:bottom w:val="single" w:sz="4" w:space="0" w:color="auto"/>
            </w:tcBorders>
            <w:vAlign w:val="center"/>
          </w:tcPr>
          <w:p w14:paraId="65188C2D" w14:textId="77777777" w:rsidR="00CD450D" w:rsidRPr="00CE0890" w:rsidRDefault="00CD450D" w:rsidP="00331DF8">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79C692FB" w14:textId="77777777" w:rsidR="00CD450D" w:rsidRDefault="00CD450D" w:rsidP="00331DF8">
            <w:pPr>
              <w:autoSpaceDE w:val="0"/>
              <w:autoSpaceDN w:val="0"/>
              <w:adjustRightInd w:val="0"/>
              <w:rPr>
                <w:rFonts w:ascii="Arial" w:hAnsi="Arial" w:cs="Arial"/>
              </w:rPr>
            </w:pPr>
            <w:r>
              <w:rPr>
                <w:rFonts w:ascii="Arial" w:hAnsi="Arial" w:cs="Arial"/>
              </w:rPr>
              <w:t>Risk to the investigator:</w:t>
            </w:r>
          </w:p>
          <w:p w14:paraId="5201A8F5" w14:textId="77777777" w:rsidR="00CD450D" w:rsidRPr="004033FC" w:rsidRDefault="00CD450D" w:rsidP="00331DF8">
            <w:pPr>
              <w:rPr>
                <w:rFonts w:ascii="Arial" w:hAnsi="Arial" w:cs="Arial"/>
                <w:color w:val="00B050"/>
              </w:rPr>
            </w:pPr>
            <w:r>
              <w:rPr>
                <w:rFonts w:ascii="Arial" w:hAnsi="Arial" w:cs="Arial"/>
                <w:color w:val="00B050"/>
              </w:rPr>
              <w:t>.</w:t>
            </w:r>
          </w:p>
          <w:p w14:paraId="24BBAFEC" w14:textId="77777777" w:rsidR="00CD450D" w:rsidRDefault="00CD450D" w:rsidP="00331DF8">
            <w:pPr>
              <w:rPr>
                <w:rFonts w:ascii="Arial" w:hAnsi="Arial" w:cs="Arial"/>
              </w:rPr>
            </w:pPr>
          </w:p>
          <w:p w14:paraId="4F58C04F" w14:textId="77777777" w:rsidR="00CD450D" w:rsidRPr="004C3A0B" w:rsidRDefault="00CD450D" w:rsidP="00331DF8">
            <w:pPr>
              <w:rPr>
                <w:rFonts w:ascii="Arial" w:hAnsi="Arial" w:cs="Arial"/>
              </w:rPr>
            </w:pPr>
          </w:p>
          <w:p w14:paraId="1AD66CCB" w14:textId="77777777" w:rsidR="00CD450D" w:rsidRPr="004C3A0B" w:rsidRDefault="00CD450D" w:rsidP="00331DF8">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2F187646" w14:textId="77777777" w:rsidR="00CD450D" w:rsidRPr="00354F34" w:rsidRDefault="00CD450D" w:rsidP="00331DF8">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587E1CB1" w14:textId="77777777" w:rsidR="00CD450D" w:rsidRDefault="00CD450D" w:rsidP="00331DF8">
            <w:pPr>
              <w:rPr>
                <w:rFonts w:ascii="Arial" w:hAnsi="Arial" w:cs="Arial"/>
              </w:rPr>
            </w:pPr>
          </w:p>
          <w:p w14:paraId="791F9427" w14:textId="77777777" w:rsidR="00CD450D" w:rsidRDefault="00CD450D" w:rsidP="00331DF8">
            <w:pPr>
              <w:rPr>
                <w:rFonts w:ascii="Arial" w:hAnsi="Arial" w:cs="Arial"/>
              </w:rPr>
            </w:pPr>
          </w:p>
          <w:p w14:paraId="4B83A4E9" w14:textId="77777777" w:rsidR="00CD450D" w:rsidRPr="004C3A0B" w:rsidRDefault="00CD450D" w:rsidP="00331DF8">
            <w:pPr>
              <w:rPr>
                <w:rFonts w:ascii="Arial" w:hAnsi="Arial" w:cs="Arial"/>
              </w:rPr>
            </w:pPr>
          </w:p>
          <w:p w14:paraId="145A6B85" w14:textId="77777777" w:rsidR="00CD450D" w:rsidRPr="004C3A0B" w:rsidRDefault="00CD450D" w:rsidP="00331DF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D450D" w:rsidRPr="004C3A0B" w14:paraId="71FFBBED" w14:textId="77777777" w:rsidTr="00331DF8">
        <w:tc>
          <w:tcPr>
            <w:tcW w:w="596" w:type="dxa"/>
            <w:tcBorders>
              <w:top w:val="single" w:sz="4" w:space="0" w:color="auto"/>
              <w:bottom w:val="single" w:sz="4" w:space="0" w:color="auto"/>
            </w:tcBorders>
            <w:shd w:val="clear" w:color="auto" w:fill="F2F2F2" w:themeFill="background1" w:themeFillShade="F2"/>
            <w:vAlign w:val="center"/>
          </w:tcPr>
          <w:p w14:paraId="5E78A276" w14:textId="77777777" w:rsidR="00CD450D" w:rsidRPr="002132F9" w:rsidRDefault="00CD450D" w:rsidP="00331DF8">
            <w:pPr>
              <w:jc w:val="center"/>
              <w:rPr>
                <w:rFonts w:ascii="Arial" w:hAnsi="Arial" w:cs="Arial"/>
              </w:rPr>
            </w:pPr>
            <w:r>
              <w:rPr>
                <w:rFonts w:ascii="Arial" w:hAnsi="Arial" w:cs="Arial"/>
              </w:rPr>
              <w:t>5</w:t>
            </w:r>
          </w:p>
        </w:tc>
        <w:tc>
          <w:tcPr>
            <w:tcW w:w="9923" w:type="dxa"/>
            <w:gridSpan w:val="4"/>
            <w:tcBorders>
              <w:top w:val="single" w:sz="4" w:space="0" w:color="auto"/>
              <w:bottom w:val="single" w:sz="4" w:space="0" w:color="auto"/>
            </w:tcBorders>
            <w:shd w:val="clear" w:color="auto" w:fill="F2F2F2" w:themeFill="background1" w:themeFillShade="F2"/>
          </w:tcPr>
          <w:p w14:paraId="54FD6999" w14:textId="77777777" w:rsidR="00CD450D" w:rsidRPr="004C3A0B" w:rsidRDefault="00CD450D" w:rsidP="00331DF8">
            <w:pPr>
              <w:rPr>
                <w:rFonts w:ascii="Arial" w:hAnsi="Arial" w:cs="Arial"/>
              </w:rPr>
            </w:pPr>
            <w:r w:rsidRPr="004C3A0B">
              <w:rPr>
                <w:rFonts w:ascii="Arial" w:hAnsi="Arial" w:cs="Arial"/>
                <w:b/>
              </w:rPr>
              <w:t>University/institutional risks</w:t>
            </w:r>
          </w:p>
          <w:p w14:paraId="18C8FF88" w14:textId="77777777" w:rsidR="00CD450D" w:rsidRPr="004C3A0B" w:rsidRDefault="00CD450D" w:rsidP="00331DF8">
            <w:pPr>
              <w:rPr>
                <w:rFonts w:ascii="Arial" w:hAnsi="Arial" w:cs="Arial"/>
              </w:rPr>
            </w:pPr>
            <w:r w:rsidRPr="004C3A0B">
              <w:rPr>
                <w:rFonts w:ascii="Arial" w:hAnsi="Arial" w:cs="Arial"/>
              </w:rPr>
              <w:t>For example: adverse publicity, financial loss, data protection</w:t>
            </w:r>
          </w:p>
        </w:tc>
      </w:tr>
      <w:tr w:rsidR="00CD450D" w:rsidRPr="004C3A0B" w14:paraId="587665F8" w14:textId="77777777" w:rsidTr="00331DF8">
        <w:tc>
          <w:tcPr>
            <w:tcW w:w="596" w:type="dxa"/>
            <w:tcBorders>
              <w:top w:val="single" w:sz="4" w:space="0" w:color="auto"/>
              <w:bottom w:val="single" w:sz="4" w:space="0" w:color="auto"/>
            </w:tcBorders>
            <w:vAlign w:val="center"/>
          </w:tcPr>
          <w:p w14:paraId="7AD963C9" w14:textId="77777777" w:rsidR="00CD450D" w:rsidRPr="00CE0890" w:rsidRDefault="00CD450D" w:rsidP="00331DF8">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00D61D6B" w14:textId="77777777" w:rsidR="00CD450D" w:rsidRDefault="00CD450D" w:rsidP="00331DF8">
            <w:pPr>
              <w:autoSpaceDE w:val="0"/>
              <w:autoSpaceDN w:val="0"/>
              <w:adjustRightInd w:val="0"/>
              <w:rPr>
                <w:rFonts w:ascii="Arial" w:hAnsi="Arial" w:cs="Arial"/>
              </w:rPr>
            </w:pPr>
            <w:r>
              <w:rPr>
                <w:rFonts w:ascii="Arial" w:hAnsi="Arial" w:cs="Arial"/>
              </w:rPr>
              <w:t>Risk to the University:</w:t>
            </w:r>
          </w:p>
          <w:p w14:paraId="31334E0A" w14:textId="77777777" w:rsidR="00CD450D" w:rsidRDefault="00CD450D" w:rsidP="00331DF8">
            <w:pPr>
              <w:rPr>
                <w:rFonts w:ascii="Arial" w:hAnsi="Arial" w:cs="Arial"/>
              </w:rPr>
            </w:pPr>
          </w:p>
          <w:p w14:paraId="1845AA02" w14:textId="77777777" w:rsidR="00CD450D" w:rsidRPr="004C3A0B" w:rsidRDefault="00CD450D" w:rsidP="00331DF8">
            <w:pPr>
              <w:rPr>
                <w:rFonts w:ascii="Arial" w:hAnsi="Arial" w:cs="Arial"/>
              </w:rPr>
            </w:pPr>
          </w:p>
          <w:p w14:paraId="4397BB92" w14:textId="77777777" w:rsidR="00CD450D" w:rsidRPr="004C3A0B" w:rsidRDefault="00CD450D" w:rsidP="00331DF8">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2F03B202" w14:textId="77777777" w:rsidR="00CD450D" w:rsidRPr="00354F34" w:rsidRDefault="00CD450D" w:rsidP="00331DF8">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3BD0D057" w14:textId="77777777" w:rsidR="00CD450D" w:rsidRDefault="00CD450D" w:rsidP="00331DF8">
            <w:pPr>
              <w:rPr>
                <w:rFonts w:ascii="Arial" w:hAnsi="Arial" w:cs="Arial"/>
              </w:rPr>
            </w:pPr>
          </w:p>
          <w:p w14:paraId="54D57CBC" w14:textId="77777777" w:rsidR="00CD450D" w:rsidRDefault="00CD450D" w:rsidP="00331DF8">
            <w:pPr>
              <w:rPr>
                <w:rFonts w:ascii="Arial" w:hAnsi="Arial" w:cs="Arial"/>
              </w:rPr>
            </w:pPr>
          </w:p>
          <w:p w14:paraId="1D1F1E0D" w14:textId="77777777" w:rsidR="00CD450D" w:rsidRPr="004C3A0B" w:rsidRDefault="00CD450D" w:rsidP="00331DF8">
            <w:pPr>
              <w:rPr>
                <w:rFonts w:ascii="Arial" w:hAnsi="Arial" w:cs="Arial"/>
              </w:rPr>
            </w:pPr>
          </w:p>
          <w:p w14:paraId="4DD0A5D3" w14:textId="77777777" w:rsidR="00CD450D" w:rsidRPr="004C3A0B" w:rsidRDefault="00CD450D" w:rsidP="00331DF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D450D" w:rsidRPr="004C3A0B" w14:paraId="04AA963A" w14:textId="77777777" w:rsidTr="00331DF8">
        <w:tc>
          <w:tcPr>
            <w:tcW w:w="596" w:type="dxa"/>
            <w:tcBorders>
              <w:top w:val="single" w:sz="4" w:space="0" w:color="auto"/>
              <w:bottom w:val="single" w:sz="4" w:space="0" w:color="auto"/>
            </w:tcBorders>
            <w:shd w:val="clear" w:color="auto" w:fill="F2F2F2" w:themeFill="background1" w:themeFillShade="F2"/>
            <w:vAlign w:val="center"/>
          </w:tcPr>
          <w:p w14:paraId="5132BE86" w14:textId="77777777" w:rsidR="00CD450D" w:rsidRPr="002132F9" w:rsidRDefault="00CD450D" w:rsidP="00331DF8">
            <w:pPr>
              <w:jc w:val="center"/>
              <w:rPr>
                <w:rFonts w:ascii="Arial" w:hAnsi="Arial" w:cs="Arial"/>
              </w:rPr>
            </w:pPr>
            <w:r>
              <w:rPr>
                <w:rFonts w:ascii="Arial" w:hAnsi="Arial" w:cs="Arial"/>
              </w:rPr>
              <w:t>6</w:t>
            </w:r>
          </w:p>
        </w:tc>
        <w:tc>
          <w:tcPr>
            <w:tcW w:w="9923" w:type="dxa"/>
            <w:gridSpan w:val="4"/>
            <w:tcBorders>
              <w:top w:val="single" w:sz="4" w:space="0" w:color="auto"/>
              <w:bottom w:val="single" w:sz="4" w:space="0" w:color="auto"/>
            </w:tcBorders>
            <w:shd w:val="clear" w:color="auto" w:fill="F2F2F2" w:themeFill="background1" w:themeFillShade="F2"/>
          </w:tcPr>
          <w:p w14:paraId="22C3F5F2" w14:textId="77777777" w:rsidR="00CD450D" w:rsidRPr="004C3A0B" w:rsidRDefault="00CD450D" w:rsidP="00331DF8">
            <w:pPr>
              <w:rPr>
                <w:rFonts w:ascii="Arial" w:hAnsi="Arial" w:cs="Arial"/>
              </w:rPr>
            </w:pPr>
            <w:r>
              <w:rPr>
                <w:rFonts w:ascii="Arial" w:hAnsi="Arial" w:cs="Arial"/>
                <w:b/>
              </w:rPr>
              <w:t>Environmental</w:t>
            </w:r>
            <w:r w:rsidRPr="004C3A0B">
              <w:rPr>
                <w:rFonts w:ascii="Arial" w:hAnsi="Arial" w:cs="Arial"/>
                <w:b/>
              </w:rPr>
              <w:t xml:space="preserve"> risks</w:t>
            </w:r>
          </w:p>
          <w:p w14:paraId="52BF0188" w14:textId="77777777" w:rsidR="00CD450D" w:rsidRPr="004C3A0B" w:rsidRDefault="00CD450D" w:rsidP="00331DF8">
            <w:pPr>
              <w:rPr>
                <w:rFonts w:ascii="Arial" w:hAnsi="Arial" w:cs="Arial"/>
              </w:rPr>
            </w:pPr>
            <w:r w:rsidRPr="004C3A0B">
              <w:rPr>
                <w:rFonts w:ascii="Arial" w:hAnsi="Arial" w:cs="Arial"/>
              </w:rPr>
              <w:t xml:space="preserve">For example: </w:t>
            </w:r>
            <w:r>
              <w:rPr>
                <w:rFonts w:ascii="Arial" w:hAnsi="Arial" w:cs="Arial"/>
              </w:rPr>
              <w:t>accidental spillage of pollutants, damage to local ecosystems</w:t>
            </w:r>
          </w:p>
        </w:tc>
      </w:tr>
      <w:tr w:rsidR="00CD450D" w:rsidRPr="004C3A0B" w14:paraId="07BDFDE2" w14:textId="77777777" w:rsidTr="00331DF8">
        <w:tc>
          <w:tcPr>
            <w:tcW w:w="596" w:type="dxa"/>
            <w:tcBorders>
              <w:top w:val="single" w:sz="4" w:space="0" w:color="auto"/>
              <w:bottom w:val="single" w:sz="4" w:space="0" w:color="auto"/>
            </w:tcBorders>
            <w:vAlign w:val="center"/>
          </w:tcPr>
          <w:p w14:paraId="1F51DE0D" w14:textId="77777777" w:rsidR="00CD450D" w:rsidRPr="00CE0890" w:rsidRDefault="00CD450D" w:rsidP="00331DF8">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22C06E4B" w14:textId="77777777" w:rsidR="00CD450D" w:rsidRDefault="00CD450D" w:rsidP="00331DF8">
            <w:pPr>
              <w:autoSpaceDE w:val="0"/>
              <w:autoSpaceDN w:val="0"/>
              <w:adjustRightInd w:val="0"/>
              <w:rPr>
                <w:rFonts w:ascii="Arial" w:hAnsi="Arial" w:cs="Arial"/>
              </w:rPr>
            </w:pPr>
            <w:r>
              <w:rPr>
                <w:rFonts w:ascii="Arial" w:hAnsi="Arial" w:cs="Arial"/>
              </w:rPr>
              <w:t>Risk to the environment:</w:t>
            </w:r>
          </w:p>
          <w:p w14:paraId="4B53F75B" w14:textId="77777777" w:rsidR="00CD450D" w:rsidRPr="004C3A0B" w:rsidRDefault="00CD450D" w:rsidP="00331DF8">
            <w:pPr>
              <w:rPr>
                <w:rFonts w:ascii="Arial" w:hAnsi="Arial" w:cs="Arial"/>
              </w:rPr>
            </w:pPr>
          </w:p>
          <w:p w14:paraId="6F453C2A" w14:textId="77777777" w:rsidR="00CD450D" w:rsidRPr="004C3A0B" w:rsidRDefault="00CD450D" w:rsidP="00331DF8">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E221CDB" w14:textId="77777777" w:rsidR="00CD450D" w:rsidRPr="00354F34" w:rsidRDefault="00CD450D" w:rsidP="00331DF8">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0DB9D24E" w14:textId="77777777" w:rsidR="00CD450D" w:rsidRDefault="00CD450D" w:rsidP="00331DF8">
            <w:pPr>
              <w:rPr>
                <w:rFonts w:ascii="Arial" w:hAnsi="Arial" w:cs="Arial"/>
              </w:rPr>
            </w:pPr>
          </w:p>
          <w:p w14:paraId="2CC5BE86" w14:textId="77777777" w:rsidR="00CD450D" w:rsidRDefault="00CD450D" w:rsidP="00331DF8">
            <w:pPr>
              <w:rPr>
                <w:rFonts w:ascii="Arial" w:hAnsi="Arial" w:cs="Arial"/>
              </w:rPr>
            </w:pPr>
          </w:p>
          <w:p w14:paraId="392AD965" w14:textId="77777777" w:rsidR="00CD450D" w:rsidRPr="004C3A0B" w:rsidRDefault="00CD450D" w:rsidP="00331DF8">
            <w:pPr>
              <w:rPr>
                <w:rFonts w:ascii="Arial" w:hAnsi="Arial" w:cs="Arial"/>
              </w:rPr>
            </w:pPr>
          </w:p>
          <w:p w14:paraId="3BE2D2CE" w14:textId="77777777" w:rsidR="00CD450D" w:rsidRPr="004C3A0B" w:rsidRDefault="00CD450D" w:rsidP="00331DF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EC180CC" w14:textId="77777777" w:rsidR="00CD450D" w:rsidRDefault="00CD450D" w:rsidP="00CD450D"/>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CD450D" w:rsidRPr="004C3A0B" w14:paraId="21724153" w14:textId="77777777" w:rsidTr="00331DF8">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0076E6B5" w14:textId="77777777" w:rsidR="00CD450D" w:rsidRPr="002132F9" w:rsidRDefault="00CD450D" w:rsidP="00331DF8">
            <w:pPr>
              <w:autoSpaceDE w:val="0"/>
              <w:autoSpaceDN w:val="0"/>
              <w:adjustRightInd w:val="0"/>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6C7D6400" w14:textId="77777777" w:rsidR="00CD450D" w:rsidRPr="004C3A0B" w:rsidRDefault="00CD450D" w:rsidP="00331DF8">
            <w:pPr>
              <w:autoSpaceDE w:val="0"/>
              <w:autoSpaceDN w:val="0"/>
              <w:adjustRightInd w:val="0"/>
              <w:rPr>
                <w:rFonts w:ascii="Arial" w:hAnsi="Arial" w:cs="Arial"/>
                <w:b/>
              </w:rPr>
            </w:pPr>
            <w:r w:rsidRPr="004C3A0B">
              <w:rPr>
                <w:rFonts w:ascii="Arial" w:hAnsi="Arial" w:cs="Arial"/>
                <w:b/>
              </w:rPr>
              <w:t>Disclosure and Barring Service</w:t>
            </w:r>
          </w:p>
        </w:tc>
      </w:tr>
      <w:tr w:rsidR="00CD450D" w:rsidRPr="004C3A0B" w14:paraId="320E2D14" w14:textId="77777777" w:rsidTr="00331DF8">
        <w:tc>
          <w:tcPr>
            <w:tcW w:w="596" w:type="dxa"/>
            <w:tcBorders>
              <w:top w:val="single" w:sz="4" w:space="0" w:color="auto"/>
              <w:bottom w:val="single" w:sz="4" w:space="0" w:color="auto"/>
            </w:tcBorders>
            <w:shd w:val="clear" w:color="auto" w:fill="F2F2F2" w:themeFill="background1" w:themeFillShade="F2"/>
            <w:vAlign w:val="center"/>
          </w:tcPr>
          <w:p w14:paraId="3740CCC4" w14:textId="77777777" w:rsidR="00CD450D" w:rsidRPr="00F96C3F" w:rsidRDefault="00CD450D" w:rsidP="00331DF8">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4BFC5D35" w14:textId="77777777" w:rsidR="00CD450D" w:rsidRPr="004C3A0B" w:rsidRDefault="00CD450D" w:rsidP="00331DF8">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B90AA93" w14:textId="77777777" w:rsidR="00CD450D" w:rsidRDefault="00CD450D" w:rsidP="00331DF8">
            <w:pPr>
              <w:autoSpaceDE w:val="0"/>
              <w:autoSpaceDN w:val="0"/>
              <w:adjustRightInd w:val="0"/>
              <w:jc w:val="center"/>
              <w:rPr>
                <w:rFonts w:ascii="Arial" w:hAnsi="Arial" w:cs="Arial"/>
                <w:b/>
                <w:bCs/>
              </w:rPr>
            </w:pPr>
            <w:r w:rsidRPr="004C3A0B">
              <w:rPr>
                <w:rFonts w:ascii="Arial" w:hAnsi="Arial" w:cs="Arial"/>
                <w:b/>
                <w:bCs/>
              </w:rPr>
              <w:t>YES</w:t>
            </w:r>
          </w:p>
          <w:p w14:paraId="67EC8797" w14:textId="77777777" w:rsidR="00CD450D" w:rsidRPr="004C3A0B" w:rsidRDefault="00CD450D" w:rsidP="00331DF8">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781AA2EA" w14:textId="77777777" w:rsidR="00CD450D" w:rsidRDefault="00CD450D" w:rsidP="00331DF8">
            <w:pPr>
              <w:autoSpaceDE w:val="0"/>
              <w:autoSpaceDN w:val="0"/>
              <w:adjustRightInd w:val="0"/>
              <w:jc w:val="center"/>
              <w:rPr>
                <w:rFonts w:ascii="Arial" w:hAnsi="Arial" w:cs="Arial"/>
                <w:b/>
                <w:bCs/>
              </w:rPr>
            </w:pPr>
            <w:r w:rsidRPr="004C3A0B">
              <w:rPr>
                <w:rFonts w:ascii="Arial" w:hAnsi="Arial" w:cs="Arial"/>
                <w:b/>
                <w:bCs/>
              </w:rPr>
              <w:t>NO</w:t>
            </w:r>
          </w:p>
          <w:p w14:paraId="30E8DCE6" w14:textId="77777777" w:rsidR="00CD450D" w:rsidRPr="004C3A0B" w:rsidRDefault="00CD450D" w:rsidP="00331DF8">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706F40FD" w14:textId="77777777" w:rsidR="00CD450D" w:rsidRDefault="00CD450D" w:rsidP="00331DF8">
            <w:pPr>
              <w:autoSpaceDE w:val="0"/>
              <w:autoSpaceDN w:val="0"/>
              <w:adjustRightInd w:val="0"/>
              <w:jc w:val="center"/>
              <w:rPr>
                <w:rFonts w:ascii="Arial" w:hAnsi="Arial" w:cs="Arial"/>
                <w:b/>
                <w:bCs/>
              </w:rPr>
            </w:pPr>
            <w:r w:rsidRPr="004C3A0B">
              <w:rPr>
                <w:rFonts w:ascii="Arial" w:hAnsi="Arial" w:cs="Arial"/>
                <w:b/>
                <w:bCs/>
              </w:rPr>
              <w:t>N/A</w:t>
            </w:r>
          </w:p>
          <w:p w14:paraId="771D1727" w14:textId="77777777" w:rsidR="00CD450D" w:rsidRPr="004C3A0B" w:rsidRDefault="00CD450D" w:rsidP="00331DF8">
            <w:pPr>
              <w:autoSpaceDE w:val="0"/>
              <w:autoSpaceDN w:val="0"/>
              <w:adjustRightInd w:val="0"/>
              <w:jc w:val="center"/>
              <w:rPr>
                <w:rFonts w:ascii="Arial" w:hAnsi="Arial" w:cs="Arial"/>
                <w:b/>
              </w:rPr>
            </w:pPr>
          </w:p>
        </w:tc>
      </w:tr>
      <w:tr w:rsidR="00CD450D" w:rsidRPr="004C3A0B" w14:paraId="62E57274" w14:textId="77777777" w:rsidTr="00331DF8">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64E4201F" w14:textId="77777777" w:rsidR="00CD450D" w:rsidRPr="00F96C3F" w:rsidRDefault="00CD450D" w:rsidP="00331DF8">
            <w:pPr>
              <w:autoSpaceDE w:val="0"/>
              <w:autoSpaceDN w:val="0"/>
              <w:adjustRightInd w:val="0"/>
              <w:jc w:val="center"/>
              <w:rPr>
                <w:rFonts w:ascii="Arial" w:hAnsi="Arial" w:cs="Arial"/>
                <w:bCs/>
              </w:rPr>
            </w:pPr>
            <w:r>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1EB12685" w14:textId="77777777" w:rsidR="00CD450D" w:rsidRPr="004C3A0B" w:rsidRDefault="00CD450D" w:rsidP="00331DF8">
            <w:pPr>
              <w:autoSpaceDE w:val="0"/>
              <w:autoSpaceDN w:val="0"/>
              <w:adjustRightInd w:val="0"/>
              <w:rPr>
                <w:rFonts w:ascii="Arial" w:hAnsi="Arial" w:cs="Arial"/>
              </w:rPr>
            </w:pPr>
            <w:r>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0D1F8D51" w14:textId="77777777" w:rsidR="00CD450D" w:rsidRPr="004C3A0B" w:rsidRDefault="00520D8D" w:rsidP="00331DF8">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0"/>
                  <w14:checkedState w14:val="2612" w14:font="MS Gothic"/>
                  <w14:uncheckedState w14:val="2610" w14:font="MS Gothic"/>
                </w14:checkbox>
              </w:sdtPr>
              <w:sdtEndPr/>
              <w:sdtContent>
                <w:r w:rsidR="00CD450D">
                  <w:rPr>
                    <w:rFonts w:ascii="MS Gothic" w:eastAsia="MS Gothic" w:hAnsi="MS Gothic" w:cs="Arial" w:hint="eastAsia"/>
                    <w:b/>
                    <w:bC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E7D1D78" w14:textId="77777777" w:rsidR="00CD450D" w:rsidRPr="004C3A0B" w:rsidRDefault="00520D8D" w:rsidP="00331DF8">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0"/>
                  <w14:checkedState w14:val="2612" w14:font="MS Gothic"/>
                  <w14:uncheckedState w14:val="2610" w14:font="MS Gothic"/>
                </w14:checkbox>
              </w:sdtPr>
              <w:sdtEndPr/>
              <w:sdtContent>
                <w:r w:rsidR="00CD450D">
                  <w:rPr>
                    <w:rFonts w:ascii="MS Gothic" w:eastAsia="MS Gothic" w:hAnsi="MS Gothic" w:cs="Arial" w:hint="eastAsia"/>
                    <w:b/>
                    <w:bCs/>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0E02B2E" w14:textId="77777777" w:rsidR="00CD450D" w:rsidRPr="004C3A0B" w:rsidRDefault="00520D8D" w:rsidP="00331DF8">
            <w:pPr>
              <w:autoSpaceDE w:val="0"/>
              <w:autoSpaceDN w:val="0"/>
              <w:adjustRightInd w:val="0"/>
              <w:jc w:val="center"/>
              <w:rPr>
                <w:rFonts w:ascii="Arial" w:hAnsi="Arial" w:cs="Arial"/>
                <w:b/>
                <w:sz w:val="16"/>
                <w:szCs w:val="16"/>
              </w:rPr>
            </w:pPr>
            <w:sdt>
              <w:sdtPr>
                <w:rPr>
                  <w:rFonts w:ascii="Arial" w:hAnsi="Arial" w:cs="Arial"/>
                  <w:b/>
                  <w:bCs/>
                </w:rPr>
                <w:id w:val="-774482751"/>
                <w14:checkbox>
                  <w14:checked w14:val="1"/>
                  <w14:checkedState w14:val="2612" w14:font="MS Gothic"/>
                  <w14:uncheckedState w14:val="2610" w14:font="MS Gothic"/>
                </w14:checkbox>
              </w:sdtPr>
              <w:sdtEndPr/>
              <w:sdtContent>
                <w:r w:rsidR="00CD450D">
                  <w:rPr>
                    <w:rFonts w:ascii="MS Gothic" w:eastAsia="MS Gothic" w:hAnsi="MS Gothic" w:cs="Arial" w:hint="eastAsia"/>
                    <w:b/>
                    <w:bCs/>
                  </w:rPr>
                  <w:t>☒</w:t>
                </w:r>
              </w:sdtContent>
            </w:sdt>
          </w:p>
        </w:tc>
      </w:tr>
      <w:tr w:rsidR="00CD450D" w:rsidRPr="004C3A0B" w14:paraId="163CC22B" w14:textId="77777777" w:rsidTr="00331DF8">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1764B7F7" w14:textId="77777777" w:rsidR="00CD450D" w:rsidRDefault="00CD450D" w:rsidP="00331DF8">
            <w:pPr>
              <w:autoSpaceDE w:val="0"/>
              <w:autoSpaceDN w:val="0"/>
              <w:adjustRightInd w:val="0"/>
              <w:jc w:val="center"/>
              <w:rPr>
                <w:rFonts w:ascii="Arial" w:hAnsi="Arial" w:cs="Arial"/>
                <w:bCs/>
              </w:rPr>
            </w:pPr>
            <w:r>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0DF240D2" w14:textId="0C76739C" w:rsidR="00CD450D" w:rsidRDefault="00CD450D" w:rsidP="00331DF8">
            <w:pPr>
              <w:autoSpaceDE w:val="0"/>
              <w:autoSpaceDN w:val="0"/>
              <w:adjustRightInd w:val="0"/>
              <w:rPr>
                <w:rFonts w:ascii="Arial" w:hAnsi="Arial" w:cs="Arial"/>
              </w:rPr>
            </w:pPr>
            <w:r>
              <w:rPr>
                <w:rFonts w:ascii="Arial" w:hAnsi="Arial" w:cs="Arial"/>
              </w:rPr>
              <w:t xml:space="preserve">If YES, please give the certificate number. If the certificate number is not </w:t>
            </w:r>
            <w:r w:rsidR="000D4858">
              <w:rPr>
                <w:rFonts w:ascii="Arial" w:hAnsi="Arial" w:cs="Arial"/>
              </w:rPr>
              <w:t>available,</w:t>
            </w:r>
            <w:r>
              <w:rPr>
                <w:rFonts w:ascii="Arial" w:hAnsi="Arial" w:cs="Arial"/>
              </w:rPr>
              <w:t xml:space="preserve"> please write “Pending</w:t>
            </w:r>
            <w:r w:rsidR="000D4858">
              <w:rPr>
                <w:rFonts w:ascii="Arial" w:hAnsi="Arial" w:cs="Arial"/>
              </w:rPr>
              <w:t>;”</w:t>
            </w:r>
            <w:r>
              <w:rPr>
                <w:rFonts w:ascii="Arial" w:hAnsi="Arial" w:cs="Arial"/>
              </w:rPr>
              <w:t xml:space="preserve">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21AD73B6" w14:textId="77777777" w:rsidR="00CD450D" w:rsidRDefault="00CD450D" w:rsidP="00331DF8">
            <w:pPr>
              <w:autoSpaceDE w:val="0"/>
              <w:autoSpaceDN w:val="0"/>
              <w:adjustRightInd w:val="0"/>
              <w:jc w:val="center"/>
              <w:rPr>
                <w:rFonts w:ascii="Arial" w:hAnsi="Arial" w:cs="Arial"/>
                <w:b/>
                <w:bCs/>
              </w:rPr>
            </w:pPr>
          </w:p>
        </w:tc>
      </w:tr>
    </w:tbl>
    <w:p w14:paraId="33F1B62D" w14:textId="77777777" w:rsidR="00CD450D" w:rsidRPr="00354F34" w:rsidRDefault="00CD450D" w:rsidP="00CD450D">
      <w:pPr>
        <w:autoSpaceDE w:val="0"/>
        <w:autoSpaceDN w:val="0"/>
        <w:adjustRightInd w:val="0"/>
        <w:spacing w:after="240"/>
        <w:jc w:val="both"/>
        <w:rPr>
          <w:rFonts w:ascii="Arial" w:hAnsi="Arial" w:cs="Arial"/>
          <w:b/>
        </w:rPr>
      </w:pPr>
    </w:p>
    <w:p w14:paraId="5AE6ABEC" w14:textId="77777777" w:rsidR="00CD450D" w:rsidRDefault="00CD450D" w:rsidP="00CD450D">
      <w:pPr>
        <w:rPr>
          <w:rFonts w:ascii="Arial" w:hAnsi="Arial" w:cs="Arial"/>
          <w:b/>
        </w:rPr>
      </w:pPr>
      <w:r w:rsidRPr="00354F34">
        <w:rPr>
          <w:rFonts w:ascii="Arial" w:hAnsi="Arial" w:cs="Arial"/>
          <w:b/>
        </w:rPr>
        <w:t>SECTION I: Feedback, Consent and Confidentiality</w:t>
      </w:r>
    </w:p>
    <w:p w14:paraId="5E5E52D3" w14:textId="77777777" w:rsidR="00CD450D" w:rsidRPr="00354F34" w:rsidRDefault="00CD450D" w:rsidP="00CD450D">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CD450D" w:rsidRPr="004C3A0B" w14:paraId="38A41143" w14:textId="77777777" w:rsidTr="00331DF8">
        <w:tc>
          <w:tcPr>
            <w:tcW w:w="596" w:type="dxa"/>
            <w:tcBorders>
              <w:top w:val="single" w:sz="4" w:space="0" w:color="auto"/>
              <w:bottom w:val="single" w:sz="4" w:space="0" w:color="auto"/>
            </w:tcBorders>
            <w:shd w:val="clear" w:color="auto" w:fill="F2F2F2" w:themeFill="background1" w:themeFillShade="F2"/>
          </w:tcPr>
          <w:p w14:paraId="639C5D8A" w14:textId="77777777" w:rsidR="00CD450D" w:rsidRPr="002132F9" w:rsidRDefault="00CD450D" w:rsidP="00331DF8">
            <w:pPr>
              <w:rPr>
                <w:rFonts w:ascii="Arial" w:hAnsi="Arial" w:cs="Arial"/>
                <w:bCs/>
              </w:rPr>
            </w:pPr>
            <w:r w:rsidRPr="002132F9">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00BD5EC3" w14:textId="77777777" w:rsidR="00CD450D" w:rsidRPr="004C3A0B" w:rsidRDefault="00CD450D" w:rsidP="00331DF8">
            <w:pPr>
              <w:rPr>
                <w:rFonts w:ascii="Arial" w:hAnsi="Arial" w:cs="Arial"/>
              </w:rPr>
            </w:pPr>
            <w:r w:rsidRPr="004C3A0B">
              <w:rPr>
                <w:rFonts w:ascii="Arial" w:hAnsi="Arial" w:cs="Arial"/>
                <w:b/>
              </w:rPr>
              <w:t>Feedback</w:t>
            </w:r>
          </w:p>
          <w:p w14:paraId="7BE91A54" w14:textId="77777777" w:rsidR="00CD450D" w:rsidRPr="004C3A0B" w:rsidRDefault="00CD450D" w:rsidP="00331DF8">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CD450D" w:rsidRPr="004C3A0B" w14:paraId="0395EC6A" w14:textId="77777777" w:rsidTr="00331DF8">
        <w:tc>
          <w:tcPr>
            <w:tcW w:w="596" w:type="dxa"/>
            <w:tcBorders>
              <w:top w:val="single" w:sz="4" w:space="0" w:color="auto"/>
              <w:bottom w:val="single" w:sz="4" w:space="0" w:color="auto"/>
            </w:tcBorders>
          </w:tcPr>
          <w:p w14:paraId="09370964" w14:textId="77777777" w:rsidR="00CD450D" w:rsidRPr="00E32138" w:rsidRDefault="00CD450D" w:rsidP="00331DF8">
            <w:pPr>
              <w:rPr>
                <w:rFonts w:ascii="Arial" w:hAnsi="Arial" w:cs="Arial"/>
                <w:bCs/>
              </w:rPr>
            </w:pPr>
          </w:p>
        </w:tc>
        <w:tc>
          <w:tcPr>
            <w:tcW w:w="9923" w:type="dxa"/>
            <w:tcBorders>
              <w:top w:val="single" w:sz="4" w:space="0" w:color="auto"/>
              <w:bottom w:val="single" w:sz="4" w:space="0" w:color="auto"/>
            </w:tcBorders>
          </w:tcPr>
          <w:p w14:paraId="1F6FF0D6" w14:textId="77777777" w:rsidR="00CD450D" w:rsidRPr="004C3A0B" w:rsidRDefault="00CD450D" w:rsidP="00331DF8">
            <w:pPr>
              <w:rPr>
                <w:rFonts w:ascii="Arial" w:hAnsi="Arial" w:cs="Arial"/>
              </w:rPr>
            </w:pPr>
          </w:p>
          <w:p w14:paraId="2476FB5D" w14:textId="77777777" w:rsidR="00CD450D" w:rsidRPr="004C3A0B" w:rsidRDefault="00CD450D" w:rsidP="00331DF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D450D" w:rsidRPr="004C3A0B" w14:paraId="1063882E" w14:textId="77777777" w:rsidTr="00331DF8">
        <w:tc>
          <w:tcPr>
            <w:tcW w:w="596" w:type="dxa"/>
            <w:tcBorders>
              <w:top w:val="single" w:sz="4" w:space="0" w:color="auto"/>
              <w:bottom w:val="single" w:sz="4" w:space="0" w:color="auto"/>
            </w:tcBorders>
            <w:shd w:val="clear" w:color="auto" w:fill="F2F2F2" w:themeFill="background1" w:themeFillShade="F2"/>
          </w:tcPr>
          <w:p w14:paraId="299B58E1" w14:textId="77777777" w:rsidR="00CD450D" w:rsidRPr="002132F9" w:rsidRDefault="00CD450D" w:rsidP="00331DF8">
            <w:pPr>
              <w:rPr>
                <w:rFonts w:ascii="Arial" w:hAnsi="Arial" w:cs="Arial"/>
                <w:bCs/>
              </w:rPr>
            </w:pPr>
            <w:r w:rsidRPr="002132F9">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47AD7652" w14:textId="77777777" w:rsidR="00CD450D" w:rsidRPr="004C3A0B" w:rsidRDefault="00CD450D" w:rsidP="00331DF8">
            <w:pPr>
              <w:rPr>
                <w:rFonts w:ascii="Arial" w:hAnsi="Arial" w:cs="Arial"/>
              </w:rPr>
            </w:pPr>
            <w:r w:rsidRPr="004C3A0B">
              <w:rPr>
                <w:rFonts w:ascii="Arial" w:hAnsi="Arial" w:cs="Arial"/>
                <w:b/>
              </w:rPr>
              <w:t>Informed consent</w:t>
            </w:r>
          </w:p>
          <w:p w14:paraId="64A105AC" w14:textId="77777777" w:rsidR="00CD450D" w:rsidRPr="004C3A0B" w:rsidRDefault="00CD450D" w:rsidP="00331DF8">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CD450D" w:rsidRPr="004C3A0B" w14:paraId="059CD002" w14:textId="77777777" w:rsidTr="00331DF8">
        <w:tc>
          <w:tcPr>
            <w:tcW w:w="596" w:type="dxa"/>
            <w:tcBorders>
              <w:top w:val="single" w:sz="4" w:space="0" w:color="auto"/>
              <w:bottom w:val="single" w:sz="4" w:space="0" w:color="auto"/>
            </w:tcBorders>
          </w:tcPr>
          <w:p w14:paraId="556C0761" w14:textId="77777777" w:rsidR="00CD450D" w:rsidRPr="00E32138" w:rsidRDefault="00CD450D" w:rsidP="00331DF8">
            <w:pPr>
              <w:rPr>
                <w:rFonts w:ascii="Arial" w:hAnsi="Arial" w:cs="Arial"/>
                <w:bCs/>
              </w:rPr>
            </w:pPr>
          </w:p>
        </w:tc>
        <w:tc>
          <w:tcPr>
            <w:tcW w:w="9923" w:type="dxa"/>
            <w:tcBorders>
              <w:top w:val="single" w:sz="4" w:space="0" w:color="auto"/>
              <w:bottom w:val="single" w:sz="4" w:space="0" w:color="auto"/>
            </w:tcBorders>
          </w:tcPr>
          <w:p w14:paraId="2C63F6B2" w14:textId="77777777" w:rsidR="00CD450D" w:rsidRPr="004C3A0B" w:rsidRDefault="00CD450D" w:rsidP="00331DF8">
            <w:pPr>
              <w:rPr>
                <w:rFonts w:ascii="Arial" w:hAnsi="Arial" w:cs="Arial"/>
              </w:rPr>
            </w:pPr>
          </w:p>
          <w:p w14:paraId="11FBD811" w14:textId="77777777" w:rsidR="00CD450D" w:rsidRPr="004C3A0B" w:rsidRDefault="00CD450D" w:rsidP="00331DF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D450D" w:rsidRPr="004C3A0B" w14:paraId="1DC199B4" w14:textId="77777777" w:rsidTr="00331DF8">
        <w:tc>
          <w:tcPr>
            <w:tcW w:w="596" w:type="dxa"/>
            <w:tcBorders>
              <w:top w:val="single" w:sz="4" w:space="0" w:color="auto"/>
              <w:bottom w:val="single" w:sz="4" w:space="0" w:color="auto"/>
            </w:tcBorders>
            <w:shd w:val="clear" w:color="auto" w:fill="F2F2F2" w:themeFill="background1" w:themeFillShade="F2"/>
          </w:tcPr>
          <w:p w14:paraId="6BE4894E" w14:textId="77777777" w:rsidR="00CD450D" w:rsidRPr="002132F9" w:rsidRDefault="00CD450D" w:rsidP="00331DF8">
            <w:pPr>
              <w:rPr>
                <w:rFonts w:ascii="Arial" w:hAnsi="Arial" w:cs="Arial"/>
                <w:bCs/>
              </w:rPr>
            </w:pPr>
            <w:r>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39747876" w14:textId="77777777" w:rsidR="00CD450D" w:rsidRPr="004C3A0B" w:rsidRDefault="00CD450D" w:rsidP="00331DF8">
            <w:pPr>
              <w:rPr>
                <w:rFonts w:ascii="Arial" w:hAnsi="Arial" w:cs="Arial"/>
                <w:b/>
              </w:rPr>
            </w:pPr>
            <w:r w:rsidRPr="004C3A0B">
              <w:rPr>
                <w:rFonts w:ascii="Arial" w:hAnsi="Arial" w:cs="Arial"/>
                <w:b/>
              </w:rPr>
              <w:t>Confidentiality / Anonymity</w:t>
            </w:r>
          </w:p>
          <w:p w14:paraId="443E1BE9" w14:textId="77777777" w:rsidR="00CD450D" w:rsidRPr="004C3A0B" w:rsidRDefault="00CD450D" w:rsidP="00331DF8">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CD450D" w:rsidRPr="004C3A0B" w14:paraId="415A6E8F" w14:textId="77777777" w:rsidTr="00331DF8">
        <w:tc>
          <w:tcPr>
            <w:tcW w:w="596" w:type="dxa"/>
            <w:tcBorders>
              <w:top w:val="single" w:sz="4" w:space="0" w:color="auto"/>
              <w:bottom w:val="single" w:sz="4" w:space="0" w:color="auto"/>
            </w:tcBorders>
          </w:tcPr>
          <w:p w14:paraId="273262FD" w14:textId="77777777" w:rsidR="00CD450D" w:rsidRPr="00E32138" w:rsidRDefault="00CD450D" w:rsidP="00331DF8">
            <w:pPr>
              <w:rPr>
                <w:rFonts w:ascii="Arial" w:hAnsi="Arial" w:cs="Arial"/>
                <w:bCs/>
              </w:rPr>
            </w:pPr>
          </w:p>
        </w:tc>
        <w:tc>
          <w:tcPr>
            <w:tcW w:w="9923" w:type="dxa"/>
            <w:tcBorders>
              <w:top w:val="single" w:sz="4" w:space="0" w:color="auto"/>
              <w:bottom w:val="single" w:sz="4" w:space="0" w:color="auto"/>
            </w:tcBorders>
          </w:tcPr>
          <w:p w14:paraId="530C3A28" w14:textId="77777777" w:rsidR="00CD450D" w:rsidRPr="004C3A0B" w:rsidRDefault="00CD450D" w:rsidP="00331DF8">
            <w:pPr>
              <w:rPr>
                <w:rFonts w:ascii="Arial" w:hAnsi="Arial" w:cs="Arial"/>
              </w:rPr>
            </w:pPr>
          </w:p>
          <w:p w14:paraId="171FFDDB" w14:textId="77777777" w:rsidR="00CD450D" w:rsidRPr="004C3A0B" w:rsidRDefault="00CD450D" w:rsidP="00331DF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5504009" w14:textId="77777777" w:rsidR="00CD450D" w:rsidRPr="004C3A0B" w:rsidRDefault="00CD450D" w:rsidP="00CD450D">
      <w:pPr>
        <w:rPr>
          <w:rFonts w:ascii="Arial" w:hAnsi="Arial" w:cs="Arial"/>
        </w:rPr>
      </w:pPr>
    </w:p>
    <w:p w14:paraId="32B57C2D" w14:textId="77777777" w:rsidR="00CD450D" w:rsidRDefault="00CD450D" w:rsidP="00CD450D">
      <w:pPr>
        <w:rPr>
          <w:rFonts w:ascii="Arial" w:hAnsi="Arial" w:cs="Arial"/>
          <w:b/>
        </w:rPr>
      </w:pPr>
      <w:r w:rsidRPr="00354F34">
        <w:rPr>
          <w:rFonts w:ascii="Arial" w:hAnsi="Arial" w:cs="Arial"/>
          <w:b/>
        </w:rPr>
        <w:t>SECTION J: Data Protection and Storage</w:t>
      </w:r>
    </w:p>
    <w:p w14:paraId="77699B31" w14:textId="77777777" w:rsidR="00CD450D" w:rsidRPr="00354F34" w:rsidRDefault="00CD450D" w:rsidP="00CD450D">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CD450D" w14:paraId="5E057913" w14:textId="77777777" w:rsidTr="00331DF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973A6A1" w14:textId="77777777" w:rsidR="00CD450D" w:rsidRDefault="00CD450D" w:rsidP="00331DF8">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4CC43D5" w14:textId="77777777" w:rsidR="00CD450D" w:rsidRDefault="00CD450D" w:rsidP="00331DF8">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5317F3" w14:textId="77777777" w:rsidR="00CD450D" w:rsidRDefault="00CD450D" w:rsidP="00331DF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CA8962" w14:textId="77777777" w:rsidR="00CD450D" w:rsidRDefault="00CD450D" w:rsidP="00331DF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CD450D" w14:paraId="3AF94562" w14:textId="77777777" w:rsidTr="00331DF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302AD24" w14:textId="77777777" w:rsidR="00CD450D" w:rsidRPr="00CF6CA5" w:rsidRDefault="00CD450D" w:rsidP="00331DF8">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8B8EC62" w14:textId="77777777" w:rsidR="00CD450D" w:rsidRDefault="00CD450D" w:rsidP="00331DF8">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9514F2F" w14:textId="77777777" w:rsidR="00CD450D" w:rsidRDefault="00CD450D" w:rsidP="00331DF8">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5780E9" w14:textId="77777777" w:rsidR="00CD450D" w:rsidRDefault="00CD450D" w:rsidP="00331DF8">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N</w:t>
            </w:r>
            <w:r>
              <w:rPr>
                <w:rFonts w:ascii="MS Gothic" w:eastAsia="MS Gothic" w:hAnsi="MS Gothic" w:cs="Arial"/>
                <w:b/>
                <w:bCs/>
                <w:sz w:val="22"/>
                <w:szCs w:val="22"/>
                <w:lang w:val="en-US"/>
              </w:rPr>
              <w:t>O</w:t>
            </w:r>
            <w:r>
              <w:rPr>
                <w:rFonts w:ascii="MS Gothic" w:eastAsia="MS Gothic" w:hAnsi="MS Gothic" w:cs="Arial" w:hint="eastAsia"/>
                <w:b/>
                <w:bCs/>
                <w:sz w:val="22"/>
                <w:szCs w:val="22"/>
                <w:lang w:val="en-US"/>
              </w:rPr>
              <w:t>☐</w:t>
            </w:r>
          </w:p>
        </w:tc>
      </w:tr>
      <w:tr w:rsidR="00CD450D" w14:paraId="24543475" w14:textId="77777777" w:rsidTr="00331DF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E7992C" w14:textId="77777777" w:rsidR="00CD450D" w:rsidRDefault="00CD450D" w:rsidP="00331DF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EBD4EB" w14:textId="77777777" w:rsidR="00CD450D" w:rsidRDefault="00CD450D" w:rsidP="00331DF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CD450D" w14:paraId="3B412ABB" w14:textId="77777777" w:rsidTr="00331DF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D6D345C" w14:textId="77777777" w:rsidR="00CD450D" w:rsidRDefault="00CD450D" w:rsidP="00331DF8">
            <w:pPr>
              <w:jc w:val="center"/>
              <w:rPr>
                <w:rFonts w:ascii="Arial" w:hAnsi="Arial" w:cs="Arial"/>
              </w:rPr>
            </w:pPr>
            <w:r>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17E8EAD" w14:textId="77777777" w:rsidR="00CD450D" w:rsidRPr="004C3A0B" w:rsidRDefault="00CD450D" w:rsidP="00331DF8">
            <w:pPr>
              <w:rPr>
                <w:rFonts w:ascii="Arial" w:hAnsi="Arial" w:cs="Arial"/>
              </w:rPr>
            </w:pPr>
          </w:p>
          <w:p w14:paraId="1F347A36" w14:textId="77777777" w:rsidR="00CD450D" w:rsidRPr="00354F34" w:rsidRDefault="00CD450D" w:rsidP="00331DF8">
            <w:pPr>
              <w:autoSpaceDE w:val="0"/>
              <w:autoSpaceDN w:val="0"/>
              <w:adjustRightInd w:val="0"/>
              <w:rPr>
                <w:i/>
              </w:rPr>
            </w:pPr>
            <w:r w:rsidRPr="003257BD">
              <w:rPr>
                <w:rFonts w:ascii="Arial" w:hAnsi="Arial" w:cs="Arial"/>
                <w:i/>
                <w:color w:val="808080"/>
                <w:sz w:val="18"/>
                <w:szCs w:val="18"/>
              </w:rPr>
              <w:t>(this box should expand as you type)</w:t>
            </w:r>
          </w:p>
        </w:tc>
      </w:tr>
      <w:tr w:rsidR="00CD450D" w14:paraId="610520A8" w14:textId="77777777" w:rsidTr="00331DF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E111BDA" w14:textId="77777777" w:rsidR="00CD450D" w:rsidRDefault="00CD450D" w:rsidP="00331DF8">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16664D3" w14:textId="77777777" w:rsidR="00CD450D" w:rsidRPr="00947984" w:rsidRDefault="00CD450D" w:rsidP="00331DF8">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691F9" w14:textId="77777777" w:rsidR="00CD450D" w:rsidRDefault="00CD450D" w:rsidP="00331DF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8AD473" w14:textId="77777777" w:rsidR="00CD450D" w:rsidRDefault="00CD450D" w:rsidP="00331DF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CD450D" w14:paraId="0E0FDB4F" w14:textId="77777777" w:rsidTr="00331DF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2C7EB" w14:textId="77777777" w:rsidR="00CD450D" w:rsidRPr="00CF6CA5" w:rsidRDefault="00CD450D" w:rsidP="00331DF8">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iCs/>
                <w:color w:val="000000"/>
                <w:sz w:val="20"/>
                <w:szCs w:val="23"/>
              </w:rPr>
              <w:lastRenderedPageBreak/>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7C31A6" w14:textId="77777777" w:rsidR="00CD450D" w:rsidRDefault="00CD450D" w:rsidP="00331DF8">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72899EBE" w14:textId="77777777" w:rsidR="00CD450D" w:rsidRDefault="00CD450D" w:rsidP="00331DF8">
            <w:pPr>
              <w:pStyle w:val="NormalWeb"/>
              <w:spacing w:before="0" w:beforeAutospacing="0" w:after="0" w:afterAutospacing="0"/>
              <w:ind w:left="1134" w:right="567"/>
            </w:pPr>
            <w:r>
              <w:rPr>
                <w:rFonts w:ascii="Arial" w:hAnsi="Arial" w:cs="Arial"/>
                <w:i/>
                <w:iCs/>
                <w:color w:val="000000"/>
                <w:sz w:val="20"/>
                <w:szCs w:val="23"/>
              </w:rPr>
              <w:t>(a) racial or ethnic origin,</w:t>
            </w:r>
          </w:p>
          <w:p w14:paraId="249BDF87" w14:textId="77777777" w:rsidR="00CD450D" w:rsidRDefault="00CD450D" w:rsidP="00331DF8">
            <w:pPr>
              <w:pStyle w:val="NormalWeb"/>
              <w:spacing w:before="0" w:beforeAutospacing="0" w:after="0" w:afterAutospacing="0"/>
              <w:ind w:left="1134" w:right="567"/>
            </w:pPr>
            <w:r>
              <w:rPr>
                <w:rFonts w:ascii="Arial" w:hAnsi="Arial" w:cs="Arial"/>
                <w:i/>
                <w:iCs/>
                <w:color w:val="000000"/>
                <w:sz w:val="20"/>
                <w:szCs w:val="23"/>
              </w:rPr>
              <w:t>(b) political opinions,</w:t>
            </w:r>
          </w:p>
          <w:p w14:paraId="0ADB054E" w14:textId="31765E3B" w:rsidR="00CD450D" w:rsidRDefault="00CD450D" w:rsidP="00331DF8">
            <w:pPr>
              <w:pStyle w:val="NormalWeb"/>
              <w:spacing w:before="0" w:beforeAutospacing="0" w:after="0" w:afterAutospacing="0"/>
              <w:ind w:left="1134" w:right="567"/>
            </w:pPr>
            <w:r>
              <w:rPr>
                <w:rFonts w:ascii="Arial" w:hAnsi="Arial" w:cs="Arial"/>
                <w:i/>
                <w:iCs/>
                <w:color w:val="000000"/>
                <w:sz w:val="20"/>
                <w:szCs w:val="23"/>
              </w:rPr>
              <w:t>(</w:t>
            </w:r>
            <w:r w:rsidR="000D4858">
              <w:rPr>
                <w:rFonts w:ascii="Arial" w:hAnsi="Arial" w:cs="Arial"/>
                <w:i/>
                <w:iCs/>
                <w:color w:val="000000"/>
                <w:sz w:val="20"/>
                <w:szCs w:val="23"/>
              </w:rPr>
              <w:t>c)</w:t>
            </w:r>
            <w:r>
              <w:rPr>
                <w:rFonts w:ascii="Arial" w:hAnsi="Arial" w:cs="Arial"/>
                <w:i/>
                <w:iCs/>
                <w:color w:val="000000"/>
                <w:sz w:val="20"/>
                <w:szCs w:val="23"/>
              </w:rPr>
              <w:t xml:space="preserve"> religious beliefs or other beliefs of a similar nature,</w:t>
            </w:r>
          </w:p>
          <w:p w14:paraId="0F672AD9" w14:textId="77777777" w:rsidR="00CD450D" w:rsidRDefault="00CD450D" w:rsidP="00331DF8">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03E39270" w14:textId="77777777" w:rsidR="00CD450D" w:rsidRDefault="00CD450D" w:rsidP="00331DF8">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C7590BA" w14:textId="77777777" w:rsidR="00CD450D" w:rsidRDefault="00CD450D" w:rsidP="00331DF8">
            <w:pPr>
              <w:pStyle w:val="NormalWeb"/>
              <w:spacing w:before="0" w:beforeAutospacing="0" w:after="0" w:afterAutospacing="0"/>
              <w:ind w:left="1134" w:right="567"/>
            </w:pPr>
            <w:r>
              <w:rPr>
                <w:rFonts w:ascii="Arial" w:hAnsi="Arial" w:cs="Arial"/>
                <w:i/>
                <w:iCs/>
                <w:color w:val="000000"/>
                <w:sz w:val="20"/>
                <w:szCs w:val="23"/>
              </w:rPr>
              <w:t>(f) sexual life,</w:t>
            </w:r>
          </w:p>
          <w:p w14:paraId="553E18B2" w14:textId="77777777" w:rsidR="00CD450D" w:rsidRDefault="00CD450D" w:rsidP="00331DF8">
            <w:pPr>
              <w:pStyle w:val="NormalWeb"/>
              <w:spacing w:before="0" w:beforeAutospacing="0" w:after="0" w:afterAutospacing="0"/>
              <w:ind w:left="1134" w:right="567"/>
            </w:pPr>
            <w:r>
              <w:rPr>
                <w:rFonts w:ascii="Arial" w:hAnsi="Arial" w:cs="Arial"/>
                <w:i/>
                <w:iCs/>
                <w:color w:val="000000"/>
                <w:sz w:val="20"/>
                <w:szCs w:val="23"/>
              </w:rPr>
              <w:t>(g) genetics,</w:t>
            </w:r>
          </w:p>
          <w:p w14:paraId="4A46386F" w14:textId="77777777" w:rsidR="00CD450D" w:rsidRPr="00354F34" w:rsidRDefault="00CD450D" w:rsidP="00331DF8">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2EFD704" w14:textId="77777777" w:rsidR="00CD450D" w:rsidRDefault="00CD450D" w:rsidP="00331DF8">
            <w:pPr>
              <w:pStyle w:val="NormalWeb"/>
              <w:autoSpaceDE w:val="0"/>
              <w:autoSpaceDN w:val="0"/>
              <w:adjustRightInd w:val="0"/>
              <w:jc w:val="center"/>
              <w:rPr>
                <w:rFonts w:ascii="MS Gothic" w:eastAsia="MS Gothic" w:hAnsi="MS Gothic" w:cs="Arial"/>
                <w:b/>
                <w:bCs/>
                <w:sz w:val="22"/>
                <w:szCs w:val="22"/>
                <w:lang w:val="en-US"/>
              </w:rPr>
            </w:pPr>
          </w:p>
          <w:p w14:paraId="46185C04" w14:textId="77777777" w:rsidR="00CD450D" w:rsidRDefault="00CD450D" w:rsidP="00331DF8">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F8EDBB3" w14:textId="77777777" w:rsidR="00CD450D" w:rsidRDefault="00CD450D" w:rsidP="00331DF8">
            <w:pPr>
              <w:pStyle w:val="NormalWeb"/>
              <w:autoSpaceDE w:val="0"/>
              <w:autoSpaceDN w:val="0"/>
              <w:adjustRightInd w:val="0"/>
              <w:jc w:val="center"/>
              <w:rPr>
                <w:rFonts w:ascii="MS Gothic" w:eastAsia="MS Gothic" w:hAnsi="MS Gothic" w:cs="Arial"/>
                <w:b/>
                <w:bCs/>
                <w:sz w:val="22"/>
                <w:szCs w:val="22"/>
                <w:lang w:val="en-US"/>
              </w:rPr>
            </w:pPr>
          </w:p>
          <w:p w14:paraId="168F2F22" w14:textId="77777777" w:rsidR="00CD450D" w:rsidRDefault="00CD450D" w:rsidP="00331DF8">
            <w:pPr>
              <w:pStyle w:val="NormalWeb"/>
              <w:autoSpaceDE w:val="0"/>
              <w:autoSpaceDN w:val="0"/>
              <w:adjustRightInd w:val="0"/>
              <w:jc w:val="center"/>
            </w:pPr>
            <w:r>
              <w:rPr>
                <w:rFonts w:ascii="MS Gothic" w:eastAsia="MS Gothic" w:hAnsi="MS Gothic" w:cs="Arial" w:hint="eastAsia"/>
                <w:b/>
                <w:bCs/>
                <w:sz w:val="22"/>
                <w:szCs w:val="22"/>
                <w:lang w:val="en-US"/>
              </w:rPr>
              <w:t>N</w:t>
            </w:r>
            <w:r>
              <w:rPr>
                <w:rFonts w:ascii="MS Gothic" w:eastAsia="MS Gothic" w:hAnsi="MS Gothic" w:cs="Arial"/>
                <w:b/>
                <w:bCs/>
                <w:sz w:val="22"/>
                <w:szCs w:val="22"/>
                <w:lang w:val="en-US"/>
              </w:rPr>
              <w:t>O</w:t>
            </w:r>
            <w:r>
              <w:rPr>
                <w:rFonts w:ascii="MS Gothic" w:eastAsia="MS Gothic" w:hAnsi="MS Gothic" w:cs="Arial" w:hint="eastAsia"/>
                <w:b/>
                <w:bCs/>
                <w:sz w:val="22"/>
                <w:szCs w:val="22"/>
                <w:lang w:val="en-US"/>
              </w:rPr>
              <w:t>☐</w:t>
            </w:r>
          </w:p>
        </w:tc>
      </w:tr>
      <w:tr w:rsidR="00CD450D" w14:paraId="004B7C37" w14:textId="77777777" w:rsidTr="00331DF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5D22C5" w14:textId="77777777" w:rsidR="00CD450D" w:rsidRDefault="00CD450D" w:rsidP="00331DF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0B9477" w14:textId="77777777" w:rsidR="00CD450D" w:rsidRDefault="00CD450D" w:rsidP="00331DF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CD450D" w14:paraId="7F4AE872" w14:textId="77777777" w:rsidTr="00331DF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6AE8FB6E" w14:textId="77777777" w:rsidR="00CD450D" w:rsidRDefault="00CD450D" w:rsidP="00331DF8">
            <w:pPr>
              <w:jc w:val="center"/>
              <w:rPr>
                <w:rFonts w:ascii="Arial" w:hAnsi="Arial" w:cs="Arial"/>
              </w:rPr>
            </w:pPr>
            <w:r>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702A6AC" w14:textId="77777777" w:rsidR="00CD450D" w:rsidRPr="004C3A0B" w:rsidRDefault="00CD450D" w:rsidP="00331DF8">
            <w:pPr>
              <w:rPr>
                <w:rFonts w:ascii="Arial" w:hAnsi="Arial" w:cs="Arial"/>
              </w:rPr>
            </w:pPr>
          </w:p>
          <w:p w14:paraId="0BC0D227" w14:textId="77777777" w:rsidR="00CD450D" w:rsidRDefault="00CD450D" w:rsidP="00331DF8">
            <w:pPr>
              <w:autoSpaceDE w:val="0"/>
              <w:autoSpaceDN w:val="0"/>
              <w:adjustRightInd w:val="0"/>
            </w:pPr>
            <w:r w:rsidRPr="003257BD">
              <w:rPr>
                <w:rFonts w:ascii="Arial" w:hAnsi="Arial" w:cs="Arial"/>
                <w:i/>
                <w:color w:val="808080"/>
                <w:sz w:val="18"/>
                <w:szCs w:val="18"/>
              </w:rPr>
              <w:t>(this box should expand as you type)</w:t>
            </w:r>
          </w:p>
        </w:tc>
      </w:tr>
    </w:tbl>
    <w:p w14:paraId="77C46C26" w14:textId="77777777" w:rsidR="00CD450D" w:rsidRDefault="00CD450D" w:rsidP="00CD450D"/>
    <w:tbl>
      <w:tblPr>
        <w:tblStyle w:val="TableGrid"/>
        <w:tblW w:w="10485" w:type="dxa"/>
        <w:tblLook w:val="04A0" w:firstRow="1" w:lastRow="0" w:firstColumn="1" w:lastColumn="0" w:noHBand="0" w:noVBand="1"/>
      </w:tblPr>
      <w:tblGrid>
        <w:gridCol w:w="562"/>
        <w:gridCol w:w="7905"/>
        <w:gridCol w:w="992"/>
        <w:gridCol w:w="1026"/>
      </w:tblGrid>
      <w:tr w:rsidR="00CD450D" w:rsidRPr="004C3A0B" w14:paraId="19B683B4" w14:textId="77777777" w:rsidTr="00331DF8">
        <w:trPr>
          <w:trHeight w:val="439"/>
        </w:trPr>
        <w:tc>
          <w:tcPr>
            <w:tcW w:w="562" w:type="dxa"/>
            <w:shd w:val="clear" w:color="auto" w:fill="F2F2F2" w:themeFill="background1" w:themeFillShade="F2"/>
            <w:vAlign w:val="center"/>
          </w:tcPr>
          <w:p w14:paraId="4575EF0E" w14:textId="77777777" w:rsidR="00CD450D" w:rsidRPr="002132F9" w:rsidRDefault="00CD450D" w:rsidP="00331DF8">
            <w:pPr>
              <w:autoSpaceDE w:val="0"/>
              <w:autoSpaceDN w:val="0"/>
              <w:adjustRightInd w:val="0"/>
              <w:jc w:val="center"/>
              <w:rPr>
                <w:rFonts w:ascii="Arial" w:hAnsi="Arial" w:cs="Arial"/>
              </w:rPr>
            </w:pPr>
          </w:p>
        </w:tc>
        <w:tc>
          <w:tcPr>
            <w:tcW w:w="7905" w:type="dxa"/>
            <w:shd w:val="clear" w:color="auto" w:fill="F2F2F2" w:themeFill="background1" w:themeFillShade="F2"/>
          </w:tcPr>
          <w:p w14:paraId="5860D2A9" w14:textId="77777777" w:rsidR="00CD450D" w:rsidRPr="009563B2" w:rsidRDefault="00CD450D" w:rsidP="00331DF8">
            <w:pPr>
              <w:autoSpaceDE w:val="0"/>
              <w:autoSpaceDN w:val="0"/>
              <w:adjustRightInd w:val="0"/>
              <w:rPr>
                <w:rFonts w:ascii="Arial" w:hAnsi="Arial" w:cs="Arial"/>
                <w:b/>
                <w:bCs/>
              </w:rPr>
            </w:pPr>
            <w:r w:rsidRPr="009563B2">
              <w:rPr>
                <w:b/>
              </w:rPr>
              <w:br w:type="page"/>
            </w:r>
            <w:r>
              <w:rPr>
                <w:rFonts w:ascii="Arial" w:hAnsi="Arial" w:cs="Arial"/>
                <w:b/>
              </w:rPr>
              <w:t>W</w:t>
            </w:r>
            <w:r w:rsidRPr="009563B2">
              <w:rPr>
                <w:rFonts w:ascii="Arial" w:hAnsi="Arial" w:cs="Arial"/>
                <w:b/>
              </w:rPr>
              <w:t>ill data f</w:t>
            </w:r>
            <w:r>
              <w:rPr>
                <w:rFonts w:ascii="Arial" w:hAnsi="Arial" w:cs="Arial"/>
                <w:b/>
              </w:rPr>
              <w:t xml:space="preserve">rom the research activity (collected data, </w:t>
            </w:r>
            <w:r w:rsidRPr="009563B2">
              <w:rPr>
                <w:rFonts w:ascii="Arial" w:hAnsi="Arial" w:cs="Arial"/>
                <w:b/>
              </w:rPr>
              <w:t>drafts of the thesis</w:t>
            </w:r>
            <w:r>
              <w:rPr>
                <w:rFonts w:ascii="Arial" w:hAnsi="Arial" w:cs="Arial"/>
                <w:b/>
              </w:rPr>
              <w:t>,</w:t>
            </w:r>
            <w:r w:rsidRPr="009563B2">
              <w:rPr>
                <w:rFonts w:ascii="Arial" w:hAnsi="Arial" w:cs="Arial"/>
                <w:b/>
              </w:rPr>
              <w:t xml:space="preserve"> or materials for publication) be stored</w:t>
            </w:r>
            <w:r>
              <w:rPr>
                <w:rFonts w:ascii="Arial" w:hAnsi="Arial" w:cs="Arial"/>
                <w:b/>
              </w:rPr>
              <w:t xml:space="preserve"> in any of the following ways?</w:t>
            </w:r>
          </w:p>
        </w:tc>
        <w:tc>
          <w:tcPr>
            <w:tcW w:w="992" w:type="dxa"/>
            <w:shd w:val="clear" w:color="auto" w:fill="F2F2F2" w:themeFill="background1" w:themeFillShade="F2"/>
          </w:tcPr>
          <w:p w14:paraId="157E90C9" w14:textId="77777777" w:rsidR="00CD450D" w:rsidRPr="004C3A0B" w:rsidRDefault="00CD450D" w:rsidP="00331DF8">
            <w:pPr>
              <w:autoSpaceDE w:val="0"/>
              <w:autoSpaceDN w:val="0"/>
              <w:adjustRightInd w:val="0"/>
              <w:jc w:val="center"/>
              <w:rPr>
                <w:rFonts w:ascii="Arial" w:hAnsi="Arial" w:cs="Arial"/>
                <w:b/>
                <w:bCs/>
              </w:rPr>
            </w:pPr>
            <w:r w:rsidRPr="004C3A0B">
              <w:rPr>
                <w:rFonts w:ascii="Arial" w:hAnsi="Arial" w:cs="Arial"/>
                <w:b/>
                <w:bCs/>
              </w:rPr>
              <w:t>YES</w:t>
            </w:r>
          </w:p>
        </w:tc>
        <w:tc>
          <w:tcPr>
            <w:tcW w:w="1026" w:type="dxa"/>
            <w:shd w:val="clear" w:color="auto" w:fill="F2F2F2" w:themeFill="background1" w:themeFillShade="F2"/>
          </w:tcPr>
          <w:p w14:paraId="33853E5F" w14:textId="77777777" w:rsidR="00CD450D" w:rsidRPr="004C3A0B" w:rsidRDefault="00CD450D" w:rsidP="00331DF8">
            <w:pPr>
              <w:autoSpaceDE w:val="0"/>
              <w:autoSpaceDN w:val="0"/>
              <w:adjustRightInd w:val="0"/>
              <w:jc w:val="center"/>
              <w:rPr>
                <w:rFonts w:ascii="Arial" w:hAnsi="Arial" w:cs="Arial"/>
                <w:b/>
                <w:bCs/>
              </w:rPr>
            </w:pPr>
            <w:r w:rsidRPr="004C3A0B">
              <w:rPr>
                <w:rFonts w:ascii="Arial" w:hAnsi="Arial" w:cs="Arial"/>
                <w:b/>
                <w:bCs/>
              </w:rPr>
              <w:t>NO</w:t>
            </w:r>
          </w:p>
        </w:tc>
      </w:tr>
      <w:tr w:rsidR="00CD450D" w:rsidRPr="004C3A0B" w14:paraId="59FCD01B" w14:textId="77777777" w:rsidTr="00331DF8">
        <w:trPr>
          <w:trHeight w:val="439"/>
        </w:trPr>
        <w:tc>
          <w:tcPr>
            <w:tcW w:w="562" w:type="dxa"/>
            <w:shd w:val="clear" w:color="auto" w:fill="F2F2F2" w:themeFill="background1" w:themeFillShade="F2"/>
            <w:vAlign w:val="center"/>
          </w:tcPr>
          <w:p w14:paraId="09E744EB" w14:textId="77777777" w:rsidR="00CD450D" w:rsidRPr="00903B3C" w:rsidRDefault="00CD450D" w:rsidP="00331DF8">
            <w:pPr>
              <w:autoSpaceDE w:val="0"/>
              <w:autoSpaceDN w:val="0"/>
              <w:adjustRightInd w:val="0"/>
              <w:jc w:val="center"/>
              <w:rPr>
                <w:rFonts w:ascii="Arial" w:hAnsi="Arial" w:cs="Arial"/>
              </w:rPr>
            </w:pPr>
            <w:r>
              <w:rPr>
                <w:rFonts w:ascii="Arial" w:hAnsi="Arial" w:cs="Arial"/>
              </w:rPr>
              <w:t>5</w:t>
            </w:r>
          </w:p>
        </w:tc>
        <w:tc>
          <w:tcPr>
            <w:tcW w:w="7905" w:type="dxa"/>
            <w:shd w:val="clear" w:color="auto" w:fill="F2F2F2" w:themeFill="background1" w:themeFillShade="F2"/>
            <w:vAlign w:val="center"/>
          </w:tcPr>
          <w:p w14:paraId="084BAB83" w14:textId="09C51343" w:rsidR="00CD450D" w:rsidRPr="004C3A0B" w:rsidRDefault="00CD450D" w:rsidP="00331DF8">
            <w:pPr>
              <w:autoSpaceDE w:val="0"/>
              <w:autoSpaceDN w:val="0"/>
              <w:adjustRightInd w:val="0"/>
              <w:rPr>
                <w:rFonts w:ascii="Arial" w:hAnsi="Arial" w:cs="Arial"/>
              </w:rPr>
            </w:pPr>
            <w:r w:rsidRPr="004C3A0B">
              <w:rPr>
                <w:rFonts w:ascii="Arial" w:hAnsi="Arial" w:cs="Arial"/>
              </w:rPr>
              <w:t>Manual files (</w:t>
            </w:r>
            <w:r w:rsidR="000D4858" w:rsidRPr="004C3A0B">
              <w:rPr>
                <w:rFonts w:ascii="Arial" w:hAnsi="Arial" w:cs="Arial"/>
              </w:rPr>
              <w:t>i.e.,</w:t>
            </w:r>
            <w:r w:rsidRPr="004C3A0B">
              <w:rPr>
                <w:rFonts w:ascii="Arial" w:hAnsi="Arial" w:cs="Arial"/>
              </w:rPr>
              <w:t xml:space="preserve"> in paper form)?</w:t>
            </w:r>
          </w:p>
        </w:tc>
        <w:tc>
          <w:tcPr>
            <w:tcW w:w="992" w:type="dxa"/>
            <w:shd w:val="clear" w:color="auto" w:fill="BFBFBF" w:themeFill="background1" w:themeFillShade="BF"/>
          </w:tcPr>
          <w:sdt>
            <w:sdtPr>
              <w:rPr>
                <w:rFonts w:ascii="Arial" w:hAnsi="Arial" w:cs="Arial"/>
                <w:b/>
                <w:bCs/>
              </w:rPr>
              <w:id w:val="-716891366"/>
              <w14:checkbox>
                <w14:checked w14:val="0"/>
                <w14:checkedState w14:val="2612" w14:font="MS Gothic"/>
                <w14:uncheckedState w14:val="2610" w14:font="MS Gothic"/>
              </w14:checkbox>
            </w:sdtPr>
            <w:sdtEndPr/>
            <w:sdtContent>
              <w:p w14:paraId="59FF86A6" w14:textId="77777777" w:rsidR="00CD450D" w:rsidRPr="004C3A0B" w:rsidRDefault="00CD450D" w:rsidP="00331DF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tcPr>
          <w:sdt>
            <w:sdtPr>
              <w:rPr>
                <w:rFonts w:ascii="Arial" w:hAnsi="Arial" w:cs="Arial"/>
                <w:b/>
                <w:bCs/>
              </w:rPr>
              <w:id w:val="124512450"/>
              <w14:checkbox>
                <w14:checked w14:val="1"/>
                <w14:checkedState w14:val="2612" w14:font="MS Gothic"/>
                <w14:uncheckedState w14:val="2610" w14:font="MS Gothic"/>
              </w14:checkbox>
            </w:sdtPr>
            <w:sdtEndPr/>
            <w:sdtContent>
              <w:p w14:paraId="3ADD61C7"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450D" w:rsidRPr="004C3A0B" w14:paraId="096B367A" w14:textId="77777777" w:rsidTr="00331DF8">
        <w:trPr>
          <w:trHeight w:val="403"/>
        </w:trPr>
        <w:tc>
          <w:tcPr>
            <w:tcW w:w="562" w:type="dxa"/>
            <w:shd w:val="clear" w:color="auto" w:fill="F2F2F2" w:themeFill="background1" w:themeFillShade="F2"/>
            <w:vAlign w:val="center"/>
          </w:tcPr>
          <w:p w14:paraId="52C87A38" w14:textId="77777777" w:rsidR="00CD450D" w:rsidRPr="00903B3C" w:rsidRDefault="00CD450D" w:rsidP="00331DF8">
            <w:pPr>
              <w:autoSpaceDE w:val="0"/>
              <w:autoSpaceDN w:val="0"/>
              <w:adjustRightInd w:val="0"/>
              <w:jc w:val="center"/>
              <w:rPr>
                <w:rFonts w:ascii="Arial" w:hAnsi="Arial" w:cs="Arial"/>
              </w:rPr>
            </w:pPr>
            <w:r>
              <w:rPr>
                <w:rFonts w:ascii="Arial" w:hAnsi="Arial" w:cs="Arial"/>
              </w:rPr>
              <w:t>6</w:t>
            </w:r>
          </w:p>
        </w:tc>
        <w:tc>
          <w:tcPr>
            <w:tcW w:w="7905" w:type="dxa"/>
            <w:shd w:val="clear" w:color="auto" w:fill="F2F2F2" w:themeFill="background1" w:themeFillShade="F2"/>
            <w:vAlign w:val="center"/>
          </w:tcPr>
          <w:p w14:paraId="70058B16" w14:textId="77777777" w:rsidR="00CD450D" w:rsidRPr="004C3A0B" w:rsidRDefault="00CD450D" w:rsidP="00331DF8">
            <w:pPr>
              <w:autoSpaceDE w:val="0"/>
              <w:autoSpaceDN w:val="0"/>
              <w:adjustRightInd w:val="0"/>
              <w:rPr>
                <w:rFonts w:ascii="Arial" w:hAnsi="Arial" w:cs="Arial"/>
              </w:rPr>
            </w:pPr>
            <w:r w:rsidRPr="004C3A0B">
              <w:rPr>
                <w:rFonts w:ascii="Arial" w:hAnsi="Arial" w:cs="Arial"/>
              </w:rPr>
              <w:t>University computers?</w:t>
            </w:r>
          </w:p>
        </w:tc>
        <w:tc>
          <w:tcPr>
            <w:tcW w:w="992" w:type="dxa"/>
            <w:shd w:val="clear" w:color="auto" w:fill="BFBFBF" w:themeFill="background1" w:themeFillShade="BF"/>
          </w:tcPr>
          <w:sdt>
            <w:sdtPr>
              <w:rPr>
                <w:rFonts w:ascii="Arial" w:hAnsi="Arial" w:cs="Arial"/>
                <w:b/>
                <w:bCs/>
              </w:rPr>
              <w:id w:val="-1058942064"/>
              <w14:checkbox>
                <w14:checked w14:val="1"/>
                <w14:checkedState w14:val="2612" w14:font="MS Gothic"/>
                <w14:uncheckedState w14:val="2610" w14:font="MS Gothic"/>
              </w14:checkbox>
            </w:sdtPr>
            <w:sdtEndPr/>
            <w:sdtContent>
              <w:p w14:paraId="1FB5B58B" w14:textId="77777777" w:rsidR="00CD450D" w:rsidRPr="004C3A0B" w:rsidRDefault="00CD450D" w:rsidP="00331DF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tcPr>
          <w:sdt>
            <w:sdtPr>
              <w:rPr>
                <w:rFonts w:ascii="Arial" w:hAnsi="Arial" w:cs="Arial"/>
                <w:b/>
                <w:bCs/>
              </w:rPr>
              <w:id w:val="-1525707884"/>
              <w14:checkbox>
                <w14:checked w14:val="0"/>
                <w14:checkedState w14:val="2612" w14:font="MS Gothic"/>
                <w14:uncheckedState w14:val="2610" w14:font="MS Gothic"/>
              </w14:checkbox>
            </w:sdtPr>
            <w:sdtEndPr/>
            <w:sdtContent>
              <w:p w14:paraId="1902545D"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450D" w:rsidRPr="004C3A0B" w14:paraId="6205900A" w14:textId="77777777" w:rsidTr="00331DF8">
        <w:trPr>
          <w:trHeight w:val="439"/>
        </w:trPr>
        <w:tc>
          <w:tcPr>
            <w:tcW w:w="562" w:type="dxa"/>
            <w:shd w:val="clear" w:color="auto" w:fill="F2F2F2" w:themeFill="background1" w:themeFillShade="F2"/>
            <w:vAlign w:val="center"/>
          </w:tcPr>
          <w:p w14:paraId="71158CC2" w14:textId="77777777" w:rsidR="00CD450D" w:rsidRPr="00903B3C" w:rsidRDefault="00CD450D" w:rsidP="00331DF8">
            <w:pPr>
              <w:autoSpaceDE w:val="0"/>
              <w:autoSpaceDN w:val="0"/>
              <w:adjustRightInd w:val="0"/>
              <w:jc w:val="center"/>
              <w:rPr>
                <w:rFonts w:ascii="Arial" w:hAnsi="Arial" w:cs="Arial"/>
              </w:rPr>
            </w:pPr>
            <w:r>
              <w:rPr>
                <w:rFonts w:ascii="Arial" w:hAnsi="Arial" w:cs="Arial"/>
              </w:rPr>
              <w:t>7</w:t>
            </w:r>
          </w:p>
        </w:tc>
        <w:tc>
          <w:tcPr>
            <w:tcW w:w="7905" w:type="dxa"/>
            <w:shd w:val="clear" w:color="auto" w:fill="F2F2F2" w:themeFill="background1" w:themeFillShade="F2"/>
            <w:vAlign w:val="center"/>
          </w:tcPr>
          <w:p w14:paraId="62C5CF48" w14:textId="77777777" w:rsidR="00CD450D" w:rsidRPr="004C3A0B" w:rsidRDefault="00CD450D" w:rsidP="00331DF8">
            <w:pPr>
              <w:autoSpaceDE w:val="0"/>
              <w:autoSpaceDN w:val="0"/>
              <w:adjustRightInd w:val="0"/>
              <w:rPr>
                <w:rFonts w:ascii="Arial" w:hAnsi="Arial" w:cs="Arial"/>
              </w:rPr>
            </w:pPr>
            <w:r w:rsidRPr="004C3A0B">
              <w:rPr>
                <w:rFonts w:ascii="Arial" w:hAnsi="Arial" w:cs="Arial"/>
              </w:rPr>
              <w:t>Private company computers?</w:t>
            </w:r>
          </w:p>
        </w:tc>
        <w:tc>
          <w:tcPr>
            <w:tcW w:w="992" w:type="dxa"/>
            <w:shd w:val="clear" w:color="auto" w:fill="BFBFBF" w:themeFill="background1" w:themeFillShade="BF"/>
          </w:tcPr>
          <w:sdt>
            <w:sdtPr>
              <w:rPr>
                <w:rFonts w:ascii="Arial" w:hAnsi="Arial" w:cs="Arial"/>
                <w:b/>
                <w:bCs/>
              </w:rPr>
              <w:id w:val="428779520"/>
              <w14:checkbox>
                <w14:checked w14:val="0"/>
                <w14:checkedState w14:val="2612" w14:font="MS Gothic"/>
                <w14:uncheckedState w14:val="2610" w14:font="MS Gothic"/>
              </w14:checkbox>
            </w:sdtPr>
            <w:sdtEndPr/>
            <w:sdtContent>
              <w:p w14:paraId="59ADF112" w14:textId="77777777" w:rsidR="00CD450D" w:rsidRPr="004C3A0B" w:rsidRDefault="00CD450D" w:rsidP="00331DF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tcPr>
          <w:sdt>
            <w:sdtPr>
              <w:rPr>
                <w:rFonts w:ascii="Arial" w:hAnsi="Arial" w:cs="Arial"/>
                <w:b/>
                <w:bCs/>
              </w:rPr>
              <w:id w:val="1738441066"/>
              <w14:checkbox>
                <w14:checked w14:val="1"/>
                <w14:checkedState w14:val="2612" w14:font="MS Gothic"/>
                <w14:uncheckedState w14:val="2610" w14:font="MS Gothic"/>
              </w14:checkbox>
            </w:sdtPr>
            <w:sdtEndPr/>
            <w:sdtContent>
              <w:p w14:paraId="0106194F"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450D" w:rsidRPr="004C3A0B" w14:paraId="32F68197" w14:textId="77777777" w:rsidTr="00331DF8">
        <w:trPr>
          <w:trHeight w:val="403"/>
        </w:trPr>
        <w:tc>
          <w:tcPr>
            <w:tcW w:w="562" w:type="dxa"/>
            <w:shd w:val="clear" w:color="auto" w:fill="F2F2F2" w:themeFill="background1" w:themeFillShade="F2"/>
            <w:vAlign w:val="center"/>
          </w:tcPr>
          <w:p w14:paraId="0A73AD26" w14:textId="77777777" w:rsidR="00CD450D" w:rsidRPr="00903B3C" w:rsidRDefault="00CD450D" w:rsidP="00331DF8">
            <w:pPr>
              <w:autoSpaceDE w:val="0"/>
              <w:autoSpaceDN w:val="0"/>
              <w:adjustRightInd w:val="0"/>
              <w:jc w:val="center"/>
              <w:rPr>
                <w:rFonts w:ascii="Arial" w:hAnsi="Arial" w:cs="Arial"/>
              </w:rPr>
            </w:pPr>
            <w:r>
              <w:rPr>
                <w:rFonts w:ascii="Arial" w:hAnsi="Arial" w:cs="Arial"/>
              </w:rPr>
              <w:t>8</w:t>
            </w:r>
          </w:p>
        </w:tc>
        <w:tc>
          <w:tcPr>
            <w:tcW w:w="7905" w:type="dxa"/>
            <w:shd w:val="clear" w:color="auto" w:fill="F2F2F2" w:themeFill="background1" w:themeFillShade="F2"/>
            <w:vAlign w:val="center"/>
          </w:tcPr>
          <w:p w14:paraId="12C63DC2" w14:textId="77777777" w:rsidR="00CD450D" w:rsidRPr="004C3A0B" w:rsidRDefault="00CD450D" w:rsidP="00331DF8">
            <w:pPr>
              <w:autoSpaceDE w:val="0"/>
              <w:autoSpaceDN w:val="0"/>
              <w:adjustRightInd w:val="0"/>
              <w:rPr>
                <w:rFonts w:ascii="Arial" w:hAnsi="Arial" w:cs="Arial"/>
              </w:rPr>
            </w:pPr>
            <w:r w:rsidRPr="004C3A0B">
              <w:rPr>
                <w:rFonts w:ascii="Arial" w:hAnsi="Arial" w:cs="Arial"/>
              </w:rPr>
              <w:t>Home or other personal computers?</w:t>
            </w:r>
          </w:p>
        </w:tc>
        <w:tc>
          <w:tcPr>
            <w:tcW w:w="992" w:type="dxa"/>
            <w:shd w:val="clear" w:color="auto" w:fill="BFBFBF" w:themeFill="background1" w:themeFillShade="BF"/>
          </w:tcPr>
          <w:sdt>
            <w:sdtPr>
              <w:rPr>
                <w:rFonts w:ascii="Arial" w:hAnsi="Arial" w:cs="Arial"/>
                <w:b/>
                <w:bCs/>
              </w:rPr>
              <w:id w:val="666676712"/>
              <w14:checkbox>
                <w14:checked w14:val="0"/>
                <w14:checkedState w14:val="2612" w14:font="MS Gothic"/>
                <w14:uncheckedState w14:val="2610" w14:font="MS Gothic"/>
              </w14:checkbox>
            </w:sdtPr>
            <w:sdtEndPr/>
            <w:sdtContent>
              <w:p w14:paraId="5A3C02BB" w14:textId="77777777" w:rsidR="00CD450D" w:rsidRPr="004C3A0B" w:rsidRDefault="00CD450D" w:rsidP="00331DF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tcPr>
          <w:sdt>
            <w:sdtPr>
              <w:rPr>
                <w:rFonts w:ascii="Arial" w:hAnsi="Arial" w:cs="Arial"/>
                <w:b/>
                <w:bCs/>
              </w:rPr>
              <w:id w:val="243309197"/>
              <w14:checkbox>
                <w14:checked w14:val="1"/>
                <w14:checkedState w14:val="2612" w14:font="MS Gothic"/>
                <w14:uncheckedState w14:val="2610" w14:font="MS Gothic"/>
              </w14:checkbox>
            </w:sdtPr>
            <w:sdtEndPr/>
            <w:sdtContent>
              <w:p w14:paraId="4B41B62C"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450D" w:rsidRPr="004C3A0B" w14:paraId="35C826F0" w14:textId="77777777" w:rsidTr="00331DF8">
        <w:trPr>
          <w:trHeight w:val="403"/>
        </w:trPr>
        <w:tc>
          <w:tcPr>
            <w:tcW w:w="562" w:type="dxa"/>
            <w:shd w:val="clear" w:color="auto" w:fill="F2F2F2" w:themeFill="background1" w:themeFillShade="F2"/>
            <w:vAlign w:val="center"/>
          </w:tcPr>
          <w:p w14:paraId="35D63BE6" w14:textId="77777777" w:rsidR="00CD450D" w:rsidRPr="00903B3C" w:rsidRDefault="00CD450D" w:rsidP="00331DF8">
            <w:pPr>
              <w:autoSpaceDE w:val="0"/>
              <w:autoSpaceDN w:val="0"/>
              <w:adjustRightInd w:val="0"/>
              <w:jc w:val="center"/>
              <w:rPr>
                <w:rFonts w:ascii="Arial" w:hAnsi="Arial" w:cs="Arial"/>
              </w:rPr>
            </w:pPr>
            <w:r>
              <w:rPr>
                <w:rFonts w:ascii="Arial" w:hAnsi="Arial" w:cs="Arial"/>
              </w:rPr>
              <w:t>9</w:t>
            </w:r>
          </w:p>
        </w:tc>
        <w:tc>
          <w:tcPr>
            <w:tcW w:w="7905" w:type="dxa"/>
            <w:shd w:val="clear" w:color="auto" w:fill="F2F2F2" w:themeFill="background1" w:themeFillShade="F2"/>
            <w:vAlign w:val="center"/>
          </w:tcPr>
          <w:p w14:paraId="76C4A950" w14:textId="77777777" w:rsidR="00CD450D" w:rsidRPr="004C3A0B" w:rsidRDefault="00CD450D" w:rsidP="00331DF8">
            <w:pPr>
              <w:autoSpaceDE w:val="0"/>
              <w:autoSpaceDN w:val="0"/>
              <w:adjustRightInd w:val="0"/>
              <w:rPr>
                <w:rFonts w:ascii="Arial" w:hAnsi="Arial" w:cs="Arial"/>
              </w:rPr>
            </w:pPr>
            <w:r w:rsidRPr="004C3A0B">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b/>
                <w:bCs/>
              </w:rPr>
              <w:id w:val="1761182650"/>
              <w14:checkbox>
                <w14:checked w14:val="0"/>
                <w14:checkedState w14:val="2612" w14:font="MS Gothic"/>
                <w14:uncheckedState w14:val="2610" w14:font="MS Gothic"/>
              </w14:checkbox>
            </w:sdtPr>
            <w:sdtEndPr/>
            <w:sdtContent>
              <w:p w14:paraId="71A05C31" w14:textId="77777777" w:rsidR="00CD450D" w:rsidRPr="004C3A0B" w:rsidRDefault="00CD450D" w:rsidP="00331DF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tcPr>
          <w:sdt>
            <w:sdtPr>
              <w:rPr>
                <w:rFonts w:ascii="Arial" w:hAnsi="Arial" w:cs="Arial"/>
                <w:b/>
                <w:bCs/>
              </w:rPr>
              <w:id w:val="-1031489010"/>
              <w14:checkbox>
                <w14:checked w14:val="1"/>
                <w14:checkedState w14:val="2612" w14:font="MS Gothic"/>
                <w14:uncheckedState w14:val="2610" w14:font="MS Gothic"/>
              </w14:checkbox>
            </w:sdtPr>
            <w:sdtEndPr/>
            <w:sdtContent>
              <w:p w14:paraId="2FFDC700"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450D" w:rsidRPr="004C3A0B" w14:paraId="2F05456E" w14:textId="77777777" w:rsidTr="00331DF8">
        <w:trPr>
          <w:trHeight w:val="403"/>
        </w:trPr>
        <w:tc>
          <w:tcPr>
            <w:tcW w:w="562" w:type="dxa"/>
            <w:shd w:val="clear" w:color="auto" w:fill="F2F2F2" w:themeFill="background1" w:themeFillShade="F2"/>
            <w:vAlign w:val="center"/>
          </w:tcPr>
          <w:p w14:paraId="5A8A9A28" w14:textId="77777777" w:rsidR="00CD450D" w:rsidRPr="00903B3C" w:rsidRDefault="00CD450D" w:rsidP="00331DF8">
            <w:pPr>
              <w:autoSpaceDE w:val="0"/>
              <w:autoSpaceDN w:val="0"/>
              <w:adjustRightInd w:val="0"/>
              <w:jc w:val="center"/>
              <w:rPr>
                <w:rFonts w:ascii="Arial" w:hAnsi="Arial" w:cs="Arial"/>
              </w:rPr>
            </w:pPr>
            <w:r w:rsidRPr="00E65973">
              <w:rPr>
                <w:rFonts w:ascii="Arial" w:hAnsi="Arial" w:cs="Arial"/>
              </w:rPr>
              <w:t>1</w:t>
            </w:r>
            <w:r>
              <w:rPr>
                <w:rFonts w:ascii="Arial" w:hAnsi="Arial" w:cs="Arial"/>
              </w:rPr>
              <w:t>0</w:t>
            </w:r>
          </w:p>
        </w:tc>
        <w:tc>
          <w:tcPr>
            <w:tcW w:w="7905" w:type="dxa"/>
            <w:shd w:val="clear" w:color="auto" w:fill="F2F2F2" w:themeFill="background1" w:themeFillShade="F2"/>
            <w:vAlign w:val="center"/>
          </w:tcPr>
          <w:p w14:paraId="1248C9A0" w14:textId="77777777" w:rsidR="00CD450D" w:rsidRPr="004C3A0B" w:rsidRDefault="00CD450D" w:rsidP="00331DF8">
            <w:pPr>
              <w:autoSpaceDE w:val="0"/>
              <w:autoSpaceDN w:val="0"/>
              <w:adjustRightInd w:val="0"/>
              <w:rPr>
                <w:rFonts w:ascii="Arial" w:hAnsi="Arial" w:cs="Arial"/>
              </w:rPr>
            </w:pPr>
            <w:r w:rsidRPr="004C3A0B">
              <w:rPr>
                <w:rFonts w:ascii="Arial" w:hAnsi="Arial" w:cs="Arial"/>
              </w:rPr>
              <w:t>“Cloud” storage or websites?</w:t>
            </w:r>
          </w:p>
        </w:tc>
        <w:tc>
          <w:tcPr>
            <w:tcW w:w="992" w:type="dxa"/>
            <w:shd w:val="clear" w:color="auto" w:fill="BFBFBF" w:themeFill="background1" w:themeFillShade="BF"/>
          </w:tcPr>
          <w:sdt>
            <w:sdtPr>
              <w:rPr>
                <w:rFonts w:ascii="Arial" w:hAnsi="Arial" w:cs="Arial"/>
                <w:b/>
                <w:bCs/>
              </w:rPr>
              <w:id w:val="-40376448"/>
              <w14:checkbox>
                <w14:checked w14:val="0"/>
                <w14:checkedState w14:val="2612" w14:font="MS Gothic"/>
                <w14:uncheckedState w14:val="2610" w14:font="MS Gothic"/>
              </w14:checkbox>
            </w:sdtPr>
            <w:sdtEndPr/>
            <w:sdtContent>
              <w:p w14:paraId="0D6BB17B" w14:textId="77777777" w:rsidR="00CD450D" w:rsidRPr="004C3A0B" w:rsidRDefault="00CD450D" w:rsidP="00331DF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tcPr>
          <w:sdt>
            <w:sdtPr>
              <w:rPr>
                <w:rFonts w:ascii="Arial" w:hAnsi="Arial" w:cs="Arial"/>
                <w:b/>
                <w:bCs/>
              </w:rPr>
              <w:id w:val="-2004037841"/>
              <w14:checkbox>
                <w14:checked w14:val="1"/>
                <w14:checkedState w14:val="2612" w14:font="MS Gothic"/>
                <w14:uncheckedState w14:val="2610" w14:font="MS Gothic"/>
              </w14:checkbox>
            </w:sdtPr>
            <w:sdtEndPr/>
            <w:sdtContent>
              <w:p w14:paraId="7784718E"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450D" w:rsidRPr="004C3A0B" w14:paraId="24FB7645" w14:textId="77777777" w:rsidTr="00331DF8">
        <w:trPr>
          <w:trHeight w:val="403"/>
        </w:trPr>
        <w:tc>
          <w:tcPr>
            <w:tcW w:w="562" w:type="dxa"/>
            <w:shd w:val="clear" w:color="auto" w:fill="F2F2F2" w:themeFill="background1" w:themeFillShade="F2"/>
            <w:vAlign w:val="center"/>
          </w:tcPr>
          <w:p w14:paraId="784555B7" w14:textId="77777777" w:rsidR="00CD450D" w:rsidRPr="00903B3C" w:rsidRDefault="00CD450D" w:rsidP="00331DF8">
            <w:pPr>
              <w:autoSpaceDE w:val="0"/>
              <w:autoSpaceDN w:val="0"/>
              <w:adjustRightInd w:val="0"/>
              <w:jc w:val="center"/>
              <w:rPr>
                <w:rFonts w:ascii="Arial" w:hAnsi="Arial" w:cs="Arial"/>
              </w:rPr>
            </w:pPr>
            <w:r w:rsidRPr="00E65973">
              <w:rPr>
                <w:rFonts w:ascii="Arial" w:hAnsi="Arial" w:cs="Arial"/>
              </w:rPr>
              <w:t>1</w:t>
            </w:r>
            <w:r>
              <w:rPr>
                <w:rFonts w:ascii="Arial" w:hAnsi="Arial" w:cs="Arial"/>
              </w:rPr>
              <w:t>1</w:t>
            </w:r>
          </w:p>
        </w:tc>
        <w:tc>
          <w:tcPr>
            <w:tcW w:w="7905" w:type="dxa"/>
            <w:shd w:val="clear" w:color="auto" w:fill="F2F2F2" w:themeFill="background1" w:themeFillShade="F2"/>
          </w:tcPr>
          <w:p w14:paraId="16F635A2" w14:textId="77777777" w:rsidR="00CD450D" w:rsidRPr="004C3A0B" w:rsidRDefault="00CD450D" w:rsidP="00331DF8">
            <w:pPr>
              <w:autoSpaceDE w:val="0"/>
              <w:autoSpaceDN w:val="0"/>
              <w:adjustRightInd w:val="0"/>
              <w:rPr>
                <w:rFonts w:ascii="Arial" w:hAnsi="Arial" w:cs="Arial"/>
              </w:rPr>
            </w:pPr>
            <w:r w:rsidRPr="004C3A0B">
              <w:rPr>
                <w:rFonts w:ascii="Arial" w:hAnsi="Arial" w:cs="Arial"/>
              </w:rPr>
              <w:t>Other – specify:</w:t>
            </w:r>
          </w:p>
          <w:p w14:paraId="7E744DE8" w14:textId="77777777" w:rsidR="00CD450D" w:rsidRPr="004C3A0B" w:rsidRDefault="00CD450D" w:rsidP="00331DF8">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b/>
                <w:bCs/>
              </w:rPr>
              <w:id w:val="-1556230815"/>
              <w14:checkbox>
                <w14:checked w14:val="0"/>
                <w14:checkedState w14:val="2612" w14:font="MS Gothic"/>
                <w14:uncheckedState w14:val="2610" w14:font="MS Gothic"/>
              </w14:checkbox>
            </w:sdtPr>
            <w:sdtEndPr/>
            <w:sdtContent>
              <w:p w14:paraId="4EDDB71D" w14:textId="77777777" w:rsidR="00CD450D" w:rsidRPr="004C3A0B" w:rsidRDefault="00CD450D" w:rsidP="00331DF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vAlign w:val="center"/>
          </w:tcPr>
          <w:sdt>
            <w:sdtPr>
              <w:rPr>
                <w:rFonts w:ascii="Arial" w:hAnsi="Arial" w:cs="Arial"/>
                <w:b/>
                <w:bCs/>
              </w:rPr>
              <w:id w:val="1575544959"/>
              <w14:checkbox>
                <w14:checked w14:val="1"/>
                <w14:checkedState w14:val="2612" w14:font="MS Gothic"/>
                <w14:uncheckedState w14:val="2610" w14:font="MS Gothic"/>
              </w14:checkbox>
            </w:sdtPr>
            <w:sdtEndPr/>
            <w:sdtContent>
              <w:p w14:paraId="2AC6BADD"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450D" w:rsidRPr="004C3A0B" w14:paraId="0160E87F" w14:textId="77777777" w:rsidTr="00331DF8">
        <w:trPr>
          <w:trHeight w:val="403"/>
        </w:trPr>
        <w:tc>
          <w:tcPr>
            <w:tcW w:w="562" w:type="dxa"/>
            <w:shd w:val="clear" w:color="auto" w:fill="F2F2F2" w:themeFill="background1" w:themeFillShade="F2"/>
            <w:vAlign w:val="center"/>
          </w:tcPr>
          <w:p w14:paraId="5DF50191" w14:textId="77777777" w:rsidR="00CD450D" w:rsidRPr="00903B3C" w:rsidRDefault="00CD450D" w:rsidP="00331DF8">
            <w:pPr>
              <w:autoSpaceDE w:val="0"/>
              <w:autoSpaceDN w:val="0"/>
              <w:adjustRightInd w:val="0"/>
              <w:jc w:val="center"/>
              <w:rPr>
                <w:rFonts w:ascii="Arial" w:hAnsi="Arial" w:cs="Arial"/>
                <w:bCs/>
              </w:rPr>
            </w:pPr>
            <w:r>
              <w:rPr>
                <w:rFonts w:ascii="Arial" w:hAnsi="Arial" w:cs="Arial"/>
              </w:rPr>
              <w:t>12</w:t>
            </w:r>
          </w:p>
        </w:tc>
        <w:tc>
          <w:tcPr>
            <w:tcW w:w="9923" w:type="dxa"/>
            <w:gridSpan w:val="3"/>
            <w:shd w:val="clear" w:color="auto" w:fill="F2F2F2" w:themeFill="background1" w:themeFillShade="F2"/>
          </w:tcPr>
          <w:p w14:paraId="1B4A02FA" w14:textId="614B8606" w:rsidR="00CD450D" w:rsidRDefault="00CD450D" w:rsidP="00331DF8">
            <w:pPr>
              <w:autoSpaceDE w:val="0"/>
              <w:autoSpaceDN w:val="0"/>
              <w:adjustRightInd w:val="0"/>
              <w:rPr>
                <w:rFonts w:ascii="Arial" w:hAnsi="Arial" w:cs="Arial"/>
                <w:b/>
                <w:bCs/>
              </w:rPr>
            </w:pPr>
            <w:r w:rsidRPr="00204E14">
              <w:rPr>
                <w:rFonts w:ascii="Arial" w:hAnsi="Arial" w:cs="Arial"/>
                <w:bCs/>
              </w:rPr>
              <w:t xml:space="preserve">For all stored data, explain the measures in place to ensure </w:t>
            </w:r>
            <w:r>
              <w:rPr>
                <w:rFonts w:ascii="Arial" w:hAnsi="Arial" w:cs="Arial"/>
                <w:bCs/>
              </w:rPr>
              <w:t xml:space="preserve">the security of the data collected, </w:t>
            </w:r>
            <w:r w:rsidRPr="00204E14">
              <w:rPr>
                <w:rFonts w:ascii="Arial" w:hAnsi="Arial" w:cs="Arial"/>
                <w:bCs/>
              </w:rPr>
              <w:t xml:space="preserve">data confidentiality, including details of </w:t>
            </w:r>
            <w:r>
              <w:rPr>
                <w:rFonts w:ascii="Arial" w:hAnsi="Arial" w:cs="Arial"/>
                <w:bCs/>
              </w:rPr>
              <w:t xml:space="preserve">backup procedures, </w:t>
            </w:r>
            <w:r w:rsidRPr="00065801">
              <w:rPr>
                <w:rFonts w:ascii="Arial" w:hAnsi="Arial" w:cs="Arial"/>
                <w:bCs/>
                <w:shd w:val="clear" w:color="auto" w:fill="F2F2F2" w:themeFill="background1" w:themeFillShade="F2"/>
              </w:rPr>
              <w:t>password</w:t>
            </w:r>
            <w:r>
              <w:rPr>
                <w:rFonts w:ascii="Arial" w:hAnsi="Arial" w:cs="Arial"/>
                <w:bCs/>
              </w:rPr>
              <w:t xml:space="preserve"> protection, encryption, </w:t>
            </w:r>
            <w:r w:rsidR="007502F0">
              <w:rPr>
                <w:rFonts w:ascii="Arial" w:hAnsi="Arial" w:cs="Arial"/>
                <w:bCs/>
              </w:rPr>
              <w:t>anonymization</w:t>
            </w:r>
            <w:r>
              <w:rPr>
                <w:rFonts w:ascii="Arial" w:hAnsi="Arial" w:cs="Arial"/>
                <w:bCs/>
              </w:rPr>
              <w:t xml:space="preserve"> and </w:t>
            </w:r>
            <w:r w:rsidR="007502F0">
              <w:rPr>
                <w:rFonts w:ascii="Arial" w:hAnsi="Arial" w:cs="Arial"/>
                <w:bCs/>
              </w:rPr>
              <w:t>pseudonymization</w:t>
            </w:r>
            <w:r w:rsidRPr="00204E14">
              <w:rPr>
                <w:rFonts w:ascii="Arial" w:hAnsi="Arial" w:cs="Arial"/>
              </w:rPr>
              <w:t>:</w:t>
            </w:r>
          </w:p>
        </w:tc>
      </w:tr>
      <w:tr w:rsidR="00CD450D" w:rsidRPr="004C3A0B" w14:paraId="5E5FDF2E" w14:textId="77777777" w:rsidTr="00331DF8">
        <w:trPr>
          <w:trHeight w:val="403"/>
        </w:trPr>
        <w:tc>
          <w:tcPr>
            <w:tcW w:w="562" w:type="dxa"/>
            <w:vAlign w:val="center"/>
          </w:tcPr>
          <w:p w14:paraId="7DC40209" w14:textId="77777777" w:rsidR="00CD450D" w:rsidRPr="00E65973" w:rsidRDefault="00CD450D" w:rsidP="00331DF8">
            <w:pPr>
              <w:jc w:val="center"/>
              <w:rPr>
                <w:rFonts w:ascii="Arial" w:hAnsi="Arial" w:cs="Arial"/>
              </w:rPr>
            </w:pPr>
          </w:p>
        </w:tc>
        <w:tc>
          <w:tcPr>
            <w:tcW w:w="9923" w:type="dxa"/>
            <w:gridSpan w:val="3"/>
          </w:tcPr>
          <w:p w14:paraId="638F126C" w14:textId="77777777" w:rsidR="00CD450D" w:rsidRDefault="00CD450D" w:rsidP="00331DF8">
            <w:pPr>
              <w:rPr>
                <w:rFonts w:ascii="Arial" w:hAnsi="Arial" w:cs="Arial"/>
              </w:rPr>
            </w:pPr>
          </w:p>
          <w:p w14:paraId="02C2A80F" w14:textId="77777777" w:rsidR="00CD450D" w:rsidRPr="004C3A0B" w:rsidRDefault="00CD450D" w:rsidP="00331DF8">
            <w:pPr>
              <w:rPr>
                <w:rFonts w:ascii="Arial" w:hAnsi="Arial" w:cs="Arial"/>
              </w:rPr>
            </w:pPr>
            <w:r>
              <w:rPr>
                <w:rFonts w:ascii="Arial" w:hAnsi="Arial" w:cs="Arial"/>
              </w:rPr>
              <w:t>The data will be stored in password protected files.</w:t>
            </w:r>
          </w:p>
          <w:p w14:paraId="00B5ED5E" w14:textId="77777777" w:rsidR="00CD450D" w:rsidRDefault="00CD450D" w:rsidP="00331DF8">
            <w:pPr>
              <w:autoSpaceDE w:val="0"/>
              <w:autoSpaceDN w:val="0"/>
              <w:adjustRightInd w:val="0"/>
              <w:rPr>
                <w:rFonts w:ascii="Arial" w:hAnsi="Arial" w:cs="Arial"/>
                <w:b/>
                <w:bCs/>
              </w:rPr>
            </w:pPr>
            <w:r w:rsidRPr="003257BD">
              <w:rPr>
                <w:rFonts w:ascii="Arial" w:hAnsi="Arial" w:cs="Arial"/>
                <w:i/>
                <w:color w:val="808080"/>
                <w:sz w:val="18"/>
                <w:szCs w:val="18"/>
              </w:rPr>
              <w:t>(this box should expand as you type)</w:t>
            </w:r>
          </w:p>
        </w:tc>
      </w:tr>
    </w:tbl>
    <w:p w14:paraId="1F01C2BF" w14:textId="77777777" w:rsidR="00CD450D" w:rsidRDefault="00CD450D" w:rsidP="00CD450D"/>
    <w:tbl>
      <w:tblPr>
        <w:tblStyle w:val="TableGrid"/>
        <w:tblW w:w="10485" w:type="dxa"/>
        <w:tblLook w:val="04A0" w:firstRow="1" w:lastRow="0" w:firstColumn="1" w:lastColumn="0" w:noHBand="0" w:noVBand="1"/>
      </w:tblPr>
      <w:tblGrid>
        <w:gridCol w:w="562"/>
        <w:gridCol w:w="7905"/>
        <w:gridCol w:w="992"/>
        <w:gridCol w:w="1026"/>
      </w:tblGrid>
      <w:tr w:rsidR="00CD450D" w:rsidRPr="004C3A0B" w14:paraId="4370EC76" w14:textId="77777777" w:rsidTr="00331DF8">
        <w:trPr>
          <w:trHeight w:val="439"/>
        </w:trPr>
        <w:tc>
          <w:tcPr>
            <w:tcW w:w="562" w:type="dxa"/>
            <w:shd w:val="clear" w:color="auto" w:fill="F2F2F2" w:themeFill="background1" w:themeFillShade="F2"/>
          </w:tcPr>
          <w:p w14:paraId="2198D45C" w14:textId="77777777" w:rsidR="00CD450D" w:rsidRPr="002132F9" w:rsidRDefault="00CD450D" w:rsidP="00331DF8">
            <w:pPr>
              <w:autoSpaceDE w:val="0"/>
              <w:autoSpaceDN w:val="0"/>
              <w:adjustRightInd w:val="0"/>
              <w:rPr>
                <w:rFonts w:ascii="Arial" w:hAnsi="Arial" w:cs="Arial"/>
              </w:rPr>
            </w:pPr>
          </w:p>
        </w:tc>
        <w:tc>
          <w:tcPr>
            <w:tcW w:w="9923" w:type="dxa"/>
            <w:gridSpan w:val="3"/>
            <w:shd w:val="clear" w:color="auto" w:fill="F2F2F2" w:themeFill="background1" w:themeFillShade="F2"/>
            <w:vAlign w:val="center"/>
          </w:tcPr>
          <w:p w14:paraId="7F177F05" w14:textId="77777777" w:rsidR="00CD450D" w:rsidRPr="004C3A0B" w:rsidRDefault="00CD450D" w:rsidP="00331DF8">
            <w:pPr>
              <w:autoSpaceDE w:val="0"/>
              <w:autoSpaceDN w:val="0"/>
              <w:adjustRightInd w:val="0"/>
              <w:rPr>
                <w:rFonts w:ascii="Arial" w:hAnsi="Arial" w:cs="Arial"/>
                <w:b/>
                <w:bCs/>
              </w:rPr>
            </w:pPr>
            <w:r>
              <w:rPr>
                <w:rFonts w:ascii="Arial" w:hAnsi="Arial" w:cs="Arial"/>
                <w:b/>
                <w:bCs/>
              </w:rPr>
              <w:t>Data Protection</w:t>
            </w:r>
          </w:p>
        </w:tc>
      </w:tr>
      <w:tr w:rsidR="00CD450D" w:rsidRPr="004C3A0B" w14:paraId="6EF19236" w14:textId="77777777" w:rsidTr="00331DF8">
        <w:trPr>
          <w:trHeight w:val="439"/>
        </w:trPr>
        <w:tc>
          <w:tcPr>
            <w:tcW w:w="562" w:type="dxa"/>
            <w:shd w:val="clear" w:color="auto" w:fill="F2F2F2" w:themeFill="background1" w:themeFillShade="F2"/>
            <w:vAlign w:val="center"/>
          </w:tcPr>
          <w:p w14:paraId="5E2C3844" w14:textId="77777777" w:rsidR="00CD450D" w:rsidRPr="00842FC0" w:rsidRDefault="00CD450D" w:rsidP="00331DF8">
            <w:pPr>
              <w:autoSpaceDE w:val="0"/>
              <w:autoSpaceDN w:val="0"/>
              <w:adjustRightInd w:val="0"/>
              <w:jc w:val="center"/>
              <w:rPr>
                <w:rFonts w:ascii="Arial" w:hAnsi="Arial" w:cs="Arial"/>
              </w:rPr>
            </w:pPr>
          </w:p>
        </w:tc>
        <w:tc>
          <w:tcPr>
            <w:tcW w:w="7905" w:type="dxa"/>
            <w:shd w:val="clear" w:color="auto" w:fill="F2F2F2" w:themeFill="background1" w:themeFillShade="F2"/>
            <w:vAlign w:val="center"/>
          </w:tcPr>
          <w:p w14:paraId="61777AE4" w14:textId="77777777" w:rsidR="00CD450D" w:rsidRPr="004C3A0B" w:rsidRDefault="00CD450D" w:rsidP="00331DF8">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any of the following activities:</w:t>
            </w:r>
          </w:p>
        </w:tc>
        <w:tc>
          <w:tcPr>
            <w:tcW w:w="992" w:type="dxa"/>
            <w:shd w:val="clear" w:color="auto" w:fill="F2F2F2" w:themeFill="background1" w:themeFillShade="F2"/>
            <w:vAlign w:val="center"/>
          </w:tcPr>
          <w:p w14:paraId="3FB27623" w14:textId="77777777" w:rsidR="00CD450D" w:rsidRPr="004C3A0B" w:rsidRDefault="00CD450D" w:rsidP="00331DF8">
            <w:pPr>
              <w:autoSpaceDE w:val="0"/>
              <w:autoSpaceDN w:val="0"/>
              <w:adjustRightInd w:val="0"/>
              <w:jc w:val="center"/>
              <w:rPr>
                <w:rFonts w:ascii="Arial" w:hAnsi="Arial" w:cs="Arial"/>
                <w:b/>
                <w:bCs/>
              </w:rPr>
            </w:pPr>
            <w:r w:rsidRPr="004C3A0B">
              <w:rPr>
                <w:rFonts w:ascii="Arial" w:hAnsi="Arial" w:cs="Arial"/>
                <w:b/>
                <w:bCs/>
              </w:rPr>
              <w:t>YES</w:t>
            </w:r>
          </w:p>
        </w:tc>
        <w:tc>
          <w:tcPr>
            <w:tcW w:w="1026" w:type="dxa"/>
            <w:shd w:val="clear" w:color="auto" w:fill="F2F2F2" w:themeFill="background1" w:themeFillShade="F2"/>
            <w:vAlign w:val="center"/>
          </w:tcPr>
          <w:p w14:paraId="3C6AF97A" w14:textId="77777777" w:rsidR="00CD450D" w:rsidRPr="004C3A0B" w:rsidRDefault="00CD450D" w:rsidP="00331DF8">
            <w:pPr>
              <w:autoSpaceDE w:val="0"/>
              <w:autoSpaceDN w:val="0"/>
              <w:adjustRightInd w:val="0"/>
              <w:jc w:val="center"/>
              <w:rPr>
                <w:rFonts w:ascii="Arial" w:hAnsi="Arial" w:cs="Arial"/>
                <w:b/>
                <w:bCs/>
              </w:rPr>
            </w:pPr>
            <w:r w:rsidRPr="004C3A0B">
              <w:rPr>
                <w:rFonts w:ascii="Arial" w:hAnsi="Arial" w:cs="Arial"/>
                <w:b/>
                <w:bCs/>
              </w:rPr>
              <w:t>NO</w:t>
            </w:r>
          </w:p>
        </w:tc>
      </w:tr>
      <w:tr w:rsidR="00CD450D" w:rsidRPr="004C3A0B" w14:paraId="7A8D81E0" w14:textId="77777777" w:rsidTr="00331DF8">
        <w:trPr>
          <w:trHeight w:val="439"/>
        </w:trPr>
        <w:tc>
          <w:tcPr>
            <w:tcW w:w="562" w:type="dxa"/>
            <w:shd w:val="clear" w:color="auto" w:fill="F2F2F2" w:themeFill="background1" w:themeFillShade="F2"/>
            <w:vAlign w:val="center"/>
          </w:tcPr>
          <w:p w14:paraId="44831A1A" w14:textId="77777777" w:rsidR="00CD450D" w:rsidRPr="00842FC0" w:rsidRDefault="00CD450D" w:rsidP="00331DF8">
            <w:pPr>
              <w:autoSpaceDE w:val="0"/>
              <w:autoSpaceDN w:val="0"/>
              <w:adjustRightInd w:val="0"/>
              <w:jc w:val="center"/>
              <w:rPr>
                <w:rFonts w:ascii="Arial" w:hAnsi="Arial" w:cs="Arial"/>
              </w:rPr>
            </w:pPr>
            <w:r w:rsidRPr="00E65973">
              <w:rPr>
                <w:rFonts w:ascii="Arial" w:hAnsi="Arial" w:cs="Arial"/>
              </w:rPr>
              <w:t>1</w:t>
            </w:r>
            <w:r>
              <w:rPr>
                <w:rFonts w:ascii="Arial" w:hAnsi="Arial" w:cs="Arial"/>
              </w:rPr>
              <w:t>3</w:t>
            </w:r>
          </w:p>
        </w:tc>
        <w:tc>
          <w:tcPr>
            <w:tcW w:w="7905" w:type="dxa"/>
            <w:shd w:val="clear" w:color="auto" w:fill="F2F2F2" w:themeFill="background1" w:themeFillShade="F2"/>
            <w:vAlign w:val="center"/>
          </w:tcPr>
          <w:p w14:paraId="748D3447" w14:textId="77777777" w:rsidR="00CD450D" w:rsidRPr="004C3A0B" w:rsidRDefault="00CD450D" w:rsidP="00331DF8">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0"/>
                <w14:checkedState w14:val="2612" w14:font="MS Gothic"/>
                <w14:uncheckedState w14:val="2610" w14:font="MS Gothic"/>
              </w14:checkbox>
            </w:sdtPr>
            <w:sdtEndPr/>
            <w:sdtContent>
              <w:p w14:paraId="681B8A04" w14:textId="77777777" w:rsidR="00CD450D" w:rsidRPr="004C3A0B" w:rsidRDefault="00CD450D" w:rsidP="00331DF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vAlign w:val="center"/>
          </w:tcPr>
          <w:sdt>
            <w:sdtPr>
              <w:rPr>
                <w:rFonts w:ascii="Arial" w:hAnsi="Arial" w:cs="Arial"/>
                <w:b/>
                <w:bCs/>
              </w:rPr>
              <w:id w:val="809138048"/>
              <w14:checkbox>
                <w14:checked w14:val="1"/>
                <w14:checkedState w14:val="2612" w14:font="MS Gothic"/>
                <w14:uncheckedState w14:val="2610" w14:font="MS Gothic"/>
              </w14:checkbox>
            </w:sdtPr>
            <w:sdtEndPr/>
            <w:sdtContent>
              <w:p w14:paraId="038AAFF8"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450D" w:rsidRPr="004C3A0B" w14:paraId="1DC713C3" w14:textId="77777777" w:rsidTr="00331DF8">
        <w:trPr>
          <w:trHeight w:val="403"/>
        </w:trPr>
        <w:tc>
          <w:tcPr>
            <w:tcW w:w="562" w:type="dxa"/>
            <w:shd w:val="clear" w:color="auto" w:fill="F2F2F2" w:themeFill="background1" w:themeFillShade="F2"/>
            <w:vAlign w:val="center"/>
          </w:tcPr>
          <w:p w14:paraId="21BC64D7" w14:textId="77777777" w:rsidR="00CD450D" w:rsidRPr="00842FC0" w:rsidRDefault="00CD450D" w:rsidP="00331DF8">
            <w:pPr>
              <w:autoSpaceDE w:val="0"/>
              <w:autoSpaceDN w:val="0"/>
              <w:adjustRightInd w:val="0"/>
              <w:jc w:val="center"/>
              <w:rPr>
                <w:rFonts w:ascii="Arial" w:hAnsi="Arial" w:cs="Arial"/>
              </w:rPr>
            </w:pPr>
            <w:r w:rsidRPr="00E65973">
              <w:rPr>
                <w:rFonts w:ascii="Arial" w:hAnsi="Arial" w:cs="Arial"/>
              </w:rPr>
              <w:t>1</w:t>
            </w:r>
            <w:r>
              <w:rPr>
                <w:rFonts w:ascii="Arial" w:hAnsi="Arial" w:cs="Arial"/>
              </w:rPr>
              <w:t>4</w:t>
            </w:r>
          </w:p>
        </w:tc>
        <w:tc>
          <w:tcPr>
            <w:tcW w:w="7905" w:type="dxa"/>
            <w:shd w:val="clear" w:color="auto" w:fill="F2F2F2" w:themeFill="background1" w:themeFillShade="F2"/>
            <w:vAlign w:val="center"/>
          </w:tcPr>
          <w:p w14:paraId="53754653" w14:textId="77777777" w:rsidR="00CD450D" w:rsidRPr="004C3A0B" w:rsidRDefault="00CD450D" w:rsidP="00331DF8">
            <w:pPr>
              <w:autoSpaceDE w:val="0"/>
              <w:autoSpaceDN w:val="0"/>
              <w:adjustRightInd w:val="0"/>
              <w:rPr>
                <w:rFonts w:ascii="Arial" w:hAnsi="Arial" w:cs="Arial"/>
              </w:rPr>
            </w:pPr>
            <w:r w:rsidRPr="004C3A0B">
              <w:rPr>
                <w:rFonts w:ascii="Arial" w:hAnsi="Arial" w:cs="Arial"/>
              </w:rPr>
              <w:t>Sharing of data with others at the University</w:t>
            </w:r>
            <w:r>
              <w:rPr>
                <w:rFonts w:ascii="Arial" w:hAnsi="Arial" w:cs="Arial"/>
              </w:rPr>
              <w:t xml:space="preserve"> outside of the immediate research team</w:t>
            </w:r>
            <w:r w:rsidRPr="004C3A0B">
              <w:rPr>
                <w:rFonts w:ascii="Arial" w:hAnsi="Arial" w:cs="Arial"/>
              </w:rPr>
              <w:t>?</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EndPr/>
            <w:sdtContent>
              <w:p w14:paraId="5517BD29" w14:textId="77777777" w:rsidR="00CD450D" w:rsidRPr="004C3A0B" w:rsidRDefault="00CD450D" w:rsidP="00331DF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EndPr/>
            <w:sdtContent>
              <w:p w14:paraId="0AC0B406"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450D" w:rsidRPr="004C3A0B" w14:paraId="0EE342F0" w14:textId="77777777" w:rsidTr="00331DF8">
        <w:trPr>
          <w:trHeight w:val="439"/>
        </w:trPr>
        <w:tc>
          <w:tcPr>
            <w:tcW w:w="562" w:type="dxa"/>
            <w:shd w:val="clear" w:color="auto" w:fill="F2F2F2" w:themeFill="background1" w:themeFillShade="F2"/>
            <w:vAlign w:val="center"/>
          </w:tcPr>
          <w:p w14:paraId="794DE18C" w14:textId="77777777" w:rsidR="00CD450D" w:rsidRPr="00842FC0" w:rsidRDefault="00CD450D" w:rsidP="00331DF8">
            <w:pPr>
              <w:autoSpaceDE w:val="0"/>
              <w:autoSpaceDN w:val="0"/>
              <w:adjustRightInd w:val="0"/>
              <w:jc w:val="center"/>
              <w:rPr>
                <w:rFonts w:ascii="Arial" w:hAnsi="Arial" w:cs="Arial"/>
              </w:rPr>
            </w:pPr>
            <w:r w:rsidRPr="00E65973">
              <w:rPr>
                <w:rFonts w:ascii="Arial" w:hAnsi="Arial" w:cs="Arial"/>
              </w:rPr>
              <w:t>1</w:t>
            </w:r>
            <w:r>
              <w:rPr>
                <w:rFonts w:ascii="Arial" w:hAnsi="Arial" w:cs="Arial"/>
              </w:rPr>
              <w:t>5</w:t>
            </w:r>
          </w:p>
        </w:tc>
        <w:tc>
          <w:tcPr>
            <w:tcW w:w="7905" w:type="dxa"/>
            <w:shd w:val="clear" w:color="auto" w:fill="F2F2F2" w:themeFill="background1" w:themeFillShade="F2"/>
            <w:vAlign w:val="center"/>
          </w:tcPr>
          <w:p w14:paraId="3BD2C387" w14:textId="5061E872" w:rsidR="00CD450D" w:rsidRPr="004C3A0B" w:rsidRDefault="00CD450D" w:rsidP="00331DF8">
            <w:pPr>
              <w:autoSpaceDE w:val="0"/>
              <w:autoSpaceDN w:val="0"/>
              <w:adjustRightInd w:val="0"/>
              <w:rPr>
                <w:rFonts w:ascii="Arial" w:hAnsi="Arial" w:cs="Arial"/>
              </w:rPr>
            </w:pPr>
            <w:r w:rsidRPr="004C3A0B">
              <w:rPr>
                <w:rFonts w:ascii="Arial" w:hAnsi="Arial" w:cs="Arial"/>
              </w:rPr>
              <w:t xml:space="preserve">Sharing of data with other </w:t>
            </w:r>
            <w:r w:rsidR="007502F0" w:rsidRPr="004C3A0B">
              <w:rPr>
                <w:rFonts w:ascii="Arial" w:hAnsi="Arial" w:cs="Arial"/>
              </w:rPr>
              <w:t>organizations</w:t>
            </w:r>
            <w:r w:rsidRPr="004C3A0B">
              <w:rPr>
                <w:rFonts w:ascii="Arial" w:hAnsi="Arial" w:cs="Arial"/>
              </w:rPr>
              <w:t>?</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EndPr/>
            <w:sdtContent>
              <w:p w14:paraId="1FA3DBB3" w14:textId="77777777" w:rsidR="00CD450D" w:rsidRPr="004C3A0B" w:rsidRDefault="00CD450D" w:rsidP="00331DF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EndPr/>
            <w:sdtContent>
              <w:p w14:paraId="6C302AB5"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450D" w:rsidRPr="004C3A0B" w14:paraId="5C9714CB" w14:textId="77777777" w:rsidTr="00331DF8">
        <w:trPr>
          <w:trHeight w:val="403"/>
        </w:trPr>
        <w:tc>
          <w:tcPr>
            <w:tcW w:w="562" w:type="dxa"/>
            <w:shd w:val="clear" w:color="auto" w:fill="F2F2F2" w:themeFill="background1" w:themeFillShade="F2"/>
            <w:vAlign w:val="center"/>
          </w:tcPr>
          <w:p w14:paraId="3F8BBB4B" w14:textId="77777777" w:rsidR="00CD450D" w:rsidRPr="00842FC0" w:rsidRDefault="00CD450D" w:rsidP="00331DF8">
            <w:pPr>
              <w:autoSpaceDE w:val="0"/>
              <w:autoSpaceDN w:val="0"/>
              <w:adjustRightInd w:val="0"/>
              <w:jc w:val="center"/>
              <w:rPr>
                <w:rFonts w:ascii="Arial" w:hAnsi="Arial" w:cs="Arial"/>
              </w:rPr>
            </w:pPr>
            <w:r w:rsidRPr="00E65973">
              <w:rPr>
                <w:rFonts w:ascii="Arial" w:hAnsi="Arial" w:cs="Arial"/>
              </w:rPr>
              <w:t>1</w:t>
            </w:r>
            <w:r>
              <w:rPr>
                <w:rFonts w:ascii="Arial" w:hAnsi="Arial" w:cs="Arial"/>
              </w:rPr>
              <w:t>6</w:t>
            </w:r>
          </w:p>
        </w:tc>
        <w:tc>
          <w:tcPr>
            <w:tcW w:w="7905" w:type="dxa"/>
            <w:shd w:val="clear" w:color="auto" w:fill="F2F2F2" w:themeFill="background1" w:themeFillShade="F2"/>
            <w:vAlign w:val="center"/>
          </w:tcPr>
          <w:p w14:paraId="6E9CF85F" w14:textId="77777777" w:rsidR="00CD450D" w:rsidRPr="004C3A0B" w:rsidRDefault="00CD450D" w:rsidP="00331DF8">
            <w:pPr>
              <w:autoSpaceDE w:val="0"/>
              <w:autoSpaceDN w:val="0"/>
              <w:adjustRightInd w:val="0"/>
              <w:rPr>
                <w:rFonts w:ascii="Arial" w:hAnsi="Arial" w:cs="Arial"/>
              </w:rPr>
            </w:pPr>
            <w:r w:rsidRPr="004C3A0B">
              <w:rPr>
                <w:rFonts w:ascii="Arial" w:hAnsi="Arial" w:cs="Arial"/>
              </w:rPr>
              <w:t xml:space="preserve">Export of data outside the </w:t>
            </w:r>
            <w:r>
              <w:rPr>
                <w:rFonts w:ascii="Arial" w:hAnsi="Arial" w:cs="Arial"/>
              </w:rPr>
              <w:t>UK</w:t>
            </w:r>
            <w:r w:rsidRPr="004C3A0B">
              <w:rPr>
                <w:rFonts w:ascii="Arial" w:hAnsi="Arial" w:cs="Arial"/>
              </w:rPr>
              <w:t xml:space="preserve">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EndPr/>
            <w:sdtContent>
              <w:p w14:paraId="16F14355" w14:textId="77777777" w:rsidR="00CD450D" w:rsidRPr="004C3A0B" w:rsidRDefault="00CD450D" w:rsidP="00331DF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EndPr/>
            <w:sdtContent>
              <w:p w14:paraId="40B0E03B"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450D" w:rsidRPr="004C3A0B" w14:paraId="5440A369" w14:textId="77777777" w:rsidTr="00331DF8">
        <w:trPr>
          <w:trHeight w:val="403"/>
        </w:trPr>
        <w:tc>
          <w:tcPr>
            <w:tcW w:w="562" w:type="dxa"/>
            <w:shd w:val="clear" w:color="auto" w:fill="F2F2F2" w:themeFill="background1" w:themeFillShade="F2"/>
            <w:vAlign w:val="center"/>
          </w:tcPr>
          <w:p w14:paraId="2B059606" w14:textId="77777777" w:rsidR="00CD450D" w:rsidRPr="00842FC0" w:rsidRDefault="00CD450D" w:rsidP="00331DF8">
            <w:pPr>
              <w:autoSpaceDE w:val="0"/>
              <w:autoSpaceDN w:val="0"/>
              <w:adjustRightInd w:val="0"/>
              <w:jc w:val="center"/>
              <w:rPr>
                <w:rFonts w:ascii="Arial" w:hAnsi="Arial" w:cs="Arial"/>
              </w:rPr>
            </w:pPr>
            <w:r>
              <w:rPr>
                <w:rFonts w:ascii="Arial" w:hAnsi="Arial" w:cs="Arial"/>
              </w:rPr>
              <w:t>17</w:t>
            </w:r>
          </w:p>
        </w:tc>
        <w:tc>
          <w:tcPr>
            <w:tcW w:w="7905" w:type="dxa"/>
            <w:shd w:val="clear" w:color="auto" w:fill="F2F2F2" w:themeFill="background1" w:themeFillShade="F2"/>
            <w:vAlign w:val="center"/>
          </w:tcPr>
          <w:p w14:paraId="10593BB3" w14:textId="37F52AAA" w:rsidR="00CD450D" w:rsidRPr="004C3A0B" w:rsidRDefault="00CD450D" w:rsidP="00331DF8">
            <w:pPr>
              <w:autoSpaceDE w:val="0"/>
              <w:autoSpaceDN w:val="0"/>
              <w:adjustRightInd w:val="0"/>
              <w:rPr>
                <w:rFonts w:ascii="Arial" w:hAnsi="Arial" w:cs="Arial"/>
              </w:rPr>
            </w:pPr>
            <w:r w:rsidRPr="004C3A0B">
              <w:rPr>
                <w:rFonts w:ascii="Arial" w:hAnsi="Arial" w:cs="Arial"/>
              </w:rPr>
              <w:t xml:space="preserve">Use of personal addresses, postcodes, faxes, </w:t>
            </w:r>
            <w:r w:rsidR="000D4858" w:rsidRPr="004C3A0B">
              <w:rPr>
                <w:rFonts w:ascii="Arial" w:hAnsi="Arial" w:cs="Arial"/>
              </w:rPr>
              <w:t>emails,</w:t>
            </w:r>
            <w:r w:rsidRPr="004C3A0B">
              <w:rPr>
                <w:rFonts w:ascii="Arial" w:hAnsi="Arial" w:cs="Arial"/>
              </w:rPr>
              <w:t xml:space="preserve">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EndPr/>
            <w:sdtContent>
              <w:p w14:paraId="4A53FB7F" w14:textId="77777777" w:rsidR="00CD450D" w:rsidRPr="004C3A0B" w:rsidRDefault="00CD450D" w:rsidP="00331DF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EndPr/>
            <w:sdtContent>
              <w:p w14:paraId="12E41D31"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450D" w:rsidRPr="004C3A0B" w14:paraId="39FC29D6" w14:textId="77777777" w:rsidTr="00331DF8">
        <w:trPr>
          <w:trHeight w:val="403"/>
        </w:trPr>
        <w:tc>
          <w:tcPr>
            <w:tcW w:w="562" w:type="dxa"/>
            <w:shd w:val="clear" w:color="auto" w:fill="F2F2F2" w:themeFill="background1" w:themeFillShade="F2"/>
            <w:vAlign w:val="center"/>
          </w:tcPr>
          <w:p w14:paraId="4EC9DF57" w14:textId="77777777" w:rsidR="00CD450D" w:rsidRPr="00842FC0" w:rsidRDefault="00CD450D" w:rsidP="00331DF8">
            <w:pPr>
              <w:autoSpaceDE w:val="0"/>
              <w:autoSpaceDN w:val="0"/>
              <w:adjustRightInd w:val="0"/>
              <w:jc w:val="center"/>
              <w:rPr>
                <w:rFonts w:ascii="Arial" w:hAnsi="Arial" w:cs="Arial"/>
              </w:rPr>
            </w:pPr>
            <w:r>
              <w:rPr>
                <w:rFonts w:ascii="Arial" w:hAnsi="Arial" w:cs="Arial"/>
              </w:rPr>
              <w:t>18</w:t>
            </w:r>
          </w:p>
        </w:tc>
        <w:tc>
          <w:tcPr>
            <w:tcW w:w="7905" w:type="dxa"/>
            <w:shd w:val="clear" w:color="auto" w:fill="F2F2F2" w:themeFill="background1" w:themeFillShade="F2"/>
            <w:vAlign w:val="center"/>
          </w:tcPr>
          <w:p w14:paraId="3189F189" w14:textId="77777777" w:rsidR="00CD450D" w:rsidRPr="004C3A0B" w:rsidRDefault="00CD450D" w:rsidP="00331DF8">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EndPr/>
            <w:sdtContent>
              <w:p w14:paraId="1403E1F3" w14:textId="77777777" w:rsidR="00CD450D" w:rsidRPr="004C3A0B" w:rsidRDefault="00CD450D" w:rsidP="00331DF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EndPr/>
            <w:sdtContent>
              <w:p w14:paraId="73FFDE32"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450D" w:rsidRPr="004C3A0B" w14:paraId="718E9C11" w14:textId="77777777" w:rsidTr="00331DF8">
        <w:trPr>
          <w:trHeight w:val="403"/>
        </w:trPr>
        <w:tc>
          <w:tcPr>
            <w:tcW w:w="562" w:type="dxa"/>
            <w:shd w:val="clear" w:color="auto" w:fill="F2F2F2" w:themeFill="background1" w:themeFillShade="F2"/>
            <w:vAlign w:val="center"/>
          </w:tcPr>
          <w:p w14:paraId="19DDD262" w14:textId="77777777" w:rsidR="00CD450D" w:rsidRPr="00842FC0" w:rsidRDefault="00CD450D" w:rsidP="00331DF8">
            <w:pPr>
              <w:autoSpaceDE w:val="0"/>
              <w:autoSpaceDN w:val="0"/>
              <w:adjustRightInd w:val="0"/>
              <w:jc w:val="center"/>
              <w:rPr>
                <w:rFonts w:ascii="Arial" w:hAnsi="Arial" w:cs="Arial"/>
              </w:rPr>
            </w:pPr>
            <w:r>
              <w:rPr>
                <w:rFonts w:ascii="Arial" w:hAnsi="Arial" w:cs="Arial"/>
              </w:rPr>
              <w:t>19</w:t>
            </w:r>
          </w:p>
        </w:tc>
        <w:tc>
          <w:tcPr>
            <w:tcW w:w="7905" w:type="dxa"/>
            <w:shd w:val="clear" w:color="auto" w:fill="F2F2F2" w:themeFill="background1" w:themeFillShade="F2"/>
            <w:vAlign w:val="center"/>
          </w:tcPr>
          <w:p w14:paraId="6DDCB2B2" w14:textId="77777777" w:rsidR="00CD450D" w:rsidRPr="004C3A0B" w:rsidRDefault="00CD450D" w:rsidP="00331DF8">
            <w:pPr>
              <w:autoSpaceDE w:val="0"/>
              <w:autoSpaceDN w:val="0"/>
              <w:adjustRightInd w:val="0"/>
              <w:rPr>
                <w:rFonts w:ascii="Arial" w:hAnsi="Arial" w:cs="Arial"/>
              </w:rPr>
            </w:pPr>
            <w:r w:rsidRPr="004C3A0B">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EndPr/>
            <w:sdtContent>
              <w:p w14:paraId="46C0403D" w14:textId="77777777" w:rsidR="00CD450D" w:rsidRPr="004C3A0B" w:rsidRDefault="00CD450D" w:rsidP="00331DF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EndPr/>
            <w:sdtContent>
              <w:p w14:paraId="586D3B73" w14:textId="77777777" w:rsidR="00CD450D" w:rsidRPr="004C3A0B" w:rsidRDefault="00CD450D" w:rsidP="00331DF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450D" w:rsidRPr="004C3A0B" w14:paraId="7168E132" w14:textId="77777777" w:rsidTr="00331DF8">
        <w:trPr>
          <w:trHeight w:val="403"/>
        </w:trPr>
        <w:tc>
          <w:tcPr>
            <w:tcW w:w="562" w:type="dxa"/>
            <w:shd w:val="clear" w:color="auto" w:fill="F2F2F2" w:themeFill="background1" w:themeFillShade="F2"/>
            <w:vAlign w:val="center"/>
          </w:tcPr>
          <w:p w14:paraId="07062A98" w14:textId="77777777" w:rsidR="00CD450D" w:rsidRPr="00842FC0" w:rsidRDefault="00CD450D" w:rsidP="00331DF8">
            <w:pPr>
              <w:autoSpaceDE w:val="0"/>
              <w:autoSpaceDN w:val="0"/>
              <w:adjustRightInd w:val="0"/>
              <w:jc w:val="center"/>
              <w:rPr>
                <w:rFonts w:ascii="Arial" w:hAnsi="Arial" w:cs="Arial"/>
              </w:rPr>
            </w:pPr>
            <w:r w:rsidRPr="00E65973">
              <w:rPr>
                <w:rFonts w:ascii="Arial" w:hAnsi="Arial" w:cs="Arial"/>
              </w:rPr>
              <w:lastRenderedPageBreak/>
              <w:t>2</w:t>
            </w:r>
            <w:r>
              <w:rPr>
                <w:rFonts w:ascii="Arial" w:hAnsi="Arial" w:cs="Arial"/>
              </w:rPr>
              <w:t>0</w:t>
            </w:r>
          </w:p>
        </w:tc>
        <w:tc>
          <w:tcPr>
            <w:tcW w:w="7905" w:type="dxa"/>
            <w:shd w:val="clear" w:color="auto" w:fill="F2F2F2" w:themeFill="background1" w:themeFillShade="F2"/>
            <w:vAlign w:val="center"/>
          </w:tcPr>
          <w:p w14:paraId="129CCAC9" w14:textId="77777777" w:rsidR="00CD450D" w:rsidRPr="004C3A0B" w:rsidRDefault="00CD450D" w:rsidP="00331DF8">
            <w:pPr>
              <w:autoSpaceDE w:val="0"/>
              <w:autoSpaceDN w:val="0"/>
              <w:adjustRightInd w:val="0"/>
              <w:rPr>
                <w:rFonts w:ascii="Arial" w:hAnsi="Arial" w:cs="Arial"/>
                <w:b/>
                <w:bCs/>
              </w:rPr>
            </w:pPr>
            <w:r w:rsidRPr="004C3A0B">
              <w:rPr>
                <w:rFonts w:ascii="Arial" w:hAnsi="Arial" w:cs="Arial"/>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EndPr/>
            <w:sdtContent>
              <w:p w14:paraId="241C3206" w14:textId="77777777" w:rsidR="00CD450D" w:rsidRPr="004C3A0B" w:rsidRDefault="00CD450D" w:rsidP="00331DF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EndPr/>
            <w:sdtContent>
              <w:p w14:paraId="68B7E213" w14:textId="77777777" w:rsidR="00CD450D" w:rsidRPr="004C3A0B" w:rsidRDefault="00CD450D" w:rsidP="00331DF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CD450D" w:rsidRPr="004C3A0B" w14:paraId="1A2C128A" w14:textId="77777777" w:rsidTr="00331DF8">
        <w:trPr>
          <w:trHeight w:val="403"/>
        </w:trPr>
        <w:tc>
          <w:tcPr>
            <w:tcW w:w="562" w:type="dxa"/>
            <w:shd w:val="clear" w:color="auto" w:fill="F2F2F2" w:themeFill="background1" w:themeFillShade="F2"/>
            <w:vAlign w:val="center"/>
          </w:tcPr>
          <w:p w14:paraId="5F942363" w14:textId="77777777" w:rsidR="00CD450D" w:rsidRPr="00842FC0" w:rsidRDefault="00CD450D" w:rsidP="00331DF8">
            <w:pPr>
              <w:spacing w:before="120" w:after="120"/>
              <w:jc w:val="center"/>
              <w:rPr>
                <w:rFonts w:ascii="Arial" w:hAnsi="Arial" w:cs="Arial"/>
              </w:rPr>
            </w:pPr>
            <w:r>
              <w:rPr>
                <w:rFonts w:ascii="Arial" w:hAnsi="Arial" w:cs="Arial"/>
              </w:rPr>
              <w:t>21</w:t>
            </w:r>
          </w:p>
        </w:tc>
        <w:tc>
          <w:tcPr>
            <w:tcW w:w="9923" w:type="dxa"/>
            <w:gridSpan w:val="3"/>
            <w:shd w:val="clear" w:color="auto" w:fill="F2F2F2" w:themeFill="background1" w:themeFillShade="F2"/>
            <w:vAlign w:val="center"/>
          </w:tcPr>
          <w:p w14:paraId="511E8047" w14:textId="77777777" w:rsidR="00CD450D" w:rsidRPr="004C3A0B" w:rsidRDefault="00CD450D" w:rsidP="00331DF8">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 xml:space="preserve">explaining how this will be conducted in accordance with the </w:t>
            </w:r>
            <w:r>
              <w:rPr>
                <w:rFonts w:ascii="Arial" w:hAnsi="Arial" w:cs="Arial"/>
                <w:bCs/>
              </w:rPr>
              <w:t>GDPR and Data Protection Act (2018) (and</w:t>
            </w:r>
            <w:r w:rsidRPr="004C3A0B">
              <w:rPr>
                <w:rFonts w:ascii="Arial" w:hAnsi="Arial" w:cs="Arial"/>
                <w:bCs/>
              </w:rPr>
              <w:t xml:space="preserve"> any international equivalent</w:t>
            </w:r>
            <w:r>
              <w:rPr>
                <w:rFonts w:ascii="Arial" w:hAnsi="Arial" w:cs="Arial"/>
                <w:bCs/>
              </w:rPr>
              <w:t>s, where appropriate</w:t>
            </w:r>
            <w:r w:rsidRPr="004C3A0B">
              <w:rPr>
                <w:rFonts w:ascii="Arial" w:hAnsi="Arial" w:cs="Arial"/>
                <w:bCs/>
              </w:rPr>
              <w:t>):</w:t>
            </w:r>
          </w:p>
        </w:tc>
      </w:tr>
      <w:tr w:rsidR="00CD450D" w:rsidRPr="004C3A0B" w14:paraId="53EA86D3" w14:textId="77777777" w:rsidTr="00331DF8">
        <w:trPr>
          <w:trHeight w:val="403"/>
        </w:trPr>
        <w:tc>
          <w:tcPr>
            <w:tcW w:w="562" w:type="dxa"/>
            <w:vAlign w:val="center"/>
          </w:tcPr>
          <w:p w14:paraId="27CFFD71" w14:textId="77777777" w:rsidR="00CD450D" w:rsidRPr="00E65973" w:rsidRDefault="00CD450D" w:rsidP="00331DF8">
            <w:pPr>
              <w:autoSpaceDE w:val="0"/>
              <w:autoSpaceDN w:val="0"/>
              <w:adjustRightInd w:val="0"/>
              <w:jc w:val="center"/>
              <w:rPr>
                <w:rFonts w:ascii="Arial" w:hAnsi="Arial" w:cs="Arial"/>
              </w:rPr>
            </w:pPr>
          </w:p>
        </w:tc>
        <w:tc>
          <w:tcPr>
            <w:tcW w:w="9923" w:type="dxa"/>
            <w:gridSpan w:val="3"/>
            <w:vAlign w:val="center"/>
          </w:tcPr>
          <w:p w14:paraId="713AB290" w14:textId="77777777" w:rsidR="00CD450D" w:rsidRDefault="00CD450D" w:rsidP="00331DF8">
            <w:pPr>
              <w:autoSpaceDE w:val="0"/>
              <w:autoSpaceDN w:val="0"/>
              <w:adjustRightInd w:val="0"/>
              <w:rPr>
                <w:rFonts w:ascii="Arial" w:hAnsi="Arial" w:cs="Arial"/>
              </w:rPr>
            </w:pPr>
          </w:p>
          <w:p w14:paraId="73E12855" w14:textId="77777777" w:rsidR="00CD450D" w:rsidRPr="00354F34" w:rsidRDefault="00CD450D" w:rsidP="00331DF8">
            <w:pPr>
              <w:autoSpaceDE w:val="0"/>
              <w:autoSpaceDN w:val="0"/>
              <w:adjustRightInd w:val="0"/>
              <w:rPr>
                <w:rFonts w:ascii="Arial" w:hAnsi="Arial" w:cs="Arial"/>
              </w:rPr>
            </w:pPr>
          </w:p>
          <w:p w14:paraId="1FD545FC" w14:textId="77777777" w:rsidR="00CD450D" w:rsidRPr="004C3A0B" w:rsidRDefault="00CD450D" w:rsidP="00331DF8">
            <w:pPr>
              <w:autoSpaceDE w:val="0"/>
              <w:autoSpaceDN w:val="0"/>
              <w:adjustRightInd w:val="0"/>
              <w:rPr>
                <w:rFonts w:cs="Arial"/>
              </w:rPr>
            </w:pPr>
            <w:r w:rsidRPr="00354F34">
              <w:rPr>
                <w:rFonts w:ascii="Arial" w:hAnsi="Arial" w:cs="Arial"/>
                <w:i/>
                <w:color w:val="808080"/>
                <w:sz w:val="18"/>
                <w:szCs w:val="18"/>
              </w:rPr>
              <w:t>(this box should expand as you type)</w:t>
            </w:r>
          </w:p>
        </w:tc>
      </w:tr>
      <w:tr w:rsidR="00CD450D" w:rsidRPr="004C3A0B" w14:paraId="64339079" w14:textId="77777777" w:rsidTr="00331DF8">
        <w:trPr>
          <w:trHeight w:val="403"/>
        </w:trPr>
        <w:tc>
          <w:tcPr>
            <w:tcW w:w="562" w:type="dxa"/>
            <w:shd w:val="clear" w:color="auto" w:fill="F2F2F2" w:themeFill="background1" w:themeFillShade="F2"/>
            <w:vAlign w:val="center"/>
          </w:tcPr>
          <w:p w14:paraId="674321EB" w14:textId="77777777" w:rsidR="00CD450D" w:rsidRPr="00842FC0" w:rsidRDefault="00CD450D" w:rsidP="00331DF8">
            <w:pPr>
              <w:autoSpaceDE w:val="0"/>
              <w:autoSpaceDN w:val="0"/>
              <w:adjustRightInd w:val="0"/>
              <w:jc w:val="center"/>
              <w:rPr>
                <w:rFonts w:ascii="Arial" w:hAnsi="Arial" w:cs="Arial"/>
                <w:bCs/>
              </w:rPr>
            </w:pPr>
            <w:r>
              <w:rPr>
                <w:rFonts w:ascii="Arial" w:hAnsi="Arial" w:cs="Arial"/>
              </w:rPr>
              <w:t>22</w:t>
            </w:r>
          </w:p>
        </w:tc>
        <w:tc>
          <w:tcPr>
            <w:tcW w:w="9923" w:type="dxa"/>
            <w:gridSpan w:val="3"/>
            <w:shd w:val="clear" w:color="auto" w:fill="F2F2F2" w:themeFill="background1" w:themeFillShade="F2"/>
            <w:vAlign w:val="center"/>
          </w:tcPr>
          <w:p w14:paraId="15792956" w14:textId="77777777" w:rsidR="00CD450D" w:rsidRPr="004C3A0B" w:rsidRDefault="00CD450D" w:rsidP="00331DF8">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CD450D" w:rsidRPr="004C3A0B" w14:paraId="1597036F" w14:textId="77777777" w:rsidTr="00331DF8">
        <w:trPr>
          <w:trHeight w:val="403"/>
        </w:trPr>
        <w:tc>
          <w:tcPr>
            <w:tcW w:w="562" w:type="dxa"/>
            <w:vAlign w:val="center"/>
          </w:tcPr>
          <w:p w14:paraId="293A4FB2" w14:textId="77777777" w:rsidR="00CD450D" w:rsidRPr="00E65973" w:rsidRDefault="00CD450D" w:rsidP="00331DF8">
            <w:pPr>
              <w:autoSpaceDE w:val="0"/>
              <w:autoSpaceDN w:val="0"/>
              <w:adjustRightInd w:val="0"/>
              <w:jc w:val="center"/>
              <w:rPr>
                <w:rFonts w:ascii="Arial" w:hAnsi="Arial" w:cs="Arial"/>
              </w:rPr>
            </w:pPr>
          </w:p>
        </w:tc>
        <w:tc>
          <w:tcPr>
            <w:tcW w:w="9923" w:type="dxa"/>
            <w:gridSpan w:val="3"/>
            <w:vAlign w:val="center"/>
          </w:tcPr>
          <w:p w14:paraId="3D101C0F" w14:textId="77777777" w:rsidR="00CD450D" w:rsidRDefault="00CD450D" w:rsidP="00331DF8">
            <w:pPr>
              <w:autoSpaceDE w:val="0"/>
              <w:autoSpaceDN w:val="0"/>
              <w:adjustRightInd w:val="0"/>
              <w:rPr>
                <w:rFonts w:ascii="Arial" w:hAnsi="Arial" w:cs="Arial"/>
              </w:rPr>
            </w:pPr>
          </w:p>
          <w:p w14:paraId="2E112E5D" w14:textId="77777777" w:rsidR="00CD450D" w:rsidRPr="00354F34" w:rsidRDefault="00CD450D" w:rsidP="00331DF8">
            <w:pPr>
              <w:autoSpaceDE w:val="0"/>
              <w:autoSpaceDN w:val="0"/>
              <w:adjustRightInd w:val="0"/>
              <w:rPr>
                <w:rFonts w:ascii="Arial" w:hAnsi="Arial" w:cs="Arial"/>
              </w:rPr>
            </w:pPr>
          </w:p>
          <w:p w14:paraId="642C6120" w14:textId="77777777" w:rsidR="00CD450D" w:rsidRPr="004C3A0B" w:rsidRDefault="00CD450D" w:rsidP="00331DF8">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CD450D" w:rsidRPr="004C3A0B" w14:paraId="0A4B7925" w14:textId="77777777" w:rsidTr="00331DF8">
        <w:trPr>
          <w:trHeight w:val="403"/>
        </w:trPr>
        <w:tc>
          <w:tcPr>
            <w:tcW w:w="562" w:type="dxa"/>
            <w:shd w:val="clear" w:color="auto" w:fill="F2F2F2" w:themeFill="background1" w:themeFillShade="F2"/>
            <w:vAlign w:val="center"/>
          </w:tcPr>
          <w:p w14:paraId="5D6B87FF" w14:textId="77777777" w:rsidR="00CD450D" w:rsidRPr="00842FC0" w:rsidRDefault="00CD450D" w:rsidP="00331DF8">
            <w:pPr>
              <w:autoSpaceDE w:val="0"/>
              <w:autoSpaceDN w:val="0"/>
              <w:adjustRightInd w:val="0"/>
              <w:jc w:val="center"/>
              <w:rPr>
                <w:rFonts w:ascii="Arial" w:hAnsi="Arial" w:cs="Arial"/>
                <w:bCs/>
              </w:rPr>
            </w:pPr>
            <w:r>
              <w:rPr>
                <w:rFonts w:ascii="Arial" w:hAnsi="Arial" w:cs="Arial"/>
              </w:rPr>
              <w:t>23</w:t>
            </w:r>
          </w:p>
        </w:tc>
        <w:tc>
          <w:tcPr>
            <w:tcW w:w="9923" w:type="dxa"/>
            <w:gridSpan w:val="3"/>
            <w:shd w:val="clear" w:color="auto" w:fill="F2F2F2" w:themeFill="background1" w:themeFillShade="F2"/>
          </w:tcPr>
          <w:p w14:paraId="014D3734" w14:textId="77777777" w:rsidR="00CD450D" w:rsidRPr="004C3A0B" w:rsidRDefault="00CD450D" w:rsidP="00331DF8">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CD450D" w:rsidRPr="004C3A0B" w14:paraId="0F51175F" w14:textId="77777777" w:rsidTr="00331DF8">
        <w:trPr>
          <w:trHeight w:val="403"/>
        </w:trPr>
        <w:tc>
          <w:tcPr>
            <w:tcW w:w="562" w:type="dxa"/>
            <w:vAlign w:val="center"/>
          </w:tcPr>
          <w:p w14:paraId="0C733D37" w14:textId="77777777" w:rsidR="00CD450D" w:rsidRPr="00E65973" w:rsidRDefault="00CD450D" w:rsidP="00331DF8">
            <w:pPr>
              <w:autoSpaceDE w:val="0"/>
              <w:autoSpaceDN w:val="0"/>
              <w:adjustRightInd w:val="0"/>
              <w:jc w:val="center"/>
              <w:rPr>
                <w:rFonts w:ascii="Arial" w:hAnsi="Arial" w:cs="Arial"/>
              </w:rPr>
            </w:pPr>
          </w:p>
        </w:tc>
        <w:tc>
          <w:tcPr>
            <w:tcW w:w="9923" w:type="dxa"/>
            <w:gridSpan w:val="3"/>
          </w:tcPr>
          <w:p w14:paraId="3C000B82" w14:textId="77777777" w:rsidR="00CD450D" w:rsidRDefault="00CD450D" w:rsidP="00331DF8">
            <w:pPr>
              <w:autoSpaceDE w:val="0"/>
              <w:autoSpaceDN w:val="0"/>
              <w:adjustRightInd w:val="0"/>
              <w:rPr>
                <w:rFonts w:ascii="Arial" w:hAnsi="Arial" w:cs="Arial"/>
              </w:rPr>
            </w:pPr>
          </w:p>
          <w:p w14:paraId="68C655F9" w14:textId="77777777" w:rsidR="00CD450D" w:rsidRPr="00354F34" w:rsidRDefault="00CD450D" w:rsidP="00331DF8">
            <w:pPr>
              <w:autoSpaceDE w:val="0"/>
              <w:autoSpaceDN w:val="0"/>
              <w:adjustRightInd w:val="0"/>
              <w:rPr>
                <w:rFonts w:ascii="Arial" w:hAnsi="Arial" w:cs="Arial"/>
              </w:rPr>
            </w:pPr>
          </w:p>
          <w:p w14:paraId="1BDD2E97" w14:textId="77777777" w:rsidR="00CD450D" w:rsidRPr="004C3A0B" w:rsidRDefault="00CD450D" w:rsidP="00331DF8">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CD450D" w:rsidRPr="004C3A0B" w14:paraId="30C25A8B" w14:textId="77777777" w:rsidTr="00331DF8">
        <w:trPr>
          <w:trHeight w:val="403"/>
        </w:trPr>
        <w:tc>
          <w:tcPr>
            <w:tcW w:w="562" w:type="dxa"/>
            <w:shd w:val="clear" w:color="auto" w:fill="F2F2F2" w:themeFill="background1" w:themeFillShade="F2"/>
            <w:vAlign w:val="center"/>
          </w:tcPr>
          <w:p w14:paraId="34FA5A0D" w14:textId="77777777" w:rsidR="00CD450D" w:rsidRPr="00842FC0" w:rsidRDefault="00CD450D" w:rsidP="00331DF8">
            <w:pPr>
              <w:autoSpaceDE w:val="0"/>
              <w:autoSpaceDN w:val="0"/>
              <w:adjustRightInd w:val="0"/>
              <w:jc w:val="center"/>
              <w:rPr>
                <w:rFonts w:ascii="Arial" w:hAnsi="Arial" w:cs="Arial"/>
                <w:bCs/>
              </w:rPr>
            </w:pPr>
            <w:r>
              <w:rPr>
                <w:rFonts w:ascii="Arial" w:hAnsi="Arial" w:cs="Arial"/>
              </w:rPr>
              <w:t>24</w:t>
            </w:r>
          </w:p>
        </w:tc>
        <w:tc>
          <w:tcPr>
            <w:tcW w:w="9923" w:type="dxa"/>
            <w:gridSpan w:val="3"/>
            <w:shd w:val="clear" w:color="auto" w:fill="F2F2F2" w:themeFill="background1" w:themeFillShade="F2"/>
          </w:tcPr>
          <w:p w14:paraId="035D6397" w14:textId="77777777" w:rsidR="00CD450D" w:rsidRPr="004C3A0B" w:rsidRDefault="00CD450D" w:rsidP="00331DF8">
            <w:pPr>
              <w:autoSpaceDE w:val="0"/>
              <w:autoSpaceDN w:val="0"/>
              <w:adjustRightInd w:val="0"/>
              <w:rPr>
                <w:rFonts w:ascii="Arial" w:hAnsi="Arial" w:cs="Arial"/>
              </w:rPr>
            </w:pPr>
            <w:r w:rsidRPr="004C3A0B">
              <w:rPr>
                <w:rFonts w:ascii="Arial" w:hAnsi="Arial" w:cs="Arial"/>
                <w:bCs/>
              </w:rPr>
              <w:t xml:space="preserve">Give details of data storage arrangements, including </w:t>
            </w:r>
            <w:r>
              <w:rPr>
                <w:rFonts w:ascii="Arial" w:hAnsi="Arial" w:cs="Arial"/>
                <w:bCs/>
              </w:rPr>
              <w:t xml:space="preserve">security measures in place to protect the data, </w:t>
            </w:r>
            <w:r w:rsidRPr="004C3A0B">
              <w:rPr>
                <w:rFonts w:ascii="Arial" w:hAnsi="Arial" w:cs="Arial"/>
                <w:bCs/>
              </w:rPr>
              <w:t xml:space="preserve">where data will be stored, how long for, and in what form. Will data be archived – if so how and if not why not.  </w:t>
            </w:r>
          </w:p>
        </w:tc>
      </w:tr>
      <w:tr w:rsidR="00CD450D" w:rsidRPr="004C3A0B" w14:paraId="626B2CB4" w14:textId="77777777" w:rsidTr="00331DF8">
        <w:trPr>
          <w:trHeight w:val="403"/>
        </w:trPr>
        <w:tc>
          <w:tcPr>
            <w:tcW w:w="562" w:type="dxa"/>
            <w:vAlign w:val="center"/>
          </w:tcPr>
          <w:p w14:paraId="2B18534D" w14:textId="77777777" w:rsidR="00CD450D" w:rsidRPr="00E65973" w:rsidRDefault="00CD450D" w:rsidP="00331DF8">
            <w:pPr>
              <w:autoSpaceDE w:val="0"/>
              <w:autoSpaceDN w:val="0"/>
              <w:adjustRightInd w:val="0"/>
              <w:jc w:val="center"/>
              <w:rPr>
                <w:rFonts w:ascii="Arial" w:hAnsi="Arial" w:cs="Arial"/>
              </w:rPr>
            </w:pPr>
          </w:p>
        </w:tc>
        <w:tc>
          <w:tcPr>
            <w:tcW w:w="9923" w:type="dxa"/>
            <w:gridSpan w:val="3"/>
          </w:tcPr>
          <w:p w14:paraId="5F406B6A" w14:textId="77777777" w:rsidR="00CD450D" w:rsidRDefault="00CD450D" w:rsidP="00331DF8">
            <w:pPr>
              <w:autoSpaceDE w:val="0"/>
              <w:autoSpaceDN w:val="0"/>
              <w:adjustRightInd w:val="0"/>
              <w:rPr>
                <w:rFonts w:ascii="Arial" w:hAnsi="Arial" w:cs="Arial"/>
              </w:rPr>
            </w:pPr>
          </w:p>
          <w:p w14:paraId="4565B56C" w14:textId="77777777" w:rsidR="00CD450D" w:rsidRPr="00354F34" w:rsidRDefault="00CD450D" w:rsidP="00331DF8">
            <w:pPr>
              <w:autoSpaceDE w:val="0"/>
              <w:autoSpaceDN w:val="0"/>
              <w:adjustRightInd w:val="0"/>
              <w:rPr>
                <w:rFonts w:ascii="Arial" w:hAnsi="Arial" w:cs="Arial"/>
              </w:rPr>
            </w:pPr>
          </w:p>
          <w:p w14:paraId="69EDC9FF" w14:textId="77777777" w:rsidR="00CD450D" w:rsidRPr="004C3A0B" w:rsidRDefault="00CD450D" w:rsidP="00331DF8">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CD450D" w:rsidRPr="004C3A0B" w14:paraId="550315D7" w14:textId="77777777" w:rsidTr="00331DF8">
        <w:trPr>
          <w:trHeight w:val="403"/>
        </w:trPr>
        <w:tc>
          <w:tcPr>
            <w:tcW w:w="562" w:type="dxa"/>
            <w:shd w:val="clear" w:color="auto" w:fill="F2F2F2" w:themeFill="background1" w:themeFillShade="F2"/>
            <w:vAlign w:val="center"/>
          </w:tcPr>
          <w:p w14:paraId="449ED2E7" w14:textId="77777777" w:rsidR="00CD450D" w:rsidRPr="00842FC0" w:rsidRDefault="00CD450D" w:rsidP="00331DF8">
            <w:pPr>
              <w:autoSpaceDE w:val="0"/>
              <w:autoSpaceDN w:val="0"/>
              <w:adjustRightInd w:val="0"/>
              <w:jc w:val="center"/>
              <w:rPr>
                <w:rFonts w:ascii="Arial" w:hAnsi="Arial" w:cs="Arial"/>
              </w:rPr>
            </w:pPr>
            <w:r>
              <w:rPr>
                <w:rFonts w:ascii="Arial" w:hAnsi="Arial" w:cs="Arial"/>
              </w:rPr>
              <w:t>25</w:t>
            </w:r>
          </w:p>
        </w:tc>
        <w:tc>
          <w:tcPr>
            <w:tcW w:w="9923" w:type="dxa"/>
            <w:gridSpan w:val="3"/>
            <w:shd w:val="clear" w:color="auto" w:fill="F2F2F2" w:themeFill="background1" w:themeFillShade="F2"/>
          </w:tcPr>
          <w:p w14:paraId="1C0DB5C5" w14:textId="3C673000" w:rsidR="00CD450D" w:rsidRDefault="00CD450D" w:rsidP="00331DF8">
            <w:pPr>
              <w:autoSpaceDE w:val="0"/>
              <w:autoSpaceDN w:val="0"/>
              <w:adjustRightInd w:val="0"/>
              <w:rPr>
                <w:rFonts w:ascii="Arial" w:hAnsi="Arial" w:cs="Arial"/>
              </w:rPr>
            </w:pPr>
            <w:r>
              <w:rPr>
                <w:rFonts w:ascii="Arial" w:hAnsi="Arial" w:cs="Arial"/>
              </w:rPr>
              <w:t xml:space="preserve">Please indicate if your data will be stored in the UWTSD Research Data Repository (see </w:t>
            </w:r>
            <w:hyperlink r:id="rId15" w:history="1">
              <w:r w:rsidRPr="00C32EFB">
                <w:rPr>
                  <w:rStyle w:val="Hyperlink"/>
                  <w:rFonts w:ascii="Arial" w:hAnsi="Arial" w:cs="Arial"/>
                  <w:color w:val="000000"/>
                </w:rPr>
                <w:t>https://researchdata.uwtsd.ac.uk/</w:t>
              </w:r>
            </w:hyperlink>
            <w:r w:rsidRPr="00C32EFB">
              <w:rPr>
                <w:rFonts w:ascii="Arial" w:hAnsi="Arial" w:cs="Arial"/>
                <w:color w:val="000000"/>
              </w:rPr>
              <w:t xml:space="preserve"> </w:t>
            </w:r>
            <w:r>
              <w:rPr>
                <w:rFonts w:ascii="Arial" w:hAnsi="Arial" w:cs="Arial"/>
                <w:color w:val="000000"/>
              </w:rPr>
              <w:t xml:space="preserve">).   If </w:t>
            </w:r>
            <w:r w:rsidR="007502F0">
              <w:rPr>
                <w:rFonts w:ascii="Arial" w:hAnsi="Arial" w:cs="Arial"/>
                <w:color w:val="000000"/>
              </w:rPr>
              <w:t>so,</w:t>
            </w:r>
            <w:r>
              <w:rPr>
                <w:rFonts w:ascii="Arial" w:hAnsi="Arial" w:cs="Arial"/>
                <w:color w:val="000000"/>
              </w:rPr>
              <w:t xml:space="preserve"> please explain.</w:t>
            </w:r>
            <w:r w:rsidRPr="00C32EFB">
              <w:rPr>
                <w:rFonts w:ascii="Arial" w:hAnsi="Arial" w:cs="Arial"/>
                <w:color w:val="000000"/>
              </w:rPr>
              <w:t xml:space="preserve"> (</w:t>
            </w:r>
            <w:r w:rsidRPr="00C32EFB">
              <w:rPr>
                <w:rFonts w:ascii="Arial" w:hAnsi="Arial" w:cs="Arial"/>
                <w:i/>
                <w:color w:val="000000"/>
              </w:rPr>
              <w:t>Most relevant to academic staff)</w:t>
            </w:r>
            <w:r>
              <w:rPr>
                <w:color w:val="000000"/>
              </w:rPr>
              <w:t xml:space="preserve"> </w:t>
            </w:r>
          </w:p>
        </w:tc>
      </w:tr>
      <w:tr w:rsidR="00CD450D" w:rsidRPr="004C3A0B" w14:paraId="6F0FDC9F" w14:textId="77777777" w:rsidTr="00331DF8">
        <w:trPr>
          <w:trHeight w:val="403"/>
        </w:trPr>
        <w:tc>
          <w:tcPr>
            <w:tcW w:w="562" w:type="dxa"/>
            <w:vAlign w:val="center"/>
          </w:tcPr>
          <w:p w14:paraId="7269B9AF" w14:textId="77777777" w:rsidR="00CD450D" w:rsidRPr="00E65973" w:rsidRDefault="00CD450D" w:rsidP="00331DF8">
            <w:pPr>
              <w:autoSpaceDE w:val="0"/>
              <w:autoSpaceDN w:val="0"/>
              <w:adjustRightInd w:val="0"/>
              <w:jc w:val="center"/>
              <w:rPr>
                <w:rFonts w:ascii="Arial" w:hAnsi="Arial" w:cs="Arial"/>
              </w:rPr>
            </w:pPr>
          </w:p>
        </w:tc>
        <w:tc>
          <w:tcPr>
            <w:tcW w:w="9923" w:type="dxa"/>
            <w:gridSpan w:val="3"/>
          </w:tcPr>
          <w:p w14:paraId="5D0573F2" w14:textId="77777777" w:rsidR="00CD450D" w:rsidRDefault="00CD450D" w:rsidP="00331DF8">
            <w:pPr>
              <w:autoSpaceDE w:val="0"/>
              <w:autoSpaceDN w:val="0"/>
              <w:adjustRightInd w:val="0"/>
              <w:rPr>
                <w:rFonts w:ascii="Arial" w:hAnsi="Arial" w:cs="Arial"/>
              </w:rPr>
            </w:pPr>
          </w:p>
          <w:p w14:paraId="353DF10B" w14:textId="77777777" w:rsidR="00CD450D" w:rsidRDefault="00CD450D" w:rsidP="00331DF8">
            <w:pPr>
              <w:autoSpaceDE w:val="0"/>
              <w:autoSpaceDN w:val="0"/>
              <w:adjustRightInd w:val="0"/>
              <w:rPr>
                <w:rFonts w:ascii="Arial" w:hAnsi="Arial" w:cs="Arial"/>
              </w:rPr>
            </w:pPr>
          </w:p>
          <w:p w14:paraId="2454FC94" w14:textId="77777777" w:rsidR="00CD450D" w:rsidRPr="00354F34" w:rsidRDefault="00CD450D" w:rsidP="00331DF8">
            <w:pPr>
              <w:autoSpaceDE w:val="0"/>
              <w:autoSpaceDN w:val="0"/>
              <w:adjustRightInd w:val="0"/>
              <w:rPr>
                <w:rFonts w:ascii="Arial" w:hAnsi="Arial" w:cs="Arial"/>
              </w:rPr>
            </w:pPr>
          </w:p>
          <w:p w14:paraId="6B6A7B7A" w14:textId="77777777" w:rsidR="00CD450D" w:rsidRDefault="00CD450D" w:rsidP="00331DF8">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CD450D" w:rsidRPr="004C3A0B" w14:paraId="27E8C098" w14:textId="77777777" w:rsidTr="00331DF8">
        <w:trPr>
          <w:trHeight w:val="606"/>
        </w:trPr>
        <w:tc>
          <w:tcPr>
            <w:tcW w:w="562" w:type="dxa"/>
            <w:shd w:val="clear" w:color="auto" w:fill="F2F2F2" w:themeFill="background1" w:themeFillShade="F2"/>
            <w:vAlign w:val="center"/>
          </w:tcPr>
          <w:p w14:paraId="4E8FAFC7" w14:textId="77777777" w:rsidR="00CD450D" w:rsidRPr="00842FC0" w:rsidRDefault="00CD450D" w:rsidP="00331DF8">
            <w:pPr>
              <w:autoSpaceDE w:val="0"/>
              <w:autoSpaceDN w:val="0"/>
              <w:adjustRightInd w:val="0"/>
              <w:jc w:val="center"/>
              <w:rPr>
                <w:rFonts w:ascii="Arial" w:hAnsi="Arial" w:cs="Arial"/>
                <w:bCs/>
              </w:rPr>
            </w:pPr>
            <w:r w:rsidRPr="00E65973">
              <w:rPr>
                <w:rFonts w:ascii="Arial" w:hAnsi="Arial" w:cs="Arial"/>
                <w:bCs/>
              </w:rPr>
              <w:t>2</w:t>
            </w:r>
            <w:r>
              <w:rPr>
                <w:rFonts w:ascii="Arial" w:hAnsi="Arial" w:cs="Arial"/>
                <w:bCs/>
              </w:rPr>
              <w:t>6</w:t>
            </w:r>
          </w:p>
        </w:tc>
        <w:tc>
          <w:tcPr>
            <w:tcW w:w="7905" w:type="dxa"/>
            <w:shd w:val="clear" w:color="auto" w:fill="F2F2F2" w:themeFill="background1" w:themeFillShade="F2"/>
          </w:tcPr>
          <w:p w14:paraId="79575469" w14:textId="77777777" w:rsidR="00CD450D" w:rsidRPr="009563B2" w:rsidRDefault="00CD450D" w:rsidP="00331DF8">
            <w:pPr>
              <w:autoSpaceDE w:val="0"/>
              <w:autoSpaceDN w:val="0"/>
              <w:adjustRightInd w:val="0"/>
              <w:rPr>
                <w:rFonts w:ascii="Arial" w:hAnsi="Arial" w:cs="Arial"/>
                <w:color w:val="000000"/>
              </w:rPr>
            </w:pPr>
            <w:r w:rsidRPr="004D6425">
              <w:rPr>
                <w:rFonts w:ascii="Arial" w:hAnsi="Arial" w:cs="Arial"/>
                <w:bCs/>
              </w:rPr>
              <w:t xml:space="preserve">Confirm that you </w:t>
            </w:r>
            <w:r>
              <w:rPr>
                <w:rFonts w:ascii="Arial" w:hAnsi="Arial" w:cs="Arial"/>
                <w:bCs/>
              </w:rPr>
              <w:t xml:space="preserve">have read the UWTSD guidance on data management (see </w:t>
            </w:r>
            <w:hyperlink r:id="rId16" w:history="1">
              <w:r w:rsidRPr="00C32EFB">
                <w:rPr>
                  <w:rStyle w:val="Hyperlink"/>
                  <w:rFonts w:ascii="Arial" w:hAnsi="Arial" w:cs="Arial"/>
                  <w:color w:val="000000"/>
                </w:rPr>
                <w:t>https://www.uwtsd.ac.uk/library/research-data-management/</w:t>
              </w:r>
            </w:hyperlink>
            <w:r w:rsidRPr="00C32EFB">
              <w:rPr>
                <w:rFonts w:ascii="Arial" w:hAnsi="Arial" w:cs="Arial"/>
                <w:color w:val="000000"/>
              </w:rPr>
              <w:t>)</w:t>
            </w:r>
          </w:p>
        </w:tc>
        <w:tc>
          <w:tcPr>
            <w:tcW w:w="992" w:type="dxa"/>
            <w:shd w:val="clear" w:color="auto" w:fill="F2F2F2" w:themeFill="background1" w:themeFillShade="F2"/>
            <w:vAlign w:val="center"/>
          </w:tcPr>
          <w:p w14:paraId="264E284C" w14:textId="77777777" w:rsidR="00CD450D" w:rsidRPr="003257BD" w:rsidRDefault="00CD450D" w:rsidP="00331DF8">
            <w:pPr>
              <w:autoSpaceDE w:val="0"/>
              <w:autoSpaceDN w:val="0"/>
              <w:adjustRightInd w:val="0"/>
              <w:jc w:val="center"/>
              <w:rPr>
                <w:rFonts w:ascii="Arial" w:hAnsi="Arial" w:cs="Arial"/>
                <w:b/>
              </w:rPr>
            </w:pPr>
            <w:r w:rsidRPr="003257BD">
              <w:rPr>
                <w:rFonts w:ascii="Arial" w:hAnsi="Arial" w:cs="Arial"/>
                <w:b/>
              </w:rPr>
              <w:t>YES</w:t>
            </w:r>
          </w:p>
        </w:tc>
        <w:tc>
          <w:tcPr>
            <w:tcW w:w="1026" w:type="dxa"/>
            <w:shd w:val="clear" w:color="auto" w:fill="BFBFBF" w:themeFill="background1" w:themeFillShade="BF"/>
            <w:vAlign w:val="center"/>
          </w:tcPr>
          <w:p w14:paraId="1F6CB1AB" w14:textId="77777777" w:rsidR="00CD450D" w:rsidRPr="0092487B" w:rsidRDefault="00520D8D" w:rsidP="00331DF8">
            <w:pPr>
              <w:autoSpaceDE w:val="0"/>
              <w:autoSpaceDN w:val="0"/>
              <w:adjustRightInd w:val="0"/>
              <w:jc w:val="center"/>
              <w:rPr>
                <w:rFonts w:ascii="Arial" w:hAnsi="Arial" w:cs="Arial"/>
              </w:rPr>
            </w:pPr>
            <w:sdt>
              <w:sdtPr>
                <w:rPr>
                  <w:rFonts w:ascii="Arial" w:hAnsi="Arial" w:cs="Arial"/>
                  <w:b/>
                  <w:bCs/>
                </w:rPr>
                <w:id w:val="1912113242"/>
                <w14:checkbox>
                  <w14:checked w14:val="1"/>
                  <w14:checkedState w14:val="2612" w14:font="MS Gothic"/>
                  <w14:uncheckedState w14:val="2610" w14:font="MS Gothic"/>
                </w14:checkbox>
              </w:sdtPr>
              <w:sdtEndPr/>
              <w:sdtContent>
                <w:r w:rsidR="00CD450D">
                  <w:rPr>
                    <w:rFonts w:ascii="MS Gothic" w:eastAsia="MS Gothic" w:hAnsi="MS Gothic" w:cs="Arial" w:hint="eastAsia"/>
                    <w:b/>
                    <w:bCs/>
                  </w:rPr>
                  <w:t>☒</w:t>
                </w:r>
              </w:sdtContent>
            </w:sdt>
          </w:p>
        </w:tc>
      </w:tr>
      <w:tr w:rsidR="00CD450D" w:rsidRPr="004C3A0B" w14:paraId="693897B2" w14:textId="77777777" w:rsidTr="00331DF8">
        <w:trPr>
          <w:trHeight w:val="632"/>
        </w:trPr>
        <w:tc>
          <w:tcPr>
            <w:tcW w:w="562" w:type="dxa"/>
            <w:shd w:val="clear" w:color="auto" w:fill="F2F2F2" w:themeFill="background1" w:themeFillShade="F2"/>
            <w:vAlign w:val="center"/>
          </w:tcPr>
          <w:p w14:paraId="27314809" w14:textId="77777777" w:rsidR="00CD450D" w:rsidRPr="00842FC0" w:rsidRDefault="00CD450D" w:rsidP="00331DF8">
            <w:pPr>
              <w:autoSpaceDE w:val="0"/>
              <w:autoSpaceDN w:val="0"/>
              <w:adjustRightInd w:val="0"/>
              <w:jc w:val="center"/>
              <w:rPr>
                <w:rFonts w:ascii="Arial" w:hAnsi="Arial" w:cs="Arial"/>
                <w:bCs/>
              </w:rPr>
            </w:pPr>
            <w:r>
              <w:rPr>
                <w:rFonts w:ascii="Arial" w:hAnsi="Arial" w:cs="Arial"/>
                <w:bCs/>
              </w:rPr>
              <w:t>27</w:t>
            </w:r>
          </w:p>
        </w:tc>
        <w:tc>
          <w:tcPr>
            <w:tcW w:w="7905" w:type="dxa"/>
            <w:shd w:val="clear" w:color="auto" w:fill="F2F2F2" w:themeFill="background1" w:themeFillShade="F2"/>
          </w:tcPr>
          <w:p w14:paraId="28A53951" w14:textId="77777777" w:rsidR="00CD450D" w:rsidRPr="0092487B" w:rsidRDefault="00CD450D" w:rsidP="00331DF8">
            <w:pPr>
              <w:autoSpaceDE w:val="0"/>
              <w:autoSpaceDN w:val="0"/>
              <w:adjustRightInd w:val="0"/>
              <w:rPr>
                <w:rFonts w:ascii="Arial" w:hAnsi="Arial" w:cs="Arial"/>
              </w:rPr>
            </w:pPr>
            <w:r w:rsidRPr="004D6425">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6594AD2B" w14:textId="77777777" w:rsidR="00CD450D" w:rsidRPr="003257BD" w:rsidRDefault="00CD450D" w:rsidP="00331DF8">
            <w:pPr>
              <w:autoSpaceDE w:val="0"/>
              <w:autoSpaceDN w:val="0"/>
              <w:adjustRightInd w:val="0"/>
              <w:jc w:val="center"/>
              <w:rPr>
                <w:rFonts w:ascii="Arial" w:hAnsi="Arial" w:cs="Arial"/>
                <w:b/>
              </w:rPr>
            </w:pPr>
            <w:r w:rsidRPr="003257BD">
              <w:rPr>
                <w:rFonts w:ascii="Arial" w:hAnsi="Arial" w:cs="Arial"/>
                <w:b/>
              </w:rPr>
              <w:t>YES</w:t>
            </w:r>
          </w:p>
        </w:tc>
        <w:tc>
          <w:tcPr>
            <w:tcW w:w="1026" w:type="dxa"/>
            <w:shd w:val="clear" w:color="auto" w:fill="BFBFBF" w:themeFill="background1" w:themeFillShade="BF"/>
            <w:vAlign w:val="center"/>
          </w:tcPr>
          <w:p w14:paraId="13C4352C" w14:textId="77777777" w:rsidR="00CD450D" w:rsidRPr="0092487B" w:rsidRDefault="00520D8D" w:rsidP="00331DF8">
            <w:pPr>
              <w:autoSpaceDE w:val="0"/>
              <w:autoSpaceDN w:val="0"/>
              <w:adjustRightInd w:val="0"/>
              <w:jc w:val="center"/>
              <w:rPr>
                <w:rFonts w:ascii="Arial" w:hAnsi="Arial" w:cs="Arial"/>
              </w:rPr>
            </w:pPr>
            <w:sdt>
              <w:sdtPr>
                <w:rPr>
                  <w:rFonts w:ascii="Arial" w:hAnsi="Arial" w:cs="Arial"/>
                  <w:b/>
                  <w:bCs/>
                </w:rPr>
                <w:id w:val="1277371831"/>
                <w14:checkbox>
                  <w14:checked w14:val="1"/>
                  <w14:checkedState w14:val="2612" w14:font="MS Gothic"/>
                  <w14:uncheckedState w14:val="2610" w14:font="MS Gothic"/>
                </w14:checkbox>
              </w:sdtPr>
              <w:sdtEndPr/>
              <w:sdtContent>
                <w:r w:rsidR="00CD450D">
                  <w:rPr>
                    <w:rFonts w:ascii="MS Gothic" w:eastAsia="MS Gothic" w:hAnsi="MS Gothic" w:cs="Arial" w:hint="eastAsia"/>
                    <w:b/>
                    <w:bCs/>
                  </w:rPr>
                  <w:t>☒</w:t>
                </w:r>
              </w:sdtContent>
            </w:sdt>
          </w:p>
        </w:tc>
      </w:tr>
    </w:tbl>
    <w:p w14:paraId="3B208924" w14:textId="77777777" w:rsidR="00CD450D" w:rsidRDefault="00CD450D" w:rsidP="00CD450D">
      <w:pPr>
        <w:rPr>
          <w:rFonts w:ascii="Arial" w:hAnsi="Arial" w:cs="Arial"/>
          <w:b/>
          <w:bCs/>
        </w:rPr>
      </w:pPr>
    </w:p>
    <w:p w14:paraId="6A39FF1F" w14:textId="77777777" w:rsidR="00CD450D" w:rsidRDefault="00CD450D" w:rsidP="00CD450D">
      <w:pPr>
        <w:rPr>
          <w:rFonts w:ascii="Arial" w:hAnsi="Arial" w:cs="Arial"/>
          <w:b/>
          <w:bCs/>
        </w:rPr>
      </w:pPr>
      <w:r>
        <w:rPr>
          <w:rFonts w:ascii="Arial" w:hAnsi="Arial" w:cs="Arial"/>
          <w:b/>
          <w:bCs/>
        </w:rPr>
        <w:br w:type="page"/>
      </w:r>
    </w:p>
    <w:p w14:paraId="4DFD2852" w14:textId="77777777" w:rsidR="00CD450D" w:rsidRPr="00354F34" w:rsidRDefault="00CD450D" w:rsidP="00CD450D">
      <w:pPr>
        <w:autoSpaceDE w:val="0"/>
        <w:autoSpaceDN w:val="0"/>
        <w:adjustRightInd w:val="0"/>
        <w:spacing w:after="240"/>
        <w:jc w:val="both"/>
        <w:rPr>
          <w:rFonts w:ascii="Arial" w:hAnsi="Arial" w:cs="Arial"/>
          <w:b/>
        </w:rPr>
      </w:pPr>
      <w:r w:rsidRPr="00354F34">
        <w:rPr>
          <w:rFonts w:ascii="Arial" w:hAnsi="Arial" w:cs="Arial"/>
          <w:b/>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CD450D" w:rsidRPr="004C3A0B" w14:paraId="3693504F" w14:textId="77777777" w:rsidTr="00331DF8">
        <w:trPr>
          <w:trHeight w:val="1807"/>
        </w:trPr>
        <w:tc>
          <w:tcPr>
            <w:tcW w:w="554" w:type="dxa"/>
            <w:shd w:val="clear" w:color="auto" w:fill="F2F2F2" w:themeFill="background1" w:themeFillShade="F2"/>
            <w:vAlign w:val="center"/>
          </w:tcPr>
          <w:p w14:paraId="0400A663" w14:textId="77777777" w:rsidR="00CD450D" w:rsidRPr="004C3A0B" w:rsidRDefault="00CD450D" w:rsidP="00331DF8">
            <w:pPr>
              <w:jc w:val="center"/>
              <w:rPr>
                <w:rFonts w:ascii="Arial" w:hAnsi="Arial" w:cs="Arial"/>
              </w:rPr>
            </w:pPr>
          </w:p>
        </w:tc>
        <w:tc>
          <w:tcPr>
            <w:tcW w:w="9923" w:type="dxa"/>
            <w:gridSpan w:val="3"/>
            <w:shd w:val="clear" w:color="auto" w:fill="F2F2F2" w:themeFill="background1" w:themeFillShade="F2"/>
            <w:vAlign w:val="center"/>
          </w:tcPr>
          <w:p w14:paraId="27FBDA37" w14:textId="77777777" w:rsidR="00CD450D" w:rsidRPr="004C3A0B" w:rsidRDefault="00CD450D" w:rsidP="00331DF8">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03EF36F1" w14:textId="77777777" w:rsidR="00CD450D" w:rsidRPr="004C3A0B" w:rsidRDefault="00CD450D" w:rsidP="00331DF8">
            <w:pPr>
              <w:jc w:val="both"/>
              <w:rPr>
                <w:rFonts w:ascii="Arial" w:hAnsi="Arial" w:cs="Arial"/>
                <w:b/>
                <w:bCs/>
                <w:color w:val="000000"/>
              </w:rPr>
            </w:pPr>
          </w:p>
          <w:p w14:paraId="0B1B6F8E" w14:textId="77777777" w:rsidR="00CD450D" w:rsidRPr="004C3A0B" w:rsidRDefault="00CD450D" w:rsidP="00331DF8">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17" w:history="1">
              <w:r w:rsidRPr="00100C35">
                <w:rPr>
                  <w:rStyle w:val="Hyperlink"/>
                  <w:rFonts w:ascii="Arial" w:hAnsi="Arial" w:cs="Arial"/>
                </w:rPr>
                <w:t>https://www.uwtsd.ac.uk/research/research-ethics/</w:t>
              </w:r>
            </w:hyperlink>
            <w:r>
              <w:rPr>
                <w:rFonts w:ascii="Arial" w:hAnsi="Arial" w:cs="Arial"/>
              </w:rPr>
              <w:t xml:space="preserve"> </w:t>
            </w:r>
          </w:p>
        </w:tc>
      </w:tr>
      <w:tr w:rsidR="00CD450D" w:rsidRPr="004C3A0B" w14:paraId="6A640C4F" w14:textId="77777777" w:rsidTr="00331DF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7CC99B" w14:textId="77777777" w:rsidR="00CD450D" w:rsidRPr="00BC301B" w:rsidRDefault="00CD450D" w:rsidP="00331DF8">
            <w:pPr>
              <w:spacing w:before="100" w:beforeAutospacing="1" w:after="100" w:afterAutospacing="1"/>
              <w:jc w:val="center"/>
              <w:rPr>
                <w:rFonts w:ascii="Arial" w:hAnsi="Arial" w:cs="Arial"/>
                <w:bCs/>
              </w:rPr>
            </w:pPr>
            <w:r>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4F1027" w14:textId="77777777" w:rsidR="00CD450D" w:rsidRPr="004C3A0B" w:rsidRDefault="00CD450D" w:rsidP="00331DF8">
            <w:pPr>
              <w:spacing w:before="100" w:beforeAutospacing="1" w:after="100" w:afterAutospacing="1"/>
              <w:rPr>
                <w:rFonts w:ascii="Arial" w:hAnsi="Arial" w:cs="Arial"/>
              </w:rPr>
            </w:pPr>
            <w:r w:rsidRPr="004C3A0B">
              <w:rPr>
                <w:rFonts w:ascii="Arial" w:hAnsi="Arial" w:cs="Arial"/>
                <w:b/>
                <w:bCs/>
              </w:rPr>
              <w:t>Signature of applicant:</w:t>
            </w:r>
          </w:p>
        </w:tc>
        <w:tc>
          <w:tcPr>
            <w:tcW w:w="4820" w:type="dxa"/>
            <w:tcBorders>
              <w:left w:val="single" w:sz="4" w:space="0" w:color="auto"/>
            </w:tcBorders>
            <w:vAlign w:val="center"/>
          </w:tcPr>
          <w:p w14:paraId="762BA7FE" w14:textId="77777777" w:rsidR="00CD450D" w:rsidRPr="004C3A0B" w:rsidRDefault="00CD450D" w:rsidP="00331DF8">
            <w:pPr>
              <w:spacing w:before="100" w:beforeAutospacing="1" w:after="100" w:afterAutospacing="1"/>
              <w:rPr>
                <w:rFonts w:ascii="Arial" w:hAnsi="Arial" w:cs="Arial"/>
              </w:rPr>
            </w:pPr>
            <w:r>
              <w:rPr>
                <w:rFonts w:ascii="Arial" w:hAnsi="Arial" w:cs="Arial"/>
              </w:rPr>
              <w:t>Victor S Nasinda</w:t>
            </w:r>
          </w:p>
        </w:tc>
        <w:tc>
          <w:tcPr>
            <w:tcW w:w="2139" w:type="dxa"/>
            <w:vAlign w:val="center"/>
          </w:tcPr>
          <w:p w14:paraId="03D8B6D6" w14:textId="77777777" w:rsidR="00CD450D" w:rsidRDefault="00CD450D" w:rsidP="00331DF8">
            <w:pPr>
              <w:spacing w:before="100" w:beforeAutospacing="1" w:after="100" w:afterAutospacing="1"/>
              <w:rPr>
                <w:rFonts w:ascii="Arial" w:hAnsi="Arial" w:cs="Arial"/>
                <w:b/>
                <w:bCs/>
              </w:rPr>
            </w:pPr>
            <w:r w:rsidRPr="004C3A0B">
              <w:rPr>
                <w:rFonts w:ascii="Arial" w:hAnsi="Arial" w:cs="Arial"/>
                <w:b/>
                <w:bCs/>
              </w:rPr>
              <w:t>Date:</w:t>
            </w:r>
          </w:p>
          <w:p w14:paraId="2BEAD116" w14:textId="77777777" w:rsidR="00CD450D" w:rsidRPr="004C3A0B" w:rsidRDefault="00CD450D" w:rsidP="00331DF8">
            <w:pPr>
              <w:spacing w:before="100" w:beforeAutospacing="1" w:after="100" w:afterAutospacing="1"/>
              <w:rPr>
                <w:rFonts w:ascii="Arial" w:hAnsi="Arial" w:cs="Arial"/>
              </w:rPr>
            </w:pPr>
            <w:r>
              <w:rPr>
                <w:rFonts w:ascii="Arial" w:hAnsi="Arial" w:cs="Arial"/>
              </w:rPr>
              <w:t>03/11/2023</w:t>
            </w:r>
          </w:p>
        </w:tc>
      </w:tr>
    </w:tbl>
    <w:p w14:paraId="1B39324E" w14:textId="77777777" w:rsidR="00CD450D" w:rsidRPr="004C3A0B" w:rsidRDefault="00CD450D" w:rsidP="00CD450D">
      <w:pPr>
        <w:rPr>
          <w:rFonts w:ascii="Arial" w:hAnsi="Arial" w:cs="Arial"/>
        </w:rPr>
      </w:pPr>
    </w:p>
    <w:p w14:paraId="7C4B9A9F" w14:textId="77777777" w:rsidR="00CD450D" w:rsidRPr="004C3A0B" w:rsidRDefault="00CD450D" w:rsidP="00CD450D">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2606"/>
        <w:gridCol w:w="4559"/>
        <w:gridCol w:w="1988"/>
      </w:tblGrid>
      <w:tr w:rsidR="00CD450D" w:rsidRPr="004C3A0B" w14:paraId="07687B8B" w14:textId="77777777" w:rsidTr="00331DF8">
        <w:trPr>
          <w:trHeight w:val="346"/>
        </w:trPr>
        <w:tc>
          <w:tcPr>
            <w:tcW w:w="336" w:type="pct"/>
            <w:shd w:val="clear" w:color="auto" w:fill="F2F2F2" w:themeFill="background1" w:themeFillShade="F2"/>
            <w:vAlign w:val="center"/>
          </w:tcPr>
          <w:p w14:paraId="7B77C01E" w14:textId="77777777" w:rsidR="00CD450D" w:rsidRPr="004C3A0B" w:rsidRDefault="00CD450D" w:rsidP="00331DF8">
            <w:pPr>
              <w:pStyle w:val="ListParagraph"/>
              <w:ind w:left="0"/>
              <w:jc w:val="center"/>
              <w:rPr>
                <w:rFonts w:ascii="Arial" w:hAnsi="Arial" w:cs="Arial"/>
              </w:rPr>
            </w:pPr>
            <w:r>
              <w:rPr>
                <w:rFonts w:ascii="Arial" w:hAnsi="Arial" w:cs="Arial"/>
              </w:rPr>
              <w:t>2</w:t>
            </w:r>
          </w:p>
        </w:tc>
        <w:tc>
          <w:tcPr>
            <w:tcW w:w="1328" w:type="pct"/>
            <w:shd w:val="clear" w:color="auto" w:fill="F2F2F2" w:themeFill="background1" w:themeFillShade="F2"/>
            <w:vAlign w:val="center"/>
          </w:tcPr>
          <w:p w14:paraId="3C123091" w14:textId="77777777" w:rsidR="00CD450D" w:rsidRPr="004C3A0B" w:rsidRDefault="00CD450D" w:rsidP="00331DF8">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DDF349" w14:textId="77777777" w:rsidR="00CD450D" w:rsidRPr="004C3A0B" w:rsidRDefault="00CD450D" w:rsidP="00331DF8">
            <w:pPr>
              <w:pStyle w:val="ListParagraph"/>
              <w:ind w:left="0"/>
              <w:rPr>
                <w:rFonts w:ascii="Arial" w:hAnsi="Arial" w:cs="Arial"/>
              </w:rPr>
            </w:pPr>
            <w:r>
              <w:rPr>
                <w:rFonts w:ascii="Arial" w:hAnsi="Arial" w:cs="Arial"/>
              </w:rPr>
              <w:t>James Moore</w:t>
            </w:r>
          </w:p>
        </w:tc>
        <w:tc>
          <w:tcPr>
            <w:tcW w:w="1014" w:type="pct"/>
            <w:vMerge w:val="restart"/>
          </w:tcPr>
          <w:p w14:paraId="7DCAEB5E" w14:textId="77777777" w:rsidR="00CD450D" w:rsidRDefault="00CD450D" w:rsidP="00331DF8">
            <w:pPr>
              <w:pStyle w:val="ListParagraph"/>
              <w:ind w:left="0"/>
              <w:rPr>
                <w:rFonts w:ascii="Arial" w:hAnsi="Arial" w:cs="Arial"/>
                <w:b/>
                <w:bCs/>
              </w:rPr>
            </w:pPr>
            <w:r w:rsidRPr="004C3A0B">
              <w:rPr>
                <w:rFonts w:ascii="Arial" w:hAnsi="Arial" w:cs="Arial"/>
                <w:b/>
                <w:bCs/>
              </w:rPr>
              <w:t>Date:</w:t>
            </w:r>
          </w:p>
          <w:p w14:paraId="6CB469A9" w14:textId="77777777" w:rsidR="00CD450D" w:rsidRDefault="00CD450D" w:rsidP="00331DF8">
            <w:pPr>
              <w:pStyle w:val="ListParagraph"/>
              <w:ind w:left="0"/>
              <w:rPr>
                <w:rFonts w:ascii="Arial" w:hAnsi="Arial" w:cs="Arial"/>
                <w:b/>
                <w:bCs/>
              </w:rPr>
            </w:pPr>
          </w:p>
          <w:p w14:paraId="6046639E" w14:textId="77777777" w:rsidR="00CD450D" w:rsidRPr="00A71BAE" w:rsidRDefault="00CD450D" w:rsidP="00331DF8">
            <w:pPr>
              <w:pStyle w:val="ListParagraph"/>
              <w:ind w:left="0"/>
              <w:rPr>
                <w:rFonts w:ascii="Arial" w:hAnsi="Arial" w:cs="Arial"/>
              </w:rPr>
            </w:pPr>
            <w:r>
              <w:rPr>
                <w:rFonts w:ascii="Arial" w:hAnsi="Arial" w:cs="Arial"/>
              </w:rPr>
              <w:t>12/11/2023</w:t>
            </w:r>
          </w:p>
        </w:tc>
      </w:tr>
      <w:tr w:rsidR="00CD450D" w:rsidRPr="004C3A0B" w14:paraId="2E5EE6A5" w14:textId="77777777" w:rsidTr="00331DF8">
        <w:trPr>
          <w:trHeight w:val="347"/>
        </w:trPr>
        <w:tc>
          <w:tcPr>
            <w:tcW w:w="336" w:type="pct"/>
            <w:shd w:val="clear" w:color="auto" w:fill="F2F2F2" w:themeFill="background1" w:themeFillShade="F2"/>
            <w:vAlign w:val="center"/>
          </w:tcPr>
          <w:p w14:paraId="4E58407D" w14:textId="77777777" w:rsidR="00CD450D" w:rsidRPr="004C3A0B" w:rsidRDefault="00CD450D" w:rsidP="00331DF8">
            <w:pPr>
              <w:pStyle w:val="ListParagraph"/>
              <w:ind w:left="0"/>
              <w:jc w:val="center"/>
              <w:rPr>
                <w:rFonts w:ascii="Arial" w:hAnsi="Arial" w:cs="Arial"/>
              </w:rPr>
            </w:pPr>
            <w:r>
              <w:rPr>
                <w:rFonts w:ascii="Arial" w:hAnsi="Arial" w:cs="Arial"/>
              </w:rPr>
              <w:t>3</w:t>
            </w:r>
          </w:p>
        </w:tc>
        <w:tc>
          <w:tcPr>
            <w:tcW w:w="1328" w:type="pct"/>
            <w:shd w:val="clear" w:color="auto" w:fill="F2F2F2" w:themeFill="background1" w:themeFillShade="F2"/>
            <w:vAlign w:val="center"/>
          </w:tcPr>
          <w:p w14:paraId="2AAECFB5" w14:textId="77777777" w:rsidR="00CD450D" w:rsidRPr="004C3A0B" w:rsidRDefault="00CD450D" w:rsidP="00331DF8">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0F63137F" w14:textId="77777777" w:rsidR="00CD450D" w:rsidRPr="004C3A0B" w:rsidRDefault="00CD450D" w:rsidP="00331DF8">
            <w:pPr>
              <w:pStyle w:val="ListParagraph"/>
              <w:ind w:left="0"/>
              <w:rPr>
                <w:rFonts w:ascii="Arial" w:hAnsi="Arial" w:cs="Arial"/>
              </w:rPr>
            </w:pPr>
          </w:p>
          <w:p w14:paraId="66EFA036" w14:textId="77777777" w:rsidR="00CD450D" w:rsidRPr="004C3A0B" w:rsidRDefault="00CD450D" w:rsidP="00331DF8">
            <w:pPr>
              <w:pStyle w:val="ListParagraph"/>
              <w:ind w:left="0"/>
              <w:rPr>
                <w:rFonts w:ascii="Arial" w:hAnsi="Arial" w:cs="Arial"/>
              </w:rPr>
            </w:pPr>
            <w:r>
              <w:rPr>
                <w:rFonts w:ascii="Arial" w:hAnsi="Arial" w:cs="Arial"/>
                <w:noProof/>
              </w:rPr>
              <w:drawing>
                <wp:inline distT="0" distB="0" distL="0" distR="0" wp14:anchorId="13FD882C" wp14:editId="005DCCB7">
                  <wp:extent cx="1185334" cy="496861"/>
                  <wp:effectExtent l="0" t="0" r="0" b="0"/>
                  <wp:docPr id="1282157557" name="Picture 1" descr="A wire with a kn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157557" name="Picture 1" descr="A wire with a knot&#10;&#10;Description automatically generated"/>
                          <pic:cNvPicPr/>
                        </pic:nvPicPr>
                        <pic:blipFill>
                          <a:blip r:embed="rId18"/>
                          <a:stretch>
                            <a:fillRect/>
                          </a:stretch>
                        </pic:blipFill>
                        <pic:spPr>
                          <a:xfrm>
                            <a:off x="0" y="0"/>
                            <a:ext cx="1220536" cy="511617"/>
                          </a:xfrm>
                          <a:prstGeom prst="rect">
                            <a:avLst/>
                          </a:prstGeom>
                        </pic:spPr>
                      </pic:pic>
                    </a:graphicData>
                  </a:graphic>
                </wp:inline>
              </w:drawing>
            </w:r>
          </w:p>
        </w:tc>
        <w:tc>
          <w:tcPr>
            <w:tcW w:w="1014" w:type="pct"/>
            <w:vMerge/>
            <w:vAlign w:val="center"/>
          </w:tcPr>
          <w:p w14:paraId="11E236D9" w14:textId="77777777" w:rsidR="00CD450D" w:rsidRPr="004C3A0B" w:rsidRDefault="00CD450D" w:rsidP="00331DF8">
            <w:pPr>
              <w:pStyle w:val="ListParagraph"/>
              <w:ind w:left="0"/>
              <w:rPr>
                <w:rFonts w:ascii="Arial" w:hAnsi="Arial" w:cs="Arial"/>
              </w:rPr>
            </w:pPr>
          </w:p>
        </w:tc>
      </w:tr>
    </w:tbl>
    <w:p w14:paraId="09C30A2F" w14:textId="77777777" w:rsidR="00CD450D" w:rsidRPr="004C3A0B" w:rsidRDefault="00CD450D" w:rsidP="00CD450D">
      <w:pPr>
        <w:rPr>
          <w:rFonts w:ascii="Arial" w:hAnsi="Arial" w:cs="Arial"/>
        </w:rPr>
      </w:pPr>
    </w:p>
    <w:p w14:paraId="1A6A5011" w14:textId="77777777" w:rsidR="00CD450D" w:rsidRDefault="00CD450D" w:rsidP="00CD450D">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2606"/>
        <w:gridCol w:w="4559"/>
        <w:gridCol w:w="1988"/>
      </w:tblGrid>
      <w:tr w:rsidR="00CD450D" w:rsidRPr="004C3A0B" w14:paraId="13F9CE04" w14:textId="77777777" w:rsidTr="00331DF8">
        <w:trPr>
          <w:trHeight w:val="346"/>
        </w:trPr>
        <w:tc>
          <w:tcPr>
            <w:tcW w:w="336" w:type="pct"/>
            <w:shd w:val="clear" w:color="auto" w:fill="F2F2F2" w:themeFill="background1" w:themeFillShade="F2"/>
            <w:vAlign w:val="center"/>
          </w:tcPr>
          <w:p w14:paraId="7B8E6F58" w14:textId="77777777" w:rsidR="00CD450D" w:rsidRDefault="00CD450D" w:rsidP="00331DF8">
            <w:pPr>
              <w:pStyle w:val="ListParagraph"/>
              <w:ind w:left="0"/>
              <w:jc w:val="center"/>
              <w:rPr>
                <w:rFonts w:ascii="Arial" w:hAnsi="Arial" w:cs="Arial"/>
              </w:rPr>
            </w:pPr>
            <w:r>
              <w:rPr>
                <w:rFonts w:ascii="Arial" w:hAnsi="Arial" w:cs="Arial"/>
              </w:rPr>
              <w:t>4</w:t>
            </w:r>
          </w:p>
        </w:tc>
        <w:tc>
          <w:tcPr>
            <w:tcW w:w="1328" w:type="pct"/>
            <w:shd w:val="clear" w:color="auto" w:fill="F2F2F2" w:themeFill="background1" w:themeFillShade="F2"/>
            <w:vAlign w:val="center"/>
          </w:tcPr>
          <w:p w14:paraId="225274A3" w14:textId="77777777" w:rsidR="00CD450D" w:rsidRPr="004C3A0B" w:rsidRDefault="00CD450D" w:rsidP="00331DF8">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505159D2" w14:textId="77777777" w:rsidR="00CD450D" w:rsidRPr="004C3A0B" w:rsidRDefault="00CD450D" w:rsidP="00331DF8">
            <w:pPr>
              <w:pStyle w:val="ListParagraph"/>
              <w:ind w:left="0"/>
              <w:rPr>
                <w:rFonts w:ascii="Arial" w:hAnsi="Arial" w:cs="Arial"/>
              </w:rPr>
            </w:pPr>
          </w:p>
        </w:tc>
        <w:tc>
          <w:tcPr>
            <w:tcW w:w="1014" w:type="pct"/>
            <w:vMerge w:val="restart"/>
          </w:tcPr>
          <w:p w14:paraId="5BEFA780" w14:textId="77777777" w:rsidR="00CD450D" w:rsidRPr="004C3A0B" w:rsidRDefault="00CD450D" w:rsidP="00331DF8">
            <w:pPr>
              <w:pStyle w:val="ListParagraph"/>
              <w:ind w:left="0"/>
              <w:rPr>
                <w:rFonts w:ascii="Arial" w:hAnsi="Arial" w:cs="Arial"/>
              </w:rPr>
            </w:pPr>
            <w:r w:rsidRPr="004C3A0B">
              <w:rPr>
                <w:rFonts w:ascii="Arial" w:hAnsi="Arial" w:cs="Arial"/>
                <w:b/>
                <w:bCs/>
              </w:rPr>
              <w:t>Date:</w:t>
            </w:r>
          </w:p>
        </w:tc>
      </w:tr>
      <w:tr w:rsidR="00CD450D" w:rsidRPr="004C3A0B" w14:paraId="2D46C2EF" w14:textId="77777777" w:rsidTr="00331DF8">
        <w:trPr>
          <w:trHeight w:val="347"/>
        </w:trPr>
        <w:tc>
          <w:tcPr>
            <w:tcW w:w="336" w:type="pct"/>
            <w:shd w:val="clear" w:color="auto" w:fill="F2F2F2" w:themeFill="background1" w:themeFillShade="F2"/>
            <w:vAlign w:val="center"/>
          </w:tcPr>
          <w:p w14:paraId="7161343C" w14:textId="77777777" w:rsidR="00CD450D" w:rsidRPr="004C3A0B" w:rsidRDefault="00CD450D" w:rsidP="00331DF8">
            <w:pPr>
              <w:pStyle w:val="ListParagraph"/>
              <w:ind w:left="0"/>
              <w:jc w:val="center"/>
              <w:rPr>
                <w:rFonts w:ascii="Arial" w:hAnsi="Arial" w:cs="Arial"/>
              </w:rPr>
            </w:pPr>
            <w:r>
              <w:rPr>
                <w:rFonts w:ascii="Arial" w:hAnsi="Arial" w:cs="Arial"/>
              </w:rPr>
              <w:t>5</w:t>
            </w:r>
          </w:p>
        </w:tc>
        <w:tc>
          <w:tcPr>
            <w:tcW w:w="1328" w:type="pct"/>
            <w:shd w:val="clear" w:color="auto" w:fill="F2F2F2" w:themeFill="background1" w:themeFillShade="F2"/>
            <w:vAlign w:val="center"/>
          </w:tcPr>
          <w:p w14:paraId="391DD842" w14:textId="77777777" w:rsidR="00CD450D" w:rsidRPr="004C3A0B" w:rsidRDefault="00CD450D" w:rsidP="00331DF8">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48FE3C8F" w14:textId="77777777" w:rsidR="00CD450D" w:rsidRPr="004C3A0B" w:rsidRDefault="00CD450D" w:rsidP="00331DF8">
            <w:pPr>
              <w:pStyle w:val="ListParagraph"/>
              <w:ind w:left="0"/>
              <w:rPr>
                <w:rFonts w:ascii="Arial" w:hAnsi="Arial" w:cs="Arial"/>
              </w:rPr>
            </w:pPr>
          </w:p>
          <w:p w14:paraId="5C6618F5" w14:textId="77777777" w:rsidR="00CD450D" w:rsidRPr="004C3A0B" w:rsidRDefault="00CD450D" w:rsidP="00331DF8">
            <w:pPr>
              <w:pStyle w:val="ListParagraph"/>
              <w:ind w:left="0"/>
              <w:rPr>
                <w:rFonts w:ascii="Arial" w:hAnsi="Arial" w:cs="Arial"/>
              </w:rPr>
            </w:pPr>
          </w:p>
        </w:tc>
        <w:tc>
          <w:tcPr>
            <w:tcW w:w="1014" w:type="pct"/>
            <w:vMerge/>
            <w:vAlign w:val="center"/>
          </w:tcPr>
          <w:p w14:paraId="53D85521" w14:textId="77777777" w:rsidR="00CD450D" w:rsidRPr="004C3A0B" w:rsidRDefault="00CD450D" w:rsidP="00331DF8">
            <w:pPr>
              <w:pStyle w:val="ListParagraph"/>
              <w:ind w:left="0"/>
              <w:rPr>
                <w:rFonts w:ascii="Arial" w:hAnsi="Arial" w:cs="Arial"/>
              </w:rPr>
            </w:pPr>
          </w:p>
        </w:tc>
      </w:tr>
    </w:tbl>
    <w:p w14:paraId="0EB10C8A" w14:textId="77777777" w:rsidR="00CD450D" w:rsidRDefault="00CD450D" w:rsidP="00CD450D">
      <w:pPr>
        <w:rPr>
          <w:rFonts w:ascii="Arial" w:hAnsi="Arial" w:cs="Arial"/>
          <w:b/>
        </w:rPr>
      </w:pPr>
    </w:p>
    <w:p w14:paraId="393AC913" w14:textId="77777777" w:rsidR="00CD450D" w:rsidRPr="004C3A0B" w:rsidRDefault="00CD450D" w:rsidP="00CD450D">
      <w:pPr>
        <w:autoSpaceDE w:val="0"/>
        <w:autoSpaceDN w:val="0"/>
        <w:adjustRightInd w:val="0"/>
        <w:spacing w:after="240"/>
        <w:jc w:val="both"/>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CD450D" w:rsidRPr="004C3A0B" w14:paraId="68A4BEAB" w14:textId="77777777" w:rsidTr="00331DF8">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F40A78F" w14:textId="77777777" w:rsidR="00CD450D" w:rsidRPr="004C3A0B" w:rsidRDefault="00CD450D" w:rsidP="00331DF8">
                <w:pPr>
                  <w:jc w:val="center"/>
                  <w:rPr>
                    <w:rFonts w:ascii="Arial" w:eastAsia="MS Gothic" w:hAnsi="Arial" w:cs="Arial"/>
                    <w:bCs/>
                  </w:rPr>
                </w:pPr>
                <w:r>
                  <w:rPr>
                    <w:rFonts w:ascii="MS Gothic" w:eastAsia="MS Gothic" w:hAnsi="MS Gothic" w:cs="Arial" w:hint="eastAsia"/>
                    <w:b/>
                    <w:bCs/>
                  </w:rPr>
                  <w:t>☒</w:t>
                </w:r>
              </w:p>
            </w:sdtContent>
          </w:sdt>
        </w:tc>
        <w:tc>
          <w:tcPr>
            <w:tcW w:w="9810" w:type="dxa"/>
            <w:vAlign w:val="center"/>
          </w:tcPr>
          <w:p w14:paraId="0E68E1A2" w14:textId="77777777" w:rsidR="00CD450D" w:rsidRPr="004C3A0B" w:rsidRDefault="00CD450D" w:rsidP="00331DF8">
            <w:pPr>
              <w:rPr>
                <w:rFonts w:ascii="Arial" w:eastAsia="MS Gothic" w:hAnsi="Arial" w:cs="Arial"/>
                <w:bCs/>
              </w:rPr>
            </w:pPr>
            <w:r w:rsidRPr="004C3A0B">
              <w:rPr>
                <w:rFonts w:ascii="Arial" w:eastAsia="MS Gothic" w:hAnsi="Arial" w:cs="Arial"/>
                <w:bCs/>
              </w:rPr>
              <w:t>I have read the guidance notes supplied before completing the form.</w:t>
            </w:r>
          </w:p>
        </w:tc>
      </w:tr>
      <w:tr w:rsidR="00CD450D" w:rsidRPr="004C3A0B" w14:paraId="5E11241C" w14:textId="77777777" w:rsidTr="00331DF8">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13339684" w14:textId="77777777" w:rsidR="00CD450D" w:rsidRPr="004C3A0B" w:rsidRDefault="00CD450D" w:rsidP="00331DF8">
                <w:pPr>
                  <w:jc w:val="center"/>
                  <w:rPr>
                    <w:rFonts w:ascii="Arial" w:eastAsia="MS Gothic" w:hAnsi="Arial" w:cs="Arial"/>
                    <w:bCs/>
                  </w:rPr>
                </w:pPr>
                <w:r>
                  <w:rPr>
                    <w:rFonts w:ascii="MS Gothic" w:eastAsia="MS Gothic" w:hAnsi="MS Gothic" w:cs="Arial" w:hint="eastAsia"/>
                    <w:b/>
                    <w:bCs/>
                  </w:rPr>
                  <w:t>☒</w:t>
                </w:r>
              </w:p>
            </w:sdtContent>
          </w:sdt>
        </w:tc>
        <w:tc>
          <w:tcPr>
            <w:tcW w:w="9810" w:type="dxa"/>
            <w:vAlign w:val="center"/>
          </w:tcPr>
          <w:p w14:paraId="3D220B1D" w14:textId="77777777" w:rsidR="00CD450D" w:rsidRPr="004C3A0B" w:rsidRDefault="00CD450D" w:rsidP="00331DF8">
            <w:pPr>
              <w:rPr>
                <w:rFonts w:ascii="Arial" w:hAnsi="Arial" w:cs="Arial"/>
              </w:rPr>
            </w:pPr>
            <w:r w:rsidRPr="004C3A0B">
              <w:rPr>
                <w:rFonts w:ascii="Arial" w:hAnsi="Arial" w:cs="Arial"/>
              </w:rPr>
              <w:t xml:space="preserve">I have completed </w:t>
            </w:r>
            <w:r w:rsidRPr="004C3A0B">
              <w:rPr>
                <w:rFonts w:ascii="Arial" w:hAnsi="Arial" w:cs="Arial"/>
                <w:b/>
              </w:rPr>
              <w:t>ALL RELEVANT</w:t>
            </w:r>
            <w:r w:rsidRPr="004C3A0B">
              <w:rPr>
                <w:rFonts w:ascii="Arial" w:hAnsi="Arial" w:cs="Arial"/>
              </w:rPr>
              <w:t xml:space="preserve"> sections of the form in full.</w:t>
            </w:r>
          </w:p>
        </w:tc>
      </w:tr>
      <w:tr w:rsidR="00CD450D" w:rsidRPr="004C3A0B" w14:paraId="0572BE97" w14:textId="77777777" w:rsidTr="00331DF8">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2A33870" w14:textId="77777777" w:rsidR="00CD450D" w:rsidRPr="004C3A0B" w:rsidRDefault="00CD450D" w:rsidP="00331DF8">
                <w:pPr>
                  <w:jc w:val="center"/>
                  <w:rPr>
                    <w:rFonts w:ascii="Arial" w:hAnsi="Arial" w:cs="Arial"/>
                  </w:rPr>
                </w:pPr>
                <w:r>
                  <w:rPr>
                    <w:rFonts w:ascii="MS Gothic" w:eastAsia="MS Gothic" w:hAnsi="MS Gothic" w:cs="Arial" w:hint="eastAsia"/>
                    <w:b/>
                    <w:bCs/>
                  </w:rPr>
                  <w:t>☒</w:t>
                </w:r>
              </w:p>
            </w:sdtContent>
          </w:sdt>
        </w:tc>
        <w:tc>
          <w:tcPr>
            <w:tcW w:w="9810" w:type="dxa"/>
            <w:vAlign w:val="center"/>
          </w:tcPr>
          <w:p w14:paraId="5AB8FA9A" w14:textId="77777777" w:rsidR="00CD450D" w:rsidRPr="004C3A0B" w:rsidRDefault="00CD450D" w:rsidP="00331DF8">
            <w:pPr>
              <w:rPr>
                <w:rFonts w:ascii="Arial" w:hAnsi="Arial" w:cs="Arial"/>
              </w:rPr>
            </w:pPr>
            <w:r w:rsidRPr="004C3A0B">
              <w:rPr>
                <w:rFonts w:ascii="Arial" w:hAnsi="Arial" w:cs="Arial"/>
              </w:rPr>
              <w:t>I confirm that the research activity has received approval in principle</w:t>
            </w:r>
          </w:p>
        </w:tc>
      </w:tr>
      <w:tr w:rsidR="00CD450D" w:rsidRPr="004C3A0B" w14:paraId="6125FF48" w14:textId="77777777" w:rsidTr="00331DF8">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1E0655C3" w14:textId="77777777" w:rsidR="00CD450D" w:rsidRPr="004C3A0B" w:rsidRDefault="00CD450D" w:rsidP="00331DF8">
                <w:pPr>
                  <w:jc w:val="center"/>
                  <w:rPr>
                    <w:rFonts w:ascii="Arial" w:hAnsi="Arial" w:cs="Arial"/>
                  </w:rPr>
                </w:pPr>
                <w:r>
                  <w:rPr>
                    <w:rFonts w:ascii="MS Gothic" w:eastAsia="MS Gothic" w:hAnsi="MS Gothic" w:cs="Arial" w:hint="eastAsia"/>
                    <w:b/>
                    <w:bCs/>
                  </w:rPr>
                  <w:t>☒</w:t>
                </w:r>
              </w:p>
            </w:sdtContent>
          </w:sdt>
        </w:tc>
        <w:tc>
          <w:tcPr>
            <w:tcW w:w="9810" w:type="dxa"/>
            <w:vAlign w:val="center"/>
          </w:tcPr>
          <w:p w14:paraId="7414E870" w14:textId="629A95AA" w:rsidR="00CD450D" w:rsidRPr="004C3A0B" w:rsidRDefault="00CD450D" w:rsidP="00331DF8">
            <w:pPr>
              <w:rPr>
                <w:rFonts w:ascii="Arial" w:hAnsi="Arial" w:cs="Arial"/>
              </w:rPr>
            </w:pPr>
            <w:r w:rsidRPr="004C3A0B">
              <w:rPr>
                <w:rFonts w:ascii="Arial" w:hAnsi="Arial" w:cs="Arial"/>
              </w:rPr>
              <w:t xml:space="preserve">I have attached a copy of final/interim approval from external </w:t>
            </w:r>
            <w:r w:rsidR="007502F0" w:rsidRPr="004C3A0B">
              <w:rPr>
                <w:rFonts w:ascii="Arial" w:hAnsi="Arial" w:cs="Arial"/>
              </w:rPr>
              <w:t>organization</w:t>
            </w:r>
            <w:r w:rsidRPr="004C3A0B">
              <w:rPr>
                <w:rFonts w:ascii="Arial" w:hAnsi="Arial" w:cs="Arial"/>
              </w:rPr>
              <w:t xml:space="preserve"> (</w:t>
            </w:r>
            <w:r w:rsidRPr="00A50649">
              <w:rPr>
                <w:rFonts w:ascii="Arial" w:hAnsi="Arial" w:cs="Arial"/>
                <w:b/>
              </w:rPr>
              <w:t>where appropriate</w:t>
            </w:r>
            <w:r w:rsidRPr="004C3A0B">
              <w:rPr>
                <w:rFonts w:ascii="Arial" w:hAnsi="Arial" w:cs="Arial"/>
              </w:rPr>
              <w:t>)</w:t>
            </w:r>
          </w:p>
        </w:tc>
      </w:tr>
      <w:tr w:rsidR="00CD450D" w:rsidRPr="004C3A0B" w14:paraId="0DFC1068" w14:textId="77777777" w:rsidTr="00331DF8">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9BF4AE5" w14:textId="77777777" w:rsidR="00CD450D" w:rsidRDefault="00CD450D" w:rsidP="00331DF8">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A8EF96" w14:textId="59AB9ED3" w:rsidR="00CD450D" w:rsidRPr="004C3A0B" w:rsidRDefault="00CD450D" w:rsidP="00331DF8">
            <w:pPr>
              <w:rPr>
                <w:rFonts w:ascii="Arial" w:hAnsi="Arial" w:cs="Arial"/>
              </w:rPr>
            </w:pPr>
            <w:r w:rsidRPr="00204E14">
              <w:rPr>
                <w:rFonts w:ascii="Arial" w:hAnsi="Arial" w:cs="Arial"/>
              </w:rPr>
              <w:t xml:space="preserve">I have attached a full risk assessment (where </w:t>
            </w:r>
            <w:r w:rsidR="007502F0" w:rsidRPr="00204E14">
              <w:rPr>
                <w:rFonts w:ascii="Arial" w:hAnsi="Arial" w:cs="Arial"/>
              </w:rPr>
              <w:t>appropriate)</w:t>
            </w:r>
            <w:r w:rsidR="007502F0">
              <w:rPr>
                <w:rFonts w:ascii="Arial" w:hAnsi="Arial" w:cs="Arial"/>
              </w:rPr>
              <w:t xml:space="preserve"> ONLY</w:t>
            </w:r>
            <w:r w:rsidRPr="003257BD">
              <w:rPr>
                <w:rFonts w:ascii="Arial" w:hAnsi="Arial" w:cs="Arial"/>
                <w:i/>
              </w:rPr>
              <w:t xml:space="preserve"> TICK IF YOU HAVE</w:t>
            </w:r>
            <w:r w:rsidRPr="0076027F">
              <w:rPr>
                <w:rFonts w:ascii="Arial" w:hAnsi="Arial" w:cs="Arial"/>
                <w:b/>
                <w:i/>
              </w:rPr>
              <w:t xml:space="preserve"> </w:t>
            </w:r>
            <w:r w:rsidRPr="003257BD">
              <w:rPr>
                <w:rFonts w:ascii="Arial" w:hAnsi="Arial" w:cs="Arial"/>
                <w:b/>
                <w:i/>
              </w:rPr>
              <w:t>ATTACHED A FULL RISK ASSESSMENT</w:t>
            </w:r>
          </w:p>
        </w:tc>
      </w:tr>
      <w:tr w:rsidR="00CD450D" w:rsidRPr="004C3A0B" w14:paraId="10AB8A38" w14:textId="77777777" w:rsidTr="00331DF8">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A0E2121" w14:textId="77777777" w:rsidR="00CD450D" w:rsidRPr="004C3A0B" w:rsidRDefault="00CD450D" w:rsidP="00331DF8">
                <w:pPr>
                  <w:jc w:val="center"/>
                  <w:rPr>
                    <w:rFonts w:ascii="Arial" w:hAnsi="Arial" w:cs="Arial"/>
                  </w:rPr>
                </w:pPr>
                <w:r>
                  <w:rPr>
                    <w:rFonts w:ascii="MS Gothic" w:eastAsia="MS Gothic" w:hAnsi="MS Gothic" w:cs="Arial" w:hint="eastAsia"/>
                    <w:b/>
                    <w:bCs/>
                  </w:rPr>
                  <w:t>☒</w:t>
                </w:r>
              </w:p>
            </w:sdtContent>
          </w:sdt>
        </w:tc>
        <w:tc>
          <w:tcPr>
            <w:tcW w:w="9810" w:type="dxa"/>
            <w:vAlign w:val="center"/>
          </w:tcPr>
          <w:p w14:paraId="2B199D12" w14:textId="12386841" w:rsidR="00CD450D" w:rsidRPr="004C3A0B" w:rsidRDefault="00CD450D" w:rsidP="00331DF8">
            <w:pPr>
              <w:rPr>
                <w:rFonts w:ascii="Arial" w:hAnsi="Arial" w:cs="Arial"/>
              </w:rPr>
            </w:pPr>
            <w:r w:rsidRPr="004C3A0B">
              <w:rPr>
                <w:rFonts w:ascii="Arial" w:hAnsi="Arial" w:cs="Arial"/>
              </w:rPr>
              <w:t xml:space="preserve">I understand that it is my responsibility to ensure that the </w:t>
            </w:r>
            <w:r w:rsidR="00F34475" w:rsidRPr="004C3A0B">
              <w:rPr>
                <w:rFonts w:ascii="Arial" w:hAnsi="Arial" w:cs="Arial"/>
              </w:rPr>
              <w:t>above-named</w:t>
            </w:r>
            <w:r w:rsidRPr="004C3A0B">
              <w:rPr>
                <w:rFonts w:ascii="Arial" w:hAnsi="Arial" w:cs="Arial"/>
              </w:rPr>
              <w:t xml:space="preserve"> research activity will meet the University’s Research Ethics and Integrity Code of Practice.</w:t>
            </w:r>
          </w:p>
        </w:tc>
      </w:tr>
      <w:tr w:rsidR="00CD450D" w:rsidRPr="004C3A0B" w14:paraId="75C34048" w14:textId="77777777" w:rsidTr="00331DF8">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1FE22F2F" w14:textId="77777777" w:rsidR="00CD450D" w:rsidRPr="004C3A0B" w:rsidRDefault="00CD450D" w:rsidP="00331DF8">
                <w:pPr>
                  <w:jc w:val="center"/>
                  <w:rPr>
                    <w:rFonts w:ascii="Arial" w:hAnsi="Arial" w:cs="Arial"/>
                  </w:rPr>
                </w:pPr>
                <w:r>
                  <w:rPr>
                    <w:rFonts w:ascii="MS Gothic" w:eastAsia="MS Gothic" w:hAnsi="MS Gothic" w:cs="Arial" w:hint="eastAsia"/>
                    <w:b/>
                    <w:bCs/>
                  </w:rPr>
                  <w:t>☒</w:t>
                </w:r>
              </w:p>
            </w:sdtContent>
          </w:sdt>
        </w:tc>
        <w:tc>
          <w:tcPr>
            <w:tcW w:w="9810" w:type="dxa"/>
            <w:vAlign w:val="center"/>
          </w:tcPr>
          <w:p w14:paraId="4338D153" w14:textId="77777777" w:rsidR="00CD450D" w:rsidRPr="004C3A0B" w:rsidRDefault="00CD450D" w:rsidP="00331DF8">
            <w:pPr>
              <w:rPr>
                <w:rFonts w:ascii="Arial" w:hAnsi="Arial" w:cs="Arial"/>
              </w:rPr>
            </w:pPr>
            <w:r w:rsidRPr="004C3A0B">
              <w:rPr>
                <w:rFonts w:ascii="Arial" w:hAnsi="Arial" w:cs="Arial"/>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rPr>
              <w:t>Academic Director</w:t>
            </w:r>
            <w:r w:rsidRPr="004C3A0B">
              <w:rPr>
                <w:rFonts w:ascii="Arial" w:hAnsi="Arial" w:cs="Arial"/>
              </w:rPr>
              <w:t>.</w:t>
            </w:r>
          </w:p>
        </w:tc>
      </w:tr>
    </w:tbl>
    <w:p w14:paraId="5E85EFE8" w14:textId="77777777" w:rsidR="00CD450D" w:rsidRPr="004C3A0B" w:rsidRDefault="00CD450D" w:rsidP="00CD450D">
      <w:pPr>
        <w:tabs>
          <w:tab w:val="left" w:pos="5103"/>
        </w:tabs>
        <w:rPr>
          <w:rFonts w:ascii="Arial"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CD450D" w:rsidRPr="004C3A0B" w14:paraId="363D6F08" w14:textId="77777777" w:rsidTr="00331DF8">
        <w:tc>
          <w:tcPr>
            <w:tcW w:w="10485" w:type="dxa"/>
            <w:shd w:val="clear" w:color="auto" w:fill="D9D9D9" w:themeFill="background1" w:themeFillShade="D9"/>
          </w:tcPr>
          <w:p w14:paraId="53518AE5" w14:textId="77777777" w:rsidR="00CD450D" w:rsidRPr="004C3A0B" w:rsidRDefault="00CD450D" w:rsidP="00331DF8">
            <w:pPr>
              <w:rPr>
                <w:rFonts w:ascii="Arial" w:hAnsi="Arial" w:cs="Arial"/>
                <w:b/>
              </w:rPr>
            </w:pPr>
            <w:r w:rsidRPr="004C3A0B">
              <w:rPr>
                <w:rFonts w:ascii="Arial" w:hAnsi="Arial" w:cs="Arial"/>
                <w:b/>
              </w:rPr>
              <w:t>RESEARCH STUDENTS AND STAFF ONLY</w:t>
            </w:r>
          </w:p>
          <w:p w14:paraId="7A4A5771" w14:textId="77777777" w:rsidR="00CD450D" w:rsidRPr="004C3A0B" w:rsidRDefault="00CD450D" w:rsidP="00331DF8">
            <w:pPr>
              <w:rPr>
                <w:rFonts w:ascii="Arial" w:hAnsi="Arial" w:cs="Arial"/>
              </w:rPr>
            </w:pPr>
            <w:r w:rsidRPr="004C3A0B">
              <w:rPr>
                <w:rFonts w:ascii="Arial" w:hAnsi="Arial" w:cs="Arial"/>
              </w:rPr>
              <w:t xml:space="preserve">All communications relating to this application during its processing must be in writing and emailed to </w:t>
            </w:r>
            <w:hyperlink r:id="rId19"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11098B9B" w14:textId="5CCC3CB5" w:rsidR="00CD450D" w:rsidRPr="004C3A0B" w:rsidRDefault="00CD450D" w:rsidP="00331DF8">
            <w:pPr>
              <w:rPr>
                <w:rFonts w:ascii="Arial" w:hAnsi="Arial" w:cs="Arial"/>
              </w:rPr>
            </w:pPr>
            <w:r w:rsidRPr="004C3A0B">
              <w:rPr>
                <w:rFonts w:ascii="Arial" w:hAnsi="Arial" w:cs="Arial"/>
                <w:color w:val="000000"/>
              </w:rPr>
              <w:t xml:space="preserve">You will be informed of the outcome of your claim by email; </w:t>
            </w:r>
            <w:r w:rsidR="00F34475" w:rsidRPr="004C3A0B">
              <w:rPr>
                <w:rFonts w:ascii="Arial" w:hAnsi="Arial" w:cs="Arial"/>
                <w:color w:val="000000"/>
              </w:rPr>
              <w:t>therefore,</w:t>
            </w:r>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r w:rsidR="00CD450D" w:rsidRPr="004C3A0B" w14:paraId="4896C469" w14:textId="77777777" w:rsidTr="00331DF8">
        <w:tc>
          <w:tcPr>
            <w:tcW w:w="10485" w:type="dxa"/>
            <w:shd w:val="clear" w:color="auto" w:fill="D9D9D9" w:themeFill="background1" w:themeFillShade="D9"/>
          </w:tcPr>
          <w:p w14:paraId="6DD968CF" w14:textId="77777777" w:rsidR="00CD450D" w:rsidRPr="004C3A0B" w:rsidRDefault="00CD450D" w:rsidP="00331DF8">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4C3A0B">
              <w:rPr>
                <w:rFonts w:ascii="Arial" w:hAnsi="Arial" w:cs="Arial"/>
                <w:b/>
                <w:bCs/>
              </w:rPr>
              <w:t xml:space="preserve">STUDENTS ON UNDERGRADUATE OR TAUGHT MASTERS PROGRAMMES </w:t>
            </w:r>
            <w:r>
              <w:rPr>
                <w:rFonts w:ascii="Arial" w:hAnsi="Arial" w:cs="Arial"/>
                <w:bCs/>
              </w:rPr>
              <w:t>should submit</w:t>
            </w:r>
            <w:r w:rsidRPr="004C3A0B">
              <w:rPr>
                <w:rFonts w:ascii="Arial" w:hAnsi="Arial" w:cs="Arial"/>
                <w:bCs/>
              </w:rPr>
              <w:t xml:space="preserve"> this form (and receive the outcome) via systems explained to you by the supervisor/module leader.</w:t>
            </w:r>
          </w:p>
        </w:tc>
      </w:tr>
    </w:tbl>
    <w:p w14:paraId="5AF9C9AF" w14:textId="77777777" w:rsidR="00CD450D" w:rsidRPr="004C3A0B" w:rsidRDefault="00CD450D" w:rsidP="00CD450D">
      <w:pPr>
        <w:tabs>
          <w:tab w:val="left" w:pos="5103"/>
        </w:tabs>
        <w:rPr>
          <w:rFonts w:ascii="Arial" w:hAnsi="Arial" w:cs="Arial"/>
          <w:bCs/>
        </w:rPr>
      </w:pPr>
    </w:p>
    <w:p w14:paraId="3BBB1ABD" w14:textId="77777777" w:rsidR="00CD450D" w:rsidRPr="00240C32" w:rsidRDefault="00CD450D" w:rsidP="00CD450D">
      <w:pPr>
        <w:jc w:val="both"/>
        <w:rPr>
          <w:rFonts w:ascii="Arial" w:hAnsi="Arial" w:cs="Arial"/>
        </w:rPr>
      </w:pPr>
      <w:r w:rsidRPr="004C3A0B">
        <w:rPr>
          <w:rFonts w:ascii="Arial" w:hAnsi="Arial" w:cs="Arial"/>
        </w:rPr>
        <w:t xml:space="preserve"> </w:t>
      </w:r>
    </w:p>
    <w:p w14:paraId="2E64877F" w14:textId="77777777" w:rsidR="00CD450D" w:rsidRPr="00797B8B" w:rsidRDefault="00CD450D" w:rsidP="00B82E96">
      <w:pPr>
        <w:pStyle w:val="ListParagraph"/>
        <w:spacing w:after="0" w:line="600" w:lineRule="auto"/>
        <w:jc w:val="both"/>
        <w:rPr>
          <w:rFonts w:ascii="Times New Roman" w:eastAsia="Times New Roman" w:hAnsi="Times New Roman" w:cs="Times New Roman"/>
          <w:b/>
          <w:bCs/>
          <w:kern w:val="0"/>
          <w:sz w:val="24"/>
          <w:szCs w:val="24"/>
          <w:lang w:val="en-GB" w:eastAsia="en-GB"/>
          <w14:ligatures w14:val="none"/>
        </w:rPr>
      </w:pPr>
    </w:p>
    <w:p w14:paraId="779A7ECC" w14:textId="77777777" w:rsidR="007F2FD5" w:rsidRPr="0053142E" w:rsidRDefault="007F2FD5" w:rsidP="0053142E">
      <w:pPr>
        <w:spacing w:after="0" w:line="600" w:lineRule="auto"/>
        <w:ind w:left="360"/>
        <w:jc w:val="both"/>
        <w:rPr>
          <w:rFonts w:ascii="Times New Roman" w:eastAsia="Times New Roman" w:hAnsi="Times New Roman" w:cs="Times New Roman"/>
          <w:kern w:val="0"/>
          <w:sz w:val="24"/>
          <w:szCs w:val="24"/>
          <w:lang w:val="en-GB" w:eastAsia="en-GB"/>
          <w14:ligatures w14:val="none"/>
        </w:rPr>
      </w:pPr>
    </w:p>
    <w:p w14:paraId="24334D94" w14:textId="77777777" w:rsidR="008B0640" w:rsidRDefault="008B0640" w:rsidP="008B0640">
      <w:pPr>
        <w:pStyle w:val="ListParagraph"/>
        <w:spacing w:line="600" w:lineRule="auto"/>
        <w:jc w:val="both"/>
        <w:rPr>
          <w:rFonts w:ascii="Times New Roman" w:eastAsia="Times New Roman" w:hAnsi="Times New Roman" w:cs="Times New Roman"/>
          <w:kern w:val="0"/>
          <w:sz w:val="24"/>
          <w:szCs w:val="24"/>
          <w:lang w:val="en-GB" w:eastAsia="en-GB"/>
          <w14:ligatures w14:val="none"/>
        </w:rPr>
      </w:pPr>
      <w:r w:rsidRPr="008B0640">
        <w:rPr>
          <w:rFonts w:ascii="Times New Roman" w:eastAsia="Times New Roman" w:hAnsi="Times New Roman" w:cs="Times New Roman"/>
          <w:vanish/>
          <w:kern w:val="0"/>
          <w:sz w:val="24"/>
          <w:szCs w:val="24"/>
          <w:lang w:val="en-GB" w:eastAsia="en-GB"/>
          <w14:ligatures w14:val="none"/>
        </w:rPr>
        <w:t>Top of Form</w:t>
      </w:r>
    </w:p>
    <w:p w14:paraId="6462678F" w14:textId="77777777" w:rsidR="00275BE1" w:rsidRDefault="00275BE1" w:rsidP="008B0640">
      <w:pPr>
        <w:pStyle w:val="ListParagraph"/>
        <w:spacing w:line="600" w:lineRule="auto"/>
        <w:jc w:val="both"/>
        <w:rPr>
          <w:rFonts w:ascii="Times New Roman" w:eastAsia="Times New Roman" w:hAnsi="Times New Roman" w:cs="Times New Roman"/>
          <w:kern w:val="0"/>
          <w:sz w:val="24"/>
          <w:szCs w:val="24"/>
          <w:lang w:val="en-GB" w:eastAsia="en-GB"/>
          <w14:ligatures w14:val="none"/>
        </w:rPr>
      </w:pPr>
    </w:p>
    <w:p w14:paraId="62FD016D" w14:textId="77777777" w:rsidR="00275BE1" w:rsidRDefault="00275BE1" w:rsidP="008B0640">
      <w:pPr>
        <w:pStyle w:val="ListParagraph"/>
        <w:spacing w:line="600" w:lineRule="auto"/>
        <w:jc w:val="both"/>
        <w:rPr>
          <w:rFonts w:ascii="Times New Roman" w:eastAsia="Times New Roman" w:hAnsi="Times New Roman" w:cs="Times New Roman"/>
          <w:kern w:val="0"/>
          <w:sz w:val="24"/>
          <w:szCs w:val="24"/>
          <w:lang w:val="en-GB" w:eastAsia="en-GB"/>
          <w14:ligatures w14:val="none"/>
        </w:rPr>
      </w:pPr>
    </w:p>
    <w:p w14:paraId="0BDDAD4F" w14:textId="77777777" w:rsidR="00275BE1" w:rsidRDefault="00275BE1" w:rsidP="008B0640">
      <w:pPr>
        <w:pStyle w:val="ListParagraph"/>
        <w:spacing w:line="600" w:lineRule="auto"/>
        <w:jc w:val="both"/>
        <w:rPr>
          <w:rFonts w:ascii="Times New Roman" w:eastAsia="Times New Roman" w:hAnsi="Times New Roman" w:cs="Times New Roman"/>
          <w:kern w:val="0"/>
          <w:sz w:val="24"/>
          <w:szCs w:val="24"/>
          <w:lang w:val="en-GB" w:eastAsia="en-GB"/>
          <w14:ligatures w14:val="none"/>
        </w:rPr>
      </w:pPr>
    </w:p>
    <w:p w14:paraId="26F167FC" w14:textId="77777777" w:rsidR="00275BE1" w:rsidRDefault="00275BE1" w:rsidP="008B0640">
      <w:pPr>
        <w:pStyle w:val="ListParagraph"/>
        <w:spacing w:line="600" w:lineRule="auto"/>
        <w:jc w:val="both"/>
        <w:rPr>
          <w:rFonts w:ascii="Times New Roman" w:eastAsia="Times New Roman" w:hAnsi="Times New Roman" w:cs="Times New Roman"/>
          <w:kern w:val="0"/>
          <w:sz w:val="24"/>
          <w:szCs w:val="24"/>
          <w:lang w:val="en-GB" w:eastAsia="en-GB"/>
          <w14:ligatures w14:val="none"/>
        </w:rPr>
      </w:pPr>
    </w:p>
    <w:p w14:paraId="20D28425" w14:textId="77777777" w:rsidR="00275BE1" w:rsidRDefault="00275BE1" w:rsidP="008B0640">
      <w:pPr>
        <w:pStyle w:val="ListParagraph"/>
        <w:spacing w:line="600" w:lineRule="auto"/>
        <w:jc w:val="both"/>
        <w:rPr>
          <w:rFonts w:ascii="Times New Roman" w:eastAsia="Times New Roman" w:hAnsi="Times New Roman" w:cs="Times New Roman"/>
          <w:kern w:val="0"/>
          <w:sz w:val="24"/>
          <w:szCs w:val="24"/>
          <w:lang w:val="en-GB" w:eastAsia="en-GB"/>
          <w14:ligatures w14:val="none"/>
        </w:rPr>
      </w:pPr>
    </w:p>
    <w:p w14:paraId="56378B36" w14:textId="77777777" w:rsidR="00275BE1" w:rsidRDefault="00275BE1" w:rsidP="008B0640">
      <w:pPr>
        <w:pStyle w:val="ListParagraph"/>
        <w:spacing w:line="600" w:lineRule="auto"/>
        <w:jc w:val="both"/>
        <w:rPr>
          <w:rFonts w:ascii="Times New Roman" w:eastAsia="Times New Roman" w:hAnsi="Times New Roman" w:cs="Times New Roman"/>
          <w:kern w:val="0"/>
          <w:sz w:val="24"/>
          <w:szCs w:val="24"/>
          <w:lang w:val="en-GB" w:eastAsia="en-GB"/>
          <w14:ligatures w14:val="none"/>
        </w:rPr>
      </w:pPr>
    </w:p>
    <w:p w14:paraId="752B50A4" w14:textId="77777777" w:rsidR="00275BE1" w:rsidRDefault="00275BE1" w:rsidP="008B0640">
      <w:pPr>
        <w:pStyle w:val="ListParagraph"/>
        <w:spacing w:line="600" w:lineRule="auto"/>
        <w:jc w:val="both"/>
        <w:rPr>
          <w:rFonts w:ascii="Times New Roman" w:eastAsia="Times New Roman" w:hAnsi="Times New Roman" w:cs="Times New Roman"/>
          <w:kern w:val="0"/>
          <w:sz w:val="24"/>
          <w:szCs w:val="24"/>
          <w:lang w:val="en-GB" w:eastAsia="en-GB"/>
          <w14:ligatures w14:val="none"/>
        </w:rPr>
      </w:pPr>
    </w:p>
    <w:p w14:paraId="31062BD3" w14:textId="77777777" w:rsidR="00275BE1" w:rsidRDefault="00275BE1" w:rsidP="008B0640">
      <w:pPr>
        <w:pStyle w:val="ListParagraph"/>
        <w:spacing w:line="600" w:lineRule="auto"/>
        <w:jc w:val="both"/>
        <w:rPr>
          <w:rFonts w:ascii="Times New Roman" w:eastAsia="Times New Roman" w:hAnsi="Times New Roman" w:cs="Times New Roman"/>
          <w:kern w:val="0"/>
          <w:sz w:val="24"/>
          <w:szCs w:val="24"/>
          <w:lang w:val="en-GB" w:eastAsia="en-GB"/>
          <w14:ligatures w14:val="none"/>
        </w:rPr>
      </w:pPr>
    </w:p>
    <w:p w14:paraId="314155E4" w14:textId="77777777" w:rsidR="00275BE1" w:rsidRDefault="00275BE1" w:rsidP="008B0640">
      <w:pPr>
        <w:pStyle w:val="ListParagraph"/>
        <w:spacing w:line="600" w:lineRule="auto"/>
        <w:jc w:val="both"/>
        <w:rPr>
          <w:rFonts w:ascii="Times New Roman" w:eastAsia="Times New Roman" w:hAnsi="Times New Roman" w:cs="Times New Roman"/>
          <w:kern w:val="0"/>
          <w:sz w:val="24"/>
          <w:szCs w:val="24"/>
          <w:lang w:val="en-GB" w:eastAsia="en-GB"/>
          <w14:ligatures w14:val="none"/>
        </w:rPr>
      </w:pPr>
    </w:p>
    <w:p w14:paraId="47729338" w14:textId="77777777" w:rsidR="00275BE1" w:rsidRDefault="00275BE1" w:rsidP="008B0640">
      <w:pPr>
        <w:pStyle w:val="ListParagraph"/>
        <w:spacing w:line="600" w:lineRule="auto"/>
        <w:jc w:val="both"/>
        <w:rPr>
          <w:rFonts w:ascii="Times New Roman" w:eastAsia="Times New Roman" w:hAnsi="Times New Roman" w:cs="Times New Roman"/>
          <w:kern w:val="0"/>
          <w:sz w:val="24"/>
          <w:szCs w:val="24"/>
          <w:lang w:val="en-GB" w:eastAsia="en-GB"/>
          <w14:ligatures w14:val="none"/>
        </w:rPr>
      </w:pPr>
    </w:p>
    <w:p w14:paraId="735C8630" w14:textId="77777777" w:rsidR="00275BE1" w:rsidRDefault="00275BE1" w:rsidP="008B0640">
      <w:pPr>
        <w:pStyle w:val="ListParagraph"/>
        <w:spacing w:line="600" w:lineRule="auto"/>
        <w:jc w:val="both"/>
        <w:rPr>
          <w:rFonts w:ascii="Times New Roman" w:eastAsia="Times New Roman" w:hAnsi="Times New Roman" w:cs="Times New Roman"/>
          <w:kern w:val="0"/>
          <w:sz w:val="24"/>
          <w:szCs w:val="24"/>
          <w:lang w:val="en-GB" w:eastAsia="en-GB"/>
          <w14:ligatures w14:val="none"/>
        </w:rPr>
      </w:pPr>
    </w:p>
    <w:p w14:paraId="4940F732" w14:textId="77777777" w:rsidR="00275BE1" w:rsidRDefault="00275BE1" w:rsidP="008B0640">
      <w:pPr>
        <w:pStyle w:val="ListParagraph"/>
        <w:spacing w:line="600" w:lineRule="auto"/>
        <w:jc w:val="both"/>
        <w:rPr>
          <w:rFonts w:ascii="Times New Roman" w:eastAsia="Times New Roman" w:hAnsi="Times New Roman" w:cs="Times New Roman"/>
          <w:kern w:val="0"/>
          <w:sz w:val="24"/>
          <w:szCs w:val="24"/>
          <w:lang w:val="en-GB" w:eastAsia="en-GB"/>
          <w14:ligatures w14:val="none"/>
        </w:rPr>
      </w:pPr>
    </w:p>
    <w:p w14:paraId="39C40033" w14:textId="77777777" w:rsidR="00275BE1" w:rsidRPr="008B0640" w:rsidRDefault="00275BE1" w:rsidP="008B0640">
      <w:pPr>
        <w:pStyle w:val="ListParagraph"/>
        <w:spacing w:line="600" w:lineRule="auto"/>
        <w:jc w:val="both"/>
        <w:rPr>
          <w:rFonts w:ascii="Times New Roman" w:eastAsia="Times New Roman" w:hAnsi="Times New Roman" w:cs="Times New Roman"/>
          <w:vanish/>
          <w:kern w:val="0"/>
          <w:sz w:val="24"/>
          <w:szCs w:val="24"/>
          <w:lang w:val="en-GB" w:eastAsia="en-GB"/>
          <w14:ligatures w14:val="none"/>
        </w:rPr>
      </w:pPr>
    </w:p>
    <w:p w14:paraId="5F33EAF3" w14:textId="1444DB92" w:rsidR="008B0640" w:rsidRPr="008B0640" w:rsidRDefault="00275BE1" w:rsidP="008B0640">
      <w:pPr>
        <w:pStyle w:val="ListParagraph"/>
        <w:spacing w:line="600" w:lineRule="auto"/>
        <w:jc w:val="both"/>
        <w:rPr>
          <w:rFonts w:ascii="Times New Roman" w:eastAsia="Times New Roman" w:hAnsi="Times New Roman" w:cs="Times New Roman"/>
          <w:kern w:val="0"/>
          <w:sz w:val="24"/>
          <w:szCs w:val="24"/>
          <w:lang w:val="en-GB" w:eastAsia="en-GB"/>
          <w14:ligatures w14:val="none"/>
        </w:rPr>
      </w:pPr>
      <w:r>
        <w:rPr>
          <w:rFonts w:ascii="Times New Roman" w:eastAsia="Times New Roman" w:hAnsi="Times New Roman" w:cs="Times New Roman"/>
          <w:kern w:val="0"/>
          <w:sz w:val="24"/>
          <w:szCs w:val="24"/>
          <w:lang w:val="en-GB" w:eastAsia="en-GB"/>
          <w14:ligatures w14:val="none"/>
        </w:rPr>
        <w:t>ONLINE SURVEY FORM</w:t>
      </w:r>
    </w:p>
    <w:p w14:paraId="65C9515B" w14:textId="77777777" w:rsidR="008B0640" w:rsidRPr="008B0640" w:rsidRDefault="008B0640" w:rsidP="008B0640">
      <w:pPr>
        <w:pStyle w:val="ListParagraph"/>
        <w:spacing w:line="600" w:lineRule="auto"/>
        <w:jc w:val="both"/>
        <w:rPr>
          <w:rFonts w:ascii="Times New Roman" w:eastAsia="Times New Roman" w:hAnsi="Times New Roman" w:cs="Times New Roman"/>
          <w:kern w:val="0"/>
          <w:sz w:val="24"/>
          <w:szCs w:val="24"/>
          <w:lang w:val="en-GB" w:eastAsia="en-GB"/>
          <w14:ligatures w14:val="none"/>
        </w:rPr>
      </w:pPr>
      <w:r w:rsidRPr="008B0640">
        <w:rPr>
          <w:rFonts w:ascii="Times New Roman" w:eastAsia="Times New Roman" w:hAnsi="Times New Roman" w:cs="Times New Roman"/>
          <w:kern w:val="0"/>
          <w:sz w:val="24"/>
          <w:szCs w:val="24"/>
          <w:lang w:val="en-GB" w:eastAsia="en-GB"/>
          <w14:ligatures w14:val="none"/>
        </w:rPr>
        <w:t>THE UNDERREPRESENTATION OF WOMEN IN TOP LEADERSHIP ROLES IN ORGANISATIONS</w:t>
      </w:r>
    </w:p>
    <w:p w14:paraId="7742EB2B" w14:textId="02B10AE3" w:rsidR="008B0640" w:rsidRPr="008B0640" w:rsidRDefault="001C72E6" w:rsidP="008B0640">
      <w:pPr>
        <w:pStyle w:val="ListParagraph"/>
        <w:spacing w:line="600" w:lineRule="auto"/>
        <w:jc w:val="both"/>
        <w:rPr>
          <w:rFonts w:ascii="Times New Roman" w:eastAsia="Times New Roman" w:hAnsi="Times New Roman" w:cs="Times New Roman"/>
          <w:kern w:val="0"/>
          <w:sz w:val="24"/>
          <w:szCs w:val="24"/>
          <w:lang w:val="en-GB" w:eastAsia="en-GB"/>
          <w14:ligatures w14:val="none"/>
        </w:rPr>
      </w:pPr>
      <w:r w:rsidRPr="008B0640">
        <w:rPr>
          <w:rFonts w:ascii="Times New Roman" w:eastAsia="Times New Roman" w:hAnsi="Times New Roman" w:cs="Times New Roman"/>
          <w:kern w:val="0"/>
          <w:sz w:val="24"/>
          <w:szCs w:val="24"/>
          <w:lang w:val="en-GB" w:eastAsia="en-GB"/>
          <w14:ligatures w14:val="none"/>
        </w:rPr>
        <w:t xml:space="preserve"> </w:t>
      </w:r>
    </w:p>
    <w:p w14:paraId="5D44CC07" w14:textId="77777777" w:rsidR="008B0640" w:rsidRPr="008B0640" w:rsidRDefault="008B0640" w:rsidP="008B0640">
      <w:pPr>
        <w:pStyle w:val="ListParagraph"/>
        <w:spacing w:line="600" w:lineRule="auto"/>
        <w:jc w:val="both"/>
        <w:rPr>
          <w:rFonts w:ascii="Times New Roman" w:eastAsia="Times New Roman" w:hAnsi="Times New Roman" w:cs="Times New Roman"/>
          <w:kern w:val="0"/>
          <w:sz w:val="24"/>
          <w:szCs w:val="24"/>
          <w:lang w:val="en-GB" w:eastAsia="en-GB"/>
          <w14:ligatures w14:val="none"/>
        </w:rPr>
      </w:pPr>
      <w:r w:rsidRPr="008B0640">
        <w:rPr>
          <w:rFonts w:ascii="Times New Roman" w:eastAsia="Times New Roman" w:hAnsi="Times New Roman" w:cs="Times New Roman"/>
          <w:kern w:val="0"/>
          <w:sz w:val="24"/>
          <w:szCs w:val="24"/>
          <w:lang w:val="en-GB" w:eastAsia="en-GB"/>
          <w14:ligatures w14:val="none"/>
        </w:rPr>
        <w:t> </w:t>
      </w:r>
    </w:p>
    <w:p w14:paraId="335408AD" w14:textId="77777777" w:rsidR="008B0640" w:rsidRPr="008B0640" w:rsidRDefault="008B0640" w:rsidP="008B0640">
      <w:pPr>
        <w:pStyle w:val="ListParagraph"/>
        <w:spacing w:line="600" w:lineRule="auto"/>
        <w:jc w:val="both"/>
        <w:rPr>
          <w:rFonts w:ascii="Times New Roman" w:eastAsia="Times New Roman" w:hAnsi="Times New Roman" w:cs="Times New Roman"/>
          <w:kern w:val="0"/>
          <w:sz w:val="24"/>
          <w:szCs w:val="24"/>
          <w:lang w:val="en-GB" w:eastAsia="en-GB"/>
          <w14:ligatures w14:val="none"/>
        </w:rPr>
      </w:pPr>
      <w:r w:rsidRPr="008B0640">
        <w:rPr>
          <w:rFonts w:ascii="Times New Roman" w:eastAsia="Times New Roman" w:hAnsi="Times New Roman" w:cs="Times New Roman"/>
          <w:kern w:val="0"/>
          <w:sz w:val="24"/>
          <w:szCs w:val="24"/>
          <w:lang w:val="en-GB" w:eastAsia="en-GB"/>
          <w14:ligatures w14:val="none"/>
        </w:rPr>
        <w:t> </w:t>
      </w:r>
    </w:p>
    <w:p w14:paraId="39DDB069" w14:textId="77777777" w:rsidR="008B0640" w:rsidRPr="008B0640" w:rsidRDefault="008B0640" w:rsidP="008B0640">
      <w:pPr>
        <w:pStyle w:val="ListParagraph"/>
        <w:spacing w:line="600" w:lineRule="auto"/>
        <w:jc w:val="both"/>
        <w:rPr>
          <w:rFonts w:ascii="Times New Roman" w:eastAsia="Times New Roman" w:hAnsi="Times New Roman" w:cs="Times New Roman"/>
          <w:kern w:val="0"/>
          <w:sz w:val="24"/>
          <w:szCs w:val="24"/>
          <w:lang w:val="en-GB" w:eastAsia="en-GB"/>
          <w14:ligatures w14:val="none"/>
        </w:rPr>
      </w:pPr>
      <w:r w:rsidRPr="008B0640">
        <w:rPr>
          <w:rFonts w:ascii="Times New Roman" w:eastAsia="Times New Roman" w:hAnsi="Times New Roman" w:cs="Times New Roman"/>
          <w:kern w:val="0"/>
          <w:sz w:val="24"/>
          <w:szCs w:val="24"/>
          <w:lang w:val="en-GB" w:eastAsia="en-GB"/>
          <w14:ligatures w14:val="none"/>
        </w:rPr>
        <w:t> </w:t>
      </w:r>
    </w:p>
    <w:p w14:paraId="08C584A3" w14:textId="3C59D832" w:rsidR="008B0640" w:rsidRPr="00275BE1" w:rsidRDefault="008B0640" w:rsidP="00275BE1">
      <w:pPr>
        <w:spacing w:line="600" w:lineRule="auto"/>
        <w:jc w:val="both"/>
        <w:rPr>
          <w:rFonts w:ascii="Times New Roman" w:eastAsia="Times New Roman" w:hAnsi="Times New Roman" w:cs="Times New Roman"/>
          <w:kern w:val="0"/>
          <w:sz w:val="24"/>
          <w:szCs w:val="24"/>
          <w:lang w:val="en-GB" w:eastAsia="en-GB"/>
          <w14:ligatures w14:val="none"/>
        </w:rPr>
      </w:pPr>
    </w:p>
    <w:p w14:paraId="1C7E288D" w14:textId="77777777" w:rsidR="008B0640" w:rsidRPr="008B0640" w:rsidRDefault="008B0640" w:rsidP="008B0640">
      <w:pPr>
        <w:pStyle w:val="ListParagraph"/>
        <w:spacing w:line="600" w:lineRule="auto"/>
        <w:jc w:val="both"/>
        <w:rPr>
          <w:rFonts w:ascii="Times New Roman" w:eastAsia="Times New Roman" w:hAnsi="Times New Roman" w:cs="Times New Roman"/>
          <w:kern w:val="0"/>
          <w:sz w:val="24"/>
          <w:szCs w:val="24"/>
          <w:lang w:val="en-GB" w:eastAsia="en-GB"/>
          <w14:ligatures w14:val="none"/>
        </w:rPr>
      </w:pPr>
      <w:r w:rsidRPr="008B0640">
        <w:rPr>
          <w:rFonts w:ascii="Times New Roman" w:eastAsia="Times New Roman" w:hAnsi="Times New Roman" w:cs="Times New Roman"/>
          <w:kern w:val="0"/>
          <w:sz w:val="24"/>
          <w:szCs w:val="24"/>
          <w:lang w:val="en-GB" w:eastAsia="en-GB"/>
          <w14:ligatures w14:val="none"/>
        </w:rPr>
        <w:t> </w:t>
      </w:r>
    </w:p>
    <w:p w14:paraId="2EE659B4" w14:textId="77777777" w:rsidR="008B0640" w:rsidRPr="008B0640" w:rsidRDefault="008B0640" w:rsidP="008B0640">
      <w:pPr>
        <w:pStyle w:val="ListParagraph"/>
        <w:spacing w:line="600" w:lineRule="auto"/>
        <w:jc w:val="both"/>
        <w:rPr>
          <w:rFonts w:ascii="Times New Roman" w:eastAsia="Times New Roman" w:hAnsi="Times New Roman" w:cs="Times New Roman"/>
          <w:kern w:val="0"/>
          <w:sz w:val="24"/>
          <w:szCs w:val="24"/>
          <w:lang w:val="en-GB" w:eastAsia="en-GB"/>
          <w14:ligatures w14:val="none"/>
        </w:rPr>
      </w:pPr>
      <w:r w:rsidRPr="008B0640">
        <w:rPr>
          <w:rFonts w:ascii="Times New Roman" w:eastAsia="Times New Roman" w:hAnsi="Times New Roman" w:cs="Times New Roman"/>
          <w:kern w:val="0"/>
          <w:sz w:val="24"/>
          <w:szCs w:val="24"/>
          <w:lang w:val="en-GB" w:eastAsia="en-GB"/>
          <w14:ligatures w14:val="none"/>
        </w:rPr>
        <w:t> </w:t>
      </w:r>
    </w:p>
    <w:p w14:paraId="560C15DF" w14:textId="77777777" w:rsidR="008B0640" w:rsidRPr="008B0640" w:rsidRDefault="008B0640" w:rsidP="008B0640">
      <w:pPr>
        <w:pStyle w:val="ListParagraph"/>
        <w:spacing w:line="600" w:lineRule="auto"/>
        <w:jc w:val="both"/>
        <w:rPr>
          <w:rFonts w:ascii="Times New Roman" w:eastAsia="Times New Roman" w:hAnsi="Times New Roman" w:cs="Times New Roman"/>
          <w:kern w:val="0"/>
          <w:sz w:val="24"/>
          <w:szCs w:val="24"/>
          <w:lang w:val="en-GB" w:eastAsia="en-GB"/>
          <w14:ligatures w14:val="none"/>
        </w:rPr>
      </w:pPr>
      <w:r w:rsidRPr="008B0640">
        <w:rPr>
          <w:rFonts w:ascii="Times New Roman" w:eastAsia="Times New Roman" w:hAnsi="Times New Roman" w:cs="Times New Roman"/>
          <w:kern w:val="0"/>
          <w:sz w:val="24"/>
          <w:szCs w:val="24"/>
          <w:lang w:val="en-GB" w:eastAsia="en-GB"/>
          <w14:ligatures w14:val="none"/>
        </w:rPr>
        <w:t> </w:t>
      </w:r>
    </w:p>
    <w:p w14:paraId="28AFF0CB" w14:textId="77777777" w:rsidR="008B0640" w:rsidRPr="008B0640" w:rsidRDefault="008B0640" w:rsidP="008B0640">
      <w:pPr>
        <w:pStyle w:val="ListParagraph"/>
        <w:spacing w:line="600" w:lineRule="auto"/>
        <w:jc w:val="both"/>
        <w:rPr>
          <w:rFonts w:ascii="Times New Roman" w:eastAsia="Times New Roman" w:hAnsi="Times New Roman" w:cs="Times New Roman"/>
          <w:kern w:val="0"/>
          <w:sz w:val="24"/>
          <w:szCs w:val="24"/>
          <w:lang w:val="en-GB" w:eastAsia="en-GB"/>
          <w14:ligatures w14:val="none"/>
        </w:rPr>
      </w:pPr>
      <w:r w:rsidRPr="008B0640">
        <w:rPr>
          <w:rFonts w:ascii="Times New Roman" w:eastAsia="Times New Roman" w:hAnsi="Times New Roman" w:cs="Times New Roman"/>
          <w:kern w:val="0"/>
          <w:sz w:val="24"/>
          <w:szCs w:val="24"/>
          <w:lang w:val="en-GB" w:eastAsia="en-GB"/>
          <w14:ligatures w14:val="none"/>
        </w:rPr>
        <w:t>  What do you think are the main obstacles standing in the way of more women achieving senior management roles in organisations?  </w:t>
      </w:r>
    </w:p>
    <w:p w14:paraId="00B55AFD" w14:textId="77777777" w:rsidR="008B0640" w:rsidRPr="008B0640" w:rsidRDefault="008B0640" w:rsidP="008B0640">
      <w:pPr>
        <w:pStyle w:val="ListParagraph"/>
        <w:spacing w:line="600" w:lineRule="auto"/>
        <w:jc w:val="both"/>
        <w:rPr>
          <w:rFonts w:ascii="Times New Roman" w:eastAsia="Times New Roman" w:hAnsi="Times New Roman" w:cs="Times New Roman"/>
          <w:kern w:val="0"/>
          <w:sz w:val="24"/>
          <w:szCs w:val="24"/>
          <w:lang w:val="en-GB" w:eastAsia="en-GB"/>
          <w14:ligatures w14:val="none"/>
        </w:rPr>
      </w:pPr>
      <w:r w:rsidRPr="008B0640">
        <w:rPr>
          <w:rFonts w:ascii="Times New Roman" w:eastAsia="Times New Roman" w:hAnsi="Times New Roman" w:cs="Times New Roman"/>
          <w:kern w:val="0"/>
          <w:sz w:val="24"/>
          <w:szCs w:val="24"/>
          <w:lang w:val="en-GB" w:eastAsia="en-GB"/>
          <w14:ligatures w14:val="none"/>
        </w:rPr>
        <w:t>Option 1</w:t>
      </w:r>
    </w:p>
    <w:p w14:paraId="48705B13" w14:textId="77777777" w:rsidR="008B0640" w:rsidRPr="008B0640" w:rsidRDefault="008B0640" w:rsidP="008B0640">
      <w:pPr>
        <w:pStyle w:val="ListParagraph"/>
        <w:spacing w:line="600" w:lineRule="auto"/>
        <w:jc w:val="both"/>
        <w:rPr>
          <w:rFonts w:ascii="Times New Roman" w:eastAsia="Times New Roman" w:hAnsi="Times New Roman" w:cs="Times New Roman"/>
          <w:kern w:val="0"/>
          <w:sz w:val="24"/>
          <w:szCs w:val="24"/>
          <w:lang w:val="en-GB" w:eastAsia="en-GB"/>
          <w14:ligatures w14:val="none"/>
        </w:rPr>
      </w:pPr>
      <w:r w:rsidRPr="008B0640">
        <w:rPr>
          <w:rFonts w:ascii="Times New Roman" w:eastAsia="Times New Roman" w:hAnsi="Times New Roman" w:cs="Times New Roman"/>
          <w:kern w:val="0"/>
          <w:sz w:val="24"/>
          <w:szCs w:val="24"/>
          <w:lang w:val="en-GB" w:eastAsia="en-GB"/>
          <w14:ligatures w14:val="none"/>
        </w:rPr>
        <w:t>Clear selection</w:t>
      </w:r>
    </w:p>
    <w:p w14:paraId="1962C677" w14:textId="77777777" w:rsidR="008B0640" w:rsidRPr="008B0640" w:rsidRDefault="008B0640" w:rsidP="008B0640">
      <w:pPr>
        <w:pStyle w:val="ListParagraph"/>
        <w:spacing w:line="600" w:lineRule="auto"/>
        <w:jc w:val="both"/>
        <w:rPr>
          <w:rFonts w:ascii="Times New Roman" w:eastAsia="Times New Roman" w:hAnsi="Times New Roman" w:cs="Times New Roman"/>
          <w:kern w:val="0"/>
          <w:sz w:val="24"/>
          <w:szCs w:val="24"/>
          <w:lang w:val="en-GB" w:eastAsia="en-GB"/>
          <w14:ligatures w14:val="none"/>
        </w:rPr>
      </w:pPr>
      <w:r w:rsidRPr="008B0640">
        <w:rPr>
          <w:rFonts w:ascii="Times New Roman" w:eastAsia="Times New Roman" w:hAnsi="Times New Roman" w:cs="Times New Roman"/>
          <w:kern w:val="0"/>
          <w:sz w:val="24"/>
          <w:szCs w:val="24"/>
          <w:lang w:val="en-GB" w:eastAsia="en-GB"/>
          <w14:ligatures w14:val="none"/>
        </w:rPr>
        <w:t>  Have you seen or experienced gender bias in the workplace first-hand, which hinders women's advancement into leadership positions?  </w:t>
      </w:r>
    </w:p>
    <w:p w14:paraId="7D648B02" w14:textId="77777777" w:rsidR="008B0640" w:rsidRPr="008B0640" w:rsidRDefault="008B0640" w:rsidP="008B0640">
      <w:pPr>
        <w:pStyle w:val="ListParagraph"/>
        <w:spacing w:line="600" w:lineRule="auto"/>
        <w:jc w:val="both"/>
        <w:rPr>
          <w:rFonts w:ascii="Times New Roman" w:eastAsia="Times New Roman" w:hAnsi="Times New Roman" w:cs="Times New Roman"/>
          <w:kern w:val="0"/>
          <w:sz w:val="24"/>
          <w:szCs w:val="24"/>
          <w:lang w:val="en-GB" w:eastAsia="en-GB"/>
          <w14:ligatures w14:val="none"/>
        </w:rPr>
      </w:pPr>
      <w:r w:rsidRPr="008B0640">
        <w:rPr>
          <w:rFonts w:ascii="Times New Roman" w:eastAsia="Times New Roman" w:hAnsi="Times New Roman" w:cs="Times New Roman"/>
          <w:kern w:val="0"/>
          <w:sz w:val="24"/>
          <w:szCs w:val="24"/>
          <w:lang w:val="en-GB" w:eastAsia="en-GB"/>
          <w14:ligatures w14:val="none"/>
        </w:rPr>
        <w:t>Option 1</w:t>
      </w:r>
    </w:p>
    <w:p w14:paraId="1535CC62" w14:textId="77777777" w:rsidR="008B0640" w:rsidRPr="008B0640" w:rsidRDefault="008B0640" w:rsidP="008B0640">
      <w:pPr>
        <w:pStyle w:val="ListParagraph"/>
        <w:spacing w:line="600" w:lineRule="auto"/>
        <w:jc w:val="both"/>
        <w:rPr>
          <w:rFonts w:ascii="Times New Roman" w:eastAsia="Times New Roman" w:hAnsi="Times New Roman" w:cs="Times New Roman"/>
          <w:kern w:val="0"/>
          <w:sz w:val="24"/>
          <w:szCs w:val="24"/>
          <w:lang w:val="en-GB" w:eastAsia="en-GB"/>
          <w14:ligatures w14:val="none"/>
        </w:rPr>
      </w:pPr>
      <w:r w:rsidRPr="008B0640">
        <w:rPr>
          <w:rFonts w:ascii="Times New Roman" w:eastAsia="Times New Roman" w:hAnsi="Times New Roman" w:cs="Times New Roman"/>
          <w:kern w:val="0"/>
          <w:sz w:val="24"/>
          <w:szCs w:val="24"/>
          <w:lang w:val="en-GB" w:eastAsia="en-GB"/>
          <w14:ligatures w14:val="none"/>
        </w:rPr>
        <w:t>Clear selection</w:t>
      </w:r>
    </w:p>
    <w:p w14:paraId="4BEE7A6E" w14:textId="77777777" w:rsidR="008B0640" w:rsidRPr="008B0640" w:rsidRDefault="008B0640" w:rsidP="008B0640">
      <w:pPr>
        <w:pStyle w:val="ListParagraph"/>
        <w:spacing w:line="600" w:lineRule="auto"/>
        <w:jc w:val="both"/>
        <w:rPr>
          <w:rFonts w:ascii="Times New Roman" w:eastAsia="Times New Roman" w:hAnsi="Times New Roman" w:cs="Times New Roman"/>
          <w:kern w:val="0"/>
          <w:sz w:val="24"/>
          <w:szCs w:val="24"/>
          <w:lang w:val="en-GB" w:eastAsia="en-GB"/>
          <w14:ligatures w14:val="none"/>
        </w:rPr>
      </w:pPr>
      <w:r w:rsidRPr="008B0640">
        <w:rPr>
          <w:rFonts w:ascii="Times New Roman" w:eastAsia="Times New Roman" w:hAnsi="Times New Roman" w:cs="Times New Roman"/>
          <w:kern w:val="0"/>
          <w:sz w:val="24"/>
          <w:szCs w:val="24"/>
          <w:lang w:val="en-GB" w:eastAsia="en-GB"/>
          <w14:ligatures w14:val="none"/>
        </w:rPr>
        <w:lastRenderedPageBreak/>
        <w:t>  Do you believe that men and women are viewed differently when they exhibit leadership abilities in a corporate setting?  </w:t>
      </w:r>
    </w:p>
    <w:p w14:paraId="16DBBBF5" w14:textId="77777777" w:rsidR="008B0640" w:rsidRPr="008B0640" w:rsidRDefault="008B0640" w:rsidP="008B0640">
      <w:pPr>
        <w:pStyle w:val="ListParagraph"/>
        <w:spacing w:line="600" w:lineRule="auto"/>
        <w:jc w:val="both"/>
        <w:rPr>
          <w:rFonts w:ascii="Times New Roman" w:eastAsia="Times New Roman" w:hAnsi="Times New Roman" w:cs="Times New Roman"/>
          <w:kern w:val="0"/>
          <w:sz w:val="24"/>
          <w:szCs w:val="24"/>
          <w:lang w:val="en-GB" w:eastAsia="en-GB"/>
          <w14:ligatures w14:val="none"/>
        </w:rPr>
      </w:pPr>
      <w:r w:rsidRPr="008B0640">
        <w:rPr>
          <w:rFonts w:ascii="Times New Roman" w:eastAsia="Times New Roman" w:hAnsi="Times New Roman" w:cs="Times New Roman"/>
          <w:kern w:val="0"/>
          <w:sz w:val="24"/>
          <w:szCs w:val="24"/>
          <w:lang w:val="en-GB" w:eastAsia="en-GB"/>
          <w14:ligatures w14:val="none"/>
        </w:rPr>
        <w:t>Option 1</w:t>
      </w:r>
    </w:p>
    <w:p w14:paraId="06C6725C" w14:textId="77777777" w:rsidR="008B0640" w:rsidRPr="008B0640" w:rsidRDefault="008B0640" w:rsidP="008B0640">
      <w:pPr>
        <w:pStyle w:val="ListParagraph"/>
        <w:spacing w:line="600" w:lineRule="auto"/>
        <w:jc w:val="both"/>
        <w:rPr>
          <w:rFonts w:ascii="Times New Roman" w:eastAsia="Times New Roman" w:hAnsi="Times New Roman" w:cs="Times New Roman"/>
          <w:kern w:val="0"/>
          <w:sz w:val="24"/>
          <w:szCs w:val="24"/>
          <w:lang w:val="en-GB" w:eastAsia="en-GB"/>
          <w14:ligatures w14:val="none"/>
        </w:rPr>
      </w:pPr>
      <w:r w:rsidRPr="008B0640">
        <w:rPr>
          <w:rFonts w:ascii="Times New Roman" w:eastAsia="Times New Roman" w:hAnsi="Times New Roman" w:cs="Times New Roman"/>
          <w:kern w:val="0"/>
          <w:sz w:val="24"/>
          <w:szCs w:val="24"/>
          <w:lang w:val="en-GB" w:eastAsia="en-GB"/>
          <w14:ligatures w14:val="none"/>
        </w:rPr>
        <w:t>Clear selection</w:t>
      </w:r>
    </w:p>
    <w:p w14:paraId="061DEA6C" w14:textId="77777777" w:rsidR="008B0640" w:rsidRPr="008B0640" w:rsidRDefault="008B0640" w:rsidP="008B0640">
      <w:pPr>
        <w:pStyle w:val="ListParagraph"/>
        <w:spacing w:line="600" w:lineRule="auto"/>
        <w:jc w:val="both"/>
        <w:rPr>
          <w:rFonts w:ascii="Times New Roman" w:eastAsia="Times New Roman" w:hAnsi="Times New Roman" w:cs="Times New Roman"/>
          <w:kern w:val="0"/>
          <w:sz w:val="24"/>
          <w:szCs w:val="24"/>
          <w:lang w:val="en-GB" w:eastAsia="en-GB"/>
          <w14:ligatures w14:val="none"/>
        </w:rPr>
      </w:pPr>
      <w:r w:rsidRPr="008B0640">
        <w:rPr>
          <w:rFonts w:ascii="Times New Roman" w:eastAsia="Times New Roman" w:hAnsi="Times New Roman" w:cs="Times New Roman"/>
          <w:kern w:val="0"/>
          <w:sz w:val="24"/>
          <w:szCs w:val="24"/>
          <w:lang w:val="en-GB" w:eastAsia="en-GB"/>
          <w14:ligatures w14:val="none"/>
        </w:rPr>
        <w:t>  How significant do you believe mentorship programmes are in assisting women in achieving positions of upper management?  </w:t>
      </w:r>
    </w:p>
    <w:p w14:paraId="44B6F126" w14:textId="77777777" w:rsidR="008B0640" w:rsidRPr="008B0640" w:rsidRDefault="008B0640" w:rsidP="008B0640">
      <w:pPr>
        <w:pStyle w:val="ListParagraph"/>
        <w:spacing w:line="600" w:lineRule="auto"/>
        <w:jc w:val="both"/>
        <w:rPr>
          <w:rFonts w:ascii="Times New Roman" w:eastAsia="Times New Roman" w:hAnsi="Times New Roman" w:cs="Times New Roman"/>
          <w:kern w:val="0"/>
          <w:sz w:val="24"/>
          <w:szCs w:val="24"/>
          <w:lang w:val="en-GB" w:eastAsia="en-GB"/>
          <w14:ligatures w14:val="none"/>
        </w:rPr>
      </w:pPr>
      <w:r w:rsidRPr="008B0640">
        <w:rPr>
          <w:rFonts w:ascii="Times New Roman" w:eastAsia="Times New Roman" w:hAnsi="Times New Roman" w:cs="Times New Roman"/>
          <w:kern w:val="0"/>
          <w:sz w:val="24"/>
          <w:szCs w:val="24"/>
          <w:lang w:val="en-GB" w:eastAsia="en-GB"/>
          <w14:ligatures w14:val="none"/>
        </w:rPr>
        <w:t>1</w:t>
      </w:r>
    </w:p>
    <w:p w14:paraId="394E1652" w14:textId="77777777" w:rsidR="008B0640" w:rsidRPr="008B0640" w:rsidRDefault="008B0640" w:rsidP="008B0640">
      <w:pPr>
        <w:pStyle w:val="ListParagraph"/>
        <w:spacing w:line="600" w:lineRule="auto"/>
        <w:jc w:val="both"/>
        <w:rPr>
          <w:rFonts w:ascii="Times New Roman" w:eastAsia="Times New Roman" w:hAnsi="Times New Roman" w:cs="Times New Roman"/>
          <w:kern w:val="0"/>
          <w:sz w:val="24"/>
          <w:szCs w:val="24"/>
          <w:lang w:val="en-GB" w:eastAsia="en-GB"/>
          <w14:ligatures w14:val="none"/>
        </w:rPr>
      </w:pPr>
      <w:r w:rsidRPr="008B0640">
        <w:rPr>
          <w:rFonts w:ascii="Times New Roman" w:eastAsia="Times New Roman" w:hAnsi="Times New Roman" w:cs="Times New Roman"/>
          <w:kern w:val="0"/>
          <w:sz w:val="24"/>
          <w:szCs w:val="24"/>
          <w:lang w:val="en-GB" w:eastAsia="en-GB"/>
          <w14:ligatures w14:val="none"/>
        </w:rPr>
        <w:t>2</w:t>
      </w:r>
    </w:p>
    <w:p w14:paraId="03BB27A0" w14:textId="77777777" w:rsidR="008B0640" w:rsidRPr="008B0640" w:rsidRDefault="008B0640" w:rsidP="008B0640">
      <w:pPr>
        <w:pStyle w:val="ListParagraph"/>
        <w:spacing w:line="600" w:lineRule="auto"/>
        <w:jc w:val="both"/>
        <w:rPr>
          <w:rFonts w:ascii="Times New Roman" w:eastAsia="Times New Roman" w:hAnsi="Times New Roman" w:cs="Times New Roman"/>
          <w:kern w:val="0"/>
          <w:sz w:val="24"/>
          <w:szCs w:val="24"/>
          <w:lang w:val="en-GB" w:eastAsia="en-GB"/>
          <w14:ligatures w14:val="none"/>
        </w:rPr>
      </w:pPr>
      <w:r w:rsidRPr="008B0640">
        <w:rPr>
          <w:rFonts w:ascii="Times New Roman" w:eastAsia="Times New Roman" w:hAnsi="Times New Roman" w:cs="Times New Roman"/>
          <w:kern w:val="0"/>
          <w:sz w:val="24"/>
          <w:szCs w:val="24"/>
          <w:lang w:val="en-GB" w:eastAsia="en-GB"/>
          <w14:ligatures w14:val="none"/>
        </w:rPr>
        <w:t>3</w:t>
      </w:r>
    </w:p>
    <w:p w14:paraId="3DEBE4D1" w14:textId="77777777" w:rsidR="008B0640" w:rsidRPr="008B0640" w:rsidRDefault="008B0640" w:rsidP="008B0640">
      <w:pPr>
        <w:pStyle w:val="ListParagraph"/>
        <w:spacing w:line="600" w:lineRule="auto"/>
        <w:jc w:val="both"/>
        <w:rPr>
          <w:rFonts w:ascii="Times New Roman" w:eastAsia="Times New Roman" w:hAnsi="Times New Roman" w:cs="Times New Roman"/>
          <w:kern w:val="0"/>
          <w:sz w:val="24"/>
          <w:szCs w:val="24"/>
          <w:lang w:val="en-GB" w:eastAsia="en-GB"/>
          <w14:ligatures w14:val="none"/>
        </w:rPr>
      </w:pPr>
      <w:r w:rsidRPr="008B0640">
        <w:rPr>
          <w:rFonts w:ascii="Times New Roman" w:eastAsia="Times New Roman" w:hAnsi="Times New Roman" w:cs="Times New Roman"/>
          <w:kern w:val="0"/>
          <w:sz w:val="24"/>
          <w:szCs w:val="24"/>
          <w:lang w:val="en-GB" w:eastAsia="en-GB"/>
          <w14:ligatures w14:val="none"/>
        </w:rPr>
        <w:t>4</w:t>
      </w:r>
    </w:p>
    <w:p w14:paraId="1DB5E88A" w14:textId="77777777" w:rsidR="008B0640" w:rsidRPr="008B0640" w:rsidRDefault="008B0640" w:rsidP="008B0640">
      <w:pPr>
        <w:pStyle w:val="ListParagraph"/>
        <w:spacing w:line="600" w:lineRule="auto"/>
        <w:jc w:val="both"/>
        <w:rPr>
          <w:rFonts w:ascii="Times New Roman" w:eastAsia="Times New Roman" w:hAnsi="Times New Roman" w:cs="Times New Roman"/>
          <w:kern w:val="0"/>
          <w:sz w:val="24"/>
          <w:szCs w:val="24"/>
          <w:lang w:val="en-GB" w:eastAsia="en-GB"/>
          <w14:ligatures w14:val="none"/>
        </w:rPr>
      </w:pPr>
      <w:r w:rsidRPr="008B0640">
        <w:rPr>
          <w:rFonts w:ascii="Times New Roman" w:eastAsia="Times New Roman" w:hAnsi="Times New Roman" w:cs="Times New Roman"/>
          <w:kern w:val="0"/>
          <w:sz w:val="24"/>
          <w:szCs w:val="24"/>
          <w:lang w:val="en-GB" w:eastAsia="en-GB"/>
          <w14:ligatures w14:val="none"/>
        </w:rPr>
        <w:t>5</w:t>
      </w:r>
    </w:p>
    <w:p w14:paraId="66A6BBF7" w14:textId="77777777" w:rsidR="008B0640" w:rsidRPr="008B0640" w:rsidRDefault="008B0640" w:rsidP="008B0640">
      <w:pPr>
        <w:pStyle w:val="ListParagraph"/>
        <w:spacing w:line="600" w:lineRule="auto"/>
        <w:jc w:val="both"/>
        <w:rPr>
          <w:rFonts w:ascii="Times New Roman" w:eastAsia="Times New Roman" w:hAnsi="Times New Roman" w:cs="Times New Roman"/>
          <w:kern w:val="0"/>
          <w:sz w:val="24"/>
          <w:szCs w:val="24"/>
          <w:lang w:val="en-GB" w:eastAsia="en-GB"/>
          <w14:ligatures w14:val="none"/>
        </w:rPr>
      </w:pPr>
      <w:r w:rsidRPr="008B0640">
        <w:rPr>
          <w:rFonts w:ascii="Times New Roman" w:eastAsia="Times New Roman" w:hAnsi="Times New Roman" w:cs="Times New Roman"/>
          <w:kern w:val="0"/>
          <w:sz w:val="24"/>
          <w:szCs w:val="24"/>
          <w:lang w:val="en-GB" w:eastAsia="en-GB"/>
          <w14:ligatures w14:val="none"/>
        </w:rPr>
        <w:t>Clear selection</w:t>
      </w:r>
    </w:p>
    <w:p w14:paraId="2585D7A9" w14:textId="77777777" w:rsidR="008B0640" w:rsidRPr="008B0640" w:rsidRDefault="008B0640" w:rsidP="008B0640">
      <w:pPr>
        <w:pStyle w:val="ListParagraph"/>
        <w:spacing w:line="600" w:lineRule="auto"/>
        <w:jc w:val="both"/>
        <w:rPr>
          <w:rFonts w:ascii="Times New Roman" w:eastAsia="Times New Roman" w:hAnsi="Times New Roman" w:cs="Times New Roman"/>
          <w:kern w:val="0"/>
          <w:sz w:val="24"/>
          <w:szCs w:val="24"/>
          <w:lang w:val="en-GB" w:eastAsia="en-GB"/>
          <w14:ligatures w14:val="none"/>
        </w:rPr>
      </w:pPr>
      <w:r w:rsidRPr="008B0640">
        <w:rPr>
          <w:rFonts w:ascii="Times New Roman" w:eastAsia="Times New Roman" w:hAnsi="Times New Roman" w:cs="Times New Roman"/>
          <w:kern w:val="0"/>
          <w:sz w:val="24"/>
          <w:szCs w:val="24"/>
          <w:lang w:val="en-GB" w:eastAsia="en-GB"/>
          <w14:ligatures w14:val="none"/>
        </w:rPr>
        <w:t>  What programme, in your opinion, should organisations put in place to encourage gender diversity in positions of leadership?  </w:t>
      </w:r>
    </w:p>
    <w:p w14:paraId="1AAF3B93" w14:textId="77777777" w:rsidR="008B0640" w:rsidRPr="008B0640" w:rsidRDefault="008B0640" w:rsidP="008B0640">
      <w:pPr>
        <w:pStyle w:val="ListParagraph"/>
        <w:spacing w:line="600" w:lineRule="auto"/>
        <w:jc w:val="both"/>
        <w:rPr>
          <w:rFonts w:ascii="Times New Roman" w:eastAsia="Times New Roman" w:hAnsi="Times New Roman" w:cs="Times New Roman"/>
          <w:kern w:val="0"/>
          <w:sz w:val="24"/>
          <w:szCs w:val="24"/>
          <w:lang w:val="en-GB" w:eastAsia="en-GB"/>
          <w14:ligatures w14:val="none"/>
        </w:rPr>
      </w:pPr>
      <w:r w:rsidRPr="008B0640">
        <w:rPr>
          <w:rFonts w:ascii="Times New Roman" w:eastAsia="Times New Roman" w:hAnsi="Times New Roman" w:cs="Times New Roman"/>
          <w:kern w:val="0"/>
          <w:sz w:val="24"/>
          <w:szCs w:val="24"/>
          <w:lang w:val="en-GB" w:eastAsia="en-GB"/>
          <w14:ligatures w14:val="none"/>
        </w:rPr>
        <w:t>Your answer</w:t>
      </w:r>
    </w:p>
    <w:p w14:paraId="4F8D2D53" w14:textId="77777777" w:rsidR="008B0640" w:rsidRPr="008B0640" w:rsidRDefault="008B0640" w:rsidP="008B0640">
      <w:pPr>
        <w:pStyle w:val="ListParagraph"/>
        <w:spacing w:line="600" w:lineRule="auto"/>
        <w:jc w:val="both"/>
        <w:rPr>
          <w:rFonts w:ascii="Times New Roman" w:eastAsia="Times New Roman" w:hAnsi="Times New Roman" w:cs="Times New Roman"/>
          <w:kern w:val="0"/>
          <w:sz w:val="24"/>
          <w:szCs w:val="24"/>
          <w:lang w:val="en-GB" w:eastAsia="en-GB"/>
          <w14:ligatures w14:val="none"/>
        </w:rPr>
      </w:pPr>
      <w:r w:rsidRPr="008B0640">
        <w:rPr>
          <w:rFonts w:ascii="Times New Roman" w:eastAsia="Times New Roman" w:hAnsi="Times New Roman" w:cs="Times New Roman"/>
          <w:kern w:val="0"/>
          <w:sz w:val="24"/>
          <w:szCs w:val="24"/>
          <w:lang w:val="en-GB" w:eastAsia="en-GB"/>
          <w14:ligatures w14:val="none"/>
        </w:rPr>
        <w:t>  Do you think there is a deficiency of female representation in the leadership talent pipeline?  </w:t>
      </w:r>
    </w:p>
    <w:p w14:paraId="7610A875" w14:textId="77777777" w:rsidR="008B0640" w:rsidRPr="008B0640" w:rsidRDefault="008B0640" w:rsidP="008B0640">
      <w:pPr>
        <w:pStyle w:val="ListParagraph"/>
        <w:spacing w:line="600" w:lineRule="auto"/>
        <w:jc w:val="both"/>
        <w:rPr>
          <w:rFonts w:ascii="Times New Roman" w:eastAsia="Times New Roman" w:hAnsi="Times New Roman" w:cs="Times New Roman"/>
          <w:kern w:val="0"/>
          <w:sz w:val="24"/>
          <w:szCs w:val="24"/>
          <w:lang w:val="en-GB" w:eastAsia="en-GB"/>
          <w14:ligatures w14:val="none"/>
        </w:rPr>
      </w:pPr>
      <w:r w:rsidRPr="008B0640">
        <w:rPr>
          <w:rFonts w:ascii="Times New Roman" w:eastAsia="Times New Roman" w:hAnsi="Times New Roman" w:cs="Times New Roman"/>
          <w:kern w:val="0"/>
          <w:sz w:val="24"/>
          <w:szCs w:val="24"/>
          <w:lang w:val="en-GB" w:eastAsia="en-GB"/>
          <w14:ligatures w14:val="none"/>
        </w:rPr>
        <w:t>Option 1</w:t>
      </w:r>
    </w:p>
    <w:p w14:paraId="781B9280" w14:textId="77777777" w:rsidR="008B0640" w:rsidRPr="008B0640" w:rsidRDefault="008B0640" w:rsidP="008B0640">
      <w:pPr>
        <w:pStyle w:val="ListParagraph"/>
        <w:spacing w:line="600" w:lineRule="auto"/>
        <w:jc w:val="both"/>
        <w:rPr>
          <w:rFonts w:ascii="Times New Roman" w:eastAsia="Times New Roman" w:hAnsi="Times New Roman" w:cs="Times New Roman"/>
          <w:kern w:val="0"/>
          <w:sz w:val="24"/>
          <w:szCs w:val="24"/>
          <w:lang w:val="en-GB" w:eastAsia="en-GB"/>
          <w14:ligatures w14:val="none"/>
        </w:rPr>
      </w:pPr>
      <w:r w:rsidRPr="008B0640">
        <w:rPr>
          <w:rFonts w:ascii="Times New Roman" w:eastAsia="Times New Roman" w:hAnsi="Times New Roman" w:cs="Times New Roman"/>
          <w:kern w:val="0"/>
          <w:sz w:val="24"/>
          <w:szCs w:val="24"/>
          <w:lang w:val="en-GB" w:eastAsia="en-GB"/>
          <w14:ligatures w14:val="none"/>
        </w:rPr>
        <w:t>Clear selection</w:t>
      </w:r>
    </w:p>
    <w:p w14:paraId="54D03E65" w14:textId="77777777" w:rsidR="008B0640" w:rsidRPr="008B0640" w:rsidRDefault="008B0640" w:rsidP="008B0640">
      <w:pPr>
        <w:pStyle w:val="ListParagraph"/>
        <w:spacing w:line="600" w:lineRule="auto"/>
        <w:jc w:val="both"/>
        <w:rPr>
          <w:rFonts w:ascii="Times New Roman" w:eastAsia="Times New Roman" w:hAnsi="Times New Roman" w:cs="Times New Roman"/>
          <w:kern w:val="0"/>
          <w:sz w:val="24"/>
          <w:szCs w:val="24"/>
          <w:lang w:val="en-GB" w:eastAsia="en-GB"/>
          <w14:ligatures w14:val="none"/>
        </w:rPr>
      </w:pPr>
      <w:r w:rsidRPr="008B0640">
        <w:rPr>
          <w:rFonts w:ascii="Times New Roman" w:eastAsia="Times New Roman" w:hAnsi="Times New Roman" w:cs="Times New Roman"/>
          <w:kern w:val="0"/>
          <w:sz w:val="24"/>
          <w:szCs w:val="24"/>
          <w:lang w:val="en-GB" w:eastAsia="en-GB"/>
          <w14:ligatures w14:val="none"/>
        </w:rPr>
        <w:lastRenderedPageBreak/>
        <w:t>  What part, in your opinion, does unconscious bias play in the low representation of women in positions of high management?  </w:t>
      </w:r>
    </w:p>
    <w:p w14:paraId="53F6994F" w14:textId="77777777" w:rsidR="008B0640" w:rsidRPr="008B0640" w:rsidRDefault="008B0640" w:rsidP="008B0640">
      <w:pPr>
        <w:pStyle w:val="ListParagraph"/>
        <w:spacing w:line="600" w:lineRule="auto"/>
        <w:jc w:val="both"/>
        <w:rPr>
          <w:rFonts w:ascii="Times New Roman" w:eastAsia="Times New Roman" w:hAnsi="Times New Roman" w:cs="Times New Roman"/>
          <w:kern w:val="0"/>
          <w:sz w:val="24"/>
          <w:szCs w:val="24"/>
          <w:lang w:val="en-GB" w:eastAsia="en-GB"/>
          <w14:ligatures w14:val="none"/>
        </w:rPr>
      </w:pPr>
      <w:r w:rsidRPr="008B0640">
        <w:rPr>
          <w:rFonts w:ascii="Times New Roman" w:eastAsia="Times New Roman" w:hAnsi="Times New Roman" w:cs="Times New Roman"/>
          <w:kern w:val="0"/>
          <w:sz w:val="24"/>
          <w:szCs w:val="24"/>
          <w:lang w:val="en-GB" w:eastAsia="en-GB"/>
          <w14:ligatures w14:val="none"/>
        </w:rPr>
        <w:t>Option 1</w:t>
      </w:r>
    </w:p>
    <w:p w14:paraId="366445C4" w14:textId="77777777" w:rsidR="008B0640" w:rsidRPr="008B0640" w:rsidRDefault="008B0640" w:rsidP="008B0640">
      <w:pPr>
        <w:pStyle w:val="ListParagraph"/>
        <w:spacing w:line="600" w:lineRule="auto"/>
        <w:jc w:val="both"/>
        <w:rPr>
          <w:rFonts w:ascii="Times New Roman" w:eastAsia="Times New Roman" w:hAnsi="Times New Roman" w:cs="Times New Roman"/>
          <w:kern w:val="0"/>
          <w:sz w:val="24"/>
          <w:szCs w:val="24"/>
          <w:lang w:val="en-GB" w:eastAsia="en-GB"/>
          <w14:ligatures w14:val="none"/>
        </w:rPr>
      </w:pPr>
      <w:r w:rsidRPr="008B0640">
        <w:rPr>
          <w:rFonts w:ascii="Times New Roman" w:eastAsia="Times New Roman" w:hAnsi="Times New Roman" w:cs="Times New Roman"/>
          <w:kern w:val="0"/>
          <w:sz w:val="24"/>
          <w:szCs w:val="24"/>
          <w:lang w:val="en-GB" w:eastAsia="en-GB"/>
          <w14:ligatures w14:val="none"/>
        </w:rPr>
        <w:t>Clear selection</w:t>
      </w:r>
    </w:p>
    <w:p w14:paraId="3FD5306B" w14:textId="77777777" w:rsidR="008B0640" w:rsidRPr="008B0640" w:rsidRDefault="008B0640" w:rsidP="008B0640">
      <w:pPr>
        <w:pStyle w:val="ListParagraph"/>
        <w:spacing w:line="600" w:lineRule="auto"/>
        <w:jc w:val="both"/>
        <w:rPr>
          <w:rFonts w:ascii="Times New Roman" w:eastAsia="Times New Roman" w:hAnsi="Times New Roman" w:cs="Times New Roman"/>
          <w:kern w:val="0"/>
          <w:sz w:val="24"/>
          <w:szCs w:val="24"/>
          <w:lang w:val="en-GB" w:eastAsia="en-GB"/>
          <w14:ligatures w14:val="none"/>
        </w:rPr>
      </w:pPr>
      <w:r w:rsidRPr="008B0640">
        <w:rPr>
          <w:rFonts w:ascii="Times New Roman" w:eastAsia="Times New Roman" w:hAnsi="Times New Roman" w:cs="Times New Roman"/>
          <w:kern w:val="0"/>
          <w:sz w:val="24"/>
          <w:szCs w:val="24"/>
          <w:lang w:val="en-GB" w:eastAsia="en-GB"/>
          <w14:ligatures w14:val="none"/>
        </w:rPr>
        <w:t>  Have you observed any effective tactics used by businesses to boost the proportion of women in senior leadership positions?  </w:t>
      </w:r>
    </w:p>
    <w:p w14:paraId="70AF45E5" w14:textId="77777777" w:rsidR="008B0640" w:rsidRPr="008B0640" w:rsidRDefault="008B0640" w:rsidP="008B0640">
      <w:pPr>
        <w:pStyle w:val="ListParagraph"/>
        <w:spacing w:line="600" w:lineRule="auto"/>
        <w:jc w:val="both"/>
        <w:rPr>
          <w:rFonts w:ascii="Times New Roman" w:eastAsia="Times New Roman" w:hAnsi="Times New Roman" w:cs="Times New Roman"/>
          <w:kern w:val="0"/>
          <w:sz w:val="24"/>
          <w:szCs w:val="24"/>
          <w:lang w:val="en-GB" w:eastAsia="en-GB"/>
          <w14:ligatures w14:val="none"/>
        </w:rPr>
      </w:pPr>
      <w:r w:rsidRPr="008B0640">
        <w:rPr>
          <w:rFonts w:ascii="Times New Roman" w:eastAsia="Times New Roman" w:hAnsi="Times New Roman" w:cs="Times New Roman"/>
          <w:kern w:val="0"/>
          <w:sz w:val="24"/>
          <w:szCs w:val="24"/>
          <w:lang w:val="en-GB" w:eastAsia="en-GB"/>
          <w14:ligatures w14:val="none"/>
        </w:rPr>
        <w:t>Option 1</w:t>
      </w:r>
    </w:p>
    <w:p w14:paraId="0F1957E8" w14:textId="77777777" w:rsidR="008B0640" w:rsidRPr="008B0640" w:rsidRDefault="008B0640" w:rsidP="008B0640">
      <w:pPr>
        <w:pStyle w:val="ListParagraph"/>
        <w:spacing w:line="600" w:lineRule="auto"/>
        <w:jc w:val="both"/>
        <w:rPr>
          <w:rFonts w:ascii="Times New Roman" w:eastAsia="Times New Roman" w:hAnsi="Times New Roman" w:cs="Times New Roman"/>
          <w:kern w:val="0"/>
          <w:sz w:val="24"/>
          <w:szCs w:val="24"/>
          <w:lang w:val="en-GB" w:eastAsia="en-GB"/>
          <w14:ligatures w14:val="none"/>
        </w:rPr>
      </w:pPr>
      <w:r w:rsidRPr="008B0640">
        <w:rPr>
          <w:rFonts w:ascii="Times New Roman" w:eastAsia="Times New Roman" w:hAnsi="Times New Roman" w:cs="Times New Roman"/>
          <w:kern w:val="0"/>
          <w:sz w:val="24"/>
          <w:szCs w:val="24"/>
          <w:lang w:val="en-GB" w:eastAsia="en-GB"/>
          <w14:ligatures w14:val="none"/>
        </w:rPr>
        <w:t>Clear selection</w:t>
      </w:r>
    </w:p>
    <w:p w14:paraId="5A4E208B" w14:textId="77777777" w:rsidR="008B0640" w:rsidRPr="008B0640" w:rsidRDefault="008B0640" w:rsidP="008B0640">
      <w:pPr>
        <w:pStyle w:val="ListParagraph"/>
        <w:spacing w:line="600" w:lineRule="auto"/>
        <w:jc w:val="both"/>
        <w:rPr>
          <w:rFonts w:ascii="Times New Roman" w:eastAsia="Times New Roman" w:hAnsi="Times New Roman" w:cs="Times New Roman"/>
          <w:kern w:val="0"/>
          <w:sz w:val="24"/>
          <w:szCs w:val="24"/>
          <w:lang w:val="en-GB" w:eastAsia="en-GB"/>
          <w14:ligatures w14:val="none"/>
        </w:rPr>
      </w:pPr>
      <w:r w:rsidRPr="008B0640">
        <w:rPr>
          <w:rFonts w:ascii="Times New Roman" w:eastAsia="Times New Roman" w:hAnsi="Times New Roman" w:cs="Times New Roman"/>
          <w:kern w:val="0"/>
          <w:sz w:val="24"/>
          <w:szCs w:val="24"/>
          <w:lang w:val="en-GB" w:eastAsia="en-GB"/>
          <w14:ligatures w14:val="none"/>
        </w:rPr>
        <w:t>  What actions, in your opinion, should people do to encourage and support gender diversity in positions of senior management within organisations?  </w:t>
      </w:r>
    </w:p>
    <w:p w14:paraId="0243565B" w14:textId="77777777" w:rsidR="008B0640" w:rsidRPr="008B0640" w:rsidRDefault="008B0640" w:rsidP="008B0640">
      <w:pPr>
        <w:pStyle w:val="ListParagraph"/>
        <w:spacing w:line="600" w:lineRule="auto"/>
        <w:jc w:val="both"/>
        <w:rPr>
          <w:rFonts w:ascii="Times New Roman" w:eastAsia="Times New Roman" w:hAnsi="Times New Roman" w:cs="Times New Roman"/>
          <w:kern w:val="0"/>
          <w:sz w:val="24"/>
          <w:szCs w:val="24"/>
          <w:lang w:val="en-GB" w:eastAsia="en-GB"/>
          <w14:ligatures w14:val="none"/>
        </w:rPr>
      </w:pPr>
      <w:r w:rsidRPr="008B0640">
        <w:rPr>
          <w:rFonts w:ascii="Times New Roman" w:eastAsia="Times New Roman" w:hAnsi="Times New Roman" w:cs="Times New Roman"/>
          <w:kern w:val="0"/>
          <w:sz w:val="24"/>
          <w:szCs w:val="24"/>
          <w:lang w:val="en-GB" w:eastAsia="en-GB"/>
          <w14:ligatures w14:val="none"/>
        </w:rPr>
        <w:t>Your answer</w:t>
      </w:r>
    </w:p>
    <w:p w14:paraId="6C549D13" w14:textId="77777777" w:rsidR="008B0640" w:rsidRPr="008B0640" w:rsidRDefault="008B0640" w:rsidP="008B0640">
      <w:pPr>
        <w:pStyle w:val="ListParagraph"/>
        <w:spacing w:line="600" w:lineRule="auto"/>
        <w:jc w:val="both"/>
        <w:rPr>
          <w:rFonts w:ascii="Times New Roman" w:eastAsia="Times New Roman" w:hAnsi="Times New Roman" w:cs="Times New Roman"/>
          <w:kern w:val="0"/>
          <w:sz w:val="24"/>
          <w:szCs w:val="24"/>
          <w:lang w:val="en-GB" w:eastAsia="en-GB"/>
          <w14:ligatures w14:val="none"/>
        </w:rPr>
      </w:pPr>
      <w:r w:rsidRPr="008B0640">
        <w:rPr>
          <w:rFonts w:ascii="Times New Roman" w:eastAsia="Times New Roman" w:hAnsi="Times New Roman" w:cs="Times New Roman"/>
          <w:kern w:val="0"/>
          <w:sz w:val="24"/>
          <w:szCs w:val="24"/>
          <w:lang w:val="en-GB" w:eastAsia="en-GB"/>
          <w14:ligatures w14:val="none"/>
        </w:rPr>
        <w:t>Option 1</w:t>
      </w:r>
    </w:p>
    <w:p w14:paraId="051ACEB4" w14:textId="77777777" w:rsidR="008B0640" w:rsidRPr="008B0640" w:rsidRDefault="008B0640" w:rsidP="008B0640">
      <w:pPr>
        <w:pStyle w:val="ListParagraph"/>
        <w:spacing w:line="600" w:lineRule="auto"/>
        <w:jc w:val="both"/>
        <w:rPr>
          <w:rFonts w:ascii="Times New Roman" w:eastAsia="Times New Roman" w:hAnsi="Times New Roman" w:cs="Times New Roman"/>
          <w:kern w:val="0"/>
          <w:sz w:val="24"/>
          <w:szCs w:val="24"/>
          <w:lang w:val="en-GB" w:eastAsia="en-GB"/>
          <w14:ligatures w14:val="none"/>
        </w:rPr>
      </w:pPr>
      <w:r w:rsidRPr="008B0640">
        <w:rPr>
          <w:rFonts w:ascii="Times New Roman" w:eastAsia="Times New Roman" w:hAnsi="Times New Roman" w:cs="Times New Roman"/>
          <w:kern w:val="0"/>
          <w:sz w:val="24"/>
          <w:szCs w:val="24"/>
          <w:lang w:val="en-GB" w:eastAsia="en-GB"/>
          <w14:ligatures w14:val="none"/>
        </w:rPr>
        <w:t>Clear selection</w:t>
      </w:r>
    </w:p>
    <w:p w14:paraId="7078900D" w14:textId="77777777" w:rsidR="008B0640" w:rsidRPr="008B0640" w:rsidRDefault="008B0640" w:rsidP="008B0640">
      <w:pPr>
        <w:pStyle w:val="ListParagraph"/>
        <w:spacing w:line="600" w:lineRule="auto"/>
        <w:jc w:val="both"/>
        <w:rPr>
          <w:rFonts w:ascii="Times New Roman" w:eastAsia="Times New Roman" w:hAnsi="Times New Roman" w:cs="Times New Roman"/>
          <w:kern w:val="0"/>
          <w:sz w:val="24"/>
          <w:szCs w:val="24"/>
          <w:lang w:val="en-GB" w:eastAsia="en-GB"/>
          <w14:ligatures w14:val="none"/>
        </w:rPr>
      </w:pPr>
      <w:r w:rsidRPr="008B0640">
        <w:rPr>
          <w:rFonts w:ascii="Times New Roman" w:eastAsia="Times New Roman" w:hAnsi="Times New Roman" w:cs="Times New Roman"/>
          <w:kern w:val="0"/>
          <w:sz w:val="24"/>
          <w:szCs w:val="24"/>
          <w:lang w:val="en-GB" w:eastAsia="en-GB"/>
          <w14:ligatures w14:val="none"/>
        </w:rPr>
        <w:t>Submit</w:t>
      </w:r>
    </w:p>
    <w:p w14:paraId="5C3B398F" w14:textId="77777777" w:rsidR="008B0640" w:rsidRPr="008B0640" w:rsidRDefault="008B0640" w:rsidP="008B0640">
      <w:pPr>
        <w:pStyle w:val="ListParagraph"/>
        <w:spacing w:line="600" w:lineRule="auto"/>
        <w:jc w:val="both"/>
        <w:rPr>
          <w:rFonts w:ascii="Times New Roman" w:eastAsia="Times New Roman" w:hAnsi="Times New Roman" w:cs="Times New Roman"/>
          <w:kern w:val="0"/>
          <w:sz w:val="24"/>
          <w:szCs w:val="24"/>
          <w:lang w:val="en-GB" w:eastAsia="en-GB"/>
          <w14:ligatures w14:val="none"/>
        </w:rPr>
      </w:pPr>
      <w:r w:rsidRPr="008B0640">
        <w:rPr>
          <w:rFonts w:ascii="Times New Roman" w:eastAsia="Times New Roman" w:hAnsi="Times New Roman" w:cs="Times New Roman"/>
          <w:kern w:val="0"/>
          <w:sz w:val="24"/>
          <w:szCs w:val="24"/>
          <w:lang w:val="en-GB" w:eastAsia="en-GB"/>
          <w14:ligatures w14:val="none"/>
        </w:rPr>
        <w:t>Clear form</w:t>
      </w:r>
    </w:p>
    <w:p w14:paraId="671C0015" w14:textId="248A5C51" w:rsidR="008B0640" w:rsidRPr="008B0640" w:rsidRDefault="008B0640" w:rsidP="008B0640">
      <w:pPr>
        <w:pStyle w:val="ListParagraph"/>
        <w:spacing w:line="600" w:lineRule="auto"/>
        <w:jc w:val="both"/>
        <w:rPr>
          <w:rFonts w:ascii="Times New Roman" w:eastAsia="Times New Roman" w:hAnsi="Times New Roman" w:cs="Times New Roman"/>
          <w:kern w:val="0"/>
          <w:sz w:val="24"/>
          <w:szCs w:val="24"/>
          <w:lang w:val="en-GB" w:eastAsia="en-GB"/>
          <w14:ligatures w14:val="none"/>
        </w:rPr>
      </w:pPr>
    </w:p>
    <w:p w14:paraId="383C1D5D" w14:textId="77777777" w:rsidR="008B0640" w:rsidRPr="008B0640" w:rsidRDefault="008B0640" w:rsidP="008B0640">
      <w:pPr>
        <w:pStyle w:val="ListParagraph"/>
        <w:spacing w:line="600" w:lineRule="auto"/>
        <w:jc w:val="both"/>
        <w:rPr>
          <w:rFonts w:ascii="Times New Roman" w:eastAsia="Times New Roman" w:hAnsi="Times New Roman" w:cs="Times New Roman"/>
          <w:vanish/>
          <w:kern w:val="0"/>
          <w:sz w:val="24"/>
          <w:szCs w:val="24"/>
          <w:lang w:val="en-GB" w:eastAsia="en-GB"/>
          <w14:ligatures w14:val="none"/>
        </w:rPr>
      </w:pPr>
      <w:r w:rsidRPr="008B0640">
        <w:rPr>
          <w:rFonts w:ascii="Times New Roman" w:eastAsia="Times New Roman" w:hAnsi="Times New Roman" w:cs="Times New Roman"/>
          <w:vanish/>
          <w:kern w:val="0"/>
          <w:sz w:val="24"/>
          <w:szCs w:val="24"/>
          <w:lang w:val="en-GB" w:eastAsia="en-GB"/>
          <w14:ligatures w14:val="none"/>
        </w:rPr>
        <w:t>Bottom of Form</w:t>
      </w:r>
    </w:p>
    <w:p w14:paraId="1AD2C478" w14:textId="6ABF12A4" w:rsidR="008B0640" w:rsidRPr="001C72E6" w:rsidRDefault="001C72E6" w:rsidP="001C72E6">
      <w:pPr>
        <w:spacing w:line="600" w:lineRule="auto"/>
        <w:jc w:val="both"/>
        <w:rPr>
          <w:rFonts w:ascii="Times New Roman" w:eastAsia="Times New Roman" w:hAnsi="Times New Roman" w:cs="Times New Roman"/>
          <w:kern w:val="0"/>
          <w:sz w:val="24"/>
          <w:szCs w:val="24"/>
          <w:lang w:val="en-GB" w:eastAsia="en-GB"/>
          <w14:ligatures w14:val="none"/>
        </w:rPr>
      </w:pPr>
      <w:r w:rsidRPr="001C72E6">
        <w:rPr>
          <w:rFonts w:ascii="Times New Roman" w:eastAsia="Times New Roman" w:hAnsi="Times New Roman" w:cs="Times New Roman"/>
          <w:kern w:val="0"/>
          <w:sz w:val="24"/>
          <w:szCs w:val="24"/>
          <w:lang w:val="en-GB" w:eastAsia="en-GB"/>
          <w14:ligatures w14:val="none"/>
        </w:rPr>
        <w:t xml:space="preserve"> </w:t>
      </w:r>
    </w:p>
    <w:p w14:paraId="22C7F9DA" w14:textId="77777777" w:rsidR="008B0640" w:rsidRPr="008B0640" w:rsidRDefault="008B0640" w:rsidP="008B0640">
      <w:pPr>
        <w:pStyle w:val="ListParagraph"/>
        <w:spacing w:line="600" w:lineRule="auto"/>
        <w:jc w:val="both"/>
        <w:rPr>
          <w:rFonts w:ascii="Times New Roman" w:eastAsia="Times New Roman" w:hAnsi="Times New Roman" w:cs="Times New Roman"/>
          <w:kern w:val="0"/>
          <w:sz w:val="24"/>
          <w:szCs w:val="24"/>
          <w:lang w:val="en-GB" w:eastAsia="en-GB"/>
          <w14:ligatures w14:val="none"/>
        </w:rPr>
      </w:pPr>
      <w:r w:rsidRPr="008B0640">
        <w:rPr>
          <w:rFonts w:ascii="Times New Roman" w:eastAsia="Times New Roman" w:hAnsi="Times New Roman" w:cs="Times New Roman"/>
          <w:kern w:val="0"/>
          <w:sz w:val="24"/>
          <w:szCs w:val="24"/>
          <w:lang w:val="en-GB" w:eastAsia="en-GB"/>
          <w14:ligatures w14:val="none"/>
        </w:rPr>
        <w:t> </w:t>
      </w:r>
    </w:p>
    <w:p w14:paraId="6CC8D3E5" w14:textId="77777777" w:rsidR="008B0640" w:rsidRPr="008B0640" w:rsidRDefault="008B0640" w:rsidP="008B0640">
      <w:pPr>
        <w:pStyle w:val="ListParagraph"/>
        <w:spacing w:line="600" w:lineRule="auto"/>
        <w:jc w:val="both"/>
        <w:rPr>
          <w:rFonts w:ascii="Times New Roman" w:eastAsia="Times New Roman" w:hAnsi="Times New Roman" w:cs="Times New Roman"/>
          <w:kern w:val="0"/>
          <w:sz w:val="24"/>
          <w:szCs w:val="24"/>
          <w:lang w:val="en-GB" w:eastAsia="en-GB"/>
          <w14:ligatures w14:val="none"/>
        </w:rPr>
      </w:pPr>
      <w:r w:rsidRPr="008B0640">
        <w:rPr>
          <w:rFonts w:ascii="Times New Roman" w:eastAsia="Times New Roman" w:hAnsi="Times New Roman" w:cs="Times New Roman"/>
          <w:kern w:val="0"/>
          <w:sz w:val="24"/>
          <w:szCs w:val="24"/>
          <w:lang w:val="en-GB" w:eastAsia="en-GB"/>
          <w14:ligatures w14:val="none"/>
        </w:rPr>
        <w:t> </w:t>
      </w:r>
    </w:p>
    <w:p w14:paraId="593CABA1" w14:textId="00F52B17" w:rsidR="00255A8C" w:rsidRPr="00F014FF" w:rsidRDefault="00255A8C" w:rsidP="002D3145">
      <w:pPr>
        <w:pStyle w:val="ListParagraph"/>
        <w:spacing w:after="0" w:line="600" w:lineRule="auto"/>
        <w:jc w:val="both"/>
        <w:rPr>
          <w:rFonts w:ascii="Times New Roman" w:eastAsia="Times New Roman" w:hAnsi="Times New Roman" w:cs="Times New Roman"/>
          <w:kern w:val="0"/>
          <w:sz w:val="24"/>
          <w:szCs w:val="24"/>
          <w:lang w:val="en-GB" w:eastAsia="en-GB"/>
          <w14:ligatures w14:val="none"/>
        </w:rPr>
      </w:pPr>
    </w:p>
    <w:p w14:paraId="37B3AD26" w14:textId="77777777" w:rsidR="004571D1" w:rsidRPr="008B336A" w:rsidRDefault="004571D1" w:rsidP="00235D79">
      <w:pPr>
        <w:pStyle w:val="ListParagraph"/>
        <w:spacing w:after="0" w:line="600" w:lineRule="auto"/>
        <w:jc w:val="both"/>
        <w:rPr>
          <w:rFonts w:ascii="Times New Roman" w:eastAsia="Times New Roman" w:hAnsi="Times New Roman" w:cs="Times New Roman"/>
          <w:b/>
          <w:bCs/>
          <w:kern w:val="0"/>
          <w:sz w:val="24"/>
          <w:szCs w:val="24"/>
          <w:lang w:val="en-GB" w:eastAsia="en-GB"/>
          <w14:ligatures w14:val="none"/>
        </w:rPr>
      </w:pPr>
    </w:p>
    <w:p w14:paraId="6A474A5C" w14:textId="77777777" w:rsidR="00BC339D" w:rsidRPr="009F24CE" w:rsidRDefault="00BC339D" w:rsidP="008A0FDB">
      <w:pPr>
        <w:pStyle w:val="ListParagraph"/>
        <w:spacing w:after="0" w:line="600" w:lineRule="auto"/>
        <w:jc w:val="both"/>
        <w:rPr>
          <w:rFonts w:ascii="Times New Roman" w:eastAsia="Times New Roman" w:hAnsi="Times New Roman" w:cs="Times New Roman"/>
          <w:kern w:val="0"/>
          <w:sz w:val="24"/>
          <w:szCs w:val="24"/>
          <w:lang w:val="en-GB" w:eastAsia="en-GB"/>
          <w14:ligatures w14:val="none"/>
        </w:rPr>
      </w:pPr>
    </w:p>
    <w:p w14:paraId="58DBB6CD" w14:textId="4113941D" w:rsidR="004B467D" w:rsidRPr="00041A5A" w:rsidRDefault="004B467D" w:rsidP="00D53D55">
      <w:pPr>
        <w:pStyle w:val="ListParagraph"/>
        <w:spacing w:after="0" w:line="600" w:lineRule="auto"/>
        <w:jc w:val="both"/>
        <w:rPr>
          <w:rFonts w:ascii="Times New Roman" w:eastAsia="Times New Roman" w:hAnsi="Times New Roman" w:cs="Times New Roman"/>
          <w:b/>
          <w:bCs/>
          <w:kern w:val="0"/>
          <w:sz w:val="24"/>
          <w:szCs w:val="24"/>
          <w:lang w:eastAsia="en-GB"/>
          <w14:ligatures w14:val="none"/>
        </w:rPr>
      </w:pPr>
    </w:p>
    <w:p w14:paraId="2488CE47" w14:textId="77777777" w:rsidR="00FD6C75" w:rsidRPr="00BC331B" w:rsidRDefault="00FD6C75" w:rsidP="00B561CE">
      <w:pPr>
        <w:spacing w:after="0" w:line="600" w:lineRule="auto"/>
        <w:jc w:val="both"/>
        <w:rPr>
          <w:rFonts w:ascii="Times New Roman" w:eastAsia="Times New Roman" w:hAnsi="Times New Roman" w:cs="Times New Roman"/>
          <w:b/>
          <w:bCs/>
          <w:kern w:val="0"/>
          <w:sz w:val="24"/>
          <w:szCs w:val="24"/>
          <w:lang w:eastAsia="en-GB"/>
          <w14:ligatures w14:val="none"/>
        </w:rPr>
      </w:pPr>
    </w:p>
    <w:p w14:paraId="3A29850B" w14:textId="77777777" w:rsidR="00B561CE" w:rsidRPr="00BC331B" w:rsidRDefault="00B561CE" w:rsidP="007B490F">
      <w:pPr>
        <w:spacing w:line="600" w:lineRule="auto"/>
        <w:jc w:val="both"/>
        <w:rPr>
          <w:rFonts w:ascii="Times New Roman" w:eastAsia="Times New Roman" w:hAnsi="Times New Roman" w:cs="Times New Roman"/>
          <w:kern w:val="0"/>
          <w:sz w:val="24"/>
          <w:szCs w:val="24"/>
          <w:lang w:eastAsia="en-GB"/>
          <w14:ligatures w14:val="none"/>
        </w:rPr>
      </w:pPr>
    </w:p>
    <w:p w14:paraId="403734AB" w14:textId="62F3873F" w:rsidR="006471B3" w:rsidRPr="00BC331B" w:rsidRDefault="006471B3" w:rsidP="006471B3">
      <w:pPr>
        <w:spacing w:after="0" w:line="600" w:lineRule="auto"/>
        <w:jc w:val="both"/>
        <w:rPr>
          <w:rFonts w:ascii="Times New Roman" w:eastAsia="Times New Roman" w:hAnsi="Times New Roman" w:cs="Times New Roman"/>
          <w:kern w:val="0"/>
          <w:sz w:val="24"/>
          <w:szCs w:val="24"/>
          <w:lang w:eastAsia="en-GB"/>
          <w14:ligatures w14:val="none"/>
        </w:rPr>
      </w:pPr>
    </w:p>
    <w:p w14:paraId="790C4366" w14:textId="77777777" w:rsidR="006471B3" w:rsidRPr="00BC331B" w:rsidRDefault="006471B3" w:rsidP="009C6A38">
      <w:pPr>
        <w:spacing w:after="0" w:line="600" w:lineRule="auto"/>
        <w:jc w:val="both"/>
        <w:rPr>
          <w:rFonts w:ascii="Times New Roman" w:eastAsia="Times New Roman" w:hAnsi="Times New Roman" w:cs="Times New Roman"/>
          <w:b/>
          <w:bCs/>
          <w:kern w:val="0"/>
          <w:sz w:val="24"/>
          <w:szCs w:val="24"/>
          <w:lang w:eastAsia="en-GB"/>
          <w14:ligatures w14:val="none"/>
        </w:rPr>
      </w:pPr>
    </w:p>
    <w:p w14:paraId="6EB3207D" w14:textId="77777777" w:rsidR="00322DAA" w:rsidRPr="00BC331B" w:rsidRDefault="00322DAA" w:rsidP="0088308C">
      <w:pPr>
        <w:spacing w:after="0" w:line="600" w:lineRule="auto"/>
        <w:rPr>
          <w:rFonts w:ascii="Times New Roman" w:eastAsia="Times New Roman" w:hAnsi="Times New Roman" w:cs="Times New Roman"/>
          <w:kern w:val="0"/>
          <w:sz w:val="24"/>
          <w:szCs w:val="24"/>
          <w:lang w:eastAsia="en-GB"/>
          <w14:ligatures w14:val="none"/>
        </w:rPr>
      </w:pPr>
    </w:p>
    <w:p w14:paraId="64E6B3EF" w14:textId="77777777" w:rsidR="0088308C" w:rsidRPr="00BC331B" w:rsidRDefault="0088308C" w:rsidP="00C426A7">
      <w:pPr>
        <w:spacing w:after="0" w:line="600" w:lineRule="auto"/>
        <w:jc w:val="both"/>
        <w:rPr>
          <w:rFonts w:ascii="Times New Roman" w:eastAsia="Times New Roman" w:hAnsi="Times New Roman" w:cs="Times New Roman"/>
          <w:b/>
          <w:bCs/>
          <w:kern w:val="0"/>
          <w:sz w:val="24"/>
          <w:szCs w:val="24"/>
          <w:lang w:eastAsia="en-GB"/>
          <w14:ligatures w14:val="none"/>
        </w:rPr>
      </w:pPr>
    </w:p>
    <w:p w14:paraId="55FA9941" w14:textId="77777777" w:rsidR="0062005B" w:rsidRPr="00BC331B" w:rsidRDefault="0062005B" w:rsidP="00C426A7">
      <w:pPr>
        <w:spacing w:after="0" w:line="600" w:lineRule="auto"/>
        <w:jc w:val="both"/>
        <w:rPr>
          <w:rFonts w:ascii="Times New Roman" w:eastAsia="Times New Roman" w:hAnsi="Times New Roman" w:cs="Times New Roman"/>
          <w:kern w:val="0"/>
          <w:sz w:val="24"/>
          <w:szCs w:val="24"/>
          <w:lang w:eastAsia="en-GB"/>
          <w14:ligatures w14:val="none"/>
        </w:rPr>
      </w:pPr>
    </w:p>
    <w:p w14:paraId="4623D069" w14:textId="77777777" w:rsidR="00D47E55" w:rsidRPr="00BC331B" w:rsidRDefault="00D47E55" w:rsidP="00C426A7">
      <w:pPr>
        <w:spacing w:after="0" w:line="600" w:lineRule="auto"/>
        <w:jc w:val="both"/>
        <w:rPr>
          <w:rFonts w:ascii="Times New Roman" w:eastAsia="Times New Roman" w:hAnsi="Times New Roman" w:cs="Times New Roman"/>
          <w:kern w:val="0"/>
          <w:sz w:val="24"/>
          <w:szCs w:val="24"/>
          <w:lang w:eastAsia="en-GB"/>
          <w14:ligatures w14:val="none"/>
        </w:rPr>
      </w:pPr>
    </w:p>
    <w:p w14:paraId="4CDCEF15" w14:textId="77777777" w:rsidR="00C426A7" w:rsidRPr="00BC331B" w:rsidRDefault="00C426A7" w:rsidP="00CC3327">
      <w:pPr>
        <w:spacing w:after="0" w:line="600" w:lineRule="auto"/>
        <w:jc w:val="both"/>
        <w:rPr>
          <w:rFonts w:ascii="Times New Roman" w:eastAsia="Times New Roman" w:hAnsi="Times New Roman" w:cs="Times New Roman"/>
          <w:kern w:val="0"/>
          <w:sz w:val="24"/>
          <w:szCs w:val="24"/>
          <w:lang w:eastAsia="en-GB"/>
          <w14:ligatures w14:val="none"/>
        </w:rPr>
      </w:pPr>
    </w:p>
    <w:p w14:paraId="4EB91A19" w14:textId="77777777" w:rsidR="00CC3327" w:rsidRPr="00BC331B" w:rsidRDefault="00CC3327" w:rsidP="00072375">
      <w:pPr>
        <w:spacing w:after="0" w:line="600" w:lineRule="auto"/>
        <w:jc w:val="both"/>
        <w:rPr>
          <w:rFonts w:ascii="Times New Roman" w:eastAsia="Times New Roman" w:hAnsi="Times New Roman" w:cs="Times New Roman"/>
          <w:kern w:val="0"/>
          <w:sz w:val="24"/>
          <w:szCs w:val="24"/>
          <w:lang w:eastAsia="en-GB"/>
          <w14:ligatures w14:val="none"/>
        </w:rPr>
      </w:pPr>
    </w:p>
    <w:p w14:paraId="22ECE4AB" w14:textId="77777777" w:rsidR="00DE2418" w:rsidRPr="00BC331B" w:rsidRDefault="00DE2418" w:rsidP="008D501C">
      <w:pPr>
        <w:spacing w:line="600" w:lineRule="auto"/>
        <w:jc w:val="both"/>
        <w:rPr>
          <w:rFonts w:ascii="Times New Roman" w:eastAsia="Times New Roman" w:hAnsi="Times New Roman" w:cs="Times New Roman"/>
          <w:b/>
          <w:bCs/>
          <w:kern w:val="0"/>
          <w:sz w:val="24"/>
          <w:szCs w:val="24"/>
          <w:lang w:eastAsia="en-GB"/>
          <w14:ligatures w14:val="none"/>
        </w:rPr>
      </w:pPr>
    </w:p>
    <w:p w14:paraId="596ED475" w14:textId="77777777" w:rsidR="002F4FDC" w:rsidRPr="00BC331B" w:rsidRDefault="002F4FDC" w:rsidP="008D501C">
      <w:pPr>
        <w:spacing w:line="600" w:lineRule="auto"/>
        <w:jc w:val="both"/>
        <w:rPr>
          <w:rFonts w:ascii="Times New Roman" w:eastAsia="Times New Roman" w:hAnsi="Times New Roman" w:cs="Times New Roman"/>
          <w:i/>
          <w:iCs/>
          <w:kern w:val="0"/>
          <w:sz w:val="24"/>
          <w:szCs w:val="24"/>
          <w:lang w:eastAsia="en-GB"/>
          <w14:ligatures w14:val="none"/>
        </w:rPr>
      </w:pPr>
    </w:p>
    <w:p w14:paraId="77775BB2" w14:textId="55EBAAAE" w:rsidR="0044576C" w:rsidRPr="00BC331B" w:rsidRDefault="0044576C" w:rsidP="0044576C">
      <w:pPr>
        <w:spacing w:after="0" w:line="600" w:lineRule="auto"/>
        <w:jc w:val="both"/>
        <w:rPr>
          <w:rFonts w:ascii="Times New Roman" w:eastAsia="Times New Roman" w:hAnsi="Times New Roman" w:cs="Times New Roman"/>
          <w:kern w:val="0"/>
          <w:sz w:val="24"/>
          <w:szCs w:val="24"/>
          <w:lang w:eastAsia="en-GB"/>
          <w14:ligatures w14:val="none"/>
        </w:rPr>
      </w:pPr>
    </w:p>
    <w:p w14:paraId="7EF8A57B" w14:textId="77777777" w:rsidR="0044576C" w:rsidRPr="00BC331B" w:rsidRDefault="0044576C" w:rsidP="000B2C27">
      <w:pPr>
        <w:spacing w:after="0" w:line="600" w:lineRule="auto"/>
        <w:jc w:val="both"/>
        <w:rPr>
          <w:rFonts w:ascii="Times New Roman" w:eastAsia="Times New Roman" w:hAnsi="Times New Roman" w:cs="Times New Roman"/>
          <w:kern w:val="0"/>
          <w:sz w:val="24"/>
          <w:szCs w:val="24"/>
          <w:lang w:eastAsia="en-GB"/>
          <w14:ligatures w14:val="none"/>
        </w:rPr>
      </w:pPr>
    </w:p>
    <w:p w14:paraId="5301113E" w14:textId="77777777" w:rsidR="00292647" w:rsidRPr="00BC331B" w:rsidRDefault="00292647" w:rsidP="00B1111A">
      <w:pPr>
        <w:spacing w:line="600" w:lineRule="auto"/>
        <w:jc w:val="both"/>
        <w:rPr>
          <w:sz w:val="24"/>
          <w:szCs w:val="24"/>
        </w:rPr>
      </w:pPr>
    </w:p>
    <w:p w14:paraId="646A1AA6" w14:textId="77777777" w:rsidR="0098222A" w:rsidRDefault="0098222A">
      <w:pPr>
        <w:spacing w:line="600" w:lineRule="auto"/>
        <w:jc w:val="both"/>
        <w:rPr>
          <w:sz w:val="24"/>
          <w:szCs w:val="24"/>
        </w:rPr>
      </w:pPr>
    </w:p>
    <w:sectPr w:rsidR="0098222A" w:rsidSect="0042479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86AAF"/>
    <w:multiLevelType w:val="hybridMultilevel"/>
    <w:tmpl w:val="ACA4C120"/>
    <w:lvl w:ilvl="0" w:tplc="2064E322">
      <w:start w:val="7"/>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3C37F62"/>
    <w:multiLevelType w:val="hybridMultilevel"/>
    <w:tmpl w:val="C4822B50"/>
    <w:lvl w:ilvl="0" w:tplc="FE603104">
      <w:start w:val="1"/>
      <w:numFmt w:val="lowerRoman"/>
      <w:lvlText w:val="%1)"/>
      <w:lvlJc w:val="left"/>
      <w:pPr>
        <w:ind w:left="1080" w:hanging="7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AD5BC2"/>
    <w:multiLevelType w:val="hybridMultilevel"/>
    <w:tmpl w:val="A19ED7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DC589D"/>
    <w:multiLevelType w:val="hybridMultilevel"/>
    <w:tmpl w:val="F138781C"/>
    <w:lvl w:ilvl="0" w:tplc="FCF4CCE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AA559C"/>
    <w:multiLevelType w:val="hybridMultilevel"/>
    <w:tmpl w:val="332A3A8E"/>
    <w:lvl w:ilvl="0" w:tplc="2064E322">
      <w:start w:val="7"/>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9BF16ED"/>
    <w:multiLevelType w:val="hybridMultilevel"/>
    <w:tmpl w:val="F3D6F2E8"/>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FC0330A"/>
    <w:multiLevelType w:val="hybridMultilevel"/>
    <w:tmpl w:val="BCACB43A"/>
    <w:lvl w:ilvl="0" w:tplc="C7ACA65C">
      <w:numFmt w:val="bullet"/>
      <w:lvlText w:val="-"/>
      <w:lvlJc w:val="left"/>
      <w:pPr>
        <w:ind w:left="1080" w:hanging="360"/>
      </w:pPr>
      <w:rPr>
        <w:rFonts w:ascii="Calibri" w:eastAsiaTheme="minorHAnsi" w:hAnsi="Calibri" w:cs="Calibri" w:hint="default"/>
        <w:b/>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4E55EC9"/>
    <w:multiLevelType w:val="hybridMultilevel"/>
    <w:tmpl w:val="BC8CD74A"/>
    <w:lvl w:ilvl="0" w:tplc="F9F02CFA">
      <w:start w:val="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DF51E7C"/>
    <w:multiLevelType w:val="hybridMultilevel"/>
    <w:tmpl w:val="41721CBE"/>
    <w:lvl w:ilvl="0" w:tplc="D3E6B4C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77B5375E"/>
    <w:multiLevelType w:val="hybridMultilevel"/>
    <w:tmpl w:val="D1DEDAF2"/>
    <w:lvl w:ilvl="0" w:tplc="D48CAD3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CBA4925"/>
    <w:multiLevelType w:val="hybridMultilevel"/>
    <w:tmpl w:val="9D0EC080"/>
    <w:lvl w:ilvl="0" w:tplc="D3E6B4C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5601074">
    <w:abstractNumId w:val="34"/>
  </w:num>
  <w:num w:numId="2" w16cid:durableId="1474980163">
    <w:abstractNumId w:val="36"/>
  </w:num>
  <w:num w:numId="3" w16cid:durableId="2101486019">
    <w:abstractNumId w:val="1"/>
  </w:num>
  <w:num w:numId="4" w16cid:durableId="875430507">
    <w:abstractNumId w:val="21"/>
  </w:num>
  <w:num w:numId="5" w16cid:durableId="303972311">
    <w:abstractNumId w:val="2"/>
  </w:num>
  <w:num w:numId="6" w16cid:durableId="1110902870">
    <w:abstractNumId w:val="3"/>
  </w:num>
  <w:num w:numId="7" w16cid:durableId="880632674">
    <w:abstractNumId w:val="16"/>
  </w:num>
  <w:num w:numId="8" w16cid:durableId="721755748">
    <w:abstractNumId w:val="4"/>
  </w:num>
  <w:num w:numId="9" w16cid:durableId="1352755456">
    <w:abstractNumId w:val="31"/>
  </w:num>
  <w:num w:numId="10" w16cid:durableId="2072850416">
    <w:abstractNumId w:val="0"/>
  </w:num>
  <w:num w:numId="11" w16cid:durableId="2050372256">
    <w:abstractNumId w:val="15"/>
  </w:num>
  <w:num w:numId="12" w16cid:durableId="1794127993">
    <w:abstractNumId w:val="26"/>
  </w:num>
  <w:num w:numId="13" w16cid:durableId="1382972960">
    <w:abstractNumId w:val="7"/>
  </w:num>
  <w:num w:numId="14" w16cid:durableId="188839865">
    <w:abstractNumId w:val="33"/>
  </w:num>
  <w:num w:numId="15" w16cid:durableId="187245560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9490218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0987250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82026793">
    <w:abstractNumId w:val="8"/>
  </w:num>
  <w:num w:numId="19" w16cid:durableId="231160922">
    <w:abstractNumId w:val="12"/>
  </w:num>
  <w:num w:numId="20" w16cid:durableId="1100686790">
    <w:abstractNumId w:val="13"/>
  </w:num>
  <w:num w:numId="21" w16cid:durableId="453326497">
    <w:abstractNumId w:val="30"/>
  </w:num>
  <w:num w:numId="22" w16cid:durableId="863640674">
    <w:abstractNumId w:val="28"/>
  </w:num>
  <w:num w:numId="23" w16cid:durableId="20667767">
    <w:abstractNumId w:val="29"/>
  </w:num>
  <w:num w:numId="24" w16cid:durableId="1406142775">
    <w:abstractNumId w:val="5"/>
  </w:num>
  <w:num w:numId="25" w16cid:durableId="1081754394">
    <w:abstractNumId w:val="10"/>
  </w:num>
  <w:num w:numId="26" w16cid:durableId="499545318">
    <w:abstractNumId w:val="11"/>
  </w:num>
  <w:num w:numId="27" w16cid:durableId="997729968">
    <w:abstractNumId w:val="17"/>
  </w:num>
  <w:num w:numId="28" w16cid:durableId="758332734">
    <w:abstractNumId w:val="19"/>
  </w:num>
  <w:num w:numId="29" w16cid:durableId="139006976">
    <w:abstractNumId w:val="32"/>
  </w:num>
  <w:num w:numId="30" w16cid:durableId="174000103">
    <w:abstractNumId w:val="9"/>
  </w:num>
  <w:num w:numId="31" w16cid:durableId="1009214504">
    <w:abstractNumId w:val="20"/>
  </w:num>
  <w:num w:numId="32" w16cid:durableId="1591112453">
    <w:abstractNumId w:val="25"/>
  </w:num>
  <w:num w:numId="33" w16cid:durableId="389498201">
    <w:abstractNumId w:val="6"/>
  </w:num>
  <w:num w:numId="34" w16cid:durableId="1075083773">
    <w:abstractNumId w:val="14"/>
  </w:num>
  <w:num w:numId="35" w16cid:durableId="241455787">
    <w:abstractNumId w:val="18"/>
  </w:num>
  <w:num w:numId="36" w16cid:durableId="752319791">
    <w:abstractNumId w:val="35"/>
  </w:num>
  <w:num w:numId="37" w16cid:durableId="175465469">
    <w:abstractNumId w:val="24"/>
  </w:num>
  <w:num w:numId="38" w16cid:durableId="94103679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331"/>
    <w:rsid w:val="00000F7A"/>
    <w:rsid w:val="00000FB1"/>
    <w:rsid w:val="00001BF3"/>
    <w:rsid w:val="00002709"/>
    <w:rsid w:val="0000295B"/>
    <w:rsid w:val="00002DBD"/>
    <w:rsid w:val="00004410"/>
    <w:rsid w:val="00005238"/>
    <w:rsid w:val="00006F4F"/>
    <w:rsid w:val="0000794E"/>
    <w:rsid w:val="000111C1"/>
    <w:rsid w:val="0001127D"/>
    <w:rsid w:val="00012079"/>
    <w:rsid w:val="00012D25"/>
    <w:rsid w:val="000142F0"/>
    <w:rsid w:val="00015768"/>
    <w:rsid w:val="0001642A"/>
    <w:rsid w:val="0001699D"/>
    <w:rsid w:val="000175BC"/>
    <w:rsid w:val="0002055A"/>
    <w:rsid w:val="00020748"/>
    <w:rsid w:val="000208E2"/>
    <w:rsid w:val="000214FC"/>
    <w:rsid w:val="00022CF6"/>
    <w:rsid w:val="00022F74"/>
    <w:rsid w:val="00025DB8"/>
    <w:rsid w:val="00027365"/>
    <w:rsid w:val="00027711"/>
    <w:rsid w:val="000277B6"/>
    <w:rsid w:val="0003059C"/>
    <w:rsid w:val="00030C0C"/>
    <w:rsid w:val="0003122F"/>
    <w:rsid w:val="00033EB4"/>
    <w:rsid w:val="00036D50"/>
    <w:rsid w:val="0003739B"/>
    <w:rsid w:val="00040624"/>
    <w:rsid w:val="00041A5A"/>
    <w:rsid w:val="00045EDA"/>
    <w:rsid w:val="00046723"/>
    <w:rsid w:val="00047DC7"/>
    <w:rsid w:val="00053320"/>
    <w:rsid w:val="00053EBD"/>
    <w:rsid w:val="00054804"/>
    <w:rsid w:val="00055D48"/>
    <w:rsid w:val="000562C6"/>
    <w:rsid w:val="0005644D"/>
    <w:rsid w:val="000622A4"/>
    <w:rsid w:val="0006362D"/>
    <w:rsid w:val="00063BA0"/>
    <w:rsid w:val="00064BBD"/>
    <w:rsid w:val="000667DE"/>
    <w:rsid w:val="00066E62"/>
    <w:rsid w:val="00067534"/>
    <w:rsid w:val="00071E80"/>
    <w:rsid w:val="00072375"/>
    <w:rsid w:val="00074144"/>
    <w:rsid w:val="000755E7"/>
    <w:rsid w:val="0007599E"/>
    <w:rsid w:val="00076098"/>
    <w:rsid w:val="000774A9"/>
    <w:rsid w:val="00081F22"/>
    <w:rsid w:val="00082444"/>
    <w:rsid w:val="000828AF"/>
    <w:rsid w:val="00082DF6"/>
    <w:rsid w:val="00083B2F"/>
    <w:rsid w:val="00084EE0"/>
    <w:rsid w:val="00084F45"/>
    <w:rsid w:val="0008579F"/>
    <w:rsid w:val="0008664C"/>
    <w:rsid w:val="00086AF9"/>
    <w:rsid w:val="000901F9"/>
    <w:rsid w:val="00090CCE"/>
    <w:rsid w:val="00091232"/>
    <w:rsid w:val="0009395B"/>
    <w:rsid w:val="00093C07"/>
    <w:rsid w:val="00094643"/>
    <w:rsid w:val="00096C83"/>
    <w:rsid w:val="000979B5"/>
    <w:rsid w:val="000A0BF8"/>
    <w:rsid w:val="000A0F41"/>
    <w:rsid w:val="000A2567"/>
    <w:rsid w:val="000A25BB"/>
    <w:rsid w:val="000A3145"/>
    <w:rsid w:val="000A3328"/>
    <w:rsid w:val="000A37CF"/>
    <w:rsid w:val="000A44CC"/>
    <w:rsid w:val="000B035F"/>
    <w:rsid w:val="000B1A56"/>
    <w:rsid w:val="000B2C27"/>
    <w:rsid w:val="000C0C56"/>
    <w:rsid w:val="000C0DD7"/>
    <w:rsid w:val="000C2831"/>
    <w:rsid w:val="000C42E0"/>
    <w:rsid w:val="000C43AC"/>
    <w:rsid w:val="000C4576"/>
    <w:rsid w:val="000C6983"/>
    <w:rsid w:val="000C6C79"/>
    <w:rsid w:val="000C6FA5"/>
    <w:rsid w:val="000C73DC"/>
    <w:rsid w:val="000D046E"/>
    <w:rsid w:val="000D05AA"/>
    <w:rsid w:val="000D05B2"/>
    <w:rsid w:val="000D06AA"/>
    <w:rsid w:val="000D3908"/>
    <w:rsid w:val="000D450B"/>
    <w:rsid w:val="000D4858"/>
    <w:rsid w:val="000D5063"/>
    <w:rsid w:val="000D57F4"/>
    <w:rsid w:val="000D7453"/>
    <w:rsid w:val="000E15A5"/>
    <w:rsid w:val="000E2376"/>
    <w:rsid w:val="000E32CC"/>
    <w:rsid w:val="000E3BDB"/>
    <w:rsid w:val="000E42A4"/>
    <w:rsid w:val="000E4650"/>
    <w:rsid w:val="000E53CB"/>
    <w:rsid w:val="000E644B"/>
    <w:rsid w:val="000E6BC6"/>
    <w:rsid w:val="000E6FCF"/>
    <w:rsid w:val="000E7A10"/>
    <w:rsid w:val="000E7A11"/>
    <w:rsid w:val="000F33F6"/>
    <w:rsid w:val="000F36B4"/>
    <w:rsid w:val="000F3C09"/>
    <w:rsid w:val="000F458F"/>
    <w:rsid w:val="000F51CD"/>
    <w:rsid w:val="000F561E"/>
    <w:rsid w:val="000F58FD"/>
    <w:rsid w:val="000F5C28"/>
    <w:rsid w:val="000F621C"/>
    <w:rsid w:val="000F792F"/>
    <w:rsid w:val="0010031E"/>
    <w:rsid w:val="00100C8B"/>
    <w:rsid w:val="0010188C"/>
    <w:rsid w:val="001020B6"/>
    <w:rsid w:val="00102FC3"/>
    <w:rsid w:val="001037EC"/>
    <w:rsid w:val="00104602"/>
    <w:rsid w:val="0010495F"/>
    <w:rsid w:val="00104D8F"/>
    <w:rsid w:val="001051D6"/>
    <w:rsid w:val="00105EB8"/>
    <w:rsid w:val="001071C4"/>
    <w:rsid w:val="00107E14"/>
    <w:rsid w:val="00110264"/>
    <w:rsid w:val="00110309"/>
    <w:rsid w:val="00111FA5"/>
    <w:rsid w:val="00113C70"/>
    <w:rsid w:val="0011620C"/>
    <w:rsid w:val="00116768"/>
    <w:rsid w:val="00116E91"/>
    <w:rsid w:val="001207BC"/>
    <w:rsid w:val="0012145E"/>
    <w:rsid w:val="00122AC3"/>
    <w:rsid w:val="00123440"/>
    <w:rsid w:val="00124680"/>
    <w:rsid w:val="00130303"/>
    <w:rsid w:val="00130FFC"/>
    <w:rsid w:val="001313B7"/>
    <w:rsid w:val="00133063"/>
    <w:rsid w:val="00133240"/>
    <w:rsid w:val="00134521"/>
    <w:rsid w:val="0013476C"/>
    <w:rsid w:val="00134915"/>
    <w:rsid w:val="00135915"/>
    <w:rsid w:val="00136124"/>
    <w:rsid w:val="0013640F"/>
    <w:rsid w:val="00136467"/>
    <w:rsid w:val="00137B1A"/>
    <w:rsid w:val="00137C16"/>
    <w:rsid w:val="0014040C"/>
    <w:rsid w:val="00140611"/>
    <w:rsid w:val="0014372C"/>
    <w:rsid w:val="00143D07"/>
    <w:rsid w:val="00143F0C"/>
    <w:rsid w:val="001464A4"/>
    <w:rsid w:val="00150FF8"/>
    <w:rsid w:val="00154147"/>
    <w:rsid w:val="00154B80"/>
    <w:rsid w:val="00154D0B"/>
    <w:rsid w:val="00155168"/>
    <w:rsid w:val="00156273"/>
    <w:rsid w:val="00156772"/>
    <w:rsid w:val="00156DDD"/>
    <w:rsid w:val="00157B48"/>
    <w:rsid w:val="0016026B"/>
    <w:rsid w:val="00160CD9"/>
    <w:rsid w:val="001616A9"/>
    <w:rsid w:val="0016213C"/>
    <w:rsid w:val="0016281C"/>
    <w:rsid w:val="00163D59"/>
    <w:rsid w:val="00164532"/>
    <w:rsid w:val="001671A7"/>
    <w:rsid w:val="00170C0B"/>
    <w:rsid w:val="001715A9"/>
    <w:rsid w:val="001719C8"/>
    <w:rsid w:val="00172FFB"/>
    <w:rsid w:val="00173704"/>
    <w:rsid w:val="00173F98"/>
    <w:rsid w:val="0017410C"/>
    <w:rsid w:val="001748F5"/>
    <w:rsid w:val="001768E8"/>
    <w:rsid w:val="00177901"/>
    <w:rsid w:val="00177BC2"/>
    <w:rsid w:val="00177FE9"/>
    <w:rsid w:val="00180079"/>
    <w:rsid w:val="001829DA"/>
    <w:rsid w:val="001829FA"/>
    <w:rsid w:val="00182F0D"/>
    <w:rsid w:val="00184D78"/>
    <w:rsid w:val="00186334"/>
    <w:rsid w:val="001876D6"/>
    <w:rsid w:val="00191A77"/>
    <w:rsid w:val="001920C7"/>
    <w:rsid w:val="001935B1"/>
    <w:rsid w:val="00193835"/>
    <w:rsid w:val="00193F44"/>
    <w:rsid w:val="00197251"/>
    <w:rsid w:val="001A0079"/>
    <w:rsid w:val="001A00CE"/>
    <w:rsid w:val="001A6634"/>
    <w:rsid w:val="001B062C"/>
    <w:rsid w:val="001B116D"/>
    <w:rsid w:val="001B1915"/>
    <w:rsid w:val="001B2101"/>
    <w:rsid w:val="001B2B52"/>
    <w:rsid w:val="001B337B"/>
    <w:rsid w:val="001B3A5D"/>
    <w:rsid w:val="001B4778"/>
    <w:rsid w:val="001B4CBF"/>
    <w:rsid w:val="001B5B5B"/>
    <w:rsid w:val="001B730F"/>
    <w:rsid w:val="001C0AEA"/>
    <w:rsid w:val="001C0E97"/>
    <w:rsid w:val="001C2B69"/>
    <w:rsid w:val="001C4A11"/>
    <w:rsid w:val="001C5BE2"/>
    <w:rsid w:val="001C64FD"/>
    <w:rsid w:val="001C6EC1"/>
    <w:rsid w:val="001C72E6"/>
    <w:rsid w:val="001D0BCA"/>
    <w:rsid w:val="001D12FC"/>
    <w:rsid w:val="001D326C"/>
    <w:rsid w:val="001D3CF0"/>
    <w:rsid w:val="001D3D44"/>
    <w:rsid w:val="001D4D7F"/>
    <w:rsid w:val="001D63BD"/>
    <w:rsid w:val="001E0481"/>
    <w:rsid w:val="001E05FE"/>
    <w:rsid w:val="001E1254"/>
    <w:rsid w:val="001E1FC8"/>
    <w:rsid w:val="001E30F0"/>
    <w:rsid w:val="001E34F4"/>
    <w:rsid w:val="001E3D6E"/>
    <w:rsid w:val="001E4611"/>
    <w:rsid w:val="001E4D6F"/>
    <w:rsid w:val="001E552F"/>
    <w:rsid w:val="001E5832"/>
    <w:rsid w:val="001E5CAC"/>
    <w:rsid w:val="001E5E3B"/>
    <w:rsid w:val="001F0E29"/>
    <w:rsid w:val="001F0FFB"/>
    <w:rsid w:val="001F1D07"/>
    <w:rsid w:val="001F29B8"/>
    <w:rsid w:val="001F2E3C"/>
    <w:rsid w:val="001F3215"/>
    <w:rsid w:val="001F4472"/>
    <w:rsid w:val="001F526E"/>
    <w:rsid w:val="002003D8"/>
    <w:rsid w:val="002026CE"/>
    <w:rsid w:val="00202D61"/>
    <w:rsid w:val="00202F83"/>
    <w:rsid w:val="00204F9F"/>
    <w:rsid w:val="0020621D"/>
    <w:rsid w:val="002075E3"/>
    <w:rsid w:val="0021079C"/>
    <w:rsid w:val="002110C2"/>
    <w:rsid w:val="00211CE7"/>
    <w:rsid w:val="00211FBA"/>
    <w:rsid w:val="0021340D"/>
    <w:rsid w:val="002149C1"/>
    <w:rsid w:val="0021531B"/>
    <w:rsid w:val="002158F7"/>
    <w:rsid w:val="00215E6B"/>
    <w:rsid w:val="00216052"/>
    <w:rsid w:val="00216591"/>
    <w:rsid w:val="002166F1"/>
    <w:rsid w:val="002202B8"/>
    <w:rsid w:val="00220C3F"/>
    <w:rsid w:val="00221606"/>
    <w:rsid w:val="002217C3"/>
    <w:rsid w:val="0022184B"/>
    <w:rsid w:val="00222261"/>
    <w:rsid w:val="002224D9"/>
    <w:rsid w:val="00222503"/>
    <w:rsid w:val="00222966"/>
    <w:rsid w:val="00223608"/>
    <w:rsid w:val="00223FEA"/>
    <w:rsid w:val="00224A3B"/>
    <w:rsid w:val="00224ADB"/>
    <w:rsid w:val="002259D3"/>
    <w:rsid w:val="00225EB1"/>
    <w:rsid w:val="00225ECF"/>
    <w:rsid w:val="00227456"/>
    <w:rsid w:val="00230B45"/>
    <w:rsid w:val="002328E2"/>
    <w:rsid w:val="00232926"/>
    <w:rsid w:val="00232E1C"/>
    <w:rsid w:val="00232F28"/>
    <w:rsid w:val="00234B58"/>
    <w:rsid w:val="00235D79"/>
    <w:rsid w:val="0023662E"/>
    <w:rsid w:val="00236CD2"/>
    <w:rsid w:val="0023787F"/>
    <w:rsid w:val="00240A9D"/>
    <w:rsid w:val="00240F31"/>
    <w:rsid w:val="0024109C"/>
    <w:rsid w:val="002410DB"/>
    <w:rsid w:val="00241708"/>
    <w:rsid w:val="00243677"/>
    <w:rsid w:val="00244926"/>
    <w:rsid w:val="00245EA9"/>
    <w:rsid w:val="00247007"/>
    <w:rsid w:val="00252434"/>
    <w:rsid w:val="00254397"/>
    <w:rsid w:val="002545EC"/>
    <w:rsid w:val="00255A8C"/>
    <w:rsid w:val="00255AB9"/>
    <w:rsid w:val="00257715"/>
    <w:rsid w:val="00264F17"/>
    <w:rsid w:val="002671DD"/>
    <w:rsid w:val="0026764D"/>
    <w:rsid w:val="00267E73"/>
    <w:rsid w:val="00270968"/>
    <w:rsid w:val="002714BB"/>
    <w:rsid w:val="00271832"/>
    <w:rsid w:val="00271C24"/>
    <w:rsid w:val="00271FD7"/>
    <w:rsid w:val="00272C6A"/>
    <w:rsid w:val="00273068"/>
    <w:rsid w:val="0027328D"/>
    <w:rsid w:val="00275BE1"/>
    <w:rsid w:val="00275D49"/>
    <w:rsid w:val="00276E33"/>
    <w:rsid w:val="00277960"/>
    <w:rsid w:val="00277F6F"/>
    <w:rsid w:val="002803E4"/>
    <w:rsid w:val="002808BA"/>
    <w:rsid w:val="0028357A"/>
    <w:rsid w:val="0028554A"/>
    <w:rsid w:val="00285A79"/>
    <w:rsid w:val="00286326"/>
    <w:rsid w:val="00286D81"/>
    <w:rsid w:val="00287AFE"/>
    <w:rsid w:val="00287F11"/>
    <w:rsid w:val="00290143"/>
    <w:rsid w:val="002912DD"/>
    <w:rsid w:val="002913AF"/>
    <w:rsid w:val="00292647"/>
    <w:rsid w:val="00294792"/>
    <w:rsid w:val="002A1155"/>
    <w:rsid w:val="002A2D25"/>
    <w:rsid w:val="002A67BF"/>
    <w:rsid w:val="002A6B27"/>
    <w:rsid w:val="002A6CF2"/>
    <w:rsid w:val="002B0958"/>
    <w:rsid w:val="002B0AC1"/>
    <w:rsid w:val="002B0CC8"/>
    <w:rsid w:val="002B1599"/>
    <w:rsid w:val="002B2305"/>
    <w:rsid w:val="002B24D8"/>
    <w:rsid w:val="002B2B38"/>
    <w:rsid w:val="002B373D"/>
    <w:rsid w:val="002B3CE1"/>
    <w:rsid w:val="002B42C9"/>
    <w:rsid w:val="002B4450"/>
    <w:rsid w:val="002B51BF"/>
    <w:rsid w:val="002B5311"/>
    <w:rsid w:val="002B57A4"/>
    <w:rsid w:val="002B601F"/>
    <w:rsid w:val="002B6F2E"/>
    <w:rsid w:val="002B781B"/>
    <w:rsid w:val="002B7A9E"/>
    <w:rsid w:val="002C04E4"/>
    <w:rsid w:val="002C04F1"/>
    <w:rsid w:val="002C0C1E"/>
    <w:rsid w:val="002C0F07"/>
    <w:rsid w:val="002C1939"/>
    <w:rsid w:val="002C238B"/>
    <w:rsid w:val="002C259C"/>
    <w:rsid w:val="002C352F"/>
    <w:rsid w:val="002C40D5"/>
    <w:rsid w:val="002C4815"/>
    <w:rsid w:val="002C5637"/>
    <w:rsid w:val="002C6B98"/>
    <w:rsid w:val="002D1C99"/>
    <w:rsid w:val="002D3145"/>
    <w:rsid w:val="002D5834"/>
    <w:rsid w:val="002D7029"/>
    <w:rsid w:val="002E3113"/>
    <w:rsid w:val="002E3556"/>
    <w:rsid w:val="002E618C"/>
    <w:rsid w:val="002E71D9"/>
    <w:rsid w:val="002E7511"/>
    <w:rsid w:val="002E76DE"/>
    <w:rsid w:val="002E784E"/>
    <w:rsid w:val="002F0B00"/>
    <w:rsid w:val="002F1B7C"/>
    <w:rsid w:val="002F2BE9"/>
    <w:rsid w:val="002F3D32"/>
    <w:rsid w:val="002F457F"/>
    <w:rsid w:val="002F4906"/>
    <w:rsid w:val="002F4FDC"/>
    <w:rsid w:val="002F5121"/>
    <w:rsid w:val="002F524E"/>
    <w:rsid w:val="002F68C9"/>
    <w:rsid w:val="002F6E46"/>
    <w:rsid w:val="002F758D"/>
    <w:rsid w:val="002F7E0B"/>
    <w:rsid w:val="002F7F28"/>
    <w:rsid w:val="00300604"/>
    <w:rsid w:val="00301DC2"/>
    <w:rsid w:val="003038B8"/>
    <w:rsid w:val="00304467"/>
    <w:rsid w:val="00305D44"/>
    <w:rsid w:val="00307DDF"/>
    <w:rsid w:val="00312B10"/>
    <w:rsid w:val="00313673"/>
    <w:rsid w:val="00313C9A"/>
    <w:rsid w:val="00317827"/>
    <w:rsid w:val="00321D66"/>
    <w:rsid w:val="00321F39"/>
    <w:rsid w:val="00322DAA"/>
    <w:rsid w:val="00322E18"/>
    <w:rsid w:val="00322F52"/>
    <w:rsid w:val="00325C9F"/>
    <w:rsid w:val="00325CC4"/>
    <w:rsid w:val="003262EC"/>
    <w:rsid w:val="00326466"/>
    <w:rsid w:val="00327396"/>
    <w:rsid w:val="00330629"/>
    <w:rsid w:val="003316E6"/>
    <w:rsid w:val="003317B7"/>
    <w:rsid w:val="00331CA3"/>
    <w:rsid w:val="00332506"/>
    <w:rsid w:val="0033401B"/>
    <w:rsid w:val="00334096"/>
    <w:rsid w:val="0033424D"/>
    <w:rsid w:val="00335743"/>
    <w:rsid w:val="00335B14"/>
    <w:rsid w:val="00340F45"/>
    <w:rsid w:val="00341749"/>
    <w:rsid w:val="00341AC0"/>
    <w:rsid w:val="0034495B"/>
    <w:rsid w:val="00344D0C"/>
    <w:rsid w:val="00345B38"/>
    <w:rsid w:val="00345ED7"/>
    <w:rsid w:val="003464D2"/>
    <w:rsid w:val="00346EC6"/>
    <w:rsid w:val="0034744E"/>
    <w:rsid w:val="00352697"/>
    <w:rsid w:val="003528A3"/>
    <w:rsid w:val="00352FB1"/>
    <w:rsid w:val="00353539"/>
    <w:rsid w:val="00353A53"/>
    <w:rsid w:val="0035490D"/>
    <w:rsid w:val="00354928"/>
    <w:rsid w:val="00354A61"/>
    <w:rsid w:val="00356699"/>
    <w:rsid w:val="00356F6F"/>
    <w:rsid w:val="00357116"/>
    <w:rsid w:val="00357331"/>
    <w:rsid w:val="003574C4"/>
    <w:rsid w:val="00357A2E"/>
    <w:rsid w:val="00357AC1"/>
    <w:rsid w:val="00362565"/>
    <w:rsid w:val="00363D03"/>
    <w:rsid w:val="00364394"/>
    <w:rsid w:val="00365D17"/>
    <w:rsid w:val="00366751"/>
    <w:rsid w:val="00371848"/>
    <w:rsid w:val="00372C51"/>
    <w:rsid w:val="00372DE9"/>
    <w:rsid w:val="003744A4"/>
    <w:rsid w:val="003744FA"/>
    <w:rsid w:val="00375B82"/>
    <w:rsid w:val="003771D6"/>
    <w:rsid w:val="00377A4E"/>
    <w:rsid w:val="003805E7"/>
    <w:rsid w:val="00381A84"/>
    <w:rsid w:val="003825D2"/>
    <w:rsid w:val="00383646"/>
    <w:rsid w:val="003838DA"/>
    <w:rsid w:val="00385C1A"/>
    <w:rsid w:val="00386499"/>
    <w:rsid w:val="00387ACB"/>
    <w:rsid w:val="00387E13"/>
    <w:rsid w:val="00390513"/>
    <w:rsid w:val="003906E3"/>
    <w:rsid w:val="003908A3"/>
    <w:rsid w:val="00396288"/>
    <w:rsid w:val="00396754"/>
    <w:rsid w:val="003A0358"/>
    <w:rsid w:val="003A0C66"/>
    <w:rsid w:val="003A1A76"/>
    <w:rsid w:val="003A1D12"/>
    <w:rsid w:val="003A29F5"/>
    <w:rsid w:val="003A3C56"/>
    <w:rsid w:val="003A3D23"/>
    <w:rsid w:val="003A58DC"/>
    <w:rsid w:val="003A5FFB"/>
    <w:rsid w:val="003A68B0"/>
    <w:rsid w:val="003A7873"/>
    <w:rsid w:val="003B00BA"/>
    <w:rsid w:val="003B0829"/>
    <w:rsid w:val="003B1CCD"/>
    <w:rsid w:val="003B21D0"/>
    <w:rsid w:val="003B38C3"/>
    <w:rsid w:val="003B57FD"/>
    <w:rsid w:val="003B5E75"/>
    <w:rsid w:val="003B6BB3"/>
    <w:rsid w:val="003B6E89"/>
    <w:rsid w:val="003C0B03"/>
    <w:rsid w:val="003C2DD2"/>
    <w:rsid w:val="003C33BD"/>
    <w:rsid w:val="003C440D"/>
    <w:rsid w:val="003C4748"/>
    <w:rsid w:val="003C70BA"/>
    <w:rsid w:val="003D0FAA"/>
    <w:rsid w:val="003D1428"/>
    <w:rsid w:val="003D1A91"/>
    <w:rsid w:val="003D25DF"/>
    <w:rsid w:val="003D3C47"/>
    <w:rsid w:val="003D4045"/>
    <w:rsid w:val="003D41F0"/>
    <w:rsid w:val="003D511E"/>
    <w:rsid w:val="003D5B2B"/>
    <w:rsid w:val="003D6D06"/>
    <w:rsid w:val="003D78C5"/>
    <w:rsid w:val="003D7ACE"/>
    <w:rsid w:val="003E01DD"/>
    <w:rsid w:val="003E043C"/>
    <w:rsid w:val="003E131A"/>
    <w:rsid w:val="003E56FF"/>
    <w:rsid w:val="003E5AE1"/>
    <w:rsid w:val="003E6EE8"/>
    <w:rsid w:val="003F0B0D"/>
    <w:rsid w:val="003F10E5"/>
    <w:rsid w:val="003F18DA"/>
    <w:rsid w:val="003F1C1B"/>
    <w:rsid w:val="003F2BBA"/>
    <w:rsid w:val="003F44B6"/>
    <w:rsid w:val="003F478A"/>
    <w:rsid w:val="003F50AB"/>
    <w:rsid w:val="003F5FCC"/>
    <w:rsid w:val="003F666E"/>
    <w:rsid w:val="003F6A34"/>
    <w:rsid w:val="003F774A"/>
    <w:rsid w:val="004011F2"/>
    <w:rsid w:val="00401767"/>
    <w:rsid w:val="00401C7F"/>
    <w:rsid w:val="00401E4F"/>
    <w:rsid w:val="00402277"/>
    <w:rsid w:val="004046B9"/>
    <w:rsid w:val="004078D9"/>
    <w:rsid w:val="00410372"/>
    <w:rsid w:val="004128FB"/>
    <w:rsid w:val="00412FED"/>
    <w:rsid w:val="004133F0"/>
    <w:rsid w:val="00413A3E"/>
    <w:rsid w:val="004143A4"/>
    <w:rsid w:val="0041451C"/>
    <w:rsid w:val="00414D59"/>
    <w:rsid w:val="004150B9"/>
    <w:rsid w:val="00415B46"/>
    <w:rsid w:val="00415D71"/>
    <w:rsid w:val="004161EA"/>
    <w:rsid w:val="004208B9"/>
    <w:rsid w:val="0042154B"/>
    <w:rsid w:val="00421962"/>
    <w:rsid w:val="00422197"/>
    <w:rsid w:val="00422D10"/>
    <w:rsid w:val="00424547"/>
    <w:rsid w:val="0042479E"/>
    <w:rsid w:val="00424A82"/>
    <w:rsid w:val="0042525D"/>
    <w:rsid w:val="00425766"/>
    <w:rsid w:val="004268C4"/>
    <w:rsid w:val="00426A22"/>
    <w:rsid w:val="00426DC2"/>
    <w:rsid w:val="00427FEA"/>
    <w:rsid w:val="0043166D"/>
    <w:rsid w:val="00431765"/>
    <w:rsid w:val="0043353F"/>
    <w:rsid w:val="00434DDB"/>
    <w:rsid w:val="0043557F"/>
    <w:rsid w:val="00436B9F"/>
    <w:rsid w:val="0043728F"/>
    <w:rsid w:val="00442934"/>
    <w:rsid w:val="00442AF3"/>
    <w:rsid w:val="00442FE9"/>
    <w:rsid w:val="0044576C"/>
    <w:rsid w:val="004459F9"/>
    <w:rsid w:val="0044701B"/>
    <w:rsid w:val="00447181"/>
    <w:rsid w:val="004508C8"/>
    <w:rsid w:val="00450BA0"/>
    <w:rsid w:val="00450E79"/>
    <w:rsid w:val="0045112C"/>
    <w:rsid w:val="0045129C"/>
    <w:rsid w:val="004515D1"/>
    <w:rsid w:val="0045181E"/>
    <w:rsid w:val="0045231F"/>
    <w:rsid w:val="00454C08"/>
    <w:rsid w:val="00454D2B"/>
    <w:rsid w:val="004551D2"/>
    <w:rsid w:val="00457016"/>
    <w:rsid w:val="004571D1"/>
    <w:rsid w:val="00457981"/>
    <w:rsid w:val="004602E6"/>
    <w:rsid w:val="00460A17"/>
    <w:rsid w:val="00460CA8"/>
    <w:rsid w:val="004630C2"/>
    <w:rsid w:val="00464690"/>
    <w:rsid w:val="00467CD6"/>
    <w:rsid w:val="0047024D"/>
    <w:rsid w:val="00471F65"/>
    <w:rsid w:val="004741E2"/>
    <w:rsid w:val="00475319"/>
    <w:rsid w:val="00475B9D"/>
    <w:rsid w:val="00475D1F"/>
    <w:rsid w:val="00475EB8"/>
    <w:rsid w:val="00477AD5"/>
    <w:rsid w:val="00480872"/>
    <w:rsid w:val="004812A1"/>
    <w:rsid w:val="00481A27"/>
    <w:rsid w:val="00481CC8"/>
    <w:rsid w:val="00483E45"/>
    <w:rsid w:val="00484A35"/>
    <w:rsid w:val="0048551E"/>
    <w:rsid w:val="00485BC2"/>
    <w:rsid w:val="00486BF8"/>
    <w:rsid w:val="0048738E"/>
    <w:rsid w:val="004874CA"/>
    <w:rsid w:val="00491133"/>
    <w:rsid w:val="00491E5E"/>
    <w:rsid w:val="00494491"/>
    <w:rsid w:val="0049666A"/>
    <w:rsid w:val="00496F5E"/>
    <w:rsid w:val="00497079"/>
    <w:rsid w:val="004972D3"/>
    <w:rsid w:val="00497473"/>
    <w:rsid w:val="004A0C1D"/>
    <w:rsid w:val="004A1447"/>
    <w:rsid w:val="004A4751"/>
    <w:rsid w:val="004A4EE9"/>
    <w:rsid w:val="004A5E1D"/>
    <w:rsid w:val="004A5FED"/>
    <w:rsid w:val="004A6FF3"/>
    <w:rsid w:val="004B2F2E"/>
    <w:rsid w:val="004B3452"/>
    <w:rsid w:val="004B3CC8"/>
    <w:rsid w:val="004B467D"/>
    <w:rsid w:val="004B52F7"/>
    <w:rsid w:val="004B5742"/>
    <w:rsid w:val="004B6190"/>
    <w:rsid w:val="004B7608"/>
    <w:rsid w:val="004C0A8B"/>
    <w:rsid w:val="004C0EDA"/>
    <w:rsid w:val="004C172E"/>
    <w:rsid w:val="004C18B9"/>
    <w:rsid w:val="004C43E3"/>
    <w:rsid w:val="004C6349"/>
    <w:rsid w:val="004C66F7"/>
    <w:rsid w:val="004D2CEA"/>
    <w:rsid w:val="004D3782"/>
    <w:rsid w:val="004D3AA7"/>
    <w:rsid w:val="004D3E6B"/>
    <w:rsid w:val="004D5184"/>
    <w:rsid w:val="004E1127"/>
    <w:rsid w:val="004E49C4"/>
    <w:rsid w:val="004E4CA1"/>
    <w:rsid w:val="004E5BD7"/>
    <w:rsid w:val="004E7C32"/>
    <w:rsid w:val="004F038D"/>
    <w:rsid w:val="004F2D5F"/>
    <w:rsid w:val="004F4D08"/>
    <w:rsid w:val="004F4DA4"/>
    <w:rsid w:val="004F5D16"/>
    <w:rsid w:val="004F6720"/>
    <w:rsid w:val="004F69D7"/>
    <w:rsid w:val="004F729D"/>
    <w:rsid w:val="004F7EB1"/>
    <w:rsid w:val="00500CF3"/>
    <w:rsid w:val="005012BD"/>
    <w:rsid w:val="00502DC0"/>
    <w:rsid w:val="00503175"/>
    <w:rsid w:val="0050394D"/>
    <w:rsid w:val="00503BE2"/>
    <w:rsid w:val="00503C37"/>
    <w:rsid w:val="00504DF2"/>
    <w:rsid w:val="00504F7B"/>
    <w:rsid w:val="00505A0E"/>
    <w:rsid w:val="00507124"/>
    <w:rsid w:val="0050755D"/>
    <w:rsid w:val="00510547"/>
    <w:rsid w:val="005108E4"/>
    <w:rsid w:val="005116A7"/>
    <w:rsid w:val="00511BA4"/>
    <w:rsid w:val="00514C2E"/>
    <w:rsid w:val="00515A77"/>
    <w:rsid w:val="005162E0"/>
    <w:rsid w:val="0051677B"/>
    <w:rsid w:val="005203C3"/>
    <w:rsid w:val="00520D8D"/>
    <w:rsid w:val="00521217"/>
    <w:rsid w:val="00521A62"/>
    <w:rsid w:val="00523743"/>
    <w:rsid w:val="00523C45"/>
    <w:rsid w:val="00523F8C"/>
    <w:rsid w:val="0052466C"/>
    <w:rsid w:val="0052597F"/>
    <w:rsid w:val="005260A8"/>
    <w:rsid w:val="00526B81"/>
    <w:rsid w:val="0053142E"/>
    <w:rsid w:val="00531FE7"/>
    <w:rsid w:val="00532082"/>
    <w:rsid w:val="00532EB6"/>
    <w:rsid w:val="0053528F"/>
    <w:rsid w:val="00536FCF"/>
    <w:rsid w:val="00540971"/>
    <w:rsid w:val="0054178E"/>
    <w:rsid w:val="00542E49"/>
    <w:rsid w:val="005431EB"/>
    <w:rsid w:val="005433DE"/>
    <w:rsid w:val="00543C77"/>
    <w:rsid w:val="00543E6A"/>
    <w:rsid w:val="005442E9"/>
    <w:rsid w:val="00544903"/>
    <w:rsid w:val="00544A32"/>
    <w:rsid w:val="00544F07"/>
    <w:rsid w:val="00551A2A"/>
    <w:rsid w:val="005533EC"/>
    <w:rsid w:val="0055394B"/>
    <w:rsid w:val="005543C5"/>
    <w:rsid w:val="005555C9"/>
    <w:rsid w:val="005569E2"/>
    <w:rsid w:val="00560284"/>
    <w:rsid w:val="00561902"/>
    <w:rsid w:val="0056191D"/>
    <w:rsid w:val="00561A96"/>
    <w:rsid w:val="00561D53"/>
    <w:rsid w:val="00565301"/>
    <w:rsid w:val="00566537"/>
    <w:rsid w:val="00566F6B"/>
    <w:rsid w:val="005675DF"/>
    <w:rsid w:val="00567C9D"/>
    <w:rsid w:val="00571BC0"/>
    <w:rsid w:val="005745B2"/>
    <w:rsid w:val="00575356"/>
    <w:rsid w:val="00575C6D"/>
    <w:rsid w:val="005763B7"/>
    <w:rsid w:val="005763DF"/>
    <w:rsid w:val="005802FF"/>
    <w:rsid w:val="00580C4A"/>
    <w:rsid w:val="00584FF1"/>
    <w:rsid w:val="00585BFD"/>
    <w:rsid w:val="00586512"/>
    <w:rsid w:val="00586CE5"/>
    <w:rsid w:val="00587A42"/>
    <w:rsid w:val="00587B73"/>
    <w:rsid w:val="00587C3D"/>
    <w:rsid w:val="00587D55"/>
    <w:rsid w:val="00590651"/>
    <w:rsid w:val="00590E90"/>
    <w:rsid w:val="00591782"/>
    <w:rsid w:val="00593A2C"/>
    <w:rsid w:val="00593DA4"/>
    <w:rsid w:val="0059488A"/>
    <w:rsid w:val="005948EE"/>
    <w:rsid w:val="00595905"/>
    <w:rsid w:val="00597878"/>
    <w:rsid w:val="005A0447"/>
    <w:rsid w:val="005A0936"/>
    <w:rsid w:val="005A19EC"/>
    <w:rsid w:val="005A3054"/>
    <w:rsid w:val="005A525F"/>
    <w:rsid w:val="005A5B6F"/>
    <w:rsid w:val="005A5D1B"/>
    <w:rsid w:val="005A6E9E"/>
    <w:rsid w:val="005A71A2"/>
    <w:rsid w:val="005A7915"/>
    <w:rsid w:val="005B0182"/>
    <w:rsid w:val="005B1B30"/>
    <w:rsid w:val="005B3323"/>
    <w:rsid w:val="005B5F7E"/>
    <w:rsid w:val="005B6BCE"/>
    <w:rsid w:val="005B7285"/>
    <w:rsid w:val="005B75D1"/>
    <w:rsid w:val="005B79E1"/>
    <w:rsid w:val="005C0164"/>
    <w:rsid w:val="005C0520"/>
    <w:rsid w:val="005C0540"/>
    <w:rsid w:val="005C1281"/>
    <w:rsid w:val="005C1DBE"/>
    <w:rsid w:val="005C22A8"/>
    <w:rsid w:val="005C3B05"/>
    <w:rsid w:val="005C42EC"/>
    <w:rsid w:val="005C4AB8"/>
    <w:rsid w:val="005C6665"/>
    <w:rsid w:val="005C6A8D"/>
    <w:rsid w:val="005C6F94"/>
    <w:rsid w:val="005D022C"/>
    <w:rsid w:val="005D343C"/>
    <w:rsid w:val="005D3BA5"/>
    <w:rsid w:val="005D3D1F"/>
    <w:rsid w:val="005D4A7E"/>
    <w:rsid w:val="005D5866"/>
    <w:rsid w:val="005D5BE3"/>
    <w:rsid w:val="005D68C8"/>
    <w:rsid w:val="005D6E87"/>
    <w:rsid w:val="005D73D0"/>
    <w:rsid w:val="005D7419"/>
    <w:rsid w:val="005D7847"/>
    <w:rsid w:val="005D7851"/>
    <w:rsid w:val="005D7FD2"/>
    <w:rsid w:val="005E043F"/>
    <w:rsid w:val="005E084E"/>
    <w:rsid w:val="005E3386"/>
    <w:rsid w:val="005E3AA9"/>
    <w:rsid w:val="005E736E"/>
    <w:rsid w:val="005F0F7F"/>
    <w:rsid w:val="005F13B8"/>
    <w:rsid w:val="005F1AF6"/>
    <w:rsid w:val="005F2EE7"/>
    <w:rsid w:val="005F488E"/>
    <w:rsid w:val="005F4E4E"/>
    <w:rsid w:val="005F5038"/>
    <w:rsid w:val="005F68F7"/>
    <w:rsid w:val="005F7759"/>
    <w:rsid w:val="0060052B"/>
    <w:rsid w:val="0060061E"/>
    <w:rsid w:val="00600BF7"/>
    <w:rsid w:val="00601550"/>
    <w:rsid w:val="00601D31"/>
    <w:rsid w:val="00603D2C"/>
    <w:rsid w:val="00603E4B"/>
    <w:rsid w:val="006100CA"/>
    <w:rsid w:val="00612609"/>
    <w:rsid w:val="006128B5"/>
    <w:rsid w:val="00612D97"/>
    <w:rsid w:val="00613312"/>
    <w:rsid w:val="00613BC7"/>
    <w:rsid w:val="00614584"/>
    <w:rsid w:val="00614B2E"/>
    <w:rsid w:val="006151FA"/>
    <w:rsid w:val="00616ACC"/>
    <w:rsid w:val="006170EE"/>
    <w:rsid w:val="0062005B"/>
    <w:rsid w:val="006210EF"/>
    <w:rsid w:val="00621882"/>
    <w:rsid w:val="00621B41"/>
    <w:rsid w:val="00624C12"/>
    <w:rsid w:val="00625135"/>
    <w:rsid w:val="00625610"/>
    <w:rsid w:val="00626BCD"/>
    <w:rsid w:val="006273D4"/>
    <w:rsid w:val="00627828"/>
    <w:rsid w:val="00627D7A"/>
    <w:rsid w:val="006353A0"/>
    <w:rsid w:val="00635C78"/>
    <w:rsid w:val="00635E40"/>
    <w:rsid w:val="00635FC3"/>
    <w:rsid w:val="00636A1B"/>
    <w:rsid w:val="006376ED"/>
    <w:rsid w:val="00641922"/>
    <w:rsid w:val="00641CFF"/>
    <w:rsid w:val="006420B9"/>
    <w:rsid w:val="00643262"/>
    <w:rsid w:val="00643855"/>
    <w:rsid w:val="006446EE"/>
    <w:rsid w:val="00644A07"/>
    <w:rsid w:val="00644FA7"/>
    <w:rsid w:val="006452FB"/>
    <w:rsid w:val="00645397"/>
    <w:rsid w:val="00645700"/>
    <w:rsid w:val="006463FC"/>
    <w:rsid w:val="006465EF"/>
    <w:rsid w:val="00646F69"/>
    <w:rsid w:val="006471B3"/>
    <w:rsid w:val="0064736C"/>
    <w:rsid w:val="006476B9"/>
    <w:rsid w:val="00650CF8"/>
    <w:rsid w:val="006517AB"/>
    <w:rsid w:val="006539B8"/>
    <w:rsid w:val="00653A50"/>
    <w:rsid w:val="00660C6C"/>
    <w:rsid w:val="00661310"/>
    <w:rsid w:val="00661EB6"/>
    <w:rsid w:val="00662CC6"/>
    <w:rsid w:val="00665D84"/>
    <w:rsid w:val="00666475"/>
    <w:rsid w:val="00667FAF"/>
    <w:rsid w:val="0067053E"/>
    <w:rsid w:val="00670BCF"/>
    <w:rsid w:val="00670EFB"/>
    <w:rsid w:val="0067124C"/>
    <w:rsid w:val="00672389"/>
    <w:rsid w:val="006724BF"/>
    <w:rsid w:val="00673FA7"/>
    <w:rsid w:val="0067518C"/>
    <w:rsid w:val="0068077C"/>
    <w:rsid w:val="00681DBA"/>
    <w:rsid w:val="0068309F"/>
    <w:rsid w:val="0068350B"/>
    <w:rsid w:val="00683DD4"/>
    <w:rsid w:val="00684286"/>
    <w:rsid w:val="006848E5"/>
    <w:rsid w:val="006850B5"/>
    <w:rsid w:val="00686EA9"/>
    <w:rsid w:val="00687825"/>
    <w:rsid w:val="00690683"/>
    <w:rsid w:val="00691C5D"/>
    <w:rsid w:val="0069213F"/>
    <w:rsid w:val="00693759"/>
    <w:rsid w:val="00693C4E"/>
    <w:rsid w:val="00693F67"/>
    <w:rsid w:val="00694099"/>
    <w:rsid w:val="00694B33"/>
    <w:rsid w:val="00694EFD"/>
    <w:rsid w:val="006953A2"/>
    <w:rsid w:val="00696EBB"/>
    <w:rsid w:val="006A0BD9"/>
    <w:rsid w:val="006A27CE"/>
    <w:rsid w:val="006A364B"/>
    <w:rsid w:val="006A4AD6"/>
    <w:rsid w:val="006A742D"/>
    <w:rsid w:val="006B0C8A"/>
    <w:rsid w:val="006B29B4"/>
    <w:rsid w:val="006B29FD"/>
    <w:rsid w:val="006B2FDD"/>
    <w:rsid w:val="006B42B0"/>
    <w:rsid w:val="006B56FD"/>
    <w:rsid w:val="006C0790"/>
    <w:rsid w:val="006C0898"/>
    <w:rsid w:val="006C0A08"/>
    <w:rsid w:val="006C1042"/>
    <w:rsid w:val="006C12A8"/>
    <w:rsid w:val="006C13AA"/>
    <w:rsid w:val="006C1849"/>
    <w:rsid w:val="006C1A2D"/>
    <w:rsid w:val="006C1D85"/>
    <w:rsid w:val="006C2667"/>
    <w:rsid w:val="006C40A0"/>
    <w:rsid w:val="006C43CE"/>
    <w:rsid w:val="006C55E1"/>
    <w:rsid w:val="006C7DD1"/>
    <w:rsid w:val="006C7FB7"/>
    <w:rsid w:val="006D06FE"/>
    <w:rsid w:val="006D0881"/>
    <w:rsid w:val="006D1E1F"/>
    <w:rsid w:val="006D201A"/>
    <w:rsid w:val="006D21CC"/>
    <w:rsid w:val="006D27E3"/>
    <w:rsid w:val="006D45E0"/>
    <w:rsid w:val="006D4EC3"/>
    <w:rsid w:val="006D6286"/>
    <w:rsid w:val="006D6DF9"/>
    <w:rsid w:val="006D75B5"/>
    <w:rsid w:val="006D7C95"/>
    <w:rsid w:val="006E22E7"/>
    <w:rsid w:val="006E37C3"/>
    <w:rsid w:val="006E3A3F"/>
    <w:rsid w:val="006E483E"/>
    <w:rsid w:val="006E5643"/>
    <w:rsid w:val="006E5FD3"/>
    <w:rsid w:val="006E706B"/>
    <w:rsid w:val="006E7140"/>
    <w:rsid w:val="006F15A8"/>
    <w:rsid w:val="006F1AF2"/>
    <w:rsid w:val="006F23D7"/>
    <w:rsid w:val="006F4472"/>
    <w:rsid w:val="006F46C7"/>
    <w:rsid w:val="006F5994"/>
    <w:rsid w:val="006F6353"/>
    <w:rsid w:val="006F6CD9"/>
    <w:rsid w:val="006F7E21"/>
    <w:rsid w:val="007006F1"/>
    <w:rsid w:val="00700E87"/>
    <w:rsid w:val="00702A5A"/>
    <w:rsid w:val="00703F29"/>
    <w:rsid w:val="0070473B"/>
    <w:rsid w:val="00705EDA"/>
    <w:rsid w:val="007065CB"/>
    <w:rsid w:val="00707570"/>
    <w:rsid w:val="00707840"/>
    <w:rsid w:val="0071190A"/>
    <w:rsid w:val="0071364F"/>
    <w:rsid w:val="00716441"/>
    <w:rsid w:val="00716A15"/>
    <w:rsid w:val="00717770"/>
    <w:rsid w:val="00720610"/>
    <w:rsid w:val="00720E5D"/>
    <w:rsid w:val="0072148F"/>
    <w:rsid w:val="00722710"/>
    <w:rsid w:val="00723DF4"/>
    <w:rsid w:val="0072500B"/>
    <w:rsid w:val="007264AE"/>
    <w:rsid w:val="007269CD"/>
    <w:rsid w:val="00731516"/>
    <w:rsid w:val="00732B2F"/>
    <w:rsid w:val="00732BE8"/>
    <w:rsid w:val="0073368A"/>
    <w:rsid w:val="00733864"/>
    <w:rsid w:val="007338C4"/>
    <w:rsid w:val="00734258"/>
    <w:rsid w:val="00736102"/>
    <w:rsid w:val="00737863"/>
    <w:rsid w:val="0074030B"/>
    <w:rsid w:val="00741535"/>
    <w:rsid w:val="0074317E"/>
    <w:rsid w:val="0074676E"/>
    <w:rsid w:val="007502F0"/>
    <w:rsid w:val="00750556"/>
    <w:rsid w:val="007516B5"/>
    <w:rsid w:val="00751ACC"/>
    <w:rsid w:val="00752615"/>
    <w:rsid w:val="0075280F"/>
    <w:rsid w:val="00753D1C"/>
    <w:rsid w:val="00753D48"/>
    <w:rsid w:val="0075463A"/>
    <w:rsid w:val="0075489D"/>
    <w:rsid w:val="00754C93"/>
    <w:rsid w:val="00755399"/>
    <w:rsid w:val="00760A39"/>
    <w:rsid w:val="00762772"/>
    <w:rsid w:val="0076285C"/>
    <w:rsid w:val="0076341D"/>
    <w:rsid w:val="0076469C"/>
    <w:rsid w:val="00764EBF"/>
    <w:rsid w:val="0076698E"/>
    <w:rsid w:val="00766F44"/>
    <w:rsid w:val="00767227"/>
    <w:rsid w:val="00771475"/>
    <w:rsid w:val="007737CA"/>
    <w:rsid w:val="00773CE7"/>
    <w:rsid w:val="007741C8"/>
    <w:rsid w:val="0077543D"/>
    <w:rsid w:val="00775833"/>
    <w:rsid w:val="00775C9E"/>
    <w:rsid w:val="007763F1"/>
    <w:rsid w:val="007774C3"/>
    <w:rsid w:val="00782A41"/>
    <w:rsid w:val="00784123"/>
    <w:rsid w:val="00784BBA"/>
    <w:rsid w:val="0078549F"/>
    <w:rsid w:val="00785AE2"/>
    <w:rsid w:val="007871CF"/>
    <w:rsid w:val="00787791"/>
    <w:rsid w:val="00790727"/>
    <w:rsid w:val="007908CB"/>
    <w:rsid w:val="00791644"/>
    <w:rsid w:val="00792970"/>
    <w:rsid w:val="00792FA9"/>
    <w:rsid w:val="00793CA7"/>
    <w:rsid w:val="00795D8F"/>
    <w:rsid w:val="00795F4F"/>
    <w:rsid w:val="007975DE"/>
    <w:rsid w:val="00797B8B"/>
    <w:rsid w:val="007A0354"/>
    <w:rsid w:val="007A2C6C"/>
    <w:rsid w:val="007A41EE"/>
    <w:rsid w:val="007A5402"/>
    <w:rsid w:val="007A5C3A"/>
    <w:rsid w:val="007A69D7"/>
    <w:rsid w:val="007A79DA"/>
    <w:rsid w:val="007B0EAE"/>
    <w:rsid w:val="007B490F"/>
    <w:rsid w:val="007B5802"/>
    <w:rsid w:val="007B6F53"/>
    <w:rsid w:val="007B7189"/>
    <w:rsid w:val="007C0907"/>
    <w:rsid w:val="007C28AD"/>
    <w:rsid w:val="007C37DD"/>
    <w:rsid w:val="007C3DB4"/>
    <w:rsid w:val="007C6712"/>
    <w:rsid w:val="007C7326"/>
    <w:rsid w:val="007C7EAA"/>
    <w:rsid w:val="007D012B"/>
    <w:rsid w:val="007D1654"/>
    <w:rsid w:val="007D2AAA"/>
    <w:rsid w:val="007D2F95"/>
    <w:rsid w:val="007D35D3"/>
    <w:rsid w:val="007D4565"/>
    <w:rsid w:val="007D4F84"/>
    <w:rsid w:val="007D5DE7"/>
    <w:rsid w:val="007D61A6"/>
    <w:rsid w:val="007E1024"/>
    <w:rsid w:val="007E1B2B"/>
    <w:rsid w:val="007E280A"/>
    <w:rsid w:val="007E2EB3"/>
    <w:rsid w:val="007E3D1A"/>
    <w:rsid w:val="007E5377"/>
    <w:rsid w:val="007F061D"/>
    <w:rsid w:val="007F1CA9"/>
    <w:rsid w:val="007F225F"/>
    <w:rsid w:val="007F2FD5"/>
    <w:rsid w:val="007F3120"/>
    <w:rsid w:val="007F3BD7"/>
    <w:rsid w:val="007F3F4B"/>
    <w:rsid w:val="007F4209"/>
    <w:rsid w:val="007F4B17"/>
    <w:rsid w:val="007F4B6F"/>
    <w:rsid w:val="007F665B"/>
    <w:rsid w:val="00800C18"/>
    <w:rsid w:val="00800EF9"/>
    <w:rsid w:val="00801D9D"/>
    <w:rsid w:val="00802B9A"/>
    <w:rsid w:val="00803A27"/>
    <w:rsid w:val="0080597B"/>
    <w:rsid w:val="008060D9"/>
    <w:rsid w:val="00806DC0"/>
    <w:rsid w:val="00807767"/>
    <w:rsid w:val="008105BC"/>
    <w:rsid w:val="00813A0C"/>
    <w:rsid w:val="008142BC"/>
    <w:rsid w:val="00817103"/>
    <w:rsid w:val="00817C6C"/>
    <w:rsid w:val="008206E9"/>
    <w:rsid w:val="00820CF4"/>
    <w:rsid w:val="00821B2F"/>
    <w:rsid w:val="008224B5"/>
    <w:rsid w:val="00823AE6"/>
    <w:rsid w:val="00823C17"/>
    <w:rsid w:val="00823D88"/>
    <w:rsid w:val="00825023"/>
    <w:rsid w:val="00826915"/>
    <w:rsid w:val="0082691F"/>
    <w:rsid w:val="00830120"/>
    <w:rsid w:val="00830DEC"/>
    <w:rsid w:val="00831D5E"/>
    <w:rsid w:val="0083257D"/>
    <w:rsid w:val="00832FBF"/>
    <w:rsid w:val="00833BC9"/>
    <w:rsid w:val="008347C8"/>
    <w:rsid w:val="00835A51"/>
    <w:rsid w:val="0083761B"/>
    <w:rsid w:val="00837B30"/>
    <w:rsid w:val="00837BFA"/>
    <w:rsid w:val="00841597"/>
    <w:rsid w:val="00841BDA"/>
    <w:rsid w:val="00841FB6"/>
    <w:rsid w:val="008422E9"/>
    <w:rsid w:val="0084242B"/>
    <w:rsid w:val="0084271B"/>
    <w:rsid w:val="00843793"/>
    <w:rsid w:val="00846848"/>
    <w:rsid w:val="00846858"/>
    <w:rsid w:val="00847A07"/>
    <w:rsid w:val="00847A35"/>
    <w:rsid w:val="00851480"/>
    <w:rsid w:val="00851CC2"/>
    <w:rsid w:val="00852AC7"/>
    <w:rsid w:val="0085539C"/>
    <w:rsid w:val="00860535"/>
    <w:rsid w:val="00860C68"/>
    <w:rsid w:val="00860FC7"/>
    <w:rsid w:val="00862227"/>
    <w:rsid w:val="00863CF6"/>
    <w:rsid w:val="00864950"/>
    <w:rsid w:val="0086589C"/>
    <w:rsid w:val="00865BA1"/>
    <w:rsid w:val="00865C77"/>
    <w:rsid w:val="00867099"/>
    <w:rsid w:val="00867AB6"/>
    <w:rsid w:val="008701A5"/>
    <w:rsid w:val="008715B4"/>
    <w:rsid w:val="008717E7"/>
    <w:rsid w:val="0087282E"/>
    <w:rsid w:val="00875A54"/>
    <w:rsid w:val="00876236"/>
    <w:rsid w:val="0087676C"/>
    <w:rsid w:val="008769A3"/>
    <w:rsid w:val="00881F56"/>
    <w:rsid w:val="00882CBD"/>
    <w:rsid w:val="0088308C"/>
    <w:rsid w:val="0088343C"/>
    <w:rsid w:val="00883B60"/>
    <w:rsid w:val="0088478A"/>
    <w:rsid w:val="0088529F"/>
    <w:rsid w:val="00885786"/>
    <w:rsid w:val="00890347"/>
    <w:rsid w:val="008908EC"/>
    <w:rsid w:val="008912A0"/>
    <w:rsid w:val="00891AF2"/>
    <w:rsid w:val="00892F9E"/>
    <w:rsid w:val="0089312D"/>
    <w:rsid w:val="00894704"/>
    <w:rsid w:val="00894A08"/>
    <w:rsid w:val="0089557C"/>
    <w:rsid w:val="00895A61"/>
    <w:rsid w:val="008A0A11"/>
    <w:rsid w:val="008A0C4F"/>
    <w:rsid w:val="008A0FDB"/>
    <w:rsid w:val="008A10ED"/>
    <w:rsid w:val="008A1B55"/>
    <w:rsid w:val="008A31E3"/>
    <w:rsid w:val="008A3904"/>
    <w:rsid w:val="008A52DE"/>
    <w:rsid w:val="008A68A4"/>
    <w:rsid w:val="008A69E8"/>
    <w:rsid w:val="008A6EBF"/>
    <w:rsid w:val="008A7228"/>
    <w:rsid w:val="008B0640"/>
    <w:rsid w:val="008B1FF3"/>
    <w:rsid w:val="008B336A"/>
    <w:rsid w:val="008B5126"/>
    <w:rsid w:val="008B5586"/>
    <w:rsid w:val="008B6660"/>
    <w:rsid w:val="008B6765"/>
    <w:rsid w:val="008B6F20"/>
    <w:rsid w:val="008B70B1"/>
    <w:rsid w:val="008B7772"/>
    <w:rsid w:val="008C0049"/>
    <w:rsid w:val="008C0274"/>
    <w:rsid w:val="008C116D"/>
    <w:rsid w:val="008C4176"/>
    <w:rsid w:val="008D02E1"/>
    <w:rsid w:val="008D201B"/>
    <w:rsid w:val="008D2469"/>
    <w:rsid w:val="008D391F"/>
    <w:rsid w:val="008D3D03"/>
    <w:rsid w:val="008D499A"/>
    <w:rsid w:val="008D501C"/>
    <w:rsid w:val="008E2A23"/>
    <w:rsid w:val="008E3B8B"/>
    <w:rsid w:val="008E4C29"/>
    <w:rsid w:val="008E4E00"/>
    <w:rsid w:val="008E6DB2"/>
    <w:rsid w:val="008F0EEE"/>
    <w:rsid w:val="008F1B14"/>
    <w:rsid w:val="008F2BBC"/>
    <w:rsid w:val="008F32C9"/>
    <w:rsid w:val="008F35B3"/>
    <w:rsid w:val="008F3E87"/>
    <w:rsid w:val="008F4D24"/>
    <w:rsid w:val="008F56F4"/>
    <w:rsid w:val="008F604C"/>
    <w:rsid w:val="008F62A6"/>
    <w:rsid w:val="008F73E7"/>
    <w:rsid w:val="00900331"/>
    <w:rsid w:val="0090086E"/>
    <w:rsid w:val="00900DDC"/>
    <w:rsid w:val="009015B8"/>
    <w:rsid w:val="00901829"/>
    <w:rsid w:val="009018A7"/>
    <w:rsid w:val="009031EC"/>
    <w:rsid w:val="00903D6F"/>
    <w:rsid w:val="0090417A"/>
    <w:rsid w:val="00905F1B"/>
    <w:rsid w:val="0090700D"/>
    <w:rsid w:val="0090792F"/>
    <w:rsid w:val="00911B15"/>
    <w:rsid w:val="009135DD"/>
    <w:rsid w:val="0091370A"/>
    <w:rsid w:val="0091498D"/>
    <w:rsid w:val="00916456"/>
    <w:rsid w:val="00916DA3"/>
    <w:rsid w:val="00922056"/>
    <w:rsid w:val="00922F46"/>
    <w:rsid w:val="009234D1"/>
    <w:rsid w:val="0092560F"/>
    <w:rsid w:val="00926873"/>
    <w:rsid w:val="00926B45"/>
    <w:rsid w:val="00930EF3"/>
    <w:rsid w:val="00931B76"/>
    <w:rsid w:val="009326EC"/>
    <w:rsid w:val="00932720"/>
    <w:rsid w:val="00933094"/>
    <w:rsid w:val="009333DD"/>
    <w:rsid w:val="009344A8"/>
    <w:rsid w:val="0093461F"/>
    <w:rsid w:val="00934E9A"/>
    <w:rsid w:val="00936430"/>
    <w:rsid w:val="0093692B"/>
    <w:rsid w:val="00937476"/>
    <w:rsid w:val="00937F80"/>
    <w:rsid w:val="009418EA"/>
    <w:rsid w:val="00941B8A"/>
    <w:rsid w:val="0094201A"/>
    <w:rsid w:val="00943FDA"/>
    <w:rsid w:val="00945622"/>
    <w:rsid w:val="00945A69"/>
    <w:rsid w:val="00945DE1"/>
    <w:rsid w:val="00950BEE"/>
    <w:rsid w:val="009523F2"/>
    <w:rsid w:val="0095277F"/>
    <w:rsid w:val="00952F69"/>
    <w:rsid w:val="009536FD"/>
    <w:rsid w:val="00954066"/>
    <w:rsid w:val="00954586"/>
    <w:rsid w:val="00954671"/>
    <w:rsid w:val="00955C78"/>
    <w:rsid w:val="00956404"/>
    <w:rsid w:val="00956634"/>
    <w:rsid w:val="0095720B"/>
    <w:rsid w:val="00957944"/>
    <w:rsid w:val="00957CE6"/>
    <w:rsid w:val="009605BA"/>
    <w:rsid w:val="00960B42"/>
    <w:rsid w:val="00961A37"/>
    <w:rsid w:val="00961C2D"/>
    <w:rsid w:val="0096239C"/>
    <w:rsid w:val="0096290E"/>
    <w:rsid w:val="00963E09"/>
    <w:rsid w:val="00964EF0"/>
    <w:rsid w:val="00966BE8"/>
    <w:rsid w:val="00967380"/>
    <w:rsid w:val="00970044"/>
    <w:rsid w:val="00970A70"/>
    <w:rsid w:val="00971941"/>
    <w:rsid w:val="009724FC"/>
    <w:rsid w:val="00972EA8"/>
    <w:rsid w:val="00973467"/>
    <w:rsid w:val="009759DB"/>
    <w:rsid w:val="00976EE8"/>
    <w:rsid w:val="00976FCC"/>
    <w:rsid w:val="00977866"/>
    <w:rsid w:val="00977B00"/>
    <w:rsid w:val="00977E05"/>
    <w:rsid w:val="00980172"/>
    <w:rsid w:val="009810B7"/>
    <w:rsid w:val="00981817"/>
    <w:rsid w:val="00981822"/>
    <w:rsid w:val="00981E01"/>
    <w:rsid w:val="00982069"/>
    <w:rsid w:val="0098222A"/>
    <w:rsid w:val="00982D33"/>
    <w:rsid w:val="00984438"/>
    <w:rsid w:val="00984E50"/>
    <w:rsid w:val="0098665A"/>
    <w:rsid w:val="00986ED5"/>
    <w:rsid w:val="00986FBC"/>
    <w:rsid w:val="00990158"/>
    <w:rsid w:val="009921DA"/>
    <w:rsid w:val="009922CA"/>
    <w:rsid w:val="00996F7F"/>
    <w:rsid w:val="009973C5"/>
    <w:rsid w:val="009A1CE2"/>
    <w:rsid w:val="009A1F17"/>
    <w:rsid w:val="009A22AC"/>
    <w:rsid w:val="009A2CBF"/>
    <w:rsid w:val="009A2F83"/>
    <w:rsid w:val="009A3928"/>
    <w:rsid w:val="009A6769"/>
    <w:rsid w:val="009B0C70"/>
    <w:rsid w:val="009B1B11"/>
    <w:rsid w:val="009B30D1"/>
    <w:rsid w:val="009B36A0"/>
    <w:rsid w:val="009B4114"/>
    <w:rsid w:val="009B47F7"/>
    <w:rsid w:val="009B4920"/>
    <w:rsid w:val="009B6FED"/>
    <w:rsid w:val="009B732F"/>
    <w:rsid w:val="009B7CF0"/>
    <w:rsid w:val="009C107F"/>
    <w:rsid w:val="009C1310"/>
    <w:rsid w:val="009C2A37"/>
    <w:rsid w:val="009C5C46"/>
    <w:rsid w:val="009C60D9"/>
    <w:rsid w:val="009C6A38"/>
    <w:rsid w:val="009C7E32"/>
    <w:rsid w:val="009D19E3"/>
    <w:rsid w:val="009D378F"/>
    <w:rsid w:val="009D4C61"/>
    <w:rsid w:val="009D64A3"/>
    <w:rsid w:val="009D6FFB"/>
    <w:rsid w:val="009D7259"/>
    <w:rsid w:val="009D7911"/>
    <w:rsid w:val="009E2C59"/>
    <w:rsid w:val="009E40FA"/>
    <w:rsid w:val="009E43A4"/>
    <w:rsid w:val="009E69A4"/>
    <w:rsid w:val="009E7C2D"/>
    <w:rsid w:val="009F0A61"/>
    <w:rsid w:val="009F0BDE"/>
    <w:rsid w:val="009F1D01"/>
    <w:rsid w:val="009F22E9"/>
    <w:rsid w:val="009F24CE"/>
    <w:rsid w:val="009F2C49"/>
    <w:rsid w:val="009F32B0"/>
    <w:rsid w:val="009F49CC"/>
    <w:rsid w:val="009F547B"/>
    <w:rsid w:val="009F6438"/>
    <w:rsid w:val="009F7595"/>
    <w:rsid w:val="00A001EE"/>
    <w:rsid w:val="00A00602"/>
    <w:rsid w:val="00A00C53"/>
    <w:rsid w:val="00A010FA"/>
    <w:rsid w:val="00A0261B"/>
    <w:rsid w:val="00A0380C"/>
    <w:rsid w:val="00A048D5"/>
    <w:rsid w:val="00A05F4D"/>
    <w:rsid w:val="00A06EF4"/>
    <w:rsid w:val="00A07723"/>
    <w:rsid w:val="00A1003B"/>
    <w:rsid w:val="00A102AE"/>
    <w:rsid w:val="00A11DDF"/>
    <w:rsid w:val="00A123AF"/>
    <w:rsid w:val="00A143AF"/>
    <w:rsid w:val="00A179A5"/>
    <w:rsid w:val="00A179DE"/>
    <w:rsid w:val="00A21502"/>
    <w:rsid w:val="00A24934"/>
    <w:rsid w:val="00A24A04"/>
    <w:rsid w:val="00A25E5B"/>
    <w:rsid w:val="00A25ED7"/>
    <w:rsid w:val="00A30443"/>
    <w:rsid w:val="00A30FA2"/>
    <w:rsid w:val="00A32AEB"/>
    <w:rsid w:val="00A333A3"/>
    <w:rsid w:val="00A34741"/>
    <w:rsid w:val="00A35237"/>
    <w:rsid w:val="00A35EF6"/>
    <w:rsid w:val="00A36E61"/>
    <w:rsid w:val="00A37061"/>
    <w:rsid w:val="00A37EFA"/>
    <w:rsid w:val="00A402F6"/>
    <w:rsid w:val="00A41AF8"/>
    <w:rsid w:val="00A432E6"/>
    <w:rsid w:val="00A43646"/>
    <w:rsid w:val="00A43A1E"/>
    <w:rsid w:val="00A43CD7"/>
    <w:rsid w:val="00A4401F"/>
    <w:rsid w:val="00A443CF"/>
    <w:rsid w:val="00A44C18"/>
    <w:rsid w:val="00A4536E"/>
    <w:rsid w:val="00A45491"/>
    <w:rsid w:val="00A45ED6"/>
    <w:rsid w:val="00A46AD6"/>
    <w:rsid w:val="00A475FE"/>
    <w:rsid w:val="00A51146"/>
    <w:rsid w:val="00A51B14"/>
    <w:rsid w:val="00A51C90"/>
    <w:rsid w:val="00A52D03"/>
    <w:rsid w:val="00A53858"/>
    <w:rsid w:val="00A555AD"/>
    <w:rsid w:val="00A55A46"/>
    <w:rsid w:val="00A57434"/>
    <w:rsid w:val="00A57600"/>
    <w:rsid w:val="00A61FC0"/>
    <w:rsid w:val="00A6382E"/>
    <w:rsid w:val="00A63E68"/>
    <w:rsid w:val="00A660A2"/>
    <w:rsid w:val="00A6787F"/>
    <w:rsid w:val="00A712A9"/>
    <w:rsid w:val="00A735B9"/>
    <w:rsid w:val="00A7421F"/>
    <w:rsid w:val="00A7465B"/>
    <w:rsid w:val="00A75803"/>
    <w:rsid w:val="00A75D54"/>
    <w:rsid w:val="00A7736B"/>
    <w:rsid w:val="00A775A8"/>
    <w:rsid w:val="00A831BC"/>
    <w:rsid w:val="00A84667"/>
    <w:rsid w:val="00A87C21"/>
    <w:rsid w:val="00A87DD9"/>
    <w:rsid w:val="00A87FD5"/>
    <w:rsid w:val="00A90A73"/>
    <w:rsid w:val="00A90ACA"/>
    <w:rsid w:val="00A911F4"/>
    <w:rsid w:val="00A91BB1"/>
    <w:rsid w:val="00A91BCB"/>
    <w:rsid w:val="00A929B5"/>
    <w:rsid w:val="00A93BCC"/>
    <w:rsid w:val="00A94605"/>
    <w:rsid w:val="00A95592"/>
    <w:rsid w:val="00A959D3"/>
    <w:rsid w:val="00A95A34"/>
    <w:rsid w:val="00A969AE"/>
    <w:rsid w:val="00AA10F7"/>
    <w:rsid w:val="00AA14F3"/>
    <w:rsid w:val="00AA1F06"/>
    <w:rsid w:val="00AA3BDD"/>
    <w:rsid w:val="00AA3FAC"/>
    <w:rsid w:val="00AA46C3"/>
    <w:rsid w:val="00AB143D"/>
    <w:rsid w:val="00AB24EB"/>
    <w:rsid w:val="00AB3396"/>
    <w:rsid w:val="00AB3DC4"/>
    <w:rsid w:val="00AB42A8"/>
    <w:rsid w:val="00AB430E"/>
    <w:rsid w:val="00AB55FC"/>
    <w:rsid w:val="00AB5E43"/>
    <w:rsid w:val="00AB6C5B"/>
    <w:rsid w:val="00AB6D62"/>
    <w:rsid w:val="00AB7791"/>
    <w:rsid w:val="00AB7AA3"/>
    <w:rsid w:val="00AB7B71"/>
    <w:rsid w:val="00AC0430"/>
    <w:rsid w:val="00AC07F3"/>
    <w:rsid w:val="00AC148B"/>
    <w:rsid w:val="00AC20B8"/>
    <w:rsid w:val="00AC2394"/>
    <w:rsid w:val="00AC2E18"/>
    <w:rsid w:val="00AC3358"/>
    <w:rsid w:val="00AC5E23"/>
    <w:rsid w:val="00AC6AE8"/>
    <w:rsid w:val="00AD0063"/>
    <w:rsid w:val="00AD0666"/>
    <w:rsid w:val="00AD16D4"/>
    <w:rsid w:val="00AD344B"/>
    <w:rsid w:val="00AD7F65"/>
    <w:rsid w:val="00AE133D"/>
    <w:rsid w:val="00AE1581"/>
    <w:rsid w:val="00AE2BBD"/>
    <w:rsid w:val="00AE34AE"/>
    <w:rsid w:val="00AE444C"/>
    <w:rsid w:val="00AE50EA"/>
    <w:rsid w:val="00AF0D17"/>
    <w:rsid w:val="00AF1C28"/>
    <w:rsid w:val="00AF365C"/>
    <w:rsid w:val="00AF4D60"/>
    <w:rsid w:val="00AF61BE"/>
    <w:rsid w:val="00AF67FC"/>
    <w:rsid w:val="00AF7230"/>
    <w:rsid w:val="00B02028"/>
    <w:rsid w:val="00B0554C"/>
    <w:rsid w:val="00B0607F"/>
    <w:rsid w:val="00B060DE"/>
    <w:rsid w:val="00B068B5"/>
    <w:rsid w:val="00B06B69"/>
    <w:rsid w:val="00B06E33"/>
    <w:rsid w:val="00B1111A"/>
    <w:rsid w:val="00B1155E"/>
    <w:rsid w:val="00B11751"/>
    <w:rsid w:val="00B11F1A"/>
    <w:rsid w:val="00B12AD8"/>
    <w:rsid w:val="00B12E05"/>
    <w:rsid w:val="00B139CD"/>
    <w:rsid w:val="00B13ED4"/>
    <w:rsid w:val="00B1635C"/>
    <w:rsid w:val="00B17E53"/>
    <w:rsid w:val="00B2018F"/>
    <w:rsid w:val="00B2171C"/>
    <w:rsid w:val="00B21F18"/>
    <w:rsid w:val="00B21FD7"/>
    <w:rsid w:val="00B23BFC"/>
    <w:rsid w:val="00B241D5"/>
    <w:rsid w:val="00B251DC"/>
    <w:rsid w:val="00B278DF"/>
    <w:rsid w:val="00B27F63"/>
    <w:rsid w:val="00B30898"/>
    <w:rsid w:val="00B31222"/>
    <w:rsid w:val="00B315E0"/>
    <w:rsid w:val="00B32386"/>
    <w:rsid w:val="00B32C36"/>
    <w:rsid w:val="00B3326C"/>
    <w:rsid w:val="00B3367D"/>
    <w:rsid w:val="00B33D9C"/>
    <w:rsid w:val="00B33E0A"/>
    <w:rsid w:val="00B33F98"/>
    <w:rsid w:val="00B35BDB"/>
    <w:rsid w:val="00B35E53"/>
    <w:rsid w:val="00B40232"/>
    <w:rsid w:val="00B402EE"/>
    <w:rsid w:val="00B4118E"/>
    <w:rsid w:val="00B42574"/>
    <w:rsid w:val="00B434DB"/>
    <w:rsid w:val="00B4436D"/>
    <w:rsid w:val="00B45942"/>
    <w:rsid w:val="00B472B9"/>
    <w:rsid w:val="00B50EFA"/>
    <w:rsid w:val="00B513AB"/>
    <w:rsid w:val="00B52E59"/>
    <w:rsid w:val="00B5460E"/>
    <w:rsid w:val="00B54A82"/>
    <w:rsid w:val="00B54C20"/>
    <w:rsid w:val="00B55A4E"/>
    <w:rsid w:val="00B561CE"/>
    <w:rsid w:val="00B56947"/>
    <w:rsid w:val="00B56A64"/>
    <w:rsid w:val="00B5768A"/>
    <w:rsid w:val="00B60BEC"/>
    <w:rsid w:val="00B6274C"/>
    <w:rsid w:val="00B62B34"/>
    <w:rsid w:val="00B62BE7"/>
    <w:rsid w:val="00B63A86"/>
    <w:rsid w:val="00B6427A"/>
    <w:rsid w:val="00B64B12"/>
    <w:rsid w:val="00B64F99"/>
    <w:rsid w:val="00B66A66"/>
    <w:rsid w:val="00B70864"/>
    <w:rsid w:val="00B70F5B"/>
    <w:rsid w:val="00B71FF7"/>
    <w:rsid w:val="00B73062"/>
    <w:rsid w:val="00B73BAC"/>
    <w:rsid w:val="00B7547B"/>
    <w:rsid w:val="00B77386"/>
    <w:rsid w:val="00B81324"/>
    <w:rsid w:val="00B81B34"/>
    <w:rsid w:val="00B82904"/>
    <w:rsid w:val="00B82E96"/>
    <w:rsid w:val="00B82FC1"/>
    <w:rsid w:val="00B831A4"/>
    <w:rsid w:val="00B84C75"/>
    <w:rsid w:val="00B85372"/>
    <w:rsid w:val="00B85516"/>
    <w:rsid w:val="00B8631C"/>
    <w:rsid w:val="00B8744B"/>
    <w:rsid w:val="00B91543"/>
    <w:rsid w:val="00B91DEE"/>
    <w:rsid w:val="00B958A5"/>
    <w:rsid w:val="00B95941"/>
    <w:rsid w:val="00B9701A"/>
    <w:rsid w:val="00BA0606"/>
    <w:rsid w:val="00BA0FF5"/>
    <w:rsid w:val="00BA1876"/>
    <w:rsid w:val="00BA1EA8"/>
    <w:rsid w:val="00BA5D64"/>
    <w:rsid w:val="00BA6815"/>
    <w:rsid w:val="00BA7ADC"/>
    <w:rsid w:val="00BB04C3"/>
    <w:rsid w:val="00BB068A"/>
    <w:rsid w:val="00BB1C82"/>
    <w:rsid w:val="00BB3FBB"/>
    <w:rsid w:val="00BB421D"/>
    <w:rsid w:val="00BB453F"/>
    <w:rsid w:val="00BB7686"/>
    <w:rsid w:val="00BB7D4E"/>
    <w:rsid w:val="00BC032E"/>
    <w:rsid w:val="00BC042F"/>
    <w:rsid w:val="00BC0CF0"/>
    <w:rsid w:val="00BC1A52"/>
    <w:rsid w:val="00BC1A82"/>
    <w:rsid w:val="00BC25F4"/>
    <w:rsid w:val="00BC2F08"/>
    <w:rsid w:val="00BC3217"/>
    <w:rsid w:val="00BC331B"/>
    <w:rsid w:val="00BC339D"/>
    <w:rsid w:val="00BC3E09"/>
    <w:rsid w:val="00BC4CC2"/>
    <w:rsid w:val="00BC4F50"/>
    <w:rsid w:val="00BC6C75"/>
    <w:rsid w:val="00BC726D"/>
    <w:rsid w:val="00BD0E41"/>
    <w:rsid w:val="00BD12CF"/>
    <w:rsid w:val="00BD2878"/>
    <w:rsid w:val="00BD28A3"/>
    <w:rsid w:val="00BD4700"/>
    <w:rsid w:val="00BD4B0D"/>
    <w:rsid w:val="00BD68C2"/>
    <w:rsid w:val="00BD7765"/>
    <w:rsid w:val="00BE030C"/>
    <w:rsid w:val="00BE1006"/>
    <w:rsid w:val="00BE4524"/>
    <w:rsid w:val="00BE4F4F"/>
    <w:rsid w:val="00BE5011"/>
    <w:rsid w:val="00BE767A"/>
    <w:rsid w:val="00BF05ED"/>
    <w:rsid w:val="00BF0BCA"/>
    <w:rsid w:val="00BF0C0E"/>
    <w:rsid w:val="00BF0C4D"/>
    <w:rsid w:val="00BF12AA"/>
    <w:rsid w:val="00BF2331"/>
    <w:rsid w:val="00BF2D49"/>
    <w:rsid w:val="00BF3DE3"/>
    <w:rsid w:val="00BF45BE"/>
    <w:rsid w:val="00BF5AAE"/>
    <w:rsid w:val="00BF7538"/>
    <w:rsid w:val="00C002F1"/>
    <w:rsid w:val="00C00649"/>
    <w:rsid w:val="00C01402"/>
    <w:rsid w:val="00C02FCE"/>
    <w:rsid w:val="00C04713"/>
    <w:rsid w:val="00C05240"/>
    <w:rsid w:val="00C05DE2"/>
    <w:rsid w:val="00C05E23"/>
    <w:rsid w:val="00C07C87"/>
    <w:rsid w:val="00C1054B"/>
    <w:rsid w:val="00C10D37"/>
    <w:rsid w:val="00C118D6"/>
    <w:rsid w:val="00C12277"/>
    <w:rsid w:val="00C1444F"/>
    <w:rsid w:val="00C14EDE"/>
    <w:rsid w:val="00C16D23"/>
    <w:rsid w:val="00C172B7"/>
    <w:rsid w:val="00C21269"/>
    <w:rsid w:val="00C22661"/>
    <w:rsid w:val="00C229E7"/>
    <w:rsid w:val="00C2444A"/>
    <w:rsid w:val="00C2473D"/>
    <w:rsid w:val="00C25E7E"/>
    <w:rsid w:val="00C25F03"/>
    <w:rsid w:val="00C30116"/>
    <w:rsid w:val="00C30D1B"/>
    <w:rsid w:val="00C334C0"/>
    <w:rsid w:val="00C33640"/>
    <w:rsid w:val="00C346EA"/>
    <w:rsid w:val="00C35E4C"/>
    <w:rsid w:val="00C36361"/>
    <w:rsid w:val="00C36696"/>
    <w:rsid w:val="00C3704B"/>
    <w:rsid w:val="00C40A0B"/>
    <w:rsid w:val="00C40AFD"/>
    <w:rsid w:val="00C40DF5"/>
    <w:rsid w:val="00C426A7"/>
    <w:rsid w:val="00C45030"/>
    <w:rsid w:val="00C5036D"/>
    <w:rsid w:val="00C5075D"/>
    <w:rsid w:val="00C509A4"/>
    <w:rsid w:val="00C510A8"/>
    <w:rsid w:val="00C52027"/>
    <w:rsid w:val="00C5319A"/>
    <w:rsid w:val="00C54244"/>
    <w:rsid w:val="00C56E9A"/>
    <w:rsid w:val="00C56F04"/>
    <w:rsid w:val="00C570DF"/>
    <w:rsid w:val="00C60488"/>
    <w:rsid w:val="00C61098"/>
    <w:rsid w:val="00C623A8"/>
    <w:rsid w:val="00C64729"/>
    <w:rsid w:val="00C65892"/>
    <w:rsid w:val="00C65C38"/>
    <w:rsid w:val="00C65D6A"/>
    <w:rsid w:val="00C65EE0"/>
    <w:rsid w:val="00C677CC"/>
    <w:rsid w:val="00C67843"/>
    <w:rsid w:val="00C70356"/>
    <w:rsid w:val="00C7127E"/>
    <w:rsid w:val="00C71B65"/>
    <w:rsid w:val="00C71C27"/>
    <w:rsid w:val="00C7457F"/>
    <w:rsid w:val="00C74AE9"/>
    <w:rsid w:val="00C75D9C"/>
    <w:rsid w:val="00C7697D"/>
    <w:rsid w:val="00C77C47"/>
    <w:rsid w:val="00C77CD0"/>
    <w:rsid w:val="00C814E2"/>
    <w:rsid w:val="00C82A09"/>
    <w:rsid w:val="00C82A3C"/>
    <w:rsid w:val="00C82CCA"/>
    <w:rsid w:val="00C85214"/>
    <w:rsid w:val="00C86217"/>
    <w:rsid w:val="00C86BA7"/>
    <w:rsid w:val="00C87B09"/>
    <w:rsid w:val="00C9079F"/>
    <w:rsid w:val="00C92648"/>
    <w:rsid w:val="00C92A78"/>
    <w:rsid w:val="00C937B9"/>
    <w:rsid w:val="00C94217"/>
    <w:rsid w:val="00C94AAD"/>
    <w:rsid w:val="00C966FC"/>
    <w:rsid w:val="00C96954"/>
    <w:rsid w:val="00C97CF3"/>
    <w:rsid w:val="00CA04E5"/>
    <w:rsid w:val="00CA0A0F"/>
    <w:rsid w:val="00CA28FE"/>
    <w:rsid w:val="00CA3FD8"/>
    <w:rsid w:val="00CA520A"/>
    <w:rsid w:val="00CA57D5"/>
    <w:rsid w:val="00CA59BD"/>
    <w:rsid w:val="00CA7FB3"/>
    <w:rsid w:val="00CB04F2"/>
    <w:rsid w:val="00CB0E4B"/>
    <w:rsid w:val="00CB2326"/>
    <w:rsid w:val="00CB34F9"/>
    <w:rsid w:val="00CB3A3E"/>
    <w:rsid w:val="00CB45CA"/>
    <w:rsid w:val="00CB463D"/>
    <w:rsid w:val="00CB57F9"/>
    <w:rsid w:val="00CB693C"/>
    <w:rsid w:val="00CC03EC"/>
    <w:rsid w:val="00CC165A"/>
    <w:rsid w:val="00CC2413"/>
    <w:rsid w:val="00CC29FB"/>
    <w:rsid w:val="00CC2ADF"/>
    <w:rsid w:val="00CC3327"/>
    <w:rsid w:val="00CC358C"/>
    <w:rsid w:val="00CC5CE9"/>
    <w:rsid w:val="00CC7A73"/>
    <w:rsid w:val="00CC7F74"/>
    <w:rsid w:val="00CD0728"/>
    <w:rsid w:val="00CD1B2B"/>
    <w:rsid w:val="00CD1FD2"/>
    <w:rsid w:val="00CD22BF"/>
    <w:rsid w:val="00CD2C14"/>
    <w:rsid w:val="00CD2FFC"/>
    <w:rsid w:val="00CD3061"/>
    <w:rsid w:val="00CD3ADA"/>
    <w:rsid w:val="00CD450D"/>
    <w:rsid w:val="00CD4FDC"/>
    <w:rsid w:val="00CD6423"/>
    <w:rsid w:val="00CD6F07"/>
    <w:rsid w:val="00CD7941"/>
    <w:rsid w:val="00CE0963"/>
    <w:rsid w:val="00CE1A0B"/>
    <w:rsid w:val="00CE4721"/>
    <w:rsid w:val="00CE6B58"/>
    <w:rsid w:val="00CE6BA3"/>
    <w:rsid w:val="00CE72C9"/>
    <w:rsid w:val="00CE7AF8"/>
    <w:rsid w:val="00CF00AC"/>
    <w:rsid w:val="00CF0327"/>
    <w:rsid w:val="00CF0F0D"/>
    <w:rsid w:val="00CF1D54"/>
    <w:rsid w:val="00CF29A7"/>
    <w:rsid w:val="00CF3524"/>
    <w:rsid w:val="00CF4A71"/>
    <w:rsid w:val="00CF5AC4"/>
    <w:rsid w:val="00CF5AC5"/>
    <w:rsid w:val="00CF6940"/>
    <w:rsid w:val="00CF6E2E"/>
    <w:rsid w:val="00CF7280"/>
    <w:rsid w:val="00CF7429"/>
    <w:rsid w:val="00CF7628"/>
    <w:rsid w:val="00D00F47"/>
    <w:rsid w:val="00D03273"/>
    <w:rsid w:val="00D03A9C"/>
    <w:rsid w:val="00D076A0"/>
    <w:rsid w:val="00D13798"/>
    <w:rsid w:val="00D13EB0"/>
    <w:rsid w:val="00D147D0"/>
    <w:rsid w:val="00D15B4C"/>
    <w:rsid w:val="00D16388"/>
    <w:rsid w:val="00D201B0"/>
    <w:rsid w:val="00D2026D"/>
    <w:rsid w:val="00D216DB"/>
    <w:rsid w:val="00D22154"/>
    <w:rsid w:val="00D226D5"/>
    <w:rsid w:val="00D22E9C"/>
    <w:rsid w:val="00D232B7"/>
    <w:rsid w:val="00D24085"/>
    <w:rsid w:val="00D244D0"/>
    <w:rsid w:val="00D24CBF"/>
    <w:rsid w:val="00D25350"/>
    <w:rsid w:val="00D263C0"/>
    <w:rsid w:val="00D266EA"/>
    <w:rsid w:val="00D278AD"/>
    <w:rsid w:val="00D27F2B"/>
    <w:rsid w:val="00D30EE4"/>
    <w:rsid w:val="00D31FF8"/>
    <w:rsid w:val="00D33913"/>
    <w:rsid w:val="00D33DE8"/>
    <w:rsid w:val="00D33E32"/>
    <w:rsid w:val="00D33EB2"/>
    <w:rsid w:val="00D34100"/>
    <w:rsid w:val="00D35427"/>
    <w:rsid w:val="00D3797F"/>
    <w:rsid w:val="00D40637"/>
    <w:rsid w:val="00D41FB3"/>
    <w:rsid w:val="00D43FDC"/>
    <w:rsid w:val="00D45444"/>
    <w:rsid w:val="00D4572F"/>
    <w:rsid w:val="00D47347"/>
    <w:rsid w:val="00D47466"/>
    <w:rsid w:val="00D47E53"/>
    <w:rsid w:val="00D47E55"/>
    <w:rsid w:val="00D52711"/>
    <w:rsid w:val="00D5309E"/>
    <w:rsid w:val="00D537FC"/>
    <w:rsid w:val="00D53C77"/>
    <w:rsid w:val="00D53D43"/>
    <w:rsid w:val="00D53D55"/>
    <w:rsid w:val="00D54F8E"/>
    <w:rsid w:val="00D5500E"/>
    <w:rsid w:val="00D57C86"/>
    <w:rsid w:val="00D60BBD"/>
    <w:rsid w:val="00D61F74"/>
    <w:rsid w:val="00D62450"/>
    <w:rsid w:val="00D62900"/>
    <w:rsid w:val="00D62ADA"/>
    <w:rsid w:val="00D62D00"/>
    <w:rsid w:val="00D6385F"/>
    <w:rsid w:val="00D6402B"/>
    <w:rsid w:val="00D6454C"/>
    <w:rsid w:val="00D6721B"/>
    <w:rsid w:val="00D676B7"/>
    <w:rsid w:val="00D71593"/>
    <w:rsid w:val="00D74F99"/>
    <w:rsid w:val="00D757B0"/>
    <w:rsid w:val="00D75E82"/>
    <w:rsid w:val="00D76FEE"/>
    <w:rsid w:val="00D76FF1"/>
    <w:rsid w:val="00D7756A"/>
    <w:rsid w:val="00D77FE9"/>
    <w:rsid w:val="00D8136F"/>
    <w:rsid w:val="00D819C1"/>
    <w:rsid w:val="00D831E1"/>
    <w:rsid w:val="00D83766"/>
    <w:rsid w:val="00D838EE"/>
    <w:rsid w:val="00D83DCE"/>
    <w:rsid w:val="00D840A1"/>
    <w:rsid w:val="00D84400"/>
    <w:rsid w:val="00D8467D"/>
    <w:rsid w:val="00D84FEB"/>
    <w:rsid w:val="00D85253"/>
    <w:rsid w:val="00D87CAF"/>
    <w:rsid w:val="00D92350"/>
    <w:rsid w:val="00D92767"/>
    <w:rsid w:val="00D9288B"/>
    <w:rsid w:val="00D92A1B"/>
    <w:rsid w:val="00D93C05"/>
    <w:rsid w:val="00D93F32"/>
    <w:rsid w:val="00D94C36"/>
    <w:rsid w:val="00D95AC1"/>
    <w:rsid w:val="00D95BD9"/>
    <w:rsid w:val="00D97474"/>
    <w:rsid w:val="00D9761E"/>
    <w:rsid w:val="00D97AA0"/>
    <w:rsid w:val="00DA09EA"/>
    <w:rsid w:val="00DA4FF2"/>
    <w:rsid w:val="00DA5ECB"/>
    <w:rsid w:val="00DA602D"/>
    <w:rsid w:val="00DB006F"/>
    <w:rsid w:val="00DB07B5"/>
    <w:rsid w:val="00DB09E2"/>
    <w:rsid w:val="00DB12ED"/>
    <w:rsid w:val="00DB2C04"/>
    <w:rsid w:val="00DB2D1D"/>
    <w:rsid w:val="00DB3A12"/>
    <w:rsid w:val="00DB3A3C"/>
    <w:rsid w:val="00DB3CD0"/>
    <w:rsid w:val="00DB3CD1"/>
    <w:rsid w:val="00DB44C5"/>
    <w:rsid w:val="00DB74B3"/>
    <w:rsid w:val="00DB7C1D"/>
    <w:rsid w:val="00DC0F48"/>
    <w:rsid w:val="00DC30F4"/>
    <w:rsid w:val="00DC441E"/>
    <w:rsid w:val="00DC5F8A"/>
    <w:rsid w:val="00DC5FF1"/>
    <w:rsid w:val="00DC6945"/>
    <w:rsid w:val="00DC6E40"/>
    <w:rsid w:val="00DC7BE0"/>
    <w:rsid w:val="00DD07A5"/>
    <w:rsid w:val="00DD0F22"/>
    <w:rsid w:val="00DD1C2D"/>
    <w:rsid w:val="00DD28FA"/>
    <w:rsid w:val="00DD2AE8"/>
    <w:rsid w:val="00DD38BC"/>
    <w:rsid w:val="00DD4E32"/>
    <w:rsid w:val="00DD6F16"/>
    <w:rsid w:val="00DD7EC9"/>
    <w:rsid w:val="00DE1265"/>
    <w:rsid w:val="00DE2418"/>
    <w:rsid w:val="00DE2C56"/>
    <w:rsid w:val="00DE3556"/>
    <w:rsid w:val="00DE39B7"/>
    <w:rsid w:val="00DE6ACD"/>
    <w:rsid w:val="00DE6DA9"/>
    <w:rsid w:val="00DE6F3D"/>
    <w:rsid w:val="00DE748D"/>
    <w:rsid w:val="00DE76C4"/>
    <w:rsid w:val="00DF177F"/>
    <w:rsid w:val="00DF2363"/>
    <w:rsid w:val="00DF3282"/>
    <w:rsid w:val="00DF4A64"/>
    <w:rsid w:val="00DF5EED"/>
    <w:rsid w:val="00DF6C38"/>
    <w:rsid w:val="00DF7089"/>
    <w:rsid w:val="00E01B9D"/>
    <w:rsid w:val="00E01F7E"/>
    <w:rsid w:val="00E05F3F"/>
    <w:rsid w:val="00E07B42"/>
    <w:rsid w:val="00E10733"/>
    <w:rsid w:val="00E10A3A"/>
    <w:rsid w:val="00E12C58"/>
    <w:rsid w:val="00E13923"/>
    <w:rsid w:val="00E13BD4"/>
    <w:rsid w:val="00E1491C"/>
    <w:rsid w:val="00E149B8"/>
    <w:rsid w:val="00E15498"/>
    <w:rsid w:val="00E15C0C"/>
    <w:rsid w:val="00E17671"/>
    <w:rsid w:val="00E17857"/>
    <w:rsid w:val="00E20160"/>
    <w:rsid w:val="00E2042B"/>
    <w:rsid w:val="00E207CE"/>
    <w:rsid w:val="00E2225E"/>
    <w:rsid w:val="00E23556"/>
    <w:rsid w:val="00E2582A"/>
    <w:rsid w:val="00E263EE"/>
    <w:rsid w:val="00E27192"/>
    <w:rsid w:val="00E3080F"/>
    <w:rsid w:val="00E31C60"/>
    <w:rsid w:val="00E33D83"/>
    <w:rsid w:val="00E3590F"/>
    <w:rsid w:val="00E35E95"/>
    <w:rsid w:val="00E35F4B"/>
    <w:rsid w:val="00E3614B"/>
    <w:rsid w:val="00E363DE"/>
    <w:rsid w:val="00E3661B"/>
    <w:rsid w:val="00E37B98"/>
    <w:rsid w:val="00E4087A"/>
    <w:rsid w:val="00E40F67"/>
    <w:rsid w:val="00E431F1"/>
    <w:rsid w:val="00E43446"/>
    <w:rsid w:val="00E44846"/>
    <w:rsid w:val="00E455D1"/>
    <w:rsid w:val="00E456A7"/>
    <w:rsid w:val="00E46D54"/>
    <w:rsid w:val="00E47EE5"/>
    <w:rsid w:val="00E5234B"/>
    <w:rsid w:val="00E548ED"/>
    <w:rsid w:val="00E54B30"/>
    <w:rsid w:val="00E57AFD"/>
    <w:rsid w:val="00E60154"/>
    <w:rsid w:val="00E60B83"/>
    <w:rsid w:val="00E618D1"/>
    <w:rsid w:val="00E61F83"/>
    <w:rsid w:val="00E62FF6"/>
    <w:rsid w:val="00E63489"/>
    <w:rsid w:val="00E634A7"/>
    <w:rsid w:val="00E64468"/>
    <w:rsid w:val="00E650B1"/>
    <w:rsid w:val="00E662EA"/>
    <w:rsid w:val="00E70713"/>
    <w:rsid w:val="00E70E83"/>
    <w:rsid w:val="00E73B85"/>
    <w:rsid w:val="00E742DF"/>
    <w:rsid w:val="00E7450F"/>
    <w:rsid w:val="00E745C3"/>
    <w:rsid w:val="00E76A82"/>
    <w:rsid w:val="00E77282"/>
    <w:rsid w:val="00E77B24"/>
    <w:rsid w:val="00E80492"/>
    <w:rsid w:val="00E82A69"/>
    <w:rsid w:val="00E847F7"/>
    <w:rsid w:val="00E85132"/>
    <w:rsid w:val="00E869D9"/>
    <w:rsid w:val="00E872A6"/>
    <w:rsid w:val="00E87478"/>
    <w:rsid w:val="00E90F95"/>
    <w:rsid w:val="00E91593"/>
    <w:rsid w:val="00E91DA7"/>
    <w:rsid w:val="00E92363"/>
    <w:rsid w:val="00E92B53"/>
    <w:rsid w:val="00E942A7"/>
    <w:rsid w:val="00E978FD"/>
    <w:rsid w:val="00EA0562"/>
    <w:rsid w:val="00EA1424"/>
    <w:rsid w:val="00EA2885"/>
    <w:rsid w:val="00EA2EA6"/>
    <w:rsid w:val="00EA4118"/>
    <w:rsid w:val="00EA6744"/>
    <w:rsid w:val="00EA67C5"/>
    <w:rsid w:val="00EA6B34"/>
    <w:rsid w:val="00EA78EB"/>
    <w:rsid w:val="00EB02C8"/>
    <w:rsid w:val="00EB0F75"/>
    <w:rsid w:val="00EB1E84"/>
    <w:rsid w:val="00EB39D0"/>
    <w:rsid w:val="00EB3D74"/>
    <w:rsid w:val="00EB478D"/>
    <w:rsid w:val="00EB5214"/>
    <w:rsid w:val="00EB53ED"/>
    <w:rsid w:val="00EB569D"/>
    <w:rsid w:val="00EB62ED"/>
    <w:rsid w:val="00EC1A32"/>
    <w:rsid w:val="00EC2CB2"/>
    <w:rsid w:val="00EC2D18"/>
    <w:rsid w:val="00EC33AB"/>
    <w:rsid w:val="00EC6673"/>
    <w:rsid w:val="00ED0801"/>
    <w:rsid w:val="00ED10C5"/>
    <w:rsid w:val="00ED13D3"/>
    <w:rsid w:val="00ED235E"/>
    <w:rsid w:val="00ED3243"/>
    <w:rsid w:val="00ED4955"/>
    <w:rsid w:val="00ED694D"/>
    <w:rsid w:val="00ED6A66"/>
    <w:rsid w:val="00ED786B"/>
    <w:rsid w:val="00EE0050"/>
    <w:rsid w:val="00EE0CD1"/>
    <w:rsid w:val="00EE37BC"/>
    <w:rsid w:val="00EE3855"/>
    <w:rsid w:val="00EE4A24"/>
    <w:rsid w:val="00EE4F8D"/>
    <w:rsid w:val="00EE578D"/>
    <w:rsid w:val="00EE61D8"/>
    <w:rsid w:val="00EE651E"/>
    <w:rsid w:val="00EE6B9D"/>
    <w:rsid w:val="00EE79F1"/>
    <w:rsid w:val="00EF0F3D"/>
    <w:rsid w:val="00EF1416"/>
    <w:rsid w:val="00EF2336"/>
    <w:rsid w:val="00EF2464"/>
    <w:rsid w:val="00EF2710"/>
    <w:rsid w:val="00EF3A95"/>
    <w:rsid w:val="00EF3D17"/>
    <w:rsid w:val="00EF50FE"/>
    <w:rsid w:val="00EF593A"/>
    <w:rsid w:val="00EF6C5B"/>
    <w:rsid w:val="00EF7D37"/>
    <w:rsid w:val="00F00D4C"/>
    <w:rsid w:val="00F01052"/>
    <w:rsid w:val="00F014FF"/>
    <w:rsid w:val="00F017E2"/>
    <w:rsid w:val="00F01C93"/>
    <w:rsid w:val="00F02228"/>
    <w:rsid w:val="00F02C5D"/>
    <w:rsid w:val="00F04DBB"/>
    <w:rsid w:val="00F0562B"/>
    <w:rsid w:val="00F06475"/>
    <w:rsid w:val="00F10A58"/>
    <w:rsid w:val="00F10EE8"/>
    <w:rsid w:val="00F11852"/>
    <w:rsid w:val="00F11D02"/>
    <w:rsid w:val="00F1323C"/>
    <w:rsid w:val="00F13A45"/>
    <w:rsid w:val="00F1487F"/>
    <w:rsid w:val="00F14954"/>
    <w:rsid w:val="00F14F64"/>
    <w:rsid w:val="00F15207"/>
    <w:rsid w:val="00F15A14"/>
    <w:rsid w:val="00F1667B"/>
    <w:rsid w:val="00F16C3E"/>
    <w:rsid w:val="00F20659"/>
    <w:rsid w:val="00F209B4"/>
    <w:rsid w:val="00F21223"/>
    <w:rsid w:val="00F218FC"/>
    <w:rsid w:val="00F21C23"/>
    <w:rsid w:val="00F21F4C"/>
    <w:rsid w:val="00F259E9"/>
    <w:rsid w:val="00F262B7"/>
    <w:rsid w:val="00F26C50"/>
    <w:rsid w:val="00F27328"/>
    <w:rsid w:val="00F27594"/>
    <w:rsid w:val="00F326E4"/>
    <w:rsid w:val="00F332B5"/>
    <w:rsid w:val="00F33AA1"/>
    <w:rsid w:val="00F34475"/>
    <w:rsid w:val="00F344BD"/>
    <w:rsid w:val="00F344C6"/>
    <w:rsid w:val="00F348A4"/>
    <w:rsid w:val="00F34C69"/>
    <w:rsid w:val="00F34D16"/>
    <w:rsid w:val="00F37590"/>
    <w:rsid w:val="00F401D8"/>
    <w:rsid w:val="00F40A2E"/>
    <w:rsid w:val="00F41F63"/>
    <w:rsid w:val="00F43E48"/>
    <w:rsid w:val="00F44F2F"/>
    <w:rsid w:val="00F47021"/>
    <w:rsid w:val="00F47BA6"/>
    <w:rsid w:val="00F50627"/>
    <w:rsid w:val="00F524E6"/>
    <w:rsid w:val="00F528B7"/>
    <w:rsid w:val="00F53557"/>
    <w:rsid w:val="00F535B0"/>
    <w:rsid w:val="00F55E90"/>
    <w:rsid w:val="00F57502"/>
    <w:rsid w:val="00F61401"/>
    <w:rsid w:val="00F64BC6"/>
    <w:rsid w:val="00F6542F"/>
    <w:rsid w:val="00F6569C"/>
    <w:rsid w:val="00F658E4"/>
    <w:rsid w:val="00F6700B"/>
    <w:rsid w:val="00F7001E"/>
    <w:rsid w:val="00F70967"/>
    <w:rsid w:val="00F70D8E"/>
    <w:rsid w:val="00F724C6"/>
    <w:rsid w:val="00F72791"/>
    <w:rsid w:val="00F72DF8"/>
    <w:rsid w:val="00F73800"/>
    <w:rsid w:val="00F73F78"/>
    <w:rsid w:val="00F74887"/>
    <w:rsid w:val="00F75A5F"/>
    <w:rsid w:val="00F77246"/>
    <w:rsid w:val="00F773CD"/>
    <w:rsid w:val="00F7742C"/>
    <w:rsid w:val="00F777A0"/>
    <w:rsid w:val="00F80023"/>
    <w:rsid w:val="00F8044B"/>
    <w:rsid w:val="00F806FE"/>
    <w:rsid w:val="00F80DDA"/>
    <w:rsid w:val="00F8201B"/>
    <w:rsid w:val="00F8311B"/>
    <w:rsid w:val="00F83F8D"/>
    <w:rsid w:val="00F83FD4"/>
    <w:rsid w:val="00F8497A"/>
    <w:rsid w:val="00F85E81"/>
    <w:rsid w:val="00F85F4C"/>
    <w:rsid w:val="00F86B6C"/>
    <w:rsid w:val="00F872FA"/>
    <w:rsid w:val="00F87A09"/>
    <w:rsid w:val="00F9100F"/>
    <w:rsid w:val="00F935AB"/>
    <w:rsid w:val="00F93E08"/>
    <w:rsid w:val="00F94299"/>
    <w:rsid w:val="00F94F8A"/>
    <w:rsid w:val="00F97248"/>
    <w:rsid w:val="00F97E25"/>
    <w:rsid w:val="00FA004E"/>
    <w:rsid w:val="00FA0BCF"/>
    <w:rsid w:val="00FA29C3"/>
    <w:rsid w:val="00FA2E96"/>
    <w:rsid w:val="00FA37FD"/>
    <w:rsid w:val="00FA3910"/>
    <w:rsid w:val="00FA5E93"/>
    <w:rsid w:val="00FA7CAB"/>
    <w:rsid w:val="00FB06D6"/>
    <w:rsid w:val="00FB25AE"/>
    <w:rsid w:val="00FB29A3"/>
    <w:rsid w:val="00FB3983"/>
    <w:rsid w:val="00FB3E06"/>
    <w:rsid w:val="00FB47F4"/>
    <w:rsid w:val="00FB4AE7"/>
    <w:rsid w:val="00FB4E24"/>
    <w:rsid w:val="00FB50B9"/>
    <w:rsid w:val="00FB522E"/>
    <w:rsid w:val="00FB641F"/>
    <w:rsid w:val="00FB6B3F"/>
    <w:rsid w:val="00FB7049"/>
    <w:rsid w:val="00FB76F3"/>
    <w:rsid w:val="00FB7867"/>
    <w:rsid w:val="00FC0730"/>
    <w:rsid w:val="00FC427E"/>
    <w:rsid w:val="00FC46AA"/>
    <w:rsid w:val="00FC7BAB"/>
    <w:rsid w:val="00FD09C6"/>
    <w:rsid w:val="00FD14D5"/>
    <w:rsid w:val="00FD2F1A"/>
    <w:rsid w:val="00FD2F80"/>
    <w:rsid w:val="00FD3EDC"/>
    <w:rsid w:val="00FD46DF"/>
    <w:rsid w:val="00FD5983"/>
    <w:rsid w:val="00FD6C75"/>
    <w:rsid w:val="00FD77A1"/>
    <w:rsid w:val="00FE11D3"/>
    <w:rsid w:val="00FE32BB"/>
    <w:rsid w:val="00FE4548"/>
    <w:rsid w:val="00FE4E83"/>
    <w:rsid w:val="00FE662C"/>
    <w:rsid w:val="00FF2568"/>
    <w:rsid w:val="00FF2A4B"/>
    <w:rsid w:val="00FF3E8B"/>
    <w:rsid w:val="00FF498D"/>
    <w:rsid w:val="00FF621F"/>
    <w:rsid w:val="00FF6854"/>
    <w:rsid w:val="00FF6D55"/>
    <w:rsid w:val="00FF70CE"/>
    <w:rsid w:val="00FF7300"/>
    <w:rsid w:val="00FF7C81"/>
    <w:rsid w:val="1F12EB14"/>
    <w:rsid w:val="2A8B223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9F1C8"/>
  <w15:chartTrackingRefBased/>
  <w15:docId w15:val="{2DC1A337-DA98-444D-A882-52B560AE7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2BBC"/>
    <w:rPr>
      <w:lang w:val="en-US"/>
    </w:rPr>
  </w:style>
  <w:style w:type="paragraph" w:styleId="Heading1">
    <w:name w:val="heading 1"/>
    <w:basedOn w:val="Normal"/>
    <w:next w:val="Normal"/>
    <w:link w:val="Heading1Char"/>
    <w:uiPriority w:val="9"/>
    <w:qFormat/>
    <w:rsid w:val="00587D5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C0898"/>
    <w:pPr>
      <w:keepNext/>
      <w:keepLines/>
      <w:spacing w:before="40" w:after="0"/>
      <w:outlineLvl w:val="1"/>
    </w:pPr>
    <w:rPr>
      <w:rFonts w:asciiTheme="majorHAnsi" w:eastAsiaTheme="majorEastAsia" w:hAnsiTheme="majorHAnsi" w:cstheme="majorBidi"/>
      <w:color w:val="000000" w:themeColor="text1"/>
      <w:sz w:val="24"/>
      <w:szCs w:val="26"/>
    </w:rPr>
  </w:style>
  <w:style w:type="paragraph" w:styleId="Heading3">
    <w:name w:val="heading 3"/>
    <w:basedOn w:val="Normal"/>
    <w:next w:val="Normal"/>
    <w:link w:val="Heading3Char"/>
    <w:uiPriority w:val="9"/>
    <w:unhideWhenUsed/>
    <w:qFormat/>
    <w:rsid w:val="00182F0D"/>
    <w:pPr>
      <w:keepNext/>
      <w:keepLines/>
      <w:spacing w:before="40" w:after="0"/>
      <w:outlineLvl w:val="2"/>
    </w:pPr>
    <w:rPr>
      <w:rFonts w:asciiTheme="majorHAnsi" w:eastAsiaTheme="majorEastAsia" w:hAnsiTheme="majorHAnsi" w:cstheme="majorBidi"/>
      <w:color w:val="000000" w:themeColor="text1"/>
      <w:sz w:val="24"/>
      <w:szCs w:val="24"/>
    </w:rPr>
  </w:style>
  <w:style w:type="paragraph" w:styleId="Heading4">
    <w:name w:val="heading 4"/>
    <w:basedOn w:val="Normal"/>
    <w:next w:val="Normal"/>
    <w:link w:val="Heading4Char"/>
    <w:uiPriority w:val="9"/>
    <w:qFormat/>
    <w:rsid w:val="00CD450D"/>
    <w:pPr>
      <w:keepNext/>
      <w:spacing w:before="240" w:after="60" w:line="240" w:lineRule="auto"/>
      <w:outlineLvl w:val="3"/>
    </w:pPr>
    <w:rPr>
      <w:rFonts w:ascii="Times New Roman" w:eastAsia="Times New Roman" w:hAnsi="Times New Roman" w:cs="Times New Roman"/>
      <w:b/>
      <w:bCs/>
      <w:kern w:val="0"/>
      <w:sz w:val="28"/>
      <w:szCs w:val="28"/>
      <w:lang w:val="en-GB"/>
      <w14:ligatures w14:val="none"/>
    </w:rPr>
  </w:style>
  <w:style w:type="paragraph" w:styleId="Heading5">
    <w:name w:val="heading 5"/>
    <w:basedOn w:val="Normal"/>
    <w:next w:val="Normal"/>
    <w:link w:val="Heading5Char"/>
    <w:uiPriority w:val="9"/>
    <w:semiHidden/>
    <w:unhideWhenUsed/>
    <w:qFormat/>
    <w:rsid w:val="00B1155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115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15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15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15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72A6"/>
    <w:pPr>
      <w:ind w:left="720"/>
      <w:contextualSpacing/>
    </w:pPr>
  </w:style>
  <w:style w:type="table" w:styleId="TableGrid">
    <w:name w:val="Table Grid"/>
    <w:basedOn w:val="TableNormal"/>
    <w:uiPriority w:val="39"/>
    <w:rsid w:val="00F93E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87D55"/>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rsid w:val="006C0898"/>
    <w:rPr>
      <w:rFonts w:asciiTheme="majorHAnsi" w:eastAsiaTheme="majorEastAsia" w:hAnsiTheme="majorHAnsi" w:cstheme="majorBidi"/>
      <w:color w:val="000000" w:themeColor="text1"/>
      <w:sz w:val="24"/>
      <w:szCs w:val="26"/>
      <w:lang w:val="en-US"/>
    </w:rPr>
  </w:style>
  <w:style w:type="character" w:customStyle="1" w:styleId="Heading3Char">
    <w:name w:val="Heading 3 Char"/>
    <w:basedOn w:val="DefaultParagraphFont"/>
    <w:link w:val="Heading3"/>
    <w:uiPriority w:val="9"/>
    <w:rsid w:val="00182F0D"/>
    <w:rPr>
      <w:rFonts w:asciiTheme="majorHAnsi" w:eastAsiaTheme="majorEastAsia" w:hAnsiTheme="majorHAnsi" w:cstheme="majorBidi"/>
      <w:color w:val="000000" w:themeColor="text1"/>
      <w:sz w:val="24"/>
      <w:szCs w:val="24"/>
      <w:lang w:val="en-US"/>
    </w:rPr>
  </w:style>
  <w:style w:type="paragraph" w:styleId="TOCHeading">
    <w:name w:val="TOC Heading"/>
    <w:basedOn w:val="Heading1"/>
    <w:next w:val="Normal"/>
    <w:uiPriority w:val="39"/>
    <w:unhideWhenUsed/>
    <w:qFormat/>
    <w:rsid w:val="00954586"/>
    <w:pPr>
      <w:outlineLvl w:val="9"/>
    </w:pPr>
    <w:rPr>
      <w:kern w:val="0"/>
      <w14:ligatures w14:val="none"/>
    </w:rPr>
  </w:style>
  <w:style w:type="paragraph" w:styleId="TOC2">
    <w:name w:val="toc 2"/>
    <w:basedOn w:val="Normal"/>
    <w:next w:val="Normal"/>
    <w:autoRedefine/>
    <w:uiPriority w:val="39"/>
    <w:unhideWhenUsed/>
    <w:rsid w:val="00954586"/>
    <w:pPr>
      <w:spacing w:after="100"/>
      <w:ind w:left="220"/>
    </w:pPr>
    <w:rPr>
      <w:rFonts w:eastAsiaTheme="minorEastAsia" w:cs="Times New Roman"/>
      <w:kern w:val="0"/>
      <w14:ligatures w14:val="none"/>
    </w:rPr>
  </w:style>
  <w:style w:type="paragraph" w:styleId="TOC1">
    <w:name w:val="toc 1"/>
    <w:basedOn w:val="Normal"/>
    <w:next w:val="Normal"/>
    <w:autoRedefine/>
    <w:uiPriority w:val="39"/>
    <w:unhideWhenUsed/>
    <w:rsid w:val="00954586"/>
    <w:pPr>
      <w:spacing w:after="100"/>
    </w:pPr>
    <w:rPr>
      <w:rFonts w:eastAsiaTheme="minorEastAsia" w:cs="Times New Roman"/>
      <w:kern w:val="0"/>
      <w14:ligatures w14:val="none"/>
    </w:rPr>
  </w:style>
  <w:style w:type="paragraph" w:styleId="TOC3">
    <w:name w:val="toc 3"/>
    <w:basedOn w:val="Normal"/>
    <w:next w:val="Normal"/>
    <w:autoRedefine/>
    <w:uiPriority w:val="39"/>
    <w:unhideWhenUsed/>
    <w:rsid w:val="008B5586"/>
    <w:pPr>
      <w:tabs>
        <w:tab w:val="left" w:pos="960"/>
        <w:tab w:val="right" w:leader="dot" w:pos="9016"/>
      </w:tabs>
      <w:spacing w:after="100"/>
      <w:ind w:left="440"/>
      <w:jc w:val="both"/>
    </w:pPr>
    <w:rPr>
      <w:rFonts w:eastAsiaTheme="minorEastAsia" w:cs="Times New Roman"/>
      <w:kern w:val="0"/>
      <w14:ligatures w14:val="none"/>
    </w:rPr>
  </w:style>
  <w:style w:type="paragraph" w:styleId="TOC4">
    <w:name w:val="toc 4"/>
    <w:basedOn w:val="Normal"/>
    <w:next w:val="Normal"/>
    <w:autoRedefine/>
    <w:uiPriority w:val="39"/>
    <w:unhideWhenUsed/>
    <w:rsid w:val="00954586"/>
    <w:pPr>
      <w:spacing w:after="100" w:line="278" w:lineRule="auto"/>
      <w:ind w:left="720"/>
    </w:pPr>
    <w:rPr>
      <w:rFonts w:eastAsiaTheme="minorEastAsia"/>
      <w:sz w:val="24"/>
      <w:szCs w:val="24"/>
      <w:lang w:val="en-GB" w:eastAsia="en-GB"/>
    </w:rPr>
  </w:style>
  <w:style w:type="paragraph" w:styleId="TOC5">
    <w:name w:val="toc 5"/>
    <w:basedOn w:val="Normal"/>
    <w:next w:val="Normal"/>
    <w:autoRedefine/>
    <w:uiPriority w:val="39"/>
    <w:unhideWhenUsed/>
    <w:rsid w:val="00954586"/>
    <w:pPr>
      <w:spacing w:after="100" w:line="278" w:lineRule="auto"/>
      <w:ind w:left="960"/>
    </w:pPr>
    <w:rPr>
      <w:rFonts w:eastAsiaTheme="minorEastAsia"/>
      <w:sz w:val="24"/>
      <w:szCs w:val="24"/>
      <w:lang w:val="en-GB" w:eastAsia="en-GB"/>
    </w:rPr>
  </w:style>
  <w:style w:type="paragraph" w:styleId="TOC6">
    <w:name w:val="toc 6"/>
    <w:basedOn w:val="Normal"/>
    <w:next w:val="Normal"/>
    <w:autoRedefine/>
    <w:uiPriority w:val="39"/>
    <w:unhideWhenUsed/>
    <w:rsid w:val="00954586"/>
    <w:pPr>
      <w:spacing w:after="100" w:line="278" w:lineRule="auto"/>
      <w:ind w:left="1200"/>
    </w:pPr>
    <w:rPr>
      <w:rFonts w:eastAsiaTheme="minorEastAsia"/>
      <w:sz w:val="24"/>
      <w:szCs w:val="24"/>
      <w:lang w:val="en-GB" w:eastAsia="en-GB"/>
    </w:rPr>
  </w:style>
  <w:style w:type="paragraph" w:styleId="TOC7">
    <w:name w:val="toc 7"/>
    <w:basedOn w:val="Normal"/>
    <w:next w:val="Normal"/>
    <w:autoRedefine/>
    <w:uiPriority w:val="39"/>
    <w:unhideWhenUsed/>
    <w:rsid w:val="00954586"/>
    <w:pPr>
      <w:spacing w:after="100" w:line="278" w:lineRule="auto"/>
      <w:ind w:left="1440"/>
    </w:pPr>
    <w:rPr>
      <w:rFonts w:eastAsiaTheme="minorEastAsia"/>
      <w:sz w:val="24"/>
      <w:szCs w:val="24"/>
      <w:lang w:val="en-GB" w:eastAsia="en-GB"/>
    </w:rPr>
  </w:style>
  <w:style w:type="paragraph" w:styleId="TOC8">
    <w:name w:val="toc 8"/>
    <w:basedOn w:val="Normal"/>
    <w:next w:val="Normal"/>
    <w:autoRedefine/>
    <w:uiPriority w:val="39"/>
    <w:unhideWhenUsed/>
    <w:rsid w:val="00954586"/>
    <w:pPr>
      <w:spacing w:after="100" w:line="278" w:lineRule="auto"/>
      <w:ind w:left="1680"/>
    </w:pPr>
    <w:rPr>
      <w:rFonts w:eastAsiaTheme="minorEastAsia"/>
      <w:sz w:val="24"/>
      <w:szCs w:val="24"/>
      <w:lang w:val="en-GB" w:eastAsia="en-GB"/>
    </w:rPr>
  </w:style>
  <w:style w:type="paragraph" w:styleId="TOC9">
    <w:name w:val="toc 9"/>
    <w:basedOn w:val="Normal"/>
    <w:next w:val="Normal"/>
    <w:autoRedefine/>
    <w:uiPriority w:val="39"/>
    <w:unhideWhenUsed/>
    <w:rsid w:val="00954586"/>
    <w:pPr>
      <w:spacing w:after="100" w:line="278" w:lineRule="auto"/>
      <w:ind w:left="1920"/>
    </w:pPr>
    <w:rPr>
      <w:rFonts w:eastAsiaTheme="minorEastAsia"/>
      <w:sz w:val="24"/>
      <w:szCs w:val="24"/>
      <w:lang w:val="en-GB" w:eastAsia="en-GB"/>
    </w:rPr>
  </w:style>
  <w:style w:type="character" w:styleId="Hyperlink">
    <w:name w:val="Hyperlink"/>
    <w:basedOn w:val="DefaultParagraphFont"/>
    <w:uiPriority w:val="99"/>
    <w:unhideWhenUsed/>
    <w:rsid w:val="00954586"/>
    <w:rPr>
      <w:color w:val="0563C1" w:themeColor="hyperlink"/>
      <w:u w:val="single"/>
    </w:rPr>
  </w:style>
  <w:style w:type="character" w:styleId="UnresolvedMention">
    <w:name w:val="Unresolved Mention"/>
    <w:basedOn w:val="DefaultParagraphFont"/>
    <w:uiPriority w:val="99"/>
    <w:semiHidden/>
    <w:unhideWhenUsed/>
    <w:rsid w:val="00954586"/>
    <w:rPr>
      <w:color w:val="605E5C"/>
      <w:shd w:val="clear" w:color="auto" w:fill="E1DFDD"/>
    </w:rPr>
  </w:style>
  <w:style w:type="paragraph" w:styleId="Bibliography">
    <w:name w:val="Bibliography"/>
    <w:basedOn w:val="Normal"/>
    <w:next w:val="Normal"/>
    <w:uiPriority w:val="37"/>
    <w:unhideWhenUsed/>
    <w:rsid w:val="00D33DE8"/>
  </w:style>
  <w:style w:type="character" w:customStyle="1" w:styleId="Heading4Char">
    <w:name w:val="Heading 4 Char"/>
    <w:basedOn w:val="DefaultParagraphFont"/>
    <w:link w:val="Heading4"/>
    <w:uiPriority w:val="9"/>
    <w:rsid w:val="00CD450D"/>
    <w:rPr>
      <w:rFonts w:ascii="Times New Roman" w:eastAsia="Times New Roman" w:hAnsi="Times New Roman" w:cs="Times New Roman"/>
      <w:b/>
      <w:bCs/>
      <w:kern w:val="0"/>
      <w:sz w:val="28"/>
      <w:szCs w:val="28"/>
      <w14:ligatures w14:val="none"/>
    </w:rPr>
  </w:style>
  <w:style w:type="paragraph" w:styleId="BodyText2">
    <w:name w:val="Body Text 2"/>
    <w:basedOn w:val="Normal"/>
    <w:link w:val="BodyText2Char"/>
    <w:uiPriority w:val="99"/>
    <w:rsid w:val="00CD450D"/>
    <w:pPr>
      <w:spacing w:after="0" w:line="240" w:lineRule="auto"/>
      <w:ind w:left="720" w:hanging="720"/>
    </w:pPr>
    <w:rPr>
      <w:rFonts w:ascii="Times New Roman" w:eastAsia="Times New Roman" w:hAnsi="Times New Roman" w:cs="Times New Roman"/>
      <w:b/>
      <w:bCs/>
      <w:kern w:val="0"/>
      <w:lang w:val="en-GB"/>
      <w14:ligatures w14:val="none"/>
    </w:rPr>
  </w:style>
  <w:style w:type="character" w:customStyle="1" w:styleId="BodyText2Char">
    <w:name w:val="Body Text 2 Char"/>
    <w:basedOn w:val="DefaultParagraphFont"/>
    <w:link w:val="BodyText2"/>
    <w:uiPriority w:val="99"/>
    <w:rsid w:val="00CD450D"/>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CD450D"/>
    <w:pPr>
      <w:keepNext/>
      <w:spacing w:after="240" w:line="240" w:lineRule="auto"/>
    </w:pPr>
    <w:rPr>
      <w:rFonts w:ascii="Times New Roman" w:eastAsia="Times New Roman" w:hAnsi="Times New Roman" w:cs="Times New Roman"/>
      <w:b/>
      <w:bCs/>
      <w:kern w:val="0"/>
      <w:sz w:val="24"/>
      <w:szCs w:val="24"/>
      <w:lang w:val="en-GB"/>
      <w14:ligatures w14:val="none"/>
    </w:rPr>
  </w:style>
  <w:style w:type="paragraph" w:styleId="BalloonText">
    <w:name w:val="Balloon Text"/>
    <w:basedOn w:val="Normal"/>
    <w:link w:val="BalloonTextChar"/>
    <w:uiPriority w:val="99"/>
    <w:semiHidden/>
    <w:rsid w:val="00CD450D"/>
    <w:pPr>
      <w:spacing w:after="0" w:line="240" w:lineRule="auto"/>
    </w:pPr>
    <w:rPr>
      <w:rFonts w:ascii="Tahoma" w:eastAsia="Times New Roman" w:hAnsi="Tahoma" w:cs="Tahoma"/>
      <w:kern w:val="0"/>
      <w:sz w:val="16"/>
      <w:szCs w:val="16"/>
      <w:lang w:val="en-GB"/>
      <w14:ligatures w14:val="none"/>
    </w:rPr>
  </w:style>
  <w:style w:type="character" w:customStyle="1" w:styleId="BalloonTextChar">
    <w:name w:val="Balloon Text Char"/>
    <w:basedOn w:val="DefaultParagraphFont"/>
    <w:link w:val="BalloonText"/>
    <w:uiPriority w:val="99"/>
    <w:semiHidden/>
    <w:rsid w:val="00CD450D"/>
    <w:rPr>
      <w:rFonts w:ascii="Tahoma" w:eastAsia="Times New Roman" w:hAnsi="Tahoma" w:cs="Tahoma"/>
      <w:kern w:val="0"/>
      <w:sz w:val="16"/>
      <w:szCs w:val="16"/>
      <w14:ligatures w14:val="none"/>
    </w:rPr>
  </w:style>
  <w:style w:type="character" w:styleId="FollowedHyperlink">
    <w:name w:val="FollowedHyperlink"/>
    <w:uiPriority w:val="99"/>
    <w:semiHidden/>
    <w:rsid w:val="00CD450D"/>
    <w:rPr>
      <w:color w:val="800080"/>
      <w:u w:val="single"/>
    </w:rPr>
  </w:style>
  <w:style w:type="paragraph" w:styleId="Header">
    <w:name w:val="header"/>
    <w:basedOn w:val="Normal"/>
    <w:link w:val="HeaderChar"/>
    <w:uiPriority w:val="99"/>
    <w:semiHidden/>
    <w:rsid w:val="00CD450D"/>
    <w:pPr>
      <w:tabs>
        <w:tab w:val="center" w:pos="4513"/>
        <w:tab w:val="right" w:pos="9026"/>
      </w:tabs>
      <w:spacing w:after="0" w:line="240" w:lineRule="auto"/>
    </w:pPr>
    <w:rPr>
      <w:rFonts w:ascii="Times New Roman" w:eastAsia="Times New Roman" w:hAnsi="Times New Roman" w:cs="Times New Roman"/>
      <w:kern w:val="0"/>
      <w:sz w:val="20"/>
      <w:szCs w:val="20"/>
      <w:lang w:val="en-GB"/>
      <w14:ligatures w14:val="none"/>
    </w:rPr>
  </w:style>
  <w:style w:type="character" w:customStyle="1" w:styleId="HeaderChar">
    <w:name w:val="Header Char"/>
    <w:basedOn w:val="DefaultParagraphFont"/>
    <w:link w:val="Header"/>
    <w:uiPriority w:val="99"/>
    <w:semiHidden/>
    <w:rsid w:val="00CD450D"/>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CD450D"/>
    <w:pPr>
      <w:tabs>
        <w:tab w:val="center" w:pos="4513"/>
        <w:tab w:val="right" w:pos="9026"/>
      </w:tabs>
      <w:spacing w:after="0" w:line="240" w:lineRule="auto"/>
    </w:pPr>
    <w:rPr>
      <w:rFonts w:ascii="Times New Roman" w:eastAsia="Times New Roman" w:hAnsi="Times New Roman" w:cs="Times New Roman"/>
      <w:kern w:val="0"/>
      <w:sz w:val="20"/>
      <w:szCs w:val="20"/>
      <w:lang w:val="en-GB"/>
      <w14:ligatures w14:val="none"/>
    </w:rPr>
  </w:style>
  <w:style w:type="character" w:customStyle="1" w:styleId="FooterChar">
    <w:name w:val="Footer Char"/>
    <w:basedOn w:val="DefaultParagraphFont"/>
    <w:link w:val="Footer"/>
    <w:uiPriority w:val="99"/>
    <w:rsid w:val="00CD450D"/>
    <w:rPr>
      <w:rFonts w:ascii="Times New Roman" w:eastAsia="Times New Roman" w:hAnsi="Times New Roman" w:cs="Times New Roman"/>
      <w:kern w:val="0"/>
      <w:sz w:val="20"/>
      <w:szCs w:val="20"/>
      <w14:ligatures w14:val="none"/>
    </w:rPr>
  </w:style>
  <w:style w:type="paragraph" w:styleId="NormalWeb">
    <w:name w:val="Normal (Web)"/>
    <w:basedOn w:val="Normal"/>
    <w:uiPriority w:val="99"/>
    <w:rsid w:val="00CD450D"/>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customStyle="1" w:styleId="Hyperlink1">
    <w:name w:val="Hyperlink1"/>
    <w:uiPriority w:val="99"/>
    <w:rsid w:val="00CD450D"/>
    <w:rPr>
      <w:color w:val="535353"/>
      <w:u w:val="single"/>
      <w:effect w:val="none"/>
    </w:rPr>
  </w:style>
  <w:style w:type="paragraph" w:customStyle="1" w:styleId="NormalWeb1">
    <w:name w:val="Normal (Web)1"/>
    <w:basedOn w:val="Normal"/>
    <w:uiPriority w:val="99"/>
    <w:rsid w:val="00CD450D"/>
    <w:pPr>
      <w:spacing w:before="100" w:beforeAutospacing="1" w:after="300" w:line="240" w:lineRule="auto"/>
    </w:pPr>
    <w:rPr>
      <w:rFonts w:ascii="Times New Roman" w:eastAsia="Times New Roman" w:hAnsi="Times New Roman" w:cs="Times New Roman"/>
      <w:kern w:val="0"/>
      <w:sz w:val="24"/>
      <w:szCs w:val="24"/>
      <w:lang w:val="en-GB" w:eastAsia="en-GB"/>
      <w14:ligatures w14:val="none"/>
    </w:rPr>
  </w:style>
  <w:style w:type="character" w:styleId="PageNumber">
    <w:name w:val="page number"/>
    <w:basedOn w:val="DefaultParagraphFont"/>
    <w:uiPriority w:val="99"/>
    <w:rsid w:val="00CD450D"/>
  </w:style>
  <w:style w:type="character" w:styleId="CommentReference">
    <w:name w:val="annotation reference"/>
    <w:uiPriority w:val="99"/>
    <w:semiHidden/>
    <w:unhideWhenUsed/>
    <w:rsid w:val="00CD450D"/>
    <w:rPr>
      <w:sz w:val="16"/>
      <w:szCs w:val="16"/>
    </w:rPr>
  </w:style>
  <w:style w:type="paragraph" w:styleId="CommentText">
    <w:name w:val="annotation text"/>
    <w:basedOn w:val="Normal"/>
    <w:link w:val="CommentTextChar"/>
    <w:uiPriority w:val="99"/>
    <w:unhideWhenUsed/>
    <w:rsid w:val="00CD450D"/>
    <w:pPr>
      <w:spacing w:after="0" w:line="240" w:lineRule="auto"/>
    </w:pPr>
    <w:rPr>
      <w:rFonts w:ascii="Times New Roman" w:eastAsia="Times New Roman" w:hAnsi="Times New Roman" w:cs="Times New Roman"/>
      <w:kern w:val="0"/>
      <w:sz w:val="20"/>
      <w:szCs w:val="20"/>
      <w:lang w:val="en-GB"/>
      <w14:ligatures w14:val="none"/>
    </w:rPr>
  </w:style>
  <w:style w:type="character" w:customStyle="1" w:styleId="CommentTextChar">
    <w:name w:val="Comment Text Char"/>
    <w:basedOn w:val="DefaultParagraphFont"/>
    <w:link w:val="CommentText"/>
    <w:uiPriority w:val="99"/>
    <w:rsid w:val="00CD450D"/>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CD450D"/>
    <w:rPr>
      <w:b/>
      <w:bCs/>
    </w:rPr>
  </w:style>
  <w:style w:type="character" w:customStyle="1" w:styleId="CommentSubjectChar">
    <w:name w:val="Comment Subject Char"/>
    <w:basedOn w:val="CommentTextChar"/>
    <w:link w:val="CommentSubject"/>
    <w:uiPriority w:val="99"/>
    <w:semiHidden/>
    <w:rsid w:val="00CD450D"/>
    <w:rPr>
      <w:rFonts w:ascii="Times New Roman" w:eastAsia="Times New Roman" w:hAnsi="Times New Roman" w:cs="Times New Roman"/>
      <w:b/>
      <w:bCs/>
      <w:kern w:val="0"/>
      <w:sz w:val="20"/>
      <w:szCs w:val="20"/>
      <w14:ligatures w14:val="none"/>
    </w:rPr>
  </w:style>
  <w:style w:type="character" w:styleId="Strong">
    <w:name w:val="Strong"/>
    <w:uiPriority w:val="22"/>
    <w:qFormat/>
    <w:rsid w:val="00CD450D"/>
    <w:rPr>
      <w:b/>
      <w:bCs/>
    </w:rPr>
  </w:style>
  <w:style w:type="character" w:customStyle="1" w:styleId="Heading5Char">
    <w:name w:val="Heading 5 Char"/>
    <w:basedOn w:val="DefaultParagraphFont"/>
    <w:link w:val="Heading5"/>
    <w:uiPriority w:val="9"/>
    <w:semiHidden/>
    <w:rsid w:val="00B1155E"/>
    <w:rPr>
      <w:rFonts w:eastAsiaTheme="majorEastAsia" w:cstheme="majorBidi"/>
      <w:color w:val="2F5496" w:themeColor="accent1" w:themeShade="BF"/>
      <w:lang w:val="en-US"/>
    </w:rPr>
  </w:style>
  <w:style w:type="character" w:customStyle="1" w:styleId="Heading6Char">
    <w:name w:val="Heading 6 Char"/>
    <w:basedOn w:val="DefaultParagraphFont"/>
    <w:link w:val="Heading6"/>
    <w:uiPriority w:val="9"/>
    <w:semiHidden/>
    <w:rsid w:val="00B1155E"/>
    <w:rPr>
      <w:rFonts w:eastAsiaTheme="majorEastAsia" w:cstheme="majorBidi"/>
      <w:i/>
      <w:iCs/>
      <w:color w:val="595959" w:themeColor="text1" w:themeTint="A6"/>
      <w:lang w:val="en-US"/>
    </w:rPr>
  </w:style>
  <w:style w:type="character" w:customStyle="1" w:styleId="Heading7Char">
    <w:name w:val="Heading 7 Char"/>
    <w:basedOn w:val="DefaultParagraphFont"/>
    <w:link w:val="Heading7"/>
    <w:uiPriority w:val="9"/>
    <w:semiHidden/>
    <w:rsid w:val="00B1155E"/>
    <w:rPr>
      <w:rFonts w:eastAsiaTheme="majorEastAsia" w:cstheme="majorBidi"/>
      <w:color w:val="595959" w:themeColor="text1" w:themeTint="A6"/>
      <w:lang w:val="en-US"/>
    </w:rPr>
  </w:style>
  <w:style w:type="character" w:customStyle="1" w:styleId="Heading8Char">
    <w:name w:val="Heading 8 Char"/>
    <w:basedOn w:val="DefaultParagraphFont"/>
    <w:link w:val="Heading8"/>
    <w:uiPriority w:val="9"/>
    <w:semiHidden/>
    <w:rsid w:val="00B1155E"/>
    <w:rPr>
      <w:rFonts w:eastAsiaTheme="majorEastAsia" w:cstheme="majorBidi"/>
      <w:i/>
      <w:iCs/>
      <w:color w:val="272727" w:themeColor="text1" w:themeTint="D8"/>
      <w:lang w:val="en-US"/>
    </w:rPr>
  </w:style>
  <w:style w:type="character" w:customStyle="1" w:styleId="Heading9Char">
    <w:name w:val="Heading 9 Char"/>
    <w:basedOn w:val="DefaultParagraphFont"/>
    <w:link w:val="Heading9"/>
    <w:uiPriority w:val="9"/>
    <w:semiHidden/>
    <w:rsid w:val="00B1155E"/>
    <w:rPr>
      <w:rFonts w:eastAsiaTheme="majorEastAsia" w:cstheme="majorBidi"/>
      <w:color w:val="272727" w:themeColor="text1" w:themeTint="D8"/>
      <w:lang w:val="en-US"/>
    </w:rPr>
  </w:style>
  <w:style w:type="paragraph" w:styleId="Title">
    <w:name w:val="Title"/>
    <w:basedOn w:val="Normal"/>
    <w:next w:val="Normal"/>
    <w:link w:val="TitleChar"/>
    <w:uiPriority w:val="10"/>
    <w:qFormat/>
    <w:rsid w:val="00B115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155E"/>
    <w:rPr>
      <w:rFonts w:asciiTheme="majorHAnsi" w:eastAsiaTheme="majorEastAsia" w:hAnsiTheme="majorHAnsi" w:cstheme="majorBidi"/>
      <w:spacing w:val="-10"/>
      <w:kern w:val="28"/>
      <w:sz w:val="56"/>
      <w:szCs w:val="56"/>
      <w:lang w:val="en-US"/>
    </w:rPr>
  </w:style>
  <w:style w:type="paragraph" w:styleId="Subtitle">
    <w:name w:val="Subtitle"/>
    <w:basedOn w:val="Normal"/>
    <w:next w:val="Normal"/>
    <w:link w:val="SubtitleChar"/>
    <w:uiPriority w:val="11"/>
    <w:qFormat/>
    <w:rsid w:val="00B115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155E"/>
    <w:rPr>
      <w:rFonts w:eastAsiaTheme="majorEastAsia" w:cstheme="majorBidi"/>
      <w:color w:val="595959" w:themeColor="text1" w:themeTint="A6"/>
      <w:spacing w:val="15"/>
      <w:sz w:val="28"/>
      <w:szCs w:val="28"/>
      <w:lang w:val="en-US"/>
    </w:rPr>
  </w:style>
  <w:style w:type="paragraph" w:styleId="Quote">
    <w:name w:val="Quote"/>
    <w:basedOn w:val="Normal"/>
    <w:next w:val="Normal"/>
    <w:link w:val="QuoteChar"/>
    <w:uiPriority w:val="29"/>
    <w:qFormat/>
    <w:rsid w:val="00B1155E"/>
    <w:pPr>
      <w:spacing w:before="160"/>
      <w:jc w:val="center"/>
    </w:pPr>
    <w:rPr>
      <w:i/>
      <w:iCs/>
      <w:color w:val="404040" w:themeColor="text1" w:themeTint="BF"/>
    </w:rPr>
  </w:style>
  <w:style w:type="character" w:customStyle="1" w:styleId="QuoteChar">
    <w:name w:val="Quote Char"/>
    <w:basedOn w:val="DefaultParagraphFont"/>
    <w:link w:val="Quote"/>
    <w:uiPriority w:val="29"/>
    <w:rsid w:val="00B1155E"/>
    <w:rPr>
      <w:i/>
      <w:iCs/>
      <w:color w:val="404040" w:themeColor="text1" w:themeTint="BF"/>
      <w:lang w:val="en-US"/>
    </w:rPr>
  </w:style>
  <w:style w:type="character" w:styleId="IntenseEmphasis">
    <w:name w:val="Intense Emphasis"/>
    <w:basedOn w:val="DefaultParagraphFont"/>
    <w:uiPriority w:val="21"/>
    <w:qFormat/>
    <w:rsid w:val="00B1155E"/>
    <w:rPr>
      <w:i/>
      <w:iCs/>
      <w:color w:val="2F5496" w:themeColor="accent1" w:themeShade="BF"/>
    </w:rPr>
  </w:style>
  <w:style w:type="paragraph" w:styleId="IntenseQuote">
    <w:name w:val="Intense Quote"/>
    <w:basedOn w:val="Normal"/>
    <w:next w:val="Normal"/>
    <w:link w:val="IntenseQuoteChar"/>
    <w:uiPriority w:val="30"/>
    <w:qFormat/>
    <w:rsid w:val="00B1155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1155E"/>
    <w:rPr>
      <w:i/>
      <w:iCs/>
      <w:color w:val="2F5496" w:themeColor="accent1" w:themeShade="BF"/>
      <w:lang w:val="en-US"/>
    </w:rPr>
  </w:style>
  <w:style w:type="character" w:styleId="IntenseReference">
    <w:name w:val="Intense Reference"/>
    <w:basedOn w:val="DefaultParagraphFont"/>
    <w:uiPriority w:val="32"/>
    <w:qFormat/>
    <w:rsid w:val="00B1155E"/>
    <w:rPr>
      <w:b/>
      <w:bCs/>
      <w:smallCaps/>
      <w:color w:val="2F5496" w:themeColor="accent1" w:themeShade="BF"/>
      <w:spacing w:val="5"/>
    </w:rPr>
  </w:style>
  <w:style w:type="paragraph" w:styleId="NoSpacing">
    <w:name w:val="No Spacing"/>
    <w:link w:val="NoSpacingChar"/>
    <w:uiPriority w:val="1"/>
    <w:qFormat/>
    <w:rsid w:val="0042479E"/>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42479E"/>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7706">
      <w:bodyDiv w:val="1"/>
      <w:marLeft w:val="0"/>
      <w:marRight w:val="0"/>
      <w:marTop w:val="0"/>
      <w:marBottom w:val="0"/>
      <w:divBdr>
        <w:top w:val="none" w:sz="0" w:space="0" w:color="auto"/>
        <w:left w:val="none" w:sz="0" w:space="0" w:color="auto"/>
        <w:bottom w:val="none" w:sz="0" w:space="0" w:color="auto"/>
        <w:right w:val="none" w:sz="0" w:space="0" w:color="auto"/>
      </w:divBdr>
    </w:div>
    <w:div w:id="4017672">
      <w:bodyDiv w:val="1"/>
      <w:marLeft w:val="0"/>
      <w:marRight w:val="0"/>
      <w:marTop w:val="0"/>
      <w:marBottom w:val="0"/>
      <w:divBdr>
        <w:top w:val="none" w:sz="0" w:space="0" w:color="auto"/>
        <w:left w:val="none" w:sz="0" w:space="0" w:color="auto"/>
        <w:bottom w:val="none" w:sz="0" w:space="0" w:color="auto"/>
        <w:right w:val="none" w:sz="0" w:space="0" w:color="auto"/>
      </w:divBdr>
    </w:div>
    <w:div w:id="10230579">
      <w:bodyDiv w:val="1"/>
      <w:marLeft w:val="0"/>
      <w:marRight w:val="0"/>
      <w:marTop w:val="0"/>
      <w:marBottom w:val="0"/>
      <w:divBdr>
        <w:top w:val="none" w:sz="0" w:space="0" w:color="auto"/>
        <w:left w:val="none" w:sz="0" w:space="0" w:color="auto"/>
        <w:bottom w:val="none" w:sz="0" w:space="0" w:color="auto"/>
        <w:right w:val="none" w:sz="0" w:space="0" w:color="auto"/>
      </w:divBdr>
    </w:div>
    <w:div w:id="11106289">
      <w:bodyDiv w:val="1"/>
      <w:marLeft w:val="0"/>
      <w:marRight w:val="0"/>
      <w:marTop w:val="0"/>
      <w:marBottom w:val="0"/>
      <w:divBdr>
        <w:top w:val="none" w:sz="0" w:space="0" w:color="auto"/>
        <w:left w:val="none" w:sz="0" w:space="0" w:color="auto"/>
        <w:bottom w:val="none" w:sz="0" w:space="0" w:color="auto"/>
        <w:right w:val="none" w:sz="0" w:space="0" w:color="auto"/>
      </w:divBdr>
    </w:div>
    <w:div w:id="35399520">
      <w:bodyDiv w:val="1"/>
      <w:marLeft w:val="0"/>
      <w:marRight w:val="0"/>
      <w:marTop w:val="0"/>
      <w:marBottom w:val="0"/>
      <w:divBdr>
        <w:top w:val="none" w:sz="0" w:space="0" w:color="auto"/>
        <w:left w:val="none" w:sz="0" w:space="0" w:color="auto"/>
        <w:bottom w:val="none" w:sz="0" w:space="0" w:color="auto"/>
        <w:right w:val="none" w:sz="0" w:space="0" w:color="auto"/>
      </w:divBdr>
    </w:div>
    <w:div w:id="37970186">
      <w:bodyDiv w:val="1"/>
      <w:marLeft w:val="0"/>
      <w:marRight w:val="0"/>
      <w:marTop w:val="0"/>
      <w:marBottom w:val="0"/>
      <w:divBdr>
        <w:top w:val="none" w:sz="0" w:space="0" w:color="auto"/>
        <w:left w:val="none" w:sz="0" w:space="0" w:color="auto"/>
        <w:bottom w:val="none" w:sz="0" w:space="0" w:color="auto"/>
        <w:right w:val="none" w:sz="0" w:space="0" w:color="auto"/>
      </w:divBdr>
    </w:div>
    <w:div w:id="47462903">
      <w:bodyDiv w:val="1"/>
      <w:marLeft w:val="0"/>
      <w:marRight w:val="0"/>
      <w:marTop w:val="0"/>
      <w:marBottom w:val="0"/>
      <w:divBdr>
        <w:top w:val="none" w:sz="0" w:space="0" w:color="auto"/>
        <w:left w:val="none" w:sz="0" w:space="0" w:color="auto"/>
        <w:bottom w:val="none" w:sz="0" w:space="0" w:color="auto"/>
        <w:right w:val="none" w:sz="0" w:space="0" w:color="auto"/>
      </w:divBdr>
    </w:div>
    <w:div w:id="48039623">
      <w:bodyDiv w:val="1"/>
      <w:marLeft w:val="0"/>
      <w:marRight w:val="0"/>
      <w:marTop w:val="0"/>
      <w:marBottom w:val="0"/>
      <w:divBdr>
        <w:top w:val="none" w:sz="0" w:space="0" w:color="auto"/>
        <w:left w:val="none" w:sz="0" w:space="0" w:color="auto"/>
        <w:bottom w:val="none" w:sz="0" w:space="0" w:color="auto"/>
        <w:right w:val="none" w:sz="0" w:space="0" w:color="auto"/>
      </w:divBdr>
    </w:div>
    <w:div w:id="64037972">
      <w:bodyDiv w:val="1"/>
      <w:marLeft w:val="0"/>
      <w:marRight w:val="0"/>
      <w:marTop w:val="0"/>
      <w:marBottom w:val="0"/>
      <w:divBdr>
        <w:top w:val="none" w:sz="0" w:space="0" w:color="auto"/>
        <w:left w:val="none" w:sz="0" w:space="0" w:color="auto"/>
        <w:bottom w:val="none" w:sz="0" w:space="0" w:color="auto"/>
        <w:right w:val="none" w:sz="0" w:space="0" w:color="auto"/>
      </w:divBdr>
    </w:div>
    <w:div w:id="85656888">
      <w:bodyDiv w:val="1"/>
      <w:marLeft w:val="0"/>
      <w:marRight w:val="0"/>
      <w:marTop w:val="0"/>
      <w:marBottom w:val="0"/>
      <w:divBdr>
        <w:top w:val="none" w:sz="0" w:space="0" w:color="auto"/>
        <w:left w:val="none" w:sz="0" w:space="0" w:color="auto"/>
        <w:bottom w:val="none" w:sz="0" w:space="0" w:color="auto"/>
        <w:right w:val="none" w:sz="0" w:space="0" w:color="auto"/>
      </w:divBdr>
    </w:div>
    <w:div w:id="96101784">
      <w:bodyDiv w:val="1"/>
      <w:marLeft w:val="0"/>
      <w:marRight w:val="0"/>
      <w:marTop w:val="0"/>
      <w:marBottom w:val="0"/>
      <w:divBdr>
        <w:top w:val="none" w:sz="0" w:space="0" w:color="auto"/>
        <w:left w:val="none" w:sz="0" w:space="0" w:color="auto"/>
        <w:bottom w:val="none" w:sz="0" w:space="0" w:color="auto"/>
        <w:right w:val="none" w:sz="0" w:space="0" w:color="auto"/>
      </w:divBdr>
    </w:div>
    <w:div w:id="101075745">
      <w:bodyDiv w:val="1"/>
      <w:marLeft w:val="0"/>
      <w:marRight w:val="0"/>
      <w:marTop w:val="0"/>
      <w:marBottom w:val="0"/>
      <w:divBdr>
        <w:top w:val="none" w:sz="0" w:space="0" w:color="auto"/>
        <w:left w:val="none" w:sz="0" w:space="0" w:color="auto"/>
        <w:bottom w:val="none" w:sz="0" w:space="0" w:color="auto"/>
        <w:right w:val="none" w:sz="0" w:space="0" w:color="auto"/>
      </w:divBdr>
    </w:div>
    <w:div w:id="102698531">
      <w:bodyDiv w:val="1"/>
      <w:marLeft w:val="0"/>
      <w:marRight w:val="0"/>
      <w:marTop w:val="0"/>
      <w:marBottom w:val="0"/>
      <w:divBdr>
        <w:top w:val="none" w:sz="0" w:space="0" w:color="auto"/>
        <w:left w:val="none" w:sz="0" w:space="0" w:color="auto"/>
        <w:bottom w:val="none" w:sz="0" w:space="0" w:color="auto"/>
        <w:right w:val="none" w:sz="0" w:space="0" w:color="auto"/>
      </w:divBdr>
    </w:div>
    <w:div w:id="106781177">
      <w:bodyDiv w:val="1"/>
      <w:marLeft w:val="0"/>
      <w:marRight w:val="0"/>
      <w:marTop w:val="0"/>
      <w:marBottom w:val="0"/>
      <w:divBdr>
        <w:top w:val="none" w:sz="0" w:space="0" w:color="auto"/>
        <w:left w:val="none" w:sz="0" w:space="0" w:color="auto"/>
        <w:bottom w:val="none" w:sz="0" w:space="0" w:color="auto"/>
        <w:right w:val="none" w:sz="0" w:space="0" w:color="auto"/>
      </w:divBdr>
    </w:div>
    <w:div w:id="110174985">
      <w:bodyDiv w:val="1"/>
      <w:marLeft w:val="0"/>
      <w:marRight w:val="0"/>
      <w:marTop w:val="0"/>
      <w:marBottom w:val="0"/>
      <w:divBdr>
        <w:top w:val="none" w:sz="0" w:space="0" w:color="auto"/>
        <w:left w:val="none" w:sz="0" w:space="0" w:color="auto"/>
        <w:bottom w:val="none" w:sz="0" w:space="0" w:color="auto"/>
        <w:right w:val="none" w:sz="0" w:space="0" w:color="auto"/>
      </w:divBdr>
    </w:div>
    <w:div w:id="139542803">
      <w:bodyDiv w:val="1"/>
      <w:marLeft w:val="0"/>
      <w:marRight w:val="0"/>
      <w:marTop w:val="0"/>
      <w:marBottom w:val="0"/>
      <w:divBdr>
        <w:top w:val="none" w:sz="0" w:space="0" w:color="auto"/>
        <w:left w:val="none" w:sz="0" w:space="0" w:color="auto"/>
        <w:bottom w:val="none" w:sz="0" w:space="0" w:color="auto"/>
        <w:right w:val="none" w:sz="0" w:space="0" w:color="auto"/>
      </w:divBdr>
    </w:div>
    <w:div w:id="142351540">
      <w:bodyDiv w:val="1"/>
      <w:marLeft w:val="0"/>
      <w:marRight w:val="0"/>
      <w:marTop w:val="0"/>
      <w:marBottom w:val="0"/>
      <w:divBdr>
        <w:top w:val="none" w:sz="0" w:space="0" w:color="auto"/>
        <w:left w:val="none" w:sz="0" w:space="0" w:color="auto"/>
        <w:bottom w:val="none" w:sz="0" w:space="0" w:color="auto"/>
        <w:right w:val="none" w:sz="0" w:space="0" w:color="auto"/>
      </w:divBdr>
    </w:div>
    <w:div w:id="151063818">
      <w:bodyDiv w:val="1"/>
      <w:marLeft w:val="0"/>
      <w:marRight w:val="0"/>
      <w:marTop w:val="0"/>
      <w:marBottom w:val="0"/>
      <w:divBdr>
        <w:top w:val="none" w:sz="0" w:space="0" w:color="auto"/>
        <w:left w:val="none" w:sz="0" w:space="0" w:color="auto"/>
        <w:bottom w:val="none" w:sz="0" w:space="0" w:color="auto"/>
        <w:right w:val="none" w:sz="0" w:space="0" w:color="auto"/>
      </w:divBdr>
    </w:div>
    <w:div w:id="160900451">
      <w:bodyDiv w:val="1"/>
      <w:marLeft w:val="0"/>
      <w:marRight w:val="0"/>
      <w:marTop w:val="0"/>
      <w:marBottom w:val="0"/>
      <w:divBdr>
        <w:top w:val="none" w:sz="0" w:space="0" w:color="auto"/>
        <w:left w:val="none" w:sz="0" w:space="0" w:color="auto"/>
        <w:bottom w:val="none" w:sz="0" w:space="0" w:color="auto"/>
        <w:right w:val="none" w:sz="0" w:space="0" w:color="auto"/>
      </w:divBdr>
    </w:div>
    <w:div w:id="161434369">
      <w:bodyDiv w:val="1"/>
      <w:marLeft w:val="0"/>
      <w:marRight w:val="0"/>
      <w:marTop w:val="0"/>
      <w:marBottom w:val="0"/>
      <w:divBdr>
        <w:top w:val="none" w:sz="0" w:space="0" w:color="auto"/>
        <w:left w:val="none" w:sz="0" w:space="0" w:color="auto"/>
        <w:bottom w:val="none" w:sz="0" w:space="0" w:color="auto"/>
        <w:right w:val="none" w:sz="0" w:space="0" w:color="auto"/>
      </w:divBdr>
    </w:div>
    <w:div w:id="173497196">
      <w:bodyDiv w:val="1"/>
      <w:marLeft w:val="0"/>
      <w:marRight w:val="0"/>
      <w:marTop w:val="0"/>
      <w:marBottom w:val="0"/>
      <w:divBdr>
        <w:top w:val="none" w:sz="0" w:space="0" w:color="auto"/>
        <w:left w:val="none" w:sz="0" w:space="0" w:color="auto"/>
        <w:bottom w:val="none" w:sz="0" w:space="0" w:color="auto"/>
        <w:right w:val="none" w:sz="0" w:space="0" w:color="auto"/>
      </w:divBdr>
    </w:div>
    <w:div w:id="174615109">
      <w:bodyDiv w:val="1"/>
      <w:marLeft w:val="0"/>
      <w:marRight w:val="0"/>
      <w:marTop w:val="0"/>
      <w:marBottom w:val="0"/>
      <w:divBdr>
        <w:top w:val="none" w:sz="0" w:space="0" w:color="auto"/>
        <w:left w:val="none" w:sz="0" w:space="0" w:color="auto"/>
        <w:bottom w:val="none" w:sz="0" w:space="0" w:color="auto"/>
        <w:right w:val="none" w:sz="0" w:space="0" w:color="auto"/>
      </w:divBdr>
    </w:div>
    <w:div w:id="182863391">
      <w:bodyDiv w:val="1"/>
      <w:marLeft w:val="0"/>
      <w:marRight w:val="0"/>
      <w:marTop w:val="0"/>
      <w:marBottom w:val="0"/>
      <w:divBdr>
        <w:top w:val="none" w:sz="0" w:space="0" w:color="auto"/>
        <w:left w:val="none" w:sz="0" w:space="0" w:color="auto"/>
        <w:bottom w:val="none" w:sz="0" w:space="0" w:color="auto"/>
        <w:right w:val="none" w:sz="0" w:space="0" w:color="auto"/>
      </w:divBdr>
    </w:div>
    <w:div w:id="187329593">
      <w:bodyDiv w:val="1"/>
      <w:marLeft w:val="0"/>
      <w:marRight w:val="0"/>
      <w:marTop w:val="0"/>
      <w:marBottom w:val="0"/>
      <w:divBdr>
        <w:top w:val="none" w:sz="0" w:space="0" w:color="auto"/>
        <w:left w:val="none" w:sz="0" w:space="0" w:color="auto"/>
        <w:bottom w:val="none" w:sz="0" w:space="0" w:color="auto"/>
        <w:right w:val="none" w:sz="0" w:space="0" w:color="auto"/>
      </w:divBdr>
    </w:div>
    <w:div w:id="191312612">
      <w:bodyDiv w:val="1"/>
      <w:marLeft w:val="0"/>
      <w:marRight w:val="0"/>
      <w:marTop w:val="0"/>
      <w:marBottom w:val="0"/>
      <w:divBdr>
        <w:top w:val="none" w:sz="0" w:space="0" w:color="auto"/>
        <w:left w:val="none" w:sz="0" w:space="0" w:color="auto"/>
        <w:bottom w:val="none" w:sz="0" w:space="0" w:color="auto"/>
        <w:right w:val="none" w:sz="0" w:space="0" w:color="auto"/>
      </w:divBdr>
    </w:div>
    <w:div w:id="192038838">
      <w:bodyDiv w:val="1"/>
      <w:marLeft w:val="0"/>
      <w:marRight w:val="0"/>
      <w:marTop w:val="0"/>
      <w:marBottom w:val="0"/>
      <w:divBdr>
        <w:top w:val="none" w:sz="0" w:space="0" w:color="auto"/>
        <w:left w:val="none" w:sz="0" w:space="0" w:color="auto"/>
        <w:bottom w:val="none" w:sz="0" w:space="0" w:color="auto"/>
        <w:right w:val="none" w:sz="0" w:space="0" w:color="auto"/>
      </w:divBdr>
    </w:div>
    <w:div w:id="198202960">
      <w:bodyDiv w:val="1"/>
      <w:marLeft w:val="0"/>
      <w:marRight w:val="0"/>
      <w:marTop w:val="0"/>
      <w:marBottom w:val="0"/>
      <w:divBdr>
        <w:top w:val="none" w:sz="0" w:space="0" w:color="auto"/>
        <w:left w:val="none" w:sz="0" w:space="0" w:color="auto"/>
        <w:bottom w:val="none" w:sz="0" w:space="0" w:color="auto"/>
        <w:right w:val="none" w:sz="0" w:space="0" w:color="auto"/>
      </w:divBdr>
    </w:div>
    <w:div w:id="198979914">
      <w:bodyDiv w:val="1"/>
      <w:marLeft w:val="0"/>
      <w:marRight w:val="0"/>
      <w:marTop w:val="0"/>
      <w:marBottom w:val="0"/>
      <w:divBdr>
        <w:top w:val="none" w:sz="0" w:space="0" w:color="auto"/>
        <w:left w:val="none" w:sz="0" w:space="0" w:color="auto"/>
        <w:bottom w:val="none" w:sz="0" w:space="0" w:color="auto"/>
        <w:right w:val="none" w:sz="0" w:space="0" w:color="auto"/>
      </w:divBdr>
    </w:div>
    <w:div w:id="206915908">
      <w:bodyDiv w:val="1"/>
      <w:marLeft w:val="0"/>
      <w:marRight w:val="0"/>
      <w:marTop w:val="0"/>
      <w:marBottom w:val="0"/>
      <w:divBdr>
        <w:top w:val="none" w:sz="0" w:space="0" w:color="auto"/>
        <w:left w:val="none" w:sz="0" w:space="0" w:color="auto"/>
        <w:bottom w:val="none" w:sz="0" w:space="0" w:color="auto"/>
        <w:right w:val="none" w:sz="0" w:space="0" w:color="auto"/>
      </w:divBdr>
    </w:div>
    <w:div w:id="208495038">
      <w:bodyDiv w:val="1"/>
      <w:marLeft w:val="0"/>
      <w:marRight w:val="0"/>
      <w:marTop w:val="0"/>
      <w:marBottom w:val="0"/>
      <w:divBdr>
        <w:top w:val="none" w:sz="0" w:space="0" w:color="auto"/>
        <w:left w:val="none" w:sz="0" w:space="0" w:color="auto"/>
        <w:bottom w:val="none" w:sz="0" w:space="0" w:color="auto"/>
        <w:right w:val="none" w:sz="0" w:space="0" w:color="auto"/>
      </w:divBdr>
    </w:div>
    <w:div w:id="209730603">
      <w:bodyDiv w:val="1"/>
      <w:marLeft w:val="0"/>
      <w:marRight w:val="0"/>
      <w:marTop w:val="0"/>
      <w:marBottom w:val="0"/>
      <w:divBdr>
        <w:top w:val="none" w:sz="0" w:space="0" w:color="auto"/>
        <w:left w:val="none" w:sz="0" w:space="0" w:color="auto"/>
        <w:bottom w:val="none" w:sz="0" w:space="0" w:color="auto"/>
        <w:right w:val="none" w:sz="0" w:space="0" w:color="auto"/>
      </w:divBdr>
    </w:div>
    <w:div w:id="210072281">
      <w:bodyDiv w:val="1"/>
      <w:marLeft w:val="0"/>
      <w:marRight w:val="0"/>
      <w:marTop w:val="0"/>
      <w:marBottom w:val="0"/>
      <w:divBdr>
        <w:top w:val="none" w:sz="0" w:space="0" w:color="auto"/>
        <w:left w:val="none" w:sz="0" w:space="0" w:color="auto"/>
        <w:bottom w:val="none" w:sz="0" w:space="0" w:color="auto"/>
        <w:right w:val="none" w:sz="0" w:space="0" w:color="auto"/>
      </w:divBdr>
    </w:div>
    <w:div w:id="225382188">
      <w:bodyDiv w:val="1"/>
      <w:marLeft w:val="0"/>
      <w:marRight w:val="0"/>
      <w:marTop w:val="0"/>
      <w:marBottom w:val="0"/>
      <w:divBdr>
        <w:top w:val="none" w:sz="0" w:space="0" w:color="auto"/>
        <w:left w:val="none" w:sz="0" w:space="0" w:color="auto"/>
        <w:bottom w:val="none" w:sz="0" w:space="0" w:color="auto"/>
        <w:right w:val="none" w:sz="0" w:space="0" w:color="auto"/>
      </w:divBdr>
    </w:div>
    <w:div w:id="228031590">
      <w:bodyDiv w:val="1"/>
      <w:marLeft w:val="0"/>
      <w:marRight w:val="0"/>
      <w:marTop w:val="0"/>
      <w:marBottom w:val="0"/>
      <w:divBdr>
        <w:top w:val="none" w:sz="0" w:space="0" w:color="auto"/>
        <w:left w:val="none" w:sz="0" w:space="0" w:color="auto"/>
        <w:bottom w:val="none" w:sz="0" w:space="0" w:color="auto"/>
        <w:right w:val="none" w:sz="0" w:space="0" w:color="auto"/>
      </w:divBdr>
    </w:div>
    <w:div w:id="235096170">
      <w:bodyDiv w:val="1"/>
      <w:marLeft w:val="0"/>
      <w:marRight w:val="0"/>
      <w:marTop w:val="0"/>
      <w:marBottom w:val="0"/>
      <w:divBdr>
        <w:top w:val="none" w:sz="0" w:space="0" w:color="auto"/>
        <w:left w:val="none" w:sz="0" w:space="0" w:color="auto"/>
        <w:bottom w:val="none" w:sz="0" w:space="0" w:color="auto"/>
        <w:right w:val="none" w:sz="0" w:space="0" w:color="auto"/>
      </w:divBdr>
    </w:div>
    <w:div w:id="251087982">
      <w:bodyDiv w:val="1"/>
      <w:marLeft w:val="0"/>
      <w:marRight w:val="0"/>
      <w:marTop w:val="0"/>
      <w:marBottom w:val="0"/>
      <w:divBdr>
        <w:top w:val="none" w:sz="0" w:space="0" w:color="auto"/>
        <w:left w:val="none" w:sz="0" w:space="0" w:color="auto"/>
        <w:bottom w:val="none" w:sz="0" w:space="0" w:color="auto"/>
        <w:right w:val="none" w:sz="0" w:space="0" w:color="auto"/>
      </w:divBdr>
    </w:div>
    <w:div w:id="253167982">
      <w:bodyDiv w:val="1"/>
      <w:marLeft w:val="0"/>
      <w:marRight w:val="0"/>
      <w:marTop w:val="0"/>
      <w:marBottom w:val="0"/>
      <w:divBdr>
        <w:top w:val="none" w:sz="0" w:space="0" w:color="auto"/>
        <w:left w:val="none" w:sz="0" w:space="0" w:color="auto"/>
        <w:bottom w:val="none" w:sz="0" w:space="0" w:color="auto"/>
        <w:right w:val="none" w:sz="0" w:space="0" w:color="auto"/>
      </w:divBdr>
    </w:div>
    <w:div w:id="260140554">
      <w:bodyDiv w:val="1"/>
      <w:marLeft w:val="0"/>
      <w:marRight w:val="0"/>
      <w:marTop w:val="0"/>
      <w:marBottom w:val="0"/>
      <w:divBdr>
        <w:top w:val="none" w:sz="0" w:space="0" w:color="auto"/>
        <w:left w:val="none" w:sz="0" w:space="0" w:color="auto"/>
        <w:bottom w:val="none" w:sz="0" w:space="0" w:color="auto"/>
        <w:right w:val="none" w:sz="0" w:space="0" w:color="auto"/>
      </w:divBdr>
    </w:div>
    <w:div w:id="260188089">
      <w:bodyDiv w:val="1"/>
      <w:marLeft w:val="0"/>
      <w:marRight w:val="0"/>
      <w:marTop w:val="0"/>
      <w:marBottom w:val="0"/>
      <w:divBdr>
        <w:top w:val="none" w:sz="0" w:space="0" w:color="auto"/>
        <w:left w:val="none" w:sz="0" w:space="0" w:color="auto"/>
        <w:bottom w:val="none" w:sz="0" w:space="0" w:color="auto"/>
        <w:right w:val="none" w:sz="0" w:space="0" w:color="auto"/>
      </w:divBdr>
    </w:div>
    <w:div w:id="263151171">
      <w:bodyDiv w:val="1"/>
      <w:marLeft w:val="0"/>
      <w:marRight w:val="0"/>
      <w:marTop w:val="0"/>
      <w:marBottom w:val="0"/>
      <w:divBdr>
        <w:top w:val="none" w:sz="0" w:space="0" w:color="auto"/>
        <w:left w:val="none" w:sz="0" w:space="0" w:color="auto"/>
        <w:bottom w:val="none" w:sz="0" w:space="0" w:color="auto"/>
        <w:right w:val="none" w:sz="0" w:space="0" w:color="auto"/>
      </w:divBdr>
    </w:div>
    <w:div w:id="268006583">
      <w:bodyDiv w:val="1"/>
      <w:marLeft w:val="0"/>
      <w:marRight w:val="0"/>
      <w:marTop w:val="0"/>
      <w:marBottom w:val="0"/>
      <w:divBdr>
        <w:top w:val="none" w:sz="0" w:space="0" w:color="auto"/>
        <w:left w:val="none" w:sz="0" w:space="0" w:color="auto"/>
        <w:bottom w:val="none" w:sz="0" w:space="0" w:color="auto"/>
        <w:right w:val="none" w:sz="0" w:space="0" w:color="auto"/>
      </w:divBdr>
    </w:div>
    <w:div w:id="270288783">
      <w:bodyDiv w:val="1"/>
      <w:marLeft w:val="0"/>
      <w:marRight w:val="0"/>
      <w:marTop w:val="0"/>
      <w:marBottom w:val="0"/>
      <w:divBdr>
        <w:top w:val="none" w:sz="0" w:space="0" w:color="auto"/>
        <w:left w:val="none" w:sz="0" w:space="0" w:color="auto"/>
        <w:bottom w:val="none" w:sz="0" w:space="0" w:color="auto"/>
        <w:right w:val="none" w:sz="0" w:space="0" w:color="auto"/>
      </w:divBdr>
    </w:div>
    <w:div w:id="270818215">
      <w:bodyDiv w:val="1"/>
      <w:marLeft w:val="0"/>
      <w:marRight w:val="0"/>
      <w:marTop w:val="0"/>
      <w:marBottom w:val="0"/>
      <w:divBdr>
        <w:top w:val="none" w:sz="0" w:space="0" w:color="auto"/>
        <w:left w:val="none" w:sz="0" w:space="0" w:color="auto"/>
        <w:bottom w:val="none" w:sz="0" w:space="0" w:color="auto"/>
        <w:right w:val="none" w:sz="0" w:space="0" w:color="auto"/>
      </w:divBdr>
      <w:divsChild>
        <w:div w:id="1142384414">
          <w:marLeft w:val="0"/>
          <w:marRight w:val="0"/>
          <w:marTop w:val="0"/>
          <w:marBottom w:val="0"/>
          <w:divBdr>
            <w:top w:val="none" w:sz="0" w:space="0" w:color="auto"/>
            <w:left w:val="none" w:sz="0" w:space="0" w:color="auto"/>
            <w:bottom w:val="none" w:sz="0" w:space="0" w:color="auto"/>
            <w:right w:val="none" w:sz="0" w:space="0" w:color="auto"/>
          </w:divBdr>
          <w:divsChild>
            <w:div w:id="400443893">
              <w:marLeft w:val="0"/>
              <w:marRight w:val="0"/>
              <w:marTop w:val="0"/>
              <w:marBottom w:val="0"/>
              <w:divBdr>
                <w:top w:val="none" w:sz="0" w:space="0" w:color="auto"/>
                <w:left w:val="none" w:sz="0" w:space="0" w:color="auto"/>
                <w:bottom w:val="none" w:sz="0" w:space="0" w:color="auto"/>
                <w:right w:val="none" w:sz="0" w:space="0" w:color="auto"/>
              </w:divBdr>
              <w:divsChild>
                <w:div w:id="1501583373">
                  <w:marLeft w:val="0"/>
                  <w:marRight w:val="0"/>
                  <w:marTop w:val="0"/>
                  <w:marBottom w:val="0"/>
                  <w:divBdr>
                    <w:top w:val="none" w:sz="0" w:space="0" w:color="auto"/>
                    <w:left w:val="none" w:sz="0" w:space="0" w:color="auto"/>
                    <w:bottom w:val="none" w:sz="0" w:space="0" w:color="auto"/>
                    <w:right w:val="none" w:sz="0" w:space="0" w:color="auto"/>
                  </w:divBdr>
                  <w:divsChild>
                    <w:div w:id="757941237">
                      <w:marLeft w:val="0"/>
                      <w:marRight w:val="0"/>
                      <w:marTop w:val="0"/>
                      <w:marBottom w:val="0"/>
                      <w:divBdr>
                        <w:top w:val="none" w:sz="0" w:space="0" w:color="auto"/>
                        <w:left w:val="none" w:sz="0" w:space="0" w:color="auto"/>
                        <w:bottom w:val="none" w:sz="0" w:space="0" w:color="auto"/>
                        <w:right w:val="none" w:sz="0" w:space="0" w:color="auto"/>
                      </w:divBdr>
                      <w:divsChild>
                        <w:div w:id="1897813272">
                          <w:marLeft w:val="0"/>
                          <w:marRight w:val="0"/>
                          <w:marTop w:val="0"/>
                          <w:marBottom w:val="0"/>
                          <w:divBdr>
                            <w:top w:val="none" w:sz="0" w:space="0" w:color="auto"/>
                            <w:left w:val="none" w:sz="0" w:space="0" w:color="auto"/>
                            <w:bottom w:val="none" w:sz="0" w:space="0" w:color="auto"/>
                            <w:right w:val="none" w:sz="0" w:space="0" w:color="auto"/>
                          </w:divBdr>
                          <w:divsChild>
                            <w:div w:id="1309434510">
                              <w:marLeft w:val="0"/>
                              <w:marRight w:val="0"/>
                              <w:marTop w:val="0"/>
                              <w:marBottom w:val="0"/>
                              <w:divBdr>
                                <w:top w:val="none" w:sz="0" w:space="0" w:color="auto"/>
                                <w:left w:val="none" w:sz="0" w:space="0" w:color="auto"/>
                                <w:bottom w:val="none" w:sz="0" w:space="0" w:color="auto"/>
                                <w:right w:val="none" w:sz="0" w:space="0" w:color="auto"/>
                              </w:divBdr>
                              <w:divsChild>
                                <w:div w:id="14621042">
                                  <w:marLeft w:val="0"/>
                                  <w:marRight w:val="0"/>
                                  <w:marTop w:val="0"/>
                                  <w:marBottom w:val="0"/>
                                  <w:divBdr>
                                    <w:top w:val="none" w:sz="0" w:space="0" w:color="auto"/>
                                    <w:left w:val="none" w:sz="0" w:space="0" w:color="auto"/>
                                    <w:bottom w:val="none" w:sz="0" w:space="0" w:color="auto"/>
                                    <w:right w:val="none" w:sz="0" w:space="0" w:color="auto"/>
                                  </w:divBdr>
                                  <w:divsChild>
                                    <w:div w:id="1364088291">
                                      <w:marLeft w:val="0"/>
                                      <w:marRight w:val="0"/>
                                      <w:marTop w:val="0"/>
                                      <w:marBottom w:val="0"/>
                                      <w:divBdr>
                                        <w:top w:val="none" w:sz="0" w:space="0" w:color="auto"/>
                                        <w:left w:val="none" w:sz="0" w:space="0" w:color="auto"/>
                                        <w:bottom w:val="none" w:sz="0" w:space="0" w:color="auto"/>
                                        <w:right w:val="none" w:sz="0" w:space="0" w:color="auto"/>
                                      </w:divBdr>
                                    </w:div>
                                  </w:divsChild>
                                </w:div>
                                <w:div w:id="795561368">
                                  <w:marLeft w:val="0"/>
                                  <w:marRight w:val="0"/>
                                  <w:marTop w:val="0"/>
                                  <w:marBottom w:val="0"/>
                                  <w:divBdr>
                                    <w:top w:val="none" w:sz="0" w:space="0" w:color="auto"/>
                                    <w:left w:val="none" w:sz="0" w:space="0" w:color="auto"/>
                                    <w:bottom w:val="none" w:sz="0" w:space="0" w:color="auto"/>
                                    <w:right w:val="none" w:sz="0" w:space="0" w:color="auto"/>
                                  </w:divBdr>
                                </w:div>
                              </w:divsChild>
                            </w:div>
                            <w:div w:id="1837380568">
                              <w:marLeft w:val="0"/>
                              <w:marRight w:val="0"/>
                              <w:marTop w:val="0"/>
                              <w:marBottom w:val="0"/>
                              <w:divBdr>
                                <w:top w:val="none" w:sz="0" w:space="0" w:color="auto"/>
                                <w:left w:val="none" w:sz="0" w:space="0" w:color="auto"/>
                                <w:bottom w:val="none" w:sz="0" w:space="0" w:color="auto"/>
                                <w:right w:val="none" w:sz="0" w:space="0" w:color="auto"/>
                              </w:divBdr>
                              <w:divsChild>
                                <w:div w:id="1786583675">
                                  <w:marLeft w:val="0"/>
                                  <w:marRight w:val="0"/>
                                  <w:marTop w:val="0"/>
                                  <w:marBottom w:val="0"/>
                                  <w:divBdr>
                                    <w:top w:val="none" w:sz="0" w:space="0" w:color="auto"/>
                                    <w:left w:val="none" w:sz="0" w:space="0" w:color="auto"/>
                                    <w:bottom w:val="none" w:sz="0" w:space="0" w:color="auto"/>
                                    <w:right w:val="none" w:sz="0" w:space="0" w:color="auto"/>
                                  </w:divBdr>
                                  <w:divsChild>
                                    <w:div w:id="546141943">
                                      <w:marLeft w:val="0"/>
                                      <w:marRight w:val="0"/>
                                      <w:marTop w:val="0"/>
                                      <w:marBottom w:val="0"/>
                                      <w:divBdr>
                                        <w:top w:val="none" w:sz="0" w:space="0" w:color="auto"/>
                                        <w:left w:val="none" w:sz="0" w:space="0" w:color="auto"/>
                                        <w:bottom w:val="none" w:sz="0" w:space="0" w:color="auto"/>
                                        <w:right w:val="none" w:sz="0" w:space="0" w:color="auto"/>
                                      </w:divBdr>
                                      <w:divsChild>
                                        <w:div w:id="1129861692">
                                          <w:marLeft w:val="0"/>
                                          <w:marRight w:val="0"/>
                                          <w:marTop w:val="0"/>
                                          <w:marBottom w:val="0"/>
                                          <w:divBdr>
                                            <w:top w:val="none" w:sz="0" w:space="0" w:color="auto"/>
                                            <w:left w:val="none" w:sz="0" w:space="0" w:color="auto"/>
                                            <w:bottom w:val="none" w:sz="0" w:space="0" w:color="auto"/>
                                            <w:right w:val="none" w:sz="0" w:space="0" w:color="auto"/>
                                          </w:divBdr>
                                          <w:divsChild>
                                            <w:div w:id="425198777">
                                              <w:marLeft w:val="0"/>
                                              <w:marRight w:val="0"/>
                                              <w:marTop w:val="0"/>
                                              <w:marBottom w:val="0"/>
                                              <w:divBdr>
                                                <w:top w:val="none" w:sz="0" w:space="0" w:color="auto"/>
                                                <w:left w:val="none" w:sz="0" w:space="0" w:color="auto"/>
                                                <w:bottom w:val="none" w:sz="0" w:space="0" w:color="auto"/>
                                                <w:right w:val="none" w:sz="0" w:space="0" w:color="auto"/>
                                              </w:divBdr>
                                            </w:div>
                                          </w:divsChild>
                                        </w:div>
                                        <w:div w:id="1219129923">
                                          <w:marLeft w:val="0"/>
                                          <w:marRight w:val="0"/>
                                          <w:marTop w:val="0"/>
                                          <w:marBottom w:val="0"/>
                                          <w:divBdr>
                                            <w:top w:val="none" w:sz="0" w:space="0" w:color="auto"/>
                                            <w:left w:val="none" w:sz="0" w:space="0" w:color="auto"/>
                                            <w:bottom w:val="none" w:sz="0" w:space="0" w:color="auto"/>
                                            <w:right w:val="none" w:sz="0" w:space="0" w:color="auto"/>
                                          </w:divBdr>
                                          <w:divsChild>
                                            <w:div w:id="1727949008">
                                              <w:marLeft w:val="0"/>
                                              <w:marRight w:val="0"/>
                                              <w:marTop w:val="0"/>
                                              <w:marBottom w:val="0"/>
                                              <w:divBdr>
                                                <w:top w:val="none" w:sz="0" w:space="0" w:color="auto"/>
                                                <w:left w:val="none" w:sz="0" w:space="0" w:color="auto"/>
                                                <w:bottom w:val="none" w:sz="0" w:space="0" w:color="auto"/>
                                                <w:right w:val="none" w:sz="0" w:space="0" w:color="auto"/>
                                              </w:divBdr>
                                              <w:divsChild>
                                                <w:div w:id="1566794795">
                                                  <w:marLeft w:val="0"/>
                                                  <w:marRight w:val="0"/>
                                                  <w:marTop w:val="0"/>
                                                  <w:marBottom w:val="0"/>
                                                  <w:divBdr>
                                                    <w:top w:val="none" w:sz="0" w:space="0" w:color="auto"/>
                                                    <w:left w:val="none" w:sz="0" w:space="0" w:color="auto"/>
                                                    <w:bottom w:val="none" w:sz="0" w:space="0" w:color="auto"/>
                                                    <w:right w:val="none" w:sz="0" w:space="0" w:color="auto"/>
                                                  </w:divBdr>
                                                  <w:divsChild>
                                                    <w:div w:id="1952659966">
                                                      <w:marLeft w:val="0"/>
                                                      <w:marRight w:val="0"/>
                                                      <w:marTop w:val="0"/>
                                                      <w:marBottom w:val="0"/>
                                                      <w:divBdr>
                                                        <w:top w:val="none" w:sz="0" w:space="0" w:color="auto"/>
                                                        <w:left w:val="none" w:sz="0" w:space="0" w:color="auto"/>
                                                        <w:bottom w:val="none" w:sz="0" w:space="0" w:color="auto"/>
                                                        <w:right w:val="none" w:sz="0" w:space="0" w:color="auto"/>
                                                      </w:divBdr>
                                                      <w:divsChild>
                                                        <w:div w:id="1494754369">
                                                          <w:marLeft w:val="0"/>
                                                          <w:marRight w:val="0"/>
                                                          <w:marTop w:val="0"/>
                                                          <w:marBottom w:val="0"/>
                                                          <w:divBdr>
                                                            <w:top w:val="none" w:sz="0" w:space="0" w:color="auto"/>
                                                            <w:left w:val="none" w:sz="0" w:space="0" w:color="auto"/>
                                                            <w:bottom w:val="none" w:sz="0" w:space="0" w:color="auto"/>
                                                            <w:right w:val="none" w:sz="0" w:space="0" w:color="auto"/>
                                                          </w:divBdr>
                                                        </w:div>
                                                        <w:div w:id="1782258336">
                                                          <w:marLeft w:val="0"/>
                                                          <w:marRight w:val="0"/>
                                                          <w:marTop w:val="0"/>
                                                          <w:marBottom w:val="0"/>
                                                          <w:divBdr>
                                                            <w:top w:val="none" w:sz="0" w:space="0" w:color="auto"/>
                                                            <w:left w:val="none" w:sz="0" w:space="0" w:color="auto"/>
                                                            <w:bottom w:val="none" w:sz="0" w:space="0" w:color="auto"/>
                                                            <w:right w:val="none" w:sz="0" w:space="0" w:color="auto"/>
                                                          </w:divBdr>
                                                        </w:div>
                                                        <w:div w:id="2069572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7587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792626">
                                      <w:marLeft w:val="0"/>
                                      <w:marRight w:val="0"/>
                                      <w:marTop w:val="0"/>
                                      <w:marBottom w:val="0"/>
                                      <w:divBdr>
                                        <w:top w:val="none" w:sz="0" w:space="0" w:color="auto"/>
                                        <w:left w:val="none" w:sz="0" w:space="0" w:color="auto"/>
                                        <w:bottom w:val="none" w:sz="0" w:space="0" w:color="auto"/>
                                        <w:right w:val="none" w:sz="0" w:space="0" w:color="auto"/>
                                      </w:divBdr>
                                      <w:divsChild>
                                        <w:div w:id="1062367442">
                                          <w:marLeft w:val="0"/>
                                          <w:marRight w:val="0"/>
                                          <w:marTop w:val="0"/>
                                          <w:marBottom w:val="0"/>
                                          <w:divBdr>
                                            <w:top w:val="none" w:sz="0" w:space="0" w:color="auto"/>
                                            <w:left w:val="none" w:sz="0" w:space="0" w:color="auto"/>
                                            <w:bottom w:val="none" w:sz="0" w:space="0" w:color="auto"/>
                                            <w:right w:val="none" w:sz="0" w:space="0" w:color="auto"/>
                                          </w:divBdr>
                                          <w:divsChild>
                                            <w:div w:id="341667460">
                                              <w:marLeft w:val="0"/>
                                              <w:marRight w:val="0"/>
                                              <w:marTop w:val="0"/>
                                              <w:marBottom w:val="0"/>
                                              <w:divBdr>
                                                <w:top w:val="none" w:sz="0" w:space="0" w:color="auto"/>
                                                <w:left w:val="none" w:sz="0" w:space="0" w:color="auto"/>
                                                <w:bottom w:val="none" w:sz="0" w:space="0" w:color="auto"/>
                                                <w:right w:val="none" w:sz="0" w:space="0" w:color="auto"/>
                                              </w:divBdr>
                                            </w:div>
                                            <w:div w:id="1479957901">
                                              <w:marLeft w:val="0"/>
                                              <w:marRight w:val="0"/>
                                              <w:marTop w:val="0"/>
                                              <w:marBottom w:val="0"/>
                                              <w:divBdr>
                                                <w:top w:val="none" w:sz="0" w:space="0" w:color="auto"/>
                                                <w:left w:val="none" w:sz="0" w:space="0" w:color="auto"/>
                                                <w:bottom w:val="none" w:sz="0" w:space="0" w:color="auto"/>
                                                <w:right w:val="none" w:sz="0" w:space="0" w:color="auto"/>
                                              </w:divBdr>
                                            </w:div>
                                            <w:div w:id="2124105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2241998">
                      <w:marLeft w:val="0"/>
                      <w:marRight w:val="0"/>
                      <w:marTop w:val="0"/>
                      <w:marBottom w:val="0"/>
                      <w:divBdr>
                        <w:top w:val="none" w:sz="0" w:space="0" w:color="auto"/>
                        <w:left w:val="none" w:sz="0" w:space="0" w:color="auto"/>
                        <w:bottom w:val="none" w:sz="0" w:space="0" w:color="auto"/>
                        <w:right w:val="none" w:sz="0" w:space="0" w:color="auto"/>
                      </w:divBdr>
                      <w:divsChild>
                        <w:div w:id="885025289">
                          <w:marLeft w:val="0"/>
                          <w:marRight w:val="0"/>
                          <w:marTop w:val="0"/>
                          <w:marBottom w:val="0"/>
                          <w:divBdr>
                            <w:top w:val="none" w:sz="0" w:space="0" w:color="auto"/>
                            <w:left w:val="none" w:sz="0" w:space="0" w:color="auto"/>
                            <w:bottom w:val="none" w:sz="0" w:space="0" w:color="auto"/>
                            <w:right w:val="none" w:sz="0" w:space="0" w:color="auto"/>
                          </w:divBdr>
                          <w:divsChild>
                            <w:div w:id="2076001663">
                              <w:marLeft w:val="0"/>
                              <w:marRight w:val="0"/>
                              <w:marTop w:val="0"/>
                              <w:marBottom w:val="0"/>
                              <w:divBdr>
                                <w:top w:val="none" w:sz="0" w:space="0" w:color="auto"/>
                                <w:left w:val="none" w:sz="0" w:space="0" w:color="auto"/>
                                <w:bottom w:val="none" w:sz="0" w:space="0" w:color="auto"/>
                                <w:right w:val="none" w:sz="0" w:space="0" w:color="auto"/>
                              </w:divBdr>
                              <w:divsChild>
                                <w:div w:id="1678077759">
                                  <w:marLeft w:val="0"/>
                                  <w:marRight w:val="0"/>
                                  <w:marTop w:val="0"/>
                                  <w:marBottom w:val="0"/>
                                  <w:divBdr>
                                    <w:top w:val="none" w:sz="0" w:space="0" w:color="auto"/>
                                    <w:left w:val="none" w:sz="0" w:space="0" w:color="auto"/>
                                    <w:bottom w:val="none" w:sz="0" w:space="0" w:color="auto"/>
                                    <w:right w:val="none" w:sz="0" w:space="0" w:color="auto"/>
                                  </w:divBdr>
                                  <w:divsChild>
                                    <w:div w:id="1525745402">
                                      <w:marLeft w:val="0"/>
                                      <w:marRight w:val="0"/>
                                      <w:marTop w:val="0"/>
                                      <w:marBottom w:val="0"/>
                                      <w:divBdr>
                                        <w:top w:val="none" w:sz="0" w:space="0" w:color="auto"/>
                                        <w:left w:val="none" w:sz="0" w:space="0" w:color="auto"/>
                                        <w:bottom w:val="none" w:sz="0" w:space="0" w:color="auto"/>
                                        <w:right w:val="none" w:sz="0" w:space="0" w:color="auto"/>
                                      </w:divBdr>
                                      <w:divsChild>
                                        <w:div w:id="899445026">
                                          <w:marLeft w:val="0"/>
                                          <w:marRight w:val="0"/>
                                          <w:marTop w:val="0"/>
                                          <w:marBottom w:val="0"/>
                                          <w:divBdr>
                                            <w:top w:val="none" w:sz="0" w:space="0" w:color="auto"/>
                                            <w:left w:val="none" w:sz="0" w:space="0" w:color="auto"/>
                                            <w:bottom w:val="none" w:sz="0" w:space="0" w:color="auto"/>
                                            <w:right w:val="none" w:sz="0" w:space="0" w:color="auto"/>
                                          </w:divBdr>
                                          <w:divsChild>
                                            <w:div w:id="562722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997644">
                                      <w:marLeft w:val="0"/>
                                      <w:marRight w:val="0"/>
                                      <w:marTop w:val="0"/>
                                      <w:marBottom w:val="0"/>
                                      <w:divBdr>
                                        <w:top w:val="none" w:sz="0" w:space="0" w:color="auto"/>
                                        <w:left w:val="none" w:sz="0" w:space="0" w:color="auto"/>
                                        <w:bottom w:val="none" w:sz="0" w:space="0" w:color="auto"/>
                                        <w:right w:val="none" w:sz="0" w:space="0" w:color="auto"/>
                                      </w:divBdr>
                                      <w:divsChild>
                                        <w:div w:id="1072778787">
                                          <w:marLeft w:val="0"/>
                                          <w:marRight w:val="0"/>
                                          <w:marTop w:val="0"/>
                                          <w:marBottom w:val="0"/>
                                          <w:divBdr>
                                            <w:top w:val="none" w:sz="0" w:space="0" w:color="auto"/>
                                            <w:left w:val="none" w:sz="0" w:space="0" w:color="auto"/>
                                            <w:bottom w:val="none" w:sz="0" w:space="0" w:color="auto"/>
                                            <w:right w:val="none" w:sz="0" w:space="0" w:color="auto"/>
                                          </w:divBdr>
                                          <w:divsChild>
                                            <w:div w:id="1961497206">
                                              <w:marLeft w:val="0"/>
                                              <w:marRight w:val="0"/>
                                              <w:marTop w:val="0"/>
                                              <w:marBottom w:val="0"/>
                                              <w:divBdr>
                                                <w:top w:val="none" w:sz="0" w:space="0" w:color="auto"/>
                                                <w:left w:val="none" w:sz="0" w:space="0" w:color="auto"/>
                                                <w:bottom w:val="none" w:sz="0" w:space="0" w:color="auto"/>
                                                <w:right w:val="none" w:sz="0" w:space="0" w:color="auto"/>
                                              </w:divBdr>
                                              <w:divsChild>
                                                <w:div w:id="288364492">
                                                  <w:marLeft w:val="0"/>
                                                  <w:marRight w:val="0"/>
                                                  <w:marTop w:val="0"/>
                                                  <w:marBottom w:val="0"/>
                                                  <w:divBdr>
                                                    <w:top w:val="none" w:sz="0" w:space="0" w:color="auto"/>
                                                    <w:left w:val="none" w:sz="0" w:space="0" w:color="auto"/>
                                                    <w:bottom w:val="none" w:sz="0" w:space="0" w:color="auto"/>
                                                    <w:right w:val="none" w:sz="0" w:space="0" w:color="auto"/>
                                                  </w:divBdr>
                                                  <w:divsChild>
                                                    <w:div w:id="368992914">
                                                      <w:marLeft w:val="0"/>
                                                      <w:marRight w:val="0"/>
                                                      <w:marTop w:val="0"/>
                                                      <w:marBottom w:val="0"/>
                                                      <w:divBdr>
                                                        <w:top w:val="none" w:sz="0" w:space="0" w:color="auto"/>
                                                        <w:left w:val="none" w:sz="0" w:space="0" w:color="auto"/>
                                                        <w:bottom w:val="none" w:sz="0" w:space="0" w:color="auto"/>
                                                        <w:right w:val="none" w:sz="0" w:space="0" w:color="auto"/>
                                                      </w:divBdr>
                                                      <w:divsChild>
                                                        <w:div w:id="513497051">
                                                          <w:marLeft w:val="0"/>
                                                          <w:marRight w:val="0"/>
                                                          <w:marTop w:val="0"/>
                                                          <w:marBottom w:val="0"/>
                                                          <w:divBdr>
                                                            <w:top w:val="none" w:sz="0" w:space="0" w:color="auto"/>
                                                            <w:left w:val="none" w:sz="0" w:space="0" w:color="auto"/>
                                                            <w:bottom w:val="none" w:sz="0" w:space="0" w:color="auto"/>
                                                            <w:right w:val="none" w:sz="0" w:space="0" w:color="auto"/>
                                                          </w:divBdr>
                                                          <w:divsChild>
                                                            <w:div w:id="367872853">
                                                              <w:marLeft w:val="0"/>
                                                              <w:marRight w:val="0"/>
                                                              <w:marTop w:val="0"/>
                                                              <w:marBottom w:val="0"/>
                                                              <w:divBdr>
                                                                <w:top w:val="none" w:sz="0" w:space="0" w:color="auto"/>
                                                                <w:left w:val="none" w:sz="0" w:space="0" w:color="auto"/>
                                                                <w:bottom w:val="none" w:sz="0" w:space="0" w:color="auto"/>
                                                                <w:right w:val="none" w:sz="0" w:space="0" w:color="auto"/>
                                                              </w:divBdr>
                                                              <w:divsChild>
                                                                <w:div w:id="781731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4684130">
                                          <w:marLeft w:val="0"/>
                                          <w:marRight w:val="0"/>
                                          <w:marTop w:val="0"/>
                                          <w:marBottom w:val="0"/>
                                          <w:divBdr>
                                            <w:top w:val="none" w:sz="0" w:space="0" w:color="auto"/>
                                            <w:left w:val="none" w:sz="0" w:space="0" w:color="auto"/>
                                            <w:bottom w:val="none" w:sz="0" w:space="0" w:color="auto"/>
                                            <w:right w:val="none" w:sz="0" w:space="0" w:color="auto"/>
                                          </w:divBdr>
                                          <w:divsChild>
                                            <w:div w:id="1387679611">
                                              <w:marLeft w:val="0"/>
                                              <w:marRight w:val="0"/>
                                              <w:marTop w:val="0"/>
                                              <w:marBottom w:val="0"/>
                                              <w:divBdr>
                                                <w:top w:val="none" w:sz="0" w:space="0" w:color="auto"/>
                                                <w:left w:val="none" w:sz="0" w:space="0" w:color="auto"/>
                                                <w:bottom w:val="none" w:sz="0" w:space="0" w:color="auto"/>
                                                <w:right w:val="none" w:sz="0" w:space="0" w:color="auto"/>
                                              </w:divBdr>
                                              <w:divsChild>
                                                <w:div w:id="1174078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6495110">
                          <w:marLeft w:val="0"/>
                          <w:marRight w:val="0"/>
                          <w:marTop w:val="0"/>
                          <w:marBottom w:val="0"/>
                          <w:divBdr>
                            <w:top w:val="none" w:sz="0" w:space="0" w:color="auto"/>
                            <w:left w:val="none" w:sz="0" w:space="0" w:color="auto"/>
                            <w:bottom w:val="none" w:sz="0" w:space="0" w:color="auto"/>
                            <w:right w:val="none" w:sz="0" w:space="0" w:color="auto"/>
                          </w:divBdr>
                          <w:divsChild>
                            <w:div w:id="1106265952">
                              <w:marLeft w:val="0"/>
                              <w:marRight w:val="0"/>
                              <w:marTop w:val="0"/>
                              <w:marBottom w:val="0"/>
                              <w:divBdr>
                                <w:top w:val="none" w:sz="0" w:space="0" w:color="auto"/>
                                <w:left w:val="none" w:sz="0" w:space="0" w:color="auto"/>
                                <w:bottom w:val="none" w:sz="0" w:space="0" w:color="auto"/>
                                <w:right w:val="none" w:sz="0" w:space="0" w:color="auto"/>
                              </w:divBdr>
                              <w:divsChild>
                                <w:div w:id="1388068646">
                                  <w:marLeft w:val="0"/>
                                  <w:marRight w:val="0"/>
                                  <w:marTop w:val="0"/>
                                  <w:marBottom w:val="0"/>
                                  <w:divBdr>
                                    <w:top w:val="none" w:sz="0" w:space="0" w:color="auto"/>
                                    <w:left w:val="none" w:sz="0" w:space="0" w:color="auto"/>
                                    <w:bottom w:val="none" w:sz="0" w:space="0" w:color="auto"/>
                                    <w:right w:val="none" w:sz="0" w:space="0" w:color="auto"/>
                                  </w:divBdr>
                                  <w:divsChild>
                                    <w:div w:id="999387280">
                                      <w:marLeft w:val="0"/>
                                      <w:marRight w:val="0"/>
                                      <w:marTop w:val="0"/>
                                      <w:marBottom w:val="0"/>
                                      <w:divBdr>
                                        <w:top w:val="none" w:sz="0" w:space="0" w:color="auto"/>
                                        <w:left w:val="none" w:sz="0" w:space="0" w:color="auto"/>
                                        <w:bottom w:val="none" w:sz="0" w:space="0" w:color="auto"/>
                                        <w:right w:val="none" w:sz="0" w:space="0" w:color="auto"/>
                                      </w:divBdr>
                                      <w:divsChild>
                                        <w:div w:id="1422680739">
                                          <w:marLeft w:val="0"/>
                                          <w:marRight w:val="0"/>
                                          <w:marTop w:val="0"/>
                                          <w:marBottom w:val="0"/>
                                          <w:divBdr>
                                            <w:top w:val="none" w:sz="0" w:space="0" w:color="auto"/>
                                            <w:left w:val="none" w:sz="0" w:space="0" w:color="auto"/>
                                            <w:bottom w:val="none" w:sz="0" w:space="0" w:color="auto"/>
                                            <w:right w:val="none" w:sz="0" w:space="0" w:color="auto"/>
                                          </w:divBdr>
                                          <w:divsChild>
                                            <w:div w:id="91361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24574">
                                      <w:marLeft w:val="0"/>
                                      <w:marRight w:val="0"/>
                                      <w:marTop w:val="0"/>
                                      <w:marBottom w:val="0"/>
                                      <w:divBdr>
                                        <w:top w:val="none" w:sz="0" w:space="0" w:color="auto"/>
                                        <w:left w:val="none" w:sz="0" w:space="0" w:color="auto"/>
                                        <w:bottom w:val="none" w:sz="0" w:space="0" w:color="auto"/>
                                        <w:right w:val="none" w:sz="0" w:space="0" w:color="auto"/>
                                      </w:divBdr>
                                      <w:divsChild>
                                        <w:div w:id="1940720165">
                                          <w:marLeft w:val="0"/>
                                          <w:marRight w:val="0"/>
                                          <w:marTop w:val="0"/>
                                          <w:marBottom w:val="0"/>
                                          <w:divBdr>
                                            <w:top w:val="none" w:sz="0" w:space="0" w:color="auto"/>
                                            <w:left w:val="none" w:sz="0" w:space="0" w:color="auto"/>
                                            <w:bottom w:val="none" w:sz="0" w:space="0" w:color="auto"/>
                                            <w:right w:val="none" w:sz="0" w:space="0" w:color="auto"/>
                                          </w:divBdr>
                                          <w:divsChild>
                                            <w:div w:id="523204636">
                                              <w:marLeft w:val="0"/>
                                              <w:marRight w:val="0"/>
                                              <w:marTop w:val="0"/>
                                              <w:marBottom w:val="0"/>
                                              <w:divBdr>
                                                <w:top w:val="none" w:sz="0" w:space="0" w:color="auto"/>
                                                <w:left w:val="none" w:sz="0" w:space="0" w:color="auto"/>
                                                <w:bottom w:val="none" w:sz="0" w:space="0" w:color="auto"/>
                                                <w:right w:val="none" w:sz="0" w:space="0" w:color="auto"/>
                                              </w:divBdr>
                                              <w:divsChild>
                                                <w:div w:id="1319654136">
                                                  <w:marLeft w:val="0"/>
                                                  <w:marRight w:val="0"/>
                                                  <w:marTop w:val="0"/>
                                                  <w:marBottom w:val="0"/>
                                                  <w:divBdr>
                                                    <w:top w:val="none" w:sz="0" w:space="0" w:color="auto"/>
                                                    <w:left w:val="none" w:sz="0" w:space="0" w:color="auto"/>
                                                    <w:bottom w:val="none" w:sz="0" w:space="0" w:color="auto"/>
                                                    <w:right w:val="none" w:sz="0" w:space="0" w:color="auto"/>
                                                  </w:divBdr>
                                                  <w:divsChild>
                                                    <w:div w:id="315034430">
                                                      <w:marLeft w:val="0"/>
                                                      <w:marRight w:val="0"/>
                                                      <w:marTop w:val="0"/>
                                                      <w:marBottom w:val="0"/>
                                                      <w:divBdr>
                                                        <w:top w:val="none" w:sz="0" w:space="0" w:color="auto"/>
                                                        <w:left w:val="none" w:sz="0" w:space="0" w:color="auto"/>
                                                        <w:bottom w:val="none" w:sz="0" w:space="0" w:color="auto"/>
                                                        <w:right w:val="none" w:sz="0" w:space="0" w:color="auto"/>
                                                      </w:divBdr>
                                                      <w:divsChild>
                                                        <w:div w:id="1221096170">
                                                          <w:marLeft w:val="0"/>
                                                          <w:marRight w:val="0"/>
                                                          <w:marTop w:val="0"/>
                                                          <w:marBottom w:val="0"/>
                                                          <w:divBdr>
                                                            <w:top w:val="none" w:sz="0" w:space="0" w:color="auto"/>
                                                            <w:left w:val="none" w:sz="0" w:space="0" w:color="auto"/>
                                                            <w:bottom w:val="none" w:sz="0" w:space="0" w:color="auto"/>
                                                            <w:right w:val="none" w:sz="0" w:space="0" w:color="auto"/>
                                                          </w:divBdr>
                                                          <w:divsChild>
                                                            <w:div w:id="703484362">
                                                              <w:marLeft w:val="0"/>
                                                              <w:marRight w:val="0"/>
                                                              <w:marTop w:val="0"/>
                                                              <w:marBottom w:val="0"/>
                                                              <w:divBdr>
                                                                <w:top w:val="none" w:sz="0" w:space="0" w:color="auto"/>
                                                                <w:left w:val="none" w:sz="0" w:space="0" w:color="auto"/>
                                                                <w:bottom w:val="none" w:sz="0" w:space="0" w:color="auto"/>
                                                                <w:right w:val="none" w:sz="0" w:space="0" w:color="auto"/>
                                                              </w:divBdr>
                                                              <w:divsChild>
                                                                <w:div w:id="1998220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0116110">
                                          <w:marLeft w:val="0"/>
                                          <w:marRight w:val="0"/>
                                          <w:marTop w:val="0"/>
                                          <w:marBottom w:val="0"/>
                                          <w:divBdr>
                                            <w:top w:val="none" w:sz="0" w:space="0" w:color="auto"/>
                                            <w:left w:val="none" w:sz="0" w:space="0" w:color="auto"/>
                                            <w:bottom w:val="none" w:sz="0" w:space="0" w:color="auto"/>
                                            <w:right w:val="none" w:sz="0" w:space="0" w:color="auto"/>
                                          </w:divBdr>
                                          <w:divsChild>
                                            <w:div w:id="589628383">
                                              <w:marLeft w:val="0"/>
                                              <w:marRight w:val="0"/>
                                              <w:marTop w:val="0"/>
                                              <w:marBottom w:val="0"/>
                                              <w:divBdr>
                                                <w:top w:val="none" w:sz="0" w:space="0" w:color="auto"/>
                                                <w:left w:val="none" w:sz="0" w:space="0" w:color="auto"/>
                                                <w:bottom w:val="none" w:sz="0" w:space="0" w:color="auto"/>
                                                <w:right w:val="none" w:sz="0" w:space="0" w:color="auto"/>
                                              </w:divBdr>
                                              <w:divsChild>
                                                <w:div w:id="1145581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2159316">
                          <w:marLeft w:val="0"/>
                          <w:marRight w:val="0"/>
                          <w:marTop w:val="0"/>
                          <w:marBottom w:val="0"/>
                          <w:divBdr>
                            <w:top w:val="none" w:sz="0" w:space="0" w:color="auto"/>
                            <w:left w:val="none" w:sz="0" w:space="0" w:color="auto"/>
                            <w:bottom w:val="none" w:sz="0" w:space="0" w:color="auto"/>
                            <w:right w:val="none" w:sz="0" w:space="0" w:color="auto"/>
                          </w:divBdr>
                          <w:divsChild>
                            <w:div w:id="1590773654">
                              <w:marLeft w:val="0"/>
                              <w:marRight w:val="0"/>
                              <w:marTop w:val="0"/>
                              <w:marBottom w:val="0"/>
                              <w:divBdr>
                                <w:top w:val="none" w:sz="0" w:space="0" w:color="auto"/>
                                <w:left w:val="none" w:sz="0" w:space="0" w:color="auto"/>
                                <w:bottom w:val="none" w:sz="0" w:space="0" w:color="auto"/>
                                <w:right w:val="none" w:sz="0" w:space="0" w:color="auto"/>
                              </w:divBdr>
                              <w:divsChild>
                                <w:div w:id="473988991">
                                  <w:marLeft w:val="0"/>
                                  <w:marRight w:val="0"/>
                                  <w:marTop w:val="0"/>
                                  <w:marBottom w:val="0"/>
                                  <w:divBdr>
                                    <w:top w:val="none" w:sz="0" w:space="0" w:color="auto"/>
                                    <w:left w:val="none" w:sz="0" w:space="0" w:color="auto"/>
                                    <w:bottom w:val="none" w:sz="0" w:space="0" w:color="auto"/>
                                    <w:right w:val="none" w:sz="0" w:space="0" w:color="auto"/>
                                  </w:divBdr>
                                  <w:divsChild>
                                    <w:div w:id="1120762106">
                                      <w:marLeft w:val="0"/>
                                      <w:marRight w:val="0"/>
                                      <w:marTop w:val="0"/>
                                      <w:marBottom w:val="0"/>
                                      <w:divBdr>
                                        <w:top w:val="none" w:sz="0" w:space="0" w:color="auto"/>
                                        <w:left w:val="none" w:sz="0" w:space="0" w:color="auto"/>
                                        <w:bottom w:val="none" w:sz="0" w:space="0" w:color="auto"/>
                                        <w:right w:val="none" w:sz="0" w:space="0" w:color="auto"/>
                                      </w:divBdr>
                                      <w:divsChild>
                                        <w:div w:id="1417363489">
                                          <w:marLeft w:val="0"/>
                                          <w:marRight w:val="0"/>
                                          <w:marTop w:val="0"/>
                                          <w:marBottom w:val="0"/>
                                          <w:divBdr>
                                            <w:top w:val="none" w:sz="0" w:space="0" w:color="auto"/>
                                            <w:left w:val="none" w:sz="0" w:space="0" w:color="auto"/>
                                            <w:bottom w:val="none" w:sz="0" w:space="0" w:color="auto"/>
                                            <w:right w:val="none" w:sz="0" w:space="0" w:color="auto"/>
                                          </w:divBdr>
                                          <w:divsChild>
                                            <w:div w:id="1246956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119917">
                                      <w:marLeft w:val="0"/>
                                      <w:marRight w:val="0"/>
                                      <w:marTop w:val="0"/>
                                      <w:marBottom w:val="0"/>
                                      <w:divBdr>
                                        <w:top w:val="none" w:sz="0" w:space="0" w:color="auto"/>
                                        <w:left w:val="none" w:sz="0" w:space="0" w:color="auto"/>
                                        <w:bottom w:val="none" w:sz="0" w:space="0" w:color="auto"/>
                                        <w:right w:val="none" w:sz="0" w:space="0" w:color="auto"/>
                                      </w:divBdr>
                                      <w:divsChild>
                                        <w:div w:id="256601997">
                                          <w:marLeft w:val="0"/>
                                          <w:marRight w:val="0"/>
                                          <w:marTop w:val="0"/>
                                          <w:marBottom w:val="0"/>
                                          <w:divBdr>
                                            <w:top w:val="none" w:sz="0" w:space="0" w:color="auto"/>
                                            <w:left w:val="none" w:sz="0" w:space="0" w:color="auto"/>
                                            <w:bottom w:val="none" w:sz="0" w:space="0" w:color="auto"/>
                                            <w:right w:val="none" w:sz="0" w:space="0" w:color="auto"/>
                                          </w:divBdr>
                                          <w:divsChild>
                                            <w:div w:id="1789469709">
                                              <w:marLeft w:val="0"/>
                                              <w:marRight w:val="0"/>
                                              <w:marTop w:val="0"/>
                                              <w:marBottom w:val="0"/>
                                              <w:divBdr>
                                                <w:top w:val="none" w:sz="0" w:space="0" w:color="auto"/>
                                                <w:left w:val="none" w:sz="0" w:space="0" w:color="auto"/>
                                                <w:bottom w:val="none" w:sz="0" w:space="0" w:color="auto"/>
                                                <w:right w:val="none" w:sz="0" w:space="0" w:color="auto"/>
                                              </w:divBdr>
                                              <w:divsChild>
                                                <w:div w:id="376707683">
                                                  <w:marLeft w:val="0"/>
                                                  <w:marRight w:val="0"/>
                                                  <w:marTop w:val="0"/>
                                                  <w:marBottom w:val="0"/>
                                                  <w:divBdr>
                                                    <w:top w:val="none" w:sz="0" w:space="0" w:color="auto"/>
                                                    <w:left w:val="none" w:sz="0" w:space="0" w:color="auto"/>
                                                    <w:bottom w:val="none" w:sz="0" w:space="0" w:color="auto"/>
                                                    <w:right w:val="none" w:sz="0" w:space="0" w:color="auto"/>
                                                  </w:divBdr>
                                                  <w:divsChild>
                                                    <w:div w:id="256254298">
                                                      <w:marLeft w:val="0"/>
                                                      <w:marRight w:val="0"/>
                                                      <w:marTop w:val="0"/>
                                                      <w:marBottom w:val="0"/>
                                                      <w:divBdr>
                                                        <w:top w:val="none" w:sz="0" w:space="0" w:color="auto"/>
                                                        <w:left w:val="none" w:sz="0" w:space="0" w:color="auto"/>
                                                        <w:bottom w:val="none" w:sz="0" w:space="0" w:color="auto"/>
                                                        <w:right w:val="none" w:sz="0" w:space="0" w:color="auto"/>
                                                      </w:divBdr>
                                                      <w:divsChild>
                                                        <w:div w:id="1095050023">
                                                          <w:marLeft w:val="0"/>
                                                          <w:marRight w:val="0"/>
                                                          <w:marTop w:val="0"/>
                                                          <w:marBottom w:val="0"/>
                                                          <w:divBdr>
                                                            <w:top w:val="none" w:sz="0" w:space="0" w:color="auto"/>
                                                            <w:left w:val="none" w:sz="0" w:space="0" w:color="auto"/>
                                                            <w:bottom w:val="none" w:sz="0" w:space="0" w:color="auto"/>
                                                            <w:right w:val="none" w:sz="0" w:space="0" w:color="auto"/>
                                                          </w:divBdr>
                                                          <w:divsChild>
                                                            <w:div w:id="2001349727">
                                                              <w:marLeft w:val="0"/>
                                                              <w:marRight w:val="0"/>
                                                              <w:marTop w:val="0"/>
                                                              <w:marBottom w:val="0"/>
                                                              <w:divBdr>
                                                                <w:top w:val="none" w:sz="0" w:space="0" w:color="auto"/>
                                                                <w:left w:val="none" w:sz="0" w:space="0" w:color="auto"/>
                                                                <w:bottom w:val="none" w:sz="0" w:space="0" w:color="auto"/>
                                                                <w:right w:val="none" w:sz="0" w:space="0" w:color="auto"/>
                                                              </w:divBdr>
                                                              <w:divsChild>
                                                                <w:div w:id="1179661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3097003">
                                          <w:marLeft w:val="0"/>
                                          <w:marRight w:val="0"/>
                                          <w:marTop w:val="0"/>
                                          <w:marBottom w:val="0"/>
                                          <w:divBdr>
                                            <w:top w:val="none" w:sz="0" w:space="0" w:color="auto"/>
                                            <w:left w:val="none" w:sz="0" w:space="0" w:color="auto"/>
                                            <w:bottom w:val="none" w:sz="0" w:space="0" w:color="auto"/>
                                            <w:right w:val="none" w:sz="0" w:space="0" w:color="auto"/>
                                          </w:divBdr>
                                          <w:divsChild>
                                            <w:div w:id="1767650276">
                                              <w:marLeft w:val="0"/>
                                              <w:marRight w:val="0"/>
                                              <w:marTop w:val="0"/>
                                              <w:marBottom w:val="0"/>
                                              <w:divBdr>
                                                <w:top w:val="none" w:sz="0" w:space="0" w:color="auto"/>
                                                <w:left w:val="none" w:sz="0" w:space="0" w:color="auto"/>
                                                <w:bottom w:val="none" w:sz="0" w:space="0" w:color="auto"/>
                                                <w:right w:val="none" w:sz="0" w:space="0" w:color="auto"/>
                                              </w:divBdr>
                                              <w:divsChild>
                                                <w:div w:id="523708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0053135">
                          <w:marLeft w:val="0"/>
                          <w:marRight w:val="0"/>
                          <w:marTop w:val="0"/>
                          <w:marBottom w:val="0"/>
                          <w:divBdr>
                            <w:top w:val="none" w:sz="0" w:space="0" w:color="auto"/>
                            <w:left w:val="none" w:sz="0" w:space="0" w:color="auto"/>
                            <w:bottom w:val="none" w:sz="0" w:space="0" w:color="auto"/>
                            <w:right w:val="none" w:sz="0" w:space="0" w:color="auto"/>
                          </w:divBdr>
                          <w:divsChild>
                            <w:div w:id="1184398386">
                              <w:marLeft w:val="0"/>
                              <w:marRight w:val="0"/>
                              <w:marTop w:val="0"/>
                              <w:marBottom w:val="0"/>
                              <w:divBdr>
                                <w:top w:val="none" w:sz="0" w:space="0" w:color="auto"/>
                                <w:left w:val="none" w:sz="0" w:space="0" w:color="auto"/>
                                <w:bottom w:val="none" w:sz="0" w:space="0" w:color="auto"/>
                                <w:right w:val="none" w:sz="0" w:space="0" w:color="auto"/>
                              </w:divBdr>
                              <w:divsChild>
                                <w:div w:id="22247911">
                                  <w:marLeft w:val="0"/>
                                  <w:marRight w:val="0"/>
                                  <w:marTop w:val="0"/>
                                  <w:marBottom w:val="0"/>
                                  <w:divBdr>
                                    <w:top w:val="none" w:sz="0" w:space="0" w:color="auto"/>
                                    <w:left w:val="none" w:sz="0" w:space="0" w:color="auto"/>
                                    <w:bottom w:val="none" w:sz="0" w:space="0" w:color="auto"/>
                                    <w:right w:val="none" w:sz="0" w:space="0" w:color="auto"/>
                                  </w:divBdr>
                                  <w:divsChild>
                                    <w:div w:id="1944338678">
                                      <w:marLeft w:val="0"/>
                                      <w:marRight w:val="0"/>
                                      <w:marTop w:val="0"/>
                                      <w:marBottom w:val="0"/>
                                      <w:divBdr>
                                        <w:top w:val="none" w:sz="0" w:space="0" w:color="auto"/>
                                        <w:left w:val="none" w:sz="0" w:space="0" w:color="auto"/>
                                        <w:bottom w:val="none" w:sz="0" w:space="0" w:color="auto"/>
                                        <w:right w:val="none" w:sz="0" w:space="0" w:color="auto"/>
                                      </w:divBdr>
                                      <w:divsChild>
                                        <w:div w:id="1604723143">
                                          <w:marLeft w:val="0"/>
                                          <w:marRight w:val="0"/>
                                          <w:marTop w:val="0"/>
                                          <w:marBottom w:val="0"/>
                                          <w:divBdr>
                                            <w:top w:val="none" w:sz="0" w:space="0" w:color="auto"/>
                                            <w:left w:val="none" w:sz="0" w:space="0" w:color="auto"/>
                                            <w:bottom w:val="none" w:sz="0" w:space="0" w:color="auto"/>
                                            <w:right w:val="none" w:sz="0" w:space="0" w:color="auto"/>
                                          </w:divBdr>
                                          <w:divsChild>
                                            <w:div w:id="1141074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784752">
                                      <w:marLeft w:val="0"/>
                                      <w:marRight w:val="0"/>
                                      <w:marTop w:val="0"/>
                                      <w:marBottom w:val="0"/>
                                      <w:divBdr>
                                        <w:top w:val="none" w:sz="0" w:space="0" w:color="auto"/>
                                        <w:left w:val="none" w:sz="0" w:space="0" w:color="auto"/>
                                        <w:bottom w:val="none" w:sz="0" w:space="0" w:color="auto"/>
                                        <w:right w:val="none" w:sz="0" w:space="0" w:color="auto"/>
                                      </w:divBdr>
                                      <w:divsChild>
                                        <w:div w:id="1523468887">
                                          <w:marLeft w:val="0"/>
                                          <w:marRight w:val="0"/>
                                          <w:marTop w:val="0"/>
                                          <w:marBottom w:val="0"/>
                                          <w:divBdr>
                                            <w:top w:val="none" w:sz="0" w:space="0" w:color="auto"/>
                                            <w:left w:val="none" w:sz="0" w:space="0" w:color="auto"/>
                                            <w:bottom w:val="none" w:sz="0" w:space="0" w:color="auto"/>
                                            <w:right w:val="none" w:sz="0" w:space="0" w:color="auto"/>
                                          </w:divBdr>
                                          <w:divsChild>
                                            <w:div w:id="1600717943">
                                              <w:marLeft w:val="0"/>
                                              <w:marRight w:val="0"/>
                                              <w:marTop w:val="0"/>
                                              <w:marBottom w:val="0"/>
                                              <w:divBdr>
                                                <w:top w:val="none" w:sz="0" w:space="0" w:color="auto"/>
                                                <w:left w:val="none" w:sz="0" w:space="0" w:color="auto"/>
                                                <w:bottom w:val="none" w:sz="0" w:space="0" w:color="auto"/>
                                                <w:right w:val="none" w:sz="0" w:space="0" w:color="auto"/>
                                              </w:divBdr>
                                              <w:divsChild>
                                                <w:div w:id="986474455">
                                                  <w:marLeft w:val="0"/>
                                                  <w:marRight w:val="0"/>
                                                  <w:marTop w:val="0"/>
                                                  <w:marBottom w:val="0"/>
                                                  <w:divBdr>
                                                    <w:top w:val="none" w:sz="0" w:space="0" w:color="auto"/>
                                                    <w:left w:val="none" w:sz="0" w:space="0" w:color="auto"/>
                                                    <w:bottom w:val="none" w:sz="0" w:space="0" w:color="auto"/>
                                                    <w:right w:val="none" w:sz="0" w:space="0" w:color="auto"/>
                                                  </w:divBdr>
                                                </w:div>
                                                <w:div w:id="1301182860">
                                                  <w:marLeft w:val="0"/>
                                                  <w:marRight w:val="0"/>
                                                  <w:marTop w:val="0"/>
                                                  <w:marBottom w:val="0"/>
                                                  <w:divBdr>
                                                    <w:top w:val="none" w:sz="0" w:space="0" w:color="auto"/>
                                                    <w:left w:val="none" w:sz="0" w:space="0" w:color="auto"/>
                                                    <w:bottom w:val="none" w:sz="0" w:space="0" w:color="auto"/>
                                                    <w:right w:val="none" w:sz="0" w:space="0" w:color="auto"/>
                                                  </w:divBdr>
                                                </w:div>
                                                <w:div w:id="758066960">
                                                  <w:marLeft w:val="0"/>
                                                  <w:marRight w:val="0"/>
                                                  <w:marTop w:val="0"/>
                                                  <w:marBottom w:val="0"/>
                                                  <w:divBdr>
                                                    <w:top w:val="none" w:sz="0" w:space="0" w:color="auto"/>
                                                    <w:left w:val="none" w:sz="0" w:space="0" w:color="auto"/>
                                                    <w:bottom w:val="none" w:sz="0" w:space="0" w:color="auto"/>
                                                    <w:right w:val="none" w:sz="0" w:space="0" w:color="auto"/>
                                                  </w:divBdr>
                                                </w:div>
                                                <w:div w:id="219707000">
                                                  <w:marLeft w:val="0"/>
                                                  <w:marRight w:val="0"/>
                                                  <w:marTop w:val="0"/>
                                                  <w:marBottom w:val="0"/>
                                                  <w:divBdr>
                                                    <w:top w:val="none" w:sz="0" w:space="0" w:color="auto"/>
                                                    <w:left w:val="none" w:sz="0" w:space="0" w:color="auto"/>
                                                    <w:bottom w:val="none" w:sz="0" w:space="0" w:color="auto"/>
                                                    <w:right w:val="none" w:sz="0" w:space="0" w:color="auto"/>
                                                  </w:divBdr>
                                                </w:div>
                                                <w:div w:id="260838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4868780">
                                          <w:marLeft w:val="0"/>
                                          <w:marRight w:val="0"/>
                                          <w:marTop w:val="0"/>
                                          <w:marBottom w:val="0"/>
                                          <w:divBdr>
                                            <w:top w:val="none" w:sz="0" w:space="0" w:color="auto"/>
                                            <w:left w:val="none" w:sz="0" w:space="0" w:color="auto"/>
                                            <w:bottom w:val="none" w:sz="0" w:space="0" w:color="auto"/>
                                            <w:right w:val="none" w:sz="0" w:space="0" w:color="auto"/>
                                          </w:divBdr>
                                          <w:divsChild>
                                            <w:div w:id="1894124005">
                                              <w:marLeft w:val="0"/>
                                              <w:marRight w:val="0"/>
                                              <w:marTop w:val="0"/>
                                              <w:marBottom w:val="0"/>
                                              <w:divBdr>
                                                <w:top w:val="none" w:sz="0" w:space="0" w:color="auto"/>
                                                <w:left w:val="none" w:sz="0" w:space="0" w:color="auto"/>
                                                <w:bottom w:val="none" w:sz="0" w:space="0" w:color="auto"/>
                                                <w:right w:val="none" w:sz="0" w:space="0" w:color="auto"/>
                                              </w:divBdr>
                                              <w:divsChild>
                                                <w:div w:id="36008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3726975">
                          <w:marLeft w:val="0"/>
                          <w:marRight w:val="0"/>
                          <w:marTop w:val="0"/>
                          <w:marBottom w:val="0"/>
                          <w:divBdr>
                            <w:top w:val="none" w:sz="0" w:space="0" w:color="auto"/>
                            <w:left w:val="none" w:sz="0" w:space="0" w:color="auto"/>
                            <w:bottom w:val="none" w:sz="0" w:space="0" w:color="auto"/>
                            <w:right w:val="none" w:sz="0" w:space="0" w:color="auto"/>
                          </w:divBdr>
                          <w:divsChild>
                            <w:div w:id="1396391389">
                              <w:marLeft w:val="0"/>
                              <w:marRight w:val="0"/>
                              <w:marTop w:val="0"/>
                              <w:marBottom w:val="0"/>
                              <w:divBdr>
                                <w:top w:val="none" w:sz="0" w:space="0" w:color="auto"/>
                                <w:left w:val="none" w:sz="0" w:space="0" w:color="auto"/>
                                <w:bottom w:val="none" w:sz="0" w:space="0" w:color="auto"/>
                                <w:right w:val="none" w:sz="0" w:space="0" w:color="auto"/>
                              </w:divBdr>
                              <w:divsChild>
                                <w:div w:id="387384149">
                                  <w:marLeft w:val="0"/>
                                  <w:marRight w:val="0"/>
                                  <w:marTop w:val="0"/>
                                  <w:marBottom w:val="0"/>
                                  <w:divBdr>
                                    <w:top w:val="none" w:sz="0" w:space="0" w:color="auto"/>
                                    <w:left w:val="none" w:sz="0" w:space="0" w:color="auto"/>
                                    <w:bottom w:val="none" w:sz="0" w:space="0" w:color="auto"/>
                                    <w:right w:val="none" w:sz="0" w:space="0" w:color="auto"/>
                                  </w:divBdr>
                                  <w:divsChild>
                                    <w:div w:id="1477456077">
                                      <w:marLeft w:val="0"/>
                                      <w:marRight w:val="0"/>
                                      <w:marTop w:val="0"/>
                                      <w:marBottom w:val="0"/>
                                      <w:divBdr>
                                        <w:top w:val="none" w:sz="0" w:space="0" w:color="auto"/>
                                        <w:left w:val="none" w:sz="0" w:space="0" w:color="auto"/>
                                        <w:bottom w:val="none" w:sz="0" w:space="0" w:color="auto"/>
                                        <w:right w:val="none" w:sz="0" w:space="0" w:color="auto"/>
                                      </w:divBdr>
                                      <w:divsChild>
                                        <w:div w:id="711223059">
                                          <w:marLeft w:val="0"/>
                                          <w:marRight w:val="0"/>
                                          <w:marTop w:val="0"/>
                                          <w:marBottom w:val="0"/>
                                          <w:divBdr>
                                            <w:top w:val="none" w:sz="0" w:space="0" w:color="auto"/>
                                            <w:left w:val="none" w:sz="0" w:space="0" w:color="auto"/>
                                            <w:bottom w:val="none" w:sz="0" w:space="0" w:color="auto"/>
                                            <w:right w:val="none" w:sz="0" w:space="0" w:color="auto"/>
                                          </w:divBdr>
                                          <w:divsChild>
                                            <w:div w:id="1974747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147405">
                                      <w:marLeft w:val="0"/>
                                      <w:marRight w:val="0"/>
                                      <w:marTop w:val="0"/>
                                      <w:marBottom w:val="0"/>
                                      <w:divBdr>
                                        <w:top w:val="none" w:sz="0" w:space="0" w:color="auto"/>
                                        <w:left w:val="none" w:sz="0" w:space="0" w:color="auto"/>
                                        <w:bottom w:val="none" w:sz="0" w:space="0" w:color="auto"/>
                                        <w:right w:val="none" w:sz="0" w:space="0" w:color="auto"/>
                                      </w:divBdr>
                                      <w:divsChild>
                                        <w:div w:id="1461145267">
                                          <w:marLeft w:val="0"/>
                                          <w:marRight w:val="0"/>
                                          <w:marTop w:val="0"/>
                                          <w:marBottom w:val="0"/>
                                          <w:divBdr>
                                            <w:top w:val="none" w:sz="0" w:space="0" w:color="auto"/>
                                            <w:left w:val="none" w:sz="0" w:space="0" w:color="auto"/>
                                            <w:bottom w:val="none" w:sz="0" w:space="0" w:color="auto"/>
                                            <w:right w:val="none" w:sz="0" w:space="0" w:color="auto"/>
                                          </w:divBdr>
                                          <w:divsChild>
                                            <w:div w:id="981618826">
                                              <w:marLeft w:val="0"/>
                                              <w:marRight w:val="0"/>
                                              <w:marTop w:val="0"/>
                                              <w:marBottom w:val="0"/>
                                              <w:divBdr>
                                                <w:top w:val="none" w:sz="0" w:space="0" w:color="auto"/>
                                                <w:left w:val="none" w:sz="0" w:space="0" w:color="auto"/>
                                                <w:bottom w:val="none" w:sz="0" w:space="0" w:color="auto"/>
                                                <w:right w:val="none" w:sz="0" w:space="0" w:color="auto"/>
                                              </w:divBdr>
                                              <w:divsChild>
                                                <w:div w:id="973146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2387164">
                          <w:marLeft w:val="0"/>
                          <w:marRight w:val="0"/>
                          <w:marTop w:val="0"/>
                          <w:marBottom w:val="0"/>
                          <w:divBdr>
                            <w:top w:val="none" w:sz="0" w:space="0" w:color="auto"/>
                            <w:left w:val="none" w:sz="0" w:space="0" w:color="auto"/>
                            <w:bottom w:val="none" w:sz="0" w:space="0" w:color="auto"/>
                            <w:right w:val="none" w:sz="0" w:space="0" w:color="auto"/>
                          </w:divBdr>
                          <w:divsChild>
                            <w:div w:id="876431069">
                              <w:marLeft w:val="0"/>
                              <w:marRight w:val="0"/>
                              <w:marTop w:val="0"/>
                              <w:marBottom w:val="0"/>
                              <w:divBdr>
                                <w:top w:val="none" w:sz="0" w:space="0" w:color="auto"/>
                                <w:left w:val="none" w:sz="0" w:space="0" w:color="auto"/>
                                <w:bottom w:val="none" w:sz="0" w:space="0" w:color="auto"/>
                                <w:right w:val="none" w:sz="0" w:space="0" w:color="auto"/>
                              </w:divBdr>
                              <w:divsChild>
                                <w:div w:id="998115326">
                                  <w:marLeft w:val="0"/>
                                  <w:marRight w:val="0"/>
                                  <w:marTop w:val="0"/>
                                  <w:marBottom w:val="0"/>
                                  <w:divBdr>
                                    <w:top w:val="none" w:sz="0" w:space="0" w:color="auto"/>
                                    <w:left w:val="none" w:sz="0" w:space="0" w:color="auto"/>
                                    <w:bottom w:val="none" w:sz="0" w:space="0" w:color="auto"/>
                                    <w:right w:val="none" w:sz="0" w:space="0" w:color="auto"/>
                                  </w:divBdr>
                                  <w:divsChild>
                                    <w:div w:id="518934768">
                                      <w:marLeft w:val="0"/>
                                      <w:marRight w:val="0"/>
                                      <w:marTop w:val="0"/>
                                      <w:marBottom w:val="0"/>
                                      <w:divBdr>
                                        <w:top w:val="none" w:sz="0" w:space="0" w:color="auto"/>
                                        <w:left w:val="none" w:sz="0" w:space="0" w:color="auto"/>
                                        <w:bottom w:val="none" w:sz="0" w:space="0" w:color="auto"/>
                                        <w:right w:val="none" w:sz="0" w:space="0" w:color="auto"/>
                                      </w:divBdr>
                                      <w:divsChild>
                                        <w:div w:id="2002150751">
                                          <w:marLeft w:val="0"/>
                                          <w:marRight w:val="0"/>
                                          <w:marTop w:val="0"/>
                                          <w:marBottom w:val="0"/>
                                          <w:divBdr>
                                            <w:top w:val="none" w:sz="0" w:space="0" w:color="auto"/>
                                            <w:left w:val="none" w:sz="0" w:space="0" w:color="auto"/>
                                            <w:bottom w:val="none" w:sz="0" w:space="0" w:color="auto"/>
                                            <w:right w:val="none" w:sz="0" w:space="0" w:color="auto"/>
                                          </w:divBdr>
                                          <w:divsChild>
                                            <w:div w:id="1358197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760835">
                                      <w:marLeft w:val="0"/>
                                      <w:marRight w:val="0"/>
                                      <w:marTop w:val="0"/>
                                      <w:marBottom w:val="0"/>
                                      <w:divBdr>
                                        <w:top w:val="none" w:sz="0" w:space="0" w:color="auto"/>
                                        <w:left w:val="none" w:sz="0" w:space="0" w:color="auto"/>
                                        <w:bottom w:val="none" w:sz="0" w:space="0" w:color="auto"/>
                                        <w:right w:val="none" w:sz="0" w:space="0" w:color="auto"/>
                                      </w:divBdr>
                                      <w:divsChild>
                                        <w:div w:id="1342271491">
                                          <w:marLeft w:val="0"/>
                                          <w:marRight w:val="0"/>
                                          <w:marTop w:val="0"/>
                                          <w:marBottom w:val="0"/>
                                          <w:divBdr>
                                            <w:top w:val="none" w:sz="0" w:space="0" w:color="auto"/>
                                            <w:left w:val="none" w:sz="0" w:space="0" w:color="auto"/>
                                            <w:bottom w:val="none" w:sz="0" w:space="0" w:color="auto"/>
                                            <w:right w:val="none" w:sz="0" w:space="0" w:color="auto"/>
                                          </w:divBdr>
                                          <w:divsChild>
                                            <w:div w:id="9112499">
                                              <w:marLeft w:val="0"/>
                                              <w:marRight w:val="0"/>
                                              <w:marTop w:val="0"/>
                                              <w:marBottom w:val="0"/>
                                              <w:divBdr>
                                                <w:top w:val="none" w:sz="0" w:space="0" w:color="auto"/>
                                                <w:left w:val="none" w:sz="0" w:space="0" w:color="auto"/>
                                                <w:bottom w:val="none" w:sz="0" w:space="0" w:color="auto"/>
                                                <w:right w:val="none" w:sz="0" w:space="0" w:color="auto"/>
                                              </w:divBdr>
                                              <w:divsChild>
                                                <w:div w:id="1059862762">
                                                  <w:marLeft w:val="0"/>
                                                  <w:marRight w:val="0"/>
                                                  <w:marTop w:val="0"/>
                                                  <w:marBottom w:val="0"/>
                                                  <w:divBdr>
                                                    <w:top w:val="none" w:sz="0" w:space="0" w:color="auto"/>
                                                    <w:left w:val="none" w:sz="0" w:space="0" w:color="auto"/>
                                                    <w:bottom w:val="none" w:sz="0" w:space="0" w:color="auto"/>
                                                    <w:right w:val="none" w:sz="0" w:space="0" w:color="auto"/>
                                                  </w:divBdr>
                                                  <w:divsChild>
                                                    <w:div w:id="898246483">
                                                      <w:marLeft w:val="0"/>
                                                      <w:marRight w:val="0"/>
                                                      <w:marTop w:val="0"/>
                                                      <w:marBottom w:val="0"/>
                                                      <w:divBdr>
                                                        <w:top w:val="none" w:sz="0" w:space="0" w:color="auto"/>
                                                        <w:left w:val="none" w:sz="0" w:space="0" w:color="auto"/>
                                                        <w:bottom w:val="none" w:sz="0" w:space="0" w:color="auto"/>
                                                        <w:right w:val="none" w:sz="0" w:space="0" w:color="auto"/>
                                                      </w:divBdr>
                                                      <w:divsChild>
                                                        <w:div w:id="918442988">
                                                          <w:marLeft w:val="0"/>
                                                          <w:marRight w:val="0"/>
                                                          <w:marTop w:val="0"/>
                                                          <w:marBottom w:val="0"/>
                                                          <w:divBdr>
                                                            <w:top w:val="none" w:sz="0" w:space="0" w:color="auto"/>
                                                            <w:left w:val="none" w:sz="0" w:space="0" w:color="auto"/>
                                                            <w:bottom w:val="none" w:sz="0" w:space="0" w:color="auto"/>
                                                            <w:right w:val="none" w:sz="0" w:space="0" w:color="auto"/>
                                                          </w:divBdr>
                                                          <w:divsChild>
                                                            <w:div w:id="875894430">
                                                              <w:marLeft w:val="0"/>
                                                              <w:marRight w:val="0"/>
                                                              <w:marTop w:val="0"/>
                                                              <w:marBottom w:val="0"/>
                                                              <w:divBdr>
                                                                <w:top w:val="none" w:sz="0" w:space="0" w:color="auto"/>
                                                                <w:left w:val="none" w:sz="0" w:space="0" w:color="auto"/>
                                                                <w:bottom w:val="none" w:sz="0" w:space="0" w:color="auto"/>
                                                                <w:right w:val="none" w:sz="0" w:space="0" w:color="auto"/>
                                                              </w:divBdr>
                                                              <w:divsChild>
                                                                <w:div w:id="497114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9099435">
                                          <w:marLeft w:val="0"/>
                                          <w:marRight w:val="0"/>
                                          <w:marTop w:val="0"/>
                                          <w:marBottom w:val="0"/>
                                          <w:divBdr>
                                            <w:top w:val="none" w:sz="0" w:space="0" w:color="auto"/>
                                            <w:left w:val="none" w:sz="0" w:space="0" w:color="auto"/>
                                            <w:bottom w:val="none" w:sz="0" w:space="0" w:color="auto"/>
                                            <w:right w:val="none" w:sz="0" w:space="0" w:color="auto"/>
                                          </w:divBdr>
                                          <w:divsChild>
                                            <w:div w:id="17314331">
                                              <w:marLeft w:val="0"/>
                                              <w:marRight w:val="0"/>
                                              <w:marTop w:val="0"/>
                                              <w:marBottom w:val="0"/>
                                              <w:divBdr>
                                                <w:top w:val="none" w:sz="0" w:space="0" w:color="auto"/>
                                                <w:left w:val="none" w:sz="0" w:space="0" w:color="auto"/>
                                                <w:bottom w:val="none" w:sz="0" w:space="0" w:color="auto"/>
                                                <w:right w:val="none" w:sz="0" w:space="0" w:color="auto"/>
                                              </w:divBdr>
                                              <w:divsChild>
                                                <w:div w:id="1116097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7435343">
                          <w:marLeft w:val="0"/>
                          <w:marRight w:val="0"/>
                          <w:marTop w:val="0"/>
                          <w:marBottom w:val="0"/>
                          <w:divBdr>
                            <w:top w:val="none" w:sz="0" w:space="0" w:color="auto"/>
                            <w:left w:val="none" w:sz="0" w:space="0" w:color="auto"/>
                            <w:bottom w:val="none" w:sz="0" w:space="0" w:color="auto"/>
                            <w:right w:val="none" w:sz="0" w:space="0" w:color="auto"/>
                          </w:divBdr>
                          <w:divsChild>
                            <w:div w:id="1427652537">
                              <w:marLeft w:val="0"/>
                              <w:marRight w:val="0"/>
                              <w:marTop w:val="0"/>
                              <w:marBottom w:val="0"/>
                              <w:divBdr>
                                <w:top w:val="none" w:sz="0" w:space="0" w:color="auto"/>
                                <w:left w:val="none" w:sz="0" w:space="0" w:color="auto"/>
                                <w:bottom w:val="none" w:sz="0" w:space="0" w:color="auto"/>
                                <w:right w:val="none" w:sz="0" w:space="0" w:color="auto"/>
                              </w:divBdr>
                              <w:divsChild>
                                <w:div w:id="1943874005">
                                  <w:marLeft w:val="0"/>
                                  <w:marRight w:val="0"/>
                                  <w:marTop w:val="0"/>
                                  <w:marBottom w:val="0"/>
                                  <w:divBdr>
                                    <w:top w:val="none" w:sz="0" w:space="0" w:color="auto"/>
                                    <w:left w:val="none" w:sz="0" w:space="0" w:color="auto"/>
                                    <w:bottom w:val="none" w:sz="0" w:space="0" w:color="auto"/>
                                    <w:right w:val="none" w:sz="0" w:space="0" w:color="auto"/>
                                  </w:divBdr>
                                  <w:divsChild>
                                    <w:div w:id="167452593">
                                      <w:marLeft w:val="0"/>
                                      <w:marRight w:val="0"/>
                                      <w:marTop w:val="0"/>
                                      <w:marBottom w:val="0"/>
                                      <w:divBdr>
                                        <w:top w:val="none" w:sz="0" w:space="0" w:color="auto"/>
                                        <w:left w:val="none" w:sz="0" w:space="0" w:color="auto"/>
                                        <w:bottom w:val="none" w:sz="0" w:space="0" w:color="auto"/>
                                        <w:right w:val="none" w:sz="0" w:space="0" w:color="auto"/>
                                      </w:divBdr>
                                      <w:divsChild>
                                        <w:div w:id="1687098329">
                                          <w:marLeft w:val="0"/>
                                          <w:marRight w:val="0"/>
                                          <w:marTop w:val="0"/>
                                          <w:marBottom w:val="0"/>
                                          <w:divBdr>
                                            <w:top w:val="none" w:sz="0" w:space="0" w:color="auto"/>
                                            <w:left w:val="none" w:sz="0" w:space="0" w:color="auto"/>
                                            <w:bottom w:val="none" w:sz="0" w:space="0" w:color="auto"/>
                                            <w:right w:val="none" w:sz="0" w:space="0" w:color="auto"/>
                                          </w:divBdr>
                                          <w:divsChild>
                                            <w:div w:id="1927883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851167">
                                      <w:marLeft w:val="0"/>
                                      <w:marRight w:val="0"/>
                                      <w:marTop w:val="0"/>
                                      <w:marBottom w:val="0"/>
                                      <w:divBdr>
                                        <w:top w:val="none" w:sz="0" w:space="0" w:color="auto"/>
                                        <w:left w:val="none" w:sz="0" w:space="0" w:color="auto"/>
                                        <w:bottom w:val="none" w:sz="0" w:space="0" w:color="auto"/>
                                        <w:right w:val="none" w:sz="0" w:space="0" w:color="auto"/>
                                      </w:divBdr>
                                      <w:divsChild>
                                        <w:div w:id="1125004851">
                                          <w:marLeft w:val="0"/>
                                          <w:marRight w:val="0"/>
                                          <w:marTop w:val="0"/>
                                          <w:marBottom w:val="0"/>
                                          <w:divBdr>
                                            <w:top w:val="none" w:sz="0" w:space="0" w:color="auto"/>
                                            <w:left w:val="none" w:sz="0" w:space="0" w:color="auto"/>
                                            <w:bottom w:val="none" w:sz="0" w:space="0" w:color="auto"/>
                                            <w:right w:val="none" w:sz="0" w:space="0" w:color="auto"/>
                                          </w:divBdr>
                                          <w:divsChild>
                                            <w:div w:id="653724501">
                                              <w:marLeft w:val="0"/>
                                              <w:marRight w:val="0"/>
                                              <w:marTop w:val="0"/>
                                              <w:marBottom w:val="0"/>
                                              <w:divBdr>
                                                <w:top w:val="none" w:sz="0" w:space="0" w:color="auto"/>
                                                <w:left w:val="none" w:sz="0" w:space="0" w:color="auto"/>
                                                <w:bottom w:val="none" w:sz="0" w:space="0" w:color="auto"/>
                                                <w:right w:val="none" w:sz="0" w:space="0" w:color="auto"/>
                                              </w:divBdr>
                                              <w:divsChild>
                                                <w:div w:id="2020500311">
                                                  <w:marLeft w:val="0"/>
                                                  <w:marRight w:val="0"/>
                                                  <w:marTop w:val="0"/>
                                                  <w:marBottom w:val="0"/>
                                                  <w:divBdr>
                                                    <w:top w:val="none" w:sz="0" w:space="0" w:color="auto"/>
                                                    <w:left w:val="none" w:sz="0" w:space="0" w:color="auto"/>
                                                    <w:bottom w:val="none" w:sz="0" w:space="0" w:color="auto"/>
                                                    <w:right w:val="none" w:sz="0" w:space="0" w:color="auto"/>
                                                  </w:divBdr>
                                                  <w:divsChild>
                                                    <w:div w:id="49155613">
                                                      <w:marLeft w:val="0"/>
                                                      <w:marRight w:val="0"/>
                                                      <w:marTop w:val="0"/>
                                                      <w:marBottom w:val="0"/>
                                                      <w:divBdr>
                                                        <w:top w:val="none" w:sz="0" w:space="0" w:color="auto"/>
                                                        <w:left w:val="none" w:sz="0" w:space="0" w:color="auto"/>
                                                        <w:bottom w:val="none" w:sz="0" w:space="0" w:color="auto"/>
                                                        <w:right w:val="none" w:sz="0" w:space="0" w:color="auto"/>
                                                      </w:divBdr>
                                                      <w:divsChild>
                                                        <w:div w:id="849418495">
                                                          <w:marLeft w:val="0"/>
                                                          <w:marRight w:val="0"/>
                                                          <w:marTop w:val="0"/>
                                                          <w:marBottom w:val="0"/>
                                                          <w:divBdr>
                                                            <w:top w:val="none" w:sz="0" w:space="0" w:color="auto"/>
                                                            <w:left w:val="none" w:sz="0" w:space="0" w:color="auto"/>
                                                            <w:bottom w:val="none" w:sz="0" w:space="0" w:color="auto"/>
                                                            <w:right w:val="none" w:sz="0" w:space="0" w:color="auto"/>
                                                          </w:divBdr>
                                                          <w:divsChild>
                                                            <w:div w:id="938633998">
                                                              <w:marLeft w:val="0"/>
                                                              <w:marRight w:val="0"/>
                                                              <w:marTop w:val="0"/>
                                                              <w:marBottom w:val="0"/>
                                                              <w:divBdr>
                                                                <w:top w:val="none" w:sz="0" w:space="0" w:color="auto"/>
                                                                <w:left w:val="none" w:sz="0" w:space="0" w:color="auto"/>
                                                                <w:bottom w:val="none" w:sz="0" w:space="0" w:color="auto"/>
                                                                <w:right w:val="none" w:sz="0" w:space="0" w:color="auto"/>
                                                              </w:divBdr>
                                                              <w:divsChild>
                                                                <w:div w:id="1425107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1850046">
                                          <w:marLeft w:val="0"/>
                                          <w:marRight w:val="0"/>
                                          <w:marTop w:val="0"/>
                                          <w:marBottom w:val="0"/>
                                          <w:divBdr>
                                            <w:top w:val="none" w:sz="0" w:space="0" w:color="auto"/>
                                            <w:left w:val="none" w:sz="0" w:space="0" w:color="auto"/>
                                            <w:bottom w:val="none" w:sz="0" w:space="0" w:color="auto"/>
                                            <w:right w:val="none" w:sz="0" w:space="0" w:color="auto"/>
                                          </w:divBdr>
                                          <w:divsChild>
                                            <w:div w:id="1118179305">
                                              <w:marLeft w:val="0"/>
                                              <w:marRight w:val="0"/>
                                              <w:marTop w:val="0"/>
                                              <w:marBottom w:val="0"/>
                                              <w:divBdr>
                                                <w:top w:val="none" w:sz="0" w:space="0" w:color="auto"/>
                                                <w:left w:val="none" w:sz="0" w:space="0" w:color="auto"/>
                                                <w:bottom w:val="none" w:sz="0" w:space="0" w:color="auto"/>
                                                <w:right w:val="none" w:sz="0" w:space="0" w:color="auto"/>
                                              </w:divBdr>
                                              <w:divsChild>
                                                <w:div w:id="1756317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6832172">
                          <w:marLeft w:val="0"/>
                          <w:marRight w:val="0"/>
                          <w:marTop w:val="0"/>
                          <w:marBottom w:val="0"/>
                          <w:divBdr>
                            <w:top w:val="none" w:sz="0" w:space="0" w:color="auto"/>
                            <w:left w:val="none" w:sz="0" w:space="0" w:color="auto"/>
                            <w:bottom w:val="none" w:sz="0" w:space="0" w:color="auto"/>
                            <w:right w:val="none" w:sz="0" w:space="0" w:color="auto"/>
                          </w:divBdr>
                          <w:divsChild>
                            <w:div w:id="1680308641">
                              <w:marLeft w:val="0"/>
                              <w:marRight w:val="0"/>
                              <w:marTop w:val="0"/>
                              <w:marBottom w:val="0"/>
                              <w:divBdr>
                                <w:top w:val="none" w:sz="0" w:space="0" w:color="auto"/>
                                <w:left w:val="none" w:sz="0" w:space="0" w:color="auto"/>
                                <w:bottom w:val="none" w:sz="0" w:space="0" w:color="auto"/>
                                <w:right w:val="none" w:sz="0" w:space="0" w:color="auto"/>
                              </w:divBdr>
                              <w:divsChild>
                                <w:div w:id="1964725086">
                                  <w:marLeft w:val="0"/>
                                  <w:marRight w:val="0"/>
                                  <w:marTop w:val="0"/>
                                  <w:marBottom w:val="0"/>
                                  <w:divBdr>
                                    <w:top w:val="none" w:sz="0" w:space="0" w:color="auto"/>
                                    <w:left w:val="none" w:sz="0" w:space="0" w:color="auto"/>
                                    <w:bottom w:val="none" w:sz="0" w:space="0" w:color="auto"/>
                                    <w:right w:val="none" w:sz="0" w:space="0" w:color="auto"/>
                                  </w:divBdr>
                                  <w:divsChild>
                                    <w:div w:id="1452089973">
                                      <w:marLeft w:val="0"/>
                                      <w:marRight w:val="0"/>
                                      <w:marTop w:val="0"/>
                                      <w:marBottom w:val="0"/>
                                      <w:divBdr>
                                        <w:top w:val="none" w:sz="0" w:space="0" w:color="auto"/>
                                        <w:left w:val="none" w:sz="0" w:space="0" w:color="auto"/>
                                        <w:bottom w:val="none" w:sz="0" w:space="0" w:color="auto"/>
                                        <w:right w:val="none" w:sz="0" w:space="0" w:color="auto"/>
                                      </w:divBdr>
                                      <w:divsChild>
                                        <w:div w:id="1214658309">
                                          <w:marLeft w:val="0"/>
                                          <w:marRight w:val="0"/>
                                          <w:marTop w:val="0"/>
                                          <w:marBottom w:val="0"/>
                                          <w:divBdr>
                                            <w:top w:val="none" w:sz="0" w:space="0" w:color="auto"/>
                                            <w:left w:val="none" w:sz="0" w:space="0" w:color="auto"/>
                                            <w:bottom w:val="none" w:sz="0" w:space="0" w:color="auto"/>
                                            <w:right w:val="none" w:sz="0" w:space="0" w:color="auto"/>
                                          </w:divBdr>
                                          <w:divsChild>
                                            <w:div w:id="1494105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016118">
                                      <w:marLeft w:val="0"/>
                                      <w:marRight w:val="0"/>
                                      <w:marTop w:val="0"/>
                                      <w:marBottom w:val="0"/>
                                      <w:divBdr>
                                        <w:top w:val="none" w:sz="0" w:space="0" w:color="auto"/>
                                        <w:left w:val="none" w:sz="0" w:space="0" w:color="auto"/>
                                        <w:bottom w:val="none" w:sz="0" w:space="0" w:color="auto"/>
                                        <w:right w:val="none" w:sz="0" w:space="0" w:color="auto"/>
                                      </w:divBdr>
                                      <w:divsChild>
                                        <w:div w:id="313490360">
                                          <w:marLeft w:val="0"/>
                                          <w:marRight w:val="0"/>
                                          <w:marTop w:val="0"/>
                                          <w:marBottom w:val="0"/>
                                          <w:divBdr>
                                            <w:top w:val="none" w:sz="0" w:space="0" w:color="auto"/>
                                            <w:left w:val="none" w:sz="0" w:space="0" w:color="auto"/>
                                            <w:bottom w:val="none" w:sz="0" w:space="0" w:color="auto"/>
                                            <w:right w:val="none" w:sz="0" w:space="0" w:color="auto"/>
                                          </w:divBdr>
                                          <w:divsChild>
                                            <w:div w:id="907376982">
                                              <w:marLeft w:val="0"/>
                                              <w:marRight w:val="0"/>
                                              <w:marTop w:val="0"/>
                                              <w:marBottom w:val="0"/>
                                              <w:divBdr>
                                                <w:top w:val="none" w:sz="0" w:space="0" w:color="auto"/>
                                                <w:left w:val="none" w:sz="0" w:space="0" w:color="auto"/>
                                                <w:bottom w:val="none" w:sz="0" w:space="0" w:color="auto"/>
                                                <w:right w:val="none" w:sz="0" w:space="0" w:color="auto"/>
                                              </w:divBdr>
                                              <w:divsChild>
                                                <w:div w:id="923101890">
                                                  <w:marLeft w:val="0"/>
                                                  <w:marRight w:val="0"/>
                                                  <w:marTop w:val="0"/>
                                                  <w:marBottom w:val="0"/>
                                                  <w:divBdr>
                                                    <w:top w:val="none" w:sz="0" w:space="0" w:color="auto"/>
                                                    <w:left w:val="none" w:sz="0" w:space="0" w:color="auto"/>
                                                    <w:bottom w:val="none" w:sz="0" w:space="0" w:color="auto"/>
                                                    <w:right w:val="none" w:sz="0" w:space="0" w:color="auto"/>
                                                  </w:divBdr>
                                                  <w:divsChild>
                                                    <w:div w:id="366179614">
                                                      <w:marLeft w:val="0"/>
                                                      <w:marRight w:val="0"/>
                                                      <w:marTop w:val="0"/>
                                                      <w:marBottom w:val="0"/>
                                                      <w:divBdr>
                                                        <w:top w:val="none" w:sz="0" w:space="0" w:color="auto"/>
                                                        <w:left w:val="none" w:sz="0" w:space="0" w:color="auto"/>
                                                        <w:bottom w:val="none" w:sz="0" w:space="0" w:color="auto"/>
                                                        <w:right w:val="none" w:sz="0" w:space="0" w:color="auto"/>
                                                      </w:divBdr>
                                                      <w:divsChild>
                                                        <w:div w:id="758864282">
                                                          <w:marLeft w:val="0"/>
                                                          <w:marRight w:val="0"/>
                                                          <w:marTop w:val="0"/>
                                                          <w:marBottom w:val="0"/>
                                                          <w:divBdr>
                                                            <w:top w:val="none" w:sz="0" w:space="0" w:color="auto"/>
                                                            <w:left w:val="none" w:sz="0" w:space="0" w:color="auto"/>
                                                            <w:bottom w:val="none" w:sz="0" w:space="0" w:color="auto"/>
                                                            <w:right w:val="none" w:sz="0" w:space="0" w:color="auto"/>
                                                          </w:divBdr>
                                                          <w:divsChild>
                                                            <w:div w:id="1902595592">
                                                              <w:marLeft w:val="0"/>
                                                              <w:marRight w:val="0"/>
                                                              <w:marTop w:val="0"/>
                                                              <w:marBottom w:val="0"/>
                                                              <w:divBdr>
                                                                <w:top w:val="none" w:sz="0" w:space="0" w:color="auto"/>
                                                                <w:left w:val="none" w:sz="0" w:space="0" w:color="auto"/>
                                                                <w:bottom w:val="none" w:sz="0" w:space="0" w:color="auto"/>
                                                                <w:right w:val="none" w:sz="0" w:space="0" w:color="auto"/>
                                                              </w:divBdr>
                                                              <w:divsChild>
                                                                <w:div w:id="186882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6921303">
                                          <w:marLeft w:val="0"/>
                                          <w:marRight w:val="0"/>
                                          <w:marTop w:val="0"/>
                                          <w:marBottom w:val="0"/>
                                          <w:divBdr>
                                            <w:top w:val="none" w:sz="0" w:space="0" w:color="auto"/>
                                            <w:left w:val="none" w:sz="0" w:space="0" w:color="auto"/>
                                            <w:bottom w:val="none" w:sz="0" w:space="0" w:color="auto"/>
                                            <w:right w:val="none" w:sz="0" w:space="0" w:color="auto"/>
                                          </w:divBdr>
                                          <w:divsChild>
                                            <w:div w:id="2096590411">
                                              <w:marLeft w:val="0"/>
                                              <w:marRight w:val="0"/>
                                              <w:marTop w:val="0"/>
                                              <w:marBottom w:val="0"/>
                                              <w:divBdr>
                                                <w:top w:val="none" w:sz="0" w:space="0" w:color="auto"/>
                                                <w:left w:val="none" w:sz="0" w:space="0" w:color="auto"/>
                                                <w:bottom w:val="none" w:sz="0" w:space="0" w:color="auto"/>
                                                <w:right w:val="none" w:sz="0" w:space="0" w:color="auto"/>
                                              </w:divBdr>
                                              <w:divsChild>
                                                <w:div w:id="1932011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7985345">
                          <w:marLeft w:val="0"/>
                          <w:marRight w:val="0"/>
                          <w:marTop w:val="0"/>
                          <w:marBottom w:val="0"/>
                          <w:divBdr>
                            <w:top w:val="none" w:sz="0" w:space="0" w:color="auto"/>
                            <w:left w:val="none" w:sz="0" w:space="0" w:color="auto"/>
                            <w:bottom w:val="none" w:sz="0" w:space="0" w:color="auto"/>
                            <w:right w:val="none" w:sz="0" w:space="0" w:color="auto"/>
                          </w:divBdr>
                          <w:divsChild>
                            <w:div w:id="1247498135">
                              <w:marLeft w:val="0"/>
                              <w:marRight w:val="0"/>
                              <w:marTop w:val="0"/>
                              <w:marBottom w:val="0"/>
                              <w:divBdr>
                                <w:top w:val="none" w:sz="0" w:space="0" w:color="auto"/>
                                <w:left w:val="none" w:sz="0" w:space="0" w:color="auto"/>
                                <w:bottom w:val="none" w:sz="0" w:space="0" w:color="auto"/>
                                <w:right w:val="none" w:sz="0" w:space="0" w:color="auto"/>
                              </w:divBdr>
                              <w:divsChild>
                                <w:div w:id="1121652042">
                                  <w:marLeft w:val="0"/>
                                  <w:marRight w:val="0"/>
                                  <w:marTop w:val="0"/>
                                  <w:marBottom w:val="0"/>
                                  <w:divBdr>
                                    <w:top w:val="none" w:sz="0" w:space="0" w:color="auto"/>
                                    <w:left w:val="none" w:sz="0" w:space="0" w:color="auto"/>
                                    <w:bottom w:val="none" w:sz="0" w:space="0" w:color="auto"/>
                                    <w:right w:val="none" w:sz="0" w:space="0" w:color="auto"/>
                                  </w:divBdr>
                                  <w:divsChild>
                                    <w:div w:id="214203270">
                                      <w:marLeft w:val="0"/>
                                      <w:marRight w:val="0"/>
                                      <w:marTop w:val="0"/>
                                      <w:marBottom w:val="0"/>
                                      <w:divBdr>
                                        <w:top w:val="none" w:sz="0" w:space="0" w:color="auto"/>
                                        <w:left w:val="none" w:sz="0" w:space="0" w:color="auto"/>
                                        <w:bottom w:val="none" w:sz="0" w:space="0" w:color="auto"/>
                                        <w:right w:val="none" w:sz="0" w:space="0" w:color="auto"/>
                                      </w:divBdr>
                                      <w:divsChild>
                                        <w:div w:id="435053138">
                                          <w:marLeft w:val="0"/>
                                          <w:marRight w:val="0"/>
                                          <w:marTop w:val="0"/>
                                          <w:marBottom w:val="0"/>
                                          <w:divBdr>
                                            <w:top w:val="none" w:sz="0" w:space="0" w:color="auto"/>
                                            <w:left w:val="none" w:sz="0" w:space="0" w:color="auto"/>
                                            <w:bottom w:val="none" w:sz="0" w:space="0" w:color="auto"/>
                                            <w:right w:val="none" w:sz="0" w:space="0" w:color="auto"/>
                                          </w:divBdr>
                                          <w:divsChild>
                                            <w:div w:id="1075208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6150157">
                                      <w:marLeft w:val="0"/>
                                      <w:marRight w:val="0"/>
                                      <w:marTop w:val="0"/>
                                      <w:marBottom w:val="0"/>
                                      <w:divBdr>
                                        <w:top w:val="none" w:sz="0" w:space="0" w:color="auto"/>
                                        <w:left w:val="none" w:sz="0" w:space="0" w:color="auto"/>
                                        <w:bottom w:val="none" w:sz="0" w:space="0" w:color="auto"/>
                                        <w:right w:val="none" w:sz="0" w:space="0" w:color="auto"/>
                                      </w:divBdr>
                                      <w:divsChild>
                                        <w:div w:id="2015372368">
                                          <w:marLeft w:val="0"/>
                                          <w:marRight w:val="0"/>
                                          <w:marTop w:val="0"/>
                                          <w:marBottom w:val="0"/>
                                          <w:divBdr>
                                            <w:top w:val="none" w:sz="0" w:space="0" w:color="auto"/>
                                            <w:left w:val="none" w:sz="0" w:space="0" w:color="auto"/>
                                            <w:bottom w:val="none" w:sz="0" w:space="0" w:color="auto"/>
                                            <w:right w:val="none" w:sz="0" w:space="0" w:color="auto"/>
                                          </w:divBdr>
                                          <w:divsChild>
                                            <w:div w:id="693656272">
                                              <w:marLeft w:val="0"/>
                                              <w:marRight w:val="0"/>
                                              <w:marTop w:val="0"/>
                                              <w:marBottom w:val="0"/>
                                              <w:divBdr>
                                                <w:top w:val="none" w:sz="0" w:space="0" w:color="auto"/>
                                                <w:left w:val="none" w:sz="0" w:space="0" w:color="auto"/>
                                                <w:bottom w:val="none" w:sz="0" w:space="0" w:color="auto"/>
                                                <w:right w:val="none" w:sz="0" w:space="0" w:color="auto"/>
                                              </w:divBdr>
                                              <w:divsChild>
                                                <w:div w:id="199965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2898156">
                          <w:marLeft w:val="0"/>
                          <w:marRight w:val="0"/>
                          <w:marTop w:val="0"/>
                          <w:marBottom w:val="0"/>
                          <w:divBdr>
                            <w:top w:val="none" w:sz="0" w:space="0" w:color="auto"/>
                            <w:left w:val="none" w:sz="0" w:space="0" w:color="auto"/>
                            <w:bottom w:val="none" w:sz="0" w:space="0" w:color="auto"/>
                            <w:right w:val="none" w:sz="0" w:space="0" w:color="auto"/>
                          </w:divBdr>
                          <w:divsChild>
                            <w:div w:id="2092922154">
                              <w:marLeft w:val="0"/>
                              <w:marRight w:val="0"/>
                              <w:marTop w:val="0"/>
                              <w:marBottom w:val="0"/>
                              <w:divBdr>
                                <w:top w:val="none" w:sz="0" w:space="0" w:color="auto"/>
                                <w:left w:val="none" w:sz="0" w:space="0" w:color="auto"/>
                                <w:bottom w:val="none" w:sz="0" w:space="0" w:color="auto"/>
                                <w:right w:val="none" w:sz="0" w:space="0" w:color="auto"/>
                              </w:divBdr>
                              <w:divsChild>
                                <w:div w:id="1930188129">
                                  <w:marLeft w:val="0"/>
                                  <w:marRight w:val="0"/>
                                  <w:marTop w:val="0"/>
                                  <w:marBottom w:val="0"/>
                                  <w:divBdr>
                                    <w:top w:val="none" w:sz="0" w:space="0" w:color="auto"/>
                                    <w:left w:val="none" w:sz="0" w:space="0" w:color="auto"/>
                                    <w:bottom w:val="none" w:sz="0" w:space="0" w:color="auto"/>
                                    <w:right w:val="none" w:sz="0" w:space="0" w:color="auto"/>
                                  </w:divBdr>
                                  <w:divsChild>
                                    <w:div w:id="815998254">
                                      <w:marLeft w:val="0"/>
                                      <w:marRight w:val="0"/>
                                      <w:marTop w:val="0"/>
                                      <w:marBottom w:val="0"/>
                                      <w:divBdr>
                                        <w:top w:val="none" w:sz="0" w:space="0" w:color="auto"/>
                                        <w:left w:val="none" w:sz="0" w:space="0" w:color="auto"/>
                                        <w:bottom w:val="none" w:sz="0" w:space="0" w:color="auto"/>
                                        <w:right w:val="none" w:sz="0" w:space="0" w:color="auto"/>
                                      </w:divBdr>
                                      <w:divsChild>
                                        <w:div w:id="1398893917">
                                          <w:marLeft w:val="0"/>
                                          <w:marRight w:val="0"/>
                                          <w:marTop w:val="0"/>
                                          <w:marBottom w:val="0"/>
                                          <w:divBdr>
                                            <w:top w:val="none" w:sz="0" w:space="0" w:color="auto"/>
                                            <w:left w:val="none" w:sz="0" w:space="0" w:color="auto"/>
                                            <w:bottom w:val="none" w:sz="0" w:space="0" w:color="auto"/>
                                            <w:right w:val="none" w:sz="0" w:space="0" w:color="auto"/>
                                          </w:divBdr>
                                          <w:divsChild>
                                            <w:div w:id="2100978517">
                                              <w:marLeft w:val="0"/>
                                              <w:marRight w:val="0"/>
                                              <w:marTop w:val="0"/>
                                              <w:marBottom w:val="0"/>
                                              <w:divBdr>
                                                <w:top w:val="none" w:sz="0" w:space="0" w:color="auto"/>
                                                <w:left w:val="none" w:sz="0" w:space="0" w:color="auto"/>
                                                <w:bottom w:val="none" w:sz="0" w:space="0" w:color="auto"/>
                                                <w:right w:val="none" w:sz="0" w:space="0" w:color="auto"/>
                                              </w:divBdr>
                                              <w:divsChild>
                                                <w:div w:id="967275067">
                                                  <w:marLeft w:val="0"/>
                                                  <w:marRight w:val="0"/>
                                                  <w:marTop w:val="0"/>
                                                  <w:marBottom w:val="0"/>
                                                  <w:divBdr>
                                                    <w:top w:val="none" w:sz="0" w:space="0" w:color="auto"/>
                                                    <w:left w:val="none" w:sz="0" w:space="0" w:color="auto"/>
                                                    <w:bottom w:val="none" w:sz="0" w:space="0" w:color="auto"/>
                                                    <w:right w:val="none" w:sz="0" w:space="0" w:color="auto"/>
                                                  </w:divBdr>
                                                  <w:divsChild>
                                                    <w:div w:id="290092398">
                                                      <w:marLeft w:val="0"/>
                                                      <w:marRight w:val="0"/>
                                                      <w:marTop w:val="0"/>
                                                      <w:marBottom w:val="0"/>
                                                      <w:divBdr>
                                                        <w:top w:val="none" w:sz="0" w:space="0" w:color="auto"/>
                                                        <w:left w:val="none" w:sz="0" w:space="0" w:color="auto"/>
                                                        <w:bottom w:val="none" w:sz="0" w:space="0" w:color="auto"/>
                                                        <w:right w:val="none" w:sz="0" w:space="0" w:color="auto"/>
                                                      </w:divBdr>
                                                      <w:divsChild>
                                                        <w:div w:id="1994793727">
                                                          <w:marLeft w:val="0"/>
                                                          <w:marRight w:val="0"/>
                                                          <w:marTop w:val="0"/>
                                                          <w:marBottom w:val="0"/>
                                                          <w:divBdr>
                                                            <w:top w:val="none" w:sz="0" w:space="0" w:color="auto"/>
                                                            <w:left w:val="none" w:sz="0" w:space="0" w:color="auto"/>
                                                            <w:bottom w:val="none" w:sz="0" w:space="0" w:color="auto"/>
                                                            <w:right w:val="none" w:sz="0" w:space="0" w:color="auto"/>
                                                          </w:divBdr>
                                                          <w:divsChild>
                                                            <w:div w:id="310597581">
                                                              <w:marLeft w:val="0"/>
                                                              <w:marRight w:val="0"/>
                                                              <w:marTop w:val="0"/>
                                                              <w:marBottom w:val="0"/>
                                                              <w:divBdr>
                                                                <w:top w:val="none" w:sz="0" w:space="0" w:color="auto"/>
                                                                <w:left w:val="none" w:sz="0" w:space="0" w:color="auto"/>
                                                                <w:bottom w:val="none" w:sz="0" w:space="0" w:color="auto"/>
                                                                <w:right w:val="none" w:sz="0" w:space="0" w:color="auto"/>
                                                              </w:divBdr>
                                                              <w:divsChild>
                                                                <w:div w:id="44199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3061498">
                                          <w:marLeft w:val="0"/>
                                          <w:marRight w:val="0"/>
                                          <w:marTop w:val="0"/>
                                          <w:marBottom w:val="0"/>
                                          <w:divBdr>
                                            <w:top w:val="none" w:sz="0" w:space="0" w:color="auto"/>
                                            <w:left w:val="none" w:sz="0" w:space="0" w:color="auto"/>
                                            <w:bottom w:val="none" w:sz="0" w:space="0" w:color="auto"/>
                                            <w:right w:val="none" w:sz="0" w:space="0" w:color="auto"/>
                                          </w:divBdr>
                                          <w:divsChild>
                                            <w:div w:id="1094473785">
                                              <w:marLeft w:val="0"/>
                                              <w:marRight w:val="0"/>
                                              <w:marTop w:val="0"/>
                                              <w:marBottom w:val="0"/>
                                              <w:divBdr>
                                                <w:top w:val="none" w:sz="0" w:space="0" w:color="auto"/>
                                                <w:left w:val="none" w:sz="0" w:space="0" w:color="auto"/>
                                                <w:bottom w:val="none" w:sz="0" w:space="0" w:color="auto"/>
                                                <w:right w:val="none" w:sz="0" w:space="0" w:color="auto"/>
                                              </w:divBdr>
                                              <w:divsChild>
                                                <w:div w:id="1033112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40630353">
                      <w:marLeft w:val="0"/>
                      <w:marRight w:val="0"/>
                      <w:marTop w:val="0"/>
                      <w:marBottom w:val="0"/>
                      <w:divBdr>
                        <w:top w:val="none" w:sz="0" w:space="0" w:color="auto"/>
                        <w:left w:val="none" w:sz="0" w:space="0" w:color="auto"/>
                        <w:bottom w:val="none" w:sz="0" w:space="0" w:color="auto"/>
                        <w:right w:val="none" w:sz="0" w:space="0" w:color="auto"/>
                      </w:divBdr>
                      <w:divsChild>
                        <w:div w:id="1856531787">
                          <w:marLeft w:val="0"/>
                          <w:marRight w:val="0"/>
                          <w:marTop w:val="0"/>
                          <w:marBottom w:val="0"/>
                          <w:divBdr>
                            <w:top w:val="none" w:sz="0" w:space="0" w:color="auto"/>
                            <w:left w:val="none" w:sz="0" w:space="0" w:color="auto"/>
                            <w:bottom w:val="none" w:sz="0" w:space="0" w:color="auto"/>
                            <w:right w:val="none" w:sz="0" w:space="0" w:color="auto"/>
                          </w:divBdr>
                          <w:divsChild>
                            <w:div w:id="333610832">
                              <w:marLeft w:val="0"/>
                              <w:marRight w:val="0"/>
                              <w:marTop w:val="0"/>
                              <w:marBottom w:val="0"/>
                              <w:divBdr>
                                <w:top w:val="none" w:sz="0" w:space="0" w:color="auto"/>
                                <w:left w:val="none" w:sz="0" w:space="0" w:color="auto"/>
                                <w:bottom w:val="none" w:sz="0" w:space="0" w:color="auto"/>
                                <w:right w:val="none" w:sz="0" w:space="0" w:color="auto"/>
                              </w:divBdr>
                              <w:divsChild>
                                <w:div w:id="220989731">
                                  <w:marLeft w:val="0"/>
                                  <w:marRight w:val="0"/>
                                  <w:marTop w:val="0"/>
                                  <w:marBottom w:val="0"/>
                                  <w:divBdr>
                                    <w:top w:val="none" w:sz="0" w:space="0" w:color="auto"/>
                                    <w:left w:val="none" w:sz="0" w:space="0" w:color="auto"/>
                                    <w:bottom w:val="none" w:sz="0" w:space="0" w:color="auto"/>
                                    <w:right w:val="none" w:sz="0" w:space="0" w:color="auto"/>
                                  </w:divBdr>
                                </w:div>
                              </w:divsChild>
                            </w:div>
                            <w:div w:id="2092040672">
                              <w:marLeft w:val="0"/>
                              <w:marRight w:val="0"/>
                              <w:marTop w:val="0"/>
                              <w:marBottom w:val="0"/>
                              <w:divBdr>
                                <w:top w:val="none" w:sz="0" w:space="0" w:color="auto"/>
                                <w:left w:val="none" w:sz="0" w:space="0" w:color="auto"/>
                                <w:bottom w:val="none" w:sz="0" w:space="0" w:color="auto"/>
                                <w:right w:val="none" w:sz="0" w:space="0" w:color="auto"/>
                              </w:divBdr>
                              <w:divsChild>
                                <w:div w:id="1206599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113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338650">
              <w:marLeft w:val="0"/>
              <w:marRight w:val="0"/>
              <w:marTop w:val="0"/>
              <w:marBottom w:val="0"/>
              <w:divBdr>
                <w:top w:val="none" w:sz="0" w:space="0" w:color="auto"/>
                <w:left w:val="none" w:sz="0" w:space="0" w:color="auto"/>
                <w:bottom w:val="none" w:sz="0" w:space="0" w:color="auto"/>
                <w:right w:val="none" w:sz="0" w:space="0" w:color="auto"/>
              </w:divBdr>
              <w:divsChild>
                <w:div w:id="1454784853">
                  <w:marLeft w:val="0"/>
                  <w:marRight w:val="0"/>
                  <w:marTop w:val="0"/>
                  <w:marBottom w:val="0"/>
                  <w:divBdr>
                    <w:top w:val="none" w:sz="0" w:space="0" w:color="auto"/>
                    <w:left w:val="none" w:sz="0" w:space="0" w:color="auto"/>
                    <w:bottom w:val="none" w:sz="0" w:space="0" w:color="auto"/>
                    <w:right w:val="none" w:sz="0" w:space="0" w:color="auto"/>
                  </w:divBdr>
                </w:div>
                <w:div w:id="1696810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1682308">
          <w:marLeft w:val="0"/>
          <w:marRight w:val="0"/>
          <w:marTop w:val="0"/>
          <w:marBottom w:val="0"/>
          <w:divBdr>
            <w:top w:val="none" w:sz="0" w:space="0" w:color="auto"/>
            <w:left w:val="none" w:sz="0" w:space="0" w:color="auto"/>
            <w:bottom w:val="none" w:sz="0" w:space="0" w:color="auto"/>
            <w:right w:val="none" w:sz="0" w:space="0" w:color="auto"/>
          </w:divBdr>
          <w:divsChild>
            <w:div w:id="103886532">
              <w:marLeft w:val="0"/>
              <w:marRight w:val="0"/>
              <w:marTop w:val="0"/>
              <w:marBottom w:val="0"/>
              <w:divBdr>
                <w:top w:val="none" w:sz="0" w:space="0" w:color="auto"/>
                <w:left w:val="none" w:sz="0" w:space="0" w:color="auto"/>
                <w:bottom w:val="none" w:sz="0" w:space="0" w:color="auto"/>
                <w:right w:val="none" w:sz="0" w:space="0" w:color="auto"/>
              </w:divBdr>
              <w:divsChild>
                <w:div w:id="1576890423">
                  <w:marLeft w:val="0"/>
                  <w:marRight w:val="0"/>
                  <w:marTop w:val="0"/>
                  <w:marBottom w:val="0"/>
                  <w:divBdr>
                    <w:top w:val="none" w:sz="0" w:space="0" w:color="auto"/>
                    <w:left w:val="none" w:sz="0" w:space="0" w:color="auto"/>
                    <w:bottom w:val="none" w:sz="0" w:space="0" w:color="auto"/>
                    <w:right w:val="none" w:sz="0" w:space="0" w:color="auto"/>
                  </w:divBdr>
                  <w:divsChild>
                    <w:div w:id="49623105">
                      <w:marLeft w:val="0"/>
                      <w:marRight w:val="0"/>
                      <w:marTop w:val="0"/>
                      <w:marBottom w:val="0"/>
                      <w:divBdr>
                        <w:top w:val="none" w:sz="0" w:space="0" w:color="auto"/>
                        <w:left w:val="none" w:sz="0" w:space="0" w:color="auto"/>
                        <w:bottom w:val="none" w:sz="0" w:space="0" w:color="auto"/>
                        <w:right w:val="none" w:sz="0" w:space="0" w:color="auto"/>
                      </w:divBdr>
                    </w:div>
                    <w:div w:id="1133402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1787625">
      <w:bodyDiv w:val="1"/>
      <w:marLeft w:val="0"/>
      <w:marRight w:val="0"/>
      <w:marTop w:val="0"/>
      <w:marBottom w:val="0"/>
      <w:divBdr>
        <w:top w:val="none" w:sz="0" w:space="0" w:color="auto"/>
        <w:left w:val="none" w:sz="0" w:space="0" w:color="auto"/>
        <w:bottom w:val="none" w:sz="0" w:space="0" w:color="auto"/>
        <w:right w:val="none" w:sz="0" w:space="0" w:color="auto"/>
      </w:divBdr>
    </w:div>
    <w:div w:id="277026879">
      <w:bodyDiv w:val="1"/>
      <w:marLeft w:val="0"/>
      <w:marRight w:val="0"/>
      <w:marTop w:val="0"/>
      <w:marBottom w:val="0"/>
      <w:divBdr>
        <w:top w:val="none" w:sz="0" w:space="0" w:color="auto"/>
        <w:left w:val="none" w:sz="0" w:space="0" w:color="auto"/>
        <w:bottom w:val="none" w:sz="0" w:space="0" w:color="auto"/>
        <w:right w:val="none" w:sz="0" w:space="0" w:color="auto"/>
      </w:divBdr>
    </w:div>
    <w:div w:id="297303292">
      <w:bodyDiv w:val="1"/>
      <w:marLeft w:val="0"/>
      <w:marRight w:val="0"/>
      <w:marTop w:val="0"/>
      <w:marBottom w:val="0"/>
      <w:divBdr>
        <w:top w:val="none" w:sz="0" w:space="0" w:color="auto"/>
        <w:left w:val="none" w:sz="0" w:space="0" w:color="auto"/>
        <w:bottom w:val="none" w:sz="0" w:space="0" w:color="auto"/>
        <w:right w:val="none" w:sz="0" w:space="0" w:color="auto"/>
      </w:divBdr>
    </w:div>
    <w:div w:id="303197514">
      <w:bodyDiv w:val="1"/>
      <w:marLeft w:val="0"/>
      <w:marRight w:val="0"/>
      <w:marTop w:val="0"/>
      <w:marBottom w:val="0"/>
      <w:divBdr>
        <w:top w:val="none" w:sz="0" w:space="0" w:color="auto"/>
        <w:left w:val="none" w:sz="0" w:space="0" w:color="auto"/>
        <w:bottom w:val="none" w:sz="0" w:space="0" w:color="auto"/>
        <w:right w:val="none" w:sz="0" w:space="0" w:color="auto"/>
      </w:divBdr>
    </w:div>
    <w:div w:id="303318381">
      <w:bodyDiv w:val="1"/>
      <w:marLeft w:val="0"/>
      <w:marRight w:val="0"/>
      <w:marTop w:val="0"/>
      <w:marBottom w:val="0"/>
      <w:divBdr>
        <w:top w:val="none" w:sz="0" w:space="0" w:color="auto"/>
        <w:left w:val="none" w:sz="0" w:space="0" w:color="auto"/>
        <w:bottom w:val="none" w:sz="0" w:space="0" w:color="auto"/>
        <w:right w:val="none" w:sz="0" w:space="0" w:color="auto"/>
      </w:divBdr>
    </w:div>
    <w:div w:id="305823607">
      <w:bodyDiv w:val="1"/>
      <w:marLeft w:val="0"/>
      <w:marRight w:val="0"/>
      <w:marTop w:val="0"/>
      <w:marBottom w:val="0"/>
      <w:divBdr>
        <w:top w:val="none" w:sz="0" w:space="0" w:color="auto"/>
        <w:left w:val="none" w:sz="0" w:space="0" w:color="auto"/>
        <w:bottom w:val="none" w:sz="0" w:space="0" w:color="auto"/>
        <w:right w:val="none" w:sz="0" w:space="0" w:color="auto"/>
      </w:divBdr>
    </w:div>
    <w:div w:id="308291784">
      <w:bodyDiv w:val="1"/>
      <w:marLeft w:val="0"/>
      <w:marRight w:val="0"/>
      <w:marTop w:val="0"/>
      <w:marBottom w:val="0"/>
      <w:divBdr>
        <w:top w:val="none" w:sz="0" w:space="0" w:color="auto"/>
        <w:left w:val="none" w:sz="0" w:space="0" w:color="auto"/>
        <w:bottom w:val="none" w:sz="0" w:space="0" w:color="auto"/>
        <w:right w:val="none" w:sz="0" w:space="0" w:color="auto"/>
      </w:divBdr>
    </w:div>
    <w:div w:id="316763031">
      <w:bodyDiv w:val="1"/>
      <w:marLeft w:val="0"/>
      <w:marRight w:val="0"/>
      <w:marTop w:val="0"/>
      <w:marBottom w:val="0"/>
      <w:divBdr>
        <w:top w:val="none" w:sz="0" w:space="0" w:color="auto"/>
        <w:left w:val="none" w:sz="0" w:space="0" w:color="auto"/>
        <w:bottom w:val="none" w:sz="0" w:space="0" w:color="auto"/>
        <w:right w:val="none" w:sz="0" w:space="0" w:color="auto"/>
      </w:divBdr>
    </w:div>
    <w:div w:id="320081851">
      <w:bodyDiv w:val="1"/>
      <w:marLeft w:val="0"/>
      <w:marRight w:val="0"/>
      <w:marTop w:val="0"/>
      <w:marBottom w:val="0"/>
      <w:divBdr>
        <w:top w:val="none" w:sz="0" w:space="0" w:color="auto"/>
        <w:left w:val="none" w:sz="0" w:space="0" w:color="auto"/>
        <w:bottom w:val="none" w:sz="0" w:space="0" w:color="auto"/>
        <w:right w:val="none" w:sz="0" w:space="0" w:color="auto"/>
      </w:divBdr>
    </w:div>
    <w:div w:id="323048679">
      <w:bodyDiv w:val="1"/>
      <w:marLeft w:val="0"/>
      <w:marRight w:val="0"/>
      <w:marTop w:val="0"/>
      <w:marBottom w:val="0"/>
      <w:divBdr>
        <w:top w:val="none" w:sz="0" w:space="0" w:color="auto"/>
        <w:left w:val="none" w:sz="0" w:space="0" w:color="auto"/>
        <w:bottom w:val="none" w:sz="0" w:space="0" w:color="auto"/>
        <w:right w:val="none" w:sz="0" w:space="0" w:color="auto"/>
      </w:divBdr>
    </w:div>
    <w:div w:id="334725069">
      <w:bodyDiv w:val="1"/>
      <w:marLeft w:val="0"/>
      <w:marRight w:val="0"/>
      <w:marTop w:val="0"/>
      <w:marBottom w:val="0"/>
      <w:divBdr>
        <w:top w:val="none" w:sz="0" w:space="0" w:color="auto"/>
        <w:left w:val="none" w:sz="0" w:space="0" w:color="auto"/>
        <w:bottom w:val="none" w:sz="0" w:space="0" w:color="auto"/>
        <w:right w:val="none" w:sz="0" w:space="0" w:color="auto"/>
      </w:divBdr>
    </w:div>
    <w:div w:id="344553416">
      <w:bodyDiv w:val="1"/>
      <w:marLeft w:val="0"/>
      <w:marRight w:val="0"/>
      <w:marTop w:val="0"/>
      <w:marBottom w:val="0"/>
      <w:divBdr>
        <w:top w:val="none" w:sz="0" w:space="0" w:color="auto"/>
        <w:left w:val="none" w:sz="0" w:space="0" w:color="auto"/>
        <w:bottom w:val="none" w:sz="0" w:space="0" w:color="auto"/>
        <w:right w:val="none" w:sz="0" w:space="0" w:color="auto"/>
      </w:divBdr>
    </w:div>
    <w:div w:id="344597264">
      <w:bodyDiv w:val="1"/>
      <w:marLeft w:val="0"/>
      <w:marRight w:val="0"/>
      <w:marTop w:val="0"/>
      <w:marBottom w:val="0"/>
      <w:divBdr>
        <w:top w:val="none" w:sz="0" w:space="0" w:color="auto"/>
        <w:left w:val="none" w:sz="0" w:space="0" w:color="auto"/>
        <w:bottom w:val="none" w:sz="0" w:space="0" w:color="auto"/>
        <w:right w:val="none" w:sz="0" w:space="0" w:color="auto"/>
      </w:divBdr>
    </w:div>
    <w:div w:id="350034687">
      <w:bodyDiv w:val="1"/>
      <w:marLeft w:val="0"/>
      <w:marRight w:val="0"/>
      <w:marTop w:val="0"/>
      <w:marBottom w:val="0"/>
      <w:divBdr>
        <w:top w:val="none" w:sz="0" w:space="0" w:color="auto"/>
        <w:left w:val="none" w:sz="0" w:space="0" w:color="auto"/>
        <w:bottom w:val="none" w:sz="0" w:space="0" w:color="auto"/>
        <w:right w:val="none" w:sz="0" w:space="0" w:color="auto"/>
      </w:divBdr>
    </w:div>
    <w:div w:id="356473088">
      <w:bodyDiv w:val="1"/>
      <w:marLeft w:val="0"/>
      <w:marRight w:val="0"/>
      <w:marTop w:val="0"/>
      <w:marBottom w:val="0"/>
      <w:divBdr>
        <w:top w:val="none" w:sz="0" w:space="0" w:color="auto"/>
        <w:left w:val="none" w:sz="0" w:space="0" w:color="auto"/>
        <w:bottom w:val="none" w:sz="0" w:space="0" w:color="auto"/>
        <w:right w:val="none" w:sz="0" w:space="0" w:color="auto"/>
      </w:divBdr>
    </w:div>
    <w:div w:id="358631961">
      <w:bodyDiv w:val="1"/>
      <w:marLeft w:val="0"/>
      <w:marRight w:val="0"/>
      <w:marTop w:val="0"/>
      <w:marBottom w:val="0"/>
      <w:divBdr>
        <w:top w:val="none" w:sz="0" w:space="0" w:color="auto"/>
        <w:left w:val="none" w:sz="0" w:space="0" w:color="auto"/>
        <w:bottom w:val="none" w:sz="0" w:space="0" w:color="auto"/>
        <w:right w:val="none" w:sz="0" w:space="0" w:color="auto"/>
      </w:divBdr>
    </w:div>
    <w:div w:id="390353094">
      <w:bodyDiv w:val="1"/>
      <w:marLeft w:val="0"/>
      <w:marRight w:val="0"/>
      <w:marTop w:val="0"/>
      <w:marBottom w:val="0"/>
      <w:divBdr>
        <w:top w:val="none" w:sz="0" w:space="0" w:color="auto"/>
        <w:left w:val="none" w:sz="0" w:space="0" w:color="auto"/>
        <w:bottom w:val="none" w:sz="0" w:space="0" w:color="auto"/>
        <w:right w:val="none" w:sz="0" w:space="0" w:color="auto"/>
      </w:divBdr>
    </w:div>
    <w:div w:id="390999957">
      <w:bodyDiv w:val="1"/>
      <w:marLeft w:val="0"/>
      <w:marRight w:val="0"/>
      <w:marTop w:val="0"/>
      <w:marBottom w:val="0"/>
      <w:divBdr>
        <w:top w:val="none" w:sz="0" w:space="0" w:color="auto"/>
        <w:left w:val="none" w:sz="0" w:space="0" w:color="auto"/>
        <w:bottom w:val="none" w:sz="0" w:space="0" w:color="auto"/>
        <w:right w:val="none" w:sz="0" w:space="0" w:color="auto"/>
      </w:divBdr>
    </w:div>
    <w:div w:id="396166718">
      <w:bodyDiv w:val="1"/>
      <w:marLeft w:val="0"/>
      <w:marRight w:val="0"/>
      <w:marTop w:val="0"/>
      <w:marBottom w:val="0"/>
      <w:divBdr>
        <w:top w:val="none" w:sz="0" w:space="0" w:color="auto"/>
        <w:left w:val="none" w:sz="0" w:space="0" w:color="auto"/>
        <w:bottom w:val="none" w:sz="0" w:space="0" w:color="auto"/>
        <w:right w:val="none" w:sz="0" w:space="0" w:color="auto"/>
      </w:divBdr>
    </w:div>
    <w:div w:id="398406869">
      <w:bodyDiv w:val="1"/>
      <w:marLeft w:val="0"/>
      <w:marRight w:val="0"/>
      <w:marTop w:val="0"/>
      <w:marBottom w:val="0"/>
      <w:divBdr>
        <w:top w:val="none" w:sz="0" w:space="0" w:color="auto"/>
        <w:left w:val="none" w:sz="0" w:space="0" w:color="auto"/>
        <w:bottom w:val="none" w:sz="0" w:space="0" w:color="auto"/>
        <w:right w:val="none" w:sz="0" w:space="0" w:color="auto"/>
      </w:divBdr>
    </w:div>
    <w:div w:id="408111883">
      <w:bodyDiv w:val="1"/>
      <w:marLeft w:val="0"/>
      <w:marRight w:val="0"/>
      <w:marTop w:val="0"/>
      <w:marBottom w:val="0"/>
      <w:divBdr>
        <w:top w:val="none" w:sz="0" w:space="0" w:color="auto"/>
        <w:left w:val="none" w:sz="0" w:space="0" w:color="auto"/>
        <w:bottom w:val="none" w:sz="0" w:space="0" w:color="auto"/>
        <w:right w:val="none" w:sz="0" w:space="0" w:color="auto"/>
      </w:divBdr>
    </w:div>
    <w:div w:id="409086131">
      <w:bodyDiv w:val="1"/>
      <w:marLeft w:val="0"/>
      <w:marRight w:val="0"/>
      <w:marTop w:val="0"/>
      <w:marBottom w:val="0"/>
      <w:divBdr>
        <w:top w:val="none" w:sz="0" w:space="0" w:color="auto"/>
        <w:left w:val="none" w:sz="0" w:space="0" w:color="auto"/>
        <w:bottom w:val="none" w:sz="0" w:space="0" w:color="auto"/>
        <w:right w:val="none" w:sz="0" w:space="0" w:color="auto"/>
      </w:divBdr>
    </w:div>
    <w:div w:id="416177903">
      <w:bodyDiv w:val="1"/>
      <w:marLeft w:val="0"/>
      <w:marRight w:val="0"/>
      <w:marTop w:val="0"/>
      <w:marBottom w:val="0"/>
      <w:divBdr>
        <w:top w:val="none" w:sz="0" w:space="0" w:color="auto"/>
        <w:left w:val="none" w:sz="0" w:space="0" w:color="auto"/>
        <w:bottom w:val="none" w:sz="0" w:space="0" w:color="auto"/>
        <w:right w:val="none" w:sz="0" w:space="0" w:color="auto"/>
      </w:divBdr>
    </w:div>
    <w:div w:id="418479149">
      <w:bodyDiv w:val="1"/>
      <w:marLeft w:val="0"/>
      <w:marRight w:val="0"/>
      <w:marTop w:val="0"/>
      <w:marBottom w:val="0"/>
      <w:divBdr>
        <w:top w:val="none" w:sz="0" w:space="0" w:color="auto"/>
        <w:left w:val="none" w:sz="0" w:space="0" w:color="auto"/>
        <w:bottom w:val="none" w:sz="0" w:space="0" w:color="auto"/>
        <w:right w:val="none" w:sz="0" w:space="0" w:color="auto"/>
      </w:divBdr>
    </w:div>
    <w:div w:id="419565146">
      <w:bodyDiv w:val="1"/>
      <w:marLeft w:val="0"/>
      <w:marRight w:val="0"/>
      <w:marTop w:val="0"/>
      <w:marBottom w:val="0"/>
      <w:divBdr>
        <w:top w:val="none" w:sz="0" w:space="0" w:color="auto"/>
        <w:left w:val="none" w:sz="0" w:space="0" w:color="auto"/>
        <w:bottom w:val="none" w:sz="0" w:space="0" w:color="auto"/>
        <w:right w:val="none" w:sz="0" w:space="0" w:color="auto"/>
      </w:divBdr>
    </w:div>
    <w:div w:id="437717081">
      <w:bodyDiv w:val="1"/>
      <w:marLeft w:val="0"/>
      <w:marRight w:val="0"/>
      <w:marTop w:val="0"/>
      <w:marBottom w:val="0"/>
      <w:divBdr>
        <w:top w:val="none" w:sz="0" w:space="0" w:color="auto"/>
        <w:left w:val="none" w:sz="0" w:space="0" w:color="auto"/>
        <w:bottom w:val="none" w:sz="0" w:space="0" w:color="auto"/>
        <w:right w:val="none" w:sz="0" w:space="0" w:color="auto"/>
      </w:divBdr>
    </w:div>
    <w:div w:id="445541869">
      <w:bodyDiv w:val="1"/>
      <w:marLeft w:val="0"/>
      <w:marRight w:val="0"/>
      <w:marTop w:val="0"/>
      <w:marBottom w:val="0"/>
      <w:divBdr>
        <w:top w:val="none" w:sz="0" w:space="0" w:color="auto"/>
        <w:left w:val="none" w:sz="0" w:space="0" w:color="auto"/>
        <w:bottom w:val="none" w:sz="0" w:space="0" w:color="auto"/>
        <w:right w:val="none" w:sz="0" w:space="0" w:color="auto"/>
      </w:divBdr>
    </w:div>
    <w:div w:id="450828415">
      <w:bodyDiv w:val="1"/>
      <w:marLeft w:val="0"/>
      <w:marRight w:val="0"/>
      <w:marTop w:val="0"/>
      <w:marBottom w:val="0"/>
      <w:divBdr>
        <w:top w:val="none" w:sz="0" w:space="0" w:color="auto"/>
        <w:left w:val="none" w:sz="0" w:space="0" w:color="auto"/>
        <w:bottom w:val="none" w:sz="0" w:space="0" w:color="auto"/>
        <w:right w:val="none" w:sz="0" w:space="0" w:color="auto"/>
      </w:divBdr>
    </w:div>
    <w:div w:id="461995333">
      <w:bodyDiv w:val="1"/>
      <w:marLeft w:val="0"/>
      <w:marRight w:val="0"/>
      <w:marTop w:val="0"/>
      <w:marBottom w:val="0"/>
      <w:divBdr>
        <w:top w:val="none" w:sz="0" w:space="0" w:color="auto"/>
        <w:left w:val="none" w:sz="0" w:space="0" w:color="auto"/>
        <w:bottom w:val="none" w:sz="0" w:space="0" w:color="auto"/>
        <w:right w:val="none" w:sz="0" w:space="0" w:color="auto"/>
      </w:divBdr>
    </w:div>
    <w:div w:id="462430487">
      <w:bodyDiv w:val="1"/>
      <w:marLeft w:val="0"/>
      <w:marRight w:val="0"/>
      <w:marTop w:val="0"/>
      <w:marBottom w:val="0"/>
      <w:divBdr>
        <w:top w:val="none" w:sz="0" w:space="0" w:color="auto"/>
        <w:left w:val="none" w:sz="0" w:space="0" w:color="auto"/>
        <w:bottom w:val="none" w:sz="0" w:space="0" w:color="auto"/>
        <w:right w:val="none" w:sz="0" w:space="0" w:color="auto"/>
      </w:divBdr>
    </w:div>
    <w:div w:id="479616954">
      <w:bodyDiv w:val="1"/>
      <w:marLeft w:val="0"/>
      <w:marRight w:val="0"/>
      <w:marTop w:val="0"/>
      <w:marBottom w:val="0"/>
      <w:divBdr>
        <w:top w:val="none" w:sz="0" w:space="0" w:color="auto"/>
        <w:left w:val="none" w:sz="0" w:space="0" w:color="auto"/>
        <w:bottom w:val="none" w:sz="0" w:space="0" w:color="auto"/>
        <w:right w:val="none" w:sz="0" w:space="0" w:color="auto"/>
      </w:divBdr>
    </w:div>
    <w:div w:id="482310648">
      <w:bodyDiv w:val="1"/>
      <w:marLeft w:val="0"/>
      <w:marRight w:val="0"/>
      <w:marTop w:val="0"/>
      <w:marBottom w:val="0"/>
      <w:divBdr>
        <w:top w:val="none" w:sz="0" w:space="0" w:color="auto"/>
        <w:left w:val="none" w:sz="0" w:space="0" w:color="auto"/>
        <w:bottom w:val="none" w:sz="0" w:space="0" w:color="auto"/>
        <w:right w:val="none" w:sz="0" w:space="0" w:color="auto"/>
      </w:divBdr>
    </w:div>
    <w:div w:id="498352083">
      <w:bodyDiv w:val="1"/>
      <w:marLeft w:val="0"/>
      <w:marRight w:val="0"/>
      <w:marTop w:val="0"/>
      <w:marBottom w:val="0"/>
      <w:divBdr>
        <w:top w:val="none" w:sz="0" w:space="0" w:color="auto"/>
        <w:left w:val="none" w:sz="0" w:space="0" w:color="auto"/>
        <w:bottom w:val="none" w:sz="0" w:space="0" w:color="auto"/>
        <w:right w:val="none" w:sz="0" w:space="0" w:color="auto"/>
      </w:divBdr>
    </w:div>
    <w:div w:id="499928698">
      <w:bodyDiv w:val="1"/>
      <w:marLeft w:val="0"/>
      <w:marRight w:val="0"/>
      <w:marTop w:val="0"/>
      <w:marBottom w:val="0"/>
      <w:divBdr>
        <w:top w:val="none" w:sz="0" w:space="0" w:color="auto"/>
        <w:left w:val="none" w:sz="0" w:space="0" w:color="auto"/>
        <w:bottom w:val="none" w:sz="0" w:space="0" w:color="auto"/>
        <w:right w:val="none" w:sz="0" w:space="0" w:color="auto"/>
      </w:divBdr>
    </w:div>
    <w:div w:id="500587862">
      <w:bodyDiv w:val="1"/>
      <w:marLeft w:val="0"/>
      <w:marRight w:val="0"/>
      <w:marTop w:val="0"/>
      <w:marBottom w:val="0"/>
      <w:divBdr>
        <w:top w:val="none" w:sz="0" w:space="0" w:color="auto"/>
        <w:left w:val="none" w:sz="0" w:space="0" w:color="auto"/>
        <w:bottom w:val="none" w:sz="0" w:space="0" w:color="auto"/>
        <w:right w:val="none" w:sz="0" w:space="0" w:color="auto"/>
      </w:divBdr>
    </w:div>
    <w:div w:id="508108760">
      <w:bodyDiv w:val="1"/>
      <w:marLeft w:val="0"/>
      <w:marRight w:val="0"/>
      <w:marTop w:val="0"/>
      <w:marBottom w:val="0"/>
      <w:divBdr>
        <w:top w:val="none" w:sz="0" w:space="0" w:color="auto"/>
        <w:left w:val="none" w:sz="0" w:space="0" w:color="auto"/>
        <w:bottom w:val="none" w:sz="0" w:space="0" w:color="auto"/>
        <w:right w:val="none" w:sz="0" w:space="0" w:color="auto"/>
      </w:divBdr>
    </w:div>
    <w:div w:id="518545562">
      <w:bodyDiv w:val="1"/>
      <w:marLeft w:val="0"/>
      <w:marRight w:val="0"/>
      <w:marTop w:val="0"/>
      <w:marBottom w:val="0"/>
      <w:divBdr>
        <w:top w:val="none" w:sz="0" w:space="0" w:color="auto"/>
        <w:left w:val="none" w:sz="0" w:space="0" w:color="auto"/>
        <w:bottom w:val="none" w:sz="0" w:space="0" w:color="auto"/>
        <w:right w:val="none" w:sz="0" w:space="0" w:color="auto"/>
      </w:divBdr>
    </w:div>
    <w:div w:id="521362907">
      <w:bodyDiv w:val="1"/>
      <w:marLeft w:val="0"/>
      <w:marRight w:val="0"/>
      <w:marTop w:val="0"/>
      <w:marBottom w:val="0"/>
      <w:divBdr>
        <w:top w:val="none" w:sz="0" w:space="0" w:color="auto"/>
        <w:left w:val="none" w:sz="0" w:space="0" w:color="auto"/>
        <w:bottom w:val="none" w:sz="0" w:space="0" w:color="auto"/>
        <w:right w:val="none" w:sz="0" w:space="0" w:color="auto"/>
      </w:divBdr>
    </w:div>
    <w:div w:id="522323380">
      <w:bodyDiv w:val="1"/>
      <w:marLeft w:val="0"/>
      <w:marRight w:val="0"/>
      <w:marTop w:val="0"/>
      <w:marBottom w:val="0"/>
      <w:divBdr>
        <w:top w:val="none" w:sz="0" w:space="0" w:color="auto"/>
        <w:left w:val="none" w:sz="0" w:space="0" w:color="auto"/>
        <w:bottom w:val="none" w:sz="0" w:space="0" w:color="auto"/>
        <w:right w:val="none" w:sz="0" w:space="0" w:color="auto"/>
      </w:divBdr>
    </w:div>
    <w:div w:id="527374716">
      <w:bodyDiv w:val="1"/>
      <w:marLeft w:val="0"/>
      <w:marRight w:val="0"/>
      <w:marTop w:val="0"/>
      <w:marBottom w:val="0"/>
      <w:divBdr>
        <w:top w:val="none" w:sz="0" w:space="0" w:color="auto"/>
        <w:left w:val="none" w:sz="0" w:space="0" w:color="auto"/>
        <w:bottom w:val="none" w:sz="0" w:space="0" w:color="auto"/>
        <w:right w:val="none" w:sz="0" w:space="0" w:color="auto"/>
      </w:divBdr>
    </w:div>
    <w:div w:id="533464691">
      <w:bodyDiv w:val="1"/>
      <w:marLeft w:val="0"/>
      <w:marRight w:val="0"/>
      <w:marTop w:val="0"/>
      <w:marBottom w:val="0"/>
      <w:divBdr>
        <w:top w:val="none" w:sz="0" w:space="0" w:color="auto"/>
        <w:left w:val="none" w:sz="0" w:space="0" w:color="auto"/>
        <w:bottom w:val="none" w:sz="0" w:space="0" w:color="auto"/>
        <w:right w:val="none" w:sz="0" w:space="0" w:color="auto"/>
      </w:divBdr>
    </w:div>
    <w:div w:id="543829410">
      <w:bodyDiv w:val="1"/>
      <w:marLeft w:val="0"/>
      <w:marRight w:val="0"/>
      <w:marTop w:val="0"/>
      <w:marBottom w:val="0"/>
      <w:divBdr>
        <w:top w:val="none" w:sz="0" w:space="0" w:color="auto"/>
        <w:left w:val="none" w:sz="0" w:space="0" w:color="auto"/>
        <w:bottom w:val="none" w:sz="0" w:space="0" w:color="auto"/>
        <w:right w:val="none" w:sz="0" w:space="0" w:color="auto"/>
      </w:divBdr>
    </w:div>
    <w:div w:id="548106068">
      <w:bodyDiv w:val="1"/>
      <w:marLeft w:val="0"/>
      <w:marRight w:val="0"/>
      <w:marTop w:val="0"/>
      <w:marBottom w:val="0"/>
      <w:divBdr>
        <w:top w:val="none" w:sz="0" w:space="0" w:color="auto"/>
        <w:left w:val="none" w:sz="0" w:space="0" w:color="auto"/>
        <w:bottom w:val="none" w:sz="0" w:space="0" w:color="auto"/>
        <w:right w:val="none" w:sz="0" w:space="0" w:color="auto"/>
      </w:divBdr>
    </w:div>
    <w:div w:id="553850916">
      <w:bodyDiv w:val="1"/>
      <w:marLeft w:val="0"/>
      <w:marRight w:val="0"/>
      <w:marTop w:val="0"/>
      <w:marBottom w:val="0"/>
      <w:divBdr>
        <w:top w:val="none" w:sz="0" w:space="0" w:color="auto"/>
        <w:left w:val="none" w:sz="0" w:space="0" w:color="auto"/>
        <w:bottom w:val="none" w:sz="0" w:space="0" w:color="auto"/>
        <w:right w:val="none" w:sz="0" w:space="0" w:color="auto"/>
      </w:divBdr>
    </w:div>
    <w:div w:id="561870292">
      <w:bodyDiv w:val="1"/>
      <w:marLeft w:val="0"/>
      <w:marRight w:val="0"/>
      <w:marTop w:val="0"/>
      <w:marBottom w:val="0"/>
      <w:divBdr>
        <w:top w:val="none" w:sz="0" w:space="0" w:color="auto"/>
        <w:left w:val="none" w:sz="0" w:space="0" w:color="auto"/>
        <w:bottom w:val="none" w:sz="0" w:space="0" w:color="auto"/>
        <w:right w:val="none" w:sz="0" w:space="0" w:color="auto"/>
      </w:divBdr>
    </w:div>
    <w:div w:id="561986725">
      <w:bodyDiv w:val="1"/>
      <w:marLeft w:val="0"/>
      <w:marRight w:val="0"/>
      <w:marTop w:val="0"/>
      <w:marBottom w:val="0"/>
      <w:divBdr>
        <w:top w:val="none" w:sz="0" w:space="0" w:color="auto"/>
        <w:left w:val="none" w:sz="0" w:space="0" w:color="auto"/>
        <w:bottom w:val="none" w:sz="0" w:space="0" w:color="auto"/>
        <w:right w:val="none" w:sz="0" w:space="0" w:color="auto"/>
      </w:divBdr>
    </w:div>
    <w:div w:id="566040134">
      <w:bodyDiv w:val="1"/>
      <w:marLeft w:val="0"/>
      <w:marRight w:val="0"/>
      <w:marTop w:val="0"/>
      <w:marBottom w:val="0"/>
      <w:divBdr>
        <w:top w:val="none" w:sz="0" w:space="0" w:color="auto"/>
        <w:left w:val="none" w:sz="0" w:space="0" w:color="auto"/>
        <w:bottom w:val="none" w:sz="0" w:space="0" w:color="auto"/>
        <w:right w:val="none" w:sz="0" w:space="0" w:color="auto"/>
      </w:divBdr>
    </w:div>
    <w:div w:id="570428078">
      <w:bodyDiv w:val="1"/>
      <w:marLeft w:val="0"/>
      <w:marRight w:val="0"/>
      <w:marTop w:val="0"/>
      <w:marBottom w:val="0"/>
      <w:divBdr>
        <w:top w:val="none" w:sz="0" w:space="0" w:color="auto"/>
        <w:left w:val="none" w:sz="0" w:space="0" w:color="auto"/>
        <w:bottom w:val="none" w:sz="0" w:space="0" w:color="auto"/>
        <w:right w:val="none" w:sz="0" w:space="0" w:color="auto"/>
      </w:divBdr>
    </w:div>
    <w:div w:id="573203490">
      <w:bodyDiv w:val="1"/>
      <w:marLeft w:val="0"/>
      <w:marRight w:val="0"/>
      <w:marTop w:val="0"/>
      <w:marBottom w:val="0"/>
      <w:divBdr>
        <w:top w:val="none" w:sz="0" w:space="0" w:color="auto"/>
        <w:left w:val="none" w:sz="0" w:space="0" w:color="auto"/>
        <w:bottom w:val="none" w:sz="0" w:space="0" w:color="auto"/>
        <w:right w:val="none" w:sz="0" w:space="0" w:color="auto"/>
      </w:divBdr>
    </w:div>
    <w:div w:id="581448093">
      <w:bodyDiv w:val="1"/>
      <w:marLeft w:val="0"/>
      <w:marRight w:val="0"/>
      <w:marTop w:val="0"/>
      <w:marBottom w:val="0"/>
      <w:divBdr>
        <w:top w:val="none" w:sz="0" w:space="0" w:color="auto"/>
        <w:left w:val="none" w:sz="0" w:space="0" w:color="auto"/>
        <w:bottom w:val="none" w:sz="0" w:space="0" w:color="auto"/>
        <w:right w:val="none" w:sz="0" w:space="0" w:color="auto"/>
      </w:divBdr>
    </w:div>
    <w:div w:id="582571050">
      <w:bodyDiv w:val="1"/>
      <w:marLeft w:val="0"/>
      <w:marRight w:val="0"/>
      <w:marTop w:val="0"/>
      <w:marBottom w:val="0"/>
      <w:divBdr>
        <w:top w:val="none" w:sz="0" w:space="0" w:color="auto"/>
        <w:left w:val="none" w:sz="0" w:space="0" w:color="auto"/>
        <w:bottom w:val="none" w:sz="0" w:space="0" w:color="auto"/>
        <w:right w:val="none" w:sz="0" w:space="0" w:color="auto"/>
      </w:divBdr>
    </w:div>
    <w:div w:id="587815773">
      <w:bodyDiv w:val="1"/>
      <w:marLeft w:val="0"/>
      <w:marRight w:val="0"/>
      <w:marTop w:val="0"/>
      <w:marBottom w:val="0"/>
      <w:divBdr>
        <w:top w:val="none" w:sz="0" w:space="0" w:color="auto"/>
        <w:left w:val="none" w:sz="0" w:space="0" w:color="auto"/>
        <w:bottom w:val="none" w:sz="0" w:space="0" w:color="auto"/>
        <w:right w:val="none" w:sz="0" w:space="0" w:color="auto"/>
      </w:divBdr>
    </w:div>
    <w:div w:id="590118310">
      <w:bodyDiv w:val="1"/>
      <w:marLeft w:val="0"/>
      <w:marRight w:val="0"/>
      <w:marTop w:val="0"/>
      <w:marBottom w:val="0"/>
      <w:divBdr>
        <w:top w:val="none" w:sz="0" w:space="0" w:color="auto"/>
        <w:left w:val="none" w:sz="0" w:space="0" w:color="auto"/>
        <w:bottom w:val="none" w:sz="0" w:space="0" w:color="auto"/>
        <w:right w:val="none" w:sz="0" w:space="0" w:color="auto"/>
      </w:divBdr>
    </w:div>
    <w:div w:id="607782319">
      <w:bodyDiv w:val="1"/>
      <w:marLeft w:val="0"/>
      <w:marRight w:val="0"/>
      <w:marTop w:val="0"/>
      <w:marBottom w:val="0"/>
      <w:divBdr>
        <w:top w:val="none" w:sz="0" w:space="0" w:color="auto"/>
        <w:left w:val="none" w:sz="0" w:space="0" w:color="auto"/>
        <w:bottom w:val="none" w:sz="0" w:space="0" w:color="auto"/>
        <w:right w:val="none" w:sz="0" w:space="0" w:color="auto"/>
      </w:divBdr>
    </w:div>
    <w:div w:id="619457035">
      <w:bodyDiv w:val="1"/>
      <w:marLeft w:val="0"/>
      <w:marRight w:val="0"/>
      <w:marTop w:val="0"/>
      <w:marBottom w:val="0"/>
      <w:divBdr>
        <w:top w:val="none" w:sz="0" w:space="0" w:color="auto"/>
        <w:left w:val="none" w:sz="0" w:space="0" w:color="auto"/>
        <w:bottom w:val="none" w:sz="0" w:space="0" w:color="auto"/>
        <w:right w:val="none" w:sz="0" w:space="0" w:color="auto"/>
      </w:divBdr>
    </w:div>
    <w:div w:id="641229509">
      <w:bodyDiv w:val="1"/>
      <w:marLeft w:val="0"/>
      <w:marRight w:val="0"/>
      <w:marTop w:val="0"/>
      <w:marBottom w:val="0"/>
      <w:divBdr>
        <w:top w:val="none" w:sz="0" w:space="0" w:color="auto"/>
        <w:left w:val="none" w:sz="0" w:space="0" w:color="auto"/>
        <w:bottom w:val="none" w:sz="0" w:space="0" w:color="auto"/>
        <w:right w:val="none" w:sz="0" w:space="0" w:color="auto"/>
      </w:divBdr>
    </w:div>
    <w:div w:id="644359382">
      <w:bodyDiv w:val="1"/>
      <w:marLeft w:val="0"/>
      <w:marRight w:val="0"/>
      <w:marTop w:val="0"/>
      <w:marBottom w:val="0"/>
      <w:divBdr>
        <w:top w:val="none" w:sz="0" w:space="0" w:color="auto"/>
        <w:left w:val="none" w:sz="0" w:space="0" w:color="auto"/>
        <w:bottom w:val="none" w:sz="0" w:space="0" w:color="auto"/>
        <w:right w:val="none" w:sz="0" w:space="0" w:color="auto"/>
      </w:divBdr>
    </w:div>
    <w:div w:id="648166829">
      <w:bodyDiv w:val="1"/>
      <w:marLeft w:val="0"/>
      <w:marRight w:val="0"/>
      <w:marTop w:val="0"/>
      <w:marBottom w:val="0"/>
      <w:divBdr>
        <w:top w:val="none" w:sz="0" w:space="0" w:color="auto"/>
        <w:left w:val="none" w:sz="0" w:space="0" w:color="auto"/>
        <w:bottom w:val="none" w:sz="0" w:space="0" w:color="auto"/>
        <w:right w:val="none" w:sz="0" w:space="0" w:color="auto"/>
      </w:divBdr>
    </w:div>
    <w:div w:id="657416023">
      <w:bodyDiv w:val="1"/>
      <w:marLeft w:val="0"/>
      <w:marRight w:val="0"/>
      <w:marTop w:val="0"/>
      <w:marBottom w:val="0"/>
      <w:divBdr>
        <w:top w:val="none" w:sz="0" w:space="0" w:color="auto"/>
        <w:left w:val="none" w:sz="0" w:space="0" w:color="auto"/>
        <w:bottom w:val="none" w:sz="0" w:space="0" w:color="auto"/>
        <w:right w:val="none" w:sz="0" w:space="0" w:color="auto"/>
      </w:divBdr>
    </w:div>
    <w:div w:id="660279507">
      <w:bodyDiv w:val="1"/>
      <w:marLeft w:val="0"/>
      <w:marRight w:val="0"/>
      <w:marTop w:val="0"/>
      <w:marBottom w:val="0"/>
      <w:divBdr>
        <w:top w:val="none" w:sz="0" w:space="0" w:color="auto"/>
        <w:left w:val="none" w:sz="0" w:space="0" w:color="auto"/>
        <w:bottom w:val="none" w:sz="0" w:space="0" w:color="auto"/>
        <w:right w:val="none" w:sz="0" w:space="0" w:color="auto"/>
      </w:divBdr>
    </w:div>
    <w:div w:id="662050622">
      <w:bodyDiv w:val="1"/>
      <w:marLeft w:val="0"/>
      <w:marRight w:val="0"/>
      <w:marTop w:val="0"/>
      <w:marBottom w:val="0"/>
      <w:divBdr>
        <w:top w:val="none" w:sz="0" w:space="0" w:color="auto"/>
        <w:left w:val="none" w:sz="0" w:space="0" w:color="auto"/>
        <w:bottom w:val="none" w:sz="0" w:space="0" w:color="auto"/>
        <w:right w:val="none" w:sz="0" w:space="0" w:color="auto"/>
      </w:divBdr>
    </w:div>
    <w:div w:id="662583077">
      <w:bodyDiv w:val="1"/>
      <w:marLeft w:val="0"/>
      <w:marRight w:val="0"/>
      <w:marTop w:val="0"/>
      <w:marBottom w:val="0"/>
      <w:divBdr>
        <w:top w:val="none" w:sz="0" w:space="0" w:color="auto"/>
        <w:left w:val="none" w:sz="0" w:space="0" w:color="auto"/>
        <w:bottom w:val="none" w:sz="0" w:space="0" w:color="auto"/>
        <w:right w:val="none" w:sz="0" w:space="0" w:color="auto"/>
      </w:divBdr>
    </w:div>
    <w:div w:id="664285102">
      <w:bodyDiv w:val="1"/>
      <w:marLeft w:val="0"/>
      <w:marRight w:val="0"/>
      <w:marTop w:val="0"/>
      <w:marBottom w:val="0"/>
      <w:divBdr>
        <w:top w:val="none" w:sz="0" w:space="0" w:color="auto"/>
        <w:left w:val="none" w:sz="0" w:space="0" w:color="auto"/>
        <w:bottom w:val="none" w:sz="0" w:space="0" w:color="auto"/>
        <w:right w:val="none" w:sz="0" w:space="0" w:color="auto"/>
      </w:divBdr>
    </w:div>
    <w:div w:id="671762694">
      <w:bodyDiv w:val="1"/>
      <w:marLeft w:val="0"/>
      <w:marRight w:val="0"/>
      <w:marTop w:val="0"/>
      <w:marBottom w:val="0"/>
      <w:divBdr>
        <w:top w:val="none" w:sz="0" w:space="0" w:color="auto"/>
        <w:left w:val="none" w:sz="0" w:space="0" w:color="auto"/>
        <w:bottom w:val="none" w:sz="0" w:space="0" w:color="auto"/>
        <w:right w:val="none" w:sz="0" w:space="0" w:color="auto"/>
      </w:divBdr>
    </w:div>
    <w:div w:id="678195836">
      <w:bodyDiv w:val="1"/>
      <w:marLeft w:val="0"/>
      <w:marRight w:val="0"/>
      <w:marTop w:val="0"/>
      <w:marBottom w:val="0"/>
      <w:divBdr>
        <w:top w:val="none" w:sz="0" w:space="0" w:color="auto"/>
        <w:left w:val="none" w:sz="0" w:space="0" w:color="auto"/>
        <w:bottom w:val="none" w:sz="0" w:space="0" w:color="auto"/>
        <w:right w:val="none" w:sz="0" w:space="0" w:color="auto"/>
      </w:divBdr>
    </w:div>
    <w:div w:id="682905089">
      <w:bodyDiv w:val="1"/>
      <w:marLeft w:val="0"/>
      <w:marRight w:val="0"/>
      <w:marTop w:val="0"/>
      <w:marBottom w:val="0"/>
      <w:divBdr>
        <w:top w:val="none" w:sz="0" w:space="0" w:color="auto"/>
        <w:left w:val="none" w:sz="0" w:space="0" w:color="auto"/>
        <w:bottom w:val="none" w:sz="0" w:space="0" w:color="auto"/>
        <w:right w:val="none" w:sz="0" w:space="0" w:color="auto"/>
      </w:divBdr>
    </w:div>
    <w:div w:id="691345453">
      <w:bodyDiv w:val="1"/>
      <w:marLeft w:val="0"/>
      <w:marRight w:val="0"/>
      <w:marTop w:val="0"/>
      <w:marBottom w:val="0"/>
      <w:divBdr>
        <w:top w:val="none" w:sz="0" w:space="0" w:color="auto"/>
        <w:left w:val="none" w:sz="0" w:space="0" w:color="auto"/>
        <w:bottom w:val="none" w:sz="0" w:space="0" w:color="auto"/>
        <w:right w:val="none" w:sz="0" w:space="0" w:color="auto"/>
      </w:divBdr>
    </w:div>
    <w:div w:id="692149394">
      <w:bodyDiv w:val="1"/>
      <w:marLeft w:val="0"/>
      <w:marRight w:val="0"/>
      <w:marTop w:val="0"/>
      <w:marBottom w:val="0"/>
      <w:divBdr>
        <w:top w:val="none" w:sz="0" w:space="0" w:color="auto"/>
        <w:left w:val="none" w:sz="0" w:space="0" w:color="auto"/>
        <w:bottom w:val="none" w:sz="0" w:space="0" w:color="auto"/>
        <w:right w:val="none" w:sz="0" w:space="0" w:color="auto"/>
      </w:divBdr>
    </w:div>
    <w:div w:id="692609292">
      <w:bodyDiv w:val="1"/>
      <w:marLeft w:val="0"/>
      <w:marRight w:val="0"/>
      <w:marTop w:val="0"/>
      <w:marBottom w:val="0"/>
      <w:divBdr>
        <w:top w:val="none" w:sz="0" w:space="0" w:color="auto"/>
        <w:left w:val="none" w:sz="0" w:space="0" w:color="auto"/>
        <w:bottom w:val="none" w:sz="0" w:space="0" w:color="auto"/>
        <w:right w:val="none" w:sz="0" w:space="0" w:color="auto"/>
      </w:divBdr>
    </w:div>
    <w:div w:id="706756686">
      <w:bodyDiv w:val="1"/>
      <w:marLeft w:val="0"/>
      <w:marRight w:val="0"/>
      <w:marTop w:val="0"/>
      <w:marBottom w:val="0"/>
      <w:divBdr>
        <w:top w:val="none" w:sz="0" w:space="0" w:color="auto"/>
        <w:left w:val="none" w:sz="0" w:space="0" w:color="auto"/>
        <w:bottom w:val="none" w:sz="0" w:space="0" w:color="auto"/>
        <w:right w:val="none" w:sz="0" w:space="0" w:color="auto"/>
      </w:divBdr>
    </w:div>
    <w:div w:id="713848860">
      <w:bodyDiv w:val="1"/>
      <w:marLeft w:val="0"/>
      <w:marRight w:val="0"/>
      <w:marTop w:val="0"/>
      <w:marBottom w:val="0"/>
      <w:divBdr>
        <w:top w:val="none" w:sz="0" w:space="0" w:color="auto"/>
        <w:left w:val="none" w:sz="0" w:space="0" w:color="auto"/>
        <w:bottom w:val="none" w:sz="0" w:space="0" w:color="auto"/>
        <w:right w:val="none" w:sz="0" w:space="0" w:color="auto"/>
      </w:divBdr>
    </w:div>
    <w:div w:id="715395865">
      <w:bodyDiv w:val="1"/>
      <w:marLeft w:val="0"/>
      <w:marRight w:val="0"/>
      <w:marTop w:val="0"/>
      <w:marBottom w:val="0"/>
      <w:divBdr>
        <w:top w:val="none" w:sz="0" w:space="0" w:color="auto"/>
        <w:left w:val="none" w:sz="0" w:space="0" w:color="auto"/>
        <w:bottom w:val="none" w:sz="0" w:space="0" w:color="auto"/>
        <w:right w:val="none" w:sz="0" w:space="0" w:color="auto"/>
      </w:divBdr>
    </w:div>
    <w:div w:id="720054048">
      <w:bodyDiv w:val="1"/>
      <w:marLeft w:val="0"/>
      <w:marRight w:val="0"/>
      <w:marTop w:val="0"/>
      <w:marBottom w:val="0"/>
      <w:divBdr>
        <w:top w:val="none" w:sz="0" w:space="0" w:color="auto"/>
        <w:left w:val="none" w:sz="0" w:space="0" w:color="auto"/>
        <w:bottom w:val="none" w:sz="0" w:space="0" w:color="auto"/>
        <w:right w:val="none" w:sz="0" w:space="0" w:color="auto"/>
      </w:divBdr>
    </w:div>
    <w:div w:id="724835502">
      <w:bodyDiv w:val="1"/>
      <w:marLeft w:val="0"/>
      <w:marRight w:val="0"/>
      <w:marTop w:val="0"/>
      <w:marBottom w:val="0"/>
      <w:divBdr>
        <w:top w:val="none" w:sz="0" w:space="0" w:color="auto"/>
        <w:left w:val="none" w:sz="0" w:space="0" w:color="auto"/>
        <w:bottom w:val="none" w:sz="0" w:space="0" w:color="auto"/>
        <w:right w:val="none" w:sz="0" w:space="0" w:color="auto"/>
      </w:divBdr>
    </w:div>
    <w:div w:id="728111328">
      <w:bodyDiv w:val="1"/>
      <w:marLeft w:val="0"/>
      <w:marRight w:val="0"/>
      <w:marTop w:val="0"/>
      <w:marBottom w:val="0"/>
      <w:divBdr>
        <w:top w:val="none" w:sz="0" w:space="0" w:color="auto"/>
        <w:left w:val="none" w:sz="0" w:space="0" w:color="auto"/>
        <w:bottom w:val="none" w:sz="0" w:space="0" w:color="auto"/>
        <w:right w:val="none" w:sz="0" w:space="0" w:color="auto"/>
      </w:divBdr>
    </w:div>
    <w:div w:id="735472686">
      <w:bodyDiv w:val="1"/>
      <w:marLeft w:val="0"/>
      <w:marRight w:val="0"/>
      <w:marTop w:val="0"/>
      <w:marBottom w:val="0"/>
      <w:divBdr>
        <w:top w:val="none" w:sz="0" w:space="0" w:color="auto"/>
        <w:left w:val="none" w:sz="0" w:space="0" w:color="auto"/>
        <w:bottom w:val="none" w:sz="0" w:space="0" w:color="auto"/>
        <w:right w:val="none" w:sz="0" w:space="0" w:color="auto"/>
      </w:divBdr>
    </w:div>
    <w:div w:id="747776728">
      <w:bodyDiv w:val="1"/>
      <w:marLeft w:val="0"/>
      <w:marRight w:val="0"/>
      <w:marTop w:val="0"/>
      <w:marBottom w:val="0"/>
      <w:divBdr>
        <w:top w:val="none" w:sz="0" w:space="0" w:color="auto"/>
        <w:left w:val="none" w:sz="0" w:space="0" w:color="auto"/>
        <w:bottom w:val="none" w:sz="0" w:space="0" w:color="auto"/>
        <w:right w:val="none" w:sz="0" w:space="0" w:color="auto"/>
      </w:divBdr>
    </w:div>
    <w:div w:id="753477665">
      <w:bodyDiv w:val="1"/>
      <w:marLeft w:val="0"/>
      <w:marRight w:val="0"/>
      <w:marTop w:val="0"/>
      <w:marBottom w:val="0"/>
      <w:divBdr>
        <w:top w:val="none" w:sz="0" w:space="0" w:color="auto"/>
        <w:left w:val="none" w:sz="0" w:space="0" w:color="auto"/>
        <w:bottom w:val="none" w:sz="0" w:space="0" w:color="auto"/>
        <w:right w:val="none" w:sz="0" w:space="0" w:color="auto"/>
      </w:divBdr>
    </w:div>
    <w:div w:id="754520851">
      <w:bodyDiv w:val="1"/>
      <w:marLeft w:val="0"/>
      <w:marRight w:val="0"/>
      <w:marTop w:val="0"/>
      <w:marBottom w:val="0"/>
      <w:divBdr>
        <w:top w:val="none" w:sz="0" w:space="0" w:color="auto"/>
        <w:left w:val="none" w:sz="0" w:space="0" w:color="auto"/>
        <w:bottom w:val="none" w:sz="0" w:space="0" w:color="auto"/>
        <w:right w:val="none" w:sz="0" w:space="0" w:color="auto"/>
      </w:divBdr>
    </w:div>
    <w:div w:id="755827558">
      <w:bodyDiv w:val="1"/>
      <w:marLeft w:val="0"/>
      <w:marRight w:val="0"/>
      <w:marTop w:val="0"/>
      <w:marBottom w:val="0"/>
      <w:divBdr>
        <w:top w:val="none" w:sz="0" w:space="0" w:color="auto"/>
        <w:left w:val="none" w:sz="0" w:space="0" w:color="auto"/>
        <w:bottom w:val="none" w:sz="0" w:space="0" w:color="auto"/>
        <w:right w:val="none" w:sz="0" w:space="0" w:color="auto"/>
      </w:divBdr>
    </w:div>
    <w:div w:id="758019730">
      <w:bodyDiv w:val="1"/>
      <w:marLeft w:val="0"/>
      <w:marRight w:val="0"/>
      <w:marTop w:val="0"/>
      <w:marBottom w:val="0"/>
      <w:divBdr>
        <w:top w:val="none" w:sz="0" w:space="0" w:color="auto"/>
        <w:left w:val="none" w:sz="0" w:space="0" w:color="auto"/>
        <w:bottom w:val="none" w:sz="0" w:space="0" w:color="auto"/>
        <w:right w:val="none" w:sz="0" w:space="0" w:color="auto"/>
      </w:divBdr>
    </w:div>
    <w:div w:id="765731606">
      <w:bodyDiv w:val="1"/>
      <w:marLeft w:val="0"/>
      <w:marRight w:val="0"/>
      <w:marTop w:val="0"/>
      <w:marBottom w:val="0"/>
      <w:divBdr>
        <w:top w:val="none" w:sz="0" w:space="0" w:color="auto"/>
        <w:left w:val="none" w:sz="0" w:space="0" w:color="auto"/>
        <w:bottom w:val="none" w:sz="0" w:space="0" w:color="auto"/>
        <w:right w:val="none" w:sz="0" w:space="0" w:color="auto"/>
      </w:divBdr>
    </w:div>
    <w:div w:id="780488245">
      <w:bodyDiv w:val="1"/>
      <w:marLeft w:val="0"/>
      <w:marRight w:val="0"/>
      <w:marTop w:val="0"/>
      <w:marBottom w:val="0"/>
      <w:divBdr>
        <w:top w:val="none" w:sz="0" w:space="0" w:color="auto"/>
        <w:left w:val="none" w:sz="0" w:space="0" w:color="auto"/>
        <w:bottom w:val="none" w:sz="0" w:space="0" w:color="auto"/>
        <w:right w:val="none" w:sz="0" w:space="0" w:color="auto"/>
      </w:divBdr>
    </w:div>
    <w:div w:id="783966701">
      <w:bodyDiv w:val="1"/>
      <w:marLeft w:val="0"/>
      <w:marRight w:val="0"/>
      <w:marTop w:val="0"/>
      <w:marBottom w:val="0"/>
      <w:divBdr>
        <w:top w:val="none" w:sz="0" w:space="0" w:color="auto"/>
        <w:left w:val="none" w:sz="0" w:space="0" w:color="auto"/>
        <w:bottom w:val="none" w:sz="0" w:space="0" w:color="auto"/>
        <w:right w:val="none" w:sz="0" w:space="0" w:color="auto"/>
      </w:divBdr>
    </w:div>
    <w:div w:id="787090083">
      <w:bodyDiv w:val="1"/>
      <w:marLeft w:val="0"/>
      <w:marRight w:val="0"/>
      <w:marTop w:val="0"/>
      <w:marBottom w:val="0"/>
      <w:divBdr>
        <w:top w:val="none" w:sz="0" w:space="0" w:color="auto"/>
        <w:left w:val="none" w:sz="0" w:space="0" w:color="auto"/>
        <w:bottom w:val="none" w:sz="0" w:space="0" w:color="auto"/>
        <w:right w:val="none" w:sz="0" w:space="0" w:color="auto"/>
      </w:divBdr>
    </w:div>
    <w:div w:id="793597649">
      <w:bodyDiv w:val="1"/>
      <w:marLeft w:val="0"/>
      <w:marRight w:val="0"/>
      <w:marTop w:val="0"/>
      <w:marBottom w:val="0"/>
      <w:divBdr>
        <w:top w:val="none" w:sz="0" w:space="0" w:color="auto"/>
        <w:left w:val="none" w:sz="0" w:space="0" w:color="auto"/>
        <w:bottom w:val="none" w:sz="0" w:space="0" w:color="auto"/>
        <w:right w:val="none" w:sz="0" w:space="0" w:color="auto"/>
      </w:divBdr>
    </w:div>
    <w:div w:id="794056446">
      <w:bodyDiv w:val="1"/>
      <w:marLeft w:val="0"/>
      <w:marRight w:val="0"/>
      <w:marTop w:val="0"/>
      <w:marBottom w:val="0"/>
      <w:divBdr>
        <w:top w:val="none" w:sz="0" w:space="0" w:color="auto"/>
        <w:left w:val="none" w:sz="0" w:space="0" w:color="auto"/>
        <w:bottom w:val="none" w:sz="0" w:space="0" w:color="auto"/>
        <w:right w:val="none" w:sz="0" w:space="0" w:color="auto"/>
      </w:divBdr>
    </w:div>
    <w:div w:id="801655113">
      <w:bodyDiv w:val="1"/>
      <w:marLeft w:val="0"/>
      <w:marRight w:val="0"/>
      <w:marTop w:val="0"/>
      <w:marBottom w:val="0"/>
      <w:divBdr>
        <w:top w:val="none" w:sz="0" w:space="0" w:color="auto"/>
        <w:left w:val="none" w:sz="0" w:space="0" w:color="auto"/>
        <w:bottom w:val="none" w:sz="0" w:space="0" w:color="auto"/>
        <w:right w:val="none" w:sz="0" w:space="0" w:color="auto"/>
      </w:divBdr>
    </w:div>
    <w:div w:id="810294284">
      <w:bodyDiv w:val="1"/>
      <w:marLeft w:val="0"/>
      <w:marRight w:val="0"/>
      <w:marTop w:val="0"/>
      <w:marBottom w:val="0"/>
      <w:divBdr>
        <w:top w:val="none" w:sz="0" w:space="0" w:color="auto"/>
        <w:left w:val="none" w:sz="0" w:space="0" w:color="auto"/>
        <w:bottom w:val="none" w:sz="0" w:space="0" w:color="auto"/>
        <w:right w:val="none" w:sz="0" w:space="0" w:color="auto"/>
      </w:divBdr>
    </w:div>
    <w:div w:id="812600035">
      <w:bodyDiv w:val="1"/>
      <w:marLeft w:val="0"/>
      <w:marRight w:val="0"/>
      <w:marTop w:val="0"/>
      <w:marBottom w:val="0"/>
      <w:divBdr>
        <w:top w:val="none" w:sz="0" w:space="0" w:color="auto"/>
        <w:left w:val="none" w:sz="0" w:space="0" w:color="auto"/>
        <w:bottom w:val="none" w:sz="0" w:space="0" w:color="auto"/>
        <w:right w:val="none" w:sz="0" w:space="0" w:color="auto"/>
      </w:divBdr>
    </w:div>
    <w:div w:id="819078904">
      <w:bodyDiv w:val="1"/>
      <w:marLeft w:val="0"/>
      <w:marRight w:val="0"/>
      <w:marTop w:val="0"/>
      <w:marBottom w:val="0"/>
      <w:divBdr>
        <w:top w:val="none" w:sz="0" w:space="0" w:color="auto"/>
        <w:left w:val="none" w:sz="0" w:space="0" w:color="auto"/>
        <w:bottom w:val="none" w:sz="0" w:space="0" w:color="auto"/>
        <w:right w:val="none" w:sz="0" w:space="0" w:color="auto"/>
      </w:divBdr>
    </w:div>
    <w:div w:id="823274078">
      <w:bodyDiv w:val="1"/>
      <w:marLeft w:val="0"/>
      <w:marRight w:val="0"/>
      <w:marTop w:val="0"/>
      <w:marBottom w:val="0"/>
      <w:divBdr>
        <w:top w:val="none" w:sz="0" w:space="0" w:color="auto"/>
        <w:left w:val="none" w:sz="0" w:space="0" w:color="auto"/>
        <w:bottom w:val="none" w:sz="0" w:space="0" w:color="auto"/>
        <w:right w:val="none" w:sz="0" w:space="0" w:color="auto"/>
      </w:divBdr>
    </w:div>
    <w:div w:id="831021043">
      <w:bodyDiv w:val="1"/>
      <w:marLeft w:val="0"/>
      <w:marRight w:val="0"/>
      <w:marTop w:val="0"/>
      <w:marBottom w:val="0"/>
      <w:divBdr>
        <w:top w:val="none" w:sz="0" w:space="0" w:color="auto"/>
        <w:left w:val="none" w:sz="0" w:space="0" w:color="auto"/>
        <w:bottom w:val="none" w:sz="0" w:space="0" w:color="auto"/>
        <w:right w:val="none" w:sz="0" w:space="0" w:color="auto"/>
      </w:divBdr>
    </w:div>
    <w:div w:id="833102856">
      <w:bodyDiv w:val="1"/>
      <w:marLeft w:val="0"/>
      <w:marRight w:val="0"/>
      <w:marTop w:val="0"/>
      <w:marBottom w:val="0"/>
      <w:divBdr>
        <w:top w:val="none" w:sz="0" w:space="0" w:color="auto"/>
        <w:left w:val="none" w:sz="0" w:space="0" w:color="auto"/>
        <w:bottom w:val="none" w:sz="0" w:space="0" w:color="auto"/>
        <w:right w:val="none" w:sz="0" w:space="0" w:color="auto"/>
      </w:divBdr>
    </w:div>
    <w:div w:id="835924597">
      <w:bodyDiv w:val="1"/>
      <w:marLeft w:val="0"/>
      <w:marRight w:val="0"/>
      <w:marTop w:val="0"/>
      <w:marBottom w:val="0"/>
      <w:divBdr>
        <w:top w:val="none" w:sz="0" w:space="0" w:color="auto"/>
        <w:left w:val="none" w:sz="0" w:space="0" w:color="auto"/>
        <w:bottom w:val="none" w:sz="0" w:space="0" w:color="auto"/>
        <w:right w:val="none" w:sz="0" w:space="0" w:color="auto"/>
      </w:divBdr>
    </w:div>
    <w:div w:id="840200983">
      <w:bodyDiv w:val="1"/>
      <w:marLeft w:val="0"/>
      <w:marRight w:val="0"/>
      <w:marTop w:val="0"/>
      <w:marBottom w:val="0"/>
      <w:divBdr>
        <w:top w:val="none" w:sz="0" w:space="0" w:color="auto"/>
        <w:left w:val="none" w:sz="0" w:space="0" w:color="auto"/>
        <w:bottom w:val="none" w:sz="0" w:space="0" w:color="auto"/>
        <w:right w:val="none" w:sz="0" w:space="0" w:color="auto"/>
      </w:divBdr>
    </w:div>
    <w:div w:id="850339543">
      <w:bodyDiv w:val="1"/>
      <w:marLeft w:val="0"/>
      <w:marRight w:val="0"/>
      <w:marTop w:val="0"/>
      <w:marBottom w:val="0"/>
      <w:divBdr>
        <w:top w:val="none" w:sz="0" w:space="0" w:color="auto"/>
        <w:left w:val="none" w:sz="0" w:space="0" w:color="auto"/>
        <w:bottom w:val="none" w:sz="0" w:space="0" w:color="auto"/>
        <w:right w:val="none" w:sz="0" w:space="0" w:color="auto"/>
      </w:divBdr>
    </w:div>
    <w:div w:id="850725896">
      <w:bodyDiv w:val="1"/>
      <w:marLeft w:val="0"/>
      <w:marRight w:val="0"/>
      <w:marTop w:val="0"/>
      <w:marBottom w:val="0"/>
      <w:divBdr>
        <w:top w:val="none" w:sz="0" w:space="0" w:color="auto"/>
        <w:left w:val="none" w:sz="0" w:space="0" w:color="auto"/>
        <w:bottom w:val="none" w:sz="0" w:space="0" w:color="auto"/>
        <w:right w:val="none" w:sz="0" w:space="0" w:color="auto"/>
      </w:divBdr>
    </w:div>
    <w:div w:id="855342381">
      <w:bodyDiv w:val="1"/>
      <w:marLeft w:val="0"/>
      <w:marRight w:val="0"/>
      <w:marTop w:val="0"/>
      <w:marBottom w:val="0"/>
      <w:divBdr>
        <w:top w:val="none" w:sz="0" w:space="0" w:color="auto"/>
        <w:left w:val="none" w:sz="0" w:space="0" w:color="auto"/>
        <w:bottom w:val="none" w:sz="0" w:space="0" w:color="auto"/>
        <w:right w:val="none" w:sz="0" w:space="0" w:color="auto"/>
      </w:divBdr>
    </w:div>
    <w:div w:id="856390392">
      <w:bodyDiv w:val="1"/>
      <w:marLeft w:val="0"/>
      <w:marRight w:val="0"/>
      <w:marTop w:val="0"/>
      <w:marBottom w:val="0"/>
      <w:divBdr>
        <w:top w:val="none" w:sz="0" w:space="0" w:color="auto"/>
        <w:left w:val="none" w:sz="0" w:space="0" w:color="auto"/>
        <w:bottom w:val="none" w:sz="0" w:space="0" w:color="auto"/>
        <w:right w:val="none" w:sz="0" w:space="0" w:color="auto"/>
      </w:divBdr>
    </w:div>
    <w:div w:id="872689236">
      <w:bodyDiv w:val="1"/>
      <w:marLeft w:val="0"/>
      <w:marRight w:val="0"/>
      <w:marTop w:val="0"/>
      <w:marBottom w:val="0"/>
      <w:divBdr>
        <w:top w:val="none" w:sz="0" w:space="0" w:color="auto"/>
        <w:left w:val="none" w:sz="0" w:space="0" w:color="auto"/>
        <w:bottom w:val="none" w:sz="0" w:space="0" w:color="auto"/>
        <w:right w:val="none" w:sz="0" w:space="0" w:color="auto"/>
      </w:divBdr>
    </w:div>
    <w:div w:id="875973379">
      <w:bodyDiv w:val="1"/>
      <w:marLeft w:val="0"/>
      <w:marRight w:val="0"/>
      <w:marTop w:val="0"/>
      <w:marBottom w:val="0"/>
      <w:divBdr>
        <w:top w:val="none" w:sz="0" w:space="0" w:color="auto"/>
        <w:left w:val="none" w:sz="0" w:space="0" w:color="auto"/>
        <w:bottom w:val="none" w:sz="0" w:space="0" w:color="auto"/>
        <w:right w:val="none" w:sz="0" w:space="0" w:color="auto"/>
      </w:divBdr>
    </w:div>
    <w:div w:id="882399749">
      <w:bodyDiv w:val="1"/>
      <w:marLeft w:val="0"/>
      <w:marRight w:val="0"/>
      <w:marTop w:val="0"/>
      <w:marBottom w:val="0"/>
      <w:divBdr>
        <w:top w:val="none" w:sz="0" w:space="0" w:color="auto"/>
        <w:left w:val="none" w:sz="0" w:space="0" w:color="auto"/>
        <w:bottom w:val="none" w:sz="0" w:space="0" w:color="auto"/>
        <w:right w:val="none" w:sz="0" w:space="0" w:color="auto"/>
      </w:divBdr>
    </w:div>
    <w:div w:id="883179801">
      <w:bodyDiv w:val="1"/>
      <w:marLeft w:val="0"/>
      <w:marRight w:val="0"/>
      <w:marTop w:val="0"/>
      <w:marBottom w:val="0"/>
      <w:divBdr>
        <w:top w:val="none" w:sz="0" w:space="0" w:color="auto"/>
        <w:left w:val="none" w:sz="0" w:space="0" w:color="auto"/>
        <w:bottom w:val="none" w:sz="0" w:space="0" w:color="auto"/>
        <w:right w:val="none" w:sz="0" w:space="0" w:color="auto"/>
      </w:divBdr>
    </w:div>
    <w:div w:id="883759385">
      <w:bodyDiv w:val="1"/>
      <w:marLeft w:val="0"/>
      <w:marRight w:val="0"/>
      <w:marTop w:val="0"/>
      <w:marBottom w:val="0"/>
      <w:divBdr>
        <w:top w:val="none" w:sz="0" w:space="0" w:color="auto"/>
        <w:left w:val="none" w:sz="0" w:space="0" w:color="auto"/>
        <w:bottom w:val="none" w:sz="0" w:space="0" w:color="auto"/>
        <w:right w:val="none" w:sz="0" w:space="0" w:color="auto"/>
      </w:divBdr>
    </w:div>
    <w:div w:id="883951295">
      <w:bodyDiv w:val="1"/>
      <w:marLeft w:val="0"/>
      <w:marRight w:val="0"/>
      <w:marTop w:val="0"/>
      <w:marBottom w:val="0"/>
      <w:divBdr>
        <w:top w:val="none" w:sz="0" w:space="0" w:color="auto"/>
        <w:left w:val="none" w:sz="0" w:space="0" w:color="auto"/>
        <w:bottom w:val="none" w:sz="0" w:space="0" w:color="auto"/>
        <w:right w:val="none" w:sz="0" w:space="0" w:color="auto"/>
      </w:divBdr>
    </w:div>
    <w:div w:id="912742507">
      <w:bodyDiv w:val="1"/>
      <w:marLeft w:val="0"/>
      <w:marRight w:val="0"/>
      <w:marTop w:val="0"/>
      <w:marBottom w:val="0"/>
      <w:divBdr>
        <w:top w:val="none" w:sz="0" w:space="0" w:color="auto"/>
        <w:left w:val="none" w:sz="0" w:space="0" w:color="auto"/>
        <w:bottom w:val="none" w:sz="0" w:space="0" w:color="auto"/>
        <w:right w:val="none" w:sz="0" w:space="0" w:color="auto"/>
      </w:divBdr>
    </w:div>
    <w:div w:id="913003803">
      <w:bodyDiv w:val="1"/>
      <w:marLeft w:val="0"/>
      <w:marRight w:val="0"/>
      <w:marTop w:val="0"/>
      <w:marBottom w:val="0"/>
      <w:divBdr>
        <w:top w:val="none" w:sz="0" w:space="0" w:color="auto"/>
        <w:left w:val="none" w:sz="0" w:space="0" w:color="auto"/>
        <w:bottom w:val="none" w:sz="0" w:space="0" w:color="auto"/>
        <w:right w:val="none" w:sz="0" w:space="0" w:color="auto"/>
      </w:divBdr>
    </w:div>
    <w:div w:id="920793104">
      <w:bodyDiv w:val="1"/>
      <w:marLeft w:val="0"/>
      <w:marRight w:val="0"/>
      <w:marTop w:val="0"/>
      <w:marBottom w:val="0"/>
      <w:divBdr>
        <w:top w:val="none" w:sz="0" w:space="0" w:color="auto"/>
        <w:left w:val="none" w:sz="0" w:space="0" w:color="auto"/>
        <w:bottom w:val="none" w:sz="0" w:space="0" w:color="auto"/>
        <w:right w:val="none" w:sz="0" w:space="0" w:color="auto"/>
      </w:divBdr>
    </w:div>
    <w:div w:id="925112268">
      <w:bodyDiv w:val="1"/>
      <w:marLeft w:val="0"/>
      <w:marRight w:val="0"/>
      <w:marTop w:val="0"/>
      <w:marBottom w:val="0"/>
      <w:divBdr>
        <w:top w:val="none" w:sz="0" w:space="0" w:color="auto"/>
        <w:left w:val="none" w:sz="0" w:space="0" w:color="auto"/>
        <w:bottom w:val="none" w:sz="0" w:space="0" w:color="auto"/>
        <w:right w:val="none" w:sz="0" w:space="0" w:color="auto"/>
      </w:divBdr>
    </w:div>
    <w:div w:id="930233657">
      <w:bodyDiv w:val="1"/>
      <w:marLeft w:val="0"/>
      <w:marRight w:val="0"/>
      <w:marTop w:val="0"/>
      <w:marBottom w:val="0"/>
      <w:divBdr>
        <w:top w:val="none" w:sz="0" w:space="0" w:color="auto"/>
        <w:left w:val="none" w:sz="0" w:space="0" w:color="auto"/>
        <w:bottom w:val="none" w:sz="0" w:space="0" w:color="auto"/>
        <w:right w:val="none" w:sz="0" w:space="0" w:color="auto"/>
      </w:divBdr>
    </w:div>
    <w:div w:id="940723221">
      <w:bodyDiv w:val="1"/>
      <w:marLeft w:val="0"/>
      <w:marRight w:val="0"/>
      <w:marTop w:val="0"/>
      <w:marBottom w:val="0"/>
      <w:divBdr>
        <w:top w:val="none" w:sz="0" w:space="0" w:color="auto"/>
        <w:left w:val="none" w:sz="0" w:space="0" w:color="auto"/>
        <w:bottom w:val="none" w:sz="0" w:space="0" w:color="auto"/>
        <w:right w:val="none" w:sz="0" w:space="0" w:color="auto"/>
      </w:divBdr>
    </w:div>
    <w:div w:id="940837416">
      <w:bodyDiv w:val="1"/>
      <w:marLeft w:val="0"/>
      <w:marRight w:val="0"/>
      <w:marTop w:val="0"/>
      <w:marBottom w:val="0"/>
      <w:divBdr>
        <w:top w:val="none" w:sz="0" w:space="0" w:color="auto"/>
        <w:left w:val="none" w:sz="0" w:space="0" w:color="auto"/>
        <w:bottom w:val="none" w:sz="0" w:space="0" w:color="auto"/>
        <w:right w:val="none" w:sz="0" w:space="0" w:color="auto"/>
      </w:divBdr>
    </w:div>
    <w:div w:id="946353199">
      <w:bodyDiv w:val="1"/>
      <w:marLeft w:val="0"/>
      <w:marRight w:val="0"/>
      <w:marTop w:val="0"/>
      <w:marBottom w:val="0"/>
      <w:divBdr>
        <w:top w:val="none" w:sz="0" w:space="0" w:color="auto"/>
        <w:left w:val="none" w:sz="0" w:space="0" w:color="auto"/>
        <w:bottom w:val="none" w:sz="0" w:space="0" w:color="auto"/>
        <w:right w:val="none" w:sz="0" w:space="0" w:color="auto"/>
      </w:divBdr>
    </w:div>
    <w:div w:id="948467584">
      <w:bodyDiv w:val="1"/>
      <w:marLeft w:val="0"/>
      <w:marRight w:val="0"/>
      <w:marTop w:val="0"/>
      <w:marBottom w:val="0"/>
      <w:divBdr>
        <w:top w:val="none" w:sz="0" w:space="0" w:color="auto"/>
        <w:left w:val="none" w:sz="0" w:space="0" w:color="auto"/>
        <w:bottom w:val="none" w:sz="0" w:space="0" w:color="auto"/>
        <w:right w:val="none" w:sz="0" w:space="0" w:color="auto"/>
      </w:divBdr>
    </w:div>
    <w:div w:id="957250383">
      <w:bodyDiv w:val="1"/>
      <w:marLeft w:val="0"/>
      <w:marRight w:val="0"/>
      <w:marTop w:val="0"/>
      <w:marBottom w:val="0"/>
      <w:divBdr>
        <w:top w:val="none" w:sz="0" w:space="0" w:color="auto"/>
        <w:left w:val="none" w:sz="0" w:space="0" w:color="auto"/>
        <w:bottom w:val="none" w:sz="0" w:space="0" w:color="auto"/>
        <w:right w:val="none" w:sz="0" w:space="0" w:color="auto"/>
      </w:divBdr>
    </w:div>
    <w:div w:id="961765832">
      <w:bodyDiv w:val="1"/>
      <w:marLeft w:val="0"/>
      <w:marRight w:val="0"/>
      <w:marTop w:val="0"/>
      <w:marBottom w:val="0"/>
      <w:divBdr>
        <w:top w:val="none" w:sz="0" w:space="0" w:color="auto"/>
        <w:left w:val="none" w:sz="0" w:space="0" w:color="auto"/>
        <w:bottom w:val="none" w:sz="0" w:space="0" w:color="auto"/>
        <w:right w:val="none" w:sz="0" w:space="0" w:color="auto"/>
      </w:divBdr>
    </w:div>
    <w:div w:id="962152701">
      <w:bodyDiv w:val="1"/>
      <w:marLeft w:val="0"/>
      <w:marRight w:val="0"/>
      <w:marTop w:val="0"/>
      <w:marBottom w:val="0"/>
      <w:divBdr>
        <w:top w:val="none" w:sz="0" w:space="0" w:color="auto"/>
        <w:left w:val="none" w:sz="0" w:space="0" w:color="auto"/>
        <w:bottom w:val="none" w:sz="0" w:space="0" w:color="auto"/>
        <w:right w:val="none" w:sz="0" w:space="0" w:color="auto"/>
      </w:divBdr>
    </w:div>
    <w:div w:id="965542708">
      <w:bodyDiv w:val="1"/>
      <w:marLeft w:val="0"/>
      <w:marRight w:val="0"/>
      <w:marTop w:val="0"/>
      <w:marBottom w:val="0"/>
      <w:divBdr>
        <w:top w:val="none" w:sz="0" w:space="0" w:color="auto"/>
        <w:left w:val="none" w:sz="0" w:space="0" w:color="auto"/>
        <w:bottom w:val="none" w:sz="0" w:space="0" w:color="auto"/>
        <w:right w:val="none" w:sz="0" w:space="0" w:color="auto"/>
      </w:divBdr>
    </w:div>
    <w:div w:id="993531923">
      <w:bodyDiv w:val="1"/>
      <w:marLeft w:val="0"/>
      <w:marRight w:val="0"/>
      <w:marTop w:val="0"/>
      <w:marBottom w:val="0"/>
      <w:divBdr>
        <w:top w:val="none" w:sz="0" w:space="0" w:color="auto"/>
        <w:left w:val="none" w:sz="0" w:space="0" w:color="auto"/>
        <w:bottom w:val="none" w:sz="0" w:space="0" w:color="auto"/>
        <w:right w:val="none" w:sz="0" w:space="0" w:color="auto"/>
      </w:divBdr>
    </w:div>
    <w:div w:id="996571714">
      <w:bodyDiv w:val="1"/>
      <w:marLeft w:val="0"/>
      <w:marRight w:val="0"/>
      <w:marTop w:val="0"/>
      <w:marBottom w:val="0"/>
      <w:divBdr>
        <w:top w:val="none" w:sz="0" w:space="0" w:color="auto"/>
        <w:left w:val="none" w:sz="0" w:space="0" w:color="auto"/>
        <w:bottom w:val="none" w:sz="0" w:space="0" w:color="auto"/>
        <w:right w:val="none" w:sz="0" w:space="0" w:color="auto"/>
      </w:divBdr>
    </w:div>
    <w:div w:id="997420154">
      <w:bodyDiv w:val="1"/>
      <w:marLeft w:val="0"/>
      <w:marRight w:val="0"/>
      <w:marTop w:val="0"/>
      <w:marBottom w:val="0"/>
      <w:divBdr>
        <w:top w:val="none" w:sz="0" w:space="0" w:color="auto"/>
        <w:left w:val="none" w:sz="0" w:space="0" w:color="auto"/>
        <w:bottom w:val="none" w:sz="0" w:space="0" w:color="auto"/>
        <w:right w:val="none" w:sz="0" w:space="0" w:color="auto"/>
      </w:divBdr>
    </w:div>
    <w:div w:id="1011294213">
      <w:bodyDiv w:val="1"/>
      <w:marLeft w:val="0"/>
      <w:marRight w:val="0"/>
      <w:marTop w:val="0"/>
      <w:marBottom w:val="0"/>
      <w:divBdr>
        <w:top w:val="none" w:sz="0" w:space="0" w:color="auto"/>
        <w:left w:val="none" w:sz="0" w:space="0" w:color="auto"/>
        <w:bottom w:val="none" w:sz="0" w:space="0" w:color="auto"/>
        <w:right w:val="none" w:sz="0" w:space="0" w:color="auto"/>
      </w:divBdr>
    </w:div>
    <w:div w:id="1013996550">
      <w:bodyDiv w:val="1"/>
      <w:marLeft w:val="0"/>
      <w:marRight w:val="0"/>
      <w:marTop w:val="0"/>
      <w:marBottom w:val="0"/>
      <w:divBdr>
        <w:top w:val="none" w:sz="0" w:space="0" w:color="auto"/>
        <w:left w:val="none" w:sz="0" w:space="0" w:color="auto"/>
        <w:bottom w:val="none" w:sz="0" w:space="0" w:color="auto"/>
        <w:right w:val="none" w:sz="0" w:space="0" w:color="auto"/>
      </w:divBdr>
    </w:div>
    <w:div w:id="1017393045">
      <w:bodyDiv w:val="1"/>
      <w:marLeft w:val="0"/>
      <w:marRight w:val="0"/>
      <w:marTop w:val="0"/>
      <w:marBottom w:val="0"/>
      <w:divBdr>
        <w:top w:val="none" w:sz="0" w:space="0" w:color="auto"/>
        <w:left w:val="none" w:sz="0" w:space="0" w:color="auto"/>
        <w:bottom w:val="none" w:sz="0" w:space="0" w:color="auto"/>
        <w:right w:val="none" w:sz="0" w:space="0" w:color="auto"/>
      </w:divBdr>
    </w:div>
    <w:div w:id="1021589355">
      <w:bodyDiv w:val="1"/>
      <w:marLeft w:val="0"/>
      <w:marRight w:val="0"/>
      <w:marTop w:val="0"/>
      <w:marBottom w:val="0"/>
      <w:divBdr>
        <w:top w:val="none" w:sz="0" w:space="0" w:color="auto"/>
        <w:left w:val="none" w:sz="0" w:space="0" w:color="auto"/>
        <w:bottom w:val="none" w:sz="0" w:space="0" w:color="auto"/>
        <w:right w:val="none" w:sz="0" w:space="0" w:color="auto"/>
      </w:divBdr>
    </w:div>
    <w:div w:id="1031106934">
      <w:bodyDiv w:val="1"/>
      <w:marLeft w:val="0"/>
      <w:marRight w:val="0"/>
      <w:marTop w:val="0"/>
      <w:marBottom w:val="0"/>
      <w:divBdr>
        <w:top w:val="none" w:sz="0" w:space="0" w:color="auto"/>
        <w:left w:val="none" w:sz="0" w:space="0" w:color="auto"/>
        <w:bottom w:val="none" w:sz="0" w:space="0" w:color="auto"/>
        <w:right w:val="none" w:sz="0" w:space="0" w:color="auto"/>
      </w:divBdr>
    </w:div>
    <w:div w:id="1045761665">
      <w:bodyDiv w:val="1"/>
      <w:marLeft w:val="0"/>
      <w:marRight w:val="0"/>
      <w:marTop w:val="0"/>
      <w:marBottom w:val="0"/>
      <w:divBdr>
        <w:top w:val="none" w:sz="0" w:space="0" w:color="auto"/>
        <w:left w:val="none" w:sz="0" w:space="0" w:color="auto"/>
        <w:bottom w:val="none" w:sz="0" w:space="0" w:color="auto"/>
        <w:right w:val="none" w:sz="0" w:space="0" w:color="auto"/>
      </w:divBdr>
    </w:div>
    <w:div w:id="1048528707">
      <w:bodyDiv w:val="1"/>
      <w:marLeft w:val="0"/>
      <w:marRight w:val="0"/>
      <w:marTop w:val="0"/>
      <w:marBottom w:val="0"/>
      <w:divBdr>
        <w:top w:val="none" w:sz="0" w:space="0" w:color="auto"/>
        <w:left w:val="none" w:sz="0" w:space="0" w:color="auto"/>
        <w:bottom w:val="none" w:sz="0" w:space="0" w:color="auto"/>
        <w:right w:val="none" w:sz="0" w:space="0" w:color="auto"/>
      </w:divBdr>
    </w:div>
    <w:div w:id="1049304018">
      <w:bodyDiv w:val="1"/>
      <w:marLeft w:val="0"/>
      <w:marRight w:val="0"/>
      <w:marTop w:val="0"/>
      <w:marBottom w:val="0"/>
      <w:divBdr>
        <w:top w:val="none" w:sz="0" w:space="0" w:color="auto"/>
        <w:left w:val="none" w:sz="0" w:space="0" w:color="auto"/>
        <w:bottom w:val="none" w:sz="0" w:space="0" w:color="auto"/>
        <w:right w:val="none" w:sz="0" w:space="0" w:color="auto"/>
      </w:divBdr>
    </w:div>
    <w:div w:id="1062486419">
      <w:bodyDiv w:val="1"/>
      <w:marLeft w:val="0"/>
      <w:marRight w:val="0"/>
      <w:marTop w:val="0"/>
      <w:marBottom w:val="0"/>
      <w:divBdr>
        <w:top w:val="none" w:sz="0" w:space="0" w:color="auto"/>
        <w:left w:val="none" w:sz="0" w:space="0" w:color="auto"/>
        <w:bottom w:val="none" w:sz="0" w:space="0" w:color="auto"/>
        <w:right w:val="none" w:sz="0" w:space="0" w:color="auto"/>
      </w:divBdr>
    </w:div>
    <w:div w:id="1072890988">
      <w:bodyDiv w:val="1"/>
      <w:marLeft w:val="0"/>
      <w:marRight w:val="0"/>
      <w:marTop w:val="0"/>
      <w:marBottom w:val="0"/>
      <w:divBdr>
        <w:top w:val="none" w:sz="0" w:space="0" w:color="auto"/>
        <w:left w:val="none" w:sz="0" w:space="0" w:color="auto"/>
        <w:bottom w:val="none" w:sz="0" w:space="0" w:color="auto"/>
        <w:right w:val="none" w:sz="0" w:space="0" w:color="auto"/>
      </w:divBdr>
    </w:div>
    <w:div w:id="1073352307">
      <w:bodyDiv w:val="1"/>
      <w:marLeft w:val="0"/>
      <w:marRight w:val="0"/>
      <w:marTop w:val="0"/>
      <w:marBottom w:val="0"/>
      <w:divBdr>
        <w:top w:val="none" w:sz="0" w:space="0" w:color="auto"/>
        <w:left w:val="none" w:sz="0" w:space="0" w:color="auto"/>
        <w:bottom w:val="none" w:sz="0" w:space="0" w:color="auto"/>
        <w:right w:val="none" w:sz="0" w:space="0" w:color="auto"/>
      </w:divBdr>
    </w:div>
    <w:div w:id="1077434704">
      <w:bodyDiv w:val="1"/>
      <w:marLeft w:val="0"/>
      <w:marRight w:val="0"/>
      <w:marTop w:val="0"/>
      <w:marBottom w:val="0"/>
      <w:divBdr>
        <w:top w:val="none" w:sz="0" w:space="0" w:color="auto"/>
        <w:left w:val="none" w:sz="0" w:space="0" w:color="auto"/>
        <w:bottom w:val="none" w:sz="0" w:space="0" w:color="auto"/>
        <w:right w:val="none" w:sz="0" w:space="0" w:color="auto"/>
      </w:divBdr>
    </w:div>
    <w:div w:id="1081102254">
      <w:bodyDiv w:val="1"/>
      <w:marLeft w:val="0"/>
      <w:marRight w:val="0"/>
      <w:marTop w:val="0"/>
      <w:marBottom w:val="0"/>
      <w:divBdr>
        <w:top w:val="none" w:sz="0" w:space="0" w:color="auto"/>
        <w:left w:val="none" w:sz="0" w:space="0" w:color="auto"/>
        <w:bottom w:val="none" w:sz="0" w:space="0" w:color="auto"/>
        <w:right w:val="none" w:sz="0" w:space="0" w:color="auto"/>
      </w:divBdr>
    </w:div>
    <w:div w:id="1081951010">
      <w:bodyDiv w:val="1"/>
      <w:marLeft w:val="0"/>
      <w:marRight w:val="0"/>
      <w:marTop w:val="0"/>
      <w:marBottom w:val="0"/>
      <w:divBdr>
        <w:top w:val="none" w:sz="0" w:space="0" w:color="auto"/>
        <w:left w:val="none" w:sz="0" w:space="0" w:color="auto"/>
        <w:bottom w:val="none" w:sz="0" w:space="0" w:color="auto"/>
        <w:right w:val="none" w:sz="0" w:space="0" w:color="auto"/>
      </w:divBdr>
    </w:div>
    <w:div w:id="1082877839">
      <w:bodyDiv w:val="1"/>
      <w:marLeft w:val="0"/>
      <w:marRight w:val="0"/>
      <w:marTop w:val="0"/>
      <w:marBottom w:val="0"/>
      <w:divBdr>
        <w:top w:val="none" w:sz="0" w:space="0" w:color="auto"/>
        <w:left w:val="none" w:sz="0" w:space="0" w:color="auto"/>
        <w:bottom w:val="none" w:sz="0" w:space="0" w:color="auto"/>
        <w:right w:val="none" w:sz="0" w:space="0" w:color="auto"/>
      </w:divBdr>
    </w:div>
    <w:div w:id="1087964328">
      <w:bodyDiv w:val="1"/>
      <w:marLeft w:val="0"/>
      <w:marRight w:val="0"/>
      <w:marTop w:val="0"/>
      <w:marBottom w:val="0"/>
      <w:divBdr>
        <w:top w:val="none" w:sz="0" w:space="0" w:color="auto"/>
        <w:left w:val="none" w:sz="0" w:space="0" w:color="auto"/>
        <w:bottom w:val="none" w:sz="0" w:space="0" w:color="auto"/>
        <w:right w:val="none" w:sz="0" w:space="0" w:color="auto"/>
      </w:divBdr>
    </w:div>
    <w:div w:id="1093358465">
      <w:bodyDiv w:val="1"/>
      <w:marLeft w:val="0"/>
      <w:marRight w:val="0"/>
      <w:marTop w:val="0"/>
      <w:marBottom w:val="0"/>
      <w:divBdr>
        <w:top w:val="none" w:sz="0" w:space="0" w:color="auto"/>
        <w:left w:val="none" w:sz="0" w:space="0" w:color="auto"/>
        <w:bottom w:val="none" w:sz="0" w:space="0" w:color="auto"/>
        <w:right w:val="none" w:sz="0" w:space="0" w:color="auto"/>
      </w:divBdr>
    </w:div>
    <w:div w:id="1095860141">
      <w:bodyDiv w:val="1"/>
      <w:marLeft w:val="0"/>
      <w:marRight w:val="0"/>
      <w:marTop w:val="0"/>
      <w:marBottom w:val="0"/>
      <w:divBdr>
        <w:top w:val="none" w:sz="0" w:space="0" w:color="auto"/>
        <w:left w:val="none" w:sz="0" w:space="0" w:color="auto"/>
        <w:bottom w:val="none" w:sz="0" w:space="0" w:color="auto"/>
        <w:right w:val="none" w:sz="0" w:space="0" w:color="auto"/>
      </w:divBdr>
    </w:div>
    <w:div w:id="1109085259">
      <w:bodyDiv w:val="1"/>
      <w:marLeft w:val="0"/>
      <w:marRight w:val="0"/>
      <w:marTop w:val="0"/>
      <w:marBottom w:val="0"/>
      <w:divBdr>
        <w:top w:val="none" w:sz="0" w:space="0" w:color="auto"/>
        <w:left w:val="none" w:sz="0" w:space="0" w:color="auto"/>
        <w:bottom w:val="none" w:sz="0" w:space="0" w:color="auto"/>
        <w:right w:val="none" w:sz="0" w:space="0" w:color="auto"/>
      </w:divBdr>
    </w:div>
    <w:div w:id="1111391126">
      <w:bodyDiv w:val="1"/>
      <w:marLeft w:val="0"/>
      <w:marRight w:val="0"/>
      <w:marTop w:val="0"/>
      <w:marBottom w:val="0"/>
      <w:divBdr>
        <w:top w:val="none" w:sz="0" w:space="0" w:color="auto"/>
        <w:left w:val="none" w:sz="0" w:space="0" w:color="auto"/>
        <w:bottom w:val="none" w:sz="0" w:space="0" w:color="auto"/>
        <w:right w:val="none" w:sz="0" w:space="0" w:color="auto"/>
      </w:divBdr>
    </w:div>
    <w:div w:id="1112163289">
      <w:bodyDiv w:val="1"/>
      <w:marLeft w:val="0"/>
      <w:marRight w:val="0"/>
      <w:marTop w:val="0"/>
      <w:marBottom w:val="0"/>
      <w:divBdr>
        <w:top w:val="none" w:sz="0" w:space="0" w:color="auto"/>
        <w:left w:val="none" w:sz="0" w:space="0" w:color="auto"/>
        <w:bottom w:val="none" w:sz="0" w:space="0" w:color="auto"/>
        <w:right w:val="none" w:sz="0" w:space="0" w:color="auto"/>
      </w:divBdr>
    </w:div>
    <w:div w:id="1114637338">
      <w:bodyDiv w:val="1"/>
      <w:marLeft w:val="0"/>
      <w:marRight w:val="0"/>
      <w:marTop w:val="0"/>
      <w:marBottom w:val="0"/>
      <w:divBdr>
        <w:top w:val="none" w:sz="0" w:space="0" w:color="auto"/>
        <w:left w:val="none" w:sz="0" w:space="0" w:color="auto"/>
        <w:bottom w:val="none" w:sz="0" w:space="0" w:color="auto"/>
        <w:right w:val="none" w:sz="0" w:space="0" w:color="auto"/>
      </w:divBdr>
    </w:div>
    <w:div w:id="1121875005">
      <w:bodyDiv w:val="1"/>
      <w:marLeft w:val="0"/>
      <w:marRight w:val="0"/>
      <w:marTop w:val="0"/>
      <w:marBottom w:val="0"/>
      <w:divBdr>
        <w:top w:val="none" w:sz="0" w:space="0" w:color="auto"/>
        <w:left w:val="none" w:sz="0" w:space="0" w:color="auto"/>
        <w:bottom w:val="none" w:sz="0" w:space="0" w:color="auto"/>
        <w:right w:val="none" w:sz="0" w:space="0" w:color="auto"/>
      </w:divBdr>
    </w:div>
    <w:div w:id="1123041778">
      <w:bodyDiv w:val="1"/>
      <w:marLeft w:val="0"/>
      <w:marRight w:val="0"/>
      <w:marTop w:val="0"/>
      <w:marBottom w:val="0"/>
      <w:divBdr>
        <w:top w:val="none" w:sz="0" w:space="0" w:color="auto"/>
        <w:left w:val="none" w:sz="0" w:space="0" w:color="auto"/>
        <w:bottom w:val="none" w:sz="0" w:space="0" w:color="auto"/>
        <w:right w:val="none" w:sz="0" w:space="0" w:color="auto"/>
      </w:divBdr>
    </w:div>
    <w:div w:id="1125738048">
      <w:bodyDiv w:val="1"/>
      <w:marLeft w:val="0"/>
      <w:marRight w:val="0"/>
      <w:marTop w:val="0"/>
      <w:marBottom w:val="0"/>
      <w:divBdr>
        <w:top w:val="none" w:sz="0" w:space="0" w:color="auto"/>
        <w:left w:val="none" w:sz="0" w:space="0" w:color="auto"/>
        <w:bottom w:val="none" w:sz="0" w:space="0" w:color="auto"/>
        <w:right w:val="none" w:sz="0" w:space="0" w:color="auto"/>
      </w:divBdr>
    </w:div>
    <w:div w:id="1143736052">
      <w:bodyDiv w:val="1"/>
      <w:marLeft w:val="0"/>
      <w:marRight w:val="0"/>
      <w:marTop w:val="0"/>
      <w:marBottom w:val="0"/>
      <w:divBdr>
        <w:top w:val="none" w:sz="0" w:space="0" w:color="auto"/>
        <w:left w:val="none" w:sz="0" w:space="0" w:color="auto"/>
        <w:bottom w:val="none" w:sz="0" w:space="0" w:color="auto"/>
        <w:right w:val="none" w:sz="0" w:space="0" w:color="auto"/>
      </w:divBdr>
    </w:div>
    <w:div w:id="1146819616">
      <w:bodyDiv w:val="1"/>
      <w:marLeft w:val="0"/>
      <w:marRight w:val="0"/>
      <w:marTop w:val="0"/>
      <w:marBottom w:val="0"/>
      <w:divBdr>
        <w:top w:val="none" w:sz="0" w:space="0" w:color="auto"/>
        <w:left w:val="none" w:sz="0" w:space="0" w:color="auto"/>
        <w:bottom w:val="none" w:sz="0" w:space="0" w:color="auto"/>
        <w:right w:val="none" w:sz="0" w:space="0" w:color="auto"/>
      </w:divBdr>
    </w:div>
    <w:div w:id="1147698561">
      <w:bodyDiv w:val="1"/>
      <w:marLeft w:val="0"/>
      <w:marRight w:val="0"/>
      <w:marTop w:val="0"/>
      <w:marBottom w:val="0"/>
      <w:divBdr>
        <w:top w:val="none" w:sz="0" w:space="0" w:color="auto"/>
        <w:left w:val="none" w:sz="0" w:space="0" w:color="auto"/>
        <w:bottom w:val="none" w:sz="0" w:space="0" w:color="auto"/>
        <w:right w:val="none" w:sz="0" w:space="0" w:color="auto"/>
      </w:divBdr>
    </w:div>
    <w:div w:id="1151092336">
      <w:bodyDiv w:val="1"/>
      <w:marLeft w:val="0"/>
      <w:marRight w:val="0"/>
      <w:marTop w:val="0"/>
      <w:marBottom w:val="0"/>
      <w:divBdr>
        <w:top w:val="none" w:sz="0" w:space="0" w:color="auto"/>
        <w:left w:val="none" w:sz="0" w:space="0" w:color="auto"/>
        <w:bottom w:val="none" w:sz="0" w:space="0" w:color="auto"/>
        <w:right w:val="none" w:sz="0" w:space="0" w:color="auto"/>
      </w:divBdr>
    </w:div>
    <w:div w:id="1151217841">
      <w:bodyDiv w:val="1"/>
      <w:marLeft w:val="0"/>
      <w:marRight w:val="0"/>
      <w:marTop w:val="0"/>
      <w:marBottom w:val="0"/>
      <w:divBdr>
        <w:top w:val="none" w:sz="0" w:space="0" w:color="auto"/>
        <w:left w:val="none" w:sz="0" w:space="0" w:color="auto"/>
        <w:bottom w:val="none" w:sz="0" w:space="0" w:color="auto"/>
        <w:right w:val="none" w:sz="0" w:space="0" w:color="auto"/>
      </w:divBdr>
    </w:div>
    <w:div w:id="1155031692">
      <w:bodyDiv w:val="1"/>
      <w:marLeft w:val="0"/>
      <w:marRight w:val="0"/>
      <w:marTop w:val="0"/>
      <w:marBottom w:val="0"/>
      <w:divBdr>
        <w:top w:val="none" w:sz="0" w:space="0" w:color="auto"/>
        <w:left w:val="none" w:sz="0" w:space="0" w:color="auto"/>
        <w:bottom w:val="none" w:sz="0" w:space="0" w:color="auto"/>
        <w:right w:val="none" w:sz="0" w:space="0" w:color="auto"/>
      </w:divBdr>
    </w:div>
    <w:div w:id="1167329826">
      <w:bodyDiv w:val="1"/>
      <w:marLeft w:val="0"/>
      <w:marRight w:val="0"/>
      <w:marTop w:val="0"/>
      <w:marBottom w:val="0"/>
      <w:divBdr>
        <w:top w:val="none" w:sz="0" w:space="0" w:color="auto"/>
        <w:left w:val="none" w:sz="0" w:space="0" w:color="auto"/>
        <w:bottom w:val="none" w:sz="0" w:space="0" w:color="auto"/>
        <w:right w:val="none" w:sz="0" w:space="0" w:color="auto"/>
      </w:divBdr>
    </w:div>
    <w:div w:id="1169557658">
      <w:bodyDiv w:val="1"/>
      <w:marLeft w:val="0"/>
      <w:marRight w:val="0"/>
      <w:marTop w:val="0"/>
      <w:marBottom w:val="0"/>
      <w:divBdr>
        <w:top w:val="none" w:sz="0" w:space="0" w:color="auto"/>
        <w:left w:val="none" w:sz="0" w:space="0" w:color="auto"/>
        <w:bottom w:val="none" w:sz="0" w:space="0" w:color="auto"/>
        <w:right w:val="none" w:sz="0" w:space="0" w:color="auto"/>
      </w:divBdr>
    </w:div>
    <w:div w:id="1173102767">
      <w:bodyDiv w:val="1"/>
      <w:marLeft w:val="0"/>
      <w:marRight w:val="0"/>
      <w:marTop w:val="0"/>
      <w:marBottom w:val="0"/>
      <w:divBdr>
        <w:top w:val="none" w:sz="0" w:space="0" w:color="auto"/>
        <w:left w:val="none" w:sz="0" w:space="0" w:color="auto"/>
        <w:bottom w:val="none" w:sz="0" w:space="0" w:color="auto"/>
        <w:right w:val="none" w:sz="0" w:space="0" w:color="auto"/>
      </w:divBdr>
    </w:div>
    <w:div w:id="1184513646">
      <w:bodyDiv w:val="1"/>
      <w:marLeft w:val="0"/>
      <w:marRight w:val="0"/>
      <w:marTop w:val="0"/>
      <w:marBottom w:val="0"/>
      <w:divBdr>
        <w:top w:val="none" w:sz="0" w:space="0" w:color="auto"/>
        <w:left w:val="none" w:sz="0" w:space="0" w:color="auto"/>
        <w:bottom w:val="none" w:sz="0" w:space="0" w:color="auto"/>
        <w:right w:val="none" w:sz="0" w:space="0" w:color="auto"/>
      </w:divBdr>
    </w:div>
    <w:div w:id="1196233026">
      <w:bodyDiv w:val="1"/>
      <w:marLeft w:val="0"/>
      <w:marRight w:val="0"/>
      <w:marTop w:val="0"/>
      <w:marBottom w:val="0"/>
      <w:divBdr>
        <w:top w:val="none" w:sz="0" w:space="0" w:color="auto"/>
        <w:left w:val="none" w:sz="0" w:space="0" w:color="auto"/>
        <w:bottom w:val="none" w:sz="0" w:space="0" w:color="auto"/>
        <w:right w:val="none" w:sz="0" w:space="0" w:color="auto"/>
      </w:divBdr>
    </w:div>
    <w:div w:id="1202090436">
      <w:bodyDiv w:val="1"/>
      <w:marLeft w:val="0"/>
      <w:marRight w:val="0"/>
      <w:marTop w:val="0"/>
      <w:marBottom w:val="0"/>
      <w:divBdr>
        <w:top w:val="none" w:sz="0" w:space="0" w:color="auto"/>
        <w:left w:val="none" w:sz="0" w:space="0" w:color="auto"/>
        <w:bottom w:val="none" w:sz="0" w:space="0" w:color="auto"/>
        <w:right w:val="none" w:sz="0" w:space="0" w:color="auto"/>
      </w:divBdr>
    </w:div>
    <w:div w:id="1204171874">
      <w:bodyDiv w:val="1"/>
      <w:marLeft w:val="0"/>
      <w:marRight w:val="0"/>
      <w:marTop w:val="0"/>
      <w:marBottom w:val="0"/>
      <w:divBdr>
        <w:top w:val="none" w:sz="0" w:space="0" w:color="auto"/>
        <w:left w:val="none" w:sz="0" w:space="0" w:color="auto"/>
        <w:bottom w:val="none" w:sz="0" w:space="0" w:color="auto"/>
        <w:right w:val="none" w:sz="0" w:space="0" w:color="auto"/>
      </w:divBdr>
    </w:div>
    <w:div w:id="1204639115">
      <w:bodyDiv w:val="1"/>
      <w:marLeft w:val="0"/>
      <w:marRight w:val="0"/>
      <w:marTop w:val="0"/>
      <w:marBottom w:val="0"/>
      <w:divBdr>
        <w:top w:val="none" w:sz="0" w:space="0" w:color="auto"/>
        <w:left w:val="none" w:sz="0" w:space="0" w:color="auto"/>
        <w:bottom w:val="none" w:sz="0" w:space="0" w:color="auto"/>
        <w:right w:val="none" w:sz="0" w:space="0" w:color="auto"/>
      </w:divBdr>
    </w:div>
    <w:div w:id="1211916731">
      <w:bodyDiv w:val="1"/>
      <w:marLeft w:val="0"/>
      <w:marRight w:val="0"/>
      <w:marTop w:val="0"/>
      <w:marBottom w:val="0"/>
      <w:divBdr>
        <w:top w:val="none" w:sz="0" w:space="0" w:color="auto"/>
        <w:left w:val="none" w:sz="0" w:space="0" w:color="auto"/>
        <w:bottom w:val="none" w:sz="0" w:space="0" w:color="auto"/>
        <w:right w:val="none" w:sz="0" w:space="0" w:color="auto"/>
      </w:divBdr>
    </w:div>
    <w:div w:id="1214387841">
      <w:bodyDiv w:val="1"/>
      <w:marLeft w:val="0"/>
      <w:marRight w:val="0"/>
      <w:marTop w:val="0"/>
      <w:marBottom w:val="0"/>
      <w:divBdr>
        <w:top w:val="none" w:sz="0" w:space="0" w:color="auto"/>
        <w:left w:val="none" w:sz="0" w:space="0" w:color="auto"/>
        <w:bottom w:val="none" w:sz="0" w:space="0" w:color="auto"/>
        <w:right w:val="none" w:sz="0" w:space="0" w:color="auto"/>
      </w:divBdr>
    </w:div>
    <w:div w:id="1220289689">
      <w:bodyDiv w:val="1"/>
      <w:marLeft w:val="0"/>
      <w:marRight w:val="0"/>
      <w:marTop w:val="0"/>
      <w:marBottom w:val="0"/>
      <w:divBdr>
        <w:top w:val="none" w:sz="0" w:space="0" w:color="auto"/>
        <w:left w:val="none" w:sz="0" w:space="0" w:color="auto"/>
        <w:bottom w:val="none" w:sz="0" w:space="0" w:color="auto"/>
        <w:right w:val="none" w:sz="0" w:space="0" w:color="auto"/>
      </w:divBdr>
    </w:div>
    <w:div w:id="1223905271">
      <w:bodyDiv w:val="1"/>
      <w:marLeft w:val="0"/>
      <w:marRight w:val="0"/>
      <w:marTop w:val="0"/>
      <w:marBottom w:val="0"/>
      <w:divBdr>
        <w:top w:val="none" w:sz="0" w:space="0" w:color="auto"/>
        <w:left w:val="none" w:sz="0" w:space="0" w:color="auto"/>
        <w:bottom w:val="none" w:sz="0" w:space="0" w:color="auto"/>
        <w:right w:val="none" w:sz="0" w:space="0" w:color="auto"/>
      </w:divBdr>
    </w:div>
    <w:div w:id="1224802558">
      <w:bodyDiv w:val="1"/>
      <w:marLeft w:val="0"/>
      <w:marRight w:val="0"/>
      <w:marTop w:val="0"/>
      <w:marBottom w:val="0"/>
      <w:divBdr>
        <w:top w:val="none" w:sz="0" w:space="0" w:color="auto"/>
        <w:left w:val="none" w:sz="0" w:space="0" w:color="auto"/>
        <w:bottom w:val="none" w:sz="0" w:space="0" w:color="auto"/>
        <w:right w:val="none" w:sz="0" w:space="0" w:color="auto"/>
      </w:divBdr>
    </w:div>
    <w:div w:id="1228690003">
      <w:bodyDiv w:val="1"/>
      <w:marLeft w:val="0"/>
      <w:marRight w:val="0"/>
      <w:marTop w:val="0"/>
      <w:marBottom w:val="0"/>
      <w:divBdr>
        <w:top w:val="none" w:sz="0" w:space="0" w:color="auto"/>
        <w:left w:val="none" w:sz="0" w:space="0" w:color="auto"/>
        <w:bottom w:val="none" w:sz="0" w:space="0" w:color="auto"/>
        <w:right w:val="none" w:sz="0" w:space="0" w:color="auto"/>
      </w:divBdr>
    </w:div>
    <w:div w:id="1232155207">
      <w:bodyDiv w:val="1"/>
      <w:marLeft w:val="0"/>
      <w:marRight w:val="0"/>
      <w:marTop w:val="0"/>
      <w:marBottom w:val="0"/>
      <w:divBdr>
        <w:top w:val="none" w:sz="0" w:space="0" w:color="auto"/>
        <w:left w:val="none" w:sz="0" w:space="0" w:color="auto"/>
        <w:bottom w:val="none" w:sz="0" w:space="0" w:color="auto"/>
        <w:right w:val="none" w:sz="0" w:space="0" w:color="auto"/>
      </w:divBdr>
    </w:div>
    <w:div w:id="1237208219">
      <w:bodyDiv w:val="1"/>
      <w:marLeft w:val="0"/>
      <w:marRight w:val="0"/>
      <w:marTop w:val="0"/>
      <w:marBottom w:val="0"/>
      <w:divBdr>
        <w:top w:val="none" w:sz="0" w:space="0" w:color="auto"/>
        <w:left w:val="none" w:sz="0" w:space="0" w:color="auto"/>
        <w:bottom w:val="none" w:sz="0" w:space="0" w:color="auto"/>
        <w:right w:val="none" w:sz="0" w:space="0" w:color="auto"/>
      </w:divBdr>
    </w:div>
    <w:div w:id="1238828910">
      <w:bodyDiv w:val="1"/>
      <w:marLeft w:val="0"/>
      <w:marRight w:val="0"/>
      <w:marTop w:val="0"/>
      <w:marBottom w:val="0"/>
      <w:divBdr>
        <w:top w:val="none" w:sz="0" w:space="0" w:color="auto"/>
        <w:left w:val="none" w:sz="0" w:space="0" w:color="auto"/>
        <w:bottom w:val="none" w:sz="0" w:space="0" w:color="auto"/>
        <w:right w:val="none" w:sz="0" w:space="0" w:color="auto"/>
      </w:divBdr>
    </w:div>
    <w:div w:id="1239292486">
      <w:bodyDiv w:val="1"/>
      <w:marLeft w:val="0"/>
      <w:marRight w:val="0"/>
      <w:marTop w:val="0"/>
      <w:marBottom w:val="0"/>
      <w:divBdr>
        <w:top w:val="none" w:sz="0" w:space="0" w:color="auto"/>
        <w:left w:val="none" w:sz="0" w:space="0" w:color="auto"/>
        <w:bottom w:val="none" w:sz="0" w:space="0" w:color="auto"/>
        <w:right w:val="none" w:sz="0" w:space="0" w:color="auto"/>
      </w:divBdr>
    </w:div>
    <w:div w:id="1241673775">
      <w:bodyDiv w:val="1"/>
      <w:marLeft w:val="0"/>
      <w:marRight w:val="0"/>
      <w:marTop w:val="0"/>
      <w:marBottom w:val="0"/>
      <w:divBdr>
        <w:top w:val="none" w:sz="0" w:space="0" w:color="auto"/>
        <w:left w:val="none" w:sz="0" w:space="0" w:color="auto"/>
        <w:bottom w:val="none" w:sz="0" w:space="0" w:color="auto"/>
        <w:right w:val="none" w:sz="0" w:space="0" w:color="auto"/>
      </w:divBdr>
    </w:div>
    <w:div w:id="1245380860">
      <w:bodyDiv w:val="1"/>
      <w:marLeft w:val="0"/>
      <w:marRight w:val="0"/>
      <w:marTop w:val="0"/>
      <w:marBottom w:val="0"/>
      <w:divBdr>
        <w:top w:val="none" w:sz="0" w:space="0" w:color="auto"/>
        <w:left w:val="none" w:sz="0" w:space="0" w:color="auto"/>
        <w:bottom w:val="none" w:sz="0" w:space="0" w:color="auto"/>
        <w:right w:val="none" w:sz="0" w:space="0" w:color="auto"/>
      </w:divBdr>
    </w:div>
    <w:div w:id="1266039580">
      <w:bodyDiv w:val="1"/>
      <w:marLeft w:val="0"/>
      <w:marRight w:val="0"/>
      <w:marTop w:val="0"/>
      <w:marBottom w:val="0"/>
      <w:divBdr>
        <w:top w:val="none" w:sz="0" w:space="0" w:color="auto"/>
        <w:left w:val="none" w:sz="0" w:space="0" w:color="auto"/>
        <w:bottom w:val="none" w:sz="0" w:space="0" w:color="auto"/>
        <w:right w:val="none" w:sz="0" w:space="0" w:color="auto"/>
      </w:divBdr>
    </w:div>
    <w:div w:id="1267957633">
      <w:bodyDiv w:val="1"/>
      <w:marLeft w:val="0"/>
      <w:marRight w:val="0"/>
      <w:marTop w:val="0"/>
      <w:marBottom w:val="0"/>
      <w:divBdr>
        <w:top w:val="none" w:sz="0" w:space="0" w:color="auto"/>
        <w:left w:val="none" w:sz="0" w:space="0" w:color="auto"/>
        <w:bottom w:val="none" w:sz="0" w:space="0" w:color="auto"/>
        <w:right w:val="none" w:sz="0" w:space="0" w:color="auto"/>
      </w:divBdr>
    </w:div>
    <w:div w:id="1271471385">
      <w:bodyDiv w:val="1"/>
      <w:marLeft w:val="0"/>
      <w:marRight w:val="0"/>
      <w:marTop w:val="0"/>
      <w:marBottom w:val="0"/>
      <w:divBdr>
        <w:top w:val="none" w:sz="0" w:space="0" w:color="auto"/>
        <w:left w:val="none" w:sz="0" w:space="0" w:color="auto"/>
        <w:bottom w:val="none" w:sz="0" w:space="0" w:color="auto"/>
        <w:right w:val="none" w:sz="0" w:space="0" w:color="auto"/>
      </w:divBdr>
    </w:div>
    <w:div w:id="1280648133">
      <w:bodyDiv w:val="1"/>
      <w:marLeft w:val="0"/>
      <w:marRight w:val="0"/>
      <w:marTop w:val="0"/>
      <w:marBottom w:val="0"/>
      <w:divBdr>
        <w:top w:val="none" w:sz="0" w:space="0" w:color="auto"/>
        <w:left w:val="none" w:sz="0" w:space="0" w:color="auto"/>
        <w:bottom w:val="none" w:sz="0" w:space="0" w:color="auto"/>
        <w:right w:val="none" w:sz="0" w:space="0" w:color="auto"/>
      </w:divBdr>
    </w:div>
    <w:div w:id="1281573051">
      <w:bodyDiv w:val="1"/>
      <w:marLeft w:val="0"/>
      <w:marRight w:val="0"/>
      <w:marTop w:val="0"/>
      <w:marBottom w:val="0"/>
      <w:divBdr>
        <w:top w:val="none" w:sz="0" w:space="0" w:color="auto"/>
        <w:left w:val="none" w:sz="0" w:space="0" w:color="auto"/>
        <w:bottom w:val="none" w:sz="0" w:space="0" w:color="auto"/>
        <w:right w:val="none" w:sz="0" w:space="0" w:color="auto"/>
      </w:divBdr>
    </w:div>
    <w:div w:id="1286540867">
      <w:bodyDiv w:val="1"/>
      <w:marLeft w:val="0"/>
      <w:marRight w:val="0"/>
      <w:marTop w:val="0"/>
      <w:marBottom w:val="0"/>
      <w:divBdr>
        <w:top w:val="none" w:sz="0" w:space="0" w:color="auto"/>
        <w:left w:val="none" w:sz="0" w:space="0" w:color="auto"/>
        <w:bottom w:val="none" w:sz="0" w:space="0" w:color="auto"/>
        <w:right w:val="none" w:sz="0" w:space="0" w:color="auto"/>
      </w:divBdr>
    </w:div>
    <w:div w:id="1287006451">
      <w:bodyDiv w:val="1"/>
      <w:marLeft w:val="0"/>
      <w:marRight w:val="0"/>
      <w:marTop w:val="0"/>
      <w:marBottom w:val="0"/>
      <w:divBdr>
        <w:top w:val="none" w:sz="0" w:space="0" w:color="auto"/>
        <w:left w:val="none" w:sz="0" w:space="0" w:color="auto"/>
        <w:bottom w:val="none" w:sz="0" w:space="0" w:color="auto"/>
        <w:right w:val="none" w:sz="0" w:space="0" w:color="auto"/>
      </w:divBdr>
    </w:div>
    <w:div w:id="1289311305">
      <w:bodyDiv w:val="1"/>
      <w:marLeft w:val="0"/>
      <w:marRight w:val="0"/>
      <w:marTop w:val="0"/>
      <w:marBottom w:val="0"/>
      <w:divBdr>
        <w:top w:val="none" w:sz="0" w:space="0" w:color="auto"/>
        <w:left w:val="none" w:sz="0" w:space="0" w:color="auto"/>
        <w:bottom w:val="none" w:sz="0" w:space="0" w:color="auto"/>
        <w:right w:val="none" w:sz="0" w:space="0" w:color="auto"/>
      </w:divBdr>
    </w:div>
    <w:div w:id="1295453174">
      <w:bodyDiv w:val="1"/>
      <w:marLeft w:val="0"/>
      <w:marRight w:val="0"/>
      <w:marTop w:val="0"/>
      <w:marBottom w:val="0"/>
      <w:divBdr>
        <w:top w:val="none" w:sz="0" w:space="0" w:color="auto"/>
        <w:left w:val="none" w:sz="0" w:space="0" w:color="auto"/>
        <w:bottom w:val="none" w:sz="0" w:space="0" w:color="auto"/>
        <w:right w:val="none" w:sz="0" w:space="0" w:color="auto"/>
      </w:divBdr>
    </w:div>
    <w:div w:id="1296788457">
      <w:bodyDiv w:val="1"/>
      <w:marLeft w:val="0"/>
      <w:marRight w:val="0"/>
      <w:marTop w:val="0"/>
      <w:marBottom w:val="0"/>
      <w:divBdr>
        <w:top w:val="none" w:sz="0" w:space="0" w:color="auto"/>
        <w:left w:val="none" w:sz="0" w:space="0" w:color="auto"/>
        <w:bottom w:val="none" w:sz="0" w:space="0" w:color="auto"/>
        <w:right w:val="none" w:sz="0" w:space="0" w:color="auto"/>
      </w:divBdr>
    </w:div>
    <w:div w:id="1297033209">
      <w:bodyDiv w:val="1"/>
      <w:marLeft w:val="0"/>
      <w:marRight w:val="0"/>
      <w:marTop w:val="0"/>
      <w:marBottom w:val="0"/>
      <w:divBdr>
        <w:top w:val="none" w:sz="0" w:space="0" w:color="auto"/>
        <w:left w:val="none" w:sz="0" w:space="0" w:color="auto"/>
        <w:bottom w:val="none" w:sz="0" w:space="0" w:color="auto"/>
        <w:right w:val="none" w:sz="0" w:space="0" w:color="auto"/>
      </w:divBdr>
    </w:div>
    <w:div w:id="1312177143">
      <w:bodyDiv w:val="1"/>
      <w:marLeft w:val="0"/>
      <w:marRight w:val="0"/>
      <w:marTop w:val="0"/>
      <w:marBottom w:val="0"/>
      <w:divBdr>
        <w:top w:val="none" w:sz="0" w:space="0" w:color="auto"/>
        <w:left w:val="none" w:sz="0" w:space="0" w:color="auto"/>
        <w:bottom w:val="none" w:sz="0" w:space="0" w:color="auto"/>
        <w:right w:val="none" w:sz="0" w:space="0" w:color="auto"/>
      </w:divBdr>
    </w:div>
    <w:div w:id="1313102490">
      <w:bodyDiv w:val="1"/>
      <w:marLeft w:val="0"/>
      <w:marRight w:val="0"/>
      <w:marTop w:val="0"/>
      <w:marBottom w:val="0"/>
      <w:divBdr>
        <w:top w:val="none" w:sz="0" w:space="0" w:color="auto"/>
        <w:left w:val="none" w:sz="0" w:space="0" w:color="auto"/>
        <w:bottom w:val="none" w:sz="0" w:space="0" w:color="auto"/>
        <w:right w:val="none" w:sz="0" w:space="0" w:color="auto"/>
      </w:divBdr>
    </w:div>
    <w:div w:id="1321957222">
      <w:bodyDiv w:val="1"/>
      <w:marLeft w:val="0"/>
      <w:marRight w:val="0"/>
      <w:marTop w:val="0"/>
      <w:marBottom w:val="0"/>
      <w:divBdr>
        <w:top w:val="none" w:sz="0" w:space="0" w:color="auto"/>
        <w:left w:val="none" w:sz="0" w:space="0" w:color="auto"/>
        <w:bottom w:val="none" w:sz="0" w:space="0" w:color="auto"/>
        <w:right w:val="none" w:sz="0" w:space="0" w:color="auto"/>
      </w:divBdr>
    </w:div>
    <w:div w:id="1325546653">
      <w:bodyDiv w:val="1"/>
      <w:marLeft w:val="0"/>
      <w:marRight w:val="0"/>
      <w:marTop w:val="0"/>
      <w:marBottom w:val="0"/>
      <w:divBdr>
        <w:top w:val="none" w:sz="0" w:space="0" w:color="auto"/>
        <w:left w:val="none" w:sz="0" w:space="0" w:color="auto"/>
        <w:bottom w:val="none" w:sz="0" w:space="0" w:color="auto"/>
        <w:right w:val="none" w:sz="0" w:space="0" w:color="auto"/>
      </w:divBdr>
    </w:div>
    <w:div w:id="1336885650">
      <w:bodyDiv w:val="1"/>
      <w:marLeft w:val="0"/>
      <w:marRight w:val="0"/>
      <w:marTop w:val="0"/>
      <w:marBottom w:val="0"/>
      <w:divBdr>
        <w:top w:val="none" w:sz="0" w:space="0" w:color="auto"/>
        <w:left w:val="none" w:sz="0" w:space="0" w:color="auto"/>
        <w:bottom w:val="none" w:sz="0" w:space="0" w:color="auto"/>
        <w:right w:val="none" w:sz="0" w:space="0" w:color="auto"/>
      </w:divBdr>
    </w:div>
    <w:div w:id="1342507835">
      <w:bodyDiv w:val="1"/>
      <w:marLeft w:val="0"/>
      <w:marRight w:val="0"/>
      <w:marTop w:val="0"/>
      <w:marBottom w:val="0"/>
      <w:divBdr>
        <w:top w:val="none" w:sz="0" w:space="0" w:color="auto"/>
        <w:left w:val="none" w:sz="0" w:space="0" w:color="auto"/>
        <w:bottom w:val="none" w:sz="0" w:space="0" w:color="auto"/>
        <w:right w:val="none" w:sz="0" w:space="0" w:color="auto"/>
      </w:divBdr>
    </w:div>
    <w:div w:id="1344431510">
      <w:bodyDiv w:val="1"/>
      <w:marLeft w:val="0"/>
      <w:marRight w:val="0"/>
      <w:marTop w:val="0"/>
      <w:marBottom w:val="0"/>
      <w:divBdr>
        <w:top w:val="none" w:sz="0" w:space="0" w:color="auto"/>
        <w:left w:val="none" w:sz="0" w:space="0" w:color="auto"/>
        <w:bottom w:val="none" w:sz="0" w:space="0" w:color="auto"/>
        <w:right w:val="none" w:sz="0" w:space="0" w:color="auto"/>
      </w:divBdr>
    </w:div>
    <w:div w:id="1349215181">
      <w:bodyDiv w:val="1"/>
      <w:marLeft w:val="0"/>
      <w:marRight w:val="0"/>
      <w:marTop w:val="0"/>
      <w:marBottom w:val="0"/>
      <w:divBdr>
        <w:top w:val="none" w:sz="0" w:space="0" w:color="auto"/>
        <w:left w:val="none" w:sz="0" w:space="0" w:color="auto"/>
        <w:bottom w:val="none" w:sz="0" w:space="0" w:color="auto"/>
        <w:right w:val="none" w:sz="0" w:space="0" w:color="auto"/>
      </w:divBdr>
    </w:div>
    <w:div w:id="1358383641">
      <w:bodyDiv w:val="1"/>
      <w:marLeft w:val="0"/>
      <w:marRight w:val="0"/>
      <w:marTop w:val="0"/>
      <w:marBottom w:val="0"/>
      <w:divBdr>
        <w:top w:val="none" w:sz="0" w:space="0" w:color="auto"/>
        <w:left w:val="none" w:sz="0" w:space="0" w:color="auto"/>
        <w:bottom w:val="none" w:sz="0" w:space="0" w:color="auto"/>
        <w:right w:val="none" w:sz="0" w:space="0" w:color="auto"/>
      </w:divBdr>
    </w:div>
    <w:div w:id="1364286155">
      <w:bodyDiv w:val="1"/>
      <w:marLeft w:val="0"/>
      <w:marRight w:val="0"/>
      <w:marTop w:val="0"/>
      <w:marBottom w:val="0"/>
      <w:divBdr>
        <w:top w:val="none" w:sz="0" w:space="0" w:color="auto"/>
        <w:left w:val="none" w:sz="0" w:space="0" w:color="auto"/>
        <w:bottom w:val="none" w:sz="0" w:space="0" w:color="auto"/>
        <w:right w:val="none" w:sz="0" w:space="0" w:color="auto"/>
      </w:divBdr>
    </w:div>
    <w:div w:id="1369143047">
      <w:bodyDiv w:val="1"/>
      <w:marLeft w:val="0"/>
      <w:marRight w:val="0"/>
      <w:marTop w:val="0"/>
      <w:marBottom w:val="0"/>
      <w:divBdr>
        <w:top w:val="none" w:sz="0" w:space="0" w:color="auto"/>
        <w:left w:val="none" w:sz="0" w:space="0" w:color="auto"/>
        <w:bottom w:val="none" w:sz="0" w:space="0" w:color="auto"/>
        <w:right w:val="none" w:sz="0" w:space="0" w:color="auto"/>
      </w:divBdr>
    </w:div>
    <w:div w:id="1382435816">
      <w:bodyDiv w:val="1"/>
      <w:marLeft w:val="0"/>
      <w:marRight w:val="0"/>
      <w:marTop w:val="0"/>
      <w:marBottom w:val="0"/>
      <w:divBdr>
        <w:top w:val="none" w:sz="0" w:space="0" w:color="auto"/>
        <w:left w:val="none" w:sz="0" w:space="0" w:color="auto"/>
        <w:bottom w:val="none" w:sz="0" w:space="0" w:color="auto"/>
        <w:right w:val="none" w:sz="0" w:space="0" w:color="auto"/>
      </w:divBdr>
    </w:div>
    <w:div w:id="1384056431">
      <w:bodyDiv w:val="1"/>
      <w:marLeft w:val="0"/>
      <w:marRight w:val="0"/>
      <w:marTop w:val="0"/>
      <w:marBottom w:val="0"/>
      <w:divBdr>
        <w:top w:val="none" w:sz="0" w:space="0" w:color="auto"/>
        <w:left w:val="none" w:sz="0" w:space="0" w:color="auto"/>
        <w:bottom w:val="none" w:sz="0" w:space="0" w:color="auto"/>
        <w:right w:val="none" w:sz="0" w:space="0" w:color="auto"/>
      </w:divBdr>
    </w:div>
    <w:div w:id="1386949808">
      <w:bodyDiv w:val="1"/>
      <w:marLeft w:val="0"/>
      <w:marRight w:val="0"/>
      <w:marTop w:val="0"/>
      <w:marBottom w:val="0"/>
      <w:divBdr>
        <w:top w:val="none" w:sz="0" w:space="0" w:color="auto"/>
        <w:left w:val="none" w:sz="0" w:space="0" w:color="auto"/>
        <w:bottom w:val="none" w:sz="0" w:space="0" w:color="auto"/>
        <w:right w:val="none" w:sz="0" w:space="0" w:color="auto"/>
      </w:divBdr>
    </w:div>
    <w:div w:id="1387295264">
      <w:bodyDiv w:val="1"/>
      <w:marLeft w:val="0"/>
      <w:marRight w:val="0"/>
      <w:marTop w:val="0"/>
      <w:marBottom w:val="0"/>
      <w:divBdr>
        <w:top w:val="none" w:sz="0" w:space="0" w:color="auto"/>
        <w:left w:val="none" w:sz="0" w:space="0" w:color="auto"/>
        <w:bottom w:val="none" w:sz="0" w:space="0" w:color="auto"/>
        <w:right w:val="none" w:sz="0" w:space="0" w:color="auto"/>
      </w:divBdr>
    </w:div>
    <w:div w:id="1389260519">
      <w:bodyDiv w:val="1"/>
      <w:marLeft w:val="0"/>
      <w:marRight w:val="0"/>
      <w:marTop w:val="0"/>
      <w:marBottom w:val="0"/>
      <w:divBdr>
        <w:top w:val="none" w:sz="0" w:space="0" w:color="auto"/>
        <w:left w:val="none" w:sz="0" w:space="0" w:color="auto"/>
        <w:bottom w:val="none" w:sz="0" w:space="0" w:color="auto"/>
        <w:right w:val="none" w:sz="0" w:space="0" w:color="auto"/>
      </w:divBdr>
    </w:div>
    <w:div w:id="1390152150">
      <w:bodyDiv w:val="1"/>
      <w:marLeft w:val="0"/>
      <w:marRight w:val="0"/>
      <w:marTop w:val="0"/>
      <w:marBottom w:val="0"/>
      <w:divBdr>
        <w:top w:val="none" w:sz="0" w:space="0" w:color="auto"/>
        <w:left w:val="none" w:sz="0" w:space="0" w:color="auto"/>
        <w:bottom w:val="none" w:sz="0" w:space="0" w:color="auto"/>
        <w:right w:val="none" w:sz="0" w:space="0" w:color="auto"/>
      </w:divBdr>
    </w:div>
    <w:div w:id="1393894297">
      <w:bodyDiv w:val="1"/>
      <w:marLeft w:val="0"/>
      <w:marRight w:val="0"/>
      <w:marTop w:val="0"/>
      <w:marBottom w:val="0"/>
      <w:divBdr>
        <w:top w:val="none" w:sz="0" w:space="0" w:color="auto"/>
        <w:left w:val="none" w:sz="0" w:space="0" w:color="auto"/>
        <w:bottom w:val="none" w:sz="0" w:space="0" w:color="auto"/>
        <w:right w:val="none" w:sz="0" w:space="0" w:color="auto"/>
      </w:divBdr>
    </w:div>
    <w:div w:id="1406881023">
      <w:bodyDiv w:val="1"/>
      <w:marLeft w:val="0"/>
      <w:marRight w:val="0"/>
      <w:marTop w:val="0"/>
      <w:marBottom w:val="0"/>
      <w:divBdr>
        <w:top w:val="none" w:sz="0" w:space="0" w:color="auto"/>
        <w:left w:val="none" w:sz="0" w:space="0" w:color="auto"/>
        <w:bottom w:val="none" w:sz="0" w:space="0" w:color="auto"/>
        <w:right w:val="none" w:sz="0" w:space="0" w:color="auto"/>
      </w:divBdr>
    </w:div>
    <w:div w:id="1412848367">
      <w:bodyDiv w:val="1"/>
      <w:marLeft w:val="0"/>
      <w:marRight w:val="0"/>
      <w:marTop w:val="0"/>
      <w:marBottom w:val="0"/>
      <w:divBdr>
        <w:top w:val="none" w:sz="0" w:space="0" w:color="auto"/>
        <w:left w:val="none" w:sz="0" w:space="0" w:color="auto"/>
        <w:bottom w:val="none" w:sz="0" w:space="0" w:color="auto"/>
        <w:right w:val="none" w:sz="0" w:space="0" w:color="auto"/>
      </w:divBdr>
    </w:div>
    <w:div w:id="1418745616">
      <w:bodyDiv w:val="1"/>
      <w:marLeft w:val="0"/>
      <w:marRight w:val="0"/>
      <w:marTop w:val="0"/>
      <w:marBottom w:val="0"/>
      <w:divBdr>
        <w:top w:val="none" w:sz="0" w:space="0" w:color="auto"/>
        <w:left w:val="none" w:sz="0" w:space="0" w:color="auto"/>
        <w:bottom w:val="none" w:sz="0" w:space="0" w:color="auto"/>
        <w:right w:val="none" w:sz="0" w:space="0" w:color="auto"/>
      </w:divBdr>
    </w:div>
    <w:div w:id="1419060828">
      <w:bodyDiv w:val="1"/>
      <w:marLeft w:val="0"/>
      <w:marRight w:val="0"/>
      <w:marTop w:val="0"/>
      <w:marBottom w:val="0"/>
      <w:divBdr>
        <w:top w:val="none" w:sz="0" w:space="0" w:color="auto"/>
        <w:left w:val="none" w:sz="0" w:space="0" w:color="auto"/>
        <w:bottom w:val="none" w:sz="0" w:space="0" w:color="auto"/>
        <w:right w:val="none" w:sz="0" w:space="0" w:color="auto"/>
      </w:divBdr>
    </w:div>
    <w:div w:id="1421875168">
      <w:bodyDiv w:val="1"/>
      <w:marLeft w:val="0"/>
      <w:marRight w:val="0"/>
      <w:marTop w:val="0"/>
      <w:marBottom w:val="0"/>
      <w:divBdr>
        <w:top w:val="none" w:sz="0" w:space="0" w:color="auto"/>
        <w:left w:val="none" w:sz="0" w:space="0" w:color="auto"/>
        <w:bottom w:val="none" w:sz="0" w:space="0" w:color="auto"/>
        <w:right w:val="none" w:sz="0" w:space="0" w:color="auto"/>
      </w:divBdr>
    </w:div>
    <w:div w:id="1439062915">
      <w:bodyDiv w:val="1"/>
      <w:marLeft w:val="0"/>
      <w:marRight w:val="0"/>
      <w:marTop w:val="0"/>
      <w:marBottom w:val="0"/>
      <w:divBdr>
        <w:top w:val="none" w:sz="0" w:space="0" w:color="auto"/>
        <w:left w:val="none" w:sz="0" w:space="0" w:color="auto"/>
        <w:bottom w:val="none" w:sz="0" w:space="0" w:color="auto"/>
        <w:right w:val="none" w:sz="0" w:space="0" w:color="auto"/>
      </w:divBdr>
    </w:div>
    <w:div w:id="1466240299">
      <w:bodyDiv w:val="1"/>
      <w:marLeft w:val="0"/>
      <w:marRight w:val="0"/>
      <w:marTop w:val="0"/>
      <w:marBottom w:val="0"/>
      <w:divBdr>
        <w:top w:val="none" w:sz="0" w:space="0" w:color="auto"/>
        <w:left w:val="none" w:sz="0" w:space="0" w:color="auto"/>
        <w:bottom w:val="none" w:sz="0" w:space="0" w:color="auto"/>
        <w:right w:val="none" w:sz="0" w:space="0" w:color="auto"/>
      </w:divBdr>
    </w:div>
    <w:div w:id="1472090653">
      <w:bodyDiv w:val="1"/>
      <w:marLeft w:val="0"/>
      <w:marRight w:val="0"/>
      <w:marTop w:val="0"/>
      <w:marBottom w:val="0"/>
      <w:divBdr>
        <w:top w:val="none" w:sz="0" w:space="0" w:color="auto"/>
        <w:left w:val="none" w:sz="0" w:space="0" w:color="auto"/>
        <w:bottom w:val="none" w:sz="0" w:space="0" w:color="auto"/>
        <w:right w:val="none" w:sz="0" w:space="0" w:color="auto"/>
      </w:divBdr>
    </w:div>
    <w:div w:id="1477600335">
      <w:bodyDiv w:val="1"/>
      <w:marLeft w:val="0"/>
      <w:marRight w:val="0"/>
      <w:marTop w:val="0"/>
      <w:marBottom w:val="0"/>
      <w:divBdr>
        <w:top w:val="none" w:sz="0" w:space="0" w:color="auto"/>
        <w:left w:val="none" w:sz="0" w:space="0" w:color="auto"/>
        <w:bottom w:val="none" w:sz="0" w:space="0" w:color="auto"/>
        <w:right w:val="none" w:sz="0" w:space="0" w:color="auto"/>
      </w:divBdr>
    </w:div>
    <w:div w:id="1480220513">
      <w:bodyDiv w:val="1"/>
      <w:marLeft w:val="0"/>
      <w:marRight w:val="0"/>
      <w:marTop w:val="0"/>
      <w:marBottom w:val="0"/>
      <w:divBdr>
        <w:top w:val="none" w:sz="0" w:space="0" w:color="auto"/>
        <w:left w:val="none" w:sz="0" w:space="0" w:color="auto"/>
        <w:bottom w:val="none" w:sz="0" w:space="0" w:color="auto"/>
        <w:right w:val="none" w:sz="0" w:space="0" w:color="auto"/>
      </w:divBdr>
    </w:div>
    <w:div w:id="1492017499">
      <w:bodyDiv w:val="1"/>
      <w:marLeft w:val="0"/>
      <w:marRight w:val="0"/>
      <w:marTop w:val="0"/>
      <w:marBottom w:val="0"/>
      <w:divBdr>
        <w:top w:val="none" w:sz="0" w:space="0" w:color="auto"/>
        <w:left w:val="none" w:sz="0" w:space="0" w:color="auto"/>
        <w:bottom w:val="none" w:sz="0" w:space="0" w:color="auto"/>
        <w:right w:val="none" w:sz="0" w:space="0" w:color="auto"/>
      </w:divBdr>
    </w:div>
    <w:div w:id="1493257143">
      <w:bodyDiv w:val="1"/>
      <w:marLeft w:val="0"/>
      <w:marRight w:val="0"/>
      <w:marTop w:val="0"/>
      <w:marBottom w:val="0"/>
      <w:divBdr>
        <w:top w:val="none" w:sz="0" w:space="0" w:color="auto"/>
        <w:left w:val="none" w:sz="0" w:space="0" w:color="auto"/>
        <w:bottom w:val="none" w:sz="0" w:space="0" w:color="auto"/>
        <w:right w:val="none" w:sz="0" w:space="0" w:color="auto"/>
      </w:divBdr>
    </w:div>
    <w:div w:id="1493597612">
      <w:bodyDiv w:val="1"/>
      <w:marLeft w:val="0"/>
      <w:marRight w:val="0"/>
      <w:marTop w:val="0"/>
      <w:marBottom w:val="0"/>
      <w:divBdr>
        <w:top w:val="none" w:sz="0" w:space="0" w:color="auto"/>
        <w:left w:val="none" w:sz="0" w:space="0" w:color="auto"/>
        <w:bottom w:val="none" w:sz="0" w:space="0" w:color="auto"/>
        <w:right w:val="none" w:sz="0" w:space="0" w:color="auto"/>
      </w:divBdr>
    </w:div>
    <w:div w:id="1509491068">
      <w:bodyDiv w:val="1"/>
      <w:marLeft w:val="0"/>
      <w:marRight w:val="0"/>
      <w:marTop w:val="0"/>
      <w:marBottom w:val="0"/>
      <w:divBdr>
        <w:top w:val="none" w:sz="0" w:space="0" w:color="auto"/>
        <w:left w:val="none" w:sz="0" w:space="0" w:color="auto"/>
        <w:bottom w:val="none" w:sz="0" w:space="0" w:color="auto"/>
        <w:right w:val="none" w:sz="0" w:space="0" w:color="auto"/>
      </w:divBdr>
    </w:div>
    <w:div w:id="1510021830">
      <w:bodyDiv w:val="1"/>
      <w:marLeft w:val="0"/>
      <w:marRight w:val="0"/>
      <w:marTop w:val="0"/>
      <w:marBottom w:val="0"/>
      <w:divBdr>
        <w:top w:val="none" w:sz="0" w:space="0" w:color="auto"/>
        <w:left w:val="none" w:sz="0" w:space="0" w:color="auto"/>
        <w:bottom w:val="none" w:sz="0" w:space="0" w:color="auto"/>
        <w:right w:val="none" w:sz="0" w:space="0" w:color="auto"/>
      </w:divBdr>
    </w:div>
    <w:div w:id="1511799001">
      <w:bodyDiv w:val="1"/>
      <w:marLeft w:val="0"/>
      <w:marRight w:val="0"/>
      <w:marTop w:val="0"/>
      <w:marBottom w:val="0"/>
      <w:divBdr>
        <w:top w:val="none" w:sz="0" w:space="0" w:color="auto"/>
        <w:left w:val="none" w:sz="0" w:space="0" w:color="auto"/>
        <w:bottom w:val="none" w:sz="0" w:space="0" w:color="auto"/>
        <w:right w:val="none" w:sz="0" w:space="0" w:color="auto"/>
      </w:divBdr>
    </w:div>
    <w:div w:id="1521318013">
      <w:bodyDiv w:val="1"/>
      <w:marLeft w:val="0"/>
      <w:marRight w:val="0"/>
      <w:marTop w:val="0"/>
      <w:marBottom w:val="0"/>
      <w:divBdr>
        <w:top w:val="none" w:sz="0" w:space="0" w:color="auto"/>
        <w:left w:val="none" w:sz="0" w:space="0" w:color="auto"/>
        <w:bottom w:val="none" w:sz="0" w:space="0" w:color="auto"/>
        <w:right w:val="none" w:sz="0" w:space="0" w:color="auto"/>
      </w:divBdr>
    </w:div>
    <w:div w:id="1528985381">
      <w:bodyDiv w:val="1"/>
      <w:marLeft w:val="0"/>
      <w:marRight w:val="0"/>
      <w:marTop w:val="0"/>
      <w:marBottom w:val="0"/>
      <w:divBdr>
        <w:top w:val="none" w:sz="0" w:space="0" w:color="auto"/>
        <w:left w:val="none" w:sz="0" w:space="0" w:color="auto"/>
        <w:bottom w:val="none" w:sz="0" w:space="0" w:color="auto"/>
        <w:right w:val="none" w:sz="0" w:space="0" w:color="auto"/>
      </w:divBdr>
    </w:div>
    <w:div w:id="1540893948">
      <w:bodyDiv w:val="1"/>
      <w:marLeft w:val="0"/>
      <w:marRight w:val="0"/>
      <w:marTop w:val="0"/>
      <w:marBottom w:val="0"/>
      <w:divBdr>
        <w:top w:val="none" w:sz="0" w:space="0" w:color="auto"/>
        <w:left w:val="none" w:sz="0" w:space="0" w:color="auto"/>
        <w:bottom w:val="none" w:sz="0" w:space="0" w:color="auto"/>
        <w:right w:val="none" w:sz="0" w:space="0" w:color="auto"/>
      </w:divBdr>
    </w:div>
    <w:div w:id="1546331489">
      <w:bodyDiv w:val="1"/>
      <w:marLeft w:val="0"/>
      <w:marRight w:val="0"/>
      <w:marTop w:val="0"/>
      <w:marBottom w:val="0"/>
      <w:divBdr>
        <w:top w:val="none" w:sz="0" w:space="0" w:color="auto"/>
        <w:left w:val="none" w:sz="0" w:space="0" w:color="auto"/>
        <w:bottom w:val="none" w:sz="0" w:space="0" w:color="auto"/>
        <w:right w:val="none" w:sz="0" w:space="0" w:color="auto"/>
      </w:divBdr>
    </w:div>
    <w:div w:id="1549874497">
      <w:bodyDiv w:val="1"/>
      <w:marLeft w:val="0"/>
      <w:marRight w:val="0"/>
      <w:marTop w:val="0"/>
      <w:marBottom w:val="0"/>
      <w:divBdr>
        <w:top w:val="none" w:sz="0" w:space="0" w:color="auto"/>
        <w:left w:val="none" w:sz="0" w:space="0" w:color="auto"/>
        <w:bottom w:val="none" w:sz="0" w:space="0" w:color="auto"/>
        <w:right w:val="none" w:sz="0" w:space="0" w:color="auto"/>
      </w:divBdr>
    </w:div>
    <w:div w:id="1556501121">
      <w:bodyDiv w:val="1"/>
      <w:marLeft w:val="0"/>
      <w:marRight w:val="0"/>
      <w:marTop w:val="0"/>
      <w:marBottom w:val="0"/>
      <w:divBdr>
        <w:top w:val="none" w:sz="0" w:space="0" w:color="auto"/>
        <w:left w:val="none" w:sz="0" w:space="0" w:color="auto"/>
        <w:bottom w:val="none" w:sz="0" w:space="0" w:color="auto"/>
        <w:right w:val="none" w:sz="0" w:space="0" w:color="auto"/>
      </w:divBdr>
    </w:div>
    <w:div w:id="1557550204">
      <w:bodyDiv w:val="1"/>
      <w:marLeft w:val="0"/>
      <w:marRight w:val="0"/>
      <w:marTop w:val="0"/>
      <w:marBottom w:val="0"/>
      <w:divBdr>
        <w:top w:val="none" w:sz="0" w:space="0" w:color="auto"/>
        <w:left w:val="none" w:sz="0" w:space="0" w:color="auto"/>
        <w:bottom w:val="none" w:sz="0" w:space="0" w:color="auto"/>
        <w:right w:val="none" w:sz="0" w:space="0" w:color="auto"/>
      </w:divBdr>
    </w:div>
    <w:div w:id="1558931026">
      <w:bodyDiv w:val="1"/>
      <w:marLeft w:val="0"/>
      <w:marRight w:val="0"/>
      <w:marTop w:val="0"/>
      <w:marBottom w:val="0"/>
      <w:divBdr>
        <w:top w:val="none" w:sz="0" w:space="0" w:color="auto"/>
        <w:left w:val="none" w:sz="0" w:space="0" w:color="auto"/>
        <w:bottom w:val="none" w:sz="0" w:space="0" w:color="auto"/>
        <w:right w:val="none" w:sz="0" w:space="0" w:color="auto"/>
      </w:divBdr>
    </w:div>
    <w:div w:id="1561745164">
      <w:bodyDiv w:val="1"/>
      <w:marLeft w:val="0"/>
      <w:marRight w:val="0"/>
      <w:marTop w:val="0"/>
      <w:marBottom w:val="0"/>
      <w:divBdr>
        <w:top w:val="none" w:sz="0" w:space="0" w:color="auto"/>
        <w:left w:val="none" w:sz="0" w:space="0" w:color="auto"/>
        <w:bottom w:val="none" w:sz="0" w:space="0" w:color="auto"/>
        <w:right w:val="none" w:sz="0" w:space="0" w:color="auto"/>
      </w:divBdr>
    </w:div>
    <w:div w:id="1565026399">
      <w:bodyDiv w:val="1"/>
      <w:marLeft w:val="0"/>
      <w:marRight w:val="0"/>
      <w:marTop w:val="0"/>
      <w:marBottom w:val="0"/>
      <w:divBdr>
        <w:top w:val="none" w:sz="0" w:space="0" w:color="auto"/>
        <w:left w:val="none" w:sz="0" w:space="0" w:color="auto"/>
        <w:bottom w:val="none" w:sz="0" w:space="0" w:color="auto"/>
        <w:right w:val="none" w:sz="0" w:space="0" w:color="auto"/>
      </w:divBdr>
    </w:div>
    <w:div w:id="1565263664">
      <w:bodyDiv w:val="1"/>
      <w:marLeft w:val="0"/>
      <w:marRight w:val="0"/>
      <w:marTop w:val="0"/>
      <w:marBottom w:val="0"/>
      <w:divBdr>
        <w:top w:val="none" w:sz="0" w:space="0" w:color="auto"/>
        <w:left w:val="none" w:sz="0" w:space="0" w:color="auto"/>
        <w:bottom w:val="none" w:sz="0" w:space="0" w:color="auto"/>
        <w:right w:val="none" w:sz="0" w:space="0" w:color="auto"/>
      </w:divBdr>
    </w:div>
    <w:div w:id="1570194976">
      <w:bodyDiv w:val="1"/>
      <w:marLeft w:val="0"/>
      <w:marRight w:val="0"/>
      <w:marTop w:val="0"/>
      <w:marBottom w:val="0"/>
      <w:divBdr>
        <w:top w:val="none" w:sz="0" w:space="0" w:color="auto"/>
        <w:left w:val="none" w:sz="0" w:space="0" w:color="auto"/>
        <w:bottom w:val="none" w:sz="0" w:space="0" w:color="auto"/>
        <w:right w:val="none" w:sz="0" w:space="0" w:color="auto"/>
      </w:divBdr>
    </w:div>
    <w:div w:id="1576283518">
      <w:bodyDiv w:val="1"/>
      <w:marLeft w:val="0"/>
      <w:marRight w:val="0"/>
      <w:marTop w:val="0"/>
      <w:marBottom w:val="0"/>
      <w:divBdr>
        <w:top w:val="none" w:sz="0" w:space="0" w:color="auto"/>
        <w:left w:val="none" w:sz="0" w:space="0" w:color="auto"/>
        <w:bottom w:val="none" w:sz="0" w:space="0" w:color="auto"/>
        <w:right w:val="none" w:sz="0" w:space="0" w:color="auto"/>
      </w:divBdr>
    </w:div>
    <w:div w:id="1593122265">
      <w:bodyDiv w:val="1"/>
      <w:marLeft w:val="0"/>
      <w:marRight w:val="0"/>
      <w:marTop w:val="0"/>
      <w:marBottom w:val="0"/>
      <w:divBdr>
        <w:top w:val="none" w:sz="0" w:space="0" w:color="auto"/>
        <w:left w:val="none" w:sz="0" w:space="0" w:color="auto"/>
        <w:bottom w:val="none" w:sz="0" w:space="0" w:color="auto"/>
        <w:right w:val="none" w:sz="0" w:space="0" w:color="auto"/>
      </w:divBdr>
    </w:div>
    <w:div w:id="1595092137">
      <w:bodyDiv w:val="1"/>
      <w:marLeft w:val="0"/>
      <w:marRight w:val="0"/>
      <w:marTop w:val="0"/>
      <w:marBottom w:val="0"/>
      <w:divBdr>
        <w:top w:val="none" w:sz="0" w:space="0" w:color="auto"/>
        <w:left w:val="none" w:sz="0" w:space="0" w:color="auto"/>
        <w:bottom w:val="none" w:sz="0" w:space="0" w:color="auto"/>
        <w:right w:val="none" w:sz="0" w:space="0" w:color="auto"/>
      </w:divBdr>
    </w:div>
    <w:div w:id="1600023822">
      <w:bodyDiv w:val="1"/>
      <w:marLeft w:val="0"/>
      <w:marRight w:val="0"/>
      <w:marTop w:val="0"/>
      <w:marBottom w:val="0"/>
      <w:divBdr>
        <w:top w:val="none" w:sz="0" w:space="0" w:color="auto"/>
        <w:left w:val="none" w:sz="0" w:space="0" w:color="auto"/>
        <w:bottom w:val="none" w:sz="0" w:space="0" w:color="auto"/>
        <w:right w:val="none" w:sz="0" w:space="0" w:color="auto"/>
      </w:divBdr>
    </w:div>
    <w:div w:id="1612206728">
      <w:bodyDiv w:val="1"/>
      <w:marLeft w:val="0"/>
      <w:marRight w:val="0"/>
      <w:marTop w:val="0"/>
      <w:marBottom w:val="0"/>
      <w:divBdr>
        <w:top w:val="none" w:sz="0" w:space="0" w:color="auto"/>
        <w:left w:val="none" w:sz="0" w:space="0" w:color="auto"/>
        <w:bottom w:val="none" w:sz="0" w:space="0" w:color="auto"/>
        <w:right w:val="none" w:sz="0" w:space="0" w:color="auto"/>
      </w:divBdr>
    </w:div>
    <w:div w:id="1619028687">
      <w:bodyDiv w:val="1"/>
      <w:marLeft w:val="0"/>
      <w:marRight w:val="0"/>
      <w:marTop w:val="0"/>
      <w:marBottom w:val="0"/>
      <w:divBdr>
        <w:top w:val="none" w:sz="0" w:space="0" w:color="auto"/>
        <w:left w:val="none" w:sz="0" w:space="0" w:color="auto"/>
        <w:bottom w:val="none" w:sz="0" w:space="0" w:color="auto"/>
        <w:right w:val="none" w:sz="0" w:space="0" w:color="auto"/>
      </w:divBdr>
    </w:div>
    <w:div w:id="1620336463">
      <w:bodyDiv w:val="1"/>
      <w:marLeft w:val="0"/>
      <w:marRight w:val="0"/>
      <w:marTop w:val="0"/>
      <w:marBottom w:val="0"/>
      <w:divBdr>
        <w:top w:val="none" w:sz="0" w:space="0" w:color="auto"/>
        <w:left w:val="none" w:sz="0" w:space="0" w:color="auto"/>
        <w:bottom w:val="none" w:sz="0" w:space="0" w:color="auto"/>
        <w:right w:val="none" w:sz="0" w:space="0" w:color="auto"/>
      </w:divBdr>
    </w:div>
    <w:div w:id="1626043608">
      <w:bodyDiv w:val="1"/>
      <w:marLeft w:val="0"/>
      <w:marRight w:val="0"/>
      <w:marTop w:val="0"/>
      <w:marBottom w:val="0"/>
      <w:divBdr>
        <w:top w:val="none" w:sz="0" w:space="0" w:color="auto"/>
        <w:left w:val="none" w:sz="0" w:space="0" w:color="auto"/>
        <w:bottom w:val="none" w:sz="0" w:space="0" w:color="auto"/>
        <w:right w:val="none" w:sz="0" w:space="0" w:color="auto"/>
      </w:divBdr>
    </w:div>
    <w:div w:id="1651791128">
      <w:bodyDiv w:val="1"/>
      <w:marLeft w:val="0"/>
      <w:marRight w:val="0"/>
      <w:marTop w:val="0"/>
      <w:marBottom w:val="0"/>
      <w:divBdr>
        <w:top w:val="none" w:sz="0" w:space="0" w:color="auto"/>
        <w:left w:val="none" w:sz="0" w:space="0" w:color="auto"/>
        <w:bottom w:val="none" w:sz="0" w:space="0" w:color="auto"/>
        <w:right w:val="none" w:sz="0" w:space="0" w:color="auto"/>
      </w:divBdr>
    </w:div>
    <w:div w:id="1651860999">
      <w:bodyDiv w:val="1"/>
      <w:marLeft w:val="0"/>
      <w:marRight w:val="0"/>
      <w:marTop w:val="0"/>
      <w:marBottom w:val="0"/>
      <w:divBdr>
        <w:top w:val="none" w:sz="0" w:space="0" w:color="auto"/>
        <w:left w:val="none" w:sz="0" w:space="0" w:color="auto"/>
        <w:bottom w:val="none" w:sz="0" w:space="0" w:color="auto"/>
        <w:right w:val="none" w:sz="0" w:space="0" w:color="auto"/>
      </w:divBdr>
    </w:div>
    <w:div w:id="1654095243">
      <w:bodyDiv w:val="1"/>
      <w:marLeft w:val="0"/>
      <w:marRight w:val="0"/>
      <w:marTop w:val="0"/>
      <w:marBottom w:val="0"/>
      <w:divBdr>
        <w:top w:val="none" w:sz="0" w:space="0" w:color="auto"/>
        <w:left w:val="none" w:sz="0" w:space="0" w:color="auto"/>
        <w:bottom w:val="none" w:sz="0" w:space="0" w:color="auto"/>
        <w:right w:val="none" w:sz="0" w:space="0" w:color="auto"/>
      </w:divBdr>
    </w:div>
    <w:div w:id="1655792195">
      <w:bodyDiv w:val="1"/>
      <w:marLeft w:val="0"/>
      <w:marRight w:val="0"/>
      <w:marTop w:val="0"/>
      <w:marBottom w:val="0"/>
      <w:divBdr>
        <w:top w:val="none" w:sz="0" w:space="0" w:color="auto"/>
        <w:left w:val="none" w:sz="0" w:space="0" w:color="auto"/>
        <w:bottom w:val="none" w:sz="0" w:space="0" w:color="auto"/>
        <w:right w:val="none" w:sz="0" w:space="0" w:color="auto"/>
      </w:divBdr>
    </w:div>
    <w:div w:id="1668054927">
      <w:bodyDiv w:val="1"/>
      <w:marLeft w:val="0"/>
      <w:marRight w:val="0"/>
      <w:marTop w:val="0"/>
      <w:marBottom w:val="0"/>
      <w:divBdr>
        <w:top w:val="none" w:sz="0" w:space="0" w:color="auto"/>
        <w:left w:val="none" w:sz="0" w:space="0" w:color="auto"/>
        <w:bottom w:val="none" w:sz="0" w:space="0" w:color="auto"/>
        <w:right w:val="none" w:sz="0" w:space="0" w:color="auto"/>
      </w:divBdr>
    </w:div>
    <w:div w:id="1686597097">
      <w:bodyDiv w:val="1"/>
      <w:marLeft w:val="0"/>
      <w:marRight w:val="0"/>
      <w:marTop w:val="0"/>
      <w:marBottom w:val="0"/>
      <w:divBdr>
        <w:top w:val="none" w:sz="0" w:space="0" w:color="auto"/>
        <w:left w:val="none" w:sz="0" w:space="0" w:color="auto"/>
        <w:bottom w:val="none" w:sz="0" w:space="0" w:color="auto"/>
        <w:right w:val="none" w:sz="0" w:space="0" w:color="auto"/>
      </w:divBdr>
    </w:div>
    <w:div w:id="1689064681">
      <w:bodyDiv w:val="1"/>
      <w:marLeft w:val="0"/>
      <w:marRight w:val="0"/>
      <w:marTop w:val="0"/>
      <w:marBottom w:val="0"/>
      <w:divBdr>
        <w:top w:val="none" w:sz="0" w:space="0" w:color="auto"/>
        <w:left w:val="none" w:sz="0" w:space="0" w:color="auto"/>
        <w:bottom w:val="none" w:sz="0" w:space="0" w:color="auto"/>
        <w:right w:val="none" w:sz="0" w:space="0" w:color="auto"/>
      </w:divBdr>
    </w:div>
    <w:div w:id="1690257598">
      <w:bodyDiv w:val="1"/>
      <w:marLeft w:val="0"/>
      <w:marRight w:val="0"/>
      <w:marTop w:val="0"/>
      <w:marBottom w:val="0"/>
      <w:divBdr>
        <w:top w:val="none" w:sz="0" w:space="0" w:color="auto"/>
        <w:left w:val="none" w:sz="0" w:space="0" w:color="auto"/>
        <w:bottom w:val="none" w:sz="0" w:space="0" w:color="auto"/>
        <w:right w:val="none" w:sz="0" w:space="0" w:color="auto"/>
      </w:divBdr>
    </w:div>
    <w:div w:id="1700861242">
      <w:bodyDiv w:val="1"/>
      <w:marLeft w:val="0"/>
      <w:marRight w:val="0"/>
      <w:marTop w:val="0"/>
      <w:marBottom w:val="0"/>
      <w:divBdr>
        <w:top w:val="none" w:sz="0" w:space="0" w:color="auto"/>
        <w:left w:val="none" w:sz="0" w:space="0" w:color="auto"/>
        <w:bottom w:val="none" w:sz="0" w:space="0" w:color="auto"/>
        <w:right w:val="none" w:sz="0" w:space="0" w:color="auto"/>
      </w:divBdr>
    </w:div>
    <w:div w:id="1702128285">
      <w:bodyDiv w:val="1"/>
      <w:marLeft w:val="0"/>
      <w:marRight w:val="0"/>
      <w:marTop w:val="0"/>
      <w:marBottom w:val="0"/>
      <w:divBdr>
        <w:top w:val="none" w:sz="0" w:space="0" w:color="auto"/>
        <w:left w:val="none" w:sz="0" w:space="0" w:color="auto"/>
        <w:bottom w:val="none" w:sz="0" w:space="0" w:color="auto"/>
        <w:right w:val="none" w:sz="0" w:space="0" w:color="auto"/>
      </w:divBdr>
    </w:div>
    <w:div w:id="1713651901">
      <w:bodyDiv w:val="1"/>
      <w:marLeft w:val="0"/>
      <w:marRight w:val="0"/>
      <w:marTop w:val="0"/>
      <w:marBottom w:val="0"/>
      <w:divBdr>
        <w:top w:val="none" w:sz="0" w:space="0" w:color="auto"/>
        <w:left w:val="none" w:sz="0" w:space="0" w:color="auto"/>
        <w:bottom w:val="none" w:sz="0" w:space="0" w:color="auto"/>
        <w:right w:val="none" w:sz="0" w:space="0" w:color="auto"/>
      </w:divBdr>
    </w:div>
    <w:div w:id="1713992344">
      <w:bodyDiv w:val="1"/>
      <w:marLeft w:val="0"/>
      <w:marRight w:val="0"/>
      <w:marTop w:val="0"/>
      <w:marBottom w:val="0"/>
      <w:divBdr>
        <w:top w:val="none" w:sz="0" w:space="0" w:color="auto"/>
        <w:left w:val="none" w:sz="0" w:space="0" w:color="auto"/>
        <w:bottom w:val="none" w:sz="0" w:space="0" w:color="auto"/>
        <w:right w:val="none" w:sz="0" w:space="0" w:color="auto"/>
      </w:divBdr>
    </w:div>
    <w:div w:id="1743528590">
      <w:bodyDiv w:val="1"/>
      <w:marLeft w:val="0"/>
      <w:marRight w:val="0"/>
      <w:marTop w:val="0"/>
      <w:marBottom w:val="0"/>
      <w:divBdr>
        <w:top w:val="none" w:sz="0" w:space="0" w:color="auto"/>
        <w:left w:val="none" w:sz="0" w:space="0" w:color="auto"/>
        <w:bottom w:val="none" w:sz="0" w:space="0" w:color="auto"/>
        <w:right w:val="none" w:sz="0" w:space="0" w:color="auto"/>
      </w:divBdr>
    </w:div>
    <w:div w:id="1754164489">
      <w:bodyDiv w:val="1"/>
      <w:marLeft w:val="0"/>
      <w:marRight w:val="0"/>
      <w:marTop w:val="0"/>
      <w:marBottom w:val="0"/>
      <w:divBdr>
        <w:top w:val="none" w:sz="0" w:space="0" w:color="auto"/>
        <w:left w:val="none" w:sz="0" w:space="0" w:color="auto"/>
        <w:bottom w:val="none" w:sz="0" w:space="0" w:color="auto"/>
        <w:right w:val="none" w:sz="0" w:space="0" w:color="auto"/>
      </w:divBdr>
    </w:div>
    <w:div w:id="1763187266">
      <w:bodyDiv w:val="1"/>
      <w:marLeft w:val="0"/>
      <w:marRight w:val="0"/>
      <w:marTop w:val="0"/>
      <w:marBottom w:val="0"/>
      <w:divBdr>
        <w:top w:val="none" w:sz="0" w:space="0" w:color="auto"/>
        <w:left w:val="none" w:sz="0" w:space="0" w:color="auto"/>
        <w:bottom w:val="none" w:sz="0" w:space="0" w:color="auto"/>
        <w:right w:val="none" w:sz="0" w:space="0" w:color="auto"/>
      </w:divBdr>
    </w:div>
    <w:div w:id="1765611585">
      <w:bodyDiv w:val="1"/>
      <w:marLeft w:val="0"/>
      <w:marRight w:val="0"/>
      <w:marTop w:val="0"/>
      <w:marBottom w:val="0"/>
      <w:divBdr>
        <w:top w:val="none" w:sz="0" w:space="0" w:color="auto"/>
        <w:left w:val="none" w:sz="0" w:space="0" w:color="auto"/>
        <w:bottom w:val="none" w:sz="0" w:space="0" w:color="auto"/>
        <w:right w:val="none" w:sz="0" w:space="0" w:color="auto"/>
      </w:divBdr>
    </w:div>
    <w:div w:id="1771468820">
      <w:bodyDiv w:val="1"/>
      <w:marLeft w:val="0"/>
      <w:marRight w:val="0"/>
      <w:marTop w:val="0"/>
      <w:marBottom w:val="0"/>
      <w:divBdr>
        <w:top w:val="none" w:sz="0" w:space="0" w:color="auto"/>
        <w:left w:val="none" w:sz="0" w:space="0" w:color="auto"/>
        <w:bottom w:val="none" w:sz="0" w:space="0" w:color="auto"/>
        <w:right w:val="none" w:sz="0" w:space="0" w:color="auto"/>
      </w:divBdr>
    </w:div>
    <w:div w:id="1772243100">
      <w:bodyDiv w:val="1"/>
      <w:marLeft w:val="0"/>
      <w:marRight w:val="0"/>
      <w:marTop w:val="0"/>
      <w:marBottom w:val="0"/>
      <w:divBdr>
        <w:top w:val="none" w:sz="0" w:space="0" w:color="auto"/>
        <w:left w:val="none" w:sz="0" w:space="0" w:color="auto"/>
        <w:bottom w:val="none" w:sz="0" w:space="0" w:color="auto"/>
        <w:right w:val="none" w:sz="0" w:space="0" w:color="auto"/>
      </w:divBdr>
    </w:div>
    <w:div w:id="1798336820">
      <w:bodyDiv w:val="1"/>
      <w:marLeft w:val="0"/>
      <w:marRight w:val="0"/>
      <w:marTop w:val="0"/>
      <w:marBottom w:val="0"/>
      <w:divBdr>
        <w:top w:val="none" w:sz="0" w:space="0" w:color="auto"/>
        <w:left w:val="none" w:sz="0" w:space="0" w:color="auto"/>
        <w:bottom w:val="none" w:sz="0" w:space="0" w:color="auto"/>
        <w:right w:val="none" w:sz="0" w:space="0" w:color="auto"/>
      </w:divBdr>
    </w:div>
    <w:div w:id="1798524564">
      <w:bodyDiv w:val="1"/>
      <w:marLeft w:val="0"/>
      <w:marRight w:val="0"/>
      <w:marTop w:val="0"/>
      <w:marBottom w:val="0"/>
      <w:divBdr>
        <w:top w:val="none" w:sz="0" w:space="0" w:color="auto"/>
        <w:left w:val="none" w:sz="0" w:space="0" w:color="auto"/>
        <w:bottom w:val="none" w:sz="0" w:space="0" w:color="auto"/>
        <w:right w:val="none" w:sz="0" w:space="0" w:color="auto"/>
      </w:divBdr>
    </w:div>
    <w:div w:id="1799685604">
      <w:bodyDiv w:val="1"/>
      <w:marLeft w:val="0"/>
      <w:marRight w:val="0"/>
      <w:marTop w:val="0"/>
      <w:marBottom w:val="0"/>
      <w:divBdr>
        <w:top w:val="none" w:sz="0" w:space="0" w:color="auto"/>
        <w:left w:val="none" w:sz="0" w:space="0" w:color="auto"/>
        <w:bottom w:val="none" w:sz="0" w:space="0" w:color="auto"/>
        <w:right w:val="none" w:sz="0" w:space="0" w:color="auto"/>
      </w:divBdr>
    </w:div>
    <w:div w:id="1801533999">
      <w:bodyDiv w:val="1"/>
      <w:marLeft w:val="0"/>
      <w:marRight w:val="0"/>
      <w:marTop w:val="0"/>
      <w:marBottom w:val="0"/>
      <w:divBdr>
        <w:top w:val="none" w:sz="0" w:space="0" w:color="auto"/>
        <w:left w:val="none" w:sz="0" w:space="0" w:color="auto"/>
        <w:bottom w:val="none" w:sz="0" w:space="0" w:color="auto"/>
        <w:right w:val="none" w:sz="0" w:space="0" w:color="auto"/>
      </w:divBdr>
    </w:div>
    <w:div w:id="1802068123">
      <w:bodyDiv w:val="1"/>
      <w:marLeft w:val="0"/>
      <w:marRight w:val="0"/>
      <w:marTop w:val="0"/>
      <w:marBottom w:val="0"/>
      <w:divBdr>
        <w:top w:val="none" w:sz="0" w:space="0" w:color="auto"/>
        <w:left w:val="none" w:sz="0" w:space="0" w:color="auto"/>
        <w:bottom w:val="none" w:sz="0" w:space="0" w:color="auto"/>
        <w:right w:val="none" w:sz="0" w:space="0" w:color="auto"/>
      </w:divBdr>
    </w:div>
    <w:div w:id="1811551451">
      <w:bodyDiv w:val="1"/>
      <w:marLeft w:val="0"/>
      <w:marRight w:val="0"/>
      <w:marTop w:val="0"/>
      <w:marBottom w:val="0"/>
      <w:divBdr>
        <w:top w:val="none" w:sz="0" w:space="0" w:color="auto"/>
        <w:left w:val="none" w:sz="0" w:space="0" w:color="auto"/>
        <w:bottom w:val="none" w:sz="0" w:space="0" w:color="auto"/>
        <w:right w:val="none" w:sz="0" w:space="0" w:color="auto"/>
      </w:divBdr>
    </w:div>
    <w:div w:id="1813712058">
      <w:bodyDiv w:val="1"/>
      <w:marLeft w:val="0"/>
      <w:marRight w:val="0"/>
      <w:marTop w:val="0"/>
      <w:marBottom w:val="0"/>
      <w:divBdr>
        <w:top w:val="none" w:sz="0" w:space="0" w:color="auto"/>
        <w:left w:val="none" w:sz="0" w:space="0" w:color="auto"/>
        <w:bottom w:val="none" w:sz="0" w:space="0" w:color="auto"/>
        <w:right w:val="none" w:sz="0" w:space="0" w:color="auto"/>
      </w:divBdr>
    </w:div>
    <w:div w:id="1837647056">
      <w:bodyDiv w:val="1"/>
      <w:marLeft w:val="0"/>
      <w:marRight w:val="0"/>
      <w:marTop w:val="0"/>
      <w:marBottom w:val="0"/>
      <w:divBdr>
        <w:top w:val="none" w:sz="0" w:space="0" w:color="auto"/>
        <w:left w:val="none" w:sz="0" w:space="0" w:color="auto"/>
        <w:bottom w:val="none" w:sz="0" w:space="0" w:color="auto"/>
        <w:right w:val="none" w:sz="0" w:space="0" w:color="auto"/>
      </w:divBdr>
    </w:div>
    <w:div w:id="1847864319">
      <w:bodyDiv w:val="1"/>
      <w:marLeft w:val="0"/>
      <w:marRight w:val="0"/>
      <w:marTop w:val="0"/>
      <w:marBottom w:val="0"/>
      <w:divBdr>
        <w:top w:val="none" w:sz="0" w:space="0" w:color="auto"/>
        <w:left w:val="none" w:sz="0" w:space="0" w:color="auto"/>
        <w:bottom w:val="none" w:sz="0" w:space="0" w:color="auto"/>
        <w:right w:val="none" w:sz="0" w:space="0" w:color="auto"/>
      </w:divBdr>
    </w:div>
    <w:div w:id="1852526816">
      <w:bodyDiv w:val="1"/>
      <w:marLeft w:val="0"/>
      <w:marRight w:val="0"/>
      <w:marTop w:val="0"/>
      <w:marBottom w:val="0"/>
      <w:divBdr>
        <w:top w:val="none" w:sz="0" w:space="0" w:color="auto"/>
        <w:left w:val="none" w:sz="0" w:space="0" w:color="auto"/>
        <w:bottom w:val="none" w:sz="0" w:space="0" w:color="auto"/>
        <w:right w:val="none" w:sz="0" w:space="0" w:color="auto"/>
      </w:divBdr>
    </w:div>
    <w:div w:id="1860922804">
      <w:bodyDiv w:val="1"/>
      <w:marLeft w:val="0"/>
      <w:marRight w:val="0"/>
      <w:marTop w:val="0"/>
      <w:marBottom w:val="0"/>
      <w:divBdr>
        <w:top w:val="none" w:sz="0" w:space="0" w:color="auto"/>
        <w:left w:val="none" w:sz="0" w:space="0" w:color="auto"/>
        <w:bottom w:val="none" w:sz="0" w:space="0" w:color="auto"/>
        <w:right w:val="none" w:sz="0" w:space="0" w:color="auto"/>
      </w:divBdr>
    </w:div>
    <w:div w:id="1870222246">
      <w:bodyDiv w:val="1"/>
      <w:marLeft w:val="0"/>
      <w:marRight w:val="0"/>
      <w:marTop w:val="0"/>
      <w:marBottom w:val="0"/>
      <w:divBdr>
        <w:top w:val="none" w:sz="0" w:space="0" w:color="auto"/>
        <w:left w:val="none" w:sz="0" w:space="0" w:color="auto"/>
        <w:bottom w:val="none" w:sz="0" w:space="0" w:color="auto"/>
        <w:right w:val="none" w:sz="0" w:space="0" w:color="auto"/>
      </w:divBdr>
    </w:div>
    <w:div w:id="1875576364">
      <w:bodyDiv w:val="1"/>
      <w:marLeft w:val="0"/>
      <w:marRight w:val="0"/>
      <w:marTop w:val="0"/>
      <w:marBottom w:val="0"/>
      <w:divBdr>
        <w:top w:val="none" w:sz="0" w:space="0" w:color="auto"/>
        <w:left w:val="none" w:sz="0" w:space="0" w:color="auto"/>
        <w:bottom w:val="none" w:sz="0" w:space="0" w:color="auto"/>
        <w:right w:val="none" w:sz="0" w:space="0" w:color="auto"/>
      </w:divBdr>
    </w:div>
    <w:div w:id="1875776378">
      <w:bodyDiv w:val="1"/>
      <w:marLeft w:val="0"/>
      <w:marRight w:val="0"/>
      <w:marTop w:val="0"/>
      <w:marBottom w:val="0"/>
      <w:divBdr>
        <w:top w:val="none" w:sz="0" w:space="0" w:color="auto"/>
        <w:left w:val="none" w:sz="0" w:space="0" w:color="auto"/>
        <w:bottom w:val="none" w:sz="0" w:space="0" w:color="auto"/>
        <w:right w:val="none" w:sz="0" w:space="0" w:color="auto"/>
      </w:divBdr>
    </w:div>
    <w:div w:id="1880194522">
      <w:bodyDiv w:val="1"/>
      <w:marLeft w:val="0"/>
      <w:marRight w:val="0"/>
      <w:marTop w:val="0"/>
      <w:marBottom w:val="0"/>
      <w:divBdr>
        <w:top w:val="none" w:sz="0" w:space="0" w:color="auto"/>
        <w:left w:val="none" w:sz="0" w:space="0" w:color="auto"/>
        <w:bottom w:val="none" w:sz="0" w:space="0" w:color="auto"/>
        <w:right w:val="none" w:sz="0" w:space="0" w:color="auto"/>
      </w:divBdr>
    </w:div>
    <w:div w:id="1880507874">
      <w:bodyDiv w:val="1"/>
      <w:marLeft w:val="0"/>
      <w:marRight w:val="0"/>
      <w:marTop w:val="0"/>
      <w:marBottom w:val="0"/>
      <w:divBdr>
        <w:top w:val="none" w:sz="0" w:space="0" w:color="auto"/>
        <w:left w:val="none" w:sz="0" w:space="0" w:color="auto"/>
        <w:bottom w:val="none" w:sz="0" w:space="0" w:color="auto"/>
        <w:right w:val="none" w:sz="0" w:space="0" w:color="auto"/>
      </w:divBdr>
    </w:div>
    <w:div w:id="1885174792">
      <w:bodyDiv w:val="1"/>
      <w:marLeft w:val="0"/>
      <w:marRight w:val="0"/>
      <w:marTop w:val="0"/>
      <w:marBottom w:val="0"/>
      <w:divBdr>
        <w:top w:val="none" w:sz="0" w:space="0" w:color="auto"/>
        <w:left w:val="none" w:sz="0" w:space="0" w:color="auto"/>
        <w:bottom w:val="none" w:sz="0" w:space="0" w:color="auto"/>
        <w:right w:val="none" w:sz="0" w:space="0" w:color="auto"/>
      </w:divBdr>
    </w:div>
    <w:div w:id="1896307862">
      <w:bodyDiv w:val="1"/>
      <w:marLeft w:val="0"/>
      <w:marRight w:val="0"/>
      <w:marTop w:val="0"/>
      <w:marBottom w:val="0"/>
      <w:divBdr>
        <w:top w:val="none" w:sz="0" w:space="0" w:color="auto"/>
        <w:left w:val="none" w:sz="0" w:space="0" w:color="auto"/>
        <w:bottom w:val="none" w:sz="0" w:space="0" w:color="auto"/>
        <w:right w:val="none" w:sz="0" w:space="0" w:color="auto"/>
      </w:divBdr>
    </w:div>
    <w:div w:id="1897738031">
      <w:bodyDiv w:val="1"/>
      <w:marLeft w:val="0"/>
      <w:marRight w:val="0"/>
      <w:marTop w:val="0"/>
      <w:marBottom w:val="0"/>
      <w:divBdr>
        <w:top w:val="none" w:sz="0" w:space="0" w:color="auto"/>
        <w:left w:val="none" w:sz="0" w:space="0" w:color="auto"/>
        <w:bottom w:val="none" w:sz="0" w:space="0" w:color="auto"/>
        <w:right w:val="none" w:sz="0" w:space="0" w:color="auto"/>
      </w:divBdr>
    </w:div>
    <w:div w:id="1905097733">
      <w:bodyDiv w:val="1"/>
      <w:marLeft w:val="0"/>
      <w:marRight w:val="0"/>
      <w:marTop w:val="0"/>
      <w:marBottom w:val="0"/>
      <w:divBdr>
        <w:top w:val="none" w:sz="0" w:space="0" w:color="auto"/>
        <w:left w:val="none" w:sz="0" w:space="0" w:color="auto"/>
        <w:bottom w:val="none" w:sz="0" w:space="0" w:color="auto"/>
        <w:right w:val="none" w:sz="0" w:space="0" w:color="auto"/>
      </w:divBdr>
    </w:div>
    <w:div w:id="1921518419">
      <w:bodyDiv w:val="1"/>
      <w:marLeft w:val="0"/>
      <w:marRight w:val="0"/>
      <w:marTop w:val="0"/>
      <w:marBottom w:val="0"/>
      <w:divBdr>
        <w:top w:val="none" w:sz="0" w:space="0" w:color="auto"/>
        <w:left w:val="none" w:sz="0" w:space="0" w:color="auto"/>
        <w:bottom w:val="none" w:sz="0" w:space="0" w:color="auto"/>
        <w:right w:val="none" w:sz="0" w:space="0" w:color="auto"/>
      </w:divBdr>
    </w:div>
    <w:div w:id="1927222957">
      <w:bodyDiv w:val="1"/>
      <w:marLeft w:val="0"/>
      <w:marRight w:val="0"/>
      <w:marTop w:val="0"/>
      <w:marBottom w:val="0"/>
      <w:divBdr>
        <w:top w:val="none" w:sz="0" w:space="0" w:color="auto"/>
        <w:left w:val="none" w:sz="0" w:space="0" w:color="auto"/>
        <w:bottom w:val="none" w:sz="0" w:space="0" w:color="auto"/>
        <w:right w:val="none" w:sz="0" w:space="0" w:color="auto"/>
      </w:divBdr>
    </w:div>
    <w:div w:id="1937252364">
      <w:bodyDiv w:val="1"/>
      <w:marLeft w:val="0"/>
      <w:marRight w:val="0"/>
      <w:marTop w:val="0"/>
      <w:marBottom w:val="0"/>
      <w:divBdr>
        <w:top w:val="none" w:sz="0" w:space="0" w:color="auto"/>
        <w:left w:val="none" w:sz="0" w:space="0" w:color="auto"/>
        <w:bottom w:val="none" w:sz="0" w:space="0" w:color="auto"/>
        <w:right w:val="none" w:sz="0" w:space="0" w:color="auto"/>
      </w:divBdr>
    </w:div>
    <w:div w:id="1944874835">
      <w:bodyDiv w:val="1"/>
      <w:marLeft w:val="0"/>
      <w:marRight w:val="0"/>
      <w:marTop w:val="0"/>
      <w:marBottom w:val="0"/>
      <w:divBdr>
        <w:top w:val="none" w:sz="0" w:space="0" w:color="auto"/>
        <w:left w:val="none" w:sz="0" w:space="0" w:color="auto"/>
        <w:bottom w:val="none" w:sz="0" w:space="0" w:color="auto"/>
        <w:right w:val="none" w:sz="0" w:space="0" w:color="auto"/>
      </w:divBdr>
    </w:div>
    <w:div w:id="1968928488">
      <w:bodyDiv w:val="1"/>
      <w:marLeft w:val="0"/>
      <w:marRight w:val="0"/>
      <w:marTop w:val="0"/>
      <w:marBottom w:val="0"/>
      <w:divBdr>
        <w:top w:val="none" w:sz="0" w:space="0" w:color="auto"/>
        <w:left w:val="none" w:sz="0" w:space="0" w:color="auto"/>
        <w:bottom w:val="none" w:sz="0" w:space="0" w:color="auto"/>
        <w:right w:val="none" w:sz="0" w:space="0" w:color="auto"/>
      </w:divBdr>
    </w:div>
    <w:div w:id="1970889096">
      <w:bodyDiv w:val="1"/>
      <w:marLeft w:val="0"/>
      <w:marRight w:val="0"/>
      <w:marTop w:val="0"/>
      <w:marBottom w:val="0"/>
      <w:divBdr>
        <w:top w:val="none" w:sz="0" w:space="0" w:color="auto"/>
        <w:left w:val="none" w:sz="0" w:space="0" w:color="auto"/>
        <w:bottom w:val="none" w:sz="0" w:space="0" w:color="auto"/>
        <w:right w:val="none" w:sz="0" w:space="0" w:color="auto"/>
      </w:divBdr>
    </w:div>
    <w:div w:id="1978100544">
      <w:bodyDiv w:val="1"/>
      <w:marLeft w:val="0"/>
      <w:marRight w:val="0"/>
      <w:marTop w:val="0"/>
      <w:marBottom w:val="0"/>
      <w:divBdr>
        <w:top w:val="none" w:sz="0" w:space="0" w:color="auto"/>
        <w:left w:val="none" w:sz="0" w:space="0" w:color="auto"/>
        <w:bottom w:val="none" w:sz="0" w:space="0" w:color="auto"/>
        <w:right w:val="none" w:sz="0" w:space="0" w:color="auto"/>
      </w:divBdr>
    </w:div>
    <w:div w:id="1979146981">
      <w:bodyDiv w:val="1"/>
      <w:marLeft w:val="0"/>
      <w:marRight w:val="0"/>
      <w:marTop w:val="0"/>
      <w:marBottom w:val="0"/>
      <w:divBdr>
        <w:top w:val="none" w:sz="0" w:space="0" w:color="auto"/>
        <w:left w:val="none" w:sz="0" w:space="0" w:color="auto"/>
        <w:bottom w:val="none" w:sz="0" w:space="0" w:color="auto"/>
        <w:right w:val="none" w:sz="0" w:space="0" w:color="auto"/>
      </w:divBdr>
    </w:div>
    <w:div w:id="1979528502">
      <w:bodyDiv w:val="1"/>
      <w:marLeft w:val="0"/>
      <w:marRight w:val="0"/>
      <w:marTop w:val="0"/>
      <w:marBottom w:val="0"/>
      <w:divBdr>
        <w:top w:val="none" w:sz="0" w:space="0" w:color="auto"/>
        <w:left w:val="none" w:sz="0" w:space="0" w:color="auto"/>
        <w:bottom w:val="none" w:sz="0" w:space="0" w:color="auto"/>
        <w:right w:val="none" w:sz="0" w:space="0" w:color="auto"/>
      </w:divBdr>
    </w:div>
    <w:div w:id="1983582713">
      <w:bodyDiv w:val="1"/>
      <w:marLeft w:val="0"/>
      <w:marRight w:val="0"/>
      <w:marTop w:val="0"/>
      <w:marBottom w:val="0"/>
      <w:divBdr>
        <w:top w:val="none" w:sz="0" w:space="0" w:color="auto"/>
        <w:left w:val="none" w:sz="0" w:space="0" w:color="auto"/>
        <w:bottom w:val="none" w:sz="0" w:space="0" w:color="auto"/>
        <w:right w:val="none" w:sz="0" w:space="0" w:color="auto"/>
      </w:divBdr>
    </w:div>
    <w:div w:id="1985308033">
      <w:bodyDiv w:val="1"/>
      <w:marLeft w:val="0"/>
      <w:marRight w:val="0"/>
      <w:marTop w:val="0"/>
      <w:marBottom w:val="0"/>
      <w:divBdr>
        <w:top w:val="none" w:sz="0" w:space="0" w:color="auto"/>
        <w:left w:val="none" w:sz="0" w:space="0" w:color="auto"/>
        <w:bottom w:val="none" w:sz="0" w:space="0" w:color="auto"/>
        <w:right w:val="none" w:sz="0" w:space="0" w:color="auto"/>
      </w:divBdr>
    </w:div>
    <w:div w:id="1989894395">
      <w:bodyDiv w:val="1"/>
      <w:marLeft w:val="0"/>
      <w:marRight w:val="0"/>
      <w:marTop w:val="0"/>
      <w:marBottom w:val="0"/>
      <w:divBdr>
        <w:top w:val="none" w:sz="0" w:space="0" w:color="auto"/>
        <w:left w:val="none" w:sz="0" w:space="0" w:color="auto"/>
        <w:bottom w:val="none" w:sz="0" w:space="0" w:color="auto"/>
        <w:right w:val="none" w:sz="0" w:space="0" w:color="auto"/>
      </w:divBdr>
    </w:div>
    <w:div w:id="2003851793">
      <w:bodyDiv w:val="1"/>
      <w:marLeft w:val="0"/>
      <w:marRight w:val="0"/>
      <w:marTop w:val="0"/>
      <w:marBottom w:val="0"/>
      <w:divBdr>
        <w:top w:val="none" w:sz="0" w:space="0" w:color="auto"/>
        <w:left w:val="none" w:sz="0" w:space="0" w:color="auto"/>
        <w:bottom w:val="none" w:sz="0" w:space="0" w:color="auto"/>
        <w:right w:val="none" w:sz="0" w:space="0" w:color="auto"/>
      </w:divBdr>
    </w:div>
    <w:div w:id="2006518251">
      <w:bodyDiv w:val="1"/>
      <w:marLeft w:val="0"/>
      <w:marRight w:val="0"/>
      <w:marTop w:val="0"/>
      <w:marBottom w:val="0"/>
      <w:divBdr>
        <w:top w:val="none" w:sz="0" w:space="0" w:color="auto"/>
        <w:left w:val="none" w:sz="0" w:space="0" w:color="auto"/>
        <w:bottom w:val="none" w:sz="0" w:space="0" w:color="auto"/>
        <w:right w:val="none" w:sz="0" w:space="0" w:color="auto"/>
      </w:divBdr>
    </w:div>
    <w:div w:id="2010518839">
      <w:bodyDiv w:val="1"/>
      <w:marLeft w:val="0"/>
      <w:marRight w:val="0"/>
      <w:marTop w:val="0"/>
      <w:marBottom w:val="0"/>
      <w:divBdr>
        <w:top w:val="none" w:sz="0" w:space="0" w:color="auto"/>
        <w:left w:val="none" w:sz="0" w:space="0" w:color="auto"/>
        <w:bottom w:val="none" w:sz="0" w:space="0" w:color="auto"/>
        <w:right w:val="none" w:sz="0" w:space="0" w:color="auto"/>
      </w:divBdr>
    </w:div>
    <w:div w:id="2016298980">
      <w:bodyDiv w:val="1"/>
      <w:marLeft w:val="0"/>
      <w:marRight w:val="0"/>
      <w:marTop w:val="0"/>
      <w:marBottom w:val="0"/>
      <w:divBdr>
        <w:top w:val="none" w:sz="0" w:space="0" w:color="auto"/>
        <w:left w:val="none" w:sz="0" w:space="0" w:color="auto"/>
        <w:bottom w:val="none" w:sz="0" w:space="0" w:color="auto"/>
        <w:right w:val="none" w:sz="0" w:space="0" w:color="auto"/>
      </w:divBdr>
    </w:div>
    <w:div w:id="2026858474">
      <w:bodyDiv w:val="1"/>
      <w:marLeft w:val="0"/>
      <w:marRight w:val="0"/>
      <w:marTop w:val="0"/>
      <w:marBottom w:val="0"/>
      <w:divBdr>
        <w:top w:val="none" w:sz="0" w:space="0" w:color="auto"/>
        <w:left w:val="none" w:sz="0" w:space="0" w:color="auto"/>
        <w:bottom w:val="none" w:sz="0" w:space="0" w:color="auto"/>
        <w:right w:val="none" w:sz="0" w:space="0" w:color="auto"/>
      </w:divBdr>
    </w:div>
    <w:div w:id="2026899947">
      <w:bodyDiv w:val="1"/>
      <w:marLeft w:val="0"/>
      <w:marRight w:val="0"/>
      <w:marTop w:val="0"/>
      <w:marBottom w:val="0"/>
      <w:divBdr>
        <w:top w:val="none" w:sz="0" w:space="0" w:color="auto"/>
        <w:left w:val="none" w:sz="0" w:space="0" w:color="auto"/>
        <w:bottom w:val="none" w:sz="0" w:space="0" w:color="auto"/>
        <w:right w:val="none" w:sz="0" w:space="0" w:color="auto"/>
      </w:divBdr>
    </w:div>
    <w:div w:id="2029520958">
      <w:bodyDiv w:val="1"/>
      <w:marLeft w:val="0"/>
      <w:marRight w:val="0"/>
      <w:marTop w:val="0"/>
      <w:marBottom w:val="0"/>
      <w:divBdr>
        <w:top w:val="none" w:sz="0" w:space="0" w:color="auto"/>
        <w:left w:val="none" w:sz="0" w:space="0" w:color="auto"/>
        <w:bottom w:val="none" w:sz="0" w:space="0" w:color="auto"/>
        <w:right w:val="none" w:sz="0" w:space="0" w:color="auto"/>
      </w:divBdr>
    </w:div>
    <w:div w:id="2038460198">
      <w:bodyDiv w:val="1"/>
      <w:marLeft w:val="0"/>
      <w:marRight w:val="0"/>
      <w:marTop w:val="0"/>
      <w:marBottom w:val="0"/>
      <w:divBdr>
        <w:top w:val="none" w:sz="0" w:space="0" w:color="auto"/>
        <w:left w:val="none" w:sz="0" w:space="0" w:color="auto"/>
        <w:bottom w:val="none" w:sz="0" w:space="0" w:color="auto"/>
        <w:right w:val="none" w:sz="0" w:space="0" w:color="auto"/>
      </w:divBdr>
    </w:div>
    <w:div w:id="2040429035">
      <w:bodyDiv w:val="1"/>
      <w:marLeft w:val="0"/>
      <w:marRight w:val="0"/>
      <w:marTop w:val="0"/>
      <w:marBottom w:val="0"/>
      <w:divBdr>
        <w:top w:val="none" w:sz="0" w:space="0" w:color="auto"/>
        <w:left w:val="none" w:sz="0" w:space="0" w:color="auto"/>
        <w:bottom w:val="none" w:sz="0" w:space="0" w:color="auto"/>
        <w:right w:val="none" w:sz="0" w:space="0" w:color="auto"/>
      </w:divBdr>
    </w:div>
    <w:div w:id="2046249018">
      <w:bodyDiv w:val="1"/>
      <w:marLeft w:val="0"/>
      <w:marRight w:val="0"/>
      <w:marTop w:val="0"/>
      <w:marBottom w:val="0"/>
      <w:divBdr>
        <w:top w:val="none" w:sz="0" w:space="0" w:color="auto"/>
        <w:left w:val="none" w:sz="0" w:space="0" w:color="auto"/>
        <w:bottom w:val="none" w:sz="0" w:space="0" w:color="auto"/>
        <w:right w:val="none" w:sz="0" w:space="0" w:color="auto"/>
      </w:divBdr>
    </w:div>
    <w:div w:id="2050183050">
      <w:bodyDiv w:val="1"/>
      <w:marLeft w:val="0"/>
      <w:marRight w:val="0"/>
      <w:marTop w:val="0"/>
      <w:marBottom w:val="0"/>
      <w:divBdr>
        <w:top w:val="none" w:sz="0" w:space="0" w:color="auto"/>
        <w:left w:val="none" w:sz="0" w:space="0" w:color="auto"/>
        <w:bottom w:val="none" w:sz="0" w:space="0" w:color="auto"/>
        <w:right w:val="none" w:sz="0" w:space="0" w:color="auto"/>
      </w:divBdr>
    </w:div>
    <w:div w:id="2052149372">
      <w:bodyDiv w:val="1"/>
      <w:marLeft w:val="0"/>
      <w:marRight w:val="0"/>
      <w:marTop w:val="0"/>
      <w:marBottom w:val="0"/>
      <w:divBdr>
        <w:top w:val="none" w:sz="0" w:space="0" w:color="auto"/>
        <w:left w:val="none" w:sz="0" w:space="0" w:color="auto"/>
        <w:bottom w:val="none" w:sz="0" w:space="0" w:color="auto"/>
        <w:right w:val="none" w:sz="0" w:space="0" w:color="auto"/>
      </w:divBdr>
    </w:div>
    <w:div w:id="2063213392">
      <w:bodyDiv w:val="1"/>
      <w:marLeft w:val="0"/>
      <w:marRight w:val="0"/>
      <w:marTop w:val="0"/>
      <w:marBottom w:val="0"/>
      <w:divBdr>
        <w:top w:val="none" w:sz="0" w:space="0" w:color="auto"/>
        <w:left w:val="none" w:sz="0" w:space="0" w:color="auto"/>
        <w:bottom w:val="none" w:sz="0" w:space="0" w:color="auto"/>
        <w:right w:val="none" w:sz="0" w:space="0" w:color="auto"/>
      </w:divBdr>
    </w:div>
    <w:div w:id="2087146303">
      <w:bodyDiv w:val="1"/>
      <w:marLeft w:val="0"/>
      <w:marRight w:val="0"/>
      <w:marTop w:val="0"/>
      <w:marBottom w:val="0"/>
      <w:divBdr>
        <w:top w:val="none" w:sz="0" w:space="0" w:color="auto"/>
        <w:left w:val="none" w:sz="0" w:space="0" w:color="auto"/>
        <w:bottom w:val="none" w:sz="0" w:space="0" w:color="auto"/>
        <w:right w:val="none" w:sz="0" w:space="0" w:color="auto"/>
      </w:divBdr>
    </w:div>
    <w:div w:id="2110006964">
      <w:bodyDiv w:val="1"/>
      <w:marLeft w:val="0"/>
      <w:marRight w:val="0"/>
      <w:marTop w:val="0"/>
      <w:marBottom w:val="0"/>
      <w:divBdr>
        <w:top w:val="none" w:sz="0" w:space="0" w:color="auto"/>
        <w:left w:val="none" w:sz="0" w:space="0" w:color="auto"/>
        <w:bottom w:val="none" w:sz="0" w:space="0" w:color="auto"/>
        <w:right w:val="none" w:sz="0" w:space="0" w:color="auto"/>
      </w:divBdr>
    </w:div>
    <w:div w:id="2118132198">
      <w:bodyDiv w:val="1"/>
      <w:marLeft w:val="0"/>
      <w:marRight w:val="0"/>
      <w:marTop w:val="0"/>
      <w:marBottom w:val="0"/>
      <w:divBdr>
        <w:top w:val="none" w:sz="0" w:space="0" w:color="auto"/>
        <w:left w:val="none" w:sz="0" w:space="0" w:color="auto"/>
        <w:bottom w:val="none" w:sz="0" w:space="0" w:color="auto"/>
        <w:right w:val="none" w:sz="0" w:space="0" w:color="auto"/>
      </w:divBdr>
    </w:div>
    <w:div w:id="2119179841">
      <w:bodyDiv w:val="1"/>
      <w:marLeft w:val="0"/>
      <w:marRight w:val="0"/>
      <w:marTop w:val="0"/>
      <w:marBottom w:val="0"/>
      <w:divBdr>
        <w:top w:val="none" w:sz="0" w:space="0" w:color="auto"/>
        <w:left w:val="none" w:sz="0" w:space="0" w:color="auto"/>
        <w:bottom w:val="none" w:sz="0" w:space="0" w:color="auto"/>
        <w:right w:val="none" w:sz="0" w:space="0" w:color="auto"/>
      </w:divBdr>
    </w:div>
    <w:div w:id="2119323903">
      <w:bodyDiv w:val="1"/>
      <w:marLeft w:val="0"/>
      <w:marRight w:val="0"/>
      <w:marTop w:val="0"/>
      <w:marBottom w:val="0"/>
      <w:divBdr>
        <w:top w:val="none" w:sz="0" w:space="0" w:color="auto"/>
        <w:left w:val="none" w:sz="0" w:space="0" w:color="auto"/>
        <w:bottom w:val="none" w:sz="0" w:space="0" w:color="auto"/>
        <w:right w:val="none" w:sz="0" w:space="0" w:color="auto"/>
      </w:divBdr>
    </w:div>
    <w:div w:id="2120103505">
      <w:bodyDiv w:val="1"/>
      <w:marLeft w:val="0"/>
      <w:marRight w:val="0"/>
      <w:marTop w:val="0"/>
      <w:marBottom w:val="0"/>
      <w:divBdr>
        <w:top w:val="none" w:sz="0" w:space="0" w:color="auto"/>
        <w:left w:val="none" w:sz="0" w:space="0" w:color="auto"/>
        <w:bottom w:val="none" w:sz="0" w:space="0" w:color="auto"/>
        <w:right w:val="none" w:sz="0" w:space="0" w:color="auto"/>
      </w:divBdr>
    </w:div>
    <w:div w:id="2124424661">
      <w:bodyDiv w:val="1"/>
      <w:marLeft w:val="0"/>
      <w:marRight w:val="0"/>
      <w:marTop w:val="0"/>
      <w:marBottom w:val="0"/>
      <w:divBdr>
        <w:top w:val="none" w:sz="0" w:space="0" w:color="auto"/>
        <w:left w:val="none" w:sz="0" w:space="0" w:color="auto"/>
        <w:bottom w:val="none" w:sz="0" w:space="0" w:color="auto"/>
        <w:right w:val="none" w:sz="0" w:space="0" w:color="auto"/>
      </w:divBdr>
    </w:div>
    <w:div w:id="2134707857">
      <w:bodyDiv w:val="1"/>
      <w:marLeft w:val="0"/>
      <w:marRight w:val="0"/>
      <w:marTop w:val="0"/>
      <w:marBottom w:val="0"/>
      <w:divBdr>
        <w:top w:val="none" w:sz="0" w:space="0" w:color="auto"/>
        <w:left w:val="none" w:sz="0" w:space="0" w:color="auto"/>
        <w:bottom w:val="none" w:sz="0" w:space="0" w:color="auto"/>
        <w:right w:val="none" w:sz="0" w:space="0" w:color="auto"/>
      </w:divBdr>
    </w:div>
    <w:div w:id="2135712320">
      <w:bodyDiv w:val="1"/>
      <w:marLeft w:val="0"/>
      <w:marRight w:val="0"/>
      <w:marTop w:val="0"/>
      <w:marBottom w:val="0"/>
      <w:divBdr>
        <w:top w:val="none" w:sz="0" w:space="0" w:color="auto"/>
        <w:left w:val="none" w:sz="0" w:space="0" w:color="auto"/>
        <w:bottom w:val="none" w:sz="0" w:space="0" w:color="auto"/>
        <w:right w:val="none" w:sz="0" w:space="0" w:color="auto"/>
      </w:divBdr>
    </w:div>
    <w:div w:id="2136410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3.jpeg"/><Relationship Id="rId18" Type="http://schemas.openxmlformats.org/officeDocument/2006/relationships/image" Target="media/image4.jp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2.jpeg"/><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0" Type="http://schemas.openxmlformats.org/officeDocument/2006/relationships/image" Target="media/image1.png"/><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file:///C:\Users\c.lohmann-hancock\AppData\Local\Microsoft\Windows\INetCache\REICoP-17-20-v3-Fi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STUNDENT: VICTOR NASINDA (1204044)
SUBMISSION DATE:03/05/2024</Abstract>
  <CompanyAddress/>
  <CompanyPhone/>
  <CompanyFax/>
  <CompanyEmail>SUPERVISOR: JAMES MOORE</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9d0d5cce-d4dc-4043-8325-c992d2f588c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7" ma:contentTypeDescription="Create a new document." ma:contentTypeScope="" ma:versionID="0a43f6d2b22ace33921f2969fef7d7d4">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799966617dcf88d341c640c8e0b1a1d7"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SearchProperties" minOccurs="0"/>
                <xsd:element ref="ns3:_activity" minOccurs="0"/>
                <xsd:element ref="ns3:MediaServiceDateTaken" minOccurs="0"/>
                <xsd:element ref="ns3:MediaServiceObjectDetectorVersions"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Orb17</b:Tag>
    <b:SourceType>JournalArticle</b:SourceType>
    <b:Guid>{29AA3DC3-7EB3-4C21-B3C2-1CF9D42C553A}</b:Guid>
    <b:Title>Bringing talent off the bench and into the game: The underrepresentation of women in the boardroom.</b:Title>
    <b:Year>2017</b:Year>
    <b:Author>
      <b:Author>
        <b:NameList>
          <b:Person>
            <b:Last>Orbach</b:Last>
            <b:First>R.,</b:First>
          </b:Person>
        </b:NameList>
      </b:Author>
    </b:Author>
    <b:JournalName>Bringing talent off the bench and into the game: The underrepresentation of women in the boardroom.</b:JournalName>
    <b:Issue>Fordham J. Corp. &amp; Fin. L.,</b:Issue>
    <b:RefOrder>1</b:RefOrder>
  </b:Source>
  <b:Source>
    <b:Tag>Afe16</b:Tag>
    <b:SourceType>JournalArticle</b:SourceType>
    <b:Guid>{C792BD2C-4296-4675-8C69-C5E6C738442C}</b:Guid>
    <b:Author>
      <b:Author>
        <b:NameList>
          <b:Person>
            <b:Last>Afedo</b:Last>
            <b:First>E.A.,</b:First>
          </b:Person>
        </b:NameList>
      </b:Author>
    </b:Author>
    <b:Title>The Underrepresentation of Women in Top Management: </b:Title>
    <b:JournalName>Our Perceptions. European Journal of Business and Management,</b:JournalName>
    <b:Year>2016</b:Year>
    <b:RefOrder>2</b:RefOrder>
  </b:Source>
  <b:Source>
    <b:Tag>Per21</b:Tag>
    <b:SourceType>BookSection</b:SourceType>
    <b:Guid>{E81C6919-DEA8-43C1-A59D-1CCC8CB9588C}</b:Guid>
    <b:Author>
      <b:Author>
        <b:Corporate>Perera, I.S., Ganeshan, J. and Belitski, M.,</b:Corporate>
      </b:Author>
    </b:Author>
    <b:Title>Underrepresentation of women managers in the boardroom: evidence from the Sri Lankan financial sector.</b:Title>
    <b:Year>2021</b:Year>
    <b:BookTitle>Underrepresentation of women managers in the boardroom: evidence from the Sri Lankan financial sector.</b:BookTitle>
    <b:RefOrder>3</b:RefOrder>
  </b:Source>
  <b:Source>
    <b:Tag>Khe23</b:Tag>
    <b:SourceType>JournalArticle</b:SourceType>
    <b:Guid>{BA2318B4-7141-465A-8E4D-85804C92577E}</b:Guid>
    <b:Title>The gender gap: what about board members’ perspective?.</b:Title>
    <b:Year>2023</b:Year>
    <b:Author>
      <b:Author>
        <b:Corporate>Khemakhem, H. and Maalej, M., </b:Corporate>
      </b:Author>
    </b:Author>
    <b:JournalName>Journal of Management and Governance,</b:JournalName>
    <b:RefOrder>4</b:RefOrder>
  </b:Source>
  <b:Source>
    <b:Tag>Ama181</b:Tag>
    <b:SourceType>JournalArticle</b:SourceType>
    <b:Guid>{BED6EAD8-5C71-49D8-A5E6-86580CC9F090}</b:Guid>
    <b:Author>
      <b:Author>
        <b:Corporate>Aman, M.P., Yusof, A.B., bt Ismail, M. and Razali, A.B.B.M.</b:Corporate>
      </b:Author>
    </b:Author>
    <b:Title>Pipeline problem: Factors influencing the underrepresentation of women in the top leadership positions of sport organisations.</b:Title>
    <b:JournalName>Malaysian Journal of Movement, Health &amp; Exercise,</b:JournalName>
    <b:Year>2018</b:Year>
    <b:RefOrder>5</b:RefOrder>
  </b:Source>
  <b:Source>
    <b:Tag>Dou15</b:Tag>
    <b:SourceType>JournalArticle</b:SourceType>
    <b:Guid>{522D5095-31A0-4538-AE40-0A7BC992FA36}</b:Guid>
    <b:Author>
      <b:Author>
        <b:Corporate>Doubell, M. and Struwig, M.,</b:Corporate>
      </b:Author>
    </b:Author>
    <b:Title>The contribution of environmental factors to the professional success of women</b:Title>
    <b:JournalName>Africa Insight,</b:JournalName>
    <b:Year>2015</b:Year>
    <b:RefOrder>6</b:RefOrder>
  </b:Source>
  <b:Source>
    <b:Tag>Nik17</b:Tag>
    <b:SourceType>JournalArticle</b:SourceType>
    <b:Guid>{076C2780-3051-4D2E-9F16-BA118ECC846C}</b:Guid>
    <b:Author>
      <b:Author>
        <b:NameList>
          <b:Person>
            <b:Last>Nikolaou</b:Last>
            <b:First>A.,</b:First>
          </b:Person>
        </b:NameList>
      </b:Author>
    </b:Author>
    <b:Title>Barriers and Biases: A case study of women’s experiences of underrepresentation at senior management levels.</b:Title>
    <b:JournalName>Barriers and Biases: A case study of women’s experiences of underrepresentation at senior management levels.</b:JournalName>
    <b:Year>2017</b:Year>
    <b:RefOrder>7</b:RefOrder>
  </b:Source>
  <b:Source>
    <b:Tag>Sho19</b:Tag>
    <b:SourceType>JournalArticle</b:SourceType>
    <b:Guid>{E25FB938-DC38-4DEB-BF3E-E01396BDB4D5}</b:Guid>
    <b:Author>
      <b:Author>
        <b:NameList>
          <b:Person>
            <b:Last>Shongwe</b:Last>
            <b:First>B.R.</b:First>
          </b:Person>
        </b:NameList>
      </b:Author>
    </b:Author>
    <b:Title>Barriers contributing to women chief executive officers’ underrepresentation in Johannesburg Stock Exchange listed companies.</b:Title>
    <b:JournalName>Barriers contributing to women chief executive officers’ underrepresentation in Johannesburg Stock Exchange listed companies.</b:JournalName>
    <b:Year>2019</b:Year>
    <b:RefOrder>8</b:RefOrder>
  </b:Source>
  <b:Source>
    <b:Tag>Mbe17</b:Tag>
    <b:SourceType>JournalArticle</b:SourceType>
    <b:Guid>{EA3A4E4D-D081-4C76-85CA-393DE6A39511}</b:Guid>
    <b:Author>
      <b:Author>
        <b:NameList>
          <b:Person>
            <b:Last>Mbepera</b:Last>
            <b:First>J.G.</b:First>
          </b:Person>
        </b:NameList>
      </b:Author>
    </b:Author>
    <b:Title>The organisational factors influencing women's under-representation in leadership positions in Community Secondary Schools (CSSs) in rural Tanzania.</b:Title>
    <b:JournalName>KEDI Journal of Educational Policy,</b:JournalName>
    <b:Year>2017</b:Year>
    <b:RefOrder>9</b:RefOrder>
  </b:Source>
  <b:Source>
    <b:Tag>Car21</b:Tag>
    <b:SourceType>JournalArticle</b:SourceType>
    <b:Guid>{7EB8367A-3D47-4F2E-87E1-7F7755B38346}</b:Guid>
    <b:Author>
      <b:Author>
        <b:Corporate>Carneiro, L.B., de Gomes, D.G., Horz, V. and de Souza, M.A.</b:Corporate>
      </b:Author>
    </b:Author>
    <b:Title> Perception of women managers about the glass ceiling breakage.</b:Title>
    <b:JournalName> Revista Produção e Desenvolvimento, </b:JournalName>
    <b:Year>2021</b:Year>
    <b:RefOrder>10</b:RefOrder>
  </b:Source>
  <b:Source>
    <b:Tag>Chi18</b:Tag>
    <b:SourceType>JournalArticle</b:SourceType>
    <b:Guid>{2E274B83-E950-44D1-BAA3-65842AF47FBE}</b:Guid>
    <b:Author>
      <b:Author>
        <b:NameList>
          <b:Person>
            <b:Last>Chisholm-Burns</b:Last>
            <b:First>M.A.,</b:First>
            <b:Middle>Spivey, C.A., Hagemann, T. and Josephson, M.A.,</b:Middle>
          </b:Person>
        </b:NameList>
      </b:Author>
    </b:Author>
    <b:Title> Women in leadership and the bewildering glass ceiling</b:Title>
    <b:JournalName> American Journal of Health-System Pharmacy, </b:JournalName>
    <b:Year>2018</b:Year>
    <b:RefOrder>11</b:RefOrder>
  </b:Source>
  <b:Source>
    <b:Tag>Chi181</b:Tag>
    <b:SourceType>JournalArticle</b:SourceType>
    <b:Guid>{F6EFCF7C-941C-4373-9962-596CED7D202C}</b:Guid>
    <b:Author>
      <b:Author>
        <b:NameList>
          <b:Person>
            <b:Last>Chisholm-Burns</b:Last>
            <b:First>M.A.,</b:First>
            <b:Middle>Spivey, C.A., Hagemann, T. and Josephson, M.A.,</b:Middle>
          </b:Person>
        </b:NameList>
      </b:Author>
    </b:Author>
    <b:Title> Women in leadership and the bewildering glass ceiling. </b:Title>
    <b:JournalName> American Journal of Health-System Pharmacy,</b:JournalName>
    <b:Year>2018</b:Year>
    <b:RefOrder>12</b:RefOrder>
  </b:Source>
  <b:Source>
    <b:Tag>Bul19</b:Tag>
    <b:SourceType>Book</b:SourceType>
    <b:Guid>{D4ABDE2F-1F3C-448D-8AFD-23ED42D715DD}</b:Guid>
    <b:Author>
      <b:Author>
        <b:Corporate>Bullard, A.M. and Wright, D.S.,</b:Corporate>
      </b:Author>
    </b:Author>
    <b:Title>Circumventing the glass ceiling: Women executives in American state governments.  In Diversity and Affirmative Action in Public Service</b:Title>
    <b:Year>2019</b:Year>
    <b:Publisher>Routledge.</b:Publisher>
    <b:RefOrder>13</b:RefOrder>
  </b:Source>
  <b:Source>
    <b:Tag>Aku16</b:Tag>
    <b:SourceType>Book</b:SourceType>
    <b:Guid>{522B3E10-5D91-4203-A950-102B908A1D2C}</b:Guid>
    <b:Title> Exploring women's advancement in top management positions in higher education in southeast Nigeria.</b:Title>
    <b:Year>2016</b:Year>
    <b:Publisher> Grand Canyon University.</b:Publisher>
    <b:Author>
      <b:Author>
        <b:NameList>
          <b:Person>
            <b:Last>Akubue</b:Last>
            <b:First>M.T.E.,</b:First>
          </b:Person>
        </b:NameList>
      </b:Author>
    </b:Author>
    <b:RefOrder>14</b:RefOrder>
  </b:Source>
  <b:Source>
    <b:Tag>Gla19</b:Tag>
    <b:SourceType>JournalArticle</b:SourceType>
    <b:Guid>{D3F79159-4AF8-424C-A28C-788502DF9BDB}</b:Guid>
    <b:Title> Leading at the top: Understanding women's challenges above the glass ceiling.</b:Title>
    <b:Year>2019</b:Year>
    <b:Author>
      <b:Author>
        <b:Corporate>Glass, C. and Cook, A.,</b:Corporate>
      </b:Author>
    </b:Author>
    <b:JournalName>The Leadership Quarterly</b:JournalName>
    <b:RefOrder>15</b:RefOrder>
  </b:Source>
  <b:Source>
    <b:Tag>Ros13</b:Tag>
    <b:SourceType>Book</b:SourceType>
    <b:Guid>{0D94F44E-5BF0-4111-BAA4-952B75932A6E}</b:Guid>
    <b:Title>Women &amp; executive office: Pathways &amp; performance. Boulder, CO</b:Title>
    <b:Year>2013</b:Year>
    <b:Author>
      <b:Author>
        <b:NameList>
          <b:Person>
            <b:Last>Rose</b:Last>
            <b:First>M.</b:First>
          </b:Person>
        </b:NameList>
      </b:Author>
    </b:Author>
    <b:Publisher> Lynne Rienner Publishers.</b:Publisher>
    <b:RefOrder>16</b:RefOrder>
  </b:Source>
  <b:Source>
    <b:Tag>Has211</b:Tag>
    <b:SourceType>Book</b:SourceType>
    <b:Guid>{725ACB9D-6C4E-4BD5-8CC0-21717516B87B}</b:Guid>
    <b:Author>
      <b:Author>
        <b:Corporate>Hasanat, O., Alhelalat, J.A. and Valeri, M.,</b:Corporate>
      </b:Author>
    </b:Author>
    <b:Title> Women leadership in the jordanian hospitality sector: Obstacles and future opportunities. In Gender and Tourism </b:Title>
    <b:Year>2021</b:Year>
    <b:Publisher>Emerald Publishing Limited.</b:Publisher>
    <b:RefOrder>17</b:RefOrder>
  </b:Source>
  <b:Source>
    <b:Tag>Lah14</b:Tag>
    <b:SourceType>JournalArticle</b:SourceType>
    <b:Guid>{8A1441E4-CF59-407D-92D7-F82BA94E6883}</b:Guid>
    <b:Title>Women and leadership: factors that influence women's career success</b:Title>
    <b:Year>2014</b:Year>
    <b:Author>
      <b:Author>
        <b:NameList>
          <b:Person>
            <b:Last>Lahti</b:Last>
            <b:First>E.,</b:First>
          </b:Person>
        </b:NameList>
      </b:Author>
    </b:Author>
    <b:JournalName> female leaders' reflections on their career development and leadership.</b:JournalName>
    <b:RefOrder>18</b:RefOrder>
  </b:Source>
  <b:Source>
    <b:Tag>Men14</b:Tag>
    <b:SourceType>JournalArticle</b:SourceType>
    <b:Guid>{2EC7BE65-625E-4001-97C5-195E5AE61C04}</b:Guid>
    <b:Author>
      <b:Author>
        <b:NameList>
          <b:Person>
            <b:Last>Mensi-Klarbach</b:Last>
            <b:First>H.,</b:First>
          </b:Person>
        </b:NameList>
      </b:Author>
    </b:Author>
    <b:Title>Gender in top management research: Towards a comprehensive research framework.</b:Title>
    <b:JournalName>Management Research Review,</b:JournalName>
    <b:Year>2014</b:Year>
    <b:RefOrder>19</b:RefOrder>
  </b:Source>
  <b:Source>
    <b:Tag>Gui21</b:Tag>
    <b:SourceType>Book</b:SourceType>
    <b:Guid>{22F4C4D1-BD93-423C-AA30-F87B1CCAB525}</b:Guid>
    <b:Author>
      <b:Author>
        <b:Corporate>Guillaume, C. and Pochic, S.,</b:Corporate>
      </b:Author>
    </b:Author>
    <b:Title> Understanding the Underrepresentation of Women in Union Leadership Roles: The Contribution of a “Career” Methodology. C. Elliott, S. Mavin and V. Stead, Handbook on Research Methods in Gender and Management, London:</b:Title>
    <b:Year>2021</b:Year>
    <b:Publisher>London: Edward Elgar</b:Publisher>
    <b:RefOrder>20</b:RefOrder>
  </b:Source>
  <b:Source>
    <b:Tag>Dav20</b:Tag>
    <b:SourceType>JournalArticle</b:SourceType>
    <b:Guid>{A775A7D1-16DA-40C4-8F63-D77E6AA47E1B}</b:Guid>
    <b:Title>The curious under‐representation of women impact case leaders: Can we disengender inequality regimes?.</b:Title>
    <b:Year>2020</b:Year>
    <b:Author>
      <b:Author>
        <b:Corporate>Davies, J., Yarrow, E. and Syed, J.</b:Corporate>
      </b:Author>
    </b:Author>
    <b:JournalName>Gender, Work &amp; Organization,</b:JournalName>
    <b:RefOrder>21</b:RefOrder>
  </b:Source>
  <b:Source>
    <b:Tag>Org17</b:Tag>
    <b:SourceType>JournalArticle</b:SourceType>
    <b:Guid>{D9A90C51-0B2E-4911-A78A-5EFA5DBA7892}</b:Guid>
    <b:Author>
      <b:Author>
        <b:NameList>
          <b:Person>
            <b:Last>Organista</b:Last>
            <b:First>N.,</b:First>
          </b:Person>
        </b:NameList>
      </b:Author>
    </b:Author>
    <b:Title>Underrepresentation of women in sports organizations. Polish, British and international organizations–a comparative analysis.</b:Title>
    <b:JournalName>Central European Journal of Sport Sciences and Medicine,</b:JournalName>
    <b:Year>2017</b:Year>
    <b:RefOrder>22</b:RefOrder>
  </b:Source>
  <b:Source>
    <b:Tag>Cec20</b:Tag>
    <b:SourceType>JournalArticle</b:SourceType>
    <b:Guid>{3E6079D6-50EA-46AC-B6F0-E40551090776}</b:Guid>
    <b:Author>
      <b:Author>
        <b:Corporate>Ceci, S.J. and Williams, W.M.,</b:Corporate>
      </b:Author>
    </b:Author>
    <b:Title>Understanding current causes of women's underrepresentation in science.</b:Title>
    <b:JournalName>Proceedings of the National Academy of Sciences</b:JournalName>
    <b:Year>2020</b:Year>
    <b:RefOrder>23</b:RefOrder>
  </b:Source>
  <b:Source>
    <b:Tag>Nak19</b:Tag>
    <b:SourceType>JournalArticle</b:SourceType>
    <b:Guid>{E655B36B-56DC-4CEE-B790-DC2398631BB0}</b:Guid>
    <b:Author>
      <b:Author>
        <b:NameList>
          <b:Person>
            <b:Last>Nakitende</b:Last>
            <b:First>M.G.,</b:First>
          </b:Person>
        </b:NameList>
      </b:Author>
    </b:Author>
    <b:Title> Motivation and perseverance of women in education leadership in the United States of America. </b:Title>
    <b:JournalName> Journal of Science and Sustainable Development,</b:JournalName>
    <b:Year>2019</b:Year>
    <b:RefOrder>24</b:RefOrder>
  </b:Source>
  <b:Source>
    <b:Tag>Dez21</b:Tag>
    <b:SourceType>JournalArticle</b:SourceType>
    <b:Guid>{1F376F12-286E-4707-AEFA-1C21BFED6F4D}</b:Guid>
    <b:Author>
      <b:Author>
        <b:Corporate>Dezsö, C.L. and Ross, D.G.,</b:Corporate>
      </b:Author>
    </b:Author>
    <b:Title>Does female representation in top management improve firm performance? A panel data investigation.</b:Title>
    <b:JournalName>Strategic management journal,</b:JournalName>
    <b:Year>2021</b:Year>
    <b:RefOrder>25</b:RefOrder>
  </b:Source>
  <b:Source>
    <b:Tag>Beg21</b:Tag>
    <b:SourceType>JournalArticle</b:SourceType>
    <b:Guid>{0D628344-7E4A-4E1C-9088-3759D953480C}</b:Guid>
    <b:Author>
      <b:Author>
        <b:Corporate>Begeny, C., Wong, C.Y.E., Kirby, T.A. and Rink, F.</b:Corporate>
      </b:Author>
    </b:Author>
    <b:Title>Gender, Race &amp; Leadership.</b:Title>
    <b:JournalName>In Oxford research encyclopedia of psychology.</b:JournalName>
    <b:Year>2021</b:Year>
    <b:RefOrder>26</b:RefOrder>
  </b:Source>
  <b:Source>
    <b:Tag>Pyr22</b:Tag>
    <b:SourceType>JournalArticle</b:SourceType>
    <b:Guid>{9C46978D-9DF5-4D52-942A-C525BD384CBB}</b:Guid>
    <b:Author>
      <b:Author>
        <b:NameList>
          <b:Person>
            <b:Last>Pyrhönen</b:Last>
            <b:First>K.I.,</b:First>
          </b:Person>
        </b:NameList>
      </b:Author>
    </b:Author>
    <b:Title>Underrepresentation of women in higher technology education.</b:Title>
    <b:JournalName>Underrepresentation of women in higher technology education.</b:JournalName>
    <b:Year>2022</b:Year>
    <b:RefOrder>27</b:RefOrder>
  </b:Source>
  <b:Source>
    <b:Tag>Dav201</b:Tag>
    <b:SourceType>JournalArticle</b:SourceType>
    <b:Guid>{4EB99DAC-850E-48C1-BF5F-94EF20155B32}</b:Guid>
    <b:Author>
      <b:Author>
        <b:Corporate>Davies, J., Yarrow, E. and Syed, J.,</b:Corporate>
      </b:Author>
    </b:Author>
    <b:Title>The curious under‐representation of women impact case leaders: Can we disengender inequality regimes?.</b:Title>
    <b:JournalName> Gender, Work &amp; Organization,</b:JournalName>
    <b:Year>2020</b:Year>
    <b:RefOrder>28</b:RefOrder>
  </b:Source>
  <b:Source>
    <b:Tag>Bak18</b:Tag>
    <b:SourceType>JournalArticle</b:SourceType>
    <b:Guid>{41E43B3F-07FF-4EF9-92B4-0E66437FBBCB}</b:Guid>
    <b:Title>Female underrepresentation in project-based organizations exposes organizational isomorphism.</b:Title>
    <b:Year>2018</b:Year>
    <b:Author>
      <b:Author>
        <b:Corporate>Baker, M. and French, E.,</b:Corporate>
      </b:Author>
    </b:Author>
    <b:JournalName>Equality, Diversity and Inclusion: An International Journal, </b:JournalName>
    <b:RefOrder>29</b:RefOrder>
  </b:Source>
  <b:Source>
    <b:Tag>Dav19</b:Tag>
    <b:SourceType>JournalArticle</b:SourceType>
    <b:Guid>{764FFF9D-5482-4097-9A1A-B2947F2E2445}</b:Guid>
    <b:Author>
      <b:Author>
        <b:Corporate>Davies, J., Yarrow, E. and Syed, J.,</b:Corporate>
      </b:Author>
    </b:Author>
    <b:Title> The curious under‐representation of women impact case leaders: Can we disengender inequality regimes?. </b:Title>
    <b:JournalName>Gender, Work &amp; Organization, </b:JournalName>
    <b:Year>2019</b:Year>
    <b:RefOrder>30</b:RefOrder>
  </b:Source>
  <b:Source>
    <b:Tag>Bur16</b:Tag>
    <b:SourceType>JournalArticle</b:SourceType>
    <b:Guid>{29E86352-BFE6-4DFA-A958-A5830242EF78}</b:Guid>
    <b:Author>
      <b:Author>
        <b:NameList>
          <b:Person>
            <b:Last>Burton</b:Last>
            <b:First>L.J.,</b:First>
          </b:Person>
        </b:NameList>
      </b:Author>
    </b:Author>
    <b:Title>Underrepresentation of women in sport leadership: A review of research.</b:Title>
    <b:JournalName>Sport management review,</b:JournalName>
    <b:Year>2016</b:Year>
    <b:RefOrder>31</b:RefOrder>
  </b:Source>
  <b:Source>
    <b:Tag>Dav202</b:Tag>
    <b:SourceType>JournalArticle</b:SourceType>
    <b:Guid>{1D47B928-C835-4255-98CB-71E5DCBB8578}</b:Guid>
    <b:Author>
      <b:Author>
        <b:Corporate>Davidson, M.J. and Burke, R.J.,</b:Corporate>
      </b:Author>
    </b:Author>
    <b:Title>Women in management: current research issues volume II.</b:Title>
    <b:JournalName>Women in management: Current research issues,</b:JournalName>
    <b:Year>2020</b:Year>
    <b:RefOrder>32</b:RefOrder>
  </b:Source>
  <b:Source>
    <b:Tag>Xia17</b:Tag>
    <b:SourceType>JournalArticle</b:SourceType>
    <b:Guid>{46AF4124-EAE3-4146-972B-A309FAC2FC80}</b:Guid>
    <b:Author>
      <b:Author>
        <b:Corporate>Xiang, X., Ingram, J. and Cangemi, J.,</b:Corporate>
      </b:Author>
    </b:Author>
    <b:Title>Barriers Contributing to Under-Representation of Women in High-level Decision-making Roles across Selected Countries.</b:Title>
    <b:JournalName>Organization Development Journal, </b:JournalName>
    <b:Year>2017</b:Year>
    <b:RefOrder>33</b:RefOrder>
  </b:Source>
  <b:Source>
    <b:Tag>Ama182</b:Tag>
    <b:SourceType>JournalArticle</b:SourceType>
    <b:Guid>{E88FCB43-D5C3-49A4-80E4-A160C834CC2E}</b:Guid>
    <b:Author>
      <b:Author>
        <b:Corporate>Aman, M.P., Yusof, A.B., bt Ismail, M. and Razali, A.B.B.M.</b:Corporate>
      </b:Author>
    </b:Author>
    <b:Title> Pipeline problem: Factors influencing the underrepresentation of women in the top leadership positions of sport organisations.</b:Title>
    <b:JournalName>alaysian Journal of Movement, Health &amp; Exercise, </b:JournalName>
    <b:Year>2018</b:Year>
    <b:RefOrder>34</b:RefOrder>
  </b:Source>
  <b:Source>
    <b:Tag>Seo17</b:Tag>
    <b:SourceType>JournalArticle</b:SourceType>
    <b:Guid>{F6375D1A-1255-4B1A-9793-66FF1A5A53E8}</b:Guid>
    <b:Author>
      <b:Author>
        <b:Corporate>Seo, G., Huang, W. and Han, S.H.C.,</b:Corporate>
      </b:Author>
    </b:Author>
    <b:Title>Conceptual review of underrepresentation of women in senior leadership positions from a perspective of gendered social status in the workplace: Implication for HRD research and practice.</b:Title>
    <b:JournalName>Human Resource Development Review, </b:JournalName>
    <b:Year>2017</b:Year>
    <b:RefOrder>35</b:RefOrder>
  </b:Source>
  <b:Source>
    <b:Tag>Kra17</b:Tag>
    <b:SourceType>Book</b:SourceType>
    <b:Guid>{0C40BF2B-8A57-4A7D-B66B-4CE5C1BC1548}</b:Guid>
    <b:Author>
      <b:Author>
        <b:NameList>
          <b:Person>
            <b:Last>Krause</b:Last>
            <b:First>S.F.</b:First>
          </b:Person>
        </b:NameList>
      </b:Author>
    </b:Author>
    <b:Title> Leadership: Underrepresentation of women in higher education. </b:Title>
    <b:Year>2017</b:Year>
    <b:RefOrder>36</b:RefOrder>
  </b:Source>
  <b:Source>
    <b:Tag>cip20</b:Tag>
    <b:SourceType>InternetSite</b:SourceType>
    <b:Guid>{443C26B2-BCF3-49E1-811C-2616B02C8314}</b:Guid>
    <b:Title>https://www.cipd.org/uk/knowledge/bitesize-research/barriers-female-progression/</b:Title>
    <b:Year>2020</b:Year>
    <b:Author>
      <b:Author>
        <b:NameList>
          <b:Person>
            <b:Last>cipd</b:Last>
          </b:Person>
        </b:NameList>
      </b:Author>
    </b:Author>
    <b:YearAccessed>2023</b:YearAccessed>
    <b:MonthAccessed>November</b:MonthAccessed>
    <b:DayAccessed>13th</b:DayAccessed>
    <b:URL>https://www.cipd.org/uk/knowledge/bitesize-research/barriers-female-progression/</b:URL>
    <b:RefOrder>37</b:RefOrder>
  </b:Source>
  <b:Source>
    <b:Tag>Kul22</b:Tag>
    <b:SourceType>JournalArticle</b:SourceType>
    <b:Guid>{2B9C51B5-16D2-4E74-B7BF-28E03DCB2672}</b:Guid>
    <b:Title> Aspects of women’s leadership in the organisation: Systematic literature review.</b:Title>
    <b:Year>2022</b:Year>
    <b:Author>
      <b:Author>
        <b:Corporate>Kulkarni, A. and Mishra, M., </b:Corporate>
      </b:Author>
    </b:Author>
    <b:JournalName>South Asian Journal of Human Resources Management,</b:JournalName>
    <b:RefOrder>38</b:RefOrder>
  </b:Source>
  <b:Source>
    <b:Tag>Spa21</b:Tag>
    <b:SourceType>JournalArticle</b:SourceType>
    <b:Guid>{F8F43711-E318-47F2-8BC4-25CA12BF1AF4}</b:Guid>
    <b:Author>
      <b:Author>
        <b:Corporate>Spangenberg, L. and Pretorius, H.W.,</b:Corporate>
      </b:Author>
    </b:Author>
    <b:Title>Holistic Factors that Impact the Under-Representation of Women in ICT: A Systematic Literature Review.</b:Title>
    <b:JournalName> Holistic Factors that Impact the Under-Representation of Women in ICT: A Systematic Literature Review.</b:JournalName>
    <b:Year>2021</b:Year>
    <b:RefOrder>39</b:RefOrder>
  </b:Source>
  <b:Source>
    <b:Tag>Mou21</b:Tag>
    <b:SourceType>JournalArticle</b:SourceType>
    <b:Guid>{7DE763B9-93CA-4FDE-82BD-F430CC72AEC1}</b:Guid>
    <b:Author>
      <b:Author>
        <b:Corporate>Mousa, M., Mullins, A.K., Skouteris, H., Boyle, J. and Teede, H.J.,</b:Corporate>
      </b:Author>
    </b:Author>
    <b:Title>Organisational best practices for advancing women in leadership: protocol for a systematic literature review. </b:Title>
    <b:JournalName>BMJ open</b:JournalName>
    <b:Year>2021</b:Year>
    <b:RefOrder>40</b:RefOrder>
  </b:Source>
  <b:Source>
    <b:Tag>Fur21</b:Tag>
    <b:SourceType>JournalArticle</b:SourceType>
    <b:Guid>{94DF627A-9707-4730-A2FE-6E3264C38B5F}</b:Guid>
    <b:Author>
      <b:Author>
        <b:Corporate>Furtado, J.V., Moreira, A.C. and Mota, J.,</b:Corporate>
      </b:Author>
    </b:Author>
    <b:Title> Gender affirmative action and management: A systematic literature review on how diversity and inclusion management affect gender equity in organizations. </b:Title>
    <b:JournalName>Behavioral sciences,</b:JournalName>
    <b:Year>2021</b:Year>
    <b:RefOrder>41</b:RefOrder>
  </b:Source>
  <b:Source>
    <b:Tag>Kob19</b:Tag>
    <b:SourceType>JournalArticle</b:SourceType>
    <b:Guid>{B7D7FC9C-6A98-4EC1-9134-DD908B404BA9}</b:Guid>
    <b:Author>
      <b:Author>
        <b:Corporate>Koburtay, T., Syed, J. and Haloub, R.,</b:Corporate>
      </b:Author>
    </b:Author>
    <b:Title>Congruity between the female gender role and the leader role: A literature review. </b:Title>
    <b:JournalName>European Business Review, </b:JournalName>
    <b:Year>2019</b:Year>
    <b:RefOrder>42</b:RefOrder>
  </b:Source>
  <b:Source>
    <b:Tag>Kob191</b:Tag>
    <b:SourceType>JournalArticle</b:SourceType>
    <b:Guid>{A1C30C1E-71F9-44A2-8B88-C98D0EF3731B}</b:Guid>
    <b:Author>
      <b:Author>
        <b:Corporate>Koburtay, T., Syed, J. and Haloub, R.,</b:Corporate>
      </b:Author>
    </b:Author>
    <b:Title>Congruity between the female gender role and the leader role: A literature review. </b:Title>
    <b:JournalName>European Business Review,</b:JournalName>
    <b:Year>2019</b:Year>
    <b:RefOrder>43</b:RefOrder>
  </b:Source>
  <b:Source>
    <b:Tag>Kap20</b:Tag>
    <b:SourceType>JournalArticle</b:SourceType>
    <b:Guid>{D77813BE-766B-44E7-910C-36EEFA9DB31B}</b:Guid>
    <b:Author>
      <b:Author>
        <b:Corporate>Kapoor, D., Sardana, T. and Sharma, D., </b:Corporate>
      </b:Author>
    </b:Author>
    <b:Title>Women as leaders: A systematic review of glass ceiling and organisational development. </b:Title>
    <b:JournalName>The International Journal of Indian Psychology,</b:JournalName>
    <b:Year>2020</b:Year>
    <b:RefOrder>44</b:RefOrder>
  </b:Source>
  <b:Source>
    <b:Tag>LeL21</b:Tag>
    <b:SourceType>JournalArticle</b:SourceType>
    <b:Guid>{F6BCF8AA-09B2-4174-A25F-3054327758AC}</b:Guid>
    <b:Author>
      <b:Author>
        <b:Corporate>Le Loarne-Lemaire, S., Bertrand, G., Razgallah, M., Maalaoui, A. and Kallmuenzer, A.,</b:Corporate>
      </b:Author>
    </b:Author>
    <b:Title>Women in innovation processes as a solution to climate change: A systematic literature review and an agenda for future research.</b:Title>
    <b:JournalName>Technological Forecasting and Social Change, </b:JournalName>
    <b:Year>2021</b:Year>
    <b:RefOrder>45</b:RefOrder>
  </b:Source>
  <b:Source>
    <b:Tag>Gar23</b:Tag>
    <b:SourceType>JournalArticle</b:SourceType>
    <b:Guid>{1015D9A3-5EBF-4E60-B09E-C2816F71375D}</b:Guid>
    <b:Author>
      <b:Author>
        <b:Corporate>Gardiner, A., Chur-Hansen, A., Turnbull, D. and Semmler, C.</b:Corporate>
      </b:Author>
    </b:Author>
    <b:Title>Qualitative evaluations of women’s leadership programs: a global, multi-sector systematic review.</b:Title>
    <b:JournalName> Australian Journal of Psychology</b:JournalName>
    <b:Year>2023</b:Year>
    <b:RefOrder>46</b:RefOrder>
  </b:Source>
  <b:Source>
    <b:Tag>Rot23</b:Tag>
    <b:SourceType>JournalArticle</b:SourceType>
    <b:Guid>{D205E146-B691-4829-B463-0E18FDA85230}</b:Guid>
    <b:Author>
      <b:Author>
        <b:Corporate>Rotimi, F.E., Burfoot, M., Naismith, N., Mohaghegh, M. and Brauner, M.</b:Corporate>
      </b:Author>
    </b:Author>
    <b:Title>A systematic review of the mental health of women in construction: future research directions.</b:Title>
    <b:JournalName>Building Research &amp; Information</b:JournalName>
    <b:Year>2023</b:Year>
    <b:RefOrder>47</b:RefOrder>
  </b:Source>
  <b:Source>
    <b:Tag>Kul221</b:Tag>
    <b:SourceType>JournalArticle</b:SourceType>
    <b:Guid>{FCE58199-5CB7-4566-B80F-0188B2DD390F}</b:Guid>
    <b:Author>
      <b:Author>
        <b:Corporate>Kulkarni, A. and Mishra, M., </b:Corporate>
      </b:Author>
    </b:Author>
    <b:Title>Aspects of women’s leadership in the organisation: Systematic literature review.</b:Title>
    <b:JournalName>South Asian Journal of Human Resources Managemen</b:JournalName>
    <b:Year>2022</b:Year>
    <b:RefOrder>48</b:RefOrder>
  </b:Source>
  <b:Source>
    <b:Tag>Kul222</b:Tag>
    <b:SourceType>JournalArticle</b:SourceType>
    <b:Guid>{1CB5C3AC-E390-43F6-B093-139F6A45936E}</b:Guid>
    <b:Author>
      <b:Author>
        <b:Corporate>Kulkarni, A. and Mishra, M.,</b:Corporate>
      </b:Author>
    </b:Author>
    <b:Title> Aspects of women’s leadership in the organisation: Systematic literature review.</b:Title>
    <b:JournalName>South Asian Journal of Human Resources Managemen</b:JournalName>
    <b:Year>2022</b:Year>
    <b:RefOrder>49</b:RefOrder>
  </b:Source>
  <b:Source>
    <b:Tag>Cru20</b:Tag>
    <b:SourceType>JournalArticle</b:SourceType>
    <b:Guid>{F691E292-8878-4D40-8851-6D9C064666AC}</b:Guid>
    <b:Author>
      <b:Author>
        <b:Corporate>Cruz Castro, L. and Sanz Menéndez, L.</b:Corporate>
      </b:Author>
    </b:Author>
    <b:Title> Grant Allocation Disparities from a Gender Perspective</b:Title>
    <b:JournalName> Literature Review. Synthesis Report.</b:JournalName>
    <b:Year>2020</b:Year>
    <b:RefOrder>50</b:RefOrder>
  </b:Source>
  <b:Source>
    <b:Tag>Eti19</b:Tag>
    <b:SourceType>JournalArticle</b:SourceType>
    <b:Guid>{94B2753C-F26A-4C16-87ED-84770F093885}</b:Guid>
    <b:Author>
      <b:Author>
        <b:Corporate>Etim, E. and Iwu, C.G., </b:Corporate>
      </b:Author>
    </b:Author>
    <b:Title> A descriptive literature review of the continued marginalisation of female entrepreneurs in sub-Saharan Africa</b:Title>
    <b:JournalName>International Journal of Gender Studies in Developing Societies,</b:JournalName>
    <b:Year>2019</b:Year>
    <b:RefOrder>51</b:RefOrder>
  </b:Source>
  <b:Source>
    <b:Tag>Ver22</b:Tag>
    <b:SourceType>JournalArticle</b:SourceType>
    <b:Guid>{DBAE3D97-2A8C-409F-905E-B1550E0982AE}</b:Guid>
    <b:Author>
      <b:Author>
        <b:Corporate>Verdugo-Castro, S., García-Holgado, A. and Sánchez-Gómez, M.C.,</b:Corporate>
      </b:Author>
    </b:Author>
    <b:Title>The gender gap in higher STEM studies</b:Title>
    <b:JournalName>A systematic literature review.</b:JournalName>
    <b:Year>2022</b:Year>
    <b:RefOrder>52</b:RefOrder>
  </b:Source>
  <b:Source>
    <b:Tag>Dez14</b:Tag>
    <b:SourceType>JournalArticle</b:SourceType>
    <b:Guid>{8C0F0F87-AFFA-4C2D-93F4-05286745B555}</b:Guid>
    <b:Title>Does female representation in top management improve firm performance? A panel data investigation.</b:Title>
    <b:Year>2014</b:Year>
    <b:Author>
      <b:Author>
        <b:Corporate>Dezsö, C.L. and Ross, D.G.,</b:Corporate>
      </b:Author>
    </b:Author>
    <b:JournalName>Strategic management journal</b:JournalName>
    <b:RefOrder>53</b:RefOrder>
  </b:Source>
  <b:Source>
    <b:Tag>Alv09</b:Tag>
    <b:SourceType>Book</b:SourceType>
    <b:Guid>{F9147AC7-C3B6-44FB-AB29-FCBD36FCE93B}</b:Guid>
    <b:Title>Understanding gender and organizations</b:Title>
    <b:Year>2009</b:Year>
    <b:Author>
      <b:Author>
        <b:Corporate>Alvesson, M. and Billing, Y.D.</b:Corporate>
      </b:Author>
    </b:Author>
    <b:Publisher>Sage.</b:Publisher>
    <b:RefOrder>54</b:RefOrder>
  </b:Source>
  <b:Source>
    <b:Tag>Ale95</b:Tag>
    <b:SourceType>Book</b:SourceType>
    <b:Guid>{CBD3D6BA-FF5E-4AA6-8A88-AB64189E9427}</b:Guid>
    <b:Author>
      <b:Author>
        <b:NameList>
          <b:Person>
            <b:Last>Alexander</b:Last>
            <b:First>S.,</b:First>
          </b:Person>
        </b:NameList>
      </b:Author>
    </b:Author>
    <b:Title>Becoming a woman: and other essays in 19th and 20th century feminist history.</b:Title>
    <b:Year>1995</b:Year>
    <b:Publisher>NYU Press</b:Publisher>
    <b:RefOrder>55</b:RefOrder>
  </b:Source>
  <b:Source>
    <b:Tag>Bol14</b:Tag>
    <b:SourceType>Book</b:SourceType>
    <b:Guid>{B6531BED-7B84-42F0-91CE-5D87FF9525C9}</b:Guid>
    <b:Author>
      <b:Author>
        <b:NameList>
          <b:Person>
            <b:Last>Bolt</b:Last>
            <b:First>C.,</b:First>
          </b:Person>
        </b:NameList>
      </b:Author>
    </b:Author>
    <b:Title>The Women's Movements in the United States and Britain from the 1790s to the 1920s.</b:Title>
    <b:Year>2014</b:Year>
    <b:Publisher> Routledge.</b:Publisher>
    <b:RefOrder>56</b:RefOrder>
  </b:Source>
  <b:Source>
    <b:Tag>dos21</b:Tag>
    <b:SourceType>JournalArticle</b:SourceType>
    <b:Guid>{B557CE4B-296C-4AFB-ABBE-36C139C872A5}</b:Guid>
    <b:Title>Gendered path dependency: women’s representation in 20th-century Brazil.</b:Title>
    <b:Year>2021</b:Year>
    <b:Author>
      <b:Author>
        <b:NameList>
          <b:Person>
            <b:Last>dos Santos</b:Last>
            <b:First>P.A.</b:First>
          </b:Person>
        </b:NameList>
      </b:Author>
    </b:Author>
    <b:JournalName>European Journal of Politics and Gender,</b:JournalName>
    <b:RefOrder>57</b:RefOrder>
  </b:Source>
  <b:Source>
    <b:Tag>Rod17</b:Tag>
    <b:SourceType>JournalArticle</b:SourceType>
    <b:Guid>{AA6FED88-992D-4490-8221-B5F170AE808A}</b:Guid>
    <b:Author>
      <b:Author>
        <b:NameList>
          <b:Person>
            <b:Last>Rodrigues</b:Last>
            <b:First>A</b:First>
          </b:Person>
        </b:NameList>
      </b:Author>
    </b:Author>
    <b:Title>UNDERREPRESENTED COMMUNITIES: INCLUDING THE PORTUGUESE COMMUNITY IN SOUTH AFRICA'S HISTORIOGRAPHY AND ARCHIVAL HERITAGE.</b:Title>
    <b:JournalName>ESARBICA Journal,</b:JournalName>
    <b:Year>2017</b:Year>
    <b:RefOrder>58</b:RefOrder>
  </b:Source>
  <b:Source>
    <b:Tag>Agg18</b:Tag>
    <b:SourceType>JournalArticle</b:SourceType>
    <b:Guid>{9ED7F6D5-EEA7-420F-AEB6-83F6CFBE95B7}</b:Guid>
    <b:Author>
      <b:Author>
        <b:Corporate>Aggestam, K. and Towns, A.E.,</b:Corporate>
      </b:Author>
    </b:Author>
    <b:Title> Conclusion: The Quest for Gender Justice in Diplomacy. </b:Title>
    <b:JournalName>Gendering Diplomacy and International Negotiation, </b:JournalName>
    <b:Year>2018</b:Year>
    <b:RefOrder>59</b:RefOrder>
  </b:Source>
  <b:Source>
    <b:Tag>Rod20</b:Tag>
    <b:SourceType>JournalArticle</b:SourceType>
    <b:Guid>{859F55A2-88FB-41E9-9FAF-1AA8B89AE1D7}</b:Guid>
    <b:Author>
      <b:Author>
        <b:NameList>
          <b:Person>
            <b:Last>Rodrigues</b:Last>
            <b:First>A.,</b:First>
          </b:Person>
        </b:NameList>
      </b:Author>
    </b:Author>
    <b:Title>UNDERREPRESENTED COMMUNITIES: INCLUDING THE PORTUGUESE COMMUNITY IN SOUTH AFRICA'S HISTORIOGRAPHY AND ARCHIVAL HERITAGE.</b:Title>
    <b:JournalName>ESARBICA Journal,</b:JournalName>
    <b:Year>2020</b:Year>
    <b:RefOrder>60</b:RefOrder>
  </b:Source>
  <b:Source>
    <b:Tag>Abr18</b:Tag>
    <b:SourceType>Book</b:SourceType>
    <b:Guid>{60412EA6-5023-4AB1-AA89-557810911BA1}</b:Guid>
    <b:Author>
      <b:Author>
        <b:NameList>
          <b:Person>
            <b:Last>Abramovitz</b:Last>
            <b:First>M.,</b:First>
          </b:Person>
        </b:NameList>
      </b:Author>
    </b:Author>
    <b:Title>Regulating the lives of women: Social welfare policy from colonial times to the present.</b:Title>
    <b:Year>2018</b:Year>
    <b:RefOrder>61</b:RefOrder>
  </b:Source>
  <b:Source>
    <b:Tag>Haa22</b:Tag>
    <b:SourceType>JournalArticle</b:SourceType>
    <b:Guid>{27B6C931-3559-4A43-B61F-745AFDD5E80A}</b:Guid>
    <b:Title>Gender Equality and the Development of UN Policy.</b:Title>
    <b:Year>2022</b:Year>
    <b:Author>
      <b:Author>
        <b:Corporate>Haack, K. and Haack, K.,</b:Corporate>
      </b:Author>
    </b:Author>
    <b:JournalName>Women's Access, Representation and Leadership in the United Nations,</b:JournalName>
    <b:RefOrder>62</b:RefOrder>
  </b:Source>
  <b:Source>
    <b:Tag>Mar22</b:Tag>
    <b:SourceType>JournalArticle</b:SourceType>
    <b:Guid>{A35A373A-9EB1-4096-848B-DB5C051DE7D1}</b:Guid>
    <b:Author>
      <b:Author>
        <b:Corporate>Marintseva, K., Mahanecs, A., Pandey, M. and Wilson, N.</b:Corporate>
      </b:Author>
    </b:Author>
    <b:Title>Factors influencing low female representation in pilot training recruitment. </b:Title>
    <b:JournalName>Transport Policy,</b:JournalName>
    <b:Year>2022</b:Year>
    <b:RefOrder>63</b:RefOrder>
  </b:Source>
  <b:Source>
    <b:Tag>Alh22</b:Tag>
    <b:SourceType>JournalArticle</b:SourceType>
    <b:Guid>{5654571F-45E6-4C6C-92E7-D6EB4C824641}</b:Guid>
    <b:Author>
      <b:Author>
        <b:Corporate>Alhalwachi, L. and Mordi, C., </b:Corporate>
      </b:Author>
    </b:Author>
    <b:Title>Organisational, societal, and individual factors affecting women’s career progression in Bahraini banking sector.</b:Title>
    <b:JournalName>Journal of Sustainable Finance &amp; Investment,</b:JournalName>
    <b:Year>2022</b:Year>
    <b:RefOrder>64</b:RefOrder>
  </b:Source>
  <b:Source>
    <b:Tag>Mar221</b:Tag>
    <b:SourceType>JournalArticle</b:SourceType>
    <b:Guid>{13E86187-96FF-43D2-AFCE-F89D2D10ADD8}</b:Guid>
    <b:Author>
      <b:Author>
        <b:NameList>
          <b:Person>
            <b:Last>Marintseva</b:Last>
            <b:First>K.,</b:First>
            <b:Middle>Mahanecs, A., Pandey, M. and Wilson, N.</b:Middle>
          </b:Person>
        </b:NameList>
      </b:Author>
    </b:Author>
    <b:Title> Factors influencing low female representation in pilot training recruitment. </b:Title>
    <b:JournalName>Transport Policy,</b:JournalName>
    <b:Year>2022</b:Year>
    <b:RefOrder>65</b:RefOrder>
  </b:Source>
  <b:Source>
    <b:Tag>Alh221</b:Tag>
    <b:SourceType>JournalArticle</b:SourceType>
    <b:Guid>{343BBADA-14D0-4F78-9310-3B75AE60AA69}</b:Guid>
    <b:Author>
      <b:Author>
        <b:Corporate>Alhalwachi, L. and Mordi, C., </b:Corporate>
      </b:Author>
    </b:Author>
    <b:Title> Organisational, societal, and individual factors affecting women’s career progression in Bahraini banking sector. </b:Title>
    <b:JournalName>ournal of Sustainable Finance &amp; Investment, </b:JournalName>
    <b:Year>2022</b:Year>
    <b:RefOrder>66</b:RefOrder>
  </b:Source>
  <b:Source>
    <b:Tag>Roo17</b:Tag>
    <b:SourceType>JournalArticle</b:SourceType>
    <b:Guid>{568D7794-3515-4FCA-9701-01487A56DA1E}</b:Guid>
    <b:Author>
      <b:Author>
        <b:NameList>
          <b:Person>
            <b:Last>Roopra</b:Last>
            <b:First>T.K.,</b:First>
          </b:Person>
        </b:NameList>
      </b:Author>
    </b:Author>
    <b:Title>Implicit and explicit attitudes and beliefs towards male and female leaders in New Zealand organizations</b:Title>
    <b:JournalName>Implicit and explicit attitudes and beliefs towards male and female leaders in New Zealand organizations</b:JournalName>
    <b:Year>2017</b:Year>
    <b:RefOrder>67</b:RefOrder>
  </b:Source>
  <b:Source>
    <b:Tag>Zha23</b:Tag>
    <b:SourceType>JournalArticle</b:SourceType>
    <b:Guid>{8558CAB9-515B-41B5-A894-C012B462DC36}</b:Guid>
    <b:Author>
      <b:Author>
        <b:Corporate>Zhang, C. and Basha, D.,</b:Corporate>
      </b:Author>
    </b:Author>
    <b:Title> Women as leaders: the glass ceiling effect on women’s leadership success in public bureaucracies. </b:Title>
    <b:JournalName>ender in Management: An International Journal, </b:JournalName>
    <b:Year>2023</b:Year>
    <b:RefOrder>68</b:RefOrder>
  </b:Source>
  <b:Source>
    <b:Tag>Mol22</b:Tag>
    <b:SourceType>JournalArticle</b:SourceType>
    <b:Guid>{875E1CA3-63EF-4002-8378-D3C64CE7DA13}</b:Guid>
    <b:Author>
      <b:Author>
        <b:NameList>
          <b:Person>
            <b:Last>Molloy</b:Last>
            <b:First>R.,</b:First>
          </b:Person>
        </b:NameList>
      </b:Author>
    </b:Author>
    <b:Title>Women in leadership: Are levels of workplace psychological safety related to bias towards women’s authority and the number of women in visible leadership roles, within Irish technology organisations</b:Title>
    <b:JournalName>Women in leadership: Are levels of workplace psychological safety related to bias towards women’s authority and the number of women in visible leadership roles, within Irish technology organisations</b:JournalName>
    <b:Year>2022</b:Year>
    <b:RefOrder>69</b:RefOrder>
  </b:Source>
  <b:Source>
    <b:Tag>Sch06</b:Tag>
    <b:SourceType>JournalArticle</b:SourceType>
    <b:Guid>{AFEC1AB9-D323-4218-B66C-F4409AFC78F7}</b:Guid>
    <b:Author>
      <b:Author>
        <b:NameList>
          <b:Person>
            <b:Last>Schyns</b:Last>
            <b:First>B.,</b:First>
          </b:Person>
        </b:NameList>
      </b:Author>
    </b:Author>
    <b:Title> The role of implicit leadership theories in the performance appraisals and promotion recommendations of leaders.</b:Title>
    <b:JournalName>Equal Opportunities International,</b:JournalName>
    <b:Year>2006</b:Year>
    <b:RefOrder>70</b:RefOrder>
  </b:Source>
  <b:Source>
    <b:Tag>Lan18</b:Tag>
    <b:SourceType>JournalArticle</b:SourceType>
    <b:Guid>{DB31DFE5-130D-490B-A8FD-E0DEA5611D5F}</b:Guid>
    <b:Author>
      <b:Author>
        <b:NameList>
          <b:Person>
            <b:Last>Lantz-Deaton</b:Last>
            <b:First>C.,</b:First>
            <b:Middle>Tabassum, N. and McIntosh, B.,</b:Middle>
          </b:Person>
        </b:NameList>
      </b:Author>
    </b:Author>
    <b:Title>Through the glass ceiling: is mentoring the way forward?.</b:Title>
    <b:JournalName>International Journal of Human Resources Development and Management,</b:JournalName>
    <b:Year>2018</b:Year>
    <b:RefOrder>71</b:RefOrder>
  </b:Source>
  <b:Source>
    <b:Tag>Mci21</b:Tag>
    <b:SourceType>JournalArticle</b:SourceType>
    <b:Guid>{72DC4A79-D5BA-4623-853F-5880E9897007}</b:Guid>
    <b:Author>
      <b:Author>
        <b:Corporate>Mcilongo, M. and Strydom, K., </b:Corporate>
      </b:Author>
    </b:Author>
    <b:Title> The significance of mentorship in supporting the career advancement of women in the public sector.</b:Title>
    <b:JournalName> The significance of mentorship in supporting the career advancement of women in the public sector.</b:JournalName>
    <b:Year>2021</b:Year>
    <b:RefOrder>72</b:RefOrder>
  </b:Source>
  <b:Source>
    <b:Tag>Mar222</b:Tag>
    <b:SourceType>JournalArticle</b:SourceType>
    <b:Guid>{94147895-330D-45F5-845A-7F460CFFC552}</b:Guid>
    <b:Title> Factors influencing low female representation in pilot training recruitment.</b:Title>
    <b:Year>2022</b:Year>
    <b:Author>
      <b:Author>
        <b:NameList>
          <b:Person>
            <b:Last>Marintseva</b:Last>
            <b:First>K.,</b:First>
            <b:Middle>Mahanecs, A., Pandey, M. and Wilson, N.</b:Middle>
          </b:Person>
        </b:NameList>
      </b:Author>
    </b:Author>
    <b:JournalName>Transport Policy,</b:JournalName>
    <b:RefOrder>73</b:RefOrder>
  </b:Source>
  <b:Source>
    <b:Tag>Bul22</b:Tag>
    <b:SourceType>JournalArticle</b:SourceType>
    <b:Guid>{9E45C6C5-C1E5-494F-B203-0AAD13133EC1}</b:Guid>
    <b:Author>
      <b:Author>
        <b:Corporate>Bullough, A., Guelich, U., Manolova, T.S. and Schjoedt, L.</b:Corporate>
      </b:Author>
    </b:Author>
    <b:Title>Women’s entrepreneurship and culture: gender role expectations and identities, societal culture, and the entrepreneurial environment.</b:Title>
    <b:JournalName>Small Business Economics,</b:JournalName>
    <b:Year>2022</b:Year>
    <b:RefOrder>74</b:RefOrder>
  </b:Source>
  <b:Source>
    <b:Tag>Men141</b:Tag>
    <b:SourceType>JournalArticle</b:SourceType>
    <b:Guid>{E02E9F48-DF93-4709-848E-D9B0E542D66A}</b:Guid>
    <b:Author>
      <b:Author>
        <b:NameList>
          <b:Person>
            <b:Last>Mensi-Klarbach</b:Last>
            <b:First>H.,</b:First>
          </b:Person>
        </b:NameList>
      </b:Author>
    </b:Author>
    <b:Title> Gender in top management research: Towards a comprehensive research framework.</b:Title>
    <b:JournalName>Management Research Review,</b:JournalName>
    <b:Year>2014</b:Year>
    <b:RefOrder>75</b:RefOrder>
  </b:Source>
  <b:Source>
    <b:Tag>Hai16</b:Tag>
    <b:SourceType>JournalArticle</b:SourceType>
    <b:Guid>{39D94390-F33C-421E-9CAA-1D9DD274F9CD}</b:Guid>
    <b:Author>
      <b:Author>
        <b:Corporate>Haile, S., Emmanuel, T. and Dzathor, A.</b:Corporate>
      </b:Author>
    </b:Author>
    <b:Title> BARRIERS AND CHALLEGES CONFRONTING WOMEN FOR LEADERSHIP AND MANAGEMENT POSITIONS: REVIEW AND ANALYSIS. </b:Title>
    <b:JournalName>International Journal of Business &amp; Public Administration, </b:JournalName>
    <b:Year>2016</b:Year>
    <b:RefOrder>76</b:RefOrder>
  </b:Source>
  <b:Source>
    <b:Tag>Kia09</b:Tag>
    <b:SourceType>JournalArticle</b:SourceType>
    <b:Guid>{205227B0-309E-44F8-8747-27D89BEBDE92}</b:Guid>
    <b:Author>
      <b:Author>
        <b:NameList>
          <b:Person>
            <b:Last>Kiamba31</b:Last>
            <b:First>J.M</b:First>
          </b:Person>
        </b:NameList>
      </b:Author>
    </b:Author>
    <b:Title>Women and leadership positions: Social and cultural barriers to success. </b:Title>
    <b:JournalName>Journal of International Women's Studies </b:JournalName>
    <b:Year>2009</b:Year>
    <b:RefOrder>77</b:RefOrder>
  </b:Source>
  <b:Source>
    <b:Tag>Hoy10</b:Tag>
    <b:SourceType>JournalArticle</b:SourceType>
    <b:Guid>{EDF36CFE-647B-488A-89F2-DEEFB4CC1C8E}</b:Guid>
    <b:Author>
      <b:Author>
        <b:NameList>
          <b:Person>
            <b:Last>Hoyt</b:Last>
            <b:First>C.L.</b:First>
          </b:Person>
        </b:NameList>
      </b:Author>
    </b:Author>
    <b:Title> Women, men, and leadership: Exploring the gender gap at the top. </b:Title>
    <b:JournalName>Social and personality psychology compass,</b:JournalName>
    <b:Year>2010</b:Year>
    <b:RefOrder>78</b:RefOrder>
  </b:Source>
  <b:Source>
    <b:Tag>Hry18</b:Tag>
    <b:SourceType>JournalArticle</b:SourceType>
    <b:Guid>{69F19F17-8EEF-4BCF-9EC5-1F4DA6F6A007}</b:Guid>
    <b:Author>
      <b:Author>
        <b:Corporate>Hryniewicz, L.G.C. and Vianna, M.A.,</b:Corporate>
      </b:Author>
    </b:Author>
    <b:Title>Women and leadership: obstacles and gender expectations in managerial positions.</b:Title>
    <b:JournalName>Cadernos EBAPE. BR</b:JournalName>
    <b:Year>2018</b:Year>
    <b:RefOrder>79</b:RefOrder>
  </b:Source>
  <b:Source>
    <b:Tag>Seo171</b:Tag>
    <b:SourceType>JournalArticle</b:SourceType>
    <b:Guid>{448687E4-C50C-4244-9969-EB9C59476922}</b:Guid>
    <b:Author>
      <b:Author>
        <b:Corporate>Seo, G., Huang, W. and Han, S.H.C.,</b:Corporate>
      </b:Author>
    </b:Author>
    <b:Title> Conceptual review of underrepresentation of women in senior leadership positions from a perspective of gendered social status in the workplace: Implication for HRD research and practice</b:Title>
    <b:JournalName>. Human Resource Development Review, </b:JournalName>
    <b:Year>2017</b:Year>
    <b:RefOrder>80</b:RefOrder>
  </b:Source>
  <b:Source>
    <b:Tag>Van19</b:Tag>
    <b:SourceType>JournalArticle</b:SourceType>
    <b:Guid>{C476FF97-8481-44D8-A551-702C900A90AF}</b:Guid>
    <b:Author>
      <b:Author>
        <b:Corporate>Van Emmerik, H., Wendt, H. and Euwema, M.C.</b:Corporate>
      </b:Author>
    </b:Author>
    <b:Title>Gender ratio, societal culture, and male and female leadership.</b:Title>
    <b:JournalName>Journal of Occupational and Organizational Psychology,</b:JournalName>
    <b:Year>2019</b:Year>
    <b:RefOrder>81</b:RefOrder>
  </b:Source>
  <b:Source>
    <b:Tag>Hur16</b:Tag>
    <b:SourceType>JournalArticle</b:SourceType>
    <b:Guid>{125B1EA3-7725-49E9-87EF-1E1EE881AD79}</b:Guid>
    <b:Author>
      <b:Author>
        <b:Corporate>Hurley, D. and Choudhary, A.,</b:Corporate>
      </b:Author>
    </b:Author>
    <b:Title>Factors influencing attainment of CEO position for women. </b:Title>
    <b:JournalName>Gender in Management: An International Journal, </b:JournalName>
    <b:Year>2016</b:Year>
    <b:RefOrder>82</b:RefOrder>
  </b:Source>
  <b:Source>
    <b:Tag>Kal19</b:Tag>
    <b:SourceType>JournalArticle</b:SourceType>
    <b:Guid>{16624F6B-BFAA-465C-8261-58DDF1344468}</b:Guid>
    <b:Author>
      <b:Author>
        <b:NameList>
          <b:Person>
            <b:Last>Kalpazidou Schmidt</b:Last>
            <b:First>E.</b:First>
          </b:Person>
        </b:NameList>
      </b:Author>
    </b:Author>
    <b:Title> Identifying and addressing hidden structural and cultural inequalities in the workplace.</b:Title>
    <b:JournalName>Inequality and Organizational Practice: Volume II: Employment Relations,</b:JournalName>
    <b:Year>2019</b:Year>
    <b:RefOrder>83</b:RefOrder>
  </b:Source>
  <b:Source>
    <b:Tag>Van191</b:Tag>
    <b:SourceType>JournalArticle</b:SourceType>
    <b:Guid>{7F10D25A-7857-4DC6-B76E-FCC4444E9B7A}</b:Guid>
    <b:Author>
      <b:Author>
        <b:Corporate>Van Laar, C., Meeussen, L., Veldman, J., Van Grootel, S., Sterk, N. and Jacobs,</b:Corporate>
      </b:Author>
    </b:Author>
    <b:Title>Coping with stigma in the workplace: Understanding the role of threat regulation, supportive factors, and potential hidden costs.</b:Title>
    <b:JournalName>Frontiers in psychology,</b:JournalName>
    <b:Year>2019</b:Year>
    <b:RefOrder>84</b:RefOrder>
  </b:Source>
  <b:Source>
    <b:Tag>Hur161</b:Tag>
    <b:SourceType>JournalArticle</b:SourceType>
    <b:Guid>{D107BE71-FC03-4331-BEB4-14F9302376A5}</b:Guid>
    <b:Author>
      <b:Author>
        <b:Corporate>Hurley, D. and Choudhary, A., </b:Corporate>
      </b:Author>
    </b:Author>
    <b:Title>Factors influencing attainment of CEO position for women. </b:Title>
    <b:JournalName>Gender in Management: An International Journal, </b:JournalName>
    <b:Year>2016</b:Year>
    <b:RefOrder>85</b:RefOrder>
  </b:Source>
  <b:Source>
    <b:Tag>Bou151</b:Tag>
    <b:SourceType>JournalArticle</b:SourceType>
    <b:Guid>{1B1E3E51-00DB-4239-B2C2-E9F708EB0D59}</b:Guid>
    <b:Author>
      <b:Author>
        <b:NameList>
          <b:Person>
            <b:Last>Boulouta</b:Last>
            <b:First>I.,</b:First>
          </b:Person>
        </b:NameList>
      </b:Author>
    </b:Author>
    <b:Title> Hidden connections: The link between board gender diversity and corporate social performance.</b:Title>
    <b:JournalName>Journal of business ethics</b:JournalName>
    <b:Year>2015</b:Year>
    <b:RefOrder>86</b:RefOrder>
  </b:Source>
  <b:Source>
    <b:Tag>Mor23</b:Tag>
    <b:SourceType>JournalArticle</b:SourceType>
    <b:Guid>{D2728388-E18D-4382-AA31-0EF12E2ABEB2}</b:Guid>
    <b:Author>
      <b:Author>
        <b:NameList>
          <b:Person>
            <b:Last>Moraka</b:Last>
            <b:First>N.V.</b:First>
          </b:Person>
        </b:NameList>
      </b:Author>
    </b:Author>
    <b:Title>Breaking the glass ceiling: unveiling the talent management gap in boardrooms and its impact on low women representation. </b:Title>
    <b:JournalName> International Journal of Research in Business and Social Science</b:JournalName>
    <b:Year>2023</b:Year>
    <b:RefOrder>87</b:RefOrder>
  </b:Source>
  <b:Source>
    <b:Tag>Mar223</b:Tag>
    <b:SourceType>JournalArticle</b:SourceType>
    <b:Guid>{877B36C4-5288-4F21-B660-73F230F6CC66}</b:Guid>
    <b:Author>
      <b:Author>
        <b:NameList>
          <b:Person>
            <b:Last>Marintseva</b:Last>
            <b:First>K.,</b:First>
            <b:Middle>Mahanecs, A., Pandey, M. and Wilson, N.</b:Middle>
          </b:Person>
        </b:NameList>
      </b:Author>
    </b:Author>
    <b:Title> Factors influencing low female representation in pilot training recruitment.</b:Title>
    <b:JournalName>Transport Policy,</b:JournalName>
    <b:Year>2022</b:Year>
    <b:RefOrder>88</b:RefOrder>
  </b:Source>
  <b:Source>
    <b:Tag>Osi18</b:Tag>
    <b:SourceType>JournalArticle</b:SourceType>
    <b:Guid>{C77E34BE-8686-4C4C-BFAE-C3292926C599}</b:Guid>
    <b:Author>
      <b:Author>
        <b:NameList>
          <b:Person>
            <b:Last>Osituyo</b:Last>
            <b:First>D.,</b:First>
          </b:Person>
        </b:NameList>
      </b:Author>
    </b:Author>
    <b:Title> Underrepresentation and career advancement of women in the South African public-sector setting. </b:Title>
    <b:JournalName>International Journal of Women’s Studies</b:JournalName>
    <b:Year>2018</b:Year>
    <b:RefOrder>89</b:RefOrder>
  </b:Source>
  <b:Source>
    <b:Tag>Osi181</b:Tag>
    <b:SourceType>JournalArticle</b:SourceType>
    <b:Guid>{ACDAE01F-12CB-4B13-8698-9EB43C7D42F5}</b:Guid>
    <b:Author>
      <b:Author>
        <b:NameList>
          <b:Person>
            <b:Last>Osituyo</b:Last>
          </b:Person>
        </b:NameList>
      </b:Author>
    </b:Author>
    <b:Title>Underrepresentation and career advancement of women in the South African public-sector setting</b:Title>
    <b:JournalName> International Journal of Women’s Studies</b:JournalName>
    <b:Year>2018</b:Year>
    <b:RefOrder>90</b:RefOrder>
  </b:Source>
  <b:Source>
    <b:Tag>Bus20</b:Tag>
    <b:SourceType>JournalArticle</b:SourceType>
    <b:Guid>{43DB4E88-E0E5-4A6F-A5F8-7E3A54442292}</b:Guid>
    <b:Author>
      <b:Author>
        <b:Corporate>Busse, R. and Poell, N.,</b:Corporate>
      </b:Author>
    </b:Author>
    <b:Title>Sex role stereotyping revisited–the case of German future managers.</b:Title>
    <b:JournalName> Women's Studies,</b:JournalName>
    <b:Year>2020</b:Year>
    <b:RefOrder>91</b:RefOrder>
  </b:Source>
  <b:Source>
    <b:Tag>Kap21</b:Tag>
    <b:SourceType>JournalArticle</b:SourceType>
    <b:Guid>{4BD68626-5FB1-40EB-921D-25FB921B6AA0}</b:Guid>
    <b:Author>
      <b:Author>
        <b:Corporate>Kapoor, D., Sardana, T. and Sharma, D.,</b:Corporate>
      </b:Author>
    </b:Author>
    <b:Title> Women as leaders: A systematic review of glass ceiling and organisational development. </b:Title>
    <b:JournalName>The International Journal of Indian Psychology, </b:JournalName>
    <b:Year>2021</b:Year>
    <b:RefOrder>92</b:RefOrder>
  </b:Source>
  <b:Source>
    <b:Tag>Mah23</b:Tag>
    <b:SourceType>JournalArticle</b:SourceType>
    <b:Guid>{D6CA2D17-03D5-487B-8EFB-A304BF346515}</b:Guid>
    <b:Author>
      <b:Author>
        <b:NameList>
          <b:Person>
            <b:Last>Mahat</b:Last>
            <b:First>D.,</b:First>
            <b:Middle>2023.</b:Middle>
          </b:Person>
        </b:NameList>
      </b:Author>
    </b:Author>
    <b:Title> Glass Ceiling Factors Affecting Women’s Career Advancement in Public Sector of Nepal.</b:Title>
    <b:JournalName> Glass Ceiling Factors Affecting Women’s Career Advancement in Public Sector of Nepal </b:JournalName>
    <b:Year>2023</b:Year>
    <b:RefOrder>93</b:RefOrder>
  </b:Source>
  <b:Source>
    <b:Tag>Sal20</b:Tag>
    <b:SourceType>JournalArticle</b:SourceType>
    <b:Guid>{41923918-55E0-4DF9-BE8B-A9C3DCF0BAB1}</b:Guid>
    <b:Author>
      <b:Author>
        <b:Corporate>Salvaj, E. and Kuschel, K.,</b:Corporate>
      </b:Author>
    </b:Author>
    <b:Title>Opening the “Black Box”: Factors affecting women’s journey to senior management positions—A literature review.</b:Title>
    <b:JournalName> The new ideal worker: Organizations between work-life balance, gender and leadership, </b:JournalName>
    <b:Year>2020</b:Year>
    <b:RefOrder>94</b:RefOrder>
  </b:Source>
  <b:Source>
    <b:Tag>NgA07</b:Tag>
    <b:SourceType>JournalArticle</b:SourceType>
    <b:Guid>{F42B8FE0-0CA7-4927-A32A-541DF745E33A}</b:Guid>
    <b:Author>
      <b:Author>
        <b:Corporate>Ng, A., Parker, M.L., Parr, A.J., Saunders, P.K., Smith, A.C. and Waldron, K.W.,</b:Corporate>
      </b:Author>
    </b:Author>
    <b:Title>Physicochemical characteristics of onion (Allium cepa L.) tissues. </b:Title>
    <b:JournalName>Journal of agricultural and food chemistry, </b:JournalName>
    <b:Year>2007</b:Year>
    <b:RefOrder>95</b:RefOrder>
  </b:Source>
  <b:Source>
    <b:Tag>Ven20</b:Tag>
    <b:SourceType>JournalArticle</b:SourceType>
    <b:Guid>{E31A3E7C-6090-425E-A34B-5E483DA6B78F}</b:Guid>
    <b:Author>
      <b:Author>
        <b:NameList>
          <b:Person>
            <b:Last>Venkatesan</b:Last>
            <b:First>V.,</b:First>
          </b:Person>
        </b:NameList>
      </b:Author>
    </b:Author>
    <b:Title> Breaking the Glass Ceiling: An explorative study to analyse if “Unconscious Bias” is slowing down the career advancement of women in the Irish corporate sector </b:Title>
    <b:JournalName> Breaking the Glass Ceiling: An explorative study to analyse if “Unconscious Bias” is slowing down the career advancement of women in the Irish corporate sector </b:JournalName>
    <b:Year>2020</b:Year>
    <b:RefOrder>96</b:RefOrder>
  </b:Source>
  <b:Source>
    <b:Tag>Hoo19</b:Tag>
    <b:SourceType>JournalArticle</b:SourceType>
    <b:Guid>{14949464-3AB8-4F3A-8AA6-1AE6DF3FBC78}</b:Guid>
    <b:Title> Bosses' perceptions of family-work conflict and women's promotability: Glass ceiling effects.</b:Title>
    <b:Year>2019</b:Year>
    <b:Author>
      <b:Author>
        <b:NameList>
          <b:Person>
            <b:Last>Hoobler</b:Last>
            <b:First>J.M.,</b:First>
            <b:Middle>Wayne, S.J. and Lemmon, G.,</b:Middle>
          </b:Person>
        </b:NameList>
      </b:Author>
    </b:Author>
    <b:JournalName>Academy of management journal,</b:JournalName>
    <b:RefOrder>97</b:RefOrder>
  </b:Source>
  <b:Source>
    <b:Tag>Buz95</b:Tag>
    <b:SourceType>JournalArticle</b:SourceType>
    <b:Guid>{8AB2EC80-E5E4-42B4-8BA6-22C818AC5F4C}</b:Guid>
    <b:Author>
      <b:Author>
        <b:NameList>
          <b:Person>
            <b:Last>Buzzanell</b:Last>
            <b:First>P.M.,</b:First>
          </b:Person>
        </b:NameList>
      </b:Author>
    </b:Author>
    <b:Title>Reframing the glass ceiling as a socially constructed process: Implications for understanding and change. </b:Title>
    <b:JournalName> Communications Monographs,</b:JournalName>
    <b:Year>1995</b:Year>
    <b:RefOrder>98</b:RefOrder>
  </b:Source>
  <b:Source>
    <b:Tag>Avo20</b:Tag>
    <b:SourceType>JournalArticle</b:SourceType>
    <b:Guid>{A2846328-0003-4B80-B48E-7D1C4523AB16}</b:Guid>
    <b:Author>
      <b:Author>
        <b:Corporate>Avolio, B., Chávez, J. and Vílchez-Román, C.,</b:Corporate>
      </b:Author>
    </b:Author>
    <b:Title> Factors that contribute to the underrepresentation of women in science careers worldwide: A literature review.</b:Title>
    <b:JournalName>Social Psychology of Education,</b:JournalName>
    <b:Year>2020</b:Year>
    <b:RefOrder>99</b:RefOrder>
  </b:Source>
  <b:Source>
    <b:Tag>Acq22</b:Tag>
    <b:SourceType>JournalArticle</b:SourceType>
    <b:Guid>{10EEDCD2-0E33-4126-ABB8-8267C6ADDDAE}</b:Guid>
    <b:Author>
      <b:Author>
        <b:NameList>
          <b:Person>
            <b:Last>Acquah</b:Last>
            <b:First>O.H.,</b:First>
          </b:Person>
        </b:NameList>
      </b:Author>
    </b:Author>
    <b:Title>Glass Ceiling and Career Progression of Female Workers at the College of Distance Education, University Of Cape Coast</b:Title>
    <b:JournalName>Glass Ceiling and Career Progression of Female Workers at the College of Distance Education, University Of Cape Coast</b:JournalName>
    <b:Year>2022</b:Year>
    <b:RefOrder>100</b:RefOrder>
  </b:Source>
  <b:Source>
    <b:Tag>Dub21</b:Tag>
    <b:SourceType>JournalArticle</b:SourceType>
    <b:Guid>{BE7E779A-DCD4-493A-832A-F29516232225}</b:Guid>
    <b:Author>
      <b:Author>
        <b:NameList>
          <b:Person>
            <b:Last>Dubuc</b:Last>
            <b:First>T.</b:First>
          </b:Person>
        </b:NameList>
      </b:Author>
    </b:Author>
    <b:Title>Considerations on the Representation of Women in Elite Research and Senior Administration Positions in Academe: An Interpretivist-Feminist Perspective </b:Title>
    <b:JournalName>Considerations on the Representation of Women in Elite Research and Senior Administration Positions in Academe: An Interpretivist-Feminist Perspective </b:JournalName>
    <b:Year>2021</b:Year>
    <b:RefOrder>101</b:RefOrder>
  </b:Source>
  <b:Source>
    <b:Tag>Eag15</b:Tag>
    <b:SourceType>JournalArticle</b:SourceType>
    <b:Guid>{5284B74C-A68E-4460-AEFD-B5B42DF27E34}</b:Guid>
    <b:Author>
      <b:Author>
        <b:NameList>
          <b:Person>
            <b:Last>Eagly</b:Last>
            <b:First>A.H.</b:First>
            <b:Middle>and Riger, S.,</b:Middle>
          </b:Person>
        </b:NameList>
      </b:Author>
    </b:Author>
    <b:Title> Feminism and psychology: Critiques of methods and epistemology.</b:Title>
    <b:JournalName>American Psychologist,</b:JournalName>
    <b:Year>2015</b:Year>
    <b:RefOrder>102</b:RefOrder>
  </b:Source>
  <b:Source>
    <b:Tag>Muz23</b:Tag>
    <b:SourceType>JournalArticle</b:SourceType>
    <b:Guid>{8BB98E0F-C999-47CE-B3B6-A40D0EA9231F}</b:Guid>
    <b:Author>
      <b:Author>
        <b:Corporate>Muzanenhamo, P. and Chowdhury, R.,</b:Corporate>
      </b:Author>
    </b:Author>
    <b:Title>Epistemic injustice and hegemonic ordeal in management and organization studies: Advancing Black scholarship. </b:Title>
    <b:JournalName>Human Relations, </b:JournalName>
    <b:Year>2023</b:Year>
    <b:RefOrder>103</b:RefOrder>
  </b:Source>
  <b:Source>
    <b:Tag>Sch17</b:Tag>
    <b:SourceType>JournalArticle</b:SourceType>
    <b:Guid>{B4230886-56EB-4D77-8BEC-E50E84B00AD7}</b:Guid>
    <b:Author>
      <b:Author>
        <b:NameList>
          <b:Person>
            <b:Last>Schommer-Aikins</b:Last>
            <b:First>M.,</b:First>
          </b:Person>
        </b:NameList>
      </b:Author>
    </b:Author>
    <b:Title>Explaining the epistemological belief system: Introducing the embedded systemic model and coordinated research approach. </b:Title>
    <b:JournalName>Educational psychologist,</b:JournalName>
    <b:Year>2017</b:Year>
    <b:RefOrder>104</b:RefOrder>
  </b:Source>
  <b:Source>
    <b:Tag>Bus201</b:Tag>
    <b:SourceType>JournalArticle</b:SourceType>
    <b:Guid>{A73B0BC4-50D9-4C77-AEE0-E6A9C46B40F6}</b:Guid>
    <b:Author>
      <b:Author>
        <b:Corporate>Busse, R. and Poell, N.,</b:Corporate>
      </b:Author>
    </b:Author>
    <b:Title> Sex role stereotyping revisited–the case of German future managers. </b:Title>
    <b:JournalName>Women's Studies</b:JournalName>
    <b:Year>2020</b:Year>
    <b:RefOrder>105</b:RefOrder>
  </b:Source>
  <b:Source>
    <b:Tag>Sch04</b:Tag>
    <b:SourceType>JournalArticle</b:SourceType>
    <b:Guid>{B288B076-729D-4334-94FB-1A87E1516D69}</b:Guid>
    <b:Author>
      <b:Author>
        <b:NameList>
          <b:Person>
            <b:Last>Schommer-Aikins</b:Last>
            <b:First>M.</b:First>
          </b:Person>
        </b:NameList>
      </b:Author>
    </b:Author>
    <b:Title> Explaining the epistemological belief system: Introducing the embedded systemic model and coordinated research approach. </b:Title>
    <b:JournalName>Educational psychologist,</b:JournalName>
    <b:Year>2004</b:Year>
    <b:RefOrder>106</b:RefOrder>
  </b:Source>
  <b:Source>
    <b:Tag>Lew17</b:Tag>
    <b:SourceType>JournalArticle</b:SourceType>
    <b:Guid>{ABF6DFA8-0F6E-40EF-89BF-F4B34A69DDB1}</b:Guid>
    <b:Author>
      <b:Author>
        <b:Corporate>Lewis, P., Benschop, Y. and Simpson, R.,</b:Corporate>
      </b:Author>
    </b:Author>
    <b:Title>Postfeminism, gender and organization. </b:Title>
    <b:JournalName> Gender, Work and Organization</b:JournalName>
    <b:Year>2017</b:Year>
    <b:RefOrder>107</b:RefOrder>
  </b:Source>
  <b:Source>
    <b:Tag>Fot17</b:Tag>
    <b:SourceType>Book</b:SourceType>
    <b:Guid>{F7B5FFF3-2E77-4A84-82D7-95EFF7A231DB}</b:Guid>
    <b:Author>
      <b:Author>
        <b:Corporate>Fotaki, M. and Harding, N.,</b:Corporate>
      </b:Author>
    </b:Author>
    <b:Title> Gender and the Organization: Women at Work in the 21st Century.</b:Title>
    <b:Year>2017</b:Year>
    <b:Publisher> Routledge.</b:Publisher>
    <b:RefOrder>108</b:RefOrder>
  </b:Source>
  <b:Source>
    <b:Tag>Kap11</b:Tag>
    <b:SourceType>Book</b:SourceType>
    <b:Guid>{903F8F75-E6B6-4C3B-97E7-EAA38B0BDBD9}</b:Guid>
    <b:Author>
      <b:Author>
        <b:NameList>
          <b:Person>
            <b:Last>Kaplan</b:Last>
            <b:First>R.S.,</b:First>
          </b:Person>
        </b:NameList>
      </b:Author>
    </b:Author>
    <b:Title> What to ask the person in the mirror: Critical questions for becoming a more effective leader and reaching your potential.</b:Title>
    <b:Year>2011</b:Year>
    <b:Publisher> Harvard Business Press.</b:Publisher>
    <b:RefOrder>109</b:RefOrder>
  </b:Source>
  <b:Source>
    <b:Tag>Han10</b:Tag>
    <b:SourceType>BookSection</b:SourceType>
    <b:Guid>{93F5E802-ADB4-42E8-91D2-1E4D5D29ED2F}</b:Guid>
    <b:Title>Ontologies, epistemologies, methodologies. Gender matters in global politics: A feminist introduction to international relations,</b:Title>
    <b:Year>2010</b:Year>
    <b:Author>
      <b:Author>
        <b:NameList>
          <b:Person>
            <b:Last>Hansen</b:Last>
            <b:First>L.,</b:First>
          </b:Person>
        </b:NameList>
      </b:Author>
    </b:Author>
    <b:BookTitle> A feminist introduction to international relations,</b:BookTitle>
    <b:RefOrder>110</b:RefOrder>
  </b:Source>
  <b:Source>
    <b:Tag>Col20</b:Tag>
    <b:SourceType>JournalArticle</b:SourceType>
    <b:Guid>{D5A79FDB-D2E3-4692-8EFE-FCE22BCB2357}</b:Guid>
    <b:Author>
      <b:Author>
        <b:NameList>
          <b:Person>
            <b:Last>Collins</b:Last>
            <b:First>P.H.</b:First>
          </b:Person>
        </b:NameList>
      </b:Author>
    </b:Author>
    <b:Title> Intersectionality as critical inquiry.</b:Title>
    <b:Year>2020</b:Year>
    <b:JournalName>Companion to feminist studies,</b:JournalName>
    <b:RefOrder>111</b:RefOrder>
  </b:Source>
  <b:Source>
    <b:Tag>War97</b:Tag>
    <b:SourceType>Book</b:SourceType>
    <b:Guid>{4EB934EC-D124-4882-AC70-5FD87148B43B}</b:Guid>
    <b:Title>Feminisms: an anthology of literary theory and criticism. </b:Title>
    <b:Year>1997</b:Year>
    <b:Publisher> Rutgers University Press.</b:Publisher>
    <b:Author>
      <b:Author>
        <b:Corporate>Warhol, R.R. and Herndl, D.P. </b:Corporate>
      </b:Author>
    </b:Author>
    <b:RefOrder>112</b:RefOrder>
  </b:Source>
  <b:Source>
    <b:Tag>Sta02</b:Tag>
    <b:SourceType>Book</b:SourceType>
    <b:Guid>{520198C6-7DB6-4E08-A43F-A9F365789917}</b:Guid>
    <b:Author>
      <b:Author>
        <b:Corporate>Stanley, L. and Wise, S.,</b:Corporate>
      </b:Author>
    </b:Author>
    <b:Title> Breaking out again: Feminist ontology and epistemology. </b:Title>
    <b:Year>2002</b:Year>
    <b:Publisher>Routledge.</b:Publisher>
    <b:RefOrder>113</b:RefOrder>
  </b:Source>
  <b:Source>
    <b:Tag>Han101</b:Tag>
    <b:SourceType>Book</b:SourceType>
    <b:Guid>{D5E5A5AD-7381-4646-A626-DE29C6970767}</b:Guid>
    <b:Author>
      <b:Author>
        <b:NameList>
          <b:Person>
            <b:Last>Hansen</b:Last>
            <b:First>L.,</b:First>
          </b:Person>
        </b:NameList>
      </b:Author>
    </b:Author>
    <b:Title>Ontologies, epistemologies, methodologies. Gender matters in global politics: A feminist introduction to international relations,</b:Title>
    <b:Year>2010</b:Year>
    <b:RefOrder>114</b:RefOrder>
  </b:Source>
  <b:Source>
    <b:Tag>Mor14</b:Tag>
    <b:SourceType>JournalArticle</b:SourceType>
    <b:Guid>{C1397C42-F32D-4EA3-87EF-6E62C9ED6089}</b:Guid>
    <b:Author>
      <b:Author>
        <b:NameList>
          <b:Person>
            <b:Last>Morley</b:Last>
            <b:First>L.</b:First>
          </b:Person>
        </b:NameList>
      </b:Author>
    </b:Author>
    <b:Title> Lost leaders: Women in the global academy.</b:Title>
    <b:Year>2014</b:Year>
    <b:JournalName>Higher Education Research &amp; Development,</b:JournalName>
    <b:RefOrder>115</b:RefOrder>
  </b:Source>
  <b:Source>
    <b:Tag>Lew13</b:Tag>
    <b:SourceType>Book</b:SourceType>
    <b:Guid>{92FC84D0-B3B3-4CF2-AB61-8EA180CA2BD2}</b:Guid>
    <b:Title>The interpretive movements of language and desire: Engagements of poetry and place in qualitative research.</b:Title>
    <b:Year>2013</b:Year>
    <b:Author>
      <b:Author>
        <b:NameList>
          <b:Person>
            <b:Last>Lewkowich</b:Last>
            <b:First>D.,</b:First>
          </b:Person>
        </b:NameList>
      </b:Author>
    </b:Author>
    <b:RefOrder>116</b:RefOrder>
  </b:Source>
  <b:Source>
    <b:Tag>Nik171</b:Tag>
    <b:SourceType>JournalArticle</b:SourceType>
    <b:Guid>{1D40DF69-07D1-466B-88AF-26AC2E801FF4}</b:Guid>
    <b:Title>Barriers and Biases: A case study of women’s experiences of underrepresentation at senior management levels.</b:Title>
    <b:Year>2017</b:Year>
    <b:Author>
      <b:Author>
        <b:NameList>
          <b:Person>
            <b:Last>Nikolaou</b:Last>
            <b:First>A.,</b:First>
          </b:Person>
        </b:NameList>
      </b:Author>
    </b:Author>
    <b:JournalName>Barriers and Biases: A case study of women’s experiences of underrepresentation at senior management levels.</b:JournalName>
    <b:RefOrder>117</b:RefOrder>
  </b:Source>
  <b:Source>
    <b:Tag>Ayu19</b:Tag>
    <b:SourceType>JournalArticle</b:SourceType>
    <b:Guid>{0BA1C934-C7D1-4CEC-AB4D-3B4631E73EB6}</b:Guid>
    <b:Author>
      <b:Author>
        <b:Corporate>Ayub, M., Khan, R.A. and Khushnood, M</b:Corporate>
      </b:Author>
    </b:Author>
    <b:Title>Glass ceiling or personal barriers: A study of underrepresentation of women in senior management.</b:Title>
    <b:JournalName>Global Social Sciences Review, </b:JournalName>
    <b:Year>2019</b:Year>
    <b:RefOrder>118</b:RefOrder>
  </b:Source>
  <b:Source>
    <b:Tag>Mad16</b:Tag>
    <b:SourceType>JournalArticle</b:SourceType>
    <b:Guid>{6692590A-5678-428B-8823-E0C632D4B670}</b:Guid>
    <b:Author>
      <b:Author>
        <b:Corporate>Madara, D.S. and Cherotich, S.</b:Corporate>
      </b:Author>
    </b:Author>
    <b:Title> Female Underrepresentation in Undergraduate Education: Case study in School of Engineering.</b:Title>
    <b:JournalName> Research on Humanities and Social Sciences, </b:JournalName>
    <b:Year>2016</b:Year>
    <b:RefOrder>119</b:RefOrder>
  </b:Source>
  <b:Source>
    <b:Tag>Hen19</b:Tag>
    <b:SourceType>JournalArticle</b:SourceType>
    <b:Guid>{E487847F-08AC-4C8F-9D12-8B03567AEDB5}</b:Guid>
    <b:Author>
      <b:Author>
        <b:NameList>
          <b:Person>
            <b:Last>Henshaw</b:Last>
            <b:First>R.</b:First>
          </b:Person>
        </b:NameList>
      </b:Author>
    </b:Author>
    <b:Title> A Qualitative Case Study of the Underrepresentation of Women in Leadership Positions in High School Athletic Departments in Texas</b:Title>
    <b:JournalName> A Qualitative Case Study of the Underrepresentation of Women in Leadership Positions in High School Athletic Departments in Texas</b:JournalName>
    <b:Year>2019</b:Year>
    <b:RefOrder>120</b:RefOrder>
  </b:Source>
  <b:Source>
    <b:Tag>Mou211</b:Tag>
    <b:SourceType>JournalArticle</b:SourceType>
    <b:Guid>{E584F129-E2A2-4B6F-8A63-5497BE80605C}</b:Guid>
    <b:Author>
      <b:Author>
        <b:Corporate>Mousa, M., Boyle, J., Skouteris, H., Mullins, A.K., Currie, G., Riach, K. and Teede, H.J.,</b:Corporate>
      </b:Author>
    </b:Author>
    <b:Title>Advancing women in healthcare leadership: a systematic review and meta-synthesis of multi-sector evidence on organisational interventions.</b:Title>
    <b:JournalName> EClinicalMedicine,</b:JournalName>
    <b:Year>2021</b:Year>
    <b:RefOrder>121</b:RefOrder>
  </b:Source>
  <b:Source>
    <b:Tag>Dla18</b:Tag>
    <b:SourceType>JournalArticle</b:SourceType>
    <b:Guid>{EF169B90-A91E-4C20-95DF-6FC13558AFE4}</b:Guid>
    <b:Author>
      <b:Author>
        <b:NameList>
          <b:Person>
            <b:Last>Dlanjwa</b:Last>
            <b:First>M.Z.,</b:First>
          </b:Person>
        </b:NameList>
      </b:Author>
    </b:Author>
    <b:Title>Gender equality and the advancement of women into senior management positions: assessing the perceptions of the diversity and gender initiatives section of the City of Cape Town</b:Title>
    <b:JournalName>Gender equality and the advancement of women into senior management positions: assessing the perceptions of the diversity and gender initiatives section of the City of Cape Town</b:JournalName>
    <b:Year>2018</b:Year>
    <b:RefOrder>122</b:RefOrder>
  </b:Source>
  <b:Source>
    <b:Tag>Con05</b:Tag>
    <b:SourceType>JournalArticle</b:SourceType>
    <b:Guid>{9601BA82-11EC-4628-B0AD-A6BE638899B5}</b:Guid>
    <b:Author>
      <b:Author>
        <b:NameList>
          <b:Person>
            <b:Last>Connell</b:Last>
            <b:First>R.,</b:First>
          </b:Person>
        </b:NameList>
      </b:Author>
    </b:Author>
    <b:Title>Advancing gender reform in large-scale organisations: A new approach for practitioners and researchers.</b:Title>
    <b:JournalName>Policy and society, </b:JournalName>
    <b:Year>2005</b:Year>
    <b:RefOrder>123</b:RefOrder>
  </b:Source>
  <b:Source>
    <b:Tag>Coe19</b:Tag>
    <b:SourceType>JournalArticle</b:SourceType>
    <b:Guid>{A4B9A11C-478A-4121-9862-F2B750E97E42}</b:Guid>
    <b:Author>
      <b:Author>
        <b:Corporate>Coe, I.R., Wiley, R. and Bekker, L.G.,</b:Corporate>
      </b:Author>
    </b:Author>
    <b:Title>Organisational best practices towards gender equality in science and medicine.</b:Title>
    <b:JournalName>The Lancet, </b:JournalName>
    <b:Year>2019</b:Year>
    <b:RefOrder>124</b:RefOrder>
  </b:Source>
  <b:Source>
    <b:Tag>Kiv17</b:Tag>
    <b:SourceType>JournalArticle</b:SourceType>
    <b:Guid>{78C2EC18-14D3-458C-AC52-890E5AD1AEE9}</b:Guid>
    <b:Author>
      <b:Author>
        <b:Corporate>Kivunja, C. and Kuyini, A.B.,</b:Corporate>
      </b:Author>
    </b:Author>
    <b:Title>Understanding and applying research paradigms in educational contexts.</b:Title>
    <b:JournalName>International Journal of higher education</b:JournalName>
    <b:Year>2017</b:Year>
    <b:RefOrder>125</b:RefOrder>
  </b:Source>
  <b:Source>
    <b:Tag>Kau19</b:Tag>
    <b:SourceType>JournalArticle</b:SourceType>
    <b:Guid>{649F7724-7E80-49E9-9CD3-DE00C857E4C1}</b:Guid>
    <b:Author>
      <b:Author>
        <b:Corporate>Kaushik, V. and Walsh, C.A.,</b:Corporate>
      </b:Author>
    </b:Author>
    <b:Title> Pragmatism as a research paradigm and its implications for social work research.</b:Title>
    <b:JournalName>Social sciences,</b:JournalName>
    <b:Year>2019</b:Year>
    <b:RefOrder>126</b:RefOrder>
  </b:Source>
  <b:Source>
    <b:Tag>Kam19</b:Tag>
    <b:SourceType>JournalArticle</b:SourceType>
    <b:Guid>{0CE2DD50-E27A-434C-A9EF-5DA18ECBF99B}</b:Guid>
    <b:Author>
      <b:Author>
        <b:NameList>
          <b:Person>
            <b:Last>Kamal</b:Last>
            <b:First>S.S.L.B.A.</b:First>
          </b:Person>
        </b:NameList>
      </b:Author>
    </b:Author>
    <b:Title>Research paradigm and the philosophical foundations of a qualitative study. </b:Title>
    <b:JournalName>PEOPLE: International Journal of Social Sciences, </b:JournalName>
    <b:Year>2019</b:Year>
    <b:RefOrder>127</b:RefOrder>
  </b:Source>
  <b:Source>
    <b:Tag>Dav18</b:Tag>
    <b:SourceType>JournalArticle</b:SourceType>
    <b:Guid>{A46622C1-CDD5-4B17-B7BC-B8D911EF6383}</b:Guid>
    <b:Author>
      <b:Author>
        <b:NameList>
          <b:Person>
            <b:Last>Davies</b:Last>
            <b:First>C.</b:First>
            <b:Middle>and Fisher, M.,</b:Middle>
          </b:Person>
        </b:NameList>
      </b:Author>
    </b:Author>
    <b:Title>Understanding research paradigms.</b:Title>
    <b:JournalName>Journal of the Australasian Rehabilitation Nurses Association,</b:JournalName>
    <b:Year>2018</b:Year>
    <b:RefOrder>128</b:RefOrder>
  </b:Source>
  <b:Source>
    <b:Tag>Reh16</b:Tag>
    <b:SourceType>JournalArticle</b:SourceType>
    <b:Guid>{5D6047F5-BEA5-496B-B5A0-E53D56E09053}</b:Guid>
    <b:Author>
      <b:Author>
        <b:Corporate>Rehman, A.A. and Alharthi, K.,</b:Corporate>
      </b:Author>
    </b:Author>
    <b:Title>An introduction to research paradigms.</b:Title>
    <b:JournalName> International Journal of Educational Investigations</b:JournalName>
    <b:Year>2016</b:Year>
    <b:RefOrder>129</b:RefOrder>
  </b:Source>
  <b:Source>
    <b:Tag>Gle10</b:Tag>
    <b:SourceType>JournalArticle</b:SourceType>
    <b:Guid>{4EF8137B-81B3-4EC0-B738-3DD42D204A90}</b:Guid>
    <b:Author>
      <b:Author>
        <b:NameList>
          <b:Person>
            <b:Last>Glesne</b:Last>
            <b:First>C.,</b:First>
          </b:Person>
        </b:NameList>
      </b:Author>
    </b:Author>
    <b:Title>Becoming qualitative researchers: An introduction. Pearson. One Lake Street, Upper Saddle River,</b:Title>
    <b:JournalName>Becoming qualitative researchers: An introduction. Pearson. One Lake Street, Upper Saddle River,</b:JournalName>
    <b:Year>2010</b:Year>
    <b:RefOrder>130</b:RefOrder>
  </b:Source>
  <b:Source>
    <b:Tag>Hen20</b:Tag>
    <b:SourceType>Book</b:SourceType>
    <b:Guid>{C1473272-A83C-4AE9-B490-88C59A20E2FD}</b:Guid>
    <b:Author>
      <b:Author>
        <b:Corporate>Hennink, M., Hutter, I. and Bailey, A.</b:Corporate>
      </b:Author>
    </b:Author>
    <b:Title>Qualitative research methods</b:Title>
    <b:Year>2020</b:Year>
    <b:Publisher>Sage</b:Publisher>
    <b:RefOrder>131</b:RefOrder>
  </b:Source>
  <b:Source>
    <b:Tag>Mer15</b:Tag>
    <b:SourceType>JournalArticle</b:SourceType>
    <b:Guid>{CB0685EF-C7F0-4686-B5B1-4FD362BA0EB9}</b:Guid>
    <b:Author>
      <b:Author>
        <b:Corporate>Merriam, S.B. and Tisdell, E.J.,</b:Corporate>
      </b:Author>
    </b:Author>
    <b:Title>Qualitative research: A guide to design and implementation</b:Title>
    <b:Year>2015</b:Year>
    <b:JournalName>Qualitative research: A guide to design and implementation</b:JournalName>
    <b:RefOrder>132</b:RefOrder>
  </b:Source>
  <b:Source>
    <b:Tag>Cra23</b:Tag>
    <b:SourceType>Book</b:SourceType>
    <b:Guid>{EA1DD4E4-2183-478E-AF61-839AC2D21B34}</b:Guid>
    <b:Title>Doing qualitative research</b:Title>
    <b:Year>2023</b:Year>
    <b:Author>
      <b:Author>
        <b:Corporate>Crabtree, B.F. and Miller, W.L.,</b:Corporate>
      </b:Author>
    </b:Author>
    <b:Publisher>Sage publications.</b:Publisher>
    <b:RefOrder>133</b:RefOrder>
  </b:Source>
  <b:Source>
    <b:Tag>Mer19</b:Tag>
    <b:SourceType>Book</b:SourceType>
    <b:Guid>{8E33F002-8E39-442D-82C5-6C7002D8F214}</b:Guid>
    <b:Author>
      <b:Author>
        <b:Corporate>Merriam, S.B. and Grenier, R.S. eds.,</b:Corporate>
      </b:Author>
    </b:Author>
    <b:Title>Qualitative research in practice: Examples for discussion and analysis.</b:Title>
    <b:Year>2019</b:Year>
    <b:Publisher>John Wiley &amp; Sons.</b:Publisher>
    <b:RefOrder>134</b:RefOrder>
  </b:Source>
  <b:Source>
    <b:Tag>Cre17</b:Tag>
    <b:SourceType>JournalArticle</b:SourceType>
    <b:Guid>{17CE20A3-389A-44CD-BC3D-609AA26FA6FD}</b:Guid>
    <b:Title>Mindfulness interventions.</b:Title>
    <b:Year>2017</b:Year>
    <b:Author>
      <b:Author>
        <b:NameList>
          <b:Person>
            <b:Last>Creswell</b:Last>
            <b:First>J.D.,</b:First>
          </b:Person>
        </b:NameList>
      </b:Author>
    </b:Author>
    <b:JournalName>. Annual review of psychology,</b:JournalName>
    <b:RefOrder>135</b:RefOrder>
  </b:Source>
  <b:Source>
    <b:Tag>Lac01</b:Tag>
    <b:SourceType>Book</b:SourceType>
    <b:Guid>{D4B2ED41-0551-405B-9904-5AE7CA7ECA66}</b:Guid>
    <b:Title>Qualitative data analysis </b:Title>
    <b:Year>2001</b:Year>
    <b:Author>
      <b:Author>
        <b:Corporate>Lacey, A. and Luff, D.,</b:Corporate>
      </b:Author>
    </b:Author>
    <b:Publisher>Sheffield: Trent focus</b:Publisher>
    <b:RefOrder>136</b:RefOrder>
  </b:Source>
  <b:Source>
    <b:Tag>Lac011</b:Tag>
    <b:SourceType>Book</b:SourceType>
    <b:Guid>{788C1BAA-38BC-446F-9797-E282D6DA6895}</b:Guid>
    <b:Author>
      <b:Author>
        <b:Corporate>Lacey, A. and Luff, D.,</b:Corporate>
      </b:Author>
    </b:Author>
    <b:Title>Qualitative data analysis </b:Title>
    <b:Year>2001</b:Year>
    <b:Publisher>Sheffield: Trent focus.</b:Publisher>
    <b:RefOrder>137</b:RefOrder>
  </b:Source>
  <b:Source>
    <b:Tag>Gra15</b:Tag>
    <b:SourceType>JournalArticle</b:SourceType>
    <b:Guid>{0D01C1CF-0068-4090-BCCA-E5CB671F22CD}</b:Guid>
    <b:Author>
      <b:Author>
        <b:NameList>
          <b:Person>
            <b:Last>Graue</b:Last>
            <b:First>C.,</b:First>
          </b:Person>
        </b:NameList>
      </b:Author>
    </b:Author>
    <b:Title>Qualitative data analysis. International Journal of Sales,</b:Title>
    <b:Year>2015</b:Year>
    <b:JournalName>Retailing &amp; Marketing</b:JournalName>
    <b:RefOrder>138</b:RefOrder>
  </b:Source>
  <b:Source>
    <b:Tag>Fli13</b:Tag>
    <b:SourceType>Book</b:SourceType>
    <b:Guid>{12E4315F-CC9A-458E-9DF2-CE177809DED2}</b:Guid>
    <b:Title>The SAGE handbook of qualitative data analysis.</b:Title>
    <b:Year>2013</b:Year>
    <b:Author>
      <b:Author>
        <b:NameList>
          <b:Person>
            <b:Last>Flick</b:Last>
            <b:First>U.</b:First>
            <b:Middle>ed.,</b:Middle>
          </b:Person>
        </b:NameList>
      </b:Author>
    </b:Author>
    <b:Publisher>Sage.</b:Publisher>
    <b:RefOrder>139</b:RefOrder>
  </b:Source>
  <b:Source>
    <b:Tag>Ass18</b:Tag>
    <b:SourceType>JournalArticle</b:SourceType>
    <b:Guid>{878FE546-7BA4-4E71-B367-70D778B701C4}</b:Guid>
    <b:Title> Directed qualitative content analysis: the description and elaboration of its underpinning methods and data analysis process. </b:Title>
    <b:Year>2018</b:Year>
    <b:Author>
      <b:Author>
        <b:Corporate>Assarroudi, A., Heshmati Nabavi, F., Armat, M.R., Ebadi, A. and Vaismoradi, M.</b:Corporate>
      </b:Author>
    </b:Author>
    <b:JournalName>Journal of research in nursing, </b:JournalName>
    <b:RefOrder>140</b:RefOrder>
  </b:Source>
  <b:Source>
    <b:Tag>Sau09</b:Tag>
    <b:SourceType>Book</b:SourceType>
    <b:Guid>{2AF80C10-407C-4DD0-A856-56FF43284A80}</b:Guid>
    <b:Title>Research methods for business students. </b:Title>
    <b:Year>2009</b:Year>
    <b:Author>
      <b:Author>
        <b:Corporate>Saunders, M., Lewis, P. and Thornhill, A.,</b:Corporate>
      </b:Author>
    </b:Author>
    <b:Publisher>Pearson education.</b:Publisher>
    <b:RefOrder>141</b:RefOrder>
  </b:Source>
  <b:Source>
    <b:Tag>Dil12</b:Tag>
    <b:SourceType>Book</b:SourceType>
    <b:Guid>{719BF3F0-2D88-4000-BDDD-0B972CFB20CA}</b:Guid>
    <b:Author>
      <b:Author>
        <b:NameList>
          <b:Person>
            <b:Last>Dillman</b:Last>
            <b:First>D</b:First>
          </b:Person>
        </b:NameList>
      </b:Author>
    </b:Author>
    <b:Title>The cornerstones of survey research. In International handbook of survey methodology</b:Title>
    <b:Year>20112</b:Year>
    <b:Publisher>Routledge.</b:Publisher>
    <b:RefOrder>142</b:RefOrder>
  </b:Source>
  <b:Source>
    <b:Tag>Bro07</b:Tag>
    <b:SourceType>Book</b:SourceType>
    <b:Guid>{D7C24B1C-C2DB-4964-87A1-430DA92C6D64}</b:Guid>
    <b:Author>
      <b:Author>
        <b:Corporate>Brown, R.B. and Saunders, M.,</b:Corporate>
      </b:Author>
    </b:Author>
    <b:Title> EBOOK: Dealing with Statistics: What you need to know.</b:Title>
    <b:Year>2007</b:Year>
    <b:Publisher>McGraw-Hill Education (UK).</b:Publisher>
    <b:RefOrder>143</b:RefOrder>
  </b:Source>
  <b:Source>
    <b:Tag>Eis21</b:Tag>
    <b:SourceType>JournalArticle</b:SourceType>
    <b:Guid>{F32D6B89-24A2-4EA5-B674-8184FB214AEE}</b:Guid>
    <b:Author>
      <b:Author>
        <b:NameList>
          <b:Person>
            <b:Last>Eisenhardt</b:Last>
            <b:First>K.M.</b:First>
          </b:Person>
        </b:NameList>
      </b:Author>
    </b:Author>
    <b:Title> What is the Eisenhardt Method, really?. </b:Title>
    <b:JournalName>Strategic Organization, </b:JournalName>
    <b:Year>2021</b:Year>
    <b:RefOrder>144</b:RefOrder>
  </b:Source>
  <b:Source>
    <b:Tag>Sau16</b:Tag>
    <b:SourceType>Book</b:SourceType>
    <b:Guid>{1E5BF1DC-7B73-43EB-BB1F-92B0879C63A5}</b:Guid>
    <b:Title>. Research methods for business students.</b:Title>
    <b:Year>2016</b:Year>
    <b:Author>
      <b:Author>
        <b:Corporate>Saunders, M., Lewis, P. and Thornhill, A.,</b:Corporate>
      </b:Author>
    </b:Author>
    <b:Publisher>Pearson education.</b:Publisher>
    <b:RefOrder>145</b:RefOrder>
  </b:Source>
  <b:Source>
    <b:Tag>Bry16</b:Tag>
    <b:SourceType>Book</b:SourceType>
    <b:Guid>{2FDD7C9F-FC03-450A-8B95-60BCB6C30970}</b:Guid>
    <b:Author>
      <b:Author>
        <b:NameList>
          <b:Person>
            <b:Last>Bryman</b:Last>
            <b:First>A.</b:First>
          </b:Person>
        </b:NameList>
      </b:Author>
    </b:Author>
    <b:Title>Social research methods</b:Title>
    <b:Year>2016</b:Year>
    <b:Publisher> Oxford university press.</b:Publisher>
    <b:RefOrder>146</b:RefOrder>
  </b:Source>
  <b:Source>
    <b:Tag>Bel18</b:Tag>
    <b:SourceType>JournalArticle</b:SourceType>
    <b:Guid>{A7CA5762-8F99-438D-8946-A53F33F4E8E2}</b:Guid>
    <b:Author>
      <b:Author>
        <b:NameList>
          <b:Person>
            <b:Last>Bell</b:Last>
            <b:First>R</b:First>
          </b:Person>
        </b:NameList>
      </b:Author>
    </b:Author>
    <b:Title>, June. Design and implementation of a parallel performance data management framework.</b:Title>
    <b:JournalName>In 2005 International Conference on Parallel Processing (ICPP'05) </b:JournalName>
    <b:Year>2018</b:Year>
    <b:RefOrder>147</b:RefOrder>
  </b:Source>
  <b:Source>
    <b:Tag>Pal20</b:Tag>
    <b:SourceType>JournalArticle</b:SourceType>
    <b:Guid>{F3A219BD-74D5-453D-8BE6-F24CC4B6C6E5}</b:Guid>
    <b:Author>
      <b:Author>
        <b:NameList>
          <b:Person>
            <b:Last>Palinkas</b:Last>
            <b:First>L.A.,</b:First>
          </b:Person>
        </b:NameList>
      </b:Author>
    </b:Author>
    <b:Title> Qualitative and mixed methods in mental health services and implementation research.</b:Title>
    <b:JournalName> Journal of Clinical Child &amp; Adolescent Psychology, </b:JournalName>
    <b:Year>2020</b:Year>
    <b:RefOrder>148</b:RefOrder>
  </b:Source>
  <b:Source>
    <b:Tag>Mer151</b:Tag>
    <b:SourceType>Book</b:SourceType>
    <b:Guid>{980D3F54-FDAF-4F6C-A415-2419C05D65D0}</b:Guid>
    <b:Author>
      <b:Author>
        <b:Corporate>Merriam, S.B. and Tisdell, E.J.,</b:Corporate>
      </b:Author>
    </b:Author>
    <b:Title>Qualitative research: A guide to design and implementation.</b:Title>
    <b:Year>2015</b:Year>
    <b:Publisher>John Wiley &amp; Sons.</b:Publisher>
    <b:RefOrder>149</b:RefOrder>
  </b:Source>
  <b:Source>
    <b:Tag>Rob07</b:Tag>
    <b:SourceType>JournalArticle</b:SourceType>
    <b:Guid>{FF65D9E1-DF44-4C63-90EF-41981240774C}</b:Guid>
    <b:Author>
      <b:Author>
        <b:Corporate>Roberts, P. and Priest, H.</b:Corporate>
      </b:Author>
    </b:Author>
    <b:Title> Reliability and validity in research. </b:Title>
    <b:Year>2007</b:Year>
    <b:JournalName>Nursing standard,</b:JournalName>
    <b:RefOrder>150</b:RefOrder>
  </b:Source>
  <b:Source>
    <b:Tag>Jop00</b:Tag>
    <b:SourceType>JournalArticle</b:SourceType>
    <b:Guid>{448352D0-23A8-4052-A5DE-B624D16793BF}</b:Guid>
    <b:Author>
      <b:Author>
        <b:NameList>
          <b:Person>
            <b:Last>Joppe</b:Last>
          </b:Person>
        </b:NameList>
      </b:Author>
    </b:Author>
    <b:Title> Reliability and validity of qualitative and operational research paradigm.</b:Title>
    <b:JournalName>Pakistan journal of statistics and operation research</b:JournalName>
    <b:Year>2000</b:Year>
    <b:RefOrder>151</b:RefOrder>
  </b:Source>
  <b:Source>
    <b:Tag>Ken22</b:Tag>
    <b:SourceType>JournalArticle</b:SourceType>
    <b:Guid>{63C91BAF-A0DD-4434-BEAA-193B6817AF72}</b:Guid>
    <b:Author>
      <b:Author>
        <b:NameList>
          <b:Person>
            <b:Last>Kennedy</b:Last>
            <b:First>I.,</b:First>
          </b:Person>
        </b:NameList>
      </b:Author>
    </b:Author>
    <b:Title> Sample size determination in test-retest and Cronbach alpha reliability estimates. </b:Title>
    <b:JournalName>British Journal of Contemporary Education,</b:JournalName>
    <b:Year>2022</b:Year>
    <b:RefOrder>152</b:RefOrder>
  </b:Source>
  <b:Source>
    <b:Tag>Win00</b:Tag>
    <b:SourceType>JournalArticle</b:SourceType>
    <b:Guid>{918B6D43-4A09-4090-AC70-E177A9DD3205}</b:Guid>
    <b:Author>
      <b:Author>
        <b:NameList>
          <b:Person>
            <b:Last>Winter</b:Last>
            <b:First>G.,</b:First>
          </b:Person>
        </b:NameList>
      </b:Author>
    </b:Author>
    <b:Title>A comparative discussion of the notion of validity in qualitative and quantitative research.</b:Title>
    <b:JournalName>The qualitative report, </b:JournalName>
    <b:Year>2000</b:Year>
    <b:RefOrder>153</b:RefOrder>
  </b:Source>
  <b:Source>
    <b:Tag>Pri15</b:Tag>
    <b:SourceType>Book</b:SourceType>
    <b:Guid>{AC314A4C-C47A-4D28-A5A9-120A76475D60}</b:Guid>
    <b:Author>
      <b:Author>
        <b:Corporate>Price, P.C., Jhangiani, R.S. and Chiang, I.C.A.</b:Corporate>
      </b:Author>
    </b:Author>
    <b:Title>Reliability and validity of measurement.</b:Title>
    <b:Year>2015</b:Year>
    <b:Publisher> Research methods in psychology.</b:Publisher>
    <b:RefOrder>154</b:RefOrder>
  </b:Source>
  <b:Source>
    <b:Tag>Rob06</b:Tag>
    <b:SourceType>JournalArticle</b:SourceType>
    <b:Guid>{F49D5AE0-90C0-4C2F-8B6C-83C97045FE95}</b:Guid>
    <b:Title>Reliability and validity in research. </b:Title>
    <b:Year>2006</b:Year>
    <b:Author>
      <b:Author>
        <b:Corporate>Roberts, P. and Priest, H.,</b:Corporate>
      </b:Author>
    </b:Author>
    <b:JournalName>Nursing standard,</b:JournalName>
    <b:RefOrder>155</b:RefOrder>
  </b:Source>
  <b:Source>
    <b:Tag>Mou10</b:Tag>
    <b:SourceType>JournalArticle</b:SourceType>
    <b:Guid>{9A1C883F-670D-4A28-8C3A-0372FDD2DA77}</b:Guid>
    <b:Author>
      <b:Author>
        <b:Corporate>Mounteney, J., Fry, C., McKeganey, N. and Haugland, S</b:Corporate>
      </b:Author>
    </b:Author>
    <b:Title> Challenges of reliability and validity in the identification and monitoring of emerging drug trends. </b:Title>
    <b:JournalName>Substance Use &amp; Misuse,</b:JournalName>
    <b:Year>2010</b:Year>
    <b:RefOrder>156</b:RefOrder>
  </b:Source>
  <b:Source>
    <b:Tag>Cre13</b:Tag>
    <b:SourceType>Book</b:SourceType>
    <b:Guid>{7A4EA86D-530F-4E61-9A20-C3EF80C49E23}</b:Guid>
    <b:Title>Demarginalizing the intersection of race and sex: A black feminist critique of antidiscrimination doctrine, feminist theory and antiracist politics.</b:Title>
    <b:Year>2013</b:Year>
    <b:Author>
      <b:Author>
        <b:NameList>
          <b:Person>
            <b:Last>Crenshaw</b:Last>
            <b:First>K.,</b:First>
          </b:Person>
        </b:NameList>
      </b:Author>
    </b:Author>
    <b:Publisher> In Feminist legal theories  Routledge.</b:Publisher>
    <b:RefOrder>157</b:RefOrder>
  </b:Source>
  <b:Source>
    <b:Tag>Eag07</b:Tag>
    <b:SourceType>Book</b:SourceType>
    <b:Guid>{780739EA-F497-4DF9-9FBE-98B78BAE5BA2}</b:Guid>
    <b:Author>
      <b:Author>
        <b:Corporate>Eagly, A.H., Carli, L.L. and Carli, L.L.,</b:Corporate>
      </b:Author>
    </b:Author>
    <b:Title>Through the labyrinth: The truth about how women become leaders (</b:Title>
    <b:Year>2007</b:Year>
    <b:Publisher>The truth about how women become leaders (Vol. 11). Boston, MA: Harvard Business School Press</b:Publisher>
    <b:RefOrder>158</b:RefOrder>
  </b:Source>
  <b:Source>
    <b:Tag>Car07</b:Tag>
    <b:SourceType>JournalArticle</b:SourceType>
    <b:Guid>{E2D79527-8173-466F-A376-9F118BACBED4}</b:Guid>
    <b:Title> Overcoming resistance to women leaders: The importance of leadership style.</b:Title>
    <b:Year>2007</b:Year>
    <b:Author>
      <b:Author>
        <b:Corporate>Carli, L.L. and Eagly, A.H.,</b:Corporate>
      </b:Author>
    </b:Author>
    <b:JournalName> In Women and leadership: The state of play and strategies for change</b:JournalName>
    <b:RefOrder>159</b:RefOrder>
  </b:Source>
  <b:Source>
    <b:Tag>Fre19</b:Tag>
    <b:SourceType>Book</b:SourceType>
    <b:Guid>{0DD8BCA0-0F00-4ACF-84F5-3A2144A0BBD2}</b:Guid>
    <b:Title>Under-Representation of Women in Upper Management Jobs in North Caroline: a Qualitative Explanatory Case Study. </b:Title>
    <b:Year>2019</b:Year>
    <b:Author>
      <b:Author>
        <b:NameList>
          <b:Person>
            <b:Last>Freeman</b:Last>
            <b:First>J.A.T.,</b:First>
          </b:Person>
        </b:NameList>
      </b:Author>
    </b:Author>
    <b:Publisher>University of Phoenix</b:Publisher>
    <b:RefOrder>160</b:RefOrder>
  </b:Source>
  <b:Source>
    <b:Tag>Maj18</b:Tag>
    <b:SourceType>JournalArticle</b:SourceType>
    <b:Guid>{C3259FEF-EFE9-4902-90C5-9FFE2616D59C}</b:Guid>
    <b:Title>Research fundamentals: Study design, population, and sample size. </b:Title>
    <b:Year>2018</b:Year>
    <b:Author>
      <b:Author>
        <b:NameList>
          <b:Person>
            <b:Last>Majid</b:Last>
            <b:First>U.,</b:First>
          </b:Person>
        </b:NameList>
      </b:Author>
    </b:Author>
    <b:JournalName>Undergraduate research in natural and clinical science and technology journal, </b:JournalName>
    <b:RefOrder>161</b:RefOrder>
  </b:Source>
  <b:Source>
    <b:Tag>Mor07</b:Tag>
    <b:SourceType>JournalArticle</b:SourceType>
    <b:Guid>{A30CEF11-B421-4293-971D-392DBBD69CCD}</b:Guid>
    <b:Author>
      <b:Author>
        <b:NameList>
          <b:Person>
            <b:Last>Morse</b:Last>
            <b:First>J.M.,</b:First>
          </b:Person>
        </b:NameList>
      </b:Author>
    </b:Author>
    <b:Title>Determining sample size.</b:Title>
    <b:JournalName>Qualitative health research, </b:JournalName>
    <b:Year>2007</b:Year>
    <b:RefOrder>162</b:RefOrder>
  </b:Source>
  <b:Source>
    <b:Tag>Fri08</b:Tag>
    <b:SourceType>JournalArticle</b:SourceType>
    <b:Guid>{9C7EA67D-3CD3-477E-81AA-A9DC2C4540D1}</b:Guid>
    <b:Author>
      <b:Author>
        <b:Corporate>Friede, T. and Kieser, M.,</b:Corporate>
      </b:Author>
    </b:Author>
    <b:Title>Sample size recalculation in internal pilot study designs: a review.</b:Title>
    <b:JournalName>Biometrical Journal: Journal of Mathematical Methods in Biosciences</b:JournalName>
    <b:Year>2008</b:Year>
    <b:RefOrder>163</b:RefOrder>
  </b:Source>
  <b:Source>
    <b:Tag>Eng03</b:Tag>
    <b:SourceType>JournalArticle</b:SourceType>
    <b:Guid>{751DBB6B-B306-4F3F-ADF7-8186F763DD64}</b:Guid>
    <b:Author>
      <b:Author>
        <b:NameList>
          <b:Person>
            <b:Last>Eng</b:Last>
            <b:First>J.,</b:First>
          </b:Person>
        </b:NameList>
      </b:Author>
    </b:Author>
    <b:Title>Sample size estimation: how many individuals should be studied?</b:Title>
    <b:JournalName>Radiology,</b:JournalName>
    <b:Year>2003</b:Year>
    <b:RefOrder>164</b:RefOrder>
  </b:Source>
  <b:Source>
    <b:Tag>Par19</b:Tag>
    <b:SourceType>Book</b:SourceType>
    <b:Guid>{68C95BFC-C8A5-44A9-9DC7-E52E1784B29D}</b:Guid>
    <b:Author>
      <b:Author>
        <b:Corporate>Parker, C., Scott, S. and Geddes, A.</b:Corporate>
      </b:Author>
    </b:Author>
    <b:Title> Snowball sampling. </b:Title>
    <b:Year>2019</b:Year>
    <b:Publisher>SAGE research methods foundations.</b:Publisher>
    <b:RefOrder>165</b:RefOrder>
  </b:Source>
  <b:Source>
    <b:Tag>Mar17</b:Tag>
    <b:SourceType>JournalArticle</b:SourceType>
    <b:Guid>{479740D7-CBD6-489C-960A-4E0C16E25C6E}</b:Guid>
    <b:Title>The use of snowball sampling for multi source organizational research: Some cause for concern</b:Title>
    <b:Year>2017</b:Year>
    <b:Author>
      <b:Author>
        <b:Corporate>Marcus, B., Weigelt, O., Hergert, J., Gurt, J. and Gelléri, P.</b:Corporate>
      </b:Author>
    </b:Author>
    <b:JournalName> Personnel Psychology</b:JournalName>
    <b:RefOrder>166</b:RefOrder>
  </b:Source>
  <b:Source>
    <b:Tag>Bra21</b:Tag>
    <b:SourceType>JournalArticle</b:SourceType>
    <b:Guid>{989EA3BE-6F5F-4047-A99D-96FD6C9B02A7}</b:Guid>
    <b:Author>
      <b:Author>
        <b:Corporate>Braun, V., Clarke, V., Boulton, E., Davey, L. and McEvoy, C.,</b:Corporate>
      </b:Author>
    </b:Author>
    <b:Title>The online survey as a qualitative research tool.</b:Title>
    <b:JournalName>International journal of social research methodology</b:JournalName>
    <b:Year>2021</b:Year>
    <b:RefOrder>167</b:RefOrder>
  </b:Source>
  <b:Source>
    <b:Tag>Son16</b:Tag>
    <b:SourceType>JournalArticle</b:SourceType>
    <b:Guid>{3C4B8A3D-0150-4224-858B-AB7D028694BE}</b:Guid>
    <b:Author>
      <b:Author>
        <b:NameList>
          <b:Person>
            <b:Last>Sonnino</b:Last>
            <b:First>R.E.,</b:First>
          </b:Person>
        </b:NameList>
      </b:Author>
    </b:Author>
    <b:Title> Health care leadership development and training: progress and pitfalls. </b:Title>
    <b:JournalName> Journal of healthcare leadership</b:JournalName>
    <b:Year>2016</b:Year>
    <b:RefOrder>168</b:RefOrder>
  </b:Source>
  <b:Source>
    <b:Tag>Kas24</b:Tag>
    <b:SourceType>Book</b:SourceType>
    <b:Guid>{99096D91-88C2-4E5A-A15D-ECEAB0D65F17}</b:Guid>
    <b:Author>
      <b:Author>
        <b:NameList>
          <b:Person>
            <b:Last>Kassotakis</b:Last>
            <b:First>M.E.,</b:First>
          </b:Person>
        </b:NameList>
      </b:Author>
    </b:Author>
    <b:Title>Women-only leadership programs: A deeper look. n Handbook of research on gender and leadership</b:Title>
    <b:Year>2024</b:Year>
    <b:Publisher> Edward Elgar Publishing.</b:Publisher>
    <b:RefOrder>169</b:RefOrder>
  </b:Source>
  <b:Source>
    <b:Tag>Coo14</b:Tag>
    <b:SourceType>JournalArticle</b:SourceType>
    <b:Guid>{473065AB-6D89-40E2-AB83-39A27E2AD824}</b:Guid>
    <b:Title>Women and top leadership positions: Towards an institutional analysis.</b:Title>
    <b:Year>2014</b:Year>
    <b:Author>
      <b:Author>
        <b:Corporate>Cook, A. and Glass, C.</b:Corporate>
      </b:Author>
    </b:Author>
    <b:JournalName>Gender, Work &amp; Organizatio</b:JournalName>
    <b:RefOrder>170</b:RefOrder>
  </b:Source>
  <b:Source>
    <b:Tag>Gla16</b:Tag>
    <b:SourceType>JournalArticle</b:SourceType>
    <b:Guid>{61973BF0-2047-46A0-82E2-582B1F8B9DE0}</b:Guid>
    <b:Author>
      <b:Author>
        <b:Corporate>Glass, C. and Cook, A.,</b:Corporate>
      </b:Author>
    </b:Author>
    <b:Title>. Leading at the top: Understanding women's challenges above the glass ceiling.</b:Title>
    <b:JournalName>The Leadership Quarterly,</b:JournalName>
    <b:Year>2016</b:Year>
    <b:RefOrder>171</b:RefOrder>
  </b:Source>
  <b:Source>
    <b:Tag>Jac01</b:Tag>
    <b:SourceType>JournalArticle</b:SourceType>
    <b:Guid>{8481D1C0-F1E7-4C53-8A14-85A4377D5FB0}</b:Guid>
    <b:Author>
      <b:Author>
        <b:NameList>
          <b:Person>
            <b:Last>Jackson</b:Last>
            <b:First>J.C.,</b:First>
          </b:Person>
        </b:NameList>
      </b:Author>
    </b:Author>
    <b:Title>Women middle managers’ perception of the glass ceiling. </b:Title>
    <b:JournalName>Women in management review</b:JournalName>
    <b:Year>2001</b:Year>
    <b:RefOrder>172</b:RefOrder>
  </b:Source>
  <b:Source>
    <b:Tag>Mit18</b:Tag>
    <b:SourceType>Book</b:SourceType>
    <b:Guid>{ABB17E9B-4217-4976-92E7-B14B6425FF18}</b:Guid>
    <b:Author>
      <b:Author>
        <b:NameList>
          <b:Person>
            <b:Last>Mitchell</b:Last>
            <b:First>A.L.,</b:First>
          </b:Person>
        </b:NameList>
      </b:Author>
    </b:Author>
    <b:Title>Woman-to-woman mentorship: exploring the components of effective mentoring relationships to promote and increase women's representation in top leadership roles</b:Title>
    <b:Year>2018</b:Year>
    <b:Publisher>(Doctoral dissertation, University of La Verne).</b:Publisher>
    <b:RefOrder>173</b:RefOrder>
  </b:Source>
  <b:Source>
    <b:Tag>Kul19</b:Tag>
    <b:SourceType>Book</b:SourceType>
    <b:Guid>{18F1B5E2-43DD-4D2B-AEC4-062BDDB9307E}</b:Guid>
    <b:Author>
      <b:Author>
        <b:Corporate>Kulik, C.T. and Rae, B., </b:Corporate>
      </b:Author>
    </b:Author>
    <b:Title>The glass ceiling in organizations. In Oxford Research Encyclopedia of Business and Management.</b:Title>
    <b:Year>2019</b:Year>
    <b:RefOrder>174</b:RefOrder>
  </b:Source>
  <b:Source>
    <b:Tag>Sch13</b:Tag>
    <b:SourceType>JournalArticle</b:SourceType>
    <b:Guid>{E227DFDD-F47E-44FF-8C01-9DBDE8B89738}</b:Guid>
    <b:Title>Barriers for women to positions of power: How societal and corporate structures, perceptions of leadership and discrimination restrict women’s advancement to authority</b:Title>
    <b:Year>2013</b:Year>
    <b:Author>
      <b:Author>
        <b:NameList>
          <b:Person>
            <b:Last>Schwanke</b:Last>
            <b:First>D.A.,</b:First>
          </b:Person>
        </b:NameList>
      </b:Author>
    </b:Author>
    <b:JournalName>Earth common journal,</b:JournalName>
    <b:RefOrder>175</b:RefOrder>
  </b:Source>
  <b:Source>
    <b:Tag>Bal10</b:Tag>
    <b:SourceType>JournalArticle</b:SourceType>
    <b:Guid>{D6D215C1-8148-4F53-BE68-D7C82E9BB790}</b:Guid>
    <b:Author>
      <b:Author>
        <b:NameList>
          <b:Person>
            <b:Last>Ballenger</b:Last>
            <b:First>J.,</b:First>
          </b:Person>
        </b:NameList>
      </b:Author>
    </b:Author>
    <b:Title>Women's Access to Higher Education Leadership: Cultural and Structural Barriers.</b:Title>
    <b:JournalName> In Forum on public policy online </b:JournalName>
    <b:Year>2010</b:Year>
    <b:RefOrder>176</b:RefOrder>
  </b:Source>
  <b:Source>
    <b:Tag>Car071</b:Tag>
    <b:SourceType>Book</b:SourceType>
    <b:Guid>{EBB58752-8FD8-4E07-A87B-2C869731C50F}</b:Guid>
    <b:Author>
      <b:Author>
        <b:Corporate>Carli, L.L. and Eagly, A.H.</b:Corporate>
      </b:Author>
    </b:Author>
    <b:Title>Overcoming resistance to women leaders: The importance of leadership style. In Women and leadership: The state of play and strategies for change</b:Title>
    <b:Year>2007</b:Year>
    <b:Publisher>Jossey-Bass.</b:Publisher>
    <b:RefOrder>177</b:RefOrder>
  </b:Source>
  <b:Source>
    <b:Tag>Phi14</b:Tag>
    <b:SourceType>JournalArticle</b:SourceType>
    <b:Guid>{BB251886-39AB-473A-9576-710945BAF46C}</b:Guid>
    <b:Title>How diversity works.</b:Title>
    <b:Year>2014</b:Year>
    <b:Author>
      <b:Author>
        <b:NameList>
          <b:Person>
            <b:Last>Phillips</b:Last>
            <b:First>K.W.,</b:First>
            <b:Middle>Medin, D., Lee, C.D., Bang, M., Bishop, S. and Lee, D.N.,</b:Middle>
          </b:Person>
        </b:NameList>
      </b:Author>
    </b:Author>
    <b:JournalName> Scientific American,</b:JournalName>
    <b:RefOrder>178</b:RefOrder>
  </b:Source>
  <b:Source>
    <b:Tag>Sie15</b:Tag>
    <b:SourceType>JournalArticle</b:SourceType>
    <b:Guid>{8E8A352C-D168-4616-81E5-634A8D5A97B0}</b:Guid>
    <b:Author>
      <b:Author>
        <b:NameList>
          <b:Person>
            <b:Last>Siems</b:Last>
            <b:First>M.</b:First>
            <b:Middle>and Alvarez-Macotela, O.S.,</b:Middle>
          </b:Person>
        </b:NameList>
      </b:Author>
    </b:Author>
    <b:Title>The G20/OECD principles of corporate governance 2015: a critical assessment of their operation and impact.</b:Title>
    <b:JournalName>The G20/OECD principles of corporate governance 2015: a critical assessment of their operation and impact.</b:JournalName>
    <b:Year>2015</b:Year>
    <b:RefOrder>179</b:RefOrder>
  </b:Source>
  <b:Source>
    <b:Tag>Kol22</b:Tag>
    <b:SourceType>Book</b:SourceType>
    <b:Guid>{731945CD-93FD-4274-A8E3-EAA76250F65D}</b:Guid>
    <b:Author>
      <b:Author>
        <b:Corporate>Kolokolov, Y. and Monovskaya, A.,</b:Corporate>
      </b:Author>
    </b:Author>
    <b:Title>, February. Concerning the time horizon of prognostic indicators to be beforehand with local climate changes. In IOP Conference Series: Earth and Environmental Science</b:Title>
    <b:Year>2022</b:Year>
    <b:Publisher>IOP Publishing.</b:Publisher>
    <b:RefOrder>180</b:RefOrder>
  </b:Source>
  <b:Source>
    <b:Tag>Bra211</b:Tag>
    <b:SourceType>JournalArticle</b:SourceType>
    <b:Guid>{6E326162-02DC-4200-B31C-3B4E5D2E92D5}</b:Guid>
    <b:Title>The online survey as a qualitative research tool.</b:Title>
    <b:Year>2021</b:Year>
    <b:Author>
      <b:Author>
        <b:Corporate>Braun, V., Clarke, V., Boulton, E., Davey, L. and McEvoy, C.</b:Corporate>
      </b:Author>
    </b:Author>
    <b:JournalName>International journal of social research methodology, </b:JournalName>
    <b:RefOrder>181</b:RefOrder>
  </b:Source>
  <b:Source>
    <b:Tag>Eva18</b:Tag>
    <b:SourceType>JournalArticle</b:SourceType>
    <b:Guid>{D3AD45FA-521A-4AE0-B0B4-BEA2C09391E0}</b:Guid>
    <b:Author>
      <b:Author>
        <b:Corporate>Evans, J.R. and Mathur, A.</b:Corporate>
      </b:Author>
    </b:Author>
    <b:Title> The value of online surveys: A look back and a look ahead.</b:Title>
    <b:JournalName>Internet research,</b:JournalName>
    <b:Year>2018</b:Year>
    <b:RefOrder>182</b:RefOrder>
  </b:Source>
  <b:Source>
    <b:Tag>Toe17</b:Tag>
    <b:SourceType>BookSection</b:SourceType>
    <b:Guid>{E43D52FD-A340-40DC-9812-4E0E59370573}</b:Guid>
    <b:Title>Online survey design. </b:Title>
    <b:Year>2017</b:Year>
    <b:Author>
      <b:Author>
        <b:NameList>
          <b:Person>
            <b:Last>Toepoel</b:Last>
            <b:First>V.,</b:First>
          </b:Person>
        </b:NameList>
      </b:Author>
    </b:Author>
    <b:BookTitle>The SAGE handbook of online research methods, </b:BookTitle>
    <b:Publisher>The SAGE</b:Publisher>
    <b:RefOrder>183</b:RefOrder>
  </b:Source>
  <b:Source>
    <b:Tag>Nay17</b:Tag>
    <b:SourceType>BookSection</b:SourceType>
    <b:Guid>{07B403B9-79E9-49BE-B51A-27FFC1F83362}</b:Guid>
    <b:Author>
      <b:Author>
        <b:Corporate>Nayak, M.S.D.P. and Narayan, K.A.,</b:Corporate>
      </b:Author>
    </b:Author>
    <b:Title>Strengths and weaknesses of online surveys. </b:Title>
    <b:BookTitle>technology</b:BookTitle>
    <b:Year>2017</b:Year>
    <b:RefOrder>184</b:RefOrder>
  </b:Source>
  <b:Source>
    <b:Tag>Fan22</b:Tag>
    <b:SourceType>JournalArticle</b:SourceType>
    <b:Guid>{6D400A6E-4EA4-4C7B-92F2-09C8F50183D4}</b:Guid>
    <b:Title>Advancing literature review methodology through rigour, generativity, scope and transparency.</b:Title>
    <b:Year>2022</b:Year>
    <b:Author>
      <b:Author>
        <b:NameList>
          <b:Person>
            <b:Last>Fan</b:Last>
            <b:First>D.,</b:First>
            <b:Middle>Breslin, D., Callahan, J.L. and Iszatt‐White, M.,</b:Middle>
          </b:Person>
        </b:NameList>
      </b:Author>
    </b:Author>
    <b:JournalName>International Journal of Management Reviews, </b:JournalName>
    <b:RefOrder>185</b:RefOrder>
  </b:Source>
  <b:Source>
    <b:Tag>Str21</b:Tag>
    <b:SourceType>JournalArticle</b:SourceType>
    <b:Guid>{207E878B-C156-4AD1-80F0-241E7E718442}</b:Guid>
    <b:Author>
      <b:Author>
        <b:NameList>
          <b:Person>
            <b:Last>Stratton</b:Last>
            <b:First>S.J.,</b:First>
          </b:Person>
        </b:NameList>
      </b:Author>
    </b:Author>
    <b:Title> Population research: convenience sampling strategies.</b:Title>
    <b:JournalName> Prehospital and disaster Medicine,</b:JournalName>
    <b:Year>2021</b:Year>
    <b:RefOrder>186</b:RefOrder>
  </b:Source>
  <b:Source>
    <b:Tag>Maj181</b:Tag>
    <b:SourceType>JournalArticle</b:SourceType>
    <b:Guid>{94814619-9870-42DE-96B4-3782EE22ACB1}</b:Guid>
    <b:Author>
      <b:Author>
        <b:NameList>
          <b:Person>
            <b:Last>Majid</b:Last>
            <b:First>U.,</b:First>
          </b:Person>
        </b:NameList>
      </b:Author>
    </b:Author>
    <b:Title>Research fundamentals: Study design, population, and sample size.</b:Title>
    <b:JournalName>Undergraduate research in natural and clinical science and technology journal,</b:JournalName>
    <b:Year>2018</b:Year>
    <b:RefOrder>187</b:RefOrder>
  </b:Source>
  <b:Source>
    <b:Tag>Fin03</b:Tag>
    <b:SourceType>JournalArticle</b:SourceType>
    <b:Guid>{5BE061F6-D305-4C94-916E-FC4BDC77D416}</b:Guid>
    <b:Author>
      <b:Author>
        <b:NameList>
          <b:Person>
            <b:Last>Finkelstein</b:Last>
            <b:First>D.M.,</b:First>
            <b:Middle>Muzikansky, A. and Schoenfeld, D.A.,</b:Middle>
          </b:Person>
        </b:NameList>
      </b:Author>
    </b:Author>
    <b:Title>Comparing survival of a sample to that of a standard population.</b:Title>
    <b:JournalName> Journal of the National Cancer Institute,</b:JournalName>
    <b:Year>2003</b:Year>
    <b:RefOrder>188</b:RefOrder>
  </b:Source>
  <b:Source>
    <b:Tag>Maj182</b:Tag>
    <b:SourceType>JournalArticle</b:SourceType>
    <b:Guid>{7E3F9950-B9BF-4A8B-9ED5-4BD1C666C7FB}</b:Guid>
    <b:Author>
      <b:Author>
        <b:NameList>
          <b:Person>
            <b:Last>Majid</b:Last>
            <b:First>U.,</b:First>
          </b:Person>
        </b:NameList>
      </b:Author>
    </b:Author>
    <b:Title> Research fundamentals: Study design, population, and sample size. </b:Title>
    <b:JournalName>Undergraduate research in natural and clinical science and technology journal,</b:JournalName>
    <b:Year>2018</b:Year>
    <b:RefOrder>189</b:RefOrder>
  </b:Source>
  <b:Source>
    <b:Tag>Wil14</b:Tag>
    <b:SourceType>Book</b:SourceType>
    <b:Guid>{3D1A4C3A-ABDF-4012-B259-F8863F89DD81}</b:Guid>
    <b:Title>Data collection. Cognitive interviewing methodology, </b:Title>
    <b:Year>2014</b:Year>
    <b:Author>
      <b:Author>
        <b:Corporate>Willson, S. and Miller, K.,</b:Corporate>
      </b:Author>
    </b:Author>
    <b:RefOrder>190</b:RefOrder>
  </b:Source>
  <b:Source>
    <b:Tag>Rim15</b:Tag>
    <b:SourceType>JournalArticle</b:SourceType>
    <b:Guid>{C7F54977-8378-405A-9CCB-27E61411AE7C}</b:Guid>
    <b:Author>
      <b:Author>
        <b:Corporate>Rimando, M., Brace, A.M., Namageyo-Funa, A., Parr, T.L., Sealy, D.A., Davis, T.L., Martinez, L.M. and Christiana, R.W</b:Corporate>
      </b:Author>
    </b:Author>
    <b:Title>Data collection challenges and recommendations for early career researchers.</b:Title>
    <b:Year>2015</b:Year>
    <b:JournalName>The Qualitative Report,</b:JournalName>
    <b:RefOrder>191</b:RefOrder>
  </b:Source>
  <b:Source>
    <b:Tag>Bac04</b:Tag>
    <b:SourceType>JournalArticle</b:SourceType>
    <b:Guid>{F32EC2BC-BEA9-477E-A138-9F51295C722E}</b:Guid>
    <b:Author>
      <b:Author>
        <b:Corporate>Bachiochi, P.D. and Weiner, S.P., </b:Corporate>
      </b:Author>
    </b:Author>
    <b:Title> Qualitative data collection and analysis.</b:Title>
    <b:JournalName>Handbook of research methods in industrial and organizational psychology</b:JournalName>
    <b:Year>2004</b:Year>
    <b:RefOrder>192</b:RefOrder>
  </b:Source>
  <b:Source>
    <b:Tag>Fri11</b:Tag>
    <b:SourceType>JournalArticle</b:SourceType>
    <b:Guid>{8E15DF35-4286-4665-B52D-D7848F1C17D4}</b:Guid>
    <b:Author>
      <b:Author>
        <b:NameList>
          <b:Person>
            <b:Last>Friedman</b:Last>
            <b:First>D.A.,</b:First>
          </b:Person>
        </b:NameList>
      </b:Author>
    </b:Author>
    <b:Title> How to collect and analyze qualitative data.</b:Title>
    <b:JournalName> Research methods in second language acquisition: A practical guide</b:JournalName>
    <b:Year>2011</b:Year>
    <b:RefOrder>193</b:RefOrder>
  </b:Source>
  <b:Source>
    <b:Tag>Ari18</b:Tag>
    <b:SourceType>JournalArticle</b:SourceType>
    <b:Guid>{72B5971D-B85E-4C69-9941-AEB1A01C79A0}</b:Guid>
    <b:Author>
      <b:Author>
        <b:NameList>
          <b:Person>
            <b:Last>Arifin</b:Last>
            <b:First>S.R.M.</b:First>
          </b:Person>
        </b:NameList>
      </b:Author>
    </b:Author>
    <b:Title> Ethical considerations in qualitative study</b:Title>
    <b:JournalName>International journal of care scholars</b:JournalName>
    <b:Year>2018</b:Year>
    <b:RefOrder>194</b:RefOrder>
  </b:Source>
  <b:Source>
    <b:Tag>Hol14</b:Tag>
    <b:SourceType>JournalArticle</b:SourceType>
    <b:Guid>{50F0B808-08F4-4267-9F17-67AFDE49DBE1}</b:Guid>
    <b:Author>
      <b:Author>
        <b:Corporate>Hollweck, T., 2015. Robert K. Yin</b:Corporate>
      </b:Author>
    </b:Author>
    <b:Title> Case Study Research Design and Methods .</b:Title>
    <b:JournalName>Canadian Journal of Program Evaluation, </b:JournalName>
    <b:Year>2014</b:Year>
    <b:RefOrder>195</b:RefOrder>
  </b:Source>
  <b:Source>
    <b:Tag>Sta13</b:Tag>
    <b:SourceType>Book</b:SourceType>
    <b:Guid>{A92EF551-8B65-4D8A-909B-7C50323F27AF}</b:Guid>
    <b:Title> Multiple case study analysis.</b:Title>
    <b:Year>2013</b:Year>
    <b:Author>
      <b:Author>
        <b:NameList>
          <b:Person>
            <b:Last>Stake</b:Last>
            <b:First>R.E.,</b:First>
          </b:Person>
        </b:NameList>
      </b:Author>
    </b:Author>
    <b:Publisher> Guilford press.</b:Publisher>
    <b:RefOrder>196</b:RefOrder>
  </b:Source>
  <b:Source>
    <b:Tag>Smi18</b:Tag>
    <b:SourceType>Book</b:SourceType>
    <b:Guid>{F619FAEC-23E2-4BF2-9B99-E20232DE7ACD}</b:Guid>
    <b:Author>
      <b:Author>
        <b:Corporate>Smith, R. and Smith, L.,</b:Corporate>
      </b:Author>
    </b:Author>
    <b:Title>Qualitative methods. In Research methods in human rights</b:Title>
    <b:Year>2018</b:Year>
    <b:Publisher> Routledge.</b:Publisher>
    <b:RefOrder>197</b:RefOrder>
  </b:Source>
  <b:Source>
    <b:Tag>Nas89</b:Tag>
    <b:SourceType>Book</b:SourceType>
    <b:Guid>{463844E0-84F8-4251-B546-417F8D5EE7DD}</b:Guid>
    <b:Author>
      <b:Author>
        <b:NameList>
          <b:Person>
            <b:Last>Nash</b:Last>
            <b:First>J.C.,</b:First>
          </b:Person>
        </b:NameList>
      </b:Author>
    </b:Author>
    <b:Title>Re-thinking intersectionality</b:Title>
    <b:Year>1989</b:Year>
    <b:Publisher>Feminist review, </b:Publisher>
    <b:RefOrder>198</b:RefOrder>
  </b:Source>
  <b:Source>
    <b:Tag>Fly06</b:Tag>
    <b:SourceType>Book</b:SourceType>
    <b:Guid>{C03F1B21-6DF7-4982-B779-183C608DD77F}</b:Guid>
    <b:Author>
      <b:Author>
        <b:NameList>
          <b:Person>
            <b:Last>Flyvbjerg</b:Last>
            <b:First>B.,</b:First>
          </b:Person>
        </b:NameList>
      </b:Author>
    </b:Author>
    <b:Title>. Five misunderstandings about case-study research. </b:Title>
    <b:Year>2006</b:Year>
    <b:Publisher>Qualitative inquiry, </b:Publisher>
    <b:RefOrder>199</b:RefOrder>
  </b:Source>
  <b:Source>
    <b:Tag>Smi14</b:Tag>
    <b:SourceType>JournalArticle</b:SourceType>
    <b:Guid>{2B4DF940-A220-467A-9CBE-5C500339ED28}</b:Guid>
    <b:Title>Dynamic decision making: A model of senior leaders managing strategic paradoxes.</b:Title>
    <b:Year>2014</b:Year>
    <b:Author>
      <b:Author>
        <b:NameList>
          <b:Person>
            <b:Last>Smith</b:Last>
            <b:First>W.K.,</b:First>
          </b:Person>
        </b:NameList>
      </b:Author>
    </b:Author>
    <b:JournalName>Academy of management Journal</b:JournalName>
    <b:RefOrder>200</b:RefOrder>
  </b:Source>
  <b:Source>
    <b:Tag>Tiw22</b:Tag>
    <b:SourceType>JournalArticle</b:SourceType>
    <b:Guid>{EDAEBD64-9D66-440F-AE23-E01CFED1B255}</b:Guid>
    <b:Author>
      <b:Author>
        <b:Corporate>Tiwary, A.R. and Gupta, T.</b:Corporate>
      </b:Author>
    </b:Author>
    <b:Title>Stereotypical barriers affecting women aspiring high-ranking leadership role in higher education. </b:Title>
    <b:JournalName> In Role of Leaders in Managing Higher Education </b:JournalName>
    <b:Year>2022</b:Year>
    <b:RefOrder>201</b:RefOrder>
  </b:Source>
  <b:Source>
    <b:Tag>Cas22</b:Tag>
    <b:SourceType>JournalArticle</b:SourceType>
    <b:Guid>{B381B198-5EE7-42FF-B7E1-E24ADC17FCCA}</b:Guid>
    <b:Author>
      <b:Author>
        <b:Corporate>Cascella, C., Williams, J. and Pampaka, M.</b:Corporate>
      </b:Author>
    </b:Author>
    <b:Title> An extended regional gender gaps index (eRGGI): Comparative measurement of gender equality at different levels of Regionality. </b:Title>
    <b:JournalName>Social Indicators Research, </b:JournalName>
    <b:Year>2022</b:Year>
    <b:RefOrder>202</b:RefOrder>
  </b:Source>
  <b:Source>
    <b:Tag>Mor18</b:Tag>
    <b:SourceType>JournalArticle</b:SourceType>
    <b:Guid>{8AE83188-65DE-4C99-8DD2-7A49ABF871E9}</b:Guid>
    <b:Author>
      <b:Author>
        <b:Corporate>Morehead Dworkin, T. and Schipani, C.A.,</b:Corporate>
      </b:Author>
    </b:Author>
    <b:Title>The role of gender diversity in corporate governance. </b:Title>
    <b:JournalName>The role of gender diversity in corporate governance. </b:JournalName>
    <b:Year>2018</b:Year>
    <b:RefOrder>203</b:RefOrder>
  </b:Source>
  <b:Source>
    <b:Tag>Gut22</b:Tag>
    <b:SourceType>JournalArticle</b:SourceType>
    <b:Guid>{695447A1-3F0C-4463-AC34-957CA6D8266D}</b:Guid>
    <b:Author>
      <b:Author>
        <b:Corporate>Guthridge, M., Kirkman, M., Penovic, T. and Giummarra, M.J.,</b:Corporate>
      </b:Author>
    </b:Author>
    <b:Title> Promoting gender equality: A systematic review of interventions. S</b:Title>
    <b:JournalName>Social Justice Research,</b:JournalName>
    <b:Year>2022</b:Year>
    <b:RefOrder>204</b:RefOrder>
  </b:Source>
</b:Sourc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AA32208-0045-4A82-A4C6-975467D47577}">
  <ds:schemaRefs>
    <ds:schemaRef ds:uri="http://schemas.microsoft.com/office/2006/metadata/properties"/>
    <ds:schemaRef ds:uri="http://schemas.microsoft.com/office/infopath/2007/PartnerControls"/>
    <ds:schemaRef ds:uri="9d0d5cce-d4dc-4043-8325-c992d2f588cd"/>
  </ds:schemaRefs>
</ds:datastoreItem>
</file>

<file path=customXml/itemProps3.xml><?xml version="1.0" encoding="utf-8"?>
<ds:datastoreItem xmlns:ds="http://schemas.openxmlformats.org/officeDocument/2006/customXml" ds:itemID="{19ECDFDE-0781-48D1-B45E-FD563BF34B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C22F5AD-71BA-49CD-A4EA-CC4163097A6B}">
  <ds:schemaRefs>
    <ds:schemaRef ds:uri="http://schemas.openxmlformats.org/officeDocument/2006/bibliography"/>
  </ds:schemaRefs>
</ds:datastoreItem>
</file>

<file path=customXml/itemProps5.xml><?xml version="1.0" encoding="utf-8"?>
<ds:datastoreItem xmlns:ds="http://schemas.openxmlformats.org/officeDocument/2006/customXml" ds:itemID="{3A803216-4EF2-448F-8962-A5E748CC3F2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128</Pages>
  <Words>27138</Words>
  <Characters>162834</Characters>
  <Application>Microsoft Office Word</Application>
  <DocSecurity>0</DocSecurity>
  <Lines>3131</Lines>
  <Paragraphs>979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188993</CharactersWithSpaces>
  <SharedDoc>false</SharedDoc>
  <HLinks>
    <vt:vector size="768" baseType="variant">
      <vt:variant>
        <vt:i4>1048629</vt:i4>
      </vt:variant>
      <vt:variant>
        <vt:i4>764</vt:i4>
      </vt:variant>
      <vt:variant>
        <vt:i4>0</vt:i4>
      </vt:variant>
      <vt:variant>
        <vt:i4>5</vt:i4>
      </vt:variant>
      <vt:variant>
        <vt:lpwstr/>
      </vt:variant>
      <vt:variant>
        <vt:lpwstr>_Toc164677702</vt:lpwstr>
      </vt:variant>
      <vt:variant>
        <vt:i4>1048629</vt:i4>
      </vt:variant>
      <vt:variant>
        <vt:i4>758</vt:i4>
      </vt:variant>
      <vt:variant>
        <vt:i4>0</vt:i4>
      </vt:variant>
      <vt:variant>
        <vt:i4>5</vt:i4>
      </vt:variant>
      <vt:variant>
        <vt:lpwstr/>
      </vt:variant>
      <vt:variant>
        <vt:lpwstr>_Toc164677701</vt:lpwstr>
      </vt:variant>
      <vt:variant>
        <vt:i4>1048629</vt:i4>
      </vt:variant>
      <vt:variant>
        <vt:i4>752</vt:i4>
      </vt:variant>
      <vt:variant>
        <vt:i4>0</vt:i4>
      </vt:variant>
      <vt:variant>
        <vt:i4>5</vt:i4>
      </vt:variant>
      <vt:variant>
        <vt:lpwstr/>
      </vt:variant>
      <vt:variant>
        <vt:lpwstr>_Toc164677700</vt:lpwstr>
      </vt:variant>
      <vt:variant>
        <vt:i4>1638452</vt:i4>
      </vt:variant>
      <vt:variant>
        <vt:i4>746</vt:i4>
      </vt:variant>
      <vt:variant>
        <vt:i4>0</vt:i4>
      </vt:variant>
      <vt:variant>
        <vt:i4>5</vt:i4>
      </vt:variant>
      <vt:variant>
        <vt:lpwstr/>
      </vt:variant>
      <vt:variant>
        <vt:lpwstr>_Toc164677699</vt:lpwstr>
      </vt:variant>
      <vt:variant>
        <vt:i4>1638452</vt:i4>
      </vt:variant>
      <vt:variant>
        <vt:i4>740</vt:i4>
      </vt:variant>
      <vt:variant>
        <vt:i4>0</vt:i4>
      </vt:variant>
      <vt:variant>
        <vt:i4>5</vt:i4>
      </vt:variant>
      <vt:variant>
        <vt:lpwstr/>
      </vt:variant>
      <vt:variant>
        <vt:lpwstr>_Toc164677698</vt:lpwstr>
      </vt:variant>
      <vt:variant>
        <vt:i4>1638452</vt:i4>
      </vt:variant>
      <vt:variant>
        <vt:i4>734</vt:i4>
      </vt:variant>
      <vt:variant>
        <vt:i4>0</vt:i4>
      </vt:variant>
      <vt:variant>
        <vt:i4>5</vt:i4>
      </vt:variant>
      <vt:variant>
        <vt:lpwstr/>
      </vt:variant>
      <vt:variant>
        <vt:lpwstr>_Toc164677697</vt:lpwstr>
      </vt:variant>
      <vt:variant>
        <vt:i4>1638452</vt:i4>
      </vt:variant>
      <vt:variant>
        <vt:i4>728</vt:i4>
      </vt:variant>
      <vt:variant>
        <vt:i4>0</vt:i4>
      </vt:variant>
      <vt:variant>
        <vt:i4>5</vt:i4>
      </vt:variant>
      <vt:variant>
        <vt:lpwstr/>
      </vt:variant>
      <vt:variant>
        <vt:lpwstr>_Toc164677696</vt:lpwstr>
      </vt:variant>
      <vt:variant>
        <vt:i4>1638452</vt:i4>
      </vt:variant>
      <vt:variant>
        <vt:i4>722</vt:i4>
      </vt:variant>
      <vt:variant>
        <vt:i4>0</vt:i4>
      </vt:variant>
      <vt:variant>
        <vt:i4>5</vt:i4>
      </vt:variant>
      <vt:variant>
        <vt:lpwstr/>
      </vt:variant>
      <vt:variant>
        <vt:lpwstr>_Toc164677695</vt:lpwstr>
      </vt:variant>
      <vt:variant>
        <vt:i4>1638452</vt:i4>
      </vt:variant>
      <vt:variant>
        <vt:i4>716</vt:i4>
      </vt:variant>
      <vt:variant>
        <vt:i4>0</vt:i4>
      </vt:variant>
      <vt:variant>
        <vt:i4>5</vt:i4>
      </vt:variant>
      <vt:variant>
        <vt:lpwstr/>
      </vt:variant>
      <vt:variant>
        <vt:lpwstr>_Toc164677694</vt:lpwstr>
      </vt:variant>
      <vt:variant>
        <vt:i4>1638452</vt:i4>
      </vt:variant>
      <vt:variant>
        <vt:i4>710</vt:i4>
      </vt:variant>
      <vt:variant>
        <vt:i4>0</vt:i4>
      </vt:variant>
      <vt:variant>
        <vt:i4>5</vt:i4>
      </vt:variant>
      <vt:variant>
        <vt:lpwstr/>
      </vt:variant>
      <vt:variant>
        <vt:lpwstr>_Toc164677693</vt:lpwstr>
      </vt:variant>
      <vt:variant>
        <vt:i4>1638452</vt:i4>
      </vt:variant>
      <vt:variant>
        <vt:i4>704</vt:i4>
      </vt:variant>
      <vt:variant>
        <vt:i4>0</vt:i4>
      </vt:variant>
      <vt:variant>
        <vt:i4>5</vt:i4>
      </vt:variant>
      <vt:variant>
        <vt:lpwstr/>
      </vt:variant>
      <vt:variant>
        <vt:lpwstr>_Toc164677692</vt:lpwstr>
      </vt:variant>
      <vt:variant>
        <vt:i4>1638452</vt:i4>
      </vt:variant>
      <vt:variant>
        <vt:i4>698</vt:i4>
      </vt:variant>
      <vt:variant>
        <vt:i4>0</vt:i4>
      </vt:variant>
      <vt:variant>
        <vt:i4>5</vt:i4>
      </vt:variant>
      <vt:variant>
        <vt:lpwstr/>
      </vt:variant>
      <vt:variant>
        <vt:lpwstr>_Toc164677691</vt:lpwstr>
      </vt:variant>
      <vt:variant>
        <vt:i4>1638452</vt:i4>
      </vt:variant>
      <vt:variant>
        <vt:i4>692</vt:i4>
      </vt:variant>
      <vt:variant>
        <vt:i4>0</vt:i4>
      </vt:variant>
      <vt:variant>
        <vt:i4>5</vt:i4>
      </vt:variant>
      <vt:variant>
        <vt:lpwstr/>
      </vt:variant>
      <vt:variant>
        <vt:lpwstr>_Toc164677690</vt:lpwstr>
      </vt:variant>
      <vt:variant>
        <vt:i4>1572916</vt:i4>
      </vt:variant>
      <vt:variant>
        <vt:i4>686</vt:i4>
      </vt:variant>
      <vt:variant>
        <vt:i4>0</vt:i4>
      </vt:variant>
      <vt:variant>
        <vt:i4>5</vt:i4>
      </vt:variant>
      <vt:variant>
        <vt:lpwstr/>
      </vt:variant>
      <vt:variant>
        <vt:lpwstr>_Toc164677689</vt:lpwstr>
      </vt:variant>
      <vt:variant>
        <vt:i4>1572916</vt:i4>
      </vt:variant>
      <vt:variant>
        <vt:i4>680</vt:i4>
      </vt:variant>
      <vt:variant>
        <vt:i4>0</vt:i4>
      </vt:variant>
      <vt:variant>
        <vt:i4>5</vt:i4>
      </vt:variant>
      <vt:variant>
        <vt:lpwstr/>
      </vt:variant>
      <vt:variant>
        <vt:lpwstr>_Toc164677688</vt:lpwstr>
      </vt:variant>
      <vt:variant>
        <vt:i4>1572916</vt:i4>
      </vt:variant>
      <vt:variant>
        <vt:i4>674</vt:i4>
      </vt:variant>
      <vt:variant>
        <vt:i4>0</vt:i4>
      </vt:variant>
      <vt:variant>
        <vt:i4>5</vt:i4>
      </vt:variant>
      <vt:variant>
        <vt:lpwstr/>
      </vt:variant>
      <vt:variant>
        <vt:lpwstr>_Toc164677687</vt:lpwstr>
      </vt:variant>
      <vt:variant>
        <vt:i4>1572916</vt:i4>
      </vt:variant>
      <vt:variant>
        <vt:i4>668</vt:i4>
      </vt:variant>
      <vt:variant>
        <vt:i4>0</vt:i4>
      </vt:variant>
      <vt:variant>
        <vt:i4>5</vt:i4>
      </vt:variant>
      <vt:variant>
        <vt:lpwstr/>
      </vt:variant>
      <vt:variant>
        <vt:lpwstr>_Toc164677686</vt:lpwstr>
      </vt:variant>
      <vt:variant>
        <vt:i4>1572916</vt:i4>
      </vt:variant>
      <vt:variant>
        <vt:i4>662</vt:i4>
      </vt:variant>
      <vt:variant>
        <vt:i4>0</vt:i4>
      </vt:variant>
      <vt:variant>
        <vt:i4>5</vt:i4>
      </vt:variant>
      <vt:variant>
        <vt:lpwstr/>
      </vt:variant>
      <vt:variant>
        <vt:lpwstr>_Toc164677685</vt:lpwstr>
      </vt:variant>
      <vt:variant>
        <vt:i4>1572916</vt:i4>
      </vt:variant>
      <vt:variant>
        <vt:i4>656</vt:i4>
      </vt:variant>
      <vt:variant>
        <vt:i4>0</vt:i4>
      </vt:variant>
      <vt:variant>
        <vt:i4>5</vt:i4>
      </vt:variant>
      <vt:variant>
        <vt:lpwstr/>
      </vt:variant>
      <vt:variant>
        <vt:lpwstr>_Toc164677684</vt:lpwstr>
      </vt:variant>
      <vt:variant>
        <vt:i4>1572916</vt:i4>
      </vt:variant>
      <vt:variant>
        <vt:i4>650</vt:i4>
      </vt:variant>
      <vt:variant>
        <vt:i4>0</vt:i4>
      </vt:variant>
      <vt:variant>
        <vt:i4>5</vt:i4>
      </vt:variant>
      <vt:variant>
        <vt:lpwstr/>
      </vt:variant>
      <vt:variant>
        <vt:lpwstr>_Toc164677683</vt:lpwstr>
      </vt:variant>
      <vt:variant>
        <vt:i4>1572916</vt:i4>
      </vt:variant>
      <vt:variant>
        <vt:i4>644</vt:i4>
      </vt:variant>
      <vt:variant>
        <vt:i4>0</vt:i4>
      </vt:variant>
      <vt:variant>
        <vt:i4>5</vt:i4>
      </vt:variant>
      <vt:variant>
        <vt:lpwstr/>
      </vt:variant>
      <vt:variant>
        <vt:lpwstr>_Toc164677682</vt:lpwstr>
      </vt:variant>
      <vt:variant>
        <vt:i4>1572916</vt:i4>
      </vt:variant>
      <vt:variant>
        <vt:i4>638</vt:i4>
      </vt:variant>
      <vt:variant>
        <vt:i4>0</vt:i4>
      </vt:variant>
      <vt:variant>
        <vt:i4>5</vt:i4>
      </vt:variant>
      <vt:variant>
        <vt:lpwstr/>
      </vt:variant>
      <vt:variant>
        <vt:lpwstr>_Toc164677681</vt:lpwstr>
      </vt:variant>
      <vt:variant>
        <vt:i4>1572916</vt:i4>
      </vt:variant>
      <vt:variant>
        <vt:i4>632</vt:i4>
      </vt:variant>
      <vt:variant>
        <vt:i4>0</vt:i4>
      </vt:variant>
      <vt:variant>
        <vt:i4>5</vt:i4>
      </vt:variant>
      <vt:variant>
        <vt:lpwstr/>
      </vt:variant>
      <vt:variant>
        <vt:lpwstr>_Toc164677680</vt:lpwstr>
      </vt:variant>
      <vt:variant>
        <vt:i4>1507380</vt:i4>
      </vt:variant>
      <vt:variant>
        <vt:i4>626</vt:i4>
      </vt:variant>
      <vt:variant>
        <vt:i4>0</vt:i4>
      </vt:variant>
      <vt:variant>
        <vt:i4>5</vt:i4>
      </vt:variant>
      <vt:variant>
        <vt:lpwstr/>
      </vt:variant>
      <vt:variant>
        <vt:lpwstr>_Toc164677679</vt:lpwstr>
      </vt:variant>
      <vt:variant>
        <vt:i4>1507380</vt:i4>
      </vt:variant>
      <vt:variant>
        <vt:i4>620</vt:i4>
      </vt:variant>
      <vt:variant>
        <vt:i4>0</vt:i4>
      </vt:variant>
      <vt:variant>
        <vt:i4>5</vt:i4>
      </vt:variant>
      <vt:variant>
        <vt:lpwstr/>
      </vt:variant>
      <vt:variant>
        <vt:lpwstr>_Toc164677678</vt:lpwstr>
      </vt:variant>
      <vt:variant>
        <vt:i4>1507380</vt:i4>
      </vt:variant>
      <vt:variant>
        <vt:i4>614</vt:i4>
      </vt:variant>
      <vt:variant>
        <vt:i4>0</vt:i4>
      </vt:variant>
      <vt:variant>
        <vt:i4>5</vt:i4>
      </vt:variant>
      <vt:variant>
        <vt:lpwstr/>
      </vt:variant>
      <vt:variant>
        <vt:lpwstr>_Toc164677677</vt:lpwstr>
      </vt:variant>
      <vt:variant>
        <vt:i4>1507380</vt:i4>
      </vt:variant>
      <vt:variant>
        <vt:i4>608</vt:i4>
      </vt:variant>
      <vt:variant>
        <vt:i4>0</vt:i4>
      </vt:variant>
      <vt:variant>
        <vt:i4>5</vt:i4>
      </vt:variant>
      <vt:variant>
        <vt:lpwstr/>
      </vt:variant>
      <vt:variant>
        <vt:lpwstr>_Toc164677676</vt:lpwstr>
      </vt:variant>
      <vt:variant>
        <vt:i4>1507380</vt:i4>
      </vt:variant>
      <vt:variant>
        <vt:i4>602</vt:i4>
      </vt:variant>
      <vt:variant>
        <vt:i4>0</vt:i4>
      </vt:variant>
      <vt:variant>
        <vt:i4>5</vt:i4>
      </vt:variant>
      <vt:variant>
        <vt:lpwstr/>
      </vt:variant>
      <vt:variant>
        <vt:lpwstr>_Toc164677675</vt:lpwstr>
      </vt:variant>
      <vt:variant>
        <vt:i4>1507380</vt:i4>
      </vt:variant>
      <vt:variant>
        <vt:i4>596</vt:i4>
      </vt:variant>
      <vt:variant>
        <vt:i4>0</vt:i4>
      </vt:variant>
      <vt:variant>
        <vt:i4>5</vt:i4>
      </vt:variant>
      <vt:variant>
        <vt:lpwstr/>
      </vt:variant>
      <vt:variant>
        <vt:lpwstr>_Toc164677674</vt:lpwstr>
      </vt:variant>
      <vt:variant>
        <vt:i4>1507380</vt:i4>
      </vt:variant>
      <vt:variant>
        <vt:i4>590</vt:i4>
      </vt:variant>
      <vt:variant>
        <vt:i4>0</vt:i4>
      </vt:variant>
      <vt:variant>
        <vt:i4>5</vt:i4>
      </vt:variant>
      <vt:variant>
        <vt:lpwstr/>
      </vt:variant>
      <vt:variant>
        <vt:lpwstr>_Toc164677673</vt:lpwstr>
      </vt:variant>
      <vt:variant>
        <vt:i4>1507380</vt:i4>
      </vt:variant>
      <vt:variant>
        <vt:i4>584</vt:i4>
      </vt:variant>
      <vt:variant>
        <vt:i4>0</vt:i4>
      </vt:variant>
      <vt:variant>
        <vt:i4>5</vt:i4>
      </vt:variant>
      <vt:variant>
        <vt:lpwstr/>
      </vt:variant>
      <vt:variant>
        <vt:lpwstr>_Toc164677672</vt:lpwstr>
      </vt:variant>
      <vt:variant>
        <vt:i4>1507380</vt:i4>
      </vt:variant>
      <vt:variant>
        <vt:i4>578</vt:i4>
      </vt:variant>
      <vt:variant>
        <vt:i4>0</vt:i4>
      </vt:variant>
      <vt:variant>
        <vt:i4>5</vt:i4>
      </vt:variant>
      <vt:variant>
        <vt:lpwstr/>
      </vt:variant>
      <vt:variant>
        <vt:lpwstr>_Toc164677671</vt:lpwstr>
      </vt:variant>
      <vt:variant>
        <vt:i4>1507380</vt:i4>
      </vt:variant>
      <vt:variant>
        <vt:i4>572</vt:i4>
      </vt:variant>
      <vt:variant>
        <vt:i4>0</vt:i4>
      </vt:variant>
      <vt:variant>
        <vt:i4>5</vt:i4>
      </vt:variant>
      <vt:variant>
        <vt:lpwstr/>
      </vt:variant>
      <vt:variant>
        <vt:lpwstr>_Toc164677670</vt:lpwstr>
      </vt:variant>
      <vt:variant>
        <vt:i4>1441844</vt:i4>
      </vt:variant>
      <vt:variant>
        <vt:i4>566</vt:i4>
      </vt:variant>
      <vt:variant>
        <vt:i4>0</vt:i4>
      </vt:variant>
      <vt:variant>
        <vt:i4>5</vt:i4>
      </vt:variant>
      <vt:variant>
        <vt:lpwstr/>
      </vt:variant>
      <vt:variant>
        <vt:lpwstr>_Toc164677669</vt:lpwstr>
      </vt:variant>
      <vt:variant>
        <vt:i4>1441844</vt:i4>
      </vt:variant>
      <vt:variant>
        <vt:i4>560</vt:i4>
      </vt:variant>
      <vt:variant>
        <vt:i4>0</vt:i4>
      </vt:variant>
      <vt:variant>
        <vt:i4>5</vt:i4>
      </vt:variant>
      <vt:variant>
        <vt:lpwstr/>
      </vt:variant>
      <vt:variant>
        <vt:lpwstr>_Toc164677668</vt:lpwstr>
      </vt:variant>
      <vt:variant>
        <vt:i4>1441844</vt:i4>
      </vt:variant>
      <vt:variant>
        <vt:i4>554</vt:i4>
      </vt:variant>
      <vt:variant>
        <vt:i4>0</vt:i4>
      </vt:variant>
      <vt:variant>
        <vt:i4>5</vt:i4>
      </vt:variant>
      <vt:variant>
        <vt:lpwstr/>
      </vt:variant>
      <vt:variant>
        <vt:lpwstr>_Toc164677667</vt:lpwstr>
      </vt:variant>
      <vt:variant>
        <vt:i4>1441844</vt:i4>
      </vt:variant>
      <vt:variant>
        <vt:i4>548</vt:i4>
      </vt:variant>
      <vt:variant>
        <vt:i4>0</vt:i4>
      </vt:variant>
      <vt:variant>
        <vt:i4>5</vt:i4>
      </vt:variant>
      <vt:variant>
        <vt:lpwstr/>
      </vt:variant>
      <vt:variant>
        <vt:lpwstr>_Toc164677666</vt:lpwstr>
      </vt:variant>
      <vt:variant>
        <vt:i4>1441844</vt:i4>
      </vt:variant>
      <vt:variant>
        <vt:i4>542</vt:i4>
      </vt:variant>
      <vt:variant>
        <vt:i4>0</vt:i4>
      </vt:variant>
      <vt:variant>
        <vt:i4>5</vt:i4>
      </vt:variant>
      <vt:variant>
        <vt:lpwstr/>
      </vt:variant>
      <vt:variant>
        <vt:lpwstr>_Toc164677665</vt:lpwstr>
      </vt:variant>
      <vt:variant>
        <vt:i4>1441844</vt:i4>
      </vt:variant>
      <vt:variant>
        <vt:i4>536</vt:i4>
      </vt:variant>
      <vt:variant>
        <vt:i4>0</vt:i4>
      </vt:variant>
      <vt:variant>
        <vt:i4>5</vt:i4>
      </vt:variant>
      <vt:variant>
        <vt:lpwstr/>
      </vt:variant>
      <vt:variant>
        <vt:lpwstr>_Toc164677664</vt:lpwstr>
      </vt:variant>
      <vt:variant>
        <vt:i4>1441844</vt:i4>
      </vt:variant>
      <vt:variant>
        <vt:i4>530</vt:i4>
      </vt:variant>
      <vt:variant>
        <vt:i4>0</vt:i4>
      </vt:variant>
      <vt:variant>
        <vt:i4>5</vt:i4>
      </vt:variant>
      <vt:variant>
        <vt:lpwstr/>
      </vt:variant>
      <vt:variant>
        <vt:lpwstr>_Toc164677663</vt:lpwstr>
      </vt:variant>
      <vt:variant>
        <vt:i4>1441844</vt:i4>
      </vt:variant>
      <vt:variant>
        <vt:i4>524</vt:i4>
      </vt:variant>
      <vt:variant>
        <vt:i4>0</vt:i4>
      </vt:variant>
      <vt:variant>
        <vt:i4>5</vt:i4>
      </vt:variant>
      <vt:variant>
        <vt:lpwstr/>
      </vt:variant>
      <vt:variant>
        <vt:lpwstr>_Toc164677662</vt:lpwstr>
      </vt:variant>
      <vt:variant>
        <vt:i4>1441844</vt:i4>
      </vt:variant>
      <vt:variant>
        <vt:i4>518</vt:i4>
      </vt:variant>
      <vt:variant>
        <vt:i4>0</vt:i4>
      </vt:variant>
      <vt:variant>
        <vt:i4>5</vt:i4>
      </vt:variant>
      <vt:variant>
        <vt:lpwstr/>
      </vt:variant>
      <vt:variant>
        <vt:lpwstr>_Toc164677661</vt:lpwstr>
      </vt:variant>
      <vt:variant>
        <vt:i4>1441844</vt:i4>
      </vt:variant>
      <vt:variant>
        <vt:i4>512</vt:i4>
      </vt:variant>
      <vt:variant>
        <vt:i4>0</vt:i4>
      </vt:variant>
      <vt:variant>
        <vt:i4>5</vt:i4>
      </vt:variant>
      <vt:variant>
        <vt:lpwstr/>
      </vt:variant>
      <vt:variant>
        <vt:lpwstr>_Toc164677660</vt:lpwstr>
      </vt:variant>
      <vt:variant>
        <vt:i4>1376308</vt:i4>
      </vt:variant>
      <vt:variant>
        <vt:i4>506</vt:i4>
      </vt:variant>
      <vt:variant>
        <vt:i4>0</vt:i4>
      </vt:variant>
      <vt:variant>
        <vt:i4>5</vt:i4>
      </vt:variant>
      <vt:variant>
        <vt:lpwstr/>
      </vt:variant>
      <vt:variant>
        <vt:lpwstr>_Toc164677659</vt:lpwstr>
      </vt:variant>
      <vt:variant>
        <vt:i4>1376308</vt:i4>
      </vt:variant>
      <vt:variant>
        <vt:i4>500</vt:i4>
      </vt:variant>
      <vt:variant>
        <vt:i4>0</vt:i4>
      </vt:variant>
      <vt:variant>
        <vt:i4>5</vt:i4>
      </vt:variant>
      <vt:variant>
        <vt:lpwstr/>
      </vt:variant>
      <vt:variant>
        <vt:lpwstr>_Toc164677658</vt:lpwstr>
      </vt:variant>
      <vt:variant>
        <vt:i4>1376308</vt:i4>
      </vt:variant>
      <vt:variant>
        <vt:i4>494</vt:i4>
      </vt:variant>
      <vt:variant>
        <vt:i4>0</vt:i4>
      </vt:variant>
      <vt:variant>
        <vt:i4>5</vt:i4>
      </vt:variant>
      <vt:variant>
        <vt:lpwstr/>
      </vt:variant>
      <vt:variant>
        <vt:lpwstr>_Toc164677657</vt:lpwstr>
      </vt:variant>
      <vt:variant>
        <vt:i4>1376308</vt:i4>
      </vt:variant>
      <vt:variant>
        <vt:i4>488</vt:i4>
      </vt:variant>
      <vt:variant>
        <vt:i4>0</vt:i4>
      </vt:variant>
      <vt:variant>
        <vt:i4>5</vt:i4>
      </vt:variant>
      <vt:variant>
        <vt:lpwstr/>
      </vt:variant>
      <vt:variant>
        <vt:lpwstr>_Toc164677656</vt:lpwstr>
      </vt:variant>
      <vt:variant>
        <vt:i4>1376308</vt:i4>
      </vt:variant>
      <vt:variant>
        <vt:i4>482</vt:i4>
      </vt:variant>
      <vt:variant>
        <vt:i4>0</vt:i4>
      </vt:variant>
      <vt:variant>
        <vt:i4>5</vt:i4>
      </vt:variant>
      <vt:variant>
        <vt:lpwstr/>
      </vt:variant>
      <vt:variant>
        <vt:lpwstr>_Toc164677655</vt:lpwstr>
      </vt:variant>
      <vt:variant>
        <vt:i4>1376308</vt:i4>
      </vt:variant>
      <vt:variant>
        <vt:i4>476</vt:i4>
      </vt:variant>
      <vt:variant>
        <vt:i4>0</vt:i4>
      </vt:variant>
      <vt:variant>
        <vt:i4>5</vt:i4>
      </vt:variant>
      <vt:variant>
        <vt:lpwstr/>
      </vt:variant>
      <vt:variant>
        <vt:lpwstr>_Toc164677654</vt:lpwstr>
      </vt:variant>
      <vt:variant>
        <vt:i4>1376308</vt:i4>
      </vt:variant>
      <vt:variant>
        <vt:i4>470</vt:i4>
      </vt:variant>
      <vt:variant>
        <vt:i4>0</vt:i4>
      </vt:variant>
      <vt:variant>
        <vt:i4>5</vt:i4>
      </vt:variant>
      <vt:variant>
        <vt:lpwstr/>
      </vt:variant>
      <vt:variant>
        <vt:lpwstr>_Toc164677653</vt:lpwstr>
      </vt:variant>
      <vt:variant>
        <vt:i4>1376308</vt:i4>
      </vt:variant>
      <vt:variant>
        <vt:i4>464</vt:i4>
      </vt:variant>
      <vt:variant>
        <vt:i4>0</vt:i4>
      </vt:variant>
      <vt:variant>
        <vt:i4>5</vt:i4>
      </vt:variant>
      <vt:variant>
        <vt:lpwstr/>
      </vt:variant>
      <vt:variant>
        <vt:lpwstr>_Toc164677652</vt:lpwstr>
      </vt:variant>
      <vt:variant>
        <vt:i4>1376308</vt:i4>
      </vt:variant>
      <vt:variant>
        <vt:i4>458</vt:i4>
      </vt:variant>
      <vt:variant>
        <vt:i4>0</vt:i4>
      </vt:variant>
      <vt:variant>
        <vt:i4>5</vt:i4>
      </vt:variant>
      <vt:variant>
        <vt:lpwstr/>
      </vt:variant>
      <vt:variant>
        <vt:lpwstr>_Toc164677651</vt:lpwstr>
      </vt:variant>
      <vt:variant>
        <vt:i4>1376308</vt:i4>
      </vt:variant>
      <vt:variant>
        <vt:i4>452</vt:i4>
      </vt:variant>
      <vt:variant>
        <vt:i4>0</vt:i4>
      </vt:variant>
      <vt:variant>
        <vt:i4>5</vt:i4>
      </vt:variant>
      <vt:variant>
        <vt:lpwstr/>
      </vt:variant>
      <vt:variant>
        <vt:lpwstr>_Toc164677650</vt:lpwstr>
      </vt:variant>
      <vt:variant>
        <vt:i4>1310772</vt:i4>
      </vt:variant>
      <vt:variant>
        <vt:i4>446</vt:i4>
      </vt:variant>
      <vt:variant>
        <vt:i4>0</vt:i4>
      </vt:variant>
      <vt:variant>
        <vt:i4>5</vt:i4>
      </vt:variant>
      <vt:variant>
        <vt:lpwstr/>
      </vt:variant>
      <vt:variant>
        <vt:lpwstr>_Toc164677649</vt:lpwstr>
      </vt:variant>
      <vt:variant>
        <vt:i4>1310772</vt:i4>
      </vt:variant>
      <vt:variant>
        <vt:i4>440</vt:i4>
      </vt:variant>
      <vt:variant>
        <vt:i4>0</vt:i4>
      </vt:variant>
      <vt:variant>
        <vt:i4>5</vt:i4>
      </vt:variant>
      <vt:variant>
        <vt:lpwstr/>
      </vt:variant>
      <vt:variant>
        <vt:lpwstr>_Toc164677648</vt:lpwstr>
      </vt:variant>
      <vt:variant>
        <vt:i4>1310772</vt:i4>
      </vt:variant>
      <vt:variant>
        <vt:i4>434</vt:i4>
      </vt:variant>
      <vt:variant>
        <vt:i4>0</vt:i4>
      </vt:variant>
      <vt:variant>
        <vt:i4>5</vt:i4>
      </vt:variant>
      <vt:variant>
        <vt:lpwstr/>
      </vt:variant>
      <vt:variant>
        <vt:lpwstr>_Toc164677647</vt:lpwstr>
      </vt:variant>
      <vt:variant>
        <vt:i4>1310772</vt:i4>
      </vt:variant>
      <vt:variant>
        <vt:i4>428</vt:i4>
      </vt:variant>
      <vt:variant>
        <vt:i4>0</vt:i4>
      </vt:variant>
      <vt:variant>
        <vt:i4>5</vt:i4>
      </vt:variant>
      <vt:variant>
        <vt:lpwstr/>
      </vt:variant>
      <vt:variant>
        <vt:lpwstr>_Toc164677646</vt:lpwstr>
      </vt:variant>
      <vt:variant>
        <vt:i4>1310772</vt:i4>
      </vt:variant>
      <vt:variant>
        <vt:i4>422</vt:i4>
      </vt:variant>
      <vt:variant>
        <vt:i4>0</vt:i4>
      </vt:variant>
      <vt:variant>
        <vt:i4>5</vt:i4>
      </vt:variant>
      <vt:variant>
        <vt:lpwstr/>
      </vt:variant>
      <vt:variant>
        <vt:lpwstr>_Toc164677645</vt:lpwstr>
      </vt:variant>
      <vt:variant>
        <vt:i4>1310772</vt:i4>
      </vt:variant>
      <vt:variant>
        <vt:i4>416</vt:i4>
      </vt:variant>
      <vt:variant>
        <vt:i4>0</vt:i4>
      </vt:variant>
      <vt:variant>
        <vt:i4>5</vt:i4>
      </vt:variant>
      <vt:variant>
        <vt:lpwstr/>
      </vt:variant>
      <vt:variant>
        <vt:lpwstr>_Toc164677644</vt:lpwstr>
      </vt:variant>
      <vt:variant>
        <vt:i4>1310772</vt:i4>
      </vt:variant>
      <vt:variant>
        <vt:i4>410</vt:i4>
      </vt:variant>
      <vt:variant>
        <vt:i4>0</vt:i4>
      </vt:variant>
      <vt:variant>
        <vt:i4>5</vt:i4>
      </vt:variant>
      <vt:variant>
        <vt:lpwstr/>
      </vt:variant>
      <vt:variant>
        <vt:lpwstr>_Toc164677643</vt:lpwstr>
      </vt:variant>
      <vt:variant>
        <vt:i4>1310772</vt:i4>
      </vt:variant>
      <vt:variant>
        <vt:i4>404</vt:i4>
      </vt:variant>
      <vt:variant>
        <vt:i4>0</vt:i4>
      </vt:variant>
      <vt:variant>
        <vt:i4>5</vt:i4>
      </vt:variant>
      <vt:variant>
        <vt:lpwstr/>
      </vt:variant>
      <vt:variant>
        <vt:lpwstr>_Toc164677642</vt:lpwstr>
      </vt:variant>
      <vt:variant>
        <vt:i4>1310772</vt:i4>
      </vt:variant>
      <vt:variant>
        <vt:i4>398</vt:i4>
      </vt:variant>
      <vt:variant>
        <vt:i4>0</vt:i4>
      </vt:variant>
      <vt:variant>
        <vt:i4>5</vt:i4>
      </vt:variant>
      <vt:variant>
        <vt:lpwstr/>
      </vt:variant>
      <vt:variant>
        <vt:lpwstr>_Toc164677641</vt:lpwstr>
      </vt:variant>
      <vt:variant>
        <vt:i4>1310772</vt:i4>
      </vt:variant>
      <vt:variant>
        <vt:i4>392</vt:i4>
      </vt:variant>
      <vt:variant>
        <vt:i4>0</vt:i4>
      </vt:variant>
      <vt:variant>
        <vt:i4>5</vt:i4>
      </vt:variant>
      <vt:variant>
        <vt:lpwstr/>
      </vt:variant>
      <vt:variant>
        <vt:lpwstr>_Toc164677640</vt:lpwstr>
      </vt:variant>
      <vt:variant>
        <vt:i4>1245236</vt:i4>
      </vt:variant>
      <vt:variant>
        <vt:i4>386</vt:i4>
      </vt:variant>
      <vt:variant>
        <vt:i4>0</vt:i4>
      </vt:variant>
      <vt:variant>
        <vt:i4>5</vt:i4>
      </vt:variant>
      <vt:variant>
        <vt:lpwstr/>
      </vt:variant>
      <vt:variant>
        <vt:lpwstr>_Toc164677639</vt:lpwstr>
      </vt:variant>
      <vt:variant>
        <vt:i4>1245236</vt:i4>
      </vt:variant>
      <vt:variant>
        <vt:i4>380</vt:i4>
      </vt:variant>
      <vt:variant>
        <vt:i4>0</vt:i4>
      </vt:variant>
      <vt:variant>
        <vt:i4>5</vt:i4>
      </vt:variant>
      <vt:variant>
        <vt:lpwstr/>
      </vt:variant>
      <vt:variant>
        <vt:lpwstr>_Toc164677638</vt:lpwstr>
      </vt:variant>
      <vt:variant>
        <vt:i4>1245236</vt:i4>
      </vt:variant>
      <vt:variant>
        <vt:i4>374</vt:i4>
      </vt:variant>
      <vt:variant>
        <vt:i4>0</vt:i4>
      </vt:variant>
      <vt:variant>
        <vt:i4>5</vt:i4>
      </vt:variant>
      <vt:variant>
        <vt:lpwstr/>
      </vt:variant>
      <vt:variant>
        <vt:lpwstr>_Toc164677637</vt:lpwstr>
      </vt:variant>
      <vt:variant>
        <vt:i4>1245236</vt:i4>
      </vt:variant>
      <vt:variant>
        <vt:i4>368</vt:i4>
      </vt:variant>
      <vt:variant>
        <vt:i4>0</vt:i4>
      </vt:variant>
      <vt:variant>
        <vt:i4>5</vt:i4>
      </vt:variant>
      <vt:variant>
        <vt:lpwstr/>
      </vt:variant>
      <vt:variant>
        <vt:lpwstr>_Toc164677636</vt:lpwstr>
      </vt:variant>
      <vt:variant>
        <vt:i4>1245236</vt:i4>
      </vt:variant>
      <vt:variant>
        <vt:i4>362</vt:i4>
      </vt:variant>
      <vt:variant>
        <vt:i4>0</vt:i4>
      </vt:variant>
      <vt:variant>
        <vt:i4>5</vt:i4>
      </vt:variant>
      <vt:variant>
        <vt:lpwstr/>
      </vt:variant>
      <vt:variant>
        <vt:lpwstr>_Toc164677635</vt:lpwstr>
      </vt:variant>
      <vt:variant>
        <vt:i4>1245236</vt:i4>
      </vt:variant>
      <vt:variant>
        <vt:i4>356</vt:i4>
      </vt:variant>
      <vt:variant>
        <vt:i4>0</vt:i4>
      </vt:variant>
      <vt:variant>
        <vt:i4>5</vt:i4>
      </vt:variant>
      <vt:variant>
        <vt:lpwstr/>
      </vt:variant>
      <vt:variant>
        <vt:lpwstr>_Toc164677634</vt:lpwstr>
      </vt:variant>
      <vt:variant>
        <vt:i4>1245236</vt:i4>
      </vt:variant>
      <vt:variant>
        <vt:i4>350</vt:i4>
      </vt:variant>
      <vt:variant>
        <vt:i4>0</vt:i4>
      </vt:variant>
      <vt:variant>
        <vt:i4>5</vt:i4>
      </vt:variant>
      <vt:variant>
        <vt:lpwstr/>
      </vt:variant>
      <vt:variant>
        <vt:lpwstr>_Toc164677633</vt:lpwstr>
      </vt:variant>
      <vt:variant>
        <vt:i4>1245236</vt:i4>
      </vt:variant>
      <vt:variant>
        <vt:i4>344</vt:i4>
      </vt:variant>
      <vt:variant>
        <vt:i4>0</vt:i4>
      </vt:variant>
      <vt:variant>
        <vt:i4>5</vt:i4>
      </vt:variant>
      <vt:variant>
        <vt:lpwstr/>
      </vt:variant>
      <vt:variant>
        <vt:lpwstr>_Toc164677632</vt:lpwstr>
      </vt:variant>
      <vt:variant>
        <vt:i4>1245236</vt:i4>
      </vt:variant>
      <vt:variant>
        <vt:i4>338</vt:i4>
      </vt:variant>
      <vt:variant>
        <vt:i4>0</vt:i4>
      </vt:variant>
      <vt:variant>
        <vt:i4>5</vt:i4>
      </vt:variant>
      <vt:variant>
        <vt:lpwstr/>
      </vt:variant>
      <vt:variant>
        <vt:lpwstr>_Toc164677631</vt:lpwstr>
      </vt:variant>
      <vt:variant>
        <vt:i4>1245236</vt:i4>
      </vt:variant>
      <vt:variant>
        <vt:i4>332</vt:i4>
      </vt:variant>
      <vt:variant>
        <vt:i4>0</vt:i4>
      </vt:variant>
      <vt:variant>
        <vt:i4>5</vt:i4>
      </vt:variant>
      <vt:variant>
        <vt:lpwstr/>
      </vt:variant>
      <vt:variant>
        <vt:lpwstr>_Toc164677630</vt:lpwstr>
      </vt:variant>
      <vt:variant>
        <vt:i4>1179700</vt:i4>
      </vt:variant>
      <vt:variant>
        <vt:i4>326</vt:i4>
      </vt:variant>
      <vt:variant>
        <vt:i4>0</vt:i4>
      </vt:variant>
      <vt:variant>
        <vt:i4>5</vt:i4>
      </vt:variant>
      <vt:variant>
        <vt:lpwstr/>
      </vt:variant>
      <vt:variant>
        <vt:lpwstr>_Toc164677629</vt:lpwstr>
      </vt:variant>
      <vt:variant>
        <vt:i4>1179700</vt:i4>
      </vt:variant>
      <vt:variant>
        <vt:i4>320</vt:i4>
      </vt:variant>
      <vt:variant>
        <vt:i4>0</vt:i4>
      </vt:variant>
      <vt:variant>
        <vt:i4>5</vt:i4>
      </vt:variant>
      <vt:variant>
        <vt:lpwstr/>
      </vt:variant>
      <vt:variant>
        <vt:lpwstr>_Toc164677628</vt:lpwstr>
      </vt:variant>
      <vt:variant>
        <vt:i4>1179700</vt:i4>
      </vt:variant>
      <vt:variant>
        <vt:i4>314</vt:i4>
      </vt:variant>
      <vt:variant>
        <vt:i4>0</vt:i4>
      </vt:variant>
      <vt:variant>
        <vt:i4>5</vt:i4>
      </vt:variant>
      <vt:variant>
        <vt:lpwstr/>
      </vt:variant>
      <vt:variant>
        <vt:lpwstr>_Toc164677627</vt:lpwstr>
      </vt:variant>
      <vt:variant>
        <vt:i4>1179700</vt:i4>
      </vt:variant>
      <vt:variant>
        <vt:i4>308</vt:i4>
      </vt:variant>
      <vt:variant>
        <vt:i4>0</vt:i4>
      </vt:variant>
      <vt:variant>
        <vt:i4>5</vt:i4>
      </vt:variant>
      <vt:variant>
        <vt:lpwstr/>
      </vt:variant>
      <vt:variant>
        <vt:lpwstr>_Toc164677626</vt:lpwstr>
      </vt:variant>
      <vt:variant>
        <vt:i4>1179700</vt:i4>
      </vt:variant>
      <vt:variant>
        <vt:i4>302</vt:i4>
      </vt:variant>
      <vt:variant>
        <vt:i4>0</vt:i4>
      </vt:variant>
      <vt:variant>
        <vt:i4>5</vt:i4>
      </vt:variant>
      <vt:variant>
        <vt:lpwstr/>
      </vt:variant>
      <vt:variant>
        <vt:lpwstr>_Toc164677625</vt:lpwstr>
      </vt:variant>
      <vt:variant>
        <vt:i4>1179700</vt:i4>
      </vt:variant>
      <vt:variant>
        <vt:i4>296</vt:i4>
      </vt:variant>
      <vt:variant>
        <vt:i4>0</vt:i4>
      </vt:variant>
      <vt:variant>
        <vt:i4>5</vt:i4>
      </vt:variant>
      <vt:variant>
        <vt:lpwstr/>
      </vt:variant>
      <vt:variant>
        <vt:lpwstr>_Toc164677624</vt:lpwstr>
      </vt:variant>
      <vt:variant>
        <vt:i4>1179700</vt:i4>
      </vt:variant>
      <vt:variant>
        <vt:i4>290</vt:i4>
      </vt:variant>
      <vt:variant>
        <vt:i4>0</vt:i4>
      </vt:variant>
      <vt:variant>
        <vt:i4>5</vt:i4>
      </vt:variant>
      <vt:variant>
        <vt:lpwstr/>
      </vt:variant>
      <vt:variant>
        <vt:lpwstr>_Toc164677623</vt:lpwstr>
      </vt:variant>
      <vt:variant>
        <vt:i4>1179700</vt:i4>
      </vt:variant>
      <vt:variant>
        <vt:i4>284</vt:i4>
      </vt:variant>
      <vt:variant>
        <vt:i4>0</vt:i4>
      </vt:variant>
      <vt:variant>
        <vt:i4>5</vt:i4>
      </vt:variant>
      <vt:variant>
        <vt:lpwstr/>
      </vt:variant>
      <vt:variant>
        <vt:lpwstr>_Toc164677622</vt:lpwstr>
      </vt:variant>
      <vt:variant>
        <vt:i4>1179700</vt:i4>
      </vt:variant>
      <vt:variant>
        <vt:i4>278</vt:i4>
      </vt:variant>
      <vt:variant>
        <vt:i4>0</vt:i4>
      </vt:variant>
      <vt:variant>
        <vt:i4>5</vt:i4>
      </vt:variant>
      <vt:variant>
        <vt:lpwstr/>
      </vt:variant>
      <vt:variant>
        <vt:lpwstr>_Toc164677621</vt:lpwstr>
      </vt:variant>
      <vt:variant>
        <vt:i4>1179700</vt:i4>
      </vt:variant>
      <vt:variant>
        <vt:i4>272</vt:i4>
      </vt:variant>
      <vt:variant>
        <vt:i4>0</vt:i4>
      </vt:variant>
      <vt:variant>
        <vt:i4>5</vt:i4>
      </vt:variant>
      <vt:variant>
        <vt:lpwstr/>
      </vt:variant>
      <vt:variant>
        <vt:lpwstr>_Toc164677620</vt:lpwstr>
      </vt:variant>
      <vt:variant>
        <vt:i4>1114164</vt:i4>
      </vt:variant>
      <vt:variant>
        <vt:i4>266</vt:i4>
      </vt:variant>
      <vt:variant>
        <vt:i4>0</vt:i4>
      </vt:variant>
      <vt:variant>
        <vt:i4>5</vt:i4>
      </vt:variant>
      <vt:variant>
        <vt:lpwstr/>
      </vt:variant>
      <vt:variant>
        <vt:lpwstr>_Toc164677619</vt:lpwstr>
      </vt:variant>
      <vt:variant>
        <vt:i4>1114164</vt:i4>
      </vt:variant>
      <vt:variant>
        <vt:i4>260</vt:i4>
      </vt:variant>
      <vt:variant>
        <vt:i4>0</vt:i4>
      </vt:variant>
      <vt:variant>
        <vt:i4>5</vt:i4>
      </vt:variant>
      <vt:variant>
        <vt:lpwstr/>
      </vt:variant>
      <vt:variant>
        <vt:lpwstr>_Toc164677618</vt:lpwstr>
      </vt:variant>
      <vt:variant>
        <vt:i4>1114164</vt:i4>
      </vt:variant>
      <vt:variant>
        <vt:i4>254</vt:i4>
      </vt:variant>
      <vt:variant>
        <vt:i4>0</vt:i4>
      </vt:variant>
      <vt:variant>
        <vt:i4>5</vt:i4>
      </vt:variant>
      <vt:variant>
        <vt:lpwstr/>
      </vt:variant>
      <vt:variant>
        <vt:lpwstr>_Toc164677617</vt:lpwstr>
      </vt:variant>
      <vt:variant>
        <vt:i4>1114164</vt:i4>
      </vt:variant>
      <vt:variant>
        <vt:i4>248</vt:i4>
      </vt:variant>
      <vt:variant>
        <vt:i4>0</vt:i4>
      </vt:variant>
      <vt:variant>
        <vt:i4>5</vt:i4>
      </vt:variant>
      <vt:variant>
        <vt:lpwstr/>
      </vt:variant>
      <vt:variant>
        <vt:lpwstr>_Toc164677616</vt:lpwstr>
      </vt:variant>
      <vt:variant>
        <vt:i4>1114164</vt:i4>
      </vt:variant>
      <vt:variant>
        <vt:i4>242</vt:i4>
      </vt:variant>
      <vt:variant>
        <vt:i4>0</vt:i4>
      </vt:variant>
      <vt:variant>
        <vt:i4>5</vt:i4>
      </vt:variant>
      <vt:variant>
        <vt:lpwstr/>
      </vt:variant>
      <vt:variant>
        <vt:lpwstr>_Toc164677615</vt:lpwstr>
      </vt:variant>
      <vt:variant>
        <vt:i4>1114164</vt:i4>
      </vt:variant>
      <vt:variant>
        <vt:i4>236</vt:i4>
      </vt:variant>
      <vt:variant>
        <vt:i4>0</vt:i4>
      </vt:variant>
      <vt:variant>
        <vt:i4>5</vt:i4>
      </vt:variant>
      <vt:variant>
        <vt:lpwstr/>
      </vt:variant>
      <vt:variant>
        <vt:lpwstr>_Toc164677614</vt:lpwstr>
      </vt:variant>
      <vt:variant>
        <vt:i4>1114164</vt:i4>
      </vt:variant>
      <vt:variant>
        <vt:i4>230</vt:i4>
      </vt:variant>
      <vt:variant>
        <vt:i4>0</vt:i4>
      </vt:variant>
      <vt:variant>
        <vt:i4>5</vt:i4>
      </vt:variant>
      <vt:variant>
        <vt:lpwstr/>
      </vt:variant>
      <vt:variant>
        <vt:lpwstr>_Toc164677613</vt:lpwstr>
      </vt:variant>
      <vt:variant>
        <vt:i4>1114164</vt:i4>
      </vt:variant>
      <vt:variant>
        <vt:i4>224</vt:i4>
      </vt:variant>
      <vt:variant>
        <vt:i4>0</vt:i4>
      </vt:variant>
      <vt:variant>
        <vt:i4>5</vt:i4>
      </vt:variant>
      <vt:variant>
        <vt:lpwstr/>
      </vt:variant>
      <vt:variant>
        <vt:lpwstr>_Toc164677612</vt:lpwstr>
      </vt:variant>
      <vt:variant>
        <vt:i4>1114164</vt:i4>
      </vt:variant>
      <vt:variant>
        <vt:i4>218</vt:i4>
      </vt:variant>
      <vt:variant>
        <vt:i4>0</vt:i4>
      </vt:variant>
      <vt:variant>
        <vt:i4>5</vt:i4>
      </vt:variant>
      <vt:variant>
        <vt:lpwstr/>
      </vt:variant>
      <vt:variant>
        <vt:lpwstr>_Toc164677611</vt:lpwstr>
      </vt:variant>
      <vt:variant>
        <vt:i4>1114164</vt:i4>
      </vt:variant>
      <vt:variant>
        <vt:i4>212</vt:i4>
      </vt:variant>
      <vt:variant>
        <vt:i4>0</vt:i4>
      </vt:variant>
      <vt:variant>
        <vt:i4>5</vt:i4>
      </vt:variant>
      <vt:variant>
        <vt:lpwstr/>
      </vt:variant>
      <vt:variant>
        <vt:lpwstr>_Toc164677610</vt:lpwstr>
      </vt:variant>
      <vt:variant>
        <vt:i4>1048628</vt:i4>
      </vt:variant>
      <vt:variant>
        <vt:i4>206</vt:i4>
      </vt:variant>
      <vt:variant>
        <vt:i4>0</vt:i4>
      </vt:variant>
      <vt:variant>
        <vt:i4>5</vt:i4>
      </vt:variant>
      <vt:variant>
        <vt:lpwstr/>
      </vt:variant>
      <vt:variant>
        <vt:lpwstr>_Toc164677609</vt:lpwstr>
      </vt:variant>
      <vt:variant>
        <vt:i4>1048628</vt:i4>
      </vt:variant>
      <vt:variant>
        <vt:i4>200</vt:i4>
      </vt:variant>
      <vt:variant>
        <vt:i4>0</vt:i4>
      </vt:variant>
      <vt:variant>
        <vt:i4>5</vt:i4>
      </vt:variant>
      <vt:variant>
        <vt:lpwstr/>
      </vt:variant>
      <vt:variant>
        <vt:lpwstr>_Toc164677608</vt:lpwstr>
      </vt:variant>
      <vt:variant>
        <vt:i4>1048628</vt:i4>
      </vt:variant>
      <vt:variant>
        <vt:i4>194</vt:i4>
      </vt:variant>
      <vt:variant>
        <vt:i4>0</vt:i4>
      </vt:variant>
      <vt:variant>
        <vt:i4>5</vt:i4>
      </vt:variant>
      <vt:variant>
        <vt:lpwstr/>
      </vt:variant>
      <vt:variant>
        <vt:lpwstr>_Toc164677607</vt:lpwstr>
      </vt:variant>
      <vt:variant>
        <vt:i4>1048628</vt:i4>
      </vt:variant>
      <vt:variant>
        <vt:i4>188</vt:i4>
      </vt:variant>
      <vt:variant>
        <vt:i4>0</vt:i4>
      </vt:variant>
      <vt:variant>
        <vt:i4>5</vt:i4>
      </vt:variant>
      <vt:variant>
        <vt:lpwstr/>
      </vt:variant>
      <vt:variant>
        <vt:lpwstr>_Toc164677606</vt:lpwstr>
      </vt:variant>
      <vt:variant>
        <vt:i4>1048628</vt:i4>
      </vt:variant>
      <vt:variant>
        <vt:i4>182</vt:i4>
      </vt:variant>
      <vt:variant>
        <vt:i4>0</vt:i4>
      </vt:variant>
      <vt:variant>
        <vt:i4>5</vt:i4>
      </vt:variant>
      <vt:variant>
        <vt:lpwstr/>
      </vt:variant>
      <vt:variant>
        <vt:lpwstr>_Toc164677605</vt:lpwstr>
      </vt:variant>
      <vt:variant>
        <vt:i4>1048628</vt:i4>
      </vt:variant>
      <vt:variant>
        <vt:i4>176</vt:i4>
      </vt:variant>
      <vt:variant>
        <vt:i4>0</vt:i4>
      </vt:variant>
      <vt:variant>
        <vt:i4>5</vt:i4>
      </vt:variant>
      <vt:variant>
        <vt:lpwstr/>
      </vt:variant>
      <vt:variant>
        <vt:lpwstr>_Toc164677604</vt:lpwstr>
      </vt:variant>
      <vt:variant>
        <vt:i4>1048628</vt:i4>
      </vt:variant>
      <vt:variant>
        <vt:i4>170</vt:i4>
      </vt:variant>
      <vt:variant>
        <vt:i4>0</vt:i4>
      </vt:variant>
      <vt:variant>
        <vt:i4>5</vt:i4>
      </vt:variant>
      <vt:variant>
        <vt:lpwstr/>
      </vt:variant>
      <vt:variant>
        <vt:lpwstr>_Toc164677603</vt:lpwstr>
      </vt:variant>
      <vt:variant>
        <vt:i4>1048628</vt:i4>
      </vt:variant>
      <vt:variant>
        <vt:i4>164</vt:i4>
      </vt:variant>
      <vt:variant>
        <vt:i4>0</vt:i4>
      </vt:variant>
      <vt:variant>
        <vt:i4>5</vt:i4>
      </vt:variant>
      <vt:variant>
        <vt:lpwstr/>
      </vt:variant>
      <vt:variant>
        <vt:lpwstr>_Toc164677602</vt:lpwstr>
      </vt:variant>
      <vt:variant>
        <vt:i4>1048628</vt:i4>
      </vt:variant>
      <vt:variant>
        <vt:i4>158</vt:i4>
      </vt:variant>
      <vt:variant>
        <vt:i4>0</vt:i4>
      </vt:variant>
      <vt:variant>
        <vt:i4>5</vt:i4>
      </vt:variant>
      <vt:variant>
        <vt:lpwstr/>
      </vt:variant>
      <vt:variant>
        <vt:lpwstr>_Toc164677601</vt:lpwstr>
      </vt:variant>
      <vt:variant>
        <vt:i4>1048628</vt:i4>
      </vt:variant>
      <vt:variant>
        <vt:i4>152</vt:i4>
      </vt:variant>
      <vt:variant>
        <vt:i4>0</vt:i4>
      </vt:variant>
      <vt:variant>
        <vt:i4>5</vt:i4>
      </vt:variant>
      <vt:variant>
        <vt:lpwstr/>
      </vt:variant>
      <vt:variant>
        <vt:lpwstr>_Toc164677600</vt:lpwstr>
      </vt:variant>
      <vt:variant>
        <vt:i4>1638455</vt:i4>
      </vt:variant>
      <vt:variant>
        <vt:i4>146</vt:i4>
      </vt:variant>
      <vt:variant>
        <vt:i4>0</vt:i4>
      </vt:variant>
      <vt:variant>
        <vt:i4>5</vt:i4>
      </vt:variant>
      <vt:variant>
        <vt:lpwstr/>
      </vt:variant>
      <vt:variant>
        <vt:lpwstr>_Toc164677599</vt:lpwstr>
      </vt:variant>
      <vt:variant>
        <vt:i4>1638455</vt:i4>
      </vt:variant>
      <vt:variant>
        <vt:i4>140</vt:i4>
      </vt:variant>
      <vt:variant>
        <vt:i4>0</vt:i4>
      </vt:variant>
      <vt:variant>
        <vt:i4>5</vt:i4>
      </vt:variant>
      <vt:variant>
        <vt:lpwstr/>
      </vt:variant>
      <vt:variant>
        <vt:lpwstr>_Toc164677598</vt:lpwstr>
      </vt:variant>
      <vt:variant>
        <vt:i4>1638455</vt:i4>
      </vt:variant>
      <vt:variant>
        <vt:i4>134</vt:i4>
      </vt:variant>
      <vt:variant>
        <vt:i4>0</vt:i4>
      </vt:variant>
      <vt:variant>
        <vt:i4>5</vt:i4>
      </vt:variant>
      <vt:variant>
        <vt:lpwstr/>
      </vt:variant>
      <vt:variant>
        <vt:lpwstr>_Toc164677597</vt:lpwstr>
      </vt:variant>
      <vt:variant>
        <vt:i4>1638455</vt:i4>
      </vt:variant>
      <vt:variant>
        <vt:i4>128</vt:i4>
      </vt:variant>
      <vt:variant>
        <vt:i4>0</vt:i4>
      </vt:variant>
      <vt:variant>
        <vt:i4>5</vt:i4>
      </vt:variant>
      <vt:variant>
        <vt:lpwstr/>
      </vt:variant>
      <vt:variant>
        <vt:lpwstr>_Toc164677596</vt:lpwstr>
      </vt:variant>
      <vt:variant>
        <vt:i4>1638455</vt:i4>
      </vt:variant>
      <vt:variant>
        <vt:i4>122</vt:i4>
      </vt:variant>
      <vt:variant>
        <vt:i4>0</vt:i4>
      </vt:variant>
      <vt:variant>
        <vt:i4>5</vt:i4>
      </vt:variant>
      <vt:variant>
        <vt:lpwstr/>
      </vt:variant>
      <vt:variant>
        <vt:lpwstr>_Toc164677595</vt:lpwstr>
      </vt:variant>
      <vt:variant>
        <vt:i4>1638455</vt:i4>
      </vt:variant>
      <vt:variant>
        <vt:i4>116</vt:i4>
      </vt:variant>
      <vt:variant>
        <vt:i4>0</vt:i4>
      </vt:variant>
      <vt:variant>
        <vt:i4>5</vt:i4>
      </vt:variant>
      <vt:variant>
        <vt:lpwstr/>
      </vt:variant>
      <vt:variant>
        <vt:lpwstr>_Toc164677594</vt:lpwstr>
      </vt:variant>
      <vt:variant>
        <vt:i4>1638455</vt:i4>
      </vt:variant>
      <vt:variant>
        <vt:i4>110</vt:i4>
      </vt:variant>
      <vt:variant>
        <vt:i4>0</vt:i4>
      </vt:variant>
      <vt:variant>
        <vt:i4>5</vt:i4>
      </vt:variant>
      <vt:variant>
        <vt:lpwstr/>
      </vt:variant>
      <vt:variant>
        <vt:lpwstr>_Toc164677593</vt:lpwstr>
      </vt:variant>
      <vt:variant>
        <vt:i4>1638455</vt:i4>
      </vt:variant>
      <vt:variant>
        <vt:i4>104</vt:i4>
      </vt:variant>
      <vt:variant>
        <vt:i4>0</vt:i4>
      </vt:variant>
      <vt:variant>
        <vt:i4>5</vt:i4>
      </vt:variant>
      <vt:variant>
        <vt:lpwstr/>
      </vt:variant>
      <vt:variant>
        <vt:lpwstr>_Toc164677592</vt:lpwstr>
      </vt:variant>
      <vt:variant>
        <vt:i4>1638455</vt:i4>
      </vt:variant>
      <vt:variant>
        <vt:i4>98</vt:i4>
      </vt:variant>
      <vt:variant>
        <vt:i4>0</vt:i4>
      </vt:variant>
      <vt:variant>
        <vt:i4>5</vt:i4>
      </vt:variant>
      <vt:variant>
        <vt:lpwstr/>
      </vt:variant>
      <vt:variant>
        <vt:lpwstr>_Toc164677591</vt:lpwstr>
      </vt:variant>
      <vt:variant>
        <vt:i4>1638455</vt:i4>
      </vt:variant>
      <vt:variant>
        <vt:i4>92</vt:i4>
      </vt:variant>
      <vt:variant>
        <vt:i4>0</vt:i4>
      </vt:variant>
      <vt:variant>
        <vt:i4>5</vt:i4>
      </vt:variant>
      <vt:variant>
        <vt:lpwstr/>
      </vt:variant>
      <vt:variant>
        <vt:lpwstr>_Toc164677590</vt:lpwstr>
      </vt:variant>
      <vt:variant>
        <vt:i4>1572919</vt:i4>
      </vt:variant>
      <vt:variant>
        <vt:i4>86</vt:i4>
      </vt:variant>
      <vt:variant>
        <vt:i4>0</vt:i4>
      </vt:variant>
      <vt:variant>
        <vt:i4>5</vt:i4>
      </vt:variant>
      <vt:variant>
        <vt:lpwstr/>
      </vt:variant>
      <vt:variant>
        <vt:lpwstr>_Toc164677589</vt:lpwstr>
      </vt:variant>
      <vt:variant>
        <vt:i4>1572919</vt:i4>
      </vt:variant>
      <vt:variant>
        <vt:i4>80</vt:i4>
      </vt:variant>
      <vt:variant>
        <vt:i4>0</vt:i4>
      </vt:variant>
      <vt:variant>
        <vt:i4>5</vt:i4>
      </vt:variant>
      <vt:variant>
        <vt:lpwstr/>
      </vt:variant>
      <vt:variant>
        <vt:lpwstr>_Toc164677588</vt:lpwstr>
      </vt:variant>
      <vt:variant>
        <vt:i4>1572919</vt:i4>
      </vt:variant>
      <vt:variant>
        <vt:i4>74</vt:i4>
      </vt:variant>
      <vt:variant>
        <vt:i4>0</vt:i4>
      </vt:variant>
      <vt:variant>
        <vt:i4>5</vt:i4>
      </vt:variant>
      <vt:variant>
        <vt:lpwstr/>
      </vt:variant>
      <vt:variant>
        <vt:lpwstr>_Toc164677587</vt:lpwstr>
      </vt:variant>
      <vt:variant>
        <vt:i4>1572919</vt:i4>
      </vt:variant>
      <vt:variant>
        <vt:i4>68</vt:i4>
      </vt:variant>
      <vt:variant>
        <vt:i4>0</vt:i4>
      </vt:variant>
      <vt:variant>
        <vt:i4>5</vt:i4>
      </vt:variant>
      <vt:variant>
        <vt:lpwstr/>
      </vt:variant>
      <vt:variant>
        <vt:lpwstr>_Toc164677586</vt:lpwstr>
      </vt:variant>
      <vt:variant>
        <vt:i4>1572919</vt:i4>
      </vt:variant>
      <vt:variant>
        <vt:i4>62</vt:i4>
      </vt:variant>
      <vt:variant>
        <vt:i4>0</vt:i4>
      </vt:variant>
      <vt:variant>
        <vt:i4>5</vt:i4>
      </vt:variant>
      <vt:variant>
        <vt:lpwstr/>
      </vt:variant>
      <vt:variant>
        <vt:lpwstr>_Toc164677585</vt:lpwstr>
      </vt:variant>
      <vt:variant>
        <vt:i4>1572919</vt:i4>
      </vt:variant>
      <vt:variant>
        <vt:i4>56</vt:i4>
      </vt:variant>
      <vt:variant>
        <vt:i4>0</vt:i4>
      </vt:variant>
      <vt:variant>
        <vt:i4>5</vt:i4>
      </vt:variant>
      <vt:variant>
        <vt:lpwstr/>
      </vt:variant>
      <vt:variant>
        <vt:lpwstr>_Toc164677584</vt:lpwstr>
      </vt:variant>
      <vt:variant>
        <vt:i4>1572919</vt:i4>
      </vt:variant>
      <vt:variant>
        <vt:i4>50</vt:i4>
      </vt:variant>
      <vt:variant>
        <vt:i4>0</vt:i4>
      </vt:variant>
      <vt:variant>
        <vt:i4>5</vt:i4>
      </vt:variant>
      <vt:variant>
        <vt:lpwstr/>
      </vt:variant>
      <vt:variant>
        <vt:lpwstr>_Toc164677583</vt:lpwstr>
      </vt:variant>
      <vt:variant>
        <vt:i4>1572919</vt:i4>
      </vt:variant>
      <vt:variant>
        <vt:i4>44</vt:i4>
      </vt:variant>
      <vt:variant>
        <vt:i4>0</vt:i4>
      </vt:variant>
      <vt:variant>
        <vt:i4>5</vt:i4>
      </vt:variant>
      <vt:variant>
        <vt:lpwstr/>
      </vt:variant>
      <vt:variant>
        <vt:lpwstr>_Toc164677582</vt:lpwstr>
      </vt:variant>
      <vt:variant>
        <vt:i4>1572919</vt:i4>
      </vt:variant>
      <vt:variant>
        <vt:i4>38</vt:i4>
      </vt:variant>
      <vt:variant>
        <vt:i4>0</vt:i4>
      </vt:variant>
      <vt:variant>
        <vt:i4>5</vt:i4>
      </vt:variant>
      <vt:variant>
        <vt:lpwstr/>
      </vt:variant>
      <vt:variant>
        <vt:lpwstr>_Toc164677581</vt:lpwstr>
      </vt:variant>
      <vt:variant>
        <vt:i4>1572919</vt:i4>
      </vt:variant>
      <vt:variant>
        <vt:i4>32</vt:i4>
      </vt:variant>
      <vt:variant>
        <vt:i4>0</vt:i4>
      </vt:variant>
      <vt:variant>
        <vt:i4>5</vt:i4>
      </vt:variant>
      <vt:variant>
        <vt:lpwstr/>
      </vt:variant>
      <vt:variant>
        <vt:lpwstr>_Toc164677580</vt:lpwstr>
      </vt:variant>
      <vt:variant>
        <vt:i4>1507383</vt:i4>
      </vt:variant>
      <vt:variant>
        <vt:i4>26</vt:i4>
      </vt:variant>
      <vt:variant>
        <vt:i4>0</vt:i4>
      </vt:variant>
      <vt:variant>
        <vt:i4>5</vt:i4>
      </vt:variant>
      <vt:variant>
        <vt:lpwstr/>
      </vt:variant>
      <vt:variant>
        <vt:lpwstr>_Toc164677579</vt:lpwstr>
      </vt:variant>
      <vt:variant>
        <vt:i4>1507383</vt:i4>
      </vt:variant>
      <vt:variant>
        <vt:i4>20</vt:i4>
      </vt:variant>
      <vt:variant>
        <vt:i4>0</vt:i4>
      </vt:variant>
      <vt:variant>
        <vt:i4>5</vt:i4>
      </vt:variant>
      <vt:variant>
        <vt:lpwstr/>
      </vt:variant>
      <vt:variant>
        <vt:lpwstr>_Toc164677578</vt:lpwstr>
      </vt:variant>
      <vt:variant>
        <vt:i4>1507383</vt:i4>
      </vt:variant>
      <vt:variant>
        <vt:i4>14</vt:i4>
      </vt:variant>
      <vt:variant>
        <vt:i4>0</vt:i4>
      </vt:variant>
      <vt:variant>
        <vt:i4>5</vt:i4>
      </vt:variant>
      <vt:variant>
        <vt:lpwstr/>
      </vt:variant>
      <vt:variant>
        <vt:lpwstr>_Toc164677577</vt:lpwstr>
      </vt:variant>
      <vt:variant>
        <vt:i4>1507383</vt:i4>
      </vt:variant>
      <vt:variant>
        <vt:i4>8</vt:i4>
      </vt:variant>
      <vt:variant>
        <vt:i4>0</vt:i4>
      </vt:variant>
      <vt:variant>
        <vt:i4>5</vt:i4>
      </vt:variant>
      <vt:variant>
        <vt:lpwstr/>
      </vt:variant>
      <vt:variant>
        <vt:lpwstr>_Toc164677576</vt:lpwstr>
      </vt:variant>
      <vt:variant>
        <vt:i4>1507383</vt:i4>
      </vt:variant>
      <vt:variant>
        <vt:i4>2</vt:i4>
      </vt:variant>
      <vt:variant>
        <vt:i4>0</vt:i4>
      </vt:variant>
      <vt:variant>
        <vt:i4>5</vt:i4>
      </vt:variant>
      <vt:variant>
        <vt:lpwstr/>
      </vt:variant>
      <vt:variant>
        <vt:lpwstr>_Toc164677575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L7- dessertation</dc:title>
  <dc:subject>(BMMB7003, BMHR7020)</dc:subject>
  <dc:creator>rose</dc:creator>
  <cp:keywords/>
  <dc:description/>
  <cp:lastModifiedBy>Victor Nasinda (1204044)</cp:lastModifiedBy>
  <cp:revision>2</cp:revision>
  <dcterms:created xsi:type="dcterms:W3CDTF">2024-05-01T17:44:00Z</dcterms:created>
  <dcterms:modified xsi:type="dcterms:W3CDTF">2024-05-01T17:44:00Z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