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1064" w:rsidRDefault="001078F7" w:rsidP="002665F1">
      <w:pPr>
        <w:pStyle w:val="NoSpacing"/>
        <w:jc w:val="center"/>
        <w:rPr>
          <w:b/>
          <w:sz w:val="32"/>
        </w:rPr>
      </w:pPr>
      <w:r w:rsidRPr="002665F1">
        <w:rPr>
          <w:b/>
          <w:sz w:val="32"/>
        </w:rPr>
        <w:t xml:space="preserve">Rewards and </w:t>
      </w:r>
      <w:r w:rsidR="00DC1064" w:rsidRPr="002665F1">
        <w:rPr>
          <w:b/>
          <w:sz w:val="32"/>
        </w:rPr>
        <w:t>Recognition</w:t>
      </w:r>
    </w:p>
    <w:p w:rsidR="002665F1" w:rsidRPr="00F5281A" w:rsidRDefault="002665F1" w:rsidP="002665F1">
      <w:pPr>
        <w:pStyle w:val="NoSpacing"/>
        <w:jc w:val="center"/>
        <w:rPr>
          <w:b/>
        </w:rPr>
      </w:pPr>
    </w:p>
    <w:p w:rsidR="00817ED8" w:rsidRDefault="0059752F" w:rsidP="00F5281A">
      <w:pPr>
        <w:pStyle w:val="NoSpacing"/>
        <w:jc w:val="both"/>
      </w:pPr>
      <w:r>
        <w:t xml:space="preserve">Rewards and recognition is a practice that </w:t>
      </w:r>
      <w:r w:rsidR="00E23D32">
        <w:t>recognis</w:t>
      </w:r>
      <w:r>
        <w:t xml:space="preserve">es management appreciation of an employee’s exceptional performance. </w:t>
      </w:r>
      <w:r w:rsidR="00616C44">
        <w:t>Organi</w:t>
      </w:r>
      <w:r w:rsidR="00CB7B8F">
        <w:t>sation value its</w:t>
      </w:r>
      <w:r w:rsidR="00616C44">
        <w:t xml:space="preserve"> employees as their greatest </w:t>
      </w:r>
      <w:r w:rsidR="00CB7B8F">
        <w:t>strength</w:t>
      </w:r>
      <w:r w:rsidR="00616C44">
        <w:t xml:space="preserve"> and as a result </w:t>
      </w:r>
      <w:r w:rsidR="00CB7B8F">
        <w:t xml:space="preserve">keeping them satisfied in the </w:t>
      </w:r>
      <w:r w:rsidR="00817ED8">
        <w:t>work place</w:t>
      </w:r>
      <w:r w:rsidR="00CB7B8F">
        <w:t xml:space="preserve"> will </w:t>
      </w:r>
      <w:r w:rsidR="002F728D">
        <w:t xml:space="preserve">in turn </w:t>
      </w:r>
      <w:r w:rsidR="00CB7B8F">
        <w:t>make them a stronger competitor</w:t>
      </w:r>
      <w:r w:rsidR="00C05FFD">
        <w:t xml:space="preserve"> in their </w:t>
      </w:r>
      <w:r w:rsidR="00CB7B8F">
        <w:t xml:space="preserve">industry. One important way to </w:t>
      </w:r>
      <w:r w:rsidR="007271B7">
        <w:t>achieving</w:t>
      </w:r>
      <w:r w:rsidR="00CB7B8F">
        <w:t xml:space="preserve"> this is to reward and recognise them for their successful </w:t>
      </w:r>
      <w:r w:rsidR="002F728D">
        <w:t xml:space="preserve">good </w:t>
      </w:r>
      <w:r w:rsidR="00CB7B8F">
        <w:t>work</w:t>
      </w:r>
      <w:r w:rsidR="00817ED8">
        <w:t xml:space="preserve"> they do</w:t>
      </w:r>
      <w:r w:rsidR="00CB7B8F">
        <w:t xml:space="preserve">. </w:t>
      </w:r>
      <w:r w:rsidR="0032037C">
        <w:t xml:space="preserve">According to Vroom (1964) workers tend to perform better when they know they will </w:t>
      </w:r>
      <w:r w:rsidR="00E23D32">
        <w:t>be rewarded for their</w:t>
      </w:r>
      <w:r w:rsidR="0032037C">
        <w:t xml:space="preserve"> success</w:t>
      </w:r>
      <w:r w:rsidR="00053AC7">
        <w:t xml:space="preserve"> in </w:t>
      </w:r>
      <w:r w:rsidR="007271B7" w:rsidRPr="007271B7">
        <w:t>accomplishing</w:t>
      </w:r>
      <w:r w:rsidR="00053AC7">
        <w:t xml:space="preserve"> the task set for them.</w:t>
      </w:r>
    </w:p>
    <w:p w:rsidR="00F5281A" w:rsidRDefault="00F5281A" w:rsidP="00F5281A">
      <w:pPr>
        <w:pStyle w:val="NoSpacing"/>
        <w:jc w:val="both"/>
      </w:pPr>
    </w:p>
    <w:p w:rsidR="00F5281A" w:rsidRDefault="00C05FFD" w:rsidP="00F5281A">
      <w:pPr>
        <w:pStyle w:val="NoSpacing"/>
        <w:jc w:val="both"/>
      </w:pPr>
      <w:r>
        <w:t xml:space="preserve">Employees that are rewarded or recognised will </w:t>
      </w:r>
      <w:r w:rsidR="000557D5">
        <w:t xml:space="preserve">at all times feel </w:t>
      </w:r>
      <w:r w:rsidR="00273EBB">
        <w:t>extra appreciated than</w:t>
      </w:r>
      <w:r w:rsidR="00E44F6D">
        <w:t xml:space="preserve"> </w:t>
      </w:r>
      <w:r w:rsidR="00273EBB">
        <w:t>employees that are not</w:t>
      </w:r>
      <w:r w:rsidR="00781D72">
        <w:t xml:space="preserve"> and as a result they tend to enjoy and like the job they are performing</w:t>
      </w:r>
      <w:r w:rsidR="00273EBB">
        <w:t xml:space="preserve"> more</w:t>
      </w:r>
      <w:r w:rsidR="00781D72">
        <w:t>.</w:t>
      </w:r>
      <w:r w:rsidR="00273EBB">
        <w:t xml:space="preserve"> </w:t>
      </w:r>
      <w:r w:rsidR="00E44F6D">
        <w:t xml:space="preserve">This in turn has the effect on them to increase their work </w:t>
      </w:r>
      <w:r w:rsidR="0003431E">
        <w:t>effort</w:t>
      </w:r>
      <w:r w:rsidR="00E44F6D">
        <w:t>. Rewards and recognition have been revealed to be a very important incentive for encouraging employees to increase efficiency and</w:t>
      </w:r>
      <w:r w:rsidR="00E44F6D" w:rsidRPr="0032037C">
        <w:t xml:space="preserve"> </w:t>
      </w:r>
      <w:r w:rsidR="00E44F6D">
        <w:t xml:space="preserve">performance </w:t>
      </w:r>
      <w:r w:rsidR="00E44F6D" w:rsidRPr="00947569">
        <w:t>(Lawler,</w:t>
      </w:r>
      <w:r w:rsidR="00E44F6D">
        <w:t xml:space="preserve"> </w:t>
      </w:r>
      <w:r w:rsidR="00E44F6D" w:rsidRPr="00947569">
        <w:t>2003).</w:t>
      </w:r>
    </w:p>
    <w:p w:rsidR="00F5281A" w:rsidRDefault="00F5281A" w:rsidP="00F5281A">
      <w:pPr>
        <w:pStyle w:val="NoSpacing"/>
        <w:jc w:val="both"/>
      </w:pPr>
    </w:p>
    <w:p w:rsidR="00AF03FE" w:rsidRDefault="0003431E" w:rsidP="00F5281A">
      <w:pPr>
        <w:pStyle w:val="NoSpacing"/>
        <w:jc w:val="both"/>
      </w:pPr>
      <w:r>
        <w:t>Rewards</w:t>
      </w:r>
      <w:r w:rsidR="003A4822">
        <w:t xml:space="preserve"> and recognition systems should be thought independently</w:t>
      </w:r>
      <w:r w:rsidR="00DE3169">
        <w:t xml:space="preserve"> and not mutually</w:t>
      </w:r>
      <w:r w:rsidR="003A4822">
        <w:t>.</w:t>
      </w:r>
      <w:r w:rsidR="00DE3169">
        <w:t xml:space="preserve"> These system refer to special schemes that are setup by organisations to motivate and appreciate their workforce. </w:t>
      </w:r>
      <w:r w:rsidR="00DD5E86">
        <w:t>They are usually</w:t>
      </w:r>
      <w:r w:rsidR="00DE3169">
        <w:t xml:space="preserve"> </w:t>
      </w:r>
      <w:r w:rsidR="00E23D32">
        <w:t xml:space="preserve">programs setup by the company to identify workers that perform outstandingly so they can be rewarded or recognised for their achievement. </w:t>
      </w:r>
      <w:r w:rsidR="00DD5E86">
        <w:t>Previously only large companies set up these programs but recently small businesses have also resorted to these schemes as a method to attract top talents in a competitive job market as well as increase their</w:t>
      </w:r>
      <w:r w:rsidR="00DD5E86" w:rsidRPr="00DD5E86">
        <w:t xml:space="preserve"> </w:t>
      </w:r>
      <w:r w:rsidR="000C5AA3">
        <w:t>capability</w:t>
      </w:r>
      <w:r w:rsidR="00DD5E86">
        <w:t xml:space="preserve">. </w:t>
      </w:r>
      <w:r w:rsidR="00E23D32">
        <w:t xml:space="preserve">Managers must give more consideration in utilising rewards and recognition programs as an instrument to improve employee performance and help the task of retention and productivity in today’s organisation </w:t>
      </w:r>
      <w:r w:rsidR="00E23D32" w:rsidRPr="00792B9D">
        <w:t>(Luthans, 2000)</w:t>
      </w:r>
      <w:r w:rsidR="00E23D32">
        <w:t>.</w:t>
      </w:r>
    </w:p>
    <w:p w:rsidR="00F5281A" w:rsidRDefault="00F5281A" w:rsidP="00F5281A">
      <w:pPr>
        <w:pStyle w:val="NoSpacing"/>
        <w:jc w:val="both"/>
      </w:pPr>
    </w:p>
    <w:p w:rsidR="0003431E" w:rsidRDefault="00602D04" w:rsidP="00F5281A">
      <w:pPr>
        <w:pStyle w:val="NoSpacing"/>
        <w:jc w:val="both"/>
      </w:pPr>
      <w:r>
        <w:t>These systems are autonomous and</w:t>
      </w:r>
      <w:r w:rsidR="00426A95">
        <w:t xml:space="preserve"> d</w:t>
      </w:r>
      <w:r>
        <w:t xml:space="preserve">ifferent, </w:t>
      </w:r>
      <w:r w:rsidR="00426A95">
        <w:t xml:space="preserve">though they are often </w:t>
      </w:r>
      <w:r>
        <w:t>mutual</w:t>
      </w:r>
      <w:r w:rsidR="00426A95">
        <w:t xml:space="preserve"> they retain a different purpose altogether</w:t>
      </w:r>
      <w:r>
        <w:t xml:space="preserve">. Many features of planning and </w:t>
      </w:r>
      <w:r w:rsidR="002F3D1F">
        <w:t>supporting</w:t>
      </w:r>
      <w:r>
        <w:t xml:space="preserve"> these systems are equivalent but it is essential to keep this </w:t>
      </w:r>
      <w:r w:rsidR="002F3D1F">
        <w:t xml:space="preserve">variation </w:t>
      </w:r>
      <w:r>
        <w:t xml:space="preserve">in mind, </w:t>
      </w:r>
      <w:r w:rsidR="002F3D1F">
        <w:t>chiefly</w:t>
      </w:r>
      <w:r w:rsidR="007271B7">
        <w:t xml:space="preserve"> for small businesses that</w:t>
      </w:r>
      <w:r>
        <w:t xml:space="preserve"> </w:t>
      </w:r>
      <w:r w:rsidR="002F3D1F">
        <w:t>desire</w:t>
      </w:r>
      <w:r>
        <w:t xml:space="preserve"> to motivate their workers while </w:t>
      </w:r>
      <w:r w:rsidR="002F3D1F">
        <w:t xml:space="preserve">retaining a </w:t>
      </w:r>
      <w:r>
        <w:t>low</w:t>
      </w:r>
      <w:r w:rsidR="002F3D1F">
        <w:t xml:space="preserve"> budget</w:t>
      </w:r>
      <w:r>
        <w:t>.</w:t>
      </w:r>
    </w:p>
    <w:p w:rsidR="00F5281A" w:rsidRDefault="00F5281A" w:rsidP="00F5281A">
      <w:pPr>
        <w:pStyle w:val="NoSpacing"/>
        <w:jc w:val="both"/>
      </w:pPr>
    </w:p>
    <w:p w:rsidR="00AE4DAB" w:rsidRDefault="000F34B0" w:rsidP="00F5281A">
      <w:pPr>
        <w:pStyle w:val="NoSpacing"/>
        <w:jc w:val="both"/>
      </w:pPr>
      <w:r w:rsidRPr="000F34B0">
        <w:t>Tuckman (1965) and Belbin (1981) have revealed teams tend to form together in stages and the individuals within a team have different roles to play that are sometimes natural to them. Today organisation with successful teams or individuals may encourage their performance using rewards and recognition programs as an incentive for their goal.</w:t>
      </w:r>
      <w:r>
        <w:t xml:space="preserve"> </w:t>
      </w:r>
      <w:r w:rsidR="00AE4DAB" w:rsidRPr="006B752F">
        <w:t>“Group based evaluation and reward systems outperform individual based or mixed reward systems for a large number of group situations. Individual based systems outperform group and mixed systems only when individual and group interests are aligned, that is when the action that benefits an individual also benefits the group” (Ladley et al., 2015, p.2413).</w:t>
      </w:r>
    </w:p>
    <w:p w:rsidR="00F5281A" w:rsidRDefault="00F5281A" w:rsidP="00F5281A">
      <w:pPr>
        <w:pStyle w:val="NoSpacing"/>
        <w:jc w:val="both"/>
      </w:pPr>
    </w:p>
    <w:p w:rsidR="00BA352A" w:rsidRDefault="00764188" w:rsidP="00F5281A">
      <w:pPr>
        <w:pStyle w:val="NoSpacing"/>
        <w:jc w:val="both"/>
      </w:pPr>
      <w:r>
        <w:t>There are advantages and disadvantages in team based rewards and recognition systems for an organisation, particularly</w:t>
      </w:r>
      <w:r w:rsidR="00E80231">
        <w:t xml:space="preserve"> in situation of trust</w:t>
      </w:r>
      <w:r w:rsidR="0022044E">
        <w:t>.</w:t>
      </w:r>
      <w:r w:rsidR="00E80231">
        <w:t xml:space="preserve"> </w:t>
      </w:r>
      <w:r w:rsidR="0022044E" w:rsidRPr="0022044E">
        <w:t>Regardless of the hardship involved in creating a team based rewards and recognition program it has been shown to be well worth the effort for the organisation involved (Lucy, 2001)</w:t>
      </w:r>
      <w:r w:rsidR="005E65A9">
        <w:t>.</w:t>
      </w:r>
    </w:p>
    <w:p w:rsidR="00F5281A" w:rsidRDefault="00F5281A" w:rsidP="00F5281A">
      <w:pPr>
        <w:pStyle w:val="NoSpacing"/>
        <w:jc w:val="both"/>
      </w:pPr>
    </w:p>
    <w:p w:rsidR="00227263" w:rsidRDefault="000C5AA3" w:rsidP="00F5281A">
      <w:pPr>
        <w:pStyle w:val="NoSpacing"/>
        <w:jc w:val="both"/>
      </w:pPr>
      <w:r>
        <w:t xml:space="preserve">Recognition is </w:t>
      </w:r>
      <w:r w:rsidR="00F610AC">
        <w:t xml:space="preserve">desired more </w:t>
      </w:r>
      <w:r>
        <w:t xml:space="preserve">than </w:t>
      </w:r>
      <w:r w:rsidR="00227263">
        <w:t xml:space="preserve">rewards, as can be seen in fig.1, employees prefer to be recognised for their hard work more than any other </w:t>
      </w:r>
      <w:r w:rsidR="00D62E8D">
        <w:t>benefits. This is a surprising and noteworthy discovery as so many companies participate in excessive perks and benefits which may not at all be highly effective at producing great work.</w:t>
      </w:r>
    </w:p>
    <w:p w:rsidR="00D62E8D" w:rsidRDefault="00D62E8D" w:rsidP="00F5281A">
      <w:pPr>
        <w:jc w:val="both"/>
      </w:pPr>
    </w:p>
    <w:p w:rsidR="00D62E8D" w:rsidRDefault="00D62E8D" w:rsidP="00D62E8D">
      <w:pPr>
        <w:jc w:val="both"/>
      </w:pPr>
    </w:p>
    <w:p w:rsidR="00227263" w:rsidRPr="00227263" w:rsidRDefault="00227263" w:rsidP="00227263">
      <w:r w:rsidRPr="00227263">
        <w:lastRenderedPageBreak/>
        <w:t>Fig.1 (Kaufman, Christensen and Newton, 2015)</w:t>
      </w:r>
    </w:p>
    <w:p w:rsidR="00227263" w:rsidRDefault="00C471BC" w:rsidP="000C5AA3">
      <w:r>
        <w:rPr>
          <w:noProof/>
          <w:lang w:eastAsia="en-GB"/>
        </w:rPr>
        <w:drawing>
          <wp:inline distT="0" distB="0" distL="0" distR="0" wp14:anchorId="2E159BFD" wp14:editId="0E0E0E55">
            <wp:extent cx="5676900" cy="443865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40DD5" w:rsidRDefault="00240DD5" w:rsidP="000C5AA3"/>
    <w:p w:rsidR="00BA352A" w:rsidRDefault="00BA352A" w:rsidP="0022044E">
      <w:pPr>
        <w:jc w:val="both"/>
        <w:rPr>
          <w:b/>
        </w:rPr>
      </w:pPr>
      <w:r>
        <w:rPr>
          <w:b/>
        </w:rPr>
        <w:t xml:space="preserve">Some </w:t>
      </w:r>
      <w:r w:rsidRPr="00BA352A">
        <w:rPr>
          <w:b/>
        </w:rPr>
        <w:t>Difference</w:t>
      </w:r>
      <w:r>
        <w:rPr>
          <w:b/>
        </w:rPr>
        <w:t>s</w:t>
      </w:r>
      <w:r w:rsidRPr="00BA352A">
        <w:rPr>
          <w:b/>
        </w:rPr>
        <w:t xml:space="preserve"> between Rewards and Recognition</w:t>
      </w:r>
    </w:p>
    <w:p w:rsidR="0022044E" w:rsidRDefault="00BA352A" w:rsidP="0022044E">
      <w:pPr>
        <w:jc w:val="both"/>
        <w:rPr>
          <w:b/>
        </w:rPr>
      </w:pPr>
      <w:r>
        <w:rPr>
          <w:b/>
        </w:rPr>
        <w:t>Rewards</w:t>
      </w:r>
      <w:r w:rsidR="00DB18F5">
        <w:rPr>
          <w:b/>
        </w:rPr>
        <w:t xml:space="preserve"> are</w:t>
      </w:r>
      <w:r>
        <w:rPr>
          <w:b/>
        </w:rPr>
        <w:t>:</w:t>
      </w:r>
    </w:p>
    <w:p w:rsidR="00052F87" w:rsidRPr="00BA352A" w:rsidRDefault="00895650" w:rsidP="00905E91">
      <w:pPr>
        <w:pStyle w:val="NoSpacing"/>
        <w:numPr>
          <w:ilvl w:val="0"/>
          <w:numId w:val="4"/>
        </w:numPr>
        <w:spacing w:line="276" w:lineRule="auto"/>
        <w:rPr>
          <w:b/>
        </w:rPr>
      </w:pPr>
      <w:r w:rsidRPr="00BA352A">
        <w:rPr>
          <w:b/>
        </w:rPr>
        <w:t>Tangible</w:t>
      </w:r>
      <w:r w:rsidR="00BA352A">
        <w:rPr>
          <w:b/>
        </w:rPr>
        <w:t xml:space="preserve"> </w:t>
      </w:r>
      <w:r w:rsidR="008F4EA5">
        <w:rPr>
          <w:b/>
        </w:rPr>
        <w:t>–</w:t>
      </w:r>
      <w:r w:rsidR="00BA352A">
        <w:rPr>
          <w:b/>
        </w:rPr>
        <w:t xml:space="preserve"> </w:t>
      </w:r>
      <w:r w:rsidR="008F4EA5">
        <w:t>something you can touch or has a certain value attached to it.</w:t>
      </w:r>
    </w:p>
    <w:p w:rsidR="00052F87" w:rsidRPr="00BA352A" w:rsidRDefault="00895650" w:rsidP="00905E91">
      <w:pPr>
        <w:pStyle w:val="NoSpacing"/>
        <w:numPr>
          <w:ilvl w:val="0"/>
          <w:numId w:val="4"/>
        </w:numPr>
        <w:spacing w:line="276" w:lineRule="auto"/>
        <w:rPr>
          <w:b/>
        </w:rPr>
      </w:pPr>
      <w:r w:rsidRPr="00BA352A">
        <w:rPr>
          <w:b/>
        </w:rPr>
        <w:t>Consumable</w:t>
      </w:r>
      <w:r w:rsidR="008F4EA5">
        <w:rPr>
          <w:b/>
        </w:rPr>
        <w:t xml:space="preserve"> – </w:t>
      </w:r>
      <w:r w:rsidR="008F4EA5">
        <w:t>something you can use up fairly quickly</w:t>
      </w:r>
      <w:r w:rsidR="009E6870">
        <w:t>.</w:t>
      </w:r>
    </w:p>
    <w:p w:rsidR="00052F87" w:rsidRPr="00BA352A" w:rsidRDefault="00AB59A5" w:rsidP="00905E91">
      <w:pPr>
        <w:pStyle w:val="NoSpacing"/>
        <w:numPr>
          <w:ilvl w:val="0"/>
          <w:numId w:val="4"/>
        </w:numPr>
        <w:spacing w:line="276" w:lineRule="auto"/>
        <w:rPr>
          <w:b/>
        </w:rPr>
      </w:pPr>
      <w:r>
        <w:rPr>
          <w:b/>
        </w:rPr>
        <w:t>Impersonal</w:t>
      </w:r>
      <w:r w:rsidR="008F4EA5">
        <w:rPr>
          <w:b/>
        </w:rPr>
        <w:t xml:space="preserve"> </w:t>
      </w:r>
      <w:r w:rsidRPr="00AB59A5">
        <w:t>–</w:t>
      </w:r>
      <w:r w:rsidR="008F4EA5" w:rsidRPr="00AB59A5">
        <w:t xml:space="preserve"> </w:t>
      </w:r>
      <w:r w:rsidR="00DB18F5">
        <w:t>s</w:t>
      </w:r>
      <w:r w:rsidRPr="00AB59A5">
        <w:t>omething that has little human dimension</w:t>
      </w:r>
      <w:r w:rsidR="009E6870">
        <w:t>.</w:t>
      </w:r>
    </w:p>
    <w:p w:rsidR="00052F87" w:rsidRPr="00BA352A" w:rsidRDefault="00DB18F5" w:rsidP="00905E91">
      <w:pPr>
        <w:pStyle w:val="NoSpacing"/>
        <w:numPr>
          <w:ilvl w:val="0"/>
          <w:numId w:val="4"/>
        </w:numPr>
        <w:spacing w:line="276" w:lineRule="auto"/>
        <w:rPr>
          <w:b/>
        </w:rPr>
      </w:pPr>
      <w:r>
        <w:rPr>
          <w:b/>
        </w:rPr>
        <w:t>Driven by outcome</w:t>
      </w:r>
      <w:r w:rsidR="009E6870">
        <w:t xml:space="preserve"> – </w:t>
      </w:r>
      <w:r>
        <w:t xml:space="preserve">used as a means to </w:t>
      </w:r>
      <w:r w:rsidR="00FA620E">
        <w:t>emphasise success</w:t>
      </w:r>
      <w:r>
        <w:t xml:space="preserve"> and </w:t>
      </w:r>
      <w:r w:rsidR="00FA620E">
        <w:t>outcomes</w:t>
      </w:r>
      <w:r>
        <w:t>.</w:t>
      </w:r>
    </w:p>
    <w:p w:rsidR="00052F87" w:rsidRPr="00BA352A" w:rsidRDefault="00895650" w:rsidP="00905E91">
      <w:pPr>
        <w:pStyle w:val="NoSpacing"/>
        <w:numPr>
          <w:ilvl w:val="0"/>
          <w:numId w:val="4"/>
        </w:numPr>
        <w:spacing w:line="276" w:lineRule="auto"/>
        <w:rPr>
          <w:b/>
        </w:rPr>
      </w:pPr>
      <w:r w:rsidRPr="00BA352A">
        <w:rPr>
          <w:b/>
        </w:rPr>
        <w:t>Transferal</w:t>
      </w:r>
      <w:r w:rsidR="00DB18F5">
        <w:rPr>
          <w:b/>
        </w:rPr>
        <w:t xml:space="preserve"> – </w:t>
      </w:r>
      <w:r w:rsidR="00DB18F5" w:rsidRPr="00DB18F5">
        <w:t xml:space="preserve">able to </w:t>
      </w:r>
      <w:r w:rsidR="00FA620E">
        <w:t>hand</w:t>
      </w:r>
      <w:r w:rsidR="00FA620E" w:rsidRPr="00DB18F5">
        <w:t xml:space="preserve"> </w:t>
      </w:r>
      <w:r w:rsidR="00DB18F5" w:rsidRPr="00DB18F5">
        <w:t>them off from one person to another</w:t>
      </w:r>
    </w:p>
    <w:p w:rsidR="00BA352A" w:rsidRPr="002665F1" w:rsidRDefault="00895650" w:rsidP="002665F1">
      <w:pPr>
        <w:pStyle w:val="NoSpacing"/>
        <w:numPr>
          <w:ilvl w:val="0"/>
          <w:numId w:val="4"/>
        </w:numPr>
        <w:spacing w:line="276" w:lineRule="auto"/>
        <w:rPr>
          <w:b/>
        </w:rPr>
      </w:pPr>
      <w:r w:rsidRPr="00BA352A">
        <w:rPr>
          <w:b/>
        </w:rPr>
        <w:t>Conditional</w:t>
      </w:r>
      <w:r w:rsidR="00AA4DD0">
        <w:rPr>
          <w:b/>
        </w:rPr>
        <w:t xml:space="preserve"> – </w:t>
      </w:r>
      <w:r w:rsidR="00AA4DD0" w:rsidRPr="00AA4DD0">
        <w:t>reliant</w:t>
      </w:r>
      <w:r w:rsidR="00AA4DD0">
        <w:rPr>
          <w:b/>
        </w:rPr>
        <w:t xml:space="preserve"> </w:t>
      </w:r>
      <w:r w:rsidR="00FA620E" w:rsidRPr="00DB18F5">
        <w:t>on</w:t>
      </w:r>
      <w:r w:rsidR="00DB18F5" w:rsidRPr="00DB18F5">
        <w:t xml:space="preserve"> certain terms and </w:t>
      </w:r>
      <w:r w:rsidR="00FA620E" w:rsidRPr="00DB18F5">
        <w:t>situations</w:t>
      </w:r>
      <w:r w:rsidR="00DB18F5" w:rsidRPr="00DB18F5">
        <w:t xml:space="preserve"> and are </w:t>
      </w:r>
      <w:r w:rsidR="00FA620E" w:rsidRPr="00DB18F5">
        <w:t>governed</w:t>
      </w:r>
      <w:r w:rsidR="00DB18F5" w:rsidRPr="00DB18F5">
        <w:t xml:space="preserve"> by consequences.</w:t>
      </w:r>
    </w:p>
    <w:p w:rsidR="002665F1" w:rsidRPr="002665F1" w:rsidRDefault="002665F1" w:rsidP="002665F1">
      <w:pPr>
        <w:pStyle w:val="NoSpacing"/>
        <w:spacing w:line="276" w:lineRule="auto"/>
        <w:ind w:left="720"/>
        <w:rPr>
          <w:b/>
        </w:rPr>
      </w:pPr>
    </w:p>
    <w:p w:rsidR="00764188" w:rsidRDefault="00DB18F5" w:rsidP="000F34B0">
      <w:pPr>
        <w:jc w:val="both"/>
        <w:rPr>
          <w:b/>
        </w:rPr>
      </w:pPr>
      <w:r>
        <w:rPr>
          <w:b/>
        </w:rPr>
        <w:t>Recognition is:</w:t>
      </w:r>
    </w:p>
    <w:p w:rsidR="00AA4DD0" w:rsidRDefault="00905E91" w:rsidP="00AA4DD0">
      <w:pPr>
        <w:pStyle w:val="ListParagraph"/>
        <w:numPr>
          <w:ilvl w:val="0"/>
          <w:numId w:val="5"/>
        </w:numPr>
        <w:jc w:val="both"/>
      </w:pPr>
      <w:r w:rsidRPr="00FA620E">
        <w:rPr>
          <w:b/>
        </w:rPr>
        <w:t>Intangible</w:t>
      </w:r>
      <w:r w:rsidR="00FA620E">
        <w:t xml:space="preserve"> – is invisible in nature and priceless in terms of value.</w:t>
      </w:r>
    </w:p>
    <w:p w:rsidR="00AA4DD0" w:rsidRDefault="00AA4DD0" w:rsidP="00AA4DD0">
      <w:pPr>
        <w:pStyle w:val="ListParagraph"/>
        <w:numPr>
          <w:ilvl w:val="0"/>
          <w:numId w:val="5"/>
        </w:numPr>
        <w:jc w:val="both"/>
      </w:pPr>
      <w:r>
        <w:rPr>
          <w:b/>
        </w:rPr>
        <w:t xml:space="preserve">Experienced </w:t>
      </w:r>
      <w:r>
        <w:t>– a personal feeling that is always remembered</w:t>
      </w:r>
    </w:p>
    <w:p w:rsidR="00AA4DD0" w:rsidRDefault="00AA4DD0" w:rsidP="00AA4DD0">
      <w:pPr>
        <w:pStyle w:val="ListParagraph"/>
        <w:numPr>
          <w:ilvl w:val="0"/>
          <w:numId w:val="5"/>
        </w:numPr>
        <w:jc w:val="both"/>
      </w:pPr>
      <w:r>
        <w:rPr>
          <w:b/>
        </w:rPr>
        <w:t>Personal</w:t>
      </w:r>
      <w:r>
        <w:t xml:space="preserve"> – has a </w:t>
      </w:r>
      <w:r w:rsidR="009C531F">
        <w:t xml:space="preserve">solely </w:t>
      </w:r>
      <w:r>
        <w:t>human</w:t>
      </w:r>
      <w:r w:rsidR="009C531F" w:rsidRPr="009C531F">
        <w:t xml:space="preserve"> </w:t>
      </w:r>
      <w:r w:rsidR="009C531F">
        <w:t>relationship.</w:t>
      </w:r>
    </w:p>
    <w:p w:rsidR="009C531F" w:rsidRPr="009C531F" w:rsidRDefault="009C531F" w:rsidP="00AA4DD0">
      <w:pPr>
        <w:pStyle w:val="ListParagraph"/>
        <w:numPr>
          <w:ilvl w:val="0"/>
          <w:numId w:val="5"/>
        </w:numPr>
        <w:jc w:val="both"/>
        <w:rPr>
          <w:b/>
        </w:rPr>
      </w:pPr>
      <w:r w:rsidRPr="009C531F">
        <w:rPr>
          <w:b/>
        </w:rPr>
        <w:t>Focused</w:t>
      </w:r>
      <w:r>
        <w:rPr>
          <w:b/>
        </w:rPr>
        <w:t xml:space="preserve"> – </w:t>
      </w:r>
      <w:r w:rsidRPr="009C531F">
        <w:t xml:space="preserve">No </w:t>
      </w:r>
      <w:r>
        <w:t>timing, can happen any moment.</w:t>
      </w:r>
    </w:p>
    <w:p w:rsidR="009C531F" w:rsidRPr="009C531F" w:rsidRDefault="009C531F" w:rsidP="00AA4DD0">
      <w:pPr>
        <w:pStyle w:val="ListParagraph"/>
        <w:numPr>
          <w:ilvl w:val="0"/>
          <w:numId w:val="5"/>
        </w:numPr>
        <w:jc w:val="both"/>
        <w:rPr>
          <w:b/>
        </w:rPr>
      </w:pPr>
      <w:r>
        <w:rPr>
          <w:b/>
        </w:rPr>
        <w:t xml:space="preserve">Non-Transferal – </w:t>
      </w:r>
      <w:r>
        <w:t>Permanent in nature, cannot be passed on to another person.</w:t>
      </w:r>
    </w:p>
    <w:p w:rsidR="00C93318" w:rsidRPr="00C93318" w:rsidRDefault="009C531F" w:rsidP="00C93318">
      <w:pPr>
        <w:pStyle w:val="ListParagraph"/>
        <w:numPr>
          <w:ilvl w:val="0"/>
          <w:numId w:val="5"/>
        </w:numPr>
        <w:jc w:val="both"/>
        <w:rPr>
          <w:b/>
        </w:rPr>
      </w:pPr>
      <w:r>
        <w:rPr>
          <w:b/>
        </w:rPr>
        <w:t xml:space="preserve">Unconditional </w:t>
      </w:r>
      <w:r w:rsidR="00C93318">
        <w:rPr>
          <w:b/>
        </w:rPr>
        <w:t>–</w:t>
      </w:r>
      <w:r>
        <w:rPr>
          <w:b/>
        </w:rPr>
        <w:t xml:space="preserve"> </w:t>
      </w:r>
      <w:r w:rsidR="00C93318">
        <w:t>independent in nature and not part of set result of particular performance.</w:t>
      </w:r>
    </w:p>
    <w:p w:rsidR="00AF03FE" w:rsidRDefault="00AF03FE" w:rsidP="002665F1">
      <w:pPr>
        <w:spacing w:after="120"/>
        <w:jc w:val="both"/>
        <w:rPr>
          <w:b/>
        </w:rPr>
      </w:pPr>
    </w:p>
    <w:p w:rsidR="002665F1" w:rsidRDefault="00D649C8" w:rsidP="002665F1">
      <w:pPr>
        <w:spacing w:after="120"/>
        <w:jc w:val="both"/>
        <w:rPr>
          <w:b/>
        </w:rPr>
      </w:pPr>
      <w:r w:rsidRPr="00736B8A">
        <w:rPr>
          <w:b/>
        </w:rPr>
        <w:lastRenderedPageBreak/>
        <w:t>Advantages and Disadvantages of Rewards and Recognitions Programs</w:t>
      </w:r>
    </w:p>
    <w:p w:rsidR="00877ED6" w:rsidRPr="002665F1" w:rsidRDefault="00877ED6" w:rsidP="00E44F6D">
      <w:pPr>
        <w:jc w:val="both"/>
        <w:rPr>
          <w:b/>
        </w:rPr>
      </w:pPr>
      <w:r>
        <w:t>It is important that organisations have the right program set up for rewards and recognitions as they can have advantages and disadvantages.</w:t>
      </w:r>
      <w:r w:rsidR="00010F56">
        <w:t xml:space="preserve"> It is better not to have a reward program installed if it is underfunded and not adequately setup</w:t>
      </w:r>
    </w:p>
    <w:p w:rsidR="00D649C8" w:rsidRPr="00736B8A" w:rsidRDefault="00D649C8" w:rsidP="00E44F6D">
      <w:pPr>
        <w:jc w:val="both"/>
        <w:rPr>
          <w:b/>
        </w:rPr>
      </w:pPr>
      <w:r w:rsidRPr="00736B8A">
        <w:rPr>
          <w:b/>
        </w:rPr>
        <w:t>Pros:</w:t>
      </w:r>
    </w:p>
    <w:p w:rsidR="008B07E7" w:rsidRDefault="00F610AC" w:rsidP="001E08FF">
      <w:pPr>
        <w:pStyle w:val="ListParagraph"/>
        <w:numPr>
          <w:ilvl w:val="0"/>
          <w:numId w:val="6"/>
        </w:numPr>
        <w:jc w:val="both"/>
      </w:pPr>
      <w:r>
        <w:t>Motivates s</w:t>
      </w:r>
      <w:r w:rsidR="00D649C8">
        <w:t>taff</w:t>
      </w:r>
    </w:p>
    <w:p w:rsidR="008B07E7" w:rsidRDefault="00F610AC" w:rsidP="00D649C8">
      <w:pPr>
        <w:pStyle w:val="ListParagraph"/>
        <w:numPr>
          <w:ilvl w:val="0"/>
          <w:numId w:val="6"/>
        </w:numPr>
        <w:jc w:val="both"/>
      </w:pPr>
      <w:r>
        <w:t>Boost m</w:t>
      </w:r>
      <w:r w:rsidR="008B07E7">
        <w:t>orale</w:t>
      </w:r>
    </w:p>
    <w:p w:rsidR="008B07E7" w:rsidRDefault="00F610AC" w:rsidP="00D649C8">
      <w:pPr>
        <w:pStyle w:val="ListParagraph"/>
        <w:numPr>
          <w:ilvl w:val="0"/>
          <w:numId w:val="6"/>
        </w:numPr>
        <w:jc w:val="both"/>
      </w:pPr>
      <w:r>
        <w:t>Higher p</w:t>
      </w:r>
      <w:r w:rsidR="008B07E7">
        <w:t>roductivity</w:t>
      </w:r>
    </w:p>
    <w:p w:rsidR="008B07E7" w:rsidRDefault="00F610AC" w:rsidP="008B07E7">
      <w:pPr>
        <w:pStyle w:val="ListParagraph"/>
        <w:numPr>
          <w:ilvl w:val="0"/>
          <w:numId w:val="6"/>
        </w:numPr>
        <w:jc w:val="both"/>
      </w:pPr>
      <w:r>
        <w:t>Increase j</w:t>
      </w:r>
      <w:r w:rsidR="008B07E7">
        <w:t xml:space="preserve">ob </w:t>
      </w:r>
      <w:r>
        <w:t>s</w:t>
      </w:r>
      <w:r w:rsidR="008B07E7">
        <w:t>atisfaction</w:t>
      </w:r>
    </w:p>
    <w:p w:rsidR="001E08FF" w:rsidRDefault="00F610AC" w:rsidP="008B07E7">
      <w:pPr>
        <w:pStyle w:val="ListParagraph"/>
        <w:numPr>
          <w:ilvl w:val="0"/>
          <w:numId w:val="6"/>
        </w:numPr>
        <w:jc w:val="both"/>
      </w:pPr>
      <w:r>
        <w:t>Staff r</w:t>
      </w:r>
      <w:r w:rsidR="001E08FF">
        <w:t>etention</w:t>
      </w:r>
    </w:p>
    <w:p w:rsidR="008B07E7" w:rsidRPr="00736B8A" w:rsidRDefault="008B07E7" w:rsidP="008B07E7">
      <w:pPr>
        <w:jc w:val="both"/>
        <w:rPr>
          <w:b/>
        </w:rPr>
      </w:pPr>
      <w:r w:rsidRPr="00736B8A">
        <w:rPr>
          <w:b/>
        </w:rPr>
        <w:t>Cons:</w:t>
      </w:r>
    </w:p>
    <w:p w:rsidR="008B07E7" w:rsidRDefault="008B07E7" w:rsidP="008B07E7">
      <w:pPr>
        <w:pStyle w:val="ListParagraph"/>
        <w:numPr>
          <w:ilvl w:val="0"/>
          <w:numId w:val="7"/>
        </w:numPr>
        <w:jc w:val="both"/>
      </w:pPr>
      <w:r>
        <w:t>Can become expensive</w:t>
      </w:r>
    </w:p>
    <w:p w:rsidR="008B07E7" w:rsidRDefault="008B07E7" w:rsidP="008B07E7">
      <w:pPr>
        <w:pStyle w:val="ListParagraph"/>
        <w:numPr>
          <w:ilvl w:val="0"/>
          <w:numId w:val="7"/>
        </w:numPr>
        <w:jc w:val="both"/>
      </w:pPr>
      <w:r>
        <w:t>Can cause divisions in teams</w:t>
      </w:r>
    </w:p>
    <w:p w:rsidR="008B07E7" w:rsidRDefault="008B07E7" w:rsidP="008B07E7">
      <w:pPr>
        <w:pStyle w:val="ListParagraph"/>
        <w:numPr>
          <w:ilvl w:val="0"/>
          <w:numId w:val="7"/>
        </w:numPr>
        <w:jc w:val="both"/>
      </w:pPr>
      <w:r>
        <w:t>Can create favouritism allegation</w:t>
      </w:r>
    </w:p>
    <w:p w:rsidR="008B07E7" w:rsidRDefault="00736B8A" w:rsidP="00736B8A">
      <w:pPr>
        <w:pStyle w:val="ListParagraph"/>
        <w:numPr>
          <w:ilvl w:val="0"/>
          <w:numId w:val="7"/>
        </w:numPr>
        <w:jc w:val="both"/>
      </w:pPr>
      <w:r>
        <w:t>Can cause resentment and trust</w:t>
      </w:r>
    </w:p>
    <w:p w:rsidR="00BB34DB" w:rsidRDefault="00BB34DB" w:rsidP="00BB34DB">
      <w:pPr>
        <w:ind w:left="360"/>
        <w:jc w:val="both"/>
      </w:pPr>
    </w:p>
    <w:p w:rsidR="0041726E" w:rsidRDefault="00094ECF" w:rsidP="0041726E">
      <w:pPr>
        <w:rPr>
          <w:b/>
        </w:rPr>
      </w:pPr>
      <w:r>
        <w:rPr>
          <w:b/>
        </w:rPr>
        <w:t xml:space="preserve">Rewards and Recognition </w:t>
      </w:r>
      <w:r w:rsidR="0041726E" w:rsidRPr="0041726E">
        <w:rPr>
          <w:b/>
        </w:rPr>
        <w:t>Program Objectives</w:t>
      </w:r>
    </w:p>
    <w:p w:rsidR="00094ECF" w:rsidRPr="00094ECF" w:rsidRDefault="00094ECF" w:rsidP="0041726E">
      <w:r w:rsidRPr="00094ECF">
        <w:t>Fig.2 (Theirf.org, 2016)</w:t>
      </w:r>
    </w:p>
    <w:p w:rsidR="00AF03FE" w:rsidRDefault="00AF03FE" w:rsidP="00AA6663">
      <w:pPr>
        <w:pStyle w:val="NoSpacing"/>
        <w:spacing w:after="120"/>
        <w:jc w:val="both"/>
        <w:rPr>
          <w:b/>
        </w:rPr>
      </w:pPr>
      <w:r>
        <w:rPr>
          <w:b/>
          <w:noProof/>
          <w:lang w:eastAsia="en-GB"/>
        </w:rPr>
        <w:drawing>
          <wp:inline distT="0" distB="0" distL="0" distR="0">
            <wp:extent cx="5705475" cy="4476750"/>
            <wp:effectExtent l="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A6663" w:rsidRPr="00AA6663" w:rsidRDefault="000C5AA3" w:rsidP="00AA6663">
      <w:pPr>
        <w:pStyle w:val="NoSpacing"/>
        <w:spacing w:after="120"/>
        <w:jc w:val="both"/>
        <w:rPr>
          <w:b/>
        </w:rPr>
      </w:pPr>
      <w:r>
        <w:rPr>
          <w:b/>
        </w:rPr>
        <w:lastRenderedPageBreak/>
        <w:t>Conclusion</w:t>
      </w:r>
    </w:p>
    <w:p w:rsidR="001E08FF" w:rsidRDefault="00010F56" w:rsidP="00877ED6">
      <w:pPr>
        <w:pStyle w:val="NoSpacing"/>
        <w:jc w:val="both"/>
      </w:pPr>
      <w:r>
        <w:t>Non-financial rewards are more popular than financial ones.</w:t>
      </w:r>
      <w:r w:rsidR="001E08FF">
        <w:t xml:space="preserve"> Employees prefer to be recognised for their hard work more than </w:t>
      </w:r>
      <w:r w:rsidR="00742281">
        <w:t xml:space="preserve">receiving </w:t>
      </w:r>
      <w:r w:rsidR="001E08FF">
        <w:t xml:space="preserve">rewards even if it is monetary. </w:t>
      </w:r>
      <w:r w:rsidR="00FC7DC2">
        <w:t xml:space="preserve">Recognition turns out to be the most important incentive to drive great work in organisations. </w:t>
      </w:r>
    </w:p>
    <w:p w:rsidR="001E08FF" w:rsidRDefault="001E08FF" w:rsidP="00877ED6">
      <w:pPr>
        <w:pStyle w:val="NoSpacing"/>
        <w:jc w:val="both"/>
      </w:pPr>
    </w:p>
    <w:p w:rsidR="00F5281A" w:rsidRDefault="00F5281A" w:rsidP="00877ED6">
      <w:pPr>
        <w:pStyle w:val="NoSpacing"/>
        <w:jc w:val="both"/>
      </w:pPr>
    </w:p>
    <w:p w:rsidR="00240DD5" w:rsidRPr="00240DD5" w:rsidRDefault="00240DD5" w:rsidP="00877ED6">
      <w:pPr>
        <w:pStyle w:val="NoSpacing"/>
        <w:jc w:val="both"/>
        <w:rPr>
          <w:b/>
        </w:rPr>
      </w:pPr>
      <w:r w:rsidRPr="00240DD5">
        <w:rPr>
          <w:b/>
        </w:rPr>
        <w:t>References</w:t>
      </w:r>
    </w:p>
    <w:p w:rsidR="00877ED6" w:rsidRDefault="00877ED6" w:rsidP="00E44F6D">
      <w:pPr>
        <w:pStyle w:val="NoSpacing"/>
        <w:jc w:val="both"/>
      </w:pPr>
    </w:p>
    <w:p w:rsidR="00E53408" w:rsidRDefault="00E53408" w:rsidP="00E53408">
      <w:r w:rsidRPr="00B25E0C">
        <w:t>Belbin, R. Meredith (1981). </w:t>
      </w:r>
      <w:r w:rsidRPr="00E53408">
        <w:rPr>
          <w:i/>
        </w:rPr>
        <w:t>Management Team:</w:t>
      </w:r>
      <w:r w:rsidRPr="00B25E0C">
        <w:t xml:space="preserve"> </w:t>
      </w:r>
      <w:r w:rsidRPr="00E53408">
        <w:rPr>
          <w:i/>
          <w:iCs/>
        </w:rPr>
        <w:t>Why they succeed or fail</w:t>
      </w:r>
      <w:r w:rsidRPr="00B25E0C">
        <w:t>. London: Heinemann.</w:t>
      </w:r>
    </w:p>
    <w:p w:rsidR="00E53408" w:rsidRPr="00B25E0C" w:rsidRDefault="00E53408" w:rsidP="00E53408">
      <w:r w:rsidRPr="00B25E0C">
        <w:t>Kaufman, T., Christensen, J. and Newton, A. (2015). </w:t>
      </w:r>
      <w:r w:rsidRPr="00E53408">
        <w:rPr>
          <w:i/>
          <w:iCs/>
        </w:rPr>
        <w:t>Employee Performance: What Causes Great Work?</w:t>
      </w:r>
      <w:r w:rsidRPr="00B25E0C">
        <w:t xml:space="preserve">. [online] Cicero Group. Available at: </w:t>
      </w:r>
      <w:hyperlink r:id="rId10" w:history="1">
        <w:r w:rsidR="00C966E8">
          <w:rPr>
            <w:rStyle w:val="Hyperlink"/>
          </w:rPr>
          <w:t>http://www.octanner.com/content/dam/oc-tanner/documents/white-papers/2015_Cicero_WhitePaper_Drivers_of_Great_Work.pdf</w:t>
        </w:r>
      </w:hyperlink>
      <w:r w:rsidRPr="00B25E0C">
        <w:t xml:space="preserve"> [Accessed </w:t>
      </w:r>
      <w:r>
        <w:t>26</w:t>
      </w:r>
      <w:r w:rsidRPr="00B25E0C">
        <w:t xml:space="preserve"> Feb. 2019].</w:t>
      </w:r>
    </w:p>
    <w:p w:rsidR="00E53408" w:rsidRPr="00B25E0C" w:rsidRDefault="00E53408" w:rsidP="00E53408">
      <w:r w:rsidRPr="00B25E0C">
        <w:t>Ladley, D., Wilkinson, I. and Young, L. (2015). The impact of individual versus group rewards on work group performance and cooperation: A computational social science approach. </w:t>
      </w:r>
      <w:r w:rsidRPr="00E53408">
        <w:rPr>
          <w:i/>
          <w:iCs/>
        </w:rPr>
        <w:t>Journal of Business Research</w:t>
      </w:r>
      <w:r w:rsidRPr="00B25E0C">
        <w:t>, 68(11), pp.2412-2425.</w:t>
      </w:r>
    </w:p>
    <w:p w:rsidR="00E53408" w:rsidRPr="00B25E0C" w:rsidRDefault="00E53408" w:rsidP="00E53408">
      <w:r w:rsidRPr="00B25E0C">
        <w:t xml:space="preserve">Lawler, E. E. (1986). </w:t>
      </w:r>
      <w:r w:rsidRPr="00E53408">
        <w:rPr>
          <w:i/>
          <w:iCs/>
        </w:rPr>
        <w:t>High involvement management.</w:t>
      </w:r>
      <w:r w:rsidRPr="00B25E0C">
        <w:t xml:space="preserve"> San Francisco, CA: Jossey Bass.</w:t>
      </w:r>
    </w:p>
    <w:p w:rsidR="00E53408" w:rsidRPr="00B25E0C" w:rsidRDefault="00E53408" w:rsidP="00E53408">
      <w:r w:rsidRPr="00B25E0C">
        <w:t>Lucy, N.M., 2001. Team rewards: How far have we come? </w:t>
      </w:r>
      <w:r w:rsidRPr="00E53408">
        <w:rPr>
          <w:i/>
          <w:iCs/>
        </w:rPr>
        <w:t>Human resource management, </w:t>
      </w:r>
      <w:r w:rsidRPr="00E53408">
        <w:rPr>
          <w:bCs/>
        </w:rPr>
        <w:t>40</w:t>
      </w:r>
      <w:r w:rsidRPr="00B25E0C">
        <w:t>(1), pp. 73-86.</w:t>
      </w:r>
    </w:p>
    <w:p w:rsidR="00E53408" w:rsidRDefault="00E53408" w:rsidP="00E53408">
      <w:r w:rsidRPr="00B25E0C">
        <w:t>Luthans, K. (2000). Recognition: A Powerful, but often Overlooked, Leadership Tool to Improve        Employee Performance. </w:t>
      </w:r>
      <w:r w:rsidRPr="00E53408">
        <w:rPr>
          <w:i/>
          <w:iCs/>
        </w:rPr>
        <w:t>Journal of Leadership Studies</w:t>
      </w:r>
      <w:r w:rsidRPr="00B25E0C">
        <w:t>, 7(1), pp.31-39.</w:t>
      </w:r>
    </w:p>
    <w:p w:rsidR="00C966E8" w:rsidRPr="00B25E0C" w:rsidRDefault="00C966E8" w:rsidP="00E53408">
      <w:r w:rsidRPr="00A029C1">
        <w:t>Theirf.org. (2016). </w:t>
      </w:r>
      <w:r w:rsidRPr="00A029C1">
        <w:rPr>
          <w:i/>
          <w:iCs/>
        </w:rPr>
        <w:t xml:space="preserve">United Kingdom Non-Cash Reward &amp; Recognition: A Survey of Organisations | Research | </w:t>
      </w:r>
      <w:proofErr w:type="gramStart"/>
      <w:r w:rsidRPr="00A029C1">
        <w:rPr>
          <w:i/>
          <w:iCs/>
        </w:rPr>
        <w:t>The</w:t>
      </w:r>
      <w:proofErr w:type="gramEnd"/>
      <w:r w:rsidRPr="00A029C1">
        <w:rPr>
          <w:i/>
          <w:iCs/>
        </w:rPr>
        <w:t xml:space="preserve"> Incentive Research Foundation</w:t>
      </w:r>
      <w:r w:rsidRPr="00A029C1">
        <w:t>. [</w:t>
      </w:r>
      <w:proofErr w:type="gramStart"/>
      <w:r w:rsidRPr="00A029C1">
        <w:t>online</w:t>
      </w:r>
      <w:proofErr w:type="gramEnd"/>
      <w:r w:rsidRPr="00A029C1">
        <w:t xml:space="preserve">] Available at: </w:t>
      </w:r>
      <w:hyperlink r:id="rId11" w:history="1">
        <w:r w:rsidRPr="006F051B">
          <w:rPr>
            <w:rStyle w:val="Hyperlink"/>
          </w:rPr>
          <w:t>http://theirf.org/research /united-kingdom-non-cash-reward-recognition-a-survey-of-organisations/1759/</w:t>
        </w:r>
      </w:hyperlink>
      <w:r w:rsidRPr="00A029C1">
        <w:t xml:space="preserve"> [Accessed 23 Feb. 2019].</w:t>
      </w:r>
    </w:p>
    <w:p w:rsidR="00E53408" w:rsidRPr="00B25E0C" w:rsidRDefault="00E53408" w:rsidP="00E53408">
      <w:r w:rsidRPr="00B25E0C">
        <w:t>Tuckman, B. (1965). Developmental sequence in small groups. </w:t>
      </w:r>
      <w:r w:rsidRPr="00E53408">
        <w:rPr>
          <w:i/>
          <w:iCs/>
        </w:rPr>
        <w:t>Psychological Bulletin</w:t>
      </w:r>
      <w:r w:rsidRPr="00B25E0C">
        <w:t>, 63(6), pp.384-399.</w:t>
      </w:r>
    </w:p>
    <w:p w:rsidR="00E53408" w:rsidRPr="00B25E0C" w:rsidRDefault="00E53408" w:rsidP="00E53408">
      <w:r w:rsidRPr="00B25E0C">
        <w:t>Vroom, V. (1964). </w:t>
      </w:r>
      <w:r w:rsidRPr="00E53408">
        <w:rPr>
          <w:i/>
          <w:iCs/>
        </w:rPr>
        <w:t>Work and motivation</w:t>
      </w:r>
      <w:r w:rsidRPr="00B25E0C">
        <w:t>. Oxford: Wiley.</w:t>
      </w:r>
    </w:p>
    <w:p w:rsidR="00E7487C" w:rsidRPr="00F8695F" w:rsidRDefault="00E7487C" w:rsidP="005B0579">
      <w:pPr>
        <w:rPr>
          <w:color w:val="FF0000"/>
        </w:rPr>
      </w:pPr>
    </w:p>
    <w:p w:rsidR="005B0579" w:rsidRPr="005B0579" w:rsidRDefault="005B0579" w:rsidP="005B0579"/>
    <w:p w:rsidR="005B0579" w:rsidRPr="005B0579" w:rsidRDefault="005B0579" w:rsidP="005B0579"/>
    <w:p w:rsidR="005B0579" w:rsidRPr="005B0579" w:rsidRDefault="005B0579" w:rsidP="005B0579"/>
    <w:p w:rsidR="005B0579" w:rsidRPr="005B0579" w:rsidRDefault="005B0579" w:rsidP="005B0579"/>
    <w:p w:rsidR="005B0579" w:rsidRDefault="005B0579" w:rsidP="005B0579"/>
    <w:p w:rsidR="00792B9D" w:rsidRPr="005B0579" w:rsidRDefault="005B0579" w:rsidP="005B0579">
      <w:pPr>
        <w:tabs>
          <w:tab w:val="left" w:pos="3630"/>
        </w:tabs>
      </w:pPr>
      <w:r>
        <w:tab/>
      </w:r>
    </w:p>
    <w:sectPr w:rsidR="00792B9D" w:rsidRPr="005B0579">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339B" w:rsidRDefault="00F7339B" w:rsidP="00394C10">
      <w:pPr>
        <w:spacing w:after="0" w:line="240" w:lineRule="auto"/>
      </w:pPr>
      <w:r>
        <w:separator/>
      </w:r>
    </w:p>
  </w:endnote>
  <w:endnote w:type="continuationSeparator" w:id="0">
    <w:p w:rsidR="00F7339B" w:rsidRDefault="00F7339B" w:rsidP="00394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4C10" w:rsidRDefault="00394C1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0956957"/>
      <w:docPartObj>
        <w:docPartGallery w:val="Page Numbers (Bottom of Page)"/>
        <w:docPartUnique/>
      </w:docPartObj>
    </w:sdtPr>
    <w:sdtEndPr>
      <w:rPr>
        <w:noProof/>
      </w:rPr>
    </w:sdtEndPr>
    <w:sdtContent>
      <w:bookmarkStart w:id="0" w:name="_GoBack" w:displacedByCustomXml="prev"/>
      <w:bookmarkEnd w:id="0" w:displacedByCustomXml="prev"/>
      <w:p w:rsidR="00394C10" w:rsidRDefault="00394C10">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394C10" w:rsidRDefault="00394C1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4C10" w:rsidRDefault="00394C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339B" w:rsidRDefault="00F7339B" w:rsidP="00394C10">
      <w:pPr>
        <w:spacing w:after="0" w:line="240" w:lineRule="auto"/>
      </w:pPr>
      <w:r>
        <w:separator/>
      </w:r>
    </w:p>
  </w:footnote>
  <w:footnote w:type="continuationSeparator" w:id="0">
    <w:p w:rsidR="00F7339B" w:rsidRDefault="00F7339B" w:rsidP="00394C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4C10" w:rsidRDefault="00394C1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4C10" w:rsidRDefault="00394C10">
    <w:pPr>
      <w:pStyle w:val="Header"/>
    </w:pPr>
    <w:r>
      <w:t>Ataur Rahman 1806512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4C10" w:rsidRDefault="00394C1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9E1187"/>
    <w:multiLevelType w:val="hybridMultilevel"/>
    <w:tmpl w:val="1E285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E7CFC"/>
    <w:multiLevelType w:val="hybridMultilevel"/>
    <w:tmpl w:val="47DAE5C0"/>
    <w:lvl w:ilvl="0" w:tplc="B23A0F36">
      <w:start w:val="1"/>
      <w:numFmt w:val="bullet"/>
      <w:lvlText w:val=""/>
      <w:lvlJc w:val="left"/>
      <w:pPr>
        <w:tabs>
          <w:tab w:val="num" w:pos="720"/>
        </w:tabs>
        <w:ind w:left="720" w:hanging="360"/>
      </w:pPr>
      <w:rPr>
        <w:rFonts w:ascii="Wingdings" w:hAnsi="Wingdings" w:hint="default"/>
      </w:rPr>
    </w:lvl>
    <w:lvl w:ilvl="1" w:tplc="D0E8EB84" w:tentative="1">
      <w:start w:val="1"/>
      <w:numFmt w:val="bullet"/>
      <w:lvlText w:val=""/>
      <w:lvlJc w:val="left"/>
      <w:pPr>
        <w:tabs>
          <w:tab w:val="num" w:pos="1440"/>
        </w:tabs>
        <w:ind w:left="1440" w:hanging="360"/>
      </w:pPr>
      <w:rPr>
        <w:rFonts w:ascii="Wingdings" w:hAnsi="Wingdings" w:hint="default"/>
      </w:rPr>
    </w:lvl>
    <w:lvl w:ilvl="2" w:tplc="C00C28F6" w:tentative="1">
      <w:start w:val="1"/>
      <w:numFmt w:val="bullet"/>
      <w:lvlText w:val=""/>
      <w:lvlJc w:val="left"/>
      <w:pPr>
        <w:tabs>
          <w:tab w:val="num" w:pos="2160"/>
        </w:tabs>
        <w:ind w:left="2160" w:hanging="360"/>
      </w:pPr>
      <w:rPr>
        <w:rFonts w:ascii="Wingdings" w:hAnsi="Wingdings" w:hint="default"/>
      </w:rPr>
    </w:lvl>
    <w:lvl w:ilvl="3" w:tplc="EF7E6A88" w:tentative="1">
      <w:start w:val="1"/>
      <w:numFmt w:val="bullet"/>
      <w:lvlText w:val=""/>
      <w:lvlJc w:val="left"/>
      <w:pPr>
        <w:tabs>
          <w:tab w:val="num" w:pos="2880"/>
        </w:tabs>
        <w:ind w:left="2880" w:hanging="360"/>
      </w:pPr>
      <w:rPr>
        <w:rFonts w:ascii="Wingdings" w:hAnsi="Wingdings" w:hint="default"/>
      </w:rPr>
    </w:lvl>
    <w:lvl w:ilvl="4" w:tplc="7C322A1A" w:tentative="1">
      <w:start w:val="1"/>
      <w:numFmt w:val="bullet"/>
      <w:lvlText w:val=""/>
      <w:lvlJc w:val="left"/>
      <w:pPr>
        <w:tabs>
          <w:tab w:val="num" w:pos="3600"/>
        </w:tabs>
        <w:ind w:left="3600" w:hanging="360"/>
      </w:pPr>
      <w:rPr>
        <w:rFonts w:ascii="Wingdings" w:hAnsi="Wingdings" w:hint="default"/>
      </w:rPr>
    </w:lvl>
    <w:lvl w:ilvl="5" w:tplc="93F23D80" w:tentative="1">
      <w:start w:val="1"/>
      <w:numFmt w:val="bullet"/>
      <w:lvlText w:val=""/>
      <w:lvlJc w:val="left"/>
      <w:pPr>
        <w:tabs>
          <w:tab w:val="num" w:pos="4320"/>
        </w:tabs>
        <w:ind w:left="4320" w:hanging="360"/>
      </w:pPr>
      <w:rPr>
        <w:rFonts w:ascii="Wingdings" w:hAnsi="Wingdings" w:hint="default"/>
      </w:rPr>
    </w:lvl>
    <w:lvl w:ilvl="6" w:tplc="AE5A4270" w:tentative="1">
      <w:start w:val="1"/>
      <w:numFmt w:val="bullet"/>
      <w:lvlText w:val=""/>
      <w:lvlJc w:val="left"/>
      <w:pPr>
        <w:tabs>
          <w:tab w:val="num" w:pos="5040"/>
        </w:tabs>
        <w:ind w:left="5040" w:hanging="360"/>
      </w:pPr>
      <w:rPr>
        <w:rFonts w:ascii="Wingdings" w:hAnsi="Wingdings" w:hint="default"/>
      </w:rPr>
    </w:lvl>
    <w:lvl w:ilvl="7" w:tplc="43801A7E" w:tentative="1">
      <w:start w:val="1"/>
      <w:numFmt w:val="bullet"/>
      <w:lvlText w:val=""/>
      <w:lvlJc w:val="left"/>
      <w:pPr>
        <w:tabs>
          <w:tab w:val="num" w:pos="5760"/>
        </w:tabs>
        <w:ind w:left="5760" w:hanging="360"/>
      </w:pPr>
      <w:rPr>
        <w:rFonts w:ascii="Wingdings" w:hAnsi="Wingdings" w:hint="default"/>
      </w:rPr>
    </w:lvl>
    <w:lvl w:ilvl="8" w:tplc="9FBC89A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ACA1F2E"/>
    <w:multiLevelType w:val="hybridMultilevel"/>
    <w:tmpl w:val="BA142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A9550A"/>
    <w:multiLevelType w:val="hybridMultilevel"/>
    <w:tmpl w:val="54F839DC"/>
    <w:lvl w:ilvl="0" w:tplc="08090001">
      <w:start w:val="1"/>
      <w:numFmt w:val="bullet"/>
      <w:lvlText w:val=""/>
      <w:lvlJc w:val="left"/>
      <w:pPr>
        <w:tabs>
          <w:tab w:val="num" w:pos="720"/>
        </w:tabs>
        <w:ind w:left="720" w:hanging="360"/>
      </w:pPr>
      <w:rPr>
        <w:rFonts w:ascii="Symbol" w:hAnsi="Symbol" w:hint="default"/>
      </w:rPr>
    </w:lvl>
    <w:lvl w:ilvl="1" w:tplc="D0E8EB84">
      <w:start w:val="1"/>
      <w:numFmt w:val="bullet"/>
      <w:lvlText w:val=""/>
      <w:lvlJc w:val="left"/>
      <w:pPr>
        <w:tabs>
          <w:tab w:val="num" w:pos="1440"/>
        </w:tabs>
        <w:ind w:left="1440" w:hanging="360"/>
      </w:pPr>
      <w:rPr>
        <w:rFonts w:ascii="Wingdings" w:hAnsi="Wingdings" w:hint="default"/>
      </w:rPr>
    </w:lvl>
    <w:lvl w:ilvl="2" w:tplc="C00C28F6" w:tentative="1">
      <w:start w:val="1"/>
      <w:numFmt w:val="bullet"/>
      <w:lvlText w:val=""/>
      <w:lvlJc w:val="left"/>
      <w:pPr>
        <w:tabs>
          <w:tab w:val="num" w:pos="2160"/>
        </w:tabs>
        <w:ind w:left="2160" w:hanging="360"/>
      </w:pPr>
      <w:rPr>
        <w:rFonts w:ascii="Wingdings" w:hAnsi="Wingdings" w:hint="default"/>
      </w:rPr>
    </w:lvl>
    <w:lvl w:ilvl="3" w:tplc="EF7E6A88" w:tentative="1">
      <w:start w:val="1"/>
      <w:numFmt w:val="bullet"/>
      <w:lvlText w:val=""/>
      <w:lvlJc w:val="left"/>
      <w:pPr>
        <w:tabs>
          <w:tab w:val="num" w:pos="2880"/>
        </w:tabs>
        <w:ind w:left="2880" w:hanging="360"/>
      </w:pPr>
      <w:rPr>
        <w:rFonts w:ascii="Wingdings" w:hAnsi="Wingdings" w:hint="default"/>
      </w:rPr>
    </w:lvl>
    <w:lvl w:ilvl="4" w:tplc="7C322A1A" w:tentative="1">
      <w:start w:val="1"/>
      <w:numFmt w:val="bullet"/>
      <w:lvlText w:val=""/>
      <w:lvlJc w:val="left"/>
      <w:pPr>
        <w:tabs>
          <w:tab w:val="num" w:pos="3600"/>
        </w:tabs>
        <w:ind w:left="3600" w:hanging="360"/>
      </w:pPr>
      <w:rPr>
        <w:rFonts w:ascii="Wingdings" w:hAnsi="Wingdings" w:hint="default"/>
      </w:rPr>
    </w:lvl>
    <w:lvl w:ilvl="5" w:tplc="93F23D80" w:tentative="1">
      <w:start w:val="1"/>
      <w:numFmt w:val="bullet"/>
      <w:lvlText w:val=""/>
      <w:lvlJc w:val="left"/>
      <w:pPr>
        <w:tabs>
          <w:tab w:val="num" w:pos="4320"/>
        </w:tabs>
        <w:ind w:left="4320" w:hanging="360"/>
      </w:pPr>
      <w:rPr>
        <w:rFonts w:ascii="Wingdings" w:hAnsi="Wingdings" w:hint="default"/>
      </w:rPr>
    </w:lvl>
    <w:lvl w:ilvl="6" w:tplc="AE5A4270" w:tentative="1">
      <w:start w:val="1"/>
      <w:numFmt w:val="bullet"/>
      <w:lvlText w:val=""/>
      <w:lvlJc w:val="left"/>
      <w:pPr>
        <w:tabs>
          <w:tab w:val="num" w:pos="5040"/>
        </w:tabs>
        <w:ind w:left="5040" w:hanging="360"/>
      </w:pPr>
      <w:rPr>
        <w:rFonts w:ascii="Wingdings" w:hAnsi="Wingdings" w:hint="default"/>
      </w:rPr>
    </w:lvl>
    <w:lvl w:ilvl="7" w:tplc="43801A7E" w:tentative="1">
      <w:start w:val="1"/>
      <w:numFmt w:val="bullet"/>
      <w:lvlText w:val=""/>
      <w:lvlJc w:val="left"/>
      <w:pPr>
        <w:tabs>
          <w:tab w:val="num" w:pos="5760"/>
        </w:tabs>
        <w:ind w:left="5760" w:hanging="360"/>
      </w:pPr>
      <w:rPr>
        <w:rFonts w:ascii="Wingdings" w:hAnsi="Wingdings" w:hint="default"/>
      </w:rPr>
    </w:lvl>
    <w:lvl w:ilvl="8" w:tplc="9FBC89A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503AD8"/>
    <w:multiLevelType w:val="hybridMultilevel"/>
    <w:tmpl w:val="6B5C0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BF0F43"/>
    <w:multiLevelType w:val="hybridMultilevel"/>
    <w:tmpl w:val="73B8D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F27251"/>
    <w:multiLevelType w:val="hybridMultilevel"/>
    <w:tmpl w:val="9BB03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6F40B7"/>
    <w:multiLevelType w:val="hybridMultilevel"/>
    <w:tmpl w:val="6B807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E430D5"/>
    <w:multiLevelType w:val="multilevel"/>
    <w:tmpl w:val="292E3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
  </w:num>
  <w:num w:numId="3">
    <w:abstractNumId w:val="3"/>
  </w:num>
  <w:num w:numId="4">
    <w:abstractNumId w:val="5"/>
  </w:num>
  <w:num w:numId="5">
    <w:abstractNumId w:val="0"/>
  </w:num>
  <w:num w:numId="6">
    <w:abstractNumId w:val="2"/>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8F7"/>
    <w:rsid w:val="00010F56"/>
    <w:rsid w:val="0003431E"/>
    <w:rsid w:val="00052F87"/>
    <w:rsid w:val="00053AC7"/>
    <w:rsid w:val="000557D5"/>
    <w:rsid w:val="00094ECF"/>
    <w:rsid w:val="000C5AA3"/>
    <w:rsid w:val="000F34B0"/>
    <w:rsid w:val="00106D8C"/>
    <w:rsid w:val="001078F7"/>
    <w:rsid w:val="001E08FF"/>
    <w:rsid w:val="0022044E"/>
    <w:rsid w:val="00227263"/>
    <w:rsid w:val="00233A30"/>
    <w:rsid w:val="00240DD5"/>
    <w:rsid w:val="002665F1"/>
    <w:rsid w:val="00273EBB"/>
    <w:rsid w:val="002F3D1F"/>
    <w:rsid w:val="002F728D"/>
    <w:rsid w:val="00312423"/>
    <w:rsid w:val="0032037C"/>
    <w:rsid w:val="00394C10"/>
    <w:rsid w:val="003A4822"/>
    <w:rsid w:val="0041726E"/>
    <w:rsid w:val="00426A95"/>
    <w:rsid w:val="0059752F"/>
    <w:rsid w:val="005B0579"/>
    <w:rsid w:val="005E4F71"/>
    <w:rsid w:val="005E65A9"/>
    <w:rsid w:val="005E6E3C"/>
    <w:rsid w:val="005F68CE"/>
    <w:rsid w:val="0060217C"/>
    <w:rsid w:val="00602D04"/>
    <w:rsid w:val="00616C44"/>
    <w:rsid w:val="006B752F"/>
    <w:rsid w:val="006F051B"/>
    <w:rsid w:val="007271B7"/>
    <w:rsid w:val="00736B8A"/>
    <w:rsid w:val="00742281"/>
    <w:rsid w:val="00764188"/>
    <w:rsid w:val="00781D72"/>
    <w:rsid w:val="00792B9D"/>
    <w:rsid w:val="00817ED8"/>
    <w:rsid w:val="00877ED6"/>
    <w:rsid w:val="00895650"/>
    <w:rsid w:val="008B07E7"/>
    <w:rsid w:val="008F4EA5"/>
    <w:rsid w:val="00905E91"/>
    <w:rsid w:val="009313F3"/>
    <w:rsid w:val="009A592D"/>
    <w:rsid w:val="009B5213"/>
    <w:rsid w:val="009C531F"/>
    <w:rsid w:val="009E6870"/>
    <w:rsid w:val="00A029C1"/>
    <w:rsid w:val="00A4556D"/>
    <w:rsid w:val="00AA4DD0"/>
    <w:rsid w:val="00AA6663"/>
    <w:rsid w:val="00AB59A5"/>
    <w:rsid w:val="00AC39A7"/>
    <w:rsid w:val="00AE4DAB"/>
    <w:rsid w:val="00AF03FE"/>
    <w:rsid w:val="00B25E0C"/>
    <w:rsid w:val="00BA352A"/>
    <w:rsid w:val="00BB34DB"/>
    <w:rsid w:val="00C05FFD"/>
    <w:rsid w:val="00C471BC"/>
    <w:rsid w:val="00C93318"/>
    <w:rsid w:val="00C94406"/>
    <w:rsid w:val="00C966E8"/>
    <w:rsid w:val="00CB5BB6"/>
    <w:rsid w:val="00CB7B8F"/>
    <w:rsid w:val="00CE0B7E"/>
    <w:rsid w:val="00D62E8D"/>
    <w:rsid w:val="00D649C8"/>
    <w:rsid w:val="00DB18F5"/>
    <w:rsid w:val="00DC1064"/>
    <w:rsid w:val="00DD5E86"/>
    <w:rsid w:val="00DE3169"/>
    <w:rsid w:val="00E14B41"/>
    <w:rsid w:val="00E23D32"/>
    <w:rsid w:val="00E44F6D"/>
    <w:rsid w:val="00E53408"/>
    <w:rsid w:val="00E7487C"/>
    <w:rsid w:val="00E80231"/>
    <w:rsid w:val="00F00E59"/>
    <w:rsid w:val="00F31AB9"/>
    <w:rsid w:val="00F5281A"/>
    <w:rsid w:val="00F610AC"/>
    <w:rsid w:val="00F7339B"/>
    <w:rsid w:val="00F8695F"/>
    <w:rsid w:val="00FA620E"/>
    <w:rsid w:val="00FC7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F582E8-B730-4471-946B-6EBC9B39B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9752F"/>
    <w:pPr>
      <w:spacing w:after="0" w:line="240" w:lineRule="auto"/>
    </w:pPr>
  </w:style>
  <w:style w:type="character" w:styleId="Hyperlink">
    <w:name w:val="Hyperlink"/>
    <w:basedOn w:val="DefaultParagraphFont"/>
    <w:uiPriority w:val="99"/>
    <w:unhideWhenUsed/>
    <w:rsid w:val="003A4822"/>
    <w:rPr>
      <w:color w:val="0563C1" w:themeColor="hyperlink"/>
      <w:u w:val="single"/>
    </w:rPr>
  </w:style>
  <w:style w:type="paragraph" w:styleId="ListParagraph">
    <w:name w:val="List Paragraph"/>
    <w:basedOn w:val="Normal"/>
    <w:uiPriority w:val="34"/>
    <w:qFormat/>
    <w:rsid w:val="00F31AB9"/>
    <w:pPr>
      <w:ind w:left="720"/>
      <w:contextualSpacing/>
    </w:pPr>
  </w:style>
  <w:style w:type="character" w:styleId="FollowedHyperlink">
    <w:name w:val="FollowedHyperlink"/>
    <w:basedOn w:val="DefaultParagraphFont"/>
    <w:uiPriority w:val="99"/>
    <w:semiHidden/>
    <w:unhideWhenUsed/>
    <w:rsid w:val="00B25E0C"/>
    <w:rPr>
      <w:color w:val="954F72" w:themeColor="followedHyperlink"/>
      <w:u w:val="single"/>
    </w:rPr>
  </w:style>
  <w:style w:type="paragraph" w:styleId="Caption">
    <w:name w:val="caption"/>
    <w:basedOn w:val="Normal"/>
    <w:next w:val="Normal"/>
    <w:uiPriority w:val="35"/>
    <w:semiHidden/>
    <w:unhideWhenUsed/>
    <w:qFormat/>
    <w:rsid w:val="0041726E"/>
    <w:pPr>
      <w:spacing w:after="200" w:line="240" w:lineRule="auto"/>
    </w:pPr>
    <w:rPr>
      <w:i/>
      <w:iCs/>
      <w:color w:val="44546A" w:themeColor="text2"/>
      <w:sz w:val="18"/>
      <w:szCs w:val="18"/>
    </w:rPr>
  </w:style>
  <w:style w:type="paragraph" w:styleId="Header">
    <w:name w:val="header"/>
    <w:basedOn w:val="Normal"/>
    <w:link w:val="HeaderChar"/>
    <w:uiPriority w:val="99"/>
    <w:unhideWhenUsed/>
    <w:rsid w:val="00394C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4C10"/>
  </w:style>
  <w:style w:type="paragraph" w:styleId="Footer">
    <w:name w:val="footer"/>
    <w:basedOn w:val="Normal"/>
    <w:link w:val="FooterChar"/>
    <w:uiPriority w:val="99"/>
    <w:unhideWhenUsed/>
    <w:rsid w:val="00394C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4C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787994">
      <w:bodyDiv w:val="1"/>
      <w:marLeft w:val="0"/>
      <w:marRight w:val="0"/>
      <w:marTop w:val="0"/>
      <w:marBottom w:val="0"/>
      <w:divBdr>
        <w:top w:val="none" w:sz="0" w:space="0" w:color="auto"/>
        <w:left w:val="none" w:sz="0" w:space="0" w:color="auto"/>
        <w:bottom w:val="none" w:sz="0" w:space="0" w:color="auto"/>
        <w:right w:val="none" w:sz="0" w:space="0" w:color="auto"/>
      </w:divBdr>
    </w:div>
    <w:div w:id="561643997">
      <w:bodyDiv w:val="1"/>
      <w:marLeft w:val="0"/>
      <w:marRight w:val="0"/>
      <w:marTop w:val="0"/>
      <w:marBottom w:val="0"/>
      <w:divBdr>
        <w:top w:val="none" w:sz="0" w:space="0" w:color="auto"/>
        <w:left w:val="none" w:sz="0" w:space="0" w:color="auto"/>
        <w:bottom w:val="none" w:sz="0" w:space="0" w:color="auto"/>
        <w:right w:val="none" w:sz="0" w:space="0" w:color="auto"/>
      </w:divBdr>
    </w:div>
    <w:div w:id="1832528101">
      <w:bodyDiv w:val="1"/>
      <w:marLeft w:val="0"/>
      <w:marRight w:val="0"/>
      <w:marTop w:val="0"/>
      <w:marBottom w:val="0"/>
      <w:divBdr>
        <w:top w:val="none" w:sz="0" w:space="0" w:color="auto"/>
        <w:left w:val="none" w:sz="0" w:space="0" w:color="auto"/>
        <w:bottom w:val="none" w:sz="0" w:space="0" w:color="auto"/>
        <w:right w:val="none" w:sz="0" w:space="0" w:color="auto"/>
      </w:divBdr>
      <w:divsChild>
        <w:div w:id="1731801838">
          <w:marLeft w:val="446"/>
          <w:marRight w:val="0"/>
          <w:marTop w:val="0"/>
          <w:marBottom w:val="0"/>
          <w:divBdr>
            <w:top w:val="none" w:sz="0" w:space="0" w:color="auto"/>
            <w:left w:val="none" w:sz="0" w:space="0" w:color="auto"/>
            <w:bottom w:val="none" w:sz="0" w:space="0" w:color="auto"/>
            <w:right w:val="none" w:sz="0" w:space="0" w:color="auto"/>
          </w:divBdr>
        </w:div>
        <w:div w:id="594900112">
          <w:marLeft w:val="446"/>
          <w:marRight w:val="0"/>
          <w:marTop w:val="0"/>
          <w:marBottom w:val="0"/>
          <w:divBdr>
            <w:top w:val="none" w:sz="0" w:space="0" w:color="auto"/>
            <w:left w:val="none" w:sz="0" w:space="0" w:color="auto"/>
            <w:bottom w:val="none" w:sz="0" w:space="0" w:color="auto"/>
            <w:right w:val="none" w:sz="0" w:space="0" w:color="auto"/>
          </w:divBdr>
        </w:div>
        <w:div w:id="155534461">
          <w:marLeft w:val="446"/>
          <w:marRight w:val="0"/>
          <w:marTop w:val="0"/>
          <w:marBottom w:val="0"/>
          <w:divBdr>
            <w:top w:val="none" w:sz="0" w:space="0" w:color="auto"/>
            <w:left w:val="none" w:sz="0" w:space="0" w:color="auto"/>
            <w:bottom w:val="none" w:sz="0" w:space="0" w:color="auto"/>
            <w:right w:val="none" w:sz="0" w:space="0" w:color="auto"/>
          </w:divBdr>
        </w:div>
        <w:div w:id="789128983">
          <w:marLeft w:val="446"/>
          <w:marRight w:val="0"/>
          <w:marTop w:val="0"/>
          <w:marBottom w:val="0"/>
          <w:divBdr>
            <w:top w:val="none" w:sz="0" w:space="0" w:color="auto"/>
            <w:left w:val="none" w:sz="0" w:space="0" w:color="auto"/>
            <w:bottom w:val="none" w:sz="0" w:space="0" w:color="auto"/>
            <w:right w:val="none" w:sz="0" w:space="0" w:color="auto"/>
          </w:divBdr>
        </w:div>
        <w:div w:id="2058308896">
          <w:marLeft w:val="446"/>
          <w:marRight w:val="0"/>
          <w:marTop w:val="0"/>
          <w:marBottom w:val="0"/>
          <w:divBdr>
            <w:top w:val="none" w:sz="0" w:space="0" w:color="auto"/>
            <w:left w:val="none" w:sz="0" w:space="0" w:color="auto"/>
            <w:bottom w:val="none" w:sz="0" w:space="0" w:color="auto"/>
            <w:right w:val="none" w:sz="0" w:space="0" w:color="auto"/>
          </w:divBdr>
        </w:div>
        <w:div w:id="126152885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heirf.org/research/united-kingdom-non-cash-reward-recognition-a-survey-of-organisations/1759/"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octanner.com/content/dam/oc-tanner/documents/white-papers/2015_Cicero_WhitePaper_Drivers_of_Great_Work.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chemeClr val="dk1">
                    <a:lumMod val="65000"/>
                    <a:lumOff val="35000"/>
                  </a:schemeClr>
                </a:solidFill>
                <a:latin typeface="+mn-lt"/>
                <a:ea typeface="+mn-ea"/>
                <a:cs typeface="+mn-cs"/>
              </a:defRPr>
            </a:pPr>
            <a:r>
              <a:rPr lang="en-US" sz="1400"/>
              <a:t>Most Important Drivers of Great Work</a:t>
            </a:r>
          </a:p>
        </c:rich>
      </c:tx>
      <c:overlay val="0"/>
      <c:spPr>
        <a:noFill/>
        <a:ln>
          <a:noFill/>
        </a:ln>
        <a:effectLst/>
      </c:spPr>
      <c:txPr>
        <a:bodyPr rot="0" spcFirstLastPara="1" vertOverflow="ellipsis" vert="horz" wrap="square" anchor="ctr" anchorCtr="1"/>
        <a:lstStyle/>
        <a:p>
          <a:pPr>
            <a:defRPr sz="14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317500" algn="ctr" rotWithShape="0">
                  <a:prstClr val="black">
                    <a:alpha val="25000"/>
                  </a:prstClr>
                </a:outerShdw>
              </a:effectLst>
            </c:spPr>
          </c:dPt>
          <c:dPt>
            <c:idx val="1"/>
            <c:bubble3D val="0"/>
            <c:spPr>
              <a:solidFill>
                <a:schemeClr val="accent2"/>
              </a:solidFill>
              <a:ln>
                <a:noFill/>
              </a:ln>
              <a:effectLst>
                <a:outerShdw blurRad="317500" algn="ctr" rotWithShape="0">
                  <a:prstClr val="black">
                    <a:alpha val="25000"/>
                  </a:prstClr>
                </a:outerShdw>
              </a:effectLst>
            </c:spPr>
          </c:dPt>
          <c:dPt>
            <c:idx val="2"/>
            <c:bubble3D val="0"/>
            <c:spPr>
              <a:solidFill>
                <a:schemeClr val="accent3"/>
              </a:solidFill>
              <a:ln>
                <a:noFill/>
              </a:ln>
              <a:effectLst>
                <a:outerShdw blurRad="317500" algn="ctr" rotWithShape="0">
                  <a:prstClr val="black">
                    <a:alpha val="25000"/>
                  </a:prstClr>
                </a:outerShdw>
              </a:effectLst>
            </c:spPr>
          </c:dPt>
          <c:dPt>
            <c:idx val="3"/>
            <c:bubble3D val="0"/>
            <c:spPr>
              <a:solidFill>
                <a:schemeClr val="accent4"/>
              </a:solidFill>
              <a:ln>
                <a:noFill/>
              </a:ln>
              <a:effectLst>
                <a:outerShdw blurRad="317500" algn="ctr" rotWithShape="0">
                  <a:prstClr val="black">
                    <a:alpha val="25000"/>
                  </a:prstClr>
                </a:outerShdw>
              </a:effectLst>
            </c:spPr>
          </c:dPt>
          <c:dPt>
            <c:idx val="4"/>
            <c:bubble3D val="0"/>
            <c:spPr>
              <a:solidFill>
                <a:schemeClr val="accent5"/>
              </a:solidFill>
              <a:ln>
                <a:noFill/>
              </a:ln>
              <a:effectLst>
                <a:outerShdw blurRad="317500" algn="ctr" rotWithShape="0">
                  <a:prstClr val="black">
                    <a:alpha val="25000"/>
                  </a:prstClr>
                </a:outerShdw>
              </a:effectLst>
            </c:spPr>
          </c:dPt>
          <c:dPt>
            <c:idx val="5"/>
            <c:bubble3D val="0"/>
            <c:spPr>
              <a:solidFill>
                <a:schemeClr val="accent6"/>
              </a:solidFill>
              <a:ln>
                <a:noFill/>
              </a:ln>
              <a:effectLst>
                <a:outerShdw blurRad="317500" algn="ctr" rotWithShape="0">
                  <a:prstClr val="black">
                    <a:alpha val="25000"/>
                  </a:prstClr>
                </a:outerShdw>
              </a:effectLst>
            </c:spPr>
          </c:dPt>
          <c:dPt>
            <c:idx val="6"/>
            <c:bubble3D val="0"/>
            <c:spPr>
              <a:solidFill>
                <a:schemeClr val="accent1">
                  <a:lumMod val="60000"/>
                </a:schemeClr>
              </a:solidFill>
              <a:ln>
                <a:noFill/>
              </a:ln>
              <a:effectLst>
                <a:outerShdw blurRad="317500" algn="ctr" rotWithShape="0">
                  <a:prstClr val="black">
                    <a:alpha val="25000"/>
                  </a:prstClr>
                </a:outerShdw>
              </a:effectLst>
            </c:spPr>
          </c:dPt>
          <c:dPt>
            <c:idx val="7"/>
            <c:bubble3D val="0"/>
            <c:spPr>
              <a:solidFill>
                <a:schemeClr val="accent2">
                  <a:lumMod val="60000"/>
                </a:schemeClr>
              </a:solidFill>
              <a:ln>
                <a:noFill/>
              </a:ln>
              <a:effectLst>
                <a:outerShdw blurRad="317500" algn="ctr" rotWithShape="0">
                  <a:prstClr val="black">
                    <a:alpha val="25000"/>
                  </a:prstClr>
                </a:outerShdw>
              </a:effectLst>
            </c:spPr>
          </c:dPt>
          <c:dPt>
            <c:idx val="8"/>
            <c:bubble3D val="0"/>
            <c:spPr>
              <a:solidFill>
                <a:schemeClr val="accent3">
                  <a:lumMod val="60000"/>
                </a:schemeClr>
              </a:solidFill>
              <a:ln>
                <a:noFill/>
              </a:ln>
              <a:effectLst>
                <a:outerShdw blurRad="317500" algn="ctr" rotWithShape="0">
                  <a:prstClr val="black">
                    <a:alpha val="25000"/>
                  </a:prstClr>
                </a:outerShdw>
              </a:effectLst>
            </c:spPr>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Sheet1!$A$2:$A$10</c:f>
              <c:strCache>
                <c:ptCount val="9"/>
                <c:pt idx="0">
                  <c:v>I don’t know</c:v>
                </c:pt>
                <c:pt idx="1">
                  <c:v>Recognise me</c:v>
                </c:pt>
                <c:pt idx="2">
                  <c:v>Nothing: Im self-motivated</c:v>
                </c:pt>
                <c:pt idx="3">
                  <c:v>Inspire me</c:v>
                </c:pt>
                <c:pt idx="4">
                  <c:v>Give me autonomy</c:v>
                </c:pt>
                <c:pt idx="5">
                  <c:v>Pay me more</c:v>
                </c:pt>
                <c:pt idx="6">
                  <c:v>Other</c:v>
                </c:pt>
                <c:pt idx="7">
                  <c:v>Train me</c:v>
                </c:pt>
                <c:pt idx="8">
                  <c:v>Give me promotion</c:v>
                </c:pt>
              </c:strCache>
            </c:strRef>
          </c:cat>
          <c:val>
            <c:numRef>
              <c:f>Sheet1!$B$2:$B$10</c:f>
              <c:numCache>
                <c:formatCode>0.00%</c:formatCode>
                <c:ptCount val="9"/>
                <c:pt idx="0">
                  <c:v>0.03</c:v>
                </c:pt>
                <c:pt idx="1">
                  <c:v>0.37</c:v>
                </c:pt>
                <c:pt idx="2">
                  <c:v>0.13</c:v>
                </c:pt>
                <c:pt idx="3">
                  <c:v>0.12</c:v>
                </c:pt>
                <c:pt idx="4">
                  <c:v>0.12</c:v>
                </c:pt>
                <c:pt idx="5">
                  <c:v>7.0000000000000007E-2</c:v>
                </c:pt>
                <c:pt idx="6">
                  <c:v>0.06</c:v>
                </c:pt>
                <c:pt idx="7">
                  <c:v>0.06</c:v>
                </c:pt>
                <c:pt idx="8">
                  <c:v>0.04</c:v>
                </c:pt>
              </c:numCache>
            </c:numRef>
          </c:val>
        </c:ser>
        <c:dLbls>
          <c:dLblPos val="inEnd"/>
          <c:showLegendKey val="0"/>
          <c:showVal val="0"/>
          <c:showCatName val="0"/>
          <c:showSerName val="0"/>
          <c:showPercent val="1"/>
          <c:showBubbleSize val="0"/>
          <c:showLeaderLines val="1"/>
        </c:dLbls>
        <c:firstSliceAng val="349"/>
      </c:pieChart>
      <c:spPr>
        <a:noFill/>
        <a:ln>
          <a:noFill/>
        </a:ln>
        <a:effectLst/>
      </c:spPr>
    </c:plotArea>
    <c:legend>
      <c:legendPos val="b"/>
      <c:layout>
        <c:manualLayout>
          <c:xMode val="edge"/>
          <c:yMode val="edge"/>
          <c:x val="0.12974123201042823"/>
          <c:y val="0.82826999084130881"/>
          <c:w val="0.7270945410347196"/>
          <c:h val="0.17173007579660018"/>
        </c:manualLayout>
      </c:layout>
      <c:overlay val="0"/>
      <c:spPr>
        <a:solidFill>
          <a:schemeClr val="lt1">
            <a:alpha val="78000"/>
          </a:schemeClr>
        </a:solidFill>
        <a:ln>
          <a:noFill/>
        </a:ln>
        <a:effectLst/>
      </c:spPr>
      <c:txPr>
        <a:bodyPr rot="0" spcFirstLastPara="1" vertOverflow="ellipsis" vert="horz" wrap="square" anchor="ctr" anchorCtr="1"/>
        <a:lstStyle/>
        <a:p>
          <a:pPr>
            <a:defRPr sz="11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manualLayout>
          <c:layoutTarget val="inner"/>
          <c:xMode val="edge"/>
          <c:yMode val="edge"/>
          <c:x val="0.11399150627004957"/>
          <c:y val="3.571428571428566E-4"/>
          <c:w val="0.84369367891513558"/>
          <c:h val="0.79697069116360453"/>
        </c:manualLayout>
      </c:layout>
      <c:barChart>
        <c:barDir val="bar"/>
        <c:grouping val="clustered"/>
        <c:varyColors val="0"/>
        <c:ser>
          <c:idx val="0"/>
          <c:order val="0"/>
          <c:tx>
            <c:strRef>
              <c:f>Sheet1!$B$1</c:f>
              <c:strCache>
                <c:ptCount val="1"/>
                <c:pt idx="0">
                  <c:v>Series 1</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Sheet1!$A$2:$A$16</c:f>
              <c:strCache>
                <c:ptCount val="15"/>
                <c:pt idx="0">
                  <c:v>Others</c:v>
                </c:pt>
                <c:pt idx="1">
                  <c:v>To reward completion of training</c:v>
                </c:pt>
                <c:pt idx="2">
                  <c:v>To reduce attrition</c:v>
                </c:pt>
                <c:pt idx="3">
                  <c:v>To promote safety</c:v>
                </c:pt>
                <c:pt idx="4">
                  <c:v>To gain market share</c:v>
                </c:pt>
                <c:pt idx="5">
                  <c:v>To change culture</c:v>
                </c:pt>
                <c:pt idx="6">
                  <c:v>To promote cost reduction</c:v>
                </c:pt>
                <c:pt idx="7">
                  <c:v>To reduce waste</c:v>
                </c:pt>
                <c:pt idx="8">
                  <c:v>To promote wellness</c:v>
                </c:pt>
                <c:pt idx="9">
                  <c:v>To increase sales of a specific product</c:v>
                </c:pt>
                <c:pt idx="10">
                  <c:v>To improve customer satisfaction</c:v>
                </c:pt>
                <c:pt idx="11">
                  <c:v>To recognise years of service</c:v>
                </c:pt>
                <c:pt idx="12">
                  <c:v>To promote innovation</c:v>
                </c:pt>
                <c:pt idx="13">
                  <c:v>To improve morale</c:v>
                </c:pt>
                <c:pt idx="14">
                  <c:v>To improve productivity</c:v>
                </c:pt>
              </c:strCache>
            </c:strRef>
          </c:cat>
          <c:val>
            <c:numRef>
              <c:f>Sheet1!$B$2:$B$16</c:f>
              <c:numCache>
                <c:formatCode>0.00%</c:formatCode>
                <c:ptCount val="15"/>
                <c:pt idx="0">
                  <c:v>0.04</c:v>
                </c:pt>
                <c:pt idx="1">
                  <c:v>0.19</c:v>
                </c:pt>
                <c:pt idx="2">
                  <c:v>0.2</c:v>
                </c:pt>
                <c:pt idx="3">
                  <c:v>0.22</c:v>
                </c:pt>
                <c:pt idx="4">
                  <c:v>0.22</c:v>
                </c:pt>
                <c:pt idx="5">
                  <c:v>0.23</c:v>
                </c:pt>
                <c:pt idx="6">
                  <c:v>0.24</c:v>
                </c:pt>
                <c:pt idx="7">
                  <c:v>0.24</c:v>
                </c:pt>
                <c:pt idx="8">
                  <c:v>0.27</c:v>
                </c:pt>
                <c:pt idx="9">
                  <c:v>0.28000000000000003</c:v>
                </c:pt>
                <c:pt idx="10">
                  <c:v>0.28999999999999998</c:v>
                </c:pt>
                <c:pt idx="11">
                  <c:v>0.33</c:v>
                </c:pt>
                <c:pt idx="12">
                  <c:v>0.35</c:v>
                </c:pt>
                <c:pt idx="13">
                  <c:v>0.39</c:v>
                </c:pt>
                <c:pt idx="14">
                  <c:v>0.49</c:v>
                </c:pt>
              </c:numCache>
            </c:numRef>
          </c:val>
        </c:ser>
        <c:dLbls>
          <c:dLblPos val="inEnd"/>
          <c:showLegendKey val="0"/>
          <c:showVal val="1"/>
          <c:showCatName val="0"/>
          <c:showSerName val="0"/>
          <c:showPercent val="0"/>
          <c:showBubbleSize val="0"/>
        </c:dLbls>
        <c:gapWidth val="65"/>
        <c:axId val="891351680"/>
        <c:axId val="891365824"/>
      </c:barChart>
      <c:catAx>
        <c:axId val="891351680"/>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891365824"/>
        <c:crosses val="autoZero"/>
        <c:auto val="1"/>
        <c:lblAlgn val="ctr"/>
        <c:lblOffset val="100"/>
        <c:noMultiLvlLbl val="0"/>
      </c:catAx>
      <c:valAx>
        <c:axId val="89136582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891351680"/>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Reversed" id="25">
  <a:schemeClr val="accent5"/>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B123C93-04DA-4A48-869B-CC9B11380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979</TotalTime>
  <Pages>4</Pages>
  <Words>1037</Words>
  <Characters>5912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Ataur Rahman</dc:creator>
  <cp:keywords/>
  <dc:description/>
  <cp:lastModifiedBy>Ataur Rahman</cp:lastModifiedBy>
  <cp:revision>28</cp:revision>
  <dcterms:created xsi:type="dcterms:W3CDTF">2019-02-24T22:43:00Z</dcterms:created>
  <dcterms:modified xsi:type="dcterms:W3CDTF">2019-02-26T19:00:00Z</dcterms:modified>
</cp:coreProperties>
</file>