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C81D9F" w14:textId="77777777" w:rsidR="0012126C" w:rsidRDefault="0012126C" w:rsidP="0012126C">
      <w:pPr>
        <w:rPr>
          <w:rFonts w:ascii="ACADEMY ENGRAVED LET PLAIN:1.0" w:hAnsi="ACADEMY ENGRAVED LET PLAIN:1.0"/>
          <w:b/>
          <w:bCs/>
          <w:sz w:val="40"/>
          <w:szCs w:val="40"/>
        </w:rPr>
      </w:pPr>
    </w:p>
    <w:p w14:paraId="2686C5A1" w14:textId="70EA8088" w:rsidR="002E61C0" w:rsidRDefault="0012126C" w:rsidP="0012126C">
      <w:pPr>
        <w:rPr>
          <w:rFonts w:ascii="ACADEMY ENGRAVED LET PLAIN:1.0" w:hAnsi="ACADEMY ENGRAVED LET PLAIN:1.0"/>
          <w:b/>
          <w:bCs/>
          <w:sz w:val="52"/>
          <w:szCs w:val="52"/>
        </w:rPr>
      </w:pPr>
      <w:r>
        <w:rPr>
          <w:rFonts w:ascii="ACADEMY ENGRAVED LET PLAIN:1.0" w:hAnsi="ACADEMY ENGRAVED LET PLAIN:1.0"/>
          <w:b/>
          <w:bCs/>
          <w:sz w:val="52"/>
          <w:szCs w:val="52"/>
        </w:rPr>
        <w:t xml:space="preserve">   </w:t>
      </w:r>
    </w:p>
    <w:p w14:paraId="2D50996D" w14:textId="77777777" w:rsidR="002E61C0" w:rsidRDefault="002E61C0" w:rsidP="0012126C">
      <w:pPr>
        <w:rPr>
          <w:rFonts w:ascii="ACADEMY ENGRAVED LET PLAIN:1.0" w:hAnsi="ACADEMY ENGRAVED LET PLAIN:1.0"/>
          <w:b/>
          <w:bCs/>
          <w:sz w:val="52"/>
          <w:szCs w:val="52"/>
        </w:rPr>
      </w:pPr>
    </w:p>
    <w:p w14:paraId="227FE4DE" w14:textId="6F51CFC6" w:rsidR="0012126C" w:rsidRDefault="0012126C" w:rsidP="0012126C">
      <w:pPr>
        <w:rPr>
          <w:rFonts w:ascii="ACADEMY ENGRAVED LET PLAIN:1.0" w:hAnsi="ACADEMY ENGRAVED LET PLAIN:1.0"/>
          <w:b/>
          <w:bCs/>
          <w:sz w:val="56"/>
          <w:szCs w:val="56"/>
        </w:rPr>
      </w:pPr>
      <w:r>
        <w:rPr>
          <w:rFonts w:ascii="ACADEMY ENGRAVED LET PLAIN:1.0" w:hAnsi="ACADEMY ENGRAVED LET PLAIN:1.0"/>
          <w:b/>
          <w:bCs/>
          <w:sz w:val="52"/>
          <w:szCs w:val="52"/>
        </w:rPr>
        <w:t xml:space="preserve"> </w:t>
      </w:r>
      <w:r w:rsidR="00977977">
        <w:rPr>
          <w:rFonts w:ascii="ACADEMY ENGRAVED LET PLAIN:1.0" w:hAnsi="ACADEMY ENGRAVED LET PLAIN:1.0"/>
          <w:b/>
          <w:bCs/>
          <w:sz w:val="52"/>
          <w:szCs w:val="52"/>
        </w:rPr>
        <w:tab/>
      </w:r>
      <w:r w:rsidRPr="0012126C">
        <w:rPr>
          <w:rFonts w:ascii="ACADEMY ENGRAVED LET PLAIN:1.0" w:hAnsi="ACADEMY ENGRAVED LET PLAIN:1.0"/>
          <w:b/>
          <w:bCs/>
          <w:sz w:val="56"/>
          <w:szCs w:val="56"/>
        </w:rPr>
        <w:t xml:space="preserve">Leadership and Management Skills for Workplace </w:t>
      </w:r>
    </w:p>
    <w:p w14:paraId="52775389" w14:textId="77777777" w:rsidR="00977977" w:rsidRDefault="00977977" w:rsidP="0012126C">
      <w:pPr>
        <w:rPr>
          <w:rFonts w:ascii="ACADEMY ENGRAVED LET PLAIN:1.0" w:hAnsi="ACADEMY ENGRAVED LET PLAIN:1.0"/>
          <w:b/>
          <w:bCs/>
          <w:sz w:val="56"/>
          <w:szCs w:val="56"/>
        </w:rPr>
      </w:pPr>
    </w:p>
    <w:p w14:paraId="33369117" w14:textId="77777777" w:rsidR="00977977" w:rsidRPr="0012126C" w:rsidRDefault="00977977" w:rsidP="0012126C">
      <w:pPr>
        <w:rPr>
          <w:rFonts w:ascii="ACADEMY ENGRAVED LET PLAIN:1.0" w:hAnsi="ACADEMY ENGRAVED LET PLAIN:1.0"/>
          <w:b/>
          <w:bCs/>
          <w:sz w:val="56"/>
          <w:szCs w:val="56"/>
        </w:rPr>
      </w:pPr>
    </w:p>
    <w:p w14:paraId="25BC373E" w14:textId="2A4589F5" w:rsidR="0012126C" w:rsidRPr="00977977" w:rsidRDefault="0012126C" w:rsidP="00977977">
      <w:pPr>
        <w:ind w:left="1440" w:firstLine="720"/>
        <w:rPr>
          <w:rFonts w:ascii="Apple Chancery" w:hAnsi="Apple Chancery" w:cs="Apple Chancery"/>
          <w:b/>
          <w:bCs/>
          <w:i/>
          <w:iCs/>
          <w:color w:val="FF0000"/>
          <w:sz w:val="72"/>
          <w:szCs w:val="72"/>
          <w:u w:val="single"/>
        </w:rPr>
      </w:pPr>
      <w:r w:rsidRPr="00977977">
        <w:rPr>
          <w:rFonts w:ascii="Apple Chancery" w:hAnsi="Apple Chancery" w:cs="Apple Chancery" w:hint="cs"/>
          <w:b/>
          <w:bCs/>
          <w:i/>
          <w:iCs/>
          <w:color w:val="FF0000"/>
          <w:sz w:val="72"/>
          <w:szCs w:val="72"/>
          <w:u w:val="single"/>
        </w:rPr>
        <w:t>Developing Workplace</w:t>
      </w:r>
      <w:r w:rsidR="00977977">
        <w:rPr>
          <w:rFonts w:ascii="Apple Chancery" w:hAnsi="Apple Chancery" w:cs="Apple Chancery"/>
          <w:b/>
          <w:bCs/>
          <w:i/>
          <w:iCs/>
          <w:color w:val="FF0000"/>
          <w:sz w:val="72"/>
          <w:szCs w:val="72"/>
          <w:u w:val="single"/>
        </w:rPr>
        <w:t xml:space="preserve"> </w:t>
      </w:r>
      <w:r w:rsidRPr="00977977">
        <w:rPr>
          <w:rFonts w:ascii="Apple Chancery" w:hAnsi="Apple Chancery" w:cs="Apple Chancery" w:hint="cs"/>
          <w:b/>
          <w:bCs/>
          <w:i/>
          <w:iCs/>
          <w:color w:val="FF0000"/>
          <w:sz w:val="72"/>
          <w:szCs w:val="72"/>
          <w:u w:val="single"/>
        </w:rPr>
        <w:t>Critical</w:t>
      </w:r>
      <w:r w:rsidR="00C92263" w:rsidRPr="00977977">
        <w:rPr>
          <w:rFonts w:ascii="Apple Chancery" w:hAnsi="Apple Chancery" w:cs="Apple Chancery"/>
          <w:b/>
          <w:bCs/>
          <w:i/>
          <w:iCs/>
          <w:color w:val="FF0000"/>
          <w:sz w:val="72"/>
          <w:szCs w:val="72"/>
          <w:u w:val="single"/>
        </w:rPr>
        <w:t xml:space="preserve"> </w:t>
      </w:r>
      <w:r w:rsidRPr="00977977">
        <w:rPr>
          <w:rFonts w:ascii="Apple Chancery" w:hAnsi="Apple Chancery" w:cs="Apple Chancery" w:hint="cs"/>
          <w:b/>
          <w:bCs/>
          <w:i/>
          <w:iCs/>
          <w:color w:val="FF0000"/>
          <w:sz w:val="72"/>
          <w:szCs w:val="72"/>
          <w:u w:val="single"/>
        </w:rPr>
        <w:t>Thinking</w:t>
      </w:r>
    </w:p>
    <w:p w14:paraId="15C526A4" w14:textId="77777777" w:rsidR="006A60AC" w:rsidRDefault="006A60AC" w:rsidP="0012126C">
      <w:pPr>
        <w:rPr>
          <w:rFonts w:ascii="Aharoni" w:hAnsi="Aharoni" w:cs="Aharoni"/>
          <w:b/>
          <w:bCs/>
          <w:i/>
          <w:iCs/>
          <w:color w:val="FF0000"/>
          <w:sz w:val="48"/>
          <w:szCs w:val="48"/>
          <w:u w:val="single"/>
        </w:rPr>
      </w:pPr>
    </w:p>
    <w:p w14:paraId="0791B755" w14:textId="77777777" w:rsidR="00977977" w:rsidRDefault="00977977" w:rsidP="0012126C">
      <w:pPr>
        <w:rPr>
          <w:rFonts w:ascii="Aharoni" w:hAnsi="Aharoni" w:cs="Aharoni"/>
          <w:b/>
          <w:bCs/>
          <w:i/>
          <w:iCs/>
          <w:color w:val="FF0000"/>
          <w:sz w:val="48"/>
          <w:szCs w:val="48"/>
          <w:u w:val="single"/>
        </w:rPr>
      </w:pPr>
    </w:p>
    <w:p w14:paraId="028EA2A3" w14:textId="77777777" w:rsidR="006A60AC" w:rsidRPr="006A60AC" w:rsidRDefault="006A60AC" w:rsidP="0012126C">
      <w:pPr>
        <w:rPr>
          <w:rFonts w:ascii="Aharoni" w:hAnsi="Aharoni" w:cs="Aharoni"/>
          <w:b/>
          <w:bCs/>
          <w:i/>
          <w:iCs/>
          <w:color w:val="FF0000"/>
          <w:sz w:val="48"/>
          <w:szCs w:val="48"/>
          <w:u w:val="single"/>
        </w:rPr>
      </w:pPr>
    </w:p>
    <w:p w14:paraId="0D6B5D92" w14:textId="47682CE2" w:rsidR="0012126C" w:rsidRPr="006A60AC" w:rsidRDefault="006A60AC" w:rsidP="0012126C">
      <w:pPr>
        <w:rPr>
          <w:rFonts w:ascii="ACADEMY ENGRAVED LET PLAIN:1.0" w:hAnsi="ACADEMY ENGRAVED LET PLAIN:1.0" w:cs="Aharoni"/>
          <w:color w:val="000000" w:themeColor="text1"/>
          <w:sz w:val="48"/>
          <w:szCs w:val="48"/>
        </w:rPr>
      </w:pPr>
      <w:r w:rsidRPr="006A60AC">
        <w:rPr>
          <w:rFonts w:ascii="ACADEMY ENGRAVED LET PLAIN:1.0" w:hAnsi="ACADEMY ENGRAVED LET PLAIN:1.0" w:cs="Aharoni"/>
          <w:color w:val="000000" w:themeColor="text1"/>
          <w:sz w:val="48"/>
          <w:szCs w:val="48"/>
        </w:rPr>
        <w:t>Lecture’s name</w:t>
      </w:r>
      <w:r w:rsidR="0012126C" w:rsidRPr="006A60AC">
        <w:rPr>
          <w:rFonts w:ascii="ACADEMY ENGRAVED LET PLAIN:1.0" w:hAnsi="ACADEMY ENGRAVED LET PLAIN:1.0" w:cs="Aharoni"/>
          <w:color w:val="000000" w:themeColor="text1"/>
          <w:sz w:val="48"/>
          <w:szCs w:val="48"/>
        </w:rPr>
        <w:t>:</w:t>
      </w:r>
      <w:r w:rsidR="00C92263" w:rsidRPr="006A60AC">
        <w:rPr>
          <w:rFonts w:ascii="ACADEMY ENGRAVED LET PLAIN:1.0" w:hAnsi="ACADEMY ENGRAVED LET PLAIN:1.0" w:cs="Aharoni"/>
          <w:color w:val="000000" w:themeColor="text1"/>
          <w:sz w:val="48"/>
          <w:szCs w:val="48"/>
        </w:rPr>
        <w:t xml:space="preserve"> </w:t>
      </w:r>
      <w:proofErr w:type="spellStart"/>
      <w:r w:rsidR="00C92263" w:rsidRPr="006A60AC">
        <w:rPr>
          <w:rFonts w:ascii="ACADEMY ENGRAVED LET PLAIN:1.0" w:hAnsi="ACADEMY ENGRAVED LET PLAIN:1.0" w:cs="Aharoni"/>
          <w:color w:val="000000" w:themeColor="text1"/>
          <w:sz w:val="48"/>
          <w:szCs w:val="48"/>
        </w:rPr>
        <w:t>Akinseye</w:t>
      </w:r>
      <w:proofErr w:type="spellEnd"/>
      <w:r w:rsidR="00C92263" w:rsidRPr="006A60AC">
        <w:rPr>
          <w:rFonts w:ascii="ACADEMY ENGRAVED LET PLAIN:1.0" w:hAnsi="ACADEMY ENGRAVED LET PLAIN:1.0" w:cs="Aharoni"/>
          <w:color w:val="000000" w:themeColor="text1"/>
          <w:sz w:val="48"/>
          <w:szCs w:val="48"/>
        </w:rPr>
        <w:t xml:space="preserve"> Aluko</w:t>
      </w:r>
    </w:p>
    <w:p w14:paraId="5B0597EF" w14:textId="3279D5F9" w:rsidR="00C92263" w:rsidRPr="006A60AC" w:rsidRDefault="00C92263" w:rsidP="0012126C">
      <w:pPr>
        <w:rPr>
          <w:rFonts w:ascii="ACADEMY ENGRAVED LET PLAIN:1.0" w:hAnsi="ACADEMY ENGRAVED LET PLAIN:1.0" w:cs="Aharoni"/>
          <w:color w:val="000000" w:themeColor="text1"/>
          <w:sz w:val="48"/>
          <w:szCs w:val="48"/>
        </w:rPr>
      </w:pPr>
      <w:r w:rsidRPr="006A60AC">
        <w:rPr>
          <w:rFonts w:ascii="ACADEMY ENGRAVED LET PLAIN:1.0" w:hAnsi="ACADEMY ENGRAVED LET PLAIN:1.0" w:cs="Aharoni"/>
          <w:color w:val="000000" w:themeColor="text1"/>
          <w:sz w:val="48"/>
          <w:szCs w:val="48"/>
        </w:rPr>
        <w:t xml:space="preserve">Student: Georgiana-Ioana </w:t>
      </w:r>
      <w:proofErr w:type="spellStart"/>
      <w:r w:rsidRPr="006A60AC">
        <w:rPr>
          <w:rFonts w:ascii="ACADEMY ENGRAVED LET PLAIN:1.0" w:hAnsi="ACADEMY ENGRAVED LET PLAIN:1.0" w:cs="Aharoni"/>
          <w:color w:val="000000" w:themeColor="text1"/>
          <w:sz w:val="48"/>
          <w:szCs w:val="48"/>
        </w:rPr>
        <w:t>Chirita</w:t>
      </w:r>
      <w:proofErr w:type="spellEnd"/>
      <w:r w:rsidRPr="006A60AC">
        <w:rPr>
          <w:rFonts w:ascii="ACADEMY ENGRAVED LET PLAIN:1.0" w:hAnsi="ACADEMY ENGRAVED LET PLAIN:1.0" w:cs="Aharoni"/>
          <w:color w:val="000000" w:themeColor="text1"/>
          <w:sz w:val="48"/>
          <w:szCs w:val="48"/>
        </w:rPr>
        <w:t xml:space="preserve"> </w:t>
      </w:r>
    </w:p>
    <w:p w14:paraId="6C2C2327" w14:textId="74D732B0" w:rsidR="00C92263" w:rsidRPr="006A60AC" w:rsidRDefault="00C92263" w:rsidP="0012126C">
      <w:pPr>
        <w:rPr>
          <w:rFonts w:ascii="ACADEMY ENGRAVED LET PLAIN:1.0" w:hAnsi="ACADEMY ENGRAVED LET PLAIN:1.0" w:cs="Aharoni"/>
          <w:color w:val="000000" w:themeColor="text1"/>
          <w:sz w:val="48"/>
          <w:szCs w:val="48"/>
        </w:rPr>
      </w:pPr>
      <w:r w:rsidRPr="006A60AC">
        <w:rPr>
          <w:rFonts w:ascii="ACADEMY ENGRAVED LET PLAIN:1.0" w:hAnsi="ACADEMY ENGRAVED LET PLAIN:1.0" w:cs="Aharoni"/>
          <w:color w:val="000000" w:themeColor="text1"/>
          <w:sz w:val="48"/>
          <w:szCs w:val="48"/>
        </w:rPr>
        <w:t>ID number: 2120500</w:t>
      </w:r>
    </w:p>
    <w:p w14:paraId="71802D4A" w14:textId="0D5D137A" w:rsidR="00C92263" w:rsidRPr="006A60AC" w:rsidRDefault="003B65AD" w:rsidP="0012126C">
      <w:pPr>
        <w:rPr>
          <w:rFonts w:ascii="ACADEMY ENGRAVED LET PLAIN:1.0" w:hAnsi="ACADEMY ENGRAVED LET PLAIN:1.0" w:cs="Aharoni"/>
          <w:color w:val="000000" w:themeColor="text1"/>
          <w:sz w:val="48"/>
          <w:szCs w:val="48"/>
        </w:rPr>
      </w:pPr>
      <w:r w:rsidRPr="006A60AC">
        <w:rPr>
          <w:rFonts w:ascii="ACADEMY ENGRAVED LET PLAIN:1.0" w:hAnsi="ACADEMY ENGRAVED LET PLAIN:1.0" w:cs="Aharoni"/>
          <w:color w:val="000000" w:themeColor="text1"/>
          <w:sz w:val="48"/>
          <w:szCs w:val="48"/>
        </w:rPr>
        <w:t>BMSW5101_LON</w:t>
      </w:r>
    </w:p>
    <w:p w14:paraId="4144B67E" w14:textId="77777777" w:rsidR="002E61C0" w:rsidRDefault="002E61C0" w:rsidP="0012126C">
      <w:pPr>
        <w:rPr>
          <w:rFonts w:ascii="ACADEMY ENGRAVED LET PLAIN:1.0" w:hAnsi="ACADEMY ENGRAVED LET PLAIN:1.0" w:cs="Aharoni"/>
          <w:color w:val="000000" w:themeColor="text1"/>
          <w:sz w:val="40"/>
          <w:szCs w:val="40"/>
        </w:rPr>
      </w:pPr>
    </w:p>
    <w:p w14:paraId="70E8F4BF" w14:textId="77777777" w:rsidR="002E61C0" w:rsidRDefault="002E61C0" w:rsidP="0012126C">
      <w:pPr>
        <w:rPr>
          <w:rFonts w:ascii="ACADEMY ENGRAVED LET PLAIN:1.0" w:hAnsi="ACADEMY ENGRAVED LET PLAIN:1.0" w:cs="Aharoni"/>
          <w:color w:val="000000" w:themeColor="text1"/>
          <w:sz w:val="40"/>
          <w:szCs w:val="40"/>
        </w:rPr>
      </w:pPr>
    </w:p>
    <w:p w14:paraId="4936D0A1" w14:textId="77777777" w:rsidR="006A60AC" w:rsidRPr="00222223" w:rsidRDefault="006A60AC" w:rsidP="0012126C">
      <w:pPr>
        <w:rPr>
          <w:rFonts w:ascii="Arial" w:hAnsi="Arial" w:cs="Arial"/>
          <w:color w:val="000000" w:themeColor="text1"/>
          <w:sz w:val="40"/>
          <w:szCs w:val="40"/>
        </w:rPr>
      </w:pPr>
    </w:p>
    <w:p w14:paraId="51A09AF3" w14:textId="77777777" w:rsidR="002E61C0" w:rsidRDefault="002E61C0" w:rsidP="0012126C">
      <w:pPr>
        <w:rPr>
          <w:rFonts w:ascii="ACADEMY ENGRAVED LET PLAIN:1.0" w:hAnsi="ACADEMY ENGRAVED LET PLAIN:1.0" w:cs="Aharoni"/>
          <w:color w:val="000000" w:themeColor="text1"/>
          <w:sz w:val="40"/>
          <w:szCs w:val="40"/>
        </w:rPr>
      </w:pPr>
    </w:p>
    <w:p w14:paraId="5C74FC13" w14:textId="11CC39C4" w:rsidR="002E61C0" w:rsidRDefault="007C6A3F" w:rsidP="0012126C">
      <w:pPr>
        <w:rPr>
          <w:rFonts w:ascii="ACADEMY ENGRAVED LET PLAIN:1.0" w:hAnsi="ACADEMY ENGRAVED LET PLAIN:1.0" w:cs="Aharoni"/>
          <w:color w:val="000000" w:themeColor="text1"/>
          <w:sz w:val="40"/>
          <w:szCs w:val="40"/>
        </w:rPr>
      </w:pPr>
      <w:r>
        <w:rPr>
          <w:rFonts w:ascii="ACADEMY ENGRAVED LET PLAIN:1.0" w:hAnsi="ACADEMY ENGRAVED LET PLAIN:1.0" w:cs="Aharoni"/>
          <w:color w:val="000000" w:themeColor="text1"/>
          <w:sz w:val="40"/>
          <w:szCs w:val="40"/>
        </w:rPr>
        <w:t xml:space="preserve">    </w:t>
      </w:r>
    </w:p>
    <w:p w14:paraId="4A7E5C95" w14:textId="77777777" w:rsidR="00977977" w:rsidRDefault="00977977" w:rsidP="001D0964">
      <w:pPr>
        <w:spacing w:line="360" w:lineRule="auto"/>
        <w:jc w:val="both"/>
        <w:rPr>
          <w:rFonts w:ascii="Arial" w:hAnsi="Arial" w:cs="Arial"/>
          <w:color w:val="000000" w:themeColor="text1"/>
          <w:sz w:val="32"/>
          <w:szCs w:val="32"/>
        </w:rPr>
      </w:pPr>
    </w:p>
    <w:p w14:paraId="196AE08C" w14:textId="77777777" w:rsidR="00977977" w:rsidRDefault="00977977" w:rsidP="001D0964">
      <w:pPr>
        <w:spacing w:line="360" w:lineRule="auto"/>
        <w:jc w:val="both"/>
        <w:rPr>
          <w:rFonts w:ascii="Arial" w:hAnsi="Arial" w:cs="Arial"/>
          <w:color w:val="000000" w:themeColor="text1"/>
          <w:sz w:val="32"/>
          <w:szCs w:val="32"/>
        </w:rPr>
      </w:pPr>
    </w:p>
    <w:p w14:paraId="72FDC4B4" w14:textId="77777777" w:rsidR="00977977" w:rsidRDefault="00977977" w:rsidP="001D0964">
      <w:pPr>
        <w:spacing w:line="360" w:lineRule="auto"/>
        <w:jc w:val="both"/>
        <w:rPr>
          <w:rFonts w:ascii="Arial" w:hAnsi="Arial" w:cs="Arial"/>
          <w:color w:val="000000" w:themeColor="text1"/>
          <w:sz w:val="32"/>
          <w:szCs w:val="32"/>
        </w:rPr>
      </w:pPr>
    </w:p>
    <w:p w14:paraId="52BFF215" w14:textId="4E34CCF2" w:rsidR="00E6075C" w:rsidRPr="007B2E2C" w:rsidRDefault="00E6075C" w:rsidP="007B2E2C">
      <w:pPr>
        <w:spacing w:line="360" w:lineRule="auto"/>
        <w:ind w:firstLine="720"/>
        <w:jc w:val="both"/>
        <w:rPr>
          <w:rFonts w:ascii="Arial" w:hAnsi="Arial" w:cs="Arial"/>
          <w:color w:val="000000" w:themeColor="text1"/>
          <w:sz w:val="22"/>
          <w:szCs w:val="22"/>
        </w:rPr>
      </w:pPr>
      <w:r w:rsidRPr="007B2E2C">
        <w:rPr>
          <w:rFonts w:ascii="Arial" w:hAnsi="Arial" w:cs="Arial"/>
          <w:color w:val="000000" w:themeColor="text1"/>
          <w:sz w:val="22"/>
          <w:szCs w:val="22"/>
        </w:rPr>
        <w:t xml:space="preserve">London’s first </w:t>
      </w:r>
      <w:proofErr w:type="spellStart"/>
      <w:r w:rsidRPr="007B2E2C">
        <w:rPr>
          <w:rFonts w:ascii="Arial" w:hAnsi="Arial" w:cs="Arial"/>
          <w:color w:val="000000" w:themeColor="text1"/>
          <w:sz w:val="22"/>
          <w:szCs w:val="22"/>
        </w:rPr>
        <w:t>Temakeria</w:t>
      </w:r>
      <w:proofErr w:type="spellEnd"/>
      <w:r w:rsidR="007C6A3F" w:rsidRPr="007B2E2C">
        <w:rPr>
          <w:rFonts w:ascii="Arial" w:hAnsi="Arial" w:cs="Arial"/>
          <w:color w:val="000000" w:themeColor="text1"/>
          <w:sz w:val="22"/>
          <w:szCs w:val="22"/>
        </w:rPr>
        <w:t xml:space="preserve">, inspired from </w:t>
      </w:r>
      <w:proofErr w:type="spellStart"/>
      <w:r w:rsidR="007C6A3F" w:rsidRPr="007B2E2C">
        <w:rPr>
          <w:rFonts w:ascii="Arial" w:hAnsi="Arial" w:cs="Arial"/>
          <w:color w:val="000000" w:themeColor="text1"/>
          <w:sz w:val="22"/>
          <w:szCs w:val="22"/>
        </w:rPr>
        <w:t>Brasil</w:t>
      </w:r>
      <w:proofErr w:type="spellEnd"/>
      <w:r w:rsidR="007C6A3F" w:rsidRPr="007B2E2C">
        <w:rPr>
          <w:rFonts w:ascii="Arial" w:hAnsi="Arial" w:cs="Arial"/>
          <w:color w:val="000000" w:themeColor="text1"/>
          <w:sz w:val="22"/>
          <w:szCs w:val="22"/>
        </w:rPr>
        <w:t xml:space="preserve"> and bring the sushi experience on another level. The temaki is sushi, wrapped in a crip nori cone, perfect for eating by hand.</w:t>
      </w:r>
    </w:p>
    <w:p w14:paraId="5B1201C9" w14:textId="188AD258" w:rsidR="007C6A3F" w:rsidRPr="007B2E2C" w:rsidRDefault="007C6A3F" w:rsidP="007B2E2C">
      <w:pPr>
        <w:spacing w:line="360" w:lineRule="auto"/>
        <w:ind w:firstLine="720"/>
        <w:jc w:val="both"/>
        <w:rPr>
          <w:rFonts w:ascii="Arial" w:hAnsi="Arial" w:cs="Arial"/>
          <w:color w:val="000000" w:themeColor="text1"/>
          <w:sz w:val="22"/>
          <w:szCs w:val="22"/>
        </w:rPr>
      </w:pPr>
      <w:r w:rsidRPr="007B2E2C">
        <w:rPr>
          <w:rFonts w:ascii="Arial" w:hAnsi="Arial" w:cs="Arial"/>
          <w:color w:val="000000" w:themeColor="text1"/>
          <w:sz w:val="22"/>
          <w:szCs w:val="22"/>
        </w:rPr>
        <w:t xml:space="preserve">YOOBI fuses sushi handrolls with exotic </w:t>
      </w:r>
      <w:proofErr w:type="spellStart"/>
      <w:r w:rsidRPr="007B2E2C">
        <w:rPr>
          <w:rFonts w:ascii="Arial" w:hAnsi="Arial" w:cs="Arial"/>
          <w:color w:val="000000" w:themeColor="text1"/>
          <w:sz w:val="22"/>
          <w:szCs w:val="22"/>
        </w:rPr>
        <w:t>Brasilian</w:t>
      </w:r>
      <w:proofErr w:type="spellEnd"/>
      <w:r w:rsidRPr="007B2E2C">
        <w:rPr>
          <w:rFonts w:ascii="Arial" w:hAnsi="Arial" w:cs="Arial"/>
          <w:color w:val="000000" w:themeColor="text1"/>
          <w:sz w:val="22"/>
          <w:szCs w:val="22"/>
        </w:rPr>
        <w:t xml:space="preserve"> flavours, inspired by </w:t>
      </w:r>
      <w:proofErr w:type="spellStart"/>
      <w:r w:rsidRPr="007B2E2C">
        <w:rPr>
          <w:rFonts w:ascii="Arial" w:hAnsi="Arial" w:cs="Arial"/>
          <w:color w:val="000000" w:themeColor="text1"/>
          <w:sz w:val="22"/>
          <w:szCs w:val="22"/>
        </w:rPr>
        <w:t>Brasil’s</w:t>
      </w:r>
      <w:proofErr w:type="spellEnd"/>
      <w:r w:rsidRPr="007B2E2C">
        <w:rPr>
          <w:rFonts w:ascii="Arial" w:hAnsi="Arial" w:cs="Arial"/>
          <w:color w:val="000000" w:themeColor="text1"/>
          <w:sz w:val="22"/>
          <w:szCs w:val="22"/>
        </w:rPr>
        <w:t xml:space="preserve"> Japanese community.</w:t>
      </w:r>
    </w:p>
    <w:p w14:paraId="0A5618E3" w14:textId="4ABED0B8" w:rsidR="007C6A3F" w:rsidRPr="007B2E2C" w:rsidRDefault="007C6A3F" w:rsidP="007B2E2C">
      <w:pPr>
        <w:spacing w:line="360" w:lineRule="auto"/>
        <w:ind w:firstLine="720"/>
        <w:jc w:val="both"/>
        <w:rPr>
          <w:rFonts w:ascii="Arial" w:hAnsi="Arial" w:cs="Arial"/>
          <w:color w:val="000000" w:themeColor="text1"/>
          <w:sz w:val="22"/>
          <w:szCs w:val="22"/>
        </w:rPr>
      </w:pPr>
      <w:r w:rsidRPr="007B2E2C">
        <w:rPr>
          <w:rFonts w:ascii="Arial" w:hAnsi="Arial" w:cs="Arial"/>
          <w:color w:val="000000" w:themeColor="text1"/>
          <w:sz w:val="22"/>
          <w:szCs w:val="22"/>
        </w:rPr>
        <w:t xml:space="preserve">Opened in </w:t>
      </w:r>
      <w:r w:rsidR="00CB0406" w:rsidRPr="007B2E2C">
        <w:rPr>
          <w:rFonts w:ascii="Arial" w:hAnsi="Arial" w:cs="Arial"/>
          <w:color w:val="000000" w:themeColor="text1"/>
          <w:sz w:val="22"/>
          <w:szCs w:val="22"/>
        </w:rPr>
        <w:t>15.01.</w:t>
      </w:r>
      <w:r w:rsidRPr="007B2E2C">
        <w:rPr>
          <w:rFonts w:ascii="Arial" w:hAnsi="Arial" w:cs="Arial"/>
          <w:color w:val="000000" w:themeColor="text1"/>
          <w:sz w:val="22"/>
          <w:szCs w:val="22"/>
        </w:rPr>
        <w:t>201</w:t>
      </w:r>
      <w:r w:rsidR="00CB0406" w:rsidRPr="007B2E2C">
        <w:rPr>
          <w:rFonts w:ascii="Arial" w:hAnsi="Arial" w:cs="Arial"/>
          <w:color w:val="000000" w:themeColor="text1"/>
          <w:sz w:val="22"/>
          <w:szCs w:val="22"/>
        </w:rPr>
        <w:t>3</w:t>
      </w:r>
      <w:r w:rsidRPr="007B2E2C">
        <w:rPr>
          <w:rFonts w:ascii="Arial" w:hAnsi="Arial" w:cs="Arial"/>
          <w:color w:val="000000" w:themeColor="text1"/>
          <w:sz w:val="22"/>
          <w:szCs w:val="22"/>
        </w:rPr>
        <w:t xml:space="preserve"> in Soho by the Steiner’s Family </w:t>
      </w:r>
      <w:r w:rsidR="00F67995" w:rsidRPr="007B2E2C">
        <w:rPr>
          <w:rFonts w:ascii="Arial" w:hAnsi="Arial" w:cs="Arial"/>
          <w:color w:val="000000" w:themeColor="text1"/>
          <w:sz w:val="22"/>
          <w:szCs w:val="22"/>
        </w:rPr>
        <w:t>(</w:t>
      </w:r>
      <w:r w:rsidR="00F67995">
        <w:rPr>
          <w:rFonts w:ascii="Arial" w:hAnsi="Arial" w:cs="Arial"/>
          <w:color w:val="000000" w:themeColor="text1"/>
          <w:sz w:val="22"/>
          <w:szCs w:val="22"/>
        </w:rPr>
        <w:t>Hans the father</w:t>
      </w:r>
      <w:r w:rsidRPr="007B2E2C">
        <w:rPr>
          <w:rFonts w:ascii="Arial" w:hAnsi="Arial" w:cs="Arial"/>
          <w:color w:val="000000" w:themeColor="text1"/>
          <w:sz w:val="22"/>
          <w:szCs w:val="22"/>
        </w:rPr>
        <w:t xml:space="preserve"> and Nicolas </w:t>
      </w:r>
      <w:proofErr w:type="gramStart"/>
      <w:r w:rsidRPr="007B2E2C">
        <w:rPr>
          <w:rFonts w:ascii="Arial" w:hAnsi="Arial" w:cs="Arial"/>
          <w:color w:val="000000" w:themeColor="text1"/>
          <w:sz w:val="22"/>
          <w:szCs w:val="22"/>
        </w:rPr>
        <w:t>Steiner</w:t>
      </w:r>
      <w:proofErr w:type="gramEnd"/>
      <w:r w:rsidRPr="007B2E2C">
        <w:rPr>
          <w:rFonts w:ascii="Arial" w:hAnsi="Arial" w:cs="Arial"/>
          <w:color w:val="000000" w:themeColor="text1"/>
          <w:sz w:val="22"/>
          <w:szCs w:val="22"/>
        </w:rPr>
        <w:t xml:space="preserve"> </w:t>
      </w:r>
      <w:r w:rsidR="00F67995">
        <w:rPr>
          <w:rFonts w:ascii="Arial" w:hAnsi="Arial" w:cs="Arial"/>
          <w:color w:val="000000" w:themeColor="text1"/>
          <w:sz w:val="22"/>
          <w:szCs w:val="22"/>
        </w:rPr>
        <w:t>son</w:t>
      </w:r>
      <w:r w:rsidRPr="007B2E2C">
        <w:rPr>
          <w:rFonts w:ascii="Arial" w:hAnsi="Arial" w:cs="Arial"/>
          <w:color w:val="000000" w:themeColor="text1"/>
          <w:sz w:val="22"/>
          <w:szCs w:val="22"/>
        </w:rPr>
        <w:t xml:space="preserve">). Limited company registered as </w:t>
      </w:r>
      <w:proofErr w:type="spellStart"/>
      <w:r w:rsidRPr="007B2E2C">
        <w:rPr>
          <w:rFonts w:ascii="Arial" w:hAnsi="Arial" w:cs="Arial"/>
          <w:color w:val="000000" w:themeColor="text1"/>
          <w:sz w:val="22"/>
          <w:szCs w:val="22"/>
        </w:rPr>
        <w:t>Vanillo</w:t>
      </w:r>
      <w:proofErr w:type="spellEnd"/>
      <w:r w:rsidRPr="007B2E2C">
        <w:rPr>
          <w:rFonts w:ascii="Arial" w:hAnsi="Arial" w:cs="Arial"/>
          <w:color w:val="000000" w:themeColor="text1"/>
          <w:sz w:val="22"/>
          <w:szCs w:val="22"/>
        </w:rPr>
        <w:t xml:space="preserve"> LTD and trading as </w:t>
      </w:r>
      <w:proofErr w:type="spellStart"/>
      <w:r w:rsidRPr="007B2E2C">
        <w:rPr>
          <w:rFonts w:ascii="Arial" w:hAnsi="Arial" w:cs="Arial"/>
          <w:color w:val="000000" w:themeColor="text1"/>
          <w:sz w:val="22"/>
          <w:szCs w:val="22"/>
        </w:rPr>
        <w:t>Yoobi</w:t>
      </w:r>
      <w:proofErr w:type="spellEnd"/>
      <w:r w:rsidRPr="007B2E2C">
        <w:rPr>
          <w:rFonts w:ascii="Arial" w:hAnsi="Arial" w:cs="Arial"/>
          <w:color w:val="000000" w:themeColor="text1"/>
          <w:sz w:val="22"/>
          <w:szCs w:val="22"/>
        </w:rPr>
        <w:t xml:space="preserve"> Sushi.</w:t>
      </w:r>
    </w:p>
    <w:p w14:paraId="06B5271A" w14:textId="79A7EACF" w:rsidR="007C6A3F" w:rsidRDefault="007C6A3F" w:rsidP="007B2E2C">
      <w:pPr>
        <w:spacing w:line="360" w:lineRule="auto"/>
        <w:ind w:firstLine="720"/>
        <w:jc w:val="both"/>
        <w:rPr>
          <w:rFonts w:ascii="Arial" w:hAnsi="Arial" w:cs="Arial"/>
          <w:color w:val="000000" w:themeColor="text1"/>
          <w:sz w:val="22"/>
          <w:szCs w:val="22"/>
        </w:rPr>
      </w:pPr>
      <w:r w:rsidRPr="007B2E2C">
        <w:rPr>
          <w:rFonts w:ascii="Arial" w:hAnsi="Arial" w:cs="Arial"/>
          <w:color w:val="000000" w:themeColor="text1"/>
          <w:sz w:val="22"/>
          <w:szCs w:val="22"/>
        </w:rPr>
        <w:t xml:space="preserve">They brought the sushi experience to another level through a fusion of sushi with exotic </w:t>
      </w:r>
      <w:proofErr w:type="spellStart"/>
      <w:r w:rsidRPr="007B2E2C">
        <w:rPr>
          <w:rFonts w:ascii="Arial" w:hAnsi="Arial" w:cs="Arial"/>
          <w:color w:val="000000" w:themeColor="text1"/>
          <w:sz w:val="22"/>
          <w:szCs w:val="22"/>
        </w:rPr>
        <w:t>Brasilian</w:t>
      </w:r>
      <w:proofErr w:type="spellEnd"/>
      <w:r w:rsidRPr="007B2E2C">
        <w:rPr>
          <w:rFonts w:ascii="Arial" w:hAnsi="Arial" w:cs="Arial"/>
          <w:color w:val="000000" w:themeColor="text1"/>
          <w:sz w:val="22"/>
          <w:szCs w:val="22"/>
        </w:rPr>
        <w:t xml:space="preserve"> </w:t>
      </w:r>
      <w:proofErr w:type="spellStart"/>
      <w:r w:rsidRPr="007B2E2C">
        <w:rPr>
          <w:rFonts w:ascii="Arial" w:hAnsi="Arial" w:cs="Arial"/>
          <w:color w:val="000000" w:themeColor="text1"/>
          <w:sz w:val="22"/>
          <w:szCs w:val="22"/>
        </w:rPr>
        <w:t>flaviours</w:t>
      </w:r>
      <w:proofErr w:type="spellEnd"/>
      <w:r w:rsidRPr="007B2E2C">
        <w:rPr>
          <w:rFonts w:ascii="Arial" w:hAnsi="Arial" w:cs="Arial"/>
          <w:color w:val="000000" w:themeColor="text1"/>
          <w:sz w:val="22"/>
          <w:szCs w:val="22"/>
        </w:rPr>
        <w:t xml:space="preserve"> and is the first restaurant to introduce this to Londoners.</w:t>
      </w:r>
    </w:p>
    <w:p w14:paraId="7B6AD5A8" w14:textId="15B3DFFB" w:rsidR="00DB577A" w:rsidRPr="007B2E2C" w:rsidRDefault="00631BB6" w:rsidP="003C3338">
      <w:pPr>
        <w:spacing w:line="360" w:lineRule="auto"/>
        <w:ind w:firstLine="720"/>
        <w:jc w:val="both"/>
        <w:rPr>
          <w:rFonts w:ascii="Arial" w:hAnsi="Arial" w:cs="Arial"/>
          <w:color w:val="000000" w:themeColor="text1"/>
          <w:sz w:val="22"/>
          <w:szCs w:val="22"/>
        </w:rPr>
      </w:pPr>
      <w:proofErr w:type="spellStart"/>
      <w:r>
        <w:rPr>
          <w:rFonts w:ascii="Arial" w:hAnsi="Arial" w:cs="Arial"/>
          <w:color w:val="000000" w:themeColor="text1"/>
          <w:sz w:val="22"/>
          <w:szCs w:val="22"/>
        </w:rPr>
        <w:t>Yoobi</w:t>
      </w:r>
      <w:proofErr w:type="spellEnd"/>
      <w:r>
        <w:rPr>
          <w:rFonts w:ascii="Arial" w:hAnsi="Arial" w:cs="Arial"/>
          <w:color w:val="000000" w:themeColor="text1"/>
          <w:sz w:val="22"/>
          <w:szCs w:val="22"/>
        </w:rPr>
        <w:t xml:space="preserve"> Sushi starting his </w:t>
      </w:r>
      <w:r w:rsidR="00DB577A">
        <w:rPr>
          <w:rFonts w:ascii="Arial" w:hAnsi="Arial" w:cs="Arial"/>
          <w:color w:val="000000" w:themeColor="text1"/>
          <w:sz w:val="22"/>
          <w:szCs w:val="22"/>
        </w:rPr>
        <w:t>journey with</w:t>
      </w:r>
      <w:r>
        <w:rPr>
          <w:rFonts w:ascii="Arial" w:hAnsi="Arial" w:cs="Arial"/>
          <w:color w:val="000000" w:themeColor="text1"/>
          <w:sz w:val="22"/>
          <w:szCs w:val="22"/>
        </w:rPr>
        <w:t xml:space="preserve"> two restaurants in Soho and Oxford Circus served to eat in or enjoy on the go, also with some dark kitchens in different locations all over London</w:t>
      </w:r>
      <w:r w:rsidR="003C3338">
        <w:rPr>
          <w:rFonts w:ascii="Arial" w:hAnsi="Arial" w:cs="Arial"/>
          <w:color w:val="000000" w:themeColor="text1"/>
          <w:sz w:val="22"/>
          <w:szCs w:val="22"/>
        </w:rPr>
        <w:t xml:space="preserve">, in collaboration with Deliveroo during all the Covid-19 and the lockdown period they faced a lot of challenges and changes beginning with closing </w:t>
      </w:r>
      <w:r w:rsidR="00D53F92">
        <w:rPr>
          <w:rFonts w:ascii="Arial" w:hAnsi="Arial" w:cs="Arial"/>
          <w:color w:val="000000" w:themeColor="text1"/>
          <w:sz w:val="22"/>
          <w:szCs w:val="22"/>
        </w:rPr>
        <w:t>both restaurants</w:t>
      </w:r>
      <w:r w:rsidR="003C3338">
        <w:rPr>
          <w:rFonts w:ascii="Arial" w:hAnsi="Arial" w:cs="Arial"/>
          <w:color w:val="000000" w:themeColor="text1"/>
          <w:sz w:val="22"/>
          <w:szCs w:val="22"/>
        </w:rPr>
        <w:t xml:space="preserve"> and focus just on the part of delivery take-away.</w:t>
      </w:r>
    </w:p>
    <w:p w14:paraId="5BC33CE4" w14:textId="557254CD" w:rsidR="005169FA" w:rsidRDefault="007B2E2C" w:rsidP="007B2E2C">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The Covid-19 pandemic and the subsequent lockdowns have created unprecedented challenges for organisations across the globe. In such a situation, critical thinking plays a vital role in helping organisations navigate through the crisis and emerge </w:t>
      </w:r>
      <w:r w:rsidR="00F67995">
        <w:rPr>
          <w:rFonts w:ascii="Arial" w:hAnsi="Arial" w:cs="Arial"/>
          <w:color w:val="000000" w:themeColor="text1"/>
          <w:sz w:val="22"/>
          <w:szCs w:val="22"/>
        </w:rPr>
        <w:t>stronger.</w:t>
      </w:r>
    </w:p>
    <w:p w14:paraId="1D5241E0" w14:textId="2A6207FD" w:rsidR="00F67995" w:rsidRDefault="00F67995" w:rsidP="00F6799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In any organisation during the Covid-19 and lockdown the critical thinking was very important in a lot of situations:</w:t>
      </w:r>
    </w:p>
    <w:p w14:paraId="72DBFA1D" w14:textId="77777777" w:rsidR="00D64298" w:rsidRDefault="00F67995" w:rsidP="00664917">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Problem-solving: </w:t>
      </w:r>
      <w:r w:rsidR="00664917">
        <w:rPr>
          <w:rFonts w:ascii="Arial" w:hAnsi="Arial" w:cs="Arial"/>
          <w:color w:val="000000" w:themeColor="text1"/>
          <w:sz w:val="22"/>
          <w:szCs w:val="22"/>
        </w:rPr>
        <w:t xml:space="preserve">is crucial for survival </w:t>
      </w:r>
      <w:r w:rsidR="00D64298">
        <w:rPr>
          <w:rFonts w:ascii="Arial" w:hAnsi="Arial" w:cs="Arial"/>
          <w:color w:val="000000" w:themeColor="text1"/>
          <w:sz w:val="22"/>
          <w:szCs w:val="22"/>
        </w:rPr>
        <w:t xml:space="preserve">and success during these difficult times. Critical </w:t>
      </w:r>
    </w:p>
    <w:p w14:paraId="7E6489F3" w14:textId="13EB23FD" w:rsidR="00F67995" w:rsidRDefault="00D64298" w:rsidP="00D64298">
      <w:pPr>
        <w:spacing w:line="360" w:lineRule="auto"/>
        <w:jc w:val="both"/>
        <w:rPr>
          <w:rFonts w:ascii="Arial" w:hAnsi="Arial" w:cs="Arial"/>
          <w:color w:val="000000" w:themeColor="text1"/>
          <w:sz w:val="22"/>
          <w:szCs w:val="22"/>
        </w:rPr>
      </w:pPr>
      <w:r w:rsidRPr="00D64298">
        <w:rPr>
          <w:rFonts w:ascii="Arial" w:hAnsi="Arial" w:cs="Arial"/>
          <w:color w:val="000000" w:themeColor="text1"/>
          <w:sz w:val="22"/>
          <w:szCs w:val="22"/>
        </w:rPr>
        <w:t>thinking plays a vital role in problem-solving</w:t>
      </w:r>
      <w:r>
        <w:rPr>
          <w:rFonts w:ascii="Arial" w:hAnsi="Arial" w:cs="Arial"/>
          <w:color w:val="000000" w:themeColor="text1"/>
          <w:sz w:val="22"/>
          <w:szCs w:val="22"/>
        </w:rPr>
        <w:t xml:space="preserve"> by enabling individuals and teams to approach problems in a structured and analytical manner. Critical thinking helps in defining the problem by identifying the root cause and understanding the scope of the problem. This process involves gathering relevant data, analysing it objectively, and identifying the key issues that need to be addressed.</w:t>
      </w:r>
    </w:p>
    <w:p w14:paraId="5B58D395" w14:textId="0532476B" w:rsidR="00D64298" w:rsidRDefault="00D64298" w:rsidP="00D64298">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r>
        <w:rPr>
          <w:rFonts w:ascii="Arial" w:hAnsi="Arial" w:cs="Arial"/>
          <w:color w:val="000000" w:themeColor="text1"/>
          <w:sz w:val="22"/>
          <w:szCs w:val="22"/>
        </w:rPr>
        <w:tab/>
        <w:t xml:space="preserve">Helps in generating a range of alternative solutions that can be evaluated against specific criteria. This approach solution ensures that all possible options are considered, and the best possible solution is chosen, </w:t>
      </w:r>
      <w:r w:rsidR="00B45997">
        <w:rPr>
          <w:rFonts w:ascii="Arial" w:hAnsi="Arial" w:cs="Arial"/>
          <w:color w:val="000000" w:themeColor="text1"/>
          <w:sz w:val="22"/>
          <w:szCs w:val="22"/>
        </w:rPr>
        <w:t>is helping in evaluating alternative solutions based on objective criteria such as feasibility, effectiveness, cost, and potential risks, implementing the chosen solution by developing an action plan, assigning responsibilities, and monitoring progress.</w:t>
      </w:r>
    </w:p>
    <w:p w14:paraId="66739AB0" w14:textId="5894409F" w:rsidR="00B45997" w:rsidRPr="00D64298" w:rsidRDefault="00B45997" w:rsidP="00B45997">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By monitoring and evaluating the outcomes of the chosen solutions to determine whether the problem has been solved effectively. This process involves measuring the effectiveness of the solution, identifying any gaps, and adjusting as necessary. </w:t>
      </w:r>
    </w:p>
    <w:p w14:paraId="23B5D45A" w14:textId="1162E61F" w:rsidR="00631BB6" w:rsidRDefault="00F66CAD" w:rsidP="00F66CAD">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Adaptability: The pandemic has created a rapidly changing business environment</w:t>
      </w:r>
      <w:r w:rsidR="00631BB6">
        <w:rPr>
          <w:rFonts w:ascii="Arial" w:hAnsi="Arial" w:cs="Arial"/>
          <w:color w:val="000000" w:themeColor="text1"/>
          <w:sz w:val="22"/>
          <w:szCs w:val="22"/>
        </w:rPr>
        <w:t>,</w:t>
      </w:r>
    </w:p>
    <w:p w14:paraId="3E8D6363" w14:textId="20CC5288" w:rsidR="00F66CAD" w:rsidRDefault="00631BB6" w:rsidP="00631BB6">
      <w:pPr>
        <w:spacing w:line="360" w:lineRule="auto"/>
        <w:jc w:val="both"/>
        <w:rPr>
          <w:rFonts w:ascii="Arial" w:hAnsi="Arial" w:cs="Arial"/>
          <w:color w:val="000000" w:themeColor="text1"/>
          <w:sz w:val="22"/>
          <w:szCs w:val="22"/>
        </w:rPr>
      </w:pPr>
      <w:r w:rsidRPr="00631BB6">
        <w:rPr>
          <w:rFonts w:ascii="Arial" w:hAnsi="Arial" w:cs="Arial"/>
          <w:color w:val="000000" w:themeColor="text1"/>
          <w:sz w:val="22"/>
          <w:szCs w:val="22"/>
        </w:rPr>
        <w:lastRenderedPageBreak/>
        <w:t xml:space="preserve">with new </w:t>
      </w:r>
      <w:r>
        <w:rPr>
          <w:rFonts w:ascii="Arial" w:hAnsi="Arial" w:cs="Arial"/>
          <w:color w:val="000000" w:themeColor="text1"/>
          <w:sz w:val="22"/>
          <w:szCs w:val="22"/>
        </w:rPr>
        <w:t xml:space="preserve">regulations, restrictions, and market conditions. Critical thinking helps organisations adapt </w:t>
      </w:r>
      <w:r w:rsidR="00F3756B">
        <w:rPr>
          <w:rFonts w:ascii="Arial" w:hAnsi="Arial" w:cs="Arial"/>
          <w:color w:val="000000" w:themeColor="text1"/>
          <w:sz w:val="22"/>
          <w:szCs w:val="22"/>
        </w:rPr>
        <w:t>with the need for social distancing, many organisations had to shift to remote work, this sudden change required organisations to quickly adapt their operations, technologies, and communication methods to ensure productivity and collaboration.</w:t>
      </w:r>
    </w:p>
    <w:p w14:paraId="6A40E575" w14:textId="7C04A742" w:rsidR="00B41C68" w:rsidRDefault="00F3756B" w:rsidP="00B41C68">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The pandemic and lockdown have accelerated the need for digital transformation in many organisations. Those that were already well-versed in digital technologies were better equipped to pivot their business models, improve customers experiences, caused significant disruptions in global supply chains</w:t>
      </w:r>
      <w:r w:rsidR="00B41C68">
        <w:rPr>
          <w:rFonts w:ascii="Arial" w:hAnsi="Arial" w:cs="Arial"/>
          <w:color w:val="000000" w:themeColor="text1"/>
          <w:sz w:val="22"/>
          <w:szCs w:val="22"/>
        </w:rPr>
        <w:t xml:space="preserve"> and employee support because the pandemic and lockdown have caused significant stress and anxiety for employees. Organisations were able to quickly adapt their HR policies and practices to provide support for their employees, such as flexible work arrangements, mental health resources, and financial assistance, were better equipped to retain their workforce and maintain productivity.</w:t>
      </w:r>
    </w:p>
    <w:p w14:paraId="590232A7" w14:textId="265605C4" w:rsidR="00631BB6" w:rsidRPr="0032569E" w:rsidRDefault="00631BB6" w:rsidP="0032569E">
      <w:pPr>
        <w:pStyle w:val="ListParagraph"/>
        <w:numPr>
          <w:ilvl w:val="0"/>
          <w:numId w:val="1"/>
        </w:numPr>
        <w:spacing w:line="360" w:lineRule="auto"/>
        <w:jc w:val="both"/>
        <w:rPr>
          <w:rFonts w:ascii="Arial" w:hAnsi="Arial" w:cs="Arial"/>
          <w:color w:val="000000" w:themeColor="text1"/>
          <w:sz w:val="22"/>
          <w:szCs w:val="22"/>
        </w:rPr>
      </w:pPr>
      <w:r w:rsidRPr="0032569E">
        <w:rPr>
          <w:rFonts w:ascii="Arial" w:hAnsi="Arial" w:cs="Arial"/>
          <w:color w:val="000000" w:themeColor="text1"/>
          <w:sz w:val="22"/>
          <w:szCs w:val="22"/>
        </w:rPr>
        <w:t>Risk management: The pandemic has introduced new risks and uncertainties for</w:t>
      </w:r>
    </w:p>
    <w:p w14:paraId="6456A5FA" w14:textId="0264158E" w:rsidR="00631BB6" w:rsidRDefault="003C3338" w:rsidP="00631BB6">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o</w:t>
      </w:r>
      <w:r w:rsidR="00631BB6" w:rsidRPr="00631BB6">
        <w:rPr>
          <w:rFonts w:ascii="Arial" w:hAnsi="Arial" w:cs="Arial"/>
          <w:color w:val="000000" w:themeColor="text1"/>
          <w:sz w:val="22"/>
          <w:szCs w:val="22"/>
        </w:rPr>
        <w:t>rgani</w:t>
      </w:r>
      <w:r w:rsidR="00631BB6">
        <w:rPr>
          <w:rFonts w:ascii="Arial" w:hAnsi="Arial" w:cs="Arial"/>
          <w:color w:val="000000" w:themeColor="text1"/>
          <w:sz w:val="22"/>
          <w:szCs w:val="22"/>
        </w:rPr>
        <w:t>sa</w:t>
      </w:r>
      <w:r w:rsidR="00631BB6" w:rsidRPr="00631BB6">
        <w:rPr>
          <w:rFonts w:ascii="Arial" w:hAnsi="Arial" w:cs="Arial"/>
          <w:color w:val="000000" w:themeColor="text1"/>
          <w:sz w:val="22"/>
          <w:szCs w:val="22"/>
        </w:rPr>
        <w:t>tions</w:t>
      </w:r>
      <w:r w:rsidR="00631BB6">
        <w:rPr>
          <w:rFonts w:ascii="Arial" w:hAnsi="Arial" w:cs="Arial"/>
          <w:color w:val="000000" w:themeColor="text1"/>
          <w:sz w:val="22"/>
          <w:szCs w:val="22"/>
        </w:rPr>
        <w:t>. Critical thinking is crucial for assessing and mitigating these risks, allowing organisations to make informed decisions about their operations and investments.</w:t>
      </w:r>
    </w:p>
    <w:p w14:paraId="49F8A60F" w14:textId="2E94C673" w:rsidR="00E91885" w:rsidRDefault="00E91885" w:rsidP="00E91885">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Organizations implemented various health and safety measures to reduce the risk of transmissions of Covid-19 in the workplace. The measures included social distancing, regular cleaning and disinfecting of workspaces, providing hand sanitizers, and face masks, provided support to employees affected by Covid-19, such as paid sick leave, access to mental health resources</w:t>
      </w:r>
      <w:r w:rsidR="002C46E8">
        <w:rPr>
          <w:rFonts w:ascii="Arial" w:hAnsi="Arial" w:cs="Arial"/>
          <w:color w:val="000000" w:themeColor="text1"/>
          <w:sz w:val="22"/>
          <w:szCs w:val="22"/>
        </w:rPr>
        <w:t>, and flexible work arrangements.</w:t>
      </w:r>
    </w:p>
    <w:p w14:paraId="11FCA4CE" w14:textId="77777777" w:rsidR="003C3338" w:rsidRDefault="003C3338" w:rsidP="003C3338">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Innovation: The pandemic has forced organisations to rethink their business models</w:t>
      </w:r>
    </w:p>
    <w:p w14:paraId="4BAF5F89" w14:textId="6C34026D" w:rsidR="003C3338" w:rsidRDefault="003C3338" w:rsidP="003C3338">
      <w:pPr>
        <w:spacing w:line="360" w:lineRule="auto"/>
        <w:jc w:val="both"/>
        <w:rPr>
          <w:rFonts w:ascii="Arial" w:hAnsi="Arial" w:cs="Arial"/>
          <w:color w:val="000000" w:themeColor="text1"/>
          <w:sz w:val="22"/>
          <w:szCs w:val="22"/>
        </w:rPr>
      </w:pPr>
      <w:r w:rsidRPr="003C3338">
        <w:rPr>
          <w:rFonts w:ascii="Arial" w:hAnsi="Arial" w:cs="Arial"/>
          <w:color w:val="000000" w:themeColor="text1"/>
          <w:sz w:val="22"/>
          <w:szCs w:val="22"/>
        </w:rPr>
        <w:t xml:space="preserve">and strategies. Critical thinking </w:t>
      </w:r>
      <w:r>
        <w:rPr>
          <w:rFonts w:ascii="Arial" w:hAnsi="Arial" w:cs="Arial"/>
          <w:color w:val="000000" w:themeColor="text1"/>
          <w:sz w:val="22"/>
          <w:szCs w:val="22"/>
        </w:rPr>
        <w:t>fosters a culture of innovation, allowing organisations to explore new ideas and opportunities.</w:t>
      </w:r>
    </w:p>
    <w:p w14:paraId="758EDF90" w14:textId="77777777" w:rsidR="0032569E" w:rsidRDefault="003C3338" w:rsidP="00B41C68">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Employee engagement: </w:t>
      </w:r>
      <w:r w:rsidR="00B41C68">
        <w:rPr>
          <w:rFonts w:ascii="Arial" w:hAnsi="Arial" w:cs="Arial"/>
          <w:color w:val="000000" w:themeColor="text1"/>
          <w:sz w:val="22"/>
          <w:szCs w:val="22"/>
        </w:rPr>
        <w:t xml:space="preserve">With employees working from home, there is less </w:t>
      </w:r>
      <w:r w:rsidR="00817207">
        <w:rPr>
          <w:rFonts w:ascii="Arial" w:hAnsi="Arial" w:cs="Arial"/>
          <w:color w:val="000000" w:themeColor="text1"/>
          <w:sz w:val="22"/>
          <w:szCs w:val="22"/>
        </w:rPr>
        <w:t>face-to</w:t>
      </w:r>
    </w:p>
    <w:p w14:paraId="285D7595" w14:textId="0535A1DA" w:rsidR="00B41C68" w:rsidRPr="0032569E" w:rsidRDefault="00C60104" w:rsidP="0032569E">
      <w:pPr>
        <w:spacing w:line="360" w:lineRule="auto"/>
        <w:jc w:val="both"/>
        <w:rPr>
          <w:rFonts w:ascii="Arial" w:hAnsi="Arial" w:cs="Arial"/>
          <w:color w:val="000000" w:themeColor="text1"/>
          <w:sz w:val="22"/>
          <w:szCs w:val="22"/>
        </w:rPr>
      </w:pPr>
      <w:r w:rsidRPr="0032569E">
        <w:rPr>
          <w:rFonts w:ascii="Arial" w:hAnsi="Arial" w:cs="Arial"/>
          <w:color w:val="000000" w:themeColor="text1"/>
          <w:sz w:val="22"/>
          <w:szCs w:val="22"/>
        </w:rPr>
        <w:t>face. Interaction</w:t>
      </w:r>
      <w:r w:rsidR="0062658C" w:rsidRPr="0032569E">
        <w:rPr>
          <w:rFonts w:ascii="Arial" w:hAnsi="Arial" w:cs="Arial"/>
          <w:color w:val="000000" w:themeColor="text1"/>
          <w:sz w:val="22"/>
          <w:szCs w:val="22"/>
        </w:rPr>
        <w:t>, which can lead to feeling of isolation and disconnection from the organisation.</w:t>
      </w:r>
    </w:p>
    <w:p w14:paraId="0C2524CE" w14:textId="3EFC7C09" w:rsidR="0062658C" w:rsidRDefault="0062658C" w:rsidP="0062658C">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The pandemic and lockdown have caused significant uncertainty and anxiety for employees, which can affect their engagement. Employees may be worried about their health, job security, and the overall economic impact of the pandemic, with remote work, employees may find it difficult to separate their work and personal lives, leading to long work hours and increased stress, that can lead to reduced motivation and engagement among employees who may feel that their contributions are not being recognised and the communication breakdown can occur more frequently, which can lead to misunderstandings, mistrust, and reduced engagement.</w:t>
      </w:r>
    </w:p>
    <w:p w14:paraId="14B0C656" w14:textId="5CB5968D" w:rsidR="00391546" w:rsidRDefault="001308C8" w:rsidP="00391546">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The Covid-19 pandemic and lockdown have had a significant impact on employee engagement in organisations. To mitigate the negative impact, organisations need to focus on maintain open communication</w:t>
      </w:r>
      <w:r w:rsidR="00391546">
        <w:rPr>
          <w:rFonts w:ascii="Arial" w:hAnsi="Arial" w:cs="Arial"/>
          <w:color w:val="000000" w:themeColor="text1"/>
          <w:sz w:val="22"/>
          <w:szCs w:val="22"/>
        </w:rPr>
        <w:t xml:space="preserve">, providing support and resources for employees, recognising </w:t>
      </w:r>
      <w:r w:rsidR="00391546">
        <w:rPr>
          <w:rFonts w:ascii="Arial" w:hAnsi="Arial" w:cs="Arial"/>
          <w:color w:val="000000" w:themeColor="text1"/>
          <w:sz w:val="22"/>
          <w:szCs w:val="22"/>
        </w:rPr>
        <w:lastRenderedPageBreak/>
        <w:t>and rewarding employee contributions, and promoting work-life balance. By prioritising employee engagement, organisations can maintain productivity, retain their workforce and emerge stronger on the other side of the pandemic.</w:t>
      </w:r>
    </w:p>
    <w:p w14:paraId="5AFD32B4" w14:textId="3E8E451B" w:rsidR="00A67DA4" w:rsidRPr="00B41C68" w:rsidRDefault="00A67DA4" w:rsidP="0062658C">
      <w:pPr>
        <w:spacing w:line="360" w:lineRule="auto"/>
        <w:ind w:firstLine="360"/>
        <w:jc w:val="both"/>
        <w:rPr>
          <w:rFonts w:ascii="Arial" w:hAnsi="Arial" w:cs="Arial"/>
          <w:color w:val="000000" w:themeColor="text1"/>
          <w:sz w:val="22"/>
          <w:szCs w:val="22"/>
        </w:rPr>
      </w:pPr>
      <w:r w:rsidRPr="00B41C68">
        <w:rPr>
          <w:rFonts w:ascii="Arial" w:hAnsi="Arial" w:cs="Arial"/>
          <w:color w:val="000000" w:themeColor="text1"/>
          <w:sz w:val="22"/>
          <w:szCs w:val="22"/>
        </w:rPr>
        <w:t xml:space="preserve">Critical thinking is essential for organisations to navigate the challenges posed by the Covid-19 pandemic and lockdown situation. It enables organisations to solve problems, adapt to changing circumstances, manage risks, innovate, and engage employees effectively. </w:t>
      </w:r>
    </w:p>
    <w:p w14:paraId="0D95ADCD" w14:textId="0210398C" w:rsidR="00961F76" w:rsidRDefault="00CF6F71"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During the Codiv-19 pandemic, there have been several changes in the beliefs, values and attitudes of both employees and employers in companies. Here are some differences that have occurred:</w:t>
      </w:r>
    </w:p>
    <w:p w14:paraId="24299EB2" w14:textId="466DEC54" w:rsidR="00770DDA" w:rsidRPr="00D04F50" w:rsidRDefault="00AC17F6" w:rsidP="00AC17F6">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1.</w:t>
      </w:r>
      <w:r w:rsidR="00CF6F71" w:rsidRPr="00AC17F6">
        <w:rPr>
          <w:rFonts w:ascii="Arial" w:hAnsi="Arial" w:cs="Arial"/>
          <w:color w:val="000000" w:themeColor="text1"/>
          <w:sz w:val="22"/>
          <w:szCs w:val="22"/>
        </w:rPr>
        <w:t>Beliefs: Employees may have developed a belief that their employers should take</w:t>
      </w:r>
      <w:r w:rsidR="0032569E">
        <w:rPr>
          <w:rFonts w:ascii="Arial" w:hAnsi="Arial" w:cs="Arial"/>
          <w:color w:val="000000" w:themeColor="text1"/>
          <w:sz w:val="22"/>
          <w:szCs w:val="22"/>
        </w:rPr>
        <w:t xml:space="preserve"> </w:t>
      </w:r>
      <w:r w:rsidR="00E51BDF" w:rsidRPr="00AC17F6">
        <w:rPr>
          <w:rFonts w:ascii="Arial" w:hAnsi="Arial" w:cs="Arial"/>
          <w:color w:val="000000" w:themeColor="text1"/>
          <w:sz w:val="22"/>
          <w:szCs w:val="22"/>
        </w:rPr>
        <w:t>care</w:t>
      </w:r>
      <w:r w:rsidR="00D04F50" w:rsidRPr="00AC17F6">
        <w:rPr>
          <w:rFonts w:ascii="Arial" w:hAnsi="Arial" w:cs="Arial"/>
          <w:color w:val="000000" w:themeColor="text1"/>
          <w:sz w:val="22"/>
          <w:szCs w:val="22"/>
        </w:rPr>
        <w:t xml:space="preserve"> </w:t>
      </w:r>
      <w:r w:rsidR="00E51BDF" w:rsidRPr="00D04F50">
        <w:rPr>
          <w:rFonts w:ascii="Arial" w:hAnsi="Arial" w:cs="Arial"/>
          <w:color w:val="000000" w:themeColor="text1"/>
          <w:sz w:val="22"/>
          <w:szCs w:val="22"/>
        </w:rPr>
        <w:t>of</w:t>
      </w:r>
      <w:r w:rsidR="00CF6F71" w:rsidRPr="00D04F50">
        <w:rPr>
          <w:rFonts w:ascii="Arial" w:hAnsi="Arial" w:cs="Arial"/>
          <w:color w:val="000000" w:themeColor="text1"/>
          <w:sz w:val="22"/>
          <w:szCs w:val="22"/>
        </w:rPr>
        <w:t xml:space="preserve"> their </w:t>
      </w:r>
      <w:r w:rsidR="00961F76" w:rsidRPr="00D04F50">
        <w:rPr>
          <w:rFonts w:ascii="Arial" w:hAnsi="Arial" w:cs="Arial"/>
          <w:color w:val="000000" w:themeColor="text1"/>
          <w:sz w:val="22"/>
          <w:szCs w:val="22"/>
        </w:rPr>
        <w:t>well-being during the pandemic, such as providing adequate personal protective equipment and enforcing social distancing measures in the workplace.</w:t>
      </w:r>
    </w:p>
    <w:p w14:paraId="407688FE" w14:textId="32BC11AB" w:rsidR="00CF6F71" w:rsidRDefault="00961F76" w:rsidP="00770DDA">
      <w:pPr>
        <w:spacing w:line="360" w:lineRule="auto"/>
        <w:ind w:firstLine="360"/>
        <w:jc w:val="both"/>
        <w:rPr>
          <w:rFonts w:ascii="Arial" w:hAnsi="Arial" w:cs="Arial"/>
          <w:color w:val="000000" w:themeColor="text1"/>
          <w:sz w:val="22"/>
          <w:szCs w:val="22"/>
        </w:rPr>
      </w:pPr>
      <w:r w:rsidRPr="00770DDA">
        <w:rPr>
          <w:rFonts w:ascii="Arial" w:hAnsi="Arial" w:cs="Arial"/>
          <w:color w:val="000000" w:themeColor="text1"/>
          <w:sz w:val="22"/>
          <w:szCs w:val="22"/>
        </w:rPr>
        <w:t>Employers, on the other hand, may have developed a belief that their employees should take responsibility for their own health outside of work by practicing safe behaviours like wearing masks and avoiding large gatherings.</w:t>
      </w:r>
    </w:p>
    <w:p w14:paraId="01DDEA87" w14:textId="2B263634" w:rsidR="00E51BDF" w:rsidRDefault="00C34162" w:rsidP="00770DDA">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Beliefs in science:</w:t>
      </w:r>
      <w:r w:rsidRPr="00770DDA">
        <w:rPr>
          <w:rFonts w:ascii="Arial" w:hAnsi="Arial" w:cs="Arial"/>
          <w:color w:val="000000" w:themeColor="text1"/>
          <w:sz w:val="22"/>
          <w:szCs w:val="22"/>
        </w:rPr>
        <w:t xml:space="preserve"> The</w:t>
      </w:r>
      <w:r w:rsidR="00E51BDF" w:rsidRPr="00770DDA">
        <w:rPr>
          <w:rFonts w:ascii="Arial" w:hAnsi="Arial" w:cs="Arial"/>
          <w:color w:val="000000" w:themeColor="text1"/>
          <w:sz w:val="22"/>
          <w:szCs w:val="22"/>
        </w:rPr>
        <w:t xml:space="preserve"> pandemic has led to a greater appreciation for science and its role in guiding public health policies. People have become more aware of the importance of following guidelines provided by health experts and government agencies to prevent the spread of the virus.</w:t>
      </w:r>
      <w:r w:rsidR="00D04F50">
        <w:rPr>
          <w:rFonts w:ascii="Arial" w:hAnsi="Arial" w:cs="Arial"/>
          <w:color w:val="000000" w:themeColor="text1"/>
          <w:sz w:val="22"/>
          <w:szCs w:val="22"/>
        </w:rPr>
        <w:t xml:space="preserve"> The pandemic has led to the belief that individuals have a responsibility to protect themselves and others, and people have become more aware of the importance of wearing masks, washing hands, and practicing social distancing</w:t>
      </w:r>
      <w:r w:rsidR="002C62BD">
        <w:rPr>
          <w:rFonts w:ascii="Arial" w:hAnsi="Arial" w:cs="Arial"/>
          <w:color w:val="000000" w:themeColor="text1"/>
          <w:sz w:val="22"/>
          <w:szCs w:val="22"/>
        </w:rPr>
        <w:t>.</w:t>
      </w:r>
      <w:r w:rsidR="00D04F50">
        <w:rPr>
          <w:rFonts w:ascii="Arial" w:hAnsi="Arial" w:cs="Arial"/>
          <w:color w:val="000000" w:themeColor="text1"/>
          <w:sz w:val="22"/>
          <w:szCs w:val="22"/>
        </w:rPr>
        <w:t xml:space="preserve"> </w:t>
      </w:r>
    </w:p>
    <w:p w14:paraId="63DB84C7" w14:textId="58E87F63" w:rsidR="00770DDA" w:rsidRDefault="00770DDA" w:rsidP="00770DDA">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Beliefs in the importance of community. The pandemic has highlighted the importance of community and social connections. People have come together to support each other during the difficult times of the pandemic</w:t>
      </w:r>
      <w:r w:rsidR="00C34162">
        <w:rPr>
          <w:rFonts w:ascii="Arial" w:hAnsi="Arial" w:cs="Arial"/>
          <w:color w:val="000000" w:themeColor="text1"/>
          <w:sz w:val="22"/>
          <w:szCs w:val="22"/>
        </w:rPr>
        <w:t>, and there has been a greater emphasis on caring for the most vulnerable members of society.</w:t>
      </w:r>
      <w:r w:rsidR="00D04F50">
        <w:rPr>
          <w:rFonts w:ascii="Arial" w:hAnsi="Arial" w:cs="Arial"/>
          <w:color w:val="000000" w:themeColor="text1"/>
          <w:sz w:val="22"/>
          <w:szCs w:val="22"/>
        </w:rPr>
        <w:t xml:space="preserve"> People have recognized the value of supporting local businesses and helping those in need, and there had been a greater emphasis on social responsibility.</w:t>
      </w:r>
    </w:p>
    <w:p w14:paraId="6B296044" w14:textId="1215EB7B" w:rsidR="00C34162" w:rsidRDefault="00C34162" w:rsidP="00770DDA">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Beliefs in the need for resilience and adaptability: the p</w:t>
      </w:r>
      <w:r w:rsidR="0021457A">
        <w:rPr>
          <w:rFonts w:ascii="Arial" w:hAnsi="Arial" w:cs="Arial"/>
          <w:color w:val="000000" w:themeColor="text1"/>
          <w:sz w:val="22"/>
          <w:szCs w:val="22"/>
        </w:rPr>
        <w:t>andemic has taught people the need for resilience and adaptability in the face of the adversity. People have had to adapt to changes in their work and personal lives, and there had been a greater appreciation for the ability to cope with difficult situations.</w:t>
      </w:r>
      <w:r w:rsidR="002C62BD">
        <w:rPr>
          <w:rFonts w:ascii="Arial" w:hAnsi="Arial" w:cs="Arial"/>
          <w:color w:val="000000" w:themeColor="text1"/>
          <w:sz w:val="22"/>
          <w:szCs w:val="22"/>
        </w:rPr>
        <w:t xml:space="preserve"> </w:t>
      </w:r>
    </w:p>
    <w:p w14:paraId="453E3622" w14:textId="64C40DBA" w:rsidR="0021457A" w:rsidRDefault="0021457A" w:rsidP="0021457A">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Beliefs in the importance of mental health: the pandemic has also led to a greater focus on mental health and well-being. People have become more aware of the impact of isolation and stress on mental health, and there has been a greater emphasis on seeking help and support when needed. </w:t>
      </w:r>
    </w:p>
    <w:p w14:paraId="3725285C" w14:textId="5F21B743" w:rsidR="000B1795" w:rsidRPr="00770DDA" w:rsidRDefault="002C62BD" w:rsidP="00AC17F6">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Overall, the COVID-19 pandemic has led to changes in people’s beliefs, with a greater focus on science, community, resilience, and mental health. The pandemic has taught people </w:t>
      </w:r>
      <w:r>
        <w:rPr>
          <w:rFonts w:ascii="Arial" w:hAnsi="Arial" w:cs="Arial"/>
          <w:color w:val="000000" w:themeColor="text1"/>
          <w:sz w:val="22"/>
          <w:szCs w:val="22"/>
        </w:rPr>
        <w:lastRenderedPageBreak/>
        <w:t>the need for individual and collective responsibility and has highlighted the importance of staying connected to loved ones and supporting each other during difficult times. The pandemic has brought about a new era of awareness and a shift in priorities, with people recognizing the value of health, community, and social responsibility more than ever before.</w:t>
      </w:r>
    </w:p>
    <w:p w14:paraId="181669E5" w14:textId="62C6AA59" w:rsidR="00770DDA" w:rsidRPr="0032569E" w:rsidRDefault="0032569E" w:rsidP="0032569E">
      <w:pPr>
        <w:spacing w:line="360" w:lineRule="auto"/>
        <w:ind w:left="360"/>
        <w:jc w:val="both"/>
        <w:rPr>
          <w:rFonts w:ascii="Arial" w:hAnsi="Arial" w:cs="Arial"/>
          <w:color w:val="000000" w:themeColor="text1"/>
          <w:sz w:val="22"/>
          <w:szCs w:val="22"/>
        </w:rPr>
      </w:pPr>
      <w:r>
        <w:rPr>
          <w:rFonts w:ascii="Arial" w:hAnsi="Arial" w:cs="Arial"/>
          <w:color w:val="000000" w:themeColor="text1"/>
          <w:sz w:val="22"/>
          <w:szCs w:val="22"/>
        </w:rPr>
        <w:t xml:space="preserve">2. </w:t>
      </w:r>
      <w:r w:rsidR="00961F76" w:rsidRPr="0032569E">
        <w:rPr>
          <w:rFonts w:ascii="Arial" w:hAnsi="Arial" w:cs="Arial"/>
          <w:color w:val="000000" w:themeColor="text1"/>
          <w:sz w:val="22"/>
          <w:szCs w:val="22"/>
        </w:rPr>
        <w:t>Values: The pandemic has caused a shift in values for both employees and employers.</w:t>
      </w:r>
    </w:p>
    <w:p w14:paraId="063E846B" w14:textId="122E5F9B" w:rsidR="00961F76" w:rsidRDefault="00961F76" w:rsidP="00770DDA">
      <w:pPr>
        <w:spacing w:line="360" w:lineRule="auto"/>
        <w:ind w:firstLine="360"/>
        <w:jc w:val="both"/>
        <w:rPr>
          <w:rFonts w:ascii="Arial" w:hAnsi="Arial" w:cs="Arial"/>
          <w:color w:val="000000" w:themeColor="text1"/>
          <w:sz w:val="22"/>
          <w:szCs w:val="22"/>
        </w:rPr>
      </w:pPr>
      <w:r w:rsidRPr="00770DDA">
        <w:rPr>
          <w:rFonts w:ascii="Arial" w:hAnsi="Arial" w:cs="Arial"/>
          <w:color w:val="000000" w:themeColor="text1"/>
          <w:sz w:val="22"/>
          <w:szCs w:val="22"/>
        </w:rPr>
        <w:t>For example, employees may value job security and stability more than ever before, while employers may value adaptability and resilience in their employees. Additionally, both employees and employers may have developed a greater appreciation for work-life balance, as many people have had to juggle work with caring for children or elderly family members during the pandemic.</w:t>
      </w:r>
    </w:p>
    <w:p w14:paraId="1035538E" w14:textId="7A820832" w:rsidR="005E193E" w:rsidRDefault="005E193E"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Value of health: The pandemic has brought about a greater emphasis on the value of health, with people becoming more aware of the importance of maintaining good health habits, such as washing hands, wearing masks, and practicing social distancing</w:t>
      </w:r>
      <w:r w:rsidR="00AC17F6">
        <w:rPr>
          <w:rFonts w:ascii="Arial" w:hAnsi="Arial" w:cs="Arial"/>
          <w:color w:val="000000" w:themeColor="text1"/>
          <w:sz w:val="22"/>
          <w:szCs w:val="22"/>
        </w:rPr>
        <w:t>. The pandemic has highlighted the need to prioritize health over other concerns, and people have become more aware of the importance of taking care of their physical and mental health.</w:t>
      </w:r>
    </w:p>
    <w:p w14:paraId="455F2D70" w14:textId="69816DA2" w:rsidR="005E193E" w:rsidRDefault="005E193E"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Value of family and friends: The pandemic has led to a greater appreciation of the value of family and friends, with people seeking to stay connected with loved ones, even if they are unable to be physically present.</w:t>
      </w:r>
      <w:r w:rsidR="00AC17F6">
        <w:rPr>
          <w:rFonts w:ascii="Arial" w:hAnsi="Arial" w:cs="Arial"/>
          <w:color w:val="000000" w:themeColor="text1"/>
          <w:sz w:val="22"/>
          <w:szCs w:val="22"/>
        </w:rPr>
        <w:t xml:space="preserve"> People have realized the importance of social connections in their </w:t>
      </w:r>
      <w:r w:rsidR="00EA4D1B">
        <w:rPr>
          <w:rFonts w:ascii="Arial" w:hAnsi="Arial" w:cs="Arial"/>
          <w:color w:val="000000" w:themeColor="text1"/>
          <w:sz w:val="22"/>
          <w:szCs w:val="22"/>
        </w:rPr>
        <w:t>lives and</w:t>
      </w:r>
      <w:r w:rsidR="00AC17F6">
        <w:rPr>
          <w:rFonts w:ascii="Arial" w:hAnsi="Arial" w:cs="Arial"/>
          <w:color w:val="000000" w:themeColor="text1"/>
          <w:sz w:val="22"/>
          <w:szCs w:val="22"/>
        </w:rPr>
        <w:t xml:space="preserve"> have made more effort to reach out to family</w:t>
      </w:r>
      <w:r w:rsidR="00EA4D1B">
        <w:rPr>
          <w:rFonts w:ascii="Arial" w:hAnsi="Arial" w:cs="Arial"/>
          <w:color w:val="000000" w:themeColor="text1"/>
          <w:sz w:val="22"/>
          <w:szCs w:val="22"/>
        </w:rPr>
        <w:t xml:space="preserve"> and friends.</w:t>
      </w:r>
    </w:p>
    <w:p w14:paraId="3D859D1A" w14:textId="05120F1C" w:rsidR="005E193E" w:rsidRDefault="005E193E"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Value of essential workers: The pandemic has highlighted the importance of essential workers such as healthcare workers, grocery store employees, and delivery drivers, and people have come to value their contributions more than ever before</w:t>
      </w:r>
      <w:r w:rsidR="00EA4D1B">
        <w:rPr>
          <w:rFonts w:ascii="Arial" w:hAnsi="Arial" w:cs="Arial"/>
          <w:color w:val="000000" w:themeColor="text1"/>
          <w:sz w:val="22"/>
          <w:szCs w:val="22"/>
        </w:rPr>
        <w:t>, recognizing the essential role they play in keeping society functioning. There has been a greater emphasis on showing gratitude and appreciation for these workers and recognizing the importance of their work.</w:t>
      </w:r>
    </w:p>
    <w:p w14:paraId="398EFB5F" w14:textId="20DA4E3C" w:rsidR="00EA4D1B" w:rsidRDefault="005E193E"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Value of work-life balance: With the pandemic causing many people to work from home or lose their jobs, there has been a greater emphasis on the value of work-life balance, with people seeking ways to balance work and personal life.</w:t>
      </w:r>
      <w:r w:rsidR="00EA4D1B">
        <w:rPr>
          <w:rFonts w:ascii="Arial" w:hAnsi="Arial" w:cs="Arial"/>
          <w:color w:val="000000" w:themeColor="text1"/>
          <w:sz w:val="22"/>
          <w:szCs w:val="22"/>
        </w:rPr>
        <w:t xml:space="preserve"> People have realized the importance of taking breaks, disconnecting from work, and prioritizing their mental health. The pandemic has brought about a greater awareness of the need to balance work and personal life, and the importance of finding a healthy balance.</w:t>
      </w:r>
    </w:p>
    <w:p w14:paraId="47485197" w14:textId="71F81BF3" w:rsidR="005E193E" w:rsidRDefault="005E193E"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Value of community and social responsibility: The pandemic has also led to a greater focus on the value of community and social </w:t>
      </w:r>
      <w:r w:rsidR="00031FF4">
        <w:rPr>
          <w:rFonts w:ascii="Arial" w:hAnsi="Arial" w:cs="Arial"/>
          <w:color w:val="000000" w:themeColor="text1"/>
          <w:sz w:val="22"/>
          <w:szCs w:val="22"/>
        </w:rPr>
        <w:t>responsibility. People have become more aware of their role in preventing the spread of the virus, and there has been a greater emphasis on supporting local businesses and helping those in need.</w:t>
      </w:r>
      <w:r>
        <w:rPr>
          <w:rFonts w:ascii="Arial" w:hAnsi="Arial" w:cs="Arial"/>
          <w:color w:val="000000" w:themeColor="text1"/>
          <w:sz w:val="22"/>
          <w:szCs w:val="22"/>
        </w:rPr>
        <w:t xml:space="preserve"> </w:t>
      </w:r>
      <w:r w:rsidR="00EA4D1B">
        <w:rPr>
          <w:rFonts w:ascii="Arial" w:hAnsi="Arial" w:cs="Arial"/>
          <w:color w:val="000000" w:themeColor="text1"/>
          <w:sz w:val="22"/>
          <w:szCs w:val="22"/>
        </w:rPr>
        <w:t xml:space="preserve">The pandemic has highlighted the </w:t>
      </w:r>
      <w:r w:rsidR="002B2D4C">
        <w:rPr>
          <w:rFonts w:ascii="Arial" w:hAnsi="Arial" w:cs="Arial"/>
          <w:color w:val="000000" w:themeColor="text1"/>
          <w:sz w:val="22"/>
          <w:szCs w:val="22"/>
        </w:rPr>
        <w:t>importance of social responsibility, and the impact that individual actions can have on the community.</w:t>
      </w:r>
    </w:p>
    <w:p w14:paraId="6F9DEC2F" w14:textId="56553668" w:rsidR="002B2D4C" w:rsidRDefault="002B2D4C"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lastRenderedPageBreak/>
        <w:t xml:space="preserve">Value of Education and Learning. The pandemic has led to a greater appreciation of the value of education and learning. With many schools and universities closed or transitioning to online learning, people have realized the importance of education and the role it plays in their lives. There has been a greater emphasis on seeking out learning opportunities and continuing education and recognizing and value of lifelong learning. </w:t>
      </w:r>
    </w:p>
    <w:p w14:paraId="49EFE23E" w14:textId="1E151ACF" w:rsidR="002B2D4C" w:rsidRDefault="002B2D4C" w:rsidP="0032569E">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Value of Environmental Sustainability. The pandemic has brought about a greater emphasis on environmental sustainability. With the reduced human activity, there has been a noticeable decrease in air pollution and carbon emissions. People have become more aware of the impact of human activity on the environment, and there has been a greater emphasis on adopting sustainable </w:t>
      </w:r>
      <w:r w:rsidR="002D693A">
        <w:rPr>
          <w:rFonts w:ascii="Arial" w:hAnsi="Arial" w:cs="Arial"/>
          <w:color w:val="000000" w:themeColor="text1"/>
          <w:sz w:val="22"/>
          <w:szCs w:val="22"/>
        </w:rPr>
        <w:t>practices and reducing waste.</w:t>
      </w:r>
    </w:p>
    <w:p w14:paraId="7B39C18B" w14:textId="5096342B" w:rsidR="00521AE8" w:rsidRPr="00770DDA" w:rsidRDefault="00B569FE" w:rsidP="00521AE8">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Overall, the COVID-19 pandemic has led to significant changes in people’s values, with a greater emphasis on health, family and friends, essential workers, work-life balance, community and social responsibility, education and learning, and environmental sustainability. The pandemic has brought about a new era of awareness and a shift in priorities, with people recognizing</w:t>
      </w:r>
      <w:r w:rsidR="00F575AC">
        <w:rPr>
          <w:rFonts w:ascii="Arial" w:hAnsi="Arial" w:cs="Arial"/>
          <w:color w:val="000000" w:themeColor="text1"/>
          <w:sz w:val="22"/>
          <w:szCs w:val="22"/>
        </w:rPr>
        <w:t xml:space="preserve"> the importance of people and collective responsibility, and the need to prioritize the well-being of themselves and the </w:t>
      </w:r>
      <w:r w:rsidR="00521AE8">
        <w:rPr>
          <w:rFonts w:ascii="Arial" w:hAnsi="Arial" w:cs="Arial"/>
          <w:color w:val="000000" w:themeColor="text1"/>
          <w:sz w:val="22"/>
          <w:szCs w:val="22"/>
        </w:rPr>
        <w:t>community.</w:t>
      </w:r>
    </w:p>
    <w:p w14:paraId="11704316" w14:textId="5BA3A19E" w:rsidR="00770DDA" w:rsidRPr="0032569E" w:rsidRDefault="00961F76" w:rsidP="0032569E">
      <w:pPr>
        <w:pStyle w:val="ListParagraph"/>
        <w:numPr>
          <w:ilvl w:val="0"/>
          <w:numId w:val="3"/>
        </w:numPr>
        <w:spacing w:line="360" w:lineRule="auto"/>
        <w:jc w:val="both"/>
        <w:rPr>
          <w:rFonts w:ascii="Arial" w:hAnsi="Arial" w:cs="Arial"/>
          <w:color w:val="000000" w:themeColor="text1"/>
          <w:sz w:val="22"/>
          <w:szCs w:val="22"/>
        </w:rPr>
      </w:pPr>
      <w:r w:rsidRPr="0032569E">
        <w:rPr>
          <w:rFonts w:ascii="Arial" w:hAnsi="Arial" w:cs="Arial"/>
          <w:color w:val="000000" w:themeColor="text1"/>
          <w:sz w:val="22"/>
          <w:szCs w:val="22"/>
        </w:rPr>
        <w:t>Attitudes. The pandemic has also influenced attitudes towards work and the workplace.</w:t>
      </w:r>
      <w:r w:rsidR="00770DDA" w:rsidRPr="0032569E">
        <w:rPr>
          <w:rFonts w:ascii="Arial" w:hAnsi="Arial" w:cs="Arial"/>
          <w:color w:val="000000" w:themeColor="text1"/>
          <w:sz w:val="22"/>
          <w:szCs w:val="22"/>
        </w:rPr>
        <w:t xml:space="preserve"> </w:t>
      </w:r>
    </w:p>
    <w:p w14:paraId="4EC896F4" w14:textId="4ECFB56F" w:rsidR="00961F76" w:rsidRPr="00770DDA" w:rsidRDefault="00961F76" w:rsidP="00770DDA">
      <w:pPr>
        <w:spacing w:line="360" w:lineRule="auto"/>
        <w:ind w:firstLine="360"/>
        <w:jc w:val="both"/>
        <w:rPr>
          <w:rFonts w:ascii="Arial" w:hAnsi="Arial" w:cs="Arial"/>
          <w:color w:val="000000" w:themeColor="text1"/>
          <w:sz w:val="22"/>
          <w:szCs w:val="22"/>
        </w:rPr>
      </w:pPr>
      <w:r w:rsidRPr="00770DDA">
        <w:rPr>
          <w:rFonts w:ascii="Arial" w:hAnsi="Arial" w:cs="Arial"/>
          <w:color w:val="000000" w:themeColor="text1"/>
          <w:sz w:val="22"/>
          <w:szCs w:val="22"/>
        </w:rPr>
        <w:t xml:space="preserve">Employees may have become more accepting of remote work, as many companies had to shift to this model during the pandemic. Employers may have also become more understanding of the need for flexible work arrangements, such as flexible hours or </w:t>
      </w:r>
      <w:r w:rsidR="00E51BDF" w:rsidRPr="00770DDA">
        <w:rPr>
          <w:rFonts w:ascii="Arial" w:hAnsi="Arial" w:cs="Arial"/>
          <w:color w:val="000000" w:themeColor="text1"/>
          <w:sz w:val="22"/>
          <w:szCs w:val="22"/>
        </w:rPr>
        <w:t>job-sharing, to accommodate employees changing needs.</w:t>
      </w:r>
    </w:p>
    <w:p w14:paraId="5B61D3ED" w14:textId="77777777" w:rsidR="00C478D0" w:rsidRDefault="00C478D0" w:rsidP="0032569E">
      <w:pPr>
        <w:pStyle w:val="ListParagraph"/>
        <w:spacing w:line="360" w:lineRule="auto"/>
        <w:ind w:left="0" w:firstLine="360"/>
        <w:jc w:val="both"/>
        <w:rPr>
          <w:rFonts w:ascii="Arial" w:hAnsi="Arial" w:cs="Arial"/>
          <w:color w:val="000000" w:themeColor="text1"/>
          <w:sz w:val="22"/>
          <w:szCs w:val="22"/>
        </w:rPr>
      </w:pPr>
      <w:r>
        <w:rPr>
          <w:rFonts w:ascii="Arial" w:hAnsi="Arial" w:cs="Arial"/>
          <w:color w:val="000000" w:themeColor="text1"/>
          <w:sz w:val="22"/>
          <w:szCs w:val="22"/>
        </w:rPr>
        <w:t xml:space="preserve">Health and safety awareness: The pandemic has increased people’s awareness of </w:t>
      </w:r>
    </w:p>
    <w:p w14:paraId="18F28C99" w14:textId="77777777" w:rsidR="00C478D0" w:rsidRDefault="00C478D0" w:rsidP="00C478D0">
      <w:pPr>
        <w:spacing w:line="360" w:lineRule="auto"/>
        <w:jc w:val="both"/>
        <w:rPr>
          <w:rFonts w:ascii="Arial" w:hAnsi="Arial" w:cs="Arial"/>
          <w:color w:val="000000" w:themeColor="text1"/>
          <w:sz w:val="22"/>
          <w:szCs w:val="22"/>
        </w:rPr>
      </w:pPr>
      <w:r w:rsidRPr="00C478D0">
        <w:rPr>
          <w:rFonts w:ascii="Arial" w:hAnsi="Arial" w:cs="Arial"/>
          <w:color w:val="000000" w:themeColor="text1"/>
          <w:sz w:val="22"/>
          <w:szCs w:val="22"/>
        </w:rPr>
        <w:t>Health</w:t>
      </w:r>
      <w:r>
        <w:rPr>
          <w:rFonts w:ascii="Arial" w:hAnsi="Arial" w:cs="Arial"/>
          <w:color w:val="000000" w:themeColor="text1"/>
          <w:sz w:val="22"/>
          <w:szCs w:val="22"/>
        </w:rPr>
        <w:t xml:space="preserve"> and safety, with more individuals taking steps to protect themselves and others from the virus. This includes wearing masks, social distancing, and practicing good hygiene.</w:t>
      </w:r>
    </w:p>
    <w:p w14:paraId="451CAD76" w14:textId="7738011A" w:rsidR="00521AE8" w:rsidRDefault="00521AE8" w:rsidP="0032569E">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Attitude towards Science and Evidence-bases decision making. The pandemic has led to a greater trust in science and evidence-based decision-making. With the rapid spread of the virus, people have looked to experts and health organizations for guidance on how to </w:t>
      </w:r>
      <w:r w:rsidR="00CB27AE">
        <w:rPr>
          <w:rFonts w:ascii="Arial" w:hAnsi="Arial" w:cs="Arial"/>
          <w:color w:val="000000" w:themeColor="text1"/>
          <w:sz w:val="22"/>
          <w:szCs w:val="22"/>
        </w:rPr>
        <w:t xml:space="preserve">prevent the spread of the virus. There has been a greater appreciation for the role of science in informing public policy and decision-marketing. </w:t>
      </w:r>
    </w:p>
    <w:p w14:paraId="7EFC4A81" w14:textId="6F40417A" w:rsidR="00C478D0" w:rsidRDefault="00C478D0" w:rsidP="0032569E">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Remote work. Many individuals have embraced remote work, with employers implementing work-from-home policies to curb the spread of the virus. This has resulted in a shift in attitudes towards remote work, with more individuals preferring to work from home</w:t>
      </w:r>
      <w:r w:rsidR="00CB27AE">
        <w:rPr>
          <w:rFonts w:ascii="Arial" w:hAnsi="Arial" w:cs="Arial"/>
          <w:color w:val="000000" w:themeColor="text1"/>
          <w:sz w:val="22"/>
          <w:szCs w:val="22"/>
        </w:rPr>
        <w:t>, such as increased flexibility and reduced commuting time. This has led to a greater accepta</w:t>
      </w:r>
      <w:r w:rsidR="000D7089">
        <w:rPr>
          <w:rFonts w:ascii="Arial" w:hAnsi="Arial" w:cs="Arial"/>
          <w:color w:val="000000" w:themeColor="text1"/>
          <w:sz w:val="22"/>
          <w:szCs w:val="22"/>
        </w:rPr>
        <w:t>nce of remote work as a viable option for businesses and employees.</w:t>
      </w:r>
    </w:p>
    <w:p w14:paraId="48DB217C" w14:textId="6D33A60C" w:rsidR="00C478D0" w:rsidRPr="00F860E2" w:rsidRDefault="00C478D0" w:rsidP="00F860E2">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 xml:space="preserve">Mental Health: </w:t>
      </w:r>
      <w:r w:rsidR="000D7089">
        <w:rPr>
          <w:rFonts w:ascii="Arial" w:hAnsi="Arial" w:cs="Arial"/>
          <w:color w:val="000000" w:themeColor="text1"/>
          <w:sz w:val="22"/>
          <w:szCs w:val="22"/>
        </w:rPr>
        <w:t>The pandemic has highlighted the importance of mental health, leading to a shift in attitude towards this issue. With the stress and anxiety caused by the pandemic, people have become more aware of the impact that mental health has on their overall well-</w:t>
      </w:r>
      <w:r w:rsidR="000D7089" w:rsidRPr="00F860E2">
        <w:rPr>
          <w:rFonts w:ascii="Arial" w:hAnsi="Arial" w:cs="Arial"/>
          <w:color w:val="000000" w:themeColor="text1"/>
          <w:sz w:val="22"/>
          <w:szCs w:val="22"/>
        </w:rPr>
        <w:lastRenderedPageBreak/>
        <w:t>being. There has been a greater acceptance of seeking help for mental health issues, and a recognition of the importance of mental health support.</w:t>
      </w:r>
    </w:p>
    <w:p w14:paraId="6327F529" w14:textId="6DAA652C" w:rsidR="001832DC" w:rsidRPr="00F860E2" w:rsidRDefault="001832DC" w:rsidP="00F860E2">
      <w:pPr>
        <w:spacing w:line="360" w:lineRule="auto"/>
        <w:jc w:val="both"/>
        <w:rPr>
          <w:rFonts w:ascii="Arial" w:hAnsi="Arial" w:cs="Arial"/>
          <w:color w:val="000000" w:themeColor="text1"/>
          <w:sz w:val="22"/>
          <w:szCs w:val="22"/>
        </w:rPr>
      </w:pPr>
      <w:r w:rsidRPr="00F860E2">
        <w:rPr>
          <w:rFonts w:ascii="Arial" w:hAnsi="Arial" w:cs="Arial"/>
          <w:color w:val="000000" w:themeColor="text1"/>
          <w:sz w:val="22"/>
          <w:szCs w:val="22"/>
        </w:rPr>
        <w:tab/>
        <w:t xml:space="preserve">Personal Responsibility: The pandemic has led to a shift in attitude towards personal responsibility. With the virus spreading through close contact, people have become more aware of the impact that individual actions have on the community. This </w:t>
      </w:r>
      <w:r w:rsidR="00A84D9C" w:rsidRPr="00F860E2">
        <w:rPr>
          <w:rFonts w:ascii="Arial" w:hAnsi="Arial" w:cs="Arial"/>
          <w:color w:val="000000" w:themeColor="text1"/>
          <w:sz w:val="22"/>
          <w:szCs w:val="22"/>
        </w:rPr>
        <w:t>has led to a greater acceptance of personal responsibility for preventing the spread of the virus, such as wearing masks, washing hands, and practicing social distancing.</w:t>
      </w:r>
    </w:p>
    <w:p w14:paraId="41CBC82B" w14:textId="77777777" w:rsidR="00C478D0" w:rsidRPr="00F860E2" w:rsidRDefault="00C478D0" w:rsidP="00F860E2">
      <w:pPr>
        <w:spacing w:line="360" w:lineRule="auto"/>
        <w:jc w:val="both"/>
        <w:rPr>
          <w:rFonts w:ascii="Arial" w:hAnsi="Arial" w:cs="Arial"/>
          <w:color w:val="000000" w:themeColor="text1"/>
          <w:sz w:val="22"/>
          <w:szCs w:val="22"/>
        </w:rPr>
      </w:pPr>
      <w:r w:rsidRPr="00F860E2">
        <w:rPr>
          <w:rFonts w:ascii="Arial" w:hAnsi="Arial" w:cs="Arial"/>
          <w:color w:val="000000" w:themeColor="text1"/>
          <w:sz w:val="22"/>
          <w:szCs w:val="22"/>
        </w:rPr>
        <w:tab/>
        <w:t>Sense of community: The pandemic has led to a sense of community and togetherness, with individuals coming together to support each other during these difficult times. This has resulted in a positive change in attitudes towards helping others and being more empathetic towards others.</w:t>
      </w:r>
    </w:p>
    <w:p w14:paraId="5E96AA80" w14:textId="548B0458" w:rsidR="00D04F50" w:rsidRPr="00F860E2" w:rsidRDefault="00C478D0" w:rsidP="00F860E2">
      <w:pPr>
        <w:spacing w:line="360" w:lineRule="auto"/>
        <w:jc w:val="both"/>
        <w:rPr>
          <w:rFonts w:ascii="Arial" w:hAnsi="Arial" w:cs="Arial"/>
          <w:color w:val="000000" w:themeColor="text1"/>
          <w:sz w:val="22"/>
          <w:szCs w:val="22"/>
        </w:rPr>
      </w:pPr>
      <w:r w:rsidRPr="00F860E2">
        <w:rPr>
          <w:rFonts w:ascii="Arial" w:hAnsi="Arial" w:cs="Arial"/>
          <w:color w:val="000000" w:themeColor="text1"/>
          <w:sz w:val="22"/>
          <w:szCs w:val="22"/>
        </w:rPr>
        <w:tab/>
      </w:r>
      <w:r w:rsidR="00D04F50" w:rsidRPr="00F860E2">
        <w:rPr>
          <w:rFonts w:ascii="Arial" w:hAnsi="Arial" w:cs="Arial"/>
          <w:color w:val="000000" w:themeColor="text1"/>
          <w:sz w:val="22"/>
          <w:szCs w:val="22"/>
        </w:rPr>
        <w:t>Travel restrictions: the pandemic has also resulted in changes in attitudes towards travel, with many individuals cancelling or postponing their travel plans. There is now an increased appreciation for local travel and a focus on exploring the beauty of the local surroundings</w:t>
      </w:r>
      <w:r w:rsidR="00A84D9C" w:rsidRPr="00F860E2">
        <w:rPr>
          <w:rFonts w:ascii="Arial" w:hAnsi="Arial" w:cs="Arial"/>
          <w:color w:val="000000" w:themeColor="text1"/>
          <w:sz w:val="22"/>
          <w:szCs w:val="22"/>
        </w:rPr>
        <w:t>, with the pandemic causing tra</w:t>
      </w:r>
      <w:r w:rsidR="00AD2A63" w:rsidRPr="00F860E2">
        <w:rPr>
          <w:rFonts w:ascii="Arial" w:hAnsi="Arial" w:cs="Arial"/>
          <w:color w:val="000000" w:themeColor="text1"/>
          <w:sz w:val="22"/>
          <w:szCs w:val="22"/>
        </w:rPr>
        <w:t>vel restrictions and border closures, there has been a shift in attitude towards travel. Many people have realized the importance of limiting travel for public health and safety reasons. This has led to a greater emphasis on local travel and staycations, and a recognition of the importance of exploring local attractions and supporting local businesses.</w:t>
      </w:r>
    </w:p>
    <w:p w14:paraId="50591CA3" w14:textId="1CF50476" w:rsidR="00AD2A63" w:rsidRPr="00F860E2" w:rsidRDefault="00AD2A63" w:rsidP="00F860E2">
      <w:pPr>
        <w:spacing w:line="360" w:lineRule="auto"/>
        <w:jc w:val="both"/>
        <w:rPr>
          <w:rFonts w:ascii="Arial" w:hAnsi="Arial" w:cs="Arial"/>
          <w:color w:val="000000" w:themeColor="text1"/>
          <w:sz w:val="22"/>
          <w:szCs w:val="22"/>
        </w:rPr>
      </w:pPr>
      <w:r w:rsidRPr="00F860E2">
        <w:rPr>
          <w:rFonts w:ascii="Arial" w:hAnsi="Arial" w:cs="Arial"/>
          <w:color w:val="000000" w:themeColor="text1"/>
          <w:sz w:val="22"/>
          <w:szCs w:val="22"/>
        </w:rPr>
        <w:tab/>
        <w:t>Online communication. The pandemic has led to a shift in attitude towards online communication. With social distancing measures in place, people have turned to online communication platforms to stay connected with friends, family and colleagues. This has led to a greater appreciation of the benefits of online communication, such as increased accessibility and convenience.</w:t>
      </w:r>
    </w:p>
    <w:p w14:paraId="14B8D77F" w14:textId="77777777" w:rsidR="00AD2A63" w:rsidRDefault="00AD2A63" w:rsidP="00C478D0">
      <w:pPr>
        <w:spacing w:line="360" w:lineRule="auto"/>
        <w:jc w:val="both"/>
        <w:rPr>
          <w:rFonts w:ascii="Arial" w:hAnsi="Arial" w:cs="Arial"/>
          <w:color w:val="000000" w:themeColor="text1"/>
          <w:sz w:val="22"/>
          <w:szCs w:val="22"/>
        </w:rPr>
      </w:pPr>
    </w:p>
    <w:p w14:paraId="61C548A1" w14:textId="77777777" w:rsidR="00924A4C" w:rsidRDefault="00924A4C" w:rsidP="00924A4C">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The second part of my assignment will be a reflection about what we learn during the classes in all our 10 weeks.</w:t>
      </w:r>
    </w:p>
    <w:p w14:paraId="33A323BD" w14:textId="0136E4FA" w:rsidR="00EE0708" w:rsidRDefault="00000000" w:rsidP="00EE0708">
      <w:pPr>
        <w:pStyle w:val="ListParagraph"/>
        <w:spacing w:line="360" w:lineRule="auto"/>
        <w:jc w:val="both"/>
        <w:rPr>
          <w:rFonts w:ascii="Arial" w:hAnsi="Arial" w:cs="Arial"/>
          <w:color w:val="000000" w:themeColor="text1"/>
          <w:sz w:val="22"/>
          <w:szCs w:val="22"/>
        </w:rPr>
      </w:pPr>
      <w:sdt>
        <w:sdtPr>
          <w:rPr>
            <w:rFonts w:ascii="Arial" w:hAnsi="Arial" w:cs="Arial"/>
            <w:color w:val="000000" w:themeColor="text1"/>
            <w:sz w:val="22"/>
            <w:szCs w:val="22"/>
          </w:rPr>
          <w:id w:val="1357697826"/>
          <w:citation/>
        </w:sdtPr>
        <w:sdtContent>
          <w:r w:rsidR="00877A71">
            <w:rPr>
              <w:rFonts w:ascii="Arial" w:hAnsi="Arial" w:cs="Arial"/>
              <w:color w:val="000000" w:themeColor="text1"/>
              <w:sz w:val="22"/>
              <w:szCs w:val="22"/>
            </w:rPr>
            <w:fldChar w:fldCharType="begin"/>
          </w:r>
          <w:r w:rsidR="00877A71">
            <w:rPr>
              <w:rFonts w:ascii="Arial" w:hAnsi="Arial" w:cs="Arial"/>
              <w:color w:val="000000" w:themeColor="text1"/>
              <w:sz w:val="22"/>
              <w:szCs w:val="22"/>
            </w:rPr>
            <w:instrText xml:space="preserve"> CITATION Ber22 \l 2057 </w:instrText>
          </w:r>
          <w:r w:rsidR="00877A71">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(Marr, 2022)</w:t>
          </w:r>
          <w:r w:rsidR="00877A71">
            <w:rPr>
              <w:rFonts w:ascii="Arial" w:hAnsi="Arial" w:cs="Arial"/>
              <w:color w:val="000000" w:themeColor="text1"/>
              <w:sz w:val="22"/>
              <w:szCs w:val="22"/>
            </w:rPr>
            <w:fldChar w:fldCharType="end"/>
          </w:r>
        </w:sdtContent>
      </w:sdt>
      <w:r w:rsidR="0029596C">
        <w:rPr>
          <w:rFonts w:ascii="Arial" w:hAnsi="Arial" w:cs="Arial"/>
          <w:color w:val="000000" w:themeColor="text1"/>
          <w:sz w:val="22"/>
          <w:szCs w:val="22"/>
        </w:rPr>
        <w:t xml:space="preserve"> </w:t>
      </w:r>
      <w:r w:rsidR="0012082A" w:rsidRPr="00EE0708">
        <w:rPr>
          <w:rFonts w:ascii="Arial" w:hAnsi="Arial" w:cs="Arial"/>
          <w:color w:val="000000" w:themeColor="text1"/>
          <w:sz w:val="22"/>
          <w:szCs w:val="22"/>
        </w:rPr>
        <w:t>Being continually critical or pessimistic is not the goal of critical thinking.</w:t>
      </w:r>
    </w:p>
    <w:p w14:paraId="2A9B5D83" w14:textId="2077EBF0" w:rsidR="0012082A" w:rsidRPr="00EE0708" w:rsidRDefault="0012082A" w:rsidP="00EE0708">
      <w:pPr>
        <w:spacing w:line="360" w:lineRule="auto"/>
        <w:jc w:val="both"/>
        <w:rPr>
          <w:rFonts w:ascii="Arial" w:hAnsi="Arial" w:cs="Arial"/>
          <w:color w:val="000000" w:themeColor="text1"/>
          <w:sz w:val="22"/>
          <w:szCs w:val="22"/>
        </w:rPr>
      </w:pPr>
      <w:r w:rsidRPr="00EE0708">
        <w:rPr>
          <w:rFonts w:ascii="Arial" w:hAnsi="Arial" w:cs="Arial"/>
          <w:color w:val="000000" w:themeColor="text1"/>
          <w:sz w:val="22"/>
          <w:szCs w:val="22"/>
        </w:rPr>
        <w:t>It involves being objective and having a wide-open, inquiring mind. To think critically is to evaluate situations using verifiable data in order to develop a complete grasp of what's truly happening. And from this position of comprehensive comprehension, you can make wiser judgements and deal with issues in a more efficient manner.</w:t>
      </w:r>
    </w:p>
    <w:p w14:paraId="5D3861BE" w14:textId="77777777" w:rsidR="004015DC" w:rsidRDefault="0012082A" w:rsidP="004015DC">
      <w:pPr>
        <w:spacing w:line="360" w:lineRule="auto"/>
        <w:ind w:firstLine="720"/>
        <w:jc w:val="both"/>
        <w:rPr>
          <w:rFonts w:ascii="ACADEMY ENGRAVED LET PLAIN:1.0" w:hAnsi="ACADEMY ENGRAVED LET PLAIN:1.0" w:cs="Aharoni"/>
          <w:color w:val="000000" w:themeColor="text1"/>
          <w:sz w:val="22"/>
          <w:szCs w:val="22"/>
        </w:rPr>
      </w:pPr>
      <w:r w:rsidRPr="00EE0708">
        <w:rPr>
          <w:rFonts w:ascii="Arial" w:hAnsi="Arial" w:cs="Arial"/>
          <w:color w:val="000000" w:themeColor="text1"/>
          <w:sz w:val="22"/>
          <w:szCs w:val="22"/>
        </w:rPr>
        <w:t>Instead of accepting information at face value, critical thinking is coming to your own well researched conclusions.</w:t>
      </w:r>
    </w:p>
    <w:p w14:paraId="52C2A0F2" w14:textId="59383AE6" w:rsidR="004B3207" w:rsidRPr="004015DC" w:rsidRDefault="004015DC" w:rsidP="004015DC">
      <w:pPr>
        <w:spacing w:line="360" w:lineRule="auto"/>
        <w:ind w:firstLine="720"/>
        <w:jc w:val="both"/>
        <w:rPr>
          <w:rFonts w:ascii="ACADEMY ENGRAVED LET PLAIN:1.0" w:hAnsi="ACADEMY ENGRAVED LET PLAIN:1.0" w:cs="Aharoni"/>
          <w:color w:val="000000" w:themeColor="text1"/>
          <w:sz w:val="22"/>
          <w:szCs w:val="22"/>
        </w:rPr>
      </w:pPr>
      <w:r w:rsidRPr="004015DC">
        <w:rPr>
          <w:rFonts w:ascii="Arial" w:hAnsi="Arial" w:cs="Arial"/>
          <w:color w:val="000000" w:themeColor="text1"/>
          <w:sz w:val="22"/>
          <w:szCs w:val="22"/>
        </w:rPr>
        <w:t>I</w:t>
      </w:r>
      <w:r w:rsidR="004B3207" w:rsidRPr="004015DC">
        <w:rPr>
          <w:rFonts w:ascii="Arial" w:hAnsi="Arial" w:cs="Arial"/>
          <w:color w:val="000000" w:themeColor="text1"/>
          <w:sz w:val="22"/>
          <w:szCs w:val="22"/>
        </w:rPr>
        <w:t xml:space="preserve">n college, critical thinking doesn't merely entail critiquing ideas or focusing on a topic's most crucial elements. It also involves constantly challenging the data, concepts, and </w:t>
      </w:r>
      <w:r w:rsidR="004B3207" w:rsidRPr="004015DC">
        <w:rPr>
          <w:rFonts w:ascii="Arial" w:hAnsi="Arial" w:cs="Arial"/>
          <w:color w:val="000000" w:themeColor="text1"/>
          <w:sz w:val="22"/>
          <w:szCs w:val="22"/>
        </w:rPr>
        <w:lastRenderedPageBreak/>
        <w:t xml:space="preserve">arguments you come across during your research and not taking </w:t>
      </w:r>
      <w:r w:rsidRPr="004015DC">
        <w:rPr>
          <w:rFonts w:ascii="Arial" w:hAnsi="Arial" w:cs="Arial"/>
          <w:color w:val="000000" w:themeColor="text1"/>
          <w:sz w:val="22"/>
          <w:szCs w:val="22"/>
        </w:rPr>
        <w:t>anything,</w:t>
      </w:r>
      <w:r w:rsidR="004B3207" w:rsidRPr="004015DC">
        <w:rPr>
          <w:rFonts w:ascii="Arial" w:hAnsi="Arial" w:cs="Arial"/>
          <w:color w:val="000000" w:themeColor="text1"/>
          <w:sz w:val="22"/>
          <w:szCs w:val="22"/>
        </w:rPr>
        <w:t xml:space="preserve"> you read or hear at face value.</w:t>
      </w:r>
    </w:p>
    <w:p w14:paraId="75B557BD" w14:textId="22C749B7" w:rsidR="002E61C0" w:rsidRDefault="004B3207" w:rsidP="004015DC">
      <w:pPr>
        <w:spacing w:line="360" w:lineRule="auto"/>
        <w:ind w:firstLine="720"/>
        <w:jc w:val="both"/>
        <w:rPr>
          <w:rFonts w:ascii="Arial" w:hAnsi="Arial" w:cs="Arial"/>
          <w:color w:val="000000" w:themeColor="text1"/>
          <w:sz w:val="22"/>
          <w:szCs w:val="22"/>
        </w:rPr>
      </w:pPr>
      <w:r w:rsidRPr="004015DC">
        <w:rPr>
          <w:rFonts w:ascii="Arial" w:hAnsi="Arial" w:cs="Arial"/>
          <w:color w:val="000000" w:themeColor="text1"/>
          <w:sz w:val="22"/>
          <w:szCs w:val="22"/>
        </w:rPr>
        <w:t>Applying critical thinking to all facets of your study is a crucial ability. You must be able to critically evaluate the sources and data you utilise in your work as a university student. When reading other people's writing, you need to ask the proper questions. Your writing should demonstrate your capacity to consider many arguments and viewpoints and utilise evidence to shape your own beliefs</w:t>
      </w:r>
      <w:r w:rsidR="004015DC">
        <w:rPr>
          <w:rFonts w:ascii="Arial" w:hAnsi="Arial" w:cs="Arial"/>
          <w:color w:val="000000" w:themeColor="text1"/>
          <w:sz w:val="22"/>
          <w:szCs w:val="22"/>
        </w:rPr>
        <w:t xml:space="preserve">, </w:t>
      </w:r>
      <w:r w:rsidR="004015DC" w:rsidRPr="004015DC">
        <w:rPr>
          <w:rFonts w:ascii="Arial" w:hAnsi="Arial" w:cs="Arial"/>
          <w:color w:val="000000" w:themeColor="text1"/>
          <w:sz w:val="22"/>
          <w:szCs w:val="22"/>
        </w:rPr>
        <w:t>concepts, theories, and arguments. Questioning and learning with an open mind are key components of critical thinking.</w:t>
      </w:r>
    </w:p>
    <w:p w14:paraId="7BD83512" w14:textId="10FADAAD" w:rsidR="007A1605" w:rsidRDefault="00000000" w:rsidP="009375E0">
      <w:pPr>
        <w:spacing w:line="360" w:lineRule="auto"/>
        <w:ind w:firstLine="720"/>
        <w:jc w:val="both"/>
        <w:rPr>
          <w:rFonts w:ascii="Arial" w:hAnsi="Arial" w:cs="Arial"/>
          <w:color w:val="000000" w:themeColor="text1"/>
          <w:sz w:val="22"/>
          <w:szCs w:val="22"/>
        </w:rPr>
      </w:pPr>
      <w:sdt>
        <w:sdtPr>
          <w:rPr>
            <w:rFonts w:ascii="Arial" w:hAnsi="Arial" w:cs="Arial"/>
            <w:color w:val="000000" w:themeColor="text1"/>
            <w:sz w:val="22"/>
            <w:szCs w:val="22"/>
          </w:rPr>
          <w:id w:val="1792870611"/>
          <w:citation/>
        </w:sdtPr>
        <w:sdtContent>
          <w:r w:rsidR="00BF59ED">
            <w:rPr>
              <w:rFonts w:ascii="Arial" w:hAnsi="Arial" w:cs="Arial"/>
              <w:color w:val="000000" w:themeColor="text1"/>
              <w:sz w:val="22"/>
              <w:szCs w:val="22"/>
            </w:rPr>
            <w:fldChar w:fldCharType="begin"/>
          </w:r>
          <w:r w:rsidR="00BF59ED">
            <w:rPr>
              <w:rFonts w:ascii="Arial" w:hAnsi="Arial" w:cs="Arial"/>
              <w:color w:val="000000" w:themeColor="text1"/>
              <w:sz w:val="22"/>
              <w:szCs w:val="22"/>
            </w:rPr>
            <w:instrText xml:space="preserve"> CITATION Anc20 \l 2057 </w:instrText>
          </w:r>
          <w:r w:rsidR="00BF59ED">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(Ancillo, 2020)</w:t>
          </w:r>
          <w:r w:rsidR="00BF59ED">
            <w:rPr>
              <w:rFonts w:ascii="Arial" w:hAnsi="Arial" w:cs="Arial"/>
              <w:color w:val="000000" w:themeColor="text1"/>
              <w:sz w:val="22"/>
              <w:szCs w:val="22"/>
            </w:rPr>
            <w:fldChar w:fldCharType="end"/>
          </w:r>
        </w:sdtContent>
      </w:sdt>
      <w:r w:rsidR="00502F16" w:rsidRPr="00502F16">
        <w:rPr>
          <w:rFonts w:ascii="Arial" w:hAnsi="Arial" w:cs="Arial"/>
          <w:color w:val="000000" w:themeColor="text1"/>
          <w:sz w:val="22"/>
          <w:szCs w:val="22"/>
        </w:rPr>
        <w:t>The goal is to investigate how the workplace is doing now and how it might change in the future considering the COVID-19 epidemic. In order to learn more about the benefits and drawbacks of entering the workplace during the epidemic, documents, articles, and questionnaires from a variety of sources have been analysed. Patterns describing what has happened and, particularly, its impact on the workplace were able to be found in the existing literature thanks to the analysis of the data. The revolution COVID-19 started has and will continue to revolutionise how businesses and workers work, necessitating ongoing reinvention of how they conduct business and leading to acts never seen, resulting in profound changes in the workplace.</w:t>
      </w:r>
      <w:r w:rsidR="009375E0" w:rsidRPr="009375E0">
        <w:t xml:space="preserve"> </w:t>
      </w:r>
      <w:r w:rsidR="009375E0" w:rsidRPr="009375E0">
        <w:rPr>
          <w:rFonts w:ascii="Arial" w:hAnsi="Arial" w:cs="Arial"/>
          <w:color w:val="000000" w:themeColor="text1"/>
          <w:sz w:val="22"/>
          <w:szCs w:val="22"/>
        </w:rPr>
        <w:t>Therefore, the workplace concept will never be what was anticipated before COVID-19, where technology, safety, and the reinvention of work are major components in its change process.</w:t>
      </w:r>
    </w:p>
    <w:p w14:paraId="79F67A9D" w14:textId="19BAE9AA" w:rsidR="008E2B72" w:rsidRPr="004503AD" w:rsidRDefault="008E2B72" w:rsidP="008E2B72">
      <w:pPr>
        <w:spacing w:line="360" w:lineRule="auto"/>
        <w:jc w:val="both"/>
        <w:rPr>
          <w:rFonts w:ascii="Arial" w:hAnsi="Arial" w:cs="Arial"/>
          <w:b/>
          <w:bCs/>
          <w:color w:val="000000" w:themeColor="text1"/>
          <w:sz w:val="22"/>
          <w:szCs w:val="22"/>
          <w:u w:val="single"/>
        </w:rPr>
      </w:pPr>
      <w:r>
        <w:rPr>
          <w:rFonts w:ascii="Arial" w:hAnsi="Arial" w:cs="Arial"/>
          <w:color w:val="000000" w:themeColor="text1"/>
          <w:sz w:val="22"/>
          <w:szCs w:val="22"/>
        </w:rPr>
        <w:tab/>
      </w:r>
      <w:r>
        <w:rPr>
          <w:rFonts w:ascii="Arial" w:hAnsi="Arial" w:cs="Arial"/>
          <w:color w:val="000000" w:themeColor="text1"/>
          <w:sz w:val="22"/>
          <w:szCs w:val="22"/>
        </w:rPr>
        <w:tab/>
      </w:r>
      <w:r w:rsidRPr="004503AD">
        <w:rPr>
          <w:rFonts w:ascii="Arial" w:hAnsi="Arial" w:cs="Arial"/>
          <w:b/>
          <w:bCs/>
          <w:color w:val="000000" w:themeColor="text1"/>
          <w:sz w:val="22"/>
          <w:szCs w:val="22"/>
          <w:u w:val="single"/>
        </w:rPr>
        <w:t>WEEK 1.</w:t>
      </w:r>
    </w:p>
    <w:p w14:paraId="2692D9F3" w14:textId="51FE2EE7" w:rsidR="002E61C0" w:rsidRDefault="008E2B72" w:rsidP="00AA768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 xml:space="preserve"> In our first week on campus on th</w:t>
      </w:r>
      <w:r w:rsidR="00AA7685">
        <w:rPr>
          <w:rFonts w:ascii="Arial" w:hAnsi="Arial" w:cs="Arial"/>
          <w:color w:val="000000" w:themeColor="text1"/>
          <w:sz w:val="22"/>
          <w:szCs w:val="22"/>
        </w:rPr>
        <w:t>e</w:t>
      </w:r>
      <w:r>
        <w:rPr>
          <w:rFonts w:ascii="Arial" w:hAnsi="Arial" w:cs="Arial"/>
          <w:color w:val="000000" w:themeColor="text1"/>
          <w:sz w:val="22"/>
          <w:szCs w:val="22"/>
        </w:rPr>
        <w:t xml:space="preserve"> “Developing Workplace Critical Thinking” we start </w:t>
      </w:r>
      <w:r w:rsidR="004503AD">
        <w:rPr>
          <w:rFonts w:ascii="Arial" w:hAnsi="Arial" w:cs="Arial"/>
          <w:color w:val="000000" w:themeColor="text1"/>
          <w:sz w:val="22"/>
          <w:szCs w:val="22"/>
        </w:rPr>
        <w:t xml:space="preserve">by </w:t>
      </w:r>
      <w:r>
        <w:rPr>
          <w:rFonts w:ascii="Arial" w:hAnsi="Arial" w:cs="Arial"/>
          <w:color w:val="000000" w:themeColor="text1"/>
          <w:sz w:val="22"/>
          <w:szCs w:val="22"/>
        </w:rPr>
        <w:t xml:space="preserve">trying to </w:t>
      </w:r>
      <w:r w:rsidR="00AA7685">
        <w:rPr>
          <w:rFonts w:ascii="Arial" w:hAnsi="Arial" w:cs="Arial"/>
          <w:color w:val="000000" w:themeColor="text1"/>
          <w:sz w:val="22"/>
          <w:szCs w:val="22"/>
        </w:rPr>
        <w:t>understand</w:t>
      </w:r>
      <w:r>
        <w:rPr>
          <w:rFonts w:ascii="Arial" w:hAnsi="Arial" w:cs="Arial"/>
          <w:color w:val="000000" w:themeColor="text1"/>
          <w:sz w:val="22"/>
          <w:szCs w:val="22"/>
        </w:rPr>
        <w:t xml:space="preserve"> more the definition of Critical thinking and </w:t>
      </w:r>
      <w:r w:rsidR="00AA7685">
        <w:rPr>
          <w:rFonts w:ascii="Arial" w:hAnsi="Arial" w:cs="Arial"/>
          <w:color w:val="000000" w:themeColor="text1"/>
          <w:sz w:val="22"/>
          <w:szCs w:val="22"/>
        </w:rPr>
        <w:t>special the importance of all theories that we will need to apply during our classes:</w:t>
      </w:r>
    </w:p>
    <w:p w14:paraId="4B34F6E4" w14:textId="649D607A" w:rsidR="00AA7685" w:rsidRDefault="00AA7685" w:rsidP="00AA7685">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HUMAN RELATIONS:</w:t>
      </w:r>
    </w:p>
    <w:p w14:paraId="477E2D7C" w14:textId="41E79D9A" w:rsidR="00AA7685" w:rsidRDefault="00AA7685" w:rsidP="00AA7685">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SCIENTIFIC MANAGEMENT:</w:t>
      </w:r>
    </w:p>
    <w:p w14:paraId="2C71655B" w14:textId="107A5F64" w:rsidR="00AA7685" w:rsidRDefault="00AA7685" w:rsidP="00AA7685">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CONTINGENCY THEORY:</w:t>
      </w:r>
    </w:p>
    <w:p w14:paraId="5133A6A6" w14:textId="41AA46E3" w:rsidR="00AA7685" w:rsidRDefault="00AA7685" w:rsidP="00AA7685">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SYSTEMS THEORY:</w:t>
      </w:r>
    </w:p>
    <w:p w14:paraId="6B616150" w14:textId="3A03B7E9" w:rsidR="00AA7685" w:rsidRDefault="00AA7685" w:rsidP="00AA7685">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BUREAUCRATIC MANAGEMENT.</w:t>
      </w:r>
    </w:p>
    <w:p w14:paraId="2053C868" w14:textId="77777777" w:rsidR="004503AD" w:rsidRDefault="004503AD" w:rsidP="004503AD">
      <w:pPr>
        <w:spacing w:line="360" w:lineRule="auto"/>
        <w:ind w:left="360"/>
        <w:jc w:val="both"/>
        <w:rPr>
          <w:rFonts w:ascii="Arial" w:hAnsi="Arial" w:cs="Arial"/>
          <w:color w:val="000000" w:themeColor="text1"/>
          <w:sz w:val="22"/>
          <w:szCs w:val="22"/>
        </w:rPr>
      </w:pPr>
      <w:r>
        <w:rPr>
          <w:rFonts w:ascii="Arial" w:hAnsi="Arial" w:cs="Arial"/>
          <w:color w:val="000000" w:themeColor="text1"/>
          <w:sz w:val="22"/>
          <w:szCs w:val="22"/>
        </w:rPr>
        <w:t xml:space="preserve">How we can apply in a normal day and how all these theories will help us to understand </w:t>
      </w:r>
    </w:p>
    <w:p w14:paraId="61A89C80" w14:textId="493C0663" w:rsidR="004503AD" w:rsidRDefault="004503AD" w:rsidP="004503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and to put more in practice the Critical Thinking.</w:t>
      </w:r>
    </w:p>
    <w:p w14:paraId="5AD158DC" w14:textId="748733E6" w:rsidR="004503AD" w:rsidRPr="004503AD" w:rsidRDefault="004503AD" w:rsidP="004503AD">
      <w:pPr>
        <w:spacing w:line="360" w:lineRule="auto"/>
        <w:jc w:val="both"/>
        <w:rPr>
          <w:rFonts w:ascii="Arial" w:hAnsi="Arial" w:cs="Arial"/>
          <w:b/>
          <w:bCs/>
          <w:color w:val="000000" w:themeColor="text1"/>
          <w:sz w:val="22"/>
          <w:szCs w:val="22"/>
          <w:u w:val="single"/>
        </w:rPr>
      </w:pPr>
      <w:r>
        <w:rPr>
          <w:rFonts w:ascii="Arial" w:hAnsi="Arial" w:cs="Arial"/>
          <w:color w:val="000000" w:themeColor="text1"/>
          <w:sz w:val="22"/>
          <w:szCs w:val="22"/>
        </w:rPr>
        <w:tab/>
      </w:r>
      <w:r>
        <w:rPr>
          <w:rFonts w:ascii="Arial" w:hAnsi="Arial" w:cs="Arial"/>
          <w:color w:val="000000" w:themeColor="text1"/>
          <w:sz w:val="22"/>
          <w:szCs w:val="22"/>
        </w:rPr>
        <w:tab/>
      </w:r>
      <w:r w:rsidRPr="004503AD">
        <w:rPr>
          <w:rFonts w:ascii="Arial" w:hAnsi="Arial" w:cs="Arial"/>
          <w:b/>
          <w:bCs/>
          <w:color w:val="000000" w:themeColor="text1"/>
          <w:sz w:val="22"/>
          <w:szCs w:val="22"/>
          <w:u w:val="single"/>
        </w:rPr>
        <w:t>WEEK 2.</w:t>
      </w:r>
    </w:p>
    <w:p w14:paraId="64FFB7AC" w14:textId="41362105" w:rsidR="00CC02D7" w:rsidRDefault="004503AD" w:rsidP="004503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 xml:space="preserve">In the second week we work more knowing more about the meaning of: BELIEFS, VALUES, ATTITUDES AND EMOTIONS. And what everyone </w:t>
      </w:r>
      <w:r w:rsidR="00124748">
        <w:rPr>
          <w:rFonts w:ascii="Arial" w:hAnsi="Arial" w:cs="Arial"/>
          <w:color w:val="000000" w:themeColor="text1"/>
          <w:sz w:val="22"/>
          <w:szCs w:val="22"/>
        </w:rPr>
        <w:t>understands</w:t>
      </w:r>
      <w:r>
        <w:rPr>
          <w:rFonts w:ascii="Arial" w:hAnsi="Arial" w:cs="Arial"/>
          <w:color w:val="000000" w:themeColor="text1"/>
          <w:sz w:val="22"/>
          <w:szCs w:val="22"/>
        </w:rPr>
        <w:t xml:space="preserve"> and how they put them in practice in their life in different situations</w:t>
      </w:r>
      <w:r w:rsidR="00CC02D7">
        <w:rPr>
          <w:rFonts w:ascii="Arial" w:hAnsi="Arial" w:cs="Arial"/>
          <w:color w:val="000000" w:themeColor="text1"/>
          <w:sz w:val="22"/>
          <w:szCs w:val="22"/>
        </w:rPr>
        <w:t>.</w:t>
      </w:r>
      <w:r w:rsidR="00CC02D7">
        <w:rPr>
          <w:rFonts w:ascii="Arial" w:hAnsi="Arial" w:cs="Arial"/>
          <w:color w:val="000000" w:themeColor="text1"/>
          <w:sz w:val="22"/>
          <w:szCs w:val="22"/>
        </w:rPr>
        <w:tab/>
        <w:t xml:space="preserve"> </w:t>
      </w:r>
    </w:p>
    <w:p w14:paraId="63C8FFAC" w14:textId="156C7BF8" w:rsidR="004503AD" w:rsidRDefault="00CC02D7" w:rsidP="00CC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Special in the hardest moments in the life, people they usually have the trend to change a lot, about what they want, what they wish, what they believe, how they react, what to speak, how they feel, and all this can create a totally different perspective in all the situations.</w:t>
      </w:r>
    </w:p>
    <w:p w14:paraId="00745CB7" w14:textId="6FBF13B5" w:rsidR="00124748" w:rsidRDefault="00124748" w:rsidP="004503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ab/>
        <w:t>Beliefs are the convictions or opinions that a person holds to be true, often based on personal experiences, education, or cultural and social influences.</w:t>
      </w:r>
    </w:p>
    <w:p w14:paraId="64A5E234" w14:textId="713432C6" w:rsidR="00124748" w:rsidRDefault="00124748" w:rsidP="004503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 xml:space="preserve">Values are the </w:t>
      </w:r>
      <w:r w:rsidR="00B643D1">
        <w:rPr>
          <w:rFonts w:ascii="Arial" w:hAnsi="Arial" w:cs="Arial"/>
          <w:color w:val="000000" w:themeColor="text1"/>
          <w:sz w:val="22"/>
          <w:szCs w:val="22"/>
        </w:rPr>
        <w:t>principles or standards that a person holds to be important or desirable, guiding their behaviour and decision-making. They are often shaped by cultural, religious, and social factors.</w:t>
      </w:r>
    </w:p>
    <w:p w14:paraId="04F1E235" w14:textId="48D222A5" w:rsidR="00B643D1" w:rsidRDefault="00B643D1" w:rsidP="004503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Attitudes refer to a person’s emotional or evaluative response towards a particular person, object or situation. They can be positive, negative, or neutral and can influence a person’s behaviour.</w:t>
      </w:r>
    </w:p>
    <w:p w14:paraId="2D7FE4C5" w14:textId="0D89E963" w:rsidR="00B643D1" w:rsidRDefault="00B643D1" w:rsidP="004503A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Emotions are intense and often short-lived feelings that arise in response to internal or external stimuli. They can be positive or negative and can influence a person’s thoughts and behaviours.</w:t>
      </w:r>
    </w:p>
    <w:p w14:paraId="52A7C365" w14:textId="68583810" w:rsidR="00B643D1" w:rsidRPr="00A669A0" w:rsidRDefault="00A154BF" w:rsidP="004503AD">
      <w:pPr>
        <w:spacing w:line="360" w:lineRule="auto"/>
        <w:jc w:val="both"/>
        <w:rPr>
          <w:rFonts w:ascii="Arial" w:hAnsi="Arial" w:cs="Arial"/>
          <w:b/>
          <w:bCs/>
          <w:color w:val="000000" w:themeColor="text1"/>
          <w:sz w:val="22"/>
          <w:szCs w:val="22"/>
          <w:u w:val="single"/>
        </w:rPr>
      </w:pPr>
      <w:r>
        <w:rPr>
          <w:rFonts w:ascii="Arial" w:hAnsi="Arial" w:cs="Arial"/>
          <w:color w:val="000000" w:themeColor="text1"/>
          <w:sz w:val="22"/>
          <w:szCs w:val="22"/>
        </w:rPr>
        <w:tab/>
      </w:r>
      <w:r w:rsidRPr="00A669A0">
        <w:rPr>
          <w:rFonts w:ascii="Arial" w:hAnsi="Arial" w:cs="Arial"/>
          <w:b/>
          <w:bCs/>
          <w:color w:val="000000" w:themeColor="text1"/>
          <w:sz w:val="22"/>
          <w:szCs w:val="22"/>
          <w:u w:val="single"/>
        </w:rPr>
        <w:t>WEEK 3.</w:t>
      </w:r>
    </w:p>
    <w:p w14:paraId="0C82B25D" w14:textId="45A0367D" w:rsidR="00A154BF" w:rsidRDefault="00000000" w:rsidP="00CC02D7">
      <w:pPr>
        <w:spacing w:line="360" w:lineRule="auto"/>
        <w:ind w:firstLine="720"/>
        <w:jc w:val="both"/>
        <w:rPr>
          <w:rFonts w:ascii="Arial" w:hAnsi="Arial" w:cs="Arial"/>
          <w:color w:val="000000" w:themeColor="text1"/>
          <w:sz w:val="22"/>
          <w:szCs w:val="22"/>
        </w:rPr>
      </w:pPr>
      <w:sdt>
        <w:sdtPr>
          <w:rPr>
            <w:rFonts w:ascii="Arial" w:hAnsi="Arial" w:cs="Arial"/>
            <w:color w:val="000000" w:themeColor="text1"/>
            <w:sz w:val="22"/>
            <w:szCs w:val="22"/>
          </w:rPr>
          <w:id w:val="1132050998"/>
          <w:citation/>
        </w:sdtPr>
        <w:sdtContent>
          <w:r w:rsidR="00CC02D7">
            <w:rPr>
              <w:rFonts w:ascii="Arial" w:hAnsi="Arial" w:cs="Arial"/>
              <w:color w:val="000000" w:themeColor="text1"/>
              <w:sz w:val="22"/>
              <w:szCs w:val="22"/>
            </w:rPr>
            <w:fldChar w:fldCharType="begin"/>
          </w:r>
          <w:r w:rsidR="00CC02D7">
            <w:rPr>
              <w:rFonts w:ascii="Arial" w:hAnsi="Arial" w:cs="Arial"/>
              <w:color w:val="000000" w:themeColor="text1"/>
              <w:sz w:val="22"/>
              <w:szCs w:val="22"/>
            </w:rPr>
            <w:instrText xml:space="preserve"> CITATION Pat21 \l 2057 </w:instrText>
          </w:r>
          <w:r w:rsidR="00CC02D7">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(Ward, 2021)</w:t>
          </w:r>
          <w:r w:rsidR="00CC02D7">
            <w:rPr>
              <w:rFonts w:ascii="Arial" w:hAnsi="Arial" w:cs="Arial"/>
              <w:color w:val="000000" w:themeColor="text1"/>
              <w:sz w:val="22"/>
              <w:szCs w:val="22"/>
            </w:rPr>
            <w:fldChar w:fldCharType="end"/>
          </w:r>
        </w:sdtContent>
      </w:sdt>
      <w:r w:rsidR="00A669A0" w:rsidRPr="00A669A0">
        <w:rPr>
          <w:rFonts w:ascii="Arial" w:hAnsi="Arial" w:cs="Arial"/>
          <w:color w:val="000000" w:themeColor="text1"/>
          <w:sz w:val="22"/>
          <w:szCs w:val="22"/>
        </w:rPr>
        <w:t>According to the human Relations management idea, which dates to the early 20th century, employee engagement and productivity can be raised by fostering supportive social relationships at work and valuing each employee as a distinct individual. It contends that enhanced productivity results from better working environment.</w:t>
      </w:r>
    </w:p>
    <w:p w14:paraId="725EB833" w14:textId="68508CC9" w:rsidR="00872F29" w:rsidRDefault="00E6481C" w:rsidP="00C542D9">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I</w:t>
      </w:r>
      <w:r w:rsidRPr="00E6481C">
        <w:rPr>
          <w:rFonts w:ascii="Arial" w:hAnsi="Arial" w:cs="Arial"/>
          <w:color w:val="000000" w:themeColor="text1"/>
          <w:sz w:val="22"/>
          <w:szCs w:val="22"/>
        </w:rPr>
        <w:t xml:space="preserve">t is possible to define critical thinking as the capacity to engage in thoughtful and autonomous thought. Critical thinking is the capacity to think clearly and logically, grasping the logical link between </w:t>
      </w:r>
      <w:r w:rsidR="0019300C" w:rsidRPr="00E6481C">
        <w:rPr>
          <w:rFonts w:ascii="Arial" w:hAnsi="Arial" w:cs="Arial"/>
          <w:color w:val="000000" w:themeColor="text1"/>
          <w:sz w:val="22"/>
          <w:szCs w:val="22"/>
        </w:rPr>
        <w:t>concepts. To</w:t>
      </w:r>
      <w:r w:rsidRPr="00E6481C">
        <w:rPr>
          <w:rFonts w:ascii="Arial" w:hAnsi="Arial" w:cs="Arial"/>
          <w:color w:val="000000" w:themeColor="text1"/>
          <w:sz w:val="22"/>
          <w:szCs w:val="22"/>
        </w:rPr>
        <w:t xml:space="preserve"> find the optimal solution under the circumstances that the thinker is aware of, critical thinking must be applied in certain ways.</w:t>
      </w:r>
    </w:p>
    <w:p w14:paraId="79C32354" w14:textId="783E9F59" w:rsidR="00C542D9" w:rsidRDefault="005E413C" w:rsidP="00E6481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r>
      <w:r w:rsidRPr="00A3648F">
        <w:rPr>
          <w:rFonts w:ascii="Arial" w:hAnsi="Arial" w:cs="Arial"/>
          <w:b/>
          <w:bCs/>
          <w:color w:val="000000" w:themeColor="text1"/>
          <w:sz w:val="22"/>
          <w:szCs w:val="22"/>
        </w:rPr>
        <w:t>"</w:t>
      </w:r>
      <w:r w:rsidRPr="00A3648F">
        <w:rPr>
          <w:rFonts w:ascii="Arial" w:hAnsi="Arial" w:cs="Arial"/>
          <w:b/>
          <w:bCs/>
          <w:color w:val="000000" w:themeColor="text1"/>
          <w:sz w:val="22"/>
          <w:szCs w:val="22"/>
          <w:u w:val="single"/>
        </w:rPr>
        <w:t>Just-in-time"</w:t>
      </w:r>
      <w:r w:rsidRPr="005E413C">
        <w:rPr>
          <w:rFonts w:ascii="Arial" w:hAnsi="Arial" w:cs="Arial"/>
          <w:color w:val="000000" w:themeColor="text1"/>
          <w:sz w:val="22"/>
          <w:szCs w:val="22"/>
        </w:rPr>
        <w:t xml:space="preserve"> is a management tenet rather than a method. If the customer is the final consumer of the product or a process further along the production line, it initially referred to the manufacture of goods to precisely fulfil customer demand in time, quality, and quantity.</w:t>
      </w:r>
    </w:p>
    <w:p w14:paraId="1CBE2969" w14:textId="2CBE68A4" w:rsidR="00AF38B1" w:rsidRDefault="00AF38B1" w:rsidP="00AF38B1">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JIT theory is a management philosophy and approach that focuses on producing goods and services just in time to meet customer demand. It emphasizes minimizing waste, reducing inventory, and improving overall efficiency by synchronizing the production process with the supply chain. The goal of JIT theory is to achieve maximum efficiency and productivity while minimizing costs, lead times, and errors. The implementation of JIT theory requires a high level of coordination, communication, and teamwork among all departments and stakeholders involved in the production process, has been widely adopted in the </w:t>
      </w:r>
      <w:r w:rsidR="00BC4EA4">
        <w:rPr>
          <w:rFonts w:ascii="Arial" w:hAnsi="Arial" w:cs="Arial"/>
          <w:color w:val="000000" w:themeColor="text1"/>
          <w:sz w:val="22"/>
          <w:szCs w:val="22"/>
        </w:rPr>
        <w:t>manufacturing and supply chain industry, and has been credited with improving quality, reducing costs, and enhancing customer satisfaction.</w:t>
      </w:r>
      <w:r>
        <w:rPr>
          <w:rFonts w:ascii="Arial" w:hAnsi="Arial" w:cs="Arial"/>
          <w:color w:val="000000" w:themeColor="text1"/>
          <w:sz w:val="22"/>
          <w:szCs w:val="22"/>
        </w:rPr>
        <w:t xml:space="preserve"> </w:t>
      </w:r>
    </w:p>
    <w:p w14:paraId="68507EA0" w14:textId="6EBC8402" w:rsidR="00470E7E" w:rsidRPr="006272B0" w:rsidRDefault="00000000" w:rsidP="00A0627A">
      <w:pPr>
        <w:spacing w:line="360" w:lineRule="auto"/>
        <w:ind w:firstLine="720"/>
        <w:jc w:val="both"/>
        <w:rPr>
          <w:rFonts w:ascii="Arial" w:hAnsi="Arial" w:cs="Arial"/>
          <w:color w:val="000000" w:themeColor="text1"/>
          <w:sz w:val="22"/>
          <w:szCs w:val="22"/>
        </w:rPr>
      </w:pPr>
      <w:sdt>
        <w:sdtPr>
          <w:rPr>
            <w:rFonts w:ascii="Arial" w:hAnsi="Arial" w:cs="Arial"/>
            <w:b/>
            <w:bCs/>
            <w:color w:val="000000" w:themeColor="text1"/>
            <w:sz w:val="22"/>
            <w:szCs w:val="22"/>
            <w:u w:val="single"/>
          </w:rPr>
          <w:id w:val="270591768"/>
          <w:citation/>
        </w:sdtPr>
        <w:sdtContent>
          <w:r w:rsidR="009C0101">
            <w:rPr>
              <w:rFonts w:ascii="Arial" w:hAnsi="Arial" w:cs="Arial"/>
              <w:b/>
              <w:bCs/>
              <w:color w:val="000000" w:themeColor="text1"/>
              <w:sz w:val="22"/>
              <w:szCs w:val="22"/>
              <w:u w:val="single"/>
            </w:rPr>
            <w:fldChar w:fldCharType="begin"/>
          </w:r>
          <w:r w:rsidR="009C0101">
            <w:rPr>
              <w:rFonts w:ascii="Arial" w:hAnsi="Arial" w:cs="Arial"/>
              <w:b/>
              <w:bCs/>
              <w:color w:val="000000" w:themeColor="text1"/>
              <w:sz w:val="22"/>
              <w:szCs w:val="22"/>
              <w:u w:val="single"/>
            </w:rPr>
            <w:instrText xml:space="preserve"> CITATION mba15 \l 2057 </w:instrText>
          </w:r>
          <w:r w:rsidR="009C0101">
            <w:rPr>
              <w:rFonts w:ascii="Arial" w:hAnsi="Arial" w:cs="Arial"/>
              <w:b/>
              <w:bCs/>
              <w:color w:val="000000" w:themeColor="text1"/>
              <w:sz w:val="22"/>
              <w:szCs w:val="22"/>
              <w:u w:val="single"/>
            </w:rPr>
            <w:fldChar w:fldCharType="separate"/>
          </w:r>
          <w:r w:rsidR="00217E54" w:rsidRPr="00217E54">
            <w:rPr>
              <w:rFonts w:ascii="Arial" w:hAnsi="Arial" w:cs="Arial"/>
              <w:noProof/>
              <w:color w:val="000000" w:themeColor="text1"/>
              <w:sz w:val="22"/>
              <w:szCs w:val="22"/>
            </w:rPr>
            <w:t>(Team, 2015)</w:t>
          </w:r>
          <w:r w:rsidR="009C0101">
            <w:rPr>
              <w:rFonts w:ascii="Arial" w:hAnsi="Arial" w:cs="Arial"/>
              <w:b/>
              <w:bCs/>
              <w:color w:val="000000" w:themeColor="text1"/>
              <w:sz w:val="22"/>
              <w:szCs w:val="22"/>
              <w:u w:val="single"/>
            </w:rPr>
            <w:fldChar w:fldCharType="end"/>
          </w:r>
        </w:sdtContent>
      </w:sdt>
      <w:r w:rsidR="006272B0" w:rsidRPr="00A3648F">
        <w:rPr>
          <w:rFonts w:ascii="Arial" w:hAnsi="Arial" w:cs="Arial"/>
          <w:b/>
          <w:bCs/>
          <w:color w:val="000000" w:themeColor="text1"/>
          <w:sz w:val="22"/>
          <w:szCs w:val="22"/>
          <w:u w:val="single"/>
        </w:rPr>
        <w:t>The Sca</w:t>
      </w:r>
      <w:r w:rsidR="00F37052">
        <w:rPr>
          <w:rFonts w:ascii="Arial" w:hAnsi="Arial" w:cs="Arial"/>
          <w:b/>
          <w:bCs/>
          <w:color w:val="000000" w:themeColor="text1"/>
          <w:sz w:val="22"/>
          <w:szCs w:val="22"/>
          <w:u w:val="single"/>
        </w:rPr>
        <w:t>nl</w:t>
      </w:r>
      <w:r w:rsidR="006272B0" w:rsidRPr="00A3648F">
        <w:rPr>
          <w:rFonts w:ascii="Arial" w:hAnsi="Arial" w:cs="Arial"/>
          <w:b/>
          <w:bCs/>
          <w:color w:val="000000" w:themeColor="text1"/>
          <w:sz w:val="22"/>
          <w:szCs w:val="22"/>
          <w:u w:val="single"/>
        </w:rPr>
        <w:t>on Plan</w:t>
      </w:r>
      <w:r w:rsidR="006272B0" w:rsidRPr="006272B0">
        <w:rPr>
          <w:rFonts w:ascii="Arial" w:hAnsi="Arial" w:cs="Arial"/>
          <w:color w:val="000000" w:themeColor="text1"/>
          <w:sz w:val="22"/>
          <w:szCs w:val="22"/>
        </w:rPr>
        <w:t xml:space="preserve"> is a productivity-incentive, profit-sharing, and cost-saving strategy in which any savings are distributed equally among the company's employees and other stakeholders.</w:t>
      </w:r>
    </w:p>
    <w:p w14:paraId="72FB0DBD" w14:textId="5B3305E2" w:rsidR="00BF59ED" w:rsidRDefault="006272B0" w:rsidP="0040308B">
      <w:pPr>
        <w:spacing w:line="360" w:lineRule="auto"/>
        <w:ind w:firstLine="720"/>
        <w:jc w:val="both"/>
        <w:rPr>
          <w:rFonts w:ascii="Arial" w:hAnsi="Arial" w:cs="Arial"/>
          <w:color w:val="000000" w:themeColor="text1"/>
          <w:sz w:val="22"/>
          <w:szCs w:val="22"/>
        </w:rPr>
      </w:pPr>
      <w:r w:rsidRPr="006272B0">
        <w:rPr>
          <w:rFonts w:ascii="Arial" w:hAnsi="Arial" w:cs="Arial"/>
          <w:color w:val="000000" w:themeColor="text1"/>
          <w:sz w:val="22"/>
          <w:szCs w:val="22"/>
        </w:rPr>
        <w:t xml:space="preserve">This kind of profit-sharing programme aims to more directly include employees in a company's decision-making process. Since both the employers and the employees stand to </w:t>
      </w:r>
      <w:r w:rsidRPr="006272B0">
        <w:rPr>
          <w:rFonts w:ascii="Arial" w:hAnsi="Arial" w:cs="Arial"/>
          <w:color w:val="000000" w:themeColor="text1"/>
          <w:sz w:val="22"/>
          <w:szCs w:val="22"/>
        </w:rPr>
        <w:lastRenderedPageBreak/>
        <w:t>gain from the strategy, all parties should value each other's ideas and contributions. Employees must have a sense of belonging to the company for such plans to succeed, and employer-employee relations must be largely solid.</w:t>
      </w:r>
    </w:p>
    <w:p w14:paraId="3C28F2F5" w14:textId="5CC4C293" w:rsidR="00A0627A" w:rsidRDefault="00AB7655" w:rsidP="0040308B">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One of the key features of the Scanlon Plan is that it encourages employees to work together as a team to improve the company’s performance, as everyone benefits from the company success. The plan also helps to build a sense of shared ownership and responsibility among employees, which can lead to higher levels of job satisfaction and loyalty to the company. Has been used successfully by many companies over the years and has been adapted in various ways to suit different industries and organizational structures.</w:t>
      </w:r>
    </w:p>
    <w:p w14:paraId="1EA66415" w14:textId="782C3DD6" w:rsidR="00AB7655" w:rsidRPr="0040308B" w:rsidRDefault="00AB7655" w:rsidP="0040308B">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However, it is important to note that the success of the plan depends on </w:t>
      </w:r>
      <w:r w:rsidR="003A2390">
        <w:rPr>
          <w:rFonts w:ascii="Arial" w:hAnsi="Arial" w:cs="Arial"/>
          <w:color w:val="000000" w:themeColor="text1"/>
          <w:sz w:val="22"/>
          <w:szCs w:val="22"/>
        </w:rPr>
        <w:t>several</w:t>
      </w:r>
      <w:r>
        <w:rPr>
          <w:rFonts w:ascii="Arial" w:hAnsi="Arial" w:cs="Arial"/>
          <w:color w:val="000000" w:themeColor="text1"/>
          <w:sz w:val="22"/>
          <w:szCs w:val="22"/>
        </w:rPr>
        <w:t xml:space="preserve"> factors, including the company’s culture, management style, and the overall economic climate.</w:t>
      </w:r>
    </w:p>
    <w:p w14:paraId="6F0D03DA" w14:textId="7B0FE30E" w:rsidR="00BF59ED" w:rsidRDefault="000A65E7" w:rsidP="0012126C">
      <w:pPr>
        <w:rPr>
          <w:rFonts w:ascii="Arial" w:hAnsi="Arial" w:cs="Arial"/>
          <w:b/>
          <w:bCs/>
          <w:color w:val="000000" w:themeColor="text1"/>
          <w:sz w:val="22"/>
          <w:szCs w:val="22"/>
          <w:u w:val="single"/>
        </w:rPr>
      </w:pPr>
      <w:r>
        <w:rPr>
          <w:rFonts w:ascii="ACADEMY ENGRAVED LET PLAIN:1.0" w:hAnsi="ACADEMY ENGRAVED LET PLAIN:1.0" w:cs="Aharoni"/>
          <w:color w:val="000000" w:themeColor="text1"/>
          <w:sz w:val="40"/>
          <w:szCs w:val="40"/>
        </w:rPr>
        <w:tab/>
      </w:r>
      <w:r w:rsidR="008F522D" w:rsidRPr="00A669A0">
        <w:rPr>
          <w:rFonts w:ascii="Arial" w:hAnsi="Arial" w:cs="Arial"/>
          <w:b/>
          <w:bCs/>
          <w:color w:val="000000" w:themeColor="text1"/>
          <w:sz w:val="22"/>
          <w:szCs w:val="22"/>
          <w:u w:val="single"/>
        </w:rPr>
        <w:t xml:space="preserve">WEEK </w:t>
      </w:r>
      <w:r w:rsidR="008F522D">
        <w:rPr>
          <w:rFonts w:ascii="Arial" w:hAnsi="Arial" w:cs="Arial"/>
          <w:b/>
          <w:bCs/>
          <w:color w:val="000000" w:themeColor="text1"/>
          <w:sz w:val="22"/>
          <w:szCs w:val="22"/>
          <w:u w:val="single"/>
        </w:rPr>
        <w:t>4.</w:t>
      </w:r>
    </w:p>
    <w:p w14:paraId="6921E886" w14:textId="77777777" w:rsidR="00117F2A" w:rsidRDefault="00117F2A" w:rsidP="0012126C">
      <w:pPr>
        <w:rPr>
          <w:rFonts w:ascii="Arial" w:hAnsi="Arial" w:cs="Arial"/>
          <w:b/>
          <w:bCs/>
          <w:color w:val="000000" w:themeColor="text1"/>
          <w:sz w:val="22"/>
          <w:szCs w:val="22"/>
          <w:u w:val="single"/>
        </w:rPr>
      </w:pPr>
    </w:p>
    <w:p w14:paraId="6506B0DE" w14:textId="461497A3" w:rsidR="008F522D" w:rsidRDefault="00000000" w:rsidP="00B20070">
      <w:pPr>
        <w:spacing w:line="360" w:lineRule="auto"/>
        <w:jc w:val="both"/>
        <w:rPr>
          <w:rFonts w:ascii="Arial" w:hAnsi="Arial" w:cs="Arial"/>
          <w:color w:val="000000" w:themeColor="text1"/>
          <w:sz w:val="22"/>
          <w:szCs w:val="22"/>
        </w:rPr>
      </w:pPr>
      <w:sdt>
        <w:sdtPr>
          <w:rPr>
            <w:rFonts w:ascii="Arial" w:hAnsi="Arial" w:cs="Arial"/>
            <w:color w:val="000000" w:themeColor="text1"/>
            <w:sz w:val="22"/>
            <w:szCs w:val="22"/>
          </w:rPr>
          <w:id w:val="1414043909"/>
          <w:citation/>
        </w:sdtPr>
        <w:sdtContent>
          <w:r w:rsidR="00234CEC" w:rsidRPr="00234CEC">
            <w:rPr>
              <w:rFonts w:ascii="Arial" w:hAnsi="Arial" w:cs="Arial"/>
              <w:color w:val="000000" w:themeColor="text1"/>
              <w:sz w:val="22"/>
              <w:szCs w:val="22"/>
            </w:rPr>
            <w:fldChar w:fldCharType="begin"/>
          </w:r>
          <w:r w:rsidR="00234CEC" w:rsidRPr="00234CEC">
            <w:rPr>
              <w:rFonts w:ascii="Arial" w:hAnsi="Arial" w:cs="Arial"/>
              <w:color w:val="000000" w:themeColor="text1"/>
              <w:sz w:val="22"/>
              <w:szCs w:val="22"/>
            </w:rPr>
            <w:instrText xml:space="preserve"> CITATION Sam13 \l 2057 </w:instrText>
          </w:r>
          <w:r w:rsidR="00234CEC" w:rsidRPr="00234CEC">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(Davis, 2013)</w:t>
          </w:r>
          <w:r w:rsidR="00234CEC" w:rsidRPr="00234CEC">
            <w:rPr>
              <w:rFonts w:ascii="Arial" w:hAnsi="Arial" w:cs="Arial"/>
              <w:color w:val="000000" w:themeColor="text1"/>
              <w:sz w:val="22"/>
              <w:szCs w:val="22"/>
            </w:rPr>
            <w:fldChar w:fldCharType="end"/>
          </w:r>
        </w:sdtContent>
      </w:sdt>
      <w:r w:rsidR="00117F2A">
        <w:rPr>
          <w:rFonts w:ascii="Arial" w:hAnsi="Arial" w:cs="Arial"/>
          <w:color w:val="000000" w:themeColor="text1"/>
          <w:sz w:val="22"/>
          <w:szCs w:val="22"/>
        </w:rPr>
        <w:t xml:space="preserve"> The R.E.D Model</w:t>
      </w:r>
      <w:r w:rsidR="003A2390">
        <w:rPr>
          <w:rFonts w:ascii="Arial" w:hAnsi="Arial" w:cs="Arial"/>
          <w:color w:val="000000" w:themeColor="text1"/>
          <w:sz w:val="22"/>
          <w:szCs w:val="22"/>
        </w:rPr>
        <w:t xml:space="preserve"> of critical thinking is a framework for critical thinking developed by Richard Paul and Linda Elder</w:t>
      </w:r>
      <w:r w:rsidR="00117F2A">
        <w:rPr>
          <w:rFonts w:ascii="Arial" w:hAnsi="Arial" w:cs="Arial"/>
          <w:color w:val="000000" w:themeColor="text1"/>
          <w:sz w:val="22"/>
          <w:szCs w:val="22"/>
        </w:rPr>
        <w:t>.</w:t>
      </w:r>
      <w:r w:rsidR="003A2390">
        <w:rPr>
          <w:rFonts w:ascii="Arial" w:hAnsi="Arial" w:cs="Arial"/>
          <w:color w:val="000000" w:themeColor="text1"/>
          <w:sz w:val="22"/>
          <w:szCs w:val="22"/>
        </w:rPr>
        <w:t xml:space="preserve"> The acronym “RED” stands for </w:t>
      </w:r>
      <w:r w:rsidR="001337D0">
        <w:rPr>
          <w:rFonts w:ascii="Arial" w:hAnsi="Arial" w:cs="Arial"/>
          <w:color w:val="000000" w:themeColor="text1"/>
          <w:sz w:val="22"/>
          <w:szCs w:val="22"/>
        </w:rPr>
        <w:t xml:space="preserve">“Recognize assumptions, </w:t>
      </w:r>
      <w:r w:rsidR="00581545">
        <w:rPr>
          <w:rFonts w:ascii="Arial" w:hAnsi="Arial" w:cs="Arial"/>
          <w:color w:val="000000" w:themeColor="text1"/>
          <w:sz w:val="22"/>
          <w:szCs w:val="22"/>
        </w:rPr>
        <w:t>evaluate</w:t>
      </w:r>
      <w:r w:rsidR="001337D0">
        <w:rPr>
          <w:rFonts w:ascii="Arial" w:hAnsi="Arial" w:cs="Arial"/>
          <w:color w:val="000000" w:themeColor="text1"/>
          <w:sz w:val="22"/>
          <w:szCs w:val="22"/>
        </w:rPr>
        <w:t xml:space="preserve"> arguments, and Draw conclusions” This model is designed to help individuals think more critically and make better decisions by </w:t>
      </w:r>
      <w:r w:rsidR="00581545">
        <w:rPr>
          <w:rFonts w:ascii="Arial" w:hAnsi="Arial" w:cs="Arial"/>
          <w:color w:val="000000" w:themeColor="text1"/>
          <w:sz w:val="22"/>
          <w:szCs w:val="22"/>
        </w:rPr>
        <w:t>providing a</w:t>
      </w:r>
      <w:r w:rsidR="001337D0">
        <w:rPr>
          <w:rFonts w:ascii="Arial" w:hAnsi="Arial" w:cs="Arial"/>
          <w:color w:val="000000" w:themeColor="text1"/>
          <w:sz w:val="22"/>
          <w:szCs w:val="22"/>
        </w:rPr>
        <w:t xml:space="preserve"> structured approach to analysing information.</w:t>
      </w:r>
    </w:p>
    <w:p w14:paraId="1D09E5FB" w14:textId="74D5C704" w:rsidR="00581545" w:rsidRDefault="00581545" w:rsidP="00B20070">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Recognize assumptions: This step involved identifying the underlying assumptions and beliefs that influence the way information is presented. By recognizing assumptions, individuals can better understand the context and perspective of the information being presented.</w:t>
      </w:r>
    </w:p>
    <w:p w14:paraId="2D4B64FD" w14:textId="4840CBEE" w:rsidR="00581545" w:rsidRDefault="00581545" w:rsidP="00B20070">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Evaluate arguments: This step involves analysing the reasoning behind the arguments presented. It requires examining the</w:t>
      </w:r>
      <w:r w:rsidR="00A73B31">
        <w:rPr>
          <w:rFonts w:ascii="Arial" w:hAnsi="Arial" w:cs="Arial"/>
          <w:color w:val="000000" w:themeColor="text1"/>
          <w:sz w:val="22"/>
          <w:szCs w:val="22"/>
        </w:rPr>
        <w:t xml:space="preserve"> evidence, assessing the validity of the claims being made, and identifying any logical fallacies or biases.</w:t>
      </w:r>
    </w:p>
    <w:p w14:paraId="675524BA" w14:textId="559787F3" w:rsidR="00A73B31" w:rsidRDefault="00A73B31" w:rsidP="00B20070">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Draw conclusions: This step involves using the information gathered in the previous steps to form a reasoned and evidence-based conclusion. This conclusion should be based on a thorough analysis of the information presented and should </w:t>
      </w:r>
      <w:r w:rsidR="00B20070">
        <w:rPr>
          <w:rFonts w:ascii="Arial" w:hAnsi="Arial" w:cs="Arial"/>
          <w:color w:val="000000" w:themeColor="text1"/>
          <w:sz w:val="22"/>
          <w:szCs w:val="22"/>
        </w:rPr>
        <w:t>consider</w:t>
      </w:r>
      <w:r>
        <w:rPr>
          <w:rFonts w:ascii="Arial" w:hAnsi="Arial" w:cs="Arial"/>
          <w:color w:val="000000" w:themeColor="text1"/>
          <w:sz w:val="22"/>
          <w:szCs w:val="22"/>
        </w:rPr>
        <w:t xml:space="preserve"> any underlying assumptions and biases.</w:t>
      </w:r>
    </w:p>
    <w:p w14:paraId="4ED0482D" w14:textId="7CBB03CA" w:rsidR="00411FC5" w:rsidRPr="00411FC5" w:rsidRDefault="0088063B" w:rsidP="00411FC5">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r>
      <w:sdt>
        <w:sdtPr>
          <w:rPr>
            <w:rFonts w:ascii="Arial" w:hAnsi="Arial" w:cs="Arial"/>
            <w:color w:val="000000" w:themeColor="text1"/>
            <w:sz w:val="22"/>
            <w:szCs w:val="22"/>
          </w:rPr>
          <w:id w:val="-76365027"/>
          <w:citation/>
        </w:sdtPr>
        <w:sdtContent>
          <w:r w:rsidR="00BB08A2">
            <w:rPr>
              <w:rFonts w:ascii="Arial" w:hAnsi="Arial" w:cs="Arial"/>
              <w:color w:val="000000" w:themeColor="text1"/>
              <w:sz w:val="22"/>
              <w:szCs w:val="22"/>
            </w:rPr>
            <w:fldChar w:fldCharType="begin"/>
          </w:r>
          <w:r w:rsidR="00BB08A2">
            <w:rPr>
              <w:rFonts w:ascii="Arial" w:hAnsi="Arial" w:cs="Arial"/>
              <w:color w:val="000000" w:themeColor="text1"/>
              <w:sz w:val="22"/>
              <w:szCs w:val="22"/>
            </w:rPr>
            <w:instrText xml:space="preserve"> CITATION Ivy23 \l 2057 </w:instrText>
          </w:r>
          <w:r w:rsidR="00BB08A2">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(Anon., 2023)</w:t>
          </w:r>
          <w:r w:rsidR="00BB08A2">
            <w:rPr>
              <w:rFonts w:ascii="Arial" w:hAnsi="Arial" w:cs="Arial"/>
              <w:color w:val="000000" w:themeColor="text1"/>
              <w:sz w:val="22"/>
              <w:szCs w:val="22"/>
            </w:rPr>
            <w:fldChar w:fldCharType="end"/>
          </w:r>
        </w:sdtContent>
      </w:sdt>
      <w:r w:rsidR="00411FC5" w:rsidRPr="00411FC5">
        <w:rPr>
          <w:rFonts w:ascii="Arial" w:hAnsi="Arial" w:cs="Arial"/>
          <w:color w:val="000000" w:themeColor="text1"/>
          <w:sz w:val="22"/>
          <w:szCs w:val="22"/>
        </w:rPr>
        <w:t>The cornerstones of scientific management exist. These principles include, among many others, time study, functional foremanship, the use of high-quality tools and implements in trade, standard workman behaviour, and the employment of specially developed functions.</w:t>
      </w:r>
    </w:p>
    <w:p w14:paraId="2E0413E4" w14:textId="276DCB5A" w:rsidR="003A2390" w:rsidRDefault="00411FC5" w:rsidP="00BB08A2">
      <w:pPr>
        <w:spacing w:line="360" w:lineRule="auto"/>
        <w:ind w:firstLine="720"/>
        <w:jc w:val="both"/>
        <w:rPr>
          <w:rFonts w:ascii="Arial" w:hAnsi="Arial" w:cs="Arial"/>
          <w:color w:val="000000" w:themeColor="text1"/>
          <w:sz w:val="22"/>
          <w:szCs w:val="22"/>
        </w:rPr>
      </w:pPr>
      <w:r w:rsidRPr="00411FC5">
        <w:rPr>
          <w:rFonts w:ascii="Arial" w:hAnsi="Arial" w:cs="Arial"/>
          <w:color w:val="000000" w:themeColor="text1"/>
          <w:sz w:val="22"/>
          <w:szCs w:val="22"/>
        </w:rPr>
        <w:t>The management strives to maximise the prosperity of both the employers and the workforce. Large revenues for the company are guaranteed by scientific management, which also makes sure that every area of the business has reached the highest level of perfection.</w:t>
      </w:r>
    </w:p>
    <w:p w14:paraId="1DE573DC" w14:textId="77777777" w:rsidR="001C002C" w:rsidRDefault="00BE0460" w:rsidP="00BB08A2">
      <w:pPr>
        <w:spacing w:line="360" w:lineRule="auto"/>
        <w:ind w:firstLine="720"/>
        <w:jc w:val="both"/>
        <w:rPr>
          <w:rFonts w:ascii="Arial" w:hAnsi="Arial" w:cs="Arial"/>
          <w:b/>
          <w:bCs/>
          <w:color w:val="000000" w:themeColor="text1"/>
          <w:sz w:val="22"/>
          <w:szCs w:val="22"/>
          <w:u w:val="single"/>
        </w:rPr>
      </w:pPr>
      <w:r>
        <w:rPr>
          <w:rFonts w:ascii="Arial" w:hAnsi="Arial" w:cs="Arial"/>
          <w:color w:val="000000" w:themeColor="text1"/>
          <w:sz w:val="22"/>
          <w:szCs w:val="22"/>
        </w:rPr>
        <w:lastRenderedPageBreak/>
        <w:t>Scientific management, also known as Taylorism, is a management approach that emphasizes the scientific study of work processes and the application of the principles of efficiency and productivity to improve organizational performance. The impact of scientific management on organizations has been significant and enduring.</w:t>
      </w:r>
      <w:r w:rsidR="001C002C" w:rsidRPr="001C002C">
        <w:rPr>
          <w:rFonts w:ascii="Arial" w:hAnsi="Arial" w:cs="Arial"/>
          <w:b/>
          <w:bCs/>
          <w:color w:val="000000" w:themeColor="text1"/>
          <w:sz w:val="22"/>
          <w:szCs w:val="22"/>
          <w:u w:val="single"/>
        </w:rPr>
        <w:t xml:space="preserve"> </w:t>
      </w:r>
    </w:p>
    <w:p w14:paraId="7011D796" w14:textId="690E763C" w:rsidR="00BE0460" w:rsidRDefault="001C002C" w:rsidP="00BB08A2">
      <w:pPr>
        <w:spacing w:line="360" w:lineRule="auto"/>
        <w:ind w:firstLine="720"/>
        <w:jc w:val="both"/>
        <w:rPr>
          <w:rFonts w:ascii="Arial" w:hAnsi="Arial" w:cs="Arial"/>
          <w:b/>
          <w:bCs/>
          <w:color w:val="000000" w:themeColor="text1"/>
          <w:sz w:val="22"/>
          <w:szCs w:val="22"/>
          <w:u w:val="single"/>
        </w:rPr>
      </w:pPr>
      <w:r w:rsidRPr="00A669A0">
        <w:rPr>
          <w:rFonts w:ascii="Arial" w:hAnsi="Arial" w:cs="Arial"/>
          <w:b/>
          <w:bCs/>
          <w:color w:val="000000" w:themeColor="text1"/>
          <w:sz w:val="22"/>
          <w:szCs w:val="22"/>
          <w:u w:val="single"/>
        </w:rPr>
        <w:t xml:space="preserve">WEEK </w:t>
      </w:r>
      <w:r>
        <w:rPr>
          <w:rFonts w:ascii="Arial" w:hAnsi="Arial" w:cs="Arial"/>
          <w:b/>
          <w:bCs/>
          <w:color w:val="000000" w:themeColor="text1"/>
          <w:sz w:val="22"/>
          <w:szCs w:val="22"/>
          <w:u w:val="single"/>
        </w:rPr>
        <w:t>5.</w:t>
      </w:r>
    </w:p>
    <w:p w14:paraId="690E7F7B" w14:textId="7FD3F224" w:rsidR="001C002C" w:rsidRDefault="00000000" w:rsidP="00BB08A2">
      <w:pPr>
        <w:spacing w:line="360" w:lineRule="auto"/>
        <w:ind w:firstLine="720"/>
        <w:jc w:val="both"/>
        <w:rPr>
          <w:rFonts w:ascii="Arial" w:hAnsi="Arial" w:cs="Arial"/>
          <w:color w:val="000000" w:themeColor="text1"/>
          <w:sz w:val="22"/>
          <w:szCs w:val="22"/>
        </w:rPr>
      </w:pPr>
      <w:sdt>
        <w:sdtPr>
          <w:rPr>
            <w:rFonts w:ascii="Arial" w:hAnsi="Arial" w:cs="Arial"/>
            <w:color w:val="000000" w:themeColor="text1"/>
            <w:sz w:val="22"/>
            <w:szCs w:val="22"/>
          </w:rPr>
          <w:id w:val="918910260"/>
          <w:citation/>
        </w:sdtPr>
        <w:sdtContent>
          <w:r w:rsidR="009B257F">
            <w:rPr>
              <w:rFonts w:ascii="Arial" w:hAnsi="Arial" w:cs="Arial"/>
              <w:color w:val="000000" w:themeColor="text1"/>
              <w:sz w:val="22"/>
              <w:szCs w:val="22"/>
            </w:rPr>
            <w:fldChar w:fldCharType="begin"/>
          </w:r>
          <w:r w:rsidR="009B257F">
            <w:rPr>
              <w:rFonts w:ascii="Arial" w:hAnsi="Arial" w:cs="Arial"/>
              <w:color w:val="000000" w:themeColor="text1"/>
              <w:sz w:val="22"/>
              <w:szCs w:val="22"/>
            </w:rPr>
            <w:instrText xml:space="preserve"> CITATION Min23 \l 2057 </w:instrText>
          </w:r>
          <w:r w:rsidR="009B257F">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(Team, n.d.)</w:t>
          </w:r>
          <w:r w:rsidR="009B257F">
            <w:rPr>
              <w:rFonts w:ascii="Arial" w:hAnsi="Arial" w:cs="Arial"/>
              <w:color w:val="000000" w:themeColor="text1"/>
              <w:sz w:val="22"/>
              <w:szCs w:val="22"/>
            </w:rPr>
            <w:fldChar w:fldCharType="end"/>
          </w:r>
        </w:sdtContent>
      </w:sdt>
      <w:r w:rsidR="009B257F" w:rsidRPr="001C002C">
        <w:rPr>
          <w:rFonts w:ascii="Arial" w:hAnsi="Arial" w:cs="Arial"/>
          <w:color w:val="000000" w:themeColor="text1"/>
          <w:sz w:val="22"/>
          <w:szCs w:val="22"/>
        </w:rPr>
        <w:t xml:space="preserve"> </w:t>
      </w:r>
      <w:r w:rsidR="001C002C" w:rsidRPr="001C002C">
        <w:rPr>
          <w:rFonts w:ascii="Arial" w:hAnsi="Arial" w:cs="Arial"/>
          <w:color w:val="000000" w:themeColor="text1"/>
          <w:sz w:val="22"/>
          <w:szCs w:val="22"/>
        </w:rPr>
        <w:t>The "</w:t>
      </w:r>
      <w:r w:rsidR="006A03C2">
        <w:rPr>
          <w:rFonts w:ascii="Arial" w:hAnsi="Arial" w:cs="Arial"/>
          <w:color w:val="000000" w:themeColor="text1"/>
          <w:sz w:val="22"/>
          <w:szCs w:val="22"/>
        </w:rPr>
        <w:t>S</w:t>
      </w:r>
      <w:r w:rsidR="001C002C" w:rsidRPr="001C002C">
        <w:rPr>
          <w:rFonts w:ascii="Arial" w:hAnsi="Arial" w:cs="Arial"/>
          <w:color w:val="000000" w:themeColor="text1"/>
          <w:sz w:val="22"/>
          <w:szCs w:val="22"/>
        </w:rPr>
        <w:t>ix thinking hats" method is a simple, conflict-free technique to look at a problem from many angles. It can be used by people or groups to step outside of automatic thought patterns, test out several strategies, and then think critically about the best course of action.</w:t>
      </w:r>
    </w:p>
    <w:p w14:paraId="3653D159" w14:textId="6EB351D7" w:rsidR="001C002C" w:rsidRDefault="006A03C2" w:rsidP="00BB08A2">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T</w:t>
      </w:r>
      <w:r w:rsidRPr="006A03C2">
        <w:rPr>
          <w:rFonts w:ascii="Arial" w:hAnsi="Arial" w:cs="Arial"/>
          <w:color w:val="000000" w:themeColor="text1"/>
          <w:sz w:val="22"/>
          <w:szCs w:val="22"/>
        </w:rPr>
        <w:t>he</w:t>
      </w:r>
      <w:r>
        <w:rPr>
          <w:rFonts w:ascii="Arial" w:hAnsi="Arial" w:cs="Arial"/>
          <w:color w:val="000000" w:themeColor="text1"/>
          <w:sz w:val="22"/>
          <w:szCs w:val="22"/>
        </w:rPr>
        <w:t xml:space="preserve"> “Six thinking hats” </w:t>
      </w:r>
      <w:r w:rsidRPr="006A03C2">
        <w:rPr>
          <w:rFonts w:ascii="Arial" w:hAnsi="Arial" w:cs="Arial"/>
          <w:color w:val="000000" w:themeColor="text1"/>
          <w:sz w:val="22"/>
          <w:szCs w:val="22"/>
        </w:rPr>
        <w:t>approach force you and your team to go outside of any preconceived notions and forces you to consider a topic from six different angles. That way, you won't have to dispute your point or make rash judgements about what's "right" or "wrong" and you can thoroughly consider each one</w:t>
      </w:r>
      <w:r>
        <w:rPr>
          <w:rFonts w:ascii="Arial" w:hAnsi="Arial" w:cs="Arial"/>
          <w:color w:val="000000" w:themeColor="text1"/>
          <w:sz w:val="22"/>
          <w:szCs w:val="22"/>
        </w:rPr>
        <w:t>.</w:t>
      </w:r>
    </w:p>
    <w:p w14:paraId="45128322" w14:textId="00A74B6B" w:rsidR="00DB02D7" w:rsidRDefault="00000000" w:rsidP="00DB02D7">
      <w:pPr>
        <w:spacing w:line="360" w:lineRule="auto"/>
        <w:ind w:firstLine="720"/>
        <w:jc w:val="both"/>
        <w:rPr>
          <w:rFonts w:ascii="Arial" w:hAnsi="Arial" w:cs="Arial"/>
          <w:color w:val="000000" w:themeColor="text1"/>
          <w:sz w:val="22"/>
          <w:szCs w:val="22"/>
        </w:rPr>
      </w:pPr>
      <w:sdt>
        <w:sdtPr>
          <w:rPr>
            <w:rFonts w:ascii="Arial" w:hAnsi="Arial" w:cs="Arial"/>
            <w:color w:val="000000" w:themeColor="text1"/>
            <w:sz w:val="22"/>
            <w:szCs w:val="22"/>
          </w:rPr>
          <w:id w:val="-1696296897"/>
          <w:citation/>
        </w:sdtPr>
        <w:sdtContent>
          <w:r w:rsidR="00DB02D7">
            <w:rPr>
              <w:rFonts w:ascii="Arial" w:hAnsi="Arial" w:cs="Arial"/>
              <w:color w:val="000000" w:themeColor="text1"/>
              <w:sz w:val="22"/>
              <w:szCs w:val="22"/>
            </w:rPr>
            <w:fldChar w:fldCharType="begin"/>
          </w:r>
          <w:r w:rsidR="00DB02D7">
            <w:rPr>
              <w:rFonts w:ascii="Arial" w:hAnsi="Arial" w:cs="Arial"/>
              <w:color w:val="000000" w:themeColor="text1"/>
              <w:sz w:val="22"/>
              <w:szCs w:val="22"/>
            </w:rPr>
            <w:instrText xml:space="preserve"> CITATION Way18 \l 2057 </w:instrText>
          </w:r>
          <w:r w:rsidR="00DB02D7">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(Hoy, 2018)</w:t>
          </w:r>
          <w:r w:rsidR="00DB02D7">
            <w:rPr>
              <w:rFonts w:ascii="Arial" w:hAnsi="Arial" w:cs="Arial"/>
              <w:color w:val="000000" w:themeColor="text1"/>
              <w:sz w:val="22"/>
              <w:szCs w:val="22"/>
            </w:rPr>
            <w:fldChar w:fldCharType="end"/>
          </w:r>
        </w:sdtContent>
      </w:sdt>
      <w:r w:rsidR="00DB02D7" w:rsidRPr="00DB02D7">
        <w:rPr>
          <w:rFonts w:ascii="Arial" w:hAnsi="Arial" w:cs="Arial"/>
          <w:color w:val="000000" w:themeColor="text1"/>
          <w:sz w:val="22"/>
          <w:szCs w:val="22"/>
        </w:rPr>
        <w:t>According to Max Weber, bureaucracy is an ideal type, or an abstraction used to highlight a construct's most important and relevant characteristics. Like most companies of any size, schools are bureaucracies, with a structure of power, a division of labour and specialism, an impersonal orientation, rules and regulations, and a career orientation. Although Weber's definition of bureaucracy includes additional characteristics, these are the key ones that are organised to create the most effective organisation.</w:t>
      </w:r>
    </w:p>
    <w:p w14:paraId="1D2E65E0" w14:textId="4E8614E6" w:rsidR="008B02F0" w:rsidRDefault="008B02F0"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1.Division of labour: Tasks are divided among specialized individuals or departments.</w:t>
      </w:r>
    </w:p>
    <w:p w14:paraId="477140A7" w14:textId="4D5B94F9" w:rsidR="00FC6481" w:rsidRDefault="00FC6481"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2.Hierarchy of authority</w:t>
      </w:r>
      <w:r w:rsidR="00A94196">
        <w:rPr>
          <w:rFonts w:ascii="Arial" w:hAnsi="Arial" w:cs="Arial"/>
          <w:color w:val="000000" w:themeColor="text1"/>
          <w:sz w:val="22"/>
          <w:szCs w:val="22"/>
        </w:rPr>
        <w:t xml:space="preserve">: </w:t>
      </w:r>
      <w:r>
        <w:rPr>
          <w:rFonts w:ascii="Arial" w:hAnsi="Arial" w:cs="Arial"/>
          <w:color w:val="000000" w:themeColor="text1"/>
          <w:sz w:val="22"/>
          <w:szCs w:val="22"/>
        </w:rPr>
        <w:t>There is a clear chain of command</w:t>
      </w:r>
      <w:r w:rsidR="00A94196">
        <w:rPr>
          <w:rFonts w:ascii="Arial" w:hAnsi="Arial" w:cs="Arial"/>
          <w:color w:val="000000" w:themeColor="text1"/>
          <w:sz w:val="22"/>
          <w:szCs w:val="22"/>
        </w:rPr>
        <w:t>, with each level of management responsible for the level below it.</w:t>
      </w:r>
    </w:p>
    <w:p w14:paraId="58405F9E" w14:textId="2376CA4A" w:rsidR="00A94196" w:rsidRDefault="00A94196"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3.Formal rules and procedures: The organization operates based on clearly defined rules and procedures, which are applied consistently and uniformly. </w:t>
      </w:r>
    </w:p>
    <w:p w14:paraId="1ABBF492" w14:textId="540DD88E" w:rsidR="00A94196" w:rsidRDefault="00A94196"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4.Impersonality: The organization treats all employees and customers equally, without bias or favouritism.</w:t>
      </w:r>
    </w:p>
    <w:p w14:paraId="0A87BB97" w14:textId="4EC16512" w:rsidR="00A94196" w:rsidRDefault="00A94196"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5. Employment based on merit: Hiring and promotion are based on qualifications and performance, rather than personal connections or nepotism.</w:t>
      </w:r>
    </w:p>
    <w:p w14:paraId="36AD8704" w14:textId="61FB2ED2" w:rsidR="00A94196" w:rsidRDefault="00A94196"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Weber believed that these characteristics would lead to an efficient, effective, and predictable organization that could achieve its goals and objectives </w:t>
      </w:r>
      <w:r w:rsidR="008852E9">
        <w:rPr>
          <w:rFonts w:ascii="Arial" w:hAnsi="Arial" w:cs="Arial"/>
          <w:color w:val="000000" w:themeColor="text1"/>
          <w:sz w:val="22"/>
          <w:szCs w:val="22"/>
        </w:rPr>
        <w:t>with a minimum of waste and confusion. However, he also recognized that bureaucracy could become rigid, inflexible, and inefficient if its rules and procedures were not updated and adapted to changing circumstances.</w:t>
      </w:r>
    </w:p>
    <w:p w14:paraId="29351FFD" w14:textId="067F29A3" w:rsidR="007C57B6" w:rsidRPr="007C57B6" w:rsidRDefault="007C57B6" w:rsidP="00DB02D7">
      <w:pPr>
        <w:spacing w:line="360" w:lineRule="auto"/>
        <w:ind w:firstLine="720"/>
        <w:jc w:val="both"/>
        <w:rPr>
          <w:rFonts w:ascii="Arial" w:hAnsi="Arial" w:cs="Arial"/>
          <w:b/>
          <w:bCs/>
          <w:color w:val="000000" w:themeColor="text1"/>
          <w:sz w:val="22"/>
          <w:szCs w:val="22"/>
          <w:u w:val="single"/>
        </w:rPr>
      </w:pPr>
      <w:r w:rsidRPr="007C57B6">
        <w:rPr>
          <w:rFonts w:ascii="Arial" w:hAnsi="Arial" w:cs="Arial"/>
          <w:b/>
          <w:bCs/>
          <w:color w:val="000000" w:themeColor="text1"/>
          <w:sz w:val="22"/>
          <w:szCs w:val="22"/>
          <w:u w:val="single"/>
        </w:rPr>
        <w:t xml:space="preserve">WEEK.6 </w:t>
      </w:r>
    </w:p>
    <w:p w14:paraId="1E0CB169" w14:textId="1661353D" w:rsidR="007C57B6" w:rsidRDefault="002F6518" w:rsidP="00DB02D7">
      <w:pPr>
        <w:spacing w:line="360" w:lineRule="auto"/>
        <w:ind w:firstLine="720"/>
        <w:jc w:val="both"/>
        <w:rPr>
          <w:rFonts w:ascii="Arial" w:hAnsi="Arial" w:cs="Arial"/>
          <w:color w:val="000000" w:themeColor="text1"/>
          <w:sz w:val="22"/>
          <w:szCs w:val="22"/>
        </w:rPr>
      </w:pPr>
      <w:r w:rsidRPr="002F6518">
        <w:rPr>
          <w:rFonts w:ascii="Arial" w:hAnsi="Arial" w:cs="Arial"/>
          <w:color w:val="000000" w:themeColor="text1"/>
          <w:sz w:val="22"/>
          <w:szCs w:val="22"/>
        </w:rPr>
        <w:t>There is no one optimum way to organise and lead an organisation in a management setting, according to the C</w:t>
      </w:r>
      <w:r>
        <w:rPr>
          <w:rFonts w:ascii="Arial" w:hAnsi="Arial" w:cs="Arial"/>
          <w:color w:val="000000" w:themeColor="text1"/>
          <w:sz w:val="22"/>
          <w:szCs w:val="22"/>
        </w:rPr>
        <w:t>ontingency</w:t>
      </w:r>
      <w:r w:rsidRPr="002F6518">
        <w:rPr>
          <w:rFonts w:ascii="Arial" w:hAnsi="Arial" w:cs="Arial"/>
          <w:color w:val="000000" w:themeColor="text1"/>
          <w:sz w:val="22"/>
          <w:szCs w:val="22"/>
        </w:rPr>
        <w:t xml:space="preserve"> theory set of behavioural theories. Instead, a leader who can make decisions depending on the circumstances and surrounding factors should be </w:t>
      </w:r>
      <w:r w:rsidRPr="002F6518">
        <w:rPr>
          <w:rFonts w:ascii="Arial" w:hAnsi="Arial" w:cs="Arial"/>
          <w:color w:val="000000" w:themeColor="text1"/>
          <w:sz w:val="22"/>
          <w:szCs w:val="22"/>
        </w:rPr>
        <w:lastRenderedPageBreak/>
        <w:t>chosen. Fred Fiedler popularised this theory with his well-known contingency model, which opened the door for more contingency theories and models with greater features and comprehension.</w:t>
      </w:r>
    </w:p>
    <w:p w14:paraId="3F7F01CD" w14:textId="78EF07A1" w:rsidR="000474B4" w:rsidRDefault="000474B4"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 xml:space="preserve">Decision Making skills and critical thinking are closely related concepts that are essential </w:t>
      </w:r>
      <w:r w:rsidR="009102DD">
        <w:rPr>
          <w:rFonts w:ascii="Arial" w:hAnsi="Arial" w:cs="Arial"/>
          <w:color w:val="000000" w:themeColor="text1"/>
          <w:sz w:val="22"/>
          <w:szCs w:val="22"/>
        </w:rPr>
        <w:t>for success in many aspects of life. While they are related, they are distinct skills that require different types of thinking and approaches.</w:t>
      </w:r>
    </w:p>
    <w:p w14:paraId="1E192430" w14:textId="29727DBF" w:rsidR="009102DD" w:rsidRDefault="009102DD"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Critical thinking is the process of analysing and evaluating information in order to form a reasoned judgement. It involves careful consideration of all available evidence, examining assumptions and biases, and drawing conclusions based on logic and evidence. Critical thinking requires the ability to analyse and understand complex information, identify patterns and connections, and evaluate arguments and evidence.</w:t>
      </w:r>
    </w:p>
    <w:p w14:paraId="2CF58F4B" w14:textId="5848F504" w:rsidR="00C518DE" w:rsidRPr="00C518DE" w:rsidRDefault="00C518DE" w:rsidP="00DB02D7">
      <w:pPr>
        <w:spacing w:line="360" w:lineRule="auto"/>
        <w:ind w:firstLine="720"/>
        <w:jc w:val="both"/>
        <w:rPr>
          <w:rFonts w:ascii="Arial" w:hAnsi="Arial" w:cs="Arial"/>
          <w:b/>
          <w:bCs/>
          <w:color w:val="000000" w:themeColor="text1"/>
          <w:sz w:val="22"/>
          <w:szCs w:val="22"/>
          <w:u w:val="single"/>
        </w:rPr>
      </w:pPr>
      <w:r w:rsidRPr="00C518DE">
        <w:rPr>
          <w:rFonts w:ascii="Arial" w:hAnsi="Arial" w:cs="Arial"/>
          <w:b/>
          <w:bCs/>
          <w:color w:val="000000" w:themeColor="text1"/>
          <w:sz w:val="22"/>
          <w:szCs w:val="22"/>
          <w:u w:val="single"/>
        </w:rPr>
        <w:t>Week 7</w:t>
      </w:r>
    </w:p>
    <w:p w14:paraId="49DDB63D" w14:textId="5852390C" w:rsidR="00C518DE" w:rsidRDefault="00DD0157" w:rsidP="00DB02D7">
      <w:pPr>
        <w:spacing w:line="360" w:lineRule="auto"/>
        <w:ind w:firstLine="720"/>
        <w:jc w:val="both"/>
        <w:rPr>
          <w:rFonts w:ascii="Arial" w:hAnsi="Arial" w:cs="Arial"/>
          <w:color w:val="000000" w:themeColor="text1"/>
          <w:sz w:val="22"/>
          <w:szCs w:val="22"/>
        </w:rPr>
      </w:pPr>
      <w:sdt>
        <w:sdtPr>
          <w:rPr>
            <w:rFonts w:ascii="Arial" w:hAnsi="Arial" w:cs="Arial"/>
            <w:color w:val="000000" w:themeColor="text1"/>
            <w:sz w:val="22"/>
            <w:szCs w:val="22"/>
          </w:rPr>
          <w:id w:val="588118449"/>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ind22 \l 2057 </w:instrText>
          </w:r>
          <w:r>
            <w:rPr>
              <w:rFonts w:ascii="Arial" w:hAnsi="Arial" w:cs="Arial"/>
              <w:color w:val="000000" w:themeColor="text1"/>
              <w:sz w:val="22"/>
              <w:szCs w:val="22"/>
            </w:rPr>
            <w:fldChar w:fldCharType="separate"/>
          </w:r>
          <w:r w:rsidR="00217E54" w:rsidRPr="00217E54">
            <w:rPr>
              <w:rFonts w:ascii="Arial" w:hAnsi="Arial" w:cs="Arial"/>
              <w:noProof/>
              <w:color w:val="000000" w:themeColor="text1"/>
              <w:sz w:val="22"/>
              <w:szCs w:val="22"/>
            </w:rPr>
            <w:t>(team, 2022)</w:t>
          </w:r>
          <w:r>
            <w:rPr>
              <w:rFonts w:ascii="Arial" w:hAnsi="Arial" w:cs="Arial"/>
              <w:color w:val="000000" w:themeColor="text1"/>
              <w:sz w:val="22"/>
              <w:szCs w:val="22"/>
            </w:rPr>
            <w:fldChar w:fldCharType="end"/>
          </w:r>
        </w:sdtContent>
      </w:sdt>
      <w:r w:rsidR="00C518DE">
        <w:rPr>
          <w:rFonts w:ascii="Arial" w:hAnsi="Arial" w:cs="Arial"/>
          <w:color w:val="000000" w:themeColor="text1"/>
          <w:sz w:val="22"/>
          <w:szCs w:val="22"/>
        </w:rPr>
        <w:t>System theory is an interdisciplinary field that studies the behaviour and properties of systems, which are collections of interacting elements that work together to achieve a specific goal. It provides a way to understand complex systems and the relationships between their parts.</w:t>
      </w:r>
    </w:p>
    <w:p w14:paraId="267CCDCA" w14:textId="441E1CDF" w:rsidR="00C518DE" w:rsidRDefault="00C518DE" w:rsidP="00C518DE">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At its core, system theory is based on the idea that a system can be broken down into smaller parts, or subsystems, that are interconnected and interact with each other. These subsystems can be physical, biological, social, or even abstract, such as information or communication systems.</w:t>
      </w:r>
    </w:p>
    <w:p w14:paraId="74A61E61" w14:textId="39FCD0C3" w:rsidR="00C518DE" w:rsidRDefault="00C518DE" w:rsidP="00C518DE">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ab/>
        <w:t>System theory also looks at the inputs and outputs of a system, and how they interact with the system’s components and environment. It seeks to understand how the system responds to changes in its inputs or environment, and how it can be designed or optimized to achieve it</w:t>
      </w:r>
      <w:r w:rsidR="0081245B">
        <w:rPr>
          <w:rFonts w:ascii="Arial" w:hAnsi="Arial" w:cs="Arial"/>
          <w:color w:val="000000" w:themeColor="text1"/>
          <w:sz w:val="22"/>
          <w:szCs w:val="22"/>
        </w:rPr>
        <w:t xml:space="preserve">s </w:t>
      </w:r>
      <w:r>
        <w:rPr>
          <w:rFonts w:ascii="Arial" w:hAnsi="Arial" w:cs="Arial"/>
          <w:color w:val="000000" w:themeColor="text1"/>
          <w:sz w:val="22"/>
          <w:szCs w:val="22"/>
        </w:rPr>
        <w:t xml:space="preserve">goals more </w:t>
      </w:r>
      <w:r w:rsidR="0081245B">
        <w:rPr>
          <w:rFonts w:ascii="Arial" w:hAnsi="Arial" w:cs="Arial"/>
          <w:color w:val="000000" w:themeColor="text1"/>
          <w:sz w:val="22"/>
          <w:szCs w:val="22"/>
        </w:rPr>
        <w:t>effectively.</w:t>
      </w:r>
    </w:p>
    <w:p w14:paraId="30076877" w14:textId="65570CD6" w:rsidR="00C518DE" w:rsidRDefault="00D3707E"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In system theory, systems can be analysed using a variety of techniques, including mathematical models, simulations, and experimental methods. These tools can be used to predict how a system will behave under different conditions and to identify ways to improve its performance.</w:t>
      </w:r>
    </w:p>
    <w:p w14:paraId="6EB60EDC" w14:textId="41C89055" w:rsidR="00D3707E" w:rsidRDefault="00D3707E"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Overall, system theory provides a framework for understanding the behaviour of complex systems, from simple machines to large-scale social or ecological systems, and for designing and optimizing systems to achieve specific goals.</w:t>
      </w:r>
    </w:p>
    <w:p w14:paraId="452A28DB" w14:textId="73DF877B" w:rsidR="00C518DE" w:rsidRDefault="006B6270" w:rsidP="00DB02D7">
      <w:pPr>
        <w:spacing w:line="360" w:lineRule="auto"/>
        <w:ind w:firstLine="720"/>
        <w:jc w:val="both"/>
        <w:rPr>
          <w:rFonts w:ascii="Arial" w:hAnsi="Arial" w:cs="Arial"/>
          <w:color w:val="000000" w:themeColor="text1"/>
          <w:sz w:val="22"/>
          <w:szCs w:val="22"/>
        </w:rPr>
      </w:pPr>
      <w:r>
        <w:rPr>
          <w:rFonts w:ascii="Arial" w:hAnsi="Arial" w:cs="Arial"/>
          <w:color w:val="000000" w:themeColor="text1"/>
          <w:sz w:val="22"/>
          <w:szCs w:val="22"/>
        </w:rPr>
        <w:t>WEEK 8.</w:t>
      </w:r>
    </w:p>
    <w:p w14:paraId="2D399348" w14:textId="23A3DA12" w:rsidR="00217E54" w:rsidRDefault="00217E54" w:rsidP="00DB02D7">
      <w:pPr>
        <w:spacing w:line="360" w:lineRule="auto"/>
        <w:ind w:firstLine="720"/>
        <w:jc w:val="both"/>
        <w:rPr>
          <w:rFonts w:ascii="Arial" w:hAnsi="Arial" w:cs="Arial"/>
          <w:color w:val="000000" w:themeColor="text1"/>
          <w:sz w:val="22"/>
          <w:szCs w:val="22"/>
        </w:rPr>
      </w:pPr>
      <w:sdt>
        <w:sdtPr>
          <w:rPr>
            <w:rFonts w:ascii="Arial" w:hAnsi="Arial" w:cs="Arial"/>
            <w:color w:val="000000" w:themeColor="text1"/>
            <w:sz w:val="22"/>
            <w:szCs w:val="22"/>
          </w:rPr>
          <w:id w:val="1573860378"/>
          <w:citation/>
        </w:sdtPr>
        <w:sdtContent>
          <w:r>
            <w:rPr>
              <w:rFonts w:ascii="Arial" w:hAnsi="Arial" w:cs="Arial"/>
              <w:color w:val="000000" w:themeColor="text1"/>
              <w:sz w:val="22"/>
              <w:szCs w:val="22"/>
            </w:rPr>
            <w:fldChar w:fldCharType="begin"/>
          </w:r>
          <w:r>
            <w:rPr>
              <w:rFonts w:ascii="Arial" w:hAnsi="Arial" w:cs="Arial"/>
              <w:color w:val="000000" w:themeColor="text1"/>
              <w:sz w:val="22"/>
              <w:szCs w:val="22"/>
            </w:rPr>
            <w:instrText xml:space="preserve"> CITATION Ali16 \l 2057 </w:instrText>
          </w:r>
          <w:r>
            <w:rPr>
              <w:rFonts w:ascii="Arial" w:hAnsi="Arial" w:cs="Arial"/>
              <w:color w:val="000000" w:themeColor="text1"/>
              <w:sz w:val="22"/>
              <w:szCs w:val="22"/>
            </w:rPr>
            <w:fldChar w:fldCharType="separate"/>
          </w:r>
          <w:r w:rsidRPr="00217E54">
            <w:rPr>
              <w:rFonts w:ascii="Arial" w:hAnsi="Arial" w:cs="Arial"/>
              <w:noProof/>
              <w:color w:val="000000" w:themeColor="text1"/>
              <w:sz w:val="22"/>
              <w:szCs w:val="22"/>
            </w:rPr>
            <w:t>(Lui, 2016)</w:t>
          </w:r>
          <w:r>
            <w:rPr>
              <w:rFonts w:ascii="Arial" w:hAnsi="Arial" w:cs="Arial"/>
              <w:color w:val="000000" w:themeColor="text1"/>
              <w:sz w:val="22"/>
              <w:szCs w:val="22"/>
            </w:rPr>
            <w:fldChar w:fldCharType="end"/>
          </w:r>
        </w:sdtContent>
      </w:sdt>
      <w:r>
        <w:rPr>
          <w:rFonts w:ascii="Arial" w:hAnsi="Arial" w:cs="Arial"/>
          <w:color w:val="000000" w:themeColor="text1"/>
          <w:sz w:val="22"/>
          <w:szCs w:val="22"/>
        </w:rPr>
        <w:t xml:space="preserve"> Managing innovation and creativity is crucial in today’s rapidly changing work and business environment. Here are some strategies that can help:</w:t>
      </w:r>
    </w:p>
    <w:p w14:paraId="55725FD1" w14:textId="452DABD1" w:rsidR="00217E54" w:rsidRDefault="00217E54" w:rsidP="00217E54">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Foster a culture of innovation.</w:t>
      </w:r>
    </w:p>
    <w:p w14:paraId="26C32697" w14:textId="111AA6E2" w:rsidR="00217E54" w:rsidRDefault="00217E54" w:rsidP="00217E54">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Develop a process for innovation.</w:t>
      </w:r>
    </w:p>
    <w:p w14:paraId="5C77DB1F" w14:textId="1EE25F7D" w:rsidR="00217E54" w:rsidRDefault="00BF2EC0" w:rsidP="00217E54">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Provide resources.</w:t>
      </w:r>
    </w:p>
    <w:p w14:paraId="60BC23E9" w14:textId="014D5628" w:rsidR="00BF2EC0" w:rsidRDefault="00BF2EC0" w:rsidP="00217E54">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lastRenderedPageBreak/>
        <w:t>Embrace change.</w:t>
      </w:r>
    </w:p>
    <w:p w14:paraId="01155BE9" w14:textId="70953D61" w:rsidR="00BF2EC0" w:rsidRDefault="00BF2EC0" w:rsidP="00217E54">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Stay informed.</w:t>
      </w:r>
    </w:p>
    <w:p w14:paraId="20C169C4" w14:textId="18524E24" w:rsidR="00BF2EC0" w:rsidRDefault="00BF2EC0" w:rsidP="00217E54">
      <w:pPr>
        <w:pStyle w:val="ListParagraph"/>
        <w:numPr>
          <w:ilvl w:val="0"/>
          <w:numId w:val="1"/>
        </w:numPr>
        <w:spacing w:line="360" w:lineRule="auto"/>
        <w:jc w:val="both"/>
        <w:rPr>
          <w:rFonts w:ascii="Arial" w:hAnsi="Arial" w:cs="Arial"/>
          <w:color w:val="000000" w:themeColor="text1"/>
          <w:sz w:val="22"/>
          <w:szCs w:val="22"/>
        </w:rPr>
      </w:pPr>
      <w:r>
        <w:rPr>
          <w:rFonts w:ascii="Arial" w:hAnsi="Arial" w:cs="Arial"/>
          <w:color w:val="000000" w:themeColor="text1"/>
          <w:sz w:val="22"/>
          <w:szCs w:val="22"/>
        </w:rPr>
        <w:t>Measure Success.</w:t>
      </w:r>
    </w:p>
    <w:p w14:paraId="2D68FB8C" w14:textId="34E8F22A" w:rsidR="00BF2EC0" w:rsidRDefault="00BF2EC0" w:rsidP="00BF2EC0">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By following these strategies, you can effectively manage innovation and creativity in your workplace and adapt to the changing business environment.</w:t>
      </w:r>
    </w:p>
    <w:p w14:paraId="5CBF7BFE" w14:textId="0431CCD6" w:rsidR="00BF2EC0" w:rsidRDefault="00BF2EC0" w:rsidP="00CF58F8">
      <w:pPr>
        <w:spacing w:line="360" w:lineRule="auto"/>
        <w:ind w:firstLine="360"/>
        <w:jc w:val="both"/>
        <w:rPr>
          <w:rFonts w:ascii="Arial" w:hAnsi="Arial" w:cs="Arial"/>
          <w:b/>
          <w:bCs/>
          <w:color w:val="000000" w:themeColor="text1"/>
          <w:sz w:val="22"/>
          <w:szCs w:val="22"/>
          <w:u w:val="single"/>
        </w:rPr>
      </w:pPr>
      <w:r w:rsidRPr="00BF2EC0">
        <w:rPr>
          <w:rFonts w:ascii="Arial" w:hAnsi="Arial" w:cs="Arial"/>
          <w:b/>
          <w:bCs/>
          <w:color w:val="000000" w:themeColor="text1"/>
          <w:sz w:val="22"/>
          <w:szCs w:val="22"/>
          <w:u w:val="single"/>
        </w:rPr>
        <w:t>WEEK 9</w:t>
      </w:r>
      <w:r w:rsidR="00CF58F8">
        <w:rPr>
          <w:rFonts w:ascii="Arial" w:hAnsi="Arial" w:cs="Arial"/>
          <w:b/>
          <w:bCs/>
          <w:color w:val="000000" w:themeColor="text1"/>
          <w:sz w:val="22"/>
          <w:szCs w:val="22"/>
          <w:u w:val="single"/>
        </w:rPr>
        <w:t>.</w:t>
      </w:r>
    </w:p>
    <w:p w14:paraId="00FCCA32" w14:textId="0C31AB13" w:rsidR="00CF58F8" w:rsidRDefault="00CF58F8" w:rsidP="00CF58F8">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Beliefs, values, attitudes, and behaviour and interconnected and have a significant impact on one another. Here’s how they are related.</w:t>
      </w:r>
    </w:p>
    <w:p w14:paraId="3054CCCD" w14:textId="77777777" w:rsidR="004D5412" w:rsidRPr="004D5412" w:rsidRDefault="00CF58F8" w:rsidP="00CF58F8">
      <w:pPr>
        <w:spacing w:line="360" w:lineRule="auto"/>
        <w:ind w:firstLine="360"/>
        <w:jc w:val="both"/>
        <w:rPr>
          <w:rFonts w:ascii="Arial" w:hAnsi="Arial" w:cs="Arial"/>
          <w:b/>
          <w:bCs/>
          <w:color w:val="000000" w:themeColor="text1"/>
          <w:sz w:val="22"/>
          <w:szCs w:val="22"/>
          <w:u w:val="single"/>
        </w:rPr>
      </w:pPr>
      <w:r w:rsidRPr="004D5412">
        <w:rPr>
          <w:rFonts w:ascii="Arial" w:hAnsi="Arial" w:cs="Arial"/>
          <w:b/>
          <w:bCs/>
          <w:color w:val="000000" w:themeColor="text1"/>
          <w:sz w:val="22"/>
          <w:szCs w:val="22"/>
          <w:u w:val="single"/>
        </w:rPr>
        <w:t>Beliefs</w:t>
      </w:r>
      <w:r w:rsidR="004D5412" w:rsidRPr="004D5412">
        <w:rPr>
          <w:rFonts w:ascii="Arial" w:hAnsi="Arial" w:cs="Arial"/>
          <w:b/>
          <w:bCs/>
          <w:color w:val="000000" w:themeColor="text1"/>
          <w:sz w:val="22"/>
          <w:szCs w:val="22"/>
          <w:u w:val="single"/>
        </w:rPr>
        <w:t>.</w:t>
      </w:r>
    </w:p>
    <w:p w14:paraId="6B9EE3AA" w14:textId="11FE38BC" w:rsidR="00CF58F8" w:rsidRDefault="004D5412" w:rsidP="00CF58F8">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 xml:space="preserve">Beliefs </w:t>
      </w:r>
      <w:r w:rsidR="00CF58F8">
        <w:rPr>
          <w:rFonts w:ascii="Arial" w:hAnsi="Arial" w:cs="Arial"/>
          <w:color w:val="000000" w:themeColor="text1"/>
          <w:sz w:val="22"/>
          <w:szCs w:val="22"/>
        </w:rPr>
        <w:t>are the convictions or opinions that individuals hold about something or someone. These beliefs may be based on personal experiences, cultural norms, or social expectations. Our beliefs can shape our values, attitudes, and behaviours.</w:t>
      </w:r>
    </w:p>
    <w:p w14:paraId="34203E3C" w14:textId="1438D9C0" w:rsidR="00CF58F8" w:rsidRDefault="004D5412" w:rsidP="00CF58F8">
      <w:pPr>
        <w:spacing w:line="360" w:lineRule="auto"/>
        <w:ind w:firstLine="360"/>
        <w:jc w:val="both"/>
        <w:rPr>
          <w:rFonts w:ascii="Arial" w:hAnsi="Arial" w:cs="Arial"/>
          <w:color w:val="000000" w:themeColor="text1"/>
          <w:sz w:val="22"/>
          <w:szCs w:val="22"/>
        </w:rPr>
      </w:pPr>
      <w:r w:rsidRPr="004D5412">
        <w:rPr>
          <w:rFonts w:ascii="Arial" w:hAnsi="Arial" w:cs="Arial"/>
          <w:b/>
          <w:bCs/>
          <w:color w:val="000000" w:themeColor="text1"/>
          <w:sz w:val="22"/>
          <w:szCs w:val="22"/>
          <w:u w:val="single"/>
        </w:rPr>
        <w:t>Values</w:t>
      </w:r>
      <w:r>
        <w:rPr>
          <w:rFonts w:ascii="Arial" w:hAnsi="Arial" w:cs="Arial"/>
          <w:color w:val="000000" w:themeColor="text1"/>
          <w:sz w:val="22"/>
          <w:szCs w:val="22"/>
        </w:rPr>
        <w:t>.</w:t>
      </w:r>
    </w:p>
    <w:p w14:paraId="6207CC53" w14:textId="5CE4765E" w:rsidR="004D5412" w:rsidRDefault="004D5412" w:rsidP="00CF58F8">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Values are the principles or standards that people use to evaluate what is good or bad, right or wrong, desirable or undesirable. Values can be influenced by beliefs, and they, in turn, can shape attitudes and behaviours.</w:t>
      </w:r>
    </w:p>
    <w:p w14:paraId="01A5C0B1" w14:textId="1B661A3C" w:rsidR="005E3954" w:rsidRPr="005E3954" w:rsidRDefault="005E3954" w:rsidP="005E3954">
      <w:pPr>
        <w:spacing w:line="360" w:lineRule="auto"/>
        <w:ind w:firstLine="360"/>
        <w:jc w:val="both"/>
        <w:rPr>
          <w:rFonts w:ascii="Arial" w:hAnsi="Arial" w:cs="Arial"/>
          <w:b/>
          <w:bCs/>
          <w:color w:val="000000" w:themeColor="text1"/>
          <w:sz w:val="22"/>
          <w:szCs w:val="22"/>
        </w:rPr>
      </w:pPr>
      <w:r w:rsidRPr="005E3954">
        <w:rPr>
          <w:rFonts w:ascii="Arial" w:hAnsi="Arial" w:cs="Arial"/>
          <w:b/>
          <w:bCs/>
          <w:color w:val="000000" w:themeColor="text1"/>
          <w:sz w:val="22"/>
          <w:szCs w:val="22"/>
        </w:rPr>
        <w:t>Attitudes.</w:t>
      </w:r>
    </w:p>
    <w:p w14:paraId="73EE8DDC" w14:textId="51FAA9E6" w:rsidR="005E3954" w:rsidRDefault="005E3954" w:rsidP="005E3954">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Attitudes are the emotions, feelings, or evaluations that individuals have towards people, objects, or events. Attitudes can be positive or negative and can influence behaviour. They can be influenced by values and belief.</w:t>
      </w:r>
    </w:p>
    <w:p w14:paraId="07D7307C" w14:textId="17EDD83B" w:rsidR="005E3954" w:rsidRPr="005E3954" w:rsidRDefault="005E3954" w:rsidP="005E3954">
      <w:pPr>
        <w:spacing w:line="360" w:lineRule="auto"/>
        <w:ind w:firstLine="360"/>
        <w:jc w:val="both"/>
        <w:rPr>
          <w:rFonts w:ascii="Arial" w:hAnsi="Arial" w:cs="Arial"/>
          <w:b/>
          <w:bCs/>
          <w:color w:val="000000" w:themeColor="text1"/>
          <w:sz w:val="22"/>
          <w:szCs w:val="22"/>
        </w:rPr>
      </w:pPr>
      <w:r w:rsidRPr="005E3954">
        <w:rPr>
          <w:rFonts w:ascii="Arial" w:hAnsi="Arial" w:cs="Arial"/>
          <w:b/>
          <w:bCs/>
          <w:color w:val="000000" w:themeColor="text1"/>
          <w:sz w:val="22"/>
          <w:szCs w:val="22"/>
        </w:rPr>
        <w:t>Behaviour.</w:t>
      </w:r>
    </w:p>
    <w:p w14:paraId="2F818D23" w14:textId="460E74EC" w:rsidR="005E3954" w:rsidRDefault="005E3954" w:rsidP="005E3954">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Behaviour refers to the actions or conduct of individuals in response to a particular situation or stimuli. Behaviour can be influenced by attitudes, values, and beliefs.</w:t>
      </w:r>
    </w:p>
    <w:p w14:paraId="5A63E3E1" w14:textId="3185B5FF" w:rsidR="005E3954" w:rsidRDefault="006C000C" w:rsidP="005E3954">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The relationship between beliefs, values, attitudes, and behaviour is complex and dynamic. Our beliefs can shape our values, which in turn can influence our attitudes and ultimately our behaviour.</w:t>
      </w:r>
    </w:p>
    <w:p w14:paraId="33B3B1FC" w14:textId="115E4BDC" w:rsidR="006C000C" w:rsidRDefault="006C000C" w:rsidP="005E3954">
      <w:pPr>
        <w:spacing w:line="360" w:lineRule="auto"/>
        <w:ind w:firstLine="360"/>
        <w:jc w:val="both"/>
        <w:rPr>
          <w:rFonts w:ascii="Arial" w:hAnsi="Arial" w:cs="Arial"/>
          <w:color w:val="000000" w:themeColor="text1"/>
          <w:sz w:val="22"/>
          <w:szCs w:val="22"/>
        </w:rPr>
      </w:pPr>
      <w:r>
        <w:rPr>
          <w:rFonts w:ascii="Arial" w:hAnsi="Arial" w:cs="Arial"/>
          <w:color w:val="000000" w:themeColor="text1"/>
          <w:sz w:val="22"/>
          <w:szCs w:val="22"/>
        </w:rPr>
        <w:t>For example, if an individual believes that honesty is essential, it can shape their value system and influence their attitude towards being honest. This, in turn, can lead to behaviour that aligns with their belief in honesty.</w:t>
      </w:r>
    </w:p>
    <w:p w14:paraId="1C63A180" w14:textId="77777777" w:rsidR="004D5412" w:rsidRPr="00CF58F8" w:rsidRDefault="004D5412" w:rsidP="00CF58F8">
      <w:pPr>
        <w:spacing w:line="360" w:lineRule="auto"/>
        <w:ind w:firstLine="360"/>
        <w:jc w:val="both"/>
        <w:rPr>
          <w:rFonts w:ascii="Arial" w:hAnsi="Arial" w:cs="Arial"/>
          <w:color w:val="000000" w:themeColor="text1"/>
          <w:sz w:val="22"/>
          <w:szCs w:val="22"/>
        </w:rPr>
      </w:pPr>
    </w:p>
    <w:p w14:paraId="0549BDAA" w14:textId="77777777" w:rsidR="00C518DE" w:rsidRDefault="00C518DE" w:rsidP="00DB02D7">
      <w:pPr>
        <w:spacing w:line="360" w:lineRule="auto"/>
        <w:ind w:firstLine="720"/>
        <w:jc w:val="both"/>
        <w:rPr>
          <w:rFonts w:ascii="Arial" w:hAnsi="Arial" w:cs="Arial"/>
          <w:color w:val="000000" w:themeColor="text1"/>
          <w:sz w:val="22"/>
          <w:szCs w:val="22"/>
        </w:rPr>
      </w:pPr>
    </w:p>
    <w:p w14:paraId="3E300089" w14:textId="77777777" w:rsidR="00C518DE" w:rsidRDefault="00C518DE" w:rsidP="00DB02D7">
      <w:pPr>
        <w:spacing w:line="360" w:lineRule="auto"/>
        <w:ind w:firstLine="720"/>
        <w:jc w:val="both"/>
        <w:rPr>
          <w:rFonts w:ascii="Arial" w:hAnsi="Arial" w:cs="Arial"/>
          <w:color w:val="000000" w:themeColor="text1"/>
          <w:sz w:val="22"/>
          <w:szCs w:val="22"/>
        </w:rPr>
      </w:pPr>
    </w:p>
    <w:p w14:paraId="2FCA5ECB" w14:textId="77777777" w:rsidR="00C518DE" w:rsidRDefault="00C518DE" w:rsidP="00DB02D7">
      <w:pPr>
        <w:spacing w:line="360" w:lineRule="auto"/>
        <w:ind w:firstLine="720"/>
        <w:jc w:val="both"/>
        <w:rPr>
          <w:rFonts w:ascii="Arial" w:hAnsi="Arial" w:cs="Arial"/>
          <w:color w:val="000000" w:themeColor="text1"/>
          <w:sz w:val="22"/>
          <w:szCs w:val="22"/>
        </w:rPr>
      </w:pPr>
    </w:p>
    <w:p w14:paraId="71021D99" w14:textId="77777777" w:rsidR="00C518DE" w:rsidRDefault="00C518DE" w:rsidP="00DB02D7">
      <w:pPr>
        <w:spacing w:line="360" w:lineRule="auto"/>
        <w:ind w:firstLine="720"/>
        <w:jc w:val="both"/>
        <w:rPr>
          <w:rFonts w:ascii="Arial" w:hAnsi="Arial" w:cs="Arial"/>
          <w:color w:val="000000" w:themeColor="text1"/>
          <w:sz w:val="22"/>
          <w:szCs w:val="22"/>
        </w:rPr>
      </w:pPr>
    </w:p>
    <w:p w14:paraId="38CB6211" w14:textId="77777777" w:rsidR="00C518DE" w:rsidRDefault="00C518DE" w:rsidP="00DB02D7">
      <w:pPr>
        <w:spacing w:line="360" w:lineRule="auto"/>
        <w:ind w:firstLine="720"/>
        <w:jc w:val="both"/>
        <w:rPr>
          <w:rFonts w:ascii="Arial" w:hAnsi="Arial" w:cs="Arial"/>
          <w:color w:val="000000" w:themeColor="text1"/>
          <w:sz w:val="22"/>
          <w:szCs w:val="22"/>
        </w:rPr>
      </w:pPr>
    </w:p>
    <w:p w14:paraId="1377C649" w14:textId="77777777" w:rsidR="00C518DE" w:rsidRDefault="00C518DE" w:rsidP="00DB02D7">
      <w:pPr>
        <w:spacing w:line="360" w:lineRule="auto"/>
        <w:ind w:firstLine="720"/>
        <w:jc w:val="both"/>
        <w:rPr>
          <w:rFonts w:ascii="Arial" w:hAnsi="Arial" w:cs="Arial"/>
          <w:color w:val="000000" w:themeColor="text1"/>
          <w:sz w:val="22"/>
          <w:szCs w:val="22"/>
        </w:rPr>
      </w:pPr>
    </w:p>
    <w:p w14:paraId="68589118" w14:textId="77777777" w:rsidR="00C518DE" w:rsidRDefault="00C518DE" w:rsidP="00DB02D7">
      <w:pPr>
        <w:spacing w:line="360" w:lineRule="auto"/>
        <w:ind w:firstLine="720"/>
        <w:jc w:val="both"/>
        <w:rPr>
          <w:rFonts w:ascii="Arial" w:hAnsi="Arial" w:cs="Arial"/>
          <w:color w:val="000000" w:themeColor="text1"/>
          <w:sz w:val="22"/>
          <w:szCs w:val="22"/>
        </w:rPr>
      </w:pPr>
    </w:p>
    <w:p w14:paraId="65DFC618" w14:textId="77777777" w:rsidR="00C518DE" w:rsidRDefault="00C518DE" w:rsidP="00DB02D7">
      <w:pPr>
        <w:spacing w:line="360" w:lineRule="auto"/>
        <w:ind w:firstLine="720"/>
        <w:jc w:val="both"/>
        <w:rPr>
          <w:rFonts w:ascii="Arial" w:hAnsi="Arial" w:cs="Arial"/>
          <w:color w:val="000000" w:themeColor="text1"/>
          <w:sz w:val="22"/>
          <w:szCs w:val="22"/>
        </w:rPr>
      </w:pPr>
    </w:p>
    <w:p w14:paraId="51043049" w14:textId="77777777" w:rsidR="00C518DE" w:rsidRDefault="00C518DE" w:rsidP="00DB02D7">
      <w:pPr>
        <w:spacing w:line="360" w:lineRule="auto"/>
        <w:ind w:firstLine="720"/>
        <w:jc w:val="both"/>
        <w:rPr>
          <w:rFonts w:ascii="Arial" w:hAnsi="Arial" w:cs="Arial"/>
          <w:color w:val="000000" w:themeColor="text1"/>
          <w:sz w:val="22"/>
          <w:szCs w:val="22"/>
        </w:rPr>
      </w:pPr>
    </w:p>
    <w:p w14:paraId="067E7417" w14:textId="77DABA6A" w:rsidR="008B02F0" w:rsidRPr="00234CEC" w:rsidRDefault="008B02F0" w:rsidP="009102DD">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 </w:t>
      </w:r>
    </w:p>
    <w:p w14:paraId="3E1BA12C" w14:textId="77777777" w:rsidR="00BF59ED" w:rsidRDefault="00BF59ED" w:rsidP="0012126C">
      <w:pPr>
        <w:rPr>
          <w:rFonts w:ascii="ACADEMY ENGRAVED LET PLAIN:1.0" w:hAnsi="ACADEMY ENGRAVED LET PLAIN:1.0" w:cs="Aharoni"/>
          <w:color w:val="000000" w:themeColor="text1"/>
          <w:sz w:val="40"/>
          <w:szCs w:val="40"/>
        </w:rPr>
      </w:pPr>
    </w:p>
    <w:sdt>
      <w:sdtPr>
        <w:rPr>
          <w:rFonts w:asciiTheme="minorHAnsi" w:eastAsiaTheme="minorHAnsi" w:hAnsiTheme="minorHAnsi" w:cstheme="minorBidi"/>
          <w:b w:val="0"/>
          <w:bCs w:val="0"/>
          <w:color w:val="auto"/>
          <w:kern w:val="2"/>
          <w:sz w:val="24"/>
          <w:szCs w:val="24"/>
          <w:lang w:val="en-GB" w:bidi="ar-SA"/>
          <w14:ligatures w14:val="standardContextual"/>
        </w:rPr>
        <w:id w:val="109333883"/>
        <w:docPartObj>
          <w:docPartGallery w:val="Bibliographies"/>
          <w:docPartUnique/>
        </w:docPartObj>
      </w:sdtPr>
      <w:sdtContent>
        <w:sdt>
          <w:sdtPr>
            <w:rPr>
              <w:rFonts w:asciiTheme="minorHAnsi" w:eastAsiaTheme="minorHAnsi" w:hAnsiTheme="minorHAnsi" w:cstheme="minorBidi"/>
              <w:b w:val="0"/>
              <w:bCs w:val="0"/>
              <w:color w:val="auto"/>
              <w:kern w:val="2"/>
              <w:sz w:val="24"/>
              <w:szCs w:val="24"/>
              <w:lang w:val="en-GB" w:bidi="ar-SA"/>
              <w14:ligatures w14:val="standardContextual"/>
            </w:rPr>
            <w:id w:val="154192992"/>
            <w:docPartObj>
              <w:docPartGallery w:val="Bibliographies"/>
              <w:docPartUnique/>
            </w:docPartObj>
          </w:sdtPr>
          <w:sdtContent>
            <w:p w14:paraId="4D127EE2" w14:textId="7BC8A370" w:rsidR="00BF59ED" w:rsidRDefault="00BF59ED">
              <w:pPr>
                <w:pStyle w:val="Heading1"/>
              </w:pPr>
              <w:r>
                <w:t>Bibliography</w:t>
              </w:r>
            </w:p>
            <w:sdt>
              <w:sdtPr>
                <w:id w:val="-920100174"/>
                <w:bibliography/>
              </w:sdtPr>
              <w:sdtContent>
                <w:p w14:paraId="74EABB57" w14:textId="77777777" w:rsidR="00217E54" w:rsidRDefault="00BF59ED" w:rsidP="00217E54">
                  <w:pPr>
                    <w:pStyle w:val="Bibliography"/>
                    <w:rPr>
                      <w:noProof/>
                      <w:kern w:val="0"/>
                      <w14:ligatures w14:val="none"/>
                    </w:rPr>
                  </w:pPr>
                  <w:r>
                    <w:fldChar w:fldCharType="begin"/>
                  </w:r>
                  <w:r>
                    <w:instrText xml:space="preserve"> BIBLIOGRAPHY </w:instrText>
                  </w:r>
                  <w:r>
                    <w:fldChar w:fldCharType="separate"/>
                  </w:r>
                  <w:r w:rsidR="00217E54">
                    <w:rPr>
                      <w:noProof/>
                    </w:rPr>
                    <w:t xml:space="preserve">Ancillo, A. d. L., 2020. Economic Research. </w:t>
                  </w:r>
                  <w:r w:rsidR="00217E54">
                    <w:rPr>
                      <w:i/>
                      <w:iCs/>
                      <w:noProof/>
                    </w:rPr>
                    <w:t xml:space="preserve">Workplace change within the COVID-19 context: a grounded theory approach, </w:t>
                  </w:r>
                  <w:r w:rsidR="00217E54">
                    <w:rPr>
                      <w:noProof/>
                    </w:rPr>
                    <w:t>34(1), pp. 2297-2316.</w:t>
                  </w:r>
                </w:p>
                <w:p w14:paraId="6C21DE35" w14:textId="77777777" w:rsidR="00217E54" w:rsidRDefault="00217E54" w:rsidP="00217E54">
                  <w:pPr>
                    <w:pStyle w:val="Bibliography"/>
                    <w:rPr>
                      <w:noProof/>
                      <w:lang w:val="en-US"/>
                    </w:rPr>
                  </w:pPr>
                  <w:r>
                    <w:rPr>
                      <w:noProof/>
                      <w:lang w:val="en-US"/>
                    </w:rPr>
                    <w:t xml:space="preserve">Anon., 2011-2023. </w:t>
                  </w:r>
                  <w:r>
                    <w:rPr>
                      <w:i/>
                      <w:iCs/>
                      <w:noProof/>
                      <w:lang w:val="en-US"/>
                    </w:rPr>
                    <w:t xml:space="preserve">Skillsyouneed. </w:t>
                  </w:r>
                  <w:r>
                    <w:rPr>
                      <w:noProof/>
                      <w:lang w:val="en-US"/>
                    </w:rPr>
                    <w:t xml:space="preserve">[Online] </w:t>
                  </w:r>
                  <w:r>
                    <w:rPr>
                      <w:noProof/>
                      <w:lang w:val="en-US"/>
                    </w:rPr>
                    <w:br/>
                    <w:t xml:space="preserve">Available at: </w:t>
                  </w:r>
                  <w:r>
                    <w:rPr>
                      <w:noProof/>
                      <w:u w:val="single"/>
                      <w:lang w:val="en-US"/>
                    </w:rPr>
                    <w:t>skillsyouneed.com/learn/criticsl-thinking/html</w:t>
                  </w:r>
                  <w:r>
                    <w:rPr>
                      <w:noProof/>
                      <w:lang w:val="en-US"/>
                    </w:rPr>
                    <w:br/>
                    <w:t>[Accessed 24 04 2023].</w:t>
                  </w:r>
                </w:p>
                <w:p w14:paraId="6A567CC8" w14:textId="77777777" w:rsidR="00217E54" w:rsidRDefault="00217E54" w:rsidP="00217E54">
                  <w:pPr>
                    <w:pStyle w:val="Bibliography"/>
                    <w:rPr>
                      <w:noProof/>
                    </w:rPr>
                  </w:pPr>
                  <w:r>
                    <w:rPr>
                      <w:noProof/>
                    </w:rPr>
                    <w:t xml:space="preserve">Anon., 2023. </w:t>
                  </w:r>
                  <w:r>
                    <w:rPr>
                      <w:i/>
                      <w:iCs/>
                      <w:noProof/>
                    </w:rPr>
                    <w:t xml:space="preserve">IvyPanda free Essays. </w:t>
                  </w:r>
                  <w:r>
                    <w:rPr>
                      <w:noProof/>
                    </w:rPr>
                    <w:t xml:space="preserve">[Online] </w:t>
                  </w:r>
                  <w:r>
                    <w:rPr>
                      <w:noProof/>
                    </w:rPr>
                    <w:br/>
                    <w:t xml:space="preserve">Available at: </w:t>
                  </w:r>
                  <w:r>
                    <w:rPr>
                      <w:noProof/>
                      <w:u w:val="single"/>
                    </w:rPr>
                    <w:t>ivypanda.com/essays/scientific-management</w:t>
                  </w:r>
                  <w:r>
                    <w:rPr>
                      <w:noProof/>
                    </w:rPr>
                    <w:br/>
                    <w:t>[Accessed 25 04 2023].</w:t>
                  </w:r>
                </w:p>
                <w:p w14:paraId="12FDE34B" w14:textId="77777777" w:rsidR="00217E54" w:rsidRDefault="00217E54" w:rsidP="00217E54">
                  <w:pPr>
                    <w:pStyle w:val="Bibliography"/>
                    <w:rPr>
                      <w:noProof/>
                    </w:rPr>
                  </w:pPr>
                  <w:r>
                    <w:rPr>
                      <w:noProof/>
                    </w:rPr>
                    <w:t xml:space="preserve">BusinessFirstFamily, 2017. </w:t>
                  </w:r>
                  <w:r>
                    <w:rPr>
                      <w:i/>
                      <w:iCs/>
                      <w:noProof/>
                    </w:rPr>
                    <w:t xml:space="preserve">BusinessFirstFamily.com. </w:t>
                  </w:r>
                  <w:r>
                    <w:rPr>
                      <w:noProof/>
                    </w:rPr>
                    <w:t xml:space="preserve">[Online] </w:t>
                  </w:r>
                  <w:r>
                    <w:rPr>
                      <w:noProof/>
                    </w:rPr>
                    <w:br/>
                    <w:t xml:space="preserve">Available at: </w:t>
                  </w:r>
                  <w:r>
                    <w:rPr>
                      <w:noProof/>
                      <w:u w:val="single"/>
                    </w:rPr>
                    <w:t>businessfirstfamily.com//scanlon-plan-may-hurt-business/?utm_content=cmp-true</w:t>
                  </w:r>
                  <w:r>
                    <w:rPr>
                      <w:noProof/>
                    </w:rPr>
                    <w:br/>
                    <w:t>[Accessed 25 04 2023].</w:t>
                  </w:r>
                </w:p>
                <w:p w14:paraId="31057788" w14:textId="77777777" w:rsidR="00217E54" w:rsidRDefault="00217E54" w:rsidP="00217E54">
                  <w:pPr>
                    <w:pStyle w:val="Bibliography"/>
                    <w:rPr>
                      <w:noProof/>
                    </w:rPr>
                  </w:pPr>
                  <w:r>
                    <w:rPr>
                      <w:noProof/>
                    </w:rPr>
                    <w:t xml:space="preserve">Davis, S., 2013. </w:t>
                  </w:r>
                  <w:r>
                    <w:rPr>
                      <w:i/>
                      <w:iCs/>
                      <w:noProof/>
                    </w:rPr>
                    <w:t xml:space="preserve">GovernmentExecutive. </w:t>
                  </w:r>
                  <w:r>
                    <w:rPr>
                      <w:noProof/>
                    </w:rPr>
                    <w:t xml:space="preserve">[Online] </w:t>
                  </w:r>
                  <w:r>
                    <w:rPr>
                      <w:noProof/>
                    </w:rPr>
                    <w:br/>
                    <w:t xml:space="preserve">Available at: </w:t>
                  </w:r>
                  <w:r>
                    <w:rPr>
                      <w:noProof/>
                      <w:u w:val="single"/>
                    </w:rPr>
                    <w:t>govexec.com/management/2013/07/how-red-model-can-make-you-better-leader-and-thinker/67301/</w:t>
                  </w:r>
                  <w:r>
                    <w:rPr>
                      <w:noProof/>
                    </w:rPr>
                    <w:br/>
                    <w:t>[Accessed 25 04 2023].</w:t>
                  </w:r>
                </w:p>
                <w:p w14:paraId="39C77A98" w14:textId="77777777" w:rsidR="00217E54" w:rsidRDefault="00217E54" w:rsidP="00217E54">
                  <w:pPr>
                    <w:pStyle w:val="Bibliography"/>
                    <w:rPr>
                      <w:noProof/>
                    </w:rPr>
                  </w:pPr>
                  <w:r>
                    <w:rPr>
                      <w:noProof/>
                    </w:rPr>
                    <w:t xml:space="preserve">Hoy, W., 2018. </w:t>
                  </w:r>
                  <w:r>
                    <w:rPr>
                      <w:i/>
                      <w:iCs/>
                      <w:noProof/>
                    </w:rPr>
                    <w:t xml:space="preserve">theory of Bureaucracy-Weber. </w:t>
                  </w:r>
                  <w:r>
                    <w:rPr>
                      <w:noProof/>
                    </w:rPr>
                    <w:t xml:space="preserve">[Online] </w:t>
                  </w:r>
                  <w:r>
                    <w:rPr>
                      <w:noProof/>
                    </w:rPr>
                    <w:br/>
                    <w:t xml:space="preserve">Available at: </w:t>
                  </w:r>
                  <w:r>
                    <w:rPr>
                      <w:noProof/>
                      <w:u w:val="single"/>
                    </w:rPr>
                    <w:t>www.waynekhoy.com</w:t>
                  </w:r>
                  <w:r>
                    <w:rPr>
                      <w:noProof/>
                    </w:rPr>
                    <w:br/>
                    <w:t>[Accessed 26 04 2023].</w:t>
                  </w:r>
                </w:p>
                <w:p w14:paraId="34B6D90F" w14:textId="77777777" w:rsidR="00217E54" w:rsidRDefault="00217E54" w:rsidP="00217E54">
                  <w:pPr>
                    <w:pStyle w:val="Bibliography"/>
                    <w:rPr>
                      <w:noProof/>
                    </w:rPr>
                  </w:pPr>
                  <w:r>
                    <w:rPr>
                      <w:noProof/>
                    </w:rPr>
                    <w:t xml:space="preserve">Lui, A. S. S., 2016. Employee creativity and innovation in organizations: review, integration, and future directions for hospitality research.. </w:t>
                  </w:r>
                  <w:r>
                    <w:rPr>
                      <w:i/>
                      <w:iCs/>
                      <w:noProof/>
                    </w:rPr>
                    <w:t xml:space="preserve">International Journal of Contemporary Hospitalitily Management, </w:t>
                  </w:r>
                  <w:r>
                    <w:rPr>
                      <w:noProof/>
                    </w:rPr>
                    <w:t>Issue 0959-6119.</w:t>
                  </w:r>
                </w:p>
                <w:p w14:paraId="65B1E4FF" w14:textId="77777777" w:rsidR="00217E54" w:rsidRDefault="00217E54" w:rsidP="00217E54">
                  <w:pPr>
                    <w:pStyle w:val="Bibliography"/>
                    <w:rPr>
                      <w:noProof/>
                    </w:rPr>
                  </w:pPr>
                  <w:r>
                    <w:rPr>
                      <w:noProof/>
                    </w:rPr>
                    <w:t xml:space="preserve">Marr, B., 2022. </w:t>
                  </w:r>
                  <w:r>
                    <w:rPr>
                      <w:i/>
                      <w:iCs/>
                      <w:noProof/>
                    </w:rPr>
                    <w:t xml:space="preserve">forbes. </w:t>
                  </w:r>
                  <w:r>
                    <w:rPr>
                      <w:noProof/>
                    </w:rPr>
                    <w:t xml:space="preserve">[Online] </w:t>
                  </w:r>
                  <w:r>
                    <w:rPr>
                      <w:noProof/>
                    </w:rPr>
                    <w:br/>
                    <w:t xml:space="preserve">Available at: </w:t>
                  </w:r>
                  <w:r>
                    <w:rPr>
                      <w:noProof/>
                      <w:u w:val="single"/>
                    </w:rPr>
                    <w:t>forbes.com/sites/bernardmarr/2022/08/05/13-easy-steps-to-improve ypur critical -thinking-skills/?sh=34ba1c7b5ecd</w:t>
                  </w:r>
                  <w:r>
                    <w:rPr>
                      <w:noProof/>
                    </w:rPr>
                    <w:br/>
                    <w:t>[Accessed 22 04 2023].</w:t>
                  </w:r>
                </w:p>
                <w:p w14:paraId="74AAEE97" w14:textId="77777777" w:rsidR="00217E54" w:rsidRDefault="00217E54" w:rsidP="00217E54">
                  <w:pPr>
                    <w:pStyle w:val="Bibliography"/>
                    <w:rPr>
                      <w:noProof/>
                    </w:rPr>
                  </w:pPr>
                  <w:r>
                    <w:rPr>
                      <w:noProof/>
                    </w:rPr>
                    <w:t xml:space="preserve">team, i. e., 2022. </w:t>
                  </w:r>
                  <w:r>
                    <w:rPr>
                      <w:i/>
                      <w:iCs/>
                      <w:noProof/>
                    </w:rPr>
                    <w:t xml:space="preserve">indeed. </w:t>
                  </w:r>
                  <w:r>
                    <w:rPr>
                      <w:noProof/>
                    </w:rPr>
                    <w:t xml:space="preserve">[Online] </w:t>
                  </w:r>
                  <w:r>
                    <w:rPr>
                      <w:noProof/>
                    </w:rPr>
                    <w:br/>
                    <w:t xml:space="preserve">Available at: </w:t>
                  </w:r>
                  <w:r>
                    <w:rPr>
                      <w:noProof/>
                      <w:u w:val="single"/>
                    </w:rPr>
                    <w:t>uk.indeed.com/career-advice/career-development/systems-theory-of-management</w:t>
                  </w:r>
                  <w:r>
                    <w:rPr>
                      <w:noProof/>
                    </w:rPr>
                    <w:br/>
                    <w:t>[Accessed 26 04 2023].</w:t>
                  </w:r>
                </w:p>
                <w:p w14:paraId="5C8FFC88" w14:textId="77777777" w:rsidR="00217E54" w:rsidRDefault="00217E54" w:rsidP="00217E54">
                  <w:pPr>
                    <w:pStyle w:val="Bibliography"/>
                    <w:rPr>
                      <w:noProof/>
                    </w:rPr>
                  </w:pPr>
                  <w:r>
                    <w:rPr>
                      <w:noProof/>
                    </w:rPr>
                    <w:t xml:space="preserve">Team, m. S., 2015. </w:t>
                  </w:r>
                  <w:r>
                    <w:rPr>
                      <w:i/>
                      <w:iCs/>
                      <w:noProof/>
                    </w:rPr>
                    <w:t xml:space="preserve">mba SKOOL. </w:t>
                  </w:r>
                  <w:r>
                    <w:rPr>
                      <w:noProof/>
                    </w:rPr>
                    <w:t xml:space="preserve">[Online] </w:t>
                  </w:r>
                  <w:r>
                    <w:rPr>
                      <w:noProof/>
                    </w:rPr>
                    <w:br/>
                    <w:t xml:space="preserve">Available at: </w:t>
                  </w:r>
                  <w:r>
                    <w:rPr>
                      <w:noProof/>
                      <w:u w:val="single"/>
                    </w:rPr>
                    <w:t>mbaskool.com/business-concepts/human-resources-hr-terms/13720-scanlon-plan-html</w:t>
                  </w:r>
                  <w:r>
                    <w:rPr>
                      <w:noProof/>
                    </w:rPr>
                    <w:br/>
                    <w:t>[Accessed 25 04 2023].</w:t>
                  </w:r>
                </w:p>
                <w:p w14:paraId="1AD7D9FB" w14:textId="77777777" w:rsidR="00217E54" w:rsidRDefault="00217E54" w:rsidP="00217E54">
                  <w:pPr>
                    <w:pStyle w:val="Bibliography"/>
                    <w:rPr>
                      <w:noProof/>
                    </w:rPr>
                  </w:pPr>
                  <w:r>
                    <w:rPr>
                      <w:noProof/>
                    </w:rPr>
                    <w:t xml:space="preserve">Team, M. T. C., n.d. </w:t>
                  </w:r>
                  <w:r>
                    <w:rPr>
                      <w:i/>
                      <w:iCs/>
                      <w:noProof/>
                    </w:rPr>
                    <w:t xml:space="preserve">MindTools. </w:t>
                  </w:r>
                  <w:r>
                    <w:rPr>
                      <w:noProof/>
                    </w:rPr>
                    <w:t xml:space="preserve">[Online] </w:t>
                  </w:r>
                  <w:r>
                    <w:rPr>
                      <w:noProof/>
                    </w:rPr>
                    <w:br/>
                    <w:t xml:space="preserve">Available at: </w:t>
                  </w:r>
                  <w:r>
                    <w:rPr>
                      <w:noProof/>
                      <w:u w:val="single"/>
                    </w:rPr>
                    <w:t>mindtools.com/ajlpp1e/six-thinking-hats</w:t>
                  </w:r>
                  <w:r>
                    <w:rPr>
                      <w:noProof/>
                    </w:rPr>
                    <w:br/>
                    <w:t>[Accessed 26 04 2023].</w:t>
                  </w:r>
                </w:p>
                <w:p w14:paraId="65D22D3A" w14:textId="77777777" w:rsidR="00217E54" w:rsidRDefault="00217E54" w:rsidP="00217E54">
                  <w:pPr>
                    <w:pStyle w:val="Bibliography"/>
                    <w:rPr>
                      <w:noProof/>
                      <w:lang w:val="en-US"/>
                    </w:rPr>
                  </w:pPr>
                  <w:r>
                    <w:rPr>
                      <w:noProof/>
                      <w:lang w:val="en-US"/>
                    </w:rPr>
                    <w:lastRenderedPageBreak/>
                    <w:t xml:space="preserve">Ward, P., 2021. </w:t>
                  </w:r>
                  <w:r>
                    <w:rPr>
                      <w:i/>
                      <w:iCs/>
                      <w:noProof/>
                      <w:lang w:val="en-US"/>
                    </w:rPr>
                    <w:t xml:space="preserve">NanoGlobals. </w:t>
                  </w:r>
                  <w:r>
                    <w:rPr>
                      <w:noProof/>
                      <w:lang w:val="en-US"/>
                    </w:rPr>
                    <w:t xml:space="preserve">[Online] </w:t>
                  </w:r>
                  <w:r>
                    <w:rPr>
                      <w:noProof/>
                      <w:lang w:val="en-US"/>
                    </w:rPr>
                    <w:br/>
                    <w:t xml:space="preserve">Available at: </w:t>
                  </w:r>
                  <w:r>
                    <w:rPr>
                      <w:noProof/>
                      <w:u w:val="single"/>
                      <w:lang w:val="en-US"/>
                    </w:rPr>
                    <w:t>nanoglobals.com/glossary/human-relations-management-theory/</w:t>
                  </w:r>
                  <w:r>
                    <w:rPr>
                      <w:noProof/>
                      <w:lang w:val="en-US"/>
                    </w:rPr>
                    <w:br/>
                    <w:t>[Accessed 23 04 2023].</w:t>
                  </w:r>
                </w:p>
                <w:p w14:paraId="599A83DC" w14:textId="49CCB3E1" w:rsidR="00BF59ED" w:rsidRDefault="00BF59ED" w:rsidP="00217E54">
                  <w:r>
                    <w:rPr>
                      <w:b/>
                      <w:bCs/>
                      <w:noProof/>
                    </w:rPr>
                    <w:fldChar w:fldCharType="end"/>
                  </w:r>
                </w:p>
              </w:sdtContent>
            </w:sdt>
          </w:sdtContent>
        </w:sdt>
        <w:p w14:paraId="330A32ED" w14:textId="77777777" w:rsidR="0012082A" w:rsidRDefault="0012082A" w:rsidP="0012082A">
          <w:pPr>
            <w:pStyle w:val="Heading1"/>
          </w:pPr>
        </w:p>
        <w:sdt>
          <w:sdtPr>
            <w:rPr>
              <w:rFonts w:asciiTheme="minorHAnsi" w:eastAsiaTheme="minorHAnsi" w:hAnsiTheme="minorHAnsi" w:cstheme="minorBidi"/>
              <w:b w:val="0"/>
              <w:bCs w:val="0"/>
              <w:color w:val="auto"/>
              <w:kern w:val="2"/>
              <w:sz w:val="24"/>
              <w:szCs w:val="24"/>
              <w:lang w:val="en-GB" w:bidi="ar-SA"/>
              <w14:ligatures w14:val="standardContextual"/>
            </w:rPr>
            <w:id w:val="111145805"/>
            <w:bibliography/>
          </w:sdtPr>
          <w:sdtContent>
            <w:p w14:paraId="6E1BC442" w14:textId="0B6628C6" w:rsidR="00BF59ED" w:rsidRDefault="00BF59ED" w:rsidP="00BF59ED">
              <w:pPr>
                <w:pStyle w:val="Heading1"/>
              </w:pPr>
            </w:p>
            <w:p w14:paraId="3A48DD49" w14:textId="4275FF4A" w:rsidR="0012082A" w:rsidRDefault="00000000" w:rsidP="0012082A"/>
          </w:sdtContent>
        </w:sdt>
      </w:sdtContent>
    </w:sdt>
    <w:p w14:paraId="109A7BB1" w14:textId="77777777" w:rsidR="002E61C0" w:rsidRDefault="002E61C0" w:rsidP="0012126C">
      <w:pPr>
        <w:rPr>
          <w:rFonts w:ascii="ACADEMY ENGRAVED LET PLAIN:1.0" w:hAnsi="ACADEMY ENGRAVED LET PLAIN:1.0" w:cs="Aharoni"/>
          <w:color w:val="000000" w:themeColor="text1"/>
          <w:sz w:val="40"/>
          <w:szCs w:val="40"/>
        </w:rPr>
      </w:pPr>
    </w:p>
    <w:p w14:paraId="3C3587AE" w14:textId="77777777" w:rsidR="00C92263" w:rsidRPr="0012126C" w:rsidRDefault="00C92263" w:rsidP="0012126C">
      <w:pPr>
        <w:rPr>
          <w:rFonts w:ascii="ACADEMY ENGRAVED LET PLAIN:1.0" w:hAnsi="ACADEMY ENGRAVED LET PLAIN:1.0" w:cs="Aharoni"/>
          <w:color w:val="000000" w:themeColor="text1"/>
          <w:sz w:val="40"/>
          <w:szCs w:val="40"/>
        </w:rPr>
      </w:pPr>
    </w:p>
    <w:sectPr w:rsidR="00C92263" w:rsidRPr="0012126C" w:rsidSect="006A60AC">
      <w:footerReference w:type="even" r:id="rId8"/>
      <w:footerReference w:type="default" r:id="rId9"/>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EEACD3" w14:textId="77777777" w:rsidR="00417721" w:rsidRDefault="00417721" w:rsidP="006A60AC">
      <w:r>
        <w:separator/>
      </w:r>
    </w:p>
  </w:endnote>
  <w:endnote w:type="continuationSeparator" w:id="0">
    <w:p w14:paraId="766F60CF" w14:textId="77777777" w:rsidR="00417721" w:rsidRDefault="00417721" w:rsidP="006A60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CADEMY ENGRAVED LET PLAIN:1.0">
    <w:panose1 w:val="02000000000000000000"/>
    <w:charset w:val="00"/>
    <w:family w:val="auto"/>
    <w:pitch w:val="variable"/>
    <w:sig w:usb0="8000007F" w:usb1="4000000A" w:usb2="00000000" w:usb3="00000000" w:csb0="00000001" w:csb1="00000000"/>
  </w:font>
  <w:font w:name="Apple Chancery">
    <w:altName w:val="APPLE CHANCERY"/>
    <w:panose1 w:val="03020702040506060504"/>
    <w:charset w:val="B1"/>
    <w:family w:val="script"/>
    <w:pitch w:val="variable"/>
    <w:sig w:usb0="80000867" w:usb1="00000003" w:usb2="00000000" w:usb3="00000000" w:csb0="000001F3" w:csb1="00000000"/>
  </w:font>
  <w:font w:name="Aharoni">
    <w:panose1 w:val="02010803020104030203"/>
    <w:charset w:val="B1"/>
    <w:family w:val="auto"/>
    <w:pitch w:val="variable"/>
    <w:sig w:usb0="00000803" w:usb1="00000000" w:usb2="00000000" w:usb3="00000000" w:csb0="0000002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7253086"/>
      <w:docPartObj>
        <w:docPartGallery w:val="Page Numbers (Bottom of Page)"/>
        <w:docPartUnique/>
      </w:docPartObj>
    </w:sdtPr>
    <w:sdtContent>
      <w:p w14:paraId="0A8912B5" w14:textId="483E4CCE" w:rsidR="006A60AC" w:rsidRDefault="006A60AC" w:rsidP="004D3F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C96088" w14:textId="77777777" w:rsidR="006A60AC" w:rsidRDefault="006A60AC" w:rsidP="006A60A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88510632"/>
      <w:docPartObj>
        <w:docPartGallery w:val="Page Numbers (Bottom of Page)"/>
        <w:docPartUnique/>
      </w:docPartObj>
    </w:sdtPr>
    <w:sdtContent>
      <w:p w14:paraId="6F54BED5" w14:textId="3DDF28E9" w:rsidR="006A60AC" w:rsidRDefault="006A60AC" w:rsidP="004D3F8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7003DEE" w14:textId="77777777" w:rsidR="006A60AC" w:rsidRDefault="006A60AC" w:rsidP="006A60A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408846" w14:textId="77777777" w:rsidR="00417721" w:rsidRDefault="00417721" w:rsidP="006A60AC">
      <w:r>
        <w:separator/>
      </w:r>
    </w:p>
  </w:footnote>
  <w:footnote w:type="continuationSeparator" w:id="0">
    <w:p w14:paraId="64CF7844" w14:textId="77777777" w:rsidR="00417721" w:rsidRDefault="00417721" w:rsidP="006A60A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5C04E23"/>
    <w:multiLevelType w:val="hybridMultilevel"/>
    <w:tmpl w:val="4DD205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8D6359"/>
    <w:multiLevelType w:val="hybridMultilevel"/>
    <w:tmpl w:val="106AF5AC"/>
    <w:lvl w:ilvl="0" w:tplc="ED1CFD8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824AF5"/>
    <w:multiLevelType w:val="hybridMultilevel"/>
    <w:tmpl w:val="9B524240"/>
    <w:lvl w:ilvl="0" w:tplc="424CC3E4">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9560429">
    <w:abstractNumId w:val="1"/>
  </w:num>
  <w:num w:numId="2" w16cid:durableId="490826679">
    <w:abstractNumId w:val="0"/>
  </w:num>
  <w:num w:numId="3" w16cid:durableId="115330305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126C"/>
    <w:rsid w:val="00031FF4"/>
    <w:rsid w:val="000474B4"/>
    <w:rsid w:val="000A65E7"/>
    <w:rsid w:val="000B1795"/>
    <w:rsid w:val="000D7089"/>
    <w:rsid w:val="00117F2A"/>
    <w:rsid w:val="0012082A"/>
    <w:rsid w:val="0012126C"/>
    <w:rsid w:val="00124748"/>
    <w:rsid w:val="001308C8"/>
    <w:rsid w:val="001337D0"/>
    <w:rsid w:val="001832DC"/>
    <w:rsid w:val="0019300C"/>
    <w:rsid w:val="001C002C"/>
    <w:rsid w:val="001C24A7"/>
    <w:rsid w:val="001D0964"/>
    <w:rsid w:val="0021457A"/>
    <w:rsid w:val="00217E54"/>
    <w:rsid w:val="00222223"/>
    <w:rsid w:val="00234CEC"/>
    <w:rsid w:val="00253068"/>
    <w:rsid w:val="00281247"/>
    <w:rsid w:val="0029596C"/>
    <w:rsid w:val="002B2D4C"/>
    <w:rsid w:val="002C46E8"/>
    <w:rsid w:val="002C62BD"/>
    <w:rsid w:val="002D693A"/>
    <w:rsid w:val="002E20EC"/>
    <w:rsid w:val="002E61C0"/>
    <w:rsid w:val="002F6518"/>
    <w:rsid w:val="0032569E"/>
    <w:rsid w:val="00342886"/>
    <w:rsid w:val="00391546"/>
    <w:rsid w:val="003A2390"/>
    <w:rsid w:val="003B65AD"/>
    <w:rsid w:val="003C3338"/>
    <w:rsid w:val="004015DC"/>
    <w:rsid w:val="0040308B"/>
    <w:rsid w:val="004065B0"/>
    <w:rsid w:val="00411FC5"/>
    <w:rsid w:val="00417721"/>
    <w:rsid w:val="004503AD"/>
    <w:rsid w:val="00470E7E"/>
    <w:rsid w:val="00495AC8"/>
    <w:rsid w:val="004B3207"/>
    <w:rsid w:val="004B5B62"/>
    <w:rsid w:val="004D5412"/>
    <w:rsid w:val="004F056E"/>
    <w:rsid w:val="00502F16"/>
    <w:rsid w:val="005169FA"/>
    <w:rsid w:val="00521AE8"/>
    <w:rsid w:val="00537938"/>
    <w:rsid w:val="00581545"/>
    <w:rsid w:val="005A29DF"/>
    <w:rsid w:val="005E193E"/>
    <w:rsid w:val="005E3954"/>
    <w:rsid w:val="005E413C"/>
    <w:rsid w:val="0062658C"/>
    <w:rsid w:val="006272B0"/>
    <w:rsid w:val="00631BB6"/>
    <w:rsid w:val="00664917"/>
    <w:rsid w:val="006A03C2"/>
    <w:rsid w:val="006A60AC"/>
    <w:rsid w:val="006B6270"/>
    <w:rsid w:val="006C000C"/>
    <w:rsid w:val="00770DDA"/>
    <w:rsid w:val="00786740"/>
    <w:rsid w:val="007A1605"/>
    <w:rsid w:val="007B2E2C"/>
    <w:rsid w:val="007B3E78"/>
    <w:rsid w:val="007C57B6"/>
    <w:rsid w:val="007C6A3F"/>
    <w:rsid w:val="0081245B"/>
    <w:rsid w:val="00817207"/>
    <w:rsid w:val="00872F29"/>
    <w:rsid w:val="00877A71"/>
    <w:rsid w:val="0088063B"/>
    <w:rsid w:val="00880EEC"/>
    <w:rsid w:val="008852E9"/>
    <w:rsid w:val="008B02F0"/>
    <w:rsid w:val="008E2B72"/>
    <w:rsid w:val="008F407A"/>
    <w:rsid w:val="008F522D"/>
    <w:rsid w:val="009102DD"/>
    <w:rsid w:val="00924A4C"/>
    <w:rsid w:val="009375E0"/>
    <w:rsid w:val="00961F76"/>
    <w:rsid w:val="009766A1"/>
    <w:rsid w:val="00977977"/>
    <w:rsid w:val="009824E4"/>
    <w:rsid w:val="009B257F"/>
    <w:rsid w:val="009B3EEF"/>
    <w:rsid w:val="009C0101"/>
    <w:rsid w:val="009F568A"/>
    <w:rsid w:val="00A0627A"/>
    <w:rsid w:val="00A154BF"/>
    <w:rsid w:val="00A3648F"/>
    <w:rsid w:val="00A669A0"/>
    <w:rsid w:val="00A67DA4"/>
    <w:rsid w:val="00A73B31"/>
    <w:rsid w:val="00A84D9C"/>
    <w:rsid w:val="00A94196"/>
    <w:rsid w:val="00AA7685"/>
    <w:rsid w:val="00AB7655"/>
    <w:rsid w:val="00AC17F6"/>
    <w:rsid w:val="00AD2A63"/>
    <w:rsid w:val="00AF38B1"/>
    <w:rsid w:val="00B20070"/>
    <w:rsid w:val="00B22E4E"/>
    <w:rsid w:val="00B41C68"/>
    <w:rsid w:val="00B45997"/>
    <w:rsid w:val="00B569FE"/>
    <w:rsid w:val="00B643D1"/>
    <w:rsid w:val="00BB08A2"/>
    <w:rsid w:val="00BC4EA4"/>
    <w:rsid w:val="00BE0460"/>
    <w:rsid w:val="00BF2EC0"/>
    <w:rsid w:val="00BF59ED"/>
    <w:rsid w:val="00C34162"/>
    <w:rsid w:val="00C478D0"/>
    <w:rsid w:val="00C501D3"/>
    <w:rsid w:val="00C518DE"/>
    <w:rsid w:val="00C542D9"/>
    <w:rsid w:val="00C60104"/>
    <w:rsid w:val="00C80191"/>
    <w:rsid w:val="00C92263"/>
    <w:rsid w:val="00CB0406"/>
    <w:rsid w:val="00CB27AE"/>
    <w:rsid w:val="00CB6896"/>
    <w:rsid w:val="00CC02D7"/>
    <w:rsid w:val="00CF58F8"/>
    <w:rsid w:val="00CF6F71"/>
    <w:rsid w:val="00D04F50"/>
    <w:rsid w:val="00D16E7F"/>
    <w:rsid w:val="00D3707E"/>
    <w:rsid w:val="00D53F92"/>
    <w:rsid w:val="00D64298"/>
    <w:rsid w:val="00DB02D7"/>
    <w:rsid w:val="00DB577A"/>
    <w:rsid w:val="00DD0157"/>
    <w:rsid w:val="00DE4FBD"/>
    <w:rsid w:val="00E02DAE"/>
    <w:rsid w:val="00E06A6F"/>
    <w:rsid w:val="00E51BDF"/>
    <w:rsid w:val="00E6075C"/>
    <w:rsid w:val="00E6481C"/>
    <w:rsid w:val="00E668CB"/>
    <w:rsid w:val="00E91885"/>
    <w:rsid w:val="00E949BF"/>
    <w:rsid w:val="00E96E03"/>
    <w:rsid w:val="00EA4D1B"/>
    <w:rsid w:val="00EE0708"/>
    <w:rsid w:val="00F37052"/>
    <w:rsid w:val="00F3756B"/>
    <w:rsid w:val="00F575AC"/>
    <w:rsid w:val="00F66CAD"/>
    <w:rsid w:val="00F67995"/>
    <w:rsid w:val="00F860E2"/>
    <w:rsid w:val="00FC64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35780F"/>
  <w15:chartTrackingRefBased/>
  <w15:docId w15:val="{5689D628-0E85-8443-95F3-3020DEA25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082A"/>
    <w:pPr>
      <w:keepNext/>
      <w:keepLines/>
      <w:spacing w:before="480" w:line="276" w:lineRule="auto"/>
      <w:outlineLvl w:val="0"/>
    </w:pPr>
    <w:rPr>
      <w:rFonts w:asciiTheme="majorHAnsi" w:eastAsiaTheme="majorEastAsia" w:hAnsiTheme="majorHAnsi" w:cstheme="majorBidi"/>
      <w:b/>
      <w:bCs/>
      <w:color w:val="2F5496" w:themeColor="accent1" w:themeShade="BF"/>
      <w:kern w:val="0"/>
      <w:sz w:val="28"/>
      <w:szCs w:val="28"/>
      <w:lang w:val="en-US" w:bidi="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6A60AC"/>
    <w:pPr>
      <w:tabs>
        <w:tab w:val="center" w:pos="4513"/>
        <w:tab w:val="right" w:pos="9026"/>
      </w:tabs>
    </w:pPr>
  </w:style>
  <w:style w:type="character" w:customStyle="1" w:styleId="FooterChar">
    <w:name w:val="Footer Char"/>
    <w:basedOn w:val="DefaultParagraphFont"/>
    <w:link w:val="Footer"/>
    <w:uiPriority w:val="99"/>
    <w:rsid w:val="006A60AC"/>
  </w:style>
  <w:style w:type="character" w:styleId="PageNumber">
    <w:name w:val="page number"/>
    <w:basedOn w:val="DefaultParagraphFont"/>
    <w:uiPriority w:val="99"/>
    <w:semiHidden/>
    <w:unhideWhenUsed/>
    <w:rsid w:val="006A60AC"/>
  </w:style>
  <w:style w:type="paragraph" w:styleId="ListParagraph">
    <w:name w:val="List Paragraph"/>
    <w:basedOn w:val="Normal"/>
    <w:uiPriority w:val="34"/>
    <w:qFormat/>
    <w:rsid w:val="00F67995"/>
    <w:pPr>
      <w:ind w:left="720"/>
      <w:contextualSpacing/>
    </w:pPr>
  </w:style>
  <w:style w:type="character" w:customStyle="1" w:styleId="Heading1Char">
    <w:name w:val="Heading 1 Char"/>
    <w:basedOn w:val="DefaultParagraphFont"/>
    <w:link w:val="Heading1"/>
    <w:uiPriority w:val="9"/>
    <w:rsid w:val="0012082A"/>
    <w:rPr>
      <w:rFonts w:asciiTheme="majorHAnsi" w:eastAsiaTheme="majorEastAsia" w:hAnsiTheme="majorHAnsi" w:cstheme="majorBidi"/>
      <w:b/>
      <w:bCs/>
      <w:color w:val="2F5496" w:themeColor="accent1" w:themeShade="BF"/>
      <w:kern w:val="0"/>
      <w:sz w:val="28"/>
      <w:szCs w:val="28"/>
      <w:lang w:val="en-US" w:bidi="en-US"/>
      <w14:ligatures w14:val="none"/>
    </w:rPr>
  </w:style>
  <w:style w:type="paragraph" w:styleId="Bibliography">
    <w:name w:val="Bibliography"/>
    <w:basedOn w:val="Normal"/>
    <w:next w:val="Normal"/>
    <w:uiPriority w:val="37"/>
    <w:unhideWhenUsed/>
    <w:rsid w:val="001208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85280">
      <w:bodyDiv w:val="1"/>
      <w:marLeft w:val="0"/>
      <w:marRight w:val="0"/>
      <w:marTop w:val="0"/>
      <w:marBottom w:val="0"/>
      <w:divBdr>
        <w:top w:val="none" w:sz="0" w:space="0" w:color="auto"/>
        <w:left w:val="none" w:sz="0" w:space="0" w:color="auto"/>
        <w:bottom w:val="none" w:sz="0" w:space="0" w:color="auto"/>
        <w:right w:val="none" w:sz="0" w:space="0" w:color="auto"/>
      </w:divBdr>
    </w:div>
    <w:div w:id="29191487">
      <w:bodyDiv w:val="1"/>
      <w:marLeft w:val="0"/>
      <w:marRight w:val="0"/>
      <w:marTop w:val="0"/>
      <w:marBottom w:val="0"/>
      <w:divBdr>
        <w:top w:val="none" w:sz="0" w:space="0" w:color="auto"/>
        <w:left w:val="none" w:sz="0" w:space="0" w:color="auto"/>
        <w:bottom w:val="none" w:sz="0" w:space="0" w:color="auto"/>
        <w:right w:val="none" w:sz="0" w:space="0" w:color="auto"/>
      </w:divBdr>
    </w:div>
    <w:div w:id="44261361">
      <w:bodyDiv w:val="1"/>
      <w:marLeft w:val="0"/>
      <w:marRight w:val="0"/>
      <w:marTop w:val="0"/>
      <w:marBottom w:val="0"/>
      <w:divBdr>
        <w:top w:val="none" w:sz="0" w:space="0" w:color="auto"/>
        <w:left w:val="none" w:sz="0" w:space="0" w:color="auto"/>
        <w:bottom w:val="none" w:sz="0" w:space="0" w:color="auto"/>
        <w:right w:val="none" w:sz="0" w:space="0" w:color="auto"/>
      </w:divBdr>
    </w:div>
    <w:div w:id="71200674">
      <w:bodyDiv w:val="1"/>
      <w:marLeft w:val="0"/>
      <w:marRight w:val="0"/>
      <w:marTop w:val="0"/>
      <w:marBottom w:val="0"/>
      <w:divBdr>
        <w:top w:val="none" w:sz="0" w:space="0" w:color="auto"/>
        <w:left w:val="none" w:sz="0" w:space="0" w:color="auto"/>
        <w:bottom w:val="none" w:sz="0" w:space="0" w:color="auto"/>
        <w:right w:val="none" w:sz="0" w:space="0" w:color="auto"/>
      </w:divBdr>
    </w:div>
    <w:div w:id="72553464">
      <w:bodyDiv w:val="1"/>
      <w:marLeft w:val="0"/>
      <w:marRight w:val="0"/>
      <w:marTop w:val="0"/>
      <w:marBottom w:val="0"/>
      <w:divBdr>
        <w:top w:val="none" w:sz="0" w:space="0" w:color="auto"/>
        <w:left w:val="none" w:sz="0" w:space="0" w:color="auto"/>
        <w:bottom w:val="none" w:sz="0" w:space="0" w:color="auto"/>
        <w:right w:val="none" w:sz="0" w:space="0" w:color="auto"/>
      </w:divBdr>
    </w:div>
    <w:div w:id="76445232">
      <w:bodyDiv w:val="1"/>
      <w:marLeft w:val="0"/>
      <w:marRight w:val="0"/>
      <w:marTop w:val="0"/>
      <w:marBottom w:val="0"/>
      <w:divBdr>
        <w:top w:val="none" w:sz="0" w:space="0" w:color="auto"/>
        <w:left w:val="none" w:sz="0" w:space="0" w:color="auto"/>
        <w:bottom w:val="none" w:sz="0" w:space="0" w:color="auto"/>
        <w:right w:val="none" w:sz="0" w:space="0" w:color="auto"/>
      </w:divBdr>
    </w:div>
    <w:div w:id="78137413">
      <w:bodyDiv w:val="1"/>
      <w:marLeft w:val="0"/>
      <w:marRight w:val="0"/>
      <w:marTop w:val="0"/>
      <w:marBottom w:val="0"/>
      <w:divBdr>
        <w:top w:val="none" w:sz="0" w:space="0" w:color="auto"/>
        <w:left w:val="none" w:sz="0" w:space="0" w:color="auto"/>
        <w:bottom w:val="none" w:sz="0" w:space="0" w:color="auto"/>
        <w:right w:val="none" w:sz="0" w:space="0" w:color="auto"/>
      </w:divBdr>
    </w:div>
    <w:div w:id="84152126">
      <w:bodyDiv w:val="1"/>
      <w:marLeft w:val="0"/>
      <w:marRight w:val="0"/>
      <w:marTop w:val="0"/>
      <w:marBottom w:val="0"/>
      <w:divBdr>
        <w:top w:val="none" w:sz="0" w:space="0" w:color="auto"/>
        <w:left w:val="none" w:sz="0" w:space="0" w:color="auto"/>
        <w:bottom w:val="none" w:sz="0" w:space="0" w:color="auto"/>
        <w:right w:val="none" w:sz="0" w:space="0" w:color="auto"/>
      </w:divBdr>
    </w:div>
    <w:div w:id="88964430">
      <w:bodyDiv w:val="1"/>
      <w:marLeft w:val="0"/>
      <w:marRight w:val="0"/>
      <w:marTop w:val="0"/>
      <w:marBottom w:val="0"/>
      <w:divBdr>
        <w:top w:val="none" w:sz="0" w:space="0" w:color="auto"/>
        <w:left w:val="none" w:sz="0" w:space="0" w:color="auto"/>
        <w:bottom w:val="none" w:sz="0" w:space="0" w:color="auto"/>
        <w:right w:val="none" w:sz="0" w:space="0" w:color="auto"/>
      </w:divBdr>
    </w:div>
    <w:div w:id="93403251">
      <w:bodyDiv w:val="1"/>
      <w:marLeft w:val="0"/>
      <w:marRight w:val="0"/>
      <w:marTop w:val="0"/>
      <w:marBottom w:val="0"/>
      <w:divBdr>
        <w:top w:val="none" w:sz="0" w:space="0" w:color="auto"/>
        <w:left w:val="none" w:sz="0" w:space="0" w:color="auto"/>
        <w:bottom w:val="none" w:sz="0" w:space="0" w:color="auto"/>
        <w:right w:val="none" w:sz="0" w:space="0" w:color="auto"/>
      </w:divBdr>
    </w:div>
    <w:div w:id="103885574">
      <w:bodyDiv w:val="1"/>
      <w:marLeft w:val="0"/>
      <w:marRight w:val="0"/>
      <w:marTop w:val="0"/>
      <w:marBottom w:val="0"/>
      <w:divBdr>
        <w:top w:val="none" w:sz="0" w:space="0" w:color="auto"/>
        <w:left w:val="none" w:sz="0" w:space="0" w:color="auto"/>
        <w:bottom w:val="none" w:sz="0" w:space="0" w:color="auto"/>
        <w:right w:val="none" w:sz="0" w:space="0" w:color="auto"/>
      </w:divBdr>
    </w:div>
    <w:div w:id="135225188">
      <w:bodyDiv w:val="1"/>
      <w:marLeft w:val="0"/>
      <w:marRight w:val="0"/>
      <w:marTop w:val="0"/>
      <w:marBottom w:val="0"/>
      <w:divBdr>
        <w:top w:val="none" w:sz="0" w:space="0" w:color="auto"/>
        <w:left w:val="none" w:sz="0" w:space="0" w:color="auto"/>
        <w:bottom w:val="none" w:sz="0" w:space="0" w:color="auto"/>
        <w:right w:val="none" w:sz="0" w:space="0" w:color="auto"/>
      </w:divBdr>
    </w:div>
    <w:div w:id="139881071">
      <w:bodyDiv w:val="1"/>
      <w:marLeft w:val="0"/>
      <w:marRight w:val="0"/>
      <w:marTop w:val="0"/>
      <w:marBottom w:val="0"/>
      <w:divBdr>
        <w:top w:val="none" w:sz="0" w:space="0" w:color="auto"/>
        <w:left w:val="none" w:sz="0" w:space="0" w:color="auto"/>
        <w:bottom w:val="none" w:sz="0" w:space="0" w:color="auto"/>
        <w:right w:val="none" w:sz="0" w:space="0" w:color="auto"/>
      </w:divBdr>
    </w:div>
    <w:div w:id="165557142">
      <w:bodyDiv w:val="1"/>
      <w:marLeft w:val="0"/>
      <w:marRight w:val="0"/>
      <w:marTop w:val="0"/>
      <w:marBottom w:val="0"/>
      <w:divBdr>
        <w:top w:val="none" w:sz="0" w:space="0" w:color="auto"/>
        <w:left w:val="none" w:sz="0" w:space="0" w:color="auto"/>
        <w:bottom w:val="none" w:sz="0" w:space="0" w:color="auto"/>
        <w:right w:val="none" w:sz="0" w:space="0" w:color="auto"/>
      </w:divBdr>
    </w:div>
    <w:div w:id="166360139">
      <w:bodyDiv w:val="1"/>
      <w:marLeft w:val="0"/>
      <w:marRight w:val="0"/>
      <w:marTop w:val="0"/>
      <w:marBottom w:val="0"/>
      <w:divBdr>
        <w:top w:val="none" w:sz="0" w:space="0" w:color="auto"/>
        <w:left w:val="none" w:sz="0" w:space="0" w:color="auto"/>
        <w:bottom w:val="none" w:sz="0" w:space="0" w:color="auto"/>
        <w:right w:val="none" w:sz="0" w:space="0" w:color="auto"/>
      </w:divBdr>
    </w:div>
    <w:div w:id="225652824">
      <w:bodyDiv w:val="1"/>
      <w:marLeft w:val="0"/>
      <w:marRight w:val="0"/>
      <w:marTop w:val="0"/>
      <w:marBottom w:val="0"/>
      <w:divBdr>
        <w:top w:val="none" w:sz="0" w:space="0" w:color="auto"/>
        <w:left w:val="none" w:sz="0" w:space="0" w:color="auto"/>
        <w:bottom w:val="none" w:sz="0" w:space="0" w:color="auto"/>
        <w:right w:val="none" w:sz="0" w:space="0" w:color="auto"/>
      </w:divBdr>
    </w:div>
    <w:div w:id="247270566">
      <w:bodyDiv w:val="1"/>
      <w:marLeft w:val="0"/>
      <w:marRight w:val="0"/>
      <w:marTop w:val="0"/>
      <w:marBottom w:val="0"/>
      <w:divBdr>
        <w:top w:val="none" w:sz="0" w:space="0" w:color="auto"/>
        <w:left w:val="none" w:sz="0" w:space="0" w:color="auto"/>
        <w:bottom w:val="none" w:sz="0" w:space="0" w:color="auto"/>
        <w:right w:val="none" w:sz="0" w:space="0" w:color="auto"/>
      </w:divBdr>
    </w:div>
    <w:div w:id="277295416">
      <w:bodyDiv w:val="1"/>
      <w:marLeft w:val="0"/>
      <w:marRight w:val="0"/>
      <w:marTop w:val="0"/>
      <w:marBottom w:val="0"/>
      <w:divBdr>
        <w:top w:val="none" w:sz="0" w:space="0" w:color="auto"/>
        <w:left w:val="none" w:sz="0" w:space="0" w:color="auto"/>
        <w:bottom w:val="none" w:sz="0" w:space="0" w:color="auto"/>
        <w:right w:val="none" w:sz="0" w:space="0" w:color="auto"/>
      </w:divBdr>
    </w:div>
    <w:div w:id="280192804">
      <w:bodyDiv w:val="1"/>
      <w:marLeft w:val="0"/>
      <w:marRight w:val="0"/>
      <w:marTop w:val="0"/>
      <w:marBottom w:val="0"/>
      <w:divBdr>
        <w:top w:val="none" w:sz="0" w:space="0" w:color="auto"/>
        <w:left w:val="none" w:sz="0" w:space="0" w:color="auto"/>
        <w:bottom w:val="none" w:sz="0" w:space="0" w:color="auto"/>
        <w:right w:val="none" w:sz="0" w:space="0" w:color="auto"/>
      </w:divBdr>
    </w:div>
    <w:div w:id="324824860">
      <w:bodyDiv w:val="1"/>
      <w:marLeft w:val="0"/>
      <w:marRight w:val="0"/>
      <w:marTop w:val="0"/>
      <w:marBottom w:val="0"/>
      <w:divBdr>
        <w:top w:val="none" w:sz="0" w:space="0" w:color="auto"/>
        <w:left w:val="none" w:sz="0" w:space="0" w:color="auto"/>
        <w:bottom w:val="none" w:sz="0" w:space="0" w:color="auto"/>
        <w:right w:val="none" w:sz="0" w:space="0" w:color="auto"/>
      </w:divBdr>
    </w:div>
    <w:div w:id="427508582">
      <w:bodyDiv w:val="1"/>
      <w:marLeft w:val="0"/>
      <w:marRight w:val="0"/>
      <w:marTop w:val="0"/>
      <w:marBottom w:val="0"/>
      <w:divBdr>
        <w:top w:val="none" w:sz="0" w:space="0" w:color="auto"/>
        <w:left w:val="none" w:sz="0" w:space="0" w:color="auto"/>
        <w:bottom w:val="none" w:sz="0" w:space="0" w:color="auto"/>
        <w:right w:val="none" w:sz="0" w:space="0" w:color="auto"/>
      </w:divBdr>
    </w:div>
    <w:div w:id="457721972">
      <w:bodyDiv w:val="1"/>
      <w:marLeft w:val="0"/>
      <w:marRight w:val="0"/>
      <w:marTop w:val="0"/>
      <w:marBottom w:val="0"/>
      <w:divBdr>
        <w:top w:val="none" w:sz="0" w:space="0" w:color="auto"/>
        <w:left w:val="none" w:sz="0" w:space="0" w:color="auto"/>
        <w:bottom w:val="none" w:sz="0" w:space="0" w:color="auto"/>
        <w:right w:val="none" w:sz="0" w:space="0" w:color="auto"/>
      </w:divBdr>
    </w:div>
    <w:div w:id="478619513">
      <w:bodyDiv w:val="1"/>
      <w:marLeft w:val="0"/>
      <w:marRight w:val="0"/>
      <w:marTop w:val="0"/>
      <w:marBottom w:val="0"/>
      <w:divBdr>
        <w:top w:val="none" w:sz="0" w:space="0" w:color="auto"/>
        <w:left w:val="none" w:sz="0" w:space="0" w:color="auto"/>
        <w:bottom w:val="none" w:sz="0" w:space="0" w:color="auto"/>
        <w:right w:val="none" w:sz="0" w:space="0" w:color="auto"/>
      </w:divBdr>
    </w:div>
    <w:div w:id="505904512">
      <w:bodyDiv w:val="1"/>
      <w:marLeft w:val="0"/>
      <w:marRight w:val="0"/>
      <w:marTop w:val="0"/>
      <w:marBottom w:val="0"/>
      <w:divBdr>
        <w:top w:val="none" w:sz="0" w:space="0" w:color="auto"/>
        <w:left w:val="none" w:sz="0" w:space="0" w:color="auto"/>
        <w:bottom w:val="none" w:sz="0" w:space="0" w:color="auto"/>
        <w:right w:val="none" w:sz="0" w:space="0" w:color="auto"/>
      </w:divBdr>
    </w:div>
    <w:div w:id="520708329">
      <w:bodyDiv w:val="1"/>
      <w:marLeft w:val="0"/>
      <w:marRight w:val="0"/>
      <w:marTop w:val="0"/>
      <w:marBottom w:val="0"/>
      <w:divBdr>
        <w:top w:val="none" w:sz="0" w:space="0" w:color="auto"/>
        <w:left w:val="none" w:sz="0" w:space="0" w:color="auto"/>
        <w:bottom w:val="none" w:sz="0" w:space="0" w:color="auto"/>
        <w:right w:val="none" w:sz="0" w:space="0" w:color="auto"/>
      </w:divBdr>
    </w:div>
    <w:div w:id="521938316">
      <w:bodyDiv w:val="1"/>
      <w:marLeft w:val="0"/>
      <w:marRight w:val="0"/>
      <w:marTop w:val="0"/>
      <w:marBottom w:val="0"/>
      <w:divBdr>
        <w:top w:val="none" w:sz="0" w:space="0" w:color="auto"/>
        <w:left w:val="none" w:sz="0" w:space="0" w:color="auto"/>
        <w:bottom w:val="none" w:sz="0" w:space="0" w:color="auto"/>
        <w:right w:val="none" w:sz="0" w:space="0" w:color="auto"/>
      </w:divBdr>
    </w:div>
    <w:div w:id="522402636">
      <w:bodyDiv w:val="1"/>
      <w:marLeft w:val="0"/>
      <w:marRight w:val="0"/>
      <w:marTop w:val="0"/>
      <w:marBottom w:val="0"/>
      <w:divBdr>
        <w:top w:val="none" w:sz="0" w:space="0" w:color="auto"/>
        <w:left w:val="none" w:sz="0" w:space="0" w:color="auto"/>
        <w:bottom w:val="none" w:sz="0" w:space="0" w:color="auto"/>
        <w:right w:val="none" w:sz="0" w:space="0" w:color="auto"/>
      </w:divBdr>
    </w:div>
    <w:div w:id="529297029">
      <w:bodyDiv w:val="1"/>
      <w:marLeft w:val="0"/>
      <w:marRight w:val="0"/>
      <w:marTop w:val="0"/>
      <w:marBottom w:val="0"/>
      <w:divBdr>
        <w:top w:val="none" w:sz="0" w:space="0" w:color="auto"/>
        <w:left w:val="none" w:sz="0" w:space="0" w:color="auto"/>
        <w:bottom w:val="none" w:sz="0" w:space="0" w:color="auto"/>
        <w:right w:val="none" w:sz="0" w:space="0" w:color="auto"/>
      </w:divBdr>
    </w:div>
    <w:div w:id="566574983">
      <w:bodyDiv w:val="1"/>
      <w:marLeft w:val="0"/>
      <w:marRight w:val="0"/>
      <w:marTop w:val="0"/>
      <w:marBottom w:val="0"/>
      <w:divBdr>
        <w:top w:val="none" w:sz="0" w:space="0" w:color="auto"/>
        <w:left w:val="none" w:sz="0" w:space="0" w:color="auto"/>
        <w:bottom w:val="none" w:sz="0" w:space="0" w:color="auto"/>
        <w:right w:val="none" w:sz="0" w:space="0" w:color="auto"/>
      </w:divBdr>
    </w:div>
    <w:div w:id="653336474">
      <w:bodyDiv w:val="1"/>
      <w:marLeft w:val="0"/>
      <w:marRight w:val="0"/>
      <w:marTop w:val="0"/>
      <w:marBottom w:val="0"/>
      <w:divBdr>
        <w:top w:val="none" w:sz="0" w:space="0" w:color="auto"/>
        <w:left w:val="none" w:sz="0" w:space="0" w:color="auto"/>
        <w:bottom w:val="none" w:sz="0" w:space="0" w:color="auto"/>
        <w:right w:val="none" w:sz="0" w:space="0" w:color="auto"/>
      </w:divBdr>
    </w:div>
    <w:div w:id="682823847">
      <w:bodyDiv w:val="1"/>
      <w:marLeft w:val="0"/>
      <w:marRight w:val="0"/>
      <w:marTop w:val="0"/>
      <w:marBottom w:val="0"/>
      <w:divBdr>
        <w:top w:val="none" w:sz="0" w:space="0" w:color="auto"/>
        <w:left w:val="none" w:sz="0" w:space="0" w:color="auto"/>
        <w:bottom w:val="none" w:sz="0" w:space="0" w:color="auto"/>
        <w:right w:val="none" w:sz="0" w:space="0" w:color="auto"/>
      </w:divBdr>
    </w:div>
    <w:div w:id="739254547">
      <w:bodyDiv w:val="1"/>
      <w:marLeft w:val="0"/>
      <w:marRight w:val="0"/>
      <w:marTop w:val="0"/>
      <w:marBottom w:val="0"/>
      <w:divBdr>
        <w:top w:val="none" w:sz="0" w:space="0" w:color="auto"/>
        <w:left w:val="none" w:sz="0" w:space="0" w:color="auto"/>
        <w:bottom w:val="none" w:sz="0" w:space="0" w:color="auto"/>
        <w:right w:val="none" w:sz="0" w:space="0" w:color="auto"/>
      </w:divBdr>
    </w:div>
    <w:div w:id="755249193">
      <w:bodyDiv w:val="1"/>
      <w:marLeft w:val="0"/>
      <w:marRight w:val="0"/>
      <w:marTop w:val="0"/>
      <w:marBottom w:val="0"/>
      <w:divBdr>
        <w:top w:val="none" w:sz="0" w:space="0" w:color="auto"/>
        <w:left w:val="none" w:sz="0" w:space="0" w:color="auto"/>
        <w:bottom w:val="none" w:sz="0" w:space="0" w:color="auto"/>
        <w:right w:val="none" w:sz="0" w:space="0" w:color="auto"/>
      </w:divBdr>
    </w:div>
    <w:div w:id="764158036">
      <w:bodyDiv w:val="1"/>
      <w:marLeft w:val="0"/>
      <w:marRight w:val="0"/>
      <w:marTop w:val="0"/>
      <w:marBottom w:val="0"/>
      <w:divBdr>
        <w:top w:val="none" w:sz="0" w:space="0" w:color="auto"/>
        <w:left w:val="none" w:sz="0" w:space="0" w:color="auto"/>
        <w:bottom w:val="none" w:sz="0" w:space="0" w:color="auto"/>
        <w:right w:val="none" w:sz="0" w:space="0" w:color="auto"/>
      </w:divBdr>
    </w:div>
    <w:div w:id="777413643">
      <w:bodyDiv w:val="1"/>
      <w:marLeft w:val="0"/>
      <w:marRight w:val="0"/>
      <w:marTop w:val="0"/>
      <w:marBottom w:val="0"/>
      <w:divBdr>
        <w:top w:val="none" w:sz="0" w:space="0" w:color="auto"/>
        <w:left w:val="none" w:sz="0" w:space="0" w:color="auto"/>
        <w:bottom w:val="none" w:sz="0" w:space="0" w:color="auto"/>
        <w:right w:val="none" w:sz="0" w:space="0" w:color="auto"/>
      </w:divBdr>
    </w:div>
    <w:div w:id="846021956">
      <w:bodyDiv w:val="1"/>
      <w:marLeft w:val="0"/>
      <w:marRight w:val="0"/>
      <w:marTop w:val="0"/>
      <w:marBottom w:val="0"/>
      <w:divBdr>
        <w:top w:val="none" w:sz="0" w:space="0" w:color="auto"/>
        <w:left w:val="none" w:sz="0" w:space="0" w:color="auto"/>
        <w:bottom w:val="none" w:sz="0" w:space="0" w:color="auto"/>
        <w:right w:val="none" w:sz="0" w:space="0" w:color="auto"/>
      </w:divBdr>
    </w:div>
    <w:div w:id="847066230">
      <w:bodyDiv w:val="1"/>
      <w:marLeft w:val="0"/>
      <w:marRight w:val="0"/>
      <w:marTop w:val="0"/>
      <w:marBottom w:val="0"/>
      <w:divBdr>
        <w:top w:val="none" w:sz="0" w:space="0" w:color="auto"/>
        <w:left w:val="none" w:sz="0" w:space="0" w:color="auto"/>
        <w:bottom w:val="none" w:sz="0" w:space="0" w:color="auto"/>
        <w:right w:val="none" w:sz="0" w:space="0" w:color="auto"/>
      </w:divBdr>
    </w:div>
    <w:div w:id="860581573">
      <w:bodyDiv w:val="1"/>
      <w:marLeft w:val="0"/>
      <w:marRight w:val="0"/>
      <w:marTop w:val="0"/>
      <w:marBottom w:val="0"/>
      <w:divBdr>
        <w:top w:val="none" w:sz="0" w:space="0" w:color="auto"/>
        <w:left w:val="none" w:sz="0" w:space="0" w:color="auto"/>
        <w:bottom w:val="none" w:sz="0" w:space="0" w:color="auto"/>
        <w:right w:val="none" w:sz="0" w:space="0" w:color="auto"/>
      </w:divBdr>
    </w:div>
    <w:div w:id="877356059">
      <w:bodyDiv w:val="1"/>
      <w:marLeft w:val="0"/>
      <w:marRight w:val="0"/>
      <w:marTop w:val="0"/>
      <w:marBottom w:val="0"/>
      <w:divBdr>
        <w:top w:val="none" w:sz="0" w:space="0" w:color="auto"/>
        <w:left w:val="none" w:sz="0" w:space="0" w:color="auto"/>
        <w:bottom w:val="none" w:sz="0" w:space="0" w:color="auto"/>
        <w:right w:val="none" w:sz="0" w:space="0" w:color="auto"/>
      </w:divBdr>
    </w:div>
    <w:div w:id="886339631">
      <w:bodyDiv w:val="1"/>
      <w:marLeft w:val="0"/>
      <w:marRight w:val="0"/>
      <w:marTop w:val="0"/>
      <w:marBottom w:val="0"/>
      <w:divBdr>
        <w:top w:val="none" w:sz="0" w:space="0" w:color="auto"/>
        <w:left w:val="none" w:sz="0" w:space="0" w:color="auto"/>
        <w:bottom w:val="none" w:sz="0" w:space="0" w:color="auto"/>
        <w:right w:val="none" w:sz="0" w:space="0" w:color="auto"/>
      </w:divBdr>
    </w:div>
    <w:div w:id="895817793">
      <w:bodyDiv w:val="1"/>
      <w:marLeft w:val="0"/>
      <w:marRight w:val="0"/>
      <w:marTop w:val="0"/>
      <w:marBottom w:val="0"/>
      <w:divBdr>
        <w:top w:val="none" w:sz="0" w:space="0" w:color="auto"/>
        <w:left w:val="none" w:sz="0" w:space="0" w:color="auto"/>
        <w:bottom w:val="none" w:sz="0" w:space="0" w:color="auto"/>
        <w:right w:val="none" w:sz="0" w:space="0" w:color="auto"/>
      </w:divBdr>
    </w:div>
    <w:div w:id="900822826">
      <w:bodyDiv w:val="1"/>
      <w:marLeft w:val="0"/>
      <w:marRight w:val="0"/>
      <w:marTop w:val="0"/>
      <w:marBottom w:val="0"/>
      <w:divBdr>
        <w:top w:val="none" w:sz="0" w:space="0" w:color="auto"/>
        <w:left w:val="none" w:sz="0" w:space="0" w:color="auto"/>
        <w:bottom w:val="none" w:sz="0" w:space="0" w:color="auto"/>
        <w:right w:val="none" w:sz="0" w:space="0" w:color="auto"/>
      </w:divBdr>
    </w:div>
    <w:div w:id="914587044">
      <w:bodyDiv w:val="1"/>
      <w:marLeft w:val="0"/>
      <w:marRight w:val="0"/>
      <w:marTop w:val="0"/>
      <w:marBottom w:val="0"/>
      <w:divBdr>
        <w:top w:val="none" w:sz="0" w:space="0" w:color="auto"/>
        <w:left w:val="none" w:sz="0" w:space="0" w:color="auto"/>
        <w:bottom w:val="none" w:sz="0" w:space="0" w:color="auto"/>
        <w:right w:val="none" w:sz="0" w:space="0" w:color="auto"/>
      </w:divBdr>
    </w:div>
    <w:div w:id="924537551">
      <w:bodyDiv w:val="1"/>
      <w:marLeft w:val="0"/>
      <w:marRight w:val="0"/>
      <w:marTop w:val="0"/>
      <w:marBottom w:val="0"/>
      <w:divBdr>
        <w:top w:val="none" w:sz="0" w:space="0" w:color="auto"/>
        <w:left w:val="none" w:sz="0" w:space="0" w:color="auto"/>
        <w:bottom w:val="none" w:sz="0" w:space="0" w:color="auto"/>
        <w:right w:val="none" w:sz="0" w:space="0" w:color="auto"/>
      </w:divBdr>
    </w:div>
    <w:div w:id="933048117">
      <w:bodyDiv w:val="1"/>
      <w:marLeft w:val="0"/>
      <w:marRight w:val="0"/>
      <w:marTop w:val="0"/>
      <w:marBottom w:val="0"/>
      <w:divBdr>
        <w:top w:val="none" w:sz="0" w:space="0" w:color="auto"/>
        <w:left w:val="none" w:sz="0" w:space="0" w:color="auto"/>
        <w:bottom w:val="none" w:sz="0" w:space="0" w:color="auto"/>
        <w:right w:val="none" w:sz="0" w:space="0" w:color="auto"/>
      </w:divBdr>
    </w:div>
    <w:div w:id="944077937">
      <w:bodyDiv w:val="1"/>
      <w:marLeft w:val="0"/>
      <w:marRight w:val="0"/>
      <w:marTop w:val="0"/>
      <w:marBottom w:val="0"/>
      <w:divBdr>
        <w:top w:val="none" w:sz="0" w:space="0" w:color="auto"/>
        <w:left w:val="none" w:sz="0" w:space="0" w:color="auto"/>
        <w:bottom w:val="none" w:sz="0" w:space="0" w:color="auto"/>
        <w:right w:val="none" w:sz="0" w:space="0" w:color="auto"/>
      </w:divBdr>
    </w:div>
    <w:div w:id="985082972">
      <w:bodyDiv w:val="1"/>
      <w:marLeft w:val="0"/>
      <w:marRight w:val="0"/>
      <w:marTop w:val="0"/>
      <w:marBottom w:val="0"/>
      <w:divBdr>
        <w:top w:val="none" w:sz="0" w:space="0" w:color="auto"/>
        <w:left w:val="none" w:sz="0" w:space="0" w:color="auto"/>
        <w:bottom w:val="none" w:sz="0" w:space="0" w:color="auto"/>
        <w:right w:val="none" w:sz="0" w:space="0" w:color="auto"/>
      </w:divBdr>
    </w:div>
    <w:div w:id="988678680">
      <w:bodyDiv w:val="1"/>
      <w:marLeft w:val="0"/>
      <w:marRight w:val="0"/>
      <w:marTop w:val="0"/>
      <w:marBottom w:val="0"/>
      <w:divBdr>
        <w:top w:val="none" w:sz="0" w:space="0" w:color="auto"/>
        <w:left w:val="none" w:sz="0" w:space="0" w:color="auto"/>
        <w:bottom w:val="none" w:sz="0" w:space="0" w:color="auto"/>
        <w:right w:val="none" w:sz="0" w:space="0" w:color="auto"/>
      </w:divBdr>
    </w:div>
    <w:div w:id="1007944530">
      <w:bodyDiv w:val="1"/>
      <w:marLeft w:val="0"/>
      <w:marRight w:val="0"/>
      <w:marTop w:val="0"/>
      <w:marBottom w:val="0"/>
      <w:divBdr>
        <w:top w:val="none" w:sz="0" w:space="0" w:color="auto"/>
        <w:left w:val="none" w:sz="0" w:space="0" w:color="auto"/>
        <w:bottom w:val="none" w:sz="0" w:space="0" w:color="auto"/>
        <w:right w:val="none" w:sz="0" w:space="0" w:color="auto"/>
      </w:divBdr>
    </w:div>
    <w:div w:id="1018308360">
      <w:bodyDiv w:val="1"/>
      <w:marLeft w:val="0"/>
      <w:marRight w:val="0"/>
      <w:marTop w:val="0"/>
      <w:marBottom w:val="0"/>
      <w:divBdr>
        <w:top w:val="none" w:sz="0" w:space="0" w:color="auto"/>
        <w:left w:val="none" w:sz="0" w:space="0" w:color="auto"/>
        <w:bottom w:val="none" w:sz="0" w:space="0" w:color="auto"/>
        <w:right w:val="none" w:sz="0" w:space="0" w:color="auto"/>
      </w:divBdr>
    </w:div>
    <w:div w:id="1034841035">
      <w:bodyDiv w:val="1"/>
      <w:marLeft w:val="0"/>
      <w:marRight w:val="0"/>
      <w:marTop w:val="0"/>
      <w:marBottom w:val="0"/>
      <w:divBdr>
        <w:top w:val="none" w:sz="0" w:space="0" w:color="auto"/>
        <w:left w:val="none" w:sz="0" w:space="0" w:color="auto"/>
        <w:bottom w:val="none" w:sz="0" w:space="0" w:color="auto"/>
        <w:right w:val="none" w:sz="0" w:space="0" w:color="auto"/>
      </w:divBdr>
    </w:div>
    <w:div w:id="1049039954">
      <w:bodyDiv w:val="1"/>
      <w:marLeft w:val="0"/>
      <w:marRight w:val="0"/>
      <w:marTop w:val="0"/>
      <w:marBottom w:val="0"/>
      <w:divBdr>
        <w:top w:val="none" w:sz="0" w:space="0" w:color="auto"/>
        <w:left w:val="none" w:sz="0" w:space="0" w:color="auto"/>
        <w:bottom w:val="none" w:sz="0" w:space="0" w:color="auto"/>
        <w:right w:val="none" w:sz="0" w:space="0" w:color="auto"/>
      </w:divBdr>
    </w:div>
    <w:div w:id="1092311836">
      <w:bodyDiv w:val="1"/>
      <w:marLeft w:val="0"/>
      <w:marRight w:val="0"/>
      <w:marTop w:val="0"/>
      <w:marBottom w:val="0"/>
      <w:divBdr>
        <w:top w:val="none" w:sz="0" w:space="0" w:color="auto"/>
        <w:left w:val="none" w:sz="0" w:space="0" w:color="auto"/>
        <w:bottom w:val="none" w:sz="0" w:space="0" w:color="auto"/>
        <w:right w:val="none" w:sz="0" w:space="0" w:color="auto"/>
      </w:divBdr>
    </w:div>
    <w:div w:id="1097601758">
      <w:bodyDiv w:val="1"/>
      <w:marLeft w:val="0"/>
      <w:marRight w:val="0"/>
      <w:marTop w:val="0"/>
      <w:marBottom w:val="0"/>
      <w:divBdr>
        <w:top w:val="none" w:sz="0" w:space="0" w:color="auto"/>
        <w:left w:val="none" w:sz="0" w:space="0" w:color="auto"/>
        <w:bottom w:val="none" w:sz="0" w:space="0" w:color="auto"/>
        <w:right w:val="none" w:sz="0" w:space="0" w:color="auto"/>
      </w:divBdr>
    </w:div>
    <w:div w:id="1104423289">
      <w:bodyDiv w:val="1"/>
      <w:marLeft w:val="0"/>
      <w:marRight w:val="0"/>
      <w:marTop w:val="0"/>
      <w:marBottom w:val="0"/>
      <w:divBdr>
        <w:top w:val="none" w:sz="0" w:space="0" w:color="auto"/>
        <w:left w:val="none" w:sz="0" w:space="0" w:color="auto"/>
        <w:bottom w:val="none" w:sz="0" w:space="0" w:color="auto"/>
        <w:right w:val="none" w:sz="0" w:space="0" w:color="auto"/>
      </w:divBdr>
    </w:div>
    <w:div w:id="1130247111">
      <w:bodyDiv w:val="1"/>
      <w:marLeft w:val="0"/>
      <w:marRight w:val="0"/>
      <w:marTop w:val="0"/>
      <w:marBottom w:val="0"/>
      <w:divBdr>
        <w:top w:val="none" w:sz="0" w:space="0" w:color="auto"/>
        <w:left w:val="none" w:sz="0" w:space="0" w:color="auto"/>
        <w:bottom w:val="none" w:sz="0" w:space="0" w:color="auto"/>
        <w:right w:val="none" w:sz="0" w:space="0" w:color="auto"/>
      </w:divBdr>
    </w:div>
    <w:div w:id="1152479934">
      <w:bodyDiv w:val="1"/>
      <w:marLeft w:val="0"/>
      <w:marRight w:val="0"/>
      <w:marTop w:val="0"/>
      <w:marBottom w:val="0"/>
      <w:divBdr>
        <w:top w:val="none" w:sz="0" w:space="0" w:color="auto"/>
        <w:left w:val="none" w:sz="0" w:space="0" w:color="auto"/>
        <w:bottom w:val="none" w:sz="0" w:space="0" w:color="auto"/>
        <w:right w:val="none" w:sz="0" w:space="0" w:color="auto"/>
      </w:divBdr>
    </w:div>
    <w:div w:id="1185289837">
      <w:bodyDiv w:val="1"/>
      <w:marLeft w:val="0"/>
      <w:marRight w:val="0"/>
      <w:marTop w:val="0"/>
      <w:marBottom w:val="0"/>
      <w:divBdr>
        <w:top w:val="none" w:sz="0" w:space="0" w:color="auto"/>
        <w:left w:val="none" w:sz="0" w:space="0" w:color="auto"/>
        <w:bottom w:val="none" w:sz="0" w:space="0" w:color="auto"/>
        <w:right w:val="none" w:sz="0" w:space="0" w:color="auto"/>
      </w:divBdr>
    </w:div>
    <w:div w:id="1194686610">
      <w:bodyDiv w:val="1"/>
      <w:marLeft w:val="0"/>
      <w:marRight w:val="0"/>
      <w:marTop w:val="0"/>
      <w:marBottom w:val="0"/>
      <w:divBdr>
        <w:top w:val="none" w:sz="0" w:space="0" w:color="auto"/>
        <w:left w:val="none" w:sz="0" w:space="0" w:color="auto"/>
        <w:bottom w:val="none" w:sz="0" w:space="0" w:color="auto"/>
        <w:right w:val="none" w:sz="0" w:space="0" w:color="auto"/>
      </w:divBdr>
    </w:div>
    <w:div w:id="1211189617">
      <w:bodyDiv w:val="1"/>
      <w:marLeft w:val="0"/>
      <w:marRight w:val="0"/>
      <w:marTop w:val="0"/>
      <w:marBottom w:val="0"/>
      <w:divBdr>
        <w:top w:val="none" w:sz="0" w:space="0" w:color="auto"/>
        <w:left w:val="none" w:sz="0" w:space="0" w:color="auto"/>
        <w:bottom w:val="none" w:sz="0" w:space="0" w:color="auto"/>
        <w:right w:val="none" w:sz="0" w:space="0" w:color="auto"/>
      </w:divBdr>
    </w:div>
    <w:div w:id="1220357179">
      <w:bodyDiv w:val="1"/>
      <w:marLeft w:val="0"/>
      <w:marRight w:val="0"/>
      <w:marTop w:val="0"/>
      <w:marBottom w:val="0"/>
      <w:divBdr>
        <w:top w:val="none" w:sz="0" w:space="0" w:color="auto"/>
        <w:left w:val="none" w:sz="0" w:space="0" w:color="auto"/>
        <w:bottom w:val="none" w:sz="0" w:space="0" w:color="auto"/>
        <w:right w:val="none" w:sz="0" w:space="0" w:color="auto"/>
      </w:divBdr>
    </w:div>
    <w:div w:id="1233199468">
      <w:bodyDiv w:val="1"/>
      <w:marLeft w:val="0"/>
      <w:marRight w:val="0"/>
      <w:marTop w:val="0"/>
      <w:marBottom w:val="0"/>
      <w:divBdr>
        <w:top w:val="none" w:sz="0" w:space="0" w:color="auto"/>
        <w:left w:val="none" w:sz="0" w:space="0" w:color="auto"/>
        <w:bottom w:val="none" w:sz="0" w:space="0" w:color="auto"/>
        <w:right w:val="none" w:sz="0" w:space="0" w:color="auto"/>
      </w:divBdr>
    </w:div>
    <w:div w:id="1252277851">
      <w:bodyDiv w:val="1"/>
      <w:marLeft w:val="0"/>
      <w:marRight w:val="0"/>
      <w:marTop w:val="0"/>
      <w:marBottom w:val="0"/>
      <w:divBdr>
        <w:top w:val="none" w:sz="0" w:space="0" w:color="auto"/>
        <w:left w:val="none" w:sz="0" w:space="0" w:color="auto"/>
        <w:bottom w:val="none" w:sz="0" w:space="0" w:color="auto"/>
        <w:right w:val="none" w:sz="0" w:space="0" w:color="auto"/>
      </w:divBdr>
    </w:div>
    <w:div w:id="1306549451">
      <w:bodyDiv w:val="1"/>
      <w:marLeft w:val="0"/>
      <w:marRight w:val="0"/>
      <w:marTop w:val="0"/>
      <w:marBottom w:val="0"/>
      <w:divBdr>
        <w:top w:val="none" w:sz="0" w:space="0" w:color="auto"/>
        <w:left w:val="none" w:sz="0" w:space="0" w:color="auto"/>
        <w:bottom w:val="none" w:sz="0" w:space="0" w:color="auto"/>
        <w:right w:val="none" w:sz="0" w:space="0" w:color="auto"/>
      </w:divBdr>
    </w:div>
    <w:div w:id="1358117817">
      <w:bodyDiv w:val="1"/>
      <w:marLeft w:val="0"/>
      <w:marRight w:val="0"/>
      <w:marTop w:val="0"/>
      <w:marBottom w:val="0"/>
      <w:divBdr>
        <w:top w:val="none" w:sz="0" w:space="0" w:color="auto"/>
        <w:left w:val="none" w:sz="0" w:space="0" w:color="auto"/>
        <w:bottom w:val="none" w:sz="0" w:space="0" w:color="auto"/>
        <w:right w:val="none" w:sz="0" w:space="0" w:color="auto"/>
      </w:divBdr>
    </w:div>
    <w:div w:id="1361052561">
      <w:bodyDiv w:val="1"/>
      <w:marLeft w:val="0"/>
      <w:marRight w:val="0"/>
      <w:marTop w:val="0"/>
      <w:marBottom w:val="0"/>
      <w:divBdr>
        <w:top w:val="none" w:sz="0" w:space="0" w:color="auto"/>
        <w:left w:val="none" w:sz="0" w:space="0" w:color="auto"/>
        <w:bottom w:val="none" w:sz="0" w:space="0" w:color="auto"/>
        <w:right w:val="none" w:sz="0" w:space="0" w:color="auto"/>
      </w:divBdr>
    </w:div>
    <w:div w:id="1378091978">
      <w:bodyDiv w:val="1"/>
      <w:marLeft w:val="0"/>
      <w:marRight w:val="0"/>
      <w:marTop w:val="0"/>
      <w:marBottom w:val="0"/>
      <w:divBdr>
        <w:top w:val="none" w:sz="0" w:space="0" w:color="auto"/>
        <w:left w:val="none" w:sz="0" w:space="0" w:color="auto"/>
        <w:bottom w:val="none" w:sz="0" w:space="0" w:color="auto"/>
        <w:right w:val="none" w:sz="0" w:space="0" w:color="auto"/>
      </w:divBdr>
    </w:div>
    <w:div w:id="1386685007">
      <w:bodyDiv w:val="1"/>
      <w:marLeft w:val="0"/>
      <w:marRight w:val="0"/>
      <w:marTop w:val="0"/>
      <w:marBottom w:val="0"/>
      <w:divBdr>
        <w:top w:val="none" w:sz="0" w:space="0" w:color="auto"/>
        <w:left w:val="none" w:sz="0" w:space="0" w:color="auto"/>
        <w:bottom w:val="none" w:sz="0" w:space="0" w:color="auto"/>
        <w:right w:val="none" w:sz="0" w:space="0" w:color="auto"/>
      </w:divBdr>
    </w:div>
    <w:div w:id="1393384267">
      <w:bodyDiv w:val="1"/>
      <w:marLeft w:val="0"/>
      <w:marRight w:val="0"/>
      <w:marTop w:val="0"/>
      <w:marBottom w:val="0"/>
      <w:divBdr>
        <w:top w:val="none" w:sz="0" w:space="0" w:color="auto"/>
        <w:left w:val="none" w:sz="0" w:space="0" w:color="auto"/>
        <w:bottom w:val="none" w:sz="0" w:space="0" w:color="auto"/>
        <w:right w:val="none" w:sz="0" w:space="0" w:color="auto"/>
      </w:divBdr>
    </w:div>
    <w:div w:id="1418592675">
      <w:bodyDiv w:val="1"/>
      <w:marLeft w:val="0"/>
      <w:marRight w:val="0"/>
      <w:marTop w:val="0"/>
      <w:marBottom w:val="0"/>
      <w:divBdr>
        <w:top w:val="none" w:sz="0" w:space="0" w:color="auto"/>
        <w:left w:val="none" w:sz="0" w:space="0" w:color="auto"/>
        <w:bottom w:val="none" w:sz="0" w:space="0" w:color="auto"/>
        <w:right w:val="none" w:sz="0" w:space="0" w:color="auto"/>
      </w:divBdr>
    </w:div>
    <w:div w:id="1470630470">
      <w:bodyDiv w:val="1"/>
      <w:marLeft w:val="0"/>
      <w:marRight w:val="0"/>
      <w:marTop w:val="0"/>
      <w:marBottom w:val="0"/>
      <w:divBdr>
        <w:top w:val="none" w:sz="0" w:space="0" w:color="auto"/>
        <w:left w:val="none" w:sz="0" w:space="0" w:color="auto"/>
        <w:bottom w:val="none" w:sz="0" w:space="0" w:color="auto"/>
        <w:right w:val="none" w:sz="0" w:space="0" w:color="auto"/>
      </w:divBdr>
    </w:div>
    <w:div w:id="1484541308">
      <w:bodyDiv w:val="1"/>
      <w:marLeft w:val="0"/>
      <w:marRight w:val="0"/>
      <w:marTop w:val="0"/>
      <w:marBottom w:val="0"/>
      <w:divBdr>
        <w:top w:val="none" w:sz="0" w:space="0" w:color="auto"/>
        <w:left w:val="none" w:sz="0" w:space="0" w:color="auto"/>
        <w:bottom w:val="none" w:sz="0" w:space="0" w:color="auto"/>
        <w:right w:val="none" w:sz="0" w:space="0" w:color="auto"/>
      </w:divBdr>
    </w:div>
    <w:div w:id="1508204985">
      <w:bodyDiv w:val="1"/>
      <w:marLeft w:val="0"/>
      <w:marRight w:val="0"/>
      <w:marTop w:val="0"/>
      <w:marBottom w:val="0"/>
      <w:divBdr>
        <w:top w:val="none" w:sz="0" w:space="0" w:color="auto"/>
        <w:left w:val="none" w:sz="0" w:space="0" w:color="auto"/>
        <w:bottom w:val="none" w:sz="0" w:space="0" w:color="auto"/>
        <w:right w:val="none" w:sz="0" w:space="0" w:color="auto"/>
      </w:divBdr>
    </w:div>
    <w:div w:id="1513835548">
      <w:bodyDiv w:val="1"/>
      <w:marLeft w:val="0"/>
      <w:marRight w:val="0"/>
      <w:marTop w:val="0"/>
      <w:marBottom w:val="0"/>
      <w:divBdr>
        <w:top w:val="none" w:sz="0" w:space="0" w:color="auto"/>
        <w:left w:val="none" w:sz="0" w:space="0" w:color="auto"/>
        <w:bottom w:val="none" w:sz="0" w:space="0" w:color="auto"/>
        <w:right w:val="none" w:sz="0" w:space="0" w:color="auto"/>
      </w:divBdr>
    </w:div>
    <w:div w:id="1576356626">
      <w:bodyDiv w:val="1"/>
      <w:marLeft w:val="0"/>
      <w:marRight w:val="0"/>
      <w:marTop w:val="0"/>
      <w:marBottom w:val="0"/>
      <w:divBdr>
        <w:top w:val="none" w:sz="0" w:space="0" w:color="auto"/>
        <w:left w:val="none" w:sz="0" w:space="0" w:color="auto"/>
        <w:bottom w:val="none" w:sz="0" w:space="0" w:color="auto"/>
        <w:right w:val="none" w:sz="0" w:space="0" w:color="auto"/>
      </w:divBdr>
    </w:div>
    <w:div w:id="1597665530">
      <w:bodyDiv w:val="1"/>
      <w:marLeft w:val="0"/>
      <w:marRight w:val="0"/>
      <w:marTop w:val="0"/>
      <w:marBottom w:val="0"/>
      <w:divBdr>
        <w:top w:val="none" w:sz="0" w:space="0" w:color="auto"/>
        <w:left w:val="none" w:sz="0" w:space="0" w:color="auto"/>
        <w:bottom w:val="none" w:sz="0" w:space="0" w:color="auto"/>
        <w:right w:val="none" w:sz="0" w:space="0" w:color="auto"/>
      </w:divBdr>
    </w:div>
    <w:div w:id="1654678073">
      <w:bodyDiv w:val="1"/>
      <w:marLeft w:val="0"/>
      <w:marRight w:val="0"/>
      <w:marTop w:val="0"/>
      <w:marBottom w:val="0"/>
      <w:divBdr>
        <w:top w:val="none" w:sz="0" w:space="0" w:color="auto"/>
        <w:left w:val="none" w:sz="0" w:space="0" w:color="auto"/>
        <w:bottom w:val="none" w:sz="0" w:space="0" w:color="auto"/>
        <w:right w:val="none" w:sz="0" w:space="0" w:color="auto"/>
      </w:divBdr>
    </w:div>
    <w:div w:id="1697074798">
      <w:bodyDiv w:val="1"/>
      <w:marLeft w:val="0"/>
      <w:marRight w:val="0"/>
      <w:marTop w:val="0"/>
      <w:marBottom w:val="0"/>
      <w:divBdr>
        <w:top w:val="none" w:sz="0" w:space="0" w:color="auto"/>
        <w:left w:val="none" w:sz="0" w:space="0" w:color="auto"/>
        <w:bottom w:val="none" w:sz="0" w:space="0" w:color="auto"/>
        <w:right w:val="none" w:sz="0" w:space="0" w:color="auto"/>
      </w:divBdr>
    </w:div>
    <w:div w:id="1700933775">
      <w:bodyDiv w:val="1"/>
      <w:marLeft w:val="0"/>
      <w:marRight w:val="0"/>
      <w:marTop w:val="0"/>
      <w:marBottom w:val="0"/>
      <w:divBdr>
        <w:top w:val="none" w:sz="0" w:space="0" w:color="auto"/>
        <w:left w:val="none" w:sz="0" w:space="0" w:color="auto"/>
        <w:bottom w:val="none" w:sz="0" w:space="0" w:color="auto"/>
        <w:right w:val="none" w:sz="0" w:space="0" w:color="auto"/>
      </w:divBdr>
    </w:div>
    <w:div w:id="1708094417">
      <w:bodyDiv w:val="1"/>
      <w:marLeft w:val="0"/>
      <w:marRight w:val="0"/>
      <w:marTop w:val="0"/>
      <w:marBottom w:val="0"/>
      <w:divBdr>
        <w:top w:val="none" w:sz="0" w:space="0" w:color="auto"/>
        <w:left w:val="none" w:sz="0" w:space="0" w:color="auto"/>
        <w:bottom w:val="none" w:sz="0" w:space="0" w:color="auto"/>
        <w:right w:val="none" w:sz="0" w:space="0" w:color="auto"/>
      </w:divBdr>
    </w:div>
    <w:div w:id="1731228691">
      <w:bodyDiv w:val="1"/>
      <w:marLeft w:val="0"/>
      <w:marRight w:val="0"/>
      <w:marTop w:val="0"/>
      <w:marBottom w:val="0"/>
      <w:divBdr>
        <w:top w:val="none" w:sz="0" w:space="0" w:color="auto"/>
        <w:left w:val="none" w:sz="0" w:space="0" w:color="auto"/>
        <w:bottom w:val="none" w:sz="0" w:space="0" w:color="auto"/>
        <w:right w:val="none" w:sz="0" w:space="0" w:color="auto"/>
      </w:divBdr>
    </w:div>
    <w:div w:id="1749502149">
      <w:bodyDiv w:val="1"/>
      <w:marLeft w:val="0"/>
      <w:marRight w:val="0"/>
      <w:marTop w:val="0"/>
      <w:marBottom w:val="0"/>
      <w:divBdr>
        <w:top w:val="none" w:sz="0" w:space="0" w:color="auto"/>
        <w:left w:val="none" w:sz="0" w:space="0" w:color="auto"/>
        <w:bottom w:val="none" w:sz="0" w:space="0" w:color="auto"/>
        <w:right w:val="none" w:sz="0" w:space="0" w:color="auto"/>
      </w:divBdr>
    </w:div>
    <w:div w:id="1804888406">
      <w:bodyDiv w:val="1"/>
      <w:marLeft w:val="0"/>
      <w:marRight w:val="0"/>
      <w:marTop w:val="0"/>
      <w:marBottom w:val="0"/>
      <w:divBdr>
        <w:top w:val="none" w:sz="0" w:space="0" w:color="auto"/>
        <w:left w:val="none" w:sz="0" w:space="0" w:color="auto"/>
        <w:bottom w:val="none" w:sz="0" w:space="0" w:color="auto"/>
        <w:right w:val="none" w:sz="0" w:space="0" w:color="auto"/>
      </w:divBdr>
    </w:div>
    <w:div w:id="1810395336">
      <w:bodyDiv w:val="1"/>
      <w:marLeft w:val="0"/>
      <w:marRight w:val="0"/>
      <w:marTop w:val="0"/>
      <w:marBottom w:val="0"/>
      <w:divBdr>
        <w:top w:val="none" w:sz="0" w:space="0" w:color="auto"/>
        <w:left w:val="none" w:sz="0" w:space="0" w:color="auto"/>
        <w:bottom w:val="none" w:sz="0" w:space="0" w:color="auto"/>
        <w:right w:val="none" w:sz="0" w:space="0" w:color="auto"/>
      </w:divBdr>
    </w:div>
    <w:div w:id="1838154848">
      <w:bodyDiv w:val="1"/>
      <w:marLeft w:val="0"/>
      <w:marRight w:val="0"/>
      <w:marTop w:val="0"/>
      <w:marBottom w:val="0"/>
      <w:divBdr>
        <w:top w:val="none" w:sz="0" w:space="0" w:color="auto"/>
        <w:left w:val="none" w:sz="0" w:space="0" w:color="auto"/>
        <w:bottom w:val="none" w:sz="0" w:space="0" w:color="auto"/>
        <w:right w:val="none" w:sz="0" w:space="0" w:color="auto"/>
      </w:divBdr>
    </w:div>
    <w:div w:id="1869220706">
      <w:bodyDiv w:val="1"/>
      <w:marLeft w:val="0"/>
      <w:marRight w:val="0"/>
      <w:marTop w:val="0"/>
      <w:marBottom w:val="0"/>
      <w:divBdr>
        <w:top w:val="none" w:sz="0" w:space="0" w:color="auto"/>
        <w:left w:val="none" w:sz="0" w:space="0" w:color="auto"/>
        <w:bottom w:val="none" w:sz="0" w:space="0" w:color="auto"/>
        <w:right w:val="none" w:sz="0" w:space="0" w:color="auto"/>
      </w:divBdr>
    </w:div>
    <w:div w:id="1874347445">
      <w:bodyDiv w:val="1"/>
      <w:marLeft w:val="0"/>
      <w:marRight w:val="0"/>
      <w:marTop w:val="0"/>
      <w:marBottom w:val="0"/>
      <w:divBdr>
        <w:top w:val="none" w:sz="0" w:space="0" w:color="auto"/>
        <w:left w:val="none" w:sz="0" w:space="0" w:color="auto"/>
        <w:bottom w:val="none" w:sz="0" w:space="0" w:color="auto"/>
        <w:right w:val="none" w:sz="0" w:space="0" w:color="auto"/>
      </w:divBdr>
    </w:div>
    <w:div w:id="1905792660">
      <w:bodyDiv w:val="1"/>
      <w:marLeft w:val="0"/>
      <w:marRight w:val="0"/>
      <w:marTop w:val="0"/>
      <w:marBottom w:val="0"/>
      <w:divBdr>
        <w:top w:val="none" w:sz="0" w:space="0" w:color="auto"/>
        <w:left w:val="none" w:sz="0" w:space="0" w:color="auto"/>
        <w:bottom w:val="none" w:sz="0" w:space="0" w:color="auto"/>
        <w:right w:val="none" w:sz="0" w:space="0" w:color="auto"/>
      </w:divBdr>
    </w:div>
    <w:div w:id="1909416309">
      <w:bodyDiv w:val="1"/>
      <w:marLeft w:val="0"/>
      <w:marRight w:val="0"/>
      <w:marTop w:val="0"/>
      <w:marBottom w:val="0"/>
      <w:divBdr>
        <w:top w:val="none" w:sz="0" w:space="0" w:color="auto"/>
        <w:left w:val="none" w:sz="0" w:space="0" w:color="auto"/>
        <w:bottom w:val="none" w:sz="0" w:space="0" w:color="auto"/>
        <w:right w:val="none" w:sz="0" w:space="0" w:color="auto"/>
      </w:divBdr>
    </w:div>
    <w:div w:id="1913155225">
      <w:bodyDiv w:val="1"/>
      <w:marLeft w:val="0"/>
      <w:marRight w:val="0"/>
      <w:marTop w:val="0"/>
      <w:marBottom w:val="0"/>
      <w:divBdr>
        <w:top w:val="none" w:sz="0" w:space="0" w:color="auto"/>
        <w:left w:val="none" w:sz="0" w:space="0" w:color="auto"/>
        <w:bottom w:val="none" w:sz="0" w:space="0" w:color="auto"/>
        <w:right w:val="none" w:sz="0" w:space="0" w:color="auto"/>
      </w:divBdr>
    </w:div>
    <w:div w:id="1925020330">
      <w:bodyDiv w:val="1"/>
      <w:marLeft w:val="0"/>
      <w:marRight w:val="0"/>
      <w:marTop w:val="0"/>
      <w:marBottom w:val="0"/>
      <w:divBdr>
        <w:top w:val="none" w:sz="0" w:space="0" w:color="auto"/>
        <w:left w:val="none" w:sz="0" w:space="0" w:color="auto"/>
        <w:bottom w:val="none" w:sz="0" w:space="0" w:color="auto"/>
        <w:right w:val="none" w:sz="0" w:space="0" w:color="auto"/>
      </w:divBdr>
    </w:div>
    <w:div w:id="1930195164">
      <w:bodyDiv w:val="1"/>
      <w:marLeft w:val="0"/>
      <w:marRight w:val="0"/>
      <w:marTop w:val="0"/>
      <w:marBottom w:val="0"/>
      <w:divBdr>
        <w:top w:val="none" w:sz="0" w:space="0" w:color="auto"/>
        <w:left w:val="none" w:sz="0" w:space="0" w:color="auto"/>
        <w:bottom w:val="none" w:sz="0" w:space="0" w:color="auto"/>
        <w:right w:val="none" w:sz="0" w:space="0" w:color="auto"/>
      </w:divBdr>
    </w:div>
    <w:div w:id="1938901017">
      <w:bodyDiv w:val="1"/>
      <w:marLeft w:val="0"/>
      <w:marRight w:val="0"/>
      <w:marTop w:val="0"/>
      <w:marBottom w:val="0"/>
      <w:divBdr>
        <w:top w:val="none" w:sz="0" w:space="0" w:color="auto"/>
        <w:left w:val="none" w:sz="0" w:space="0" w:color="auto"/>
        <w:bottom w:val="none" w:sz="0" w:space="0" w:color="auto"/>
        <w:right w:val="none" w:sz="0" w:space="0" w:color="auto"/>
      </w:divBdr>
    </w:div>
    <w:div w:id="1994796736">
      <w:bodyDiv w:val="1"/>
      <w:marLeft w:val="0"/>
      <w:marRight w:val="0"/>
      <w:marTop w:val="0"/>
      <w:marBottom w:val="0"/>
      <w:divBdr>
        <w:top w:val="none" w:sz="0" w:space="0" w:color="auto"/>
        <w:left w:val="none" w:sz="0" w:space="0" w:color="auto"/>
        <w:bottom w:val="none" w:sz="0" w:space="0" w:color="auto"/>
        <w:right w:val="none" w:sz="0" w:space="0" w:color="auto"/>
      </w:divBdr>
    </w:div>
    <w:div w:id="2001077663">
      <w:bodyDiv w:val="1"/>
      <w:marLeft w:val="0"/>
      <w:marRight w:val="0"/>
      <w:marTop w:val="0"/>
      <w:marBottom w:val="0"/>
      <w:divBdr>
        <w:top w:val="none" w:sz="0" w:space="0" w:color="auto"/>
        <w:left w:val="none" w:sz="0" w:space="0" w:color="auto"/>
        <w:bottom w:val="none" w:sz="0" w:space="0" w:color="auto"/>
        <w:right w:val="none" w:sz="0" w:space="0" w:color="auto"/>
      </w:divBdr>
    </w:div>
    <w:div w:id="2015452255">
      <w:bodyDiv w:val="1"/>
      <w:marLeft w:val="0"/>
      <w:marRight w:val="0"/>
      <w:marTop w:val="0"/>
      <w:marBottom w:val="0"/>
      <w:divBdr>
        <w:top w:val="none" w:sz="0" w:space="0" w:color="auto"/>
        <w:left w:val="none" w:sz="0" w:space="0" w:color="auto"/>
        <w:bottom w:val="none" w:sz="0" w:space="0" w:color="auto"/>
        <w:right w:val="none" w:sz="0" w:space="0" w:color="auto"/>
      </w:divBdr>
    </w:div>
    <w:div w:id="2019960027">
      <w:bodyDiv w:val="1"/>
      <w:marLeft w:val="0"/>
      <w:marRight w:val="0"/>
      <w:marTop w:val="0"/>
      <w:marBottom w:val="0"/>
      <w:divBdr>
        <w:top w:val="none" w:sz="0" w:space="0" w:color="auto"/>
        <w:left w:val="none" w:sz="0" w:space="0" w:color="auto"/>
        <w:bottom w:val="none" w:sz="0" w:space="0" w:color="auto"/>
        <w:right w:val="none" w:sz="0" w:space="0" w:color="auto"/>
      </w:divBdr>
    </w:div>
    <w:div w:id="2043898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Ber22</b:Tag>
    <b:SourceType>DocumentFromInternetSite</b:SourceType>
    <b:Guid>{EF2DDA2A-8483-9F42-BBAF-D5BBCADE0CC3}</b:Guid>
    <b:LCID>en-GB</b:LCID>
    <b:Title>forbes</b:Title>
    <b:URL>forbes.com/sites/bernardmarr/2022/08/05/13-easy-steps-to-improve ypur critical -thinking-skills/?sh=34ba1c7b5ecd</b:URL>
    <b:Year>2022</b:Year>
    <b:Month>08</b:Month>
    <b:Day>05</b:Day>
    <b:YearAccessed>2023</b:YearAccessed>
    <b:MonthAccessed>04</b:MonthAccessed>
    <b:DayAccessed>22</b:DayAccessed>
    <b:Author>
      <b:Author>
        <b:NameList>
          <b:Person>
            <b:Last>Marr</b:Last>
            <b:First>Bernard</b:First>
          </b:Person>
        </b:NameList>
      </b:Author>
    </b:Author>
    <b:RefOrder>1</b:RefOrder>
  </b:Source>
  <b:Source>
    <b:Tag>Anc20</b:Tag>
    <b:SourceType>JournalArticle</b:SourceType>
    <b:Guid>{D30A6696-0F5C-D24B-A4B2-CF5CE70828B8}</b:Guid>
    <b:LCID>en-GB</b:LCID>
    <b:Author>
      <b:Author>
        <b:NameList>
          <b:Person>
            <b:Last>Ancillo</b:Last>
            <b:First>Antonio</b:First>
            <b:Middle>de Lucas</b:Middle>
          </b:Person>
        </b:NameList>
      </b:Author>
    </b:Author>
    <b:Title>Economic Research</b:Title>
    <b:Year>2020</b:Year>
    <b:JournalName>Workplace change within the COVID-19 context: a grounded theory approach</b:JournalName>
    <b:Volume>34</b:Volume>
    <b:Issue>1</b:Issue>
    <b:Pages>2297-2316</b:Pages>
    <b:RefOrder>2</b:RefOrder>
  </b:Source>
  <b:Source>
    <b:Tag>Pat21</b:Tag>
    <b:SourceType>DocumentFromInternetSite</b:SourceType>
    <b:Guid>{9A15D0AA-2433-F04B-BDA9-51594196224E}</b:Guid>
    <b:Title>NanoGlobals</b:Title>
    <b:Year>2021</b:Year>
    <b:Author>
      <b:Author>
        <b:NameList>
          <b:Person>
            <b:Last>Ward</b:Last>
            <b:First>Patrick</b:First>
          </b:Person>
        </b:NameList>
      </b:Author>
    </b:Author>
    <b:URL>nanoglobals.com/glossary/human-relations-management-theory/</b:URL>
    <b:Month>08</b:Month>
    <b:Day>29</b:Day>
    <b:YearAccessed>2023</b:YearAccessed>
    <b:MonthAccessed>04</b:MonthAccessed>
    <b:DayAccessed>23</b:DayAccessed>
    <b:RefOrder>3</b:RefOrder>
  </b:Source>
  <b:Source>
    <b:Tag>Ski23</b:Tag>
    <b:SourceType>InternetSite</b:SourceType>
    <b:Guid>{BB78A941-B250-AF4B-BD90-172F8391D712}</b:Guid>
    <b:Title>Skillsyouneed</b:Title>
    <b:URL>skillsyouneed.com/learn/criticsl-thinking/html</b:URL>
    <b:Year>2011-2023</b:Year>
    <b:YearAccessed>2023</b:YearAccessed>
    <b:MonthAccessed>04</b:MonthAccessed>
    <b:DayAccessed>24</b:DayAccessed>
    <b:RefOrder>11</b:RefOrder>
  </b:Source>
  <b:Source>
    <b:Tag>mba15</b:Tag>
    <b:SourceType>InternetSite</b:SourceType>
    <b:Guid>{FF1FB1A3-6696-7C4B-9BA9-9BFF2E3BAEB3}</b:Guid>
    <b:LCID>en-GB</b:LCID>
    <b:Author>
      <b:Author>
        <b:NameList>
          <b:Person>
            <b:Last>Team</b:Last>
            <b:First>mba</b:First>
            <b:Middle>Skool</b:Middle>
          </b:Person>
        </b:NameList>
      </b:Author>
    </b:Author>
    <b:Title>mba SKOOL</b:Title>
    <b:URL>mbaskool.com/business-concepts/human-resources-hr-terms/13720-scanlon-plan-html</b:URL>
    <b:Year>2015</b:Year>
    <b:YearAccessed>2023</b:YearAccessed>
    <b:MonthAccessed>04</b:MonthAccessed>
    <b:DayAccessed>25</b:DayAccessed>
    <b:RefOrder>4</b:RefOrder>
  </b:Source>
  <b:Source>
    <b:Tag>Bus17</b:Tag>
    <b:SourceType>DocumentFromInternetSite</b:SourceType>
    <b:Guid>{CC5F2DE2-DC2A-E945-AD8D-33BD1D49BB24}</b:Guid>
    <b:LCID>en-GB</b:LCID>
    <b:Title>BusinessFirstFamily.com</b:Title>
    <b:URL>businessfirstfamily.com//scanlon-plan-may-hurt-business/?utm_content=cmp-true</b:URL>
    <b:Year>2017</b:Year>
    <b:YearAccessed>2023</b:YearAccessed>
    <b:MonthAccessed>04</b:MonthAccessed>
    <b:DayAccessed>25</b:DayAccessed>
    <b:Author>
      <b:Author>
        <b:NameList>
          <b:Person>
            <b:Last>BusinessFirstFamily</b:Last>
          </b:Person>
        </b:NameList>
      </b:Author>
    </b:Author>
    <b:Month>02</b:Month>
    <b:Day>13</b:Day>
    <b:RefOrder>12</b:RefOrder>
  </b:Source>
  <b:Source>
    <b:Tag>Sam13</b:Tag>
    <b:SourceType>DocumentFromInternetSite</b:SourceType>
    <b:Guid>{9A0DCAC8-0840-5C46-A951-A1BD035A6D5B}</b:Guid>
    <b:LCID>en-GB</b:LCID>
    <b:Author>
      <b:Author>
        <b:NameList>
          <b:Person>
            <b:Last>Davis</b:Last>
            <b:First>Sam</b:First>
          </b:Person>
        </b:NameList>
      </b:Author>
    </b:Author>
    <b:Title>GovernmentExecutive</b:Title>
    <b:URL>govexec.com/management/2013/07/how-red-model-can-make-you-better-leader-and-thinker/67301/</b:URL>
    <b:Year>2013</b:Year>
    <b:Month>07</b:Month>
    <b:Day>23</b:Day>
    <b:YearAccessed>2023</b:YearAccessed>
    <b:MonthAccessed>04</b:MonthAccessed>
    <b:DayAccessed>25</b:DayAccessed>
    <b:RefOrder>5</b:RefOrder>
  </b:Source>
  <b:Source>
    <b:Tag>Ivy23</b:Tag>
    <b:SourceType>DocumentFromInternetSite</b:SourceType>
    <b:Guid>{E65931D6-4151-6149-BDFE-DD80C4BE8507}</b:Guid>
    <b:LCID>en-GB</b:LCID>
    <b:Title>IvyPanda free Essays</b:Title>
    <b:URL>ivypanda.com/essays/scientific-management</b:URL>
    <b:Year>2023</b:Year>
    <b:Month>04</b:Month>
    <b:Day>24</b:Day>
    <b:YearAccessed>2023</b:YearAccessed>
    <b:MonthAccessed>04</b:MonthAccessed>
    <b:DayAccessed>25</b:DayAccessed>
    <b:RefOrder>6</b:RefOrder>
  </b:Source>
  <b:Source>
    <b:Tag>Min23</b:Tag>
    <b:SourceType>InternetSite</b:SourceType>
    <b:Guid>{3D81A2C0-5A86-B748-98EE-4BA1E52B1A8B}</b:Guid>
    <b:Title>MindTools</b:Title>
    <b:URL>mindtools.com/ajlpp1e/six-thinking-hats</b:URL>
    <b:YearAccessed>2023</b:YearAccessed>
    <b:MonthAccessed>04</b:MonthAccessed>
    <b:DayAccessed>26</b:DayAccessed>
    <b:LCID>en-GB</b:LCID>
    <b:Author>
      <b:Author>
        <b:NameList>
          <b:Person>
            <b:Last>Team</b:Last>
            <b:First>Mind</b:First>
            <b:Middle>Tools Content</b:Middle>
          </b:Person>
        </b:NameList>
      </b:Author>
    </b:Author>
    <b:RefOrder>7</b:RefOrder>
  </b:Source>
  <b:Source>
    <b:Tag>Way18</b:Tag>
    <b:SourceType>DocumentFromInternetSite</b:SourceType>
    <b:Guid>{52E2FA2E-73C0-DD4C-9D15-FA4520581E55}</b:Guid>
    <b:Title>theory of Bureaucracy-Weber</b:Title>
    <b:URL>www.waynekhoy.com</b:URL>
    <b:Year>2018</b:Year>
    <b:YearAccessed>2023</b:YearAccessed>
    <b:MonthAccessed>04</b:MonthAccessed>
    <b:DayAccessed>26</b:DayAccessed>
    <b:LCID>en-GB</b:LCID>
    <b:Author>
      <b:Author>
        <b:NameList>
          <b:Person>
            <b:Last>Hoy</b:Last>
            <b:First>Wayne.K.</b:First>
          </b:Person>
        </b:NameList>
      </b:Author>
    </b:Author>
    <b:RefOrder>8</b:RefOrder>
  </b:Source>
  <b:Source>
    <b:Tag>ind22</b:Tag>
    <b:SourceType>DocumentFromInternetSite</b:SourceType>
    <b:Guid>{F403C48A-33CD-7147-9FC6-8DAA836A2BD3}</b:Guid>
    <b:LCID>en-GB</b:LCID>
    <b:Author>
      <b:Author>
        <b:NameList>
          <b:Person>
            <b:Last>team</b:Last>
            <b:First>indeed</b:First>
            <b:Middle>editorial</b:Middle>
          </b:Person>
        </b:NameList>
      </b:Author>
    </b:Author>
    <b:Title>indeed</b:Title>
    <b:URL>uk.indeed.com/career-advice/career-development/systems-theory-of-management</b:URL>
    <b:Year>2022</b:Year>
    <b:Month>november </b:Month>
    <b:Day>2022</b:Day>
    <b:YearAccessed>2023</b:YearAccessed>
    <b:MonthAccessed>04</b:MonthAccessed>
    <b:DayAccessed>26</b:DayAccessed>
    <b:RefOrder>9</b:RefOrder>
  </b:Source>
  <b:Source>
    <b:Tag>Ali16</b:Tag>
    <b:SourceType>JournalArticle</b:SourceType>
    <b:Guid>{A6319F74-FB49-E546-BCE3-A390747D0D7B}</b:Guid>
    <b:Title>Employee creativity and innovation in organizations: review, integration, and future directions for hospitality research.</b:Title>
    <b:Year>2016</b:Year>
    <b:LCID>en-GB</b:LCID>
    <b:Author>
      <b:Author>
        <b:NameList>
          <b:Person>
            <b:Last>Lui</b:Last>
            <b:First>Alice.H.Y.Hon&lt;</b:First>
            <b:Middle>Steven S.</b:Middle>
          </b:Person>
        </b:NameList>
      </b:Author>
    </b:Author>
    <b:JournalName>International Journal of Contemporary Hospitalitily Management</b:JournalName>
    <b:Issue>0959-6119</b:Issue>
    <b:RefOrder>10</b:RefOrder>
  </b:Source>
</b:Sources>
</file>

<file path=customXml/itemProps1.xml><?xml version="1.0" encoding="utf-8"?>
<ds:datastoreItem xmlns:ds="http://schemas.openxmlformats.org/officeDocument/2006/customXml" ds:itemID="{7DD85005-2C82-6C4A-8C4E-5DF561579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1284</TotalTime>
  <Pages>15</Pages>
  <Words>5170</Words>
  <Characters>29473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Georgiaandrada08@outlook.com</dc:creator>
  <cp:keywords/>
  <dc:description/>
  <cp:lastModifiedBy>Georgiaandrada08@outlook.com</cp:lastModifiedBy>
  <cp:revision>71</cp:revision>
  <dcterms:created xsi:type="dcterms:W3CDTF">2023-03-20T21:48:00Z</dcterms:created>
  <dcterms:modified xsi:type="dcterms:W3CDTF">2023-04-27T22:56:00Z</dcterms:modified>
</cp:coreProperties>
</file>