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E1A62" w14:textId="77777777" w:rsidR="00C97D15" w:rsidRDefault="00C97D15" w:rsidP="00C97D15">
      <w:pPr>
        <w:jc w:val="center"/>
        <w:rPr>
          <w:rFonts w:cs="Times New Roman"/>
          <w:b/>
          <w:bCs/>
          <w:sz w:val="32"/>
          <w:szCs w:val="32"/>
        </w:rPr>
      </w:pPr>
    </w:p>
    <w:p w14:paraId="098DF3A3" w14:textId="77777777" w:rsidR="008B2A23" w:rsidRPr="00E438B2" w:rsidRDefault="008B2A23" w:rsidP="008B2A23">
      <w:pPr>
        <w:jc w:val="center"/>
        <w:rPr>
          <w:rFonts w:cs="Times New Roman"/>
          <w:b/>
          <w:sz w:val="52"/>
          <w:szCs w:val="52"/>
        </w:rPr>
      </w:pPr>
      <w:r w:rsidRPr="00E438B2">
        <w:rPr>
          <w:rFonts w:cs="Times New Roman"/>
          <w:b/>
          <w:sz w:val="52"/>
          <w:szCs w:val="52"/>
        </w:rPr>
        <w:t>UNIVERSITY OF WALES</w:t>
      </w:r>
    </w:p>
    <w:p w14:paraId="25C87554" w14:textId="77777777" w:rsidR="008B2A23" w:rsidRPr="00E438B2" w:rsidRDefault="008B2A23" w:rsidP="008B2A23">
      <w:pPr>
        <w:jc w:val="center"/>
        <w:rPr>
          <w:rFonts w:cs="Times New Roman"/>
          <w:b/>
          <w:sz w:val="44"/>
          <w:szCs w:val="44"/>
        </w:rPr>
      </w:pPr>
      <w:r w:rsidRPr="00E438B2">
        <w:rPr>
          <w:rFonts w:cs="Times New Roman"/>
          <w:b/>
          <w:sz w:val="44"/>
          <w:szCs w:val="44"/>
        </w:rPr>
        <w:t>Trinity Saint David</w:t>
      </w:r>
    </w:p>
    <w:p w14:paraId="1649EB70" w14:textId="77777777" w:rsidR="008B2A23" w:rsidRPr="00E438B2" w:rsidRDefault="008B2A23" w:rsidP="008B2A23">
      <w:pPr>
        <w:jc w:val="center"/>
        <w:rPr>
          <w:rFonts w:cs="Times New Roman"/>
          <w:b/>
          <w:sz w:val="48"/>
          <w:szCs w:val="48"/>
        </w:rPr>
      </w:pPr>
      <w:r w:rsidRPr="00E438B2">
        <w:rPr>
          <w:rFonts w:cs="Times New Roman"/>
          <w:b/>
          <w:sz w:val="48"/>
          <w:szCs w:val="48"/>
        </w:rPr>
        <w:t>London</w:t>
      </w:r>
    </w:p>
    <w:p w14:paraId="2CD9EBF3" w14:textId="77777777" w:rsidR="008B2A23" w:rsidRPr="00E438B2" w:rsidRDefault="008B2A23" w:rsidP="008B2A23">
      <w:pPr>
        <w:jc w:val="center"/>
        <w:rPr>
          <w:rFonts w:cs="Times New Roman"/>
          <w:b/>
          <w:sz w:val="32"/>
          <w:szCs w:val="32"/>
        </w:rPr>
      </w:pPr>
      <w:r w:rsidRPr="00E438B2">
        <w:rPr>
          <w:rFonts w:cs="Times New Roman"/>
          <w:b/>
          <w:sz w:val="32"/>
          <w:szCs w:val="32"/>
        </w:rPr>
        <w:t xml:space="preserve">MODULE CODE / COD Y MODIWL: </w:t>
      </w:r>
      <w:r w:rsidRPr="001A077D">
        <w:rPr>
          <w:rFonts w:cs="Times New Roman"/>
          <w:b/>
          <w:sz w:val="36"/>
          <w:szCs w:val="36"/>
        </w:rPr>
        <w:t>LCBB4002</w:t>
      </w:r>
    </w:p>
    <w:p w14:paraId="3F3D8EF6" w14:textId="77777777" w:rsidR="008B2A23" w:rsidRPr="00E438B2" w:rsidRDefault="008B2A23" w:rsidP="008B2A23">
      <w:pPr>
        <w:jc w:val="center"/>
        <w:rPr>
          <w:rFonts w:cs="Times New Roman"/>
          <w:b/>
          <w:sz w:val="36"/>
          <w:szCs w:val="36"/>
        </w:rPr>
      </w:pPr>
      <w:r w:rsidRPr="001A077D">
        <w:rPr>
          <w:rFonts w:cs="Times New Roman"/>
          <w:b/>
          <w:sz w:val="36"/>
          <w:szCs w:val="36"/>
        </w:rPr>
        <w:t>COMMUNITY ENGAGEMENT</w:t>
      </w:r>
    </w:p>
    <w:p w14:paraId="37A24A5C" w14:textId="22DAD3B3" w:rsidR="008B2A23" w:rsidRDefault="008B2A23" w:rsidP="008B2A23">
      <w:pPr>
        <w:jc w:val="center"/>
        <w:rPr>
          <w:rFonts w:cs="Times New Roman"/>
          <w:b/>
          <w:sz w:val="32"/>
          <w:szCs w:val="32"/>
        </w:rPr>
      </w:pPr>
      <w:r w:rsidRPr="00E438B2">
        <w:rPr>
          <w:rFonts w:cs="Times New Roman"/>
          <w:b/>
          <w:sz w:val="32"/>
          <w:szCs w:val="32"/>
        </w:rPr>
        <w:t xml:space="preserve">ASSIGMENT </w:t>
      </w:r>
      <w:r>
        <w:rPr>
          <w:rFonts w:cs="Times New Roman"/>
          <w:b/>
          <w:sz w:val="32"/>
          <w:szCs w:val="32"/>
        </w:rPr>
        <w:t>2</w:t>
      </w:r>
    </w:p>
    <w:p w14:paraId="3FF8482E" w14:textId="77777777" w:rsidR="008B2A23" w:rsidRDefault="008B2A23" w:rsidP="008B2A23">
      <w:pPr>
        <w:jc w:val="center"/>
        <w:rPr>
          <w:rFonts w:cs="Times New Roman"/>
          <w:b/>
          <w:sz w:val="32"/>
          <w:szCs w:val="32"/>
        </w:rPr>
      </w:pPr>
    </w:p>
    <w:p w14:paraId="7C27EDCD" w14:textId="77777777" w:rsidR="008B2A23" w:rsidRPr="00834D1A" w:rsidRDefault="008B2A23" w:rsidP="008B2A23">
      <w:pPr>
        <w:jc w:val="center"/>
        <w:rPr>
          <w:rFonts w:cs="Times New Roman"/>
          <w:b/>
          <w:bCs/>
          <w:sz w:val="40"/>
          <w:szCs w:val="40"/>
        </w:rPr>
      </w:pPr>
      <w:r w:rsidRPr="00834D1A">
        <w:rPr>
          <w:rFonts w:cs="Times New Roman"/>
          <w:b/>
          <w:bCs/>
          <w:sz w:val="40"/>
          <w:szCs w:val="40"/>
        </w:rPr>
        <w:t>Reflection on Personal Experience</w:t>
      </w:r>
    </w:p>
    <w:p w14:paraId="680B80D7" w14:textId="77777777" w:rsidR="008B2A23" w:rsidRDefault="008B2A23" w:rsidP="008B2A23">
      <w:pPr>
        <w:jc w:val="center"/>
        <w:rPr>
          <w:rFonts w:cs="Times New Roman"/>
          <w:b/>
          <w:sz w:val="32"/>
          <w:szCs w:val="32"/>
        </w:rPr>
      </w:pPr>
    </w:p>
    <w:p w14:paraId="5A053DEE" w14:textId="77777777" w:rsidR="008B2A23" w:rsidRPr="00E438B2" w:rsidRDefault="008B2A23" w:rsidP="008B2A23">
      <w:pPr>
        <w:jc w:val="center"/>
        <w:rPr>
          <w:rFonts w:cs="Times New Roman"/>
          <w:b/>
          <w:sz w:val="32"/>
          <w:szCs w:val="32"/>
        </w:rPr>
      </w:pPr>
    </w:p>
    <w:p w14:paraId="1625B1F3" w14:textId="77777777" w:rsidR="008B2A23" w:rsidRPr="00E438B2" w:rsidRDefault="008B2A23" w:rsidP="008B2A23">
      <w:pPr>
        <w:rPr>
          <w:rFonts w:cs="Times New Roman"/>
          <w:b/>
          <w:sz w:val="36"/>
          <w:szCs w:val="36"/>
        </w:rPr>
      </w:pPr>
      <w:r w:rsidRPr="00E438B2">
        <w:rPr>
          <w:rFonts w:cs="Times New Roman"/>
          <w:b/>
          <w:sz w:val="36"/>
          <w:szCs w:val="36"/>
        </w:rPr>
        <w:t>Student name: Neno Dinev</w:t>
      </w:r>
    </w:p>
    <w:p w14:paraId="3F286CA0" w14:textId="77777777" w:rsidR="008B2A23" w:rsidRPr="00E438B2" w:rsidRDefault="008B2A23" w:rsidP="008B2A23">
      <w:pPr>
        <w:rPr>
          <w:rFonts w:cs="Times New Roman"/>
          <w:b/>
          <w:sz w:val="36"/>
          <w:szCs w:val="36"/>
        </w:rPr>
      </w:pPr>
      <w:r w:rsidRPr="00E438B2">
        <w:rPr>
          <w:rFonts w:cs="Times New Roman"/>
          <w:b/>
          <w:sz w:val="36"/>
          <w:szCs w:val="36"/>
        </w:rPr>
        <w:t>Student ID: 1917135</w:t>
      </w:r>
    </w:p>
    <w:p w14:paraId="0CDC1C8E" w14:textId="77777777" w:rsidR="008B2A23" w:rsidRPr="00E438B2" w:rsidRDefault="008B2A23" w:rsidP="008B2A23">
      <w:pPr>
        <w:rPr>
          <w:rFonts w:cs="Times New Roman"/>
          <w:b/>
          <w:sz w:val="36"/>
          <w:szCs w:val="36"/>
        </w:rPr>
      </w:pPr>
      <w:r w:rsidRPr="00E438B2">
        <w:rPr>
          <w:rFonts w:cs="Times New Roman"/>
          <w:b/>
          <w:sz w:val="36"/>
          <w:szCs w:val="36"/>
        </w:rPr>
        <w:t xml:space="preserve">Lecturer: </w:t>
      </w:r>
      <w:proofErr w:type="spellStart"/>
      <w:r>
        <w:rPr>
          <w:rFonts w:cs="Times New Roman"/>
          <w:b/>
          <w:sz w:val="36"/>
          <w:szCs w:val="36"/>
        </w:rPr>
        <w:t>Rula</w:t>
      </w:r>
      <w:proofErr w:type="spellEnd"/>
      <w:r>
        <w:rPr>
          <w:rFonts w:cs="Times New Roman"/>
          <w:b/>
          <w:sz w:val="36"/>
          <w:szCs w:val="36"/>
        </w:rPr>
        <w:t xml:space="preserve"> </w:t>
      </w:r>
      <w:proofErr w:type="spellStart"/>
      <w:r>
        <w:rPr>
          <w:rFonts w:cs="Times New Roman"/>
          <w:b/>
          <w:sz w:val="36"/>
          <w:szCs w:val="36"/>
        </w:rPr>
        <w:t>Alousi</w:t>
      </w:r>
      <w:proofErr w:type="spellEnd"/>
    </w:p>
    <w:p w14:paraId="392BE466" w14:textId="77777777" w:rsidR="00C97D15" w:rsidRDefault="00C97D15" w:rsidP="00C97D15">
      <w:pPr>
        <w:jc w:val="center"/>
        <w:rPr>
          <w:rFonts w:cs="Times New Roman"/>
          <w:b/>
          <w:bCs/>
          <w:sz w:val="32"/>
          <w:szCs w:val="32"/>
        </w:rPr>
      </w:pPr>
    </w:p>
    <w:p w14:paraId="084060BD" w14:textId="77777777" w:rsidR="00C97D15" w:rsidRDefault="00C97D15" w:rsidP="00C97D15">
      <w:pPr>
        <w:jc w:val="center"/>
        <w:rPr>
          <w:rFonts w:cs="Times New Roman"/>
          <w:b/>
          <w:bCs/>
          <w:sz w:val="32"/>
          <w:szCs w:val="32"/>
        </w:rPr>
      </w:pPr>
    </w:p>
    <w:p w14:paraId="30994647" w14:textId="77777777" w:rsidR="00C97D15" w:rsidRDefault="00C97D15" w:rsidP="00C97D15">
      <w:pPr>
        <w:jc w:val="center"/>
        <w:rPr>
          <w:rFonts w:cs="Times New Roman"/>
          <w:b/>
          <w:bCs/>
          <w:sz w:val="32"/>
          <w:szCs w:val="32"/>
        </w:rPr>
      </w:pPr>
    </w:p>
    <w:p w14:paraId="779DF5E9" w14:textId="77777777" w:rsidR="00C97D15" w:rsidRDefault="00C97D15" w:rsidP="00C97D15">
      <w:pPr>
        <w:jc w:val="center"/>
        <w:rPr>
          <w:rFonts w:cs="Times New Roman"/>
          <w:b/>
          <w:bCs/>
          <w:sz w:val="32"/>
          <w:szCs w:val="32"/>
        </w:rPr>
      </w:pPr>
    </w:p>
    <w:p w14:paraId="493C2C3E" w14:textId="082C10BF" w:rsidR="000E5614" w:rsidRPr="00F31FA6" w:rsidRDefault="000E5614">
      <w:pPr>
        <w:rPr>
          <w:rFonts w:cs="Times New Roman"/>
          <w:szCs w:val="24"/>
        </w:rPr>
      </w:pPr>
    </w:p>
    <w:sdt>
      <w:sdtPr>
        <w:rPr>
          <w:rFonts w:asciiTheme="minorHAnsi" w:eastAsiaTheme="minorHAnsi" w:hAnsiTheme="minorHAnsi" w:cs="Vrinda"/>
          <w:color w:val="auto"/>
          <w:sz w:val="22"/>
          <w:szCs w:val="28"/>
          <w:lang w:val="en-GB" w:bidi="bn-IN"/>
        </w:rPr>
        <w:id w:val="665674193"/>
        <w:docPartObj>
          <w:docPartGallery w:val="Table of Contents"/>
          <w:docPartUnique/>
        </w:docPartObj>
      </w:sdtPr>
      <w:sdtEndPr>
        <w:rPr>
          <w:rFonts w:ascii="Times New Roman" w:hAnsi="Times New Roman"/>
          <w:b/>
          <w:bCs/>
          <w:noProof/>
          <w:sz w:val="24"/>
        </w:rPr>
      </w:sdtEndPr>
      <w:sdtContent>
        <w:p w14:paraId="247A2E87" w14:textId="77777777" w:rsidR="00A10540" w:rsidRPr="00E174B3" w:rsidRDefault="00A10540" w:rsidP="00E174B3">
          <w:pPr>
            <w:pStyle w:val="TOCHeading"/>
            <w:spacing w:line="360" w:lineRule="auto"/>
            <w:jc w:val="center"/>
            <w:rPr>
              <w:rFonts w:ascii="Times New Roman" w:hAnsi="Times New Roman" w:cs="Times New Roman"/>
              <w:b/>
              <w:bCs/>
              <w:color w:val="000000" w:themeColor="text1"/>
              <w:sz w:val="28"/>
              <w:szCs w:val="24"/>
            </w:rPr>
          </w:pPr>
          <w:r w:rsidRPr="00E174B3">
            <w:rPr>
              <w:rFonts w:ascii="Times New Roman" w:hAnsi="Times New Roman" w:cs="Times New Roman"/>
              <w:b/>
              <w:bCs/>
              <w:color w:val="000000" w:themeColor="text1"/>
              <w:sz w:val="28"/>
              <w:szCs w:val="24"/>
            </w:rPr>
            <w:t>Table of Contents</w:t>
          </w:r>
        </w:p>
        <w:p w14:paraId="7E57A903" w14:textId="77777777" w:rsidR="00A10540" w:rsidRPr="00A10540" w:rsidRDefault="00A10540" w:rsidP="00A10540">
          <w:pPr>
            <w:pStyle w:val="TOC1"/>
            <w:tabs>
              <w:tab w:val="right" w:leader="dot" w:pos="9016"/>
            </w:tabs>
            <w:rPr>
              <w:rFonts w:cs="Times New Roman"/>
              <w:noProof/>
              <w:szCs w:val="24"/>
            </w:rPr>
          </w:pPr>
          <w:r w:rsidRPr="00A10540">
            <w:rPr>
              <w:rFonts w:cs="Times New Roman"/>
              <w:szCs w:val="24"/>
            </w:rPr>
            <w:fldChar w:fldCharType="begin"/>
          </w:r>
          <w:r w:rsidRPr="00A10540">
            <w:rPr>
              <w:rFonts w:cs="Times New Roman"/>
              <w:szCs w:val="24"/>
            </w:rPr>
            <w:instrText xml:space="preserve"> TOC \o "1-3" \h \z \u </w:instrText>
          </w:r>
          <w:r w:rsidRPr="00A10540">
            <w:rPr>
              <w:rFonts w:cs="Times New Roman"/>
              <w:szCs w:val="24"/>
            </w:rPr>
            <w:fldChar w:fldCharType="separate"/>
          </w:r>
          <w:hyperlink w:anchor="_Toc68451699" w:history="1">
            <w:r w:rsidRPr="00A10540">
              <w:rPr>
                <w:rStyle w:val="Hyperlink"/>
                <w:rFonts w:cs="Times New Roman"/>
                <w:noProof/>
                <w:szCs w:val="24"/>
              </w:rPr>
              <w:t>Introduction</w:t>
            </w:r>
            <w:r w:rsidRPr="00A10540">
              <w:rPr>
                <w:rFonts w:cs="Times New Roman"/>
                <w:noProof/>
                <w:webHidden/>
                <w:szCs w:val="24"/>
              </w:rPr>
              <w:tab/>
            </w:r>
            <w:r w:rsidRPr="00A10540">
              <w:rPr>
                <w:rFonts w:cs="Times New Roman"/>
                <w:noProof/>
                <w:webHidden/>
                <w:szCs w:val="24"/>
              </w:rPr>
              <w:fldChar w:fldCharType="begin"/>
            </w:r>
            <w:r w:rsidRPr="00A10540">
              <w:rPr>
                <w:rFonts w:cs="Times New Roman"/>
                <w:noProof/>
                <w:webHidden/>
                <w:szCs w:val="24"/>
              </w:rPr>
              <w:instrText xml:space="preserve"> PAGEREF _Toc68451699 \h </w:instrText>
            </w:r>
            <w:r w:rsidRPr="00A10540">
              <w:rPr>
                <w:rFonts w:cs="Times New Roman"/>
                <w:noProof/>
                <w:webHidden/>
                <w:szCs w:val="24"/>
              </w:rPr>
            </w:r>
            <w:r w:rsidRPr="00A10540">
              <w:rPr>
                <w:rFonts w:cs="Times New Roman"/>
                <w:noProof/>
                <w:webHidden/>
                <w:szCs w:val="24"/>
              </w:rPr>
              <w:fldChar w:fldCharType="separate"/>
            </w:r>
            <w:r w:rsidRPr="00A10540">
              <w:rPr>
                <w:rFonts w:cs="Times New Roman"/>
                <w:noProof/>
                <w:webHidden/>
                <w:szCs w:val="24"/>
              </w:rPr>
              <w:t>3</w:t>
            </w:r>
            <w:r w:rsidRPr="00A10540">
              <w:rPr>
                <w:rFonts w:cs="Times New Roman"/>
                <w:noProof/>
                <w:webHidden/>
                <w:szCs w:val="24"/>
              </w:rPr>
              <w:fldChar w:fldCharType="end"/>
            </w:r>
          </w:hyperlink>
        </w:p>
        <w:p w14:paraId="03FBCC3C" w14:textId="77777777" w:rsidR="00A10540" w:rsidRPr="00A10540" w:rsidRDefault="00DE19ED" w:rsidP="00A10540">
          <w:pPr>
            <w:pStyle w:val="TOC1"/>
            <w:tabs>
              <w:tab w:val="right" w:leader="dot" w:pos="9016"/>
            </w:tabs>
            <w:rPr>
              <w:rFonts w:cs="Times New Roman"/>
              <w:noProof/>
              <w:szCs w:val="24"/>
            </w:rPr>
          </w:pPr>
          <w:hyperlink w:anchor="_Toc68451700" w:history="1">
            <w:r w:rsidR="00A10540" w:rsidRPr="00A10540">
              <w:rPr>
                <w:rStyle w:val="Hyperlink"/>
                <w:rFonts w:cs="Times New Roman"/>
                <w:noProof/>
                <w:szCs w:val="24"/>
              </w:rPr>
              <w:t>Reflection</w:t>
            </w:r>
            <w:r w:rsidR="00A10540" w:rsidRPr="00A10540">
              <w:rPr>
                <w:rFonts w:cs="Times New Roman"/>
                <w:noProof/>
                <w:webHidden/>
                <w:szCs w:val="24"/>
              </w:rPr>
              <w:tab/>
            </w:r>
            <w:r w:rsidR="00A10540" w:rsidRPr="00A10540">
              <w:rPr>
                <w:rFonts w:cs="Times New Roman"/>
                <w:noProof/>
                <w:webHidden/>
                <w:szCs w:val="24"/>
              </w:rPr>
              <w:fldChar w:fldCharType="begin"/>
            </w:r>
            <w:r w:rsidR="00A10540" w:rsidRPr="00A10540">
              <w:rPr>
                <w:rFonts w:cs="Times New Roman"/>
                <w:noProof/>
                <w:webHidden/>
                <w:szCs w:val="24"/>
              </w:rPr>
              <w:instrText xml:space="preserve"> PAGEREF _Toc68451700 \h </w:instrText>
            </w:r>
            <w:r w:rsidR="00A10540" w:rsidRPr="00A10540">
              <w:rPr>
                <w:rFonts w:cs="Times New Roman"/>
                <w:noProof/>
                <w:webHidden/>
                <w:szCs w:val="24"/>
              </w:rPr>
            </w:r>
            <w:r w:rsidR="00A10540" w:rsidRPr="00A10540">
              <w:rPr>
                <w:rFonts w:cs="Times New Roman"/>
                <w:noProof/>
                <w:webHidden/>
                <w:szCs w:val="24"/>
              </w:rPr>
              <w:fldChar w:fldCharType="separate"/>
            </w:r>
            <w:r w:rsidR="00A10540" w:rsidRPr="00A10540">
              <w:rPr>
                <w:rFonts w:cs="Times New Roman"/>
                <w:noProof/>
                <w:webHidden/>
                <w:szCs w:val="24"/>
              </w:rPr>
              <w:t>4</w:t>
            </w:r>
            <w:r w:rsidR="00A10540" w:rsidRPr="00A10540">
              <w:rPr>
                <w:rFonts w:cs="Times New Roman"/>
                <w:noProof/>
                <w:webHidden/>
                <w:szCs w:val="24"/>
              </w:rPr>
              <w:fldChar w:fldCharType="end"/>
            </w:r>
          </w:hyperlink>
        </w:p>
        <w:p w14:paraId="6DD6BBE3" w14:textId="77777777" w:rsidR="00A10540" w:rsidRPr="00A10540" w:rsidRDefault="00DE19ED" w:rsidP="00A10540">
          <w:pPr>
            <w:pStyle w:val="TOC2"/>
            <w:tabs>
              <w:tab w:val="right" w:leader="dot" w:pos="9016"/>
            </w:tabs>
            <w:rPr>
              <w:rFonts w:cs="Times New Roman"/>
              <w:noProof/>
              <w:szCs w:val="24"/>
            </w:rPr>
          </w:pPr>
          <w:hyperlink w:anchor="_Toc68451701" w:history="1">
            <w:r w:rsidR="00A10540" w:rsidRPr="00A10540">
              <w:rPr>
                <w:rStyle w:val="Hyperlink"/>
                <w:rFonts w:cs="Times New Roman"/>
                <w:noProof/>
                <w:szCs w:val="24"/>
              </w:rPr>
              <w:t>Concrete Experience</w:t>
            </w:r>
            <w:r w:rsidR="00A10540" w:rsidRPr="00A10540">
              <w:rPr>
                <w:rFonts w:cs="Times New Roman"/>
                <w:noProof/>
                <w:webHidden/>
                <w:szCs w:val="24"/>
              </w:rPr>
              <w:tab/>
            </w:r>
            <w:r w:rsidR="00A10540" w:rsidRPr="00A10540">
              <w:rPr>
                <w:rFonts w:cs="Times New Roman"/>
                <w:noProof/>
                <w:webHidden/>
                <w:szCs w:val="24"/>
              </w:rPr>
              <w:fldChar w:fldCharType="begin"/>
            </w:r>
            <w:r w:rsidR="00A10540" w:rsidRPr="00A10540">
              <w:rPr>
                <w:rFonts w:cs="Times New Roman"/>
                <w:noProof/>
                <w:webHidden/>
                <w:szCs w:val="24"/>
              </w:rPr>
              <w:instrText xml:space="preserve"> PAGEREF _Toc68451701 \h </w:instrText>
            </w:r>
            <w:r w:rsidR="00A10540" w:rsidRPr="00A10540">
              <w:rPr>
                <w:rFonts w:cs="Times New Roman"/>
                <w:noProof/>
                <w:webHidden/>
                <w:szCs w:val="24"/>
              </w:rPr>
            </w:r>
            <w:r w:rsidR="00A10540" w:rsidRPr="00A10540">
              <w:rPr>
                <w:rFonts w:cs="Times New Roman"/>
                <w:noProof/>
                <w:webHidden/>
                <w:szCs w:val="24"/>
              </w:rPr>
              <w:fldChar w:fldCharType="separate"/>
            </w:r>
            <w:r w:rsidR="00A10540" w:rsidRPr="00A10540">
              <w:rPr>
                <w:rFonts w:cs="Times New Roman"/>
                <w:noProof/>
                <w:webHidden/>
                <w:szCs w:val="24"/>
              </w:rPr>
              <w:t>5</w:t>
            </w:r>
            <w:r w:rsidR="00A10540" w:rsidRPr="00A10540">
              <w:rPr>
                <w:rFonts w:cs="Times New Roman"/>
                <w:noProof/>
                <w:webHidden/>
                <w:szCs w:val="24"/>
              </w:rPr>
              <w:fldChar w:fldCharType="end"/>
            </w:r>
          </w:hyperlink>
        </w:p>
        <w:p w14:paraId="61F2E61A" w14:textId="77777777" w:rsidR="00A10540" w:rsidRPr="00A10540" w:rsidRDefault="00DE19ED" w:rsidP="00A10540">
          <w:pPr>
            <w:pStyle w:val="TOC2"/>
            <w:tabs>
              <w:tab w:val="right" w:leader="dot" w:pos="9016"/>
            </w:tabs>
            <w:rPr>
              <w:rFonts w:cs="Times New Roman"/>
              <w:noProof/>
              <w:szCs w:val="24"/>
            </w:rPr>
          </w:pPr>
          <w:hyperlink w:anchor="_Toc68451702" w:history="1">
            <w:r w:rsidR="00A10540" w:rsidRPr="00A10540">
              <w:rPr>
                <w:rStyle w:val="Hyperlink"/>
                <w:rFonts w:cs="Times New Roman"/>
                <w:noProof/>
                <w:szCs w:val="24"/>
              </w:rPr>
              <w:t>Reflective Observation</w:t>
            </w:r>
            <w:r w:rsidR="00A10540" w:rsidRPr="00A10540">
              <w:rPr>
                <w:rFonts w:cs="Times New Roman"/>
                <w:noProof/>
                <w:webHidden/>
                <w:szCs w:val="24"/>
              </w:rPr>
              <w:tab/>
            </w:r>
            <w:r w:rsidR="00A10540" w:rsidRPr="00A10540">
              <w:rPr>
                <w:rFonts w:cs="Times New Roman"/>
                <w:noProof/>
                <w:webHidden/>
                <w:szCs w:val="24"/>
              </w:rPr>
              <w:fldChar w:fldCharType="begin"/>
            </w:r>
            <w:r w:rsidR="00A10540" w:rsidRPr="00A10540">
              <w:rPr>
                <w:rFonts w:cs="Times New Roman"/>
                <w:noProof/>
                <w:webHidden/>
                <w:szCs w:val="24"/>
              </w:rPr>
              <w:instrText xml:space="preserve"> PAGEREF _Toc68451702 \h </w:instrText>
            </w:r>
            <w:r w:rsidR="00A10540" w:rsidRPr="00A10540">
              <w:rPr>
                <w:rFonts w:cs="Times New Roman"/>
                <w:noProof/>
                <w:webHidden/>
                <w:szCs w:val="24"/>
              </w:rPr>
            </w:r>
            <w:r w:rsidR="00A10540" w:rsidRPr="00A10540">
              <w:rPr>
                <w:rFonts w:cs="Times New Roman"/>
                <w:noProof/>
                <w:webHidden/>
                <w:szCs w:val="24"/>
              </w:rPr>
              <w:fldChar w:fldCharType="separate"/>
            </w:r>
            <w:r w:rsidR="00A10540" w:rsidRPr="00A10540">
              <w:rPr>
                <w:rFonts w:cs="Times New Roman"/>
                <w:noProof/>
                <w:webHidden/>
                <w:szCs w:val="24"/>
              </w:rPr>
              <w:t>6</w:t>
            </w:r>
            <w:r w:rsidR="00A10540" w:rsidRPr="00A10540">
              <w:rPr>
                <w:rFonts w:cs="Times New Roman"/>
                <w:noProof/>
                <w:webHidden/>
                <w:szCs w:val="24"/>
              </w:rPr>
              <w:fldChar w:fldCharType="end"/>
            </w:r>
          </w:hyperlink>
        </w:p>
        <w:p w14:paraId="3E72705A" w14:textId="77777777" w:rsidR="00A10540" w:rsidRPr="00A10540" w:rsidRDefault="00DE19ED" w:rsidP="00A10540">
          <w:pPr>
            <w:pStyle w:val="TOC2"/>
            <w:tabs>
              <w:tab w:val="right" w:leader="dot" w:pos="9016"/>
            </w:tabs>
            <w:rPr>
              <w:rFonts w:cs="Times New Roman"/>
              <w:noProof/>
              <w:szCs w:val="24"/>
            </w:rPr>
          </w:pPr>
          <w:hyperlink w:anchor="_Toc68451703" w:history="1">
            <w:r w:rsidR="00A10540" w:rsidRPr="00A10540">
              <w:rPr>
                <w:rStyle w:val="Hyperlink"/>
                <w:rFonts w:cs="Times New Roman"/>
                <w:noProof/>
                <w:szCs w:val="24"/>
              </w:rPr>
              <w:t>Abstract Conceptualisation</w:t>
            </w:r>
            <w:r w:rsidR="00A10540" w:rsidRPr="00A10540">
              <w:rPr>
                <w:rFonts w:cs="Times New Roman"/>
                <w:noProof/>
                <w:webHidden/>
                <w:szCs w:val="24"/>
              </w:rPr>
              <w:tab/>
            </w:r>
            <w:r w:rsidR="00A10540" w:rsidRPr="00A10540">
              <w:rPr>
                <w:rFonts w:cs="Times New Roman"/>
                <w:noProof/>
                <w:webHidden/>
                <w:szCs w:val="24"/>
              </w:rPr>
              <w:fldChar w:fldCharType="begin"/>
            </w:r>
            <w:r w:rsidR="00A10540" w:rsidRPr="00A10540">
              <w:rPr>
                <w:rFonts w:cs="Times New Roman"/>
                <w:noProof/>
                <w:webHidden/>
                <w:szCs w:val="24"/>
              </w:rPr>
              <w:instrText xml:space="preserve"> PAGEREF _Toc68451703 \h </w:instrText>
            </w:r>
            <w:r w:rsidR="00A10540" w:rsidRPr="00A10540">
              <w:rPr>
                <w:rFonts w:cs="Times New Roman"/>
                <w:noProof/>
                <w:webHidden/>
                <w:szCs w:val="24"/>
              </w:rPr>
            </w:r>
            <w:r w:rsidR="00A10540" w:rsidRPr="00A10540">
              <w:rPr>
                <w:rFonts w:cs="Times New Roman"/>
                <w:noProof/>
                <w:webHidden/>
                <w:szCs w:val="24"/>
              </w:rPr>
              <w:fldChar w:fldCharType="separate"/>
            </w:r>
            <w:r w:rsidR="00A10540" w:rsidRPr="00A10540">
              <w:rPr>
                <w:rFonts w:cs="Times New Roman"/>
                <w:noProof/>
                <w:webHidden/>
                <w:szCs w:val="24"/>
              </w:rPr>
              <w:t>7</w:t>
            </w:r>
            <w:r w:rsidR="00A10540" w:rsidRPr="00A10540">
              <w:rPr>
                <w:rFonts w:cs="Times New Roman"/>
                <w:noProof/>
                <w:webHidden/>
                <w:szCs w:val="24"/>
              </w:rPr>
              <w:fldChar w:fldCharType="end"/>
            </w:r>
          </w:hyperlink>
        </w:p>
        <w:p w14:paraId="474CFEAB" w14:textId="77777777" w:rsidR="00A10540" w:rsidRPr="00A10540" w:rsidRDefault="00DE19ED" w:rsidP="00A10540">
          <w:pPr>
            <w:pStyle w:val="TOC2"/>
            <w:tabs>
              <w:tab w:val="right" w:leader="dot" w:pos="9016"/>
            </w:tabs>
            <w:rPr>
              <w:rFonts w:cs="Times New Roman"/>
              <w:noProof/>
              <w:szCs w:val="24"/>
            </w:rPr>
          </w:pPr>
          <w:hyperlink w:anchor="_Toc68451704" w:history="1">
            <w:r w:rsidR="00A10540" w:rsidRPr="00A10540">
              <w:rPr>
                <w:rStyle w:val="Hyperlink"/>
                <w:rFonts w:cs="Times New Roman"/>
                <w:noProof/>
                <w:szCs w:val="24"/>
              </w:rPr>
              <w:t>Active Experimentation</w:t>
            </w:r>
            <w:r w:rsidR="00A10540" w:rsidRPr="00A10540">
              <w:rPr>
                <w:rFonts w:cs="Times New Roman"/>
                <w:noProof/>
                <w:webHidden/>
                <w:szCs w:val="24"/>
              </w:rPr>
              <w:tab/>
            </w:r>
            <w:r w:rsidR="00A10540" w:rsidRPr="00A10540">
              <w:rPr>
                <w:rFonts w:cs="Times New Roman"/>
                <w:noProof/>
                <w:webHidden/>
                <w:szCs w:val="24"/>
              </w:rPr>
              <w:fldChar w:fldCharType="begin"/>
            </w:r>
            <w:r w:rsidR="00A10540" w:rsidRPr="00A10540">
              <w:rPr>
                <w:rFonts w:cs="Times New Roman"/>
                <w:noProof/>
                <w:webHidden/>
                <w:szCs w:val="24"/>
              </w:rPr>
              <w:instrText xml:space="preserve"> PAGEREF _Toc68451704 \h </w:instrText>
            </w:r>
            <w:r w:rsidR="00A10540" w:rsidRPr="00A10540">
              <w:rPr>
                <w:rFonts w:cs="Times New Roman"/>
                <w:noProof/>
                <w:webHidden/>
                <w:szCs w:val="24"/>
              </w:rPr>
            </w:r>
            <w:r w:rsidR="00A10540" w:rsidRPr="00A10540">
              <w:rPr>
                <w:rFonts w:cs="Times New Roman"/>
                <w:noProof/>
                <w:webHidden/>
                <w:szCs w:val="24"/>
              </w:rPr>
              <w:fldChar w:fldCharType="separate"/>
            </w:r>
            <w:r w:rsidR="00A10540" w:rsidRPr="00A10540">
              <w:rPr>
                <w:rFonts w:cs="Times New Roman"/>
                <w:noProof/>
                <w:webHidden/>
                <w:szCs w:val="24"/>
              </w:rPr>
              <w:t>7</w:t>
            </w:r>
            <w:r w:rsidR="00A10540" w:rsidRPr="00A10540">
              <w:rPr>
                <w:rFonts w:cs="Times New Roman"/>
                <w:noProof/>
                <w:webHidden/>
                <w:szCs w:val="24"/>
              </w:rPr>
              <w:fldChar w:fldCharType="end"/>
            </w:r>
          </w:hyperlink>
        </w:p>
        <w:p w14:paraId="6FD2B505" w14:textId="77777777" w:rsidR="00A10540" w:rsidRPr="00A10540" w:rsidRDefault="00DE19ED" w:rsidP="00A10540">
          <w:pPr>
            <w:pStyle w:val="TOC1"/>
            <w:tabs>
              <w:tab w:val="right" w:leader="dot" w:pos="9016"/>
            </w:tabs>
            <w:rPr>
              <w:rFonts w:cs="Times New Roman"/>
              <w:noProof/>
              <w:szCs w:val="24"/>
            </w:rPr>
          </w:pPr>
          <w:hyperlink w:anchor="_Toc68451705" w:history="1">
            <w:r w:rsidR="00A10540" w:rsidRPr="00A10540">
              <w:rPr>
                <w:rStyle w:val="Hyperlink"/>
                <w:rFonts w:cs="Times New Roman"/>
                <w:noProof/>
                <w:szCs w:val="24"/>
              </w:rPr>
              <w:t>Conclusion</w:t>
            </w:r>
            <w:r w:rsidR="00A10540" w:rsidRPr="00A10540">
              <w:rPr>
                <w:rFonts w:cs="Times New Roman"/>
                <w:noProof/>
                <w:webHidden/>
                <w:szCs w:val="24"/>
              </w:rPr>
              <w:tab/>
            </w:r>
            <w:r w:rsidR="00A10540" w:rsidRPr="00A10540">
              <w:rPr>
                <w:rFonts w:cs="Times New Roman"/>
                <w:noProof/>
                <w:webHidden/>
                <w:szCs w:val="24"/>
              </w:rPr>
              <w:fldChar w:fldCharType="begin"/>
            </w:r>
            <w:r w:rsidR="00A10540" w:rsidRPr="00A10540">
              <w:rPr>
                <w:rFonts w:cs="Times New Roman"/>
                <w:noProof/>
                <w:webHidden/>
                <w:szCs w:val="24"/>
              </w:rPr>
              <w:instrText xml:space="preserve"> PAGEREF _Toc68451705 \h </w:instrText>
            </w:r>
            <w:r w:rsidR="00A10540" w:rsidRPr="00A10540">
              <w:rPr>
                <w:rFonts w:cs="Times New Roman"/>
                <w:noProof/>
                <w:webHidden/>
                <w:szCs w:val="24"/>
              </w:rPr>
            </w:r>
            <w:r w:rsidR="00A10540" w:rsidRPr="00A10540">
              <w:rPr>
                <w:rFonts w:cs="Times New Roman"/>
                <w:noProof/>
                <w:webHidden/>
                <w:szCs w:val="24"/>
              </w:rPr>
              <w:fldChar w:fldCharType="separate"/>
            </w:r>
            <w:r w:rsidR="00A10540" w:rsidRPr="00A10540">
              <w:rPr>
                <w:rFonts w:cs="Times New Roman"/>
                <w:noProof/>
                <w:webHidden/>
                <w:szCs w:val="24"/>
              </w:rPr>
              <w:t>9</w:t>
            </w:r>
            <w:r w:rsidR="00A10540" w:rsidRPr="00A10540">
              <w:rPr>
                <w:rFonts w:cs="Times New Roman"/>
                <w:noProof/>
                <w:webHidden/>
                <w:szCs w:val="24"/>
              </w:rPr>
              <w:fldChar w:fldCharType="end"/>
            </w:r>
          </w:hyperlink>
        </w:p>
        <w:p w14:paraId="017764ED" w14:textId="77777777" w:rsidR="00A10540" w:rsidRPr="00A10540" w:rsidRDefault="00DE19ED" w:rsidP="00A10540">
          <w:pPr>
            <w:pStyle w:val="TOC1"/>
            <w:tabs>
              <w:tab w:val="right" w:leader="dot" w:pos="9016"/>
            </w:tabs>
            <w:rPr>
              <w:rFonts w:cs="Times New Roman"/>
              <w:noProof/>
              <w:szCs w:val="24"/>
            </w:rPr>
          </w:pPr>
          <w:hyperlink w:anchor="_Toc68451706" w:history="1">
            <w:r w:rsidR="00A10540" w:rsidRPr="00A10540">
              <w:rPr>
                <w:rStyle w:val="Hyperlink"/>
                <w:rFonts w:eastAsia="Times New Roman" w:cs="Times New Roman"/>
                <w:noProof/>
                <w:szCs w:val="24"/>
                <w:lang w:val="en-US"/>
              </w:rPr>
              <w:t>References</w:t>
            </w:r>
            <w:r w:rsidR="00A10540" w:rsidRPr="00A10540">
              <w:rPr>
                <w:rFonts w:cs="Times New Roman"/>
                <w:noProof/>
                <w:webHidden/>
                <w:szCs w:val="24"/>
              </w:rPr>
              <w:tab/>
            </w:r>
            <w:r w:rsidR="00A10540" w:rsidRPr="00A10540">
              <w:rPr>
                <w:rFonts w:cs="Times New Roman"/>
                <w:noProof/>
                <w:webHidden/>
                <w:szCs w:val="24"/>
              </w:rPr>
              <w:fldChar w:fldCharType="begin"/>
            </w:r>
            <w:r w:rsidR="00A10540" w:rsidRPr="00A10540">
              <w:rPr>
                <w:rFonts w:cs="Times New Roman"/>
                <w:noProof/>
                <w:webHidden/>
                <w:szCs w:val="24"/>
              </w:rPr>
              <w:instrText xml:space="preserve"> PAGEREF _Toc68451706 \h </w:instrText>
            </w:r>
            <w:r w:rsidR="00A10540" w:rsidRPr="00A10540">
              <w:rPr>
                <w:rFonts w:cs="Times New Roman"/>
                <w:noProof/>
                <w:webHidden/>
                <w:szCs w:val="24"/>
              </w:rPr>
            </w:r>
            <w:r w:rsidR="00A10540" w:rsidRPr="00A10540">
              <w:rPr>
                <w:rFonts w:cs="Times New Roman"/>
                <w:noProof/>
                <w:webHidden/>
                <w:szCs w:val="24"/>
              </w:rPr>
              <w:fldChar w:fldCharType="separate"/>
            </w:r>
            <w:r w:rsidR="00A10540" w:rsidRPr="00A10540">
              <w:rPr>
                <w:rFonts w:cs="Times New Roman"/>
                <w:noProof/>
                <w:webHidden/>
                <w:szCs w:val="24"/>
              </w:rPr>
              <w:t>10</w:t>
            </w:r>
            <w:r w:rsidR="00A10540" w:rsidRPr="00A10540">
              <w:rPr>
                <w:rFonts w:cs="Times New Roman"/>
                <w:noProof/>
                <w:webHidden/>
                <w:szCs w:val="24"/>
              </w:rPr>
              <w:fldChar w:fldCharType="end"/>
            </w:r>
          </w:hyperlink>
        </w:p>
        <w:p w14:paraId="5C677EFC" w14:textId="77777777" w:rsidR="00A10540" w:rsidRDefault="00A10540" w:rsidP="00A10540">
          <w:r w:rsidRPr="00A10540">
            <w:rPr>
              <w:rFonts w:cs="Times New Roman"/>
              <w:b/>
              <w:bCs/>
              <w:noProof/>
              <w:szCs w:val="24"/>
            </w:rPr>
            <w:fldChar w:fldCharType="end"/>
          </w:r>
        </w:p>
      </w:sdtContent>
    </w:sdt>
    <w:p w14:paraId="097F6DCE" w14:textId="77777777" w:rsidR="000E5614" w:rsidRPr="00F31FA6" w:rsidRDefault="000E5614">
      <w:pPr>
        <w:rPr>
          <w:rFonts w:cs="Times New Roman"/>
          <w:szCs w:val="24"/>
        </w:rPr>
      </w:pPr>
      <w:r w:rsidRPr="00F31FA6">
        <w:rPr>
          <w:rFonts w:cs="Times New Roman"/>
          <w:szCs w:val="24"/>
        </w:rPr>
        <w:br w:type="page"/>
      </w:r>
    </w:p>
    <w:p w14:paraId="78A4381F" w14:textId="77777777" w:rsidR="00042F34" w:rsidRPr="00F31FA6" w:rsidRDefault="000E5614" w:rsidP="00A10540">
      <w:pPr>
        <w:pStyle w:val="Heading1"/>
      </w:pPr>
      <w:bookmarkStart w:id="0" w:name="_Toc68451699"/>
      <w:r w:rsidRPr="00F31FA6">
        <w:lastRenderedPageBreak/>
        <w:t>Introduction</w:t>
      </w:r>
      <w:bookmarkEnd w:id="0"/>
    </w:p>
    <w:p w14:paraId="4F09F79E" w14:textId="77777777" w:rsidR="000E5614" w:rsidRPr="00F31FA6" w:rsidRDefault="000E5614" w:rsidP="000E5614">
      <w:pPr>
        <w:rPr>
          <w:rFonts w:cs="Times New Roman"/>
          <w:szCs w:val="24"/>
        </w:rPr>
      </w:pPr>
      <w:r w:rsidRPr="00F31FA6">
        <w:rPr>
          <w:rFonts w:cs="Times New Roman"/>
          <w:szCs w:val="24"/>
        </w:rPr>
        <w:t>Community engagement teaches us to cope with people, collaborate with groups, creating values for both the company and its stakeholders, and grow vertically with others. It is crucial for ensuring sustainable development in the long run. Generally, community engagement build</w:t>
      </w:r>
      <w:r w:rsidR="00A4227A">
        <w:rPr>
          <w:rFonts w:cs="Times New Roman"/>
          <w:szCs w:val="24"/>
        </w:rPr>
        <w:t>s</w:t>
      </w:r>
      <w:r w:rsidRPr="00F31FA6">
        <w:rPr>
          <w:rFonts w:cs="Times New Roman"/>
          <w:szCs w:val="24"/>
        </w:rPr>
        <w:t xml:space="preserve"> awareness for the taken projects or campaigns by an organisation and makes it reliable for all.</w:t>
      </w:r>
      <w:r w:rsidR="00147EC7" w:rsidRPr="00F31FA6">
        <w:rPr>
          <w:rFonts w:cs="Times New Roman"/>
          <w:szCs w:val="24"/>
        </w:rPr>
        <w:t xml:space="preserve"> When local people have also contribut</w:t>
      </w:r>
      <w:r w:rsidR="00A4227A">
        <w:rPr>
          <w:rFonts w:cs="Times New Roman"/>
          <w:szCs w:val="24"/>
        </w:rPr>
        <w:t>ed</w:t>
      </w:r>
      <w:r w:rsidR="00147EC7" w:rsidRPr="00F31FA6">
        <w:rPr>
          <w:rFonts w:cs="Times New Roman"/>
          <w:szCs w:val="24"/>
        </w:rPr>
        <w:t xml:space="preserve"> to the organisation, it will be turned into social capital. As a result, stakeholders and local people will also think </w:t>
      </w:r>
      <w:r w:rsidR="00A4227A">
        <w:rPr>
          <w:rFonts w:cs="Times New Roman"/>
          <w:szCs w:val="24"/>
        </w:rPr>
        <w:t>about</w:t>
      </w:r>
      <w:r w:rsidR="00147EC7" w:rsidRPr="00F31FA6">
        <w:rPr>
          <w:rFonts w:cs="Times New Roman"/>
          <w:szCs w:val="24"/>
        </w:rPr>
        <w:t xml:space="preserve"> the development of the company. Here, a reflection is prepared based on the learning received from the classrooms as well as learning experiences from </w:t>
      </w:r>
      <w:r w:rsidR="00147EC7" w:rsidRPr="00F31FA6">
        <w:rPr>
          <w:rFonts w:cs="Times New Roman"/>
          <w:b/>
          <w:i/>
          <w:szCs w:val="24"/>
        </w:rPr>
        <w:t>assessment 1</w:t>
      </w:r>
      <w:r w:rsidR="00147EC7" w:rsidRPr="00F31FA6">
        <w:rPr>
          <w:rFonts w:cs="Times New Roman"/>
          <w:szCs w:val="24"/>
        </w:rPr>
        <w:t xml:space="preserve"> which was based on UNICEF Education Projects.</w:t>
      </w:r>
      <w:r w:rsidR="00C97587" w:rsidRPr="00F31FA6">
        <w:rPr>
          <w:rFonts w:cs="Times New Roman"/>
          <w:szCs w:val="24"/>
        </w:rPr>
        <w:t xml:space="preserve"> However, personal development is prioritised in this assignment along with the skills essential for increasing my employability. The future is uncertain but the development process makes us prepared. Kolb’s Reflective Model is utilised for understanding and explaining my learning from both classes and</w:t>
      </w:r>
      <w:r w:rsidR="00FC3AF9" w:rsidRPr="00F31FA6">
        <w:rPr>
          <w:rFonts w:cs="Times New Roman"/>
          <w:szCs w:val="24"/>
        </w:rPr>
        <w:t xml:space="preserve"> </w:t>
      </w:r>
      <w:r w:rsidR="00FC3AF9" w:rsidRPr="00F31FA6">
        <w:rPr>
          <w:rFonts w:cs="Times New Roman"/>
          <w:b/>
          <w:i/>
          <w:szCs w:val="24"/>
        </w:rPr>
        <w:t>assessment 1.</w:t>
      </w:r>
      <w:r w:rsidR="00FC3AF9" w:rsidRPr="00F31FA6">
        <w:rPr>
          <w:rFonts w:cs="Times New Roman"/>
          <w:szCs w:val="24"/>
        </w:rPr>
        <w:t xml:space="preserve"> Besides, different aspects and segments of classes and UNICEF’s education processes are explained which can be utilised in the corporate world as well as the workplaces. The illustration is prepared from my viewpoints and UNICEF’s education model to a large extent.</w:t>
      </w:r>
    </w:p>
    <w:p w14:paraId="4C6D5A10" w14:textId="77777777" w:rsidR="00FC3AF9" w:rsidRPr="00F31FA6" w:rsidRDefault="00FC3AF9">
      <w:pPr>
        <w:rPr>
          <w:rFonts w:cs="Times New Roman"/>
          <w:szCs w:val="24"/>
        </w:rPr>
      </w:pPr>
      <w:r w:rsidRPr="00F31FA6">
        <w:rPr>
          <w:rFonts w:cs="Times New Roman"/>
          <w:szCs w:val="24"/>
        </w:rPr>
        <w:br w:type="page"/>
      </w:r>
    </w:p>
    <w:p w14:paraId="1A2506B6" w14:textId="77777777" w:rsidR="00FC3AF9" w:rsidRPr="00F31FA6" w:rsidRDefault="00FC3AF9" w:rsidP="00A10540">
      <w:pPr>
        <w:pStyle w:val="Heading1"/>
      </w:pPr>
      <w:bookmarkStart w:id="1" w:name="_Toc68451700"/>
      <w:r w:rsidRPr="00F31FA6">
        <w:lastRenderedPageBreak/>
        <w:t>Reflection</w:t>
      </w:r>
      <w:bookmarkEnd w:id="1"/>
    </w:p>
    <w:p w14:paraId="197F2100" w14:textId="77777777" w:rsidR="00847ADD" w:rsidRPr="00F31FA6" w:rsidRDefault="00FC3AF9" w:rsidP="00DD5CC4">
      <w:pPr>
        <w:rPr>
          <w:rFonts w:cs="Arial Unicode MS"/>
          <w:szCs w:val="24"/>
          <w:cs/>
        </w:rPr>
      </w:pPr>
      <w:r w:rsidRPr="00F31FA6">
        <w:rPr>
          <w:rFonts w:cs="Times New Roman"/>
          <w:szCs w:val="24"/>
        </w:rPr>
        <w:t>Kolb’s Reflective model is utilised in this assessment</w:t>
      </w:r>
      <w:r w:rsidR="00DD5CC4" w:rsidRPr="00F31FA6">
        <w:rPr>
          <w:rFonts w:cs="Times New Roman"/>
          <w:szCs w:val="24"/>
        </w:rPr>
        <w:t>.</w:t>
      </w:r>
      <w:r w:rsidRPr="00F31FA6">
        <w:rPr>
          <w:rFonts w:cs="Times New Roman"/>
          <w:szCs w:val="24"/>
        </w:rPr>
        <w:t xml:space="preserve"> This model is also known as “experiential learning” and it focuses on personal experiences as well as observation for a specific project or activities in a systematic process. It can show how we learn from experience or activities</w:t>
      </w:r>
      <w:r w:rsidR="000D2510" w:rsidRPr="000D2510">
        <w:t xml:space="preserve"> </w:t>
      </w:r>
      <w:r w:rsidR="000D2510" w:rsidRPr="000D2510">
        <w:rPr>
          <w:rFonts w:cs="Times New Roman"/>
          <w:szCs w:val="24"/>
        </w:rPr>
        <w:t>(</w:t>
      </w:r>
      <w:proofErr w:type="spellStart"/>
      <w:r w:rsidR="000D2510" w:rsidRPr="000D2510">
        <w:rPr>
          <w:rFonts w:cs="Times New Roman"/>
          <w:szCs w:val="24"/>
        </w:rPr>
        <w:t>Kuri</w:t>
      </w:r>
      <w:proofErr w:type="spellEnd"/>
      <w:r w:rsidR="000D2510" w:rsidRPr="000D2510">
        <w:rPr>
          <w:rFonts w:cs="Times New Roman"/>
          <w:szCs w:val="24"/>
        </w:rPr>
        <w:t>, 2016)</w:t>
      </w:r>
      <w:r w:rsidRPr="00F31FA6">
        <w:rPr>
          <w:rFonts w:cs="Times New Roman"/>
          <w:szCs w:val="24"/>
        </w:rPr>
        <w:t>. Generally, human being learns from surroundings, experiences, genetics, macro</w:t>
      </w:r>
      <w:r w:rsidR="00A4227A">
        <w:rPr>
          <w:rFonts w:cs="Times New Roman"/>
          <w:szCs w:val="24"/>
        </w:rPr>
        <w:t>-</w:t>
      </w:r>
      <w:r w:rsidRPr="00F31FA6">
        <w:rPr>
          <w:rFonts w:cs="Times New Roman"/>
          <w:szCs w:val="24"/>
        </w:rPr>
        <w:t xml:space="preserve">environment, etc. In this assessment, the project is “UNICEF’s Education Projects” which are currently taking place across the globe. </w:t>
      </w:r>
      <w:r w:rsidR="00DD5CC4" w:rsidRPr="00F31FA6">
        <w:rPr>
          <w:rFonts w:cs="Times New Roman"/>
          <w:szCs w:val="24"/>
        </w:rPr>
        <w:t xml:space="preserve">UNICEF has </w:t>
      </w:r>
      <w:r w:rsidR="00A4227A">
        <w:rPr>
          <w:rFonts w:cs="Times New Roman"/>
          <w:szCs w:val="24"/>
        </w:rPr>
        <w:t xml:space="preserve">a </w:t>
      </w:r>
      <w:r w:rsidR="00DD5CC4" w:rsidRPr="00F31FA6">
        <w:rPr>
          <w:rFonts w:cs="Times New Roman"/>
          <w:szCs w:val="24"/>
        </w:rPr>
        <w:t xml:space="preserve">billion-dollar-budget for their annual activities and it works for children. </w:t>
      </w:r>
      <w:r w:rsidR="00DD5CC4" w:rsidRPr="00F31FA6">
        <w:rPr>
          <w:rFonts w:cs="Arial Unicode MS"/>
          <w:szCs w:val="24"/>
        </w:rPr>
        <w:t>The pandemic, insufficient facilities, lack of training and materials, poor sanitation, etc. have made the right of getting education tough. UNICEF has taken many pragmatic steps to solve the problems. It has created thousands of schools in refugee camps and least developed countries. Now UNICEF is also working for making digital education more accessible for all. It has also created a Framework for Opening Schools (COVID-19: Reopening Schools, 2021). From the activities of UNICEF, I have many things to learn and implement in my career as well as daily activities.</w:t>
      </w:r>
      <w:r w:rsidR="00847ADD" w:rsidRPr="00F31FA6">
        <w:rPr>
          <w:rFonts w:cs="Arial Unicode MS"/>
          <w:szCs w:val="24"/>
        </w:rPr>
        <w:t xml:space="preserve"> </w:t>
      </w:r>
    </w:p>
    <w:p w14:paraId="3D21CF46" w14:textId="77777777" w:rsidR="00FC3AF9" w:rsidRPr="00F31FA6" w:rsidRDefault="00B67494" w:rsidP="00DD5CC4">
      <w:pPr>
        <w:rPr>
          <w:rFonts w:ascii="Nirmala UI" w:hAnsi="Nirmala UI" w:cs="Nirmala UI"/>
          <w:szCs w:val="24"/>
          <w:cs/>
        </w:rPr>
      </w:pPr>
      <w:r w:rsidRPr="00F31FA6">
        <w:rPr>
          <w:rFonts w:cs="Arial Unicode MS"/>
          <w:szCs w:val="24"/>
        </w:rPr>
        <w:t>There are many factors or drivers which affect our learning</w:t>
      </w:r>
      <w:r w:rsidR="00BA3617" w:rsidRPr="00F31FA6">
        <w:rPr>
          <w:rFonts w:cs="Arial Unicode MS"/>
          <w:szCs w:val="24"/>
        </w:rPr>
        <w:t xml:space="preserve">. </w:t>
      </w:r>
      <w:r w:rsidR="00F31BCE" w:rsidRPr="00F31FA6">
        <w:rPr>
          <w:rFonts w:cs="Arial Unicode MS"/>
          <w:szCs w:val="24"/>
        </w:rPr>
        <w:t>The four steps of Kolb’s reflective model are concrete experience, reflective observation, abstract conceptualisation, and active experimentation</w:t>
      </w:r>
      <w:r w:rsidR="000D2510">
        <w:rPr>
          <w:rFonts w:cs="Arial Unicode MS"/>
          <w:szCs w:val="24"/>
        </w:rPr>
        <w:t xml:space="preserve"> (</w:t>
      </w:r>
      <w:proofErr w:type="spellStart"/>
      <w:r w:rsidR="000D2510">
        <w:rPr>
          <w:rFonts w:cs="Arial Unicode MS"/>
          <w:szCs w:val="24"/>
        </w:rPr>
        <w:t>Mashek</w:t>
      </w:r>
      <w:proofErr w:type="spellEnd"/>
      <w:r w:rsidR="000D2510">
        <w:rPr>
          <w:rFonts w:cs="Arial Unicode MS"/>
          <w:szCs w:val="24"/>
        </w:rPr>
        <w:t xml:space="preserve"> &amp;</w:t>
      </w:r>
      <w:r w:rsidR="000D2510" w:rsidRPr="000D2510">
        <w:rPr>
          <w:rFonts w:cs="Arial Unicode MS"/>
          <w:szCs w:val="24"/>
        </w:rPr>
        <w:t xml:space="preserve"> Hammer, 2015)</w:t>
      </w:r>
      <w:r w:rsidR="00F31BCE" w:rsidRPr="00F31FA6">
        <w:rPr>
          <w:rFonts w:cs="Arial Unicode MS"/>
          <w:szCs w:val="24"/>
        </w:rPr>
        <w:t xml:space="preserve">. </w:t>
      </w:r>
      <w:r w:rsidR="00847ADD" w:rsidRPr="00F31FA6">
        <w:rPr>
          <w:rFonts w:cs="Arial Unicode MS"/>
          <w:szCs w:val="24"/>
        </w:rPr>
        <w:t xml:space="preserve">All four cycles improve our learning experiences to a large extent. According to Kolb (1984), learning is a continuous process where knowledge is generated by receiving diversified experiences and </w:t>
      </w:r>
      <w:r w:rsidR="009C56DE" w:rsidRPr="00F31FA6">
        <w:rPr>
          <w:rFonts w:cs="Arial Unicode MS"/>
          <w:szCs w:val="24"/>
        </w:rPr>
        <w:t xml:space="preserve">learning new things. Anyone can bring out various experiences and learn </w:t>
      </w:r>
      <w:r w:rsidR="00A4227A">
        <w:rPr>
          <w:rFonts w:cs="Arial Unicode MS"/>
          <w:szCs w:val="24"/>
        </w:rPr>
        <w:t>to confront</w:t>
      </w:r>
      <w:r w:rsidR="009C56DE" w:rsidRPr="00F31FA6">
        <w:rPr>
          <w:rFonts w:cs="Arial Unicode MS"/>
          <w:szCs w:val="24"/>
        </w:rPr>
        <w:t xml:space="preserve"> different experiences in the long</w:t>
      </w:r>
      <w:r w:rsidR="00A4227A">
        <w:rPr>
          <w:rFonts w:cs="Arial Unicode MS"/>
          <w:szCs w:val="24"/>
        </w:rPr>
        <w:t xml:space="preserve"> </w:t>
      </w:r>
      <w:r w:rsidR="009C56DE" w:rsidRPr="00F31FA6">
        <w:rPr>
          <w:rFonts w:cs="Arial Unicode MS"/>
          <w:szCs w:val="24"/>
        </w:rPr>
        <w:t>run</w:t>
      </w:r>
      <w:r w:rsidR="000D2510" w:rsidRPr="000D2510">
        <w:t xml:space="preserve"> </w:t>
      </w:r>
      <w:r w:rsidR="000D2510" w:rsidRPr="000D2510">
        <w:rPr>
          <w:rFonts w:cs="Arial Unicode MS"/>
          <w:szCs w:val="24"/>
        </w:rPr>
        <w:t>(</w:t>
      </w:r>
      <w:proofErr w:type="spellStart"/>
      <w:r w:rsidR="000D2510" w:rsidRPr="000D2510">
        <w:rPr>
          <w:rFonts w:cs="Arial Unicode MS"/>
          <w:szCs w:val="24"/>
        </w:rPr>
        <w:t>Kuri</w:t>
      </w:r>
      <w:proofErr w:type="spellEnd"/>
      <w:r w:rsidR="000D2510" w:rsidRPr="000D2510">
        <w:rPr>
          <w:rFonts w:cs="Arial Unicode MS"/>
          <w:szCs w:val="24"/>
        </w:rPr>
        <w:t>, 2016)</w:t>
      </w:r>
      <w:r w:rsidR="009C56DE" w:rsidRPr="00F31FA6">
        <w:rPr>
          <w:rFonts w:cs="Arial Unicode MS"/>
          <w:szCs w:val="24"/>
        </w:rPr>
        <w:t xml:space="preserve">. An individual can relate </w:t>
      </w:r>
      <w:r w:rsidR="00A4227A">
        <w:rPr>
          <w:rFonts w:cs="Arial Unicode MS"/>
          <w:szCs w:val="24"/>
        </w:rPr>
        <w:t xml:space="preserve">to </w:t>
      </w:r>
      <w:r w:rsidR="009C56DE" w:rsidRPr="00F31FA6">
        <w:rPr>
          <w:rFonts w:cs="Arial Unicode MS"/>
          <w:szCs w:val="24"/>
        </w:rPr>
        <w:t>different experiences and decide which experiences or learnings should be prioritised. As a student, the class lecture and the assessment 1 based on UNICEF education projects have opened wide opportunities to experience and learn which I may utilise in my career, profession</w:t>
      </w:r>
      <w:r w:rsidR="00DF3BA3" w:rsidRPr="00F31FA6">
        <w:rPr>
          <w:rFonts w:cs="Arial Unicode MS"/>
          <w:szCs w:val="24"/>
        </w:rPr>
        <w:t xml:space="preserve">, personal activities, decision making, etc. to a large extent. However, the same </w:t>
      </w:r>
      <w:r w:rsidR="008B7521" w:rsidRPr="00F31FA6">
        <w:rPr>
          <w:rFonts w:cs="Arial Unicode MS"/>
          <w:szCs w:val="24"/>
        </w:rPr>
        <w:t>individual may have different learning because of previous experience, education, culture, social environment, etc. In Kolb’s Learning Cycle, there are two different choices which are separated by X-axis and Y-axis. It is also considered as the conflicting modes.</w:t>
      </w:r>
      <w:r w:rsidR="004C4D91" w:rsidRPr="00F31FA6">
        <w:rPr>
          <w:rFonts w:cs="Arial Unicode MS"/>
          <w:szCs w:val="24"/>
        </w:rPr>
        <w:t xml:space="preserve"> The X-axis is also known as the Processing Continuum</w:t>
      </w:r>
      <w:r w:rsidR="000D2510" w:rsidRPr="000D2510">
        <w:t xml:space="preserve"> </w:t>
      </w:r>
      <w:r w:rsidR="000D2510">
        <w:rPr>
          <w:rFonts w:cs="Arial Unicode MS"/>
          <w:szCs w:val="24"/>
        </w:rPr>
        <w:t>(</w:t>
      </w:r>
      <w:proofErr w:type="spellStart"/>
      <w:r w:rsidR="000D2510">
        <w:rPr>
          <w:rFonts w:cs="Arial Unicode MS"/>
          <w:szCs w:val="24"/>
        </w:rPr>
        <w:t>Mashek</w:t>
      </w:r>
      <w:proofErr w:type="spellEnd"/>
      <w:r w:rsidR="000D2510">
        <w:rPr>
          <w:rFonts w:cs="Arial Unicode MS"/>
          <w:szCs w:val="24"/>
        </w:rPr>
        <w:t xml:space="preserve"> &amp;</w:t>
      </w:r>
      <w:r w:rsidR="000D2510" w:rsidRPr="000D2510">
        <w:rPr>
          <w:rFonts w:cs="Arial Unicode MS"/>
          <w:szCs w:val="24"/>
        </w:rPr>
        <w:t xml:space="preserve"> Hammer, 2015)</w:t>
      </w:r>
      <w:r w:rsidR="004C4D91" w:rsidRPr="00F31FA6">
        <w:rPr>
          <w:rFonts w:cs="Arial Unicode MS"/>
          <w:szCs w:val="24"/>
        </w:rPr>
        <w:t xml:space="preserve">. It shows our activities and changes in approaches. On the contrary, the Y-axis is known as the Perception Continuum. </w:t>
      </w:r>
      <w:r w:rsidR="00683A37" w:rsidRPr="00F31FA6">
        <w:rPr>
          <w:rFonts w:cs="Arial Unicode MS"/>
          <w:szCs w:val="24"/>
        </w:rPr>
        <w:t xml:space="preserve">It deals with our response, emotions, </w:t>
      </w:r>
      <w:r w:rsidR="00997E99" w:rsidRPr="00F31FA6">
        <w:rPr>
          <w:rFonts w:cs="Arial Unicode MS"/>
          <w:szCs w:val="24"/>
        </w:rPr>
        <w:t>thoughts as well as feelings. According to Kolb, it is not possible to deal with different factors on the same axis.</w:t>
      </w:r>
    </w:p>
    <w:p w14:paraId="551974D7" w14:textId="77777777" w:rsidR="00B67494" w:rsidRPr="00F31FA6" w:rsidRDefault="00B67494" w:rsidP="00B67494">
      <w:pPr>
        <w:jc w:val="center"/>
        <w:rPr>
          <w:rFonts w:cs="Times New Roman"/>
          <w:szCs w:val="24"/>
        </w:rPr>
      </w:pPr>
      <w:r w:rsidRPr="00F31FA6">
        <w:rPr>
          <w:rFonts w:cs="Times New Roman"/>
          <w:noProof/>
          <w:szCs w:val="24"/>
          <w:lang w:val="en-US" w:bidi="ar-SA"/>
        </w:rPr>
        <w:lastRenderedPageBreak/>
        <w:drawing>
          <wp:inline distT="0" distB="0" distL="0" distR="0" wp14:anchorId="23AF5A28" wp14:editId="19227D56">
            <wp:extent cx="5715000" cy="32830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23).png"/>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5731795" cy="3292733"/>
                    </a:xfrm>
                    <a:prstGeom prst="rect">
                      <a:avLst/>
                    </a:prstGeom>
                    <a:ln>
                      <a:noFill/>
                    </a:ln>
                    <a:extLst>
                      <a:ext uri="{53640926-AAD7-44D8-BBD7-CCE9431645EC}">
                        <a14:shadowObscured xmlns:a14="http://schemas.microsoft.com/office/drawing/2010/main"/>
                      </a:ext>
                    </a:extLst>
                  </pic:spPr>
                </pic:pic>
              </a:graphicData>
            </a:graphic>
          </wp:inline>
        </w:drawing>
      </w:r>
    </w:p>
    <w:p w14:paraId="4CA42FBA" w14:textId="77777777" w:rsidR="00B67494" w:rsidRPr="00F31FA6" w:rsidRDefault="00B67494" w:rsidP="00B67494">
      <w:pPr>
        <w:jc w:val="center"/>
        <w:rPr>
          <w:rFonts w:cs="Times New Roman"/>
          <w:szCs w:val="24"/>
        </w:rPr>
      </w:pPr>
      <w:r w:rsidRPr="00F31FA6">
        <w:rPr>
          <w:rFonts w:cs="Times New Roman"/>
          <w:szCs w:val="24"/>
        </w:rPr>
        <w:t>Figure: Kolb’s Reflective Cycle</w:t>
      </w:r>
    </w:p>
    <w:p w14:paraId="51C7C152" w14:textId="77777777" w:rsidR="00B67494" w:rsidRPr="00F31FA6" w:rsidRDefault="00B67494" w:rsidP="00B67494">
      <w:pPr>
        <w:jc w:val="center"/>
        <w:rPr>
          <w:rFonts w:cs="Times New Roman"/>
          <w:szCs w:val="24"/>
        </w:rPr>
      </w:pPr>
      <w:r w:rsidRPr="00F31FA6">
        <w:rPr>
          <w:rFonts w:cs="Times New Roman"/>
          <w:szCs w:val="24"/>
        </w:rPr>
        <w:t>Source:</w:t>
      </w:r>
      <w:r w:rsidR="000D2510" w:rsidRPr="000D2510">
        <w:t xml:space="preserve"> </w:t>
      </w:r>
      <w:r w:rsidR="000D2510">
        <w:rPr>
          <w:rFonts w:cs="Times New Roman"/>
          <w:szCs w:val="24"/>
        </w:rPr>
        <w:t>(Kolb &amp;</w:t>
      </w:r>
      <w:r w:rsidR="000D2510" w:rsidRPr="000D2510">
        <w:rPr>
          <w:rFonts w:cs="Times New Roman"/>
          <w:szCs w:val="24"/>
        </w:rPr>
        <w:t xml:space="preserve"> Fry, 2013)</w:t>
      </w:r>
    </w:p>
    <w:p w14:paraId="77503CF4" w14:textId="77777777" w:rsidR="00B67494" w:rsidRPr="00F31FA6" w:rsidRDefault="00B67494" w:rsidP="00A10540">
      <w:pPr>
        <w:pStyle w:val="Heading2"/>
      </w:pPr>
      <w:bookmarkStart w:id="2" w:name="_Toc68451701"/>
      <w:r w:rsidRPr="00F31FA6">
        <w:t>Concrete Experience</w:t>
      </w:r>
      <w:bookmarkEnd w:id="2"/>
    </w:p>
    <w:p w14:paraId="5C3F587F" w14:textId="77777777" w:rsidR="00B67494" w:rsidRPr="00F31FA6" w:rsidRDefault="00A4227A" w:rsidP="00DD5CC4">
      <w:pPr>
        <w:rPr>
          <w:rFonts w:cs="Times New Roman"/>
          <w:szCs w:val="24"/>
        </w:rPr>
      </w:pPr>
      <w:r>
        <w:rPr>
          <w:rFonts w:cs="Times New Roman"/>
          <w:szCs w:val="24"/>
        </w:rPr>
        <w:t>C</w:t>
      </w:r>
      <w:r w:rsidR="00DF3BA3" w:rsidRPr="00F31FA6">
        <w:rPr>
          <w:rFonts w:cs="Times New Roman"/>
          <w:szCs w:val="24"/>
        </w:rPr>
        <w:t xml:space="preserve">oncrete experience refers to facing new conditions or situations which can impact our current experiences and realisations. </w:t>
      </w:r>
      <w:r w:rsidR="00997E99" w:rsidRPr="00F31FA6">
        <w:rPr>
          <w:rFonts w:cs="Times New Roman"/>
          <w:szCs w:val="24"/>
        </w:rPr>
        <w:t>In this step, an individual feels the experience physically and intentionally and observe what is happening. As a result, some new things or situations can be observed and understood</w:t>
      </w:r>
      <w:r w:rsidR="000D2510">
        <w:rPr>
          <w:rFonts w:cs="Times New Roman"/>
          <w:szCs w:val="24"/>
        </w:rPr>
        <w:t xml:space="preserve"> </w:t>
      </w:r>
      <w:r w:rsidR="000D2510" w:rsidRPr="000D2510">
        <w:rPr>
          <w:rFonts w:cs="Times New Roman"/>
          <w:szCs w:val="24"/>
        </w:rPr>
        <w:t>(Kolb &amp; Fry, 2013)</w:t>
      </w:r>
      <w:r w:rsidR="00997E99" w:rsidRPr="00F31FA6">
        <w:rPr>
          <w:rFonts w:cs="Times New Roman"/>
          <w:szCs w:val="24"/>
        </w:rPr>
        <w:t>. Generally, notes may be taken and an individual may prioritise different aspects of a situation to a large extent. The mind also creates a set of thoughts and feelings</w:t>
      </w:r>
      <w:r w:rsidR="002B1296" w:rsidRPr="00F31FA6">
        <w:rPr>
          <w:rFonts w:cs="Times New Roman"/>
          <w:szCs w:val="24"/>
        </w:rPr>
        <w:t xml:space="preserve">. However, an individual should remain open </w:t>
      </w:r>
      <w:r>
        <w:rPr>
          <w:rFonts w:cs="Times New Roman"/>
          <w:szCs w:val="24"/>
        </w:rPr>
        <w:t>to</w:t>
      </w:r>
      <w:r w:rsidR="002B1296" w:rsidRPr="00F31FA6">
        <w:rPr>
          <w:rFonts w:cs="Times New Roman"/>
          <w:szCs w:val="24"/>
        </w:rPr>
        <w:t xml:space="preserve"> capturing new learning and experiences</w:t>
      </w:r>
      <w:r w:rsidR="000D2510">
        <w:rPr>
          <w:rFonts w:cs="Times New Roman"/>
          <w:szCs w:val="24"/>
        </w:rPr>
        <w:t xml:space="preserve"> (Kolb, Rubin &amp; McIntyre</w:t>
      </w:r>
      <w:r w:rsidR="000D2510" w:rsidRPr="000D2510">
        <w:rPr>
          <w:rFonts w:cs="Times New Roman"/>
          <w:szCs w:val="24"/>
        </w:rPr>
        <w:t>, 2014)</w:t>
      </w:r>
      <w:r w:rsidR="002B1296" w:rsidRPr="00F31FA6">
        <w:rPr>
          <w:rFonts w:cs="Times New Roman"/>
          <w:szCs w:val="24"/>
        </w:rPr>
        <w:t>. The intention of the learner is crucial in the concrete experience.</w:t>
      </w:r>
    </w:p>
    <w:p w14:paraId="0532E3B8" w14:textId="77777777" w:rsidR="002B1296" w:rsidRPr="00F31FA6" w:rsidRDefault="002B1296" w:rsidP="00DD5CC4">
      <w:pPr>
        <w:rPr>
          <w:rFonts w:cs="Times New Roman"/>
          <w:szCs w:val="24"/>
        </w:rPr>
      </w:pPr>
      <w:r w:rsidRPr="00F31FA6">
        <w:rPr>
          <w:rFonts w:cs="Times New Roman"/>
          <w:szCs w:val="24"/>
        </w:rPr>
        <w:t>I have experienced different things and situations while conducting the assessment 1. There remain a lot of experiences with the UNICEF education projects. First of all, I have tried to understand the reasons behind the education projects and the objectives to a large extent. Secondly, I have prioritised the relationship between stakeholders and UNICEF. It also helps me to understand how to make effective relationship considering different factors. Thirdly, the necessary skills of employees which smoothen the activities of UNICEF are also observed and evaluated</w:t>
      </w:r>
      <w:r w:rsidR="00A10540">
        <w:rPr>
          <w:rFonts w:cs="Times New Roman"/>
          <w:szCs w:val="24"/>
        </w:rPr>
        <w:t xml:space="preserve"> (Smith &amp;</w:t>
      </w:r>
      <w:r w:rsidR="00A10540" w:rsidRPr="00A10540">
        <w:rPr>
          <w:rFonts w:cs="Times New Roman"/>
          <w:szCs w:val="24"/>
        </w:rPr>
        <w:t xml:space="preserve"> Haslett, 2016)</w:t>
      </w:r>
      <w:r w:rsidRPr="00F31FA6">
        <w:rPr>
          <w:rFonts w:cs="Times New Roman"/>
          <w:szCs w:val="24"/>
        </w:rPr>
        <w:t xml:space="preserve">. </w:t>
      </w:r>
      <w:r w:rsidR="00BE7058" w:rsidRPr="00F31FA6">
        <w:rPr>
          <w:rFonts w:cs="Times New Roman"/>
          <w:szCs w:val="24"/>
        </w:rPr>
        <w:t xml:space="preserve">I got crystal ideas about some essential skills which I may require for my career. Fourthly, UNICEF’s activities using different social media are also </w:t>
      </w:r>
      <w:r w:rsidR="00BE7058" w:rsidRPr="00F31FA6">
        <w:rPr>
          <w:rFonts w:cs="Times New Roman"/>
          <w:szCs w:val="24"/>
        </w:rPr>
        <w:lastRenderedPageBreak/>
        <w:t xml:space="preserve">illustrated and tried to understand the necessity of using the latest trends and technology. Finally, coping up with multiculturalism is crucial for employees, especially in UNICEF education projects where different external factors are also considered. I have understood what to consider from </w:t>
      </w:r>
      <w:r w:rsidR="00A4227A">
        <w:rPr>
          <w:rFonts w:cs="Times New Roman"/>
          <w:szCs w:val="24"/>
        </w:rPr>
        <w:t xml:space="preserve">the </w:t>
      </w:r>
      <w:r w:rsidR="00BE7058" w:rsidRPr="00F31FA6">
        <w:rPr>
          <w:rFonts w:cs="Times New Roman"/>
          <w:szCs w:val="24"/>
        </w:rPr>
        <w:t xml:space="preserve">external and internal environment in different projects. </w:t>
      </w:r>
      <w:r w:rsidR="00913DEA" w:rsidRPr="00F31FA6">
        <w:rPr>
          <w:rFonts w:cs="Times New Roman"/>
          <w:szCs w:val="24"/>
        </w:rPr>
        <w:t xml:space="preserve">I tried to understand the essentials in </w:t>
      </w:r>
      <w:r w:rsidR="00A4227A">
        <w:rPr>
          <w:rFonts w:cs="Times New Roman"/>
          <w:szCs w:val="24"/>
        </w:rPr>
        <w:t xml:space="preserve">the </w:t>
      </w:r>
      <w:r w:rsidR="00913DEA" w:rsidRPr="00F31FA6">
        <w:rPr>
          <w:rFonts w:cs="Times New Roman"/>
          <w:szCs w:val="24"/>
        </w:rPr>
        <w:t>UNICEF education project considering the socio-cultural issues and facts. However, all sorts of experiences are not clear to me and I do not know how to utilise the experiences in my career, profession and personal life.</w:t>
      </w:r>
    </w:p>
    <w:p w14:paraId="0C56CCAF" w14:textId="77777777" w:rsidR="00913DEA" w:rsidRPr="00F31FA6" w:rsidRDefault="00913DEA" w:rsidP="00A10540">
      <w:pPr>
        <w:pStyle w:val="Heading2"/>
      </w:pPr>
      <w:bookmarkStart w:id="3" w:name="_Toc68451702"/>
      <w:r w:rsidRPr="00F31FA6">
        <w:t>Reflective Observation</w:t>
      </w:r>
      <w:bookmarkEnd w:id="3"/>
    </w:p>
    <w:p w14:paraId="78F709F2" w14:textId="77777777" w:rsidR="00913DEA" w:rsidRPr="00F31FA6" w:rsidRDefault="00913DEA" w:rsidP="00DD5CC4">
      <w:pPr>
        <w:rPr>
          <w:rFonts w:cs="Arial Unicode MS"/>
          <w:szCs w:val="24"/>
        </w:rPr>
      </w:pPr>
      <w:r w:rsidRPr="00F31FA6">
        <w:rPr>
          <w:rFonts w:cs="Times New Roman"/>
          <w:szCs w:val="24"/>
        </w:rPr>
        <w:t>It refers to feeling and watching what t</w:t>
      </w:r>
      <w:r w:rsidR="00A4227A">
        <w:rPr>
          <w:rFonts w:cs="Times New Roman"/>
          <w:szCs w:val="24"/>
        </w:rPr>
        <w:t>ook</w:t>
      </w:r>
      <w:r w:rsidRPr="00F31FA6">
        <w:rPr>
          <w:rFonts w:cs="Times New Roman"/>
          <w:szCs w:val="24"/>
        </w:rPr>
        <w:t xml:space="preserve"> place in </w:t>
      </w:r>
      <w:r w:rsidRPr="00F31FA6">
        <w:rPr>
          <w:rFonts w:cs="Arial Unicode MS"/>
          <w:szCs w:val="24"/>
        </w:rPr>
        <w:t xml:space="preserve">a project or situation and create a pathway for converting the experience to understanding. In this process, </w:t>
      </w:r>
      <w:r w:rsidR="006B56D0" w:rsidRPr="00F31FA6">
        <w:rPr>
          <w:rFonts w:cs="Arial Unicode MS"/>
          <w:szCs w:val="24"/>
        </w:rPr>
        <w:t>an individual deeply focu</w:t>
      </w:r>
      <w:r w:rsidR="00A4227A">
        <w:rPr>
          <w:rFonts w:cs="Arial Unicode MS"/>
          <w:szCs w:val="24"/>
        </w:rPr>
        <w:t>se</w:t>
      </w:r>
      <w:r w:rsidR="006B56D0" w:rsidRPr="00F31FA6">
        <w:rPr>
          <w:rFonts w:cs="Arial Unicode MS"/>
          <w:szCs w:val="24"/>
        </w:rPr>
        <w:t xml:space="preserve">s on </w:t>
      </w:r>
      <w:r w:rsidR="00A4227A">
        <w:rPr>
          <w:rFonts w:cs="Arial Unicode MS"/>
          <w:szCs w:val="24"/>
        </w:rPr>
        <w:t xml:space="preserve">the </w:t>
      </w:r>
      <w:r w:rsidR="006B56D0" w:rsidRPr="00F31FA6">
        <w:rPr>
          <w:rFonts w:cs="Arial Unicode MS"/>
          <w:szCs w:val="24"/>
        </w:rPr>
        <w:t>explanation and illustration of situations or different projects. Asking questions to myself is significant in this stage</w:t>
      </w:r>
      <w:r w:rsidR="000D2510">
        <w:rPr>
          <w:rFonts w:cs="Arial Unicode MS"/>
          <w:szCs w:val="24"/>
        </w:rPr>
        <w:t xml:space="preserve"> </w:t>
      </w:r>
      <w:r w:rsidR="000D2510">
        <w:rPr>
          <w:rFonts w:cs="Times New Roman"/>
          <w:szCs w:val="24"/>
        </w:rPr>
        <w:t>(Kolb, Rubin &amp; McIntyre</w:t>
      </w:r>
      <w:r w:rsidR="000D2510" w:rsidRPr="000D2510">
        <w:rPr>
          <w:rFonts w:cs="Times New Roman"/>
          <w:szCs w:val="24"/>
        </w:rPr>
        <w:t>, 2014)</w:t>
      </w:r>
      <w:r w:rsidR="006B56D0" w:rsidRPr="00F31FA6">
        <w:rPr>
          <w:rFonts w:cs="Arial Unicode MS"/>
          <w:szCs w:val="24"/>
        </w:rPr>
        <w:t>. However, this stage is created by sensing and feeling the Concrete Experience. Therefore, the depth in the concrete experience shapes the reflective observation to a large extent. Besides, proper and systematic investigation, analysis, utilizing feelings, etc. boost the effectiveness of this stage.</w:t>
      </w:r>
      <w:r w:rsidR="00B007D4" w:rsidRPr="00F31FA6">
        <w:rPr>
          <w:rFonts w:cs="Arial Unicode MS"/>
          <w:szCs w:val="24"/>
        </w:rPr>
        <w:t xml:space="preserve"> This stage can be considered as the processing stage of received experiences from the concrete experience stage.</w:t>
      </w:r>
    </w:p>
    <w:p w14:paraId="384587D8" w14:textId="77777777" w:rsidR="00F804A7" w:rsidRPr="00F31FA6" w:rsidRDefault="00B007D4" w:rsidP="00DD5CC4">
      <w:pPr>
        <w:rPr>
          <w:rFonts w:cs="Times New Roman"/>
          <w:szCs w:val="24"/>
        </w:rPr>
      </w:pPr>
      <w:r w:rsidRPr="00F31FA6">
        <w:rPr>
          <w:rFonts w:cs="Arial Unicode MS"/>
          <w:szCs w:val="24"/>
        </w:rPr>
        <w:t xml:space="preserve">I have felt and </w:t>
      </w:r>
      <w:r w:rsidR="008B766B" w:rsidRPr="00F31FA6">
        <w:rPr>
          <w:rFonts w:cs="Arial Unicode MS"/>
          <w:szCs w:val="24"/>
        </w:rPr>
        <w:t>realis</w:t>
      </w:r>
      <w:r w:rsidRPr="00F31FA6">
        <w:rPr>
          <w:rFonts w:cs="Arial Unicode MS"/>
          <w:szCs w:val="24"/>
        </w:rPr>
        <w:t>ed differe</w:t>
      </w:r>
      <w:r w:rsidR="008B766B" w:rsidRPr="00F31FA6">
        <w:rPr>
          <w:rFonts w:cs="Arial Unicode MS"/>
          <w:szCs w:val="24"/>
        </w:rPr>
        <w:t xml:space="preserve">nt facts from the education project of </w:t>
      </w:r>
      <w:r w:rsidR="008B766B" w:rsidRPr="00F31FA6">
        <w:rPr>
          <w:rFonts w:cs="Times New Roman"/>
          <w:szCs w:val="24"/>
        </w:rPr>
        <w:t xml:space="preserve">UNICEF to a large extent. I have found that the reasons why UNICEF prioritises building </w:t>
      </w:r>
      <w:r w:rsidR="00A4227A">
        <w:rPr>
          <w:rFonts w:cs="Times New Roman"/>
          <w:szCs w:val="24"/>
        </w:rPr>
        <w:t xml:space="preserve">a </w:t>
      </w:r>
      <w:r w:rsidR="008B766B" w:rsidRPr="00F31FA6">
        <w:rPr>
          <w:rFonts w:cs="Times New Roman"/>
          <w:szCs w:val="24"/>
        </w:rPr>
        <w:t xml:space="preserve">strong relationship with stakeholders. </w:t>
      </w:r>
      <w:r w:rsidR="007C7E8E" w:rsidRPr="00F31FA6">
        <w:rPr>
          <w:rFonts w:cs="Times New Roman"/>
          <w:szCs w:val="24"/>
        </w:rPr>
        <w:t xml:space="preserve">I have tried to find out </w:t>
      </w:r>
      <w:r w:rsidR="00A4227A">
        <w:rPr>
          <w:rFonts w:cs="Times New Roman"/>
          <w:szCs w:val="24"/>
        </w:rPr>
        <w:t xml:space="preserve">the </w:t>
      </w:r>
      <w:r w:rsidR="007C7E8E" w:rsidRPr="00F31FA6">
        <w:rPr>
          <w:rFonts w:cs="Times New Roman"/>
          <w:szCs w:val="24"/>
        </w:rPr>
        <w:t xml:space="preserve">major reasons behind the relationships and understood how UNICEF ensures </w:t>
      </w:r>
      <w:r w:rsidR="00A4227A">
        <w:rPr>
          <w:rFonts w:cs="Times New Roman"/>
          <w:szCs w:val="24"/>
        </w:rPr>
        <w:t xml:space="preserve">the </w:t>
      </w:r>
      <w:r w:rsidR="007C7E8E" w:rsidRPr="00F31FA6">
        <w:rPr>
          <w:rFonts w:cs="Times New Roman"/>
          <w:szCs w:val="24"/>
        </w:rPr>
        <w:t>most effective ways. In this case, the organisation has utilised Multiculturalism in different operational activities to a great extent. Besides,</w:t>
      </w:r>
      <w:r w:rsidR="00DE52EC" w:rsidRPr="00F31FA6">
        <w:rPr>
          <w:rFonts w:cs="Times New Roman"/>
          <w:szCs w:val="24"/>
        </w:rPr>
        <w:t xml:space="preserve"> I have also tried to understand how different skills of employees lead to more productivity in UNICEF education projects including the most </w:t>
      </w:r>
      <w:r w:rsidR="00D579D9" w:rsidRPr="00F31FA6">
        <w:rPr>
          <w:rFonts w:cs="Times New Roman"/>
          <w:szCs w:val="24"/>
        </w:rPr>
        <w:t>prominent skills</w:t>
      </w:r>
      <w:r w:rsidR="00A10540">
        <w:rPr>
          <w:rFonts w:cs="Times New Roman"/>
          <w:szCs w:val="24"/>
        </w:rPr>
        <w:t xml:space="preserve"> </w:t>
      </w:r>
      <w:r w:rsidR="00A10540" w:rsidRPr="00A10540">
        <w:rPr>
          <w:rFonts w:cs="Times New Roman"/>
          <w:szCs w:val="24"/>
        </w:rPr>
        <w:t>(Moon, 2013)</w:t>
      </w:r>
      <w:r w:rsidR="00D579D9" w:rsidRPr="00F31FA6">
        <w:rPr>
          <w:rFonts w:cs="Times New Roman"/>
          <w:szCs w:val="24"/>
        </w:rPr>
        <w:t>. Again, I al</w:t>
      </w:r>
      <w:r w:rsidR="00DE52EC" w:rsidRPr="00F31FA6">
        <w:rPr>
          <w:rFonts w:cs="Times New Roman"/>
          <w:szCs w:val="24"/>
        </w:rPr>
        <w:t>s</w:t>
      </w:r>
      <w:r w:rsidR="00D579D9" w:rsidRPr="00F31FA6">
        <w:rPr>
          <w:rFonts w:cs="Times New Roman"/>
          <w:szCs w:val="24"/>
        </w:rPr>
        <w:t>o</w:t>
      </w:r>
      <w:r w:rsidR="00DE52EC" w:rsidRPr="00F31FA6">
        <w:rPr>
          <w:rFonts w:cs="Times New Roman"/>
          <w:szCs w:val="24"/>
        </w:rPr>
        <w:t xml:space="preserve"> tried to feel the use of different soc</w:t>
      </w:r>
      <w:r w:rsidR="00D579D9" w:rsidRPr="00F31FA6">
        <w:rPr>
          <w:rFonts w:cs="Times New Roman"/>
          <w:szCs w:val="24"/>
        </w:rPr>
        <w:t>ial media platforms in different</w:t>
      </w:r>
      <w:r w:rsidR="00DE52EC" w:rsidRPr="00F31FA6">
        <w:rPr>
          <w:rFonts w:cs="Times New Roman"/>
          <w:szCs w:val="24"/>
        </w:rPr>
        <w:t xml:space="preserve"> ways</w:t>
      </w:r>
      <w:r w:rsidR="00D579D9" w:rsidRPr="00F31FA6">
        <w:rPr>
          <w:rFonts w:cs="Times New Roman"/>
          <w:szCs w:val="24"/>
        </w:rPr>
        <w:t xml:space="preserve"> for building </w:t>
      </w:r>
      <w:r w:rsidR="00A4227A">
        <w:rPr>
          <w:rFonts w:cs="Times New Roman"/>
          <w:szCs w:val="24"/>
        </w:rPr>
        <w:t xml:space="preserve">a </w:t>
      </w:r>
      <w:r w:rsidR="00D579D9" w:rsidRPr="00F31FA6">
        <w:rPr>
          <w:rFonts w:cs="Times New Roman"/>
          <w:szCs w:val="24"/>
        </w:rPr>
        <w:t>relationship with stakeholders, raising funds, attracting the target groups, etc. Besides, how it increases the reliability of voluntary activities is also observed.</w:t>
      </w:r>
      <w:r w:rsidR="0016568A" w:rsidRPr="00F31FA6">
        <w:rPr>
          <w:rFonts w:cs="Times New Roman"/>
          <w:szCs w:val="24"/>
        </w:rPr>
        <w:t xml:space="preserve"> I have also evaluated different external forces which impact the operations of UNICEF education projects to a large extent. On the contrary, UNICEF has some training and develop</w:t>
      </w:r>
      <w:r w:rsidR="00A4227A">
        <w:rPr>
          <w:rFonts w:cs="Times New Roman"/>
          <w:szCs w:val="24"/>
        </w:rPr>
        <w:t>ment</w:t>
      </w:r>
      <w:r w:rsidR="0016568A" w:rsidRPr="00F31FA6">
        <w:rPr>
          <w:rFonts w:cs="Times New Roman"/>
          <w:szCs w:val="24"/>
        </w:rPr>
        <w:t xml:space="preserve"> programmes which indicate to develop certain skills. I have tried to understand these skills which provide </w:t>
      </w:r>
      <w:r w:rsidR="00A4227A">
        <w:rPr>
          <w:rFonts w:cs="Times New Roman"/>
          <w:szCs w:val="24"/>
        </w:rPr>
        <w:t xml:space="preserve">a </w:t>
      </w:r>
      <w:r w:rsidR="0016568A" w:rsidRPr="00F31FA6">
        <w:rPr>
          <w:rFonts w:cs="Times New Roman"/>
          <w:szCs w:val="24"/>
        </w:rPr>
        <w:t xml:space="preserve">guideline for my career and employability. </w:t>
      </w:r>
      <w:r w:rsidR="00F804A7" w:rsidRPr="00F31FA6">
        <w:rPr>
          <w:rFonts w:cs="Times New Roman"/>
          <w:szCs w:val="24"/>
        </w:rPr>
        <w:t xml:space="preserve">Finally, I tried to find out solutions by understanding real problems and assuming gaps in </w:t>
      </w:r>
      <w:r w:rsidR="00A4227A">
        <w:rPr>
          <w:rFonts w:cs="Times New Roman"/>
          <w:szCs w:val="24"/>
        </w:rPr>
        <w:t xml:space="preserve">the </w:t>
      </w:r>
      <w:r w:rsidR="00F804A7" w:rsidRPr="00F31FA6">
        <w:rPr>
          <w:rFonts w:cs="Times New Roman"/>
          <w:szCs w:val="24"/>
        </w:rPr>
        <w:t>current activities of UNICEF’s different education projects.</w:t>
      </w:r>
    </w:p>
    <w:p w14:paraId="5E7937EB" w14:textId="77777777" w:rsidR="00B007D4" w:rsidRPr="00F31FA6" w:rsidRDefault="00F804A7" w:rsidP="00A10540">
      <w:pPr>
        <w:pStyle w:val="Heading2"/>
      </w:pPr>
      <w:bookmarkStart w:id="4" w:name="_Toc68451703"/>
      <w:r w:rsidRPr="00F31FA6">
        <w:lastRenderedPageBreak/>
        <w:t>Abstract Conceptualisation</w:t>
      </w:r>
      <w:bookmarkEnd w:id="4"/>
    </w:p>
    <w:p w14:paraId="6B631307" w14:textId="77777777" w:rsidR="00F804A7" w:rsidRPr="00F31FA6" w:rsidRDefault="007D2C4E" w:rsidP="00DD5CC4">
      <w:pPr>
        <w:rPr>
          <w:rFonts w:cs="Times New Roman"/>
          <w:szCs w:val="24"/>
        </w:rPr>
      </w:pPr>
      <w:r w:rsidRPr="00F31FA6">
        <w:rPr>
          <w:rFonts w:cs="Times New Roman"/>
          <w:szCs w:val="24"/>
        </w:rPr>
        <w:t xml:space="preserve">This stage leads to experiencing </w:t>
      </w:r>
      <w:r w:rsidR="00E55CC1" w:rsidRPr="00F31FA6">
        <w:rPr>
          <w:rFonts w:cs="Times New Roman"/>
          <w:szCs w:val="24"/>
        </w:rPr>
        <w:t xml:space="preserve">innovation or new implementation from the experiences as well as the observation to a great extent. It indicates the new learning by the observer from the experience. In this stage, the customer receives or reaches a concept </w:t>
      </w:r>
      <w:r w:rsidR="00A4227A">
        <w:rPr>
          <w:rFonts w:cs="Times New Roman"/>
          <w:szCs w:val="24"/>
        </w:rPr>
        <w:t>that</w:t>
      </w:r>
      <w:r w:rsidR="00E55CC1" w:rsidRPr="00F31FA6">
        <w:rPr>
          <w:rFonts w:cs="Times New Roman"/>
          <w:szCs w:val="24"/>
        </w:rPr>
        <w:t xml:space="preserve"> may be utilised in different ways</w:t>
      </w:r>
      <w:r w:rsidR="00A10540">
        <w:rPr>
          <w:rFonts w:cs="Times New Roman"/>
          <w:szCs w:val="24"/>
        </w:rPr>
        <w:t xml:space="preserve"> (Wagner &amp;</w:t>
      </w:r>
      <w:r w:rsidR="00A10540" w:rsidRPr="000D2510">
        <w:rPr>
          <w:rFonts w:cs="Times New Roman"/>
          <w:szCs w:val="24"/>
        </w:rPr>
        <w:t xml:space="preserve"> Hollenbeck, 2016)</w:t>
      </w:r>
      <w:r w:rsidR="00E55CC1" w:rsidRPr="00F31FA6">
        <w:rPr>
          <w:rFonts w:cs="Times New Roman"/>
          <w:szCs w:val="24"/>
        </w:rPr>
        <w:t xml:space="preserve">. The individuals understand the processes or new learnings and become capable </w:t>
      </w:r>
      <w:r w:rsidR="00A4227A">
        <w:rPr>
          <w:rFonts w:cs="Times New Roman"/>
          <w:szCs w:val="24"/>
        </w:rPr>
        <w:t>of</w:t>
      </w:r>
      <w:r w:rsidR="00E55CC1" w:rsidRPr="00F31FA6">
        <w:rPr>
          <w:rFonts w:cs="Times New Roman"/>
          <w:szCs w:val="24"/>
        </w:rPr>
        <w:t xml:space="preserve"> further use in their daily activities. Besides, they can also share their experiences and receive consultation from others for better understanding. Finally, the abstract concept also gives ideas to polish the process and assists in generating superior ideas to a large extent.</w:t>
      </w:r>
    </w:p>
    <w:p w14:paraId="52DDD985" w14:textId="77777777" w:rsidR="00F804A7" w:rsidRDefault="00E55CC1" w:rsidP="0026382C">
      <w:pPr>
        <w:rPr>
          <w:rFonts w:cs="Arial Unicode MS"/>
          <w:szCs w:val="24"/>
        </w:rPr>
      </w:pPr>
      <w:r w:rsidRPr="00F31FA6">
        <w:rPr>
          <w:rFonts w:cs="Times New Roman"/>
          <w:szCs w:val="24"/>
        </w:rPr>
        <w:t>UNICEF education projects and different activities</w:t>
      </w:r>
      <w:r w:rsidR="00A4227A">
        <w:rPr>
          <w:rFonts w:cs="Times New Roman"/>
          <w:szCs w:val="24"/>
        </w:rPr>
        <w:t>, as well as approaches,</w:t>
      </w:r>
      <w:r w:rsidRPr="00F31FA6">
        <w:rPr>
          <w:rFonts w:cs="Times New Roman"/>
          <w:szCs w:val="24"/>
        </w:rPr>
        <w:t xml:space="preserve"> have led me to certain </w:t>
      </w:r>
      <w:r w:rsidR="005051C4" w:rsidRPr="00F31FA6">
        <w:rPr>
          <w:rFonts w:cs="Times New Roman"/>
          <w:szCs w:val="24"/>
        </w:rPr>
        <w:t xml:space="preserve">learnings and assumptions. I have understood how UNICEF maintains warm relations with stakeholder in their education projects. It shows me key </w:t>
      </w:r>
      <w:r w:rsidR="00B8168C" w:rsidRPr="00F31FA6">
        <w:rPr>
          <w:rFonts w:cs="Times New Roman"/>
          <w:szCs w:val="24"/>
        </w:rPr>
        <w:t>skills and knowledge for working in UNICEF’s</w:t>
      </w:r>
      <w:r w:rsidR="00181172" w:rsidRPr="00F31FA6">
        <w:rPr>
          <w:rFonts w:cs="Times New Roman"/>
          <w:szCs w:val="24"/>
        </w:rPr>
        <w:t xml:space="preserve"> different projects including public speaking, digital marketing, maintaining </w:t>
      </w:r>
      <w:r w:rsidR="00A4227A">
        <w:rPr>
          <w:rFonts w:cs="Times New Roman"/>
          <w:szCs w:val="24"/>
        </w:rPr>
        <w:t xml:space="preserve">a </w:t>
      </w:r>
      <w:r w:rsidR="00181172" w:rsidRPr="00F31FA6">
        <w:rPr>
          <w:rFonts w:cs="Times New Roman"/>
          <w:szCs w:val="24"/>
        </w:rPr>
        <w:t>relationship with stakeholders, etc.</w:t>
      </w:r>
      <w:r w:rsidR="00A10540" w:rsidRPr="00A10540">
        <w:t xml:space="preserve"> </w:t>
      </w:r>
      <w:r w:rsidR="00A10540" w:rsidRPr="00A10540">
        <w:rPr>
          <w:rFonts w:cs="Times New Roman"/>
          <w:szCs w:val="24"/>
        </w:rPr>
        <w:t>(Robbins and Judge, 2019)</w:t>
      </w:r>
      <w:r w:rsidR="00A10540">
        <w:rPr>
          <w:rFonts w:cs="Times New Roman"/>
          <w:szCs w:val="24"/>
        </w:rPr>
        <w:t>.</w:t>
      </w:r>
      <w:r w:rsidR="00181172" w:rsidRPr="00F31FA6">
        <w:rPr>
          <w:rFonts w:cs="Times New Roman"/>
          <w:szCs w:val="24"/>
        </w:rPr>
        <w:t xml:space="preserve"> Again, I have understood the importance of using different social media platforms for supporting and building awareness. Besides, different social media platforms offer different functions which can be used for promotions, building awareness, letting stakeholders know about activities etc. I have also realised the significance of </w:t>
      </w:r>
      <w:r w:rsidR="00F31FA6" w:rsidRPr="00F31FA6">
        <w:rPr>
          <w:rFonts w:cs="Times New Roman"/>
          <w:szCs w:val="24"/>
        </w:rPr>
        <w:t xml:space="preserve">considering socio-culture while implementing any project. UNICEF education projects cannot deny the social practices, religions, political power, beliefs, etc. in their projects. Sometimes, these factors may also shape the project. Again, different societies have different sensitive parts which should be respected in education projects. I also found the crucial role of teamwork and flexibility in education projects which increase the popularity and acceptance to a great us. It teaches us that nothing can be achieved by </w:t>
      </w:r>
      <w:r w:rsidR="00F31FA6">
        <w:rPr>
          <w:rFonts w:cs="Times New Roman"/>
          <w:szCs w:val="24"/>
        </w:rPr>
        <w:t>pressuris</w:t>
      </w:r>
      <w:r w:rsidR="00F31FA6" w:rsidRPr="00F31FA6">
        <w:rPr>
          <w:rFonts w:cs="Times New Roman"/>
          <w:szCs w:val="24"/>
        </w:rPr>
        <w:t>ing</w:t>
      </w:r>
      <w:r w:rsidR="0026382C">
        <w:rPr>
          <w:rFonts w:cs="Times New Roman"/>
          <w:szCs w:val="24"/>
        </w:rPr>
        <w:t xml:space="preserve"> but offering the most effective service to a great extent. Finally, I have become aware of multiculturalism which refers to coping up with different </w:t>
      </w:r>
      <w:r w:rsidR="0026382C">
        <w:rPr>
          <w:rFonts w:cs="Arial Unicode MS"/>
          <w:szCs w:val="24"/>
        </w:rPr>
        <w:t>religions, values, patterns, races, etc. which UNICEF practices regularly.</w:t>
      </w:r>
    </w:p>
    <w:p w14:paraId="23EEA566" w14:textId="77777777" w:rsidR="0026382C" w:rsidRDefault="00612E3B" w:rsidP="00A10540">
      <w:pPr>
        <w:pStyle w:val="Heading2"/>
      </w:pPr>
      <w:bookmarkStart w:id="5" w:name="_Toc68451704"/>
      <w:r>
        <w:t>Active Experimentation</w:t>
      </w:r>
      <w:bookmarkEnd w:id="5"/>
    </w:p>
    <w:p w14:paraId="154C0AFB" w14:textId="77777777" w:rsidR="00612E3B" w:rsidRDefault="00612E3B" w:rsidP="0026382C">
      <w:pPr>
        <w:rPr>
          <w:rFonts w:cs="Arial Unicode MS"/>
          <w:szCs w:val="24"/>
        </w:rPr>
      </w:pPr>
      <w:r>
        <w:rPr>
          <w:rFonts w:cs="Arial Unicode MS"/>
          <w:szCs w:val="24"/>
        </w:rPr>
        <w:t>This stage is the implementation step where a learner implement what he/she has learned from the experience, observation and understandings. As a result, the individual can create benefits by using the learning to a large extent. It is the time to implement or practice what has been learned from the projects or activities</w:t>
      </w:r>
      <w:r w:rsidR="00A10540">
        <w:rPr>
          <w:rFonts w:cs="Arial Unicode MS"/>
          <w:szCs w:val="24"/>
        </w:rPr>
        <w:t xml:space="preserve"> </w:t>
      </w:r>
      <w:r w:rsidR="00A10540">
        <w:rPr>
          <w:rFonts w:cs="Times New Roman"/>
          <w:szCs w:val="24"/>
        </w:rPr>
        <w:t>(Wagner &amp;</w:t>
      </w:r>
      <w:r w:rsidR="00A10540" w:rsidRPr="000D2510">
        <w:rPr>
          <w:rFonts w:cs="Times New Roman"/>
          <w:szCs w:val="24"/>
        </w:rPr>
        <w:t xml:space="preserve"> Hollenbeck, 2016)</w:t>
      </w:r>
      <w:r>
        <w:rPr>
          <w:rFonts w:cs="Arial Unicode MS"/>
          <w:szCs w:val="24"/>
        </w:rPr>
        <w:t xml:space="preserve">. Besides, it also makes individuals capable </w:t>
      </w:r>
      <w:r w:rsidR="00A4227A">
        <w:rPr>
          <w:rFonts w:cs="Arial Unicode MS"/>
          <w:szCs w:val="24"/>
        </w:rPr>
        <w:t>of</w:t>
      </w:r>
      <w:r>
        <w:rPr>
          <w:rFonts w:cs="Arial Unicode MS"/>
          <w:szCs w:val="24"/>
        </w:rPr>
        <w:t xml:space="preserve"> modifying strategies and innovation. Finally, active experimentation leads to new concrete experiences.</w:t>
      </w:r>
    </w:p>
    <w:p w14:paraId="214DF941" w14:textId="77777777" w:rsidR="00136F4C" w:rsidRDefault="00232276" w:rsidP="0026382C">
      <w:pPr>
        <w:rPr>
          <w:rFonts w:cs="Arial Unicode MS"/>
          <w:szCs w:val="24"/>
        </w:rPr>
      </w:pPr>
      <w:r>
        <w:rPr>
          <w:rFonts w:cs="Arial Unicode MS"/>
          <w:szCs w:val="24"/>
        </w:rPr>
        <w:lastRenderedPageBreak/>
        <w:t>I have learned and implemented different learnings by analysi</w:t>
      </w:r>
      <w:r w:rsidR="00A4227A">
        <w:rPr>
          <w:rFonts w:cs="Arial Unicode MS"/>
          <w:szCs w:val="24"/>
        </w:rPr>
        <w:t>ng</w:t>
      </w:r>
      <w:r>
        <w:rPr>
          <w:rFonts w:cs="Arial Unicode MS"/>
          <w:szCs w:val="24"/>
        </w:rPr>
        <w:t xml:space="preserve"> UNICEF</w:t>
      </w:r>
      <w:r w:rsidR="00BB0A07">
        <w:rPr>
          <w:rFonts w:cs="Arial Unicode MS"/>
          <w:szCs w:val="24"/>
        </w:rPr>
        <w:t xml:space="preserve"> education projects to a large extent. UNICEF ensures collaboration with stakeholders and remain</w:t>
      </w:r>
      <w:r w:rsidR="00A4227A">
        <w:rPr>
          <w:rFonts w:cs="Arial Unicode MS"/>
          <w:szCs w:val="24"/>
        </w:rPr>
        <w:t>s</w:t>
      </w:r>
      <w:r w:rsidR="00BB0A07">
        <w:rPr>
          <w:rFonts w:cs="Arial Unicode MS"/>
          <w:szCs w:val="24"/>
        </w:rPr>
        <w:t xml:space="preserve"> flexible to for</w:t>
      </w:r>
      <w:r w:rsidR="00A4227A">
        <w:rPr>
          <w:rFonts w:cs="Arial Unicode MS"/>
          <w:szCs w:val="24"/>
        </w:rPr>
        <w:t>m</w:t>
      </w:r>
      <w:r w:rsidR="00BB0A07">
        <w:rPr>
          <w:rFonts w:cs="Arial Unicode MS"/>
          <w:szCs w:val="24"/>
        </w:rPr>
        <w:t xml:space="preserve"> </w:t>
      </w:r>
      <w:r w:rsidR="00A4227A">
        <w:rPr>
          <w:rFonts w:cs="Arial Unicode MS"/>
          <w:szCs w:val="24"/>
        </w:rPr>
        <w:t xml:space="preserve">a </w:t>
      </w:r>
      <w:r w:rsidR="00BB0A07">
        <w:rPr>
          <w:rFonts w:cs="Arial Unicode MS"/>
          <w:szCs w:val="24"/>
        </w:rPr>
        <w:t>cordial relationship. I have practi</w:t>
      </w:r>
      <w:r w:rsidR="00A4227A">
        <w:rPr>
          <w:rFonts w:cs="Arial Unicode MS"/>
          <w:szCs w:val="24"/>
        </w:rPr>
        <w:t>s</w:t>
      </w:r>
      <w:r w:rsidR="00BB0A07">
        <w:rPr>
          <w:rFonts w:cs="Arial Unicode MS"/>
          <w:szCs w:val="24"/>
        </w:rPr>
        <w:t>ed it with my peer groups and found that I am becoming more reliable and trustful. Alike UNICEF, I am also building capabilities for serving people which makes other dependable to me for different purposes. From</w:t>
      </w:r>
      <w:r w:rsidR="00BB0A07" w:rsidRPr="00BB0A07">
        <w:rPr>
          <w:rFonts w:cs="Arial Unicode MS"/>
          <w:szCs w:val="24"/>
        </w:rPr>
        <w:t xml:space="preserve"> </w:t>
      </w:r>
      <w:r w:rsidR="00BB0A07">
        <w:rPr>
          <w:rFonts w:cs="Arial Unicode MS"/>
          <w:szCs w:val="24"/>
        </w:rPr>
        <w:t>UNICEF, I have learned that focusing on purposes, understanding the community</w:t>
      </w:r>
      <w:r w:rsidR="00136F4C">
        <w:rPr>
          <w:rFonts w:cs="Arial Unicode MS"/>
          <w:szCs w:val="24"/>
        </w:rPr>
        <w:t xml:space="preserve"> and building relationship leads</w:t>
      </w:r>
      <w:r w:rsidR="00BB0A07">
        <w:rPr>
          <w:rFonts w:cs="Arial Unicode MS"/>
          <w:szCs w:val="24"/>
        </w:rPr>
        <w:t xml:space="preserve"> to </w:t>
      </w:r>
      <w:r w:rsidR="00A4227A">
        <w:rPr>
          <w:rFonts w:cs="Arial Unicode MS"/>
          <w:szCs w:val="24"/>
        </w:rPr>
        <w:t xml:space="preserve">a </w:t>
      </w:r>
      <w:r w:rsidR="00BB0A07">
        <w:rPr>
          <w:rFonts w:cs="Arial Unicode MS"/>
          <w:szCs w:val="24"/>
        </w:rPr>
        <w:t>more engaging community</w:t>
      </w:r>
      <w:r w:rsidR="00A10540">
        <w:rPr>
          <w:rFonts w:cs="Arial Unicode MS"/>
          <w:szCs w:val="24"/>
        </w:rPr>
        <w:t xml:space="preserve"> </w:t>
      </w:r>
      <w:r w:rsidR="00A10540" w:rsidRPr="00A10540">
        <w:rPr>
          <w:rFonts w:cs="Arial Unicode MS"/>
          <w:szCs w:val="24"/>
        </w:rPr>
        <w:t>(Robbins and Judge, 2019)</w:t>
      </w:r>
      <w:r w:rsidR="00136F4C">
        <w:rPr>
          <w:rFonts w:cs="Arial Unicode MS"/>
          <w:szCs w:val="24"/>
        </w:rPr>
        <w:t>. Therefore, I can utilise it in my workplace as well as friends and families for more acceptance. It will help me in building effective relationships with colleagues and spreading the network. I have started polishing skills including public speaking and digital marketing which have significant values in UNICEF education projects. In this 21</w:t>
      </w:r>
      <w:r w:rsidR="00136F4C" w:rsidRPr="00136F4C">
        <w:rPr>
          <w:rFonts w:cs="Arial Unicode MS"/>
          <w:szCs w:val="24"/>
          <w:vertAlign w:val="superscript"/>
        </w:rPr>
        <w:t>st</w:t>
      </w:r>
      <w:r w:rsidR="00136F4C">
        <w:rPr>
          <w:rFonts w:cs="Arial Unicode MS"/>
          <w:szCs w:val="24"/>
        </w:rPr>
        <w:t xml:space="preserve"> century, the use of social media platforms is beyond description and I have learned multiple functions of these platforms. Finally, I have realised the importance of multiculturalism in an organisation and remember it in my future activities to a great extent.</w:t>
      </w:r>
    </w:p>
    <w:p w14:paraId="476003B0" w14:textId="77777777" w:rsidR="00136F4C" w:rsidRDefault="00136F4C">
      <w:pPr>
        <w:rPr>
          <w:rFonts w:cs="Arial Unicode MS"/>
          <w:szCs w:val="24"/>
        </w:rPr>
      </w:pPr>
      <w:r>
        <w:rPr>
          <w:rFonts w:cs="Arial Unicode MS"/>
          <w:szCs w:val="24"/>
        </w:rPr>
        <w:br w:type="page"/>
      </w:r>
    </w:p>
    <w:p w14:paraId="497A3EF1" w14:textId="77777777" w:rsidR="00136F4C" w:rsidRDefault="00136F4C" w:rsidP="00A10540">
      <w:pPr>
        <w:pStyle w:val="Heading1"/>
      </w:pPr>
      <w:bookmarkStart w:id="6" w:name="_Toc68451705"/>
      <w:r>
        <w:lastRenderedPageBreak/>
        <w:t>Conclusion</w:t>
      </w:r>
      <w:bookmarkEnd w:id="6"/>
    </w:p>
    <w:p w14:paraId="71CD92BE" w14:textId="77777777" w:rsidR="000D2510" w:rsidRDefault="00913231" w:rsidP="00455DC5">
      <w:pPr>
        <w:rPr>
          <w:rFonts w:cs="Arial Unicode MS"/>
          <w:szCs w:val="24"/>
        </w:rPr>
      </w:pPr>
      <w:r>
        <w:rPr>
          <w:rFonts w:cs="Arial Unicode MS"/>
          <w:szCs w:val="24"/>
        </w:rPr>
        <w:t xml:space="preserve">Engaging communities play significant roles in any organisation and lead to </w:t>
      </w:r>
      <w:r w:rsidR="00A4227A">
        <w:rPr>
          <w:rFonts w:cs="Arial Unicode MS"/>
          <w:szCs w:val="24"/>
        </w:rPr>
        <w:t>a</w:t>
      </w:r>
      <w:r>
        <w:rPr>
          <w:rFonts w:cs="Arial Unicode MS"/>
          <w:szCs w:val="24"/>
        </w:rPr>
        <w:t xml:space="preserve"> sustainable future. It is crucial to consider the interests of the society and connecting the community interests with organisational objectives. Therefore, UNICEF Education Projects which were explained in assessment 1 applied all possible ways for generating values in the long</w:t>
      </w:r>
      <w:r w:rsidR="00A4227A">
        <w:rPr>
          <w:rFonts w:cs="Arial Unicode MS"/>
          <w:szCs w:val="24"/>
        </w:rPr>
        <w:t xml:space="preserve"> </w:t>
      </w:r>
      <w:r>
        <w:rPr>
          <w:rFonts w:cs="Arial Unicode MS"/>
          <w:szCs w:val="24"/>
        </w:rPr>
        <w:t xml:space="preserve">run. </w:t>
      </w:r>
      <w:r w:rsidR="00C610D4">
        <w:rPr>
          <w:rFonts w:cs="Arial Unicode MS"/>
          <w:szCs w:val="24"/>
        </w:rPr>
        <w:t xml:space="preserve">As a student and observer of the projects, I have tried to find out learnings to a great extent. Here, I have utilised Kolb’s learning cycle. </w:t>
      </w:r>
      <w:r w:rsidR="00C610D4" w:rsidRPr="00F31FA6">
        <w:rPr>
          <w:rFonts w:cs="Arial Unicode MS"/>
          <w:szCs w:val="24"/>
        </w:rPr>
        <w:t xml:space="preserve">According to Kolb (1984), learning is a continuous process where knowledge is generated by receiving diversified experiences and </w:t>
      </w:r>
      <w:r w:rsidR="00C610D4">
        <w:rPr>
          <w:rFonts w:cs="Arial Unicode MS"/>
          <w:szCs w:val="24"/>
        </w:rPr>
        <w:t xml:space="preserve">learning new things. </w:t>
      </w:r>
      <w:r w:rsidR="00C610D4" w:rsidRPr="00F31FA6">
        <w:rPr>
          <w:rFonts w:cs="Arial Unicode MS"/>
          <w:szCs w:val="24"/>
        </w:rPr>
        <w:t>The four steps of Kolb’s reflective model are concrete experience, reflective observation, abstract conceptualisation, and active experimentation. All four cycles improve our learning experiences to a large extent.</w:t>
      </w:r>
      <w:r w:rsidR="00C610D4">
        <w:rPr>
          <w:rFonts w:cs="Arial Unicode MS"/>
          <w:szCs w:val="24"/>
        </w:rPr>
        <w:t xml:space="preserve"> The cycle starts with Concrete Experience which </w:t>
      </w:r>
      <w:r w:rsidR="00C610D4" w:rsidRPr="00F31FA6">
        <w:rPr>
          <w:rFonts w:cs="Times New Roman"/>
          <w:szCs w:val="24"/>
        </w:rPr>
        <w:t>refers to facing new conditions or situations which can impact our current experiences and realisations. In this step, an individual feels the experience physically and intentionally and observe what is happening.</w:t>
      </w:r>
      <w:r w:rsidR="00C610D4">
        <w:rPr>
          <w:rFonts w:cs="Times New Roman"/>
          <w:szCs w:val="24"/>
        </w:rPr>
        <w:t xml:space="preserve"> From the UNICEF Education Projects, I have experienced different skills required by employees, the importance of </w:t>
      </w:r>
      <w:r w:rsidR="00A4227A">
        <w:rPr>
          <w:rFonts w:cs="Times New Roman"/>
          <w:szCs w:val="24"/>
        </w:rPr>
        <w:t xml:space="preserve">a </w:t>
      </w:r>
      <w:r w:rsidR="00C610D4">
        <w:rPr>
          <w:rFonts w:cs="Times New Roman"/>
          <w:szCs w:val="24"/>
        </w:rPr>
        <w:t>relationship with stakeholders, utilising Social Media Platforms, the significance of multiculturalism, etc. Through feeling and watching the concrete experience, we reach to reflective observation.</w:t>
      </w:r>
      <w:r w:rsidR="00C610D4" w:rsidRPr="00C610D4">
        <w:rPr>
          <w:rFonts w:cs="Arial Unicode MS"/>
          <w:szCs w:val="24"/>
        </w:rPr>
        <w:t xml:space="preserve"> </w:t>
      </w:r>
      <w:r w:rsidR="00C610D4" w:rsidRPr="00F31FA6">
        <w:rPr>
          <w:rFonts w:cs="Arial Unicode MS"/>
          <w:szCs w:val="24"/>
        </w:rPr>
        <w:t>In this process, an individual deeply focu</w:t>
      </w:r>
      <w:r w:rsidR="00A4227A">
        <w:rPr>
          <w:rFonts w:cs="Arial Unicode MS"/>
          <w:szCs w:val="24"/>
        </w:rPr>
        <w:t>se</w:t>
      </w:r>
      <w:r w:rsidR="00C610D4" w:rsidRPr="00F31FA6">
        <w:rPr>
          <w:rFonts w:cs="Arial Unicode MS"/>
          <w:szCs w:val="24"/>
        </w:rPr>
        <w:t xml:space="preserve">s on </w:t>
      </w:r>
      <w:r w:rsidR="00A4227A">
        <w:rPr>
          <w:rFonts w:cs="Arial Unicode MS"/>
          <w:szCs w:val="24"/>
        </w:rPr>
        <w:t xml:space="preserve">the </w:t>
      </w:r>
      <w:r w:rsidR="00C610D4" w:rsidRPr="00F31FA6">
        <w:rPr>
          <w:rFonts w:cs="Arial Unicode MS"/>
          <w:szCs w:val="24"/>
        </w:rPr>
        <w:t>explanation and illustration of situations or different projects. Asking questions to myself is significant in this stage.</w:t>
      </w:r>
      <w:r w:rsidR="00C610D4">
        <w:rPr>
          <w:rFonts w:cs="Arial Unicode MS"/>
          <w:szCs w:val="24"/>
        </w:rPr>
        <w:t xml:space="preserve"> I have learned how and why different activities took place in the projects of UNICEF. Then the Abstract Conceptualisation comes which </w:t>
      </w:r>
      <w:r w:rsidR="00455DC5">
        <w:rPr>
          <w:rFonts w:cs="Arial Unicode MS"/>
          <w:szCs w:val="24"/>
        </w:rPr>
        <w:t xml:space="preserve">leads customers to a concept </w:t>
      </w:r>
      <w:r w:rsidR="00455DC5" w:rsidRPr="00455DC5">
        <w:rPr>
          <w:rFonts w:cs="Arial Unicode MS"/>
          <w:szCs w:val="24"/>
        </w:rPr>
        <w:t xml:space="preserve">in different ways. The individuals understand the processes or new learnings and become capable </w:t>
      </w:r>
      <w:r w:rsidR="00A4227A">
        <w:rPr>
          <w:rFonts w:cs="Arial Unicode MS"/>
          <w:szCs w:val="24"/>
        </w:rPr>
        <w:t>of</w:t>
      </w:r>
      <w:r w:rsidR="00455DC5" w:rsidRPr="00455DC5">
        <w:rPr>
          <w:rFonts w:cs="Arial Unicode MS"/>
          <w:szCs w:val="24"/>
        </w:rPr>
        <w:t xml:space="preserve"> further use in their daily activities.</w:t>
      </w:r>
      <w:r w:rsidR="00455DC5">
        <w:rPr>
          <w:rFonts w:cs="Arial Unicode MS"/>
          <w:szCs w:val="24"/>
        </w:rPr>
        <w:t xml:space="preserve"> I have understood different skills required for my employability and practices valued in different projects. Finally, the implementation step “</w:t>
      </w:r>
      <w:r w:rsidR="00455DC5" w:rsidRPr="00455DC5">
        <w:rPr>
          <w:rFonts w:cs="Arial Unicode MS"/>
          <w:szCs w:val="24"/>
        </w:rPr>
        <w:t>Active Experimentation</w:t>
      </w:r>
      <w:r w:rsidR="00455DC5">
        <w:rPr>
          <w:rFonts w:cs="Arial Unicode MS"/>
          <w:szCs w:val="24"/>
        </w:rPr>
        <w:t>” comes where a learner implement what he/she has learned from the experience, observation and understandings. I have utilised the strategies for building cordial relationship with friends, class-mates, and other groups. I have started polishing skills including public speaking and digital marketing which have significant values in UNICEF education projects.</w:t>
      </w:r>
    </w:p>
    <w:p w14:paraId="76837224" w14:textId="77777777" w:rsidR="000D2510" w:rsidRDefault="000D2510">
      <w:pPr>
        <w:rPr>
          <w:rFonts w:cs="Arial Unicode MS"/>
          <w:szCs w:val="24"/>
        </w:rPr>
      </w:pPr>
      <w:r>
        <w:rPr>
          <w:rFonts w:cs="Arial Unicode MS"/>
          <w:szCs w:val="24"/>
        </w:rPr>
        <w:br w:type="page"/>
      </w:r>
    </w:p>
    <w:p w14:paraId="2BBEB74E" w14:textId="77777777" w:rsidR="00A10540" w:rsidRPr="00A10540" w:rsidRDefault="00A10540" w:rsidP="00A10540">
      <w:pPr>
        <w:pStyle w:val="Heading1"/>
        <w:rPr>
          <w:rFonts w:eastAsia="Times New Roman"/>
          <w:lang w:val="en-US" w:bidi="ar-SA"/>
        </w:rPr>
      </w:pPr>
      <w:bookmarkStart w:id="7" w:name="_Toc68451706"/>
      <w:r w:rsidRPr="00A10540">
        <w:rPr>
          <w:rFonts w:eastAsia="Times New Roman"/>
          <w:lang w:val="en-US" w:bidi="ar-SA"/>
        </w:rPr>
        <w:lastRenderedPageBreak/>
        <w:t>References</w:t>
      </w:r>
      <w:bookmarkEnd w:id="7"/>
    </w:p>
    <w:p w14:paraId="4E8AF849" w14:textId="77777777" w:rsidR="00A10540" w:rsidRPr="00A10540" w:rsidRDefault="00A10540" w:rsidP="00A10540">
      <w:pPr>
        <w:spacing w:after="180"/>
        <w:ind w:left="450" w:hanging="450"/>
        <w:rPr>
          <w:rFonts w:eastAsia="Times New Roman" w:cs="Times New Roman"/>
          <w:color w:val="000000"/>
          <w:szCs w:val="24"/>
          <w:lang w:val="en-US" w:bidi="ar-SA"/>
        </w:rPr>
      </w:pPr>
      <w:r w:rsidRPr="00A10540">
        <w:rPr>
          <w:rFonts w:eastAsia="Times New Roman" w:cs="Times New Roman"/>
          <w:color w:val="000000"/>
          <w:szCs w:val="24"/>
          <w:lang w:val="en-US" w:bidi="ar-SA"/>
        </w:rPr>
        <w:t>Kolb, D. and Fry, R., 2013. </w:t>
      </w:r>
      <w:r w:rsidRPr="00A10540">
        <w:rPr>
          <w:rFonts w:eastAsia="Times New Roman" w:cs="Times New Roman"/>
          <w:i/>
          <w:iCs/>
          <w:color w:val="000000"/>
          <w:szCs w:val="24"/>
          <w:lang w:val="en-US" w:bidi="ar-SA"/>
        </w:rPr>
        <w:t>Toward an applied theory of experiential learning</w:t>
      </w:r>
      <w:r w:rsidRPr="00A10540">
        <w:rPr>
          <w:rFonts w:eastAsia="Times New Roman" w:cs="Times New Roman"/>
          <w:color w:val="000000"/>
          <w:szCs w:val="24"/>
          <w:lang w:val="en-US" w:bidi="ar-SA"/>
        </w:rPr>
        <w:t>. Cambridge, Mass.: M.I.T. Alfred P. Sloan School of Management.</w:t>
      </w:r>
    </w:p>
    <w:p w14:paraId="4463F743" w14:textId="77777777" w:rsidR="00A10540" w:rsidRPr="00A10540" w:rsidRDefault="00A10540" w:rsidP="00A10540">
      <w:pPr>
        <w:spacing w:after="180"/>
        <w:ind w:left="450" w:hanging="450"/>
        <w:rPr>
          <w:rFonts w:eastAsia="Times New Roman" w:cs="Times New Roman"/>
          <w:color w:val="000000"/>
          <w:szCs w:val="24"/>
          <w:lang w:val="en-US" w:bidi="ar-SA"/>
        </w:rPr>
      </w:pPr>
      <w:r w:rsidRPr="00A10540">
        <w:rPr>
          <w:rFonts w:eastAsia="Times New Roman" w:cs="Times New Roman"/>
          <w:color w:val="000000"/>
          <w:szCs w:val="24"/>
          <w:lang w:val="en-US" w:bidi="ar-SA"/>
        </w:rPr>
        <w:t>Kolb, D., Rubin, I., McIntyre, J. and Kolb, D., 2014. </w:t>
      </w:r>
      <w:r w:rsidRPr="00A10540">
        <w:rPr>
          <w:rFonts w:eastAsia="Times New Roman" w:cs="Times New Roman"/>
          <w:i/>
          <w:iCs/>
          <w:color w:val="000000"/>
          <w:szCs w:val="24"/>
          <w:lang w:val="en-US" w:bidi="ar-SA"/>
        </w:rPr>
        <w:t>Organizational psychology</w:t>
      </w:r>
      <w:r w:rsidRPr="00A10540">
        <w:rPr>
          <w:rFonts w:eastAsia="Times New Roman" w:cs="Times New Roman"/>
          <w:color w:val="000000"/>
          <w:szCs w:val="24"/>
          <w:lang w:val="en-US" w:bidi="ar-SA"/>
        </w:rPr>
        <w:t>. Englewood Cliffs, N.J.: Prentice-Hall.</w:t>
      </w:r>
    </w:p>
    <w:p w14:paraId="4A11B103" w14:textId="77777777" w:rsidR="00A10540" w:rsidRPr="00A10540" w:rsidRDefault="00A10540" w:rsidP="00A10540">
      <w:pPr>
        <w:spacing w:after="180"/>
        <w:ind w:left="450" w:hanging="450"/>
        <w:rPr>
          <w:rFonts w:eastAsia="Times New Roman" w:cs="Times New Roman"/>
          <w:color w:val="000000"/>
          <w:szCs w:val="24"/>
          <w:lang w:val="en-US" w:bidi="ar-SA"/>
        </w:rPr>
      </w:pPr>
      <w:proofErr w:type="spellStart"/>
      <w:r w:rsidRPr="00A10540">
        <w:rPr>
          <w:rFonts w:eastAsia="Times New Roman" w:cs="Times New Roman"/>
          <w:color w:val="000000"/>
          <w:szCs w:val="24"/>
          <w:lang w:val="en-US" w:bidi="ar-SA"/>
        </w:rPr>
        <w:t>Kuri</w:t>
      </w:r>
      <w:proofErr w:type="spellEnd"/>
      <w:r w:rsidRPr="00A10540">
        <w:rPr>
          <w:rFonts w:eastAsia="Times New Roman" w:cs="Times New Roman"/>
          <w:color w:val="000000"/>
          <w:szCs w:val="24"/>
          <w:lang w:val="en-US" w:bidi="ar-SA"/>
        </w:rPr>
        <w:t>, N., 2016. </w:t>
      </w:r>
      <w:r w:rsidRPr="00A10540">
        <w:rPr>
          <w:rFonts w:eastAsia="Times New Roman" w:cs="Times New Roman"/>
          <w:i/>
          <w:iCs/>
          <w:color w:val="000000"/>
          <w:szCs w:val="24"/>
          <w:lang w:val="en-US" w:bidi="ar-SA"/>
        </w:rPr>
        <w:t>Kolb's Learning Cycle</w:t>
      </w:r>
      <w:r w:rsidRPr="00A10540">
        <w:rPr>
          <w:rFonts w:eastAsia="Times New Roman" w:cs="Times New Roman"/>
          <w:color w:val="000000"/>
          <w:szCs w:val="24"/>
          <w:lang w:val="en-US" w:bidi="ar-SA"/>
        </w:rPr>
        <w:t>. [Place of publication not identified]: Distributed by ERIC Clearinghouse.</w:t>
      </w:r>
    </w:p>
    <w:p w14:paraId="23C09A9B" w14:textId="77777777" w:rsidR="00A10540" w:rsidRPr="00A10540" w:rsidRDefault="00A10540" w:rsidP="00A10540">
      <w:pPr>
        <w:spacing w:after="180"/>
        <w:ind w:left="450" w:hanging="450"/>
        <w:rPr>
          <w:rFonts w:eastAsia="Times New Roman" w:cs="Times New Roman"/>
          <w:color w:val="000000"/>
          <w:szCs w:val="24"/>
          <w:lang w:val="en-US" w:bidi="ar-SA"/>
        </w:rPr>
      </w:pPr>
      <w:proofErr w:type="spellStart"/>
      <w:r w:rsidRPr="00A10540">
        <w:rPr>
          <w:rFonts w:eastAsia="Times New Roman" w:cs="Times New Roman"/>
          <w:color w:val="000000"/>
          <w:szCs w:val="24"/>
          <w:lang w:val="en-US" w:bidi="ar-SA"/>
        </w:rPr>
        <w:t>Mashek</w:t>
      </w:r>
      <w:proofErr w:type="spellEnd"/>
      <w:r w:rsidRPr="00A10540">
        <w:rPr>
          <w:rFonts w:eastAsia="Times New Roman" w:cs="Times New Roman"/>
          <w:color w:val="000000"/>
          <w:szCs w:val="24"/>
          <w:lang w:val="en-US" w:bidi="ar-SA"/>
        </w:rPr>
        <w:t>, D. and Hammer, E., 2015. </w:t>
      </w:r>
      <w:r w:rsidRPr="00A10540">
        <w:rPr>
          <w:rFonts w:eastAsia="Times New Roman" w:cs="Times New Roman"/>
          <w:i/>
          <w:iCs/>
          <w:color w:val="000000"/>
          <w:szCs w:val="24"/>
          <w:lang w:val="en-US" w:bidi="ar-SA"/>
        </w:rPr>
        <w:t>Empirical Research in Teaching and Learning</w:t>
      </w:r>
      <w:r w:rsidRPr="00A10540">
        <w:rPr>
          <w:rFonts w:eastAsia="Times New Roman" w:cs="Times New Roman"/>
          <w:color w:val="000000"/>
          <w:szCs w:val="24"/>
          <w:lang w:val="en-US" w:bidi="ar-SA"/>
        </w:rPr>
        <w:t>. Hoboken: John Wiley &amp; Sons.</w:t>
      </w:r>
    </w:p>
    <w:p w14:paraId="2EF7EFF8" w14:textId="77777777" w:rsidR="00A10540" w:rsidRPr="00A10540" w:rsidRDefault="00A10540" w:rsidP="00A10540">
      <w:pPr>
        <w:spacing w:after="180"/>
        <w:ind w:left="450" w:hanging="450"/>
        <w:rPr>
          <w:rFonts w:eastAsia="Times New Roman" w:cs="Times New Roman"/>
          <w:color w:val="000000"/>
          <w:szCs w:val="24"/>
          <w:lang w:val="en-US" w:bidi="ar-SA"/>
        </w:rPr>
      </w:pPr>
      <w:r w:rsidRPr="00A10540">
        <w:rPr>
          <w:rFonts w:eastAsia="Times New Roman" w:cs="Times New Roman"/>
          <w:color w:val="000000"/>
          <w:szCs w:val="24"/>
          <w:lang w:val="en-US" w:bidi="ar-SA"/>
        </w:rPr>
        <w:t>Moon, J., 2013. </w:t>
      </w:r>
      <w:r w:rsidRPr="00A10540">
        <w:rPr>
          <w:rFonts w:eastAsia="Times New Roman" w:cs="Times New Roman"/>
          <w:i/>
          <w:iCs/>
          <w:color w:val="000000"/>
          <w:szCs w:val="24"/>
          <w:lang w:val="en-US" w:bidi="ar-SA"/>
        </w:rPr>
        <w:t>A Handbook of Reflective and Experiential Learning</w:t>
      </w:r>
      <w:r w:rsidRPr="00A10540">
        <w:rPr>
          <w:rFonts w:eastAsia="Times New Roman" w:cs="Times New Roman"/>
          <w:color w:val="000000"/>
          <w:szCs w:val="24"/>
          <w:lang w:val="en-US" w:bidi="ar-SA"/>
        </w:rPr>
        <w:t>. Hoboken: Taylor and Francis.</w:t>
      </w:r>
    </w:p>
    <w:p w14:paraId="78BDD7C1" w14:textId="7604593B" w:rsidR="00A10540" w:rsidRPr="00A10540" w:rsidRDefault="00A10540" w:rsidP="00A10540">
      <w:pPr>
        <w:spacing w:after="180"/>
        <w:ind w:left="450" w:hanging="450"/>
        <w:rPr>
          <w:rFonts w:eastAsia="Times New Roman" w:cs="Times New Roman"/>
          <w:color w:val="000000"/>
          <w:szCs w:val="24"/>
          <w:lang w:val="en-US" w:bidi="ar-SA"/>
        </w:rPr>
      </w:pPr>
      <w:r w:rsidRPr="00A10540">
        <w:rPr>
          <w:rFonts w:eastAsia="Times New Roman" w:cs="Times New Roman"/>
          <w:color w:val="000000"/>
          <w:szCs w:val="24"/>
          <w:lang w:val="en-US" w:bidi="ar-SA"/>
        </w:rPr>
        <w:t>Robbins, S. and Judge, T., 2019. </w:t>
      </w:r>
      <w:r w:rsidRPr="00A10540">
        <w:rPr>
          <w:rFonts w:eastAsia="Times New Roman" w:cs="Times New Roman"/>
          <w:i/>
          <w:iCs/>
          <w:color w:val="000000"/>
          <w:szCs w:val="24"/>
          <w:lang w:val="en-US" w:bidi="ar-SA"/>
        </w:rPr>
        <w:t xml:space="preserve">Organizational </w:t>
      </w:r>
      <w:proofErr w:type="spellStart"/>
      <w:r w:rsidRPr="00A10540">
        <w:rPr>
          <w:rFonts w:eastAsia="Times New Roman" w:cs="Times New Roman"/>
          <w:i/>
          <w:iCs/>
          <w:color w:val="000000"/>
          <w:szCs w:val="24"/>
          <w:lang w:val="en-US" w:bidi="ar-SA"/>
        </w:rPr>
        <w:t>behavio</w:t>
      </w:r>
      <w:r w:rsidR="0042102B">
        <w:rPr>
          <w:rFonts w:eastAsia="Times New Roman" w:cs="Times New Roman"/>
          <w:i/>
          <w:iCs/>
          <w:color w:val="000000"/>
          <w:szCs w:val="24"/>
          <w:lang w:val="en-US" w:bidi="ar-SA"/>
        </w:rPr>
        <w:t>u</w:t>
      </w:r>
      <w:r w:rsidRPr="00A10540">
        <w:rPr>
          <w:rFonts w:eastAsia="Times New Roman" w:cs="Times New Roman"/>
          <w:i/>
          <w:iCs/>
          <w:color w:val="000000"/>
          <w:szCs w:val="24"/>
          <w:lang w:val="en-US" w:bidi="ar-SA"/>
        </w:rPr>
        <w:t>r</w:t>
      </w:r>
      <w:proofErr w:type="spellEnd"/>
      <w:r w:rsidRPr="00A10540">
        <w:rPr>
          <w:rFonts w:eastAsia="Times New Roman" w:cs="Times New Roman"/>
          <w:color w:val="000000"/>
          <w:szCs w:val="24"/>
          <w:lang w:val="en-US" w:bidi="ar-SA"/>
        </w:rPr>
        <w:t>. Harlow: Pearson.</w:t>
      </w:r>
    </w:p>
    <w:p w14:paraId="260AFF13" w14:textId="77777777" w:rsidR="00A10540" w:rsidRPr="00A10540" w:rsidRDefault="00A10540" w:rsidP="00A10540">
      <w:pPr>
        <w:spacing w:after="180"/>
        <w:ind w:left="450" w:hanging="450"/>
        <w:rPr>
          <w:rFonts w:eastAsia="Times New Roman" w:cs="Times New Roman"/>
          <w:color w:val="000000"/>
          <w:szCs w:val="24"/>
          <w:lang w:val="en-US" w:bidi="ar-SA"/>
        </w:rPr>
      </w:pPr>
      <w:r w:rsidRPr="00A10540">
        <w:rPr>
          <w:rFonts w:eastAsia="Times New Roman" w:cs="Times New Roman"/>
          <w:color w:val="000000"/>
          <w:szCs w:val="24"/>
          <w:lang w:val="en-US" w:bidi="ar-SA"/>
        </w:rPr>
        <w:t>Smith, H. and Haslett, S., 2016. Children’s rights in education research: from aims to outcomes. </w:t>
      </w:r>
      <w:r w:rsidRPr="00A10540">
        <w:rPr>
          <w:rFonts w:eastAsia="Times New Roman" w:cs="Times New Roman"/>
          <w:i/>
          <w:iCs/>
          <w:color w:val="000000"/>
          <w:szCs w:val="24"/>
          <w:lang w:val="en-US" w:bidi="ar-SA"/>
        </w:rPr>
        <w:t>Cambridge Journal of Education</w:t>
      </w:r>
      <w:r w:rsidRPr="00A10540">
        <w:rPr>
          <w:rFonts w:eastAsia="Times New Roman" w:cs="Times New Roman"/>
          <w:color w:val="000000"/>
          <w:szCs w:val="24"/>
          <w:lang w:val="en-US" w:bidi="ar-SA"/>
        </w:rPr>
        <w:t>, 47(3), pp.413-438.</w:t>
      </w:r>
    </w:p>
    <w:p w14:paraId="0EE84E67" w14:textId="6E69A137" w:rsidR="00136F4C" w:rsidRPr="00A10540" w:rsidRDefault="00A10540" w:rsidP="00A10540">
      <w:pPr>
        <w:spacing w:after="180"/>
        <w:ind w:left="450" w:hanging="450"/>
        <w:rPr>
          <w:rFonts w:eastAsia="Times New Roman" w:cs="Times New Roman"/>
          <w:color w:val="000000"/>
          <w:szCs w:val="24"/>
          <w:lang w:val="en-US" w:bidi="ar-SA"/>
        </w:rPr>
      </w:pPr>
      <w:r w:rsidRPr="00A10540">
        <w:rPr>
          <w:rFonts w:eastAsia="Times New Roman" w:cs="Times New Roman"/>
          <w:color w:val="000000"/>
          <w:szCs w:val="24"/>
          <w:lang w:val="en-US" w:bidi="ar-SA"/>
        </w:rPr>
        <w:t>Wagner, J. and Hollenbeck, J., 2016. </w:t>
      </w:r>
      <w:r w:rsidRPr="00A10540">
        <w:rPr>
          <w:rFonts w:eastAsia="Times New Roman" w:cs="Times New Roman"/>
          <w:i/>
          <w:iCs/>
          <w:color w:val="000000"/>
          <w:szCs w:val="24"/>
          <w:lang w:val="en-US" w:bidi="ar-SA"/>
        </w:rPr>
        <w:t xml:space="preserve">Readings in organizational </w:t>
      </w:r>
      <w:proofErr w:type="spellStart"/>
      <w:r w:rsidRPr="00A10540">
        <w:rPr>
          <w:rFonts w:eastAsia="Times New Roman" w:cs="Times New Roman"/>
          <w:i/>
          <w:iCs/>
          <w:color w:val="000000"/>
          <w:szCs w:val="24"/>
          <w:lang w:val="en-US" w:bidi="ar-SA"/>
        </w:rPr>
        <w:t>behavio</w:t>
      </w:r>
      <w:r w:rsidR="0042102B">
        <w:rPr>
          <w:rFonts w:eastAsia="Times New Roman" w:cs="Times New Roman"/>
          <w:i/>
          <w:iCs/>
          <w:color w:val="000000"/>
          <w:szCs w:val="24"/>
          <w:lang w:val="en-US" w:bidi="ar-SA"/>
        </w:rPr>
        <w:t>u</w:t>
      </w:r>
      <w:r w:rsidRPr="00A10540">
        <w:rPr>
          <w:rFonts w:eastAsia="Times New Roman" w:cs="Times New Roman"/>
          <w:i/>
          <w:iCs/>
          <w:color w:val="000000"/>
          <w:szCs w:val="24"/>
          <w:lang w:val="en-US" w:bidi="ar-SA"/>
        </w:rPr>
        <w:t>r</w:t>
      </w:r>
      <w:proofErr w:type="spellEnd"/>
      <w:r w:rsidRPr="00A10540">
        <w:rPr>
          <w:rFonts w:eastAsia="Times New Roman" w:cs="Times New Roman"/>
          <w:color w:val="000000"/>
          <w:szCs w:val="24"/>
          <w:lang w:val="en-US" w:bidi="ar-SA"/>
        </w:rPr>
        <w:t>. New York: Routledge.</w:t>
      </w:r>
    </w:p>
    <w:p w14:paraId="01147860" w14:textId="77777777" w:rsidR="000D2510" w:rsidRPr="00A10540" w:rsidRDefault="000D2510" w:rsidP="00A10540">
      <w:pPr>
        <w:spacing w:after="180"/>
        <w:ind w:left="450" w:hanging="450"/>
        <w:rPr>
          <w:rFonts w:eastAsia="Times New Roman" w:cs="Times New Roman"/>
          <w:color w:val="000000"/>
          <w:szCs w:val="24"/>
          <w:lang w:val="en-US" w:bidi="ar-SA"/>
        </w:rPr>
      </w:pPr>
      <w:r w:rsidRPr="00A10540">
        <w:rPr>
          <w:rFonts w:eastAsia="Times New Roman" w:cs="Times New Roman"/>
          <w:color w:val="000000"/>
          <w:szCs w:val="24"/>
          <w:lang w:val="en-US" w:bidi="ar-SA"/>
        </w:rPr>
        <w:t>Unicef.org. 2021. </w:t>
      </w:r>
      <w:r w:rsidRPr="00A10540">
        <w:rPr>
          <w:rFonts w:eastAsia="Times New Roman" w:cs="Times New Roman"/>
          <w:i/>
          <w:iCs/>
          <w:color w:val="000000"/>
          <w:szCs w:val="24"/>
          <w:lang w:val="en-US" w:bidi="ar-SA"/>
        </w:rPr>
        <w:t>COVID-19: Reopening Schools</w:t>
      </w:r>
      <w:r w:rsidRPr="00A10540">
        <w:rPr>
          <w:rFonts w:eastAsia="Times New Roman" w:cs="Times New Roman"/>
          <w:color w:val="000000"/>
          <w:szCs w:val="24"/>
          <w:lang w:val="en-US" w:bidi="ar-SA"/>
        </w:rPr>
        <w:t>. [online] Available at: &lt;https://www.unicef.org/canada/en/press-releases/covid-19-schools-more-168-million-children-globally-have-been-completely-closed&gt; [Accessed 2 April 2021].</w:t>
      </w:r>
    </w:p>
    <w:p w14:paraId="095A9BC6" w14:textId="77777777" w:rsidR="000D2510" w:rsidRPr="00A10540" w:rsidRDefault="000D2510" w:rsidP="00A10540">
      <w:pPr>
        <w:spacing w:after="180"/>
        <w:ind w:left="450" w:hanging="450"/>
        <w:rPr>
          <w:rFonts w:eastAsia="Times New Roman" w:cs="Times New Roman"/>
          <w:color w:val="000000"/>
          <w:szCs w:val="24"/>
          <w:lang w:val="en-US" w:bidi="ar-SA"/>
        </w:rPr>
      </w:pPr>
      <w:r w:rsidRPr="00A10540">
        <w:rPr>
          <w:rFonts w:eastAsia="Times New Roman" w:cs="Times New Roman"/>
          <w:color w:val="000000"/>
          <w:szCs w:val="24"/>
          <w:lang w:val="en-US" w:bidi="ar-SA"/>
        </w:rPr>
        <w:t>Unicef.org. 2021. </w:t>
      </w:r>
      <w:r w:rsidRPr="00A10540">
        <w:rPr>
          <w:rFonts w:eastAsia="Times New Roman" w:cs="Times New Roman"/>
          <w:i/>
          <w:iCs/>
          <w:color w:val="000000"/>
          <w:szCs w:val="24"/>
          <w:lang w:val="en-US" w:bidi="ar-SA"/>
        </w:rPr>
        <w:t>Education</w:t>
      </w:r>
      <w:r w:rsidRPr="00A10540">
        <w:rPr>
          <w:rFonts w:eastAsia="Times New Roman" w:cs="Times New Roman"/>
          <w:color w:val="000000"/>
          <w:szCs w:val="24"/>
          <w:lang w:val="en-US" w:bidi="ar-SA"/>
        </w:rPr>
        <w:t>. [online] Available at: &lt;https://www.unicef.org/education&gt; [Accessed 2 April 2021].</w:t>
      </w:r>
    </w:p>
    <w:p w14:paraId="7416A470" w14:textId="77777777" w:rsidR="000D2510" w:rsidRPr="00136F4C" w:rsidRDefault="000D2510" w:rsidP="00455DC5">
      <w:pPr>
        <w:rPr>
          <w:rFonts w:cs="Arial Unicode MS"/>
          <w:szCs w:val="24"/>
          <w:cs/>
        </w:rPr>
      </w:pPr>
    </w:p>
    <w:sectPr w:rsidR="000D2510" w:rsidRPr="00136F4C" w:rsidSect="000E56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FA727" w14:textId="77777777" w:rsidR="002F5C22" w:rsidRDefault="002F5C22" w:rsidP="00D7369D">
      <w:pPr>
        <w:spacing w:after="0" w:line="240" w:lineRule="auto"/>
      </w:pPr>
      <w:r>
        <w:separator/>
      </w:r>
    </w:p>
  </w:endnote>
  <w:endnote w:type="continuationSeparator" w:id="0">
    <w:p w14:paraId="4C7D48B5" w14:textId="77777777" w:rsidR="002F5C22" w:rsidRDefault="002F5C22" w:rsidP="00D736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Nirmala UI">
    <w:panose1 w:val="020B0502040204020203"/>
    <w:charset w:val="00"/>
    <w:family w:val="swiss"/>
    <w:pitch w:val="variable"/>
    <w:sig w:usb0="80FF8023" w:usb1="0200004A" w:usb2="000002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28F75" w14:textId="77777777" w:rsidR="002F5C22" w:rsidRDefault="002F5C22" w:rsidP="00D7369D">
      <w:pPr>
        <w:spacing w:after="0" w:line="240" w:lineRule="auto"/>
      </w:pPr>
      <w:r>
        <w:separator/>
      </w:r>
    </w:p>
  </w:footnote>
  <w:footnote w:type="continuationSeparator" w:id="0">
    <w:p w14:paraId="0C9377E9" w14:textId="77777777" w:rsidR="002F5C22" w:rsidRDefault="002F5C22" w:rsidP="00D736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Q0tjQyNjE3NbMwszRR0lEKTi0uzszPAykwrgUAMPfuiSwAAAA="/>
  </w:docVars>
  <w:rsids>
    <w:rsidRoot w:val="000E5614"/>
    <w:rsid w:val="0000075E"/>
    <w:rsid w:val="00007467"/>
    <w:rsid w:val="00007522"/>
    <w:rsid w:val="00023145"/>
    <w:rsid w:val="00042F34"/>
    <w:rsid w:val="0004617F"/>
    <w:rsid w:val="0005276E"/>
    <w:rsid w:val="000700CF"/>
    <w:rsid w:val="000921ED"/>
    <w:rsid w:val="00094387"/>
    <w:rsid w:val="000C47F9"/>
    <w:rsid w:val="000D2510"/>
    <w:rsid w:val="000D5416"/>
    <w:rsid w:val="000E5614"/>
    <w:rsid w:val="00105968"/>
    <w:rsid w:val="00113E30"/>
    <w:rsid w:val="00136F4C"/>
    <w:rsid w:val="00147EC7"/>
    <w:rsid w:val="0016568A"/>
    <w:rsid w:val="0016572C"/>
    <w:rsid w:val="00181172"/>
    <w:rsid w:val="002209B1"/>
    <w:rsid w:val="00232276"/>
    <w:rsid w:val="00253EEF"/>
    <w:rsid w:val="00256DEC"/>
    <w:rsid w:val="0026382C"/>
    <w:rsid w:val="002872C4"/>
    <w:rsid w:val="002B1296"/>
    <w:rsid w:val="002E1243"/>
    <w:rsid w:val="002F5C22"/>
    <w:rsid w:val="00361777"/>
    <w:rsid w:val="003A6BD8"/>
    <w:rsid w:val="003A6C7E"/>
    <w:rsid w:val="003C60DD"/>
    <w:rsid w:val="003F490B"/>
    <w:rsid w:val="004202F4"/>
    <w:rsid w:val="0042102B"/>
    <w:rsid w:val="0042694A"/>
    <w:rsid w:val="00430734"/>
    <w:rsid w:val="0043655F"/>
    <w:rsid w:val="00455DC5"/>
    <w:rsid w:val="004604B6"/>
    <w:rsid w:val="0048689F"/>
    <w:rsid w:val="004C2A1B"/>
    <w:rsid w:val="004C4D91"/>
    <w:rsid w:val="004D449C"/>
    <w:rsid w:val="004D6182"/>
    <w:rsid w:val="004D65CD"/>
    <w:rsid w:val="005037B0"/>
    <w:rsid w:val="005051C4"/>
    <w:rsid w:val="0054046D"/>
    <w:rsid w:val="00547251"/>
    <w:rsid w:val="00582994"/>
    <w:rsid w:val="00585C0B"/>
    <w:rsid w:val="0059527B"/>
    <w:rsid w:val="005B708C"/>
    <w:rsid w:val="005B737F"/>
    <w:rsid w:val="00612E3B"/>
    <w:rsid w:val="00652926"/>
    <w:rsid w:val="00656B76"/>
    <w:rsid w:val="00683A37"/>
    <w:rsid w:val="00686DE7"/>
    <w:rsid w:val="006B56D0"/>
    <w:rsid w:val="006C6A4E"/>
    <w:rsid w:val="006D5E69"/>
    <w:rsid w:val="007009C8"/>
    <w:rsid w:val="007067A6"/>
    <w:rsid w:val="00710C07"/>
    <w:rsid w:val="007111A4"/>
    <w:rsid w:val="00723B51"/>
    <w:rsid w:val="00736CFA"/>
    <w:rsid w:val="007A4AA1"/>
    <w:rsid w:val="007B5F97"/>
    <w:rsid w:val="007C7E8E"/>
    <w:rsid w:val="007D2C4E"/>
    <w:rsid w:val="007D66D5"/>
    <w:rsid w:val="007E1028"/>
    <w:rsid w:val="007F2F57"/>
    <w:rsid w:val="00824C7F"/>
    <w:rsid w:val="00834D1A"/>
    <w:rsid w:val="00847ADD"/>
    <w:rsid w:val="00851265"/>
    <w:rsid w:val="00856BCD"/>
    <w:rsid w:val="008A189A"/>
    <w:rsid w:val="008B2A23"/>
    <w:rsid w:val="008B7521"/>
    <w:rsid w:val="008B766B"/>
    <w:rsid w:val="008F7027"/>
    <w:rsid w:val="00904BDE"/>
    <w:rsid w:val="00913231"/>
    <w:rsid w:val="00913DEA"/>
    <w:rsid w:val="00956D87"/>
    <w:rsid w:val="00997E99"/>
    <w:rsid w:val="009B5BE6"/>
    <w:rsid w:val="009C56DE"/>
    <w:rsid w:val="009C65D8"/>
    <w:rsid w:val="00A05354"/>
    <w:rsid w:val="00A076C4"/>
    <w:rsid w:val="00A10540"/>
    <w:rsid w:val="00A4227A"/>
    <w:rsid w:val="00A52A2D"/>
    <w:rsid w:val="00A600A6"/>
    <w:rsid w:val="00A719A0"/>
    <w:rsid w:val="00A71EA1"/>
    <w:rsid w:val="00AA1910"/>
    <w:rsid w:val="00AB59C1"/>
    <w:rsid w:val="00B007D4"/>
    <w:rsid w:val="00B0476E"/>
    <w:rsid w:val="00B150B4"/>
    <w:rsid w:val="00B577B2"/>
    <w:rsid w:val="00B67494"/>
    <w:rsid w:val="00B73668"/>
    <w:rsid w:val="00B8168C"/>
    <w:rsid w:val="00B96584"/>
    <w:rsid w:val="00BA3617"/>
    <w:rsid w:val="00BB0A07"/>
    <w:rsid w:val="00BC51F7"/>
    <w:rsid w:val="00BE7058"/>
    <w:rsid w:val="00C12D56"/>
    <w:rsid w:val="00C20DF1"/>
    <w:rsid w:val="00C24A88"/>
    <w:rsid w:val="00C312A4"/>
    <w:rsid w:val="00C320DC"/>
    <w:rsid w:val="00C323FB"/>
    <w:rsid w:val="00C42BDD"/>
    <w:rsid w:val="00C610D4"/>
    <w:rsid w:val="00C863AB"/>
    <w:rsid w:val="00C94DA6"/>
    <w:rsid w:val="00C95398"/>
    <w:rsid w:val="00C97587"/>
    <w:rsid w:val="00C97D15"/>
    <w:rsid w:val="00CA4754"/>
    <w:rsid w:val="00CB3F7D"/>
    <w:rsid w:val="00CC3753"/>
    <w:rsid w:val="00CD3D83"/>
    <w:rsid w:val="00CD7B2F"/>
    <w:rsid w:val="00D55F34"/>
    <w:rsid w:val="00D579D9"/>
    <w:rsid w:val="00D629FA"/>
    <w:rsid w:val="00D715B6"/>
    <w:rsid w:val="00D7369D"/>
    <w:rsid w:val="00D73EA2"/>
    <w:rsid w:val="00DD5CC4"/>
    <w:rsid w:val="00DE52EC"/>
    <w:rsid w:val="00DF3BA3"/>
    <w:rsid w:val="00E12E2D"/>
    <w:rsid w:val="00E174B3"/>
    <w:rsid w:val="00E42886"/>
    <w:rsid w:val="00E55CC1"/>
    <w:rsid w:val="00E70FD6"/>
    <w:rsid w:val="00EA28DF"/>
    <w:rsid w:val="00EB74CE"/>
    <w:rsid w:val="00ED0F99"/>
    <w:rsid w:val="00F14E70"/>
    <w:rsid w:val="00F31BCE"/>
    <w:rsid w:val="00F31FA6"/>
    <w:rsid w:val="00F33D59"/>
    <w:rsid w:val="00F52567"/>
    <w:rsid w:val="00F804A7"/>
    <w:rsid w:val="00F82CB8"/>
    <w:rsid w:val="00F911D8"/>
    <w:rsid w:val="00F92065"/>
    <w:rsid w:val="00F975B6"/>
    <w:rsid w:val="00FC3AF9"/>
    <w:rsid w:val="00FC7AB5"/>
    <w:rsid w:val="00FE788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6205B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DF1"/>
    <w:pPr>
      <w:spacing w:line="360" w:lineRule="auto"/>
      <w:jc w:val="both"/>
    </w:pPr>
    <w:rPr>
      <w:rFonts w:ascii="Times New Roman" w:hAnsi="Times New Roman" w:cs="Vrinda"/>
      <w:sz w:val="24"/>
      <w:lang w:val="en-GB"/>
    </w:rPr>
  </w:style>
  <w:style w:type="paragraph" w:styleId="Heading1">
    <w:name w:val="heading 1"/>
    <w:basedOn w:val="Normal"/>
    <w:next w:val="Normal"/>
    <w:link w:val="Heading1Char"/>
    <w:uiPriority w:val="9"/>
    <w:qFormat/>
    <w:rsid w:val="00A10540"/>
    <w:pPr>
      <w:keepNext/>
      <w:keepLines/>
      <w:spacing w:before="240" w:after="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A10540"/>
    <w:pPr>
      <w:keepNext/>
      <w:keepLines/>
      <w:spacing w:before="40" w:after="0"/>
      <w:outlineLvl w:val="1"/>
    </w:pPr>
    <w:rPr>
      <w:rFonts w:eastAsiaTheme="majorEastAsia" w:cstheme="majorBidi"/>
      <w:b/>
      <w:color w:val="000000" w:themeColor="tex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540"/>
    <w:rPr>
      <w:rFonts w:ascii="Times New Roman" w:eastAsiaTheme="majorEastAsia" w:hAnsi="Times New Roman" w:cstheme="majorBidi"/>
      <w:b/>
      <w:color w:val="000000" w:themeColor="text1"/>
      <w:sz w:val="28"/>
      <w:szCs w:val="40"/>
      <w:lang w:val="en-GB"/>
    </w:rPr>
  </w:style>
  <w:style w:type="character" w:customStyle="1" w:styleId="Heading2Char">
    <w:name w:val="Heading 2 Char"/>
    <w:basedOn w:val="DefaultParagraphFont"/>
    <w:link w:val="Heading2"/>
    <w:uiPriority w:val="9"/>
    <w:rsid w:val="00A10540"/>
    <w:rPr>
      <w:rFonts w:ascii="Times New Roman" w:eastAsiaTheme="majorEastAsia" w:hAnsi="Times New Roman" w:cstheme="majorBidi"/>
      <w:b/>
      <w:color w:val="000000" w:themeColor="text1"/>
      <w:sz w:val="26"/>
      <w:szCs w:val="33"/>
      <w:lang w:val="en-GB"/>
    </w:rPr>
  </w:style>
  <w:style w:type="paragraph" w:styleId="TOCHeading">
    <w:name w:val="TOC Heading"/>
    <w:basedOn w:val="Heading1"/>
    <w:next w:val="Normal"/>
    <w:uiPriority w:val="39"/>
    <w:unhideWhenUsed/>
    <w:qFormat/>
    <w:rsid w:val="00A10540"/>
    <w:pPr>
      <w:spacing w:line="259" w:lineRule="auto"/>
      <w:jc w:val="left"/>
      <w:outlineLvl w:val="9"/>
    </w:pPr>
    <w:rPr>
      <w:rFonts w:asciiTheme="majorHAnsi" w:hAnsiTheme="majorHAnsi"/>
      <w:b w:val="0"/>
      <w:color w:val="2E74B5" w:themeColor="accent1" w:themeShade="BF"/>
      <w:sz w:val="32"/>
      <w:szCs w:val="32"/>
      <w:lang w:val="en-US" w:bidi="ar-SA"/>
    </w:rPr>
  </w:style>
  <w:style w:type="paragraph" w:styleId="TOC1">
    <w:name w:val="toc 1"/>
    <w:basedOn w:val="Normal"/>
    <w:next w:val="Normal"/>
    <w:autoRedefine/>
    <w:uiPriority w:val="39"/>
    <w:unhideWhenUsed/>
    <w:rsid w:val="00A10540"/>
    <w:pPr>
      <w:spacing w:after="100"/>
    </w:pPr>
  </w:style>
  <w:style w:type="paragraph" w:styleId="TOC2">
    <w:name w:val="toc 2"/>
    <w:basedOn w:val="Normal"/>
    <w:next w:val="Normal"/>
    <w:autoRedefine/>
    <w:uiPriority w:val="39"/>
    <w:unhideWhenUsed/>
    <w:rsid w:val="00A10540"/>
    <w:pPr>
      <w:spacing w:after="100"/>
      <w:ind w:left="220"/>
    </w:pPr>
  </w:style>
  <w:style w:type="character" w:styleId="Hyperlink">
    <w:name w:val="Hyperlink"/>
    <w:basedOn w:val="DefaultParagraphFont"/>
    <w:uiPriority w:val="99"/>
    <w:unhideWhenUsed/>
    <w:rsid w:val="00A10540"/>
    <w:rPr>
      <w:color w:val="0563C1" w:themeColor="hyperlink"/>
      <w:u w:val="single"/>
    </w:rPr>
  </w:style>
  <w:style w:type="paragraph" w:styleId="Header">
    <w:name w:val="header"/>
    <w:basedOn w:val="Normal"/>
    <w:link w:val="HeaderChar"/>
    <w:uiPriority w:val="99"/>
    <w:unhideWhenUsed/>
    <w:rsid w:val="00D736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369D"/>
    <w:rPr>
      <w:rFonts w:ascii="Times New Roman" w:hAnsi="Times New Roman" w:cs="Vrinda"/>
      <w:sz w:val="24"/>
      <w:lang w:val="en-GB"/>
    </w:rPr>
  </w:style>
  <w:style w:type="paragraph" w:styleId="Footer">
    <w:name w:val="footer"/>
    <w:basedOn w:val="Normal"/>
    <w:link w:val="FooterChar"/>
    <w:uiPriority w:val="99"/>
    <w:unhideWhenUsed/>
    <w:rsid w:val="00D736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369D"/>
    <w:rPr>
      <w:rFonts w:ascii="Times New Roman" w:hAnsi="Times New Roman" w:cs="Vrinda"/>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059990">
      <w:bodyDiv w:val="1"/>
      <w:marLeft w:val="0"/>
      <w:marRight w:val="0"/>
      <w:marTop w:val="0"/>
      <w:marBottom w:val="0"/>
      <w:divBdr>
        <w:top w:val="none" w:sz="0" w:space="0" w:color="auto"/>
        <w:left w:val="none" w:sz="0" w:space="0" w:color="auto"/>
        <w:bottom w:val="none" w:sz="0" w:space="0" w:color="auto"/>
        <w:right w:val="none" w:sz="0" w:space="0" w:color="auto"/>
      </w:divBdr>
    </w:div>
    <w:div w:id="964507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4E9BD-0DE1-4C72-9604-A39A10D56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2535</Words>
  <Characters>14456</Characters>
  <Application>Microsoft Office Word</Application>
  <DocSecurity>0</DocSecurity>
  <Lines>120</Lines>
  <Paragraphs>33</Paragraphs>
  <ScaleCrop>false</ScaleCrop>
  <Company/>
  <LinksUpToDate>false</LinksUpToDate>
  <CharactersWithSpaces>16958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2021-05-12T19:08:00Z</dcterms:created>
  <dcterms:modified xsi:type="dcterms:W3CDTF">2021-05-12T19:08:00Z</dcterms:modified>
</cp:coreProperties>
</file>