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A9B7EF4" w14:textId="24309B19" w:rsidR="00342E7C" w:rsidRDefault="00153D04" w:rsidP="00342E7C">
      <w:pPr>
        <w:pStyle w:val="NormalWeb"/>
        <w:shd w:val="clear" w:color="auto" w:fill="FFFFFF"/>
        <w:spacing w:before="225" w:beforeAutospacing="0" w:after="225" w:afterAutospacing="0"/>
      </w:pPr>
      <w:r w:rsidRPr="002C5FCB">
        <w:t xml:space="preserve">This world </w:t>
      </w:r>
      <w:r w:rsidR="003017B5" w:rsidRPr="002C5FCB">
        <w:t>in which we live, and where we operate, is evolving at a</w:t>
      </w:r>
      <w:r w:rsidR="00B548A4" w:rsidRPr="002C5FCB">
        <w:t>n ever</w:t>
      </w:r>
      <w:r w:rsidR="00F1788F">
        <w:t>-</w:t>
      </w:r>
      <w:r w:rsidR="00B548A4" w:rsidRPr="002C5FCB">
        <w:t>increasing</w:t>
      </w:r>
      <w:r w:rsidR="003017B5" w:rsidRPr="002C5FCB">
        <w:t xml:space="preserve"> pace. And now</w:t>
      </w:r>
      <w:r w:rsidR="008A0D38" w:rsidRPr="002C5FCB">
        <w:t>, more than ever before,</w:t>
      </w:r>
      <w:r w:rsidR="003017B5" w:rsidRPr="002C5FCB">
        <w:t xml:space="preserve"> as we hope to emerge</w:t>
      </w:r>
      <w:r w:rsidR="00BC6B0C" w:rsidRPr="002C5FCB">
        <w:t xml:space="preserve"> soon</w:t>
      </w:r>
      <w:r w:rsidR="003017B5" w:rsidRPr="002C5FCB">
        <w:t xml:space="preserve"> from our COVID </w:t>
      </w:r>
      <w:r w:rsidR="00BC6B0C" w:rsidRPr="002C5FCB">
        <w:t xml:space="preserve">halt, </w:t>
      </w:r>
      <w:r w:rsidR="00127F34" w:rsidRPr="002C5FCB">
        <w:t>the pressure is on to rebuild, reboot</w:t>
      </w:r>
      <w:r w:rsidR="00F1788F">
        <w:t>,</w:t>
      </w:r>
      <w:r w:rsidR="00127F34" w:rsidRPr="002C5FCB">
        <w:t xml:space="preserve"> and</w:t>
      </w:r>
      <w:r w:rsidR="00720F11" w:rsidRPr="002C5FCB">
        <w:t xml:space="preserve"> regain what has been lost</w:t>
      </w:r>
      <w:r w:rsidR="008D1827" w:rsidRPr="002C5FCB">
        <w:t xml:space="preserve"> over this last year</w:t>
      </w:r>
      <w:r w:rsidR="00732336" w:rsidRPr="002C5FCB">
        <w:t xml:space="preserve"> and reposition ourselves as THE sustainable river cruise company.</w:t>
      </w:r>
      <w:r w:rsidR="00BE307F" w:rsidRPr="002C5FCB">
        <w:t xml:space="preserve"> This volatile, uncertain,</w:t>
      </w:r>
      <w:r w:rsidR="00EF238C" w:rsidRPr="002C5FCB">
        <w:t xml:space="preserve"> complex</w:t>
      </w:r>
      <w:r w:rsidR="00F1788F">
        <w:t>,</w:t>
      </w:r>
      <w:r w:rsidR="00EF238C" w:rsidRPr="002C5FCB">
        <w:t xml:space="preserve"> and ambiguous </w:t>
      </w:r>
      <w:r w:rsidR="00C80C59" w:rsidRPr="002C5FCB">
        <w:t>era</w:t>
      </w:r>
      <w:r w:rsidR="002C67F1" w:rsidRPr="002C5FCB">
        <w:t xml:space="preserve"> presents </w:t>
      </w:r>
      <w:r w:rsidR="00123F4E" w:rsidRPr="002C5FCB">
        <w:t>us with some challenges</w:t>
      </w:r>
      <w:r w:rsidR="00BB2935" w:rsidRPr="002C5FCB">
        <w:t xml:space="preserve">– </w:t>
      </w:r>
      <w:r w:rsidR="00F12F86">
        <w:t>even more so as we simultaneously implement our newly launched Sustainability strategy</w:t>
      </w:r>
      <w:r w:rsidR="00CA04D7">
        <w:t>. U</w:t>
      </w:r>
      <w:r w:rsidR="00BB2935" w:rsidRPr="002C5FCB">
        <w:t xml:space="preserve">ltimately, these challenges fall </w:t>
      </w:r>
      <w:r w:rsidR="00BA2669" w:rsidRPr="002C5FCB">
        <w:t>onto the shoulders of</w:t>
      </w:r>
      <w:r w:rsidR="006915ED" w:rsidRPr="002C5FCB">
        <w:t xml:space="preserve"> </w:t>
      </w:r>
      <w:r w:rsidR="008A41B5" w:rsidRPr="002C5FCB">
        <w:t>us</w:t>
      </w:r>
      <w:r w:rsidR="006915ED" w:rsidRPr="002C5FCB">
        <w:t>, as</w:t>
      </w:r>
      <w:r w:rsidR="00BA2669" w:rsidRPr="002C5FCB">
        <w:t xml:space="preserve"> the </w:t>
      </w:r>
      <w:r w:rsidR="006915ED" w:rsidRPr="002C5FCB">
        <w:t xml:space="preserve">team leading the organization </w:t>
      </w:r>
      <w:r w:rsidR="005C0132" w:rsidRPr="002C5FCB">
        <w:t>forward</w:t>
      </w:r>
      <w:r w:rsidR="00831C9E" w:rsidRPr="002C5FCB">
        <w:t xml:space="preserve"> on its sustainability </w:t>
      </w:r>
      <w:r w:rsidR="00833E95" w:rsidRPr="002C5FCB">
        <w:t>journey</w:t>
      </w:r>
      <w:r w:rsidR="005C0132" w:rsidRPr="002C5FCB">
        <w:t>.</w:t>
      </w:r>
      <w:r w:rsidR="004A6A67" w:rsidRPr="002C5FCB">
        <w:t xml:space="preserve"> Yet with every challenge, comes the potential for learning</w:t>
      </w:r>
      <w:r w:rsidR="008D5B44" w:rsidRPr="002C5FCB">
        <w:t xml:space="preserve"> and growth, </w:t>
      </w:r>
      <w:r w:rsidR="00AB1266" w:rsidRPr="002C5FCB">
        <w:t xml:space="preserve">so </w:t>
      </w:r>
      <w:proofErr w:type="gramStart"/>
      <w:r w:rsidR="00AB1266" w:rsidRPr="002C5FCB">
        <w:t>let</w:t>
      </w:r>
      <w:r w:rsidR="004F779E">
        <w:t>'</w:t>
      </w:r>
      <w:r w:rsidR="00AB1266" w:rsidRPr="002C5FCB">
        <w:t>s</w:t>
      </w:r>
      <w:proofErr w:type="gramEnd"/>
      <w:r w:rsidR="00AB1266" w:rsidRPr="002C5FCB">
        <w:t xml:space="preserve"> </w:t>
      </w:r>
      <w:r w:rsidR="003A6E9B" w:rsidRPr="002C5FCB">
        <w:t>address</w:t>
      </w:r>
      <w:r w:rsidR="00AB1266" w:rsidRPr="002C5FCB">
        <w:t xml:space="preserve"> these leadership challenges one by one, </w:t>
      </w:r>
      <w:r w:rsidR="009207B5" w:rsidRPr="002C5FCB">
        <w:t xml:space="preserve">examine </w:t>
      </w:r>
      <w:r w:rsidR="00442840" w:rsidRPr="002C5FCB">
        <w:t>how best we may adapt ourselves to</w:t>
      </w:r>
      <w:r w:rsidR="0087302F" w:rsidRPr="002C5FCB">
        <w:t xml:space="preserve"> these times</w:t>
      </w:r>
      <w:r w:rsidR="004F779E">
        <w:t>,</w:t>
      </w:r>
      <w:r w:rsidR="0087302F" w:rsidRPr="002C5FCB">
        <w:t xml:space="preserve"> and turn these challenges into opportunities.</w:t>
      </w:r>
    </w:p>
    <w:p w14:paraId="74B81DEF" w14:textId="5FE38CD9" w:rsidR="00462927" w:rsidRPr="004F779E" w:rsidRDefault="00462927" w:rsidP="00342E7C">
      <w:pPr>
        <w:pStyle w:val="NormalWeb"/>
        <w:shd w:val="clear" w:color="auto" w:fill="FFFFFF"/>
        <w:spacing w:before="225" w:beforeAutospacing="0" w:after="225" w:afterAutospacing="0"/>
      </w:pPr>
      <w:proofErr w:type="gramStart"/>
      <w:r>
        <w:t>Lets</w:t>
      </w:r>
      <w:proofErr w:type="gramEnd"/>
      <w:r>
        <w:t xml:space="preserve"> start with employee engagement:</w:t>
      </w:r>
      <w:r w:rsidR="00593D94">
        <w:t xml:space="preserve"> a challenge </w:t>
      </w:r>
      <w:r w:rsidR="004F779E">
        <w:t>that</w:t>
      </w:r>
      <w:r w:rsidR="00593D94">
        <w:t xml:space="preserve"> is not unique to our organization, but rather one that is faced worldwide, and increasingly so in turbulent times</w:t>
      </w:r>
      <w:r w:rsidR="00381FDD">
        <w:t xml:space="preserve">  </w:t>
      </w:r>
      <w:sdt>
        <w:sdtPr>
          <w:rPr>
            <w:highlight w:val="white"/>
          </w:rPr>
          <w:alias w:val="Citation"/>
          <w:tag w:val="{&quot;referencesIds&quot;:[&quot;doc:604f6c2d8f08009bde0fd99b&quot;],&quot;referencesOptions&quot;:{&quot;doc:604f6c2d8f08009bde0fd99b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2012639368,&quot;citationText&quot;:&quot;&lt;span style=\&quot;font-family:Times New Roman;font-size:16px;color:#000000\&quot;&gt;(Markos, Sridevi 2010)&lt;/span&gt;&quot;}"/>
          <w:id w:val="2012639368"/>
          <w:placeholder>
            <w:docPart w:val="0EAACAA85DFD43CFB2A13CE0418B6ECE"/>
          </w:placeholder>
        </w:sdtPr>
        <w:sdtContent>
          <w:r w:rsidR="00FD2DD3">
            <w:rPr>
              <w:color w:val="000000"/>
            </w:rPr>
            <w:t>(Markos, Sridevi 2010)</w:t>
          </w:r>
        </w:sdtContent>
      </w:sdt>
    </w:p>
    <w:p w14:paraId="33087384" w14:textId="6AB23348" w:rsidR="0021107C" w:rsidRDefault="00215030" w:rsidP="00A930BA">
      <w:pPr>
        <w:pStyle w:val="NormalWeb"/>
        <w:shd w:val="clear" w:color="auto" w:fill="FFFFFF"/>
        <w:spacing w:before="225" w:beforeAutospacing="0" w:after="225" w:afterAutospacing="0"/>
      </w:pPr>
      <w:r>
        <w:t xml:space="preserve">With the implementation of a sustainability strategy, </w:t>
      </w:r>
      <w:proofErr w:type="spellStart"/>
      <w:r>
        <w:t>behavioral</w:t>
      </w:r>
      <w:proofErr w:type="spellEnd"/>
      <w:r>
        <w:t xml:space="preserve"> change, from all of us across our organization, is required, as emphasized by </w:t>
      </w:r>
      <w:sdt>
        <w:sdtPr>
          <w:rPr>
            <w:color w:val="000000"/>
            <w:highlight w:val="white"/>
          </w:rPr>
          <w:alias w:val="Citation"/>
          <w:tag w:val="{&quot;referencesIds&quot;:[&quot;doc:604f20e18f08009bde0fbf2d&quot;],&quot;referencesOptions&quot;:{&quot;doc:604f20e18f08009bde0fbf2d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47074751,&quot;citationText&quot;:&quot;&lt;span style=\&quot;font-family:Times New Roman;font-size:16px;color:#000000\&quot;&gt;(Eccles, Perkins et al. 2012)&lt;/span&gt;&quot;}"/>
          <w:id w:val="-47074751"/>
          <w:placeholder>
            <w:docPart w:val="78639AD22BD44CC7A296B01575982E8A"/>
          </w:placeholder>
        </w:sdtPr>
        <w:sdtContent>
          <w:r w:rsidR="00FD2DD3">
            <w:rPr>
              <w:color w:val="000000"/>
            </w:rPr>
            <w:t>(Eccles, Perkins et al. 2012)</w:t>
          </w:r>
        </w:sdtContent>
      </w:sdt>
      <w:r>
        <w:t xml:space="preserve"> . And </w:t>
      </w:r>
      <w:proofErr w:type="gramStart"/>
      <w:r>
        <w:t>in order to</w:t>
      </w:r>
      <w:proofErr w:type="gramEnd"/>
      <w:r>
        <w:t xml:space="preserve"> successfully transition,</w:t>
      </w:r>
      <w:r w:rsidR="00B11874">
        <w:t xml:space="preserve"> as shown by Galpin and Whittington 2012,</w:t>
      </w:r>
      <w:r>
        <w:t xml:space="preserve"> employee engagement is an absolute necessity</w:t>
      </w:r>
      <w:r w:rsidR="00FB232D">
        <w:t xml:space="preserve"> for our strategy implementation</w:t>
      </w:r>
      <w:r w:rsidR="003C3EC6">
        <w:t xml:space="preserve"> </w:t>
      </w:r>
      <w:sdt>
        <w:sdtPr>
          <w:rPr>
            <w:color w:val="000000"/>
            <w:highlight w:val="white"/>
          </w:rPr>
          <w:alias w:val="Citation"/>
          <w:tag w:val="{&quot;referencesIds&quot;:[&quot;doc:604f6cf58f081932d0def9f3&quot;],&quot;referencesOptions&quot;:{&quot;doc:604f6cf58f081932d0def9f3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81208728,&quot;citationText&quot;:&quot;&lt;span style=\&quot;font-family:Times New Roman;font-size:16px;color:#000000\&quot;&gt;(Galpin, Whittington 2012)&lt;/span&gt;&quot;}"/>
          <w:id w:val="-181208728"/>
          <w:placeholder>
            <w:docPart w:val="ADEEC4FB63444995A01483B031035160"/>
          </w:placeholder>
        </w:sdtPr>
        <w:sdtContent>
          <w:r w:rsidR="00FD2DD3">
            <w:rPr>
              <w:color w:val="000000"/>
            </w:rPr>
            <w:t>(Galpin, Whittington 2012)</w:t>
          </w:r>
        </w:sdtContent>
      </w:sdt>
      <w:r>
        <w:t xml:space="preserve">. </w:t>
      </w:r>
    </w:p>
    <w:p w14:paraId="7EF0F8DB" w14:textId="530F1699" w:rsidR="003D176C" w:rsidRPr="00215030" w:rsidRDefault="004259C7" w:rsidP="00A930BA">
      <w:pPr>
        <w:pStyle w:val="NormalWeb"/>
        <w:shd w:val="clear" w:color="auto" w:fill="FFFFFF"/>
        <w:spacing w:before="225" w:beforeAutospacing="0" w:after="225" w:afterAutospacing="0"/>
      </w:pPr>
      <w:r>
        <w:t xml:space="preserve">And here comes our opportunity: </w:t>
      </w:r>
      <w:r w:rsidR="008F1A25">
        <w:t>As</w:t>
      </w:r>
      <w:r w:rsidR="004530CB" w:rsidRPr="00215030">
        <w:t xml:space="preserve"> explained by Zhou, Luo et. Al 2018 </w:t>
      </w:r>
      <w:sdt>
        <w:sdtPr>
          <w:rPr>
            <w:highlight w:val="white"/>
          </w:rPr>
          <w:alias w:val="Citation"/>
          <w:tag w:val="{&quot;referencesIds&quot;:[&quot;doc:604f309b8f08009bde0fc30d&quot;],&quot;referencesOptions&quot;:{&quot;doc:604f309b8f08009bde0fc30d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864023280,&quot;citationText&quot;:&quot;&lt;span style=\&quot;font-family:Times New Roman;font-size:16px;color:#000000\&quot;&gt;(Zhou, Luo et al. 2018)&lt;/span&gt;&quot;}"/>
          <w:id w:val="864023280"/>
          <w:placeholder>
            <w:docPart w:val="EBB69BCA608C48209FAF878E523F5A12"/>
          </w:placeholder>
        </w:sdtPr>
        <w:sdtContent>
          <w:r w:rsidR="00FD2DD3">
            <w:rPr>
              <w:color w:val="000000"/>
            </w:rPr>
            <w:t>(Zhou, Luo et al. 2018)</w:t>
          </w:r>
        </w:sdtContent>
      </w:sdt>
      <w:r w:rsidR="004530CB" w:rsidRPr="00215030">
        <w:t xml:space="preserve"> </w:t>
      </w:r>
      <w:r w:rsidR="00066998" w:rsidRPr="00215030">
        <w:t>CSR has not only a direct and positive relationship</w:t>
      </w:r>
      <w:r w:rsidR="00574760" w:rsidRPr="00215030">
        <w:t xml:space="preserve"> with</w:t>
      </w:r>
      <w:r w:rsidR="00D614FF" w:rsidRPr="00215030">
        <w:t xml:space="preserve"> organizational pride</w:t>
      </w:r>
      <w:r w:rsidR="00357F3E" w:rsidRPr="00215030">
        <w:t xml:space="preserve">, but rather an exponential effect </w:t>
      </w:r>
      <w:r w:rsidR="00D12D3A" w:rsidRPr="00215030">
        <w:t xml:space="preserve">on job satisfaction and </w:t>
      </w:r>
      <w:r w:rsidR="00203C77" w:rsidRPr="00215030">
        <w:t>commitment, which may lead to developed employee engagement and</w:t>
      </w:r>
      <w:r w:rsidR="0049261F" w:rsidRPr="00215030">
        <w:t xml:space="preserve"> ultimate</w:t>
      </w:r>
      <w:r w:rsidR="00543429">
        <w:t>ly</w:t>
      </w:r>
      <w:r w:rsidR="0049261F" w:rsidRPr="00215030">
        <w:t xml:space="preserve"> </w:t>
      </w:r>
      <w:proofErr w:type="gramStart"/>
      <w:r w:rsidR="0049261F" w:rsidRPr="00215030">
        <w:t>long term</w:t>
      </w:r>
      <w:proofErr w:type="gramEnd"/>
      <w:r w:rsidR="0049261F" w:rsidRPr="00215030">
        <w:t xml:space="preserve"> financial gains for the organization</w:t>
      </w:r>
      <w:r w:rsidR="00215030">
        <w:t xml:space="preserve">. </w:t>
      </w:r>
    </w:p>
    <w:p w14:paraId="059DC7A8" w14:textId="0224D804" w:rsidR="00853739" w:rsidRDefault="00886C9E" w:rsidP="00A930BA">
      <w:pPr>
        <w:pStyle w:val="NormalWeb"/>
        <w:shd w:val="clear" w:color="auto" w:fill="FFFFFF"/>
        <w:spacing w:before="225" w:beforeAutospacing="0" w:after="225" w:afterAutospacing="0"/>
      </w:pPr>
      <w:r>
        <w:t xml:space="preserve">The key behind increasing our employee </w:t>
      </w:r>
      <w:proofErr w:type="gramStart"/>
      <w:r>
        <w:t>engagement?</w:t>
      </w:r>
      <w:proofErr w:type="gramEnd"/>
      <w:r>
        <w:t xml:space="preserve"> </w:t>
      </w:r>
      <w:r w:rsidR="001A0F80">
        <w:t>An outcome of recent</w:t>
      </w:r>
      <w:r w:rsidR="00124898">
        <w:t xml:space="preserve"> research conducted by</w:t>
      </w:r>
      <w:r w:rsidR="00DF488A">
        <w:t xml:space="preserve"> Gallup</w:t>
      </w:r>
      <w:r w:rsidR="00186C59">
        <w:t xml:space="preserve"> </w:t>
      </w:r>
      <w:r w:rsidR="001A0F80">
        <w:t xml:space="preserve"> </w:t>
      </w:r>
      <w:sdt>
        <w:sdtPr>
          <w:rPr>
            <w:color w:val="000000"/>
            <w:highlight w:val="white"/>
          </w:rPr>
          <w:alias w:val="Citation"/>
          <w:tag w:val="{&quot;referencesIds&quot;:[&quot;doc:604f55e88f08c8f0db55f403&quot;],&quot;referencesOptions&quot;:{&quot;doc:604f55e88f08c8f0db55f403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194423834,&quot;citationText&quot;:&quot;&lt;span style=\&quot;font-family:Times New Roman;font-size:16px;color:#000000\&quot;&gt;(Gallup 2021)&lt;/span&gt;&quot;}"/>
          <w:id w:val="1194423834"/>
          <w:placeholder>
            <w:docPart w:val="C1F15A460D93479CB3DC3F6FF284978C"/>
          </w:placeholder>
        </w:sdtPr>
        <w:sdtContent>
          <w:r w:rsidR="00FD2DD3">
            <w:rPr>
              <w:color w:val="000000"/>
            </w:rPr>
            <w:t>(Gallup 2021)</w:t>
          </w:r>
        </w:sdtContent>
      </w:sdt>
      <w:r w:rsidR="00124898">
        <w:t>,</w:t>
      </w:r>
      <w:r w:rsidR="00093134">
        <w:t xml:space="preserve"> </w:t>
      </w:r>
      <w:r w:rsidR="001A0F80">
        <w:t xml:space="preserve"> is that </w:t>
      </w:r>
      <w:r w:rsidR="00093134">
        <w:t xml:space="preserve">employees need purpose and meaning within their work – this is the “what” that </w:t>
      </w:r>
      <w:r w:rsidR="001A0F80">
        <w:t xml:space="preserve">is </w:t>
      </w:r>
      <w:r w:rsidR="00093134">
        <w:t>driv</w:t>
      </w:r>
      <w:r w:rsidR="001A0F80">
        <w:t>ing</w:t>
      </w:r>
      <w:r w:rsidR="00093134">
        <w:t xml:space="preserve"> employee engagement</w:t>
      </w:r>
      <w:r w:rsidR="001A0F80">
        <w:t>.</w:t>
      </w:r>
      <w:r w:rsidR="00476E31">
        <w:t xml:space="preserve"> Importantly, they also want relationships, </w:t>
      </w:r>
      <w:proofErr w:type="gramStart"/>
      <w:r w:rsidR="00476E31">
        <w:t>in particular with</w:t>
      </w:r>
      <w:proofErr w:type="gramEnd"/>
      <w:r w:rsidR="00476E31">
        <w:t xml:space="preserve"> a leader that </w:t>
      </w:r>
      <w:r w:rsidR="00543429">
        <w:t>can</w:t>
      </w:r>
      <w:r w:rsidR="002D7F48">
        <w:t xml:space="preserve"> coach and </w:t>
      </w:r>
      <w:r w:rsidR="00543429">
        <w:t>develop them further</w:t>
      </w:r>
      <w:r w:rsidR="002D7F48">
        <w:t xml:space="preserve">. And here we have it: the designated “who” that </w:t>
      </w:r>
      <w:r w:rsidR="00E93DC2">
        <w:t>can</w:t>
      </w:r>
      <w:r w:rsidR="002D7F48">
        <w:t xml:space="preserve"> drive </w:t>
      </w:r>
      <w:r w:rsidR="001105CA">
        <w:t>employee engagement.</w:t>
      </w:r>
      <w:r w:rsidR="003D5757">
        <w:t xml:space="preserve"> </w:t>
      </w:r>
      <w:r w:rsidR="00F50E31">
        <w:t xml:space="preserve">It is revealed in </w:t>
      </w:r>
      <w:r w:rsidR="003D5757">
        <w:t>these same studies that according to employees,</w:t>
      </w:r>
      <w:r w:rsidR="002E3C96">
        <w:t xml:space="preserve"> 70% of </w:t>
      </w:r>
      <w:r w:rsidR="000B0C8B">
        <w:t xml:space="preserve">the </w:t>
      </w:r>
      <w:r w:rsidR="002E3C96">
        <w:t xml:space="preserve">variance in team engagement is due </w:t>
      </w:r>
      <w:r w:rsidR="00C441E6">
        <w:t>solely to the leader.</w:t>
      </w:r>
    </w:p>
    <w:p w14:paraId="182D6478" w14:textId="0B5528E6" w:rsidR="00512C33" w:rsidRDefault="00A422E1" w:rsidP="00342E7C">
      <w:pPr>
        <w:pStyle w:val="NormalWeb"/>
        <w:shd w:val="clear" w:color="auto" w:fill="FFFFFF"/>
        <w:spacing w:before="225" w:beforeAutospacing="0" w:after="225" w:afterAutospacing="0"/>
        <w:rPr>
          <w:color w:val="000000"/>
        </w:rPr>
      </w:pPr>
      <w:r>
        <w:rPr>
          <w:color w:val="000000"/>
        </w:rPr>
        <w:t xml:space="preserve">According to the Sustainable Leadership Pyramid from Avery and </w:t>
      </w:r>
      <w:proofErr w:type="spellStart"/>
      <w:r>
        <w:rPr>
          <w:color w:val="000000"/>
        </w:rPr>
        <w:t>Bergsteiner</w:t>
      </w:r>
      <w:proofErr w:type="spellEnd"/>
      <w:r w:rsidR="00591FA4">
        <w:rPr>
          <w:color w:val="000000"/>
        </w:rPr>
        <w:t>,</w:t>
      </w:r>
      <w:r w:rsidR="004D1A33">
        <w:rPr>
          <w:color w:val="000000"/>
        </w:rPr>
        <w:t xml:space="preserve"> 2011,</w:t>
      </w:r>
      <w:r w:rsidR="00F026B6">
        <w:rPr>
          <w:color w:val="000000"/>
        </w:rPr>
        <w:t xml:space="preserve"> </w:t>
      </w:r>
      <w:r w:rsidR="00D4079B">
        <w:rPr>
          <w:color w:val="000000"/>
        </w:rPr>
        <w:t xml:space="preserve"> </w:t>
      </w:r>
      <w:sdt>
        <w:sdtPr>
          <w:rPr>
            <w:color w:val="000000"/>
            <w:highlight w:val="white"/>
          </w:rPr>
          <w:alias w:val="Citation"/>
          <w:tag w:val="{&quot;referencesIds&quot;:[&quot;doc:604f3d278f081932d0deefd8&quot;],&quot;referencesOptions&quot;:{&quot;doc:604f3d278f081932d0deefd8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511730033,&quot;citationText&quot;:&quot;&lt;span style=\&quot;font-family:Times New Roman;font-size:16px;color:#000000\&quot;&gt;(Avery, Bergsteiner 2011)&lt;/span&gt;&quot;}"/>
          <w:id w:val="511730033"/>
          <w:placeholder>
            <w:docPart w:val="B6E9B69D5348421A9234D9C8F8F68EC0"/>
          </w:placeholder>
        </w:sdtPr>
        <w:sdtContent>
          <w:r w:rsidR="00FD2DD3">
            <w:rPr>
              <w:color w:val="000000"/>
            </w:rPr>
            <w:t xml:space="preserve">(Avery, </w:t>
          </w:r>
          <w:proofErr w:type="spellStart"/>
          <w:r w:rsidR="00FD2DD3">
            <w:rPr>
              <w:color w:val="000000"/>
            </w:rPr>
            <w:t>Bergsteiner</w:t>
          </w:r>
          <w:proofErr w:type="spellEnd"/>
          <w:r w:rsidR="00FD2DD3">
            <w:rPr>
              <w:color w:val="000000"/>
            </w:rPr>
            <w:t xml:space="preserve"> 2011)</w:t>
          </w:r>
        </w:sdtContent>
      </w:sdt>
      <w:r w:rsidR="008A5824">
        <w:rPr>
          <w:color w:val="000000"/>
        </w:rPr>
        <w:t xml:space="preserve"> we may face a few barriers</w:t>
      </w:r>
      <w:r w:rsidR="00302CC3">
        <w:rPr>
          <w:color w:val="000000"/>
        </w:rPr>
        <w:t>, as well as opportunities,</w:t>
      </w:r>
      <w:r w:rsidR="008A5824">
        <w:rPr>
          <w:color w:val="000000"/>
        </w:rPr>
        <w:t xml:space="preserve"> within our organization when it comes to tackling this</w:t>
      </w:r>
      <w:r w:rsidR="001D1E25">
        <w:rPr>
          <w:color w:val="000000"/>
        </w:rPr>
        <w:t xml:space="preserve"> </w:t>
      </w:r>
      <w:proofErr w:type="gramStart"/>
      <w:r w:rsidR="001D1E25">
        <w:rPr>
          <w:color w:val="000000"/>
        </w:rPr>
        <w:t>particular</w:t>
      </w:r>
      <w:r w:rsidR="008A5824">
        <w:rPr>
          <w:color w:val="000000"/>
        </w:rPr>
        <w:t xml:space="preserve"> </w:t>
      </w:r>
      <w:r w:rsidR="00845B67">
        <w:rPr>
          <w:color w:val="000000"/>
        </w:rPr>
        <w:t>leadership</w:t>
      </w:r>
      <w:proofErr w:type="gramEnd"/>
      <w:r w:rsidR="001D1E25">
        <w:rPr>
          <w:color w:val="000000"/>
        </w:rPr>
        <w:t xml:space="preserve"> challenge</w:t>
      </w:r>
      <w:r w:rsidR="00845B67">
        <w:rPr>
          <w:color w:val="000000"/>
        </w:rPr>
        <w:t>.</w:t>
      </w:r>
    </w:p>
    <w:p w14:paraId="6B9D9332" w14:textId="11DFA468" w:rsidR="00845B67" w:rsidRDefault="00845B67" w:rsidP="00845B67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  <w:r w:rsidRPr="002B1C2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GB"/>
        </w:rPr>
        <w:t>CEO and top-team leadership</w:t>
      </w:r>
      <w:r w:rsidRPr="002B1C2A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: </w:t>
      </w:r>
      <w:r w:rsidR="00A8576E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First question we need to ask ourselves: </w:t>
      </w:r>
      <w:r w:rsidR="003677D3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Are we, as the leadership circle,</w:t>
      </w:r>
      <w:r w:rsidR="002B1C2A" w:rsidRPr="002B1C2A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="002B1C2A" w:rsidRPr="002B1C2A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infact</w:t>
      </w:r>
      <w:proofErr w:type="spellEnd"/>
      <w:r w:rsidR="005A7D82" w:rsidRPr="002B1C2A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all on the same wavelength when it comes to our sustainable commitment level</w:t>
      </w:r>
      <w:r w:rsidR="002B1C2A" w:rsidRPr="002B1C2A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?</w:t>
      </w:r>
      <w:r w:rsidR="00B635E5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</w:t>
      </w:r>
      <w:r w:rsidR="00405F1B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Unity across our Leadership team is vital, </w:t>
      </w:r>
      <w:r w:rsidR="00FD46CB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and the example set across our organization starts right here, with us.</w:t>
      </w:r>
    </w:p>
    <w:p w14:paraId="04080A09" w14:textId="77777777" w:rsidR="00B2377D" w:rsidRPr="00B2377D" w:rsidRDefault="00B2377D" w:rsidP="00B2377D">
      <w:pPr>
        <w:pStyle w:val="ListParagraph"/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</w:p>
    <w:p w14:paraId="26558366" w14:textId="745B706D" w:rsidR="009408EC" w:rsidRDefault="00845B67" w:rsidP="009408EC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  <w:r w:rsidRPr="002B1C2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GB"/>
        </w:rPr>
        <w:t>Trust</w:t>
      </w:r>
      <w:r w:rsidRPr="002B1C2A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: </w:t>
      </w:r>
      <w:r w:rsidR="0000328A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As emphasized by</w:t>
      </w:r>
      <w:r w:rsidR="00EB7E02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</w:t>
      </w:r>
      <w:r w:rsidR="00B57E67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</w:t>
      </w:r>
      <w:sdt>
        <w:sdtPr>
          <w:rPr>
            <w:rFonts w:ascii="Times New Roman" w:eastAsia="Times New Roman" w:hAnsi="Times New Roman" w:cs="Times New Roman"/>
            <w:color w:val="000000"/>
            <w:sz w:val="24"/>
            <w:szCs w:val="24"/>
            <w:highlight w:val="white"/>
            <w:lang w:eastAsia="en-GB"/>
          </w:rPr>
          <w:alias w:val="Citation"/>
          <w:tag w:val="{&quot;referencesIds&quot;:[&quot;doc:601fb3018f089df47969dd41&quot;],&quot;referencesOptions&quot;:{&quot;doc:601fb3018f089df47969dd41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467123670,&quot;citationText&quot;:&quot;&lt;span style=\&quot;font-family:Times New Roman;font-size:16px;color:#000000\&quot;&gt;(Rich, Lepine et al. 2010)&lt;/span&gt;&quot;}"/>
          <w:id w:val="-467123670"/>
          <w:placeholder>
            <w:docPart w:val="93459BE46E4D4483BDE4F6561B74F0AE"/>
          </w:placeholder>
        </w:sdtPr>
        <w:sdtContent>
          <w:r w:rsidR="00FD2DD3">
            <w:rPr>
              <w:rFonts w:eastAsia="Times New Roman"/>
              <w:color w:val="000000"/>
            </w:rPr>
            <w:t xml:space="preserve">(Rich, </w:t>
          </w:r>
          <w:proofErr w:type="spellStart"/>
          <w:r w:rsidR="00FD2DD3">
            <w:rPr>
              <w:rFonts w:eastAsia="Times New Roman"/>
              <w:color w:val="000000"/>
            </w:rPr>
            <w:t>Lepine</w:t>
          </w:r>
          <w:proofErr w:type="spellEnd"/>
          <w:r w:rsidR="00FD2DD3">
            <w:rPr>
              <w:rFonts w:eastAsia="Times New Roman"/>
              <w:color w:val="000000"/>
            </w:rPr>
            <w:t xml:space="preserve"> et al. 2010)</w:t>
          </w:r>
        </w:sdtContent>
      </w:sdt>
      <w:r w:rsidR="00B57E67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, if there is low trust from the employees in the abili</w:t>
      </w:r>
      <w:r w:rsidR="006D5923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ty to display true authenticity, they will disengage from the organization. </w:t>
      </w:r>
      <w:r w:rsidR="00F76E12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When it comes</w:t>
      </w:r>
      <w:r w:rsidR="000D2265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to building trust, relationships are crucial here, and as </w:t>
      </w:r>
      <w:r w:rsidR="0077308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proposed</w:t>
      </w:r>
      <w:r w:rsidR="000D2265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by </w:t>
      </w:r>
      <w:r w:rsidR="009408EC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</w:t>
      </w:r>
      <w:sdt>
        <w:sdtPr>
          <w:rPr>
            <w:rFonts w:ascii="Times New Roman" w:eastAsia="Times New Roman" w:hAnsi="Times New Roman" w:cs="Times New Roman"/>
            <w:color w:val="000000"/>
            <w:sz w:val="24"/>
            <w:szCs w:val="24"/>
            <w:highlight w:val="white"/>
            <w:lang w:eastAsia="en-GB"/>
          </w:rPr>
          <w:alias w:val="Citation"/>
          <w:tag w:val="{&quot;referencesIds&quot;:[&quot;doc:604f40d58f08c22e65384ebe&quot;],&quot;referencesOptions&quot;:{&quot;doc:604f40d58f08c22e65384ebe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367126986,&quot;citationText&quot;:&quot;&lt;span style=\&quot;font-family:Times New Roman;font-size:16px;color:#000000\&quot;&gt;(Gentry, Eckert et al. 2014)&lt;/span&gt;&quot;}"/>
          <w:id w:val="-1367126986"/>
          <w:placeholder>
            <w:docPart w:val="BE7063DA47394809A8755CF383AF6D93"/>
          </w:placeholder>
        </w:sdtPr>
        <w:sdtContent>
          <w:r w:rsidR="00FD2DD3">
            <w:rPr>
              <w:rFonts w:eastAsia="Times New Roman"/>
              <w:color w:val="000000"/>
            </w:rPr>
            <w:t>(Gentry, Eckert et al. 2014)</w:t>
          </w:r>
        </w:sdtContent>
      </w:sdt>
      <w:r w:rsidR="009408EC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, </w:t>
      </w:r>
      <w:r w:rsidR="0022617D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as leaders we should further develop our relationship</w:t>
      </w:r>
      <w:r w:rsidR="00E93DC2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-</w:t>
      </w:r>
      <w:r w:rsidR="0022617D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building skills</w:t>
      </w:r>
      <w:r w:rsidR="00291263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,</w:t>
      </w:r>
      <w:r w:rsidR="00E93DC2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and</w:t>
      </w:r>
      <w:r w:rsidR="00291263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we might</w:t>
      </w:r>
      <w:r w:rsidR="00E93DC2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want to</w:t>
      </w:r>
      <w:r w:rsidR="00291263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consider the following points:</w:t>
      </w:r>
    </w:p>
    <w:p w14:paraId="20A85E57" w14:textId="77777777" w:rsidR="006B5ABD" w:rsidRPr="006B5ABD" w:rsidRDefault="006B5ABD" w:rsidP="006B5ABD">
      <w:pPr>
        <w:pStyle w:val="ListParagraph"/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</w:p>
    <w:p w14:paraId="41608E9E" w14:textId="78AA4DD1" w:rsidR="006B5ABD" w:rsidRPr="006B5ABD" w:rsidRDefault="006B5ABD" w:rsidP="00DA3370">
      <w:pPr>
        <w:pStyle w:val="ListParagraph"/>
        <w:numPr>
          <w:ilvl w:val="0"/>
          <w:numId w:val="3"/>
        </w:numPr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lastRenderedPageBreak/>
        <w:t xml:space="preserve">That </w:t>
      </w:r>
      <w:r w:rsidR="005B5769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each leader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take</w:t>
      </w:r>
      <w:r w:rsidR="005B5769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s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an</w:t>
      </w:r>
      <w:r w:rsidRPr="006B5ABD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active role in mentoring, coaching and personal development of our employees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</w:t>
      </w:r>
    </w:p>
    <w:p w14:paraId="304C1D63" w14:textId="3090E873" w:rsidR="006B5ABD" w:rsidRPr="006B5ABD" w:rsidRDefault="005B5769" w:rsidP="00DA3370">
      <w:pPr>
        <w:pStyle w:val="ListParagraph"/>
        <w:numPr>
          <w:ilvl w:val="0"/>
          <w:numId w:val="3"/>
        </w:numPr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By e</w:t>
      </w:r>
      <w:r w:rsidR="006B5ABD" w:rsidRPr="006B5ABD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nsuring</w:t>
      </w:r>
      <w:r w:rsidR="009D159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that</w:t>
      </w:r>
      <w:r w:rsidR="006B5ABD" w:rsidRPr="006B5ABD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we have all equipment, </w:t>
      </w:r>
      <w:proofErr w:type="gramStart"/>
      <w:r w:rsidR="006B5ABD" w:rsidRPr="006B5ABD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facilities</w:t>
      </w:r>
      <w:proofErr w:type="gramEnd"/>
      <w:r w:rsidR="006B5ABD" w:rsidRPr="006B5ABD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and support in place to</w:t>
      </w:r>
      <w:r w:rsidR="00DA3370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enable them to</w:t>
      </w:r>
      <w:r w:rsidR="006B5ABD" w:rsidRPr="006B5ABD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implement what</w:t>
      </w:r>
      <w:r w:rsidR="009D159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ever</w:t>
      </w:r>
      <w:r w:rsidR="006B5ABD" w:rsidRPr="006B5ABD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we are asking</w:t>
      </w:r>
      <w:r w:rsidR="00DA3370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of them</w:t>
      </w:r>
    </w:p>
    <w:p w14:paraId="735FDC56" w14:textId="05B0D92A" w:rsidR="006B5ABD" w:rsidRDefault="006B5ABD" w:rsidP="00DA3370">
      <w:pPr>
        <w:pStyle w:val="ListParagraph"/>
        <w:numPr>
          <w:ilvl w:val="0"/>
          <w:numId w:val="3"/>
        </w:numPr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  <w:r w:rsidRPr="006B5ABD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Manage team effectiveness by making sure our purpose </w:t>
      </w:r>
      <w:r w:rsidR="0032390F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has been communicate</w:t>
      </w:r>
      <w:r w:rsidR="007A17BF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d </w:t>
      </w:r>
      <w:r w:rsidR="0032390F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without ambiguity,</w:t>
      </w:r>
      <w:r w:rsidRPr="006B5ABD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and </w:t>
      </w:r>
      <w:r w:rsidR="0032390F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that we have </w:t>
      </w:r>
      <w:r w:rsidRPr="006B5ABD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strong support structures in place</w:t>
      </w:r>
    </w:p>
    <w:p w14:paraId="34209DC1" w14:textId="77777777" w:rsidR="00E54CF2" w:rsidRPr="008908C1" w:rsidRDefault="00E54CF2" w:rsidP="008908C1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</w:p>
    <w:p w14:paraId="09C529A2" w14:textId="155D4204" w:rsidR="00D4571C" w:rsidRDefault="00845B67" w:rsidP="00C96EBC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  <w:r w:rsidRPr="00D4571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GB"/>
        </w:rPr>
        <w:t>Innovation</w:t>
      </w:r>
      <w:r w:rsidR="003A606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GB"/>
        </w:rPr>
        <w:t xml:space="preserve"> and long</w:t>
      </w:r>
      <w:r w:rsidR="000B0C8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GB"/>
        </w:rPr>
        <w:t>-</w:t>
      </w:r>
      <w:r w:rsidR="003A606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GB"/>
        </w:rPr>
        <w:t>term pers</w:t>
      </w:r>
      <w:r w:rsidR="0016179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GB"/>
        </w:rPr>
        <w:t>pective</w:t>
      </w:r>
      <w:r w:rsidRPr="00E54CF2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: </w:t>
      </w:r>
      <w:r w:rsidR="00161797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We</w:t>
      </w:r>
      <w:r w:rsidR="00D226F0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have been hit very hard by Covid, </w:t>
      </w:r>
      <w:r w:rsidR="00161797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and understandably we prioritize</w:t>
      </w:r>
      <w:r w:rsidR="000352C9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our immediate recovery in the short term. However, we need to consider that every decision </w:t>
      </w:r>
      <w:proofErr w:type="gramStart"/>
      <w:r w:rsidR="000352C9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made</w:t>
      </w:r>
      <w:proofErr w:type="gramEnd"/>
      <w:r w:rsidR="000352C9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and every action taken now</w:t>
      </w:r>
      <w:r w:rsidR="002C15C6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will impact our long term success, and</w:t>
      </w:r>
      <w:r w:rsidR="00D226F0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we need to</w:t>
      </w:r>
      <w:r w:rsidR="000116C3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be prepared to invest in our employees</w:t>
      </w:r>
      <w:r w:rsidR="008908C1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, and</w:t>
      </w:r>
      <w:r w:rsidR="0036081D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their development,</w:t>
      </w:r>
      <w:r w:rsidR="000116C3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already from our restart</w:t>
      </w:r>
      <w:r w:rsidR="00D6511D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, and to encourage and celebrate</w:t>
      </w:r>
      <w:r w:rsidR="00E36B82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creative and revolutionary ideas and approaches</w:t>
      </w:r>
      <w:r w:rsidR="002C15C6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brought forward</w:t>
      </w:r>
      <w:r w:rsidR="003A606B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across all levels</w:t>
      </w:r>
      <w:r w:rsidR="008908C1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. </w:t>
      </w:r>
      <w:r w:rsidR="00C96EBC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A</w:t>
      </w:r>
      <w:r w:rsidR="000B0C8B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gain, a</w:t>
      </w:r>
      <w:r w:rsidR="00C96EBC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s per  </w:t>
      </w:r>
      <w:sdt>
        <w:sdtPr>
          <w:rPr>
            <w:rFonts w:ascii="Times New Roman" w:eastAsia="Times New Roman" w:hAnsi="Times New Roman" w:cs="Times New Roman"/>
            <w:color w:val="000000"/>
            <w:sz w:val="24"/>
            <w:szCs w:val="24"/>
            <w:highlight w:val="white"/>
            <w:lang w:eastAsia="en-GB"/>
          </w:rPr>
          <w:alias w:val="Citation"/>
          <w:tag w:val="{&quot;referencesIds&quot;:[&quot;doc:604f40d58f08c22e65384ebe&quot;],&quot;referencesOptions&quot;:{&quot;doc:604f40d58f08c22e65384ebe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767999817,&quot;citationText&quot;:&quot;&lt;span style=\&quot;font-family:Times New Roman;font-size:16px;color:#000000\&quot;&gt;(Gentry, Eckert et al. 2014)&lt;/span&gt;&quot;}"/>
          <w:id w:val="-767999817"/>
          <w:placeholder>
            <w:docPart w:val="A98E7DA9091447659F36CE847F372C8A"/>
          </w:placeholder>
        </w:sdtPr>
        <w:sdtContent>
          <w:r w:rsidR="00FD2DD3">
            <w:rPr>
              <w:rFonts w:eastAsia="Times New Roman"/>
              <w:color w:val="000000"/>
            </w:rPr>
            <w:t>(Gentry, Eckert et al. 2014)</w:t>
          </w:r>
        </w:sdtContent>
      </w:sdt>
      <w:r w:rsidR="00C96EBC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</w:t>
      </w:r>
      <w:r w:rsidR="006A1824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we can</w:t>
      </w:r>
      <w:r w:rsidR="00C96EBC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develop our </w:t>
      </w:r>
      <w:r w:rsidR="006A1824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own </w:t>
      </w:r>
      <w:r w:rsidR="00C96EBC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skills to enact change</w:t>
      </w:r>
      <w:r w:rsidR="00830412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</w:t>
      </w:r>
      <w:proofErr w:type="gramStart"/>
      <w:r w:rsidR="00830412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by </w:t>
      </w:r>
      <w:r w:rsidR="00D97DBC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:</w:t>
      </w:r>
      <w:proofErr w:type="gramEnd"/>
    </w:p>
    <w:p w14:paraId="63054239" w14:textId="77777777" w:rsidR="00830412" w:rsidRPr="00830412" w:rsidRDefault="00830412" w:rsidP="00830412">
      <w:pPr>
        <w:pStyle w:val="ListParagraph"/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</w:p>
    <w:p w14:paraId="57CA5573" w14:textId="0A190921" w:rsidR="00830412" w:rsidRDefault="00830412" w:rsidP="00D97DBC">
      <w:pPr>
        <w:pStyle w:val="ListParagraph"/>
        <w:numPr>
          <w:ilvl w:val="0"/>
          <w:numId w:val="4"/>
        </w:numPr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Setting an example as the leader, and </w:t>
      </w:r>
      <w:r w:rsidR="002E6B1F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encouraging a mindset </w:t>
      </w:r>
      <w:r w:rsidR="000B0C8B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that</w:t>
      </w:r>
      <w:r w:rsidR="002E6B1F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welcomes change as an opportunity</w:t>
      </w:r>
    </w:p>
    <w:p w14:paraId="382722F8" w14:textId="652F29D3" w:rsidR="00D97DBC" w:rsidRDefault="00804022" w:rsidP="00D97DBC">
      <w:pPr>
        <w:pStyle w:val="ListParagraph"/>
        <w:numPr>
          <w:ilvl w:val="0"/>
          <w:numId w:val="4"/>
        </w:numPr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By e</w:t>
      </w:r>
      <w:r w:rsidRPr="00804022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mbrac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ing</w:t>
      </w:r>
      <w:r w:rsidRPr="00804022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emotional reactions to change </w:t>
      </w:r>
      <w:r w:rsidR="00AD62AA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– we need to understand that rational explanations are just not enough to trigger buy in</w:t>
      </w:r>
      <w:r w:rsidRPr="00804022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– </w:t>
      </w:r>
      <w:r w:rsidR="00AD62AA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we need to </w:t>
      </w:r>
      <w:r w:rsidRPr="00804022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engage </w:t>
      </w:r>
      <w:r w:rsidR="00AD62AA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our </w:t>
      </w:r>
      <w:r w:rsidRPr="00804022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people by </w:t>
      </w:r>
      <w:r w:rsidR="00AD62AA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showing passion and authenticity</w:t>
      </w:r>
      <w:r w:rsidR="004702C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</w:t>
      </w:r>
      <w:r w:rsidR="000A2195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and expressing emotions.</w:t>
      </w:r>
      <w:r w:rsidR="000927C1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</w:t>
      </w:r>
    </w:p>
    <w:p w14:paraId="54D41C94" w14:textId="77777777" w:rsidR="002E6B1F" w:rsidRPr="00C96EBC" w:rsidRDefault="002E6B1F" w:rsidP="00830412">
      <w:pPr>
        <w:pStyle w:val="ListParagraph"/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</w:p>
    <w:p w14:paraId="5FA1CFE8" w14:textId="77777777" w:rsidR="00BC1B25" w:rsidRPr="00BC1B25" w:rsidRDefault="00BC1B25" w:rsidP="00BC1B25">
      <w:pPr>
        <w:pStyle w:val="ListParagraph"/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</w:p>
    <w:p w14:paraId="5EA7CF0F" w14:textId="2F8CB26D" w:rsidR="004C2423" w:rsidRPr="00245B29" w:rsidRDefault="000C3D7F" w:rsidP="00245B29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  <w:r w:rsidRPr="000C3D7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GB"/>
        </w:rPr>
        <w:t>Developing people</w:t>
      </w:r>
      <w:r w:rsidRPr="000C3D7F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: </w:t>
      </w:r>
      <w:r w:rsidR="00CB183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As was perfectly expressed by </w:t>
      </w:r>
      <w:r w:rsidR="00E65021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Crews 2010</w:t>
      </w:r>
      <w:r w:rsidR="00CB183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, “</w:t>
      </w:r>
      <w:r w:rsidR="00CB1838" w:rsidRPr="00CB183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The organizations that excel in the future</w:t>
      </w:r>
      <w:r w:rsidR="00CB183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</w:t>
      </w:r>
      <w:r w:rsidR="00CB1838" w:rsidRPr="00CB183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will be those that understand how to engage</w:t>
      </w:r>
      <w:r w:rsidR="00CB183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</w:t>
      </w:r>
      <w:r w:rsidR="00CB1838" w:rsidRPr="00CB183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every member of the organization, gain their</w:t>
      </w:r>
      <w:r w:rsidR="00CB183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</w:t>
      </w:r>
      <w:r w:rsidR="00CB1838" w:rsidRPr="00CB183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buy-in to new initiatives, and build capacity for</w:t>
      </w:r>
      <w:r w:rsidR="00CB183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</w:t>
      </w:r>
      <w:r w:rsidR="00CB1838" w:rsidRPr="00CB183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learning at all levels of the organization</w:t>
      </w:r>
      <w:r w:rsidR="00CB183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”</w:t>
      </w:r>
      <w:r w:rsidR="00820B3F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</w:t>
      </w:r>
      <w:r w:rsidR="0081310A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</w:t>
      </w:r>
      <w:sdt>
        <w:sdtPr>
          <w:rPr>
            <w:rFonts w:ascii="Times New Roman" w:eastAsia="Times New Roman" w:hAnsi="Times New Roman" w:cs="Times New Roman"/>
            <w:color w:val="000000"/>
            <w:sz w:val="24"/>
            <w:szCs w:val="24"/>
            <w:highlight w:val="white"/>
            <w:lang w:eastAsia="en-GB"/>
          </w:rPr>
          <w:alias w:val="Citation"/>
          <w:tag w:val="{&quot;referencesIds&quot;:[&quot;doc:604f4ca58f08377acf725dda&quot;],&quot;referencesOptions&quot;:{&quot;doc:604f4ca58f08377acf725dda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076198436,&quot;citationText&quot;:&quot;&lt;span style=\&quot;font-family:Times New Roman;font-size:16px;color:#000000\&quot;&gt;(Crews 2010)&lt;/span&gt;&quot;}"/>
          <w:id w:val="-1076198436"/>
          <w:placeholder>
            <w:docPart w:val="E79E324FFAB14047A0053E1148018300"/>
          </w:placeholder>
        </w:sdtPr>
        <w:sdtContent>
          <w:r w:rsidR="00FD2DD3">
            <w:rPr>
              <w:rFonts w:eastAsia="Times New Roman"/>
              <w:color w:val="000000"/>
            </w:rPr>
            <w:t>(Crews 2010)</w:t>
          </w:r>
        </w:sdtContent>
      </w:sdt>
      <w:r w:rsidR="00FF603B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</w:t>
      </w:r>
      <w:r w:rsidR="00E65021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We have a learning culture built already, so </w:t>
      </w:r>
      <w:proofErr w:type="gramStart"/>
      <w:r w:rsidR="00E65021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lets</w:t>
      </w:r>
      <w:proofErr w:type="gramEnd"/>
      <w:r w:rsidR="00E65021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maximize this and incorporate sustainability</w:t>
      </w:r>
      <w:r w:rsidR="000247D2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as a</w:t>
      </w:r>
      <w:r w:rsidR="00E65021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learning</w:t>
      </w:r>
      <w:r w:rsidR="000247D2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topic</w:t>
      </w:r>
      <w:r w:rsidR="005D3C45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across every level.</w:t>
      </w:r>
    </w:p>
    <w:p w14:paraId="5E4F88E2" w14:textId="77777777" w:rsidR="00173671" w:rsidRPr="00173671" w:rsidRDefault="00173671" w:rsidP="00173671">
      <w:pPr>
        <w:pStyle w:val="ListParagraph"/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</w:p>
    <w:p w14:paraId="02464EF4" w14:textId="363B3237" w:rsidR="00173671" w:rsidRDefault="00173671" w:rsidP="00245B29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  <w:r w:rsidRPr="0017367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en-GB"/>
        </w:rPr>
        <w:t>Responsibility for environment</w:t>
      </w:r>
      <w:r w:rsidRPr="00173671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:</w:t>
      </w:r>
      <w:r w:rsidR="00BE1356" w:rsidRPr="00BE1356">
        <w:t xml:space="preserve"> </w:t>
      </w:r>
      <w:r w:rsidR="00BE1356" w:rsidRPr="00BE1356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As shared by Polman and Bhattacharya 2016 (Polman, Bhattacharya 2016) 76% of Unilever employees feel that their role at work allows for them to individually contribute towards the company’s overall sustainability impact. This is due to a company</w:t>
      </w:r>
      <w:r w:rsidR="00AB1E2C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-</w:t>
      </w:r>
      <w:r w:rsidR="00BE1356" w:rsidRPr="00BE1356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wide sustainability training initiative </w:t>
      </w:r>
      <w:r w:rsidR="00AB1E2C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that</w:t>
      </w:r>
      <w:r w:rsidR="00BE1356" w:rsidRPr="00BE1356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is translated into their daily tasks – and it is no coincidence that 80% of their employees classify themselves as actively engaged – in a current era where most organizations reflect a 20% employee engagement level.</w:t>
      </w:r>
      <w:r w:rsidR="000062D1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Every</w:t>
      </w:r>
      <w:r w:rsidR="00E67D03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single team member has an important </w:t>
      </w:r>
      <w:r w:rsidR="000062D1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role to play, and you as the</w:t>
      </w:r>
      <w:r w:rsidR="00E67D03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ir</w:t>
      </w:r>
      <w:r w:rsidR="000062D1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leader can ensure this responsibility translates into the workplace itself</w:t>
      </w:r>
      <w:r w:rsidR="00C36F01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, </w:t>
      </w:r>
      <w:r w:rsidR="00992E1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our working procedures and involves</w:t>
      </w:r>
      <w:r w:rsidR="00C36F01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each of our employees.</w:t>
      </w:r>
    </w:p>
    <w:p w14:paraId="0D0543C2" w14:textId="3CB043CF" w:rsidR="00C52C12" w:rsidRDefault="00C52C12" w:rsidP="00C52C12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51263BBB" w14:textId="4393F163" w:rsidR="00C52C12" w:rsidRDefault="00FF55D3" w:rsidP="00C52C12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So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lets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c</w:t>
      </w:r>
      <w:r w:rsidR="0064160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onsider this as </w:t>
      </w:r>
      <w:r w:rsidR="00262425">
        <w:rPr>
          <w:rFonts w:ascii="Times New Roman" w:eastAsia="Times New Roman" w:hAnsi="Times New Roman" w:cs="Times New Roman"/>
          <w:sz w:val="24"/>
          <w:szCs w:val="24"/>
          <w:lang w:eastAsia="en-GB"/>
        </w:rPr>
        <w:t>our</w:t>
      </w:r>
      <w:r w:rsidR="0064160F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call to action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, and accept this opportunity to evolve</w:t>
      </w:r>
      <w:r w:rsidR="0001758C">
        <w:rPr>
          <w:rFonts w:ascii="Times New Roman" w:eastAsia="Times New Roman" w:hAnsi="Times New Roman" w:cs="Times New Roman"/>
          <w:sz w:val="24"/>
          <w:szCs w:val="24"/>
          <w:lang w:eastAsia="en-GB"/>
        </w:rPr>
        <w:t>, to lead, motivate and inspire</w:t>
      </w:r>
      <w:r w:rsidR="00E53052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an engaged workforce who will achieve great things together.</w:t>
      </w:r>
    </w:p>
    <w:p w14:paraId="447E5A33" w14:textId="3547E001" w:rsidR="009B6C15" w:rsidRDefault="009B6C15" w:rsidP="00C52C12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Until our next Sustainability Leadership </w:t>
      </w:r>
      <w:r w:rsidR="005731AD">
        <w:rPr>
          <w:rFonts w:ascii="Times New Roman" w:eastAsia="Times New Roman" w:hAnsi="Times New Roman" w:cs="Times New Roman"/>
          <w:sz w:val="24"/>
          <w:szCs w:val="24"/>
          <w:lang w:eastAsia="en-GB"/>
        </w:rPr>
        <w:t>Challenge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, thanks for listening</w:t>
      </w:r>
    </w:p>
    <w:p w14:paraId="2169502B" w14:textId="6035583D" w:rsidR="008C2B84" w:rsidRDefault="008C2B84" w:rsidP="00C52C12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7986F519" w14:textId="4F91EC2F" w:rsidR="008C2B84" w:rsidRDefault="008C2B84" w:rsidP="00C52C12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Bibliography:</w:t>
      </w:r>
    </w:p>
    <w:p w14:paraId="6FDDCCAC" w14:textId="77777777" w:rsidR="00813250" w:rsidRPr="00813250" w:rsidRDefault="00813250" w:rsidP="00813250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  <w:r w:rsidRPr="00813250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AVERY, G.C. and BERGSTEINER, H., 2011. Sustainable leadership practices for enhancing business resilience and performance. Strategy &amp; Leadership</w:t>
      </w:r>
      <w:proofErr w:type="gramStart"/>
      <w:r w:rsidRPr="00813250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, .</w:t>
      </w:r>
      <w:proofErr w:type="gramEnd"/>
    </w:p>
    <w:p w14:paraId="2B01CB63" w14:textId="77777777" w:rsidR="00813250" w:rsidRPr="00813250" w:rsidRDefault="00813250" w:rsidP="00813250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</w:p>
    <w:p w14:paraId="7EE453D3" w14:textId="77777777" w:rsidR="00813250" w:rsidRPr="00813250" w:rsidRDefault="00813250" w:rsidP="00813250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  <w:r w:rsidRPr="00813250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BENN, S., TEO, S.T. and MARTIN, A., 2015. Employee participation and engagement in working for the environment. Personnel Review</w:t>
      </w:r>
      <w:proofErr w:type="gramStart"/>
      <w:r w:rsidRPr="00813250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, .</w:t>
      </w:r>
      <w:proofErr w:type="gramEnd"/>
    </w:p>
    <w:p w14:paraId="1870D511" w14:textId="77777777" w:rsidR="00813250" w:rsidRPr="00813250" w:rsidRDefault="00813250" w:rsidP="00813250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</w:p>
    <w:p w14:paraId="3BAABA21" w14:textId="77777777" w:rsidR="00813250" w:rsidRPr="00813250" w:rsidRDefault="00813250" w:rsidP="00813250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  <w:r w:rsidRPr="00813250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BREEVAART, K., BAKKER, A., HETLAND, J., DEMEROUTI, E., OLSEN, O.K. and ESPEVIK, R., 2014. Daily transactional and transformational leadership and daily employee engagement. Journal of Occupational and Organizational Psychology, 87(1), pp. 138-157.</w:t>
      </w:r>
    </w:p>
    <w:p w14:paraId="1FB34C5F" w14:textId="77777777" w:rsidR="00813250" w:rsidRPr="00813250" w:rsidRDefault="00813250" w:rsidP="00813250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</w:p>
    <w:p w14:paraId="3C859DD2" w14:textId="77777777" w:rsidR="00813250" w:rsidRPr="00813250" w:rsidRDefault="00813250" w:rsidP="00813250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  <w:r w:rsidRPr="00813250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CASEY, D. and SIEBER, S., 2016. Employees, </w:t>
      </w:r>
      <w:proofErr w:type="gramStart"/>
      <w:r w:rsidRPr="00813250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sustainability</w:t>
      </w:r>
      <w:proofErr w:type="gramEnd"/>
      <w:r w:rsidRPr="00813250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and motivation: Increasing employee engagement by addressing sustainability and corporate social responsibility. Research in Hospitality Management, 6(1), pp. 69-76.</w:t>
      </w:r>
    </w:p>
    <w:p w14:paraId="6D045BCD" w14:textId="77777777" w:rsidR="00813250" w:rsidRPr="00813250" w:rsidRDefault="00813250" w:rsidP="00813250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</w:p>
    <w:p w14:paraId="5B42B17F" w14:textId="77777777" w:rsidR="00813250" w:rsidRPr="00813250" w:rsidRDefault="00813250" w:rsidP="00813250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  <w:r w:rsidRPr="00813250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CREWS, D.E., 2010. Strategies for implementing sustainability: five leadership challenges. SAM Advanced Management Journal, 75(2), pp. 15.</w:t>
      </w:r>
    </w:p>
    <w:p w14:paraId="28A02FE0" w14:textId="77777777" w:rsidR="00813250" w:rsidRPr="00813250" w:rsidRDefault="00813250" w:rsidP="00813250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</w:p>
    <w:p w14:paraId="24597CF1" w14:textId="77777777" w:rsidR="00813250" w:rsidRPr="00813250" w:rsidRDefault="00813250" w:rsidP="00813250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  <w:r w:rsidRPr="00813250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ECCLES, R.G., PERKINS, K.M. and SERAFEIM, G., 2012. How to become a sustainable company. MIT Sloan Management Review, 53(4), pp. 43.</w:t>
      </w:r>
    </w:p>
    <w:p w14:paraId="181AF7DB" w14:textId="77777777" w:rsidR="00813250" w:rsidRPr="00813250" w:rsidRDefault="00813250" w:rsidP="00813250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</w:p>
    <w:p w14:paraId="5DA338EA" w14:textId="77777777" w:rsidR="00813250" w:rsidRPr="00813250" w:rsidRDefault="00813250" w:rsidP="00813250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  <w:r w:rsidRPr="00813250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FERREIRA, </w:t>
      </w:r>
      <w:proofErr w:type="gramStart"/>
      <w:r w:rsidRPr="00813250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P.</w:t>
      </w:r>
      <w:proofErr w:type="gramEnd"/>
      <w:r w:rsidRPr="00813250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and DE OLIVEIRA, E.R., 2014. Does corporate social responsibility impact on employee engagement? Journal of Workplace Learning</w:t>
      </w:r>
      <w:proofErr w:type="gramStart"/>
      <w:r w:rsidRPr="00813250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, .</w:t>
      </w:r>
      <w:proofErr w:type="gramEnd"/>
    </w:p>
    <w:p w14:paraId="59CB573A" w14:textId="77777777" w:rsidR="00813250" w:rsidRPr="00813250" w:rsidRDefault="00813250" w:rsidP="00813250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</w:p>
    <w:p w14:paraId="68DE2D53" w14:textId="77777777" w:rsidR="00813250" w:rsidRPr="00813250" w:rsidRDefault="00813250" w:rsidP="00813250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  <w:r w:rsidRPr="00813250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GALLUP, 2021-last update, How to Improve Employee Engagement in the Workplace. Available: https://www.gallup.com/workplace/285674/improve-employee-engagement-workplace.aspx [Mar 15, 2021].</w:t>
      </w:r>
    </w:p>
    <w:p w14:paraId="2E7DC084" w14:textId="77777777" w:rsidR="00813250" w:rsidRPr="00813250" w:rsidRDefault="00813250" w:rsidP="00813250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</w:p>
    <w:p w14:paraId="294F48FE" w14:textId="77777777" w:rsidR="00813250" w:rsidRPr="00813250" w:rsidRDefault="00813250" w:rsidP="00813250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  <w:r w:rsidRPr="00813250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GALPIN, T. and WHITTINGTON, J.L., 2012. Sustainability leadership: From strategy to results. Journal of Business Strategy</w:t>
      </w:r>
      <w:proofErr w:type="gramStart"/>
      <w:r w:rsidRPr="00813250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, .</w:t>
      </w:r>
      <w:proofErr w:type="gramEnd"/>
    </w:p>
    <w:p w14:paraId="61B00539" w14:textId="77777777" w:rsidR="00813250" w:rsidRPr="00813250" w:rsidRDefault="00813250" w:rsidP="00813250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</w:p>
    <w:p w14:paraId="38C54A74" w14:textId="77777777" w:rsidR="00813250" w:rsidRPr="00813250" w:rsidRDefault="00813250" w:rsidP="00813250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  <w:r w:rsidRPr="00813250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GENTRY, W.A., ECKERT, R.H., STAWISKI, S.A. and ZHAO, S., 2014. The challenges leaders face around the world: More similar than different. </w:t>
      </w:r>
      <w:proofErr w:type="spellStart"/>
      <w:r w:rsidRPr="00813250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Center</w:t>
      </w:r>
      <w:proofErr w:type="spellEnd"/>
      <w:r w:rsidRPr="00813250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for Creative Leadership White </w:t>
      </w:r>
      <w:proofErr w:type="spellStart"/>
      <w:r w:rsidRPr="00813250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Paper.Retrieved</w:t>
      </w:r>
      <w:proofErr w:type="spellEnd"/>
      <w:r w:rsidRPr="00813250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</w:t>
      </w:r>
      <w:proofErr w:type="gramStart"/>
      <w:r w:rsidRPr="00813250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January,</w:t>
      </w:r>
      <w:proofErr w:type="gramEnd"/>
      <w:r w:rsidRPr="00813250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6, pp. 2015.</w:t>
      </w:r>
    </w:p>
    <w:p w14:paraId="03C60974" w14:textId="77777777" w:rsidR="00813250" w:rsidRPr="00813250" w:rsidRDefault="00813250" w:rsidP="00813250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</w:p>
    <w:p w14:paraId="5F655B4A" w14:textId="77777777" w:rsidR="00813250" w:rsidRPr="00813250" w:rsidRDefault="00813250" w:rsidP="00813250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  <w:r w:rsidRPr="00813250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MARKOS, S. and SRIDEVI, M.S., 2010. Employee engagement: The key to improving performance. International journal of business and management, 5(12), pp. 89.</w:t>
      </w:r>
    </w:p>
    <w:p w14:paraId="4E6C0FE8" w14:textId="77777777" w:rsidR="00813250" w:rsidRPr="00813250" w:rsidRDefault="00813250" w:rsidP="00813250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</w:p>
    <w:p w14:paraId="22AB11F2" w14:textId="77777777" w:rsidR="00813250" w:rsidRPr="00813250" w:rsidRDefault="00813250" w:rsidP="00813250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  <w:r w:rsidRPr="00813250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MIRVIS, P., 2012. Employee engagement and CSR: Transactional, relational, and developmental approaches. California management review, 54(4), pp. 93-117.</w:t>
      </w:r>
    </w:p>
    <w:p w14:paraId="17DC4284" w14:textId="77777777" w:rsidR="00813250" w:rsidRPr="00813250" w:rsidRDefault="00813250" w:rsidP="00813250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</w:p>
    <w:p w14:paraId="77F06E02" w14:textId="77777777" w:rsidR="00813250" w:rsidRPr="00813250" w:rsidRDefault="00813250" w:rsidP="00813250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  <w:r w:rsidRPr="00813250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POLMAN, P. and BHATTACHARYA, C., 2016. Engaging employees to create a sustainable business. Stanford Social Innovation Review, 14(4), pp. 34-39.</w:t>
      </w:r>
    </w:p>
    <w:p w14:paraId="5DB93B6F" w14:textId="77777777" w:rsidR="00813250" w:rsidRPr="00813250" w:rsidRDefault="00813250" w:rsidP="00813250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</w:p>
    <w:p w14:paraId="262A0324" w14:textId="77777777" w:rsidR="00813250" w:rsidRPr="00813250" w:rsidRDefault="00813250" w:rsidP="00813250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  <w:r w:rsidRPr="00813250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RICH, B.L., LEPINE, J.A. and CRAWFORD, E.R., 2010. Job engagement: Antecedents and effects on job performance. Academy of management journal, 53(3), pp. 617-635.</w:t>
      </w:r>
    </w:p>
    <w:p w14:paraId="34C7528C" w14:textId="77777777" w:rsidR="00813250" w:rsidRPr="00813250" w:rsidRDefault="00813250" w:rsidP="00813250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</w:p>
    <w:p w14:paraId="5DB68FDC" w14:textId="77777777" w:rsidR="00813250" w:rsidRPr="00813250" w:rsidRDefault="00813250" w:rsidP="00813250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  <w:r w:rsidRPr="00813250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SPREITZER, G., PORATH, C.L. and GIBSON, C.B., 2012. Toward human sustainability: How to enable more thriving at work. Organizational dynamics, 41(2), pp. 155-162.</w:t>
      </w:r>
    </w:p>
    <w:p w14:paraId="3FB9E44E" w14:textId="77777777" w:rsidR="00813250" w:rsidRPr="00813250" w:rsidRDefault="00813250" w:rsidP="00813250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</w:p>
    <w:p w14:paraId="59786810" w14:textId="77777777" w:rsidR="00813250" w:rsidRPr="00813250" w:rsidRDefault="00813250" w:rsidP="00813250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  <w:r w:rsidRPr="00813250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SVANSTRÖM, M., GRÖNDAHL, F., HOLMBERG, J., LUNDQVIST, U. and AREHAG, M., 2012. The university and transformation towards sustainability. International Journal of Sustainability in Higher Education</w:t>
      </w:r>
      <w:proofErr w:type="gramStart"/>
      <w:r w:rsidRPr="00813250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, .</w:t>
      </w:r>
      <w:proofErr w:type="gramEnd"/>
    </w:p>
    <w:p w14:paraId="7B3D24F2" w14:textId="77777777" w:rsidR="00813250" w:rsidRPr="00813250" w:rsidRDefault="00813250" w:rsidP="00813250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</w:p>
    <w:p w14:paraId="2C1EAF3A" w14:textId="0D8A9553" w:rsidR="008C2B84" w:rsidRPr="00C52C12" w:rsidRDefault="00813250" w:rsidP="00813250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  <w:r w:rsidRPr="00813250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ZHOU, Z., LUO, B.N. and TANG, T.L., 2018. Corporate social responsibility excites ‘</w:t>
      </w:r>
      <w:proofErr w:type="spellStart"/>
      <w:r w:rsidRPr="00813250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exponential’positive</w:t>
      </w:r>
      <w:proofErr w:type="spellEnd"/>
      <w:r w:rsidRPr="00813250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employee engagement: The Matthew effect in CSR and sustainable policy. Corporate Social Responsibility and Environmental Management, 25(4), pp. 339-354.</w:t>
      </w:r>
      <w:r w:rsidRPr="00813250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</w:t>
      </w:r>
      <w:r w:rsidR="001D5AF4" w:rsidRPr="001D5AF4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4.</w:t>
      </w:r>
    </w:p>
    <w:sectPr w:rsidR="008C2B84" w:rsidRPr="00C52C12" w:rsidSect="00D96B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3C43AD"/>
    <w:multiLevelType w:val="hybridMultilevel"/>
    <w:tmpl w:val="EF5E8FBC"/>
    <w:lvl w:ilvl="0" w:tplc="666CC04E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5E3BEB"/>
    <w:multiLevelType w:val="hybridMultilevel"/>
    <w:tmpl w:val="D8943A46"/>
    <w:lvl w:ilvl="0" w:tplc="44F28182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9B206F"/>
    <w:multiLevelType w:val="hybridMultilevel"/>
    <w:tmpl w:val="F360406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6C37552F"/>
    <w:multiLevelType w:val="hybridMultilevel"/>
    <w:tmpl w:val="FEA0CE9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hideGrammaticalError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MzCyNDM0sLQwNTMwNDVW0lEKTi0uzszPAykwrAUA90Xl8iwAAAA="/>
  </w:docVars>
  <w:rsids>
    <w:rsidRoot w:val="00050CF0"/>
    <w:rsid w:val="0000328A"/>
    <w:rsid w:val="000062D1"/>
    <w:rsid w:val="000116C3"/>
    <w:rsid w:val="0001758C"/>
    <w:rsid w:val="000247D2"/>
    <w:rsid w:val="00027112"/>
    <w:rsid w:val="00034504"/>
    <w:rsid w:val="000352C9"/>
    <w:rsid w:val="00050CF0"/>
    <w:rsid w:val="00056FA1"/>
    <w:rsid w:val="000668ED"/>
    <w:rsid w:val="00066998"/>
    <w:rsid w:val="00085068"/>
    <w:rsid w:val="000927C1"/>
    <w:rsid w:val="00093134"/>
    <w:rsid w:val="00095DDC"/>
    <w:rsid w:val="000979D8"/>
    <w:rsid w:val="000A2195"/>
    <w:rsid w:val="000B0C8B"/>
    <w:rsid w:val="000C3D7F"/>
    <w:rsid w:val="000C4E9D"/>
    <w:rsid w:val="000D2265"/>
    <w:rsid w:val="000D2592"/>
    <w:rsid w:val="001010F4"/>
    <w:rsid w:val="00101FD8"/>
    <w:rsid w:val="001105CA"/>
    <w:rsid w:val="00123F4E"/>
    <w:rsid w:val="00124898"/>
    <w:rsid w:val="001274CE"/>
    <w:rsid w:val="00127F34"/>
    <w:rsid w:val="00153D04"/>
    <w:rsid w:val="00161797"/>
    <w:rsid w:val="00173671"/>
    <w:rsid w:val="00186C59"/>
    <w:rsid w:val="001A0F80"/>
    <w:rsid w:val="001A1425"/>
    <w:rsid w:val="001D1E25"/>
    <w:rsid w:val="001D5AF4"/>
    <w:rsid w:val="00203C77"/>
    <w:rsid w:val="0021107C"/>
    <w:rsid w:val="00215030"/>
    <w:rsid w:val="0022617D"/>
    <w:rsid w:val="0023565E"/>
    <w:rsid w:val="002457DD"/>
    <w:rsid w:val="00245B29"/>
    <w:rsid w:val="00262425"/>
    <w:rsid w:val="00264278"/>
    <w:rsid w:val="00273A56"/>
    <w:rsid w:val="00291263"/>
    <w:rsid w:val="002936A3"/>
    <w:rsid w:val="00294ABE"/>
    <w:rsid w:val="002967EB"/>
    <w:rsid w:val="002B15D2"/>
    <w:rsid w:val="002B1C2A"/>
    <w:rsid w:val="002C15C6"/>
    <w:rsid w:val="002C5FCB"/>
    <w:rsid w:val="002C67F1"/>
    <w:rsid w:val="002D7F48"/>
    <w:rsid w:val="002E2352"/>
    <w:rsid w:val="002E3C96"/>
    <w:rsid w:val="002E6B1F"/>
    <w:rsid w:val="002F4DCE"/>
    <w:rsid w:val="003017B5"/>
    <w:rsid w:val="00302CC3"/>
    <w:rsid w:val="00313729"/>
    <w:rsid w:val="0032390F"/>
    <w:rsid w:val="003325BA"/>
    <w:rsid w:val="00342E7C"/>
    <w:rsid w:val="00357F3E"/>
    <w:rsid w:val="0036081D"/>
    <w:rsid w:val="003677D3"/>
    <w:rsid w:val="00381FDD"/>
    <w:rsid w:val="003A606B"/>
    <w:rsid w:val="003A6E9B"/>
    <w:rsid w:val="003A75B5"/>
    <w:rsid w:val="003B4209"/>
    <w:rsid w:val="003C1B1B"/>
    <w:rsid w:val="003C3EC6"/>
    <w:rsid w:val="003D176C"/>
    <w:rsid w:val="003D5757"/>
    <w:rsid w:val="00405F1B"/>
    <w:rsid w:val="004259C7"/>
    <w:rsid w:val="0043146E"/>
    <w:rsid w:val="00442840"/>
    <w:rsid w:val="00443749"/>
    <w:rsid w:val="004530CB"/>
    <w:rsid w:val="00462927"/>
    <w:rsid w:val="004702C8"/>
    <w:rsid w:val="00476E31"/>
    <w:rsid w:val="0049261F"/>
    <w:rsid w:val="004A6A67"/>
    <w:rsid w:val="004C2423"/>
    <w:rsid w:val="004D1A33"/>
    <w:rsid w:val="004E1B64"/>
    <w:rsid w:val="004F779E"/>
    <w:rsid w:val="00500084"/>
    <w:rsid w:val="00512C33"/>
    <w:rsid w:val="00543429"/>
    <w:rsid w:val="00547858"/>
    <w:rsid w:val="00553AA9"/>
    <w:rsid w:val="005710C2"/>
    <w:rsid w:val="005731AD"/>
    <w:rsid w:val="00574760"/>
    <w:rsid w:val="0057756A"/>
    <w:rsid w:val="00591FA4"/>
    <w:rsid w:val="00593D94"/>
    <w:rsid w:val="005A7D82"/>
    <w:rsid w:val="005B4955"/>
    <w:rsid w:val="005B5769"/>
    <w:rsid w:val="005C0132"/>
    <w:rsid w:val="005D3C45"/>
    <w:rsid w:val="005E61E7"/>
    <w:rsid w:val="005F5B92"/>
    <w:rsid w:val="006266DE"/>
    <w:rsid w:val="0064160F"/>
    <w:rsid w:val="006915ED"/>
    <w:rsid w:val="006A1824"/>
    <w:rsid w:val="006B5ABD"/>
    <w:rsid w:val="006D5923"/>
    <w:rsid w:val="006D5F1B"/>
    <w:rsid w:val="00720F11"/>
    <w:rsid w:val="00732336"/>
    <w:rsid w:val="00741419"/>
    <w:rsid w:val="00750026"/>
    <w:rsid w:val="00773088"/>
    <w:rsid w:val="00780F19"/>
    <w:rsid w:val="00786C19"/>
    <w:rsid w:val="007A17BF"/>
    <w:rsid w:val="007F5FFB"/>
    <w:rsid w:val="00804022"/>
    <w:rsid w:val="0081310A"/>
    <w:rsid w:val="00813250"/>
    <w:rsid w:val="00820B3F"/>
    <w:rsid w:val="00822CD8"/>
    <w:rsid w:val="00830412"/>
    <w:rsid w:val="00831C9E"/>
    <w:rsid w:val="00833E95"/>
    <w:rsid w:val="00845B67"/>
    <w:rsid w:val="00853739"/>
    <w:rsid w:val="00866AA8"/>
    <w:rsid w:val="0087302F"/>
    <w:rsid w:val="00881E9E"/>
    <w:rsid w:val="00886C9E"/>
    <w:rsid w:val="008908C1"/>
    <w:rsid w:val="008910D6"/>
    <w:rsid w:val="00893396"/>
    <w:rsid w:val="008A0D38"/>
    <w:rsid w:val="008A41B5"/>
    <w:rsid w:val="008A4989"/>
    <w:rsid w:val="008A5824"/>
    <w:rsid w:val="008C2B84"/>
    <w:rsid w:val="008C6F0D"/>
    <w:rsid w:val="008D1827"/>
    <w:rsid w:val="008D5B44"/>
    <w:rsid w:val="008D7381"/>
    <w:rsid w:val="008F1A25"/>
    <w:rsid w:val="009207B5"/>
    <w:rsid w:val="00932731"/>
    <w:rsid w:val="009331EA"/>
    <w:rsid w:val="009408EC"/>
    <w:rsid w:val="00957BEB"/>
    <w:rsid w:val="00992E18"/>
    <w:rsid w:val="009B6C15"/>
    <w:rsid w:val="009C7A28"/>
    <w:rsid w:val="009D1598"/>
    <w:rsid w:val="009E405C"/>
    <w:rsid w:val="00A422E1"/>
    <w:rsid w:val="00A4645A"/>
    <w:rsid w:val="00A8576E"/>
    <w:rsid w:val="00A930BA"/>
    <w:rsid w:val="00A97BE8"/>
    <w:rsid w:val="00AB1266"/>
    <w:rsid w:val="00AB1E2C"/>
    <w:rsid w:val="00AD62AA"/>
    <w:rsid w:val="00B11874"/>
    <w:rsid w:val="00B2377D"/>
    <w:rsid w:val="00B23FCB"/>
    <w:rsid w:val="00B548A4"/>
    <w:rsid w:val="00B576F0"/>
    <w:rsid w:val="00B57E67"/>
    <w:rsid w:val="00B635E5"/>
    <w:rsid w:val="00B64E04"/>
    <w:rsid w:val="00B94A62"/>
    <w:rsid w:val="00BA2669"/>
    <w:rsid w:val="00BB2935"/>
    <w:rsid w:val="00BC1B25"/>
    <w:rsid w:val="00BC67AD"/>
    <w:rsid w:val="00BC6B0C"/>
    <w:rsid w:val="00BD2BB2"/>
    <w:rsid w:val="00BD44AD"/>
    <w:rsid w:val="00BD67E4"/>
    <w:rsid w:val="00BE1356"/>
    <w:rsid w:val="00BE307F"/>
    <w:rsid w:val="00BE52C3"/>
    <w:rsid w:val="00C05CD0"/>
    <w:rsid w:val="00C13DD0"/>
    <w:rsid w:val="00C34222"/>
    <w:rsid w:val="00C36F01"/>
    <w:rsid w:val="00C441E6"/>
    <w:rsid w:val="00C44EEA"/>
    <w:rsid w:val="00C52C12"/>
    <w:rsid w:val="00C80C59"/>
    <w:rsid w:val="00C96EBC"/>
    <w:rsid w:val="00CA04D7"/>
    <w:rsid w:val="00CB1838"/>
    <w:rsid w:val="00CB32EE"/>
    <w:rsid w:val="00CC1602"/>
    <w:rsid w:val="00CC5801"/>
    <w:rsid w:val="00D073D9"/>
    <w:rsid w:val="00D12D3A"/>
    <w:rsid w:val="00D226F0"/>
    <w:rsid w:val="00D36C78"/>
    <w:rsid w:val="00D37614"/>
    <w:rsid w:val="00D4079B"/>
    <w:rsid w:val="00D4571C"/>
    <w:rsid w:val="00D51E1C"/>
    <w:rsid w:val="00D614FF"/>
    <w:rsid w:val="00D6511D"/>
    <w:rsid w:val="00D96B3C"/>
    <w:rsid w:val="00D97DBC"/>
    <w:rsid w:val="00DA3370"/>
    <w:rsid w:val="00DB59EA"/>
    <w:rsid w:val="00DF488A"/>
    <w:rsid w:val="00E03D89"/>
    <w:rsid w:val="00E33443"/>
    <w:rsid w:val="00E36B82"/>
    <w:rsid w:val="00E51367"/>
    <w:rsid w:val="00E53052"/>
    <w:rsid w:val="00E54CF2"/>
    <w:rsid w:val="00E65021"/>
    <w:rsid w:val="00E67D03"/>
    <w:rsid w:val="00E907F4"/>
    <w:rsid w:val="00E93DC2"/>
    <w:rsid w:val="00EB7E02"/>
    <w:rsid w:val="00EC4EEF"/>
    <w:rsid w:val="00EF238C"/>
    <w:rsid w:val="00F026B6"/>
    <w:rsid w:val="00F1144B"/>
    <w:rsid w:val="00F12F86"/>
    <w:rsid w:val="00F1788F"/>
    <w:rsid w:val="00F50E31"/>
    <w:rsid w:val="00F76E12"/>
    <w:rsid w:val="00F95C3F"/>
    <w:rsid w:val="00FB232D"/>
    <w:rsid w:val="00FB2A62"/>
    <w:rsid w:val="00FD2DD3"/>
    <w:rsid w:val="00FD46CB"/>
    <w:rsid w:val="00FE3BA1"/>
    <w:rsid w:val="00FF55D3"/>
    <w:rsid w:val="00FF60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4407CB"/>
  <w15:chartTrackingRefBased/>
  <w15:docId w15:val="{1E7B055F-71FA-4E7F-B47F-D49C47AD47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50CF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50CF0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342E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342E7C"/>
    <w:rPr>
      <w:i/>
      <w:iCs/>
    </w:rPr>
  </w:style>
  <w:style w:type="paragraph" w:styleId="ListParagraph">
    <w:name w:val="List Paragraph"/>
    <w:basedOn w:val="Normal"/>
    <w:uiPriority w:val="34"/>
    <w:qFormat/>
    <w:rsid w:val="002B1C2A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D4079B"/>
    <w:rPr>
      <w:color w:val="808080"/>
    </w:rPr>
  </w:style>
  <w:style w:type="character" w:styleId="FollowedHyperlink">
    <w:name w:val="FollowedHyperlink"/>
    <w:basedOn w:val="DefaultParagraphFont"/>
    <w:uiPriority w:val="99"/>
    <w:semiHidden/>
    <w:unhideWhenUsed/>
    <w:rsid w:val="0089339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512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9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1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58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5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4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06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1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95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50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05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16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9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5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0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3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39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2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3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23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5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89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4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2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90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1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47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8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9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4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49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6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05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8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99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8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1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7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8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63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56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68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0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7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71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4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1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2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8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17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86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8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15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60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83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62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06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13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13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02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8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02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2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9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84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8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71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83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B6E9B69D5348421A9234D9C8F8F68E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ED4094-DD43-4A71-AAC8-2D21EA48584C}"/>
      </w:docPartPr>
      <w:docPartBody>
        <w:p w:rsidR="00000000" w:rsidRDefault="003C7168">
          <w:r w:rsidRPr="00C35356">
            <w:rPr>
              <w:rStyle w:val="PlaceholderText"/>
            </w:rPr>
            <w:t>Formatting...</w:t>
          </w:r>
        </w:p>
      </w:docPartBody>
    </w:docPart>
    <w:docPart>
      <w:docPartPr>
        <w:name w:val="BE7063DA47394809A8755CF383AF6D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EE54C4-8078-4231-BC04-666C8A5467FC}"/>
      </w:docPartPr>
      <w:docPartBody>
        <w:p w:rsidR="00000000" w:rsidRDefault="003C7168">
          <w:r w:rsidRPr="00C35356">
            <w:rPr>
              <w:rStyle w:val="PlaceholderText"/>
            </w:rPr>
            <w:t>Formatting...</w:t>
          </w:r>
        </w:p>
      </w:docPartBody>
    </w:docPart>
    <w:docPart>
      <w:docPartPr>
        <w:name w:val="A98E7DA9091447659F36CE847F372C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A2A504-59DD-420C-81E2-1064CE933CC6}"/>
      </w:docPartPr>
      <w:docPartBody>
        <w:p w:rsidR="00000000" w:rsidRDefault="003C7168">
          <w:r w:rsidRPr="00C35356">
            <w:rPr>
              <w:rStyle w:val="PlaceholderText"/>
            </w:rPr>
            <w:t>Formatting...</w:t>
          </w:r>
        </w:p>
      </w:docPartBody>
    </w:docPart>
    <w:docPart>
      <w:docPartPr>
        <w:name w:val="93459BE46E4D4483BDE4F6561B74F0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BB1505-A573-47D1-B90D-BB6FEA5E6B9B}"/>
      </w:docPartPr>
      <w:docPartBody>
        <w:p w:rsidR="00000000" w:rsidRDefault="003C7168">
          <w:r w:rsidRPr="00C35356">
            <w:rPr>
              <w:rStyle w:val="PlaceholderText"/>
            </w:rPr>
            <w:t>Formatting...</w:t>
          </w:r>
        </w:p>
      </w:docPartBody>
    </w:docPart>
    <w:docPart>
      <w:docPartPr>
        <w:name w:val="E79E324FFAB14047A0053E114801830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A31B97-5DEC-4C26-877C-0FCAA38C0FA9}"/>
      </w:docPartPr>
      <w:docPartBody>
        <w:p w:rsidR="00000000" w:rsidRDefault="003C7168">
          <w:r w:rsidRPr="00C35356">
            <w:rPr>
              <w:rStyle w:val="PlaceholderText"/>
            </w:rPr>
            <w:t>Formatting...</w:t>
          </w:r>
        </w:p>
      </w:docPartBody>
    </w:docPart>
    <w:docPart>
      <w:docPartPr>
        <w:name w:val="C1F15A460D93479CB3DC3F6FF28497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7BD599D-CC4A-40DC-A798-699085B657D5}"/>
      </w:docPartPr>
      <w:docPartBody>
        <w:p w:rsidR="00000000" w:rsidRDefault="003C7168">
          <w:r w:rsidRPr="00C35356">
            <w:rPr>
              <w:rStyle w:val="PlaceholderText"/>
            </w:rPr>
            <w:t>Formatting...</w:t>
          </w:r>
        </w:p>
      </w:docPartBody>
    </w:docPart>
    <w:docPart>
      <w:docPartPr>
        <w:name w:val="EBB69BCA608C48209FAF878E523F5A1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BFD362-EBE8-4C36-80CC-D63AD4C030E2}"/>
      </w:docPartPr>
      <w:docPartBody>
        <w:p w:rsidR="00000000" w:rsidRDefault="003C7168">
          <w:r w:rsidRPr="00C35356">
            <w:rPr>
              <w:rStyle w:val="PlaceholderText"/>
            </w:rPr>
            <w:t>Formatting...</w:t>
          </w:r>
        </w:p>
      </w:docPartBody>
    </w:docPart>
    <w:docPart>
      <w:docPartPr>
        <w:name w:val="78639AD22BD44CC7A296B01575982E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8541FA-DCA9-4FE5-88C3-E4622653016D}"/>
      </w:docPartPr>
      <w:docPartBody>
        <w:p w:rsidR="00000000" w:rsidRDefault="003C7168" w:rsidP="003C7168">
          <w:pPr>
            <w:pStyle w:val="78639AD22BD44CC7A296B01575982E8A"/>
          </w:pPr>
          <w:r w:rsidRPr="00C35356">
            <w:rPr>
              <w:rStyle w:val="PlaceholderText"/>
            </w:rPr>
            <w:t>Formatting...</w:t>
          </w:r>
        </w:p>
      </w:docPartBody>
    </w:docPart>
    <w:docPart>
      <w:docPartPr>
        <w:name w:val="ADEEC4FB63444995A01483B0310351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978661-1A7E-4D34-9432-B133D9A4D150}"/>
      </w:docPartPr>
      <w:docPartBody>
        <w:p w:rsidR="00000000" w:rsidRDefault="003C7168">
          <w:r w:rsidRPr="00C35356">
            <w:rPr>
              <w:rStyle w:val="PlaceholderText"/>
            </w:rPr>
            <w:t>Formatting...</w:t>
          </w:r>
        </w:p>
      </w:docPartBody>
    </w:docPart>
    <w:docPart>
      <w:docPartPr>
        <w:name w:val="0EAACAA85DFD43CFB2A13CE0418B6E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5ED029-5B40-46C4-8B0F-D6B13F0B579B}"/>
      </w:docPartPr>
      <w:docPartBody>
        <w:p w:rsidR="00000000" w:rsidRDefault="003C7168">
          <w:r w:rsidRPr="00C35356">
            <w:rPr>
              <w:rStyle w:val="PlaceholderText"/>
            </w:rPr>
            <w:t>Formatting...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7168"/>
    <w:rsid w:val="003C71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3C7168"/>
    <w:rPr>
      <w:color w:val="808080"/>
    </w:rPr>
  </w:style>
  <w:style w:type="paragraph" w:customStyle="1" w:styleId="B4BCE4D9F4E24663B3351F9E90ED0E7C">
    <w:name w:val="B4BCE4D9F4E24663B3351F9E90ED0E7C"/>
    <w:rsid w:val="003C7168"/>
  </w:style>
  <w:style w:type="paragraph" w:customStyle="1" w:styleId="78639AD22BD44CC7A296B01575982E8A">
    <w:name w:val="78639AD22BD44CC7A296B01575982E8A"/>
    <w:rsid w:val="003C716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CE0D618A-6815-4672-87DA-39FB863F2B7B}">
  <we:reference id="wa104380122" version="2.1.0.1" store="en-US" storeType="OMEX"/>
  <we:alternateReferences>
    <we:reference id="WA104380122" version="2.1.0.1" store="" storeType="OMEX"/>
  </we:alternateReferences>
  <we:properties>
    <we:property name="rcm.version" value="2"/>
    <we:property name="citations" value="{&quot;511730033&quot;:{&quot;referencesIds&quot;:[&quot;doc:604f3d278f081932d0deefd8&quot;],&quot;referencesOptions&quot;:{&quot;doc:604f3d278f081932d0deefd8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511730033,&quot;citationText&quot;:&quot;&lt;span style=\&quot;font-family:Times New Roman;font-size:16px;color:#000000\&quot;&gt;(Avery, Bergsteiner 2011)&lt;/span&gt;&quot;},&quot;864023280&quot;:{&quot;referencesIds&quot;:[&quot;doc:604f309b8f08009bde0fc30d&quot;],&quot;referencesOptions&quot;:{&quot;doc:604f309b8f08009bde0fc30d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864023280,&quot;citationText&quot;:&quot;&lt;span style=\&quot;font-family:Times New Roman;font-size:16px;color:#000000\&quot;&gt;(Zhou, Luo et al. 2018)&lt;/span&gt;&quot;},&quot;1194423834&quot;:{&quot;referencesIds&quot;:[&quot;doc:604f55e88f08c8f0db55f403&quot;],&quot;referencesOptions&quot;:{&quot;doc:604f55e88f08c8f0db55f403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194423834,&quot;citationText&quot;:&quot;&lt;span style=\&quot;font-family:Times New Roman;font-size:16px;color:#000000\&quot;&gt;(Gallup 2021)&lt;/span&gt;&quot;},&quot;2012639368&quot;:{&quot;referencesIds&quot;:[&quot;doc:604f6c2d8f08009bde0fd99b&quot;],&quot;referencesOptions&quot;:{&quot;doc:604f6c2d8f08009bde0fd99b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2012639368,&quot;citationText&quot;:&quot;&lt;span style=\&quot;font-family:Times New Roman;font-size:16px;color:#000000\&quot;&gt;(Markos, Sridevi 2010)&lt;/span&gt;&quot;},&quot;-47074751&quot;:{&quot;referencesIds&quot;:[&quot;doc:604f20e18f08009bde0fbf2d&quot;],&quot;referencesOptions&quot;:{&quot;doc:604f20e18f08009bde0fbf2d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47074751,&quot;citationText&quot;:&quot;&lt;span style=\&quot;font-family:Times New Roman;font-size:16px;color:#000000\&quot;&gt;(Eccles, Perkins et al. 2012)&lt;/span&gt;&quot;},&quot;-181208728&quot;:{&quot;referencesIds&quot;:[&quot;doc:604f6cf58f081932d0def9f3&quot;],&quot;referencesOptions&quot;:{&quot;doc:604f6cf58f081932d0def9f3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81208728,&quot;citationText&quot;:&quot;&lt;span style=\&quot;font-family:Times New Roman;font-size:16px;color:#000000\&quot;&gt;(Galpin, Whittington 2012)&lt;/span&gt;&quot;},&quot;-467123670&quot;:{&quot;referencesIds&quot;:[&quot;doc:601fb3018f089df47969dd41&quot;],&quot;referencesOptions&quot;:{&quot;doc:601fb3018f089df47969dd41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467123670,&quot;citationText&quot;:&quot;&lt;span style=\&quot;font-family:Times New Roman;font-size:16px;color:#000000\&quot;&gt;(Rich, Lepine et al. 2010)&lt;/span&gt;&quot;},&quot;-1367126986&quot;:{&quot;referencesIds&quot;:[&quot;doc:604f40d58f08c22e65384ebe&quot;],&quot;referencesOptions&quot;:{&quot;doc:604f40d58f08c22e65384ebe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367126986,&quot;citationText&quot;:&quot;&lt;span style=\&quot;font-family:Times New Roman;font-size:16px;color:#000000\&quot;&gt;(Gentry, Eckert et al. 2014)&lt;/span&gt;&quot;},&quot;-767999817&quot;:{&quot;referencesIds&quot;:[&quot;doc:604f40d58f08c22e65384ebe&quot;],&quot;referencesOptions&quot;:{&quot;doc:604f40d58f08c22e65384ebe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767999817,&quot;citationText&quot;:&quot;&lt;span style=\&quot;font-family:Times New Roman;font-size:16px;color:#000000\&quot;&gt;(Gentry, Eckert et al. 2014)&lt;/span&gt;&quot;},&quot;-1076198436&quot;:{&quot;referencesIds&quot;:[&quot;doc:604f4ca58f08377acf725dda&quot;],&quot;referencesOptions&quot;:{&quot;doc:604f4ca58f08377acf725dda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076198436,&quot;citationText&quot;:&quot;&lt;span style=\&quot;font-family:Times New Roman;font-size:16px;color:#000000\&quot;&gt;(Crews 2010)&lt;/span&gt;&quot;}}"/>
    <we:property name="currentStyle" value="{&quot;id&quot;:&quot;166&quot;,&quot;styleType&quot;:&quot;refworks&quot;,&quot;name&quot;:&quot;Harvard - British Standard&quot;,&quot;isInstitutional&quot;:false,&quot;citeStyle&quot;:&quot;INTEXT_ONLY&quot;,&quot;isSorted&quot;:false,&quot;usesNumbers&quot;:false,&quot;authorDisambiguation&quot;:&quot;surname_firstname&quot;}"/>
    <we:property name="rw.control.unlocked" value="true"/>
  </we:properties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769558-A07E-44FC-BC30-82988CA665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4</Pages>
  <Words>1346</Words>
  <Characters>7674</Characters>
  <Application>Microsoft Office Word</Application>
  <DocSecurity>0</DocSecurity>
  <Lines>63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Higgins</dc:creator>
  <cp:keywords/>
  <dc:description/>
  <cp:lastModifiedBy>Julie Higgins</cp:lastModifiedBy>
  <cp:revision>193</cp:revision>
  <dcterms:created xsi:type="dcterms:W3CDTF">2021-03-15T11:50:00Z</dcterms:created>
  <dcterms:modified xsi:type="dcterms:W3CDTF">2021-03-15T15:54:00Z</dcterms:modified>
</cp:coreProperties>
</file>