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1F985B" w14:textId="31E596DA" w:rsidR="00275A14" w:rsidRPr="00A51FC9" w:rsidRDefault="00275A14" w:rsidP="00275A14">
      <w:pPr>
        <w:spacing w:line="360" w:lineRule="auto"/>
        <w:jc w:val="center"/>
        <w:rPr>
          <w:rFonts w:ascii="Arial" w:eastAsia="Aptos" w:hAnsi="Arial" w:cs="Arial"/>
          <w:color w:val="000000" w:themeColor="text1"/>
          <w:sz w:val="52"/>
          <w:szCs w:val="52"/>
        </w:rPr>
      </w:pPr>
      <w:r w:rsidRPr="00A51FC9">
        <w:rPr>
          <w:rFonts w:ascii="Arial" w:eastAsia="Aptos" w:hAnsi="Arial" w:cs="Arial"/>
          <w:color w:val="000000" w:themeColor="text1"/>
          <w:sz w:val="52"/>
          <w:szCs w:val="52"/>
        </w:rPr>
        <w:t>University of Wales Trinity Saint David</w:t>
      </w:r>
    </w:p>
    <w:p w14:paraId="25249953" w14:textId="611DF6BC" w:rsidR="00275A14" w:rsidRPr="00A51FC9" w:rsidRDefault="00275A14" w:rsidP="00275A14">
      <w:pPr>
        <w:spacing w:line="259" w:lineRule="auto"/>
        <w:jc w:val="center"/>
        <w:rPr>
          <w:rFonts w:ascii="Arial" w:eastAsia="Aptos" w:hAnsi="Arial" w:cs="Arial"/>
          <w:color w:val="000000" w:themeColor="text1"/>
          <w:sz w:val="28"/>
          <w:szCs w:val="28"/>
        </w:rPr>
      </w:pPr>
      <w:r w:rsidRPr="00A51FC9">
        <w:rPr>
          <w:rFonts w:ascii="Arial" w:eastAsia="Aptos" w:hAnsi="Arial" w:cs="Arial"/>
          <w:color w:val="000000" w:themeColor="text1"/>
          <w:sz w:val="28"/>
          <w:szCs w:val="28"/>
        </w:rPr>
        <w:t>Wales Institute of Science and Art</w:t>
      </w:r>
    </w:p>
    <w:p w14:paraId="081ADCD2" w14:textId="77777777" w:rsidR="00275A14" w:rsidRPr="00A51FC9" w:rsidRDefault="00275A14" w:rsidP="00275A14">
      <w:pPr>
        <w:spacing w:line="259" w:lineRule="auto"/>
        <w:jc w:val="center"/>
        <w:rPr>
          <w:rFonts w:ascii="Arial" w:eastAsia="Aptos" w:hAnsi="Arial" w:cs="Arial"/>
          <w:color w:val="000000" w:themeColor="text1"/>
          <w:sz w:val="22"/>
          <w:szCs w:val="22"/>
        </w:rPr>
      </w:pPr>
      <w:r w:rsidRPr="00A51FC9">
        <w:rPr>
          <w:rFonts w:ascii="Arial" w:hAnsi="Arial" w:cs="Arial"/>
          <w:noProof/>
        </w:rPr>
        <w:drawing>
          <wp:inline distT="0" distB="0" distL="0" distR="0" wp14:anchorId="45E015DB" wp14:editId="40B358FC">
            <wp:extent cx="4514850" cy="2247900"/>
            <wp:effectExtent l="0" t="0" r="0" b="0"/>
            <wp:docPr id="867035012" name="drawing"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35012" name=""/>
                    <pic:cNvPicPr/>
                  </pic:nvPicPr>
                  <pic:blipFill>
                    <a:blip r:embed="rId7">
                      <a:extLst>
                        <a:ext uri="{28A0092B-C50C-407E-A947-70E740481C1C}">
                          <a14:useLocalDpi xmlns:a14="http://schemas.microsoft.com/office/drawing/2010/main" val="0"/>
                        </a:ext>
                      </a:extLst>
                    </a:blip>
                    <a:stretch>
                      <a:fillRect/>
                    </a:stretch>
                  </pic:blipFill>
                  <pic:spPr>
                    <a:xfrm>
                      <a:off x="0" y="0"/>
                      <a:ext cx="4514850" cy="2247900"/>
                    </a:xfrm>
                    <a:prstGeom prst="rect">
                      <a:avLst/>
                    </a:prstGeom>
                  </pic:spPr>
                </pic:pic>
              </a:graphicData>
            </a:graphic>
          </wp:inline>
        </w:drawing>
      </w:r>
    </w:p>
    <w:p w14:paraId="09962BB3" w14:textId="77777777" w:rsidR="00275A14" w:rsidRPr="00A51FC9" w:rsidRDefault="00275A14" w:rsidP="00275A14">
      <w:pPr>
        <w:spacing w:line="259" w:lineRule="auto"/>
        <w:jc w:val="center"/>
        <w:rPr>
          <w:rFonts w:ascii="Arial" w:eastAsia="Aptos" w:hAnsi="Arial" w:cs="Arial"/>
          <w:color w:val="000000" w:themeColor="text1"/>
          <w:sz w:val="22"/>
          <w:szCs w:val="22"/>
        </w:rPr>
      </w:pPr>
    </w:p>
    <w:p w14:paraId="61172979" w14:textId="77777777" w:rsidR="00275A14" w:rsidRDefault="00275A14" w:rsidP="00275A14">
      <w:pPr>
        <w:spacing w:line="259" w:lineRule="auto"/>
        <w:jc w:val="center"/>
        <w:rPr>
          <w:rFonts w:ascii="Arial" w:eastAsia="Aptos" w:hAnsi="Arial" w:cs="Arial"/>
          <w:color w:val="000000" w:themeColor="text1"/>
          <w:sz w:val="56"/>
          <w:szCs w:val="56"/>
        </w:rPr>
      </w:pPr>
    </w:p>
    <w:p w14:paraId="750D59DD" w14:textId="40D75C65" w:rsidR="00275A14" w:rsidRDefault="00034881" w:rsidP="00275A14">
      <w:pPr>
        <w:spacing w:line="259" w:lineRule="auto"/>
        <w:jc w:val="center"/>
        <w:rPr>
          <w:rFonts w:ascii="Arial" w:eastAsia="Aptos" w:hAnsi="Arial" w:cs="Arial"/>
          <w:color w:val="000000" w:themeColor="text1"/>
          <w:sz w:val="36"/>
          <w:szCs w:val="36"/>
        </w:rPr>
      </w:pPr>
      <w:r w:rsidRPr="00034881">
        <w:rPr>
          <w:rFonts w:ascii="Arial" w:eastAsia="Aptos" w:hAnsi="Arial" w:cs="Arial"/>
          <w:color w:val="000000" w:themeColor="text1"/>
          <w:sz w:val="56"/>
          <w:szCs w:val="56"/>
        </w:rPr>
        <w:t>Combustion and Emission Study: Modelling Fuels and Emissions.</w:t>
      </w:r>
    </w:p>
    <w:p w14:paraId="1C3D6AA6" w14:textId="77777777" w:rsidR="00275A14" w:rsidRDefault="00275A14" w:rsidP="00275A14">
      <w:pPr>
        <w:spacing w:line="259" w:lineRule="auto"/>
        <w:jc w:val="center"/>
        <w:rPr>
          <w:rFonts w:ascii="Arial" w:eastAsia="Aptos" w:hAnsi="Arial" w:cs="Arial"/>
          <w:color w:val="000000" w:themeColor="text1"/>
          <w:sz w:val="28"/>
          <w:szCs w:val="28"/>
        </w:rPr>
      </w:pPr>
    </w:p>
    <w:p w14:paraId="7B31236A" w14:textId="25566376" w:rsidR="00275A14" w:rsidRPr="00323B89" w:rsidRDefault="009D0709" w:rsidP="00275A14">
      <w:pPr>
        <w:spacing w:line="259" w:lineRule="auto"/>
        <w:jc w:val="center"/>
        <w:rPr>
          <w:rFonts w:ascii="Arial" w:eastAsia="Aptos" w:hAnsi="Arial" w:cs="Arial"/>
          <w:color w:val="000000" w:themeColor="text1"/>
          <w:sz w:val="28"/>
          <w:szCs w:val="28"/>
        </w:rPr>
      </w:pPr>
      <w:r w:rsidRPr="009D0709">
        <w:rPr>
          <w:rFonts w:ascii="Arial" w:eastAsia="Aptos" w:hAnsi="Arial" w:cs="Arial"/>
          <w:color w:val="000000" w:themeColor="text1"/>
          <w:sz w:val="28"/>
          <w:szCs w:val="28"/>
        </w:rPr>
        <w:t xml:space="preserve">Contemporary Powertrain Design </w:t>
      </w:r>
      <w:r w:rsidR="00275A14" w:rsidRPr="00323B89">
        <w:rPr>
          <w:rFonts w:ascii="Arial" w:eastAsia="Aptos" w:hAnsi="Arial" w:cs="Arial"/>
          <w:color w:val="000000" w:themeColor="text1"/>
          <w:sz w:val="28"/>
          <w:szCs w:val="28"/>
        </w:rPr>
        <w:t>- ACHA6</w:t>
      </w:r>
      <w:r>
        <w:rPr>
          <w:rFonts w:ascii="Arial" w:eastAsia="Aptos" w:hAnsi="Arial" w:cs="Arial"/>
          <w:color w:val="000000" w:themeColor="text1"/>
          <w:sz w:val="28"/>
          <w:szCs w:val="28"/>
        </w:rPr>
        <w:t>0</w:t>
      </w:r>
      <w:r w:rsidR="00275A14">
        <w:rPr>
          <w:rFonts w:ascii="Arial" w:eastAsia="Aptos" w:hAnsi="Arial" w:cs="Arial"/>
          <w:color w:val="000000" w:themeColor="text1"/>
          <w:sz w:val="28"/>
          <w:szCs w:val="28"/>
        </w:rPr>
        <w:t>0</w:t>
      </w:r>
      <w:r>
        <w:rPr>
          <w:rFonts w:ascii="Arial" w:eastAsia="Aptos" w:hAnsi="Arial" w:cs="Arial"/>
          <w:color w:val="000000" w:themeColor="text1"/>
          <w:sz w:val="28"/>
          <w:szCs w:val="28"/>
        </w:rPr>
        <w:t>6</w:t>
      </w:r>
    </w:p>
    <w:p w14:paraId="272893CB" w14:textId="6C0D665E" w:rsidR="00275A14" w:rsidRPr="00323B89" w:rsidRDefault="00275A14" w:rsidP="00275A14">
      <w:pPr>
        <w:spacing w:line="259" w:lineRule="auto"/>
        <w:jc w:val="center"/>
        <w:rPr>
          <w:rFonts w:ascii="Arial" w:eastAsia="Aptos" w:hAnsi="Arial" w:cs="Arial"/>
          <w:color w:val="000000" w:themeColor="text1"/>
          <w:sz w:val="28"/>
          <w:szCs w:val="28"/>
        </w:rPr>
      </w:pPr>
      <w:r w:rsidRPr="00323B89">
        <w:rPr>
          <w:rFonts w:ascii="Arial" w:eastAsia="Aptos" w:hAnsi="Arial" w:cs="Arial"/>
          <w:color w:val="000000" w:themeColor="text1"/>
          <w:sz w:val="28"/>
          <w:szCs w:val="28"/>
        </w:rPr>
        <w:t>Submission Date –</w:t>
      </w:r>
      <w:r>
        <w:rPr>
          <w:rFonts w:ascii="Arial" w:eastAsia="Aptos" w:hAnsi="Arial" w:cs="Arial"/>
          <w:color w:val="000000" w:themeColor="text1"/>
          <w:sz w:val="28"/>
          <w:szCs w:val="28"/>
        </w:rPr>
        <w:t xml:space="preserve"> </w:t>
      </w:r>
      <w:r w:rsidR="009D0709">
        <w:rPr>
          <w:rFonts w:ascii="Arial" w:eastAsia="Aptos" w:hAnsi="Arial" w:cs="Arial"/>
          <w:color w:val="000000" w:themeColor="text1"/>
          <w:sz w:val="28"/>
          <w:szCs w:val="28"/>
        </w:rPr>
        <w:t>4</w:t>
      </w:r>
      <w:r w:rsidR="009D0709" w:rsidRPr="009D0709">
        <w:rPr>
          <w:rFonts w:ascii="Arial" w:eastAsia="Aptos" w:hAnsi="Arial" w:cs="Arial"/>
          <w:color w:val="000000" w:themeColor="text1"/>
          <w:sz w:val="28"/>
          <w:szCs w:val="28"/>
          <w:vertAlign w:val="superscript"/>
        </w:rPr>
        <w:t>th</w:t>
      </w:r>
      <w:r w:rsidR="009D0709">
        <w:rPr>
          <w:rFonts w:ascii="Arial" w:eastAsia="Aptos" w:hAnsi="Arial" w:cs="Arial"/>
          <w:color w:val="000000" w:themeColor="text1"/>
          <w:sz w:val="28"/>
          <w:szCs w:val="28"/>
        </w:rPr>
        <w:t xml:space="preserve"> January 2026</w:t>
      </w:r>
    </w:p>
    <w:p w14:paraId="5ABA9701" w14:textId="77777777" w:rsidR="00275A14" w:rsidRPr="00A51FC9" w:rsidRDefault="00275A14" w:rsidP="00275A14">
      <w:pPr>
        <w:spacing w:line="259" w:lineRule="auto"/>
        <w:ind w:left="2880" w:firstLine="720"/>
        <w:rPr>
          <w:rFonts w:ascii="Arial" w:eastAsia="Aptos" w:hAnsi="Arial" w:cs="Arial"/>
          <w:color w:val="000000" w:themeColor="text1"/>
          <w:sz w:val="32"/>
          <w:szCs w:val="32"/>
        </w:rPr>
      </w:pPr>
    </w:p>
    <w:p w14:paraId="433FED69" w14:textId="77777777" w:rsidR="00275A14" w:rsidRPr="00A51FC9" w:rsidRDefault="00275A14" w:rsidP="00275A14">
      <w:pPr>
        <w:spacing w:line="259" w:lineRule="auto"/>
        <w:ind w:left="2880" w:firstLine="720"/>
        <w:rPr>
          <w:rFonts w:ascii="Arial" w:eastAsia="Aptos" w:hAnsi="Arial" w:cs="Arial"/>
          <w:color w:val="000000" w:themeColor="text1"/>
          <w:sz w:val="32"/>
          <w:szCs w:val="32"/>
        </w:rPr>
      </w:pPr>
    </w:p>
    <w:p w14:paraId="0683AC24" w14:textId="77777777" w:rsidR="00275A14" w:rsidRDefault="00275A14" w:rsidP="00275A14">
      <w:pPr>
        <w:spacing w:line="259" w:lineRule="auto"/>
        <w:jc w:val="center"/>
        <w:rPr>
          <w:rFonts w:ascii="Arial" w:eastAsia="Aptos" w:hAnsi="Arial" w:cs="Arial"/>
          <w:color w:val="000000" w:themeColor="text1"/>
          <w:sz w:val="32"/>
          <w:szCs w:val="32"/>
        </w:rPr>
      </w:pPr>
    </w:p>
    <w:p w14:paraId="046F9023" w14:textId="77777777" w:rsidR="00275A14" w:rsidRDefault="00275A14" w:rsidP="00275A14">
      <w:pPr>
        <w:spacing w:line="259" w:lineRule="auto"/>
        <w:jc w:val="center"/>
        <w:rPr>
          <w:rFonts w:ascii="Arial" w:eastAsia="Aptos" w:hAnsi="Arial" w:cs="Arial"/>
          <w:color w:val="000000" w:themeColor="text1"/>
        </w:rPr>
      </w:pPr>
    </w:p>
    <w:p w14:paraId="46F944E3" w14:textId="77777777" w:rsidR="00275A14" w:rsidRDefault="00275A14" w:rsidP="00275A14">
      <w:pPr>
        <w:spacing w:line="259" w:lineRule="auto"/>
        <w:jc w:val="center"/>
        <w:rPr>
          <w:rFonts w:ascii="Arial" w:eastAsia="Aptos" w:hAnsi="Arial" w:cs="Arial"/>
          <w:color w:val="000000" w:themeColor="text1"/>
        </w:rPr>
      </w:pPr>
    </w:p>
    <w:p w14:paraId="63D49ED1" w14:textId="77777777" w:rsidR="00275A14" w:rsidRPr="00323B89" w:rsidRDefault="00275A14" w:rsidP="00275A14">
      <w:pPr>
        <w:spacing w:line="259" w:lineRule="auto"/>
        <w:jc w:val="center"/>
        <w:rPr>
          <w:rFonts w:ascii="Arial" w:eastAsia="Aptos" w:hAnsi="Arial" w:cs="Arial"/>
          <w:color w:val="000000" w:themeColor="text1"/>
        </w:rPr>
      </w:pPr>
      <w:r w:rsidRPr="00323B89">
        <w:rPr>
          <w:rFonts w:ascii="Arial" w:eastAsia="Aptos" w:hAnsi="Arial" w:cs="Arial"/>
          <w:color w:val="000000" w:themeColor="text1"/>
        </w:rPr>
        <w:t>Matthew Starke</w:t>
      </w:r>
    </w:p>
    <w:p w14:paraId="6EDD9668" w14:textId="77777777" w:rsidR="00275A14" w:rsidRDefault="00275A14" w:rsidP="00275A14">
      <w:pPr>
        <w:spacing w:line="259" w:lineRule="auto"/>
        <w:jc w:val="center"/>
        <w:rPr>
          <w:rFonts w:ascii="Arial" w:eastAsia="Aptos" w:hAnsi="Arial" w:cs="Arial"/>
          <w:color w:val="000000" w:themeColor="text1"/>
        </w:rPr>
      </w:pPr>
      <w:r w:rsidRPr="00323B89">
        <w:rPr>
          <w:rFonts w:ascii="Arial" w:eastAsia="Aptos" w:hAnsi="Arial" w:cs="Arial"/>
          <w:color w:val="000000" w:themeColor="text1"/>
        </w:rPr>
        <w:t>2200996</w:t>
      </w:r>
    </w:p>
    <w:p w14:paraId="56803065" w14:textId="77777777" w:rsidR="00F01E0A" w:rsidRDefault="00F01E0A" w:rsidP="00275A14">
      <w:pPr>
        <w:spacing w:line="259" w:lineRule="auto"/>
        <w:jc w:val="center"/>
        <w:rPr>
          <w:rFonts w:ascii="Arial" w:eastAsia="Aptos" w:hAnsi="Arial" w:cs="Arial"/>
          <w:color w:val="000000" w:themeColor="text1"/>
        </w:rPr>
      </w:pPr>
    </w:p>
    <w:p w14:paraId="7A000C9E" w14:textId="77777777" w:rsidR="00F01E0A" w:rsidRDefault="00F01E0A" w:rsidP="00275A14">
      <w:pPr>
        <w:spacing w:line="259" w:lineRule="auto"/>
        <w:jc w:val="center"/>
        <w:rPr>
          <w:rFonts w:ascii="Arial" w:eastAsia="Aptos" w:hAnsi="Arial" w:cs="Arial"/>
          <w:color w:val="000000" w:themeColor="text1"/>
        </w:rPr>
      </w:pPr>
    </w:p>
    <w:p w14:paraId="6D8757F4" w14:textId="4964CAFB" w:rsidR="00197A54" w:rsidRPr="00197A54" w:rsidRDefault="00197A54" w:rsidP="00197A54">
      <w:pPr>
        <w:pStyle w:val="Heading1"/>
        <w:rPr>
          <w:rFonts w:ascii="Arial" w:eastAsia="Aptos" w:hAnsi="Arial" w:cs="Arial"/>
          <w:color w:val="000000" w:themeColor="text1"/>
          <w:sz w:val="24"/>
          <w:szCs w:val="24"/>
          <w:u w:val="single"/>
        </w:rPr>
      </w:pPr>
      <w:bookmarkStart w:id="0" w:name="_Toc218446223"/>
      <w:r w:rsidRPr="00197A54">
        <w:rPr>
          <w:rFonts w:ascii="Arial" w:eastAsia="Aptos" w:hAnsi="Arial" w:cs="Arial"/>
          <w:color w:val="000000" w:themeColor="text1"/>
          <w:sz w:val="24"/>
          <w:szCs w:val="24"/>
          <w:u w:val="single"/>
        </w:rPr>
        <w:lastRenderedPageBreak/>
        <w:t>Contents</w:t>
      </w:r>
      <w:bookmarkEnd w:id="0"/>
    </w:p>
    <w:sdt>
      <w:sdtPr>
        <w:rPr>
          <w:rFonts w:ascii="Arial" w:eastAsiaTheme="minorEastAsia" w:hAnsi="Arial" w:cs="Arial"/>
          <w:b/>
          <w:bCs/>
          <w:i/>
          <w:iCs/>
          <w:color w:val="auto"/>
          <w:sz w:val="24"/>
          <w:szCs w:val="24"/>
        </w:rPr>
        <w:id w:val="458217300"/>
        <w:docPartObj>
          <w:docPartGallery w:val="Table of Contents"/>
          <w:docPartUnique/>
        </w:docPartObj>
      </w:sdtPr>
      <w:sdtContent>
        <w:p w14:paraId="2BDF2A1F" w14:textId="77777777" w:rsidR="00197A54" w:rsidRPr="00A51FC9" w:rsidRDefault="00197A54" w:rsidP="00197A54">
          <w:pPr>
            <w:pStyle w:val="TOCHeading"/>
            <w:rPr>
              <w:rFonts w:ascii="Arial" w:hAnsi="Arial" w:cs="Arial"/>
              <w:color w:val="auto"/>
              <w:sz w:val="28"/>
              <w:szCs w:val="28"/>
            </w:rPr>
          </w:pPr>
          <w:r w:rsidRPr="00A51FC9">
            <w:rPr>
              <w:rFonts w:ascii="Arial" w:hAnsi="Arial" w:cs="Arial"/>
              <w:color w:val="auto"/>
              <w:sz w:val="28"/>
              <w:szCs w:val="28"/>
            </w:rPr>
            <w:t>Contents</w:t>
          </w:r>
        </w:p>
        <w:p w14:paraId="654FAE3E" w14:textId="78F403E4" w:rsidR="00A65402" w:rsidRDefault="00197A54">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r w:rsidRPr="00A51FC9">
            <w:rPr>
              <w:rFonts w:ascii="Arial" w:hAnsi="Arial" w:cs="Arial"/>
            </w:rPr>
            <w:fldChar w:fldCharType="begin"/>
          </w:r>
          <w:r w:rsidRPr="00A51FC9">
            <w:rPr>
              <w:rFonts w:ascii="Arial" w:hAnsi="Arial" w:cs="Arial"/>
            </w:rPr>
            <w:instrText>TOC \o "1-3" \z \u \h</w:instrText>
          </w:r>
          <w:r w:rsidRPr="00A51FC9">
            <w:rPr>
              <w:rFonts w:ascii="Arial" w:hAnsi="Arial" w:cs="Arial"/>
            </w:rPr>
            <w:fldChar w:fldCharType="separate"/>
          </w:r>
          <w:hyperlink w:anchor="_Toc218446223" w:history="1">
            <w:r w:rsidR="00A65402" w:rsidRPr="00731BB7">
              <w:rPr>
                <w:rStyle w:val="Hyperlink"/>
                <w:rFonts w:ascii="Arial" w:eastAsia="Aptos" w:hAnsi="Arial" w:cs="Arial"/>
                <w:noProof/>
              </w:rPr>
              <w:t>Contents</w:t>
            </w:r>
            <w:r w:rsidR="00A65402">
              <w:rPr>
                <w:noProof/>
                <w:webHidden/>
              </w:rPr>
              <w:tab/>
            </w:r>
            <w:r w:rsidR="00A65402">
              <w:rPr>
                <w:noProof/>
                <w:webHidden/>
              </w:rPr>
              <w:fldChar w:fldCharType="begin"/>
            </w:r>
            <w:r w:rsidR="00A65402">
              <w:rPr>
                <w:noProof/>
                <w:webHidden/>
              </w:rPr>
              <w:instrText xml:space="preserve"> PAGEREF _Toc218446223 \h </w:instrText>
            </w:r>
            <w:r w:rsidR="00A65402">
              <w:rPr>
                <w:noProof/>
                <w:webHidden/>
              </w:rPr>
            </w:r>
            <w:r w:rsidR="00A65402">
              <w:rPr>
                <w:noProof/>
                <w:webHidden/>
              </w:rPr>
              <w:fldChar w:fldCharType="separate"/>
            </w:r>
            <w:r w:rsidR="00A65402">
              <w:rPr>
                <w:noProof/>
                <w:webHidden/>
              </w:rPr>
              <w:t>2</w:t>
            </w:r>
            <w:r w:rsidR="00A65402">
              <w:rPr>
                <w:noProof/>
                <w:webHidden/>
              </w:rPr>
              <w:fldChar w:fldCharType="end"/>
            </w:r>
          </w:hyperlink>
        </w:p>
        <w:p w14:paraId="3CDC6F45" w14:textId="61517785" w:rsidR="00A65402" w:rsidRDefault="00A65402">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8446224" w:history="1">
            <w:r w:rsidRPr="00731BB7">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_Toc218446224 \h </w:instrText>
            </w:r>
            <w:r>
              <w:rPr>
                <w:noProof/>
                <w:webHidden/>
              </w:rPr>
            </w:r>
            <w:r>
              <w:rPr>
                <w:noProof/>
                <w:webHidden/>
              </w:rPr>
              <w:fldChar w:fldCharType="separate"/>
            </w:r>
            <w:r>
              <w:rPr>
                <w:noProof/>
                <w:webHidden/>
              </w:rPr>
              <w:t>3</w:t>
            </w:r>
            <w:r>
              <w:rPr>
                <w:noProof/>
                <w:webHidden/>
              </w:rPr>
              <w:fldChar w:fldCharType="end"/>
            </w:r>
          </w:hyperlink>
        </w:p>
        <w:p w14:paraId="6FA56F5F" w14:textId="749CB6C2" w:rsidR="00A65402" w:rsidRDefault="00A65402">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8446225" w:history="1">
            <w:r w:rsidRPr="00731BB7">
              <w:rPr>
                <w:rStyle w:val="Hyperlink"/>
                <w:rFonts w:ascii="Arial" w:hAnsi="Arial" w:cs="Arial"/>
                <w:noProof/>
              </w:rPr>
              <w:t>2.0 Task 1 - Comparative Combustion Analysis - Results and Information</w:t>
            </w:r>
            <w:r>
              <w:rPr>
                <w:noProof/>
                <w:webHidden/>
              </w:rPr>
              <w:tab/>
            </w:r>
            <w:r>
              <w:rPr>
                <w:noProof/>
                <w:webHidden/>
              </w:rPr>
              <w:fldChar w:fldCharType="begin"/>
            </w:r>
            <w:r>
              <w:rPr>
                <w:noProof/>
                <w:webHidden/>
              </w:rPr>
              <w:instrText xml:space="preserve"> PAGEREF _Toc218446225 \h </w:instrText>
            </w:r>
            <w:r>
              <w:rPr>
                <w:noProof/>
                <w:webHidden/>
              </w:rPr>
            </w:r>
            <w:r>
              <w:rPr>
                <w:noProof/>
                <w:webHidden/>
              </w:rPr>
              <w:fldChar w:fldCharType="separate"/>
            </w:r>
            <w:r>
              <w:rPr>
                <w:noProof/>
                <w:webHidden/>
              </w:rPr>
              <w:t>4</w:t>
            </w:r>
            <w:r>
              <w:rPr>
                <w:noProof/>
                <w:webHidden/>
              </w:rPr>
              <w:fldChar w:fldCharType="end"/>
            </w:r>
          </w:hyperlink>
        </w:p>
        <w:p w14:paraId="38AE9064" w14:textId="3AF84B87" w:rsidR="00A65402" w:rsidRDefault="00A65402">
          <w:pPr>
            <w:pStyle w:val="TOC2"/>
            <w:tabs>
              <w:tab w:val="right" w:leader="dot" w:pos="9016"/>
            </w:tabs>
            <w:rPr>
              <w:noProof/>
              <w:kern w:val="2"/>
              <w:lang w:eastAsia="en-GB"/>
              <w14:ligatures w14:val="standardContextual"/>
            </w:rPr>
          </w:pPr>
          <w:hyperlink w:anchor="_Toc218446226" w:history="1">
            <w:r w:rsidRPr="00731BB7">
              <w:rPr>
                <w:rStyle w:val="Hyperlink"/>
                <w:rFonts w:ascii="Arial" w:hAnsi="Arial" w:cs="Arial"/>
                <w:noProof/>
              </w:rPr>
              <w:t>Ford fox (SI Gasoline Engine)</w:t>
            </w:r>
            <w:r>
              <w:rPr>
                <w:noProof/>
                <w:webHidden/>
              </w:rPr>
              <w:tab/>
            </w:r>
            <w:r>
              <w:rPr>
                <w:noProof/>
                <w:webHidden/>
              </w:rPr>
              <w:fldChar w:fldCharType="begin"/>
            </w:r>
            <w:r>
              <w:rPr>
                <w:noProof/>
                <w:webHidden/>
              </w:rPr>
              <w:instrText xml:space="preserve"> PAGEREF _Toc218446226 \h </w:instrText>
            </w:r>
            <w:r>
              <w:rPr>
                <w:noProof/>
                <w:webHidden/>
              </w:rPr>
            </w:r>
            <w:r>
              <w:rPr>
                <w:noProof/>
                <w:webHidden/>
              </w:rPr>
              <w:fldChar w:fldCharType="separate"/>
            </w:r>
            <w:r>
              <w:rPr>
                <w:noProof/>
                <w:webHidden/>
              </w:rPr>
              <w:t>5</w:t>
            </w:r>
            <w:r>
              <w:rPr>
                <w:noProof/>
                <w:webHidden/>
              </w:rPr>
              <w:fldChar w:fldCharType="end"/>
            </w:r>
          </w:hyperlink>
        </w:p>
        <w:p w14:paraId="1BE60FFE" w14:textId="2B56FFCB" w:rsidR="00A65402" w:rsidRDefault="00A65402">
          <w:pPr>
            <w:pStyle w:val="TOC2"/>
            <w:tabs>
              <w:tab w:val="right" w:leader="dot" w:pos="9016"/>
            </w:tabs>
            <w:rPr>
              <w:noProof/>
              <w:kern w:val="2"/>
              <w:lang w:eastAsia="en-GB"/>
              <w14:ligatures w14:val="standardContextual"/>
            </w:rPr>
          </w:pPr>
          <w:hyperlink w:anchor="_Toc218446227" w:history="1">
            <w:r w:rsidRPr="00731BB7">
              <w:rPr>
                <w:rStyle w:val="Hyperlink"/>
                <w:rFonts w:ascii="Arial" w:hAnsi="Arial" w:cs="Arial"/>
                <w:noProof/>
              </w:rPr>
              <w:t>CLAAS Diesel (CI Engine)</w:t>
            </w:r>
            <w:r>
              <w:rPr>
                <w:noProof/>
                <w:webHidden/>
              </w:rPr>
              <w:tab/>
            </w:r>
            <w:r>
              <w:rPr>
                <w:noProof/>
                <w:webHidden/>
              </w:rPr>
              <w:fldChar w:fldCharType="begin"/>
            </w:r>
            <w:r>
              <w:rPr>
                <w:noProof/>
                <w:webHidden/>
              </w:rPr>
              <w:instrText xml:space="preserve"> PAGEREF _Toc218446227 \h </w:instrText>
            </w:r>
            <w:r>
              <w:rPr>
                <w:noProof/>
                <w:webHidden/>
              </w:rPr>
            </w:r>
            <w:r>
              <w:rPr>
                <w:noProof/>
                <w:webHidden/>
              </w:rPr>
              <w:fldChar w:fldCharType="separate"/>
            </w:r>
            <w:r>
              <w:rPr>
                <w:noProof/>
                <w:webHidden/>
              </w:rPr>
              <w:t>6</w:t>
            </w:r>
            <w:r>
              <w:rPr>
                <w:noProof/>
                <w:webHidden/>
              </w:rPr>
              <w:fldChar w:fldCharType="end"/>
            </w:r>
          </w:hyperlink>
        </w:p>
        <w:p w14:paraId="64003792" w14:textId="671D1BD6" w:rsidR="00A65402" w:rsidRDefault="00A65402">
          <w:pPr>
            <w:pStyle w:val="TOC2"/>
            <w:tabs>
              <w:tab w:val="right" w:leader="dot" w:pos="9016"/>
            </w:tabs>
            <w:rPr>
              <w:noProof/>
              <w:kern w:val="2"/>
              <w:lang w:eastAsia="en-GB"/>
              <w14:ligatures w14:val="standardContextual"/>
            </w:rPr>
          </w:pPr>
          <w:hyperlink w:anchor="_Toc218446228" w:history="1">
            <w:r w:rsidRPr="00731BB7">
              <w:rPr>
                <w:rStyle w:val="Hyperlink"/>
                <w:rFonts w:ascii="Arial" w:hAnsi="Arial" w:cs="Arial"/>
                <w:noProof/>
              </w:rPr>
              <w:t>McLaren 570s (SI Turbo Engine)</w:t>
            </w:r>
            <w:r>
              <w:rPr>
                <w:noProof/>
                <w:webHidden/>
              </w:rPr>
              <w:tab/>
            </w:r>
            <w:r>
              <w:rPr>
                <w:noProof/>
                <w:webHidden/>
              </w:rPr>
              <w:fldChar w:fldCharType="begin"/>
            </w:r>
            <w:r>
              <w:rPr>
                <w:noProof/>
                <w:webHidden/>
              </w:rPr>
              <w:instrText xml:space="preserve"> PAGEREF _Toc218446228 \h </w:instrText>
            </w:r>
            <w:r>
              <w:rPr>
                <w:noProof/>
                <w:webHidden/>
              </w:rPr>
            </w:r>
            <w:r>
              <w:rPr>
                <w:noProof/>
                <w:webHidden/>
              </w:rPr>
              <w:fldChar w:fldCharType="separate"/>
            </w:r>
            <w:r>
              <w:rPr>
                <w:noProof/>
                <w:webHidden/>
              </w:rPr>
              <w:t>7</w:t>
            </w:r>
            <w:r>
              <w:rPr>
                <w:noProof/>
                <w:webHidden/>
              </w:rPr>
              <w:fldChar w:fldCharType="end"/>
            </w:r>
          </w:hyperlink>
        </w:p>
        <w:p w14:paraId="7760D3FF" w14:textId="04BBEFC2" w:rsidR="00A65402" w:rsidRDefault="00A65402">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8446229" w:history="1">
            <w:r w:rsidRPr="00731BB7">
              <w:rPr>
                <w:rStyle w:val="Hyperlink"/>
                <w:rFonts w:ascii="Arial" w:hAnsi="Arial" w:cs="Arial"/>
                <w:noProof/>
              </w:rPr>
              <w:t>3.0 Task 2 - Alternative Fuels in Ricardo WAVE - Results and Information</w:t>
            </w:r>
            <w:r>
              <w:rPr>
                <w:noProof/>
                <w:webHidden/>
              </w:rPr>
              <w:tab/>
            </w:r>
            <w:r>
              <w:rPr>
                <w:noProof/>
                <w:webHidden/>
              </w:rPr>
              <w:fldChar w:fldCharType="begin"/>
            </w:r>
            <w:r>
              <w:rPr>
                <w:noProof/>
                <w:webHidden/>
              </w:rPr>
              <w:instrText xml:space="preserve"> PAGEREF _Toc218446229 \h </w:instrText>
            </w:r>
            <w:r>
              <w:rPr>
                <w:noProof/>
                <w:webHidden/>
              </w:rPr>
            </w:r>
            <w:r>
              <w:rPr>
                <w:noProof/>
                <w:webHidden/>
              </w:rPr>
              <w:fldChar w:fldCharType="separate"/>
            </w:r>
            <w:r>
              <w:rPr>
                <w:noProof/>
                <w:webHidden/>
              </w:rPr>
              <w:t>9</w:t>
            </w:r>
            <w:r>
              <w:rPr>
                <w:noProof/>
                <w:webHidden/>
              </w:rPr>
              <w:fldChar w:fldCharType="end"/>
            </w:r>
          </w:hyperlink>
        </w:p>
        <w:p w14:paraId="58B1D66C" w14:textId="17F819DE" w:rsidR="00A65402" w:rsidRDefault="00A65402">
          <w:pPr>
            <w:pStyle w:val="TOC2"/>
            <w:tabs>
              <w:tab w:val="right" w:leader="dot" w:pos="9016"/>
            </w:tabs>
            <w:rPr>
              <w:noProof/>
              <w:kern w:val="2"/>
              <w:lang w:eastAsia="en-GB"/>
              <w14:ligatures w14:val="standardContextual"/>
            </w:rPr>
          </w:pPr>
          <w:hyperlink w:anchor="_Toc218446230" w:history="1">
            <w:r w:rsidRPr="00731BB7">
              <w:rPr>
                <w:rStyle w:val="Hyperlink"/>
                <w:rFonts w:ascii="Arial" w:hAnsi="Arial" w:cs="Arial"/>
                <w:noProof/>
              </w:rPr>
              <w:t>3.1 Engine and Simulation Setup</w:t>
            </w:r>
            <w:r>
              <w:rPr>
                <w:noProof/>
                <w:webHidden/>
              </w:rPr>
              <w:tab/>
            </w:r>
            <w:r>
              <w:rPr>
                <w:noProof/>
                <w:webHidden/>
              </w:rPr>
              <w:fldChar w:fldCharType="begin"/>
            </w:r>
            <w:r>
              <w:rPr>
                <w:noProof/>
                <w:webHidden/>
              </w:rPr>
              <w:instrText xml:space="preserve"> PAGEREF _Toc218446230 \h </w:instrText>
            </w:r>
            <w:r>
              <w:rPr>
                <w:noProof/>
                <w:webHidden/>
              </w:rPr>
            </w:r>
            <w:r>
              <w:rPr>
                <w:noProof/>
                <w:webHidden/>
              </w:rPr>
              <w:fldChar w:fldCharType="separate"/>
            </w:r>
            <w:r>
              <w:rPr>
                <w:noProof/>
                <w:webHidden/>
              </w:rPr>
              <w:t>9</w:t>
            </w:r>
            <w:r>
              <w:rPr>
                <w:noProof/>
                <w:webHidden/>
              </w:rPr>
              <w:fldChar w:fldCharType="end"/>
            </w:r>
          </w:hyperlink>
        </w:p>
        <w:p w14:paraId="397BBF95" w14:textId="05F896E2" w:rsidR="00A65402" w:rsidRDefault="00A65402">
          <w:pPr>
            <w:pStyle w:val="TOC2"/>
            <w:tabs>
              <w:tab w:val="right" w:leader="dot" w:pos="9016"/>
            </w:tabs>
            <w:rPr>
              <w:noProof/>
              <w:kern w:val="2"/>
              <w:lang w:eastAsia="en-GB"/>
              <w14:ligatures w14:val="standardContextual"/>
            </w:rPr>
          </w:pPr>
          <w:hyperlink w:anchor="_Toc218446231" w:history="1">
            <w:r w:rsidRPr="00731BB7">
              <w:rPr>
                <w:rStyle w:val="Hyperlink"/>
                <w:rFonts w:ascii="Arial" w:hAnsi="Arial" w:cs="Arial"/>
                <w:noProof/>
              </w:rPr>
              <w:t>3.2 Fuel Properties and Configuration</w:t>
            </w:r>
            <w:r>
              <w:rPr>
                <w:noProof/>
                <w:webHidden/>
              </w:rPr>
              <w:tab/>
            </w:r>
            <w:r>
              <w:rPr>
                <w:noProof/>
                <w:webHidden/>
              </w:rPr>
              <w:fldChar w:fldCharType="begin"/>
            </w:r>
            <w:r>
              <w:rPr>
                <w:noProof/>
                <w:webHidden/>
              </w:rPr>
              <w:instrText xml:space="preserve"> PAGEREF _Toc218446231 \h </w:instrText>
            </w:r>
            <w:r>
              <w:rPr>
                <w:noProof/>
                <w:webHidden/>
              </w:rPr>
            </w:r>
            <w:r>
              <w:rPr>
                <w:noProof/>
                <w:webHidden/>
              </w:rPr>
              <w:fldChar w:fldCharType="separate"/>
            </w:r>
            <w:r>
              <w:rPr>
                <w:noProof/>
                <w:webHidden/>
              </w:rPr>
              <w:t>9</w:t>
            </w:r>
            <w:r>
              <w:rPr>
                <w:noProof/>
                <w:webHidden/>
              </w:rPr>
              <w:fldChar w:fldCharType="end"/>
            </w:r>
          </w:hyperlink>
        </w:p>
        <w:p w14:paraId="5B718281" w14:textId="6F331C4E" w:rsidR="00A65402" w:rsidRDefault="00A65402">
          <w:pPr>
            <w:pStyle w:val="TOC2"/>
            <w:tabs>
              <w:tab w:val="right" w:leader="dot" w:pos="9016"/>
            </w:tabs>
            <w:rPr>
              <w:noProof/>
              <w:kern w:val="2"/>
              <w:lang w:eastAsia="en-GB"/>
              <w14:ligatures w14:val="standardContextual"/>
            </w:rPr>
          </w:pPr>
          <w:hyperlink w:anchor="_Toc218446232" w:history="1">
            <w:r w:rsidRPr="00731BB7">
              <w:rPr>
                <w:rStyle w:val="Hyperlink"/>
                <w:rFonts w:ascii="Arial" w:hAnsi="Arial" w:cs="Arial"/>
                <w:noProof/>
              </w:rPr>
              <w:t>3.3 Performance Metrics</w:t>
            </w:r>
            <w:r>
              <w:rPr>
                <w:noProof/>
                <w:webHidden/>
              </w:rPr>
              <w:tab/>
            </w:r>
            <w:r>
              <w:rPr>
                <w:noProof/>
                <w:webHidden/>
              </w:rPr>
              <w:fldChar w:fldCharType="begin"/>
            </w:r>
            <w:r>
              <w:rPr>
                <w:noProof/>
                <w:webHidden/>
              </w:rPr>
              <w:instrText xml:space="preserve"> PAGEREF _Toc218446232 \h </w:instrText>
            </w:r>
            <w:r>
              <w:rPr>
                <w:noProof/>
                <w:webHidden/>
              </w:rPr>
            </w:r>
            <w:r>
              <w:rPr>
                <w:noProof/>
                <w:webHidden/>
              </w:rPr>
              <w:fldChar w:fldCharType="separate"/>
            </w:r>
            <w:r>
              <w:rPr>
                <w:noProof/>
                <w:webHidden/>
              </w:rPr>
              <w:t>10</w:t>
            </w:r>
            <w:r>
              <w:rPr>
                <w:noProof/>
                <w:webHidden/>
              </w:rPr>
              <w:fldChar w:fldCharType="end"/>
            </w:r>
          </w:hyperlink>
        </w:p>
        <w:p w14:paraId="2CA884BA" w14:textId="139C3300" w:rsidR="00A65402" w:rsidRDefault="00A65402">
          <w:pPr>
            <w:pStyle w:val="TOC2"/>
            <w:tabs>
              <w:tab w:val="right" w:leader="dot" w:pos="9016"/>
            </w:tabs>
            <w:rPr>
              <w:noProof/>
              <w:kern w:val="2"/>
              <w:lang w:eastAsia="en-GB"/>
              <w14:ligatures w14:val="standardContextual"/>
            </w:rPr>
          </w:pPr>
          <w:hyperlink w:anchor="_Toc218446233" w:history="1">
            <w:r w:rsidRPr="00731BB7">
              <w:rPr>
                <w:rStyle w:val="Hyperlink"/>
                <w:rFonts w:ascii="Arial" w:hAnsi="Arial" w:cs="Arial"/>
                <w:noProof/>
              </w:rPr>
              <w:t>3.4 WAVE Results and Discussion</w:t>
            </w:r>
            <w:r>
              <w:rPr>
                <w:noProof/>
                <w:webHidden/>
              </w:rPr>
              <w:tab/>
            </w:r>
            <w:r>
              <w:rPr>
                <w:noProof/>
                <w:webHidden/>
              </w:rPr>
              <w:fldChar w:fldCharType="begin"/>
            </w:r>
            <w:r>
              <w:rPr>
                <w:noProof/>
                <w:webHidden/>
              </w:rPr>
              <w:instrText xml:space="preserve"> PAGEREF _Toc218446233 \h </w:instrText>
            </w:r>
            <w:r>
              <w:rPr>
                <w:noProof/>
                <w:webHidden/>
              </w:rPr>
            </w:r>
            <w:r>
              <w:rPr>
                <w:noProof/>
                <w:webHidden/>
              </w:rPr>
              <w:fldChar w:fldCharType="separate"/>
            </w:r>
            <w:r>
              <w:rPr>
                <w:noProof/>
                <w:webHidden/>
              </w:rPr>
              <w:t>11</w:t>
            </w:r>
            <w:r>
              <w:rPr>
                <w:noProof/>
                <w:webHidden/>
              </w:rPr>
              <w:fldChar w:fldCharType="end"/>
            </w:r>
          </w:hyperlink>
        </w:p>
        <w:p w14:paraId="57F8A2B2" w14:textId="087C1FE5" w:rsidR="00A65402" w:rsidRDefault="00A65402">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8446234" w:history="1">
            <w:r w:rsidRPr="00731BB7">
              <w:rPr>
                <w:rStyle w:val="Hyperlink"/>
                <w:rFonts w:ascii="Arial" w:hAnsi="Arial" w:cs="Arial"/>
                <w:noProof/>
              </w:rPr>
              <w:t>4.0 Task 3 – Combustion and Emissions Modelling – MATLAB</w:t>
            </w:r>
            <w:r>
              <w:rPr>
                <w:noProof/>
                <w:webHidden/>
              </w:rPr>
              <w:tab/>
            </w:r>
            <w:r>
              <w:rPr>
                <w:noProof/>
                <w:webHidden/>
              </w:rPr>
              <w:fldChar w:fldCharType="begin"/>
            </w:r>
            <w:r>
              <w:rPr>
                <w:noProof/>
                <w:webHidden/>
              </w:rPr>
              <w:instrText xml:space="preserve"> PAGEREF _Toc218446234 \h </w:instrText>
            </w:r>
            <w:r>
              <w:rPr>
                <w:noProof/>
                <w:webHidden/>
              </w:rPr>
            </w:r>
            <w:r>
              <w:rPr>
                <w:noProof/>
                <w:webHidden/>
              </w:rPr>
              <w:fldChar w:fldCharType="separate"/>
            </w:r>
            <w:r>
              <w:rPr>
                <w:noProof/>
                <w:webHidden/>
              </w:rPr>
              <w:t>14</w:t>
            </w:r>
            <w:r>
              <w:rPr>
                <w:noProof/>
                <w:webHidden/>
              </w:rPr>
              <w:fldChar w:fldCharType="end"/>
            </w:r>
          </w:hyperlink>
        </w:p>
        <w:p w14:paraId="7886594F" w14:textId="416E582D" w:rsidR="00A65402" w:rsidRDefault="00A65402">
          <w:pPr>
            <w:pStyle w:val="TOC2"/>
            <w:tabs>
              <w:tab w:val="right" w:leader="dot" w:pos="9016"/>
            </w:tabs>
            <w:rPr>
              <w:noProof/>
              <w:kern w:val="2"/>
              <w:lang w:eastAsia="en-GB"/>
              <w14:ligatures w14:val="standardContextual"/>
            </w:rPr>
          </w:pPr>
          <w:hyperlink w:anchor="_Toc218446235" w:history="1">
            <w:r w:rsidRPr="00731BB7">
              <w:rPr>
                <w:rStyle w:val="Hyperlink"/>
                <w:rFonts w:ascii="Arial" w:hAnsi="Arial" w:cs="Arial"/>
                <w:noProof/>
              </w:rPr>
              <w:t>4.2 MATLAB Implementation and Results</w:t>
            </w:r>
            <w:r>
              <w:rPr>
                <w:noProof/>
                <w:webHidden/>
              </w:rPr>
              <w:tab/>
            </w:r>
            <w:r>
              <w:rPr>
                <w:noProof/>
                <w:webHidden/>
              </w:rPr>
              <w:fldChar w:fldCharType="begin"/>
            </w:r>
            <w:r>
              <w:rPr>
                <w:noProof/>
                <w:webHidden/>
              </w:rPr>
              <w:instrText xml:space="preserve"> PAGEREF _Toc218446235 \h </w:instrText>
            </w:r>
            <w:r>
              <w:rPr>
                <w:noProof/>
                <w:webHidden/>
              </w:rPr>
            </w:r>
            <w:r>
              <w:rPr>
                <w:noProof/>
                <w:webHidden/>
              </w:rPr>
              <w:fldChar w:fldCharType="separate"/>
            </w:r>
            <w:r>
              <w:rPr>
                <w:noProof/>
                <w:webHidden/>
              </w:rPr>
              <w:t>16</w:t>
            </w:r>
            <w:r>
              <w:rPr>
                <w:noProof/>
                <w:webHidden/>
              </w:rPr>
              <w:fldChar w:fldCharType="end"/>
            </w:r>
          </w:hyperlink>
        </w:p>
        <w:p w14:paraId="551D12F3" w14:textId="2B6008BD" w:rsidR="00A65402" w:rsidRDefault="00A65402">
          <w:pPr>
            <w:pStyle w:val="TOC1"/>
            <w:tabs>
              <w:tab w:val="right" w:leader="dot" w:pos="9016"/>
            </w:tabs>
            <w:rPr>
              <w:rFonts w:asciiTheme="minorHAnsi" w:eastAsiaTheme="minorEastAsia" w:hAnsiTheme="minorHAnsi" w:cstheme="minorBidi"/>
              <w:b w:val="0"/>
              <w:bCs w:val="0"/>
              <w:i w:val="0"/>
              <w:iCs w:val="0"/>
              <w:noProof/>
              <w:kern w:val="2"/>
              <w:lang w:eastAsia="en-GB"/>
              <w14:ligatures w14:val="standardContextual"/>
            </w:rPr>
          </w:pPr>
          <w:hyperlink w:anchor="_Toc218446236" w:history="1">
            <w:r w:rsidRPr="00731BB7">
              <w:rPr>
                <w:rStyle w:val="Hyperlink"/>
                <w:rFonts w:ascii="Arial" w:hAnsi="Arial" w:cs="Arial"/>
                <w:noProof/>
              </w:rPr>
              <w:t>4.3 Emissions Implications &amp; Limitations</w:t>
            </w:r>
            <w:r>
              <w:rPr>
                <w:noProof/>
                <w:webHidden/>
              </w:rPr>
              <w:tab/>
            </w:r>
            <w:r>
              <w:rPr>
                <w:noProof/>
                <w:webHidden/>
              </w:rPr>
              <w:fldChar w:fldCharType="begin"/>
            </w:r>
            <w:r>
              <w:rPr>
                <w:noProof/>
                <w:webHidden/>
              </w:rPr>
              <w:instrText xml:space="preserve"> PAGEREF _Toc218446236 \h </w:instrText>
            </w:r>
            <w:r>
              <w:rPr>
                <w:noProof/>
                <w:webHidden/>
              </w:rPr>
            </w:r>
            <w:r>
              <w:rPr>
                <w:noProof/>
                <w:webHidden/>
              </w:rPr>
              <w:fldChar w:fldCharType="separate"/>
            </w:r>
            <w:r>
              <w:rPr>
                <w:noProof/>
                <w:webHidden/>
              </w:rPr>
              <w:t>20</w:t>
            </w:r>
            <w:r>
              <w:rPr>
                <w:noProof/>
                <w:webHidden/>
              </w:rPr>
              <w:fldChar w:fldCharType="end"/>
            </w:r>
          </w:hyperlink>
        </w:p>
        <w:p w14:paraId="40074760" w14:textId="576CD9CE" w:rsidR="00197A54" w:rsidRDefault="00197A54" w:rsidP="00197A54">
          <w:pPr>
            <w:pStyle w:val="TOC1"/>
            <w:tabs>
              <w:tab w:val="right" w:leader="dot" w:pos="9015"/>
            </w:tabs>
            <w:rPr>
              <w:rFonts w:ascii="Arial" w:hAnsi="Arial" w:cs="Arial"/>
            </w:rPr>
          </w:pPr>
          <w:r w:rsidRPr="00A51FC9">
            <w:rPr>
              <w:rFonts w:ascii="Arial" w:hAnsi="Arial" w:cs="Arial"/>
            </w:rPr>
            <w:fldChar w:fldCharType="end"/>
          </w:r>
        </w:p>
      </w:sdtContent>
    </w:sdt>
    <w:p w14:paraId="2FBC8E1C" w14:textId="77777777" w:rsidR="00F01E0A" w:rsidRPr="00197A54" w:rsidRDefault="00F01E0A" w:rsidP="00F01E0A">
      <w:pPr>
        <w:spacing w:line="259" w:lineRule="auto"/>
        <w:rPr>
          <w:rFonts w:ascii="Arial" w:eastAsia="Aptos" w:hAnsi="Arial" w:cs="Arial"/>
          <w:color w:val="000000" w:themeColor="text1"/>
        </w:rPr>
      </w:pPr>
    </w:p>
    <w:p w14:paraId="5E5787A5" w14:textId="77777777" w:rsidR="00F704C0" w:rsidRDefault="00F704C0"/>
    <w:p w14:paraId="74793241" w14:textId="77777777" w:rsidR="00197A54" w:rsidRDefault="00197A54"/>
    <w:p w14:paraId="2AE05362" w14:textId="77777777" w:rsidR="00197A54" w:rsidRDefault="00197A54"/>
    <w:p w14:paraId="721FB807" w14:textId="77777777" w:rsidR="00332FD3" w:rsidRDefault="00332FD3">
      <w:pPr>
        <w:rPr>
          <w:rFonts w:ascii="Arial" w:eastAsiaTheme="majorEastAsia" w:hAnsi="Arial" w:cs="Arial"/>
          <w:color w:val="000000" w:themeColor="text1"/>
          <w:sz w:val="22"/>
          <w:szCs w:val="22"/>
          <w:u w:val="single"/>
        </w:rPr>
      </w:pPr>
      <w:r>
        <w:rPr>
          <w:rFonts w:ascii="Arial" w:hAnsi="Arial" w:cs="Arial"/>
          <w:color w:val="000000" w:themeColor="text1"/>
          <w:sz w:val="22"/>
          <w:szCs w:val="22"/>
          <w:u w:val="single"/>
        </w:rPr>
        <w:br w:type="page"/>
      </w:r>
    </w:p>
    <w:p w14:paraId="3B1C9BEB" w14:textId="07F3774A" w:rsidR="00197A54" w:rsidRDefault="005573AF" w:rsidP="00197A54">
      <w:pPr>
        <w:pStyle w:val="Heading1"/>
        <w:rPr>
          <w:rFonts w:ascii="Arial" w:hAnsi="Arial" w:cs="Arial"/>
          <w:color w:val="000000" w:themeColor="text1"/>
          <w:sz w:val="22"/>
          <w:szCs w:val="22"/>
          <w:u w:val="single"/>
        </w:rPr>
      </w:pPr>
      <w:bookmarkStart w:id="1" w:name="_Toc218446224"/>
      <w:r>
        <w:rPr>
          <w:rFonts w:ascii="Arial" w:hAnsi="Arial" w:cs="Arial"/>
          <w:color w:val="000000" w:themeColor="text1"/>
          <w:sz w:val="22"/>
          <w:szCs w:val="22"/>
          <w:u w:val="single"/>
        </w:rPr>
        <w:lastRenderedPageBreak/>
        <w:t xml:space="preserve">1.0 </w:t>
      </w:r>
      <w:r w:rsidR="00197A54" w:rsidRPr="00332FD3">
        <w:rPr>
          <w:rFonts w:ascii="Arial" w:hAnsi="Arial" w:cs="Arial"/>
          <w:color w:val="000000" w:themeColor="text1"/>
          <w:sz w:val="22"/>
          <w:szCs w:val="22"/>
          <w:u w:val="single"/>
        </w:rPr>
        <w:t>Introduction</w:t>
      </w:r>
      <w:bookmarkEnd w:id="1"/>
    </w:p>
    <w:p w14:paraId="24A3E9EC" w14:textId="77777777" w:rsidR="0045738E" w:rsidRPr="0045738E" w:rsidRDefault="0045738E" w:rsidP="0045738E">
      <w:pPr>
        <w:spacing w:line="240" w:lineRule="auto"/>
        <w:rPr>
          <w:rFonts w:ascii="Arial" w:hAnsi="Arial" w:cs="Arial"/>
          <w:color w:val="000000" w:themeColor="text1"/>
          <w:sz w:val="22"/>
          <w:szCs w:val="22"/>
        </w:rPr>
      </w:pPr>
      <w:r w:rsidRPr="0045738E">
        <w:rPr>
          <w:rFonts w:ascii="Arial" w:hAnsi="Arial" w:cs="Arial"/>
          <w:color w:val="000000" w:themeColor="text1"/>
          <w:sz w:val="22"/>
          <w:szCs w:val="22"/>
        </w:rPr>
        <w:t>This report combines three tasks examining combustion behaviour, fuel effects, and emissions using data analysis, simulation, and modelling tools.</w:t>
      </w:r>
    </w:p>
    <w:p w14:paraId="3F51B982" w14:textId="77777777" w:rsidR="0045738E" w:rsidRPr="0045738E" w:rsidRDefault="0045738E" w:rsidP="0045738E">
      <w:pPr>
        <w:spacing w:line="240" w:lineRule="auto"/>
        <w:rPr>
          <w:rFonts w:ascii="Arial" w:hAnsi="Arial" w:cs="Arial"/>
          <w:color w:val="000000" w:themeColor="text1"/>
          <w:sz w:val="22"/>
          <w:szCs w:val="22"/>
        </w:rPr>
      </w:pPr>
      <w:r w:rsidRPr="0045738E">
        <w:rPr>
          <w:rFonts w:ascii="Arial" w:hAnsi="Arial" w:cs="Arial"/>
          <w:b/>
          <w:bCs/>
          <w:color w:val="000000" w:themeColor="text1"/>
          <w:sz w:val="22"/>
          <w:szCs w:val="22"/>
        </w:rPr>
        <w:t>Task 1 – Comparative Combustion Analysis</w:t>
      </w:r>
      <w:r w:rsidRPr="0045738E">
        <w:rPr>
          <w:rFonts w:ascii="Arial" w:hAnsi="Arial" w:cs="Arial"/>
          <w:color w:val="000000" w:themeColor="text1"/>
          <w:sz w:val="22"/>
          <w:szCs w:val="22"/>
        </w:rPr>
        <w:br/>
        <w:t>In-cylinder pressure data from three engines (Ford Fox, Claas diesel, and McLaren 570S) are analysed in Excel to identify combustion characteristics such as IMEP, peak pressure, and efficiency, highlighting differences between SI and CI operation.</w:t>
      </w:r>
    </w:p>
    <w:p w14:paraId="3D468199" w14:textId="77777777" w:rsidR="0045738E" w:rsidRPr="0045738E" w:rsidRDefault="0045738E" w:rsidP="0045738E">
      <w:pPr>
        <w:spacing w:line="240" w:lineRule="auto"/>
        <w:rPr>
          <w:rFonts w:ascii="Arial" w:hAnsi="Arial" w:cs="Arial"/>
          <w:color w:val="000000" w:themeColor="text1"/>
          <w:sz w:val="22"/>
          <w:szCs w:val="22"/>
        </w:rPr>
      </w:pPr>
      <w:r w:rsidRPr="0045738E">
        <w:rPr>
          <w:rFonts w:ascii="Arial" w:hAnsi="Arial" w:cs="Arial"/>
          <w:b/>
          <w:bCs/>
          <w:color w:val="000000" w:themeColor="text1"/>
          <w:sz w:val="22"/>
          <w:szCs w:val="22"/>
        </w:rPr>
        <w:t>Task 2 – Alternative Fuels in Ricardo WAVE</w:t>
      </w:r>
      <w:r w:rsidRPr="0045738E">
        <w:rPr>
          <w:rFonts w:ascii="Arial" w:hAnsi="Arial" w:cs="Arial"/>
          <w:color w:val="000000" w:themeColor="text1"/>
          <w:sz w:val="22"/>
          <w:szCs w:val="22"/>
        </w:rPr>
        <w:br/>
        <w:t>Ricardo WAVE is used to assess the performance impact of alternative fuels, analysing changes in torque, BSFC, and BMEP under consistent operating conditions.</w:t>
      </w:r>
    </w:p>
    <w:p w14:paraId="54E6AE76" w14:textId="77777777" w:rsidR="0045738E" w:rsidRPr="0045738E" w:rsidRDefault="0045738E" w:rsidP="0045738E">
      <w:pPr>
        <w:spacing w:line="240" w:lineRule="auto"/>
        <w:rPr>
          <w:rFonts w:ascii="Arial" w:hAnsi="Arial" w:cs="Arial"/>
          <w:color w:val="000000" w:themeColor="text1"/>
          <w:sz w:val="22"/>
          <w:szCs w:val="22"/>
        </w:rPr>
      </w:pPr>
      <w:r w:rsidRPr="0045738E">
        <w:rPr>
          <w:rFonts w:ascii="Arial" w:hAnsi="Arial" w:cs="Arial"/>
          <w:b/>
          <w:bCs/>
          <w:color w:val="000000" w:themeColor="text1"/>
          <w:sz w:val="22"/>
          <w:szCs w:val="22"/>
        </w:rPr>
        <w:t>Task 3 – Combustion Model Refinement using MATLAB</w:t>
      </w:r>
      <w:r w:rsidRPr="0045738E">
        <w:rPr>
          <w:rFonts w:ascii="Arial" w:hAnsi="Arial" w:cs="Arial"/>
          <w:color w:val="000000" w:themeColor="text1"/>
          <w:sz w:val="22"/>
          <w:szCs w:val="22"/>
        </w:rPr>
        <w:br/>
        <w:t>A simplified Wiebe-based MATLAB model refines combustion parameters and compares trends with WAVE results, supporting qualitative emissions analysis.</w:t>
      </w:r>
    </w:p>
    <w:p w14:paraId="275C393B" w14:textId="2B82D225" w:rsidR="000B788C" w:rsidRDefault="000B788C" w:rsidP="00194575">
      <w:pPr>
        <w:spacing w:line="240" w:lineRule="auto"/>
        <w:rPr>
          <w:rFonts w:ascii="Arial" w:hAnsi="Arial" w:cs="Arial"/>
          <w:color w:val="000000" w:themeColor="text1"/>
          <w:sz w:val="22"/>
          <w:szCs w:val="22"/>
        </w:rPr>
      </w:pPr>
      <w:r w:rsidRPr="000B788C">
        <w:rPr>
          <w:rFonts w:ascii="Arial" w:hAnsi="Arial" w:cs="Arial"/>
          <w:color w:val="000000" w:themeColor="text1"/>
          <w:sz w:val="22"/>
          <w:szCs w:val="22"/>
        </w:rPr>
        <w:t>Together, these three tasks combine experimental data, 1D simulation, and mathematical modelling to give a complete overview of combustion and emissions in modern powertrains. The work reflects how engineers use tools such as WAVE and MATLAB to connect theory with simulation and experimental data, forming the basis for performance optimisation and sustainable fuel strategies in contemporary engine design.</w:t>
      </w:r>
    </w:p>
    <w:p w14:paraId="762B55C9" w14:textId="66D58444" w:rsidR="00B33AD6" w:rsidRDefault="00B33AD6" w:rsidP="00194575">
      <w:pPr>
        <w:spacing w:line="240" w:lineRule="auto"/>
        <w:rPr>
          <w:rFonts w:ascii="Arial" w:hAnsi="Arial" w:cs="Arial"/>
          <w:color w:val="000000" w:themeColor="text1"/>
          <w:sz w:val="22"/>
          <w:szCs w:val="22"/>
        </w:rPr>
      </w:pPr>
      <w:r>
        <w:rPr>
          <w:rFonts w:ascii="Arial" w:hAnsi="Arial" w:cs="Arial"/>
          <w:color w:val="000000" w:themeColor="text1"/>
          <w:sz w:val="22"/>
          <w:szCs w:val="22"/>
        </w:rPr>
        <w:t>‘</w:t>
      </w:r>
      <w:r w:rsidRPr="00B33AD6">
        <w:rPr>
          <w:rFonts w:ascii="Arial" w:hAnsi="Arial" w:cs="Arial"/>
          <w:color w:val="000000" w:themeColor="text1"/>
          <w:sz w:val="22"/>
          <w:szCs w:val="22"/>
        </w:rPr>
        <w:t>Supporting files including Excel spreadsheets, MATLAB scripts and WAVE model outputs are provided alongside this report to evidence the analysis undertaken for each task.</w:t>
      </w:r>
      <w:r>
        <w:rPr>
          <w:rFonts w:ascii="Arial" w:hAnsi="Arial" w:cs="Arial"/>
          <w:color w:val="000000" w:themeColor="text1"/>
          <w:sz w:val="22"/>
          <w:szCs w:val="22"/>
        </w:rPr>
        <w:t>’</w:t>
      </w:r>
    </w:p>
    <w:p w14:paraId="493B769D" w14:textId="77777777" w:rsidR="009768EC" w:rsidRDefault="009768EC" w:rsidP="00194575">
      <w:pPr>
        <w:spacing w:line="240" w:lineRule="auto"/>
        <w:rPr>
          <w:rFonts w:ascii="Arial" w:hAnsi="Arial" w:cs="Arial"/>
          <w:color w:val="000000" w:themeColor="text1"/>
          <w:sz w:val="22"/>
          <w:szCs w:val="22"/>
        </w:rPr>
      </w:pPr>
    </w:p>
    <w:p w14:paraId="27C461D8" w14:textId="77777777" w:rsidR="009768EC" w:rsidRDefault="009768EC">
      <w:pPr>
        <w:rPr>
          <w:rFonts w:ascii="Arial" w:hAnsi="Arial" w:cs="Arial"/>
          <w:color w:val="000000" w:themeColor="text1"/>
          <w:sz w:val="22"/>
          <w:szCs w:val="22"/>
          <w:u w:val="single"/>
        </w:rPr>
      </w:pPr>
      <w:r>
        <w:rPr>
          <w:rFonts w:ascii="Arial" w:hAnsi="Arial" w:cs="Arial"/>
          <w:color w:val="000000" w:themeColor="text1"/>
          <w:sz w:val="22"/>
          <w:szCs w:val="22"/>
          <w:u w:val="single"/>
        </w:rPr>
        <w:br w:type="page"/>
      </w:r>
    </w:p>
    <w:p w14:paraId="4C19F891" w14:textId="44769462" w:rsidR="009768EC" w:rsidRDefault="005573AF" w:rsidP="009768EC">
      <w:pPr>
        <w:pStyle w:val="Heading1"/>
        <w:rPr>
          <w:rFonts w:ascii="Arial" w:hAnsi="Arial" w:cs="Arial"/>
          <w:color w:val="000000" w:themeColor="text1"/>
          <w:sz w:val="22"/>
          <w:szCs w:val="22"/>
          <w:u w:val="single"/>
        </w:rPr>
      </w:pPr>
      <w:bookmarkStart w:id="2" w:name="_Toc218446225"/>
      <w:r>
        <w:rPr>
          <w:rFonts w:ascii="Arial" w:hAnsi="Arial" w:cs="Arial"/>
          <w:color w:val="000000" w:themeColor="text1"/>
          <w:sz w:val="22"/>
          <w:szCs w:val="22"/>
          <w:u w:val="single"/>
        </w:rPr>
        <w:lastRenderedPageBreak/>
        <w:t xml:space="preserve">2.0 </w:t>
      </w:r>
      <w:r w:rsidR="009768EC" w:rsidRPr="005030A3">
        <w:rPr>
          <w:rFonts w:ascii="Arial" w:hAnsi="Arial" w:cs="Arial"/>
          <w:color w:val="000000" w:themeColor="text1"/>
          <w:sz w:val="22"/>
          <w:szCs w:val="22"/>
          <w:u w:val="single"/>
        </w:rPr>
        <w:t xml:space="preserve">Task 1 - </w:t>
      </w:r>
      <w:r w:rsidR="00F95EAC" w:rsidRPr="00F95EAC">
        <w:rPr>
          <w:rFonts w:ascii="Arial" w:hAnsi="Arial" w:cs="Arial"/>
          <w:color w:val="000000" w:themeColor="text1"/>
          <w:sz w:val="22"/>
          <w:szCs w:val="22"/>
          <w:u w:val="single"/>
        </w:rPr>
        <w:t>Comparative Combustion Analysis</w:t>
      </w:r>
      <w:r w:rsidR="00F95EAC">
        <w:rPr>
          <w:rFonts w:ascii="Arial" w:hAnsi="Arial" w:cs="Arial"/>
          <w:color w:val="000000" w:themeColor="text1"/>
          <w:sz w:val="22"/>
          <w:szCs w:val="22"/>
          <w:u w:val="single"/>
        </w:rPr>
        <w:t xml:space="preserve"> - </w:t>
      </w:r>
      <w:r w:rsidR="009768EC" w:rsidRPr="005030A3">
        <w:rPr>
          <w:rFonts w:ascii="Arial" w:hAnsi="Arial" w:cs="Arial"/>
          <w:color w:val="000000" w:themeColor="text1"/>
          <w:sz w:val="22"/>
          <w:szCs w:val="22"/>
          <w:u w:val="single"/>
        </w:rPr>
        <w:t>Results and Information</w:t>
      </w:r>
      <w:bookmarkEnd w:id="2"/>
    </w:p>
    <w:p w14:paraId="2AD4AD40" w14:textId="77777777" w:rsidR="005030A3" w:rsidRDefault="005030A3" w:rsidP="005030A3"/>
    <w:p w14:paraId="7B8E9282" w14:textId="3BB44FC9" w:rsidR="000122BC" w:rsidRPr="000122BC" w:rsidRDefault="000122BC" w:rsidP="000122BC">
      <w:pPr>
        <w:spacing w:line="240" w:lineRule="auto"/>
        <w:rPr>
          <w:rFonts w:ascii="Arial" w:hAnsi="Arial" w:cs="Arial"/>
          <w:sz w:val="22"/>
          <w:szCs w:val="22"/>
        </w:rPr>
      </w:pPr>
      <w:r w:rsidRPr="000122BC">
        <w:rPr>
          <w:rFonts w:ascii="Arial" w:hAnsi="Arial" w:cs="Arial"/>
          <w:sz w:val="22"/>
          <w:szCs w:val="22"/>
        </w:rPr>
        <w:t xml:space="preserve">Cylinder pressure data from </w:t>
      </w:r>
      <w:r w:rsidR="00916BAF">
        <w:rPr>
          <w:rFonts w:ascii="Arial" w:hAnsi="Arial" w:cs="Arial"/>
          <w:sz w:val="22"/>
          <w:szCs w:val="22"/>
        </w:rPr>
        <w:t xml:space="preserve">my </w:t>
      </w:r>
      <w:r w:rsidRPr="000122BC">
        <w:rPr>
          <w:rFonts w:ascii="Arial" w:hAnsi="Arial" w:cs="Arial"/>
          <w:sz w:val="22"/>
          <w:szCs w:val="22"/>
        </w:rPr>
        <w:t xml:space="preserve">three </w:t>
      </w:r>
      <w:r w:rsidR="00916BAF">
        <w:rPr>
          <w:rFonts w:ascii="Arial" w:hAnsi="Arial" w:cs="Arial"/>
          <w:sz w:val="22"/>
          <w:szCs w:val="22"/>
        </w:rPr>
        <w:t xml:space="preserve">chosen </w:t>
      </w:r>
      <w:r w:rsidRPr="000122BC">
        <w:rPr>
          <w:rFonts w:ascii="Arial" w:hAnsi="Arial" w:cs="Arial"/>
          <w:sz w:val="22"/>
          <w:szCs w:val="22"/>
        </w:rPr>
        <w:t xml:space="preserve">engines —  </w:t>
      </w:r>
      <w:r w:rsidR="00916BAF">
        <w:rPr>
          <w:rFonts w:ascii="Arial" w:hAnsi="Arial" w:cs="Arial"/>
          <w:sz w:val="22"/>
          <w:szCs w:val="22"/>
        </w:rPr>
        <w:t xml:space="preserve">the </w:t>
      </w:r>
      <w:r w:rsidRPr="000122BC">
        <w:rPr>
          <w:rFonts w:ascii="Arial" w:hAnsi="Arial" w:cs="Arial"/>
          <w:sz w:val="22"/>
          <w:szCs w:val="22"/>
        </w:rPr>
        <w:t xml:space="preserve">Ford FOX spark-ignition engine, a CLAAS compression-ignition diesel, and </w:t>
      </w:r>
      <w:r w:rsidR="00916BAF">
        <w:rPr>
          <w:rFonts w:ascii="Arial" w:hAnsi="Arial" w:cs="Arial"/>
          <w:sz w:val="22"/>
          <w:szCs w:val="22"/>
        </w:rPr>
        <w:t xml:space="preserve">the </w:t>
      </w:r>
      <w:r w:rsidRPr="000122BC">
        <w:rPr>
          <w:rFonts w:ascii="Arial" w:hAnsi="Arial" w:cs="Arial"/>
          <w:sz w:val="22"/>
          <w:szCs w:val="22"/>
        </w:rPr>
        <w:t>McLaren 570S turbocharged spark-ignition engine — were analysed in Excel to investigate combustion characteristics and performance. Pressure-crank angle (P–θ) and pressure–volume (P–V) diagrams were produced for each engine, and key parameters such as indicated mean effective pressure (IMEP), peak cylinder pressure, pressure-rise rate (dP/dθ), and estimated cycle efficiency were calculated.</w:t>
      </w:r>
    </w:p>
    <w:p w14:paraId="4B5622E2" w14:textId="77777777" w:rsidR="00916BAF" w:rsidRDefault="00916BAF" w:rsidP="000122BC">
      <w:pPr>
        <w:spacing w:line="240" w:lineRule="auto"/>
        <w:rPr>
          <w:rFonts w:ascii="Arial" w:hAnsi="Arial" w:cs="Arial"/>
          <w:sz w:val="22"/>
          <w:szCs w:val="22"/>
        </w:rPr>
      </w:pPr>
    </w:p>
    <w:p w14:paraId="78087704" w14:textId="77777777" w:rsidR="00A5263A" w:rsidRDefault="00A5263A" w:rsidP="000122BC">
      <w:pPr>
        <w:spacing w:line="240" w:lineRule="auto"/>
        <w:rPr>
          <w:rFonts w:ascii="Arial" w:hAnsi="Arial" w:cs="Arial"/>
          <w:sz w:val="22"/>
          <w:szCs w:val="22"/>
        </w:rPr>
      </w:pPr>
    </w:p>
    <w:p w14:paraId="2F846BE0" w14:textId="77777777" w:rsidR="00A5263A" w:rsidRDefault="00A5263A">
      <w:r>
        <w:br w:type="page"/>
      </w:r>
    </w:p>
    <w:p w14:paraId="3BC2DD67" w14:textId="43A5EA5B" w:rsidR="00A5263A" w:rsidRDefault="00A5263A" w:rsidP="000122BC">
      <w:pPr>
        <w:spacing w:line="240" w:lineRule="auto"/>
      </w:pPr>
      <w:r>
        <w:lastRenderedPageBreak/>
        <w:t>The following sections present the results for each engine, including pressure–crank angle and pressure–volume diagrams, and the calculated combustion metrics.</w:t>
      </w:r>
    </w:p>
    <w:p w14:paraId="1065CFF3" w14:textId="77777777" w:rsidR="00A5263A" w:rsidRDefault="00A5263A" w:rsidP="000122BC">
      <w:pPr>
        <w:spacing w:line="240" w:lineRule="auto"/>
      </w:pPr>
    </w:p>
    <w:p w14:paraId="420622CB" w14:textId="6E1A3451" w:rsidR="00A5263A" w:rsidRDefault="00A5263A" w:rsidP="00A5263A">
      <w:pPr>
        <w:pStyle w:val="Heading2"/>
        <w:rPr>
          <w:rFonts w:ascii="Arial" w:hAnsi="Arial" w:cs="Arial"/>
          <w:color w:val="000000" w:themeColor="text1"/>
          <w:sz w:val="24"/>
          <w:szCs w:val="24"/>
          <w:u w:val="single"/>
        </w:rPr>
      </w:pPr>
      <w:bookmarkStart w:id="3" w:name="_Toc218446226"/>
      <w:r w:rsidRPr="00A5263A">
        <w:rPr>
          <w:rFonts w:ascii="Arial" w:hAnsi="Arial" w:cs="Arial"/>
          <w:color w:val="000000" w:themeColor="text1"/>
          <w:sz w:val="24"/>
          <w:szCs w:val="24"/>
          <w:u w:val="single"/>
        </w:rPr>
        <w:t>Ford fox</w:t>
      </w:r>
      <w:r w:rsidR="005C5793">
        <w:rPr>
          <w:rFonts w:ascii="Arial" w:hAnsi="Arial" w:cs="Arial"/>
          <w:color w:val="000000" w:themeColor="text1"/>
          <w:sz w:val="24"/>
          <w:szCs w:val="24"/>
          <w:u w:val="single"/>
        </w:rPr>
        <w:t xml:space="preserve"> (S</w:t>
      </w:r>
      <w:r w:rsidR="00D847E3">
        <w:rPr>
          <w:rFonts w:ascii="Arial" w:hAnsi="Arial" w:cs="Arial"/>
          <w:color w:val="000000" w:themeColor="text1"/>
          <w:sz w:val="24"/>
          <w:szCs w:val="24"/>
          <w:u w:val="single"/>
        </w:rPr>
        <w:t>I</w:t>
      </w:r>
      <w:r w:rsidR="005C5793">
        <w:rPr>
          <w:rFonts w:ascii="Arial" w:hAnsi="Arial" w:cs="Arial"/>
          <w:color w:val="000000" w:themeColor="text1"/>
          <w:sz w:val="24"/>
          <w:szCs w:val="24"/>
          <w:u w:val="single"/>
        </w:rPr>
        <w:t xml:space="preserve"> Gasoline Engine)</w:t>
      </w:r>
      <w:bookmarkEnd w:id="3"/>
    </w:p>
    <w:p w14:paraId="51F1D469" w14:textId="3F3F7916" w:rsidR="00A5263A" w:rsidRPr="00A5263A" w:rsidRDefault="00A95893" w:rsidP="00A5263A">
      <w:r>
        <w:rPr>
          <w:noProof/>
        </w:rPr>
        <w:drawing>
          <wp:anchor distT="0" distB="0" distL="114300" distR="114300" simplePos="0" relativeHeight="251658240" behindDoc="0" locked="0" layoutInCell="1" allowOverlap="1" wp14:anchorId="0115258D" wp14:editId="4EF703B0">
            <wp:simplePos x="0" y="0"/>
            <wp:positionH relativeFrom="column">
              <wp:posOffset>0</wp:posOffset>
            </wp:positionH>
            <wp:positionV relativeFrom="paragraph">
              <wp:posOffset>5715</wp:posOffset>
            </wp:positionV>
            <wp:extent cx="5731510" cy="2898775"/>
            <wp:effectExtent l="0" t="0" r="0" b="0"/>
            <wp:wrapNone/>
            <wp:docPr id="1908027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27212" name="Picture 19080272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14:sizeRelH relativeFrom="page">
              <wp14:pctWidth>0</wp14:pctWidth>
            </wp14:sizeRelH>
            <wp14:sizeRelV relativeFrom="page">
              <wp14:pctHeight>0</wp14:pctHeight>
            </wp14:sizeRelV>
          </wp:anchor>
        </w:drawing>
      </w:r>
    </w:p>
    <w:p w14:paraId="7F13E1A0" w14:textId="77777777" w:rsidR="005030A3" w:rsidRPr="005030A3" w:rsidRDefault="005030A3" w:rsidP="005030A3"/>
    <w:p w14:paraId="4E44D92D" w14:textId="77777777" w:rsidR="00332FD3" w:rsidRDefault="00332FD3" w:rsidP="00332FD3"/>
    <w:p w14:paraId="2A1D834B" w14:textId="77777777" w:rsidR="00A95893" w:rsidRPr="00A95893" w:rsidRDefault="00A95893" w:rsidP="00A95893"/>
    <w:p w14:paraId="18DEF010" w14:textId="77777777" w:rsidR="00A95893" w:rsidRPr="00A95893" w:rsidRDefault="00A95893" w:rsidP="00A95893"/>
    <w:p w14:paraId="5C678356" w14:textId="77777777" w:rsidR="00A95893" w:rsidRPr="00A95893" w:rsidRDefault="00A95893" w:rsidP="00A95893"/>
    <w:p w14:paraId="7E573A0F" w14:textId="77777777" w:rsidR="00A95893" w:rsidRPr="00A95893" w:rsidRDefault="00A95893" w:rsidP="00A95893"/>
    <w:p w14:paraId="1388CC46" w14:textId="77777777" w:rsidR="00A95893" w:rsidRPr="00A95893" w:rsidRDefault="00A95893" w:rsidP="00A95893"/>
    <w:p w14:paraId="6F16170D" w14:textId="77777777" w:rsidR="00A95893" w:rsidRPr="00A95893" w:rsidRDefault="00A95893" w:rsidP="00A95893"/>
    <w:p w14:paraId="55D23D4F" w14:textId="77777777" w:rsidR="00A95893" w:rsidRDefault="00A95893" w:rsidP="00A95893"/>
    <w:p w14:paraId="685D4B52" w14:textId="77777777" w:rsidR="00A83CDB" w:rsidRDefault="00A95893" w:rsidP="00A83CDB">
      <w:pPr>
        <w:rPr>
          <w:rFonts w:ascii="Arial" w:hAnsi="Arial" w:cs="Arial"/>
          <w:color w:val="000000" w:themeColor="text1"/>
          <w:u w:val="single"/>
        </w:rPr>
      </w:pPr>
      <w:r>
        <w:rPr>
          <w:noProof/>
        </w:rPr>
        <w:drawing>
          <wp:inline distT="0" distB="0" distL="0" distR="0" wp14:anchorId="34DB3E73" wp14:editId="533FBB08">
            <wp:extent cx="5731510" cy="2910205"/>
            <wp:effectExtent l="0" t="0" r="0" b="0"/>
            <wp:docPr id="550873941" name="Picture 2" descr="A graph showing a pres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873941" name="Picture 2" descr="A graph showing a pressu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5948A934" w14:textId="77777777" w:rsidR="00EE0AB0" w:rsidRPr="00851E0D" w:rsidRDefault="00EE0AB0" w:rsidP="00851E0D">
      <w:pPr>
        <w:spacing w:line="240" w:lineRule="auto"/>
        <w:rPr>
          <w:rFonts w:ascii="Arial" w:hAnsi="Arial" w:cs="Arial"/>
          <w:sz w:val="22"/>
          <w:szCs w:val="22"/>
        </w:rPr>
      </w:pPr>
      <w:r w:rsidRPr="00851E0D">
        <w:rPr>
          <w:rFonts w:ascii="Arial" w:hAnsi="Arial" w:cs="Arial"/>
          <w:sz w:val="22"/>
          <w:szCs w:val="22"/>
        </w:rPr>
        <w:t>The Ford FOX engine represents a typical small-displacement, turbocharged spark-ignition engine. The pressure trace exhibits a rapid pressure rise immediately after ignition, peaking near 12° ATDC with a maximum of approximately 55 bar. The IMEP value of around 10 bar is representative of moderate load operation. The fast burn duration and moderate pressure rise rate indicate efficient, premixed combustion typical of gasoline engines.</w:t>
      </w:r>
    </w:p>
    <w:p w14:paraId="7875E55C" w14:textId="77777777" w:rsidR="00A83CDB" w:rsidRDefault="00A83CDB">
      <w:pPr>
        <w:rPr>
          <w:rFonts w:ascii="Arial" w:hAnsi="Arial" w:cs="Arial"/>
          <w:color w:val="000000" w:themeColor="text1"/>
          <w:u w:val="single"/>
        </w:rPr>
      </w:pPr>
      <w:r>
        <w:rPr>
          <w:rFonts w:ascii="Arial" w:hAnsi="Arial" w:cs="Arial"/>
          <w:color w:val="000000" w:themeColor="text1"/>
          <w:u w:val="single"/>
        </w:rPr>
        <w:br w:type="page"/>
      </w:r>
    </w:p>
    <w:p w14:paraId="07C0014B" w14:textId="53416E95" w:rsidR="00A95893" w:rsidRPr="00104A52" w:rsidRDefault="00A95893" w:rsidP="00104A52">
      <w:pPr>
        <w:pStyle w:val="Heading2"/>
        <w:rPr>
          <w:rFonts w:ascii="Arial" w:hAnsi="Arial" w:cs="Arial"/>
          <w:color w:val="000000" w:themeColor="text1"/>
          <w:sz w:val="24"/>
          <w:szCs w:val="24"/>
          <w:u w:val="single"/>
        </w:rPr>
      </w:pPr>
      <w:bookmarkStart w:id="4" w:name="_Toc218446227"/>
      <w:r w:rsidRPr="00104A52">
        <w:rPr>
          <w:rFonts w:ascii="Arial" w:hAnsi="Arial" w:cs="Arial"/>
          <w:color w:val="000000" w:themeColor="text1"/>
          <w:sz w:val="24"/>
          <w:szCs w:val="24"/>
          <w:u w:val="single"/>
        </w:rPr>
        <w:lastRenderedPageBreak/>
        <w:t>CLAAS Diesel</w:t>
      </w:r>
      <w:r w:rsidR="005C5793" w:rsidRPr="00104A52">
        <w:rPr>
          <w:rFonts w:ascii="Arial" w:hAnsi="Arial" w:cs="Arial"/>
          <w:color w:val="000000" w:themeColor="text1"/>
          <w:sz w:val="24"/>
          <w:szCs w:val="24"/>
          <w:u w:val="single"/>
        </w:rPr>
        <w:t xml:space="preserve"> (</w:t>
      </w:r>
      <w:r w:rsidR="00D847E3" w:rsidRPr="00104A52">
        <w:rPr>
          <w:rFonts w:ascii="Arial" w:hAnsi="Arial" w:cs="Arial"/>
          <w:color w:val="000000" w:themeColor="text1"/>
          <w:sz w:val="24"/>
          <w:szCs w:val="24"/>
          <w:u w:val="single"/>
        </w:rPr>
        <w:t>CI Engine)</w:t>
      </w:r>
      <w:bookmarkEnd w:id="4"/>
    </w:p>
    <w:p w14:paraId="0B06867B" w14:textId="0ABD2111" w:rsidR="00A83CDB" w:rsidRDefault="00A83CDB" w:rsidP="00A83CDB">
      <w:r>
        <w:rPr>
          <w:noProof/>
        </w:rPr>
        <w:drawing>
          <wp:inline distT="0" distB="0" distL="0" distR="0" wp14:anchorId="14AA365C" wp14:editId="19539883">
            <wp:extent cx="5731510" cy="2898775"/>
            <wp:effectExtent l="0" t="0" r="0" b="0"/>
            <wp:docPr id="42348259" name="Picture 3" descr="A graph of pressure versus crank 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8259" name="Picture 3" descr="A graph of pressure versus crank ang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35B17774" w14:textId="6427BAA3" w:rsidR="00A83CDB" w:rsidRDefault="00A83CDB" w:rsidP="00A83CDB">
      <w:r>
        <w:rPr>
          <w:noProof/>
        </w:rPr>
        <w:drawing>
          <wp:inline distT="0" distB="0" distL="0" distR="0" wp14:anchorId="632FD9A7" wp14:editId="744F17DE">
            <wp:extent cx="5731510" cy="2910205"/>
            <wp:effectExtent l="0" t="0" r="0" b="0"/>
            <wp:docPr id="1242069754" name="Picture 4" descr="A graph showing a pres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69754" name="Picture 4" descr="A graph showing a pressur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10868635" w14:textId="77777777" w:rsidR="0042650C" w:rsidRPr="00851E0D" w:rsidRDefault="0042650C" w:rsidP="00851E0D">
      <w:pPr>
        <w:spacing w:line="240" w:lineRule="auto"/>
        <w:rPr>
          <w:rFonts w:ascii="Arial" w:hAnsi="Arial" w:cs="Arial"/>
          <w:sz w:val="22"/>
          <w:szCs w:val="22"/>
        </w:rPr>
      </w:pPr>
      <w:r w:rsidRPr="00851E0D">
        <w:rPr>
          <w:rFonts w:ascii="Arial" w:hAnsi="Arial" w:cs="Arial"/>
          <w:sz w:val="22"/>
          <w:szCs w:val="22"/>
        </w:rPr>
        <w:t>The CLAAS diesel engine data show much higher peak pressures, reaching approximately 150 bar, consistent with high-compression common-rail diesel operation (CR = 17.5). The slower, diffusion-controlled combustion produces a longer pressure rise duration and a higher overall efficiency due to the greater expansion ratio. The IMEP is slightly lower than the McLaren’s but with a higher thermal efficiency.</w:t>
      </w:r>
    </w:p>
    <w:p w14:paraId="00C69BDA" w14:textId="77777777" w:rsidR="00A83CDB" w:rsidRDefault="00A83CDB" w:rsidP="00A83CDB"/>
    <w:p w14:paraId="0C813B08" w14:textId="77777777" w:rsidR="000E1978" w:rsidRDefault="000E1978">
      <w:pPr>
        <w:rPr>
          <w:rFonts w:ascii="Arial" w:eastAsiaTheme="majorEastAsia" w:hAnsi="Arial" w:cs="Arial"/>
          <w:color w:val="000000" w:themeColor="text1"/>
          <w:u w:val="single"/>
        </w:rPr>
      </w:pPr>
      <w:r>
        <w:rPr>
          <w:rFonts w:ascii="Arial" w:hAnsi="Arial" w:cs="Arial"/>
          <w:color w:val="000000" w:themeColor="text1"/>
          <w:u w:val="single"/>
        </w:rPr>
        <w:br w:type="page"/>
      </w:r>
    </w:p>
    <w:p w14:paraId="190B449E" w14:textId="2B2DA32C" w:rsidR="00A83CDB" w:rsidRDefault="00A83CDB" w:rsidP="00A83CDB">
      <w:pPr>
        <w:pStyle w:val="Heading2"/>
        <w:rPr>
          <w:rFonts w:ascii="Arial" w:hAnsi="Arial" w:cs="Arial"/>
          <w:color w:val="000000" w:themeColor="text1"/>
          <w:sz w:val="24"/>
          <w:szCs w:val="24"/>
          <w:u w:val="single"/>
        </w:rPr>
      </w:pPr>
      <w:bookmarkStart w:id="5" w:name="_Toc218446228"/>
      <w:r w:rsidRPr="000E1978">
        <w:rPr>
          <w:rFonts w:ascii="Arial" w:hAnsi="Arial" w:cs="Arial"/>
          <w:color w:val="000000" w:themeColor="text1"/>
          <w:sz w:val="24"/>
          <w:szCs w:val="24"/>
          <w:u w:val="single"/>
        </w:rPr>
        <w:lastRenderedPageBreak/>
        <w:t>McLaren 570s</w:t>
      </w:r>
      <w:r w:rsidR="00D847E3">
        <w:rPr>
          <w:rFonts w:ascii="Arial" w:hAnsi="Arial" w:cs="Arial"/>
          <w:color w:val="000000" w:themeColor="text1"/>
          <w:sz w:val="24"/>
          <w:szCs w:val="24"/>
          <w:u w:val="single"/>
        </w:rPr>
        <w:t xml:space="preserve"> (</w:t>
      </w:r>
      <w:r w:rsidR="00E06596">
        <w:rPr>
          <w:rFonts w:ascii="Arial" w:hAnsi="Arial" w:cs="Arial"/>
          <w:color w:val="000000" w:themeColor="text1"/>
          <w:sz w:val="24"/>
          <w:szCs w:val="24"/>
          <w:u w:val="single"/>
        </w:rPr>
        <w:t>SI Turbo Engine)</w:t>
      </w:r>
      <w:bookmarkEnd w:id="5"/>
    </w:p>
    <w:p w14:paraId="3CE552B3" w14:textId="2597ACC4" w:rsidR="000E1978" w:rsidRDefault="000E1978" w:rsidP="000E1978">
      <w:r>
        <w:rPr>
          <w:noProof/>
        </w:rPr>
        <w:drawing>
          <wp:inline distT="0" distB="0" distL="0" distR="0" wp14:anchorId="46CB99D8" wp14:editId="7F720EED">
            <wp:extent cx="5731510" cy="2898775"/>
            <wp:effectExtent l="0" t="0" r="0" b="0"/>
            <wp:docPr id="76344197" name="Picture 5"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4197" name="Picture 5" descr="A graph with a line grap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98775"/>
                    </a:xfrm>
                    <a:prstGeom prst="rect">
                      <a:avLst/>
                    </a:prstGeom>
                  </pic:spPr>
                </pic:pic>
              </a:graphicData>
            </a:graphic>
          </wp:inline>
        </w:drawing>
      </w:r>
    </w:p>
    <w:p w14:paraId="0F020FBC" w14:textId="08C2C81F" w:rsidR="000E1978" w:rsidRDefault="000E1978" w:rsidP="000E1978">
      <w:r>
        <w:rPr>
          <w:noProof/>
        </w:rPr>
        <w:drawing>
          <wp:inline distT="0" distB="0" distL="0" distR="0" wp14:anchorId="338410C6" wp14:editId="3939F4D3">
            <wp:extent cx="5731510" cy="2910205"/>
            <wp:effectExtent l="0" t="0" r="0" b="0"/>
            <wp:docPr id="440656573" name="Picture 6" descr="A graph showing a press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56573" name="Picture 6" descr="A graph showing a pressur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10205"/>
                    </a:xfrm>
                    <a:prstGeom prst="rect">
                      <a:avLst/>
                    </a:prstGeom>
                  </pic:spPr>
                </pic:pic>
              </a:graphicData>
            </a:graphic>
          </wp:inline>
        </w:drawing>
      </w:r>
    </w:p>
    <w:p w14:paraId="4B68F63E" w14:textId="77777777" w:rsidR="00851E0D" w:rsidRDefault="00851E0D" w:rsidP="00851E0D">
      <w:pPr>
        <w:spacing w:line="240" w:lineRule="auto"/>
        <w:rPr>
          <w:rFonts w:ascii="Arial" w:hAnsi="Arial" w:cs="Arial"/>
          <w:sz w:val="22"/>
          <w:szCs w:val="22"/>
        </w:rPr>
      </w:pPr>
      <w:r w:rsidRPr="00851E0D">
        <w:rPr>
          <w:rFonts w:ascii="Arial" w:hAnsi="Arial" w:cs="Arial"/>
          <w:sz w:val="22"/>
          <w:szCs w:val="22"/>
        </w:rPr>
        <w:t>The McLaren 570S pressure data show a high-performance turbocharged spark-ignition combustion event. Peak pressures of approximately 100–110 bar are observed, driven by significant turbocharging and advanced ignition timing. Despite lower compression ratio (CR = 10.5), the elevated boost pressure produces high effective mean pressures. The cycle efficiency is slightly lower than the diesel engine due to limited compression ratio but is improved by combustion phasing optimisation.</w:t>
      </w:r>
    </w:p>
    <w:p w14:paraId="061965A2" w14:textId="77777777" w:rsidR="00DE3EAB" w:rsidRDefault="00DE3EAB" w:rsidP="00851E0D">
      <w:pPr>
        <w:spacing w:line="240" w:lineRule="auto"/>
        <w:rPr>
          <w:rFonts w:ascii="Arial" w:hAnsi="Arial" w:cs="Arial"/>
          <w:sz w:val="22"/>
          <w:szCs w:val="22"/>
        </w:rPr>
      </w:pPr>
    </w:p>
    <w:p w14:paraId="5BE2E7A1" w14:textId="77777777" w:rsidR="00DE3EAB" w:rsidRDefault="00DE3EAB" w:rsidP="00851E0D">
      <w:pPr>
        <w:spacing w:line="240" w:lineRule="auto"/>
        <w:rPr>
          <w:rFonts w:ascii="Arial" w:hAnsi="Arial" w:cs="Arial"/>
          <w:sz w:val="22"/>
          <w:szCs w:val="22"/>
        </w:rPr>
      </w:pPr>
    </w:p>
    <w:p w14:paraId="01820903" w14:textId="77777777" w:rsidR="00DE3EAB" w:rsidRDefault="00DE3EAB">
      <w:pPr>
        <w:rPr>
          <w:rFonts w:ascii="Arial" w:hAnsi="Arial" w:cs="Arial"/>
          <w:sz w:val="22"/>
          <w:szCs w:val="22"/>
        </w:rPr>
      </w:pPr>
      <w:r>
        <w:rPr>
          <w:rFonts w:ascii="Arial" w:hAnsi="Arial" w:cs="Arial"/>
          <w:sz w:val="22"/>
          <w:szCs w:val="22"/>
        </w:rPr>
        <w:br w:type="page"/>
      </w:r>
    </w:p>
    <w:p w14:paraId="5E918D7E" w14:textId="77777777" w:rsidR="00C1091C" w:rsidRPr="00C1091C" w:rsidRDefault="00C1091C" w:rsidP="00C1091C">
      <w:pPr>
        <w:spacing w:line="240" w:lineRule="auto"/>
        <w:rPr>
          <w:rFonts w:ascii="Arial" w:hAnsi="Arial" w:cs="Arial"/>
          <w:sz w:val="22"/>
          <w:szCs w:val="22"/>
        </w:rPr>
      </w:pPr>
      <w:r w:rsidRPr="00C1091C">
        <w:rPr>
          <w:rFonts w:ascii="Arial" w:hAnsi="Arial" w:cs="Arial"/>
          <w:sz w:val="22"/>
          <w:szCs w:val="22"/>
        </w:rPr>
        <w:lastRenderedPageBreak/>
        <w:t>Comparing the three pressure traces highlights clear differences between spark-ignition (SI) and compression-ignition (CI) combustion. SI engines show rapid, premixed combustion with smoother pressure rises, while the diesel engine exhibits longer combustion duration and higher peak pressures, consistent with diffusion-controlled burning.</w:t>
      </w:r>
    </w:p>
    <w:p w14:paraId="10EE0360" w14:textId="77777777" w:rsidR="00C1091C" w:rsidRPr="00C1091C" w:rsidRDefault="00C1091C" w:rsidP="00C1091C">
      <w:pPr>
        <w:spacing w:line="240" w:lineRule="auto"/>
        <w:rPr>
          <w:rFonts w:ascii="Arial" w:hAnsi="Arial" w:cs="Arial"/>
          <w:sz w:val="22"/>
          <w:szCs w:val="22"/>
        </w:rPr>
      </w:pPr>
      <w:r w:rsidRPr="00C1091C">
        <w:rPr>
          <w:rFonts w:ascii="Arial" w:hAnsi="Arial" w:cs="Arial"/>
          <w:sz w:val="22"/>
          <w:szCs w:val="22"/>
        </w:rPr>
        <w:t>The CLAAS diesel achieved the highest indicated efficiency due to its high compression ratio. The McLaren turbocharged SI engine demonstrated high power density, while the Ford FOX engine showed efficient premixed combustion at moderate loads. These trends align with thermodynamic expectations and validate the realism of the pressure data.</w:t>
      </w:r>
    </w:p>
    <w:p w14:paraId="1604433C" w14:textId="77777777" w:rsidR="00C1091C" w:rsidRPr="00C1091C" w:rsidRDefault="00C1091C" w:rsidP="00C1091C">
      <w:pPr>
        <w:spacing w:line="240" w:lineRule="auto"/>
        <w:rPr>
          <w:rFonts w:ascii="Arial" w:hAnsi="Arial" w:cs="Arial"/>
          <w:sz w:val="22"/>
          <w:szCs w:val="22"/>
        </w:rPr>
      </w:pPr>
      <w:r w:rsidRPr="00C1091C">
        <w:rPr>
          <w:rFonts w:ascii="Arial" w:hAnsi="Arial" w:cs="Arial"/>
          <w:sz w:val="22"/>
          <w:szCs w:val="22"/>
        </w:rPr>
        <w:t>This task provides a solid experimental foundation for the simulations in Tasks 2 and 3.</w:t>
      </w:r>
    </w:p>
    <w:p w14:paraId="7D4258B4" w14:textId="77777777" w:rsidR="004E2B30" w:rsidRDefault="004E2B30" w:rsidP="00DE3EAB">
      <w:pPr>
        <w:spacing w:line="240" w:lineRule="auto"/>
        <w:rPr>
          <w:rFonts w:ascii="Arial" w:hAnsi="Arial" w:cs="Arial"/>
          <w:sz w:val="22"/>
          <w:szCs w:val="22"/>
        </w:rPr>
      </w:pPr>
    </w:p>
    <w:p w14:paraId="39022DA8" w14:textId="0875E510" w:rsidR="009A0B43" w:rsidRPr="009A0B43" w:rsidRDefault="009A0B43" w:rsidP="009A0B43">
      <w:pPr>
        <w:rPr>
          <w:rFonts w:ascii="Arial" w:hAnsi="Arial" w:cs="Arial"/>
          <w:sz w:val="22"/>
          <w:szCs w:val="22"/>
        </w:rPr>
      </w:pPr>
      <w:r w:rsidRPr="009A0B43">
        <w:rPr>
          <w:rFonts w:ascii="Arial" w:hAnsi="Arial" w:cs="Arial"/>
          <w:sz w:val="22"/>
          <w:szCs w:val="22"/>
        </w:rPr>
        <w:t xml:space="preserve">Table 1 summarises the calculated key combustion parameters for the three engines. </w:t>
      </w:r>
      <w:r w:rsidR="00AB649C">
        <w:rPr>
          <w:rFonts w:ascii="Arial" w:hAnsi="Arial" w:cs="Arial"/>
          <w:sz w:val="22"/>
          <w:szCs w:val="22"/>
        </w:rPr>
        <w:t>As shown in table 1, t</w:t>
      </w:r>
      <w:r w:rsidRPr="009A0B43">
        <w:rPr>
          <w:rFonts w:ascii="Arial" w:hAnsi="Arial" w:cs="Arial"/>
          <w:sz w:val="22"/>
          <w:szCs w:val="22"/>
        </w:rPr>
        <w:t xml:space="preserve">he diesel engine demonstrates the highest thermal efficiency due to its higher compression ratio and lean burn characteristics. </w:t>
      </w:r>
      <w:r w:rsidR="00AB649C">
        <w:rPr>
          <w:rFonts w:ascii="Arial" w:hAnsi="Arial" w:cs="Arial"/>
          <w:sz w:val="22"/>
          <w:szCs w:val="22"/>
        </w:rPr>
        <w:t>Whereas, t</w:t>
      </w:r>
      <w:r w:rsidRPr="009A0B43">
        <w:rPr>
          <w:rFonts w:ascii="Arial" w:hAnsi="Arial" w:cs="Arial"/>
          <w:sz w:val="22"/>
          <w:szCs w:val="22"/>
        </w:rPr>
        <w:t>he McLaren engine achieves the highest peak pressure owing to forced induction, while the Ford FOX engine shows the fastest combustion duration with lower overall cylinder pressure. These trends are consistent with theoretical expectations for SI and CI combustion processes.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0"/>
        <w:gridCol w:w="1440"/>
        <w:gridCol w:w="1440"/>
        <w:gridCol w:w="1440"/>
        <w:gridCol w:w="1440"/>
        <w:gridCol w:w="1440"/>
      </w:tblGrid>
      <w:tr w:rsidR="009A0B43" w:rsidRPr="009A0B43" w14:paraId="2FE7B54B" w14:textId="77777777" w:rsidTr="009A0B43">
        <w:tc>
          <w:tcPr>
            <w:tcW w:w="1440" w:type="dxa"/>
          </w:tcPr>
          <w:p w14:paraId="239E645E" w14:textId="77777777" w:rsidR="009A0B43" w:rsidRPr="009A0B43" w:rsidRDefault="009A0B43" w:rsidP="00463780">
            <w:pPr>
              <w:rPr>
                <w:rFonts w:ascii="Arial" w:hAnsi="Arial" w:cs="Arial"/>
                <w:sz w:val="22"/>
                <w:szCs w:val="22"/>
              </w:rPr>
            </w:pPr>
            <w:r w:rsidRPr="009A0B43">
              <w:rPr>
                <w:rFonts w:ascii="Arial" w:hAnsi="Arial" w:cs="Arial"/>
                <w:sz w:val="22"/>
                <w:szCs w:val="22"/>
              </w:rPr>
              <w:t>Engine</w:t>
            </w:r>
          </w:p>
        </w:tc>
        <w:tc>
          <w:tcPr>
            <w:tcW w:w="1440" w:type="dxa"/>
          </w:tcPr>
          <w:p w14:paraId="0E7D37ED" w14:textId="77777777" w:rsidR="009A0B43" w:rsidRPr="009A0B43" w:rsidRDefault="009A0B43" w:rsidP="00463780">
            <w:pPr>
              <w:rPr>
                <w:rFonts w:ascii="Arial" w:hAnsi="Arial" w:cs="Arial"/>
                <w:sz w:val="22"/>
                <w:szCs w:val="22"/>
              </w:rPr>
            </w:pPr>
            <w:r w:rsidRPr="009A0B43">
              <w:rPr>
                <w:rFonts w:ascii="Arial" w:hAnsi="Arial" w:cs="Arial"/>
                <w:sz w:val="22"/>
                <w:szCs w:val="22"/>
              </w:rPr>
              <w:t>Peak P (bar)</w:t>
            </w:r>
          </w:p>
        </w:tc>
        <w:tc>
          <w:tcPr>
            <w:tcW w:w="1440" w:type="dxa"/>
          </w:tcPr>
          <w:p w14:paraId="74D74767" w14:textId="77777777" w:rsidR="009A0B43" w:rsidRPr="009A0B43" w:rsidRDefault="009A0B43" w:rsidP="00463780">
            <w:pPr>
              <w:rPr>
                <w:rFonts w:ascii="Arial" w:hAnsi="Arial" w:cs="Arial"/>
                <w:sz w:val="22"/>
                <w:szCs w:val="22"/>
              </w:rPr>
            </w:pPr>
            <w:r w:rsidRPr="009A0B43">
              <w:rPr>
                <w:rFonts w:ascii="Arial" w:hAnsi="Arial" w:cs="Arial"/>
                <w:sz w:val="22"/>
                <w:szCs w:val="22"/>
              </w:rPr>
              <w:t>IMEP (bar)</w:t>
            </w:r>
          </w:p>
        </w:tc>
        <w:tc>
          <w:tcPr>
            <w:tcW w:w="1440" w:type="dxa"/>
          </w:tcPr>
          <w:p w14:paraId="01DB1F20" w14:textId="77777777" w:rsidR="009A0B43" w:rsidRPr="009A0B43" w:rsidRDefault="009A0B43" w:rsidP="00463780">
            <w:pPr>
              <w:rPr>
                <w:rFonts w:ascii="Arial" w:hAnsi="Arial" w:cs="Arial"/>
                <w:sz w:val="22"/>
                <w:szCs w:val="22"/>
              </w:rPr>
            </w:pPr>
            <w:r w:rsidRPr="009A0B43">
              <w:rPr>
                <w:rFonts w:ascii="Arial" w:hAnsi="Arial" w:cs="Arial"/>
                <w:sz w:val="22"/>
                <w:szCs w:val="22"/>
              </w:rPr>
              <w:t>Max dP/dθ (bar/°CA)</w:t>
            </w:r>
          </w:p>
        </w:tc>
        <w:tc>
          <w:tcPr>
            <w:tcW w:w="1440" w:type="dxa"/>
          </w:tcPr>
          <w:p w14:paraId="4E45C6E5" w14:textId="77777777" w:rsidR="009A0B43" w:rsidRPr="009A0B43" w:rsidRDefault="009A0B43" w:rsidP="00463780">
            <w:pPr>
              <w:rPr>
                <w:rFonts w:ascii="Arial" w:hAnsi="Arial" w:cs="Arial"/>
                <w:sz w:val="22"/>
                <w:szCs w:val="22"/>
              </w:rPr>
            </w:pPr>
            <w:r w:rsidRPr="009A0B43">
              <w:rPr>
                <w:rFonts w:ascii="Arial" w:hAnsi="Arial" w:cs="Arial"/>
                <w:sz w:val="22"/>
                <w:szCs w:val="22"/>
              </w:rPr>
              <w:t>Polytropic n</w:t>
            </w:r>
          </w:p>
        </w:tc>
        <w:tc>
          <w:tcPr>
            <w:tcW w:w="1440" w:type="dxa"/>
          </w:tcPr>
          <w:p w14:paraId="65EC28D7" w14:textId="77777777" w:rsidR="009A0B43" w:rsidRPr="009A0B43" w:rsidRDefault="009A0B43" w:rsidP="00463780">
            <w:pPr>
              <w:rPr>
                <w:rFonts w:ascii="Arial" w:hAnsi="Arial" w:cs="Arial"/>
                <w:sz w:val="22"/>
                <w:szCs w:val="22"/>
              </w:rPr>
            </w:pPr>
            <w:r w:rsidRPr="009A0B43">
              <w:rPr>
                <w:rFonts w:ascii="Arial" w:hAnsi="Arial" w:cs="Arial"/>
                <w:sz w:val="22"/>
                <w:szCs w:val="22"/>
              </w:rPr>
              <w:t>Cycle η (%)</w:t>
            </w:r>
          </w:p>
        </w:tc>
      </w:tr>
      <w:tr w:rsidR="009A0B43" w:rsidRPr="009A0B43" w14:paraId="00CB0932" w14:textId="77777777" w:rsidTr="009A0B43">
        <w:tc>
          <w:tcPr>
            <w:tcW w:w="1440" w:type="dxa"/>
          </w:tcPr>
          <w:p w14:paraId="6722DB61" w14:textId="77777777" w:rsidR="009A0B43" w:rsidRPr="009A0B43" w:rsidRDefault="009A0B43" w:rsidP="00463780">
            <w:pPr>
              <w:rPr>
                <w:rFonts w:ascii="Arial" w:hAnsi="Arial" w:cs="Arial"/>
                <w:sz w:val="22"/>
                <w:szCs w:val="22"/>
              </w:rPr>
            </w:pPr>
            <w:r w:rsidRPr="009A0B43">
              <w:rPr>
                <w:rFonts w:ascii="Arial" w:hAnsi="Arial" w:cs="Arial"/>
                <w:sz w:val="22"/>
                <w:szCs w:val="22"/>
              </w:rPr>
              <w:t>Ford FOX (SI)</w:t>
            </w:r>
          </w:p>
        </w:tc>
        <w:tc>
          <w:tcPr>
            <w:tcW w:w="1440" w:type="dxa"/>
          </w:tcPr>
          <w:p w14:paraId="3F470FF9" w14:textId="77777777" w:rsidR="009A0B43" w:rsidRPr="009A0B43" w:rsidRDefault="009A0B43" w:rsidP="00463780">
            <w:pPr>
              <w:rPr>
                <w:rFonts w:ascii="Arial" w:hAnsi="Arial" w:cs="Arial"/>
                <w:sz w:val="22"/>
                <w:szCs w:val="22"/>
              </w:rPr>
            </w:pPr>
            <w:r w:rsidRPr="009A0B43">
              <w:rPr>
                <w:rFonts w:ascii="Arial" w:hAnsi="Arial" w:cs="Arial"/>
                <w:sz w:val="22"/>
                <w:szCs w:val="22"/>
              </w:rPr>
              <w:t>≈55</w:t>
            </w:r>
          </w:p>
        </w:tc>
        <w:tc>
          <w:tcPr>
            <w:tcW w:w="1440" w:type="dxa"/>
          </w:tcPr>
          <w:p w14:paraId="243CA757" w14:textId="77777777" w:rsidR="009A0B43" w:rsidRPr="009A0B43" w:rsidRDefault="009A0B43" w:rsidP="00463780">
            <w:pPr>
              <w:rPr>
                <w:rFonts w:ascii="Arial" w:hAnsi="Arial" w:cs="Arial"/>
                <w:sz w:val="22"/>
                <w:szCs w:val="22"/>
              </w:rPr>
            </w:pPr>
            <w:r w:rsidRPr="009A0B43">
              <w:rPr>
                <w:rFonts w:ascii="Arial" w:hAnsi="Arial" w:cs="Arial"/>
                <w:sz w:val="22"/>
                <w:szCs w:val="22"/>
              </w:rPr>
              <w:t>≈10</w:t>
            </w:r>
          </w:p>
        </w:tc>
        <w:tc>
          <w:tcPr>
            <w:tcW w:w="1440" w:type="dxa"/>
          </w:tcPr>
          <w:p w14:paraId="45EC6CF4" w14:textId="77777777" w:rsidR="009A0B43" w:rsidRPr="009A0B43" w:rsidRDefault="009A0B43" w:rsidP="00463780">
            <w:pPr>
              <w:rPr>
                <w:rFonts w:ascii="Arial" w:hAnsi="Arial" w:cs="Arial"/>
                <w:sz w:val="22"/>
                <w:szCs w:val="22"/>
              </w:rPr>
            </w:pPr>
            <w:r w:rsidRPr="009A0B43">
              <w:rPr>
                <w:rFonts w:ascii="Arial" w:hAnsi="Arial" w:cs="Arial"/>
                <w:sz w:val="22"/>
                <w:szCs w:val="22"/>
              </w:rPr>
              <w:t>≈3.2</w:t>
            </w:r>
          </w:p>
        </w:tc>
        <w:tc>
          <w:tcPr>
            <w:tcW w:w="1440" w:type="dxa"/>
          </w:tcPr>
          <w:p w14:paraId="1A1C96E6" w14:textId="77777777" w:rsidR="009A0B43" w:rsidRPr="009A0B43" w:rsidRDefault="009A0B43" w:rsidP="00463780">
            <w:pPr>
              <w:rPr>
                <w:rFonts w:ascii="Arial" w:hAnsi="Arial" w:cs="Arial"/>
                <w:sz w:val="22"/>
                <w:szCs w:val="22"/>
              </w:rPr>
            </w:pPr>
            <w:r w:rsidRPr="009A0B43">
              <w:rPr>
                <w:rFonts w:ascii="Arial" w:hAnsi="Arial" w:cs="Arial"/>
                <w:sz w:val="22"/>
                <w:szCs w:val="22"/>
              </w:rPr>
              <w:t>1.30</w:t>
            </w:r>
          </w:p>
        </w:tc>
        <w:tc>
          <w:tcPr>
            <w:tcW w:w="1440" w:type="dxa"/>
          </w:tcPr>
          <w:p w14:paraId="55D5A941" w14:textId="77777777" w:rsidR="009A0B43" w:rsidRPr="009A0B43" w:rsidRDefault="009A0B43" w:rsidP="00463780">
            <w:pPr>
              <w:rPr>
                <w:rFonts w:ascii="Arial" w:hAnsi="Arial" w:cs="Arial"/>
                <w:sz w:val="22"/>
                <w:szCs w:val="22"/>
              </w:rPr>
            </w:pPr>
            <w:r w:rsidRPr="009A0B43">
              <w:rPr>
                <w:rFonts w:ascii="Arial" w:hAnsi="Arial" w:cs="Arial"/>
                <w:sz w:val="22"/>
                <w:szCs w:val="22"/>
              </w:rPr>
              <w:t>38</w:t>
            </w:r>
          </w:p>
        </w:tc>
      </w:tr>
      <w:tr w:rsidR="009A0B43" w:rsidRPr="009A0B43" w14:paraId="2E58BDF5" w14:textId="77777777" w:rsidTr="009A0B43">
        <w:tc>
          <w:tcPr>
            <w:tcW w:w="1440" w:type="dxa"/>
          </w:tcPr>
          <w:p w14:paraId="082C69D5" w14:textId="77777777" w:rsidR="009A0B43" w:rsidRPr="009A0B43" w:rsidRDefault="009A0B43" w:rsidP="00463780">
            <w:pPr>
              <w:rPr>
                <w:rFonts w:ascii="Arial" w:hAnsi="Arial" w:cs="Arial"/>
                <w:sz w:val="22"/>
                <w:szCs w:val="22"/>
              </w:rPr>
            </w:pPr>
            <w:r w:rsidRPr="009A0B43">
              <w:rPr>
                <w:rFonts w:ascii="Arial" w:hAnsi="Arial" w:cs="Arial"/>
                <w:sz w:val="22"/>
                <w:szCs w:val="22"/>
              </w:rPr>
              <w:t>CLAAS Diesel (CI)</w:t>
            </w:r>
          </w:p>
        </w:tc>
        <w:tc>
          <w:tcPr>
            <w:tcW w:w="1440" w:type="dxa"/>
          </w:tcPr>
          <w:p w14:paraId="2AE4B95E" w14:textId="77777777" w:rsidR="009A0B43" w:rsidRPr="009A0B43" w:rsidRDefault="009A0B43" w:rsidP="00463780">
            <w:pPr>
              <w:rPr>
                <w:rFonts w:ascii="Arial" w:hAnsi="Arial" w:cs="Arial"/>
                <w:sz w:val="22"/>
                <w:szCs w:val="22"/>
              </w:rPr>
            </w:pPr>
            <w:r w:rsidRPr="009A0B43">
              <w:rPr>
                <w:rFonts w:ascii="Arial" w:hAnsi="Arial" w:cs="Arial"/>
                <w:sz w:val="22"/>
                <w:szCs w:val="22"/>
              </w:rPr>
              <w:t>≈152</w:t>
            </w:r>
          </w:p>
        </w:tc>
        <w:tc>
          <w:tcPr>
            <w:tcW w:w="1440" w:type="dxa"/>
          </w:tcPr>
          <w:p w14:paraId="23A817D7" w14:textId="77777777" w:rsidR="009A0B43" w:rsidRPr="009A0B43" w:rsidRDefault="009A0B43" w:rsidP="00463780">
            <w:pPr>
              <w:rPr>
                <w:rFonts w:ascii="Arial" w:hAnsi="Arial" w:cs="Arial"/>
                <w:sz w:val="22"/>
                <w:szCs w:val="22"/>
              </w:rPr>
            </w:pPr>
            <w:r w:rsidRPr="009A0B43">
              <w:rPr>
                <w:rFonts w:ascii="Arial" w:hAnsi="Arial" w:cs="Arial"/>
                <w:sz w:val="22"/>
                <w:szCs w:val="22"/>
              </w:rPr>
              <w:t>≈8.5</w:t>
            </w:r>
          </w:p>
        </w:tc>
        <w:tc>
          <w:tcPr>
            <w:tcW w:w="1440" w:type="dxa"/>
          </w:tcPr>
          <w:p w14:paraId="02A75648" w14:textId="77777777" w:rsidR="009A0B43" w:rsidRPr="009A0B43" w:rsidRDefault="009A0B43" w:rsidP="00463780">
            <w:pPr>
              <w:rPr>
                <w:rFonts w:ascii="Arial" w:hAnsi="Arial" w:cs="Arial"/>
                <w:sz w:val="22"/>
                <w:szCs w:val="22"/>
              </w:rPr>
            </w:pPr>
            <w:r w:rsidRPr="009A0B43">
              <w:rPr>
                <w:rFonts w:ascii="Arial" w:hAnsi="Arial" w:cs="Arial"/>
                <w:sz w:val="22"/>
                <w:szCs w:val="22"/>
              </w:rPr>
              <w:t>≈5.1</w:t>
            </w:r>
          </w:p>
        </w:tc>
        <w:tc>
          <w:tcPr>
            <w:tcW w:w="1440" w:type="dxa"/>
          </w:tcPr>
          <w:p w14:paraId="68A5C8B4" w14:textId="77777777" w:rsidR="009A0B43" w:rsidRPr="009A0B43" w:rsidRDefault="009A0B43" w:rsidP="00463780">
            <w:pPr>
              <w:rPr>
                <w:rFonts w:ascii="Arial" w:hAnsi="Arial" w:cs="Arial"/>
                <w:sz w:val="22"/>
                <w:szCs w:val="22"/>
              </w:rPr>
            </w:pPr>
            <w:r w:rsidRPr="009A0B43">
              <w:rPr>
                <w:rFonts w:ascii="Arial" w:hAnsi="Arial" w:cs="Arial"/>
                <w:sz w:val="22"/>
                <w:szCs w:val="22"/>
              </w:rPr>
              <w:t>1.34</w:t>
            </w:r>
          </w:p>
        </w:tc>
        <w:tc>
          <w:tcPr>
            <w:tcW w:w="1440" w:type="dxa"/>
          </w:tcPr>
          <w:p w14:paraId="3B11A0F6" w14:textId="77777777" w:rsidR="009A0B43" w:rsidRPr="009A0B43" w:rsidRDefault="009A0B43" w:rsidP="00463780">
            <w:pPr>
              <w:rPr>
                <w:rFonts w:ascii="Arial" w:hAnsi="Arial" w:cs="Arial"/>
                <w:sz w:val="22"/>
                <w:szCs w:val="22"/>
              </w:rPr>
            </w:pPr>
            <w:r w:rsidRPr="009A0B43">
              <w:rPr>
                <w:rFonts w:ascii="Arial" w:hAnsi="Arial" w:cs="Arial"/>
                <w:sz w:val="22"/>
                <w:szCs w:val="22"/>
              </w:rPr>
              <w:t>42</w:t>
            </w:r>
          </w:p>
        </w:tc>
      </w:tr>
      <w:tr w:rsidR="009A0B43" w:rsidRPr="009A0B43" w14:paraId="59836C9D" w14:textId="77777777" w:rsidTr="009A0B43">
        <w:tc>
          <w:tcPr>
            <w:tcW w:w="1440" w:type="dxa"/>
          </w:tcPr>
          <w:p w14:paraId="1D7C2983" w14:textId="77777777" w:rsidR="009A0B43" w:rsidRPr="009A0B43" w:rsidRDefault="009A0B43" w:rsidP="00463780">
            <w:pPr>
              <w:rPr>
                <w:rFonts w:ascii="Arial" w:hAnsi="Arial" w:cs="Arial"/>
                <w:sz w:val="22"/>
                <w:szCs w:val="22"/>
              </w:rPr>
            </w:pPr>
            <w:r w:rsidRPr="009A0B43">
              <w:rPr>
                <w:rFonts w:ascii="Arial" w:hAnsi="Arial" w:cs="Arial"/>
                <w:sz w:val="22"/>
                <w:szCs w:val="22"/>
              </w:rPr>
              <w:t>McLaren 570S (SI Turbo)</w:t>
            </w:r>
          </w:p>
        </w:tc>
        <w:tc>
          <w:tcPr>
            <w:tcW w:w="1440" w:type="dxa"/>
          </w:tcPr>
          <w:p w14:paraId="3F514156" w14:textId="77777777" w:rsidR="009A0B43" w:rsidRPr="009A0B43" w:rsidRDefault="009A0B43" w:rsidP="00463780">
            <w:pPr>
              <w:rPr>
                <w:rFonts w:ascii="Arial" w:hAnsi="Arial" w:cs="Arial"/>
                <w:sz w:val="22"/>
                <w:szCs w:val="22"/>
              </w:rPr>
            </w:pPr>
            <w:r w:rsidRPr="009A0B43">
              <w:rPr>
                <w:rFonts w:ascii="Arial" w:hAnsi="Arial" w:cs="Arial"/>
                <w:sz w:val="22"/>
                <w:szCs w:val="22"/>
              </w:rPr>
              <w:t>≈107</w:t>
            </w:r>
          </w:p>
        </w:tc>
        <w:tc>
          <w:tcPr>
            <w:tcW w:w="1440" w:type="dxa"/>
          </w:tcPr>
          <w:p w14:paraId="2B44434E" w14:textId="77777777" w:rsidR="009A0B43" w:rsidRPr="009A0B43" w:rsidRDefault="009A0B43" w:rsidP="00463780">
            <w:pPr>
              <w:rPr>
                <w:rFonts w:ascii="Arial" w:hAnsi="Arial" w:cs="Arial"/>
                <w:sz w:val="22"/>
                <w:szCs w:val="22"/>
              </w:rPr>
            </w:pPr>
            <w:r w:rsidRPr="009A0B43">
              <w:rPr>
                <w:rFonts w:ascii="Arial" w:hAnsi="Arial" w:cs="Arial"/>
                <w:sz w:val="22"/>
                <w:szCs w:val="22"/>
              </w:rPr>
              <w:t>≈9.8</w:t>
            </w:r>
          </w:p>
        </w:tc>
        <w:tc>
          <w:tcPr>
            <w:tcW w:w="1440" w:type="dxa"/>
          </w:tcPr>
          <w:p w14:paraId="74D6D09D" w14:textId="77777777" w:rsidR="009A0B43" w:rsidRPr="009A0B43" w:rsidRDefault="009A0B43" w:rsidP="00463780">
            <w:pPr>
              <w:rPr>
                <w:rFonts w:ascii="Arial" w:hAnsi="Arial" w:cs="Arial"/>
                <w:sz w:val="22"/>
                <w:szCs w:val="22"/>
              </w:rPr>
            </w:pPr>
            <w:r w:rsidRPr="009A0B43">
              <w:rPr>
                <w:rFonts w:ascii="Arial" w:hAnsi="Arial" w:cs="Arial"/>
                <w:sz w:val="22"/>
                <w:szCs w:val="22"/>
              </w:rPr>
              <w:t>≈2.8</w:t>
            </w:r>
          </w:p>
        </w:tc>
        <w:tc>
          <w:tcPr>
            <w:tcW w:w="1440" w:type="dxa"/>
          </w:tcPr>
          <w:p w14:paraId="700E0999" w14:textId="77777777" w:rsidR="009A0B43" w:rsidRPr="009A0B43" w:rsidRDefault="009A0B43" w:rsidP="00463780">
            <w:pPr>
              <w:rPr>
                <w:rFonts w:ascii="Arial" w:hAnsi="Arial" w:cs="Arial"/>
                <w:sz w:val="22"/>
                <w:szCs w:val="22"/>
              </w:rPr>
            </w:pPr>
            <w:r w:rsidRPr="009A0B43">
              <w:rPr>
                <w:rFonts w:ascii="Arial" w:hAnsi="Arial" w:cs="Arial"/>
                <w:sz w:val="22"/>
                <w:szCs w:val="22"/>
              </w:rPr>
              <w:t>1.32</w:t>
            </w:r>
          </w:p>
        </w:tc>
        <w:tc>
          <w:tcPr>
            <w:tcW w:w="1440" w:type="dxa"/>
          </w:tcPr>
          <w:p w14:paraId="65932871" w14:textId="77777777" w:rsidR="009A0B43" w:rsidRPr="009A0B43" w:rsidRDefault="009A0B43" w:rsidP="00463780">
            <w:pPr>
              <w:rPr>
                <w:rFonts w:ascii="Arial" w:hAnsi="Arial" w:cs="Arial"/>
                <w:sz w:val="22"/>
                <w:szCs w:val="22"/>
              </w:rPr>
            </w:pPr>
            <w:r w:rsidRPr="009A0B43">
              <w:rPr>
                <w:rFonts w:ascii="Arial" w:hAnsi="Arial" w:cs="Arial"/>
                <w:sz w:val="22"/>
                <w:szCs w:val="22"/>
              </w:rPr>
              <w:t>40</w:t>
            </w:r>
          </w:p>
        </w:tc>
      </w:tr>
    </w:tbl>
    <w:p w14:paraId="1985B1C9" w14:textId="2DE14A24" w:rsidR="009A0B43" w:rsidRDefault="00854CC5" w:rsidP="00851E0D">
      <w:pPr>
        <w:spacing w:line="240" w:lineRule="auto"/>
        <w:rPr>
          <w:rFonts w:ascii="Arial" w:hAnsi="Arial" w:cs="Arial"/>
          <w:sz w:val="22"/>
          <w:szCs w:val="22"/>
        </w:rPr>
      </w:pPr>
      <w:r>
        <w:rPr>
          <w:noProof/>
        </w:rPr>
        <mc:AlternateContent>
          <mc:Choice Requires="wps">
            <w:drawing>
              <wp:anchor distT="0" distB="0" distL="114300" distR="114300" simplePos="0" relativeHeight="251658242" behindDoc="0" locked="0" layoutInCell="1" allowOverlap="1" wp14:anchorId="5DE8C168" wp14:editId="36E60AD0">
                <wp:simplePos x="0" y="0"/>
                <wp:positionH relativeFrom="margin">
                  <wp:align>left</wp:align>
                </wp:positionH>
                <wp:positionV relativeFrom="paragraph">
                  <wp:posOffset>155073</wp:posOffset>
                </wp:positionV>
                <wp:extent cx="4359349" cy="425302"/>
                <wp:effectExtent l="0" t="0" r="22225" b="13335"/>
                <wp:wrapNone/>
                <wp:docPr id="1906992172" name="Text Box 2"/>
                <wp:cNvGraphicFramePr/>
                <a:graphic xmlns:a="http://schemas.openxmlformats.org/drawingml/2006/main">
                  <a:graphicData uri="http://schemas.microsoft.com/office/word/2010/wordprocessingShape">
                    <wps:wsp>
                      <wps:cNvSpPr txBox="1"/>
                      <wps:spPr>
                        <a:xfrm>
                          <a:off x="0" y="0"/>
                          <a:ext cx="4359349" cy="425302"/>
                        </a:xfrm>
                        <a:prstGeom prst="rect">
                          <a:avLst/>
                        </a:prstGeom>
                        <a:solidFill>
                          <a:schemeClr val="lt1"/>
                        </a:solidFill>
                        <a:ln w="6350">
                          <a:solidFill>
                            <a:prstClr val="black"/>
                          </a:solidFill>
                        </a:ln>
                      </wps:spPr>
                      <wps:txbx>
                        <w:txbxContent>
                          <w:p w14:paraId="2B92A945" w14:textId="75E9BE11" w:rsidR="00854CC5" w:rsidRPr="00502F63" w:rsidRDefault="00854CC5" w:rsidP="00854CC5">
                            <w:pPr>
                              <w:rPr>
                                <w:rFonts w:ascii="Arial" w:hAnsi="Arial" w:cs="Arial"/>
                                <w:sz w:val="22"/>
                                <w:szCs w:val="22"/>
                              </w:rPr>
                            </w:pPr>
                            <w:r>
                              <w:rPr>
                                <w:rFonts w:ascii="Arial" w:hAnsi="Arial" w:cs="Arial"/>
                                <w:sz w:val="22"/>
                                <w:szCs w:val="22"/>
                              </w:rPr>
                              <w:t>Table 1</w:t>
                            </w:r>
                            <w:r w:rsidRPr="00502F63">
                              <w:rPr>
                                <w:rFonts w:ascii="Arial" w:hAnsi="Arial" w:cs="Arial"/>
                                <w:sz w:val="22"/>
                                <w:szCs w:val="22"/>
                              </w:rPr>
                              <w:t xml:space="preserve">: </w:t>
                            </w:r>
                            <w:r>
                              <w:rPr>
                                <w:rFonts w:ascii="Arial" w:hAnsi="Arial" w:cs="Arial"/>
                                <w:sz w:val="22"/>
                                <w:szCs w:val="22"/>
                              </w:rPr>
                              <w:t>C</w:t>
                            </w:r>
                            <w:r w:rsidRPr="009A0B43">
                              <w:rPr>
                                <w:rFonts w:ascii="Arial" w:hAnsi="Arial" w:cs="Arial"/>
                                <w:sz w:val="22"/>
                                <w:szCs w:val="22"/>
                              </w:rPr>
                              <w:t>alculated key combustion parameters for the three engines</w:t>
                            </w:r>
                          </w:p>
                          <w:p w14:paraId="34748D24" w14:textId="77777777" w:rsidR="00854CC5" w:rsidRPr="00937718" w:rsidRDefault="00854CC5" w:rsidP="00854CC5">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8C168" id="_x0000_t202" coordsize="21600,21600" o:spt="202" path="m,l,21600r21600,l21600,xe">
                <v:stroke joinstyle="miter"/>
                <v:path gradientshapeok="t" o:connecttype="rect"/>
              </v:shapetype>
              <v:shape id="Text Box 2" o:spid="_x0000_s1026" type="#_x0000_t202" style="position:absolute;margin-left:0;margin-top:12.2pt;width:343.25pt;height:33.5pt;z-index:25165824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1HS/OAIAAHwEAAAOAAAAZHJzL2Uyb0RvYy54bWysVE1v2zAMvQ/YfxB0X+x8dY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" fillcolor="white [3201]" strokeweight=".5pt">
                <v:textbox>
                  <w:txbxContent>
                    <w:p w14:paraId="2B92A945" w14:textId="75E9BE11" w:rsidR="00854CC5" w:rsidRPr="00502F63" w:rsidRDefault="00854CC5" w:rsidP="00854CC5">
                      <w:pPr>
                        <w:rPr>
                          <w:rFonts w:ascii="Arial" w:hAnsi="Arial" w:cs="Arial"/>
                          <w:sz w:val="22"/>
                          <w:szCs w:val="22"/>
                        </w:rPr>
                      </w:pPr>
                      <w:r>
                        <w:rPr>
                          <w:rFonts w:ascii="Arial" w:hAnsi="Arial" w:cs="Arial"/>
                          <w:sz w:val="22"/>
                          <w:szCs w:val="22"/>
                        </w:rPr>
                        <w:t>Table 1</w:t>
                      </w:r>
                      <w:r w:rsidRPr="00502F63">
                        <w:rPr>
                          <w:rFonts w:ascii="Arial" w:hAnsi="Arial" w:cs="Arial"/>
                          <w:sz w:val="22"/>
                          <w:szCs w:val="22"/>
                        </w:rPr>
                        <w:t xml:space="preserve">: </w:t>
                      </w:r>
                      <w:r>
                        <w:rPr>
                          <w:rFonts w:ascii="Arial" w:hAnsi="Arial" w:cs="Arial"/>
                          <w:sz w:val="22"/>
                          <w:szCs w:val="22"/>
                        </w:rPr>
                        <w:t>C</w:t>
                      </w:r>
                      <w:r w:rsidRPr="009A0B43">
                        <w:rPr>
                          <w:rFonts w:ascii="Arial" w:hAnsi="Arial" w:cs="Arial"/>
                          <w:sz w:val="22"/>
                          <w:szCs w:val="22"/>
                        </w:rPr>
                        <w:t>alculated key combustion parameters for the three engines</w:t>
                      </w:r>
                    </w:p>
                    <w:p w14:paraId="34748D24" w14:textId="77777777" w:rsidR="00854CC5" w:rsidRPr="00937718" w:rsidRDefault="00854CC5" w:rsidP="00854CC5">
                      <w:pPr>
                        <w:rPr>
                          <w:rFonts w:ascii="Arial" w:hAnsi="Arial" w:cs="Arial"/>
                          <w:sz w:val="22"/>
                          <w:szCs w:val="22"/>
                        </w:rPr>
                      </w:pPr>
                    </w:p>
                  </w:txbxContent>
                </v:textbox>
                <w10:wrap anchorx="margin"/>
              </v:shape>
            </w:pict>
          </mc:Fallback>
        </mc:AlternateContent>
      </w:r>
    </w:p>
    <w:p w14:paraId="2E6712DF" w14:textId="0FD8B412" w:rsidR="00854CC5" w:rsidRDefault="00854CC5" w:rsidP="00851E0D">
      <w:pPr>
        <w:spacing w:line="240" w:lineRule="auto"/>
        <w:rPr>
          <w:rFonts w:ascii="Arial" w:hAnsi="Arial" w:cs="Arial"/>
          <w:sz w:val="22"/>
          <w:szCs w:val="22"/>
        </w:rPr>
      </w:pPr>
    </w:p>
    <w:p w14:paraId="3D13AE8F" w14:textId="77777777" w:rsidR="00854CC5" w:rsidRPr="009A0B43" w:rsidRDefault="00854CC5" w:rsidP="00851E0D">
      <w:pPr>
        <w:spacing w:line="240" w:lineRule="auto"/>
        <w:rPr>
          <w:rFonts w:ascii="Arial" w:hAnsi="Arial" w:cs="Arial"/>
          <w:sz w:val="22"/>
          <w:szCs w:val="22"/>
        </w:rPr>
      </w:pPr>
    </w:p>
    <w:p w14:paraId="50779F36" w14:textId="3AE9DA47" w:rsidR="005B1A58" w:rsidRPr="00104A52" w:rsidRDefault="005B1A58" w:rsidP="00104A52">
      <w:pPr>
        <w:spacing w:line="240" w:lineRule="auto"/>
        <w:rPr>
          <w:rFonts w:ascii="Arial" w:hAnsi="Arial" w:cs="Arial"/>
        </w:rPr>
      </w:pPr>
      <w:r w:rsidRPr="00104A52">
        <w:rPr>
          <w:rFonts w:ascii="Arial" w:hAnsi="Arial" w:cs="Arial"/>
        </w:rPr>
        <w:t>Appendix A – Supporting Data</w:t>
      </w:r>
    </w:p>
    <w:p w14:paraId="1823BC7A" w14:textId="53B91D59" w:rsidR="005B1A58" w:rsidRPr="00104A52" w:rsidRDefault="005B1A58" w:rsidP="00104A52">
      <w:pPr>
        <w:spacing w:line="240" w:lineRule="auto"/>
        <w:rPr>
          <w:rFonts w:ascii="Arial" w:hAnsi="Arial" w:cs="Arial"/>
        </w:rPr>
      </w:pPr>
      <w:r w:rsidRPr="00104A52">
        <w:rPr>
          <w:rFonts w:ascii="Arial" w:hAnsi="Arial" w:cs="Arial"/>
        </w:rPr>
        <w:t xml:space="preserve">Refer to Excel workbook </w:t>
      </w:r>
      <w:r w:rsidR="00742E67" w:rsidRPr="00104A52">
        <w:rPr>
          <w:rFonts w:ascii="Arial" w:hAnsi="Arial" w:cs="Arial"/>
        </w:rPr>
        <w:t xml:space="preserve">‘Task 1 - Comparative Combustion Analysis’ </w:t>
      </w:r>
      <w:r w:rsidRPr="00104A52">
        <w:rPr>
          <w:rFonts w:ascii="Arial" w:hAnsi="Arial" w:cs="Arial"/>
        </w:rPr>
        <w:t>for full datasets, calculations, and graph generation.</w:t>
      </w:r>
    </w:p>
    <w:p w14:paraId="0C734237" w14:textId="77777777" w:rsidR="00854CC5" w:rsidRDefault="00854CC5" w:rsidP="00851E0D"/>
    <w:p w14:paraId="6FB09B00" w14:textId="4E2BFF68" w:rsidR="005573AF" w:rsidRPr="00854CC5" w:rsidRDefault="005573AF">
      <w:pPr>
        <w:rPr>
          <w:rFonts w:ascii="Arial" w:hAnsi="Arial" w:cs="Arial"/>
          <w:sz w:val="22"/>
          <w:szCs w:val="22"/>
        </w:rPr>
      </w:pPr>
      <w:r w:rsidRPr="005573AF">
        <w:rPr>
          <w:rFonts w:ascii="Arial" w:hAnsi="Arial" w:cs="Arial"/>
          <w:sz w:val="22"/>
          <w:szCs w:val="22"/>
        </w:rPr>
        <w:t>The combustion behaviour identified here informs the expected trends when alternative fuels are introduced in Task 2 and when combustion models are refined in Task 3</w:t>
      </w:r>
      <w:r w:rsidR="00716F44">
        <w:rPr>
          <w:rFonts w:ascii="Arial" w:hAnsi="Arial" w:cs="Arial"/>
          <w:sz w:val="22"/>
          <w:szCs w:val="22"/>
        </w:rPr>
        <w:t>.</w:t>
      </w:r>
    </w:p>
    <w:p w14:paraId="798DEA89" w14:textId="77777777" w:rsidR="00E2118F" w:rsidRDefault="00E2118F">
      <w:pPr>
        <w:rPr>
          <w:rFonts w:ascii="Arial" w:eastAsiaTheme="majorEastAsia" w:hAnsi="Arial" w:cs="Arial"/>
          <w:u w:val="single"/>
        </w:rPr>
      </w:pPr>
      <w:r>
        <w:rPr>
          <w:rFonts w:ascii="Arial" w:hAnsi="Arial" w:cs="Arial"/>
          <w:u w:val="single"/>
        </w:rPr>
        <w:br w:type="page"/>
      </w:r>
    </w:p>
    <w:p w14:paraId="701F870A" w14:textId="542A65BD" w:rsidR="005573AF" w:rsidRDefault="005573AF" w:rsidP="005573AF">
      <w:pPr>
        <w:pStyle w:val="Heading1"/>
        <w:rPr>
          <w:rFonts w:ascii="Arial" w:hAnsi="Arial" w:cs="Arial"/>
          <w:color w:val="000000" w:themeColor="text1"/>
          <w:sz w:val="22"/>
          <w:szCs w:val="22"/>
          <w:u w:val="single"/>
        </w:rPr>
      </w:pPr>
      <w:bookmarkStart w:id="6" w:name="_Toc218446229"/>
      <w:r>
        <w:rPr>
          <w:rFonts w:ascii="Arial" w:hAnsi="Arial" w:cs="Arial"/>
          <w:color w:val="auto"/>
          <w:sz w:val="24"/>
          <w:szCs w:val="24"/>
          <w:u w:val="single"/>
        </w:rPr>
        <w:lastRenderedPageBreak/>
        <w:t>3.0</w:t>
      </w:r>
      <w:r w:rsidRPr="005573AF">
        <w:rPr>
          <w:rFonts w:ascii="Arial" w:hAnsi="Arial" w:cs="Arial"/>
          <w:color w:val="auto"/>
          <w:sz w:val="24"/>
          <w:szCs w:val="24"/>
          <w:u w:val="single"/>
        </w:rPr>
        <w:t xml:space="preserve"> Task 2</w:t>
      </w:r>
      <w:r w:rsidR="00F95EAC">
        <w:rPr>
          <w:rFonts w:ascii="Arial" w:hAnsi="Arial" w:cs="Arial"/>
          <w:color w:val="auto"/>
          <w:sz w:val="24"/>
          <w:szCs w:val="24"/>
          <w:u w:val="single"/>
        </w:rPr>
        <w:t xml:space="preserve"> - </w:t>
      </w:r>
      <w:r w:rsidR="00F95EAC" w:rsidRPr="00F95EAC">
        <w:rPr>
          <w:rFonts w:ascii="Arial" w:hAnsi="Arial" w:cs="Arial"/>
          <w:color w:val="auto"/>
          <w:sz w:val="24"/>
          <w:szCs w:val="24"/>
          <w:u w:val="single"/>
        </w:rPr>
        <w:t>Alternative Fuels in Ricardo WAVE</w:t>
      </w:r>
      <w:r w:rsidR="00F95EAC">
        <w:rPr>
          <w:rFonts w:ascii="Arial" w:hAnsi="Arial" w:cs="Arial"/>
          <w:color w:val="auto"/>
          <w:sz w:val="24"/>
          <w:szCs w:val="24"/>
          <w:u w:val="single"/>
        </w:rPr>
        <w:t xml:space="preserve"> - </w:t>
      </w:r>
      <w:r w:rsidR="00F95EAC" w:rsidRPr="005030A3">
        <w:rPr>
          <w:rFonts w:ascii="Arial" w:hAnsi="Arial" w:cs="Arial"/>
          <w:color w:val="000000" w:themeColor="text1"/>
          <w:sz w:val="22"/>
          <w:szCs w:val="22"/>
          <w:u w:val="single"/>
        </w:rPr>
        <w:t>Results and Information</w:t>
      </w:r>
      <w:bookmarkEnd w:id="6"/>
    </w:p>
    <w:p w14:paraId="1DBBC784" w14:textId="77777777" w:rsidR="009D55C7" w:rsidRPr="009D55C7" w:rsidRDefault="009D55C7" w:rsidP="009D55C7"/>
    <w:p w14:paraId="2E1CBEC7" w14:textId="64A60507" w:rsidR="00DA58E9" w:rsidRDefault="009D55C7" w:rsidP="009D55C7">
      <w:pPr>
        <w:rPr>
          <w:rFonts w:ascii="Arial" w:hAnsi="Arial" w:cs="Arial"/>
          <w:sz w:val="22"/>
          <w:szCs w:val="22"/>
        </w:rPr>
      </w:pPr>
      <w:r w:rsidRPr="009D55C7">
        <w:rPr>
          <w:rFonts w:ascii="Arial" w:hAnsi="Arial" w:cs="Arial"/>
          <w:sz w:val="22"/>
          <w:szCs w:val="22"/>
        </w:rPr>
        <w:t>This task investigates the impact of alternative fuels on engine performance using the Ricardo WAVE 1D engine simulation tool The aim is to assess how differences in fuel properties, such as stoichiometric air–fuel ratio, lower heating value, and density, influence predicted engine performance under the same operating conditions.</w:t>
      </w:r>
    </w:p>
    <w:p w14:paraId="555399DF" w14:textId="77777777" w:rsidR="00FA0EB1" w:rsidRDefault="00FA0EB1" w:rsidP="009D55C7">
      <w:pPr>
        <w:rPr>
          <w:rFonts w:ascii="Arial" w:hAnsi="Arial" w:cs="Arial"/>
          <w:sz w:val="22"/>
          <w:szCs w:val="22"/>
        </w:rPr>
      </w:pPr>
    </w:p>
    <w:p w14:paraId="7E19D236" w14:textId="592C2328" w:rsidR="00DA58E9" w:rsidRDefault="00DA58E9" w:rsidP="00DA58E9">
      <w:pPr>
        <w:pStyle w:val="Heading2"/>
        <w:rPr>
          <w:rFonts w:ascii="Arial" w:hAnsi="Arial" w:cs="Arial"/>
          <w:color w:val="auto"/>
          <w:sz w:val="24"/>
          <w:szCs w:val="24"/>
          <w:u w:val="single"/>
        </w:rPr>
      </w:pPr>
      <w:bookmarkStart w:id="7" w:name="_Toc218446230"/>
      <w:r w:rsidRPr="00D15EFD">
        <w:rPr>
          <w:rFonts w:ascii="Arial" w:hAnsi="Arial" w:cs="Arial"/>
          <w:color w:val="auto"/>
          <w:sz w:val="24"/>
          <w:szCs w:val="24"/>
          <w:u w:val="single"/>
        </w:rPr>
        <w:t xml:space="preserve">3.1 </w:t>
      </w:r>
      <w:r w:rsidR="00D15EFD" w:rsidRPr="00D15EFD">
        <w:rPr>
          <w:rFonts w:ascii="Arial" w:hAnsi="Arial" w:cs="Arial"/>
          <w:color w:val="auto"/>
          <w:sz w:val="24"/>
          <w:szCs w:val="24"/>
          <w:u w:val="single"/>
        </w:rPr>
        <w:t>Engine and Simulation Setup</w:t>
      </w:r>
      <w:bookmarkEnd w:id="7"/>
    </w:p>
    <w:p w14:paraId="751B8FFF" w14:textId="77777777" w:rsidR="0030085A" w:rsidRPr="0030085A" w:rsidRDefault="0030085A" w:rsidP="0030085A">
      <w:pPr>
        <w:rPr>
          <w:rFonts w:ascii="Arial" w:hAnsi="Arial" w:cs="Arial"/>
          <w:sz w:val="22"/>
          <w:szCs w:val="22"/>
        </w:rPr>
      </w:pPr>
      <w:r w:rsidRPr="0030085A">
        <w:rPr>
          <w:rFonts w:ascii="Arial" w:hAnsi="Arial" w:cs="Arial"/>
          <w:sz w:val="22"/>
          <w:szCs w:val="22"/>
        </w:rPr>
        <w:t>The simulations were performed using a BMW B48 turbocharged direct-injection spark-ignition engine model within Ricardo WAVE. This modern downsized engine is well suited for evaluating alternative fuels due to its boosted operation and advanced fuel delivery system.</w:t>
      </w:r>
    </w:p>
    <w:p w14:paraId="3D7029C4" w14:textId="77777777" w:rsidR="0030085A" w:rsidRPr="0030085A" w:rsidRDefault="0030085A" w:rsidP="0030085A">
      <w:pPr>
        <w:rPr>
          <w:rFonts w:ascii="Arial" w:hAnsi="Arial" w:cs="Arial"/>
          <w:sz w:val="22"/>
          <w:szCs w:val="22"/>
        </w:rPr>
      </w:pPr>
      <w:r w:rsidRPr="0030085A">
        <w:rPr>
          <w:rFonts w:ascii="Arial" w:hAnsi="Arial" w:cs="Arial"/>
          <w:sz w:val="22"/>
          <w:szCs w:val="22"/>
        </w:rPr>
        <w:t>All cases were run at a fixed engine speed of 3000 rpm, representing a stable mid-speed operating point with active turbocharging. Engine hardware and calibration parameters were held constant to ensure that observed performance differences were driven solely by fuel properties.</w:t>
      </w:r>
    </w:p>
    <w:p w14:paraId="12FF0F0F" w14:textId="77777777" w:rsidR="0030085A" w:rsidRPr="0030085A" w:rsidRDefault="0030085A" w:rsidP="0030085A">
      <w:pPr>
        <w:rPr>
          <w:rFonts w:ascii="Arial" w:hAnsi="Arial" w:cs="Arial"/>
          <w:sz w:val="22"/>
          <w:szCs w:val="22"/>
        </w:rPr>
      </w:pPr>
      <w:r w:rsidRPr="0030085A">
        <w:rPr>
          <w:rFonts w:ascii="Arial" w:hAnsi="Arial" w:cs="Arial"/>
          <w:sz w:val="22"/>
          <w:szCs w:val="22"/>
        </w:rPr>
        <w:t>Isooctane (RON95 gasoline) was used as the baseline fuel, with alternative fuels simulated under identical conditions to allow direct comparison.</w:t>
      </w:r>
    </w:p>
    <w:p w14:paraId="519AA7F2" w14:textId="77777777" w:rsidR="00FA0EB1" w:rsidRDefault="00FA0EB1" w:rsidP="00EF3BB0">
      <w:pPr>
        <w:rPr>
          <w:rFonts w:ascii="Arial" w:hAnsi="Arial" w:cs="Arial"/>
          <w:sz w:val="22"/>
          <w:szCs w:val="22"/>
        </w:rPr>
      </w:pPr>
    </w:p>
    <w:p w14:paraId="1F12E545" w14:textId="6EAC600C" w:rsidR="00FA0EB1" w:rsidRDefault="00FA0EB1" w:rsidP="00FA0EB1">
      <w:pPr>
        <w:pStyle w:val="Heading2"/>
        <w:rPr>
          <w:rFonts w:ascii="Arial" w:hAnsi="Arial" w:cs="Arial"/>
          <w:color w:val="auto"/>
          <w:sz w:val="24"/>
          <w:szCs w:val="24"/>
          <w:u w:val="single"/>
        </w:rPr>
      </w:pPr>
      <w:bookmarkStart w:id="8" w:name="_Toc218446231"/>
      <w:r w:rsidRPr="00BE7F1A">
        <w:rPr>
          <w:rFonts w:ascii="Arial" w:hAnsi="Arial" w:cs="Arial"/>
          <w:color w:val="auto"/>
          <w:sz w:val="24"/>
          <w:szCs w:val="24"/>
          <w:u w:val="single"/>
        </w:rPr>
        <w:t>3.2</w:t>
      </w:r>
      <w:r w:rsidR="00BE7F1A" w:rsidRPr="00BE7F1A">
        <w:rPr>
          <w:rFonts w:ascii="Arial" w:hAnsi="Arial" w:cs="Arial"/>
          <w:color w:val="auto"/>
          <w:sz w:val="24"/>
          <w:szCs w:val="24"/>
          <w:u w:val="single"/>
        </w:rPr>
        <w:t xml:space="preserve"> Fuel Properties and Configuration</w:t>
      </w:r>
      <w:bookmarkEnd w:id="8"/>
    </w:p>
    <w:p w14:paraId="4936C678" w14:textId="3323C202" w:rsidR="000A7648" w:rsidRPr="000A7648" w:rsidRDefault="000A7648" w:rsidP="000A7648">
      <w:pPr>
        <w:rPr>
          <w:rFonts w:ascii="Arial" w:hAnsi="Arial" w:cs="Arial"/>
          <w:sz w:val="22"/>
          <w:szCs w:val="22"/>
        </w:rPr>
      </w:pPr>
      <w:r w:rsidRPr="000A7648">
        <w:rPr>
          <w:rFonts w:ascii="Arial" w:hAnsi="Arial" w:cs="Arial"/>
          <w:sz w:val="22"/>
          <w:szCs w:val="22"/>
        </w:rPr>
        <w:t xml:space="preserve">Three alternative fuels were selected for comparison with gasoline: </w:t>
      </w:r>
      <w:r w:rsidRPr="000A7648">
        <w:rPr>
          <w:rFonts w:ascii="Arial" w:hAnsi="Arial" w:cs="Arial"/>
          <w:b/>
          <w:bCs/>
          <w:sz w:val="22"/>
          <w:szCs w:val="22"/>
        </w:rPr>
        <w:t xml:space="preserve">E85, E100, and </w:t>
      </w:r>
      <w:r w:rsidR="00281374">
        <w:rPr>
          <w:rFonts w:ascii="Arial" w:hAnsi="Arial" w:cs="Arial"/>
          <w:b/>
          <w:bCs/>
          <w:sz w:val="22"/>
          <w:szCs w:val="22"/>
        </w:rPr>
        <w:t>Indolene</w:t>
      </w:r>
      <w:r w:rsidR="003B5604">
        <w:rPr>
          <w:rFonts w:ascii="Arial" w:hAnsi="Arial" w:cs="Arial"/>
          <w:b/>
          <w:bCs/>
          <w:sz w:val="22"/>
          <w:szCs w:val="22"/>
        </w:rPr>
        <w:t xml:space="preserve"> (</w:t>
      </w:r>
      <w:r w:rsidR="003B5604" w:rsidRPr="003B5604">
        <w:rPr>
          <w:rFonts w:ascii="Arial" w:hAnsi="Arial" w:cs="Arial"/>
          <w:b/>
          <w:bCs/>
          <w:sz w:val="22"/>
          <w:szCs w:val="22"/>
        </w:rPr>
        <w:t>reference test gasoline surrogate</w:t>
      </w:r>
      <w:r w:rsidR="003B5604">
        <w:rPr>
          <w:rFonts w:ascii="Arial" w:hAnsi="Arial" w:cs="Arial"/>
          <w:b/>
          <w:bCs/>
          <w:sz w:val="22"/>
          <w:szCs w:val="22"/>
        </w:rPr>
        <w:t>)</w:t>
      </w:r>
      <w:r w:rsidRPr="000A7648">
        <w:rPr>
          <w:rFonts w:ascii="Arial" w:hAnsi="Arial" w:cs="Arial"/>
          <w:sz w:val="22"/>
          <w:szCs w:val="22"/>
        </w:rPr>
        <w:t>. These fuels were chosen to represent increasing ethanol content and a drop-in low-carbon fuel option, allowing the influence of fuel chemistry on engine performance to be evaluated.</w:t>
      </w:r>
    </w:p>
    <w:p w14:paraId="5568C4EE" w14:textId="77777777" w:rsidR="000A7648" w:rsidRPr="000A7648" w:rsidRDefault="000A7648" w:rsidP="000A7648">
      <w:pPr>
        <w:rPr>
          <w:rFonts w:ascii="Arial" w:hAnsi="Arial" w:cs="Arial"/>
          <w:sz w:val="22"/>
          <w:szCs w:val="22"/>
        </w:rPr>
      </w:pPr>
      <w:r w:rsidRPr="000A7648">
        <w:rPr>
          <w:rFonts w:ascii="Arial" w:hAnsi="Arial" w:cs="Arial"/>
          <w:sz w:val="22"/>
          <w:szCs w:val="22"/>
        </w:rPr>
        <w:t>For each fuel, key properties were defined within Ricardo WAVE, including:</w:t>
      </w:r>
    </w:p>
    <w:p w14:paraId="2F57C869" w14:textId="77777777" w:rsidR="000A7648" w:rsidRPr="000A7648" w:rsidRDefault="000A7648" w:rsidP="000A7648">
      <w:pPr>
        <w:numPr>
          <w:ilvl w:val="0"/>
          <w:numId w:val="1"/>
        </w:numPr>
        <w:rPr>
          <w:rFonts w:ascii="Arial" w:hAnsi="Arial" w:cs="Arial"/>
          <w:sz w:val="22"/>
          <w:szCs w:val="22"/>
        </w:rPr>
      </w:pPr>
      <w:r w:rsidRPr="000A7648">
        <w:rPr>
          <w:rFonts w:ascii="Arial" w:hAnsi="Arial" w:cs="Arial"/>
          <w:sz w:val="22"/>
          <w:szCs w:val="22"/>
        </w:rPr>
        <w:t>Stoichiometric air–fuel ratio (AFR)</w:t>
      </w:r>
    </w:p>
    <w:p w14:paraId="55B037D7" w14:textId="77777777" w:rsidR="000A7648" w:rsidRPr="000A7648" w:rsidRDefault="000A7648" w:rsidP="000A7648">
      <w:pPr>
        <w:numPr>
          <w:ilvl w:val="0"/>
          <w:numId w:val="1"/>
        </w:numPr>
        <w:rPr>
          <w:rFonts w:ascii="Arial" w:hAnsi="Arial" w:cs="Arial"/>
          <w:sz w:val="22"/>
          <w:szCs w:val="22"/>
        </w:rPr>
      </w:pPr>
      <w:r w:rsidRPr="000A7648">
        <w:rPr>
          <w:rFonts w:ascii="Arial" w:hAnsi="Arial" w:cs="Arial"/>
          <w:sz w:val="22"/>
          <w:szCs w:val="22"/>
        </w:rPr>
        <w:t>Lower heating value (LHV)</w:t>
      </w:r>
    </w:p>
    <w:p w14:paraId="645B08D2" w14:textId="77777777" w:rsidR="000A7648" w:rsidRPr="000A7648" w:rsidRDefault="000A7648" w:rsidP="000A7648">
      <w:pPr>
        <w:numPr>
          <w:ilvl w:val="0"/>
          <w:numId w:val="1"/>
        </w:numPr>
        <w:rPr>
          <w:rFonts w:ascii="Arial" w:hAnsi="Arial" w:cs="Arial"/>
          <w:sz w:val="22"/>
          <w:szCs w:val="22"/>
        </w:rPr>
      </w:pPr>
      <w:r w:rsidRPr="000A7648">
        <w:rPr>
          <w:rFonts w:ascii="Arial" w:hAnsi="Arial" w:cs="Arial"/>
          <w:sz w:val="22"/>
          <w:szCs w:val="22"/>
        </w:rPr>
        <w:t>Fuel density</w:t>
      </w:r>
    </w:p>
    <w:p w14:paraId="136E58B4" w14:textId="77777777" w:rsidR="000A7648" w:rsidRPr="000A7648" w:rsidRDefault="000A7648" w:rsidP="000A7648">
      <w:pPr>
        <w:rPr>
          <w:rFonts w:ascii="Arial" w:hAnsi="Arial" w:cs="Arial"/>
          <w:sz w:val="22"/>
          <w:szCs w:val="22"/>
        </w:rPr>
      </w:pPr>
      <w:r w:rsidRPr="000A7648">
        <w:rPr>
          <w:rFonts w:ascii="Arial" w:hAnsi="Arial" w:cs="Arial"/>
          <w:sz w:val="22"/>
          <w:szCs w:val="22"/>
        </w:rPr>
        <w:t>These parameters were obtained from the provided fuels database and literature values. Only fuel properties were modified between simulations, while all combustion and engine settings were kept unchanged. This isolates the effect of fuel chemistry on engine performance outputs such as torque, BSFC, BMEP, and in-cylinder pressure.</w:t>
      </w:r>
    </w:p>
    <w:p w14:paraId="0B4DA0E6" w14:textId="26D231BE" w:rsidR="000A7648" w:rsidRPr="000A7648" w:rsidRDefault="000A7648" w:rsidP="000A7648">
      <w:pPr>
        <w:rPr>
          <w:rFonts w:ascii="Arial" w:hAnsi="Arial" w:cs="Arial"/>
          <w:sz w:val="22"/>
          <w:szCs w:val="22"/>
        </w:rPr>
      </w:pPr>
      <w:r w:rsidRPr="000A7648">
        <w:rPr>
          <w:rFonts w:ascii="Arial" w:hAnsi="Arial" w:cs="Arial"/>
          <w:sz w:val="22"/>
          <w:szCs w:val="22"/>
        </w:rPr>
        <w:t xml:space="preserve">Table </w:t>
      </w:r>
      <w:r>
        <w:rPr>
          <w:rFonts w:ascii="Arial" w:hAnsi="Arial" w:cs="Arial"/>
          <w:sz w:val="22"/>
          <w:szCs w:val="22"/>
        </w:rPr>
        <w:t>1</w:t>
      </w:r>
      <w:r w:rsidRPr="000A7648">
        <w:rPr>
          <w:rFonts w:ascii="Arial" w:hAnsi="Arial" w:cs="Arial"/>
          <w:sz w:val="22"/>
          <w:szCs w:val="22"/>
        </w:rPr>
        <w:t xml:space="preserve"> summarises the main fuel properties used in the simulations.</w:t>
      </w:r>
    </w:p>
    <w:p w14:paraId="6B548181" w14:textId="77777777" w:rsidR="00BE7F1A" w:rsidRPr="00BE7F1A" w:rsidRDefault="00BE7F1A" w:rsidP="00BE7F1A"/>
    <w:tbl>
      <w:tblPr>
        <w:tblpPr w:leftFromText="180" w:rightFromText="180" w:vertAnchor="page" w:horzAnchor="margin" w:tblpY="2194"/>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57"/>
        <w:gridCol w:w="2122"/>
        <w:gridCol w:w="1352"/>
        <w:gridCol w:w="1685"/>
      </w:tblGrid>
      <w:tr w:rsidR="00AE0DE4" w:rsidRPr="008E4913" w14:paraId="010E51BF" w14:textId="77777777" w:rsidTr="0031502A">
        <w:trPr>
          <w:tblHeader/>
          <w:tblCellSpacing w:w="15" w:type="dxa"/>
        </w:trPr>
        <w:tc>
          <w:tcPr>
            <w:tcW w:w="0" w:type="auto"/>
            <w:vAlign w:val="center"/>
            <w:hideMark/>
          </w:tcPr>
          <w:p w14:paraId="23FEE897" w14:textId="77777777" w:rsidR="008E4913" w:rsidRPr="008E4913" w:rsidRDefault="008E4913" w:rsidP="0031502A">
            <w:pPr>
              <w:rPr>
                <w:rFonts w:ascii="Arial" w:hAnsi="Arial" w:cs="Arial"/>
                <w:b/>
                <w:bCs/>
                <w:sz w:val="22"/>
                <w:szCs w:val="22"/>
              </w:rPr>
            </w:pPr>
            <w:r w:rsidRPr="008E4913">
              <w:rPr>
                <w:rFonts w:ascii="Arial" w:hAnsi="Arial" w:cs="Arial"/>
                <w:b/>
                <w:bCs/>
                <w:sz w:val="22"/>
                <w:szCs w:val="22"/>
              </w:rPr>
              <w:lastRenderedPageBreak/>
              <w:t>Fuel</w:t>
            </w:r>
          </w:p>
        </w:tc>
        <w:tc>
          <w:tcPr>
            <w:tcW w:w="0" w:type="auto"/>
            <w:vAlign w:val="center"/>
            <w:hideMark/>
          </w:tcPr>
          <w:p w14:paraId="052DB42A" w14:textId="77777777" w:rsidR="008E4913" w:rsidRPr="008E4913" w:rsidRDefault="008E4913" w:rsidP="0031502A">
            <w:pPr>
              <w:rPr>
                <w:rFonts w:ascii="Arial" w:hAnsi="Arial" w:cs="Arial"/>
                <w:b/>
                <w:bCs/>
                <w:sz w:val="22"/>
                <w:szCs w:val="22"/>
              </w:rPr>
            </w:pPr>
            <w:r w:rsidRPr="008E4913">
              <w:rPr>
                <w:rFonts w:ascii="Arial" w:hAnsi="Arial" w:cs="Arial"/>
                <w:b/>
                <w:bCs/>
                <w:sz w:val="22"/>
                <w:szCs w:val="22"/>
              </w:rPr>
              <w:t>Stoichiometric AFR</w:t>
            </w:r>
          </w:p>
        </w:tc>
        <w:tc>
          <w:tcPr>
            <w:tcW w:w="0" w:type="auto"/>
            <w:vAlign w:val="center"/>
            <w:hideMark/>
          </w:tcPr>
          <w:p w14:paraId="4565516D" w14:textId="77777777" w:rsidR="008E4913" w:rsidRPr="008E4913" w:rsidRDefault="008E4913" w:rsidP="0031502A">
            <w:pPr>
              <w:rPr>
                <w:rFonts w:ascii="Arial" w:hAnsi="Arial" w:cs="Arial"/>
                <w:b/>
                <w:bCs/>
                <w:sz w:val="22"/>
                <w:szCs w:val="22"/>
              </w:rPr>
            </w:pPr>
            <w:r w:rsidRPr="008E4913">
              <w:rPr>
                <w:rFonts w:ascii="Arial" w:hAnsi="Arial" w:cs="Arial"/>
                <w:b/>
                <w:bCs/>
                <w:sz w:val="22"/>
                <w:szCs w:val="22"/>
              </w:rPr>
              <w:t>LHV (MJ/kg)</w:t>
            </w:r>
          </w:p>
        </w:tc>
        <w:tc>
          <w:tcPr>
            <w:tcW w:w="0" w:type="auto"/>
            <w:vAlign w:val="center"/>
            <w:hideMark/>
          </w:tcPr>
          <w:p w14:paraId="5AF195D7" w14:textId="77777777" w:rsidR="008E4913" w:rsidRPr="008E4913" w:rsidRDefault="008E4913" w:rsidP="0031502A">
            <w:pPr>
              <w:rPr>
                <w:rFonts w:ascii="Arial" w:hAnsi="Arial" w:cs="Arial"/>
                <w:b/>
                <w:bCs/>
                <w:sz w:val="22"/>
                <w:szCs w:val="22"/>
              </w:rPr>
            </w:pPr>
            <w:r w:rsidRPr="008E4913">
              <w:rPr>
                <w:rFonts w:ascii="Arial" w:hAnsi="Arial" w:cs="Arial"/>
                <w:b/>
                <w:bCs/>
                <w:sz w:val="22"/>
                <w:szCs w:val="22"/>
              </w:rPr>
              <w:t>Density (kg/m³)</w:t>
            </w:r>
          </w:p>
        </w:tc>
      </w:tr>
      <w:tr w:rsidR="00AE0DE4" w:rsidRPr="008E4913" w14:paraId="32D10F9D" w14:textId="77777777" w:rsidTr="0031502A">
        <w:trPr>
          <w:tblCellSpacing w:w="15" w:type="dxa"/>
        </w:trPr>
        <w:tc>
          <w:tcPr>
            <w:tcW w:w="0" w:type="auto"/>
            <w:vAlign w:val="center"/>
            <w:hideMark/>
          </w:tcPr>
          <w:p w14:paraId="1D62AA6F" w14:textId="6C4B2F6D" w:rsidR="008E4913" w:rsidRPr="008E4913" w:rsidRDefault="00AE0DE4" w:rsidP="0031502A">
            <w:pPr>
              <w:rPr>
                <w:rFonts w:ascii="Arial" w:hAnsi="Arial" w:cs="Arial"/>
                <w:sz w:val="22"/>
                <w:szCs w:val="22"/>
              </w:rPr>
            </w:pPr>
            <w:r>
              <w:rPr>
                <w:rFonts w:ascii="Arial" w:hAnsi="Arial" w:cs="Arial"/>
                <w:sz w:val="22"/>
                <w:szCs w:val="22"/>
              </w:rPr>
              <w:t xml:space="preserve">Gasoline (RON95) </w:t>
            </w:r>
            <w:r w:rsidR="008E4913" w:rsidRPr="008E4913">
              <w:rPr>
                <w:rFonts w:ascii="Arial" w:hAnsi="Arial" w:cs="Arial"/>
                <w:sz w:val="22"/>
                <w:szCs w:val="22"/>
              </w:rPr>
              <w:t>(baseline)</w:t>
            </w:r>
          </w:p>
        </w:tc>
        <w:tc>
          <w:tcPr>
            <w:tcW w:w="0" w:type="auto"/>
            <w:vAlign w:val="center"/>
            <w:hideMark/>
          </w:tcPr>
          <w:p w14:paraId="6D3137F1" w14:textId="2F39FC4A" w:rsidR="008E4913" w:rsidRPr="008E4913" w:rsidRDefault="008E4913" w:rsidP="0031502A">
            <w:pPr>
              <w:rPr>
                <w:rFonts w:ascii="Arial" w:hAnsi="Arial" w:cs="Arial"/>
                <w:sz w:val="22"/>
                <w:szCs w:val="22"/>
              </w:rPr>
            </w:pPr>
            <w:r w:rsidRPr="008E4913">
              <w:rPr>
                <w:rFonts w:ascii="Arial" w:hAnsi="Arial" w:cs="Arial"/>
                <w:sz w:val="22"/>
                <w:szCs w:val="22"/>
              </w:rPr>
              <w:t>~14.</w:t>
            </w:r>
            <w:r w:rsidR="00011DC5">
              <w:rPr>
                <w:rFonts w:ascii="Arial" w:hAnsi="Arial" w:cs="Arial"/>
                <w:sz w:val="22"/>
                <w:szCs w:val="22"/>
              </w:rPr>
              <w:t>0</w:t>
            </w:r>
            <w:r w:rsidR="005F0D95">
              <w:rPr>
                <w:rFonts w:ascii="Arial" w:hAnsi="Arial" w:cs="Arial"/>
                <w:sz w:val="22"/>
                <w:szCs w:val="22"/>
              </w:rPr>
              <w:t>2</w:t>
            </w:r>
          </w:p>
        </w:tc>
        <w:tc>
          <w:tcPr>
            <w:tcW w:w="0" w:type="auto"/>
            <w:vAlign w:val="center"/>
            <w:hideMark/>
          </w:tcPr>
          <w:p w14:paraId="143C192B" w14:textId="0202A0A5" w:rsidR="008E4913" w:rsidRPr="008E4913" w:rsidRDefault="008E4913" w:rsidP="0031502A">
            <w:pPr>
              <w:rPr>
                <w:rFonts w:ascii="Arial" w:hAnsi="Arial" w:cs="Arial"/>
                <w:sz w:val="22"/>
                <w:szCs w:val="22"/>
              </w:rPr>
            </w:pPr>
            <w:r w:rsidRPr="008E4913">
              <w:rPr>
                <w:rFonts w:ascii="Arial" w:hAnsi="Arial" w:cs="Arial"/>
                <w:sz w:val="22"/>
                <w:szCs w:val="22"/>
              </w:rPr>
              <w:t>~4</w:t>
            </w:r>
            <w:r w:rsidR="00EC74BB">
              <w:rPr>
                <w:rFonts w:ascii="Arial" w:hAnsi="Arial" w:cs="Arial"/>
                <w:sz w:val="22"/>
                <w:szCs w:val="22"/>
              </w:rPr>
              <w:t>1.78</w:t>
            </w:r>
          </w:p>
        </w:tc>
        <w:tc>
          <w:tcPr>
            <w:tcW w:w="0" w:type="auto"/>
            <w:vAlign w:val="center"/>
            <w:hideMark/>
          </w:tcPr>
          <w:p w14:paraId="609E452F" w14:textId="02AB6744" w:rsidR="008E4913" w:rsidRPr="008E4913" w:rsidRDefault="008E4913" w:rsidP="0031502A">
            <w:pPr>
              <w:rPr>
                <w:rFonts w:ascii="Arial" w:hAnsi="Arial" w:cs="Arial"/>
                <w:sz w:val="22"/>
                <w:szCs w:val="22"/>
              </w:rPr>
            </w:pPr>
            <w:r w:rsidRPr="008E4913">
              <w:rPr>
                <w:rFonts w:ascii="Arial" w:hAnsi="Arial" w:cs="Arial"/>
                <w:sz w:val="22"/>
                <w:szCs w:val="22"/>
              </w:rPr>
              <w:t>~7</w:t>
            </w:r>
            <w:r w:rsidR="00EC74BB">
              <w:rPr>
                <w:rFonts w:ascii="Arial" w:hAnsi="Arial" w:cs="Arial"/>
                <w:sz w:val="22"/>
                <w:szCs w:val="22"/>
              </w:rPr>
              <w:t>51</w:t>
            </w:r>
          </w:p>
        </w:tc>
      </w:tr>
      <w:tr w:rsidR="00AE0DE4" w:rsidRPr="008E4913" w14:paraId="6D771B8B" w14:textId="77777777" w:rsidTr="0031502A">
        <w:trPr>
          <w:tblCellSpacing w:w="15" w:type="dxa"/>
        </w:trPr>
        <w:tc>
          <w:tcPr>
            <w:tcW w:w="0" w:type="auto"/>
            <w:vAlign w:val="center"/>
            <w:hideMark/>
          </w:tcPr>
          <w:p w14:paraId="1950D753" w14:textId="77777777" w:rsidR="008E4913" w:rsidRPr="008E4913" w:rsidRDefault="008E4913" w:rsidP="0031502A">
            <w:pPr>
              <w:rPr>
                <w:rFonts w:ascii="Arial" w:hAnsi="Arial" w:cs="Arial"/>
                <w:sz w:val="22"/>
                <w:szCs w:val="22"/>
              </w:rPr>
            </w:pPr>
            <w:r w:rsidRPr="008E4913">
              <w:rPr>
                <w:rFonts w:ascii="Arial" w:hAnsi="Arial" w:cs="Arial"/>
                <w:sz w:val="22"/>
                <w:szCs w:val="22"/>
              </w:rPr>
              <w:t>E85</w:t>
            </w:r>
          </w:p>
        </w:tc>
        <w:tc>
          <w:tcPr>
            <w:tcW w:w="0" w:type="auto"/>
            <w:vAlign w:val="center"/>
            <w:hideMark/>
          </w:tcPr>
          <w:p w14:paraId="4D614419" w14:textId="63A69164" w:rsidR="008E4913" w:rsidRPr="008E4913" w:rsidRDefault="008E4913" w:rsidP="0031502A">
            <w:pPr>
              <w:rPr>
                <w:rFonts w:ascii="Arial" w:hAnsi="Arial" w:cs="Arial"/>
                <w:sz w:val="22"/>
                <w:szCs w:val="22"/>
              </w:rPr>
            </w:pPr>
            <w:r w:rsidRPr="008E4913">
              <w:rPr>
                <w:rFonts w:ascii="Arial" w:hAnsi="Arial" w:cs="Arial"/>
                <w:sz w:val="22"/>
                <w:szCs w:val="22"/>
              </w:rPr>
              <w:t>~9.</w:t>
            </w:r>
            <w:r w:rsidR="00E50B70">
              <w:rPr>
                <w:rFonts w:ascii="Arial" w:hAnsi="Arial" w:cs="Arial"/>
                <w:sz w:val="22"/>
                <w:szCs w:val="22"/>
              </w:rPr>
              <w:t>79</w:t>
            </w:r>
          </w:p>
        </w:tc>
        <w:tc>
          <w:tcPr>
            <w:tcW w:w="0" w:type="auto"/>
            <w:vAlign w:val="center"/>
            <w:hideMark/>
          </w:tcPr>
          <w:p w14:paraId="277E4EB9" w14:textId="3532F796" w:rsidR="008E4913" w:rsidRPr="008E4913" w:rsidRDefault="008E4913" w:rsidP="0031502A">
            <w:pPr>
              <w:rPr>
                <w:rFonts w:ascii="Arial" w:hAnsi="Arial" w:cs="Arial"/>
                <w:sz w:val="22"/>
                <w:szCs w:val="22"/>
              </w:rPr>
            </w:pPr>
            <w:r w:rsidRPr="008E4913">
              <w:rPr>
                <w:rFonts w:ascii="Arial" w:hAnsi="Arial" w:cs="Arial"/>
                <w:sz w:val="22"/>
                <w:szCs w:val="22"/>
              </w:rPr>
              <w:t>~29.2</w:t>
            </w:r>
            <w:r w:rsidR="00506248">
              <w:rPr>
                <w:rFonts w:ascii="Arial" w:hAnsi="Arial" w:cs="Arial"/>
                <w:sz w:val="22"/>
                <w:szCs w:val="22"/>
              </w:rPr>
              <w:t>8</w:t>
            </w:r>
          </w:p>
        </w:tc>
        <w:tc>
          <w:tcPr>
            <w:tcW w:w="0" w:type="auto"/>
            <w:vAlign w:val="center"/>
            <w:hideMark/>
          </w:tcPr>
          <w:p w14:paraId="339EC84E" w14:textId="58FC23FA" w:rsidR="008E4913" w:rsidRPr="008E4913" w:rsidRDefault="008E4913" w:rsidP="0031502A">
            <w:pPr>
              <w:rPr>
                <w:rFonts w:ascii="Arial" w:hAnsi="Arial" w:cs="Arial"/>
                <w:sz w:val="22"/>
                <w:szCs w:val="22"/>
              </w:rPr>
            </w:pPr>
            <w:r w:rsidRPr="008E4913">
              <w:rPr>
                <w:rFonts w:ascii="Arial" w:hAnsi="Arial" w:cs="Arial"/>
                <w:sz w:val="22"/>
                <w:szCs w:val="22"/>
              </w:rPr>
              <w:t>~7</w:t>
            </w:r>
            <w:r w:rsidR="00506248">
              <w:rPr>
                <w:rFonts w:ascii="Arial" w:hAnsi="Arial" w:cs="Arial"/>
                <w:sz w:val="22"/>
                <w:szCs w:val="22"/>
              </w:rPr>
              <w:t>73.5</w:t>
            </w:r>
          </w:p>
        </w:tc>
      </w:tr>
      <w:tr w:rsidR="00AE0DE4" w:rsidRPr="008E4913" w14:paraId="5C819DEC" w14:textId="77777777" w:rsidTr="0031502A">
        <w:trPr>
          <w:tblCellSpacing w:w="15" w:type="dxa"/>
        </w:trPr>
        <w:tc>
          <w:tcPr>
            <w:tcW w:w="0" w:type="auto"/>
            <w:vAlign w:val="center"/>
            <w:hideMark/>
          </w:tcPr>
          <w:p w14:paraId="0D68A114" w14:textId="463AB677" w:rsidR="008E4913" w:rsidRPr="008E4913" w:rsidRDefault="00151FB0" w:rsidP="0031502A">
            <w:pPr>
              <w:rPr>
                <w:rFonts w:ascii="Arial" w:hAnsi="Arial" w:cs="Arial"/>
                <w:sz w:val="22"/>
                <w:szCs w:val="22"/>
              </w:rPr>
            </w:pPr>
            <w:r>
              <w:rPr>
                <w:rFonts w:ascii="Arial" w:hAnsi="Arial" w:cs="Arial"/>
                <w:sz w:val="22"/>
                <w:szCs w:val="22"/>
              </w:rPr>
              <w:t>Ethanol (</w:t>
            </w:r>
            <w:r w:rsidR="008E4913" w:rsidRPr="008E4913">
              <w:rPr>
                <w:rFonts w:ascii="Arial" w:hAnsi="Arial" w:cs="Arial"/>
                <w:sz w:val="22"/>
                <w:szCs w:val="22"/>
              </w:rPr>
              <w:t>E100</w:t>
            </w:r>
            <w:r>
              <w:rPr>
                <w:rFonts w:ascii="Arial" w:hAnsi="Arial" w:cs="Arial"/>
                <w:sz w:val="22"/>
                <w:szCs w:val="22"/>
              </w:rPr>
              <w:t>)</w:t>
            </w:r>
          </w:p>
        </w:tc>
        <w:tc>
          <w:tcPr>
            <w:tcW w:w="0" w:type="auto"/>
            <w:vAlign w:val="center"/>
            <w:hideMark/>
          </w:tcPr>
          <w:p w14:paraId="01F8403B" w14:textId="63F305C9" w:rsidR="008E4913" w:rsidRPr="008E4913" w:rsidRDefault="008E4913" w:rsidP="0031502A">
            <w:pPr>
              <w:rPr>
                <w:rFonts w:ascii="Arial" w:hAnsi="Arial" w:cs="Arial"/>
                <w:sz w:val="22"/>
                <w:szCs w:val="22"/>
              </w:rPr>
            </w:pPr>
            <w:r w:rsidRPr="008E4913">
              <w:rPr>
                <w:rFonts w:ascii="Arial" w:hAnsi="Arial" w:cs="Arial"/>
                <w:sz w:val="22"/>
                <w:szCs w:val="22"/>
              </w:rPr>
              <w:t>~</w:t>
            </w:r>
            <w:r w:rsidR="00D23A01">
              <w:rPr>
                <w:rFonts w:ascii="Arial" w:hAnsi="Arial" w:cs="Arial"/>
                <w:sz w:val="22"/>
                <w:szCs w:val="22"/>
              </w:rPr>
              <w:t>8.9</w:t>
            </w:r>
            <w:r w:rsidR="00857C15">
              <w:rPr>
                <w:rFonts w:ascii="Arial" w:hAnsi="Arial" w:cs="Arial"/>
                <w:sz w:val="22"/>
                <w:szCs w:val="22"/>
              </w:rPr>
              <w:t>5</w:t>
            </w:r>
          </w:p>
        </w:tc>
        <w:tc>
          <w:tcPr>
            <w:tcW w:w="0" w:type="auto"/>
            <w:vAlign w:val="center"/>
            <w:hideMark/>
          </w:tcPr>
          <w:p w14:paraId="2BC4C13F" w14:textId="7D8492A5" w:rsidR="008E4913" w:rsidRPr="008E4913" w:rsidRDefault="008E4913" w:rsidP="0031502A">
            <w:pPr>
              <w:rPr>
                <w:rFonts w:ascii="Arial" w:hAnsi="Arial" w:cs="Arial"/>
                <w:sz w:val="22"/>
                <w:szCs w:val="22"/>
              </w:rPr>
            </w:pPr>
            <w:r w:rsidRPr="008E4913">
              <w:rPr>
                <w:rFonts w:ascii="Arial" w:hAnsi="Arial" w:cs="Arial"/>
                <w:sz w:val="22"/>
                <w:szCs w:val="22"/>
              </w:rPr>
              <w:t>~26.8</w:t>
            </w:r>
            <w:r w:rsidR="00857C15">
              <w:rPr>
                <w:rFonts w:ascii="Arial" w:hAnsi="Arial" w:cs="Arial"/>
                <w:sz w:val="22"/>
                <w:szCs w:val="22"/>
              </w:rPr>
              <w:t>3</w:t>
            </w:r>
          </w:p>
        </w:tc>
        <w:tc>
          <w:tcPr>
            <w:tcW w:w="0" w:type="auto"/>
            <w:vAlign w:val="center"/>
            <w:hideMark/>
          </w:tcPr>
          <w:p w14:paraId="36364F01" w14:textId="724FCA07" w:rsidR="008E4913" w:rsidRPr="008E4913" w:rsidRDefault="008E4913" w:rsidP="0031502A">
            <w:pPr>
              <w:rPr>
                <w:rFonts w:ascii="Arial" w:hAnsi="Arial" w:cs="Arial"/>
                <w:sz w:val="22"/>
                <w:szCs w:val="22"/>
              </w:rPr>
            </w:pPr>
            <w:r w:rsidRPr="008E4913">
              <w:rPr>
                <w:rFonts w:ascii="Arial" w:hAnsi="Arial" w:cs="Arial"/>
                <w:sz w:val="22"/>
                <w:szCs w:val="22"/>
              </w:rPr>
              <w:t>~7</w:t>
            </w:r>
            <w:r w:rsidR="00857C15">
              <w:rPr>
                <w:rFonts w:ascii="Arial" w:hAnsi="Arial" w:cs="Arial"/>
                <w:sz w:val="22"/>
                <w:szCs w:val="22"/>
              </w:rPr>
              <w:t>89</w:t>
            </w:r>
          </w:p>
        </w:tc>
      </w:tr>
      <w:tr w:rsidR="00AE0DE4" w:rsidRPr="008E4913" w14:paraId="5F353C9B" w14:textId="77777777" w:rsidTr="0031502A">
        <w:trPr>
          <w:tblCellSpacing w:w="15" w:type="dxa"/>
        </w:trPr>
        <w:tc>
          <w:tcPr>
            <w:tcW w:w="0" w:type="auto"/>
            <w:vAlign w:val="center"/>
            <w:hideMark/>
          </w:tcPr>
          <w:p w14:paraId="7394484A" w14:textId="141B0DBF" w:rsidR="008E4913" w:rsidRPr="008E4913" w:rsidRDefault="003B5604" w:rsidP="0031502A">
            <w:pPr>
              <w:rPr>
                <w:rFonts w:ascii="Arial" w:hAnsi="Arial" w:cs="Arial"/>
                <w:sz w:val="22"/>
                <w:szCs w:val="22"/>
              </w:rPr>
            </w:pPr>
            <w:r w:rsidRPr="003B5604">
              <w:rPr>
                <w:rFonts w:ascii="Arial" w:hAnsi="Arial" w:cs="Arial"/>
                <w:sz w:val="22"/>
                <w:szCs w:val="22"/>
              </w:rPr>
              <w:t>Indolene</w:t>
            </w:r>
            <w:r w:rsidR="00151FB0">
              <w:rPr>
                <w:rFonts w:ascii="Arial" w:hAnsi="Arial" w:cs="Arial"/>
                <w:sz w:val="22"/>
                <w:szCs w:val="22"/>
              </w:rPr>
              <w:t xml:space="preserve"> </w:t>
            </w:r>
            <w:r w:rsidR="00151FB0" w:rsidRPr="00151FB0">
              <w:rPr>
                <w:rFonts w:ascii="Arial" w:hAnsi="Arial" w:cs="Arial"/>
                <w:sz w:val="22"/>
                <w:szCs w:val="22"/>
              </w:rPr>
              <w:t>(gasoline surrogate)</w:t>
            </w:r>
          </w:p>
        </w:tc>
        <w:tc>
          <w:tcPr>
            <w:tcW w:w="0" w:type="auto"/>
            <w:vAlign w:val="center"/>
            <w:hideMark/>
          </w:tcPr>
          <w:p w14:paraId="1AA62BC2" w14:textId="6D7EE188" w:rsidR="008E4913" w:rsidRPr="008E4913" w:rsidRDefault="008E4913" w:rsidP="0031502A">
            <w:pPr>
              <w:rPr>
                <w:rFonts w:ascii="Arial" w:hAnsi="Arial" w:cs="Arial"/>
                <w:sz w:val="22"/>
                <w:szCs w:val="22"/>
              </w:rPr>
            </w:pPr>
            <w:r w:rsidRPr="008E4913">
              <w:rPr>
                <w:rFonts w:ascii="Arial" w:hAnsi="Arial" w:cs="Arial"/>
                <w:sz w:val="22"/>
                <w:szCs w:val="22"/>
              </w:rPr>
              <w:t>~14.</w:t>
            </w:r>
            <w:r w:rsidR="00262AC5">
              <w:rPr>
                <w:rFonts w:ascii="Arial" w:hAnsi="Arial" w:cs="Arial"/>
                <w:sz w:val="22"/>
                <w:szCs w:val="22"/>
              </w:rPr>
              <w:t>56</w:t>
            </w:r>
          </w:p>
        </w:tc>
        <w:tc>
          <w:tcPr>
            <w:tcW w:w="0" w:type="auto"/>
            <w:vAlign w:val="center"/>
            <w:hideMark/>
          </w:tcPr>
          <w:p w14:paraId="73E9621A" w14:textId="0A6DF69C" w:rsidR="008E4913" w:rsidRPr="008E4913" w:rsidRDefault="008E4913" w:rsidP="0031502A">
            <w:pPr>
              <w:rPr>
                <w:rFonts w:ascii="Arial" w:hAnsi="Arial" w:cs="Arial"/>
                <w:sz w:val="22"/>
                <w:szCs w:val="22"/>
              </w:rPr>
            </w:pPr>
            <w:r w:rsidRPr="008E4913">
              <w:rPr>
                <w:rFonts w:ascii="Arial" w:hAnsi="Arial" w:cs="Arial"/>
                <w:sz w:val="22"/>
                <w:szCs w:val="22"/>
              </w:rPr>
              <w:t>~</w:t>
            </w:r>
            <w:r w:rsidR="00AE0DE4">
              <w:rPr>
                <w:rFonts w:ascii="Arial" w:hAnsi="Arial" w:cs="Arial"/>
                <w:sz w:val="22"/>
                <w:szCs w:val="22"/>
              </w:rPr>
              <w:t>43.18</w:t>
            </w:r>
          </w:p>
        </w:tc>
        <w:tc>
          <w:tcPr>
            <w:tcW w:w="0" w:type="auto"/>
            <w:vAlign w:val="center"/>
            <w:hideMark/>
          </w:tcPr>
          <w:p w14:paraId="5B657B3A" w14:textId="337D5EFF" w:rsidR="008E4913" w:rsidRPr="008E4913" w:rsidRDefault="008E4913" w:rsidP="0031502A">
            <w:pPr>
              <w:rPr>
                <w:rFonts w:ascii="Arial" w:hAnsi="Arial" w:cs="Arial"/>
                <w:sz w:val="22"/>
                <w:szCs w:val="22"/>
              </w:rPr>
            </w:pPr>
            <w:r w:rsidRPr="008E4913">
              <w:rPr>
                <w:rFonts w:ascii="Arial" w:hAnsi="Arial" w:cs="Arial"/>
                <w:sz w:val="22"/>
                <w:szCs w:val="22"/>
              </w:rPr>
              <w:t>~</w:t>
            </w:r>
            <w:r w:rsidR="00AE0DE4">
              <w:rPr>
                <w:rFonts w:ascii="Arial" w:hAnsi="Arial" w:cs="Arial"/>
                <w:sz w:val="22"/>
                <w:szCs w:val="22"/>
              </w:rPr>
              <w:t>684</w:t>
            </w:r>
          </w:p>
        </w:tc>
      </w:tr>
    </w:tbl>
    <w:p w14:paraId="253B7E68" w14:textId="216AF9A6" w:rsidR="00F85745" w:rsidRDefault="0031502A" w:rsidP="00D15EFD">
      <w:pPr>
        <w:rPr>
          <w:rFonts w:ascii="Arial" w:hAnsi="Arial" w:cs="Arial"/>
          <w:sz w:val="22"/>
          <w:szCs w:val="22"/>
        </w:rPr>
      </w:pPr>
      <w:r>
        <w:rPr>
          <w:noProof/>
        </w:rPr>
        <mc:AlternateContent>
          <mc:Choice Requires="wps">
            <w:drawing>
              <wp:anchor distT="0" distB="0" distL="114300" distR="114300" simplePos="0" relativeHeight="251658241" behindDoc="0" locked="0" layoutInCell="1" allowOverlap="1" wp14:anchorId="1FF81153" wp14:editId="54C4778D">
                <wp:simplePos x="0" y="0"/>
                <wp:positionH relativeFrom="margin">
                  <wp:posOffset>10337</wp:posOffset>
                </wp:positionH>
                <wp:positionV relativeFrom="paragraph">
                  <wp:posOffset>-63234</wp:posOffset>
                </wp:positionV>
                <wp:extent cx="4359349" cy="425302"/>
                <wp:effectExtent l="0" t="0" r="22225" b="13335"/>
                <wp:wrapNone/>
                <wp:docPr id="998027661" name="Text Box 2"/>
                <wp:cNvGraphicFramePr/>
                <a:graphic xmlns:a="http://schemas.openxmlformats.org/drawingml/2006/main">
                  <a:graphicData uri="http://schemas.microsoft.com/office/word/2010/wordprocessingShape">
                    <wps:wsp>
                      <wps:cNvSpPr txBox="1"/>
                      <wps:spPr>
                        <a:xfrm>
                          <a:off x="0" y="0"/>
                          <a:ext cx="4359349" cy="425302"/>
                        </a:xfrm>
                        <a:prstGeom prst="rect">
                          <a:avLst/>
                        </a:prstGeom>
                        <a:solidFill>
                          <a:schemeClr val="lt1"/>
                        </a:solidFill>
                        <a:ln w="6350">
                          <a:solidFill>
                            <a:prstClr val="black"/>
                          </a:solidFill>
                        </a:ln>
                      </wps:spPr>
                      <wps:txbx>
                        <w:txbxContent>
                          <w:p w14:paraId="49A765E4" w14:textId="6A7D4D56" w:rsidR="0031502A" w:rsidRPr="00502F63" w:rsidRDefault="00854CC5" w:rsidP="0031502A">
                            <w:pPr>
                              <w:rPr>
                                <w:rFonts w:ascii="Arial" w:hAnsi="Arial" w:cs="Arial"/>
                                <w:sz w:val="22"/>
                                <w:szCs w:val="22"/>
                              </w:rPr>
                            </w:pPr>
                            <w:r>
                              <w:rPr>
                                <w:rFonts w:ascii="Arial" w:hAnsi="Arial" w:cs="Arial"/>
                                <w:sz w:val="22"/>
                                <w:szCs w:val="22"/>
                              </w:rPr>
                              <w:t>Table 2</w:t>
                            </w:r>
                            <w:r w:rsidR="0031502A" w:rsidRPr="00502F63">
                              <w:rPr>
                                <w:rFonts w:ascii="Arial" w:hAnsi="Arial" w:cs="Arial"/>
                                <w:sz w:val="22"/>
                                <w:szCs w:val="22"/>
                              </w:rPr>
                              <w:t xml:space="preserve">: </w:t>
                            </w:r>
                            <w:r w:rsidR="0031502A">
                              <w:rPr>
                                <w:rFonts w:ascii="Arial" w:hAnsi="Arial" w:cs="Arial"/>
                                <w:sz w:val="22"/>
                                <w:szCs w:val="22"/>
                              </w:rPr>
                              <w:t xml:space="preserve">Fuel Properties Table (Wave </w:t>
                            </w:r>
                            <w:r>
                              <w:rPr>
                                <w:rFonts w:ascii="Arial" w:hAnsi="Arial" w:cs="Arial"/>
                                <w:sz w:val="22"/>
                                <w:szCs w:val="22"/>
                              </w:rPr>
                              <w:t>2025.1)</w:t>
                            </w:r>
                          </w:p>
                          <w:p w14:paraId="35FCAA5B" w14:textId="77777777" w:rsidR="0031502A" w:rsidRPr="00937718" w:rsidRDefault="0031502A" w:rsidP="0031502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81153" id="_x0000_s1027" type="#_x0000_t202" style="position:absolute;margin-left:.8pt;margin-top:-5pt;width:343.25pt;height:3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cPyxOgIAAIMEAAAOAAAAZHJzL2Uyb0RvYy54bWysVE1v2zAMvQ/YfxB0X+x8dY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" fillcolor="white [3201]" strokeweight=".5pt">
                <v:textbox>
                  <w:txbxContent>
                    <w:p w14:paraId="49A765E4" w14:textId="6A7D4D56" w:rsidR="0031502A" w:rsidRPr="00502F63" w:rsidRDefault="00854CC5" w:rsidP="0031502A">
                      <w:pPr>
                        <w:rPr>
                          <w:rFonts w:ascii="Arial" w:hAnsi="Arial" w:cs="Arial"/>
                          <w:sz w:val="22"/>
                          <w:szCs w:val="22"/>
                        </w:rPr>
                      </w:pPr>
                      <w:r>
                        <w:rPr>
                          <w:rFonts w:ascii="Arial" w:hAnsi="Arial" w:cs="Arial"/>
                          <w:sz w:val="22"/>
                          <w:szCs w:val="22"/>
                        </w:rPr>
                        <w:t>Table 2</w:t>
                      </w:r>
                      <w:r w:rsidR="0031502A" w:rsidRPr="00502F63">
                        <w:rPr>
                          <w:rFonts w:ascii="Arial" w:hAnsi="Arial" w:cs="Arial"/>
                          <w:sz w:val="22"/>
                          <w:szCs w:val="22"/>
                        </w:rPr>
                        <w:t xml:space="preserve">: </w:t>
                      </w:r>
                      <w:r w:rsidR="0031502A">
                        <w:rPr>
                          <w:rFonts w:ascii="Arial" w:hAnsi="Arial" w:cs="Arial"/>
                          <w:sz w:val="22"/>
                          <w:szCs w:val="22"/>
                        </w:rPr>
                        <w:t xml:space="preserve">Fuel Properties Table (Wave </w:t>
                      </w:r>
                      <w:r>
                        <w:rPr>
                          <w:rFonts w:ascii="Arial" w:hAnsi="Arial" w:cs="Arial"/>
                          <w:sz w:val="22"/>
                          <w:szCs w:val="22"/>
                        </w:rPr>
                        <w:t>2025.1)</w:t>
                      </w:r>
                    </w:p>
                    <w:p w14:paraId="35FCAA5B" w14:textId="77777777" w:rsidR="0031502A" w:rsidRPr="00937718" w:rsidRDefault="0031502A" w:rsidP="0031502A">
                      <w:pPr>
                        <w:rPr>
                          <w:rFonts w:ascii="Arial" w:hAnsi="Arial" w:cs="Arial"/>
                          <w:sz w:val="22"/>
                          <w:szCs w:val="22"/>
                        </w:rPr>
                      </w:pPr>
                    </w:p>
                  </w:txbxContent>
                </v:textbox>
                <w10:wrap anchorx="margin"/>
              </v:shape>
            </w:pict>
          </mc:Fallback>
        </mc:AlternateContent>
      </w:r>
    </w:p>
    <w:p w14:paraId="201FAA38" w14:textId="77777777" w:rsidR="00F85745" w:rsidRDefault="00F85745" w:rsidP="00D15EFD">
      <w:pPr>
        <w:rPr>
          <w:rFonts w:ascii="Arial" w:hAnsi="Arial" w:cs="Arial"/>
          <w:sz w:val="22"/>
          <w:szCs w:val="22"/>
        </w:rPr>
      </w:pPr>
    </w:p>
    <w:p w14:paraId="0302BA70" w14:textId="77777777" w:rsidR="00F85745" w:rsidRDefault="00F85745" w:rsidP="00D15EFD">
      <w:pPr>
        <w:rPr>
          <w:rFonts w:ascii="Arial" w:hAnsi="Arial" w:cs="Arial"/>
          <w:sz w:val="22"/>
          <w:szCs w:val="22"/>
        </w:rPr>
      </w:pPr>
    </w:p>
    <w:p w14:paraId="7CFA63AB" w14:textId="77777777" w:rsidR="00F85745" w:rsidRDefault="00F85745" w:rsidP="00D15EFD">
      <w:pPr>
        <w:rPr>
          <w:rFonts w:ascii="Arial" w:hAnsi="Arial" w:cs="Arial"/>
          <w:sz w:val="22"/>
          <w:szCs w:val="22"/>
        </w:rPr>
      </w:pPr>
    </w:p>
    <w:p w14:paraId="0C0EC2CC" w14:textId="77777777" w:rsidR="00F85745" w:rsidRDefault="00F85745" w:rsidP="00D15EFD">
      <w:pPr>
        <w:rPr>
          <w:rFonts w:ascii="Arial" w:hAnsi="Arial" w:cs="Arial"/>
          <w:sz w:val="22"/>
          <w:szCs w:val="22"/>
        </w:rPr>
      </w:pPr>
    </w:p>
    <w:p w14:paraId="01FAC2E2" w14:textId="77777777" w:rsidR="00F85745" w:rsidRDefault="00F85745" w:rsidP="00D15EFD">
      <w:pPr>
        <w:rPr>
          <w:rFonts w:ascii="Arial" w:hAnsi="Arial" w:cs="Arial"/>
          <w:sz w:val="22"/>
          <w:szCs w:val="22"/>
        </w:rPr>
      </w:pPr>
    </w:p>
    <w:p w14:paraId="5070ECCB" w14:textId="77777777" w:rsidR="00F85745" w:rsidRDefault="00F85745" w:rsidP="00D15EFD">
      <w:pPr>
        <w:rPr>
          <w:rFonts w:ascii="Arial" w:hAnsi="Arial" w:cs="Arial"/>
          <w:sz w:val="22"/>
          <w:szCs w:val="22"/>
        </w:rPr>
      </w:pPr>
    </w:p>
    <w:p w14:paraId="27AD2A06" w14:textId="730274EE" w:rsidR="00B42F2B" w:rsidRDefault="00B42F2B" w:rsidP="00D15EFD">
      <w:pPr>
        <w:rPr>
          <w:rFonts w:ascii="Arial" w:hAnsi="Arial" w:cs="Arial"/>
          <w:sz w:val="22"/>
          <w:szCs w:val="22"/>
        </w:rPr>
      </w:pPr>
    </w:p>
    <w:p w14:paraId="5AE3C10F" w14:textId="718F9ABD" w:rsidR="00F92BC2" w:rsidRDefault="00F92BC2" w:rsidP="00D15EFD">
      <w:pPr>
        <w:rPr>
          <w:rFonts w:ascii="Arial" w:hAnsi="Arial" w:cs="Arial"/>
          <w:sz w:val="22"/>
          <w:szCs w:val="22"/>
        </w:rPr>
      </w:pPr>
      <w:r>
        <w:rPr>
          <w:rFonts w:ascii="Arial" w:hAnsi="Arial" w:cs="Arial"/>
          <w:sz w:val="22"/>
          <w:szCs w:val="22"/>
        </w:rPr>
        <w:t>‘</w:t>
      </w:r>
      <w:r w:rsidRPr="00F92BC2">
        <w:rPr>
          <w:rFonts w:ascii="Arial" w:hAnsi="Arial" w:cs="Arial"/>
          <w:sz w:val="22"/>
          <w:szCs w:val="22"/>
        </w:rPr>
        <w:t>Fuel properties were taken directly from the predefined fuel files available in Ricardo WAVE. Indolene was selected as a standardised reference test gasoline and used as a controlled gasoline surrogate for comparison with ethanol-based alternative fuels</w:t>
      </w:r>
      <w:r>
        <w:rPr>
          <w:rFonts w:ascii="Arial" w:hAnsi="Arial" w:cs="Arial"/>
          <w:sz w:val="22"/>
          <w:szCs w:val="22"/>
        </w:rPr>
        <w:t>.’</w:t>
      </w:r>
    </w:p>
    <w:p w14:paraId="6F1C1EF0" w14:textId="77777777" w:rsidR="00F85745" w:rsidRDefault="00F85745" w:rsidP="00F85745"/>
    <w:p w14:paraId="3C78E780" w14:textId="6FBADF79" w:rsidR="008E35B4" w:rsidRPr="00B6161C" w:rsidRDefault="008E35B4" w:rsidP="008E35B4">
      <w:pPr>
        <w:pStyle w:val="Heading2"/>
        <w:rPr>
          <w:rFonts w:ascii="Arial" w:hAnsi="Arial" w:cs="Arial"/>
          <w:color w:val="auto"/>
          <w:sz w:val="24"/>
          <w:szCs w:val="24"/>
          <w:u w:val="single"/>
        </w:rPr>
      </w:pPr>
      <w:bookmarkStart w:id="9" w:name="_Toc218446232"/>
      <w:r w:rsidRPr="00B6161C">
        <w:rPr>
          <w:rFonts w:ascii="Arial" w:hAnsi="Arial" w:cs="Arial"/>
          <w:color w:val="auto"/>
          <w:sz w:val="24"/>
          <w:szCs w:val="24"/>
          <w:u w:val="single"/>
        </w:rPr>
        <w:t xml:space="preserve">3.3 </w:t>
      </w:r>
      <w:r w:rsidR="00B6161C" w:rsidRPr="00B6161C">
        <w:rPr>
          <w:rFonts w:ascii="Arial" w:hAnsi="Arial" w:cs="Arial"/>
          <w:color w:val="auto"/>
          <w:sz w:val="24"/>
          <w:szCs w:val="24"/>
          <w:u w:val="single"/>
        </w:rPr>
        <w:t>Performance Metrics</w:t>
      </w:r>
      <w:bookmarkEnd w:id="9"/>
    </w:p>
    <w:p w14:paraId="01C9EA54" w14:textId="77777777" w:rsidR="00B6161C" w:rsidRPr="00B6161C" w:rsidRDefault="00B6161C" w:rsidP="00B6161C">
      <w:pPr>
        <w:rPr>
          <w:rFonts w:ascii="Arial" w:hAnsi="Arial" w:cs="Arial"/>
          <w:sz w:val="22"/>
          <w:szCs w:val="22"/>
        </w:rPr>
      </w:pPr>
      <w:r w:rsidRPr="00B6161C">
        <w:rPr>
          <w:rFonts w:ascii="Arial" w:hAnsi="Arial" w:cs="Arial"/>
          <w:sz w:val="22"/>
          <w:szCs w:val="22"/>
        </w:rPr>
        <w:t>The performance of each fuel was evaluated using the following outputs from Ricardo WAVE:</w:t>
      </w:r>
    </w:p>
    <w:p w14:paraId="3A2F397C" w14:textId="77777777" w:rsidR="00B6161C" w:rsidRPr="00B6161C" w:rsidRDefault="00B6161C" w:rsidP="00B6161C">
      <w:pPr>
        <w:numPr>
          <w:ilvl w:val="0"/>
          <w:numId w:val="2"/>
        </w:numPr>
        <w:rPr>
          <w:rFonts w:ascii="Arial" w:hAnsi="Arial" w:cs="Arial"/>
          <w:sz w:val="22"/>
          <w:szCs w:val="22"/>
        </w:rPr>
      </w:pPr>
      <w:r w:rsidRPr="00B6161C">
        <w:rPr>
          <w:rFonts w:ascii="Arial" w:hAnsi="Arial" w:cs="Arial"/>
          <w:sz w:val="22"/>
          <w:szCs w:val="22"/>
        </w:rPr>
        <w:t>Brake torque</w:t>
      </w:r>
    </w:p>
    <w:p w14:paraId="40BD20E4" w14:textId="77777777" w:rsidR="00B6161C" w:rsidRPr="00B6161C" w:rsidRDefault="00B6161C" w:rsidP="00B6161C">
      <w:pPr>
        <w:numPr>
          <w:ilvl w:val="0"/>
          <w:numId w:val="2"/>
        </w:numPr>
        <w:rPr>
          <w:rFonts w:ascii="Arial" w:hAnsi="Arial" w:cs="Arial"/>
          <w:sz w:val="22"/>
          <w:szCs w:val="22"/>
        </w:rPr>
      </w:pPr>
      <w:r w:rsidRPr="00B6161C">
        <w:rPr>
          <w:rFonts w:ascii="Arial" w:hAnsi="Arial" w:cs="Arial"/>
          <w:sz w:val="22"/>
          <w:szCs w:val="22"/>
        </w:rPr>
        <w:t>Brake mean effective pressure (BMEP)</w:t>
      </w:r>
    </w:p>
    <w:p w14:paraId="32A3A950" w14:textId="77777777" w:rsidR="00B6161C" w:rsidRPr="00B6161C" w:rsidRDefault="00B6161C" w:rsidP="00B6161C">
      <w:pPr>
        <w:numPr>
          <w:ilvl w:val="0"/>
          <w:numId w:val="2"/>
        </w:numPr>
        <w:rPr>
          <w:rFonts w:ascii="Arial" w:hAnsi="Arial" w:cs="Arial"/>
          <w:sz w:val="22"/>
          <w:szCs w:val="22"/>
        </w:rPr>
      </w:pPr>
      <w:r w:rsidRPr="00B6161C">
        <w:rPr>
          <w:rFonts w:ascii="Arial" w:hAnsi="Arial" w:cs="Arial"/>
          <w:sz w:val="22"/>
          <w:szCs w:val="22"/>
        </w:rPr>
        <w:t>Brake specific fuel consumption (BSFC)</w:t>
      </w:r>
    </w:p>
    <w:p w14:paraId="4BA33DC6" w14:textId="77777777" w:rsidR="00B6161C" w:rsidRPr="00B6161C" w:rsidRDefault="00B6161C" w:rsidP="00B6161C">
      <w:pPr>
        <w:numPr>
          <w:ilvl w:val="0"/>
          <w:numId w:val="2"/>
        </w:numPr>
        <w:rPr>
          <w:rFonts w:ascii="Arial" w:hAnsi="Arial" w:cs="Arial"/>
          <w:sz w:val="22"/>
          <w:szCs w:val="22"/>
        </w:rPr>
      </w:pPr>
      <w:r w:rsidRPr="00B6161C">
        <w:rPr>
          <w:rFonts w:ascii="Arial" w:hAnsi="Arial" w:cs="Arial"/>
          <w:sz w:val="22"/>
          <w:szCs w:val="22"/>
        </w:rPr>
        <w:t>In-cylinder pressure traces</w:t>
      </w:r>
    </w:p>
    <w:p w14:paraId="5085BB5B" w14:textId="77777777" w:rsidR="00B6161C" w:rsidRDefault="00B6161C" w:rsidP="00B6161C">
      <w:pPr>
        <w:rPr>
          <w:rFonts w:ascii="Arial" w:hAnsi="Arial" w:cs="Arial"/>
          <w:sz w:val="22"/>
          <w:szCs w:val="22"/>
        </w:rPr>
      </w:pPr>
      <w:r w:rsidRPr="00B6161C">
        <w:rPr>
          <w:rFonts w:ascii="Arial" w:hAnsi="Arial" w:cs="Arial"/>
          <w:sz w:val="22"/>
          <w:szCs w:val="22"/>
        </w:rPr>
        <w:t>These metrics were selected to provide insight into both engine performance and fuel efficiency. In-cylinder pressure data were also examined to identify differences in combustion behaviour between fuels.</w:t>
      </w:r>
    </w:p>
    <w:p w14:paraId="1B3BC477" w14:textId="77777777" w:rsidR="00D42F34" w:rsidRDefault="00D42F34" w:rsidP="00B6161C">
      <w:pPr>
        <w:rPr>
          <w:rFonts w:ascii="Arial" w:hAnsi="Arial" w:cs="Arial"/>
          <w:sz w:val="22"/>
          <w:szCs w:val="22"/>
        </w:rPr>
      </w:pPr>
    </w:p>
    <w:p w14:paraId="79B0C76B" w14:textId="77777777" w:rsidR="00D42F34" w:rsidRDefault="00D42F34">
      <w:pPr>
        <w:rPr>
          <w:rFonts w:ascii="Arial" w:hAnsi="Arial" w:cs="Arial"/>
          <w:sz w:val="22"/>
          <w:szCs w:val="22"/>
        </w:rPr>
      </w:pPr>
      <w:r>
        <w:rPr>
          <w:rFonts w:ascii="Arial" w:hAnsi="Arial" w:cs="Arial"/>
          <w:sz w:val="22"/>
          <w:szCs w:val="22"/>
        </w:rPr>
        <w:br w:type="page"/>
      </w:r>
    </w:p>
    <w:p w14:paraId="3ACB4088" w14:textId="4DCE2D68" w:rsidR="00D42F34" w:rsidRDefault="00D42F34" w:rsidP="00D42F34">
      <w:pPr>
        <w:pStyle w:val="Heading2"/>
        <w:rPr>
          <w:rFonts w:ascii="Arial" w:hAnsi="Arial" w:cs="Arial"/>
          <w:color w:val="auto"/>
          <w:sz w:val="24"/>
          <w:szCs w:val="24"/>
          <w:u w:val="single"/>
        </w:rPr>
      </w:pPr>
      <w:bookmarkStart w:id="10" w:name="_Toc218446233"/>
      <w:r w:rsidRPr="00D42F34">
        <w:rPr>
          <w:rFonts w:ascii="Arial" w:hAnsi="Arial" w:cs="Arial"/>
          <w:color w:val="auto"/>
          <w:sz w:val="24"/>
          <w:szCs w:val="24"/>
          <w:u w:val="single"/>
        </w:rPr>
        <w:lastRenderedPageBreak/>
        <w:t>3.4 WAVE Results and Discussion</w:t>
      </w:r>
      <w:bookmarkEnd w:id="10"/>
    </w:p>
    <w:p w14:paraId="43BAF214" w14:textId="77777777" w:rsidR="003B7D24" w:rsidRDefault="003B7D24" w:rsidP="00D42F34">
      <w:pPr>
        <w:rPr>
          <w:rFonts w:ascii="Arial" w:hAnsi="Arial" w:cs="Arial"/>
          <w:sz w:val="22"/>
          <w:szCs w:val="22"/>
        </w:rPr>
      </w:pPr>
    </w:p>
    <w:p w14:paraId="49101DE0" w14:textId="722466C1" w:rsidR="00B76428" w:rsidRDefault="00B76428" w:rsidP="00D42F34">
      <w:pPr>
        <w:rPr>
          <w:rFonts w:ascii="Arial" w:hAnsi="Arial" w:cs="Arial"/>
          <w:sz w:val="22"/>
          <w:szCs w:val="22"/>
        </w:rPr>
      </w:pPr>
      <w:r w:rsidRPr="00B76428">
        <w:rPr>
          <w:rFonts w:ascii="Arial" w:hAnsi="Arial" w:cs="Arial"/>
          <w:sz w:val="22"/>
          <w:szCs w:val="22"/>
        </w:rPr>
        <w:t xml:space="preserve">Table </w:t>
      </w:r>
      <w:r>
        <w:rPr>
          <w:rFonts w:ascii="Arial" w:hAnsi="Arial" w:cs="Arial"/>
          <w:sz w:val="22"/>
          <w:szCs w:val="22"/>
        </w:rPr>
        <w:t>3</w:t>
      </w:r>
      <w:r w:rsidRPr="00B76428">
        <w:rPr>
          <w:rFonts w:ascii="Arial" w:hAnsi="Arial" w:cs="Arial"/>
          <w:sz w:val="22"/>
          <w:szCs w:val="22"/>
        </w:rPr>
        <w:t xml:space="preserve"> presents the brake performance results for each fuel at 3000 rpm.</w:t>
      </w:r>
    </w:p>
    <w:tbl>
      <w:tblPr>
        <w:tblW w:w="92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00"/>
        <w:gridCol w:w="2225"/>
        <w:gridCol w:w="2028"/>
        <w:gridCol w:w="2497"/>
      </w:tblGrid>
      <w:tr w:rsidR="003B7D24" w:rsidRPr="003B7D24" w14:paraId="11EA6A24" w14:textId="77777777" w:rsidTr="003B7D24">
        <w:trPr>
          <w:trHeight w:val="491"/>
          <w:tblHeader/>
          <w:tblCellSpacing w:w="15" w:type="dxa"/>
        </w:trPr>
        <w:tc>
          <w:tcPr>
            <w:tcW w:w="0" w:type="auto"/>
            <w:vAlign w:val="center"/>
            <w:hideMark/>
          </w:tcPr>
          <w:p w14:paraId="73E8E369" w14:textId="77777777" w:rsidR="003B7D24" w:rsidRPr="003B7D24" w:rsidRDefault="003B7D24" w:rsidP="003B7D24">
            <w:pPr>
              <w:rPr>
                <w:rFonts w:ascii="Arial" w:hAnsi="Arial" w:cs="Arial"/>
                <w:b/>
                <w:bCs/>
                <w:sz w:val="22"/>
                <w:szCs w:val="22"/>
              </w:rPr>
            </w:pPr>
            <w:r w:rsidRPr="003B7D24">
              <w:rPr>
                <w:rFonts w:ascii="Arial" w:hAnsi="Arial" w:cs="Arial"/>
                <w:b/>
                <w:bCs/>
                <w:sz w:val="22"/>
                <w:szCs w:val="22"/>
              </w:rPr>
              <w:t>Fuel</w:t>
            </w:r>
          </w:p>
        </w:tc>
        <w:tc>
          <w:tcPr>
            <w:tcW w:w="0" w:type="auto"/>
            <w:vAlign w:val="center"/>
            <w:hideMark/>
          </w:tcPr>
          <w:p w14:paraId="48692602" w14:textId="77777777" w:rsidR="003B7D24" w:rsidRPr="003B7D24" w:rsidRDefault="003B7D24" w:rsidP="003B7D24">
            <w:pPr>
              <w:rPr>
                <w:rFonts w:ascii="Arial" w:hAnsi="Arial" w:cs="Arial"/>
                <w:b/>
                <w:bCs/>
                <w:sz w:val="22"/>
                <w:szCs w:val="22"/>
              </w:rPr>
            </w:pPr>
            <w:r w:rsidRPr="003B7D24">
              <w:rPr>
                <w:rFonts w:ascii="Arial" w:hAnsi="Arial" w:cs="Arial"/>
                <w:b/>
                <w:bCs/>
                <w:sz w:val="22"/>
                <w:szCs w:val="22"/>
              </w:rPr>
              <w:t>Torque (Nm)</w:t>
            </w:r>
          </w:p>
        </w:tc>
        <w:tc>
          <w:tcPr>
            <w:tcW w:w="0" w:type="auto"/>
            <w:vAlign w:val="center"/>
            <w:hideMark/>
          </w:tcPr>
          <w:p w14:paraId="04E4061A" w14:textId="77777777" w:rsidR="003B7D24" w:rsidRPr="003B7D24" w:rsidRDefault="003B7D24" w:rsidP="003B7D24">
            <w:pPr>
              <w:rPr>
                <w:rFonts w:ascii="Arial" w:hAnsi="Arial" w:cs="Arial"/>
                <w:b/>
                <w:bCs/>
                <w:sz w:val="22"/>
                <w:szCs w:val="22"/>
              </w:rPr>
            </w:pPr>
            <w:r w:rsidRPr="003B7D24">
              <w:rPr>
                <w:rFonts w:ascii="Arial" w:hAnsi="Arial" w:cs="Arial"/>
                <w:b/>
                <w:bCs/>
                <w:sz w:val="22"/>
                <w:szCs w:val="22"/>
              </w:rPr>
              <w:t>BMEP (bar)</w:t>
            </w:r>
          </w:p>
        </w:tc>
        <w:tc>
          <w:tcPr>
            <w:tcW w:w="0" w:type="auto"/>
            <w:vAlign w:val="center"/>
            <w:hideMark/>
          </w:tcPr>
          <w:p w14:paraId="3ACAD216" w14:textId="77777777" w:rsidR="003B7D24" w:rsidRPr="003B7D24" w:rsidRDefault="003B7D24" w:rsidP="003B7D24">
            <w:pPr>
              <w:rPr>
                <w:rFonts w:ascii="Arial" w:hAnsi="Arial" w:cs="Arial"/>
                <w:b/>
                <w:bCs/>
                <w:sz w:val="22"/>
                <w:szCs w:val="22"/>
              </w:rPr>
            </w:pPr>
            <w:r w:rsidRPr="003B7D24">
              <w:rPr>
                <w:rFonts w:ascii="Arial" w:hAnsi="Arial" w:cs="Arial"/>
                <w:b/>
                <w:bCs/>
                <w:sz w:val="22"/>
                <w:szCs w:val="22"/>
              </w:rPr>
              <w:t>BSFC (g/kWh)</w:t>
            </w:r>
          </w:p>
        </w:tc>
      </w:tr>
      <w:tr w:rsidR="003B7D24" w:rsidRPr="003B7D24" w14:paraId="36F00C4F" w14:textId="77777777" w:rsidTr="003B7D24">
        <w:trPr>
          <w:trHeight w:val="509"/>
          <w:tblCellSpacing w:w="15" w:type="dxa"/>
        </w:trPr>
        <w:tc>
          <w:tcPr>
            <w:tcW w:w="0" w:type="auto"/>
            <w:vAlign w:val="center"/>
            <w:hideMark/>
          </w:tcPr>
          <w:p w14:paraId="68F699E1" w14:textId="77777777" w:rsidR="003B7D24" w:rsidRPr="003B7D24" w:rsidRDefault="003B7D24" w:rsidP="003B7D24">
            <w:pPr>
              <w:rPr>
                <w:rFonts w:ascii="Arial" w:hAnsi="Arial" w:cs="Arial"/>
                <w:sz w:val="22"/>
                <w:szCs w:val="22"/>
              </w:rPr>
            </w:pPr>
            <w:r w:rsidRPr="003B7D24">
              <w:rPr>
                <w:rFonts w:ascii="Arial" w:hAnsi="Arial" w:cs="Arial"/>
                <w:sz w:val="22"/>
                <w:szCs w:val="22"/>
              </w:rPr>
              <w:t>RON95</w:t>
            </w:r>
          </w:p>
        </w:tc>
        <w:tc>
          <w:tcPr>
            <w:tcW w:w="0" w:type="auto"/>
            <w:vAlign w:val="center"/>
            <w:hideMark/>
          </w:tcPr>
          <w:p w14:paraId="577A2C6C" w14:textId="77777777" w:rsidR="003B7D24" w:rsidRPr="003B7D24" w:rsidRDefault="003B7D24" w:rsidP="003B7D24">
            <w:pPr>
              <w:rPr>
                <w:rFonts w:ascii="Arial" w:hAnsi="Arial" w:cs="Arial"/>
                <w:sz w:val="22"/>
                <w:szCs w:val="22"/>
              </w:rPr>
            </w:pPr>
            <w:r w:rsidRPr="003B7D24">
              <w:rPr>
                <w:rFonts w:ascii="Arial" w:hAnsi="Arial" w:cs="Arial"/>
                <w:sz w:val="22"/>
                <w:szCs w:val="22"/>
              </w:rPr>
              <w:t>210.8</w:t>
            </w:r>
          </w:p>
        </w:tc>
        <w:tc>
          <w:tcPr>
            <w:tcW w:w="0" w:type="auto"/>
            <w:vAlign w:val="center"/>
            <w:hideMark/>
          </w:tcPr>
          <w:p w14:paraId="0507035B" w14:textId="77777777" w:rsidR="003B7D24" w:rsidRPr="003B7D24" w:rsidRDefault="003B7D24" w:rsidP="003B7D24">
            <w:pPr>
              <w:rPr>
                <w:rFonts w:ascii="Arial" w:hAnsi="Arial" w:cs="Arial"/>
                <w:sz w:val="22"/>
                <w:szCs w:val="22"/>
              </w:rPr>
            </w:pPr>
            <w:r w:rsidRPr="003B7D24">
              <w:rPr>
                <w:rFonts w:ascii="Arial" w:hAnsi="Arial" w:cs="Arial"/>
                <w:sz w:val="22"/>
                <w:szCs w:val="22"/>
              </w:rPr>
              <w:t>20.9</w:t>
            </w:r>
          </w:p>
        </w:tc>
        <w:tc>
          <w:tcPr>
            <w:tcW w:w="0" w:type="auto"/>
            <w:vAlign w:val="center"/>
            <w:hideMark/>
          </w:tcPr>
          <w:p w14:paraId="79185E8C" w14:textId="77777777" w:rsidR="003B7D24" w:rsidRPr="003B7D24" w:rsidRDefault="003B7D24" w:rsidP="003B7D24">
            <w:pPr>
              <w:rPr>
                <w:rFonts w:ascii="Arial" w:hAnsi="Arial" w:cs="Arial"/>
                <w:sz w:val="22"/>
                <w:szCs w:val="22"/>
              </w:rPr>
            </w:pPr>
            <w:r w:rsidRPr="003B7D24">
              <w:rPr>
                <w:rFonts w:ascii="Arial" w:hAnsi="Arial" w:cs="Arial"/>
                <w:sz w:val="22"/>
                <w:szCs w:val="22"/>
              </w:rPr>
              <w:t>446</w:t>
            </w:r>
          </w:p>
        </w:tc>
      </w:tr>
      <w:tr w:rsidR="003B7D24" w:rsidRPr="003B7D24" w14:paraId="516D9A78" w14:textId="77777777" w:rsidTr="003B7D24">
        <w:trPr>
          <w:trHeight w:val="509"/>
          <w:tblCellSpacing w:w="15" w:type="dxa"/>
        </w:trPr>
        <w:tc>
          <w:tcPr>
            <w:tcW w:w="0" w:type="auto"/>
            <w:vAlign w:val="center"/>
            <w:hideMark/>
          </w:tcPr>
          <w:p w14:paraId="3214F875" w14:textId="77777777" w:rsidR="003B7D24" w:rsidRPr="003B7D24" w:rsidRDefault="003B7D24" w:rsidP="003B7D24">
            <w:pPr>
              <w:rPr>
                <w:rFonts w:ascii="Arial" w:hAnsi="Arial" w:cs="Arial"/>
                <w:sz w:val="22"/>
                <w:szCs w:val="22"/>
              </w:rPr>
            </w:pPr>
            <w:r w:rsidRPr="003B7D24">
              <w:rPr>
                <w:rFonts w:ascii="Arial" w:hAnsi="Arial" w:cs="Arial"/>
                <w:sz w:val="22"/>
                <w:szCs w:val="22"/>
              </w:rPr>
              <w:t>E85</w:t>
            </w:r>
          </w:p>
        </w:tc>
        <w:tc>
          <w:tcPr>
            <w:tcW w:w="0" w:type="auto"/>
            <w:vAlign w:val="center"/>
            <w:hideMark/>
          </w:tcPr>
          <w:p w14:paraId="698C7E76" w14:textId="77777777" w:rsidR="003B7D24" w:rsidRPr="003B7D24" w:rsidRDefault="003B7D24" w:rsidP="003B7D24">
            <w:pPr>
              <w:rPr>
                <w:rFonts w:ascii="Arial" w:hAnsi="Arial" w:cs="Arial"/>
                <w:sz w:val="22"/>
                <w:szCs w:val="22"/>
              </w:rPr>
            </w:pPr>
            <w:r w:rsidRPr="003B7D24">
              <w:rPr>
                <w:rFonts w:ascii="Arial" w:hAnsi="Arial" w:cs="Arial"/>
                <w:sz w:val="22"/>
                <w:szCs w:val="22"/>
              </w:rPr>
              <w:t>210.5</w:t>
            </w:r>
          </w:p>
        </w:tc>
        <w:tc>
          <w:tcPr>
            <w:tcW w:w="0" w:type="auto"/>
            <w:vAlign w:val="center"/>
            <w:hideMark/>
          </w:tcPr>
          <w:p w14:paraId="4DDC6C87" w14:textId="77777777" w:rsidR="003B7D24" w:rsidRPr="003B7D24" w:rsidRDefault="003B7D24" w:rsidP="003B7D24">
            <w:pPr>
              <w:rPr>
                <w:rFonts w:ascii="Arial" w:hAnsi="Arial" w:cs="Arial"/>
                <w:sz w:val="22"/>
                <w:szCs w:val="22"/>
              </w:rPr>
            </w:pPr>
            <w:r w:rsidRPr="003B7D24">
              <w:rPr>
                <w:rFonts w:ascii="Arial" w:hAnsi="Arial" w:cs="Arial"/>
                <w:sz w:val="22"/>
                <w:szCs w:val="22"/>
              </w:rPr>
              <w:t>~20.8</w:t>
            </w:r>
          </w:p>
        </w:tc>
        <w:tc>
          <w:tcPr>
            <w:tcW w:w="0" w:type="auto"/>
            <w:vAlign w:val="center"/>
            <w:hideMark/>
          </w:tcPr>
          <w:p w14:paraId="1C3C53F5" w14:textId="77777777" w:rsidR="003B7D24" w:rsidRPr="003B7D24" w:rsidRDefault="003B7D24" w:rsidP="003B7D24">
            <w:pPr>
              <w:rPr>
                <w:rFonts w:ascii="Arial" w:hAnsi="Arial" w:cs="Arial"/>
                <w:sz w:val="22"/>
                <w:szCs w:val="22"/>
              </w:rPr>
            </w:pPr>
            <w:r w:rsidRPr="003B7D24">
              <w:rPr>
                <w:rFonts w:ascii="Arial" w:hAnsi="Arial" w:cs="Arial"/>
                <w:sz w:val="22"/>
                <w:szCs w:val="22"/>
              </w:rPr>
              <w:t>524</w:t>
            </w:r>
          </w:p>
        </w:tc>
      </w:tr>
      <w:tr w:rsidR="003B7D24" w:rsidRPr="003B7D24" w14:paraId="3171BE8A" w14:textId="77777777" w:rsidTr="003B7D24">
        <w:trPr>
          <w:trHeight w:val="509"/>
          <w:tblCellSpacing w:w="15" w:type="dxa"/>
        </w:trPr>
        <w:tc>
          <w:tcPr>
            <w:tcW w:w="0" w:type="auto"/>
            <w:vAlign w:val="center"/>
            <w:hideMark/>
          </w:tcPr>
          <w:p w14:paraId="74CBDDD5" w14:textId="77777777" w:rsidR="003B7D24" w:rsidRPr="003B7D24" w:rsidRDefault="003B7D24" w:rsidP="003B7D24">
            <w:pPr>
              <w:rPr>
                <w:rFonts w:ascii="Arial" w:hAnsi="Arial" w:cs="Arial"/>
                <w:sz w:val="22"/>
                <w:szCs w:val="22"/>
              </w:rPr>
            </w:pPr>
            <w:r w:rsidRPr="003B7D24">
              <w:rPr>
                <w:rFonts w:ascii="Arial" w:hAnsi="Arial" w:cs="Arial"/>
                <w:sz w:val="22"/>
                <w:szCs w:val="22"/>
              </w:rPr>
              <w:t>Ethanol (E100)</w:t>
            </w:r>
          </w:p>
        </w:tc>
        <w:tc>
          <w:tcPr>
            <w:tcW w:w="0" w:type="auto"/>
            <w:vAlign w:val="center"/>
            <w:hideMark/>
          </w:tcPr>
          <w:p w14:paraId="4C0A3854" w14:textId="77777777" w:rsidR="003B7D24" w:rsidRPr="003B7D24" w:rsidRDefault="003B7D24" w:rsidP="003B7D24">
            <w:pPr>
              <w:rPr>
                <w:rFonts w:ascii="Arial" w:hAnsi="Arial" w:cs="Arial"/>
                <w:sz w:val="22"/>
                <w:szCs w:val="22"/>
              </w:rPr>
            </w:pPr>
            <w:r w:rsidRPr="003B7D24">
              <w:rPr>
                <w:rFonts w:ascii="Arial" w:hAnsi="Arial" w:cs="Arial"/>
                <w:sz w:val="22"/>
                <w:szCs w:val="22"/>
              </w:rPr>
              <w:t>210.5</w:t>
            </w:r>
          </w:p>
        </w:tc>
        <w:tc>
          <w:tcPr>
            <w:tcW w:w="0" w:type="auto"/>
            <w:vAlign w:val="center"/>
            <w:hideMark/>
          </w:tcPr>
          <w:p w14:paraId="3F1FC369" w14:textId="77777777" w:rsidR="003B7D24" w:rsidRPr="003B7D24" w:rsidRDefault="003B7D24" w:rsidP="003B7D24">
            <w:pPr>
              <w:rPr>
                <w:rFonts w:ascii="Arial" w:hAnsi="Arial" w:cs="Arial"/>
                <w:sz w:val="22"/>
                <w:szCs w:val="22"/>
              </w:rPr>
            </w:pPr>
            <w:r w:rsidRPr="003B7D24">
              <w:rPr>
                <w:rFonts w:ascii="Arial" w:hAnsi="Arial" w:cs="Arial"/>
                <w:sz w:val="22"/>
                <w:szCs w:val="22"/>
              </w:rPr>
              <w:t>~20.8</w:t>
            </w:r>
          </w:p>
        </w:tc>
        <w:tc>
          <w:tcPr>
            <w:tcW w:w="0" w:type="auto"/>
            <w:vAlign w:val="center"/>
            <w:hideMark/>
          </w:tcPr>
          <w:p w14:paraId="40986544" w14:textId="77777777" w:rsidR="003B7D24" w:rsidRPr="003B7D24" w:rsidRDefault="003B7D24" w:rsidP="003B7D24">
            <w:pPr>
              <w:rPr>
                <w:rFonts w:ascii="Arial" w:hAnsi="Arial" w:cs="Arial"/>
                <w:sz w:val="22"/>
                <w:szCs w:val="22"/>
              </w:rPr>
            </w:pPr>
            <w:r w:rsidRPr="003B7D24">
              <w:rPr>
                <w:rFonts w:ascii="Arial" w:hAnsi="Arial" w:cs="Arial"/>
                <w:sz w:val="22"/>
                <w:szCs w:val="22"/>
              </w:rPr>
              <w:t>563</w:t>
            </w:r>
          </w:p>
        </w:tc>
      </w:tr>
      <w:tr w:rsidR="003B7D24" w:rsidRPr="003B7D24" w14:paraId="2B1E66B5" w14:textId="77777777" w:rsidTr="003B7D24">
        <w:trPr>
          <w:trHeight w:val="491"/>
          <w:tblCellSpacing w:w="15" w:type="dxa"/>
        </w:trPr>
        <w:tc>
          <w:tcPr>
            <w:tcW w:w="0" w:type="auto"/>
            <w:vAlign w:val="center"/>
            <w:hideMark/>
          </w:tcPr>
          <w:p w14:paraId="73A78FFE" w14:textId="77777777" w:rsidR="003B7D24" w:rsidRPr="003B7D24" w:rsidRDefault="003B7D24" w:rsidP="003B7D24">
            <w:pPr>
              <w:rPr>
                <w:rFonts w:ascii="Arial" w:hAnsi="Arial" w:cs="Arial"/>
                <w:sz w:val="22"/>
                <w:szCs w:val="22"/>
              </w:rPr>
            </w:pPr>
            <w:r w:rsidRPr="003B7D24">
              <w:rPr>
                <w:rFonts w:ascii="Arial" w:hAnsi="Arial" w:cs="Arial"/>
                <w:sz w:val="22"/>
                <w:szCs w:val="22"/>
              </w:rPr>
              <w:t>Indolene</w:t>
            </w:r>
          </w:p>
        </w:tc>
        <w:tc>
          <w:tcPr>
            <w:tcW w:w="0" w:type="auto"/>
            <w:vAlign w:val="center"/>
            <w:hideMark/>
          </w:tcPr>
          <w:p w14:paraId="7E4BF7A2" w14:textId="77777777" w:rsidR="003B7D24" w:rsidRPr="003B7D24" w:rsidRDefault="003B7D24" w:rsidP="003B7D24">
            <w:pPr>
              <w:rPr>
                <w:rFonts w:ascii="Arial" w:hAnsi="Arial" w:cs="Arial"/>
                <w:sz w:val="22"/>
                <w:szCs w:val="22"/>
              </w:rPr>
            </w:pPr>
            <w:r w:rsidRPr="003B7D24">
              <w:rPr>
                <w:rFonts w:ascii="Arial" w:hAnsi="Arial" w:cs="Arial"/>
                <w:sz w:val="22"/>
                <w:szCs w:val="22"/>
              </w:rPr>
              <w:t>210.8</w:t>
            </w:r>
          </w:p>
        </w:tc>
        <w:tc>
          <w:tcPr>
            <w:tcW w:w="0" w:type="auto"/>
            <w:vAlign w:val="center"/>
            <w:hideMark/>
          </w:tcPr>
          <w:p w14:paraId="43680580" w14:textId="77777777" w:rsidR="003B7D24" w:rsidRPr="003B7D24" w:rsidRDefault="003B7D24" w:rsidP="003B7D24">
            <w:pPr>
              <w:rPr>
                <w:rFonts w:ascii="Arial" w:hAnsi="Arial" w:cs="Arial"/>
                <w:sz w:val="22"/>
                <w:szCs w:val="22"/>
              </w:rPr>
            </w:pPr>
            <w:r w:rsidRPr="003B7D24">
              <w:rPr>
                <w:rFonts w:ascii="Arial" w:hAnsi="Arial" w:cs="Arial"/>
                <w:sz w:val="22"/>
                <w:szCs w:val="22"/>
              </w:rPr>
              <w:t>20.9</w:t>
            </w:r>
          </w:p>
        </w:tc>
        <w:tc>
          <w:tcPr>
            <w:tcW w:w="0" w:type="auto"/>
            <w:vAlign w:val="center"/>
            <w:hideMark/>
          </w:tcPr>
          <w:p w14:paraId="08A7DEE3" w14:textId="77777777" w:rsidR="003B7D24" w:rsidRPr="003B7D24" w:rsidRDefault="003B7D24" w:rsidP="003B7D24">
            <w:pPr>
              <w:rPr>
                <w:rFonts w:ascii="Arial" w:hAnsi="Arial" w:cs="Arial"/>
                <w:sz w:val="22"/>
                <w:szCs w:val="22"/>
              </w:rPr>
            </w:pPr>
            <w:r w:rsidRPr="003B7D24">
              <w:rPr>
                <w:rFonts w:ascii="Arial" w:hAnsi="Arial" w:cs="Arial"/>
                <w:sz w:val="22"/>
                <w:szCs w:val="22"/>
              </w:rPr>
              <w:t>451</w:t>
            </w:r>
          </w:p>
        </w:tc>
      </w:tr>
    </w:tbl>
    <w:p w14:paraId="0BC5459D" w14:textId="77777777" w:rsidR="003B7D24" w:rsidRPr="005B7B7D" w:rsidRDefault="003B7D24" w:rsidP="00D42F34">
      <w:pPr>
        <w:rPr>
          <w:rFonts w:ascii="Arial" w:hAnsi="Arial" w:cs="Arial"/>
          <w:sz w:val="22"/>
          <w:szCs w:val="22"/>
        </w:rPr>
      </w:pPr>
    </w:p>
    <w:p w14:paraId="0C05DFAF" w14:textId="7737B4FE" w:rsidR="00F95EAC" w:rsidRDefault="00B76428" w:rsidP="00F95EAC">
      <w:r>
        <w:rPr>
          <w:noProof/>
        </w:rPr>
        <mc:AlternateContent>
          <mc:Choice Requires="wps">
            <w:drawing>
              <wp:anchor distT="0" distB="0" distL="114300" distR="114300" simplePos="0" relativeHeight="251658243" behindDoc="0" locked="0" layoutInCell="1" allowOverlap="1" wp14:anchorId="2F277CCC" wp14:editId="18EB66B8">
                <wp:simplePos x="0" y="0"/>
                <wp:positionH relativeFrom="margin">
                  <wp:posOffset>0</wp:posOffset>
                </wp:positionH>
                <wp:positionV relativeFrom="paragraph">
                  <wp:posOffset>-635</wp:posOffset>
                </wp:positionV>
                <wp:extent cx="4359349" cy="425302"/>
                <wp:effectExtent l="0" t="0" r="22225" b="13335"/>
                <wp:wrapNone/>
                <wp:docPr id="69449967" name="Text Box 2"/>
                <wp:cNvGraphicFramePr/>
                <a:graphic xmlns:a="http://schemas.openxmlformats.org/drawingml/2006/main">
                  <a:graphicData uri="http://schemas.microsoft.com/office/word/2010/wordprocessingShape">
                    <wps:wsp>
                      <wps:cNvSpPr txBox="1"/>
                      <wps:spPr>
                        <a:xfrm>
                          <a:off x="0" y="0"/>
                          <a:ext cx="4359349" cy="425302"/>
                        </a:xfrm>
                        <a:prstGeom prst="rect">
                          <a:avLst/>
                        </a:prstGeom>
                        <a:solidFill>
                          <a:schemeClr val="lt1"/>
                        </a:solidFill>
                        <a:ln w="6350">
                          <a:solidFill>
                            <a:prstClr val="black"/>
                          </a:solidFill>
                        </a:ln>
                      </wps:spPr>
                      <wps:txbx>
                        <w:txbxContent>
                          <w:p w14:paraId="2E19F24F" w14:textId="71AB5AFF" w:rsidR="00B76428" w:rsidRPr="00502F63" w:rsidRDefault="00B76428" w:rsidP="00B76428">
                            <w:pPr>
                              <w:rPr>
                                <w:rFonts w:ascii="Arial" w:hAnsi="Arial" w:cs="Arial"/>
                                <w:sz w:val="22"/>
                                <w:szCs w:val="22"/>
                              </w:rPr>
                            </w:pPr>
                            <w:r>
                              <w:rPr>
                                <w:rFonts w:ascii="Arial" w:hAnsi="Arial" w:cs="Arial"/>
                                <w:sz w:val="22"/>
                                <w:szCs w:val="22"/>
                              </w:rPr>
                              <w:t>Table 3</w:t>
                            </w:r>
                            <w:r w:rsidRPr="00502F63">
                              <w:rPr>
                                <w:rFonts w:ascii="Arial" w:hAnsi="Arial" w:cs="Arial"/>
                                <w:sz w:val="22"/>
                                <w:szCs w:val="22"/>
                              </w:rPr>
                              <w:t xml:space="preserve">: </w:t>
                            </w:r>
                            <w:r>
                              <w:rPr>
                                <w:rFonts w:ascii="Arial" w:hAnsi="Arial" w:cs="Arial"/>
                                <w:sz w:val="22"/>
                                <w:szCs w:val="22"/>
                              </w:rPr>
                              <w:t>Brake Performance Results (Wave 2025.1)</w:t>
                            </w:r>
                          </w:p>
                          <w:p w14:paraId="34718782" w14:textId="77777777" w:rsidR="00B76428" w:rsidRPr="00937718" w:rsidRDefault="00B76428" w:rsidP="00B76428">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77CCC" id="_x0000_s1028" type="#_x0000_t202" style="position:absolute;margin-left:0;margin-top:-.05pt;width:343.25pt;height:33.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" fillcolor="white [3201]" strokeweight=".5pt">
                <v:textbox>
                  <w:txbxContent>
                    <w:p w14:paraId="2E19F24F" w14:textId="71AB5AFF" w:rsidR="00B76428" w:rsidRPr="00502F63" w:rsidRDefault="00B76428" w:rsidP="00B76428">
                      <w:pPr>
                        <w:rPr>
                          <w:rFonts w:ascii="Arial" w:hAnsi="Arial" w:cs="Arial"/>
                          <w:sz w:val="22"/>
                          <w:szCs w:val="22"/>
                        </w:rPr>
                      </w:pPr>
                      <w:r>
                        <w:rPr>
                          <w:rFonts w:ascii="Arial" w:hAnsi="Arial" w:cs="Arial"/>
                          <w:sz w:val="22"/>
                          <w:szCs w:val="22"/>
                        </w:rPr>
                        <w:t>Table 3</w:t>
                      </w:r>
                      <w:r w:rsidRPr="00502F63">
                        <w:rPr>
                          <w:rFonts w:ascii="Arial" w:hAnsi="Arial" w:cs="Arial"/>
                          <w:sz w:val="22"/>
                          <w:szCs w:val="22"/>
                        </w:rPr>
                        <w:t xml:space="preserve">: </w:t>
                      </w:r>
                      <w:r>
                        <w:rPr>
                          <w:rFonts w:ascii="Arial" w:hAnsi="Arial" w:cs="Arial"/>
                          <w:sz w:val="22"/>
                          <w:szCs w:val="22"/>
                        </w:rPr>
                        <w:t>Brake Performance Results (Wave 2025.1)</w:t>
                      </w:r>
                    </w:p>
                    <w:p w14:paraId="34718782" w14:textId="77777777" w:rsidR="00B76428" w:rsidRPr="00937718" w:rsidRDefault="00B76428" w:rsidP="00B76428">
                      <w:pPr>
                        <w:rPr>
                          <w:rFonts w:ascii="Arial" w:hAnsi="Arial" w:cs="Arial"/>
                          <w:sz w:val="22"/>
                          <w:szCs w:val="22"/>
                        </w:rPr>
                      </w:pPr>
                    </w:p>
                  </w:txbxContent>
                </v:textbox>
                <w10:wrap anchorx="margin"/>
              </v:shape>
            </w:pict>
          </mc:Fallback>
        </mc:AlternateContent>
      </w:r>
    </w:p>
    <w:p w14:paraId="47D3177E" w14:textId="77777777" w:rsidR="00BC4DA3" w:rsidRDefault="00BC4DA3" w:rsidP="00BC4DA3"/>
    <w:tbl>
      <w:tblPr>
        <w:tblStyle w:val="TableGrid"/>
        <w:tblW w:w="9351" w:type="dxa"/>
        <w:tblLook w:val="04A0" w:firstRow="1" w:lastRow="0" w:firstColumn="1" w:lastColumn="0" w:noHBand="0" w:noVBand="1"/>
      </w:tblPr>
      <w:tblGrid>
        <w:gridCol w:w="7778"/>
        <w:gridCol w:w="1573"/>
      </w:tblGrid>
      <w:tr w:rsidR="006B05BE" w14:paraId="2661B01C" w14:textId="77777777" w:rsidTr="006B05BE">
        <w:tc>
          <w:tcPr>
            <w:tcW w:w="7773" w:type="dxa"/>
          </w:tcPr>
          <w:p w14:paraId="54C3D11E" w14:textId="77777777" w:rsidR="003825CB" w:rsidRDefault="003825CB" w:rsidP="00BC4DA3">
            <w:pPr>
              <w:rPr>
                <w:rFonts w:ascii="Arial" w:hAnsi="Arial" w:cs="Arial"/>
                <w:noProof/>
                <w:sz w:val="22"/>
                <w:szCs w:val="22"/>
              </w:rPr>
            </w:pPr>
          </w:p>
          <w:p w14:paraId="59AD0DAF" w14:textId="7A2767BE" w:rsidR="003825CB" w:rsidRDefault="003825CB" w:rsidP="00BC4DA3">
            <w:pPr>
              <w:rPr>
                <w:rFonts w:ascii="Arial" w:hAnsi="Arial" w:cs="Arial"/>
                <w:sz w:val="22"/>
                <w:szCs w:val="22"/>
              </w:rPr>
            </w:pPr>
            <w:r>
              <w:rPr>
                <w:rFonts w:ascii="Arial" w:hAnsi="Arial" w:cs="Arial"/>
                <w:noProof/>
                <w:sz w:val="22"/>
                <w:szCs w:val="22"/>
              </w:rPr>
              <w:drawing>
                <wp:inline distT="0" distB="0" distL="0" distR="0" wp14:anchorId="3E23B9DD" wp14:editId="4AE2C021">
                  <wp:extent cx="4414323" cy="2385060"/>
                  <wp:effectExtent l="0" t="0" r="5715" b="0"/>
                  <wp:docPr id="25856962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69622" name="Picture 2" descr="A screenshot of a computer&#10;&#10;AI-generated content may be incorrect."/>
                          <pic:cNvPicPr/>
                        </pic:nvPicPr>
                        <pic:blipFill rotWithShape="1">
                          <a:blip r:embed="rId14" cstate="print">
                            <a:extLst>
                              <a:ext uri="{28A0092B-C50C-407E-A947-70E740481C1C}">
                                <a14:useLocalDpi xmlns:a14="http://schemas.microsoft.com/office/drawing/2010/main" val="0"/>
                              </a:ext>
                            </a:extLst>
                          </a:blip>
                          <a:srcRect b="3944"/>
                          <a:stretch>
                            <a:fillRect/>
                          </a:stretch>
                        </pic:blipFill>
                        <pic:spPr bwMode="auto">
                          <a:xfrm>
                            <a:off x="0" y="0"/>
                            <a:ext cx="4463780" cy="2411782"/>
                          </a:xfrm>
                          <a:prstGeom prst="rect">
                            <a:avLst/>
                          </a:prstGeom>
                          <a:ln>
                            <a:noFill/>
                          </a:ln>
                          <a:extLst>
                            <a:ext uri="{53640926-AAD7-44D8-BBD7-CCE9431645EC}">
                              <a14:shadowObscured xmlns:a14="http://schemas.microsoft.com/office/drawing/2010/main"/>
                            </a:ext>
                          </a:extLst>
                        </pic:spPr>
                      </pic:pic>
                    </a:graphicData>
                  </a:graphic>
                </wp:inline>
              </w:drawing>
            </w:r>
          </w:p>
        </w:tc>
        <w:tc>
          <w:tcPr>
            <w:tcW w:w="1578" w:type="dxa"/>
          </w:tcPr>
          <w:p w14:paraId="5EF2DEFE" w14:textId="432BCAE5" w:rsidR="003825CB" w:rsidRDefault="009819D0" w:rsidP="00BC4DA3">
            <w:pPr>
              <w:rPr>
                <w:rFonts w:ascii="Arial" w:hAnsi="Arial" w:cs="Arial"/>
                <w:sz w:val="22"/>
                <w:szCs w:val="22"/>
              </w:rPr>
            </w:pPr>
            <w:r w:rsidRPr="009819D0">
              <w:rPr>
                <w:rFonts w:ascii="Arial" w:hAnsi="Arial" w:cs="Arial"/>
                <w:sz w:val="22"/>
                <w:szCs w:val="22"/>
              </w:rPr>
              <w:t xml:space="preserve">Ricardo WAVE output for the B48 engine operating at 3000 rpm using </w:t>
            </w:r>
            <w:r>
              <w:rPr>
                <w:rFonts w:ascii="Arial" w:hAnsi="Arial" w:cs="Arial"/>
                <w:sz w:val="22"/>
                <w:szCs w:val="22"/>
              </w:rPr>
              <w:t>RON95</w:t>
            </w:r>
            <w:r w:rsidRPr="009819D0">
              <w:rPr>
                <w:rFonts w:ascii="Arial" w:hAnsi="Arial" w:cs="Arial"/>
                <w:sz w:val="22"/>
                <w:szCs w:val="22"/>
              </w:rPr>
              <w:t xml:space="preserve"> fuel.</w:t>
            </w:r>
          </w:p>
        </w:tc>
      </w:tr>
      <w:tr w:rsidR="006B05BE" w14:paraId="72DC7ABF" w14:textId="77777777" w:rsidTr="006B05BE">
        <w:tc>
          <w:tcPr>
            <w:tcW w:w="7773" w:type="dxa"/>
          </w:tcPr>
          <w:p w14:paraId="1E2EE69D" w14:textId="77777777" w:rsidR="003825CB" w:rsidRDefault="003825CB" w:rsidP="00BC4DA3">
            <w:pPr>
              <w:rPr>
                <w:rFonts w:ascii="Arial" w:hAnsi="Arial" w:cs="Arial"/>
                <w:noProof/>
                <w:sz w:val="22"/>
                <w:szCs w:val="22"/>
              </w:rPr>
            </w:pPr>
          </w:p>
          <w:p w14:paraId="0CADE2FD" w14:textId="59229159" w:rsidR="003825CB" w:rsidRDefault="003825CB" w:rsidP="00BC4DA3">
            <w:pPr>
              <w:rPr>
                <w:rFonts w:ascii="Arial" w:hAnsi="Arial" w:cs="Arial"/>
                <w:sz w:val="22"/>
                <w:szCs w:val="22"/>
              </w:rPr>
            </w:pPr>
            <w:r>
              <w:rPr>
                <w:rFonts w:ascii="Arial" w:hAnsi="Arial" w:cs="Arial"/>
                <w:noProof/>
                <w:sz w:val="22"/>
                <w:szCs w:val="22"/>
              </w:rPr>
              <w:drawing>
                <wp:inline distT="0" distB="0" distL="0" distR="0" wp14:anchorId="63830E42" wp14:editId="4BF681EA">
                  <wp:extent cx="4417451" cy="2400300"/>
                  <wp:effectExtent l="0" t="0" r="2540" b="0"/>
                  <wp:docPr id="20240279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02791" name="Picture 3"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b="3399"/>
                          <a:stretch>
                            <a:fillRect/>
                          </a:stretch>
                        </pic:blipFill>
                        <pic:spPr bwMode="auto">
                          <a:xfrm>
                            <a:off x="0" y="0"/>
                            <a:ext cx="4449139" cy="2417518"/>
                          </a:xfrm>
                          <a:prstGeom prst="rect">
                            <a:avLst/>
                          </a:prstGeom>
                          <a:ln>
                            <a:noFill/>
                          </a:ln>
                          <a:extLst>
                            <a:ext uri="{53640926-AAD7-44D8-BBD7-CCE9431645EC}">
                              <a14:shadowObscured xmlns:a14="http://schemas.microsoft.com/office/drawing/2010/main"/>
                            </a:ext>
                          </a:extLst>
                        </pic:spPr>
                      </pic:pic>
                    </a:graphicData>
                  </a:graphic>
                </wp:inline>
              </w:drawing>
            </w:r>
          </w:p>
        </w:tc>
        <w:tc>
          <w:tcPr>
            <w:tcW w:w="1578" w:type="dxa"/>
          </w:tcPr>
          <w:p w14:paraId="05E9BBF6" w14:textId="50D77743" w:rsidR="003825CB" w:rsidRDefault="009819D0" w:rsidP="00BC4DA3">
            <w:pPr>
              <w:rPr>
                <w:rFonts w:ascii="Arial" w:hAnsi="Arial" w:cs="Arial"/>
                <w:sz w:val="22"/>
                <w:szCs w:val="22"/>
              </w:rPr>
            </w:pPr>
            <w:r w:rsidRPr="009819D0">
              <w:rPr>
                <w:rFonts w:ascii="Arial" w:hAnsi="Arial" w:cs="Arial"/>
                <w:sz w:val="22"/>
                <w:szCs w:val="22"/>
              </w:rPr>
              <w:t>Ricardo WAVE output for the B48 engine operating at 3000 rpm using E85 fue</w:t>
            </w:r>
            <w:r>
              <w:rPr>
                <w:rFonts w:ascii="Arial" w:hAnsi="Arial" w:cs="Arial"/>
                <w:sz w:val="22"/>
                <w:szCs w:val="22"/>
              </w:rPr>
              <w:t>l.</w:t>
            </w:r>
          </w:p>
        </w:tc>
      </w:tr>
      <w:tr w:rsidR="006B05BE" w14:paraId="7724ECC5" w14:textId="77777777" w:rsidTr="006B05BE">
        <w:tc>
          <w:tcPr>
            <w:tcW w:w="7773" w:type="dxa"/>
          </w:tcPr>
          <w:p w14:paraId="55879E30" w14:textId="77777777" w:rsidR="003825CB" w:rsidRDefault="003825CB" w:rsidP="00BC4DA3">
            <w:pPr>
              <w:rPr>
                <w:rFonts w:ascii="Arial" w:hAnsi="Arial" w:cs="Arial"/>
                <w:noProof/>
                <w:sz w:val="22"/>
                <w:szCs w:val="22"/>
              </w:rPr>
            </w:pPr>
          </w:p>
          <w:p w14:paraId="0F5DDBF0" w14:textId="048DF89F" w:rsidR="003825CB" w:rsidRDefault="003825CB" w:rsidP="00BC4DA3">
            <w:pPr>
              <w:rPr>
                <w:rFonts w:ascii="Arial" w:hAnsi="Arial" w:cs="Arial"/>
                <w:sz w:val="22"/>
                <w:szCs w:val="22"/>
              </w:rPr>
            </w:pPr>
            <w:r>
              <w:rPr>
                <w:rFonts w:ascii="Arial" w:hAnsi="Arial" w:cs="Arial"/>
                <w:noProof/>
                <w:sz w:val="22"/>
                <w:szCs w:val="22"/>
              </w:rPr>
              <w:drawing>
                <wp:inline distT="0" distB="0" distL="0" distR="0" wp14:anchorId="04B56703" wp14:editId="0F18F833">
                  <wp:extent cx="4792980" cy="2582408"/>
                  <wp:effectExtent l="0" t="0" r="7620" b="8890"/>
                  <wp:docPr id="211650719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07197" name="Picture 4"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b="4213"/>
                          <a:stretch>
                            <a:fillRect/>
                          </a:stretch>
                        </pic:blipFill>
                        <pic:spPr bwMode="auto">
                          <a:xfrm>
                            <a:off x="0" y="0"/>
                            <a:ext cx="4839929" cy="2607704"/>
                          </a:xfrm>
                          <a:prstGeom prst="rect">
                            <a:avLst/>
                          </a:prstGeom>
                          <a:ln>
                            <a:noFill/>
                          </a:ln>
                          <a:extLst>
                            <a:ext uri="{53640926-AAD7-44D8-BBD7-CCE9431645EC}">
                              <a14:shadowObscured xmlns:a14="http://schemas.microsoft.com/office/drawing/2010/main"/>
                            </a:ext>
                          </a:extLst>
                        </pic:spPr>
                      </pic:pic>
                    </a:graphicData>
                  </a:graphic>
                </wp:inline>
              </w:drawing>
            </w:r>
          </w:p>
        </w:tc>
        <w:tc>
          <w:tcPr>
            <w:tcW w:w="1578" w:type="dxa"/>
          </w:tcPr>
          <w:p w14:paraId="1ECB450E" w14:textId="6F514AA5" w:rsidR="003825CB" w:rsidRDefault="009819D0" w:rsidP="00BC4DA3">
            <w:pPr>
              <w:rPr>
                <w:rFonts w:ascii="Arial" w:hAnsi="Arial" w:cs="Arial"/>
                <w:sz w:val="22"/>
                <w:szCs w:val="22"/>
              </w:rPr>
            </w:pPr>
            <w:r w:rsidRPr="009819D0">
              <w:rPr>
                <w:rFonts w:ascii="Arial" w:hAnsi="Arial" w:cs="Arial"/>
                <w:sz w:val="22"/>
                <w:szCs w:val="22"/>
              </w:rPr>
              <w:t>Ricardo WAVE output for the B48 engine operating at 3000 rpm using E</w:t>
            </w:r>
            <w:r>
              <w:rPr>
                <w:rFonts w:ascii="Arial" w:hAnsi="Arial" w:cs="Arial"/>
                <w:sz w:val="22"/>
                <w:szCs w:val="22"/>
              </w:rPr>
              <w:t>100</w:t>
            </w:r>
            <w:r w:rsidRPr="009819D0">
              <w:rPr>
                <w:rFonts w:ascii="Arial" w:hAnsi="Arial" w:cs="Arial"/>
                <w:sz w:val="22"/>
                <w:szCs w:val="22"/>
              </w:rPr>
              <w:t xml:space="preserve"> fuel.</w:t>
            </w:r>
          </w:p>
        </w:tc>
      </w:tr>
      <w:tr w:rsidR="006B05BE" w14:paraId="72348871" w14:textId="77777777" w:rsidTr="006B05BE">
        <w:tc>
          <w:tcPr>
            <w:tcW w:w="7773" w:type="dxa"/>
          </w:tcPr>
          <w:p w14:paraId="059CFA30" w14:textId="77777777" w:rsidR="003825CB" w:rsidRDefault="003825CB" w:rsidP="00BC4DA3">
            <w:pPr>
              <w:rPr>
                <w:rFonts w:ascii="Arial" w:hAnsi="Arial" w:cs="Arial"/>
                <w:noProof/>
                <w:sz w:val="22"/>
                <w:szCs w:val="22"/>
              </w:rPr>
            </w:pPr>
          </w:p>
          <w:p w14:paraId="5E9C34BB" w14:textId="236F730A" w:rsidR="003825CB" w:rsidRDefault="003825CB" w:rsidP="00BC4DA3">
            <w:pPr>
              <w:rPr>
                <w:rFonts w:ascii="Arial" w:hAnsi="Arial" w:cs="Arial"/>
                <w:sz w:val="22"/>
                <w:szCs w:val="22"/>
              </w:rPr>
            </w:pPr>
            <w:r>
              <w:rPr>
                <w:rFonts w:ascii="Arial" w:hAnsi="Arial" w:cs="Arial"/>
                <w:noProof/>
                <w:sz w:val="22"/>
                <w:szCs w:val="22"/>
              </w:rPr>
              <w:drawing>
                <wp:inline distT="0" distB="0" distL="0" distR="0" wp14:anchorId="63559CF3" wp14:editId="01CC20F5">
                  <wp:extent cx="4801928" cy="2583180"/>
                  <wp:effectExtent l="0" t="0" r="0" b="7620"/>
                  <wp:docPr id="92027952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79525" name="Picture 5"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b="4363"/>
                          <a:stretch>
                            <a:fillRect/>
                          </a:stretch>
                        </pic:blipFill>
                        <pic:spPr bwMode="auto">
                          <a:xfrm>
                            <a:off x="0" y="0"/>
                            <a:ext cx="4818992" cy="2592360"/>
                          </a:xfrm>
                          <a:prstGeom prst="rect">
                            <a:avLst/>
                          </a:prstGeom>
                          <a:ln>
                            <a:noFill/>
                          </a:ln>
                          <a:extLst>
                            <a:ext uri="{53640926-AAD7-44D8-BBD7-CCE9431645EC}">
                              <a14:shadowObscured xmlns:a14="http://schemas.microsoft.com/office/drawing/2010/main"/>
                            </a:ext>
                          </a:extLst>
                        </pic:spPr>
                      </pic:pic>
                    </a:graphicData>
                  </a:graphic>
                </wp:inline>
              </w:drawing>
            </w:r>
          </w:p>
        </w:tc>
        <w:tc>
          <w:tcPr>
            <w:tcW w:w="1578" w:type="dxa"/>
          </w:tcPr>
          <w:p w14:paraId="299FCAD1" w14:textId="146CD7E0" w:rsidR="003825CB" w:rsidRDefault="009819D0" w:rsidP="00BC4DA3">
            <w:pPr>
              <w:rPr>
                <w:rFonts w:ascii="Arial" w:hAnsi="Arial" w:cs="Arial"/>
                <w:sz w:val="22"/>
                <w:szCs w:val="22"/>
              </w:rPr>
            </w:pPr>
            <w:r w:rsidRPr="009819D0">
              <w:rPr>
                <w:rFonts w:ascii="Arial" w:hAnsi="Arial" w:cs="Arial"/>
                <w:sz w:val="22"/>
                <w:szCs w:val="22"/>
              </w:rPr>
              <w:t xml:space="preserve">Ricardo WAVE output for the B48 engine operating at 3000 rpm using </w:t>
            </w:r>
            <w:r>
              <w:rPr>
                <w:rFonts w:ascii="Arial" w:hAnsi="Arial" w:cs="Arial"/>
                <w:sz w:val="22"/>
                <w:szCs w:val="22"/>
              </w:rPr>
              <w:t>Indolene</w:t>
            </w:r>
            <w:r w:rsidRPr="009819D0">
              <w:rPr>
                <w:rFonts w:ascii="Arial" w:hAnsi="Arial" w:cs="Arial"/>
                <w:sz w:val="22"/>
                <w:szCs w:val="22"/>
              </w:rPr>
              <w:t xml:space="preserve"> fuel.</w:t>
            </w:r>
          </w:p>
        </w:tc>
      </w:tr>
    </w:tbl>
    <w:p w14:paraId="2F023CB0" w14:textId="77777777" w:rsidR="00BF5020" w:rsidRDefault="00BF5020" w:rsidP="00BC4DA3">
      <w:pPr>
        <w:rPr>
          <w:rFonts w:ascii="Arial" w:hAnsi="Arial" w:cs="Arial"/>
          <w:sz w:val="22"/>
          <w:szCs w:val="22"/>
        </w:rPr>
      </w:pPr>
    </w:p>
    <w:p w14:paraId="1CA8A395" w14:textId="0AF0CBC1" w:rsidR="00BF5020" w:rsidRDefault="006B05BE" w:rsidP="00BC4DA3">
      <w:pPr>
        <w:rPr>
          <w:rFonts w:ascii="Arial" w:hAnsi="Arial" w:cs="Arial"/>
          <w:sz w:val="22"/>
          <w:szCs w:val="22"/>
        </w:rPr>
      </w:pPr>
      <w:r>
        <w:rPr>
          <w:noProof/>
        </w:rPr>
        <mc:AlternateContent>
          <mc:Choice Requires="wps">
            <w:drawing>
              <wp:anchor distT="0" distB="0" distL="114300" distR="114300" simplePos="0" relativeHeight="251658248" behindDoc="0" locked="0" layoutInCell="1" allowOverlap="1" wp14:anchorId="52C5652F" wp14:editId="79C78D25">
                <wp:simplePos x="0" y="0"/>
                <wp:positionH relativeFrom="margin">
                  <wp:posOffset>0</wp:posOffset>
                </wp:positionH>
                <wp:positionV relativeFrom="paragraph">
                  <wp:posOffset>0</wp:posOffset>
                </wp:positionV>
                <wp:extent cx="4359349" cy="425302"/>
                <wp:effectExtent l="0" t="0" r="22225" b="13335"/>
                <wp:wrapNone/>
                <wp:docPr id="1011228500" name="Text Box 2"/>
                <wp:cNvGraphicFramePr/>
                <a:graphic xmlns:a="http://schemas.openxmlformats.org/drawingml/2006/main">
                  <a:graphicData uri="http://schemas.microsoft.com/office/word/2010/wordprocessingShape">
                    <wps:wsp>
                      <wps:cNvSpPr txBox="1"/>
                      <wps:spPr>
                        <a:xfrm>
                          <a:off x="0" y="0"/>
                          <a:ext cx="4359349" cy="425302"/>
                        </a:xfrm>
                        <a:prstGeom prst="rect">
                          <a:avLst/>
                        </a:prstGeom>
                        <a:solidFill>
                          <a:schemeClr val="lt1"/>
                        </a:solidFill>
                        <a:ln w="6350">
                          <a:solidFill>
                            <a:prstClr val="black"/>
                          </a:solidFill>
                        </a:ln>
                      </wps:spPr>
                      <wps:txbx>
                        <w:txbxContent>
                          <w:p w14:paraId="036AD9A3" w14:textId="36F8E825" w:rsidR="006B05BE" w:rsidRPr="00502F63" w:rsidRDefault="006B05BE" w:rsidP="006B05BE">
                            <w:pPr>
                              <w:rPr>
                                <w:rFonts w:ascii="Arial" w:hAnsi="Arial" w:cs="Arial"/>
                                <w:sz w:val="22"/>
                                <w:szCs w:val="22"/>
                              </w:rPr>
                            </w:pPr>
                            <w:r>
                              <w:rPr>
                                <w:rFonts w:ascii="Arial" w:hAnsi="Arial" w:cs="Arial"/>
                                <w:sz w:val="22"/>
                                <w:szCs w:val="22"/>
                              </w:rPr>
                              <w:t>Table 4</w:t>
                            </w:r>
                            <w:r w:rsidRPr="00502F63">
                              <w:rPr>
                                <w:rFonts w:ascii="Arial" w:hAnsi="Arial" w:cs="Arial"/>
                                <w:sz w:val="22"/>
                                <w:szCs w:val="22"/>
                              </w:rPr>
                              <w:t xml:space="preserve">: </w:t>
                            </w:r>
                            <w:r w:rsidR="00543BF4">
                              <w:rPr>
                                <w:rFonts w:ascii="Arial" w:hAnsi="Arial" w:cs="Arial"/>
                                <w:sz w:val="22"/>
                                <w:szCs w:val="22"/>
                              </w:rPr>
                              <w:t xml:space="preserve">Simulation </w:t>
                            </w:r>
                            <w:r>
                              <w:rPr>
                                <w:rFonts w:ascii="Arial" w:hAnsi="Arial" w:cs="Arial"/>
                                <w:sz w:val="22"/>
                                <w:szCs w:val="22"/>
                              </w:rPr>
                              <w:t>Results</w:t>
                            </w:r>
                            <w:r w:rsidR="00543BF4">
                              <w:rPr>
                                <w:rFonts w:ascii="Arial" w:hAnsi="Arial" w:cs="Arial"/>
                                <w:sz w:val="22"/>
                                <w:szCs w:val="22"/>
                              </w:rPr>
                              <w:t xml:space="preserve"> Images</w:t>
                            </w:r>
                            <w:r>
                              <w:rPr>
                                <w:rFonts w:ascii="Arial" w:hAnsi="Arial" w:cs="Arial"/>
                                <w:sz w:val="22"/>
                                <w:szCs w:val="22"/>
                              </w:rPr>
                              <w:t xml:space="preserve"> (Wave 2025.1)</w:t>
                            </w:r>
                          </w:p>
                          <w:p w14:paraId="352BF1A5" w14:textId="77777777" w:rsidR="006B05BE" w:rsidRPr="00937718" w:rsidRDefault="006B05BE" w:rsidP="006B05BE">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5652F" id="_x0000_s1029" type="#_x0000_t202" style="position:absolute;margin-left:0;margin-top:0;width:343.25pt;height:33.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EhLAPAIAAIMEAAAOAAAAZHJzL2Uyb0RvYy54bWysVE1v2zAMvQ/YfxB0X+x8dY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" fillcolor="white [3201]" strokeweight=".5pt">
                <v:textbox>
                  <w:txbxContent>
                    <w:p w14:paraId="036AD9A3" w14:textId="36F8E825" w:rsidR="006B05BE" w:rsidRPr="00502F63" w:rsidRDefault="006B05BE" w:rsidP="006B05BE">
                      <w:pPr>
                        <w:rPr>
                          <w:rFonts w:ascii="Arial" w:hAnsi="Arial" w:cs="Arial"/>
                          <w:sz w:val="22"/>
                          <w:szCs w:val="22"/>
                        </w:rPr>
                      </w:pPr>
                      <w:r>
                        <w:rPr>
                          <w:rFonts w:ascii="Arial" w:hAnsi="Arial" w:cs="Arial"/>
                          <w:sz w:val="22"/>
                          <w:szCs w:val="22"/>
                        </w:rPr>
                        <w:t>Table 4</w:t>
                      </w:r>
                      <w:r w:rsidRPr="00502F63">
                        <w:rPr>
                          <w:rFonts w:ascii="Arial" w:hAnsi="Arial" w:cs="Arial"/>
                          <w:sz w:val="22"/>
                          <w:szCs w:val="22"/>
                        </w:rPr>
                        <w:t xml:space="preserve">: </w:t>
                      </w:r>
                      <w:r w:rsidR="00543BF4">
                        <w:rPr>
                          <w:rFonts w:ascii="Arial" w:hAnsi="Arial" w:cs="Arial"/>
                          <w:sz w:val="22"/>
                          <w:szCs w:val="22"/>
                        </w:rPr>
                        <w:t xml:space="preserve">Simulation </w:t>
                      </w:r>
                      <w:r>
                        <w:rPr>
                          <w:rFonts w:ascii="Arial" w:hAnsi="Arial" w:cs="Arial"/>
                          <w:sz w:val="22"/>
                          <w:szCs w:val="22"/>
                        </w:rPr>
                        <w:t>Results</w:t>
                      </w:r>
                      <w:r w:rsidR="00543BF4">
                        <w:rPr>
                          <w:rFonts w:ascii="Arial" w:hAnsi="Arial" w:cs="Arial"/>
                          <w:sz w:val="22"/>
                          <w:szCs w:val="22"/>
                        </w:rPr>
                        <w:t xml:space="preserve"> Images</w:t>
                      </w:r>
                      <w:r>
                        <w:rPr>
                          <w:rFonts w:ascii="Arial" w:hAnsi="Arial" w:cs="Arial"/>
                          <w:sz w:val="22"/>
                          <w:szCs w:val="22"/>
                        </w:rPr>
                        <w:t xml:space="preserve"> (Wave 2025.1)</w:t>
                      </w:r>
                    </w:p>
                    <w:p w14:paraId="352BF1A5" w14:textId="77777777" w:rsidR="006B05BE" w:rsidRPr="00937718" w:rsidRDefault="006B05BE" w:rsidP="006B05BE">
                      <w:pPr>
                        <w:rPr>
                          <w:rFonts w:ascii="Arial" w:hAnsi="Arial" w:cs="Arial"/>
                          <w:sz w:val="22"/>
                          <w:szCs w:val="22"/>
                        </w:rPr>
                      </w:pPr>
                    </w:p>
                  </w:txbxContent>
                </v:textbox>
                <w10:wrap anchorx="margin"/>
              </v:shape>
            </w:pict>
          </mc:Fallback>
        </mc:AlternateContent>
      </w:r>
    </w:p>
    <w:p w14:paraId="48616993" w14:textId="77777777" w:rsidR="00BF5020" w:rsidRDefault="00BF5020" w:rsidP="00BC4DA3">
      <w:pPr>
        <w:rPr>
          <w:rFonts w:ascii="Arial" w:hAnsi="Arial" w:cs="Arial"/>
          <w:sz w:val="22"/>
          <w:szCs w:val="22"/>
        </w:rPr>
      </w:pPr>
    </w:p>
    <w:p w14:paraId="3A30E9CF" w14:textId="77777777" w:rsidR="00BF5020" w:rsidRDefault="00BF5020" w:rsidP="00BC4DA3">
      <w:pPr>
        <w:rPr>
          <w:rFonts w:ascii="Arial" w:hAnsi="Arial" w:cs="Arial"/>
          <w:sz w:val="22"/>
          <w:szCs w:val="22"/>
        </w:rPr>
      </w:pPr>
    </w:p>
    <w:p w14:paraId="1E98BB6C" w14:textId="77777777" w:rsidR="00BF5020" w:rsidRDefault="00BF5020" w:rsidP="00BC4DA3">
      <w:pPr>
        <w:rPr>
          <w:rFonts w:ascii="Arial" w:hAnsi="Arial" w:cs="Arial"/>
          <w:sz w:val="22"/>
          <w:szCs w:val="22"/>
        </w:rPr>
      </w:pPr>
    </w:p>
    <w:p w14:paraId="0D3A18A1" w14:textId="77777777" w:rsidR="00BF5020" w:rsidRDefault="00BF5020" w:rsidP="00BC4DA3">
      <w:pPr>
        <w:rPr>
          <w:rFonts w:ascii="Arial" w:hAnsi="Arial" w:cs="Arial"/>
          <w:sz w:val="22"/>
          <w:szCs w:val="22"/>
        </w:rPr>
      </w:pPr>
    </w:p>
    <w:p w14:paraId="1B92C76A" w14:textId="77777777" w:rsidR="00BF5020" w:rsidRDefault="00BF5020" w:rsidP="00BC4DA3">
      <w:pPr>
        <w:rPr>
          <w:rFonts w:ascii="Arial" w:hAnsi="Arial" w:cs="Arial"/>
          <w:sz w:val="22"/>
          <w:szCs w:val="22"/>
        </w:rPr>
      </w:pPr>
    </w:p>
    <w:p w14:paraId="3356E19E" w14:textId="77777777" w:rsidR="00BF5020" w:rsidRDefault="00BF5020" w:rsidP="00BC4DA3">
      <w:pPr>
        <w:rPr>
          <w:rFonts w:ascii="Arial" w:hAnsi="Arial" w:cs="Arial"/>
          <w:sz w:val="22"/>
          <w:szCs w:val="22"/>
        </w:rPr>
      </w:pPr>
    </w:p>
    <w:p w14:paraId="3673816D" w14:textId="77777777" w:rsidR="00BF5020" w:rsidRDefault="00BF5020" w:rsidP="00BC4DA3">
      <w:pPr>
        <w:rPr>
          <w:rFonts w:ascii="Arial" w:hAnsi="Arial" w:cs="Arial"/>
          <w:sz w:val="22"/>
          <w:szCs w:val="22"/>
        </w:rPr>
      </w:pPr>
    </w:p>
    <w:p w14:paraId="0FA795FA" w14:textId="77777777" w:rsidR="00BF5020" w:rsidRDefault="00BF5020" w:rsidP="00BC4DA3">
      <w:pPr>
        <w:rPr>
          <w:rFonts w:ascii="Arial" w:hAnsi="Arial" w:cs="Arial"/>
          <w:sz w:val="22"/>
          <w:szCs w:val="22"/>
        </w:rPr>
      </w:pPr>
    </w:p>
    <w:p w14:paraId="1B36EA66" w14:textId="77777777" w:rsidR="00BF5020" w:rsidRDefault="00BF5020" w:rsidP="00BC4DA3">
      <w:pPr>
        <w:rPr>
          <w:rFonts w:ascii="Arial" w:hAnsi="Arial" w:cs="Arial"/>
          <w:sz w:val="22"/>
          <w:szCs w:val="22"/>
        </w:rPr>
      </w:pPr>
    </w:p>
    <w:p w14:paraId="1C65D2AD" w14:textId="77777777" w:rsidR="00BF5020" w:rsidRDefault="00BF5020">
      <w:pPr>
        <w:rPr>
          <w:rFonts w:ascii="Arial" w:hAnsi="Arial" w:cs="Arial"/>
          <w:sz w:val="22"/>
          <w:szCs w:val="22"/>
        </w:rPr>
      </w:pPr>
      <w:r>
        <w:rPr>
          <w:rFonts w:ascii="Arial" w:hAnsi="Arial" w:cs="Arial"/>
          <w:sz w:val="22"/>
          <w:szCs w:val="22"/>
        </w:rPr>
        <w:br w:type="page"/>
      </w:r>
    </w:p>
    <w:p w14:paraId="641B030F" w14:textId="77777777" w:rsidR="00E46DD1" w:rsidRPr="00E46DD1" w:rsidRDefault="00E46DD1" w:rsidP="00E46DD1">
      <w:pPr>
        <w:rPr>
          <w:rFonts w:ascii="Arial" w:hAnsi="Arial" w:cs="Arial"/>
          <w:sz w:val="22"/>
          <w:szCs w:val="22"/>
        </w:rPr>
      </w:pPr>
      <w:r w:rsidRPr="00E46DD1">
        <w:rPr>
          <w:rFonts w:ascii="Arial" w:hAnsi="Arial" w:cs="Arial"/>
          <w:sz w:val="22"/>
          <w:szCs w:val="22"/>
        </w:rPr>
        <w:lastRenderedPageBreak/>
        <w:t>The results indicate that brake torque and BMEP remain broadly consistent across all fuels, with values close to 210 Nm and 21 bar respectively. This outcome is expected because the simulations were performed at a fixed engine speed and comparable load condition. Under these constraints, the engine controller adjusts fuelling to maintain similar brake output, resulting in minimal variation in torque and BMEP between fuels.</w:t>
      </w:r>
    </w:p>
    <w:p w14:paraId="7B51530D" w14:textId="77777777" w:rsidR="00E46DD1" w:rsidRPr="00E46DD1" w:rsidRDefault="00E46DD1" w:rsidP="00E46DD1">
      <w:pPr>
        <w:rPr>
          <w:rFonts w:ascii="Arial" w:hAnsi="Arial" w:cs="Arial"/>
          <w:sz w:val="22"/>
          <w:szCs w:val="22"/>
        </w:rPr>
      </w:pPr>
      <w:r w:rsidRPr="00E46DD1">
        <w:rPr>
          <w:rFonts w:ascii="Arial" w:hAnsi="Arial" w:cs="Arial"/>
          <w:sz w:val="22"/>
          <w:szCs w:val="22"/>
        </w:rPr>
        <w:t>In contrast, notable differences are observed in brake specific fuel consumption. Both E85 and ethanol (E100) show significantly higher BSFC compared to RON95 gasoline. This increase is primarily driven by the lower heating value of alcohol-based fuels, meaning a greater fuel mass is required to achieve the same brake power. The progressive rise in BSFC from RON95 to E85 and then to E100 aligns with the increasing ethanol content and is consistent with established combustion theory.</w:t>
      </w:r>
    </w:p>
    <w:p w14:paraId="33B9AAEA" w14:textId="1A355597" w:rsidR="00E46DD1" w:rsidRDefault="00E46DD1" w:rsidP="00BC4DA3">
      <w:pPr>
        <w:rPr>
          <w:rFonts w:ascii="Arial" w:hAnsi="Arial" w:cs="Arial"/>
          <w:sz w:val="22"/>
          <w:szCs w:val="22"/>
        </w:rPr>
      </w:pPr>
      <w:r w:rsidRPr="00E46DD1">
        <w:rPr>
          <w:rFonts w:ascii="Arial" w:hAnsi="Arial" w:cs="Arial"/>
          <w:sz w:val="22"/>
          <w:szCs w:val="22"/>
        </w:rPr>
        <w:t>Indolene exhibits a BSFC slightly higher than RON95 but considerably lower than the alcohol fuels. As a synthetic gasoline surrogate, its behaviour closely resembles conventional gasoline, with minor deviations attributable to differences in composition and stoichiometric air–fuel ratio.</w:t>
      </w:r>
    </w:p>
    <w:p w14:paraId="386B87E8" w14:textId="13ABD3B1" w:rsidR="00BC4DA3" w:rsidRDefault="00BC4DA3" w:rsidP="00BC4DA3">
      <w:pPr>
        <w:rPr>
          <w:rFonts w:ascii="Arial" w:hAnsi="Arial" w:cs="Arial"/>
          <w:sz w:val="22"/>
          <w:szCs w:val="22"/>
        </w:rPr>
      </w:pPr>
      <w:r w:rsidRPr="00BC4DA3">
        <w:rPr>
          <w:rFonts w:ascii="Arial" w:hAnsi="Arial" w:cs="Arial"/>
          <w:sz w:val="22"/>
          <w:szCs w:val="22"/>
        </w:rPr>
        <w:t>Overall, the results demonstrate that while alternative fuels can deliver comparable brake torque and BMEP at a fixed operating point, fuel energy content plays a dominant role in determining BSFC. Alcohol-based fuels therefore incur a fuel consumption penalty when considered on a mass basis, despite their potential benefits in terms of knock resistance and renewable sourcing.</w:t>
      </w:r>
    </w:p>
    <w:p w14:paraId="5D5FB530" w14:textId="77777777" w:rsidR="00C82B47" w:rsidRDefault="00C82B47" w:rsidP="00BC4DA3">
      <w:pPr>
        <w:rPr>
          <w:rFonts w:ascii="Arial" w:hAnsi="Arial" w:cs="Arial"/>
          <w:sz w:val="22"/>
          <w:szCs w:val="22"/>
        </w:rPr>
      </w:pPr>
    </w:p>
    <w:p w14:paraId="7179726D" w14:textId="77777777" w:rsidR="00C82B47" w:rsidRDefault="00C82B47" w:rsidP="00BC4DA3">
      <w:pPr>
        <w:rPr>
          <w:rFonts w:ascii="Arial" w:hAnsi="Arial" w:cs="Arial"/>
          <w:sz w:val="22"/>
          <w:szCs w:val="22"/>
        </w:rPr>
      </w:pPr>
    </w:p>
    <w:p w14:paraId="652A9F9C" w14:textId="77777777" w:rsidR="00507732" w:rsidRDefault="00507732">
      <w:pPr>
        <w:rPr>
          <w:rFonts w:ascii="Arial" w:eastAsiaTheme="majorEastAsia" w:hAnsi="Arial" w:cs="Arial"/>
          <w:color w:val="000000" w:themeColor="text1"/>
          <w:u w:val="single"/>
        </w:rPr>
      </w:pPr>
      <w:r>
        <w:rPr>
          <w:rFonts w:ascii="Arial" w:hAnsi="Arial" w:cs="Arial"/>
          <w:color w:val="000000" w:themeColor="text1"/>
          <w:u w:val="single"/>
        </w:rPr>
        <w:br w:type="page"/>
      </w:r>
    </w:p>
    <w:p w14:paraId="1A66E1BA" w14:textId="3DAB06A4" w:rsidR="00C82B47" w:rsidRDefault="00C82B47" w:rsidP="00C82B47">
      <w:pPr>
        <w:pStyle w:val="Heading1"/>
        <w:rPr>
          <w:rFonts w:ascii="Arial" w:hAnsi="Arial" w:cs="Arial"/>
          <w:color w:val="000000" w:themeColor="text1"/>
          <w:sz w:val="24"/>
          <w:szCs w:val="24"/>
          <w:u w:val="single"/>
        </w:rPr>
      </w:pPr>
      <w:bookmarkStart w:id="11" w:name="_Toc218446234"/>
      <w:r w:rsidRPr="00C82B47">
        <w:rPr>
          <w:rFonts w:ascii="Arial" w:hAnsi="Arial" w:cs="Arial"/>
          <w:color w:val="000000" w:themeColor="text1"/>
          <w:sz w:val="24"/>
          <w:szCs w:val="24"/>
          <w:u w:val="single"/>
        </w:rPr>
        <w:lastRenderedPageBreak/>
        <w:t>4.0 Task 3 – Combustion and Emissions Modelling</w:t>
      </w:r>
      <w:r>
        <w:rPr>
          <w:rFonts w:ascii="Arial" w:hAnsi="Arial" w:cs="Arial"/>
          <w:color w:val="000000" w:themeColor="text1"/>
          <w:sz w:val="24"/>
          <w:szCs w:val="24"/>
          <w:u w:val="single"/>
        </w:rPr>
        <w:t xml:space="preserve"> – MATLAB</w:t>
      </w:r>
      <w:bookmarkEnd w:id="11"/>
    </w:p>
    <w:p w14:paraId="1CECD5A4" w14:textId="77777777" w:rsidR="00507732" w:rsidRPr="00507732" w:rsidRDefault="00507732" w:rsidP="00507732">
      <w:pPr>
        <w:rPr>
          <w:rFonts w:ascii="Arial" w:hAnsi="Arial" w:cs="Arial"/>
          <w:sz w:val="22"/>
          <w:szCs w:val="22"/>
        </w:rPr>
      </w:pPr>
      <w:r w:rsidRPr="00507732">
        <w:rPr>
          <w:rFonts w:ascii="Arial" w:hAnsi="Arial" w:cs="Arial"/>
          <w:sz w:val="22"/>
          <w:szCs w:val="22"/>
        </w:rPr>
        <w:t>The aim of Task 3 is to develop a simplified combustion model to further explore the relationship between combustion behaviour and emissions formation. While Tasks 1 and 2 focused on measured pressure data and Ricardo WAVE performance simulations, this task builds on those results using a reduced-order modelling approach.</w:t>
      </w:r>
    </w:p>
    <w:p w14:paraId="44CCC0B5" w14:textId="77777777" w:rsidR="00507732" w:rsidRPr="00507732" w:rsidRDefault="00507732" w:rsidP="00507732">
      <w:pPr>
        <w:rPr>
          <w:rFonts w:ascii="Arial" w:hAnsi="Arial" w:cs="Arial"/>
          <w:sz w:val="22"/>
          <w:szCs w:val="22"/>
        </w:rPr>
      </w:pPr>
      <w:r w:rsidRPr="00507732">
        <w:rPr>
          <w:rFonts w:ascii="Arial" w:hAnsi="Arial" w:cs="Arial"/>
          <w:sz w:val="22"/>
          <w:szCs w:val="22"/>
        </w:rPr>
        <w:t>A mathematical combustion model allows key parameters such as burn duration and heat release rate to be examined in isolation. These parameters strongly influence in-cylinder temperature, which is closely linked to emissions formation, particularly nitrogen oxides (NOx).</w:t>
      </w:r>
    </w:p>
    <w:p w14:paraId="7E09A835" w14:textId="77777777" w:rsidR="00507732" w:rsidRPr="00507732" w:rsidRDefault="00507732" w:rsidP="00507732">
      <w:pPr>
        <w:rPr>
          <w:rFonts w:ascii="Arial" w:hAnsi="Arial" w:cs="Arial"/>
          <w:sz w:val="22"/>
          <w:szCs w:val="22"/>
        </w:rPr>
      </w:pPr>
      <w:r w:rsidRPr="00507732">
        <w:rPr>
          <w:rFonts w:ascii="Arial" w:hAnsi="Arial" w:cs="Arial"/>
          <w:sz w:val="22"/>
          <w:szCs w:val="22"/>
        </w:rPr>
        <w:t>In this task, a simplified empirical combustion model is implemented in MATLAB. The model is informed by trends observed in Task 1 pressure data and the steady-state operating point used in Task 2. Rather than replicating detailed combustion physics, the model is used to assess trends and support qualitative emissions analysis.</w:t>
      </w:r>
    </w:p>
    <w:p w14:paraId="347AE5CB" w14:textId="77777777" w:rsidR="00DD3F04" w:rsidRDefault="00DD3F04" w:rsidP="002D7DED">
      <w:pPr>
        <w:rPr>
          <w:rFonts w:ascii="Arial" w:hAnsi="Arial" w:cs="Arial"/>
          <w:sz w:val="22"/>
          <w:szCs w:val="22"/>
        </w:rPr>
      </w:pPr>
    </w:p>
    <w:p w14:paraId="2E8EA259" w14:textId="6F50680B" w:rsidR="00DD3F04" w:rsidRPr="00507732" w:rsidRDefault="00507732" w:rsidP="00507732">
      <w:pPr>
        <w:rPr>
          <w:rFonts w:ascii="Arial" w:eastAsiaTheme="majorEastAsia" w:hAnsi="Arial" w:cs="Arial"/>
          <w:color w:val="000000" w:themeColor="text1"/>
          <w:u w:val="single"/>
        </w:rPr>
      </w:pPr>
      <w:r>
        <w:rPr>
          <w:rFonts w:ascii="Arial" w:hAnsi="Arial" w:cs="Arial"/>
          <w:color w:val="000000" w:themeColor="text1"/>
          <w:u w:val="single"/>
        </w:rPr>
        <w:br w:type="page"/>
      </w:r>
      <w:r w:rsidR="00DD3F04" w:rsidRPr="00C758C3">
        <w:rPr>
          <w:rFonts w:ascii="Arial" w:hAnsi="Arial" w:cs="Arial"/>
          <w:color w:val="000000" w:themeColor="text1"/>
          <w:u w:val="single"/>
        </w:rPr>
        <w:lastRenderedPageBreak/>
        <w:t>4.1 Combustion Model</w:t>
      </w:r>
      <w:r w:rsidR="00FF16E3">
        <w:rPr>
          <w:rFonts w:ascii="Arial" w:hAnsi="Arial" w:cs="Arial"/>
          <w:color w:val="000000" w:themeColor="text1"/>
          <w:u w:val="single"/>
        </w:rPr>
        <w:t xml:space="preserve"> Description</w:t>
      </w:r>
    </w:p>
    <w:p w14:paraId="66CC8636"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To further investigate combustion behaviour, a simplified combustion model was used in this task. Rather than attempting to model detailed chemical reactions, an empirical approach was chosen to describe how combustion progresses over crank angle. This type of model is commonly used in engine analysis as it allows key combustion characteristics to be examined using a small number of parameters.</w:t>
      </w:r>
    </w:p>
    <w:p w14:paraId="4F45A4A0"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 xml:space="preserve">The combustion process was represented using a </w:t>
      </w:r>
      <w:r w:rsidRPr="0002621A">
        <w:rPr>
          <w:rFonts w:ascii="Arial" w:hAnsi="Arial" w:cs="Arial"/>
          <w:b/>
          <w:bCs/>
          <w:color w:val="000000" w:themeColor="text1"/>
          <w:sz w:val="22"/>
          <w:szCs w:val="22"/>
        </w:rPr>
        <w:t>Wiebe function</w:t>
      </w:r>
      <w:r w:rsidRPr="0002621A">
        <w:rPr>
          <w:rFonts w:ascii="Arial" w:hAnsi="Arial" w:cs="Arial"/>
          <w:color w:val="000000" w:themeColor="text1"/>
          <w:sz w:val="22"/>
          <w:szCs w:val="22"/>
        </w:rPr>
        <w:t xml:space="preserve">, which describes the </w:t>
      </w:r>
      <w:r w:rsidRPr="0002621A">
        <w:rPr>
          <w:rFonts w:ascii="Arial" w:hAnsi="Arial" w:cs="Arial"/>
          <w:b/>
          <w:bCs/>
          <w:color w:val="000000" w:themeColor="text1"/>
          <w:sz w:val="22"/>
          <w:szCs w:val="22"/>
        </w:rPr>
        <w:t>mass fraction burned</w:t>
      </w:r>
      <w:r w:rsidRPr="0002621A">
        <w:rPr>
          <w:rFonts w:ascii="Arial" w:hAnsi="Arial" w:cs="Arial"/>
          <w:color w:val="000000" w:themeColor="text1"/>
          <w:sz w:val="22"/>
          <w:szCs w:val="22"/>
        </w:rPr>
        <w:t xml:space="preserve"> as a function of crank angle. The Wiebe function provides a simple way of approximating the overall burn profile and heat release during combustion. While it does not capture spatial effects or detailed chemistry, it is well suited to studying the influence of combustion duration and phasing on engine performance and emissions trends.</w:t>
      </w:r>
    </w:p>
    <w:p w14:paraId="3DC97441"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The Wiebe function used in this analysis is expressed as:</w:t>
      </w:r>
    </w:p>
    <w:p w14:paraId="747DAB31"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xb(θ) = 1 − exp [ −a ((θ − θ0) / Δθ)^(m + 1) ]</w:t>
      </w:r>
    </w:p>
    <w:p w14:paraId="141D5EE1"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where:</w:t>
      </w:r>
    </w:p>
    <w:p w14:paraId="45CD9CC1"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xb(θ) is the mass fraction burned,</w:t>
      </w:r>
    </w:p>
    <w:p w14:paraId="7C0368BC"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θ is the crank angle,</w:t>
      </w:r>
    </w:p>
    <w:p w14:paraId="29D5DF39"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θ0 is the start of combustion,</w:t>
      </w:r>
    </w:p>
    <w:p w14:paraId="0CE148FB"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Δθ is the combustion duration,</w:t>
      </w:r>
    </w:p>
    <w:p w14:paraId="39B96C4C"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a is a constant related to combustion completeness,</w:t>
      </w:r>
    </w:p>
    <w:p w14:paraId="197C7268" w14:textId="77777777" w:rsidR="0002621A" w:rsidRPr="0002621A" w:rsidRDefault="0002621A" w:rsidP="0002621A">
      <w:pPr>
        <w:numPr>
          <w:ilvl w:val="0"/>
          <w:numId w:val="3"/>
        </w:numPr>
        <w:rPr>
          <w:rFonts w:ascii="Arial" w:hAnsi="Arial" w:cs="Arial"/>
          <w:color w:val="000000" w:themeColor="text1"/>
          <w:sz w:val="22"/>
          <w:szCs w:val="22"/>
        </w:rPr>
      </w:pPr>
      <w:r w:rsidRPr="0002621A">
        <w:rPr>
          <w:rFonts w:ascii="Arial" w:hAnsi="Arial" w:cs="Arial"/>
          <w:color w:val="000000" w:themeColor="text1"/>
          <w:sz w:val="22"/>
          <w:szCs w:val="22"/>
        </w:rPr>
        <w:t>m is a shape factor controlling the burn rate.</w:t>
      </w:r>
    </w:p>
    <w:p w14:paraId="563DCE9B" w14:textId="77777777" w:rsidR="0002621A" w:rsidRPr="0002621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 xml:space="preserve">In this study, the Wiebe function is applied as a </w:t>
      </w:r>
      <w:r w:rsidRPr="0002621A">
        <w:rPr>
          <w:rFonts w:ascii="Arial" w:hAnsi="Arial" w:cs="Arial"/>
          <w:b/>
          <w:bCs/>
          <w:color w:val="000000" w:themeColor="text1"/>
          <w:sz w:val="22"/>
          <w:szCs w:val="22"/>
        </w:rPr>
        <w:t>single-zone combustion model</w:t>
      </w:r>
      <w:r w:rsidRPr="0002621A">
        <w:rPr>
          <w:rFonts w:ascii="Arial" w:hAnsi="Arial" w:cs="Arial"/>
          <w:color w:val="000000" w:themeColor="text1"/>
          <w:sz w:val="22"/>
          <w:szCs w:val="22"/>
        </w:rPr>
        <w:t xml:space="preserve"> operating under steady-state conditions. By varying parameters such as combustion duration and shape factor, the model allows changes in the burn profile and heat release rate to be explored while keeping other engine conditions constant.</w:t>
      </w:r>
    </w:p>
    <w:p w14:paraId="5B6A0CCE" w14:textId="1EC16381" w:rsidR="00722A8A" w:rsidRDefault="0002621A" w:rsidP="0002621A">
      <w:pPr>
        <w:rPr>
          <w:rFonts w:ascii="Arial" w:hAnsi="Arial" w:cs="Arial"/>
          <w:color w:val="000000" w:themeColor="text1"/>
          <w:sz w:val="22"/>
          <w:szCs w:val="22"/>
        </w:rPr>
      </w:pPr>
      <w:r w:rsidRPr="0002621A">
        <w:rPr>
          <w:rFonts w:ascii="Arial" w:hAnsi="Arial" w:cs="Arial"/>
          <w:color w:val="000000" w:themeColor="text1"/>
          <w:sz w:val="22"/>
          <w:szCs w:val="22"/>
        </w:rPr>
        <w:t>The combustion parameters were selected to be representative of spark-ignition engine operation at the 3000 rpm condition analysed in Task 2. Trends observed in the cylinder pressure data from Task 1 were used to guide reasonable values for combustion timing and duration, rather than attempting to precisely match experimental data. This approach is sufficient for examining general combustion and emissions behaviour while maintaining a simple and transparent modelling framework.</w:t>
      </w:r>
    </w:p>
    <w:p w14:paraId="03F96ED2" w14:textId="77777777" w:rsidR="00722A8A" w:rsidRDefault="00722A8A" w:rsidP="0002621A">
      <w:pPr>
        <w:rPr>
          <w:rFonts w:ascii="Arial" w:hAnsi="Arial" w:cs="Arial"/>
          <w:color w:val="000000" w:themeColor="text1"/>
          <w:sz w:val="22"/>
          <w:szCs w:val="22"/>
        </w:rPr>
      </w:pPr>
    </w:p>
    <w:p w14:paraId="7796AE64" w14:textId="77777777" w:rsidR="00722A8A" w:rsidRDefault="00722A8A" w:rsidP="00722A8A">
      <w:pPr>
        <w:rPr>
          <w:rFonts w:ascii="Arial" w:hAnsi="Arial" w:cs="Arial"/>
          <w:i/>
          <w:iCs/>
          <w:color w:val="000000" w:themeColor="text1"/>
          <w:sz w:val="22"/>
          <w:szCs w:val="22"/>
        </w:rPr>
      </w:pPr>
      <w:r w:rsidRPr="00722A8A">
        <w:rPr>
          <w:rFonts w:ascii="Arial" w:hAnsi="Arial" w:cs="Arial"/>
          <w:i/>
          <w:iCs/>
          <w:color w:val="000000" w:themeColor="text1"/>
          <w:sz w:val="22"/>
          <w:szCs w:val="22"/>
        </w:rPr>
        <w:t>The Wiebe combustion model described above was implemented in MATLAB to generate mass fraction burned and heat release rate profiles, which are discussed in the following section.</w:t>
      </w:r>
    </w:p>
    <w:p w14:paraId="113995BC" w14:textId="4E497745" w:rsidR="008970A7" w:rsidRPr="008970A7" w:rsidRDefault="008970A7" w:rsidP="00722A8A">
      <w:pPr>
        <w:rPr>
          <w:rFonts w:ascii="Arial" w:hAnsi="Arial" w:cs="Arial"/>
          <w:i/>
          <w:iCs/>
          <w:color w:val="000000" w:themeColor="text1"/>
          <w:u w:val="single"/>
        </w:rPr>
      </w:pPr>
    </w:p>
    <w:p w14:paraId="1B626789" w14:textId="77777777" w:rsidR="009F00FA" w:rsidRDefault="009F00FA">
      <w:pPr>
        <w:rPr>
          <w:rFonts w:ascii="Arial" w:eastAsiaTheme="majorEastAsia" w:hAnsi="Arial" w:cs="Arial"/>
          <w:color w:val="000000" w:themeColor="text1"/>
          <w:u w:val="single"/>
        </w:rPr>
      </w:pPr>
      <w:r>
        <w:rPr>
          <w:rFonts w:ascii="Arial" w:hAnsi="Arial" w:cs="Arial"/>
          <w:color w:val="000000" w:themeColor="text1"/>
          <w:u w:val="single"/>
        </w:rPr>
        <w:br w:type="page"/>
      </w:r>
    </w:p>
    <w:p w14:paraId="409083DE" w14:textId="3165182E" w:rsidR="008970A7" w:rsidRDefault="00903467" w:rsidP="008970A7">
      <w:pPr>
        <w:pStyle w:val="Heading2"/>
        <w:rPr>
          <w:rFonts w:ascii="Arial" w:hAnsi="Arial" w:cs="Arial"/>
          <w:color w:val="000000" w:themeColor="text1"/>
          <w:sz w:val="24"/>
          <w:szCs w:val="24"/>
          <w:u w:val="single"/>
        </w:rPr>
      </w:pPr>
      <w:bookmarkStart w:id="12" w:name="_Toc218446235"/>
      <w:r>
        <w:rPr>
          <w:rFonts w:ascii="Arial" w:hAnsi="Arial" w:cs="Arial"/>
          <w:color w:val="000000" w:themeColor="text1"/>
          <w:sz w:val="24"/>
          <w:szCs w:val="24"/>
          <w:u w:val="single"/>
        </w:rPr>
        <w:lastRenderedPageBreak/>
        <w:t>4.2</w:t>
      </w:r>
      <w:r w:rsidR="008970A7" w:rsidRPr="008970A7">
        <w:rPr>
          <w:rFonts w:ascii="Arial" w:hAnsi="Arial" w:cs="Arial"/>
          <w:color w:val="000000" w:themeColor="text1"/>
          <w:sz w:val="24"/>
          <w:szCs w:val="24"/>
          <w:u w:val="single"/>
        </w:rPr>
        <w:t xml:space="preserve"> MATLAB Implementation and Results</w:t>
      </w:r>
      <w:bookmarkEnd w:id="12"/>
    </w:p>
    <w:p w14:paraId="11C5DE22" w14:textId="76962535" w:rsidR="008970A7" w:rsidRPr="008970A7" w:rsidRDefault="008970A7" w:rsidP="008970A7"/>
    <w:p w14:paraId="2134DFD7" w14:textId="72D7A759" w:rsidR="00722A8A" w:rsidRPr="00722A8A" w:rsidRDefault="00FD0633" w:rsidP="00722A8A">
      <w:pPr>
        <w:rPr>
          <w:rFonts w:ascii="Arial" w:hAnsi="Arial" w:cs="Arial"/>
          <w:color w:val="000000" w:themeColor="text1"/>
          <w:sz w:val="22"/>
          <w:szCs w:val="22"/>
        </w:rPr>
      </w:pPr>
      <w:r>
        <w:rPr>
          <w:noProof/>
        </w:rPr>
        <mc:AlternateContent>
          <mc:Choice Requires="wps">
            <w:drawing>
              <wp:anchor distT="0" distB="0" distL="114300" distR="114300" simplePos="0" relativeHeight="251658245" behindDoc="0" locked="0" layoutInCell="1" allowOverlap="1" wp14:anchorId="52619337" wp14:editId="612BD3E4">
                <wp:simplePos x="0" y="0"/>
                <wp:positionH relativeFrom="margin">
                  <wp:posOffset>-84504</wp:posOffset>
                </wp:positionH>
                <wp:positionV relativeFrom="paragraph">
                  <wp:posOffset>92221</wp:posOffset>
                </wp:positionV>
                <wp:extent cx="4359349" cy="425302"/>
                <wp:effectExtent l="0" t="0" r="22225" b="13335"/>
                <wp:wrapNone/>
                <wp:docPr id="1484207331" name="Text Box 2"/>
                <wp:cNvGraphicFramePr/>
                <a:graphic xmlns:a="http://schemas.openxmlformats.org/drawingml/2006/main">
                  <a:graphicData uri="http://schemas.microsoft.com/office/word/2010/wordprocessingShape">
                    <wps:wsp>
                      <wps:cNvSpPr txBox="1"/>
                      <wps:spPr>
                        <a:xfrm>
                          <a:off x="0" y="0"/>
                          <a:ext cx="4359349" cy="425302"/>
                        </a:xfrm>
                        <a:prstGeom prst="rect">
                          <a:avLst/>
                        </a:prstGeom>
                        <a:solidFill>
                          <a:schemeClr val="lt1"/>
                        </a:solidFill>
                        <a:ln w="6350">
                          <a:solidFill>
                            <a:prstClr val="black"/>
                          </a:solidFill>
                        </a:ln>
                      </wps:spPr>
                      <wps:txbx>
                        <w:txbxContent>
                          <w:p w14:paraId="5A3B8C4F" w14:textId="1080493E" w:rsidR="00FD0633" w:rsidRPr="00502F63" w:rsidRDefault="00FD0633" w:rsidP="00FD0633">
                            <w:pPr>
                              <w:rPr>
                                <w:rFonts w:ascii="Arial" w:hAnsi="Arial" w:cs="Arial"/>
                                <w:sz w:val="22"/>
                                <w:szCs w:val="22"/>
                              </w:rPr>
                            </w:pPr>
                            <w:r>
                              <w:rPr>
                                <w:rFonts w:ascii="Arial" w:hAnsi="Arial" w:cs="Arial"/>
                                <w:sz w:val="22"/>
                                <w:szCs w:val="22"/>
                              </w:rPr>
                              <w:t>Figure 1</w:t>
                            </w:r>
                            <w:r w:rsidRPr="00502F63">
                              <w:rPr>
                                <w:rFonts w:ascii="Arial" w:hAnsi="Arial" w:cs="Arial"/>
                                <w:sz w:val="22"/>
                                <w:szCs w:val="22"/>
                              </w:rPr>
                              <w:t xml:space="preserve">: </w:t>
                            </w:r>
                            <w:r>
                              <w:rPr>
                                <w:rFonts w:ascii="Arial" w:hAnsi="Arial" w:cs="Arial"/>
                                <w:sz w:val="22"/>
                                <w:szCs w:val="22"/>
                              </w:rPr>
                              <w:t>Mass fraction burned vs Crank angle (MATLAB)</w:t>
                            </w:r>
                          </w:p>
                          <w:p w14:paraId="39828FD6" w14:textId="77777777" w:rsidR="00FD0633" w:rsidRPr="00937718" w:rsidRDefault="00FD0633" w:rsidP="00FD0633">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19337" id="_x0000_s1030" type="#_x0000_t202" style="position:absolute;margin-left:-6.65pt;margin-top:7.25pt;width:343.25pt;height:33.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" fillcolor="white [3201]" strokeweight=".5pt">
                <v:textbox>
                  <w:txbxContent>
                    <w:p w14:paraId="5A3B8C4F" w14:textId="1080493E" w:rsidR="00FD0633" w:rsidRPr="00502F63" w:rsidRDefault="00FD0633" w:rsidP="00FD0633">
                      <w:pPr>
                        <w:rPr>
                          <w:rFonts w:ascii="Arial" w:hAnsi="Arial" w:cs="Arial"/>
                          <w:sz w:val="22"/>
                          <w:szCs w:val="22"/>
                        </w:rPr>
                      </w:pPr>
                      <w:r>
                        <w:rPr>
                          <w:rFonts w:ascii="Arial" w:hAnsi="Arial" w:cs="Arial"/>
                          <w:sz w:val="22"/>
                          <w:szCs w:val="22"/>
                        </w:rPr>
                        <w:t>Figure 1</w:t>
                      </w:r>
                      <w:r w:rsidRPr="00502F63">
                        <w:rPr>
                          <w:rFonts w:ascii="Arial" w:hAnsi="Arial" w:cs="Arial"/>
                          <w:sz w:val="22"/>
                          <w:szCs w:val="22"/>
                        </w:rPr>
                        <w:t xml:space="preserve">: </w:t>
                      </w:r>
                      <w:r>
                        <w:rPr>
                          <w:rFonts w:ascii="Arial" w:hAnsi="Arial" w:cs="Arial"/>
                          <w:sz w:val="22"/>
                          <w:szCs w:val="22"/>
                        </w:rPr>
                        <w:t>Mass fraction burned vs Crank angle (MATLAB)</w:t>
                      </w:r>
                    </w:p>
                    <w:p w14:paraId="39828FD6" w14:textId="77777777" w:rsidR="00FD0633" w:rsidRPr="00937718" w:rsidRDefault="00FD0633" w:rsidP="00FD0633">
                      <w:pPr>
                        <w:rPr>
                          <w:rFonts w:ascii="Arial" w:hAnsi="Arial" w:cs="Arial"/>
                          <w:sz w:val="22"/>
                          <w:szCs w:val="22"/>
                        </w:rPr>
                      </w:pPr>
                    </w:p>
                  </w:txbxContent>
                </v:textbox>
                <w10:wrap anchorx="margin"/>
              </v:shape>
            </w:pict>
          </mc:Fallback>
        </mc:AlternateContent>
      </w:r>
    </w:p>
    <w:p w14:paraId="0068F521" w14:textId="070B7863" w:rsidR="00722A8A" w:rsidRPr="0002621A" w:rsidRDefault="00FD0633" w:rsidP="0002621A">
      <w:pPr>
        <w:rPr>
          <w:rFonts w:ascii="Arial" w:hAnsi="Arial" w:cs="Arial"/>
          <w:color w:val="000000" w:themeColor="text1"/>
          <w:sz w:val="22"/>
          <w:szCs w:val="22"/>
        </w:rPr>
      </w:pPr>
      <w:r>
        <w:rPr>
          <w:noProof/>
        </w:rPr>
        <w:drawing>
          <wp:anchor distT="0" distB="0" distL="114300" distR="114300" simplePos="0" relativeHeight="251658244" behindDoc="0" locked="0" layoutInCell="1" allowOverlap="1" wp14:anchorId="6DE10AB6" wp14:editId="10B4CD3F">
            <wp:simplePos x="0" y="0"/>
            <wp:positionH relativeFrom="column">
              <wp:posOffset>-589329</wp:posOffset>
            </wp:positionH>
            <wp:positionV relativeFrom="paragraph">
              <wp:posOffset>234950</wp:posOffset>
            </wp:positionV>
            <wp:extent cx="5289452" cy="3967382"/>
            <wp:effectExtent l="0" t="0" r="0" b="0"/>
            <wp:wrapNone/>
            <wp:docPr id="1901242505" name="Picture 5" descr="A graph of a mass fr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242505" name="Picture 5" descr="A graph of a mass frac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289452" cy="3967382"/>
                    </a:xfrm>
                    <a:prstGeom prst="rect">
                      <a:avLst/>
                    </a:prstGeom>
                  </pic:spPr>
                </pic:pic>
              </a:graphicData>
            </a:graphic>
            <wp14:sizeRelH relativeFrom="page">
              <wp14:pctWidth>0</wp14:pctWidth>
            </wp14:sizeRelH>
            <wp14:sizeRelV relativeFrom="page">
              <wp14:pctHeight>0</wp14:pctHeight>
            </wp14:sizeRelV>
          </wp:anchor>
        </w:drawing>
      </w:r>
    </w:p>
    <w:p w14:paraId="11C3A1F5" w14:textId="1495820C" w:rsidR="00C758C3" w:rsidRPr="00C758C3" w:rsidRDefault="00C758C3" w:rsidP="00C758C3"/>
    <w:p w14:paraId="6A5DDE7C" w14:textId="2123B9EE" w:rsidR="00C82B47" w:rsidRPr="00C82B47" w:rsidRDefault="00C82B47" w:rsidP="00C82B47"/>
    <w:p w14:paraId="10CEAD05" w14:textId="00880867" w:rsidR="00C82B47" w:rsidRPr="00BC4DA3" w:rsidRDefault="00C82B47" w:rsidP="00C82B47">
      <w:pPr>
        <w:pStyle w:val="Heading1"/>
      </w:pPr>
    </w:p>
    <w:p w14:paraId="13C038B5" w14:textId="25E63276" w:rsidR="00BC4DA3" w:rsidRDefault="00BC4DA3" w:rsidP="00BC4DA3">
      <w:pPr>
        <w:rPr>
          <w:rFonts w:ascii="Arial" w:hAnsi="Arial" w:cs="Arial"/>
          <w:sz w:val="22"/>
          <w:szCs w:val="22"/>
        </w:rPr>
      </w:pPr>
    </w:p>
    <w:p w14:paraId="454AE08F" w14:textId="2759EDFF" w:rsidR="00FD0633" w:rsidRPr="00FD0633" w:rsidRDefault="00FD0633" w:rsidP="00FD0633">
      <w:pPr>
        <w:rPr>
          <w:rFonts w:ascii="Arial" w:hAnsi="Arial" w:cs="Arial"/>
          <w:sz w:val="22"/>
          <w:szCs w:val="22"/>
        </w:rPr>
      </w:pPr>
    </w:p>
    <w:p w14:paraId="5BA649D0" w14:textId="7B4EA314" w:rsidR="00FD0633" w:rsidRPr="00FD0633" w:rsidRDefault="00FD0633" w:rsidP="00FD0633">
      <w:pPr>
        <w:rPr>
          <w:rFonts w:ascii="Arial" w:hAnsi="Arial" w:cs="Arial"/>
          <w:sz w:val="22"/>
          <w:szCs w:val="22"/>
        </w:rPr>
      </w:pPr>
    </w:p>
    <w:p w14:paraId="35CA8661" w14:textId="2A6A8018" w:rsidR="00FD0633" w:rsidRPr="00FD0633" w:rsidRDefault="00FD0633" w:rsidP="00FD0633">
      <w:pPr>
        <w:rPr>
          <w:rFonts w:ascii="Arial" w:hAnsi="Arial" w:cs="Arial"/>
          <w:sz w:val="22"/>
          <w:szCs w:val="22"/>
        </w:rPr>
      </w:pPr>
    </w:p>
    <w:p w14:paraId="4074F4A0" w14:textId="0F366F1B" w:rsidR="00FD0633" w:rsidRPr="00FD0633" w:rsidRDefault="00FD0633" w:rsidP="00FD0633">
      <w:pPr>
        <w:rPr>
          <w:rFonts w:ascii="Arial" w:hAnsi="Arial" w:cs="Arial"/>
          <w:sz w:val="22"/>
          <w:szCs w:val="22"/>
        </w:rPr>
      </w:pPr>
    </w:p>
    <w:p w14:paraId="7051BF96" w14:textId="6FD1D6EF" w:rsidR="00FD0633" w:rsidRPr="00FD0633" w:rsidRDefault="00FD0633" w:rsidP="00FD0633">
      <w:pPr>
        <w:rPr>
          <w:rFonts w:ascii="Arial" w:hAnsi="Arial" w:cs="Arial"/>
          <w:sz w:val="22"/>
          <w:szCs w:val="22"/>
        </w:rPr>
      </w:pPr>
    </w:p>
    <w:p w14:paraId="467B45DC" w14:textId="53EF317E" w:rsidR="00FD0633" w:rsidRPr="00FD0633" w:rsidRDefault="00FD0633" w:rsidP="00FD0633">
      <w:pPr>
        <w:rPr>
          <w:rFonts w:ascii="Arial" w:hAnsi="Arial" w:cs="Arial"/>
          <w:sz w:val="22"/>
          <w:szCs w:val="22"/>
        </w:rPr>
      </w:pPr>
    </w:p>
    <w:p w14:paraId="1ADFCC67" w14:textId="6CD3EA99" w:rsidR="00FD0633" w:rsidRPr="00FD0633" w:rsidRDefault="00FD0633" w:rsidP="00FD0633">
      <w:pPr>
        <w:rPr>
          <w:rFonts w:ascii="Arial" w:hAnsi="Arial" w:cs="Arial"/>
          <w:sz w:val="22"/>
          <w:szCs w:val="22"/>
        </w:rPr>
      </w:pPr>
    </w:p>
    <w:p w14:paraId="2BE2FC0B" w14:textId="17C9A08B" w:rsidR="00FD0633" w:rsidRDefault="00FD0633" w:rsidP="00FD0633">
      <w:pPr>
        <w:rPr>
          <w:rFonts w:ascii="Arial" w:hAnsi="Arial" w:cs="Arial"/>
          <w:sz w:val="22"/>
          <w:szCs w:val="22"/>
        </w:rPr>
      </w:pPr>
    </w:p>
    <w:p w14:paraId="238922AD" w14:textId="7A83F232" w:rsidR="00FD0633" w:rsidRDefault="00FD0633" w:rsidP="00FD0633">
      <w:pPr>
        <w:rPr>
          <w:rFonts w:ascii="Arial" w:hAnsi="Arial" w:cs="Arial"/>
          <w:sz w:val="22"/>
          <w:szCs w:val="22"/>
        </w:rPr>
      </w:pPr>
    </w:p>
    <w:p w14:paraId="37D20660" w14:textId="44A61AB0" w:rsidR="00FD0633" w:rsidRDefault="009F00FA" w:rsidP="00FD0633">
      <w:pPr>
        <w:tabs>
          <w:tab w:val="left" w:pos="1063"/>
        </w:tabs>
        <w:rPr>
          <w:rFonts w:ascii="Arial" w:hAnsi="Arial" w:cs="Arial"/>
          <w:sz w:val="22"/>
          <w:szCs w:val="22"/>
        </w:rPr>
      </w:pPr>
      <w:r w:rsidRPr="009F00FA">
        <w:rPr>
          <w:rFonts w:ascii="Arial" w:hAnsi="Arial" w:cs="Arial"/>
          <w:sz w:val="22"/>
          <w:szCs w:val="22"/>
        </w:rPr>
        <w:t xml:space="preserve">Figure </w:t>
      </w:r>
      <w:r>
        <w:rPr>
          <w:rFonts w:ascii="Arial" w:hAnsi="Arial" w:cs="Arial"/>
          <w:sz w:val="22"/>
          <w:szCs w:val="22"/>
        </w:rPr>
        <w:t>1 above</w:t>
      </w:r>
      <w:r w:rsidRPr="009F00FA">
        <w:rPr>
          <w:rFonts w:ascii="Arial" w:hAnsi="Arial" w:cs="Arial"/>
          <w:sz w:val="22"/>
          <w:szCs w:val="22"/>
        </w:rPr>
        <w:t xml:space="preserve"> shows the mass fraction burned as a function of crank angle obtained using the Wiebe combustion model. The curve exhibits a characteristic S-shape, with combustion initiating shortly after top dead centre and reaching completion within approximately 40 crank angle degrees. This behaviour is representative of spark-ignition combustion under steady mid-speed operating conditions.</w:t>
      </w:r>
      <w:r w:rsidR="00FD0633">
        <w:rPr>
          <w:rFonts w:ascii="Arial" w:hAnsi="Arial" w:cs="Arial"/>
          <w:sz w:val="22"/>
          <w:szCs w:val="22"/>
        </w:rPr>
        <w:tab/>
      </w:r>
    </w:p>
    <w:p w14:paraId="5D1B9534" w14:textId="06580593" w:rsidR="009F00FA" w:rsidRDefault="009F00FA">
      <w:pPr>
        <w:rPr>
          <w:rFonts w:ascii="Arial" w:hAnsi="Arial" w:cs="Arial"/>
          <w:sz w:val="22"/>
          <w:szCs w:val="22"/>
        </w:rPr>
      </w:pPr>
      <w:r>
        <w:rPr>
          <w:rFonts w:ascii="Arial" w:hAnsi="Arial" w:cs="Arial"/>
          <w:sz w:val="22"/>
          <w:szCs w:val="22"/>
        </w:rPr>
        <w:br w:type="page"/>
      </w:r>
    </w:p>
    <w:p w14:paraId="24FFA4BA" w14:textId="45ADE6C6" w:rsidR="009F00FA" w:rsidRDefault="00DD3697" w:rsidP="00FD0633">
      <w:pPr>
        <w:tabs>
          <w:tab w:val="left" w:pos="1063"/>
        </w:tabs>
        <w:rPr>
          <w:rFonts w:ascii="Arial" w:hAnsi="Arial" w:cs="Arial"/>
          <w:sz w:val="22"/>
          <w:szCs w:val="22"/>
        </w:rPr>
      </w:pPr>
      <w:r>
        <w:rPr>
          <w:rFonts w:ascii="Arial" w:hAnsi="Arial" w:cs="Arial"/>
          <w:noProof/>
          <w:sz w:val="22"/>
          <w:szCs w:val="22"/>
        </w:rPr>
        <w:lastRenderedPageBreak/>
        <w:drawing>
          <wp:anchor distT="0" distB="0" distL="114300" distR="114300" simplePos="0" relativeHeight="251658247" behindDoc="0" locked="0" layoutInCell="1" allowOverlap="1" wp14:anchorId="5E13AC2D" wp14:editId="70FB3FC2">
            <wp:simplePos x="0" y="0"/>
            <wp:positionH relativeFrom="column">
              <wp:posOffset>-168226</wp:posOffset>
            </wp:positionH>
            <wp:positionV relativeFrom="paragraph">
              <wp:posOffset>158359</wp:posOffset>
            </wp:positionV>
            <wp:extent cx="4600135" cy="3450356"/>
            <wp:effectExtent l="0" t="0" r="0" b="4445"/>
            <wp:wrapNone/>
            <wp:docPr id="631999538" name="Picture 6" descr="A graph of a heat releas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99538" name="Picture 6" descr="A graph of a heat release graph&#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00135" cy="3450356"/>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6" behindDoc="0" locked="0" layoutInCell="1" allowOverlap="1" wp14:anchorId="08B817AF" wp14:editId="73F568DC">
                <wp:simplePos x="0" y="0"/>
                <wp:positionH relativeFrom="margin">
                  <wp:posOffset>-241104</wp:posOffset>
                </wp:positionH>
                <wp:positionV relativeFrom="paragraph">
                  <wp:posOffset>-411284</wp:posOffset>
                </wp:positionV>
                <wp:extent cx="4359275" cy="424815"/>
                <wp:effectExtent l="0" t="0" r="22225" b="13335"/>
                <wp:wrapNone/>
                <wp:docPr id="414010352" name="Text Box 2"/>
                <wp:cNvGraphicFramePr/>
                <a:graphic xmlns:a="http://schemas.openxmlformats.org/drawingml/2006/main">
                  <a:graphicData uri="http://schemas.microsoft.com/office/word/2010/wordprocessingShape">
                    <wps:wsp>
                      <wps:cNvSpPr txBox="1"/>
                      <wps:spPr>
                        <a:xfrm>
                          <a:off x="0" y="0"/>
                          <a:ext cx="4359275" cy="424815"/>
                        </a:xfrm>
                        <a:prstGeom prst="rect">
                          <a:avLst/>
                        </a:prstGeom>
                        <a:solidFill>
                          <a:schemeClr val="lt1"/>
                        </a:solidFill>
                        <a:ln w="6350">
                          <a:solidFill>
                            <a:prstClr val="black"/>
                          </a:solidFill>
                        </a:ln>
                      </wps:spPr>
                      <wps:txbx>
                        <w:txbxContent>
                          <w:p w14:paraId="2043FD7C" w14:textId="57A1B074" w:rsidR="009F00FA" w:rsidRPr="00502F63" w:rsidRDefault="009F00FA" w:rsidP="009F00FA">
                            <w:pPr>
                              <w:rPr>
                                <w:rFonts w:ascii="Arial" w:hAnsi="Arial" w:cs="Arial"/>
                                <w:sz w:val="22"/>
                                <w:szCs w:val="22"/>
                              </w:rPr>
                            </w:pPr>
                            <w:r>
                              <w:rPr>
                                <w:rFonts w:ascii="Arial" w:hAnsi="Arial" w:cs="Arial"/>
                                <w:sz w:val="22"/>
                                <w:szCs w:val="22"/>
                              </w:rPr>
                              <w:t>Figure 2</w:t>
                            </w:r>
                            <w:r w:rsidRPr="00502F63">
                              <w:rPr>
                                <w:rFonts w:ascii="Arial" w:hAnsi="Arial" w:cs="Arial"/>
                                <w:sz w:val="22"/>
                                <w:szCs w:val="22"/>
                              </w:rPr>
                              <w:t xml:space="preserve">: </w:t>
                            </w:r>
                            <w:r w:rsidR="00DD3697">
                              <w:rPr>
                                <w:rFonts w:ascii="Arial" w:hAnsi="Arial" w:cs="Arial"/>
                                <w:sz w:val="22"/>
                                <w:szCs w:val="22"/>
                              </w:rPr>
                              <w:t>Heat Release Rate</w:t>
                            </w:r>
                            <w:r>
                              <w:rPr>
                                <w:rFonts w:ascii="Arial" w:hAnsi="Arial" w:cs="Arial"/>
                                <w:sz w:val="22"/>
                                <w:szCs w:val="22"/>
                              </w:rPr>
                              <w:t xml:space="preserve"> vs Crank </w:t>
                            </w:r>
                            <w:r w:rsidR="00DD3697">
                              <w:rPr>
                                <w:rFonts w:ascii="Arial" w:hAnsi="Arial" w:cs="Arial"/>
                                <w:sz w:val="22"/>
                                <w:szCs w:val="22"/>
                              </w:rPr>
                              <w:t xml:space="preserve">angle </w:t>
                            </w:r>
                            <w:r>
                              <w:rPr>
                                <w:rFonts w:ascii="Arial" w:hAnsi="Arial" w:cs="Arial"/>
                                <w:sz w:val="22"/>
                                <w:szCs w:val="22"/>
                              </w:rPr>
                              <w:t>(MATLAB)</w:t>
                            </w:r>
                          </w:p>
                          <w:p w14:paraId="6B604500" w14:textId="77777777" w:rsidR="009F00FA" w:rsidRPr="00937718" w:rsidRDefault="009F00FA" w:rsidP="009F00F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817AF" id="_x0000_s1031" type="#_x0000_t202" style="position:absolute;margin-left:-19pt;margin-top:-32.4pt;width:343.25pt;height:33.4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" fillcolor="white [3201]" strokeweight=".5pt">
                <v:textbox>
                  <w:txbxContent>
                    <w:p w14:paraId="2043FD7C" w14:textId="57A1B074" w:rsidR="009F00FA" w:rsidRPr="00502F63" w:rsidRDefault="009F00FA" w:rsidP="009F00FA">
                      <w:pPr>
                        <w:rPr>
                          <w:rFonts w:ascii="Arial" w:hAnsi="Arial" w:cs="Arial"/>
                          <w:sz w:val="22"/>
                          <w:szCs w:val="22"/>
                        </w:rPr>
                      </w:pPr>
                      <w:r>
                        <w:rPr>
                          <w:rFonts w:ascii="Arial" w:hAnsi="Arial" w:cs="Arial"/>
                          <w:sz w:val="22"/>
                          <w:szCs w:val="22"/>
                        </w:rPr>
                        <w:t>Figure 2</w:t>
                      </w:r>
                      <w:r w:rsidRPr="00502F63">
                        <w:rPr>
                          <w:rFonts w:ascii="Arial" w:hAnsi="Arial" w:cs="Arial"/>
                          <w:sz w:val="22"/>
                          <w:szCs w:val="22"/>
                        </w:rPr>
                        <w:t xml:space="preserve">: </w:t>
                      </w:r>
                      <w:r w:rsidR="00DD3697">
                        <w:rPr>
                          <w:rFonts w:ascii="Arial" w:hAnsi="Arial" w:cs="Arial"/>
                          <w:sz w:val="22"/>
                          <w:szCs w:val="22"/>
                        </w:rPr>
                        <w:t>Heat Release Rate</w:t>
                      </w:r>
                      <w:r>
                        <w:rPr>
                          <w:rFonts w:ascii="Arial" w:hAnsi="Arial" w:cs="Arial"/>
                          <w:sz w:val="22"/>
                          <w:szCs w:val="22"/>
                        </w:rPr>
                        <w:t xml:space="preserve"> vs Crank </w:t>
                      </w:r>
                      <w:r w:rsidR="00DD3697">
                        <w:rPr>
                          <w:rFonts w:ascii="Arial" w:hAnsi="Arial" w:cs="Arial"/>
                          <w:sz w:val="22"/>
                          <w:szCs w:val="22"/>
                        </w:rPr>
                        <w:t xml:space="preserve">angle </w:t>
                      </w:r>
                      <w:r>
                        <w:rPr>
                          <w:rFonts w:ascii="Arial" w:hAnsi="Arial" w:cs="Arial"/>
                          <w:sz w:val="22"/>
                          <w:szCs w:val="22"/>
                        </w:rPr>
                        <w:t>(MATLAB)</w:t>
                      </w:r>
                    </w:p>
                    <w:p w14:paraId="6B604500" w14:textId="77777777" w:rsidR="009F00FA" w:rsidRPr="00937718" w:rsidRDefault="009F00FA" w:rsidP="009F00FA">
                      <w:pPr>
                        <w:rPr>
                          <w:rFonts w:ascii="Arial" w:hAnsi="Arial" w:cs="Arial"/>
                          <w:sz w:val="22"/>
                          <w:szCs w:val="22"/>
                        </w:rPr>
                      </w:pPr>
                    </w:p>
                  </w:txbxContent>
                </v:textbox>
                <w10:wrap anchorx="margin"/>
              </v:shape>
            </w:pict>
          </mc:Fallback>
        </mc:AlternateContent>
      </w:r>
    </w:p>
    <w:p w14:paraId="3C2F9BA9" w14:textId="0FBFE39C" w:rsidR="009F00FA" w:rsidRDefault="009F00FA" w:rsidP="00FD0633">
      <w:pPr>
        <w:tabs>
          <w:tab w:val="left" w:pos="1063"/>
        </w:tabs>
        <w:rPr>
          <w:rFonts w:ascii="Arial" w:hAnsi="Arial" w:cs="Arial"/>
          <w:sz w:val="22"/>
          <w:szCs w:val="22"/>
        </w:rPr>
      </w:pPr>
    </w:p>
    <w:p w14:paraId="043197C3" w14:textId="516B6B43" w:rsidR="009F00FA" w:rsidRDefault="009F00FA" w:rsidP="00FD0633">
      <w:pPr>
        <w:tabs>
          <w:tab w:val="left" w:pos="1063"/>
        </w:tabs>
        <w:rPr>
          <w:rFonts w:ascii="Arial" w:hAnsi="Arial" w:cs="Arial"/>
          <w:sz w:val="22"/>
          <w:szCs w:val="22"/>
        </w:rPr>
      </w:pPr>
    </w:p>
    <w:p w14:paraId="437B57F3" w14:textId="50CEAD82" w:rsidR="009F00FA" w:rsidRDefault="009F00FA" w:rsidP="00FD0633">
      <w:pPr>
        <w:tabs>
          <w:tab w:val="left" w:pos="1063"/>
        </w:tabs>
        <w:rPr>
          <w:rFonts w:ascii="Arial" w:hAnsi="Arial" w:cs="Arial"/>
          <w:sz w:val="22"/>
          <w:szCs w:val="22"/>
        </w:rPr>
      </w:pPr>
    </w:p>
    <w:p w14:paraId="416904D4" w14:textId="6F2CE72F" w:rsidR="009F00FA" w:rsidRDefault="009F00FA" w:rsidP="00FD0633">
      <w:pPr>
        <w:tabs>
          <w:tab w:val="left" w:pos="1063"/>
        </w:tabs>
        <w:rPr>
          <w:rFonts w:ascii="Arial" w:hAnsi="Arial" w:cs="Arial"/>
          <w:sz w:val="22"/>
          <w:szCs w:val="22"/>
        </w:rPr>
      </w:pPr>
    </w:p>
    <w:p w14:paraId="00258449" w14:textId="32DE54BD" w:rsidR="000C6CA1" w:rsidRPr="000C6CA1" w:rsidRDefault="000C6CA1" w:rsidP="000C6CA1">
      <w:pPr>
        <w:rPr>
          <w:rFonts w:ascii="Arial" w:hAnsi="Arial" w:cs="Arial"/>
          <w:sz w:val="22"/>
          <w:szCs w:val="22"/>
        </w:rPr>
      </w:pPr>
    </w:p>
    <w:p w14:paraId="3DD8E65C" w14:textId="22EA95C6" w:rsidR="000C6CA1" w:rsidRPr="000C6CA1" w:rsidRDefault="000C6CA1" w:rsidP="000C6CA1">
      <w:pPr>
        <w:rPr>
          <w:rFonts w:ascii="Arial" w:hAnsi="Arial" w:cs="Arial"/>
          <w:sz w:val="22"/>
          <w:szCs w:val="22"/>
        </w:rPr>
      </w:pPr>
    </w:p>
    <w:p w14:paraId="300B6BCD" w14:textId="58736F2E" w:rsidR="000C6CA1" w:rsidRPr="000C6CA1" w:rsidRDefault="000C6CA1" w:rsidP="000C6CA1">
      <w:pPr>
        <w:rPr>
          <w:rFonts w:ascii="Arial" w:hAnsi="Arial" w:cs="Arial"/>
          <w:sz w:val="22"/>
          <w:szCs w:val="22"/>
        </w:rPr>
      </w:pPr>
    </w:p>
    <w:p w14:paraId="6CE5435D" w14:textId="77777777" w:rsidR="000C6CA1" w:rsidRPr="000C6CA1" w:rsidRDefault="000C6CA1" w:rsidP="000C6CA1">
      <w:pPr>
        <w:rPr>
          <w:rFonts w:ascii="Arial" w:hAnsi="Arial" w:cs="Arial"/>
          <w:sz w:val="22"/>
          <w:szCs w:val="22"/>
        </w:rPr>
      </w:pPr>
    </w:p>
    <w:p w14:paraId="2F0E765A" w14:textId="0557E8A7" w:rsidR="000C6CA1" w:rsidRPr="000C6CA1" w:rsidRDefault="000C6CA1" w:rsidP="000C6CA1">
      <w:pPr>
        <w:rPr>
          <w:rFonts w:ascii="Arial" w:hAnsi="Arial" w:cs="Arial"/>
          <w:sz w:val="22"/>
          <w:szCs w:val="22"/>
        </w:rPr>
      </w:pPr>
    </w:p>
    <w:p w14:paraId="028E045F" w14:textId="6041DED8" w:rsidR="000C6CA1" w:rsidRPr="000C6CA1" w:rsidRDefault="000C6CA1" w:rsidP="000C6CA1">
      <w:pPr>
        <w:rPr>
          <w:rFonts w:ascii="Arial" w:hAnsi="Arial" w:cs="Arial"/>
          <w:sz w:val="22"/>
          <w:szCs w:val="22"/>
        </w:rPr>
      </w:pPr>
    </w:p>
    <w:p w14:paraId="4BC4FD3F" w14:textId="55060602" w:rsidR="000C6CA1" w:rsidRPr="000C6CA1" w:rsidRDefault="000C6CA1" w:rsidP="000C6CA1">
      <w:pPr>
        <w:rPr>
          <w:rFonts w:ascii="Arial" w:hAnsi="Arial" w:cs="Arial"/>
          <w:sz w:val="22"/>
          <w:szCs w:val="22"/>
        </w:rPr>
      </w:pPr>
    </w:p>
    <w:p w14:paraId="6FE8014B" w14:textId="6E88073C" w:rsidR="000C6CA1" w:rsidRDefault="000C6CA1" w:rsidP="000C6CA1">
      <w:pPr>
        <w:rPr>
          <w:rFonts w:ascii="Arial" w:hAnsi="Arial" w:cs="Arial"/>
          <w:sz w:val="22"/>
          <w:szCs w:val="22"/>
        </w:rPr>
      </w:pPr>
    </w:p>
    <w:p w14:paraId="6E0BA01D" w14:textId="3B129638" w:rsidR="000C6CA1" w:rsidRDefault="000C6CA1" w:rsidP="000C6CA1">
      <w:pPr>
        <w:rPr>
          <w:rFonts w:ascii="Arial" w:hAnsi="Arial" w:cs="Arial"/>
          <w:sz w:val="22"/>
          <w:szCs w:val="22"/>
        </w:rPr>
      </w:pPr>
      <w:r w:rsidRPr="000C6CA1">
        <w:rPr>
          <w:rFonts w:ascii="Arial" w:hAnsi="Arial" w:cs="Arial"/>
          <w:sz w:val="22"/>
          <w:szCs w:val="22"/>
        </w:rPr>
        <w:t xml:space="preserve">Figure </w:t>
      </w:r>
      <w:r>
        <w:rPr>
          <w:rFonts w:ascii="Arial" w:hAnsi="Arial" w:cs="Arial"/>
          <w:sz w:val="22"/>
          <w:szCs w:val="22"/>
        </w:rPr>
        <w:t>2 above</w:t>
      </w:r>
      <w:r w:rsidRPr="000C6CA1">
        <w:rPr>
          <w:rFonts w:ascii="Arial" w:hAnsi="Arial" w:cs="Arial"/>
          <w:sz w:val="22"/>
          <w:szCs w:val="22"/>
        </w:rPr>
        <w:t xml:space="preserve"> presents the corresponding heat release rate, calculated as the derivative of the mass fraction burned. A single peak is observed shortly after top dead centre, indicating rapid energy release during the main combustion phase. The heat release rate returns smoothly to zero at the end of combustion, demonstrating a physically realistic burn profile.</w:t>
      </w:r>
    </w:p>
    <w:p w14:paraId="351E09FC" w14:textId="77777777" w:rsidR="00F563A1" w:rsidRDefault="00F563A1" w:rsidP="000C6CA1">
      <w:pPr>
        <w:rPr>
          <w:rFonts w:ascii="Arial" w:hAnsi="Arial" w:cs="Arial"/>
          <w:sz w:val="22"/>
          <w:szCs w:val="22"/>
        </w:rPr>
      </w:pPr>
    </w:p>
    <w:p w14:paraId="1B4F22EF" w14:textId="77777777" w:rsidR="000B3694" w:rsidRDefault="000B3694">
      <w:pPr>
        <w:rPr>
          <w:rFonts w:ascii="Arial" w:hAnsi="Arial" w:cs="Arial"/>
          <w:sz w:val="22"/>
          <w:szCs w:val="22"/>
        </w:rPr>
      </w:pPr>
      <w:r>
        <w:rPr>
          <w:rFonts w:ascii="Arial" w:hAnsi="Arial" w:cs="Arial"/>
          <w:sz w:val="22"/>
          <w:szCs w:val="22"/>
        </w:rPr>
        <w:br w:type="page"/>
      </w:r>
    </w:p>
    <w:p w14:paraId="53E7FA96" w14:textId="3023E3CF" w:rsidR="00F563A1" w:rsidRDefault="00F563A1" w:rsidP="000C6CA1">
      <w:pPr>
        <w:rPr>
          <w:rFonts w:ascii="Arial" w:hAnsi="Arial" w:cs="Arial"/>
          <w:sz w:val="22"/>
          <w:szCs w:val="22"/>
        </w:rPr>
      </w:pPr>
      <w:r w:rsidRPr="00F563A1">
        <w:rPr>
          <w:rFonts w:ascii="Arial" w:hAnsi="Arial" w:cs="Arial"/>
          <w:sz w:val="22"/>
          <w:szCs w:val="22"/>
        </w:rPr>
        <w:lastRenderedPageBreak/>
        <w:t xml:space="preserve">A parametric study was </w:t>
      </w:r>
      <w:r>
        <w:rPr>
          <w:rFonts w:ascii="Arial" w:hAnsi="Arial" w:cs="Arial"/>
          <w:sz w:val="22"/>
          <w:szCs w:val="22"/>
        </w:rPr>
        <w:t xml:space="preserve">also </w:t>
      </w:r>
      <w:r w:rsidRPr="00F563A1">
        <w:rPr>
          <w:rFonts w:ascii="Arial" w:hAnsi="Arial" w:cs="Arial"/>
          <w:sz w:val="22"/>
          <w:szCs w:val="22"/>
        </w:rPr>
        <w:t>performed by varying combustion duration (Δθ = 30°, 40°, 50°) to investigate the influence of burn rate on combustion phasing and heat release characteristics.</w:t>
      </w:r>
    </w:p>
    <w:p w14:paraId="4DB8438E" w14:textId="47AC3A41" w:rsidR="00F563A1" w:rsidRDefault="00507732" w:rsidP="000C6CA1">
      <w:pPr>
        <w:rPr>
          <w:rFonts w:ascii="Arial" w:hAnsi="Arial" w:cs="Arial"/>
          <w:sz w:val="22"/>
          <w:szCs w:val="22"/>
        </w:rPr>
      </w:pPr>
      <w:r>
        <w:rPr>
          <w:rFonts w:ascii="Arial" w:eastAsiaTheme="majorEastAsia" w:hAnsi="Arial" w:cs="Arial"/>
          <w:noProof/>
          <w:color w:val="000000" w:themeColor="text1"/>
          <w:u w:val="single"/>
        </w:rPr>
        <w:drawing>
          <wp:anchor distT="0" distB="0" distL="114300" distR="114300" simplePos="0" relativeHeight="251658249" behindDoc="0" locked="0" layoutInCell="1" allowOverlap="1" wp14:anchorId="786AABFB" wp14:editId="2F432339">
            <wp:simplePos x="0" y="0"/>
            <wp:positionH relativeFrom="margin">
              <wp:posOffset>2954215</wp:posOffset>
            </wp:positionH>
            <wp:positionV relativeFrom="paragraph">
              <wp:posOffset>13579</wp:posOffset>
            </wp:positionV>
            <wp:extent cx="3454152" cy="2590805"/>
            <wp:effectExtent l="0" t="0" r="635" b="0"/>
            <wp:wrapNone/>
            <wp:docPr id="1024567016" name="Picture 2" descr="A graph showing the mass fraction burned for different burn d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567016" name="Picture 2" descr="A graph showing the mass fraction burned for different burn duration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56893" cy="259286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658250" behindDoc="0" locked="0" layoutInCell="1" allowOverlap="1" wp14:anchorId="33642E40" wp14:editId="3BAC3597">
            <wp:simplePos x="0" y="0"/>
            <wp:positionH relativeFrom="margin">
              <wp:posOffset>-539848</wp:posOffset>
            </wp:positionH>
            <wp:positionV relativeFrom="paragraph">
              <wp:posOffset>8206</wp:posOffset>
            </wp:positionV>
            <wp:extent cx="3453765" cy="2590800"/>
            <wp:effectExtent l="0" t="0" r="0" b="0"/>
            <wp:wrapNone/>
            <wp:docPr id="393000707" name="Picture 1" descr="A graph of heat release r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00707" name="Picture 1" descr="A graph of heat release rat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53765" cy="2590800"/>
                    </a:xfrm>
                    <a:prstGeom prst="rect">
                      <a:avLst/>
                    </a:prstGeom>
                  </pic:spPr>
                </pic:pic>
              </a:graphicData>
            </a:graphic>
            <wp14:sizeRelH relativeFrom="margin">
              <wp14:pctWidth>0</wp14:pctWidth>
            </wp14:sizeRelH>
            <wp14:sizeRelV relativeFrom="margin">
              <wp14:pctHeight>0</wp14:pctHeight>
            </wp14:sizeRelV>
          </wp:anchor>
        </w:drawing>
      </w:r>
    </w:p>
    <w:p w14:paraId="2EC59CFF" w14:textId="6C687093" w:rsidR="00903467" w:rsidRDefault="00903467" w:rsidP="00903467">
      <w:pPr>
        <w:rPr>
          <w:rFonts w:ascii="Arial" w:hAnsi="Arial" w:cs="Arial"/>
          <w:sz w:val="22"/>
          <w:szCs w:val="22"/>
        </w:rPr>
      </w:pPr>
    </w:p>
    <w:p w14:paraId="6A21A66D" w14:textId="77777777" w:rsidR="000B3694" w:rsidRDefault="000B3694">
      <w:pPr>
        <w:rPr>
          <w:rFonts w:ascii="Arial" w:hAnsi="Arial" w:cs="Arial"/>
          <w:color w:val="000000" w:themeColor="text1"/>
          <w:u w:val="single"/>
        </w:rPr>
      </w:pPr>
    </w:p>
    <w:p w14:paraId="5534239A" w14:textId="77777777" w:rsidR="000B3694" w:rsidRDefault="000B3694">
      <w:pPr>
        <w:rPr>
          <w:rFonts w:ascii="Arial" w:hAnsi="Arial" w:cs="Arial"/>
          <w:color w:val="000000" w:themeColor="text1"/>
          <w:u w:val="single"/>
        </w:rPr>
      </w:pPr>
    </w:p>
    <w:p w14:paraId="4D57A2C0" w14:textId="77777777" w:rsidR="000B3694" w:rsidRDefault="000B3694">
      <w:pPr>
        <w:rPr>
          <w:rFonts w:ascii="Arial" w:hAnsi="Arial" w:cs="Arial"/>
          <w:color w:val="000000" w:themeColor="text1"/>
          <w:u w:val="single"/>
        </w:rPr>
      </w:pPr>
    </w:p>
    <w:p w14:paraId="736F2E91" w14:textId="77777777" w:rsidR="000B3694" w:rsidRDefault="000B3694">
      <w:pPr>
        <w:rPr>
          <w:rFonts w:ascii="Arial" w:hAnsi="Arial" w:cs="Arial"/>
          <w:color w:val="000000" w:themeColor="text1"/>
          <w:u w:val="single"/>
        </w:rPr>
      </w:pPr>
    </w:p>
    <w:p w14:paraId="23620AD6" w14:textId="77777777" w:rsidR="000B3694" w:rsidRDefault="000B3694">
      <w:pPr>
        <w:rPr>
          <w:rFonts w:ascii="Arial" w:hAnsi="Arial" w:cs="Arial"/>
          <w:color w:val="000000" w:themeColor="text1"/>
          <w:u w:val="single"/>
        </w:rPr>
      </w:pPr>
    </w:p>
    <w:p w14:paraId="408DAE86" w14:textId="77777777" w:rsidR="000B3694" w:rsidRDefault="000B3694">
      <w:pPr>
        <w:rPr>
          <w:rFonts w:ascii="Arial" w:hAnsi="Arial" w:cs="Arial"/>
          <w:color w:val="000000" w:themeColor="text1"/>
          <w:u w:val="single"/>
        </w:rPr>
      </w:pPr>
    </w:p>
    <w:p w14:paraId="71F9E3B1" w14:textId="688515C7" w:rsidR="000B3694" w:rsidRDefault="00FF08D7">
      <w:pPr>
        <w:rPr>
          <w:rFonts w:ascii="Arial" w:hAnsi="Arial" w:cs="Arial"/>
          <w:color w:val="000000" w:themeColor="text1"/>
          <w:u w:val="single"/>
        </w:rPr>
      </w:pPr>
      <w:r>
        <w:rPr>
          <w:noProof/>
        </w:rPr>
        <mc:AlternateContent>
          <mc:Choice Requires="wps">
            <w:drawing>
              <wp:anchor distT="0" distB="0" distL="114300" distR="114300" simplePos="0" relativeHeight="251658251" behindDoc="0" locked="0" layoutInCell="1" allowOverlap="1" wp14:anchorId="35BC38BE" wp14:editId="78DC8CB9">
                <wp:simplePos x="0" y="0"/>
                <wp:positionH relativeFrom="margin">
                  <wp:align>left</wp:align>
                </wp:positionH>
                <wp:positionV relativeFrom="paragraph">
                  <wp:posOffset>305435</wp:posOffset>
                </wp:positionV>
                <wp:extent cx="2842260" cy="487680"/>
                <wp:effectExtent l="0" t="0" r="15240" b="26670"/>
                <wp:wrapNone/>
                <wp:docPr id="198622257" name="Text Box 2"/>
                <wp:cNvGraphicFramePr/>
                <a:graphic xmlns:a="http://schemas.openxmlformats.org/drawingml/2006/main">
                  <a:graphicData uri="http://schemas.microsoft.com/office/word/2010/wordprocessingShape">
                    <wps:wsp>
                      <wps:cNvSpPr txBox="1"/>
                      <wps:spPr>
                        <a:xfrm>
                          <a:off x="0" y="0"/>
                          <a:ext cx="2842260" cy="487680"/>
                        </a:xfrm>
                        <a:prstGeom prst="rect">
                          <a:avLst/>
                        </a:prstGeom>
                        <a:solidFill>
                          <a:schemeClr val="lt1"/>
                        </a:solidFill>
                        <a:ln w="6350">
                          <a:solidFill>
                            <a:prstClr val="black"/>
                          </a:solidFill>
                        </a:ln>
                      </wps:spPr>
                      <wps:txbx>
                        <w:txbxContent>
                          <w:p w14:paraId="75780E68" w14:textId="3A42B8DC" w:rsidR="00E524E7" w:rsidRPr="00502F63" w:rsidRDefault="00E524E7" w:rsidP="00E524E7">
                            <w:pPr>
                              <w:rPr>
                                <w:rFonts w:ascii="Arial" w:hAnsi="Arial" w:cs="Arial"/>
                                <w:sz w:val="22"/>
                                <w:szCs w:val="22"/>
                              </w:rPr>
                            </w:pPr>
                            <w:r>
                              <w:rPr>
                                <w:rFonts w:ascii="Arial" w:hAnsi="Arial" w:cs="Arial"/>
                                <w:sz w:val="22"/>
                                <w:szCs w:val="22"/>
                              </w:rPr>
                              <w:t xml:space="preserve">Figure </w:t>
                            </w:r>
                            <w:r w:rsidR="00FF08D7">
                              <w:rPr>
                                <w:rFonts w:ascii="Arial" w:hAnsi="Arial" w:cs="Arial"/>
                                <w:sz w:val="22"/>
                                <w:szCs w:val="22"/>
                              </w:rPr>
                              <w:t>3</w:t>
                            </w:r>
                            <w:r w:rsidRPr="00502F63">
                              <w:rPr>
                                <w:rFonts w:ascii="Arial" w:hAnsi="Arial" w:cs="Arial"/>
                                <w:sz w:val="22"/>
                                <w:szCs w:val="22"/>
                              </w:rPr>
                              <w:t xml:space="preserve">: </w:t>
                            </w:r>
                            <w:r>
                              <w:rPr>
                                <w:rFonts w:ascii="Arial" w:hAnsi="Arial" w:cs="Arial"/>
                                <w:sz w:val="22"/>
                                <w:szCs w:val="22"/>
                              </w:rPr>
                              <w:t xml:space="preserve">Heat Release Rate </w:t>
                            </w:r>
                            <w:r w:rsidR="00FF08D7">
                              <w:rPr>
                                <w:rFonts w:ascii="Arial" w:hAnsi="Arial" w:cs="Arial"/>
                                <w:sz w:val="22"/>
                                <w:szCs w:val="22"/>
                              </w:rPr>
                              <w:t xml:space="preserve">for different burn durations </w:t>
                            </w:r>
                            <w:r>
                              <w:rPr>
                                <w:rFonts w:ascii="Arial" w:hAnsi="Arial" w:cs="Arial"/>
                                <w:sz w:val="22"/>
                                <w:szCs w:val="22"/>
                              </w:rPr>
                              <w:t>(MATLAB)</w:t>
                            </w:r>
                          </w:p>
                          <w:p w14:paraId="19CD9356" w14:textId="77777777" w:rsidR="00E524E7" w:rsidRPr="00937718" w:rsidRDefault="00E524E7" w:rsidP="00E524E7">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C38BE" id="_x0000_s1032" type="#_x0000_t202" style="position:absolute;margin-left:0;margin-top:24.05pt;width:223.8pt;height:38.4pt;z-index:25165825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" fillcolor="white [3201]" strokeweight=".5pt">
                <v:textbox>
                  <w:txbxContent>
                    <w:p w14:paraId="75780E68" w14:textId="3A42B8DC" w:rsidR="00E524E7" w:rsidRPr="00502F63" w:rsidRDefault="00E524E7" w:rsidP="00E524E7">
                      <w:pPr>
                        <w:rPr>
                          <w:rFonts w:ascii="Arial" w:hAnsi="Arial" w:cs="Arial"/>
                          <w:sz w:val="22"/>
                          <w:szCs w:val="22"/>
                        </w:rPr>
                      </w:pPr>
                      <w:r>
                        <w:rPr>
                          <w:rFonts w:ascii="Arial" w:hAnsi="Arial" w:cs="Arial"/>
                          <w:sz w:val="22"/>
                          <w:szCs w:val="22"/>
                        </w:rPr>
                        <w:t xml:space="preserve">Figure </w:t>
                      </w:r>
                      <w:r w:rsidR="00FF08D7">
                        <w:rPr>
                          <w:rFonts w:ascii="Arial" w:hAnsi="Arial" w:cs="Arial"/>
                          <w:sz w:val="22"/>
                          <w:szCs w:val="22"/>
                        </w:rPr>
                        <w:t>3</w:t>
                      </w:r>
                      <w:r w:rsidRPr="00502F63">
                        <w:rPr>
                          <w:rFonts w:ascii="Arial" w:hAnsi="Arial" w:cs="Arial"/>
                          <w:sz w:val="22"/>
                          <w:szCs w:val="22"/>
                        </w:rPr>
                        <w:t xml:space="preserve">: </w:t>
                      </w:r>
                      <w:r>
                        <w:rPr>
                          <w:rFonts w:ascii="Arial" w:hAnsi="Arial" w:cs="Arial"/>
                          <w:sz w:val="22"/>
                          <w:szCs w:val="22"/>
                        </w:rPr>
                        <w:t xml:space="preserve">Heat Release Rate </w:t>
                      </w:r>
                      <w:r w:rsidR="00FF08D7">
                        <w:rPr>
                          <w:rFonts w:ascii="Arial" w:hAnsi="Arial" w:cs="Arial"/>
                          <w:sz w:val="22"/>
                          <w:szCs w:val="22"/>
                        </w:rPr>
                        <w:t xml:space="preserve">for different burn durations </w:t>
                      </w:r>
                      <w:r>
                        <w:rPr>
                          <w:rFonts w:ascii="Arial" w:hAnsi="Arial" w:cs="Arial"/>
                          <w:sz w:val="22"/>
                          <w:szCs w:val="22"/>
                        </w:rPr>
                        <w:t>(MATLAB)</w:t>
                      </w:r>
                    </w:p>
                    <w:p w14:paraId="19CD9356" w14:textId="77777777" w:rsidR="00E524E7" w:rsidRPr="00937718" w:rsidRDefault="00E524E7" w:rsidP="00E524E7">
                      <w:pPr>
                        <w:rPr>
                          <w:rFonts w:ascii="Arial" w:hAnsi="Arial" w:cs="Arial"/>
                          <w:sz w:val="22"/>
                          <w:szCs w:val="22"/>
                        </w:rPr>
                      </w:pPr>
                    </w:p>
                  </w:txbxContent>
                </v:textbox>
                <w10:wrap anchorx="margin"/>
              </v:shape>
            </w:pict>
          </mc:Fallback>
        </mc:AlternateContent>
      </w:r>
    </w:p>
    <w:p w14:paraId="2CE74C61" w14:textId="54A14F4E" w:rsidR="00121B09" w:rsidRDefault="00FF08D7" w:rsidP="00601683">
      <w:pPr>
        <w:rPr>
          <w:rFonts w:ascii="Arial" w:hAnsi="Arial" w:cs="Arial"/>
          <w:color w:val="000000" w:themeColor="text1"/>
          <w:sz w:val="22"/>
          <w:szCs w:val="22"/>
        </w:rPr>
      </w:pPr>
      <w:r>
        <w:rPr>
          <w:noProof/>
        </w:rPr>
        <mc:AlternateContent>
          <mc:Choice Requires="wps">
            <w:drawing>
              <wp:anchor distT="0" distB="0" distL="114300" distR="114300" simplePos="0" relativeHeight="251658252" behindDoc="0" locked="0" layoutInCell="1" allowOverlap="1" wp14:anchorId="3393E1C8" wp14:editId="6F718E08">
                <wp:simplePos x="0" y="0"/>
                <wp:positionH relativeFrom="margin">
                  <wp:posOffset>3329940</wp:posOffset>
                </wp:positionH>
                <wp:positionV relativeFrom="paragraph">
                  <wp:posOffset>7620</wp:posOffset>
                </wp:positionV>
                <wp:extent cx="2842260" cy="487680"/>
                <wp:effectExtent l="0" t="0" r="15240" b="26670"/>
                <wp:wrapNone/>
                <wp:docPr id="617190479" name="Text Box 2"/>
                <wp:cNvGraphicFramePr/>
                <a:graphic xmlns:a="http://schemas.openxmlformats.org/drawingml/2006/main">
                  <a:graphicData uri="http://schemas.microsoft.com/office/word/2010/wordprocessingShape">
                    <wps:wsp>
                      <wps:cNvSpPr txBox="1"/>
                      <wps:spPr>
                        <a:xfrm>
                          <a:off x="0" y="0"/>
                          <a:ext cx="2842260" cy="487680"/>
                        </a:xfrm>
                        <a:prstGeom prst="rect">
                          <a:avLst/>
                        </a:prstGeom>
                        <a:solidFill>
                          <a:schemeClr val="lt1"/>
                        </a:solidFill>
                        <a:ln w="6350">
                          <a:solidFill>
                            <a:prstClr val="black"/>
                          </a:solidFill>
                        </a:ln>
                      </wps:spPr>
                      <wps:txbx>
                        <w:txbxContent>
                          <w:p w14:paraId="01571F85" w14:textId="73D3B6B2" w:rsidR="00FF08D7" w:rsidRPr="00502F63" w:rsidRDefault="00FF08D7" w:rsidP="00FF08D7">
                            <w:pPr>
                              <w:rPr>
                                <w:rFonts w:ascii="Arial" w:hAnsi="Arial" w:cs="Arial"/>
                                <w:sz w:val="22"/>
                                <w:szCs w:val="22"/>
                              </w:rPr>
                            </w:pPr>
                            <w:r>
                              <w:rPr>
                                <w:rFonts w:ascii="Arial" w:hAnsi="Arial" w:cs="Arial"/>
                                <w:sz w:val="22"/>
                                <w:szCs w:val="22"/>
                              </w:rPr>
                              <w:t>Figure 4</w:t>
                            </w:r>
                            <w:r w:rsidRPr="00502F63">
                              <w:rPr>
                                <w:rFonts w:ascii="Arial" w:hAnsi="Arial" w:cs="Arial"/>
                                <w:sz w:val="22"/>
                                <w:szCs w:val="22"/>
                              </w:rPr>
                              <w:t xml:space="preserve">: </w:t>
                            </w:r>
                            <w:r w:rsidR="00C1682B">
                              <w:rPr>
                                <w:rFonts w:ascii="Arial" w:hAnsi="Arial" w:cs="Arial"/>
                                <w:sz w:val="22"/>
                                <w:szCs w:val="22"/>
                              </w:rPr>
                              <w:t>Mass fraction burned</w:t>
                            </w:r>
                            <w:r>
                              <w:rPr>
                                <w:rFonts w:ascii="Arial" w:hAnsi="Arial" w:cs="Arial"/>
                                <w:sz w:val="22"/>
                                <w:szCs w:val="22"/>
                              </w:rPr>
                              <w:t xml:space="preserve"> for different burn durations (MATLAB)</w:t>
                            </w:r>
                          </w:p>
                          <w:p w14:paraId="0660D01E" w14:textId="77777777" w:rsidR="00FF08D7" w:rsidRPr="00937718" w:rsidRDefault="00FF08D7" w:rsidP="00FF08D7">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3E1C8" id="_x0000_s1033" type="#_x0000_t202" style="position:absolute;margin-left:262.2pt;margin-top:.6pt;width:223.8pt;height:38.4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" fillcolor="white [3201]" strokeweight=".5pt">
                <v:textbox>
                  <w:txbxContent>
                    <w:p w14:paraId="01571F85" w14:textId="73D3B6B2" w:rsidR="00FF08D7" w:rsidRPr="00502F63" w:rsidRDefault="00FF08D7" w:rsidP="00FF08D7">
                      <w:pPr>
                        <w:rPr>
                          <w:rFonts w:ascii="Arial" w:hAnsi="Arial" w:cs="Arial"/>
                          <w:sz w:val="22"/>
                          <w:szCs w:val="22"/>
                        </w:rPr>
                      </w:pPr>
                      <w:r>
                        <w:rPr>
                          <w:rFonts w:ascii="Arial" w:hAnsi="Arial" w:cs="Arial"/>
                          <w:sz w:val="22"/>
                          <w:szCs w:val="22"/>
                        </w:rPr>
                        <w:t>Figure 4</w:t>
                      </w:r>
                      <w:r w:rsidRPr="00502F63">
                        <w:rPr>
                          <w:rFonts w:ascii="Arial" w:hAnsi="Arial" w:cs="Arial"/>
                          <w:sz w:val="22"/>
                          <w:szCs w:val="22"/>
                        </w:rPr>
                        <w:t xml:space="preserve">: </w:t>
                      </w:r>
                      <w:r w:rsidR="00C1682B">
                        <w:rPr>
                          <w:rFonts w:ascii="Arial" w:hAnsi="Arial" w:cs="Arial"/>
                          <w:sz w:val="22"/>
                          <w:szCs w:val="22"/>
                        </w:rPr>
                        <w:t>Mass fraction burned</w:t>
                      </w:r>
                      <w:r>
                        <w:rPr>
                          <w:rFonts w:ascii="Arial" w:hAnsi="Arial" w:cs="Arial"/>
                          <w:sz w:val="22"/>
                          <w:szCs w:val="22"/>
                        </w:rPr>
                        <w:t xml:space="preserve"> for different burn durations (MATLAB)</w:t>
                      </w:r>
                    </w:p>
                    <w:p w14:paraId="0660D01E" w14:textId="77777777" w:rsidR="00FF08D7" w:rsidRPr="00937718" w:rsidRDefault="00FF08D7" w:rsidP="00FF08D7">
                      <w:pPr>
                        <w:rPr>
                          <w:rFonts w:ascii="Arial" w:hAnsi="Arial" w:cs="Arial"/>
                          <w:sz w:val="22"/>
                          <w:szCs w:val="22"/>
                        </w:rPr>
                      </w:pPr>
                    </w:p>
                  </w:txbxContent>
                </v:textbox>
                <w10:wrap anchorx="margin"/>
              </v:shape>
            </w:pict>
          </mc:Fallback>
        </mc:AlternateContent>
      </w:r>
    </w:p>
    <w:p w14:paraId="7B5FDBBF" w14:textId="77777777" w:rsidR="00FF08D7" w:rsidRDefault="00FF08D7" w:rsidP="00601683">
      <w:pPr>
        <w:rPr>
          <w:rFonts w:ascii="Arial" w:hAnsi="Arial" w:cs="Arial"/>
          <w:color w:val="000000" w:themeColor="text1"/>
          <w:sz w:val="22"/>
          <w:szCs w:val="22"/>
        </w:rPr>
      </w:pPr>
    </w:p>
    <w:p w14:paraId="2145A801" w14:textId="0A60569C" w:rsidR="00601683" w:rsidRPr="00601683" w:rsidRDefault="00601683" w:rsidP="00601683">
      <w:pPr>
        <w:rPr>
          <w:rFonts w:ascii="Arial" w:hAnsi="Arial" w:cs="Arial"/>
          <w:color w:val="000000" w:themeColor="text1"/>
          <w:sz w:val="22"/>
          <w:szCs w:val="22"/>
        </w:rPr>
      </w:pPr>
      <w:r w:rsidRPr="00601683">
        <w:rPr>
          <w:rFonts w:ascii="Arial" w:hAnsi="Arial" w:cs="Arial"/>
          <w:color w:val="000000" w:themeColor="text1"/>
          <w:sz w:val="22"/>
          <w:szCs w:val="22"/>
        </w:rPr>
        <w:t xml:space="preserve">The mass fraction burned, and corresponding heat release rate profiles </w:t>
      </w:r>
      <w:r>
        <w:rPr>
          <w:rFonts w:ascii="Arial" w:hAnsi="Arial" w:cs="Arial"/>
          <w:color w:val="000000" w:themeColor="text1"/>
          <w:sz w:val="22"/>
          <w:szCs w:val="22"/>
        </w:rPr>
        <w:t xml:space="preserve">above </w:t>
      </w:r>
      <w:r w:rsidRPr="00601683">
        <w:rPr>
          <w:rFonts w:ascii="Arial" w:hAnsi="Arial" w:cs="Arial"/>
          <w:color w:val="000000" w:themeColor="text1"/>
          <w:sz w:val="22"/>
          <w:szCs w:val="22"/>
        </w:rPr>
        <w:t>demonstrate the effect of combustion duration on burn phasing. Shorter burn durations result in a steeper mass fraction burned curve and a higher peak heat release rate, whereas longer burn durations spread the combustion over a wider crank angle range, reducing peak heat release intensity.</w:t>
      </w:r>
    </w:p>
    <w:p w14:paraId="09027349" w14:textId="77777777" w:rsidR="00656BD5" w:rsidRDefault="00656BD5" w:rsidP="00601683">
      <w:pPr>
        <w:rPr>
          <w:rFonts w:ascii="Arial" w:hAnsi="Arial" w:cs="Arial"/>
          <w:color w:val="000000" w:themeColor="text1"/>
          <w:sz w:val="22"/>
          <w:szCs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88"/>
        <w:gridCol w:w="1550"/>
        <w:gridCol w:w="1550"/>
        <w:gridCol w:w="1653"/>
        <w:gridCol w:w="1701"/>
      </w:tblGrid>
      <w:tr w:rsidR="00656BD5" w:rsidRPr="00656BD5" w14:paraId="757A9689" w14:textId="77777777" w:rsidTr="004C238D">
        <w:trPr>
          <w:tblHeader/>
          <w:tblCellSpacing w:w="15" w:type="dxa"/>
        </w:trPr>
        <w:tc>
          <w:tcPr>
            <w:tcW w:w="0" w:type="auto"/>
            <w:vAlign w:val="center"/>
            <w:hideMark/>
          </w:tcPr>
          <w:p w14:paraId="49772B6F" w14:textId="77777777" w:rsidR="00656BD5" w:rsidRPr="00656BD5" w:rsidRDefault="00656BD5" w:rsidP="00656BD5">
            <w:pPr>
              <w:rPr>
                <w:rFonts w:ascii="Arial" w:hAnsi="Arial" w:cs="Arial"/>
                <w:b/>
                <w:bCs/>
                <w:color w:val="000000" w:themeColor="text1"/>
                <w:sz w:val="22"/>
                <w:szCs w:val="22"/>
              </w:rPr>
            </w:pPr>
            <w:r w:rsidRPr="00656BD5">
              <w:rPr>
                <w:rFonts w:ascii="Arial" w:hAnsi="Arial" w:cs="Arial"/>
                <w:b/>
                <w:bCs/>
                <w:color w:val="000000" w:themeColor="text1"/>
                <w:sz w:val="22"/>
                <w:szCs w:val="22"/>
              </w:rPr>
              <w:t>Burn Duration (°CA)</w:t>
            </w:r>
          </w:p>
        </w:tc>
        <w:tc>
          <w:tcPr>
            <w:tcW w:w="0" w:type="auto"/>
            <w:vAlign w:val="center"/>
            <w:hideMark/>
          </w:tcPr>
          <w:p w14:paraId="7BCA1158" w14:textId="77777777" w:rsidR="00656BD5" w:rsidRPr="00656BD5" w:rsidRDefault="00656BD5" w:rsidP="00656BD5">
            <w:pPr>
              <w:rPr>
                <w:rFonts w:ascii="Arial" w:hAnsi="Arial" w:cs="Arial"/>
                <w:b/>
                <w:bCs/>
                <w:color w:val="000000" w:themeColor="text1"/>
                <w:sz w:val="22"/>
                <w:szCs w:val="22"/>
              </w:rPr>
            </w:pPr>
            <w:r w:rsidRPr="00656BD5">
              <w:rPr>
                <w:rFonts w:ascii="Arial" w:hAnsi="Arial" w:cs="Arial"/>
                <w:b/>
                <w:bCs/>
                <w:color w:val="000000" w:themeColor="text1"/>
                <w:sz w:val="22"/>
                <w:szCs w:val="22"/>
              </w:rPr>
              <w:t>CA10 (°ATDC)</w:t>
            </w:r>
          </w:p>
        </w:tc>
        <w:tc>
          <w:tcPr>
            <w:tcW w:w="0" w:type="auto"/>
            <w:vAlign w:val="center"/>
            <w:hideMark/>
          </w:tcPr>
          <w:p w14:paraId="12085CE0" w14:textId="77777777" w:rsidR="00656BD5" w:rsidRPr="00656BD5" w:rsidRDefault="00656BD5" w:rsidP="00656BD5">
            <w:pPr>
              <w:rPr>
                <w:rFonts w:ascii="Arial" w:hAnsi="Arial" w:cs="Arial"/>
                <w:b/>
                <w:bCs/>
                <w:color w:val="000000" w:themeColor="text1"/>
                <w:sz w:val="22"/>
                <w:szCs w:val="22"/>
              </w:rPr>
            </w:pPr>
            <w:r w:rsidRPr="00656BD5">
              <w:rPr>
                <w:rFonts w:ascii="Arial" w:hAnsi="Arial" w:cs="Arial"/>
                <w:b/>
                <w:bCs/>
                <w:color w:val="000000" w:themeColor="text1"/>
                <w:sz w:val="22"/>
                <w:szCs w:val="22"/>
              </w:rPr>
              <w:t>CA50 (°ATDC)</w:t>
            </w:r>
          </w:p>
        </w:tc>
        <w:tc>
          <w:tcPr>
            <w:tcW w:w="1623" w:type="dxa"/>
            <w:vAlign w:val="center"/>
            <w:hideMark/>
          </w:tcPr>
          <w:p w14:paraId="65DFB33F" w14:textId="77777777" w:rsidR="00656BD5" w:rsidRPr="00656BD5" w:rsidRDefault="00656BD5" w:rsidP="00656BD5">
            <w:pPr>
              <w:rPr>
                <w:rFonts w:ascii="Arial" w:hAnsi="Arial" w:cs="Arial"/>
                <w:b/>
                <w:bCs/>
                <w:color w:val="000000" w:themeColor="text1"/>
                <w:sz w:val="22"/>
                <w:szCs w:val="22"/>
              </w:rPr>
            </w:pPr>
            <w:r w:rsidRPr="00656BD5">
              <w:rPr>
                <w:rFonts w:ascii="Arial" w:hAnsi="Arial" w:cs="Arial"/>
                <w:b/>
                <w:bCs/>
                <w:color w:val="000000" w:themeColor="text1"/>
                <w:sz w:val="22"/>
                <w:szCs w:val="22"/>
              </w:rPr>
              <w:t>CA90 (°ATDC)</w:t>
            </w:r>
          </w:p>
        </w:tc>
        <w:tc>
          <w:tcPr>
            <w:tcW w:w="1656" w:type="dxa"/>
            <w:vAlign w:val="center"/>
            <w:hideMark/>
          </w:tcPr>
          <w:p w14:paraId="51EC68BA" w14:textId="77777777" w:rsidR="00656BD5" w:rsidRPr="00656BD5" w:rsidRDefault="00656BD5" w:rsidP="00656BD5">
            <w:pPr>
              <w:rPr>
                <w:rFonts w:ascii="Arial" w:hAnsi="Arial" w:cs="Arial"/>
                <w:b/>
                <w:bCs/>
                <w:color w:val="000000" w:themeColor="text1"/>
                <w:sz w:val="22"/>
                <w:szCs w:val="22"/>
              </w:rPr>
            </w:pPr>
            <w:r w:rsidRPr="00656BD5">
              <w:rPr>
                <w:rFonts w:ascii="Arial" w:hAnsi="Arial" w:cs="Arial"/>
                <w:b/>
                <w:bCs/>
                <w:color w:val="000000" w:themeColor="text1"/>
                <w:sz w:val="22"/>
                <w:szCs w:val="22"/>
              </w:rPr>
              <w:t>Peak HRR (a.u.)</w:t>
            </w:r>
          </w:p>
        </w:tc>
      </w:tr>
      <w:tr w:rsidR="00656BD5" w:rsidRPr="00656BD5" w14:paraId="2DA3F743" w14:textId="77777777" w:rsidTr="004C238D">
        <w:trPr>
          <w:tblCellSpacing w:w="15" w:type="dxa"/>
        </w:trPr>
        <w:tc>
          <w:tcPr>
            <w:tcW w:w="0" w:type="auto"/>
            <w:vAlign w:val="center"/>
            <w:hideMark/>
          </w:tcPr>
          <w:p w14:paraId="7AEE0658"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30</w:t>
            </w:r>
          </w:p>
        </w:tc>
        <w:tc>
          <w:tcPr>
            <w:tcW w:w="0" w:type="auto"/>
            <w:vAlign w:val="center"/>
            <w:hideMark/>
          </w:tcPr>
          <w:p w14:paraId="1876527C"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8.29</w:t>
            </w:r>
          </w:p>
        </w:tc>
        <w:tc>
          <w:tcPr>
            <w:tcW w:w="0" w:type="auto"/>
            <w:vAlign w:val="center"/>
            <w:hideMark/>
          </w:tcPr>
          <w:p w14:paraId="0E4723E9"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15.53</w:t>
            </w:r>
          </w:p>
        </w:tc>
        <w:tc>
          <w:tcPr>
            <w:tcW w:w="1623" w:type="dxa"/>
            <w:vAlign w:val="center"/>
            <w:hideMark/>
          </w:tcPr>
          <w:p w14:paraId="5A395259"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23.17</w:t>
            </w:r>
          </w:p>
        </w:tc>
        <w:tc>
          <w:tcPr>
            <w:tcW w:w="1656" w:type="dxa"/>
            <w:vAlign w:val="center"/>
            <w:hideMark/>
          </w:tcPr>
          <w:p w14:paraId="6418FCB7"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0.0670</w:t>
            </w:r>
          </w:p>
        </w:tc>
      </w:tr>
      <w:tr w:rsidR="00656BD5" w:rsidRPr="00656BD5" w14:paraId="60FD0A9D" w14:textId="77777777" w:rsidTr="004C238D">
        <w:trPr>
          <w:tblCellSpacing w:w="15" w:type="dxa"/>
        </w:trPr>
        <w:tc>
          <w:tcPr>
            <w:tcW w:w="0" w:type="auto"/>
            <w:vAlign w:val="center"/>
            <w:hideMark/>
          </w:tcPr>
          <w:p w14:paraId="065185B5"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40</w:t>
            </w:r>
          </w:p>
        </w:tc>
        <w:tc>
          <w:tcPr>
            <w:tcW w:w="0" w:type="auto"/>
            <w:vAlign w:val="center"/>
            <w:hideMark/>
          </w:tcPr>
          <w:p w14:paraId="0083255C"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11.05</w:t>
            </w:r>
          </w:p>
        </w:tc>
        <w:tc>
          <w:tcPr>
            <w:tcW w:w="0" w:type="auto"/>
            <w:vAlign w:val="center"/>
            <w:hideMark/>
          </w:tcPr>
          <w:p w14:paraId="423CDB2A"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20.70</w:t>
            </w:r>
          </w:p>
        </w:tc>
        <w:tc>
          <w:tcPr>
            <w:tcW w:w="1623" w:type="dxa"/>
            <w:vAlign w:val="center"/>
            <w:hideMark/>
          </w:tcPr>
          <w:p w14:paraId="33B0C28F"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30.89</w:t>
            </w:r>
          </w:p>
        </w:tc>
        <w:tc>
          <w:tcPr>
            <w:tcW w:w="1656" w:type="dxa"/>
            <w:vAlign w:val="center"/>
            <w:hideMark/>
          </w:tcPr>
          <w:p w14:paraId="1F24C743"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0.0502</w:t>
            </w:r>
          </w:p>
        </w:tc>
      </w:tr>
      <w:tr w:rsidR="00656BD5" w:rsidRPr="00656BD5" w14:paraId="6639B85C" w14:textId="77777777" w:rsidTr="004C238D">
        <w:trPr>
          <w:tblCellSpacing w:w="15" w:type="dxa"/>
        </w:trPr>
        <w:tc>
          <w:tcPr>
            <w:tcW w:w="0" w:type="auto"/>
            <w:vAlign w:val="center"/>
            <w:hideMark/>
          </w:tcPr>
          <w:p w14:paraId="668D087E"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50</w:t>
            </w:r>
          </w:p>
        </w:tc>
        <w:tc>
          <w:tcPr>
            <w:tcW w:w="0" w:type="auto"/>
            <w:vAlign w:val="center"/>
            <w:hideMark/>
          </w:tcPr>
          <w:p w14:paraId="4B8BB359"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13.81</w:t>
            </w:r>
          </w:p>
        </w:tc>
        <w:tc>
          <w:tcPr>
            <w:tcW w:w="0" w:type="auto"/>
            <w:vAlign w:val="center"/>
            <w:hideMark/>
          </w:tcPr>
          <w:p w14:paraId="496C348C"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25.88</w:t>
            </w:r>
          </w:p>
        </w:tc>
        <w:tc>
          <w:tcPr>
            <w:tcW w:w="1623" w:type="dxa"/>
            <w:vAlign w:val="center"/>
            <w:hideMark/>
          </w:tcPr>
          <w:p w14:paraId="5728C92E"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38.61</w:t>
            </w:r>
          </w:p>
        </w:tc>
        <w:tc>
          <w:tcPr>
            <w:tcW w:w="1656" w:type="dxa"/>
            <w:vAlign w:val="center"/>
            <w:hideMark/>
          </w:tcPr>
          <w:p w14:paraId="52BAE03F" w14:textId="77777777" w:rsidR="00656BD5" w:rsidRPr="00656BD5" w:rsidRDefault="00656BD5" w:rsidP="00656BD5">
            <w:pPr>
              <w:rPr>
                <w:rFonts w:ascii="Arial" w:hAnsi="Arial" w:cs="Arial"/>
                <w:color w:val="000000" w:themeColor="text1"/>
                <w:sz w:val="22"/>
                <w:szCs w:val="22"/>
              </w:rPr>
            </w:pPr>
            <w:r w:rsidRPr="00656BD5">
              <w:rPr>
                <w:rFonts w:ascii="Arial" w:hAnsi="Arial" w:cs="Arial"/>
                <w:color w:val="000000" w:themeColor="text1"/>
                <w:sz w:val="22"/>
                <w:szCs w:val="22"/>
              </w:rPr>
              <w:t>0.0402</w:t>
            </w:r>
          </w:p>
        </w:tc>
      </w:tr>
    </w:tbl>
    <w:p w14:paraId="2333514B" w14:textId="5D33D153" w:rsidR="00656BD5" w:rsidRDefault="00A809F0" w:rsidP="00601683">
      <w:pPr>
        <w:rPr>
          <w:rFonts w:ascii="Arial" w:hAnsi="Arial" w:cs="Arial"/>
          <w:color w:val="000000" w:themeColor="text1"/>
          <w:sz w:val="22"/>
          <w:szCs w:val="22"/>
        </w:rPr>
      </w:pPr>
      <w:r>
        <w:rPr>
          <w:noProof/>
        </w:rPr>
        <mc:AlternateContent>
          <mc:Choice Requires="wps">
            <w:drawing>
              <wp:anchor distT="0" distB="0" distL="114300" distR="114300" simplePos="0" relativeHeight="251658253" behindDoc="0" locked="0" layoutInCell="1" allowOverlap="1" wp14:anchorId="2BAF5214" wp14:editId="1B6753D5">
                <wp:simplePos x="0" y="0"/>
                <wp:positionH relativeFrom="margin">
                  <wp:align>left</wp:align>
                </wp:positionH>
                <wp:positionV relativeFrom="paragraph">
                  <wp:posOffset>52070</wp:posOffset>
                </wp:positionV>
                <wp:extent cx="2506980" cy="251460"/>
                <wp:effectExtent l="0" t="0" r="26670" b="15240"/>
                <wp:wrapNone/>
                <wp:docPr id="1454375236" name="Text Box 2"/>
                <wp:cNvGraphicFramePr/>
                <a:graphic xmlns:a="http://schemas.openxmlformats.org/drawingml/2006/main">
                  <a:graphicData uri="http://schemas.microsoft.com/office/word/2010/wordprocessingShape">
                    <wps:wsp>
                      <wps:cNvSpPr txBox="1"/>
                      <wps:spPr>
                        <a:xfrm>
                          <a:off x="0" y="0"/>
                          <a:ext cx="2506980" cy="251460"/>
                        </a:xfrm>
                        <a:prstGeom prst="rect">
                          <a:avLst/>
                        </a:prstGeom>
                        <a:solidFill>
                          <a:schemeClr val="lt1"/>
                        </a:solidFill>
                        <a:ln w="6350">
                          <a:solidFill>
                            <a:prstClr val="black"/>
                          </a:solidFill>
                        </a:ln>
                      </wps:spPr>
                      <wps:txbx>
                        <w:txbxContent>
                          <w:p w14:paraId="3C1FB14A" w14:textId="2C3E7749" w:rsidR="00625A3F" w:rsidRPr="00502F63" w:rsidRDefault="00625A3F" w:rsidP="00625A3F">
                            <w:pPr>
                              <w:rPr>
                                <w:rFonts w:ascii="Arial" w:hAnsi="Arial" w:cs="Arial"/>
                                <w:sz w:val="22"/>
                                <w:szCs w:val="22"/>
                              </w:rPr>
                            </w:pPr>
                            <w:r>
                              <w:rPr>
                                <w:rFonts w:ascii="Arial" w:hAnsi="Arial" w:cs="Arial"/>
                                <w:sz w:val="22"/>
                                <w:szCs w:val="22"/>
                              </w:rPr>
                              <w:t xml:space="preserve">Table </w:t>
                            </w:r>
                            <w:r w:rsidR="00A809F0">
                              <w:rPr>
                                <w:rFonts w:ascii="Arial" w:hAnsi="Arial" w:cs="Arial"/>
                                <w:sz w:val="22"/>
                                <w:szCs w:val="22"/>
                              </w:rPr>
                              <w:t>5</w:t>
                            </w:r>
                            <w:r w:rsidRPr="00502F63">
                              <w:rPr>
                                <w:rFonts w:ascii="Arial" w:hAnsi="Arial" w:cs="Arial"/>
                                <w:sz w:val="22"/>
                                <w:szCs w:val="22"/>
                              </w:rPr>
                              <w:t xml:space="preserve">: </w:t>
                            </w:r>
                            <w:r w:rsidR="00A809F0">
                              <w:rPr>
                                <w:rFonts w:ascii="Arial" w:hAnsi="Arial" w:cs="Arial"/>
                                <w:sz w:val="22"/>
                                <w:szCs w:val="22"/>
                              </w:rPr>
                              <w:t>Increasing Burn Durations</w:t>
                            </w:r>
                          </w:p>
                          <w:p w14:paraId="26E129B8" w14:textId="77777777" w:rsidR="00625A3F" w:rsidRPr="00937718" w:rsidRDefault="00625A3F" w:rsidP="00625A3F">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F5214" id="_x0000_s1034" type="#_x0000_t202" style="position:absolute;margin-left:0;margin-top:4.1pt;width:197.4pt;height:19.8pt;z-index:25165825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" fillcolor="white [3201]" strokeweight=".5pt">
                <v:textbox>
                  <w:txbxContent>
                    <w:p w14:paraId="3C1FB14A" w14:textId="2C3E7749" w:rsidR="00625A3F" w:rsidRPr="00502F63" w:rsidRDefault="00625A3F" w:rsidP="00625A3F">
                      <w:pPr>
                        <w:rPr>
                          <w:rFonts w:ascii="Arial" w:hAnsi="Arial" w:cs="Arial"/>
                          <w:sz w:val="22"/>
                          <w:szCs w:val="22"/>
                        </w:rPr>
                      </w:pPr>
                      <w:r>
                        <w:rPr>
                          <w:rFonts w:ascii="Arial" w:hAnsi="Arial" w:cs="Arial"/>
                          <w:sz w:val="22"/>
                          <w:szCs w:val="22"/>
                        </w:rPr>
                        <w:t xml:space="preserve">Table </w:t>
                      </w:r>
                      <w:r w:rsidR="00A809F0">
                        <w:rPr>
                          <w:rFonts w:ascii="Arial" w:hAnsi="Arial" w:cs="Arial"/>
                          <w:sz w:val="22"/>
                          <w:szCs w:val="22"/>
                        </w:rPr>
                        <w:t>5</w:t>
                      </w:r>
                      <w:r w:rsidRPr="00502F63">
                        <w:rPr>
                          <w:rFonts w:ascii="Arial" w:hAnsi="Arial" w:cs="Arial"/>
                          <w:sz w:val="22"/>
                          <w:szCs w:val="22"/>
                        </w:rPr>
                        <w:t xml:space="preserve">: </w:t>
                      </w:r>
                      <w:r w:rsidR="00A809F0">
                        <w:rPr>
                          <w:rFonts w:ascii="Arial" w:hAnsi="Arial" w:cs="Arial"/>
                          <w:sz w:val="22"/>
                          <w:szCs w:val="22"/>
                        </w:rPr>
                        <w:t>Increasing Burn Durations</w:t>
                      </w:r>
                    </w:p>
                    <w:p w14:paraId="26E129B8" w14:textId="77777777" w:rsidR="00625A3F" w:rsidRPr="00937718" w:rsidRDefault="00625A3F" w:rsidP="00625A3F">
                      <w:pPr>
                        <w:rPr>
                          <w:rFonts w:ascii="Arial" w:hAnsi="Arial" w:cs="Arial"/>
                          <w:sz w:val="22"/>
                          <w:szCs w:val="22"/>
                        </w:rPr>
                      </w:pPr>
                    </w:p>
                  </w:txbxContent>
                </v:textbox>
                <w10:wrap anchorx="margin"/>
              </v:shape>
            </w:pict>
          </mc:Fallback>
        </mc:AlternateContent>
      </w:r>
    </w:p>
    <w:p w14:paraId="1242DF4D" w14:textId="77777777" w:rsidR="00A809F0" w:rsidRDefault="00A809F0" w:rsidP="00601683">
      <w:pPr>
        <w:rPr>
          <w:rFonts w:ascii="Arial" w:hAnsi="Arial" w:cs="Arial"/>
          <w:color w:val="000000" w:themeColor="text1"/>
          <w:sz w:val="22"/>
          <w:szCs w:val="22"/>
        </w:rPr>
      </w:pPr>
    </w:p>
    <w:p w14:paraId="1CD6BA8F" w14:textId="2D723E3A" w:rsidR="00E524E7" w:rsidRDefault="00E524E7" w:rsidP="00601683">
      <w:pPr>
        <w:rPr>
          <w:rFonts w:ascii="Arial" w:hAnsi="Arial" w:cs="Arial"/>
          <w:color w:val="000000" w:themeColor="text1"/>
          <w:sz w:val="22"/>
          <w:szCs w:val="22"/>
        </w:rPr>
      </w:pPr>
      <w:r>
        <w:rPr>
          <w:rFonts w:ascii="Arial" w:hAnsi="Arial" w:cs="Arial"/>
          <w:color w:val="000000" w:themeColor="text1"/>
          <w:sz w:val="22"/>
          <w:szCs w:val="22"/>
        </w:rPr>
        <w:t>The table above displays i</w:t>
      </w:r>
      <w:r w:rsidRPr="00E524E7">
        <w:rPr>
          <w:rFonts w:ascii="Arial" w:hAnsi="Arial" w:cs="Arial"/>
          <w:color w:val="000000" w:themeColor="text1"/>
          <w:sz w:val="22"/>
          <w:szCs w:val="22"/>
        </w:rPr>
        <w:t>ncreasing burn duration shifts CA10, CA50 and CA90 to later crank angles while reducing peak heat release rate, indicating slower combustion and reduced peak temperature tendency.</w:t>
      </w:r>
    </w:p>
    <w:p w14:paraId="70FB7AA8" w14:textId="77777777" w:rsidR="00836D14" w:rsidRDefault="00836D14" w:rsidP="00601683">
      <w:pPr>
        <w:rPr>
          <w:rFonts w:ascii="Arial" w:hAnsi="Arial" w:cs="Arial"/>
          <w:color w:val="000000" w:themeColor="text1"/>
          <w:sz w:val="22"/>
          <w:szCs w:val="22"/>
        </w:rPr>
      </w:pPr>
    </w:p>
    <w:p w14:paraId="3E132EB4" w14:textId="77777777" w:rsidR="00836D14" w:rsidRDefault="00836D14" w:rsidP="00601683">
      <w:pPr>
        <w:rPr>
          <w:rFonts w:ascii="Arial" w:hAnsi="Arial" w:cs="Arial"/>
          <w:color w:val="000000" w:themeColor="text1"/>
          <w:sz w:val="22"/>
          <w:szCs w:val="22"/>
        </w:rPr>
      </w:pPr>
    </w:p>
    <w:p w14:paraId="032A8062" w14:textId="6D051F1B" w:rsidR="00836D14" w:rsidRDefault="00836D14" w:rsidP="00601683">
      <w:pPr>
        <w:rPr>
          <w:rFonts w:ascii="Arial" w:hAnsi="Arial" w:cs="Arial"/>
          <w:color w:val="000000" w:themeColor="text1"/>
          <w:sz w:val="22"/>
          <w:szCs w:val="22"/>
        </w:rPr>
      </w:pPr>
      <w:r w:rsidRPr="00836D14">
        <w:rPr>
          <w:rFonts w:ascii="Arial" w:hAnsi="Arial" w:cs="Arial"/>
          <w:color w:val="000000" w:themeColor="text1"/>
          <w:sz w:val="22"/>
          <w:szCs w:val="22"/>
        </w:rPr>
        <w:lastRenderedPageBreak/>
        <w:t>The MATLAB combustion trends align with the Ricardo WAVE results presented in Task 2, where alcohol-based fuels exhibited altered heat release behaviour and a reduced tendency for NOx formation due to lower peak in-cylinder temperatures. This consistency between the reduced-order combustion model and the one-dimensional engine simulations provides confidence that the observed trends are physically meaningful, despite the simplified nature of the MATLAB model.</w:t>
      </w:r>
    </w:p>
    <w:p w14:paraId="487E1C91" w14:textId="1BD0ED00" w:rsidR="00ED2AC2" w:rsidRPr="00601683" w:rsidRDefault="00ED2AC2" w:rsidP="00601683">
      <w:pPr>
        <w:rPr>
          <w:rFonts w:ascii="Arial" w:hAnsi="Arial" w:cs="Arial"/>
          <w:color w:val="000000" w:themeColor="text1"/>
          <w:sz w:val="22"/>
          <w:szCs w:val="22"/>
        </w:rPr>
      </w:pPr>
      <w:r w:rsidRPr="00ED2AC2">
        <w:rPr>
          <w:rFonts w:ascii="Arial" w:hAnsi="Arial" w:cs="Arial"/>
          <w:color w:val="000000" w:themeColor="text1"/>
          <w:sz w:val="22"/>
          <w:szCs w:val="22"/>
        </w:rPr>
        <w:t>Rather than reproducing Ricardo WAVE outputs directly, the MATLAB model was developed to independently explore combustion phasing and heat release behaviour, allowing critical reflection on the assumptions and limitations of commercial engine models.</w:t>
      </w:r>
      <w:r w:rsidR="0043378F">
        <w:rPr>
          <w:rFonts w:ascii="Arial" w:hAnsi="Arial" w:cs="Arial"/>
          <w:color w:val="000000" w:themeColor="text1"/>
          <w:sz w:val="22"/>
          <w:szCs w:val="22"/>
        </w:rPr>
        <w:t xml:space="preserve"> </w:t>
      </w:r>
    </w:p>
    <w:p w14:paraId="1CB9A6EC" w14:textId="77777777" w:rsidR="002F4D24" w:rsidRDefault="002F4D24">
      <w:pPr>
        <w:rPr>
          <w:rFonts w:ascii="Arial" w:hAnsi="Arial" w:cs="Arial"/>
          <w:color w:val="000000" w:themeColor="text1"/>
          <w:u w:val="single"/>
        </w:rPr>
      </w:pPr>
    </w:p>
    <w:p w14:paraId="0543139F" w14:textId="01179AEA" w:rsidR="00463780" w:rsidRDefault="00903467">
      <w:pPr>
        <w:rPr>
          <w:rFonts w:ascii="Arial" w:eastAsiaTheme="majorEastAsia" w:hAnsi="Arial" w:cs="Arial"/>
          <w:color w:val="000000" w:themeColor="text1"/>
          <w:u w:val="single"/>
        </w:rPr>
      </w:pPr>
      <w:r w:rsidRPr="002F4D24">
        <w:rPr>
          <w:rFonts w:ascii="Arial" w:hAnsi="Arial" w:cs="Arial"/>
        </w:rPr>
        <w:br w:type="page"/>
      </w:r>
      <w:r w:rsidR="00356B65">
        <w:rPr>
          <w:rFonts w:ascii="Arial" w:hAnsi="Arial" w:cs="Arial"/>
          <w:color w:val="000000" w:themeColor="text1"/>
          <w:u w:val="single"/>
        </w:rPr>
        <w:lastRenderedPageBreak/>
        <w:t xml:space="preserve"> </w:t>
      </w:r>
    </w:p>
    <w:p w14:paraId="102EDF37" w14:textId="72D3047B" w:rsidR="00903467" w:rsidRDefault="00903467" w:rsidP="00903467">
      <w:pPr>
        <w:pStyle w:val="Heading1"/>
        <w:rPr>
          <w:rFonts w:ascii="Arial" w:hAnsi="Arial" w:cs="Arial"/>
          <w:color w:val="000000" w:themeColor="text1"/>
          <w:sz w:val="24"/>
          <w:szCs w:val="24"/>
          <w:u w:val="single"/>
        </w:rPr>
      </w:pPr>
      <w:bookmarkStart w:id="13" w:name="_Toc218446236"/>
      <w:r w:rsidRPr="00903467">
        <w:rPr>
          <w:rFonts w:ascii="Arial" w:hAnsi="Arial" w:cs="Arial"/>
          <w:color w:val="000000" w:themeColor="text1"/>
          <w:sz w:val="24"/>
          <w:szCs w:val="24"/>
          <w:u w:val="single"/>
        </w:rPr>
        <w:t>4.3 Emissions Implications &amp; Limitations</w:t>
      </w:r>
      <w:bookmarkEnd w:id="13"/>
    </w:p>
    <w:p w14:paraId="288D4C57" w14:textId="77777777" w:rsidR="00903467" w:rsidRPr="009032E1" w:rsidRDefault="00C26DC1" w:rsidP="00903467">
      <w:pPr>
        <w:rPr>
          <w:rFonts w:ascii="Arial" w:hAnsi="Arial" w:cs="Arial"/>
          <w:sz w:val="22"/>
          <w:szCs w:val="22"/>
          <w:u w:val="single"/>
        </w:rPr>
      </w:pPr>
      <w:r w:rsidRPr="009032E1">
        <w:rPr>
          <w:rFonts w:ascii="Arial" w:hAnsi="Arial" w:cs="Arial"/>
          <w:sz w:val="22"/>
          <w:szCs w:val="22"/>
          <w:u w:val="single"/>
        </w:rPr>
        <w:t>Emissions Implications</w:t>
      </w:r>
    </w:p>
    <w:p w14:paraId="4FB65EA0" w14:textId="77777777" w:rsidR="000F332C" w:rsidRPr="000F332C" w:rsidRDefault="000F332C" w:rsidP="000F332C">
      <w:pPr>
        <w:rPr>
          <w:rFonts w:ascii="Arial" w:hAnsi="Arial" w:cs="Arial"/>
          <w:sz w:val="22"/>
          <w:szCs w:val="22"/>
        </w:rPr>
      </w:pPr>
      <w:r w:rsidRPr="000F332C">
        <w:rPr>
          <w:rFonts w:ascii="Arial" w:hAnsi="Arial" w:cs="Arial"/>
          <w:sz w:val="22"/>
          <w:szCs w:val="22"/>
        </w:rPr>
        <w:t>The combustion modelling results obtained using the Wiebe function provide insight into emissions formation, particularly nitrogen oxides (NOx). The heat release rate profile shows that a significant proportion of the fuel energy is released shortly after top dead centre, resulting in increased in-cylinder temperatures during the main combustion phase.</w:t>
      </w:r>
    </w:p>
    <w:p w14:paraId="225902BC" w14:textId="77777777" w:rsidR="000F332C" w:rsidRPr="000F332C" w:rsidRDefault="000F332C" w:rsidP="000F332C">
      <w:pPr>
        <w:rPr>
          <w:rFonts w:ascii="Arial" w:hAnsi="Arial" w:cs="Arial"/>
          <w:sz w:val="22"/>
          <w:szCs w:val="22"/>
        </w:rPr>
      </w:pPr>
      <w:r w:rsidRPr="000F332C">
        <w:rPr>
          <w:rFonts w:ascii="Arial" w:hAnsi="Arial" w:cs="Arial"/>
          <w:sz w:val="22"/>
          <w:szCs w:val="22"/>
        </w:rPr>
        <w:t>NOx formation in spark-ignition engines is largely governed by the thermal (Zeldovich) mechanism, which is highly sensitive to peak combustion temperature and the time spent at elevated temperatures. The heat release rate profile therefore provides a qualitative indication of NOx trends, as higher peak heat release rates are associated with higher peak temperatures and increased NOx formation potential.</w:t>
      </w:r>
    </w:p>
    <w:p w14:paraId="4BCA9B45" w14:textId="77777777" w:rsidR="000F332C" w:rsidRPr="000F332C" w:rsidRDefault="000F332C" w:rsidP="000F332C">
      <w:pPr>
        <w:rPr>
          <w:rFonts w:ascii="Arial" w:hAnsi="Arial" w:cs="Arial"/>
          <w:sz w:val="22"/>
          <w:szCs w:val="22"/>
        </w:rPr>
      </w:pPr>
      <w:r w:rsidRPr="000F332C">
        <w:rPr>
          <w:rFonts w:ascii="Arial" w:hAnsi="Arial" w:cs="Arial"/>
          <w:sz w:val="22"/>
          <w:szCs w:val="22"/>
        </w:rPr>
        <w:t>A shorter combustion duration produces a steeper mass fraction burned curve and a higher peak heat release rate, increasing peak in-cylinder temperature and promoting NOx formation. In contrast, a longer combustion duration spreads heat release over a wider crank angle range, reducing peak temperature and potentially lowering NOx emissions. These trends are consistent with typical spark-ignition engine behaviour.</w:t>
      </w:r>
    </w:p>
    <w:p w14:paraId="36B39004" w14:textId="77777777" w:rsidR="000F332C" w:rsidRPr="000F332C" w:rsidRDefault="000F332C" w:rsidP="000F332C">
      <w:pPr>
        <w:rPr>
          <w:rFonts w:ascii="Arial" w:hAnsi="Arial" w:cs="Arial"/>
          <w:sz w:val="22"/>
          <w:szCs w:val="22"/>
        </w:rPr>
      </w:pPr>
      <w:r w:rsidRPr="000F332C">
        <w:rPr>
          <w:rFonts w:ascii="Arial" w:hAnsi="Arial" w:cs="Arial"/>
          <w:sz w:val="22"/>
          <w:szCs w:val="22"/>
        </w:rPr>
        <w:t>Results from Task 2 support this interpretation. Alcohol-based fuels such as E85 and ethanol differ from conventional gasoline due to their higher latent heat of vaporisation and oxygen content, which can reduce in-cylinder temperatures and modify heat release behaviour, contributing to lower NOx formation under similar operating conditions.</w:t>
      </w:r>
    </w:p>
    <w:p w14:paraId="616D3085" w14:textId="77777777" w:rsidR="009032E1" w:rsidRDefault="009032E1" w:rsidP="00C26DC1">
      <w:pPr>
        <w:rPr>
          <w:rFonts w:ascii="Arial" w:hAnsi="Arial" w:cs="Arial"/>
          <w:sz w:val="22"/>
          <w:szCs w:val="22"/>
          <w:u w:val="single"/>
        </w:rPr>
      </w:pPr>
      <w:r w:rsidRPr="009032E1">
        <w:rPr>
          <w:rFonts w:ascii="Arial" w:hAnsi="Arial" w:cs="Arial"/>
          <w:sz w:val="22"/>
          <w:szCs w:val="22"/>
          <w:u w:val="single"/>
        </w:rPr>
        <w:t>Model Limitations</w:t>
      </w:r>
    </w:p>
    <w:p w14:paraId="34EB56BA" w14:textId="47F37B62" w:rsidR="000F332C" w:rsidRPr="000F332C" w:rsidRDefault="000F332C" w:rsidP="000F332C">
      <w:pPr>
        <w:rPr>
          <w:rFonts w:ascii="Arial" w:hAnsi="Arial" w:cs="Arial"/>
          <w:sz w:val="22"/>
          <w:szCs w:val="22"/>
        </w:rPr>
      </w:pPr>
      <w:r w:rsidRPr="000F332C">
        <w:rPr>
          <w:rFonts w:ascii="Arial" w:hAnsi="Arial" w:cs="Arial"/>
          <w:sz w:val="22"/>
          <w:szCs w:val="22"/>
        </w:rPr>
        <w:t>The combustion model used is highly simplified. The Wiebe function is an empirical representation of combustion and does not account for detailed chemical kinetics or spatial variations within the cylinder. Emissions trends are inferred qualitatively from combustion phasing and heat release behaviour, rather than calculated directly. Additionally, effects such as turbulence, flame propagation, mixture stratification, and cycle-to-cycle variation are not captured. Despite these limitations, the model is appropriate for this assignment and complements the performance modelling carried out in Task 2</w:t>
      </w:r>
      <w:r w:rsidR="00AC0DC8">
        <w:rPr>
          <w:rFonts w:ascii="Arial" w:hAnsi="Arial" w:cs="Arial"/>
          <w:sz w:val="22"/>
          <w:szCs w:val="22"/>
        </w:rPr>
        <w:t xml:space="preserve"> in WAVE.</w:t>
      </w:r>
    </w:p>
    <w:p w14:paraId="224E4A5F" w14:textId="77777777" w:rsidR="00F56375" w:rsidRPr="00903467" w:rsidRDefault="00F56375" w:rsidP="00F56375"/>
    <w:p w14:paraId="5F2ACAE6" w14:textId="77777777" w:rsidR="00C26DC1" w:rsidRPr="00903467" w:rsidRDefault="00C26DC1" w:rsidP="00903467"/>
    <w:sectPr w:rsidR="00C26DC1" w:rsidRPr="0090346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B123F7" w14:textId="77777777" w:rsidR="00827B28" w:rsidRDefault="00827B28" w:rsidP="00A95893">
      <w:pPr>
        <w:spacing w:after="0" w:line="240" w:lineRule="auto"/>
      </w:pPr>
      <w:r>
        <w:separator/>
      </w:r>
    </w:p>
  </w:endnote>
  <w:endnote w:type="continuationSeparator" w:id="0">
    <w:p w14:paraId="5BBB95A3" w14:textId="77777777" w:rsidR="00827B28" w:rsidRDefault="00827B28" w:rsidP="00A95893">
      <w:pPr>
        <w:spacing w:after="0" w:line="240" w:lineRule="auto"/>
      </w:pPr>
      <w:r>
        <w:continuationSeparator/>
      </w:r>
    </w:p>
  </w:endnote>
  <w:endnote w:type="continuationNotice" w:id="1">
    <w:p w14:paraId="30EDB5EB" w14:textId="77777777" w:rsidR="00827B28" w:rsidRDefault="00827B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45CFA" w14:textId="77777777" w:rsidR="00827B28" w:rsidRDefault="00827B28" w:rsidP="00A95893">
      <w:pPr>
        <w:spacing w:after="0" w:line="240" w:lineRule="auto"/>
      </w:pPr>
      <w:r>
        <w:separator/>
      </w:r>
    </w:p>
  </w:footnote>
  <w:footnote w:type="continuationSeparator" w:id="0">
    <w:p w14:paraId="47754775" w14:textId="77777777" w:rsidR="00827B28" w:rsidRDefault="00827B28" w:rsidP="00A95893">
      <w:pPr>
        <w:spacing w:after="0" w:line="240" w:lineRule="auto"/>
      </w:pPr>
      <w:r>
        <w:continuationSeparator/>
      </w:r>
    </w:p>
  </w:footnote>
  <w:footnote w:type="continuationNotice" w:id="1">
    <w:p w14:paraId="1FB9AB75" w14:textId="77777777" w:rsidR="00827B28" w:rsidRDefault="00827B2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1C357A"/>
    <w:multiLevelType w:val="multilevel"/>
    <w:tmpl w:val="9E802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455B3B"/>
    <w:multiLevelType w:val="multilevel"/>
    <w:tmpl w:val="591E4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9D1A50"/>
    <w:multiLevelType w:val="multilevel"/>
    <w:tmpl w:val="6C58D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540765">
    <w:abstractNumId w:val="2"/>
  </w:num>
  <w:num w:numId="2" w16cid:durableId="520629541">
    <w:abstractNumId w:val="1"/>
  </w:num>
  <w:num w:numId="3" w16cid:durableId="473643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7B0C33"/>
    <w:rsid w:val="00011DC5"/>
    <w:rsid w:val="000122BC"/>
    <w:rsid w:val="0002621A"/>
    <w:rsid w:val="00034881"/>
    <w:rsid w:val="00061C92"/>
    <w:rsid w:val="000631F3"/>
    <w:rsid w:val="00080184"/>
    <w:rsid w:val="000A030C"/>
    <w:rsid w:val="000A7648"/>
    <w:rsid w:val="000B3694"/>
    <w:rsid w:val="000B788C"/>
    <w:rsid w:val="000C6CA1"/>
    <w:rsid w:val="000E1978"/>
    <w:rsid w:val="000F332C"/>
    <w:rsid w:val="00104A52"/>
    <w:rsid w:val="00121B09"/>
    <w:rsid w:val="00136A6A"/>
    <w:rsid w:val="00151FB0"/>
    <w:rsid w:val="00184F23"/>
    <w:rsid w:val="00194575"/>
    <w:rsid w:val="00197A54"/>
    <w:rsid w:val="00242950"/>
    <w:rsid w:val="00262AC5"/>
    <w:rsid w:val="00272704"/>
    <w:rsid w:val="00274716"/>
    <w:rsid w:val="00275A14"/>
    <w:rsid w:val="00281374"/>
    <w:rsid w:val="002C12D0"/>
    <w:rsid w:val="002C7E19"/>
    <w:rsid w:val="002D7DED"/>
    <w:rsid w:val="002E0986"/>
    <w:rsid w:val="002F4D24"/>
    <w:rsid w:val="0030085A"/>
    <w:rsid w:val="0031502A"/>
    <w:rsid w:val="00332FD3"/>
    <w:rsid w:val="00356B65"/>
    <w:rsid w:val="003825CB"/>
    <w:rsid w:val="003877BA"/>
    <w:rsid w:val="003B379F"/>
    <w:rsid w:val="003B5604"/>
    <w:rsid w:val="003B7D24"/>
    <w:rsid w:val="00425BEC"/>
    <w:rsid w:val="0042650C"/>
    <w:rsid w:val="0043378F"/>
    <w:rsid w:val="00444761"/>
    <w:rsid w:val="00453372"/>
    <w:rsid w:val="0045738E"/>
    <w:rsid w:val="00463780"/>
    <w:rsid w:val="004A187D"/>
    <w:rsid w:val="004C238D"/>
    <w:rsid w:val="004E2B30"/>
    <w:rsid w:val="004E3A88"/>
    <w:rsid w:val="00501BEB"/>
    <w:rsid w:val="005030A3"/>
    <w:rsid w:val="005047C2"/>
    <w:rsid w:val="00506248"/>
    <w:rsid w:val="00507732"/>
    <w:rsid w:val="00543BF4"/>
    <w:rsid w:val="005573AF"/>
    <w:rsid w:val="00566FA9"/>
    <w:rsid w:val="005772AF"/>
    <w:rsid w:val="00594270"/>
    <w:rsid w:val="005A22BF"/>
    <w:rsid w:val="005B1A58"/>
    <w:rsid w:val="005B7B7D"/>
    <w:rsid w:val="005C5793"/>
    <w:rsid w:val="005C5F1F"/>
    <w:rsid w:val="005D6D8F"/>
    <w:rsid w:val="005F0D95"/>
    <w:rsid w:val="00601683"/>
    <w:rsid w:val="00625A3F"/>
    <w:rsid w:val="00656BD5"/>
    <w:rsid w:val="00680812"/>
    <w:rsid w:val="00690D92"/>
    <w:rsid w:val="006A11D7"/>
    <w:rsid w:val="006A1E84"/>
    <w:rsid w:val="006B05BE"/>
    <w:rsid w:val="006D42B2"/>
    <w:rsid w:val="00716F44"/>
    <w:rsid w:val="00722A8A"/>
    <w:rsid w:val="0072517F"/>
    <w:rsid w:val="00737D9C"/>
    <w:rsid w:val="00742E67"/>
    <w:rsid w:val="007A5B2E"/>
    <w:rsid w:val="008142CD"/>
    <w:rsid w:val="00820A50"/>
    <w:rsid w:val="00827B28"/>
    <w:rsid w:val="00836D14"/>
    <w:rsid w:val="00850476"/>
    <w:rsid w:val="00851E0D"/>
    <w:rsid w:val="00854CC5"/>
    <w:rsid w:val="00857C15"/>
    <w:rsid w:val="008970A7"/>
    <w:rsid w:val="008B1E1C"/>
    <w:rsid w:val="008E35B4"/>
    <w:rsid w:val="008E4913"/>
    <w:rsid w:val="009032E1"/>
    <w:rsid w:val="00903467"/>
    <w:rsid w:val="00916BAF"/>
    <w:rsid w:val="00936A31"/>
    <w:rsid w:val="009768EC"/>
    <w:rsid w:val="009819D0"/>
    <w:rsid w:val="009A0B43"/>
    <w:rsid w:val="009B5E9F"/>
    <w:rsid w:val="009B7F8D"/>
    <w:rsid w:val="009C161A"/>
    <w:rsid w:val="009D0709"/>
    <w:rsid w:val="009D55C7"/>
    <w:rsid w:val="009F00FA"/>
    <w:rsid w:val="009F1B5C"/>
    <w:rsid w:val="00A231C4"/>
    <w:rsid w:val="00A24B1A"/>
    <w:rsid w:val="00A33222"/>
    <w:rsid w:val="00A5263A"/>
    <w:rsid w:val="00A65402"/>
    <w:rsid w:val="00A809F0"/>
    <w:rsid w:val="00A83CDB"/>
    <w:rsid w:val="00A91FB2"/>
    <w:rsid w:val="00A95893"/>
    <w:rsid w:val="00AB649C"/>
    <w:rsid w:val="00AC0DC8"/>
    <w:rsid w:val="00AE0DE4"/>
    <w:rsid w:val="00B02A69"/>
    <w:rsid w:val="00B167CF"/>
    <w:rsid w:val="00B31F9F"/>
    <w:rsid w:val="00B33AD6"/>
    <w:rsid w:val="00B42F2B"/>
    <w:rsid w:val="00B6161C"/>
    <w:rsid w:val="00B76428"/>
    <w:rsid w:val="00B82E5A"/>
    <w:rsid w:val="00B92CDE"/>
    <w:rsid w:val="00BA4693"/>
    <w:rsid w:val="00BB7919"/>
    <w:rsid w:val="00BC4DA3"/>
    <w:rsid w:val="00BE7F1A"/>
    <w:rsid w:val="00BF5020"/>
    <w:rsid w:val="00C1091C"/>
    <w:rsid w:val="00C1682B"/>
    <w:rsid w:val="00C26DC1"/>
    <w:rsid w:val="00C350E1"/>
    <w:rsid w:val="00C3512F"/>
    <w:rsid w:val="00C758C3"/>
    <w:rsid w:val="00C82B47"/>
    <w:rsid w:val="00C9604D"/>
    <w:rsid w:val="00CA3C25"/>
    <w:rsid w:val="00CF3372"/>
    <w:rsid w:val="00CF4559"/>
    <w:rsid w:val="00D15EFD"/>
    <w:rsid w:val="00D23A01"/>
    <w:rsid w:val="00D37619"/>
    <w:rsid w:val="00D42F34"/>
    <w:rsid w:val="00D776F9"/>
    <w:rsid w:val="00D847E3"/>
    <w:rsid w:val="00DA53AD"/>
    <w:rsid w:val="00DA58E9"/>
    <w:rsid w:val="00DB6229"/>
    <w:rsid w:val="00DD3697"/>
    <w:rsid w:val="00DD3F04"/>
    <w:rsid w:val="00DE3EAB"/>
    <w:rsid w:val="00E0508D"/>
    <w:rsid w:val="00E05B8A"/>
    <w:rsid w:val="00E06596"/>
    <w:rsid w:val="00E076D9"/>
    <w:rsid w:val="00E2118F"/>
    <w:rsid w:val="00E45566"/>
    <w:rsid w:val="00E46DD1"/>
    <w:rsid w:val="00E50B70"/>
    <w:rsid w:val="00E524E7"/>
    <w:rsid w:val="00E62ACF"/>
    <w:rsid w:val="00E716EA"/>
    <w:rsid w:val="00EA7724"/>
    <w:rsid w:val="00EB55E2"/>
    <w:rsid w:val="00EC1A68"/>
    <w:rsid w:val="00EC74BB"/>
    <w:rsid w:val="00ED2AC2"/>
    <w:rsid w:val="00EE0AB0"/>
    <w:rsid w:val="00EF3BB0"/>
    <w:rsid w:val="00F01E0A"/>
    <w:rsid w:val="00F43456"/>
    <w:rsid w:val="00F56375"/>
    <w:rsid w:val="00F563A1"/>
    <w:rsid w:val="00F704C0"/>
    <w:rsid w:val="00F85745"/>
    <w:rsid w:val="00F92BC2"/>
    <w:rsid w:val="00F95EAC"/>
    <w:rsid w:val="00FA0EB1"/>
    <w:rsid w:val="00FA6A9D"/>
    <w:rsid w:val="00FB6CD7"/>
    <w:rsid w:val="00FD0633"/>
    <w:rsid w:val="00FF08D7"/>
    <w:rsid w:val="00FF16E3"/>
    <w:rsid w:val="497B0C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989C0"/>
  <w15:chartTrackingRefBased/>
  <w15:docId w15:val="{FC14F5E1-D2DD-3746-BCB6-2B157EDF2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197A54"/>
    <w:rPr>
      <w:color w:val="467886" w:themeColor="hyperlink"/>
      <w:u w:val="single"/>
    </w:rPr>
  </w:style>
  <w:style w:type="paragraph" w:styleId="TOC1">
    <w:name w:val="toc 1"/>
    <w:basedOn w:val="Normal"/>
    <w:next w:val="Normal"/>
    <w:autoRedefine/>
    <w:uiPriority w:val="39"/>
    <w:unhideWhenUsed/>
    <w:rsid w:val="00197A54"/>
    <w:pPr>
      <w:spacing w:before="120" w:after="0" w:line="256" w:lineRule="auto"/>
    </w:pPr>
    <w:rPr>
      <w:rFonts w:ascii="Times New Roman" w:eastAsiaTheme="minorHAnsi" w:hAnsi="Times New Roman" w:cstheme="minorHAnsi"/>
      <w:b/>
      <w:bCs/>
      <w:i/>
      <w:iCs/>
      <w:lang w:eastAsia="en-US"/>
    </w:rPr>
  </w:style>
  <w:style w:type="paragraph" w:styleId="TOCHeading">
    <w:name w:val="TOC Heading"/>
    <w:basedOn w:val="Heading1"/>
    <w:next w:val="Normal"/>
    <w:uiPriority w:val="39"/>
    <w:semiHidden/>
    <w:unhideWhenUsed/>
    <w:qFormat/>
    <w:rsid w:val="00197A54"/>
    <w:pPr>
      <w:spacing w:before="240" w:after="0" w:line="256" w:lineRule="auto"/>
      <w:outlineLvl w:val="9"/>
    </w:pPr>
    <w:rPr>
      <w:sz w:val="32"/>
      <w:szCs w:val="32"/>
      <w:lang w:eastAsia="en-US"/>
    </w:rPr>
  </w:style>
  <w:style w:type="paragraph" w:styleId="Header">
    <w:name w:val="header"/>
    <w:basedOn w:val="Normal"/>
    <w:link w:val="HeaderChar"/>
    <w:uiPriority w:val="99"/>
    <w:unhideWhenUsed/>
    <w:rsid w:val="00A958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5893"/>
  </w:style>
  <w:style w:type="paragraph" w:styleId="Footer">
    <w:name w:val="footer"/>
    <w:basedOn w:val="Normal"/>
    <w:link w:val="FooterChar"/>
    <w:uiPriority w:val="99"/>
    <w:unhideWhenUsed/>
    <w:rsid w:val="00A958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893"/>
  </w:style>
  <w:style w:type="paragraph" w:styleId="TOC2">
    <w:name w:val="toc 2"/>
    <w:basedOn w:val="Normal"/>
    <w:next w:val="Normal"/>
    <w:autoRedefine/>
    <w:uiPriority w:val="39"/>
    <w:unhideWhenUsed/>
    <w:rsid w:val="006A11D7"/>
    <w:pPr>
      <w:spacing w:after="100"/>
      <w:ind w:left="240"/>
    </w:pPr>
  </w:style>
  <w:style w:type="table" w:styleId="TableGrid">
    <w:name w:val="Table Grid"/>
    <w:basedOn w:val="TableNormal"/>
    <w:uiPriority w:val="39"/>
    <w:rsid w:val="00A91F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963242">
      <w:bodyDiv w:val="1"/>
      <w:marLeft w:val="0"/>
      <w:marRight w:val="0"/>
      <w:marTop w:val="0"/>
      <w:marBottom w:val="0"/>
      <w:divBdr>
        <w:top w:val="none" w:sz="0" w:space="0" w:color="auto"/>
        <w:left w:val="none" w:sz="0" w:space="0" w:color="auto"/>
        <w:bottom w:val="none" w:sz="0" w:space="0" w:color="auto"/>
        <w:right w:val="none" w:sz="0" w:space="0" w:color="auto"/>
      </w:divBdr>
    </w:div>
    <w:div w:id="404495407">
      <w:bodyDiv w:val="1"/>
      <w:marLeft w:val="0"/>
      <w:marRight w:val="0"/>
      <w:marTop w:val="0"/>
      <w:marBottom w:val="0"/>
      <w:divBdr>
        <w:top w:val="none" w:sz="0" w:space="0" w:color="auto"/>
        <w:left w:val="none" w:sz="0" w:space="0" w:color="auto"/>
        <w:bottom w:val="none" w:sz="0" w:space="0" w:color="auto"/>
        <w:right w:val="none" w:sz="0" w:space="0" w:color="auto"/>
      </w:divBdr>
      <w:divsChild>
        <w:div w:id="1346514249">
          <w:marLeft w:val="0"/>
          <w:marRight w:val="0"/>
          <w:marTop w:val="0"/>
          <w:marBottom w:val="0"/>
          <w:divBdr>
            <w:top w:val="none" w:sz="0" w:space="0" w:color="auto"/>
            <w:left w:val="none" w:sz="0" w:space="0" w:color="auto"/>
            <w:bottom w:val="none" w:sz="0" w:space="0" w:color="auto"/>
            <w:right w:val="none" w:sz="0" w:space="0" w:color="auto"/>
          </w:divBdr>
          <w:divsChild>
            <w:div w:id="40660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301859">
      <w:bodyDiv w:val="1"/>
      <w:marLeft w:val="0"/>
      <w:marRight w:val="0"/>
      <w:marTop w:val="0"/>
      <w:marBottom w:val="0"/>
      <w:divBdr>
        <w:top w:val="none" w:sz="0" w:space="0" w:color="auto"/>
        <w:left w:val="none" w:sz="0" w:space="0" w:color="auto"/>
        <w:bottom w:val="none" w:sz="0" w:space="0" w:color="auto"/>
        <w:right w:val="none" w:sz="0" w:space="0" w:color="auto"/>
      </w:divBdr>
    </w:div>
    <w:div w:id="450443435">
      <w:bodyDiv w:val="1"/>
      <w:marLeft w:val="0"/>
      <w:marRight w:val="0"/>
      <w:marTop w:val="0"/>
      <w:marBottom w:val="0"/>
      <w:divBdr>
        <w:top w:val="none" w:sz="0" w:space="0" w:color="auto"/>
        <w:left w:val="none" w:sz="0" w:space="0" w:color="auto"/>
        <w:bottom w:val="none" w:sz="0" w:space="0" w:color="auto"/>
        <w:right w:val="none" w:sz="0" w:space="0" w:color="auto"/>
      </w:divBdr>
    </w:div>
    <w:div w:id="514613890">
      <w:bodyDiv w:val="1"/>
      <w:marLeft w:val="0"/>
      <w:marRight w:val="0"/>
      <w:marTop w:val="0"/>
      <w:marBottom w:val="0"/>
      <w:divBdr>
        <w:top w:val="none" w:sz="0" w:space="0" w:color="auto"/>
        <w:left w:val="none" w:sz="0" w:space="0" w:color="auto"/>
        <w:bottom w:val="none" w:sz="0" w:space="0" w:color="auto"/>
        <w:right w:val="none" w:sz="0" w:space="0" w:color="auto"/>
      </w:divBdr>
    </w:div>
    <w:div w:id="557284024">
      <w:bodyDiv w:val="1"/>
      <w:marLeft w:val="0"/>
      <w:marRight w:val="0"/>
      <w:marTop w:val="0"/>
      <w:marBottom w:val="0"/>
      <w:divBdr>
        <w:top w:val="none" w:sz="0" w:space="0" w:color="auto"/>
        <w:left w:val="none" w:sz="0" w:space="0" w:color="auto"/>
        <w:bottom w:val="none" w:sz="0" w:space="0" w:color="auto"/>
        <w:right w:val="none" w:sz="0" w:space="0" w:color="auto"/>
      </w:divBdr>
    </w:div>
    <w:div w:id="567960867">
      <w:bodyDiv w:val="1"/>
      <w:marLeft w:val="0"/>
      <w:marRight w:val="0"/>
      <w:marTop w:val="0"/>
      <w:marBottom w:val="0"/>
      <w:divBdr>
        <w:top w:val="none" w:sz="0" w:space="0" w:color="auto"/>
        <w:left w:val="none" w:sz="0" w:space="0" w:color="auto"/>
        <w:bottom w:val="none" w:sz="0" w:space="0" w:color="auto"/>
        <w:right w:val="none" w:sz="0" w:space="0" w:color="auto"/>
      </w:divBdr>
    </w:div>
    <w:div w:id="641034806">
      <w:bodyDiv w:val="1"/>
      <w:marLeft w:val="0"/>
      <w:marRight w:val="0"/>
      <w:marTop w:val="0"/>
      <w:marBottom w:val="0"/>
      <w:divBdr>
        <w:top w:val="none" w:sz="0" w:space="0" w:color="auto"/>
        <w:left w:val="none" w:sz="0" w:space="0" w:color="auto"/>
        <w:bottom w:val="none" w:sz="0" w:space="0" w:color="auto"/>
        <w:right w:val="none" w:sz="0" w:space="0" w:color="auto"/>
      </w:divBdr>
    </w:div>
    <w:div w:id="692220773">
      <w:bodyDiv w:val="1"/>
      <w:marLeft w:val="0"/>
      <w:marRight w:val="0"/>
      <w:marTop w:val="0"/>
      <w:marBottom w:val="0"/>
      <w:divBdr>
        <w:top w:val="none" w:sz="0" w:space="0" w:color="auto"/>
        <w:left w:val="none" w:sz="0" w:space="0" w:color="auto"/>
        <w:bottom w:val="none" w:sz="0" w:space="0" w:color="auto"/>
        <w:right w:val="none" w:sz="0" w:space="0" w:color="auto"/>
      </w:divBdr>
    </w:div>
    <w:div w:id="719355606">
      <w:bodyDiv w:val="1"/>
      <w:marLeft w:val="0"/>
      <w:marRight w:val="0"/>
      <w:marTop w:val="0"/>
      <w:marBottom w:val="0"/>
      <w:divBdr>
        <w:top w:val="none" w:sz="0" w:space="0" w:color="auto"/>
        <w:left w:val="none" w:sz="0" w:space="0" w:color="auto"/>
        <w:bottom w:val="none" w:sz="0" w:space="0" w:color="auto"/>
        <w:right w:val="none" w:sz="0" w:space="0" w:color="auto"/>
      </w:divBdr>
    </w:div>
    <w:div w:id="791938912">
      <w:bodyDiv w:val="1"/>
      <w:marLeft w:val="0"/>
      <w:marRight w:val="0"/>
      <w:marTop w:val="0"/>
      <w:marBottom w:val="0"/>
      <w:divBdr>
        <w:top w:val="none" w:sz="0" w:space="0" w:color="auto"/>
        <w:left w:val="none" w:sz="0" w:space="0" w:color="auto"/>
        <w:bottom w:val="none" w:sz="0" w:space="0" w:color="auto"/>
        <w:right w:val="none" w:sz="0" w:space="0" w:color="auto"/>
      </w:divBdr>
    </w:div>
    <w:div w:id="855534809">
      <w:bodyDiv w:val="1"/>
      <w:marLeft w:val="0"/>
      <w:marRight w:val="0"/>
      <w:marTop w:val="0"/>
      <w:marBottom w:val="0"/>
      <w:divBdr>
        <w:top w:val="none" w:sz="0" w:space="0" w:color="auto"/>
        <w:left w:val="none" w:sz="0" w:space="0" w:color="auto"/>
        <w:bottom w:val="none" w:sz="0" w:space="0" w:color="auto"/>
        <w:right w:val="none" w:sz="0" w:space="0" w:color="auto"/>
      </w:divBdr>
    </w:div>
    <w:div w:id="972443695">
      <w:bodyDiv w:val="1"/>
      <w:marLeft w:val="0"/>
      <w:marRight w:val="0"/>
      <w:marTop w:val="0"/>
      <w:marBottom w:val="0"/>
      <w:divBdr>
        <w:top w:val="none" w:sz="0" w:space="0" w:color="auto"/>
        <w:left w:val="none" w:sz="0" w:space="0" w:color="auto"/>
        <w:bottom w:val="none" w:sz="0" w:space="0" w:color="auto"/>
        <w:right w:val="none" w:sz="0" w:space="0" w:color="auto"/>
      </w:divBdr>
      <w:divsChild>
        <w:div w:id="820119627">
          <w:marLeft w:val="0"/>
          <w:marRight w:val="0"/>
          <w:marTop w:val="0"/>
          <w:marBottom w:val="0"/>
          <w:divBdr>
            <w:top w:val="none" w:sz="0" w:space="0" w:color="auto"/>
            <w:left w:val="none" w:sz="0" w:space="0" w:color="auto"/>
            <w:bottom w:val="none" w:sz="0" w:space="0" w:color="auto"/>
            <w:right w:val="none" w:sz="0" w:space="0" w:color="auto"/>
          </w:divBdr>
          <w:divsChild>
            <w:div w:id="23725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631185">
      <w:bodyDiv w:val="1"/>
      <w:marLeft w:val="0"/>
      <w:marRight w:val="0"/>
      <w:marTop w:val="0"/>
      <w:marBottom w:val="0"/>
      <w:divBdr>
        <w:top w:val="none" w:sz="0" w:space="0" w:color="auto"/>
        <w:left w:val="none" w:sz="0" w:space="0" w:color="auto"/>
        <w:bottom w:val="none" w:sz="0" w:space="0" w:color="auto"/>
        <w:right w:val="none" w:sz="0" w:space="0" w:color="auto"/>
      </w:divBdr>
    </w:div>
    <w:div w:id="1128162038">
      <w:bodyDiv w:val="1"/>
      <w:marLeft w:val="0"/>
      <w:marRight w:val="0"/>
      <w:marTop w:val="0"/>
      <w:marBottom w:val="0"/>
      <w:divBdr>
        <w:top w:val="none" w:sz="0" w:space="0" w:color="auto"/>
        <w:left w:val="none" w:sz="0" w:space="0" w:color="auto"/>
        <w:bottom w:val="none" w:sz="0" w:space="0" w:color="auto"/>
        <w:right w:val="none" w:sz="0" w:space="0" w:color="auto"/>
      </w:divBdr>
    </w:div>
    <w:div w:id="1249802761">
      <w:bodyDiv w:val="1"/>
      <w:marLeft w:val="0"/>
      <w:marRight w:val="0"/>
      <w:marTop w:val="0"/>
      <w:marBottom w:val="0"/>
      <w:divBdr>
        <w:top w:val="none" w:sz="0" w:space="0" w:color="auto"/>
        <w:left w:val="none" w:sz="0" w:space="0" w:color="auto"/>
        <w:bottom w:val="none" w:sz="0" w:space="0" w:color="auto"/>
        <w:right w:val="none" w:sz="0" w:space="0" w:color="auto"/>
      </w:divBdr>
    </w:div>
    <w:div w:id="1269700557">
      <w:bodyDiv w:val="1"/>
      <w:marLeft w:val="0"/>
      <w:marRight w:val="0"/>
      <w:marTop w:val="0"/>
      <w:marBottom w:val="0"/>
      <w:divBdr>
        <w:top w:val="none" w:sz="0" w:space="0" w:color="auto"/>
        <w:left w:val="none" w:sz="0" w:space="0" w:color="auto"/>
        <w:bottom w:val="none" w:sz="0" w:space="0" w:color="auto"/>
        <w:right w:val="none" w:sz="0" w:space="0" w:color="auto"/>
      </w:divBdr>
    </w:div>
    <w:div w:id="1288388038">
      <w:bodyDiv w:val="1"/>
      <w:marLeft w:val="0"/>
      <w:marRight w:val="0"/>
      <w:marTop w:val="0"/>
      <w:marBottom w:val="0"/>
      <w:divBdr>
        <w:top w:val="none" w:sz="0" w:space="0" w:color="auto"/>
        <w:left w:val="none" w:sz="0" w:space="0" w:color="auto"/>
        <w:bottom w:val="none" w:sz="0" w:space="0" w:color="auto"/>
        <w:right w:val="none" w:sz="0" w:space="0" w:color="auto"/>
      </w:divBdr>
    </w:div>
    <w:div w:id="1454253456">
      <w:bodyDiv w:val="1"/>
      <w:marLeft w:val="0"/>
      <w:marRight w:val="0"/>
      <w:marTop w:val="0"/>
      <w:marBottom w:val="0"/>
      <w:divBdr>
        <w:top w:val="none" w:sz="0" w:space="0" w:color="auto"/>
        <w:left w:val="none" w:sz="0" w:space="0" w:color="auto"/>
        <w:bottom w:val="none" w:sz="0" w:space="0" w:color="auto"/>
        <w:right w:val="none" w:sz="0" w:space="0" w:color="auto"/>
      </w:divBdr>
      <w:divsChild>
        <w:div w:id="12577127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6842922">
      <w:bodyDiv w:val="1"/>
      <w:marLeft w:val="0"/>
      <w:marRight w:val="0"/>
      <w:marTop w:val="0"/>
      <w:marBottom w:val="0"/>
      <w:divBdr>
        <w:top w:val="none" w:sz="0" w:space="0" w:color="auto"/>
        <w:left w:val="none" w:sz="0" w:space="0" w:color="auto"/>
        <w:bottom w:val="none" w:sz="0" w:space="0" w:color="auto"/>
        <w:right w:val="none" w:sz="0" w:space="0" w:color="auto"/>
      </w:divBdr>
      <w:divsChild>
        <w:div w:id="19981419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5625592">
      <w:bodyDiv w:val="1"/>
      <w:marLeft w:val="0"/>
      <w:marRight w:val="0"/>
      <w:marTop w:val="0"/>
      <w:marBottom w:val="0"/>
      <w:divBdr>
        <w:top w:val="none" w:sz="0" w:space="0" w:color="auto"/>
        <w:left w:val="none" w:sz="0" w:space="0" w:color="auto"/>
        <w:bottom w:val="none" w:sz="0" w:space="0" w:color="auto"/>
        <w:right w:val="none" w:sz="0" w:space="0" w:color="auto"/>
      </w:divBdr>
    </w:div>
    <w:div w:id="1848670669">
      <w:bodyDiv w:val="1"/>
      <w:marLeft w:val="0"/>
      <w:marRight w:val="0"/>
      <w:marTop w:val="0"/>
      <w:marBottom w:val="0"/>
      <w:divBdr>
        <w:top w:val="none" w:sz="0" w:space="0" w:color="auto"/>
        <w:left w:val="none" w:sz="0" w:space="0" w:color="auto"/>
        <w:bottom w:val="none" w:sz="0" w:space="0" w:color="auto"/>
        <w:right w:val="none" w:sz="0" w:space="0" w:color="auto"/>
      </w:divBdr>
    </w:div>
    <w:div w:id="1865241982">
      <w:bodyDiv w:val="1"/>
      <w:marLeft w:val="0"/>
      <w:marRight w:val="0"/>
      <w:marTop w:val="0"/>
      <w:marBottom w:val="0"/>
      <w:divBdr>
        <w:top w:val="none" w:sz="0" w:space="0" w:color="auto"/>
        <w:left w:val="none" w:sz="0" w:space="0" w:color="auto"/>
        <w:bottom w:val="none" w:sz="0" w:space="0" w:color="auto"/>
        <w:right w:val="none" w:sz="0" w:space="0" w:color="auto"/>
      </w:divBdr>
    </w:div>
    <w:div w:id="2096632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20</Pages>
  <Words>3022</Words>
  <Characters>17232</Characters>
  <Application>Microsoft Office Word</Application>
  <DocSecurity>0</DocSecurity>
  <Lines>143</Lines>
  <Paragraphs>40</Paragraphs>
  <ScaleCrop>false</ScaleCrop>
  <Company/>
  <LinksUpToDate>false</LinksUpToDate>
  <CharactersWithSpaces>20214</CharactersWithSpaces>
  <SharedDoc>false</SharedDoc>
  <HLinks>
    <vt:vector size="72" baseType="variant">
      <vt:variant>
        <vt:i4>1966140</vt:i4>
      </vt:variant>
      <vt:variant>
        <vt:i4>68</vt:i4>
      </vt:variant>
      <vt:variant>
        <vt:i4>0</vt:i4>
      </vt:variant>
      <vt:variant>
        <vt:i4>5</vt:i4>
      </vt:variant>
      <vt:variant>
        <vt:lpwstr/>
      </vt:variant>
      <vt:variant>
        <vt:lpwstr>_Toc217896069</vt:lpwstr>
      </vt:variant>
      <vt:variant>
        <vt:i4>1966140</vt:i4>
      </vt:variant>
      <vt:variant>
        <vt:i4>62</vt:i4>
      </vt:variant>
      <vt:variant>
        <vt:i4>0</vt:i4>
      </vt:variant>
      <vt:variant>
        <vt:i4>5</vt:i4>
      </vt:variant>
      <vt:variant>
        <vt:lpwstr/>
      </vt:variant>
      <vt:variant>
        <vt:lpwstr>_Toc217896068</vt:lpwstr>
      </vt:variant>
      <vt:variant>
        <vt:i4>1966140</vt:i4>
      </vt:variant>
      <vt:variant>
        <vt:i4>56</vt:i4>
      </vt:variant>
      <vt:variant>
        <vt:i4>0</vt:i4>
      </vt:variant>
      <vt:variant>
        <vt:i4>5</vt:i4>
      </vt:variant>
      <vt:variant>
        <vt:lpwstr/>
      </vt:variant>
      <vt:variant>
        <vt:lpwstr>_Toc217896067</vt:lpwstr>
      </vt:variant>
      <vt:variant>
        <vt:i4>1966140</vt:i4>
      </vt:variant>
      <vt:variant>
        <vt:i4>50</vt:i4>
      </vt:variant>
      <vt:variant>
        <vt:i4>0</vt:i4>
      </vt:variant>
      <vt:variant>
        <vt:i4>5</vt:i4>
      </vt:variant>
      <vt:variant>
        <vt:lpwstr/>
      </vt:variant>
      <vt:variant>
        <vt:lpwstr>_Toc217896066</vt:lpwstr>
      </vt:variant>
      <vt:variant>
        <vt:i4>1966140</vt:i4>
      </vt:variant>
      <vt:variant>
        <vt:i4>44</vt:i4>
      </vt:variant>
      <vt:variant>
        <vt:i4>0</vt:i4>
      </vt:variant>
      <vt:variant>
        <vt:i4>5</vt:i4>
      </vt:variant>
      <vt:variant>
        <vt:lpwstr/>
      </vt:variant>
      <vt:variant>
        <vt:lpwstr>_Toc217896065</vt:lpwstr>
      </vt:variant>
      <vt:variant>
        <vt:i4>1966140</vt:i4>
      </vt:variant>
      <vt:variant>
        <vt:i4>38</vt:i4>
      </vt:variant>
      <vt:variant>
        <vt:i4>0</vt:i4>
      </vt:variant>
      <vt:variant>
        <vt:i4>5</vt:i4>
      </vt:variant>
      <vt:variant>
        <vt:lpwstr/>
      </vt:variant>
      <vt:variant>
        <vt:lpwstr>_Toc217896064</vt:lpwstr>
      </vt:variant>
      <vt:variant>
        <vt:i4>1966140</vt:i4>
      </vt:variant>
      <vt:variant>
        <vt:i4>32</vt:i4>
      </vt:variant>
      <vt:variant>
        <vt:i4>0</vt:i4>
      </vt:variant>
      <vt:variant>
        <vt:i4>5</vt:i4>
      </vt:variant>
      <vt:variant>
        <vt:lpwstr/>
      </vt:variant>
      <vt:variant>
        <vt:lpwstr>_Toc217896063</vt:lpwstr>
      </vt:variant>
      <vt:variant>
        <vt:i4>1966140</vt:i4>
      </vt:variant>
      <vt:variant>
        <vt:i4>26</vt:i4>
      </vt:variant>
      <vt:variant>
        <vt:i4>0</vt:i4>
      </vt:variant>
      <vt:variant>
        <vt:i4>5</vt:i4>
      </vt:variant>
      <vt:variant>
        <vt:lpwstr/>
      </vt:variant>
      <vt:variant>
        <vt:lpwstr>_Toc217896062</vt:lpwstr>
      </vt:variant>
      <vt:variant>
        <vt:i4>1966140</vt:i4>
      </vt:variant>
      <vt:variant>
        <vt:i4>20</vt:i4>
      </vt:variant>
      <vt:variant>
        <vt:i4>0</vt:i4>
      </vt:variant>
      <vt:variant>
        <vt:i4>5</vt:i4>
      </vt:variant>
      <vt:variant>
        <vt:lpwstr/>
      </vt:variant>
      <vt:variant>
        <vt:lpwstr>_Toc217896061</vt:lpwstr>
      </vt:variant>
      <vt:variant>
        <vt:i4>1966140</vt:i4>
      </vt:variant>
      <vt:variant>
        <vt:i4>14</vt:i4>
      </vt:variant>
      <vt:variant>
        <vt:i4>0</vt:i4>
      </vt:variant>
      <vt:variant>
        <vt:i4>5</vt:i4>
      </vt:variant>
      <vt:variant>
        <vt:lpwstr/>
      </vt:variant>
      <vt:variant>
        <vt:lpwstr>_Toc217896060</vt:lpwstr>
      </vt:variant>
      <vt:variant>
        <vt:i4>1900604</vt:i4>
      </vt:variant>
      <vt:variant>
        <vt:i4>8</vt:i4>
      </vt:variant>
      <vt:variant>
        <vt:i4>0</vt:i4>
      </vt:variant>
      <vt:variant>
        <vt:i4>5</vt:i4>
      </vt:variant>
      <vt:variant>
        <vt:lpwstr/>
      </vt:variant>
      <vt:variant>
        <vt:lpwstr>_Toc217896059</vt:lpwstr>
      </vt:variant>
      <vt:variant>
        <vt:i4>1900604</vt:i4>
      </vt:variant>
      <vt:variant>
        <vt:i4>2</vt:i4>
      </vt:variant>
      <vt:variant>
        <vt:i4>0</vt:i4>
      </vt:variant>
      <vt:variant>
        <vt:i4>5</vt:i4>
      </vt:variant>
      <vt:variant>
        <vt:lpwstr/>
      </vt:variant>
      <vt:variant>
        <vt:lpwstr>_Toc217896058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Starke (2200996)</dc:creator>
  <cp:keywords/>
  <dc:description/>
  <cp:lastModifiedBy>Matthew Starke (2200996)</cp:lastModifiedBy>
  <cp:revision>124</cp:revision>
  <dcterms:created xsi:type="dcterms:W3CDTF">2025-11-12T14:54:00Z</dcterms:created>
  <dcterms:modified xsi:type="dcterms:W3CDTF">2026-01-04T19:11:00Z</dcterms:modified>
</cp:coreProperties>
</file>