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AF53E" w14:textId="77777777" w:rsidR="00AC457E" w:rsidRPr="0083366E" w:rsidRDefault="00AC457E" w:rsidP="00E35962"/>
    <w:p w14:paraId="451673B2" w14:textId="77777777" w:rsidR="00AC457E" w:rsidRPr="0083366E" w:rsidRDefault="00AC457E" w:rsidP="0083366E">
      <w:pPr>
        <w:spacing w:after="0" w:line="360" w:lineRule="auto"/>
        <w:jc w:val="center"/>
        <w:rPr>
          <w:rFonts w:ascii="Arial" w:hAnsi="Arial" w:cs="Arial"/>
          <w:sz w:val="24"/>
          <w:szCs w:val="24"/>
        </w:rPr>
      </w:pPr>
    </w:p>
    <w:p w14:paraId="72941A4E" w14:textId="77777777" w:rsidR="00AC457E" w:rsidRPr="0083366E" w:rsidRDefault="00AC457E" w:rsidP="0083366E">
      <w:pPr>
        <w:spacing w:after="0" w:line="360" w:lineRule="auto"/>
        <w:jc w:val="center"/>
        <w:rPr>
          <w:rFonts w:ascii="Arial" w:hAnsi="Arial" w:cs="Arial"/>
          <w:sz w:val="24"/>
          <w:szCs w:val="24"/>
        </w:rPr>
      </w:pPr>
    </w:p>
    <w:p w14:paraId="4C3EAD4C" w14:textId="77777777" w:rsidR="00AC457E" w:rsidRPr="0083366E" w:rsidRDefault="00AC457E" w:rsidP="0083366E">
      <w:pPr>
        <w:spacing w:after="0" w:line="360" w:lineRule="auto"/>
        <w:jc w:val="center"/>
        <w:rPr>
          <w:rFonts w:ascii="Arial" w:hAnsi="Arial" w:cs="Arial"/>
          <w:sz w:val="24"/>
          <w:szCs w:val="24"/>
        </w:rPr>
      </w:pPr>
    </w:p>
    <w:p w14:paraId="358180A9" w14:textId="77777777" w:rsidR="00EA7029" w:rsidRPr="00EA7029" w:rsidRDefault="00EA7029" w:rsidP="00EA7029">
      <w:pPr>
        <w:spacing w:after="0" w:line="360" w:lineRule="auto"/>
        <w:jc w:val="center"/>
        <w:rPr>
          <w:rFonts w:ascii="Arial" w:hAnsi="Arial" w:cs="Arial"/>
          <w:sz w:val="24"/>
          <w:szCs w:val="24"/>
        </w:rPr>
      </w:pPr>
      <w:r w:rsidRPr="00EA7029">
        <w:rPr>
          <w:rFonts w:ascii="Arial" w:hAnsi="Arial" w:cs="Arial"/>
          <w:sz w:val="24"/>
          <w:szCs w:val="24"/>
        </w:rPr>
        <w:t>HYATT HOTEL GROUP BUSINESS REPORT</w:t>
      </w:r>
    </w:p>
    <w:p w14:paraId="36E2C6A2" w14:textId="77777777" w:rsidR="000F26CB" w:rsidRDefault="000F26CB" w:rsidP="00EA7029">
      <w:pPr>
        <w:spacing w:after="0" w:line="360" w:lineRule="auto"/>
        <w:jc w:val="center"/>
        <w:rPr>
          <w:rFonts w:ascii="Arial" w:hAnsi="Arial" w:cs="Arial"/>
          <w:sz w:val="24"/>
          <w:szCs w:val="24"/>
        </w:rPr>
      </w:pPr>
    </w:p>
    <w:p w14:paraId="443198B4" w14:textId="542F5528" w:rsidR="00EA7029" w:rsidRDefault="00EA7029" w:rsidP="00EA7029">
      <w:pPr>
        <w:spacing w:after="0" w:line="360" w:lineRule="auto"/>
        <w:jc w:val="center"/>
        <w:rPr>
          <w:rFonts w:ascii="Arial" w:hAnsi="Arial" w:cs="Arial"/>
          <w:sz w:val="24"/>
          <w:szCs w:val="24"/>
        </w:rPr>
      </w:pPr>
      <w:r w:rsidRPr="00EA7029">
        <w:rPr>
          <w:rFonts w:ascii="Arial" w:hAnsi="Arial" w:cs="Arial"/>
          <w:sz w:val="24"/>
          <w:szCs w:val="24"/>
        </w:rPr>
        <w:t>Nuri Begum</w:t>
      </w:r>
    </w:p>
    <w:p w14:paraId="06EA35EB" w14:textId="60811C80" w:rsidR="009A3C31" w:rsidRDefault="000F26CB" w:rsidP="00EA7029">
      <w:pPr>
        <w:spacing w:after="0" w:line="360" w:lineRule="auto"/>
        <w:jc w:val="center"/>
        <w:rPr>
          <w:rFonts w:ascii="Arial" w:hAnsi="Arial" w:cs="Arial"/>
          <w:sz w:val="24"/>
          <w:szCs w:val="24"/>
        </w:rPr>
      </w:pPr>
      <w:r>
        <w:rPr>
          <w:rFonts w:ascii="Arial" w:hAnsi="Arial" w:cs="Arial"/>
          <w:sz w:val="24"/>
          <w:szCs w:val="24"/>
        </w:rPr>
        <w:t>Student ID 2015310</w:t>
      </w:r>
    </w:p>
    <w:p w14:paraId="77EB88ED" w14:textId="77777777" w:rsidR="00EA7029" w:rsidRPr="00EA7029" w:rsidRDefault="00EA7029" w:rsidP="00EA7029">
      <w:pPr>
        <w:spacing w:after="0" w:line="360" w:lineRule="auto"/>
        <w:jc w:val="center"/>
        <w:rPr>
          <w:rFonts w:ascii="Arial" w:hAnsi="Arial" w:cs="Arial"/>
          <w:sz w:val="24"/>
          <w:szCs w:val="24"/>
        </w:rPr>
      </w:pPr>
    </w:p>
    <w:p w14:paraId="3DBC0BE8" w14:textId="77777777" w:rsidR="00EA7029" w:rsidRPr="00EA7029" w:rsidRDefault="00EA7029" w:rsidP="00EA7029">
      <w:pPr>
        <w:spacing w:after="0" w:line="360" w:lineRule="auto"/>
        <w:jc w:val="center"/>
        <w:rPr>
          <w:rFonts w:ascii="Arial" w:hAnsi="Arial" w:cs="Arial"/>
          <w:sz w:val="24"/>
          <w:szCs w:val="24"/>
        </w:rPr>
      </w:pPr>
      <w:r w:rsidRPr="00EA7029">
        <w:rPr>
          <w:rFonts w:ascii="Arial" w:hAnsi="Arial" w:cs="Arial"/>
          <w:sz w:val="24"/>
          <w:szCs w:val="24"/>
        </w:rPr>
        <w:t>International Hotel Management</w:t>
      </w:r>
    </w:p>
    <w:p w14:paraId="722186F0" w14:textId="3325F12A" w:rsidR="00EA7029" w:rsidRPr="00EA7029" w:rsidRDefault="00EA7029" w:rsidP="00EA7029">
      <w:pPr>
        <w:spacing w:after="0" w:line="360" w:lineRule="auto"/>
        <w:jc w:val="center"/>
        <w:rPr>
          <w:rFonts w:ascii="Arial" w:hAnsi="Arial" w:cs="Arial"/>
          <w:sz w:val="24"/>
          <w:szCs w:val="24"/>
        </w:rPr>
      </w:pPr>
      <w:r w:rsidRPr="00EA7029">
        <w:rPr>
          <w:rFonts w:ascii="Arial" w:hAnsi="Arial" w:cs="Arial"/>
          <w:sz w:val="24"/>
          <w:szCs w:val="24"/>
        </w:rPr>
        <w:t xml:space="preserve">Management and Organisational </w:t>
      </w:r>
      <w:r w:rsidRPr="00EA7029">
        <w:rPr>
          <w:rFonts w:ascii="Arial" w:hAnsi="Arial" w:cs="Arial"/>
          <w:sz w:val="24"/>
          <w:szCs w:val="24"/>
        </w:rPr>
        <w:t>Behaviour</w:t>
      </w:r>
    </w:p>
    <w:p w14:paraId="100807E1" w14:textId="0B42A638" w:rsidR="00AF78B7" w:rsidRPr="0083366E" w:rsidRDefault="00EA7029" w:rsidP="00EA7029">
      <w:pPr>
        <w:spacing w:after="0" w:line="360" w:lineRule="auto"/>
        <w:jc w:val="center"/>
        <w:rPr>
          <w:rFonts w:ascii="Arial" w:hAnsi="Arial" w:cs="Arial"/>
          <w:sz w:val="24"/>
          <w:szCs w:val="24"/>
        </w:rPr>
      </w:pPr>
      <w:r w:rsidRPr="00EA7029">
        <w:rPr>
          <w:rFonts w:ascii="Arial" w:hAnsi="Arial" w:cs="Arial"/>
          <w:sz w:val="24"/>
          <w:szCs w:val="24"/>
        </w:rPr>
        <w:t>Lecturer: Charlotte Joyner</w:t>
      </w:r>
    </w:p>
    <w:p w14:paraId="1DCD70D1" w14:textId="77777777" w:rsidR="00AF78B7" w:rsidRPr="0083366E" w:rsidRDefault="00AF78B7" w:rsidP="0083366E">
      <w:pPr>
        <w:spacing w:after="0" w:line="360" w:lineRule="auto"/>
        <w:rPr>
          <w:rFonts w:ascii="Arial" w:hAnsi="Arial" w:cs="Arial"/>
          <w:sz w:val="24"/>
          <w:szCs w:val="24"/>
        </w:rPr>
      </w:pPr>
    </w:p>
    <w:p w14:paraId="2505DFE5" w14:textId="77777777" w:rsidR="00AF78B7" w:rsidRPr="0083366E" w:rsidRDefault="00AF78B7" w:rsidP="0083366E">
      <w:pPr>
        <w:spacing w:after="0" w:line="360" w:lineRule="auto"/>
        <w:rPr>
          <w:rFonts w:ascii="Arial" w:hAnsi="Arial" w:cs="Arial"/>
          <w:sz w:val="24"/>
          <w:szCs w:val="24"/>
        </w:rPr>
      </w:pPr>
    </w:p>
    <w:p w14:paraId="3F0371EE" w14:textId="77777777" w:rsidR="00AF78B7" w:rsidRPr="0083366E" w:rsidRDefault="00AF78B7" w:rsidP="0083366E">
      <w:pPr>
        <w:spacing w:after="0" w:line="360" w:lineRule="auto"/>
        <w:rPr>
          <w:rFonts w:ascii="Arial" w:hAnsi="Arial" w:cs="Arial"/>
          <w:sz w:val="24"/>
          <w:szCs w:val="24"/>
        </w:rPr>
      </w:pPr>
    </w:p>
    <w:p w14:paraId="59993EEE" w14:textId="6D6B0DF5" w:rsidR="00AC457E" w:rsidRPr="0083366E" w:rsidRDefault="00AC457E" w:rsidP="0083366E">
      <w:pPr>
        <w:spacing w:after="0" w:line="360" w:lineRule="auto"/>
        <w:rPr>
          <w:rFonts w:ascii="Arial" w:hAnsi="Arial" w:cs="Arial"/>
          <w:sz w:val="24"/>
          <w:szCs w:val="24"/>
        </w:rPr>
      </w:pPr>
      <w:r w:rsidRPr="0083366E">
        <w:rPr>
          <w:rFonts w:ascii="Arial" w:hAnsi="Arial" w:cs="Arial"/>
          <w:sz w:val="24"/>
          <w:szCs w:val="24"/>
        </w:rPr>
        <w:br w:type="page"/>
      </w:r>
    </w:p>
    <w:sdt>
      <w:sdtPr>
        <w:rPr>
          <w:rFonts w:ascii="Arial" w:eastAsiaTheme="minorHAnsi" w:hAnsi="Arial" w:cs="Arial"/>
          <w:color w:val="auto"/>
          <w:kern w:val="2"/>
          <w:sz w:val="24"/>
          <w:szCs w:val="24"/>
          <w14:ligatures w14:val="standardContextual"/>
        </w:rPr>
        <w:id w:val="-796833668"/>
        <w:docPartObj>
          <w:docPartGallery w:val="Table of Contents"/>
          <w:docPartUnique/>
        </w:docPartObj>
      </w:sdtPr>
      <w:sdtEndPr>
        <w:rPr>
          <w:noProof/>
        </w:rPr>
      </w:sdtEndPr>
      <w:sdtContent>
        <w:p w14:paraId="0E8A9262" w14:textId="32685993" w:rsidR="00AF78B7" w:rsidRPr="005B0926" w:rsidRDefault="00AF78B7" w:rsidP="005B0926">
          <w:pPr>
            <w:pStyle w:val="TOCHeading"/>
            <w:spacing w:before="0" w:line="360" w:lineRule="auto"/>
            <w:rPr>
              <w:rFonts w:ascii="Arial" w:hAnsi="Arial" w:cs="Arial"/>
              <w:b/>
              <w:bCs/>
              <w:color w:val="auto"/>
              <w:sz w:val="24"/>
              <w:szCs w:val="24"/>
            </w:rPr>
          </w:pPr>
          <w:r w:rsidRPr="005B0926">
            <w:rPr>
              <w:rFonts w:ascii="Arial" w:hAnsi="Arial" w:cs="Arial"/>
              <w:b/>
              <w:bCs/>
              <w:color w:val="auto"/>
              <w:sz w:val="24"/>
              <w:szCs w:val="24"/>
            </w:rPr>
            <w:t>Contents</w:t>
          </w:r>
        </w:p>
        <w:p w14:paraId="3C437156" w14:textId="394331F0" w:rsidR="00EA7029" w:rsidRDefault="00AF78B7">
          <w:pPr>
            <w:pStyle w:val="TOC1"/>
            <w:tabs>
              <w:tab w:val="right" w:leader="dot" w:pos="9350"/>
            </w:tabs>
            <w:rPr>
              <w:rFonts w:eastAsiaTheme="minorEastAsia"/>
              <w:noProof/>
              <w:sz w:val="24"/>
              <w:szCs w:val="24"/>
              <w:lang w:eastAsia="en-GB"/>
            </w:rPr>
          </w:pPr>
          <w:r w:rsidRPr="005B0926">
            <w:rPr>
              <w:rFonts w:ascii="Arial" w:hAnsi="Arial" w:cs="Arial"/>
              <w:sz w:val="24"/>
              <w:szCs w:val="24"/>
            </w:rPr>
            <w:fldChar w:fldCharType="begin"/>
          </w:r>
          <w:r w:rsidRPr="005B0926">
            <w:rPr>
              <w:rFonts w:ascii="Arial" w:hAnsi="Arial" w:cs="Arial"/>
              <w:sz w:val="24"/>
              <w:szCs w:val="24"/>
            </w:rPr>
            <w:instrText xml:space="preserve"> TOC \o "1-3" \h \z \u </w:instrText>
          </w:r>
          <w:r w:rsidRPr="005B0926">
            <w:rPr>
              <w:rFonts w:ascii="Arial" w:hAnsi="Arial" w:cs="Arial"/>
              <w:sz w:val="24"/>
              <w:szCs w:val="24"/>
            </w:rPr>
            <w:fldChar w:fldCharType="separate"/>
          </w:r>
          <w:hyperlink w:anchor="_Toc159769029" w:history="1">
            <w:r w:rsidR="00EA7029" w:rsidRPr="00337E20">
              <w:rPr>
                <w:rStyle w:val="Hyperlink"/>
                <w:rFonts w:ascii="Arial" w:hAnsi="Arial" w:cs="Arial"/>
                <w:noProof/>
              </w:rPr>
              <w:t>HYATT HOTEL CORPORATION BUSINESS REPORT</w:t>
            </w:r>
            <w:r w:rsidR="00EA7029">
              <w:rPr>
                <w:noProof/>
                <w:webHidden/>
              </w:rPr>
              <w:tab/>
            </w:r>
            <w:r w:rsidR="00EA7029">
              <w:rPr>
                <w:noProof/>
                <w:webHidden/>
              </w:rPr>
              <w:fldChar w:fldCharType="begin"/>
            </w:r>
            <w:r w:rsidR="00EA7029">
              <w:rPr>
                <w:noProof/>
                <w:webHidden/>
              </w:rPr>
              <w:instrText xml:space="preserve"> PAGEREF _Toc159769029 \h </w:instrText>
            </w:r>
            <w:r w:rsidR="00EA7029">
              <w:rPr>
                <w:noProof/>
                <w:webHidden/>
              </w:rPr>
            </w:r>
            <w:r w:rsidR="00EA7029">
              <w:rPr>
                <w:noProof/>
                <w:webHidden/>
              </w:rPr>
              <w:fldChar w:fldCharType="separate"/>
            </w:r>
            <w:r w:rsidR="00EA7029">
              <w:rPr>
                <w:noProof/>
                <w:webHidden/>
              </w:rPr>
              <w:t>3</w:t>
            </w:r>
            <w:r w:rsidR="00EA7029">
              <w:rPr>
                <w:noProof/>
                <w:webHidden/>
              </w:rPr>
              <w:fldChar w:fldCharType="end"/>
            </w:r>
          </w:hyperlink>
        </w:p>
        <w:p w14:paraId="025FCF41" w14:textId="0F585957" w:rsidR="00EA7029" w:rsidRDefault="00EA7029">
          <w:pPr>
            <w:pStyle w:val="TOC1"/>
            <w:tabs>
              <w:tab w:val="right" w:leader="dot" w:pos="9350"/>
            </w:tabs>
            <w:rPr>
              <w:rFonts w:eastAsiaTheme="minorEastAsia"/>
              <w:noProof/>
              <w:sz w:val="24"/>
              <w:szCs w:val="24"/>
              <w:lang w:eastAsia="en-GB"/>
            </w:rPr>
          </w:pPr>
          <w:hyperlink w:anchor="_Toc159769030" w:history="1">
            <w:r w:rsidRPr="00337E20">
              <w:rPr>
                <w:rStyle w:val="Hyperlink"/>
                <w:rFonts w:ascii="Arial" w:hAnsi="Arial" w:cs="Arial"/>
                <w:noProof/>
              </w:rPr>
              <w:t>Past and current strategies of the Hyatt Hotel Corporation</w:t>
            </w:r>
            <w:r>
              <w:rPr>
                <w:noProof/>
                <w:webHidden/>
              </w:rPr>
              <w:tab/>
            </w:r>
            <w:r>
              <w:rPr>
                <w:noProof/>
                <w:webHidden/>
              </w:rPr>
              <w:fldChar w:fldCharType="begin"/>
            </w:r>
            <w:r>
              <w:rPr>
                <w:noProof/>
                <w:webHidden/>
              </w:rPr>
              <w:instrText xml:space="preserve"> PAGEREF _Toc159769030 \h </w:instrText>
            </w:r>
            <w:r>
              <w:rPr>
                <w:noProof/>
                <w:webHidden/>
              </w:rPr>
            </w:r>
            <w:r>
              <w:rPr>
                <w:noProof/>
                <w:webHidden/>
              </w:rPr>
              <w:fldChar w:fldCharType="separate"/>
            </w:r>
            <w:r>
              <w:rPr>
                <w:noProof/>
                <w:webHidden/>
              </w:rPr>
              <w:t>4</w:t>
            </w:r>
            <w:r>
              <w:rPr>
                <w:noProof/>
                <w:webHidden/>
              </w:rPr>
              <w:fldChar w:fldCharType="end"/>
            </w:r>
          </w:hyperlink>
        </w:p>
        <w:p w14:paraId="309EB061" w14:textId="49FFB12B" w:rsidR="00EA7029" w:rsidRDefault="00EA7029">
          <w:pPr>
            <w:pStyle w:val="TOC2"/>
            <w:tabs>
              <w:tab w:val="right" w:leader="dot" w:pos="9350"/>
            </w:tabs>
            <w:rPr>
              <w:rFonts w:eastAsiaTheme="minorEastAsia"/>
              <w:noProof/>
              <w:sz w:val="24"/>
              <w:szCs w:val="24"/>
              <w:lang w:eastAsia="en-GB"/>
            </w:rPr>
          </w:pPr>
          <w:hyperlink w:anchor="_Toc159769031" w:history="1">
            <w:r w:rsidRPr="00337E20">
              <w:rPr>
                <w:rStyle w:val="Hyperlink"/>
                <w:rFonts w:ascii="Arial" w:hAnsi="Arial" w:cs="Arial"/>
                <w:i/>
                <w:iCs/>
                <w:noProof/>
              </w:rPr>
              <w:t>The current vision, mission, and strategies</w:t>
            </w:r>
            <w:r>
              <w:rPr>
                <w:noProof/>
                <w:webHidden/>
              </w:rPr>
              <w:tab/>
            </w:r>
            <w:r>
              <w:rPr>
                <w:noProof/>
                <w:webHidden/>
              </w:rPr>
              <w:fldChar w:fldCharType="begin"/>
            </w:r>
            <w:r>
              <w:rPr>
                <w:noProof/>
                <w:webHidden/>
              </w:rPr>
              <w:instrText xml:space="preserve"> PAGEREF _Toc159769031 \h </w:instrText>
            </w:r>
            <w:r>
              <w:rPr>
                <w:noProof/>
                <w:webHidden/>
              </w:rPr>
            </w:r>
            <w:r>
              <w:rPr>
                <w:noProof/>
                <w:webHidden/>
              </w:rPr>
              <w:fldChar w:fldCharType="separate"/>
            </w:r>
            <w:r>
              <w:rPr>
                <w:noProof/>
                <w:webHidden/>
              </w:rPr>
              <w:t>4</w:t>
            </w:r>
            <w:r>
              <w:rPr>
                <w:noProof/>
                <w:webHidden/>
              </w:rPr>
              <w:fldChar w:fldCharType="end"/>
            </w:r>
          </w:hyperlink>
        </w:p>
        <w:p w14:paraId="52E142D2" w14:textId="3BE9E69E" w:rsidR="00EA7029" w:rsidRDefault="00EA7029">
          <w:pPr>
            <w:pStyle w:val="TOC3"/>
            <w:tabs>
              <w:tab w:val="right" w:leader="dot" w:pos="9350"/>
            </w:tabs>
            <w:rPr>
              <w:rFonts w:eastAsiaTheme="minorEastAsia"/>
              <w:noProof/>
              <w:sz w:val="24"/>
              <w:szCs w:val="24"/>
              <w:lang w:eastAsia="en-GB"/>
            </w:rPr>
          </w:pPr>
          <w:hyperlink w:anchor="_Toc159769032" w:history="1">
            <w:r w:rsidRPr="00337E20">
              <w:rPr>
                <w:rStyle w:val="Hyperlink"/>
                <w:rFonts w:ascii="Arial" w:hAnsi="Arial" w:cs="Arial"/>
                <w:i/>
                <w:iCs/>
                <w:noProof/>
              </w:rPr>
              <w:t>Current vision</w:t>
            </w:r>
            <w:r>
              <w:rPr>
                <w:noProof/>
                <w:webHidden/>
              </w:rPr>
              <w:tab/>
            </w:r>
            <w:r>
              <w:rPr>
                <w:noProof/>
                <w:webHidden/>
              </w:rPr>
              <w:fldChar w:fldCharType="begin"/>
            </w:r>
            <w:r>
              <w:rPr>
                <w:noProof/>
                <w:webHidden/>
              </w:rPr>
              <w:instrText xml:space="preserve"> PAGEREF _Toc159769032 \h </w:instrText>
            </w:r>
            <w:r>
              <w:rPr>
                <w:noProof/>
                <w:webHidden/>
              </w:rPr>
            </w:r>
            <w:r>
              <w:rPr>
                <w:noProof/>
                <w:webHidden/>
              </w:rPr>
              <w:fldChar w:fldCharType="separate"/>
            </w:r>
            <w:r>
              <w:rPr>
                <w:noProof/>
                <w:webHidden/>
              </w:rPr>
              <w:t>4</w:t>
            </w:r>
            <w:r>
              <w:rPr>
                <w:noProof/>
                <w:webHidden/>
              </w:rPr>
              <w:fldChar w:fldCharType="end"/>
            </w:r>
          </w:hyperlink>
        </w:p>
        <w:p w14:paraId="26CD4B02" w14:textId="6D89280E" w:rsidR="00EA7029" w:rsidRDefault="00EA7029">
          <w:pPr>
            <w:pStyle w:val="TOC3"/>
            <w:tabs>
              <w:tab w:val="right" w:leader="dot" w:pos="9350"/>
            </w:tabs>
            <w:rPr>
              <w:rFonts w:eastAsiaTheme="minorEastAsia"/>
              <w:noProof/>
              <w:sz w:val="24"/>
              <w:szCs w:val="24"/>
              <w:lang w:eastAsia="en-GB"/>
            </w:rPr>
          </w:pPr>
          <w:hyperlink w:anchor="_Toc159769033" w:history="1">
            <w:r w:rsidRPr="00337E20">
              <w:rPr>
                <w:rStyle w:val="Hyperlink"/>
                <w:rFonts w:ascii="Arial" w:hAnsi="Arial" w:cs="Arial"/>
                <w:i/>
                <w:iCs/>
                <w:noProof/>
              </w:rPr>
              <w:t>Current mission</w:t>
            </w:r>
            <w:r>
              <w:rPr>
                <w:noProof/>
                <w:webHidden/>
              </w:rPr>
              <w:tab/>
            </w:r>
            <w:r>
              <w:rPr>
                <w:noProof/>
                <w:webHidden/>
              </w:rPr>
              <w:fldChar w:fldCharType="begin"/>
            </w:r>
            <w:r>
              <w:rPr>
                <w:noProof/>
                <w:webHidden/>
              </w:rPr>
              <w:instrText xml:space="preserve"> PAGEREF _Toc159769033 \h </w:instrText>
            </w:r>
            <w:r>
              <w:rPr>
                <w:noProof/>
                <w:webHidden/>
              </w:rPr>
            </w:r>
            <w:r>
              <w:rPr>
                <w:noProof/>
                <w:webHidden/>
              </w:rPr>
              <w:fldChar w:fldCharType="separate"/>
            </w:r>
            <w:r>
              <w:rPr>
                <w:noProof/>
                <w:webHidden/>
              </w:rPr>
              <w:t>4</w:t>
            </w:r>
            <w:r>
              <w:rPr>
                <w:noProof/>
                <w:webHidden/>
              </w:rPr>
              <w:fldChar w:fldCharType="end"/>
            </w:r>
          </w:hyperlink>
        </w:p>
        <w:p w14:paraId="2CC3419A" w14:textId="5F989F46" w:rsidR="00EA7029" w:rsidRDefault="00EA7029">
          <w:pPr>
            <w:pStyle w:val="TOC3"/>
            <w:tabs>
              <w:tab w:val="right" w:leader="dot" w:pos="9350"/>
            </w:tabs>
            <w:rPr>
              <w:rFonts w:eastAsiaTheme="minorEastAsia"/>
              <w:noProof/>
              <w:sz w:val="24"/>
              <w:szCs w:val="24"/>
              <w:lang w:eastAsia="en-GB"/>
            </w:rPr>
          </w:pPr>
          <w:hyperlink w:anchor="_Toc159769034" w:history="1">
            <w:r w:rsidRPr="00337E20">
              <w:rPr>
                <w:rStyle w:val="Hyperlink"/>
                <w:rFonts w:ascii="Arial" w:hAnsi="Arial" w:cs="Arial"/>
                <w:i/>
                <w:iCs/>
                <w:noProof/>
              </w:rPr>
              <w:t>Current Strategy</w:t>
            </w:r>
            <w:r>
              <w:rPr>
                <w:noProof/>
                <w:webHidden/>
              </w:rPr>
              <w:tab/>
            </w:r>
            <w:r>
              <w:rPr>
                <w:noProof/>
                <w:webHidden/>
              </w:rPr>
              <w:fldChar w:fldCharType="begin"/>
            </w:r>
            <w:r>
              <w:rPr>
                <w:noProof/>
                <w:webHidden/>
              </w:rPr>
              <w:instrText xml:space="preserve"> PAGEREF _Toc159769034 \h </w:instrText>
            </w:r>
            <w:r>
              <w:rPr>
                <w:noProof/>
                <w:webHidden/>
              </w:rPr>
            </w:r>
            <w:r>
              <w:rPr>
                <w:noProof/>
                <w:webHidden/>
              </w:rPr>
              <w:fldChar w:fldCharType="separate"/>
            </w:r>
            <w:r>
              <w:rPr>
                <w:noProof/>
                <w:webHidden/>
              </w:rPr>
              <w:t>4</w:t>
            </w:r>
            <w:r>
              <w:rPr>
                <w:noProof/>
                <w:webHidden/>
              </w:rPr>
              <w:fldChar w:fldCharType="end"/>
            </w:r>
          </w:hyperlink>
        </w:p>
        <w:p w14:paraId="59B87B6C" w14:textId="7E6F3C37" w:rsidR="00EA7029" w:rsidRDefault="00EA7029">
          <w:pPr>
            <w:pStyle w:val="TOC2"/>
            <w:tabs>
              <w:tab w:val="right" w:leader="dot" w:pos="9350"/>
            </w:tabs>
            <w:rPr>
              <w:rFonts w:eastAsiaTheme="minorEastAsia"/>
              <w:noProof/>
              <w:sz w:val="24"/>
              <w:szCs w:val="24"/>
              <w:lang w:eastAsia="en-GB"/>
            </w:rPr>
          </w:pPr>
          <w:hyperlink w:anchor="_Toc159769035" w:history="1">
            <w:r w:rsidRPr="00337E20">
              <w:rPr>
                <w:rStyle w:val="Hyperlink"/>
                <w:rFonts w:ascii="Arial" w:hAnsi="Arial" w:cs="Arial"/>
                <w:i/>
                <w:iCs/>
                <w:noProof/>
              </w:rPr>
              <w:t>SWOT analysis of the Hyatt Hotel Corporation Corporation</w:t>
            </w:r>
            <w:r>
              <w:rPr>
                <w:noProof/>
                <w:webHidden/>
              </w:rPr>
              <w:tab/>
            </w:r>
            <w:r>
              <w:rPr>
                <w:noProof/>
                <w:webHidden/>
              </w:rPr>
              <w:fldChar w:fldCharType="begin"/>
            </w:r>
            <w:r>
              <w:rPr>
                <w:noProof/>
                <w:webHidden/>
              </w:rPr>
              <w:instrText xml:space="preserve"> PAGEREF _Toc159769035 \h </w:instrText>
            </w:r>
            <w:r>
              <w:rPr>
                <w:noProof/>
                <w:webHidden/>
              </w:rPr>
            </w:r>
            <w:r>
              <w:rPr>
                <w:noProof/>
                <w:webHidden/>
              </w:rPr>
              <w:fldChar w:fldCharType="separate"/>
            </w:r>
            <w:r>
              <w:rPr>
                <w:noProof/>
                <w:webHidden/>
              </w:rPr>
              <w:t>5</w:t>
            </w:r>
            <w:r>
              <w:rPr>
                <w:noProof/>
                <w:webHidden/>
              </w:rPr>
              <w:fldChar w:fldCharType="end"/>
            </w:r>
          </w:hyperlink>
        </w:p>
        <w:p w14:paraId="1563CD35" w14:textId="38482041" w:rsidR="00EA7029" w:rsidRDefault="00EA7029">
          <w:pPr>
            <w:pStyle w:val="TOC1"/>
            <w:tabs>
              <w:tab w:val="right" w:leader="dot" w:pos="9350"/>
            </w:tabs>
            <w:rPr>
              <w:rFonts w:eastAsiaTheme="minorEastAsia"/>
              <w:noProof/>
              <w:sz w:val="24"/>
              <w:szCs w:val="24"/>
              <w:lang w:eastAsia="en-GB"/>
            </w:rPr>
          </w:pPr>
          <w:hyperlink w:anchor="_Toc159769036" w:history="1">
            <w:r w:rsidRPr="00337E20">
              <w:rPr>
                <w:rStyle w:val="Hyperlink"/>
                <w:rFonts w:ascii="Arial" w:hAnsi="Arial" w:cs="Arial"/>
                <w:noProof/>
              </w:rPr>
              <w:t>The organisational structure of Hyatt</w:t>
            </w:r>
            <w:r>
              <w:rPr>
                <w:noProof/>
                <w:webHidden/>
              </w:rPr>
              <w:tab/>
            </w:r>
            <w:r>
              <w:rPr>
                <w:noProof/>
                <w:webHidden/>
              </w:rPr>
              <w:fldChar w:fldCharType="begin"/>
            </w:r>
            <w:r>
              <w:rPr>
                <w:noProof/>
                <w:webHidden/>
              </w:rPr>
              <w:instrText xml:space="preserve"> PAGEREF _Toc159769036 \h </w:instrText>
            </w:r>
            <w:r>
              <w:rPr>
                <w:noProof/>
                <w:webHidden/>
              </w:rPr>
            </w:r>
            <w:r>
              <w:rPr>
                <w:noProof/>
                <w:webHidden/>
              </w:rPr>
              <w:fldChar w:fldCharType="separate"/>
            </w:r>
            <w:r>
              <w:rPr>
                <w:noProof/>
                <w:webHidden/>
              </w:rPr>
              <w:t>6</w:t>
            </w:r>
            <w:r>
              <w:rPr>
                <w:noProof/>
                <w:webHidden/>
              </w:rPr>
              <w:fldChar w:fldCharType="end"/>
            </w:r>
          </w:hyperlink>
        </w:p>
        <w:p w14:paraId="30C41E1B" w14:textId="3715C69B" w:rsidR="00EA7029" w:rsidRDefault="00EA7029">
          <w:pPr>
            <w:pStyle w:val="TOC2"/>
            <w:tabs>
              <w:tab w:val="right" w:leader="dot" w:pos="9350"/>
            </w:tabs>
            <w:rPr>
              <w:rFonts w:eastAsiaTheme="minorEastAsia"/>
              <w:noProof/>
              <w:sz w:val="24"/>
              <w:szCs w:val="24"/>
              <w:lang w:eastAsia="en-GB"/>
            </w:rPr>
          </w:pPr>
          <w:hyperlink w:anchor="_Toc159769037" w:history="1">
            <w:r w:rsidRPr="00337E20">
              <w:rPr>
                <w:rStyle w:val="Hyperlink"/>
                <w:rFonts w:ascii="Arial" w:hAnsi="Arial" w:cs="Arial"/>
                <w:i/>
                <w:iCs/>
                <w:noProof/>
              </w:rPr>
              <w:t>Current organisation</w:t>
            </w:r>
            <w:r>
              <w:rPr>
                <w:noProof/>
                <w:webHidden/>
              </w:rPr>
              <w:tab/>
            </w:r>
            <w:r>
              <w:rPr>
                <w:noProof/>
                <w:webHidden/>
              </w:rPr>
              <w:fldChar w:fldCharType="begin"/>
            </w:r>
            <w:r>
              <w:rPr>
                <w:noProof/>
                <w:webHidden/>
              </w:rPr>
              <w:instrText xml:space="preserve"> PAGEREF _Toc159769037 \h </w:instrText>
            </w:r>
            <w:r>
              <w:rPr>
                <w:noProof/>
                <w:webHidden/>
              </w:rPr>
            </w:r>
            <w:r>
              <w:rPr>
                <w:noProof/>
                <w:webHidden/>
              </w:rPr>
              <w:fldChar w:fldCharType="separate"/>
            </w:r>
            <w:r>
              <w:rPr>
                <w:noProof/>
                <w:webHidden/>
              </w:rPr>
              <w:t>6</w:t>
            </w:r>
            <w:r>
              <w:rPr>
                <w:noProof/>
                <w:webHidden/>
              </w:rPr>
              <w:fldChar w:fldCharType="end"/>
            </w:r>
          </w:hyperlink>
        </w:p>
        <w:p w14:paraId="6EC3BFF5" w14:textId="5A6C2FF1" w:rsidR="00EA7029" w:rsidRDefault="00EA7029">
          <w:pPr>
            <w:pStyle w:val="TOC2"/>
            <w:tabs>
              <w:tab w:val="right" w:leader="dot" w:pos="9350"/>
            </w:tabs>
            <w:rPr>
              <w:rFonts w:eastAsiaTheme="minorEastAsia"/>
              <w:noProof/>
              <w:sz w:val="24"/>
              <w:szCs w:val="24"/>
              <w:lang w:eastAsia="en-GB"/>
            </w:rPr>
          </w:pPr>
          <w:hyperlink w:anchor="_Toc159769038" w:history="1">
            <w:r w:rsidRPr="00337E20">
              <w:rPr>
                <w:rStyle w:val="Hyperlink"/>
                <w:rFonts w:ascii="Arial" w:hAnsi="Arial" w:cs="Arial"/>
                <w:i/>
                <w:iCs/>
                <w:noProof/>
              </w:rPr>
              <w:t>The unique position of Hyatt</w:t>
            </w:r>
            <w:r>
              <w:rPr>
                <w:noProof/>
                <w:webHidden/>
              </w:rPr>
              <w:tab/>
            </w:r>
            <w:r>
              <w:rPr>
                <w:noProof/>
                <w:webHidden/>
              </w:rPr>
              <w:fldChar w:fldCharType="begin"/>
            </w:r>
            <w:r>
              <w:rPr>
                <w:noProof/>
                <w:webHidden/>
              </w:rPr>
              <w:instrText xml:space="preserve"> PAGEREF _Toc159769038 \h </w:instrText>
            </w:r>
            <w:r>
              <w:rPr>
                <w:noProof/>
                <w:webHidden/>
              </w:rPr>
            </w:r>
            <w:r>
              <w:rPr>
                <w:noProof/>
                <w:webHidden/>
              </w:rPr>
              <w:fldChar w:fldCharType="separate"/>
            </w:r>
            <w:r>
              <w:rPr>
                <w:noProof/>
                <w:webHidden/>
              </w:rPr>
              <w:t>6</w:t>
            </w:r>
            <w:r>
              <w:rPr>
                <w:noProof/>
                <w:webHidden/>
              </w:rPr>
              <w:fldChar w:fldCharType="end"/>
            </w:r>
          </w:hyperlink>
        </w:p>
        <w:p w14:paraId="66A80526" w14:textId="3F2EAE88" w:rsidR="00EA7029" w:rsidRDefault="00EA7029">
          <w:pPr>
            <w:pStyle w:val="TOC1"/>
            <w:tabs>
              <w:tab w:val="right" w:leader="dot" w:pos="9350"/>
            </w:tabs>
            <w:rPr>
              <w:rFonts w:eastAsiaTheme="minorEastAsia"/>
              <w:noProof/>
              <w:sz w:val="24"/>
              <w:szCs w:val="24"/>
              <w:lang w:eastAsia="en-GB"/>
            </w:rPr>
          </w:pPr>
          <w:hyperlink w:anchor="_Toc159769039" w:history="1">
            <w:r w:rsidRPr="00337E20">
              <w:rPr>
                <w:rStyle w:val="Hyperlink"/>
                <w:rFonts w:ascii="Arial" w:hAnsi="Arial" w:cs="Arial"/>
                <w:noProof/>
              </w:rPr>
              <w:t>Distinctive and plain core competencies</w:t>
            </w:r>
            <w:r>
              <w:rPr>
                <w:noProof/>
                <w:webHidden/>
              </w:rPr>
              <w:tab/>
            </w:r>
            <w:r>
              <w:rPr>
                <w:noProof/>
                <w:webHidden/>
              </w:rPr>
              <w:fldChar w:fldCharType="begin"/>
            </w:r>
            <w:r>
              <w:rPr>
                <w:noProof/>
                <w:webHidden/>
              </w:rPr>
              <w:instrText xml:space="preserve"> PAGEREF _Toc159769039 \h </w:instrText>
            </w:r>
            <w:r>
              <w:rPr>
                <w:noProof/>
                <w:webHidden/>
              </w:rPr>
            </w:r>
            <w:r>
              <w:rPr>
                <w:noProof/>
                <w:webHidden/>
              </w:rPr>
              <w:fldChar w:fldCharType="separate"/>
            </w:r>
            <w:r>
              <w:rPr>
                <w:noProof/>
                <w:webHidden/>
              </w:rPr>
              <w:t>7</w:t>
            </w:r>
            <w:r>
              <w:rPr>
                <w:noProof/>
                <w:webHidden/>
              </w:rPr>
              <w:fldChar w:fldCharType="end"/>
            </w:r>
          </w:hyperlink>
        </w:p>
        <w:p w14:paraId="56DA796A" w14:textId="0BAD76FC" w:rsidR="00EA7029" w:rsidRDefault="00EA7029">
          <w:pPr>
            <w:pStyle w:val="TOC1"/>
            <w:tabs>
              <w:tab w:val="right" w:leader="dot" w:pos="9350"/>
            </w:tabs>
            <w:rPr>
              <w:rFonts w:eastAsiaTheme="minorEastAsia"/>
              <w:noProof/>
              <w:sz w:val="24"/>
              <w:szCs w:val="24"/>
              <w:lang w:eastAsia="en-GB"/>
            </w:rPr>
          </w:pPr>
          <w:hyperlink w:anchor="_Toc159769040" w:history="1">
            <w:r w:rsidRPr="00337E20">
              <w:rPr>
                <w:rStyle w:val="Hyperlink"/>
                <w:rFonts w:ascii="Arial" w:hAnsi="Arial" w:cs="Arial"/>
                <w:noProof/>
              </w:rPr>
              <w:t>Financial analysis</w:t>
            </w:r>
            <w:r>
              <w:rPr>
                <w:noProof/>
                <w:webHidden/>
              </w:rPr>
              <w:tab/>
            </w:r>
            <w:r>
              <w:rPr>
                <w:noProof/>
                <w:webHidden/>
              </w:rPr>
              <w:fldChar w:fldCharType="begin"/>
            </w:r>
            <w:r>
              <w:rPr>
                <w:noProof/>
                <w:webHidden/>
              </w:rPr>
              <w:instrText xml:space="preserve"> PAGEREF _Toc159769040 \h </w:instrText>
            </w:r>
            <w:r>
              <w:rPr>
                <w:noProof/>
                <w:webHidden/>
              </w:rPr>
            </w:r>
            <w:r>
              <w:rPr>
                <w:noProof/>
                <w:webHidden/>
              </w:rPr>
              <w:fldChar w:fldCharType="separate"/>
            </w:r>
            <w:r>
              <w:rPr>
                <w:noProof/>
                <w:webHidden/>
              </w:rPr>
              <w:t>7</w:t>
            </w:r>
            <w:r>
              <w:rPr>
                <w:noProof/>
                <w:webHidden/>
              </w:rPr>
              <w:fldChar w:fldCharType="end"/>
            </w:r>
          </w:hyperlink>
        </w:p>
        <w:p w14:paraId="1670C5F4" w14:textId="6F9DDE44" w:rsidR="00EA7029" w:rsidRDefault="00EA7029">
          <w:pPr>
            <w:pStyle w:val="TOC2"/>
            <w:tabs>
              <w:tab w:val="right" w:leader="dot" w:pos="9350"/>
            </w:tabs>
            <w:rPr>
              <w:rFonts w:eastAsiaTheme="minorEastAsia"/>
              <w:noProof/>
              <w:sz w:val="24"/>
              <w:szCs w:val="24"/>
              <w:lang w:eastAsia="en-GB"/>
            </w:rPr>
          </w:pPr>
          <w:hyperlink w:anchor="_Toc159769041" w:history="1">
            <w:r w:rsidRPr="00337E20">
              <w:rPr>
                <w:rStyle w:val="Hyperlink"/>
                <w:rFonts w:ascii="Arial" w:hAnsi="Arial" w:cs="Arial"/>
                <w:i/>
                <w:iCs/>
                <w:noProof/>
              </w:rPr>
              <w:t>Edward Altman Z score</w:t>
            </w:r>
            <w:r>
              <w:rPr>
                <w:noProof/>
                <w:webHidden/>
              </w:rPr>
              <w:tab/>
            </w:r>
            <w:r>
              <w:rPr>
                <w:noProof/>
                <w:webHidden/>
              </w:rPr>
              <w:fldChar w:fldCharType="begin"/>
            </w:r>
            <w:r>
              <w:rPr>
                <w:noProof/>
                <w:webHidden/>
              </w:rPr>
              <w:instrText xml:space="preserve"> PAGEREF _Toc159769041 \h </w:instrText>
            </w:r>
            <w:r>
              <w:rPr>
                <w:noProof/>
                <w:webHidden/>
              </w:rPr>
            </w:r>
            <w:r>
              <w:rPr>
                <w:noProof/>
                <w:webHidden/>
              </w:rPr>
              <w:fldChar w:fldCharType="separate"/>
            </w:r>
            <w:r>
              <w:rPr>
                <w:noProof/>
                <w:webHidden/>
              </w:rPr>
              <w:t>7</w:t>
            </w:r>
            <w:r>
              <w:rPr>
                <w:noProof/>
                <w:webHidden/>
              </w:rPr>
              <w:fldChar w:fldCharType="end"/>
            </w:r>
          </w:hyperlink>
        </w:p>
        <w:p w14:paraId="7F66F170" w14:textId="27D9A433" w:rsidR="00EA7029" w:rsidRDefault="00EA7029">
          <w:pPr>
            <w:pStyle w:val="TOC2"/>
            <w:tabs>
              <w:tab w:val="right" w:leader="dot" w:pos="9350"/>
            </w:tabs>
            <w:rPr>
              <w:rFonts w:eastAsiaTheme="minorEastAsia"/>
              <w:noProof/>
              <w:sz w:val="24"/>
              <w:szCs w:val="24"/>
              <w:lang w:eastAsia="en-GB"/>
            </w:rPr>
          </w:pPr>
          <w:hyperlink w:anchor="_Toc159769042" w:history="1">
            <w:r w:rsidRPr="00337E20">
              <w:rPr>
                <w:rStyle w:val="Hyperlink"/>
                <w:rFonts w:ascii="Arial" w:hAnsi="Arial" w:cs="Arial"/>
                <w:i/>
                <w:iCs/>
                <w:noProof/>
              </w:rPr>
              <w:t>Trend Analysis</w:t>
            </w:r>
            <w:r>
              <w:rPr>
                <w:noProof/>
                <w:webHidden/>
              </w:rPr>
              <w:tab/>
            </w:r>
            <w:r>
              <w:rPr>
                <w:noProof/>
                <w:webHidden/>
              </w:rPr>
              <w:fldChar w:fldCharType="begin"/>
            </w:r>
            <w:r>
              <w:rPr>
                <w:noProof/>
                <w:webHidden/>
              </w:rPr>
              <w:instrText xml:space="preserve"> PAGEREF _Toc159769042 \h </w:instrText>
            </w:r>
            <w:r>
              <w:rPr>
                <w:noProof/>
                <w:webHidden/>
              </w:rPr>
            </w:r>
            <w:r>
              <w:rPr>
                <w:noProof/>
                <w:webHidden/>
              </w:rPr>
              <w:fldChar w:fldCharType="separate"/>
            </w:r>
            <w:r>
              <w:rPr>
                <w:noProof/>
                <w:webHidden/>
              </w:rPr>
              <w:t>7</w:t>
            </w:r>
            <w:r>
              <w:rPr>
                <w:noProof/>
                <w:webHidden/>
              </w:rPr>
              <w:fldChar w:fldCharType="end"/>
            </w:r>
          </w:hyperlink>
        </w:p>
        <w:p w14:paraId="2B4940B0" w14:textId="28AAA235" w:rsidR="00EA7029" w:rsidRDefault="00EA7029">
          <w:pPr>
            <w:pStyle w:val="TOC2"/>
            <w:tabs>
              <w:tab w:val="right" w:leader="dot" w:pos="9350"/>
            </w:tabs>
            <w:rPr>
              <w:rFonts w:eastAsiaTheme="minorEastAsia"/>
              <w:noProof/>
              <w:sz w:val="24"/>
              <w:szCs w:val="24"/>
              <w:lang w:eastAsia="en-GB"/>
            </w:rPr>
          </w:pPr>
          <w:hyperlink w:anchor="_Toc159769043" w:history="1">
            <w:r w:rsidRPr="00337E20">
              <w:rPr>
                <w:rStyle w:val="Hyperlink"/>
                <w:rFonts w:ascii="Arial" w:hAnsi="Arial" w:cs="Arial"/>
                <w:i/>
                <w:iCs/>
                <w:noProof/>
              </w:rPr>
              <w:t>Revenue expenses and net income</w:t>
            </w:r>
            <w:r>
              <w:rPr>
                <w:noProof/>
                <w:webHidden/>
              </w:rPr>
              <w:tab/>
            </w:r>
            <w:r>
              <w:rPr>
                <w:noProof/>
                <w:webHidden/>
              </w:rPr>
              <w:fldChar w:fldCharType="begin"/>
            </w:r>
            <w:r>
              <w:rPr>
                <w:noProof/>
                <w:webHidden/>
              </w:rPr>
              <w:instrText xml:space="preserve"> PAGEREF _Toc159769043 \h </w:instrText>
            </w:r>
            <w:r>
              <w:rPr>
                <w:noProof/>
                <w:webHidden/>
              </w:rPr>
            </w:r>
            <w:r>
              <w:rPr>
                <w:noProof/>
                <w:webHidden/>
              </w:rPr>
              <w:fldChar w:fldCharType="separate"/>
            </w:r>
            <w:r>
              <w:rPr>
                <w:noProof/>
                <w:webHidden/>
              </w:rPr>
              <w:t>8</w:t>
            </w:r>
            <w:r>
              <w:rPr>
                <w:noProof/>
                <w:webHidden/>
              </w:rPr>
              <w:fldChar w:fldCharType="end"/>
            </w:r>
          </w:hyperlink>
        </w:p>
        <w:p w14:paraId="3443621A" w14:textId="02CDE151" w:rsidR="00EA7029" w:rsidRDefault="00EA7029">
          <w:pPr>
            <w:pStyle w:val="TOC2"/>
            <w:tabs>
              <w:tab w:val="right" w:leader="dot" w:pos="9350"/>
            </w:tabs>
            <w:rPr>
              <w:rFonts w:eastAsiaTheme="minorEastAsia"/>
              <w:noProof/>
              <w:sz w:val="24"/>
              <w:szCs w:val="24"/>
              <w:lang w:eastAsia="en-GB"/>
            </w:rPr>
          </w:pPr>
          <w:hyperlink w:anchor="_Toc159769044" w:history="1">
            <w:r w:rsidRPr="00337E20">
              <w:rPr>
                <w:rStyle w:val="Hyperlink"/>
                <w:rFonts w:ascii="Arial" w:hAnsi="Arial" w:cs="Arial"/>
                <w:i/>
                <w:iCs/>
                <w:noProof/>
              </w:rPr>
              <w:t>EBIT Analysis</w:t>
            </w:r>
            <w:r>
              <w:rPr>
                <w:noProof/>
                <w:webHidden/>
              </w:rPr>
              <w:tab/>
            </w:r>
            <w:r>
              <w:rPr>
                <w:noProof/>
                <w:webHidden/>
              </w:rPr>
              <w:fldChar w:fldCharType="begin"/>
            </w:r>
            <w:r>
              <w:rPr>
                <w:noProof/>
                <w:webHidden/>
              </w:rPr>
              <w:instrText xml:space="preserve"> PAGEREF _Toc159769044 \h </w:instrText>
            </w:r>
            <w:r>
              <w:rPr>
                <w:noProof/>
                <w:webHidden/>
              </w:rPr>
            </w:r>
            <w:r>
              <w:rPr>
                <w:noProof/>
                <w:webHidden/>
              </w:rPr>
              <w:fldChar w:fldCharType="separate"/>
            </w:r>
            <w:r>
              <w:rPr>
                <w:noProof/>
                <w:webHidden/>
              </w:rPr>
              <w:t>8</w:t>
            </w:r>
            <w:r>
              <w:rPr>
                <w:noProof/>
                <w:webHidden/>
              </w:rPr>
              <w:fldChar w:fldCharType="end"/>
            </w:r>
          </w:hyperlink>
        </w:p>
        <w:p w14:paraId="181741D6" w14:textId="48594141" w:rsidR="00EA7029" w:rsidRDefault="00EA7029">
          <w:pPr>
            <w:pStyle w:val="TOC2"/>
            <w:tabs>
              <w:tab w:val="right" w:leader="dot" w:pos="9350"/>
            </w:tabs>
            <w:rPr>
              <w:rFonts w:eastAsiaTheme="minorEastAsia"/>
              <w:noProof/>
              <w:sz w:val="24"/>
              <w:szCs w:val="24"/>
              <w:lang w:eastAsia="en-GB"/>
            </w:rPr>
          </w:pPr>
          <w:hyperlink w:anchor="_Toc159769045" w:history="1">
            <w:r w:rsidRPr="00337E20">
              <w:rPr>
                <w:rStyle w:val="Hyperlink"/>
                <w:rFonts w:ascii="Arial" w:hAnsi="Arial" w:cs="Arial"/>
                <w:i/>
                <w:iCs/>
                <w:noProof/>
              </w:rPr>
              <w:t>Implementation of a New Strategy</w:t>
            </w:r>
            <w:r>
              <w:rPr>
                <w:noProof/>
                <w:webHidden/>
              </w:rPr>
              <w:tab/>
            </w:r>
            <w:r>
              <w:rPr>
                <w:noProof/>
                <w:webHidden/>
              </w:rPr>
              <w:fldChar w:fldCharType="begin"/>
            </w:r>
            <w:r>
              <w:rPr>
                <w:noProof/>
                <w:webHidden/>
              </w:rPr>
              <w:instrText xml:space="preserve"> PAGEREF _Toc159769045 \h </w:instrText>
            </w:r>
            <w:r>
              <w:rPr>
                <w:noProof/>
                <w:webHidden/>
              </w:rPr>
            </w:r>
            <w:r>
              <w:rPr>
                <w:noProof/>
                <w:webHidden/>
              </w:rPr>
              <w:fldChar w:fldCharType="separate"/>
            </w:r>
            <w:r>
              <w:rPr>
                <w:noProof/>
                <w:webHidden/>
              </w:rPr>
              <w:t>8</w:t>
            </w:r>
            <w:r>
              <w:rPr>
                <w:noProof/>
                <w:webHidden/>
              </w:rPr>
              <w:fldChar w:fldCharType="end"/>
            </w:r>
          </w:hyperlink>
        </w:p>
        <w:p w14:paraId="4F455FAB" w14:textId="02BF2823" w:rsidR="00EA7029" w:rsidRDefault="00EA7029">
          <w:pPr>
            <w:pStyle w:val="TOC1"/>
            <w:tabs>
              <w:tab w:val="right" w:leader="dot" w:pos="9350"/>
            </w:tabs>
            <w:rPr>
              <w:rFonts w:eastAsiaTheme="minorEastAsia"/>
              <w:noProof/>
              <w:sz w:val="24"/>
              <w:szCs w:val="24"/>
              <w:lang w:eastAsia="en-GB"/>
            </w:rPr>
          </w:pPr>
          <w:hyperlink w:anchor="_Toc159769046" w:history="1">
            <w:r w:rsidRPr="00337E2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_Toc159769046 \h </w:instrText>
            </w:r>
            <w:r>
              <w:rPr>
                <w:noProof/>
                <w:webHidden/>
              </w:rPr>
            </w:r>
            <w:r>
              <w:rPr>
                <w:noProof/>
                <w:webHidden/>
              </w:rPr>
              <w:fldChar w:fldCharType="separate"/>
            </w:r>
            <w:r>
              <w:rPr>
                <w:noProof/>
                <w:webHidden/>
              </w:rPr>
              <w:t>9</w:t>
            </w:r>
            <w:r>
              <w:rPr>
                <w:noProof/>
                <w:webHidden/>
              </w:rPr>
              <w:fldChar w:fldCharType="end"/>
            </w:r>
          </w:hyperlink>
        </w:p>
        <w:p w14:paraId="3374146A" w14:textId="5B068736" w:rsidR="00EA7029" w:rsidRDefault="00EA7029">
          <w:pPr>
            <w:pStyle w:val="TOC1"/>
            <w:tabs>
              <w:tab w:val="right" w:leader="dot" w:pos="9350"/>
            </w:tabs>
            <w:rPr>
              <w:rFonts w:eastAsiaTheme="minorEastAsia"/>
              <w:noProof/>
              <w:sz w:val="24"/>
              <w:szCs w:val="24"/>
              <w:lang w:eastAsia="en-GB"/>
            </w:rPr>
          </w:pPr>
          <w:hyperlink w:anchor="_Toc159769047" w:history="1">
            <w:r w:rsidRPr="00337E20">
              <w:rPr>
                <w:rStyle w:val="Hyperlink"/>
                <w:rFonts w:ascii="Arial" w:hAnsi="Arial" w:cs="Arial"/>
                <w:noProof/>
              </w:rPr>
              <w:t>Recommendations and Implementations</w:t>
            </w:r>
            <w:r>
              <w:rPr>
                <w:noProof/>
                <w:webHidden/>
              </w:rPr>
              <w:tab/>
            </w:r>
            <w:r>
              <w:rPr>
                <w:noProof/>
                <w:webHidden/>
              </w:rPr>
              <w:fldChar w:fldCharType="begin"/>
            </w:r>
            <w:r>
              <w:rPr>
                <w:noProof/>
                <w:webHidden/>
              </w:rPr>
              <w:instrText xml:space="preserve"> PAGEREF _Toc159769047 \h </w:instrText>
            </w:r>
            <w:r>
              <w:rPr>
                <w:noProof/>
                <w:webHidden/>
              </w:rPr>
            </w:r>
            <w:r>
              <w:rPr>
                <w:noProof/>
                <w:webHidden/>
              </w:rPr>
              <w:fldChar w:fldCharType="separate"/>
            </w:r>
            <w:r>
              <w:rPr>
                <w:noProof/>
                <w:webHidden/>
              </w:rPr>
              <w:t>9</w:t>
            </w:r>
            <w:r>
              <w:rPr>
                <w:noProof/>
                <w:webHidden/>
              </w:rPr>
              <w:fldChar w:fldCharType="end"/>
            </w:r>
          </w:hyperlink>
        </w:p>
        <w:p w14:paraId="073FF290" w14:textId="420C88A8" w:rsidR="00EA7029" w:rsidRDefault="00EA7029">
          <w:pPr>
            <w:pStyle w:val="TOC2"/>
            <w:tabs>
              <w:tab w:val="right" w:leader="dot" w:pos="9350"/>
            </w:tabs>
            <w:rPr>
              <w:rFonts w:eastAsiaTheme="minorEastAsia"/>
              <w:noProof/>
              <w:sz w:val="24"/>
              <w:szCs w:val="24"/>
              <w:lang w:eastAsia="en-GB"/>
            </w:rPr>
          </w:pPr>
          <w:hyperlink w:anchor="_Toc159769048" w:history="1">
            <w:r w:rsidRPr="00337E20">
              <w:rPr>
                <w:rStyle w:val="Hyperlink"/>
                <w:rFonts w:ascii="Arial" w:hAnsi="Arial" w:cs="Arial"/>
                <w:i/>
                <w:iCs/>
                <w:noProof/>
              </w:rPr>
              <w:t>Short-term recommendations</w:t>
            </w:r>
            <w:r>
              <w:rPr>
                <w:noProof/>
                <w:webHidden/>
              </w:rPr>
              <w:tab/>
            </w:r>
            <w:r>
              <w:rPr>
                <w:noProof/>
                <w:webHidden/>
              </w:rPr>
              <w:fldChar w:fldCharType="begin"/>
            </w:r>
            <w:r>
              <w:rPr>
                <w:noProof/>
                <w:webHidden/>
              </w:rPr>
              <w:instrText xml:space="preserve"> PAGEREF _Toc159769048 \h </w:instrText>
            </w:r>
            <w:r>
              <w:rPr>
                <w:noProof/>
                <w:webHidden/>
              </w:rPr>
            </w:r>
            <w:r>
              <w:rPr>
                <w:noProof/>
                <w:webHidden/>
              </w:rPr>
              <w:fldChar w:fldCharType="separate"/>
            </w:r>
            <w:r>
              <w:rPr>
                <w:noProof/>
                <w:webHidden/>
              </w:rPr>
              <w:t>9</w:t>
            </w:r>
            <w:r>
              <w:rPr>
                <w:noProof/>
                <w:webHidden/>
              </w:rPr>
              <w:fldChar w:fldCharType="end"/>
            </w:r>
          </w:hyperlink>
        </w:p>
        <w:p w14:paraId="3B493FCD" w14:textId="3DF0D6AE" w:rsidR="00EA7029" w:rsidRDefault="00EA7029">
          <w:pPr>
            <w:pStyle w:val="TOC2"/>
            <w:tabs>
              <w:tab w:val="right" w:leader="dot" w:pos="9350"/>
            </w:tabs>
            <w:rPr>
              <w:rFonts w:eastAsiaTheme="minorEastAsia"/>
              <w:noProof/>
              <w:sz w:val="24"/>
              <w:szCs w:val="24"/>
              <w:lang w:eastAsia="en-GB"/>
            </w:rPr>
          </w:pPr>
          <w:hyperlink w:anchor="_Toc159769049" w:history="1">
            <w:r w:rsidRPr="00337E20">
              <w:rPr>
                <w:rStyle w:val="Hyperlink"/>
                <w:rFonts w:ascii="Arial" w:hAnsi="Arial" w:cs="Arial"/>
                <w:i/>
                <w:iCs/>
                <w:noProof/>
              </w:rPr>
              <w:t>Long-term recommendations</w:t>
            </w:r>
            <w:r>
              <w:rPr>
                <w:noProof/>
                <w:webHidden/>
              </w:rPr>
              <w:tab/>
            </w:r>
            <w:r>
              <w:rPr>
                <w:noProof/>
                <w:webHidden/>
              </w:rPr>
              <w:fldChar w:fldCharType="begin"/>
            </w:r>
            <w:r>
              <w:rPr>
                <w:noProof/>
                <w:webHidden/>
              </w:rPr>
              <w:instrText xml:space="preserve"> PAGEREF _Toc159769049 \h </w:instrText>
            </w:r>
            <w:r>
              <w:rPr>
                <w:noProof/>
                <w:webHidden/>
              </w:rPr>
            </w:r>
            <w:r>
              <w:rPr>
                <w:noProof/>
                <w:webHidden/>
              </w:rPr>
              <w:fldChar w:fldCharType="separate"/>
            </w:r>
            <w:r>
              <w:rPr>
                <w:noProof/>
                <w:webHidden/>
              </w:rPr>
              <w:t>9</w:t>
            </w:r>
            <w:r>
              <w:rPr>
                <w:noProof/>
                <w:webHidden/>
              </w:rPr>
              <w:fldChar w:fldCharType="end"/>
            </w:r>
          </w:hyperlink>
        </w:p>
        <w:p w14:paraId="04216BE0" w14:textId="5C3A7D82" w:rsidR="00EA7029" w:rsidRDefault="00EA7029">
          <w:pPr>
            <w:pStyle w:val="TOC1"/>
            <w:tabs>
              <w:tab w:val="right" w:leader="dot" w:pos="9350"/>
            </w:tabs>
            <w:rPr>
              <w:rFonts w:eastAsiaTheme="minorEastAsia"/>
              <w:noProof/>
              <w:sz w:val="24"/>
              <w:szCs w:val="24"/>
              <w:lang w:eastAsia="en-GB"/>
            </w:rPr>
          </w:pPr>
          <w:hyperlink w:anchor="_Toc159769050" w:history="1">
            <w:r w:rsidRPr="00337E2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_Toc159769050 \h </w:instrText>
            </w:r>
            <w:r>
              <w:rPr>
                <w:noProof/>
                <w:webHidden/>
              </w:rPr>
            </w:r>
            <w:r>
              <w:rPr>
                <w:noProof/>
                <w:webHidden/>
              </w:rPr>
              <w:fldChar w:fldCharType="separate"/>
            </w:r>
            <w:r>
              <w:rPr>
                <w:noProof/>
                <w:webHidden/>
              </w:rPr>
              <w:t>10</w:t>
            </w:r>
            <w:r>
              <w:rPr>
                <w:noProof/>
                <w:webHidden/>
              </w:rPr>
              <w:fldChar w:fldCharType="end"/>
            </w:r>
          </w:hyperlink>
        </w:p>
        <w:p w14:paraId="11342008" w14:textId="0A36A44C" w:rsidR="00EA7029" w:rsidRDefault="00EA7029">
          <w:pPr>
            <w:pStyle w:val="TOC1"/>
            <w:tabs>
              <w:tab w:val="right" w:leader="dot" w:pos="9350"/>
            </w:tabs>
            <w:rPr>
              <w:rFonts w:eastAsiaTheme="minorEastAsia"/>
              <w:noProof/>
              <w:sz w:val="24"/>
              <w:szCs w:val="24"/>
              <w:lang w:eastAsia="en-GB"/>
            </w:rPr>
          </w:pPr>
          <w:hyperlink w:anchor="_Toc159769051" w:history="1">
            <w:r w:rsidRPr="00337E20">
              <w:rPr>
                <w:rStyle w:val="Hyperlink"/>
                <w:rFonts w:ascii="Arial" w:hAnsi="Arial" w:cs="Arial"/>
                <w:noProof/>
              </w:rPr>
              <w:t>Appendices</w:t>
            </w:r>
            <w:r>
              <w:rPr>
                <w:noProof/>
                <w:webHidden/>
              </w:rPr>
              <w:tab/>
            </w:r>
            <w:r>
              <w:rPr>
                <w:noProof/>
                <w:webHidden/>
              </w:rPr>
              <w:fldChar w:fldCharType="begin"/>
            </w:r>
            <w:r>
              <w:rPr>
                <w:noProof/>
                <w:webHidden/>
              </w:rPr>
              <w:instrText xml:space="preserve"> PAGEREF _Toc159769051 \h </w:instrText>
            </w:r>
            <w:r>
              <w:rPr>
                <w:noProof/>
                <w:webHidden/>
              </w:rPr>
            </w:r>
            <w:r>
              <w:rPr>
                <w:noProof/>
                <w:webHidden/>
              </w:rPr>
              <w:fldChar w:fldCharType="separate"/>
            </w:r>
            <w:r>
              <w:rPr>
                <w:noProof/>
                <w:webHidden/>
              </w:rPr>
              <w:t>13</w:t>
            </w:r>
            <w:r>
              <w:rPr>
                <w:noProof/>
                <w:webHidden/>
              </w:rPr>
              <w:fldChar w:fldCharType="end"/>
            </w:r>
          </w:hyperlink>
        </w:p>
        <w:p w14:paraId="17BD9A77" w14:textId="4EAAFD7C" w:rsidR="00EA7029" w:rsidRDefault="00EA7029">
          <w:pPr>
            <w:pStyle w:val="TOC2"/>
            <w:tabs>
              <w:tab w:val="right" w:leader="dot" w:pos="9350"/>
            </w:tabs>
            <w:rPr>
              <w:rFonts w:eastAsiaTheme="minorEastAsia"/>
              <w:noProof/>
              <w:sz w:val="24"/>
              <w:szCs w:val="24"/>
              <w:lang w:eastAsia="en-GB"/>
            </w:rPr>
          </w:pPr>
          <w:hyperlink w:anchor="_Toc159769052" w:history="1">
            <w:r w:rsidRPr="00337E20">
              <w:rPr>
                <w:rStyle w:val="Hyperlink"/>
                <w:rFonts w:ascii="Arial" w:hAnsi="Arial" w:cs="Arial"/>
                <w:i/>
                <w:iCs/>
                <w:noProof/>
              </w:rPr>
              <w:t>Appendix A</w:t>
            </w:r>
            <w:r>
              <w:rPr>
                <w:noProof/>
                <w:webHidden/>
              </w:rPr>
              <w:tab/>
            </w:r>
            <w:r>
              <w:rPr>
                <w:noProof/>
                <w:webHidden/>
              </w:rPr>
              <w:fldChar w:fldCharType="begin"/>
            </w:r>
            <w:r>
              <w:rPr>
                <w:noProof/>
                <w:webHidden/>
              </w:rPr>
              <w:instrText xml:space="preserve"> PAGEREF _Toc159769052 \h </w:instrText>
            </w:r>
            <w:r>
              <w:rPr>
                <w:noProof/>
                <w:webHidden/>
              </w:rPr>
            </w:r>
            <w:r>
              <w:rPr>
                <w:noProof/>
                <w:webHidden/>
              </w:rPr>
              <w:fldChar w:fldCharType="separate"/>
            </w:r>
            <w:r>
              <w:rPr>
                <w:noProof/>
                <w:webHidden/>
              </w:rPr>
              <w:t>13</w:t>
            </w:r>
            <w:r>
              <w:rPr>
                <w:noProof/>
                <w:webHidden/>
              </w:rPr>
              <w:fldChar w:fldCharType="end"/>
            </w:r>
          </w:hyperlink>
        </w:p>
        <w:p w14:paraId="5FDB8C9D" w14:textId="7EDF9F38" w:rsidR="00EA7029" w:rsidRDefault="00EA7029">
          <w:pPr>
            <w:pStyle w:val="TOC2"/>
            <w:tabs>
              <w:tab w:val="right" w:leader="dot" w:pos="9350"/>
            </w:tabs>
            <w:rPr>
              <w:rFonts w:eastAsiaTheme="minorEastAsia"/>
              <w:noProof/>
              <w:sz w:val="24"/>
              <w:szCs w:val="24"/>
              <w:lang w:eastAsia="en-GB"/>
            </w:rPr>
          </w:pPr>
          <w:hyperlink w:anchor="_Toc159769053" w:history="1">
            <w:r w:rsidRPr="00337E20">
              <w:rPr>
                <w:rStyle w:val="Hyperlink"/>
                <w:rFonts w:ascii="Arial" w:hAnsi="Arial" w:cs="Arial"/>
                <w:i/>
                <w:iCs/>
                <w:noProof/>
              </w:rPr>
              <w:t>Appendix B</w:t>
            </w:r>
            <w:r>
              <w:rPr>
                <w:noProof/>
                <w:webHidden/>
              </w:rPr>
              <w:tab/>
            </w:r>
            <w:r>
              <w:rPr>
                <w:noProof/>
                <w:webHidden/>
              </w:rPr>
              <w:fldChar w:fldCharType="begin"/>
            </w:r>
            <w:r>
              <w:rPr>
                <w:noProof/>
                <w:webHidden/>
              </w:rPr>
              <w:instrText xml:space="preserve"> PAGEREF _Toc159769053 \h </w:instrText>
            </w:r>
            <w:r>
              <w:rPr>
                <w:noProof/>
                <w:webHidden/>
              </w:rPr>
            </w:r>
            <w:r>
              <w:rPr>
                <w:noProof/>
                <w:webHidden/>
              </w:rPr>
              <w:fldChar w:fldCharType="separate"/>
            </w:r>
            <w:r>
              <w:rPr>
                <w:noProof/>
                <w:webHidden/>
              </w:rPr>
              <w:t>14</w:t>
            </w:r>
            <w:r>
              <w:rPr>
                <w:noProof/>
                <w:webHidden/>
              </w:rPr>
              <w:fldChar w:fldCharType="end"/>
            </w:r>
          </w:hyperlink>
        </w:p>
        <w:p w14:paraId="04AE4485" w14:textId="3B508B2C" w:rsidR="00EA7029" w:rsidRDefault="00EA7029">
          <w:pPr>
            <w:pStyle w:val="TOC2"/>
            <w:tabs>
              <w:tab w:val="right" w:leader="dot" w:pos="9350"/>
            </w:tabs>
            <w:rPr>
              <w:rFonts w:eastAsiaTheme="minorEastAsia"/>
              <w:noProof/>
              <w:sz w:val="24"/>
              <w:szCs w:val="24"/>
              <w:lang w:eastAsia="en-GB"/>
            </w:rPr>
          </w:pPr>
          <w:hyperlink w:anchor="_Toc159769054" w:history="1">
            <w:r w:rsidRPr="00337E20">
              <w:rPr>
                <w:rStyle w:val="Hyperlink"/>
                <w:rFonts w:ascii="Arial" w:hAnsi="Arial" w:cs="Arial"/>
                <w:i/>
                <w:iCs/>
                <w:noProof/>
              </w:rPr>
              <w:t>Appendix C</w:t>
            </w:r>
            <w:r>
              <w:rPr>
                <w:noProof/>
                <w:webHidden/>
              </w:rPr>
              <w:tab/>
            </w:r>
            <w:r>
              <w:rPr>
                <w:noProof/>
                <w:webHidden/>
              </w:rPr>
              <w:fldChar w:fldCharType="begin"/>
            </w:r>
            <w:r>
              <w:rPr>
                <w:noProof/>
                <w:webHidden/>
              </w:rPr>
              <w:instrText xml:space="preserve"> PAGEREF _Toc159769054 \h </w:instrText>
            </w:r>
            <w:r>
              <w:rPr>
                <w:noProof/>
                <w:webHidden/>
              </w:rPr>
            </w:r>
            <w:r>
              <w:rPr>
                <w:noProof/>
                <w:webHidden/>
              </w:rPr>
              <w:fldChar w:fldCharType="separate"/>
            </w:r>
            <w:r>
              <w:rPr>
                <w:noProof/>
                <w:webHidden/>
              </w:rPr>
              <w:t>15</w:t>
            </w:r>
            <w:r>
              <w:rPr>
                <w:noProof/>
                <w:webHidden/>
              </w:rPr>
              <w:fldChar w:fldCharType="end"/>
            </w:r>
          </w:hyperlink>
        </w:p>
        <w:p w14:paraId="2C8761DB" w14:textId="42B623C8" w:rsidR="00EA7029" w:rsidRDefault="00EA7029">
          <w:pPr>
            <w:pStyle w:val="TOC2"/>
            <w:tabs>
              <w:tab w:val="right" w:leader="dot" w:pos="9350"/>
            </w:tabs>
            <w:rPr>
              <w:rFonts w:eastAsiaTheme="minorEastAsia"/>
              <w:noProof/>
              <w:sz w:val="24"/>
              <w:szCs w:val="24"/>
              <w:lang w:eastAsia="en-GB"/>
            </w:rPr>
          </w:pPr>
          <w:hyperlink w:anchor="_Toc159769055" w:history="1">
            <w:r w:rsidRPr="00337E20">
              <w:rPr>
                <w:rStyle w:val="Hyperlink"/>
                <w:rFonts w:ascii="Arial" w:hAnsi="Arial" w:cs="Arial"/>
                <w:i/>
                <w:iCs/>
                <w:noProof/>
              </w:rPr>
              <w:t>Appendix D</w:t>
            </w:r>
            <w:r>
              <w:rPr>
                <w:noProof/>
                <w:webHidden/>
              </w:rPr>
              <w:tab/>
            </w:r>
            <w:r>
              <w:rPr>
                <w:noProof/>
                <w:webHidden/>
              </w:rPr>
              <w:fldChar w:fldCharType="begin"/>
            </w:r>
            <w:r>
              <w:rPr>
                <w:noProof/>
                <w:webHidden/>
              </w:rPr>
              <w:instrText xml:space="preserve"> PAGEREF _Toc159769055 \h </w:instrText>
            </w:r>
            <w:r>
              <w:rPr>
                <w:noProof/>
                <w:webHidden/>
              </w:rPr>
            </w:r>
            <w:r>
              <w:rPr>
                <w:noProof/>
                <w:webHidden/>
              </w:rPr>
              <w:fldChar w:fldCharType="separate"/>
            </w:r>
            <w:r>
              <w:rPr>
                <w:noProof/>
                <w:webHidden/>
              </w:rPr>
              <w:t>16</w:t>
            </w:r>
            <w:r>
              <w:rPr>
                <w:noProof/>
                <w:webHidden/>
              </w:rPr>
              <w:fldChar w:fldCharType="end"/>
            </w:r>
          </w:hyperlink>
        </w:p>
        <w:p w14:paraId="60C1E998" w14:textId="394C22CD" w:rsidR="00EA7029" w:rsidRDefault="00EA7029">
          <w:pPr>
            <w:pStyle w:val="TOC2"/>
            <w:tabs>
              <w:tab w:val="right" w:leader="dot" w:pos="9350"/>
            </w:tabs>
            <w:rPr>
              <w:rFonts w:eastAsiaTheme="minorEastAsia"/>
              <w:noProof/>
              <w:sz w:val="24"/>
              <w:szCs w:val="24"/>
              <w:lang w:eastAsia="en-GB"/>
            </w:rPr>
          </w:pPr>
          <w:hyperlink w:anchor="_Toc159769056" w:history="1">
            <w:r w:rsidRPr="00337E20">
              <w:rPr>
                <w:rStyle w:val="Hyperlink"/>
                <w:rFonts w:ascii="Arial" w:hAnsi="Arial" w:cs="Arial"/>
                <w:i/>
                <w:iCs/>
                <w:noProof/>
              </w:rPr>
              <w:t>Appendix E</w:t>
            </w:r>
            <w:r>
              <w:rPr>
                <w:noProof/>
                <w:webHidden/>
              </w:rPr>
              <w:tab/>
            </w:r>
            <w:r>
              <w:rPr>
                <w:noProof/>
                <w:webHidden/>
              </w:rPr>
              <w:fldChar w:fldCharType="begin"/>
            </w:r>
            <w:r>
              <w:rPr>
                <w:noProof/>
                <w:webHidden/>
              </w:rPr>
              <w:instrText xml:space="preserve"> PAGEREF _Toc159769056 \h </w:instrText>
            </w:r>
            <w:r>
              <w:rPr>
                <w:noProof/>
                <w:webHidden/>
              </w:rPr>
            </w:r>
            <w:r>
              <w:rPr>
                <w:noProof/>
                <w:webHidden/>
              </w:rPr>
              <w:fldChar w:fldCharType="separate"/>
            </w:r>
            <w:r>
              <w:rPr>
                <w:noProof/>
                <w:webHidden/>
              </w:rPr>
              <w:t>17</w:t>
            </w:r>
            <w:r>
              <w:rPr>
                <w:noProof/>
                <w:webHidden/>
              </w:rPr>
              <w:fldChar w:fldCharType="end"/>
            </w:r>
          </w:hyperlink>
        </w:p>
        <w:p w14:paraId="0A2B60A9" w14:textId="276ED1A5" w:rsidR="00EA7029" w:rsidRDefault="00EA7029">
          <w:pPr>
            <w:pStyle w:val="TOC2"/>
            <w:tabs>
              <w:tab w:val="right" w:leader="dot" w:pos="9350"/>
            </w:tabs>
            <w:rPr>
              <w:rFonts w:eastAsiaTheme="minorEastAsia"/>
              <w:noProof/>
              <w:sz w:val="24"/>
              <w:szCs w:val="24"/>
              <w:lang w:eastAsia="en-GB"/>
            </w:rPr>
          </w:pPr>
          <w:hyperlink w:anchor="_Toc159769057" w:history="1">
            <w:r w:rsidRPr="00337E20">
              <w:rPr>
                <w:rStyle w:val="Hyperlink"/>
                <w:rFonts w:ascii="Arial" w:hAnsi="Arial" w:cs="Arial"/>
                <w:i/>
                <w:iCs/>
                <w:noProof/>
              </w:rPr>
              <w:t>Appendix F</w:t>
            </w:r>
            <w:r>
              <w:rPr>
                <w:noProof/>
                <w:webHidden/>
              </w:rPr>
              <w:tab/>
            </w:r>
            <w:r>
              <w:rPr>
                <w:noProof/>
                <w:webHidden/>
              </w:rPr>
              <w:fldChar w:fldCharType="begin"/>
            </w:r>
            <w:r>
              <w:rPr>
                <w:noProof/>
                <w:webHidden/>
              </w:rPr>
              <w:instrText xml:space="preserve"> PAGEREF _Toc159769057 \h </w:instrText>
            </w:r>
            <w:r>
              <w:rPr>
                <w:noProof/>
                <w:webHidden/>
              </w:rPr>
            </w:r>
            <w:r>
              <w:rPr>
                <w:noProof/>
                <w:webHidden/>
              </w:rPr>
              <w:fldChar w:fldCharType="separate"/>
            </w:r>
            <w:r>
              <w:rPr>
                <w:noProof/>
                <w:webHidden/>
              </w:rPr>
              <w:t>18</w:t>
            </w:r>
            <w:r>
              <w:rPr>
                <w:noProof/>
                <w:webHidden/>
              </w:rPr>
              <w:fldChar w:fldCharType="end"/>
            </w:r>
          </w:hyperlink>
        </w:p>
        <w:p w14:paraId="15412C63" w14:textId="3D27F136" w:rsidR="00E33077" w:rsidRPr="005B0926" w:rsidRDefault="00AF78B7" w:rsidP="005B0926">
          <w:pPr>
            <w:spacing w:after="0" w:line="360" w:lineRule="auto"/>
            <w:rPr>
              <w:rFonts w:ascii="Arial" w:hAnsi="Arial" w:cs="Arial"/>
              <w:sz w:val="24"/>
              <w:szCs w:val="24"/>
            </w:rPr>
          </w:pPr>
          <w:r w:rsidRPr="005B0926">
            <w:rPr>
              <w:rFonts w:ascii="Arial" w:hAnsi="Arial" w:cs="Arial"/>
              <w:noProof/>
              <w:sz w:val="24"/>
              <w:szCs w:val="24"/>
            </w:rPr>
            <w:fldChar w:fldCharType="end"/>
          </w:r>
        </w:p>
      </w:sdtContent>
    </w:sdt>
    <w:p w14:paraId="2CAEAB21" w14:textId="77777777" w:rsidR="00E33077" w:rsidRDefault="00E33077" w:rsidP="0083366E">
      <w:pPr>
        <w:spacing w:after="0" w:line="360" w:lineRule="auto"/>
        <w:rPr>
          <w:rFonts w:ascii="Arial" w:hAnsi="Arial" w:cs="Arial"/>
          <w:sz w:val="24"/>
          <w:szCs w:val="24"/>
        </w:rPr>
      </w:pPr>
    </w:p>
    <w:p w14:paraId="58F99DDF" w14:textId="77777777" w:rsidR="0083366E" w:rsidRPr="0083366E" w:rsidRDefault="0083366E" w:rsidP="0083366E">
      <w:pPr>
        <w:spacing w:after="0" w:line="360" w:lineRule="auto"/>
        <w:rPr>
          <w:rFonts w:ascii="Arial" w:hAnsi="Arial" w:cs="Arial"/>
          <w:sz w:val="24"/>
          <w:szCs w:val="24"/>
        </w:rPr>
      </w:pPr>
    </w:p>
    <w:p w14:paraId="49A4FC20" w14:textId="77777777" w:rsidR="005B0926" w:rsidRDefault="005B0926" w:rsidP="005B0926">
      <w:pPr>
        <w:pStyle w:val="Heading1"/>
        <w:spacing w:before="0" w:line="360" w:lineRule="auto"/>
        <w:jc w:val="center"/>
        <w:rPr>
          <w:rFonts w:ascii="Arial" w:hAnsi="Arial" w:cs="Arial"/>
          <w:color w:val="auto"/>
          <w:sz w:val="24"/>
          <w:szCs w:val="24"/>
        </w:rPr>
      </w:pPr>
      <w:bookmarkStart w:id="0" w:name="_Toc159769029"/>
      <w:r w:rsidRPr="005B0926">
        <w:rPr>
          <w:rFonts w:ascii="Arial" w:hAnsi="Arial" w:cs="Arial"/>
          <w:color w:val="auto"/>
          <w:sz w:val="24"/>
          <w:szCs w:val="24"/>
        </w:rPr>
        <w:lastRenderedPageBreak/>
        <w:t>HYATT HOTEL CORPORATION BUSINESS REPORT</w:t>
      </w:r>
      <w:bookmarkEnd w:id="0"/>
    </w:p>
    <w:p w14:paraId="27FA128A" w14:textId="77777777" w:rsidR="00EA7029" w:rsidRDefault="00EA7029" w:rsidP="00EA7029">
      <w:pPr>
        <w:jc w:val="center"/>
        <w:rPr>
          <w:rFonts w:ascii="Arial" w:hAnsi="Arial" w:cs="Arial"/>
          <w:sz w:val="24"/>
          <w:szCs w:val="24"/>
        </w:rPr>
      </w:pPr>
    </w:p>
    <w:p w14:paraId="532CD80C" w14:textId="69EC4403" w:rsidR="00EA7029" w:rsidRPr="00EA7029" w:rsidRDefault="00EA7029" w:rsidP="00EA7029">
      <w:pPr>
        <w:jc w:val="center"/>
        <w:rPr>
          <w:rFonts w:ascii="Arial" w:hAnsi="Arial" w:cs="Arial"/>
          <w:sz w:val="24"/>
          <w:szCs w:val="24"/>
        </w:rPr>
      </w:pPr>
      <w:r w:rsidRPr="00EA7029">
        <w:rPr>
          <w:rFonts w:ascii="Arial" w:hAnsi="Arial" w:cs="Arial"/>
          <w:sz w:val="24"/>
          <w:szCs w:val="24"/>
        </w:rPr>
        <w:t>Executive Summary</w:t>
      </w:r>
    </w:p>
    <w:p w14:paraId="31B889A1"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report gives critical information regarding the Hyatt Hotel Corporation. This paper report will provide all the current and precise information that the Hyatt Hotel Corporation portrays and its rank within the field. This hotel corporation is under tourism and hospitality. This information results from deep research and analysis brought together and analysed in the report through figures. However, factors such as performance policies and Hyatt's current operations have caused the corporation to proceed and become one of the best hotel corporations in the lodging industry (Huston, 2021). The current mission and vision of the Hyatt provide the corporation with a sense of purpose and direction. This factor comes from the SWOT analysis, which has identified many areas needing improvement and acknowledged the strengths of the hotel corporation. The current plans for Hyatt Corporation Hotel are the Starwood hotels and resort acquisition, coming up with pet care facilities, including on-site rental car services in the hotel facility, Roku inclusion in the lodging rooms, and finally, adapting to green energy, which will reduce some of the power expenses spent by the corporation.</w:t>
      </w:r>
    </w:p>
    <w:p w14:paraId="0BA7130B"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0F84C0AE" w14:textId="77777777" w:rsidR="005B0926" w:rsidRPr="005B0926" w:rsidRDefault="005B0926" w:rsidP="005B0926">
      <w:pPr>
        <w:pStyle w:val="Heading1"/>
        <w:spacing w:before="0" w:line="360" w:lineRule="auto"/>
        <w:jc w:val="center"/>
        <w:rPr>
          <w:rFonts w:ascii="Arial" w:hAnsi="Arial" w:cs="Arial"/>
          <w:color w:val="auto"/>
          <w:sz w:val="24"/>
          <w:szCs w:val="24"/>
        </w:rPr>
      </w:pPr>
      <w:bookmarkStart w:id="1" w:name="_Toc159769030"/>
      <w:r w:rsidRPr="005B0926">
        <w:rPr>
          <w:rStyle w:val="Strong"/>
          <w:rFonts w:ascii="Arial" w:hAnsi="Arial" w:cs="Arial"/>
          <w:b w:val="0"/>
          <w:bCs w:val="0"/>
          <w:color w:val="auto"/>
          <w:sz w:val="24"/>
          <w:szCs w:val="24"/>
        </w:rPr>
        <w:t>Past and current strategies of the Hyatt Hotel Corporation</w:t>
      </w:r>
      <w:bookmarkEnd w:id="1"/>
    </w:p>
    <w:p w14:paraId="72E088DB"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According to Richard (2017), the business strategies of Hyatt (NYSE: H) have been changing as time goes by, except for generating new recommendations after every period. They have an extensive, well-known brand with good appeal compared to other luxury hotels. They are also customer-friendly, with a lower budget for everyone extending their stay. The corporation targets as many customers as they can using analysis and current, better data.</w:t>
      </w:r>
    </w:p>
    <w:p w14:paraId="2AEF3BDC"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2" w:name="_Toc159769031"/>
      <w:r w:rsidRPr="005B0926">
        <w:rPr>
          <w:rStyle w:val="Emphasis"/>
          <w:rFonts w:ascii="Arial" w:hAnsi="Arial" w:cs="Arial"/>
          <w:color w:val="auto"/>
          <w:sz w:val="24"/>
          <w:szCs w:val="24"/>
        </w:rPr>
        <w:t>The current vision, mission, and strategies</w:t>
      </w:r>
      <w:bookmarkEnd w:id="2"/>
    </w:p>
    <w:p w14:paraId="36D83BF7"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vision and mission statements of the Hyatt could be more specific. This is because it has dedicated all its energy and purpose to serving customers through good hospitality and positively impacting their lives.</w:t>
      </w:r>
    </w:p>
    <w:p w14:paraId="208152CA" w14:textId="77777777" w:rsidR="005B0926" w:rsidRPr="005B0926" w:rsidRDefault="005B0926" w:rsidP="005B0926">
      <w:pPr>
        <w:pStyle w:val="Heading3"/>
        <w:spacing w:before="0" w:line="360" w:lineRule="auto"/>
        <w:jc w:val="both"/>
        <w:rPr>
          <w:rFonts w:ascii="Arial" w:hAnsi="Arial" w:cs="Arial"/>
          <w:color w:val="auto"/>
        </w:rPr>
      </w:pPr>
      <w:bookmarkStart w:id="3" w:name="_Toc159769032"/>
      <w:r w:rsidRPr="005B0926">
        <w:rPr>
          <w:rStyle w:val="Emphasis"/>
          <w:rFonts w:ascii="Arial" w:hAnsi="Arial" w:cs="Arial"/>
          <w:color w:val="auto"/>
        </w:rPr>
        <w:t>Current vision</w:t>
      </w:r>
      <w:bookmarkEnd w:id="3"/>
    </w:p>
    <w:p w14:paraId="1C51E3FB" w14:textId="10008A52"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To deliver a distinctive and memorable experience that surpasses </w:t>
      </w:r>
      <w:r w:rsidR="00EA7029" w:rsidRPr="005B0926">
        <w:rPr>
          <w:rFonts w:ascii="Arial" w:hAnsi="Arial" w:cs="Arial"/>
        </w:rPr>
        <w:t>customer</w:t>
      </w:r>
      <w:r w:rsidRPr="005B0926">
        <w:rPr>
          <w:rFonts w:ascii="Arial" w:hAnsi="Arial" w:cs="Arial"/>
        </w:rPr>
        <w:t xml:space="preserve"> expectations</w:t>
      </w:r>
      <w:r w:rsidR="00EA7029">
        <w:rPr>
          <w:rFonts w:ascii="Arial" w:hAnsi="Arial" w:cs="Arial"/>
        </w:rPr>
        <w:t>.</w:t>
      </w:r>
    </w:p>
    <w:p w14:paraId="0CA3CA6F" w14:textId="77777777" w:rsidR="005B0926" w:rsidRPr="005B0926" w:rsidRDefault="005B0926" w:rsidP="005B0926">
      <w:pPr>
        <w:pStyle w:val="Heading3"/>
        <w:spacing w:before="0" w:line="360" w:lineRule="auto"/>
        <w:jc w:val="both"/>
        <w:rPr>
          <w:rFonts w:ascii="Arial" w:hAnsi="Arial" w:cs="Arial"/>
          <w:color w:val="auto"/>
        </w:rPr>
      </w:pPr>
      <w:bookmarkStart w:id="4" w:name="_Toc159769033"/>
      <w:r w:rsidRPr="005B0926">
        <w:rPr>
          <w:rStyle w:val="Emphasis"/>
          <w:rFonts w:ascii="Arial" w:hAnsi="Arial" w:cs="Arial"/>
          <w:color w:val="auto"/>
        </w:rPr>
        <w:lastRenderedPageBreak/>
        <w:t>Current mission</w:t>
      </w:r>
      <w:bookmarkEnd w:id="4"/>
    </w:p>
    <w:p w14:paraId="0299CB49"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To offer genuine hospitality by positively impacting the lives of people we interact with daily.</w:t>
      </w:r>
    </w:p>
    <w:p w14:paraId="61186385" w14:textId="77777777" w:rsidR="005B0926" w:rsidRPr="005B0926" w:rsidRDefault="005B0926" w:rsidP="005B0926">
      <w:pPr>
        <w:pStyle w:val="Heading3"/>
        <w:spacing w:before="0" w:line="360" w:lineRule="auto"/>
        <w:jc w:val="both"/>
        <w:rPr>
          <w:rFonts w:ascii="Arial" w:hAnsi="Arial" w:cs="Arial"/>
          <w:color w:val="auto"/>
        </w:rPr>
      </w:pPr>
      <w:bookmarkStart w:id="5" w:name="_Toc159769034"/>
      <w:r w:rsidRPr="005B0926">
        <w:rPr>
          <w:rStyle w:val="Emphasis"/>
          <w:rFonts w:ascii="Arial" w:hAnsi="Arial" w:cs="Arial"/>
          <w:color w:val="auto"/>
        </w:rPr>
        <w:t>Current Strategy</w:t>
      </w:r>
      <w:bookmarkEnd w:id="5"/>
    </w:p>
    <w:p w14:paraId="7FAEC167"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Hyatt has been targeting a large segment of travellers who are specifically female. After being their customers, they ensured luring the corporation at all costs and invested in treating them more than hotel guests (</w:t>
      </w:r>
      <w:proofErr w:type="spellStart"/>
      <w:r w:rsidRPr="005B0926">
        <w:rPr>
          <w:rFonts w:ascii="Arial" w:hAnsi="Arial" w:cs="Arial"/>
        </w:rPr>
        <w:t>Krupskyi</w:t>
      </w:r>
      <w:proofErr w:type="spellEnd"/>
      <w:r w:rsidRPr="005B0926">
        <w:rPr>
          <w:rFonts w:ascii="Arial" w:hAnsi="Arial" w:cs="Arial"/>
        </w:rPr>
        <w:t xml:space="preserve"> et al., 2019). The corporation has also been using a listening loop. This promotion campaign has a real-time dialogue with Hyatt representatives. It is shared through Facebook, Twitter, and branches to get comments on what to change or improve in the corporation.</w:t>
      </w:r>
    </w:p>
    <w:p w14:paraId="1734EC4A"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6FB40C5F"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6" w:name="_Toc159769035"/>
      <w:r w:rsidRPr="005B0926">
        <w:rPr>
          <w:rStyle w:val="Emphasis"/>
          <w:rFonts w:ascii="Arial" w:hAnsi="Arial" w:cs="Arial"/>
          <w:color w:val="auto"/>
          <w:sz w:val="24"/>
          <w:szCs w:val="24"/>
        </w:rPr>
        <w:t xml:space="preserve">SWOT analysis of the Hyatt Hotel Corporation </w:t>
      </w:r>
      <w:proofErr w:type="spellStart"/>
      <w:r w:rsidRPr="005B0926">
        <w:rPr>
          <w:rStyle w:val="Emphasis"/>
          <w:rFonts w:ascii="Arial" w:hAnsi="Arial" w:cs="Arial"/>
          <w:color w:val="auto"/>
          <w:sz w:val="24"/>
          <w:szCs w:val="24"/>
        </w:rPr>
        <w:t>Corporation</w:t>
      </w:r>
      <w:bookmarkEnd w:id="6"/>
      <w:proofErr w:type="spellEnd"/>
    </w:p>
    <w:p w14:paraId="694B79D7"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Hyatt's immense strength is its intense brand representation with its travellers, customer benefits programme, disciplined financial technique, nationwide locations, and loyal customer base. Hyatt's brand image is a crucial strength of the corporation, which requires it to meet the worldwide standards of its services (</w:t>
      </w:r>
      <w:proofErr w:type="spellStart"/>
      <w:r w:rsidRPr="005B0926">
        <w:rPr>
          <w:rFonts w:ascii="Arial" w:hAnsi="Arial" w:cs="Arial"/>
        </w:rPr>
        <w:t>Demianenko</w:t>
      </w:r>
      <w:proofErr w:type="spellEnd"/>
      <w:r w:rsidRPr="005B0926">
        <w:rPr>
          <w:rFonts w:ascii="Arial" w:hAnsi="Arial" w:cs="Arial"/>
        </w:rPr>
        <w:t>, 2022). Hyatt branches are everywhere nationwide (Stipp, 2024), and their loyal customer base is their other source of strength. Incentives also act as a strength since the gold passport programme helps the corporation sustain and work on effective operations even during an economic recession.</w:t>
      </w:r>
    </w:p>
    <w:p w14:paraId="5A5EBF43"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0F8E2B83"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weakness of Hyatt (Comer, 2019) is the limited number of branches in the country as compared to its competitors. The focus is on middle-class travellers and their investment growth during economic recessions. The other areas for improvement are their investment plans to open new properties for more amenities like bigger swimming pools and pet care facilities, which most authors consider too slow. However, according to its current strategic plans, Hyatt targets the upper class of customers. According to the team (2020), the 2008 economic recession caused the corporation to reduce its tourism activities and business travel because of its consolidated revenue and income.</w:t>
      </w:r>
    </w:p>
    <w:p w14:paraId="5C280479"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The Hyatt Corporation has many opportunities because of the hotel accommodation shortages in Asia and India and the need for the best hotel market in Central and South </w:t>
      </w:r>
      <w:r w:rsidRPr="005B0926">
        <w:rPr>
          <w:rFonts w:ascii="Arial" w:hAnsi="Arial" w:cs="Arial"/>
        </w:rPr>
        <w:lastRenderedPageBreak/>
        <w:t>America. The corporation sees the opportunities from the perspective of India and Asia (Research, 2023). There is a demand for upper-class accommodation services for business travellers and tourists. Another opportunity is a significant demand for roadside accommodations since air transportation costs are rising.</w:t>
      </w:r>
    </w:p>
    <w:p w14:paraId="06408587"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Hyatt threats include political instability, increased fuel and transportation costs, operations costs, economic conditions, and competition from other hotel corporations. The threats affect the corporation's growth negatively, to the extent of reducing its customer base.</w:t>
      </w:r>
    </w:p>
    <w:p w14:paraId="28845E35"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744F5146" w14:textId="77777777" w:rsidR="005B0926" w:rsidRPr="005B0926" w:rsidRDefault="005B0926" w:rsidP="005B0926">
      <w:pPr>
        <w:pStyle w:val="Heading1"/>
        <w:spacing w:before="0" w:line="360" w:lineRule="auto"/>
        <w:jc w:val="center"/>
        <w:rPr>
          <w:rFonts w:ascii="Arial" w:hAnsi="Arial" w:cs="Arial"/>
          <w:color w:val="auto"/>
          <w:sz w:val="24"/>
          <w:szCs w:val="24"/>
        </w:rPr>
      </w:pPr>
      <w:bookmarkStart w:id="7" w:name="_Toc159769036"/>
      <w:r w:rsidRPr="005B0926">
        <w:rPr>
          <w:rStyle w:val="Strong"/>
          <w:rFonts w:ascii="Arial" w:hAnsi="Arial" w:cs="Arial"/>
          <w:b w:val="0"/>
          <w:bCs w:val="0"/>
          <w:color w:val="auto"/>
          <w:sz w:val="24"/>
          <w:szCs w:val="24"/>
        </w:rPr>
        <w:t>The organisational structure of Hyatt</w:t>
      </w:r>
      <w:bookmarkEnd w:id="7"/>
    </w:p>
    <w:p w14:paraId="21EDE457"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8" w:name="_Toc159769037"/>
      <w:r w:rsidRPr="005B0926">
        <w:rPr>
          <w:rStyle w:val="Emphasis"/>
          <w:rFonts w:ascii="Arial" w:hAnsi="Arial" w:cs="Arial"/>
          <w:color w:val="auto"/>
          <w:sz w:val="24"/>
          <w:szCs w:val="24"/>
        </w:rPr>
        <w:t>Current organisation</w:t>
      </w:r>
      <w:bookmarkEnd w:id="8"/>
    </w:p>
    <w:p w14:paraId="3E5DA576"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Hyatt Hotel Group has a flat organisation, which suits its global distribution. The corporation has regional presidents who </w:t>
      </w:r>
      <w:proofErr w:type="gramStart"/>
      <w:r w:rsidRPr="005B0926">
        <w:rPr>
          <w:rFonts w:ascii="Arial" w:hAnsi="Arial" w:cs="Arial"/>
        </w:rPr>
        <w:t>are in charge of</w:t>
      </w:r>
      <w:proofErr w:type="gramEnd"/>
      <w:r w:rsidRPr="005B0926">
        <w:rPr>
          <w:rFonts w:ascii="Arial" w:hAnsi="Arial" w:cs="Arial"/>
        </w:rPr>
        <w:t xml:space="preserve"> each specific region and provide an incredible span of control and management capabilities per the demands needed by the corporation. The regional managers control all the branches in the area, overseeing the other managers in every hotel around them.</w:t>
      </w:r>
    </w:p>
    <w:p w14:paraId="29A18120"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In August 2012, Hyatt underwent a restructuring that involved reforming the corporation's operations and making management changes. Gebhard F. Rainier replaced Harmit J. Singh, the leading manager controlling the EAME operations. Hyatt has put much effort into developing an international operation centre in the US, Asia, Africa, and the Middle East. The global president of every region and the international operations centre are under the CEO, </w:t>
      </w:r>
      <w:proofErr w:type="spellStart"/>
      <w:r w:rsidRPr="005B0926">
        <w:rPr>
          <w:rFonts w:ascii="Arial" w:hAnsi="Arial" w:cs="Arial"/>
        </w:rPr>
        <w:t>Hoplamazian</w:t>
      </w:r>
      <w:proofErr w:type="spellEnd"/>
      <w:r w:rsidRPr="005B0926">
        <w:rPr>
          <w:rFonts w:ascii="Arial" w:hAnsi="Arial" w:cs="Arial"/>
        </w:rPr>
        <w:t xml:space="preserve"> (Comer, 2019). During the restructuring period, the CEO was removed so they could be aligned per the Sarbanes-Oxley Act, while the CEO of other hotels under Hyatt (Hyatt, 2008), like Starwood, was given the position.</w:t>
      </w:r>
    </w:p>
    <w:p w14:paraId="33E379A0"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In Chicago, headquarters, which controls around 900 hotels in more than 60 countries, was mandated to devise a plan to reduce some staff members to keep the corporation from failing in the COVID era (Rahman, 2020). At that time, Hyatt hotel operations were laid off because of the curfews and socially distant way of life. The industry was so weak that Hyatt closed many of its hotels worldwide. In the past year, Hyatt has made many changes in its leadership role, especially in every region. The corporation could be much more adaptable in every area and get better decision-making authority directly from the </w:t>
      </w:r>
      <w:r w:rsidRPr="005B0926">
        <w:rPr>
          <w:rFonts w:ascii="Arial" w:hAnsi="Arial" w:cs="Arial"/>
        </w:rPr>
        <w:lastRenderedPageBreak/>
        <w:t>managers to the owners or the hotel guests. The organisational structure of Hyatt is in Appendix A.</w:t>
      </w:r>
    </w:p>
    <w:p w14:paraId="31A12813"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38BDB02A"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9" w:name="_Toc159769038"/>
      <w:r w:rsidRPr="005B0926">
        <w:rPr>
          <w:rStyle w:val="Emphasis"/>
          <w:rFonts w:ascii="Arial" w:hAnsi="Arial" w:cs="Arial"/>
          <w:color w:val="auto"/>
          <w:sz w:val="24"/>
          <w:szCs w:val="24"/>
        </w:rPr>
        <w:t>The unique position of Hyatt</w:t>
      </w:r>
      <w:bookmarkEnd w:id="9"/>
    </w:p>
    <w:p w14:paraId="601C0835"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Hyatt's success involves factors that have enabled success and determined how the corporation could survive in both the lodging and hospitality industries. These factors include location, quality management, customer services, cost control, and their ability to beat competitors like Wyndham Destinations and Marriott International. According to PricewaterhouseCoopers (2023), the last factor is very competitive because they must continue to build the corporation's brand name with better profitability strategies and bargaining power with their material suppliers because of their success as a leader in the industry. These factors help the corporation succeed in the long run.</w:t>
      </w:r>
    </w:p>
    <w:p w14:paraId="2E73C800" w14:textId="77777777" w:rsidR="005B0926" w:rsidRPr="005B0926" w:rsidRDefault="005B0926" w:rsidP="005B0926">
      <w:pPr>
        <w:pStyle w:val="Heading1"/>
        <w:spacing w:before="0" w:line="360" w:lineRule="auto"/>
        <w:jc w:val="both"/>
        <w:rPr>
          <w:rFonts w:ascii="Arial" w:hAnsi="Arial" w:cs="Arial"/>
          <w:color w:val="auto"/>
          <w:sz w:val="24"/>
          <w:szCs w:val="24"/>
        </w:rPr>
      </w:pPr>
      <w:bookmarkStart w:id="10" w:name="_Toc159769039"/>
      <w:r w:rsidRPr="005B0926">
        <w:rPr>
          <w:rStyle w:val="Strong"/>
          <w:rFonts w:ascii="Arial" w:hAnsi="Arial" w:cs="Arial"/>
          <w:b w:val="0"/>
          <w:bCs w:val="0"/>
          <w:color w:val="auto"/>
          <w:sz w:val="24"/>
          <w:szCs w:val="24"/>
        </w:rPr>
        <w:t>Distinctive and plain core competencies</w:t>
      </w:r>
      <w:bookmarkEnd w:id="10"/>
    </w:p>
    <w:p w14:paraId="2ACC6D4F"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According to the research (2023), Hyatt has non-distinctive competencies that its competitors have. The corporation must also have core competencies like reasonable prices, global reach, or services through a loyalty programme. Hyatt is known to have more than 1000 hotels worldwide in more than 40 countries, as per the data recorded in 2023. However, it is a low-economy hotel chain classified as a 4-star hotel corporation. They have a quality brand image and loyalty from their loyal customers.</w:t>
      </w:r>
    </w:p>
    <w:p w14:paraId="7F8A4A36" w14:textId="510D8566"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Hyatt Hotels uses many strategies to keep them ahead of their competitors. Their core primary activities and expenses include operations, marketing and sales, services, and inbound and outbound logistics. Other supportive processes include human resource management, technological factors, procurement, and infrastructure. </w:t>
      </w:r>
      <w:r>
        <w:rPr>
          <w:rFonts w:ascii="Arial" w:hAnsi="Arial" w:cs="Arial"/>
        </w:rPr>
        <w:t>With the necessary training, the most qualified staff members</w:t>
      </w:r>
      <w:r w:rsidRPr="005B0926">
        <w:rPr>
          <w:rFonts w:ascii="Arial" w:hAnsi="Arial" w:cs="Arial"/>
        </w:rPr>
        <w:t xml:space="preserve"> oversee Hyatt's diverse resources. The customers of Hyatt are warmly served with the best social amenities in the hotels, for example, strong Wi-Fi, guest rooms with every luxurious component, and the Hyatt plug panel, among other services.</w:t>
      </w:r>
    </w:p>
    <w:p w14:paraId="06601730"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774DE3A3" w14:textId="77777777" w:rsidR="005B0926" w:rsidRPr="005B0926" w:rsidRDefault="005B0926" w:rsidP="005B0926">
      <w:pPr>
        <w:pStyle w:val="Heading1"/>
        <w:spacing w:before="0" w:line="360" w:lineRule="auto"/>
        <w:jc w:val="center"/>
        <w:rPr>
          <w:rFonts w:ascii="Arial" w:hAnsi="Arial" w:cs="Arial"/>
          <w:color w:val="auto"/>
          <w:sz w:val="24"/>
          <w:szCs w:val="24"/>
        </w:rPr>
      </w:pPr>
      <w:bookmarkStart w:id="11" w:name="_Toc159769040"/>
      <w:r w:rsidRPr="005B0926">
        <w:rPr>
          <w:rStyle w:val="Strong"/>
          <w:rFonts w:ascii="Arial" w:hAnsi="Arial" w:cs="Arial"/>
          <w:b w:val="0"/>
          <w:bCs w:val="0"/>
          <w:color w:val="auto"/>
          <w:sz w:val="24"/>
          <w:szCs w:val="24"/>
        </w:rPr>
        <w:lastRenderedPageBreak/>
        <w:t>Financial analysis</w:t>
      </w:r>
      <w:bookmarkEnd w:id="11"/>
    </w:p>
    <w:p w14:paraId="0222E552"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12" w:name="_Toc159769041"/>
      <w:r w:rsidRPr="005B0926">
        <w:rPr>
          <w:rStyle w:val="Emphasis"/>
          <w:rFonts w:ascii="Arial" w:hAnsi="Arial" w:cs="Arial"/>
          <w:color w:val="auto"/>
          <w:sz w:val="24"/>
          <w:szCs w:val="24"/>
        </w:rPr>
        <w:t>Edward Altman Z score</w:t>
      </w:r>
      <w:bookmarkEnd w:id="12"/>
    </w:p>
    <w:p w14:paraId="0FC42D12"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Edward Altman Z score of Hyatt Hotel Corporation for 2023 is 3.33 (Johnson, 2024) and is found in Appendix B. This is an improvement from 2.45 in 2021, indicating that the corporation is on the right financial track. However, some financial strategies are suggested to be implemented to maintain the excellent score.</w:t>
      </w:r>
    </w:p>
    <w:p w14:paraId="7401BA72"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13" w:name="_Toc159769042"/>
      <w:r w:rsidRPr="005B0926">
        <w:rPr>
          <w:rStyle w:val="Emphasis"/>
          <w:rFonts w:ascii="Arial" w:hAnsi="Arial" w:cs="Arial"/>
          <w:color w:val="auto"/>
          <w:sz w:val="24"/>
          <w:szCs w:val="24"/>
        </w:rPr>
        <w:t>Trend Analysis</w:t>
      </w:r>
      <w:bookmarkEnd w:id="13"/>
    </w:p>
    <w:p w14:paraId="015A8D05"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Hyatt and its competitors took a hit on the ROE, as shown in Appendix C. The Corona pandemic killed the economy and cramped the hotel and lodging industries, cramping the hotel industry (EHL Insights, 2023). Hyatt's high profits have remained normal while being consistent in their income generation because of the slow growth due to the economic blow that happened during the Corona pandemic. Other competitors like Mariott, Wyndham, and Starwood are more than Hyatt in growth recovery; their competitors have beaten their slow investment growth due to their swift recovery (</w:t>
      </w:r>
      <w:proofErr w:type="spellStart"/>
      <w:r w:rsidRPr="005B0926">
        <w:rPr>
          <w:rFonts w:ascii="Arial" w:hAnsi="Arial" w:cs="Arial"/>
        </w:rPr>
        <w:t>Younadam</w:t>
      </w:r>
      <w:proofErr w:type="spellEnd"/>
      <w:r w:rsidRPr="005B0926">
        <w:rPr>
          <w:rFonts w:ascii="Arial" w:hAnsi="Arial" w:cs="Arial"/>
        </w:rPr>
        <w:t>, 2023). According to recent news, Hyatt Hotels has a ROE of 7.48%, which is close to their higher competitors.</w:t>
      </w:r>
    </w:p>
    <w:p w14:paraId="09E0B7FC"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14" w:name="_Toc159769043"/>
      <w:r w:rsidRPr="005B0926">
        <w:rPr>
          <w:rStyle w:val="Emphasis"/>
          <w:rFonts w:ascii="Arial" w:hAnsi="Arial" w:cs="Arial"/>
          <w:color w:val="auto"/>
          <w:sz w:val="24"/>
          <w:szCs w:val="24"/>
        </w:rPr>
        <w:t>Revenue expenses and net income</w:t>
      </w:r>
      <w:bookmarkEnd w:id="14"/>
    </w:p>
    <w:p w14:paraId="0CFEF6BF"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In the third quarter of the 2023 results, the net income of Hyatt is estimated to be 68 million dollars, as compared to 28 million dollars in 2022. It also has a diluted EPS of 0.63 dollars, up from 0.25 dollars in 2022. The records also show total management expenses, franchises, and other fees of around 250 million dollars in 2023, the third quarter. The comparable system-wide RevPAR rose 8.9% compared to 2.6% in 2022. (Macrotrends.net, 2023). Hyatt's other financial trends are seen in Appendix E.</w:t>
      </w:r>
    </w:p>
    <w:p w14:paraId="2C4CC535"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15" w:name="_Toc159769044"/>
      <w:r w:rsidRPr="005B0926">
        <w:rPr>
          <w:rStyle w:val="Emphasis"/>
          <w:rFonts w:ascii="Arial" w:hAnsi="Arial" w:cs="Arial"/>
          <w:color w:val="auto"/>
          <w:sz w:val="24"/>
          <w:szCs w:val="24"/>
        </w:rPr>
        <w:t>EBIT Analysis</w:t>
      </w:r>
      <w:bookmarkEnd w:id="15"/>
    </w:p>
    <w:p w14:paraId="18364CD9"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According to www.wsj.com (2023), the EBIT of Hatt in 2022 was 286 as compared to 188 in 2021. Based on the EBIT analysis in Appendix F, it is a better financing method that requires common stock issuance. It helps retain the highest EBIT in the expected boom or recession. The overall interest in the expenses incurred results in negative financial feedback even after the taxes, hence bringing about a financial crisis. Hence, the financial package of Hyatt in the recent information adds up to 2.2 billion dollars, which is helping </w:t>
      </w:r>
      <w:r w:rsidRPr="005B0926">
        <w:rPr>
          <w:rFonts w:ascii="Arial" w:hAnsi="Arial" w:cs="Arial"/>
        </w:rPr>
        <w:lastRenderedPageBreak/>
        <w:t>the corporation run all its expenses without a deficit in its general income statements and balance sheets.</w:t>
      </w:r>
    </w:p>
    <w:p w14:paraId="762EE0B5"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16" w:name="_Toc159769045"/>
      <w:r w:rsidRPr="005B0926">
        <w:rPr>
          <w:rStyle w:val="Emphasis"/>
          <w:rFonts w:ascii="Arial" w:hAnsi="Arial" w:cs="Arial"/>
          <w:color w:val="auto"/>
          <w:sz w:val="24"/>
          <w:szCs w:val="24"/>
        </w:rPr>
        <w:t>Implementation of a New Strategy</w:t>
      </w:r>
      <w:bookmarkEnd w:id="16"/>
    </w:p>
    <w:p w14:paraId="7F6F66F7"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latest Hyatt income statements show a positive net income, translating to healthy growth</w:t>
      </w:r>
      <w:r w:rsidRPr="005B0926">
        <w:rPr>
          <w:rStyle w:val="Strong"/>
          <w:rFonts w:ascii="Arial" w:hAnsi="Arial" w:cs="Arial"/>
        </w:rPr>
        <w:t> for </w:t>
      </w:r>
      <w:r w:rsidRPr="005B0926">
        <w:rPr>
          <w:rFonts w:ascii="Arial" w:hAnsi="Arial" w:cs="Arial"/>
        </w:rPr>
        <w:t>the corporation, as stated in Appendix F. However, Richard (2017) says Hyatt is supposed to develop ways to help reduce the cost of operations. Other strategies that can be vital to the corporation include implementing and providing Roku systems and car services and allowing it to get more market shares from willing people who want to buy their shares (BSR, 2017). This promising strategy can help the corporation attain its profitability and revenue goals.</w:t>
      </w:r>
    </w:p>
    <w:p w14:paraId="797919E4"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6FCE06D7" w14:textId="77777777" w:rsidR="005B0926" w:rsidRPr="005B0926" w:rsidRDefault="005B0926" w:rsidP="005B0926">
      <w:pPr>
        <w:pStyle w:val="Heading1"/>
        <w:spacing w:before="0" w:line="360" w:lineRule="auto"/>
        <w:jc w:val="center"/>
        <w:rPr>
          <w:rFonts w:ascii="Arial" w:hAnsi="Arial" w:cs="Arial"/>
          <w:color w:val="auto"/>
          <w:sz w:val="24"/>
          <w:szCs w:val="24"/>
        </w:rPr>
      </w:pPr>
      <w:bookmarkStart w:id="17" w:name="_Toc159769046"/>
      <w:r w:rsidRPr="005B0926">
        <w:rPr>
          <w:rFonts w:ascii="Arial" w:hAnsi="Arial" w:cs="Arial"/>
          <w:color w:val="auto"/>
          <w:sz w:val="24"/>
          <w:szCs w:val="24"/>
        </w:rPr>
        <w:t>Conclusion</w:t>
      </w:r>
      <w:bookmarkEnd w:id="17"/>
    </w:p>
    <w:p w14:paraId="4DE962B6" w14:textId="77777777" w:rsid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Hyatt Hotel Corporation has been one of the leading hotel associations, focusing its objectives on serving its customers in a better position. It has many competitors like Wyndham Destinations, Marriott International, and Hilton, who are also more extensive in revenues. The unique thing about the Hyatt Corporation is that it mainly focuses on middle-class travellers. Its income and revenue increase annually due to its board's strategies to eliminate all the challenges. The corporation needs some additional recommendations to help its future development and growth.</w:t>
      </w:r>
    </w:p>
    <w:p w14:paraId="2624F89E" w14:textId="77777777" w:rsidR="00EA7029" w:rsidRPr="005B0926" w:rsidRDefault="00EA7029" w:rsidP="005B0926">
      <w:pPr>
        <w:pStyle w:val="NormalWeb"/>
        <w:spacing w:before="0" w:beforeAutospacing="0" w:after="0" w:afterAutospacing="0" w:line="360" w:lineRule="auto"/>
        <w:jc w:val="both"/>
        <w:rPr>
          <w:rFonts w:ascii="Arial" w:hAnsi="Arial" w:cs="Arial"/>
        </w:rPr>
      </w:pPr>
    </w:p>
    <w:p w14:paraId="0D7CBCA8" w14:textId="77777777" w:rsidR="005B0926" w:rsidRPr="005B0926" w:rsidRDefault="005B0926" w:rsidP="005B0926">
      <w:pPr>
        <w:pStyle w:val="Heading1"/>
        <w:spacing w:before="0" w:line="360" w:lineRule="auto"/>
        <w:jc w:val="center"/>
        <w:rPr>
          <w:rFonts w:ascii="Arial" w:hAnsi="Arial" w:cs="Arial"/>
          <w:color w:val="auto"/>
          <w:sz w:val="24"/>
          <w:szCs w:val="24"/>
        </w:rPr>
      </w:pPr>
      <w:bookmarkStart w:id="18" w:name="_Toc159769047"/>
      <w:r w:rsidRPr="005B0926">
        <w:rPr>
          <w:rStyle w:val="Strong"/>
          <w:rFonts w:ascii="Arial" w:hAnsi="Arial" w:cs="Arial"/>
          <w:b w:val="0"/>
          <w:bCs w:val="0"/>
          <w:color w:val="auto"/>
          <w:sz w:val="24"/>
          <w:szCs w:val="24"/>
        </w:rPr>
        <w:t>Recommendations and Implementations</w:t>
      </w:r>
      <w:bookmarkEnd w:id="18"/>
    </w:p>
    <w:p w14:paraId="055E3906"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19" w:name="_Toc159769048"/>
      <w:r w:rsidRPr="005B0926">
        <w:rPr>
          <w:rStyle w:val="Emphasis"/>
          <w:rFonts w:ascii="Arial" w:hAnsi="Arial" w:cs="Arial"/>
          <w:color w:val="auto"/>
          <w:sz w:val="24"/>
          <w:szCs w:val="24"/>
        </w:rPr>
        <w:t>Short-term recommendations</w:t>
      </w:r>
      <w:bookmarkEnd w:id="19"/>
    </w:p>
    <w:p w14:paraId="0ABE534E"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The Hyatt Hotel Corporation plans to implement some injective actions in its culture, such as changing its mission and vision and adapting to an environmental awareness programme that encourages green energy and helps reduce some of its operational costs (Ottman, 2017). This plan is supposed to be implemented in a few months. Other implementations include re-evaluating their stock programme for repurchasing needed items and restructuring their organisation's board, which can take up to a year.</w:t>
      </w:r>
    </w:p>
    <w:p w14:paraId="428E8CAF" w14:textId="77777777" w:rsidR="005B0926" w:rsidRPr="005B0926" w:rsidRDefault="005B0926" w:rsidP="005B0926">
      <w:pPr>
        <w:pStyle w:val="Heading2"/>
        <w:spacing w:before="0" w:line="360" w:lineRule="auto"/>
        <w:jc w:val="both"/>
        <w:rPr>
          <w:rFonts w:ascii="Arial" w:hAnsi="Arial" w:cs="Arial"/>
          <w:color w:val="auto"/>
          <w:sz w:val="24"/>
          <w:szCs w:val="24"/>
        </w:rPr>
      </w:pPr>
      <w:bookmarkStart w:id="20" w:name="_Toc159769049"/>
      <w:r w:rsidRPr="005B0926">
        <w:rPr>
          <w:rStyle w:val="Emphasis"/>
          <w:rFonts w:ascii="Arial" w:hAnsi="Arial" w:cs="Arial"/>
          <w:color w:val="auto"/>
          <w:sz w:val="24"/>
          <w:szCs w:val="24"/>
        </w:rPr>
        <w:t>Long-term recommendations</w:t>
      </w:r>
      <w:bookmarkEnd w:id="20"/>
    </w:p>
    <w:p w14:paraId="71B7FC00" w14:textId="77777777" w:rsidR="005B0926" w:rsidRPr="005B0926" w:rsidRDefault="005B0926" w:rsidP="005B0926">
      <w:pPr>
        <w:pStyle w:val="NormalWeb"/>
        <w:spacing w:before="0" w:beforeAutospacing="0" w:after="0" w:afterAutospacing="0" w:line="360" w:lineRule="auto"/>
        <w:jc w:val="both"/>
        <w:rPr>
          <w:rFonts w:ascii="Arial" w:hAnsi="Arial" w:cs="Arial"/>
        </w:rPr>
      </w:pPr>
      <w:r w:rsidRPr="005B0926">
        <w:rPr>
          <w:rFonts w:ascii="Arial" w:hAnsi="Arial" w:cs="Arial"/>
        </w:rPr>
        <w:t xml:space="preserve">Long-term recommendations take time to integrate into the Hyatt Hotels Corporation. They include implementing customer-valued programmes and marketing plans, which </w:t>
      </w:r>
      <w:r w:rsidRPr="005B0926">
        <w:rPr>
          <w:rFonts w:ascii="Arial" w:hAnsi="Arial" w:cs="Arial"/>
        </w:rPr>
        <w:lastRenderedPageBreak/>
        <w:t>can help the corporation become the market leader in the industry. The introduction of the Roku system in the guest rooms will act as an amenity that the customers can use. Pet and car services are other strategies to implement since many Hyatt customers have pets and usually come in fleets of cars. Customers who come with cars or pets need help maintaining them. These strategies and information help the corporation develop a way of improving every sector with an imbalance.</w:t>
      </w:r>
    </w:p>
    <w:p w14:paraId="271AF43D" w14:textId="77777777" w:rsidR="0083366E" w:rsidRPr="005B0926" w:rsidRDefault="0083366E" w:rsidP="005B0926">
      <w:pPr>
        <w:pStyle w:val="NormalWeb"/>
        <w:spacing w:before="0" w:beforeAutospacing="0" w:after="0" w:afterAutospacing="0" w:line="360" w:lineRule="auto"/>
        <w:jc w:val="both"/>
        <w:rPr>
          <w:rFonts w:ascii="Arial" w:hAnsi="Arial" w:cs="Arial"/>
        </w:rPr>
      </w:pPr>
    </w:p>
    <w:p w14:paraId="6A5D9940" w14:textId="77777777" w:rsidR="00EA7029" w:rsidRDefault="00EA7029">
      <w:pPr>
        <w:rPr>
          <w:rFonts w:ascii="Arial" w:eastAsiaTheme="majorEastAsia" w:hAnsi="Arial" w:cs="Arial"/>
          <w:sz w:val="24"/>
          <w:szCs w:val="24"/>
        </w:rPr>
      </w:pPr>
      <w:r>
        <w:rPr>
          <w:rFonts w:ascii="Arial" w:hAnsi="Arial" w:cs="Arial"/>
          <w:sz w:val="24"/>
          <w:szCs w:val="24"/>
        </w:rPr>
        <w:br w:type="page"/>
      </w:r>
    </w:p>
    <w:p w14:paraId="493E7903" w14:textId="6939D2EC" w:rsidR="00753B8A" w:rsidRPr="00EA7029" w:rsidRDefault="00C5732F" w:rsidP="00EA7029">
      <w:pPr>
        <w:pStyle w:val="Heading1"/>
        <w:spacing w:before="0" w:line="360" w:lineRule="auto"/>
        <w:rPr>
          <w:rFonts w:ascii="Arial" w:hAnsi="Arial" w:cs="Arial"/>
          <w:b/>
          <w:bCs/>
          <w:color w:val="auto"/>
          <w:sz w:val="24"/>
          <w:szCs w:val="24"/>
          <w:u w:val="single"/>
        </w:rPr>
      </w:pPr>
      <w:bookmarkStart w:id="21" w:name="_Toc159769050"/>
      <w:r w:rsidRPr="00EA7029">
        <w:rPr>
          <w:rFonts w:ascii="Arial" w:hAnsi="Arial" w:cs="Arial"/>
          <w:b/>
          <w:bCs/>
          <w:color w:val="auto"/>
          <w:sz w:val="24"/>
          <w:szCs w:val="24"/>
          <w:u w:val="single"/>
        </w:rPr>
        <w:lastRenderedPageBreak/>
        <w:t>References</w:t>
      </w:r>
      <w:bookmarkStart w:id="22" w:name="_Hlk158408584"/>
      <w:bookmarkEnd w:id="21"/>
    </w:p>
    <w:bookmarkEnd w:id="22"/>
    <w:p w14:paraId="3E4A672B"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BSR 2017. </w:t>
      </w:r>
      <w:r w:rsidRPr="0083366E">
        <w:rPr>
          <w:rFonts w:ascii="Arial" w:hAnsi="Arial" w:cs="Arial"/>
          <w:i/>
          <w:iCs/>
        </w:rPr>
        <w:t>Hyatt Hotels: Developing an Integrated CSR Strategy | Case Studies | Sustainable Business Network and Consultancy | BSR</w:t>
      </w:r>
      <w:r w:rsidRPr="0083366E">
        <w:rPr>
          <w:rFonts w:ascii="Arial" w:hAnsi="Arial" w:cs="Arial"/>
        </w:rPr>
        <w:t xml:space="preserve">. [online] www.bsr.org. Available at: </w:t>
      </w:r>
      <w:r w:rsidRPr="0083366E">
        <w:rPr>
          <w:rFonts w:ascii="Arial" w:hAnsi="Arial" w:cs="Arial"/>
          <w:color w:val="4472C4" w:themeColor="accent1"/>
          <w:u w:val="single"/>
        </w:rPr>
        <w:t>https://www.bsr.org/en/case-studies/hyatt-hotels-developing-an-integrated-csr-strategy#:~:text=This%20work%20allowed%20Hyatt%20to</w:t>
      </w:r>
      <w:r w:rsidRPr="0083366E">
        <w:rPr>
          <w:rFonts w:ascii="Arial" w:hAnsi="Arial" w:cs="Arial"/>
          <w:color w:val="4472C4" w:themeColor="accent1"/>
        </w:rPr>
        <w:t xml:space="preserve"> </w:t>
      </w:r>
      <w:r w:rsidRPr="0083366E">
        <w:rPr>
          <w:rFonts w:ascii="Arial" w:hAnsi="Arial" w:cs="Arial"/>
        </w:rPr>
        <w:t>[Accessed 9 Feb. 2024].</w:t>
      </w:r>
    </w:p>
    <w:p w14:paraId="4764BDA7"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Comer, J. 2019. </w:t>
      </w:r>
      <w:r w:rsidRPr="0083366E">
        <w:rPr>
          <w:rFonts w:ascii="Arial" w:hAnsi="Arial" w:cs="Arial"/>
          <w:i/>
          <w:iCs/>
        </w:rPr>
        <w:t>Hyatt Centric Corporation Overview and SWOT Analysis with Speculations</w:t>
      </w:r>
      <w:r w:rsidRPr="0083366E">
        <w:rPr>
          <w:rFonts w:ascii="Arial" w:hAnsi="Arial" w:cs="Arial"/>
        </w:rPr>
        <w:t xml:space="preserve">. [online] Jacob Comer. Available at: </w:t>
      </w:r>
      <w:hyperlink r:id="rId7" w:history="1">
        <w:r w:rsidRPr="0083366E">
          <w:rPr>
            <w:rStyle w:val="Hyperlink"/>
            <w:rFonts w:ascii="Arial" w:hAnsi="Arial" w:cs="Arial"/>
            <w:color w:val="4472C4" w:themeColor="accent1"/>
          </w:rPr>
          <w:t>https://jacobrcomer.wordpress.com/2019/12/10/hyatt-centric-Corporation-overview-and-swot-analysis-with-speculations/</w:t>
        </w:r>
      </w:hyperlink>
      <w:r w:rsidRPr="0083366E">
        <w:rPr>
          <w:rFonts w:ascii="Arial" w:hAnsi="Arial" w:cs="Arial"/>
          <w:color w:val="4472C4" w:themeColor="accent1"/>
          <w:u w:val="single"/>
        </w:rPr>
        <w:t>.</w:t>
      </w:r>
    </w:p>
    <w:p w14:paraId="7ECC921F" w14:textId="77777777" w:rsidR="0083366E" w:rsidRPr="0083366E" w:rsidRDefault="0083366E" w:rsidP="0083366E">
      <w:pPr>
        <w:spacing w:after="0" w:line="360" w:lineRule="auto"/>
        <w:ind w:left="720" w:hanging="720"/>
        <w:rPr>
          <w:rFonts w:ascii="Arial" w:hAnsi="Arial" w:cs="Arial"/>
          <w:sz w:val="24"/>
          <w:szCs w:val="24"/>
          <w:u w:val="single"/>
          <w:shd w:val="clear" w:color="auto" w:fill="FFFFFF"/>
        </w:rPr>
      </w:pPr>
      <w:bookmarkStart w:id="23" w:name="_Hlk158401758"/>
      <w:proofErr w:type="spellStart"/>
      <w:r w:rsidRPr="0083366E">
        <w:rPr>
          <w:rFonts w:ascii="Arial" w:hAnsi="Arial" w:cs="Arial"/>
          <w:sz w:val="24"/>
          <w:szCs w:val="24"/>
          <w:shd w:val="clear" w:color="auto" w:fill="FFFFFF"/>
        </w:rPr>
        <w:t>Demianenko</w:t>
      </w:r>
      <w:bookmarkEnd w:id="23"/>
      <w:proofErr w:type="spellEnd"/>
      <w:r w:rsidRPr="0083366E">
        <w:rPr>
          <w:rFonts w:ascii="Arial" w:hAnsi="Arial" w:cs="Arial"/>
          <w:sz w:val="24"/>
          <w:szCs w:val="24"/>
          <w:shd w:val="clear" w:color="auto" w:fill="FFFFFF"/>
        </w:rPr>
        <w:t>, A. 2022. </w:t>
      </w:r>
      <w:r w:rsidRPr="0083366E">
        <w:rPr>
          <w:rFonts w:ascii="Arial" w:hAnsi="Arial" w:cs="Arial"/>
          <w:i/>
          <w:iCs/>
          <w:sz w:val="24"/>
          <w:szCs w:val="24"/>
          <w:shd w:val="clear" w:color="auto" w:fill="FFFFFF"/>
        </w:rPr>
        <w:t>Improvement of Corporative Sustainability Development Strategy (</w:t>
      </w:r>
      <w:proofErr w:type="gramStart"/>
      <w:r w:rsidRPr="0083366E">
        <w:rPr>
          <w:rFonts w:ascii="Arial" w:hAnsi="Arial" w:cs="Arial"/>
          <w:i/>
          <w:iCs/>
          <w:sz w:val="24"/>
          <w:szCs w:val="24"/>
          <w:shd w:val="clear" w:color="auto" w:fill="FFFFFF"/>
        </w:rPr>
        <w:t>on the basis of</w:t>
      </w:r>
      <w:proofErr w:type="gramEnd"/>
      <w:r w:rsidRPr="0083366E">
        <w:rPr>
          <w:rFonts w:ascii="Arial" w:hAnsi="Arial" w:cs="Arial"/>
          <w:i/>
          <w:iCs/>
          <w:sz w:val="24"/>
          <w:szCs w:val="24"/>
          <w:shd w:val="clear" w:color="auto" w:fill="FFFFFF"/>
        </w:rPr>
        <w:t xml:space="preserve"> Internship Report at Hyatt Regency Kyiv)</w:t>
      </w:r>
      <w:r w:rsidRPr="0083366E">
        <w:rPr>
          <w:rFonts w:ascii="Arial" w:hAnsi="Arial" w:cs="Arial"/>
          <w:sz w:val="24"/>
          <w:szCs w:val="24"/>
          <w:shd w:val="clear" w:color="auto" w:fill="FFFFFF"/>
        </w:rPr>
        <w:t> (Doctoral dissertation).</w:t>
      </w:r>
      <w:r w:rsidRPr="0083366E">
        <w:rPr>
          <w:rFonts w:ascii="Arial" w:hAnsi="Arial" w:cs="Arial"/>
          <w:sz w:val="24"/>
          <w:szCs w:val="24"/>
        </w:rPr>
        <w:t xml:space="preserve"> </w:t>
      </w:r>
      <w:hyperlink r:id="rId8" w:history="1">
        <w:r w:rsidRPr="0083366E">
          <w:rPr>
            <w:rStyle w:val="Hyperlink"/>
            <w:rFonts w:ascii="Arial" w:hAnsi="Arial" w:cs="Arial"/>
            <w:color w:val="4472C4" w:themeColor="accent1"/>
            <w:sz w:val="24"/>
            <w:szCs w:val="24"/>
            <w:shd w:val="clear" w:color="auto" w:fill="FFFFFF"/>
          </w:rPr>
          <w:t>https://elib.uacu.edu.ua/xmlui/handle/123456789/33</w:t>
        </w:r>
      </w:hyperlink>
    </w:p>
    <w:p w14:paraId="090EA308"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EHL Insights 2023. </w:t>
      </w:r>
      <w:r w:rsidRPr="0083366E">
        <w:rPr>
          <w:rFonts w:ascii="Arial" w:hAnsi="Arial" w:cs="Arial"/>
          <w:i/>
          <w:iCs/>
        </w:rPr>
        <w:t>2023 Top Hospitality Industry Trends</w:t>
      </w:r>
      <w:r w:rsidRPr="0083366E">
        <w:rPr>
          <w:rFonts w:ascii="Arial" w:hAnsi="Arial" w:cs="Arial"/>
        </w:rPr>
        <w:t xml:space="preserve">. [online] EHL Insights. Available at: </w:t>
      </w:r>
      <w:hyperlink r:id="rId9" w:history="1">
        <w:r w:rsidRPr="0083366E">
          <w:rPr>
            <w:rStyle w:val="Hyperlink"/>
            <w:rFonts w:ascii="Arial" w:hAnsi="Arial" w:cs="Arial"/>
            <w:color w:val="4472C4" w:themeColor="accent1"/>
          </w:rPr>
          <w:t>https://hospitalityinsights.ehl.edu/hospitality-industry-trends</w:t>
        </w:r>
      </w:hyperlink>
      <w:r w:rsidRPr="0083366E">
        <w:rPr>
          <w:rFonts w:ascii="Arial" w:hAnsi="Arial" w:cs="Arial"/>
          <w:color w:val="4472C4" w:themeColor="accent1"/>
          <w:u w:val="single"/>
        </w:rPr>
        <w:t>.</w:t>
      </w:r>
    </w:p>
    <w:p w14:paraId="11910F73"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Huston, K. 2021. </w:t>
      </w:r>
      <w:r w:rsidRPr="0083366E">
        <w:rPr>
          <w:rFonts w:ascii="Arial" w:hAnsi="Arial" w:cs="Arial"/>
          <w:i/>
          <w:iCs/>
        </w:rPr>
        <w:t>Integrated Marketing Communications Plan: Hyatt Centric Hotels</w:t>
      </w:r>
      <w:r w:rsidRPr="0083366E">
        <w:rPr>
          <w:rFonts w:ascii="Arial" w:hAnsi="Arial" w:cs="Arial"/>
        </w:rPr>
        <w:t xml:space="preserve">. [online] Medium. Available at: </w:t>
      </w:r>
      <w:hyperlink r:id="rId10" w:history="1">
        <w:r w:rsidRPr="0083366E">
          <w:rPr>
            <w:rStyle w:val="Hyperlink"/>
            <w:rFonts w:ascii="Arial" w:hAnsi="Arial" w:cs="Arial"/>
            <w:color w:val="4472C4" w:themeColor="accent1"/>
          </w:rPr>
          <w:t>https://k-huston.medium.com/integrated-marketing-communications-plan-hyatt-centric-hotels-2d61d500a895</w:t>
        </w:r>
      </w:hyperlink>
      <w:r w:rsidRPr="0083366E">
        <w:rPr>
          <w:rFonts w:ascii="Arial" w:hAnsi="Arial" w:cs="Arial"/>
          <w:color w:val="4472C4" w:themeColor="accent1"/>
        </w:rPr>
        <w:t>.</w:t>
      </w:r>
    </w:p>
    <w:p w14:paraId="050A6255" w14:textId="77777777" w:rsidR="0083366E" w:rsidRPr="0083366E" w:rsidRDefault="0083366E" w:rsidP="0083366E">
      <w:pPr>
        <w:spacing w:after="0" w:line="360" w:lineRule="auto"/>
        <w:ind w:left="720" w:hanging="720"/>
        <w:rPr>
          <w:rFonts w:ascii="Arial" w:hAnsi="Arial" w:cs="Arial"/>
          <w:sz w:val="24"/>
          <w:szCs w:val="24"/>
          <w:u w:val="single"/>
          <w:shd w:val="clear" w:color="auto" w:fill="FFFFFF"/>
        </w:rPr>
      </w:pPr>
      <w:r w:rsidRPr="0083366E">
        <w:rPr>
          <w:rFonts w:ascii="Arial" w:hAnsi="Arial" w:cs="Arial"/>
          <w:sz w:val="24"/>
          <w:szCs w:val="24"/>
          <w:shd w:val="clear" w:color="auto" w:fill="FFFFFF"/>
        </w:rPr>
        <w:t xml:space="preserve">Hyatt, M. G. 2008. </w:t>
      </w:r>
      <w:r w:rsidRPr="0083366E">
        <w:rPr>
          <w:rFonts w:ascii="Arial" w:hAnsi="Arial" w:cs="Arial"/>
          <w:i/>
          <w:iCs/>
          <w:sz w:val="24"/>
          <w:szCs w:val="24"/>
          <w:shd w:val="clear" w:color="auto" w:fill="FFFFFF"/>
        </w:rPr>
        <w:t>IN THE FUTURE... HEALTH PROGRESS, 53.</w:t>
      </w:r>
      <w:r w:rsidRPr="0083366E">
        <w:rPr>
          <w:rFonts w:ascii="Arial" w:hAnsi="Arial" w:cs="Arial"/>
          <w:sz w:val="24"/>
          <w:szCs w:val="24"/>
        </w:rPr>
        <w:t xml:space="preserve"> </w:t>
      </w:r>
      <w:hyperlink r:id="rId11" w:history="1">
        <w:r w:rsidRPr="0083366E">
          <w:rPr>
            <w:rStyle w:val="Hyperlink"/>
            <w:rFonts w:ascii="Arial" w:hAnsi="Arial" w:cs="Arial"/>
            <w:color w:val="4472C4" w:themeColor="accent1"/>
            <w:sz w:val="24"/>
            <w:szCs w:val="24"/>
            <w:shd w:val="clear" w:color="auto" w:fill="FFFFFF"/>
          </w:rPr>
          <w:t>https://scholar.google.com/scholar?hl=en&amp;as_sdt=0%2C5&amp;q=New+mission+and+vision+of+Hyatt&amp;btnG=</w:t>
        </w:r>
      </w:hyperlink>
    </w:p>
    <w:p w14:paraId="7A6B0927"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Johnson, E. 2024. </w:t>
      </w:r>
      <w:r w:rsidRPr="0083366E">
        <w:rPr>
          <w:rFonts w:ascii="Arial" w:hAnsi="Arial" w:cs="Arial"/>
          <w:i/>
          <w:iCs/>
        </w:rPr>
        <w:t>Hyatt Hotels Z Score</w:t>
      </w:r>
      <w:r w:rsidRPr="0083366E">
        <w:rPr>
          <w:rFonts w:ascii="Arial" w:hAnsi="Arial" w:cs="Arial"/>
        </w:rPr>
        <w:t xml:space="preserve">. [online] </w:t>
      </w:r>
      <w:proofErr w:type="spellStart"/>
      <w:r w:rsidRPr="0083366E">
        <w:rPr>
          <w:rFonts w:ascii="Arial" w:hAnsi="Arial" w:cs="Arial"/>
        </w:rPr>
        <w:t>Macroaxis</w:t>
      </w:r>
      <w:proofErr w:type="spellEnd"/>
      <w:r w:rsidRPr="0083366E">
        <w:rPr>
          <w:rFonts w:ascii="Arial" w:hAnsi="Arial" w:cs="Arial"/>
        </w:rPr>
        <w:t xml:space="preserve">. Available at: </w:t>
      </w:r>
      <w:r w:rsidRPr="0083366E">
        <w:rPr>
          <w:rFonts w:ascii="Arial" w:hAnsi="Arial" w:cs="Arial"/>
          <w:color w:val="4472C4" w:themeColor="accent1"/>
          <w:u w:val="single"/>
        </w:rPr>
        <w:t>https://www.macroaxis.com/invest/ratio/H/Z-Score</w:t>
      </w:r>
      <w:r w:rsidRPr="0083366E">
        <w:rPr>
          <w:rFonts w:ascii="Arial" w:hAnsi="Arial" w:cs="Arial"/>
          <w:color w:val="4472C4" w:themeColor="accent1"/>
        </w:rPr>
        <w:t xml:space="preserve"> </w:t>
      </w:r>
      <w:r w:rsidRPr="0083366E">
        <w:rPr>
          <w:rFonts w:ascii="Arial" w:hAnsi="Arial" w:cs="Arial"/>
        </w:rPr>
        <w:t>[Accessed 9 Feb. 2024].</w:t>
      </w:r>
    </w:p>
    <w:p w14:paraId="774B18CC" w14:textId="77777777" w:rsidR="0083366E" w:rsidRPr="0083366E" w:rsidRDefault="0083366E" w:rsidP="0083366E">
      <w:pPr>
        <w:spacing w:after="0" w:line="360" w:lineRule="auto"/>
        <w:ind w:left="720" w:hanging="720"/>
        <w:rPr>
          <w:rFonts w:ascii="Arial" w:hAnsi="Arial" w:cs="Arial"/>
          <w:color w:val="4472C4" w:themeColor="accent1"/>
          <w:sz w:val="24"/>
          <w:szCs w:val="24"/>
          <w:u w:val="single"/>
          <w:shd w:val="clear" w:color="auto" w:fill="FFFFFF"/>
        </w:rPr>
      </w:pPr>
      <w:proofErr w:type="spellStart"/>
      <w:r w:rsidRPr="0083366E">
        <w:rPr>
          <w:rFonts w:ascii="Arial" w:hAnsi="Arial" w:cs="Arial"/>
          <w:sz w:val="24"/>
          <w:szCs w:val="24"/>
          <w:shd w:val="clear" w:color="auto" w:fill="FFFFFF"/>
        </w:rPr>
        <w:t>Krupskyi</w:t>
      </w:r>
      <w:proofErr w:type="spellEnd"/>
      <w:r w:rsidRPr="0083366E">
        <w:rPr>
          <w:rFonts w:ascii="Arial" w:hAnsi="Arial" w:cs="Arial"/>
          <w:sz w:val="24"/>
          <w:szCs w:val="24"/>
          <w:shd w:val="clear" w:color="auto" w:fill="FFFFFF"/>
        </w:rPr>
        <w:t xml:space="preserve">, O. P., </w:t>
      </w:r>
      <w:proofErr w:type="spellStart"/>
      <w:r w:rsidRPr="0083366E">
        <w:rPr>
          <w:rFonts w:ascii="Arial" w:hAnsi="Arial" w:cs="Arial"/>
          <w:sz w:val="24"/>
          <w:szCs w:val="24"/>
          <w:shd w:val="clear" w:color="auto" w:fill="FFFFFF"/>
        </w:rPr>
        <w:t>Dzhusov</w:t>
      </w:r>
      <w:proofErr w:type="spellEnd"/>
      <w:r w:rsidRPr="0083366E">
        <w:rPr>
          <w:rFonts w:ascii="Arial" w:hAnsi="Arial" w:cs="Arial"/>
          <w:sz w:val="24"/>
          <w:szCs w:val="24"/>
          <w:shd w:val="clear" w:color="auto" w:fill="FFFFFF"/>
        </w:rPr>
        <w:t xml:space="preserve">, O., </w:t>
      </w:r>
      <w:proofErr w:type="spellStart"/>
      <w:r w:rsidRPr="0083366E">
        <w:rPr>
          <w:rFonts w:ascii="Arial" w:hAnsi="Arial" w:cs="Arial"/>
          <w:sz w:val="24"/>
          <w:szCs w:val="24"/>
          <w:shd w:val="clear" w:color="auto" w:fill="FFFFFF"/>
        </w:rPr>
        <w:t>Meshko</w:t>
      </w:r>
      <w:proofErr w:type="spellEnd"/>
      <w:r w:rsidRPr="0083366E">
        <w:rPr>
          <w:rFonts w:ascii="Arial" w:hAnsi="Arial" w:cs="Arial"/>
          <w:sz w:val="24"/>
          <w:szCs w:val="24"/>
          <w:shd w:val="clear" w:color="auto" w:fill="FFFFFF"/>
        </w:rPr>
        <w:t xml:space="preserve">, N., </w:t>
      </w:r>
      <w:proofErr w:type="spellStart"/>
      <w:r w:rsidRPr="0083366E">
        <w:rPr>
          <w:rFonts w:ascii="Arial" w:hAnsi="Arial" w:cs="Arial"/>
          <w:sz w:val="24"/>
          <w:szCs w:val="24"/>
          <w:shd w:val="clear" w:color="auto" w:fill="FFFFFF"/>
        </w:rPr>
        <w:t>Britchenko</w:t>
      </w:r>
      <w:proofErr w:type="spellEnd"/>
      <w:r w:rsidRPr="0083366E">
        <w:rPr>
          <w:rFonts w:ascii="Arial" w:hAnsi="Arial" w:cs="Arial"/>
          <w:sz w:val="24"/>
          <w:szCs w:val="24"/>
          <w:shd w:val="clear" w:color="auto" w:fill="FFFFFF"/>
        </w:rPr>
        <w:t xml:space="preserve">, I., &amp; </w:t>
      </w:r>
      <w:proofErr w:type="spellStart"/>
      <w:r w:rsidRPr="0083366E">
        <w:rPr>
          <w:rFonts w:ascii="Arial" w:hAnsi="Arial" w:cs="Arial"/>
          <w:sz w:val="24"/>
          <w:szCs w:val="24"/>
          <w:shd w:val="clear" w:color="auto" w:fill="FFFFFF"/>
        </w:rPr>
        <w:t>Prytykin</w:t>
      </w:r>
      <w:proofErr w:type="spellEnd"/>
      <w:r w:rsidRPr="0083366E">
        <w:rPr>
          <w:rFonts w:ascii="Arial" w:hAnsi="Arial" w:cs="Arial"/>
          <w:sz w:val="24"/>
          <w:szCs w:val="24"/>
          <w:shd w:val="clear" w:color="auto" w:fill="FFFFFF"/>
        </w:rPr>
        <w:t xml:space="preserve">, A. 2019. </w:t>
      </w:r>
      <w:r w:rsidRPr="0083366E">
        <w:rPr>
          <w:rFonts w:ascii="Arial" w:hAnsi="Arial" w:cs="Arial"/>
          <w:i/>
          <w:iCs/>
          <w:sz w:val="24"/>
          <w:szCs w:val="24"/>
          <w:shd w:val="clear" w:color="auto" w:fill="FFFFFF"/>
        </w:rPr>
        <w:t>Key sources when formulating competitive advantages for hotel chains.</w:t>
      </w:r>
      <w:r w:rsidRPr="0083366E">
        <w:rPr>
          <w:rFonts w:ascii="Arial" w:hAnsi="Arial" w:cs="Arial"/>
          <w:sz w:val="24"/>
          <w:szCs w:val="24"/>
          <w:shd w:val="clear" w:color="auto" w:fill="FFFFFF"/>
        </w:rPr>
        <w:t> </w:t>
      </w:r>
      <w:r w:rsidRPr="0083366E">
        <w:rPr>
          <w:rFonts w:ascii="Arial" w:hAnsi="Arial" w:cs="Arial"/>
          <w:i/>
          <w:iCs/>
          <w:sz w:val="24"/>
          <w:szCs w:val="24"/>
          <w:shd w:val="clear" w:color="auto" w:fill="FFFFFF"/>
        </w:rPr>
        <w:t>Tourism: An International Interdisciplinary Journal</w:t>
      </w:r>
      <w:r w:rsidRPr="0083366E">
        <w:rPr>
          <w:rFonts w:ascii="Arial" w:hAnsi="Arial" w:cs="Arial"/>
          <w:sz w:val="24"/>
          <w:szCs w:val="24"/>
          <w:shd w:val="clear" w:color="auto" w:fill="FFFFFF"/>
        </w:rPr>
        <w:t>, </w:t>
      </w:r>
      <w:r w:rsidRPr="0083366E">
        <w:rPr>
          <w:rFonts w:ascii="Arial" w:hAnsi="Arial" w:cs="Arial"/>
          <w:i/>
          <w:iCs/>
          <w:sz w:val="24"/>
          <w:szCs w:val="24"/>
          <w:shd w:val="clear" w:color="auto" w:fill="FFFFFF"/>
        </w:rPr>
        <w:t>67</w:t>
      </w:r>
      <w:r w:rsidRPr="0083366E">
        <w:rPr>
          <w:rFonts w:ascii="Arial" w:hAnsi="Arial" w:cs="Arial"/>
          <w:sz w:val="24"/>
          <w:szCs w:val="24"/>
          <w:shd w:val="clear" w:color="auto" w:fill="FFFFFF"/>
        </w:rPr>
        <w:t>(1), 34-46.</w:t>
      </w:r>
      <w:r w:rsidRPr="0083366E">
        <w:rPr>
          <w:rFonts w:ascii="Arial" w:hAnsi="Arial" w:cs="Arial"/>
          <w:sz w:val="24"/>
          <w:szCs w:val="24"/>
        </w:rPr>
        <w:t xml:space="preserve"> </w:t>
      </w:r>
      <w:hyperlink r:id="rId12" w:history="1">
        <w:r w:rsidRPr="0083366E">
          <w:rPr>
            <w:rStyle w:val="Hyperlink"/>
            <w:rFonts w:ascii="Arial" w:hAnsi="Arial" w:cs="Arial"/>
            <w:color w:val="4472C4" w:themeColor="accent1"/>
            <w:sz w:val="24"/>
            <w:szCs w:val="24"/>
            <w:shd w:val="clear" w:color="auto" w:fill="FFFFFF"/>
          </w:rPr>
          <w:t>https://scholar.google.com/scholar?hl=en&amp;as_sdt=0%2C5&amp;q=The+current+vision%2C+mission+and+strategies+of+Hyatt+Hotels&amp;btnG=</w:t>
        </w:r>
      </w:hyperlink>
    </w:p>
    <w:p w14:paraId="17033F3A"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Macrotrends.net. 2023. </w:t>
      </w:r>
      <w:r w:rsidRPr="0083366E">
        <w:rPr>
          <w:rFonts w:ascii="Arial" w:hAnsi="Arial" w:cs="Arial"/>
          <w:i/>
          <w:iCs/>
        </w:rPr>
        <w:t>Hyatt Hotels Net Income 2010-2023 | H</w:t>
      </w:r>
      <w:r w:rsidRPr="0083366E">
        <w:rPr>
          <w:rFonts w:ascii="Arial" w:hAnsi="Arial" w:cs="Arial"/>
        </w:rPr>
        <w:t xml:space="preserve">. [online] Available at: </w:t>
      </w:r>
      <w:r w:rsidRPr="0083366E">
        <w:rPr>
          <w:rFonts w:ascii="Arial" w:hAnsi="Arial" w:cs="Arial"/>
          <w:color w:val="4472C4" w:themeColor="accent1"/>
          <w:u w:val="single"/>
        </w:rPr>
        <w:t>https://www.macrotrends.net/stocks/charts/H/hyatt-hotels/net-</w:t>
      </w:r>
      <w:r w:rsidRPr="0083366E">
        <w:rPr>
          <w:rFonts w:ascii="Arial" w:hAnsi="Arial" w:cs="Arial"/>
          <w:color w:val="4472C4" w:themeColor="accent1"/>
          <w:u w:val="single"/>
        </w:rPr>
        <w:lastRenderedPageBreak/>
        <w:t>income#:~:text=Hyatt%20Hotels%20annual%20net%20income</w:t>
      </w:r>
      <w:r w:rsidRPr="0083366E">
        <w:rPr>
          <w:rFonts w:ascii="Arial" w:hAnsi="Arial" w:cs="Arial"/>
          <w:color w:val="4472C4" w:themeColor="accent1"/>
        </w:rPr>
        <w:t xml:space="preserve"> </w:t>
      </w:r>
      <w:r w:rsidRPr="0083366E">
        <w:rPr>
          <w:rFonts w:ascii="Arial" w:hAnsi="Arial" w:cs="Arial"/>
        </w:rPr>
        <w:t>[Accessed 9 Feb. 2024].</w:t>
      </w:r>
      <w:bookmarkStart w:id="24" w:name="_Hlk158404486"/>
    </w:p>
    <w:p w14:paraId="729D43F2"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ORG Chart. </w:t>
      </w:r>
      <w:bookmarkEnd w:id="24"/>
      <w:r w:rsidRPr="0083366E">
        <w:rPr>
          <w:rFonts w:ascii="Arial" w:hAnsi="Arial" w:cs="Arial"/>
        </w:rPr>
        <w:t xml:space="preserve">2020 </w:t>
      </w:r>
      <w:r w:rsidRPr="0083366E">
        <w:rPr>
          <w:rFonts w:ascii="Arial" w:hAnsi="Arial" w:cs="Arial"/>
          <w:i/>
          <w:iCs/>
        </w:rPr>
        <w:t xml:space="preserve">Hyatt Hotels' organisational structure [Interactive Chart] </w:t>
      </w:r>
      <w:proofErr w:type="spellStart"/>
      <w:r w:rsidRPr="0083366E">
        <w:rPr>
          <w:rFonts w:ascii="Arial" w:hAnsi="Arial" w:cs="Arial"/>
          <w:i/>
          <w:iCs/>
        </w:rPr>
        <w:t>organimi</w:t>
      </w:r>
      <w:proofErr w:type="spellEnd"/>
      <w:r w:rsidRPr="0083366E">
        <w:rPr>
          <w:rFonts w:ascii="Arial" w:hAnsi="Arial" w:cs="Arial"/>
        </w:rPr>
        <w:t xml:space="preserve">, </w:t>
      </w:r>
      <w:proofErr w:type="spellStart"/>
      <w:r w:rsidRPr="0083366E">
        <w:rPr>
          <w:rFonts w:ascii="Arial" w:hAnsi="Arial" w:cs="Arial"/>
          <w:i/>
          <w:iCs/>
        </w:rPr>
        <w:t>Organimi</w:t>
      </w:r>
      <w:proofErr w:type="spellEnd"/>
      <w:r w:rsidRPr="0083366E">
        <w:rPr>
          <w:rFonts w:ascii="Arial" w:hAnsi="Arial" w:cs="Arial"/>
        </w:rPr>
        <w:t xml:space="preserve">. Available at: </w:t>
      </w:r>
      <w:r w:rsidRPr="0083366E">
        <w:rPr>
          <w:rFonts w:ascii="Arial" w:hAnsi="Arial" w:cs="Arial"/>
          <w:color w:val="4472C4" w:themeColor="accent1"/>
          <w:u w:val="single"/>
        </w:rPr>
        <w:t>https://www.organimi.com/organisational-structures/hyatt-hotels/</w:t>
      </w:r>
      <w:r w:rsidRPr="0083366E">
        <w:rPr>
          <w:rFonts w:ascii="Arial" w:hAnsi="Arial" w:cs="Arial"/>
          <w:color w:val="4472C4" w:themeColor="accent1"/>
        </w:rPr>
        <w:t xml:space="preserve"> </w:t>
      </w:r>
      <w:bookmarkStart w:id="25" w:name="_Hlk158403570"/>
    </w:p>
    <w:p w14:paraId="16449DBE" w14:textId="77777777" w:rsidR="0083366E" w:rsidRPr="0083366E" w:rsidRDefault="0083366E" w:rsidP="0083366E">
      <w:pPr>
        <w:pStyle w:val="NormalWeb"/>
        <w:spacing w:before="0" w:beforeAutospacing="0" w:after="0" w:afterAutospacing="0" w:line="360" w:lineRule="auto"/>
        <w:ind w:left="720" w:hanging="720"/>
        <w:rPr>
          <w:rStyle w:val="Hyperlink"/>
          <w:rFonts w:ascii="Arial" w:hAnsi="Arial" w:cs="Arial"/>
          <w:color w:val="auto"/>
          <w:shd w:val="clear" w:color="auto" w:fill="FFFFFF"/>
        </w:rPr>
      </w:pPr>
      <w:r w:rsidRPr="0083366E">
        <w:rPr>
          <w:rFonts w:ascii="Arial" w:hAnsi="Arial" w:cs="Arial"/>
          <w:shd w:val="clear" w:color="auto" w:fill="FFFFFF"/>
        </w:rPr>
        <w:t>Ottman</w:t>
      </w:r>
      <w:bookmarkEnd w:id="25"/>
      <w:r w:rsidRPr="0083366E">
        <w:rPr>
          <w:rFonts w:ascii="Arial" w:hAnsi="Arial" w:cs="Arial"/>
          <w:shd w:val="clear" w:color="auto" w:fill="FFFFFF"/>
        </w:rPr>
        <w:t>, J., 2017. </w:t>
      </w:r>
      <w:r w:rsidRPr="0083366E">
        <w:rPr>
          <w:rFonts w:ascii="Arial" w:hAnsi="Arial" w:cs="Arial"/>
          <w:i/>
          <w:iCs/>
          <w:shd w:val="clear" w:color="auto" w:fill="FFFFFF"/>
        </w:rPr>
        <w:t>The new rules of green marketing: Strategies, tools, and inspiration for sustainable branding</w:t>
      </w:r>
      <w:r w:rsidRPr="0083366E">
        <w:rPr>
          <w:rFonts w:ascii="Arial" w:hAnsi="Arial" w:cs="Arial"/>
          <w:shd w:val="clear" w:color="auto" w:fill="FFFFFF"/>
        </w:rPr>
        <w:t>. Routledge.</w:t>
      </w:r>
      <w:r w:rsidRPr="0083366E">
        <w:rPr>
          <w:rFonts w:ascii="Arial" w:hAnsi="Arial" w:cs="Arial"/>
          <w:color w:val="4472C4" w:themeColor="accent1"/>
          <w:u w:val="single"/>
          <w:shd w:val="clear" w:color="auto" w:fill="FFFFFF"/>
        </w:rPr>
        <w:t>https://www.taylorfrancis.com/books/mono/10.4324/9781351278683/new-rules-green-marketing-jacquelyn-ottman</w:t>
      </w:r>
      <w:r w:rsidRPr="0083366E">
        <w:rPr>
          <w:rFonts w:ascii="Arial" w:hAnsi="Arial" w:cs="Arial"/>
          <w:color w:val="4472C4" w:themeColor="accent1"/>
        </w:rPr>
        <w:t>.</w:t>
      </w:r>
    </w:p>
    <w:p w14:paraId="61643B31"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PricewaterhouseCoopers 2023. </w:t>
      </w:r>
      <w:r w:rsidRPr="0083366E">
        <w:rPr>
          <w:rFonts w:ascii="Arial" w:hAnsi="Arial" w:cs="Arial"/>
          <w:i/>
          <w:iCs/>
        </w:rPr>
        <w:t>Hyatt's talent strategy transformation</w:t>
      </w:r>
      <w:r w:rsidRPr="0083366E">
        <w:rPr>
          <w:rFonts w:ascii="Arial" w:hAnsi="Arial" w:cs="Arial"/>
        </w:rPr>
        <w:t xml:space="preserve">. [online] PwC. Available at: </w:t>
      </w:r>
      <w:hyperlink r:id="rId13" w:history="1">
        <w:r w:rsidRPr="0083366E">
          <w:rPr>
            <w:rStyle w:val="Hyperlink"/>
            <w:rFonts w:ascii="Arial" w:hAnsi="Arial" w:cs="Arial"/>
            <w:color w:val="4472C4" w:themeColor="accent1"/>
          </w:rPr>
          <w:t>https://www.pwc.com/us/en/library/case-studies/hyatt-talent-strategy-transformation.html</w:t>
        </w:r>
      </w:hyperlink>
      <w:r w:rsidRPr="0083366E">
        <w:rPr>
          <w:rFonts w:ascii="Arial" w:hAnsi="Arial" w:cs="Arial"/>
          <w:color w:val="4472C4" w:themeColor="accent1"/>
          <w:u w:val="single"/>
        </w:rPr>
        <w:t>.</w:t>
      </w:r>
    </w:p>
    <w:p w14:paraId="5D3FB757"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Rahman, F. 2020. </w:t>
      </w:r>
      <w:r w:rsidRPr="0083366E">
        <w:rPr>
          <w:rFonts w:ascii="Arial" w:hAnsi="Arial" w:cs="Arial"/>
          <w:i/>
          <w:iCs/>
        </w:rPr>
        <w:t xml:space="preserve">Hyatt to lay off 1,300 staff and restructure roles amid coronavirus </w:t>
      </w:r>
      <w:proofErr w:type="gramStart"/>
      <w:r w:rsidRPr="0083366E">
        <w:rPr>
          <w:rFonts w:ascii="Arial" w:hAnsi="Arial" w:cs="Arial"/>
          <w:i/>
          <w:iCs/>
        </w:rPr>
        <w:t>pandemic</w:t>
      </w:r>
      <w:proofErr w:type="gramEnd"/>
      <w:r w:rsidRPr="0083366E">
        <w:rPr>
          <w:rFonts w:ascii="Arial" w:hAnsi="Arial" w:cs="Arial"/>
        </w:rPr>
        <w:t>. [online] The National. Available at</w:t>
      </w:r>
      <w:r w:rsidRPr="0083366E">
        <w:rPr>
          <w:rFonts w:ascii="Arial" w:hAnsi="Arial" w:cs="Arial"/>
          <w:u w:val="single"/>
        </w:rPr>
        <w:t xml:space="preserve">: </w:t>
      </w:r>
      <w:hyperlink r:id="rId14" w:history="1">
        <w:r w:rsidRPr="0083366E">
          <w:rPr>
            <w:rStyle w:val="Hyperlink"/>
            <w:rFonts w:ascii="Arial" w:hAnsi="Arial" w:cs="Arial"/>
            <w:color w:val="4472C4" w:themeColor="accent1"/>
          </w:rPr>
          <w:t>https://www.thenationalnews.com/business/hyatt-to-lay-off-1-300-staff-and-restructure-roles-amid-coronavirus-pandemic-1.1018253</w:t>
        </w:r>
      </w:hyperlink>
      <w:r w:rsidRPr="0083366E">
        <w:rPr>
          <w:rFonts w:ascii="Arial" w:hAnsi="Arial" w:cs="Arial"/>
          <w:color w:val="4472C4" w:themeColor="accent1"/>
        </w:rPr>
        <w:t>.</w:t>
      </w:r>
    </w:p>
    <w:p w14:paraId="70697E10"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Research, W.A. 2023. </w:t>
      </w:r>
      <w:r w:rsidRPr="0083366E">
        <w:rPr>
          <w:rFonts w:ascii="Arial" w:hAnsi="Arial" w:cs="Arial"/>
          <w:i/>
          <w:iCs/>
        </w:rPr>
        <w:t xml:space="preserve">Hyatt Hotels' Strategy </w:t>
      </w:r>
      <w:proofErr w:type="gramStart"/>
      <w:r w:rsidRPr="0083366E">
        <w:rPr>
          <w:rFonts w:ascii="Arial" w:hAnsi="Arial" w:cs="Arial"/>
          <w:i/>
          <w:iCs/>
        </w:rPr>
        <w:t>In</w:t>
      </w:r>
      <w:proofErr w:type="gramEnd"/>
      <w:r w:rsidRPr="0083366E">
        <w:rPr>
          <w:rFonts w:ascii="Arial" w:hAnsi="Arial" w:cs="Arial"/>
          <w:i/>
          <w:iCs/>
        </w:rPr>
        <w:t xml:space="preserve"> A Resilient And Evolving Industry (NYSE:H) | Seeking Alpha</w:t>
      </w:r>
      <w:r w:rsidRPr="0083366E">
        <w:rPr>
          <w:rFonts w:ascii="Arial" w:hAnsi="Arial" w:cs="Arial"/>
        </w:rPr>
        <w:t xml:space="preserve">. [online] seekingalpha.com. Available at: </w:t>
      </w:r>
      <w:hyperlink r:id="rId15" w:history="1">
        <w:r w:rsidRPr="0083366E">
          <w:rPr>
            <w:rStyle w:val="Hyperlink"/>
            <w:rFonts w:ascii="Arial" w:hAnsi="Arial" w:cs="Arial"/>
            <w:color w:val="4472C4" w:themeColor="accent1"/>
          </w:rPr>
          <w:t>https://seekingalpha.com/article/4627888-hyatt-hotels-strategy-in-a-resilient-and-evolving-industry</w:t>
        </w:r>
      </w:hyperlink>
      <w:r w:rsidRPr="0083366E">
        <w:rPr>
          <w:rFonts w:ascii="Arial" w:hAnsi="Arial" w:cs="Arial"/>
          <w:color w:val="4472C4" w:themeColor="accent1"/>
        </w:rPr>
        <w:t>.</w:t>
      </w:r>
      <w:bookmarkStart w:id="26" w:name="_Hlk158401268"/>
    </w:p>
    <w:p w14:paraId="1A161683"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shd w:val="clear" w:color="auto" w:fill="FFFFFF"/>
        </w:rPr>
        <w:t>Richard</w:t>
      </w:r>
      <w:bookmarkEnd w:id="26"/>
      <w:r w:rsidRPr="0083366E">
        <w:rPr>
          <w:rFonts w:ascii="Arial" w:hAnsi="Arial" w:cs="Arial"/>
          <w:shd w:val="clear" w:color="auto" w:fill="FFFFFF"/>
        </w:rPr>
        <w:t>, B. 2017. Hotel chains: survival strategies for a dynamic future. </w:t>
      </w:r>
      <w:r w:rsidRPr="0083366E">
        <w:rPr>
          <w:rFonts w:ascii="Arial" w:hAnsi="Arial" w:cs="Arial"/>
          <w:i/>
          <w:iCs/>
          <w:shd w:val="clear" w:color="auto" w:fill="FFFFFF"/>
        </w:rPr>
        <w:t>Journal of Tourism Futures</w:t>
      </w:r>
      <w:r w:rsidRPr="0083366E">
        <w:rPr>
          <w:rFonts w:ascii="Arial" w:hAnsi="Arial" w:cs="Arial"/>
          <w:shd w:val="clear" w:color="auto" w:fill="FFFFFF"/>
        </w:rPr>
        <w:t>, </w:t>
      </w:r>
      <w:r w:rsidRPr="0083366E">
        <w:rPr>
          <w:rFonts w:ascii="Arial" w:hAnsi="Arial" w:cs="Arial"/>
          <w:i/>
          <w:iCs/>
          <w:shd w:val="clear" w:color="auto" w:fill="FFFFFF"/>
        </w:rPr>
        <w:t>3</w:t>
      </w:r>
      <w:r w:rsidRPr="0083366E">
        <w:rPr>
          <w:rFonts w:ascii="Arial" w:hAnsi="Arial" w:cs="Arial"/>
          <w:shd w:val="clear" w:color="auto" w:fill="FFFFFF"/>
        </w:rPr>
        <w:t>(1), 56-65.</w:t>
      </w:r>
      <w:r w:rsidRPr="0083366E">
        <w:rPr>
          <w:rFonts w:ascii="Arial" w:hAnsi="Arial" w:cs="Arial"/>
        </w:rPr>
        <w:t xml:space="preserve"> </w:t>
      </w:r>
      <w:hyperlink r:id="rId16" w:history="1">
        <w:r w:rsidRPr="0083366E">
          <w:rPr>
            <w:rStyle w:val="Hyperlink"/>
            <w:rFonts w:ascii="Arial" w:hAnsi="Arial" w:cs="Arial"/>
            <w:color w:val="4472C4" w:themeColor="accent1"/>
            <w:shd w:val="clear" w:color="auto" w:fill="FFFFFF"/>
          </w:rPr>
          <w:t>https://www.emerald.com/insight/content/doi/10.1108/JTF-06-2016-0018/full/html</w:t>
        </w:r>
      </w:hyperlink>
      <w:r w:rsidRPr="0083366E">
        <w:rPr>
          <w:rStyle w:val="Hyperlink"/>
          <w:rFonts w:ascii="Arial" w:hAnsi="Arial" w:cs="Arial"/>
          <w:color w:val="4472C4" w:themeColor="accent1"/>
          <w:shd w:val="clear" w:color="auto" w:fill="FFFFFF"/>
        </w:rPr>
        <w:t>.</w:t>
      </w:r>
    </w:p>
    <w:p w14:paraId="5C6A6C3D"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Stipp, H. 2024. </w:t>
      </w:r>
      <w:r w:rsidRPr="0083366E">
        <w:rPr>
          <w:rFonts w:ascii="Arial" w:hAnsi="Arial" w:cs="Arial"/>
          <w:i/>
          <w:iCs/>
        </w:rPr>
        <w:t>Hyatt hotels worldwide 2019</w:t>
      </w:r>
      <w:r w:rsidRPr="0083366E">
        <w:rPr>
          <w:rFonts w:ascii="Arial" w:hAnsi="Arial" w:cs="Arial"/>
        </w:rPr>
        <w:t xml:space="preserve">. [online] Statista. Available at: </w:t>
      </w:r>
      <w:hyperlink r:id="rId17" w:history="1">
        <w:r w:rsidRPr="0083366E">
          <w:rPr>
            <w:rStyle w:val="Hyperlink"/>
            <w:rFonts w:ascii="Arial" w:hAnsi="Arial" w:cs="Arial"/>
            <w:color w:val="4472C4" w:themeColor="accent1"/>
          </w:rPr>
          <w:t>https://www.statista.com/statistics/824612/number-of-hyatt-hotels-worldwide/</w:t>
        </w:r>
      </w:hyperlink>
      <w:r w:rsidRPr="0083366E">
        <w:rPr>
          <w:rFonts w:ascii="Arial" w:hAnsi="Arial" w:cs="Arial"/>
          <w:color w:val="4472C4" w:themeColor="accent1"/>
          <w:u w:val="single"/>
        </w:rPr>
        <w:t>.</w:t>
      </w:r>
    </w:p>
    <w:p w14:paraId="79C75964"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Team, T.H. 2020. </w:t>
      </w:r>
      <w:r w:rsidRPr="0083366E">
        <w:rPr>
          <w:rFonts w:ascii="Arial" w:hAnsi="Arial" w:cs="Arial"/>
          <w:i/>
          <w:iCs/>
        </w:rPr>
        <w:t>2008 vs 2020: The hospitality industry during downturns</w:t>
      </w:r>
      <w:r w:rsidRPr="0083366E">
        <w:rPr>
          <w:rFonts w:ascii="Arial" w:hAnsi="Arial" w:cs="Arial"/>
        </w:rPr>
        <w:t xml:space="preserve">. [online] </w:t>
      </w:r>
      <w:proofErr w:type="spellStart"/>
      <w:r w:rsidRPr="0083366E">
        <w:rPr>
          <w:rFonts w:ascii="Arial" w:hAnsi="Arial" w:cs="Arial"/>
        </w:rPr>
        <w:t>Hostfully</w:t>
      </w:r>
      <w:proofErr w:type="spellEnd"/>
      <w:r w:rsidRPr="0083366E">
        <w:rPr>
          <w:rFonts w:ascii="Arial" w:hAnsi="Arial" w:cs="Arial"/>
        </w:rPr>
        <w:t>. Available at:</w:t>
      </w:r>
      <w:r w:rsidRPr="0083366E">
        <w:rPr>
          <w:rFonts w:ascii="Arial" w:hAnsi="Arial" w:cs="Arial"/>
          <w:u w:val="single"/>
        </w:rPr>
        <w:t xml:space="preserve"> </w:t>
      </w:r>
      <w:hyperlink r:id="rId18" w:history="1">
        <w:r w:rsidRPr="0083366E">
          <w:rPr>
            <w:rStyle w:val="Hyperlink"/>
            <w:rFonts w:ascii="Arial" w:hAnsi="Arial" w:cs="Arial"/>
            <w:color w:val="4472C4" w:themeColor="accent1"/>
          </w:rPr>
          <w:t>https://www.hostfully.com/blog/2008-vs-2020-hospitality-industry-during-downturns/</w:t>
        </w:r>
      </w:hyperlink>
      <w:r w:rsidRPr="0083366E">
        <w:rPr>
          <w:rFonts w:ascii="Arial" w:hAnsi="Arial" w:cs="Arial"/>
          <w:color w:val="4472C4" w:themeColor="accent1"/>
        </w:rPr>
        <w:t>.</w:t>
      </w:r>
    </w:p>
    <w:p w14:paraId="6FBD4D7B"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lastRenderedPageBreak/>
        <w:t xml:space="preserve">WSJ (2024). </w:t>
      </w:r>
      <w:r w:rsidRPr="0083366E">
        <w:rPr>
          <w:rFonts w:ascii="Arial" w:hAnsi="Arial" w:cs="Arial"/>
          <w:i/>
          <w:iCs/>
        </w:rPr>
        <w:t>H | Hyatt Hotels Corp. Annual Income Statement - WSJ</w:t>
      </w:r>
      <w:r w:rsidRPr="0083366E">
        <w:rPr>
          <w:rFonts w:ascii="Arial" w:hAnsi="Arial" w:cs="Arial"/>
        </w:rPr>
        <w:t xml:space="preserve">. [online] www.wsj.com. Available at: </w:t>
      </w:r>
      <w:hyperlink r:id="rId19" w:history="1">
        <w:r w:rsidRPr="0083366E">
          <w:rPr>
            <w:rStyle w:val="Hyperlink"/>
            <w:rFonts w:ascii="Arial" w:hAnsi="Arial" w:cs="Arial"/>
          </w:rPr>
          <w:t>https://www.wsj.com/market-data/quotes/H/financials/annual/income-statement</w:t>
        </w:r>
      </w:hyperlink>
      <w:r w:rsidRPr="0083366E">
        <w:rPr>
          <w:rFonts w:ascii="Arial" w:hAnsi="Arial" w:cs="Arial"/>
        </w:rPr>
        <w:t>.</w:t>
      </w:r>
    </w:p>
    <w:p w14:paraId="4C526723"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r w:rsidRPr="0083366E">
        <w:rPr>
          <w:rFonts w:ascii="Arial" w:hAnsi="Arial" w:cs="Arial"/>
        </w:rPr>
        <w:t xml:space="preserve">www.gurufocus.com. 2023. </w:t>
      </w:r>
      <w:r w:rsidRPr="0083366E">
        <w:rPr>
          <w:rFonts w:ascii="Arial" w:hAnsi="Arial" w:cs="Arial"/>
          <w:i/>
          <w:iCs/>
        </w:rPr>
        <w:t>H (Hyatt Hotels) ROE %</w:t>
      </w:r>
      <w:r w:rsidRPr="0083366E">
        <w:rPr>
          <w:rFonts w:ascii="Arial" w:hAnsi="Arial" w:cs="Arial"/>
        </w:rPr>
        <w:t xml:space="preserve">. [online] Available at: </w:t>
      </w:r>
      <w:r w:rsidRPr="0083366E">
        <w:rPr>
          <w:rFonts w:ascii="Arial" w:hAnsi="Arial" w:cs="Arial"/>
          <w:color w:val="4472C4" w:themeColor="accent1"/>
          <w:u w:val="single"/>
        </w:rPr>
        <w:t>https://www.gurufocus.com/term/ROE/H/ROE-Percentage/H</w:t>
      </w:r>
      <w:r w:rsidRPr="0083366E">
        <w:rPr>
          <w:rFonts w:ascii="Arial" w:hAnsi="Arial" w:cs="Arial"/>
          <w:color w:val="4472C4" w:themeColor="accent1"/>
        </w:rPr>
        <w:t xml:space="preserve"> </w:t>
      </w:r>
      <w:r w:rsidRPr="0083366E">
        <w:rPr>
          <w:rFonts w:ascii="Arial" w:hAnsi="Arial" w:cs="Arial"/>
        </w:rPr>
        <w:t>[Accessed 9 Feb. 2024].</w:t>
      </w:r>
    </w:p>
    <w:p w14:paraId="104B8282" w14:textId="77777777" w:rsidR="0083366E" w:rsidRPr="0083366E" w:rsidRDefault="0083366E" w:rsidP="0083366E">
      <w:pPr>
        <w:pStyle w:val="NormalWeb"/>
        <w:spacing w:before="0" w:beforeAutospacing="0" w:after="0" w:afterAutospacing="0" w:line="360" w:lineRule="auto"/>
        <w:ind w:left="720" w:hanging="720"/>
        <w:rPr>
          <w:rFonts w:ascii="Arial" w:hAnsi="Arial" w:cs="Arial"/>
        </w:rPr>
      </w:pPr>
      <w:proofErr w:type="spellStart"/>
      <w:r w:rsidRPr="0083366E">
        <w:rPr>
          <w:rFonts w:ascii="Arial" w:hAnsi="Arial" w:cs="Arial"/>
        </w:rPr>
        <w:t>Younadam</w:t>
      </w:r>
      <w:proofErr w:type="spellEnd"/>
      <w:r w:rsidRPr="0083366E">
        <w:rPr>
          <w:rFonts w:ascii="Arial" w:hAnsi="Arial" w:cs="Arial"/>
        </w:rPr>
        <w:t xml:space="preserve">, M. 2023. </w:t>
      </w:r>
      <w:r w:rsidRPr="0083366E">
        <w:rPr>
          <w:rFonts w:ascii="Arial" w:hAnsi="Arial" w:cs="Arial"/>
          <w:i/>
          <w:iCs/>
        </w:rPr>
        <w:t>Crunching the Numbers: A Comparative Study of Hilton, Hyatt, and Marriott's Q2 2023 Earnings</w:t>
      </w:r>
      <w:r w:rsidRPr="0083366E">
        <w:rPr>
          <w:rFonts w:ascii="Arial" w:hAnsi="Arial" w:cs="Arial"/>
        </w:rPr>
        <w:t xml:space="preserve">. [online] www.linkedin.com. Available at: </w:t>
      </w:r>
      <w:r w:rsidRPr="0083366E">
        <w:rPr>
          <w:rFonts w:ascii="Arial" w:hAnsi="Arial" w:cs="Arial"/>
          <w:color w:val="4472C4" w:themeColor="accent1"/>
          <w:u w:val="single"/>
        </w:rPr>
        <w:t>https://www.linkedin.com/pulse/crunching-numbers-comparative-study-hilton-hyatt-q2-2023-younadam#:~:text=Hyatt%20experienced%20an%20even%20higher</w:t>
      </w:r>
      <w:r w:rsidRPr="0083366E">
        <w:rPr>
          <w:rFonts w:ascii="Arial" w:hAnsi="Arial" w:cs="Arial"/>
          <w:color w:val="4472C4" w:themeColor="accent1"/>
        </w:rPr>
        <w:t xml:space="preserve"> [Accessed 9 Feb. 2024].</w:t>
      </w:r>
      <w:r w:rsidRPr="0083366E">
        <w:rPr>
          <w:rFonts w:ascii="Arial" w:hAnsi="Arial" w:cs="Arial"/>
        </w:rPr>
        <w:t xml:space="preserve"> </w:t>
      </w:r>
    </w:p>
    <w:p w14:paraId="67D6D6DA" w14:textId="77777777" w:rsidR="0083366E" w:rsidRDefault="0083366E" w:rsidP="0083366E">
      <w:pPr>
        <w:pStyle w:val="NormalWeb"/>
        <w:spacing w:before="0" w:beforeAutospacing="0" w:after="240" w:afterAutospacing="0" w:line="360" w:lineRule="auto"/>
      </w:pPr>
    </w:p>
    <w:p w14:paraId="46C484F4" w14:textId="73E403F0" w:rsidR="00AF78B7" w:rsidRPr="0083366E" w:rsidRDefault="00AF78B7" w:rsidP="0083366E">
      <w:pPr>
        <w:pStyle w:val="NormalWeb"/>
        <w:spacing w:before="0" w:beforeAutospacing="0" w:after="0" w:afterAutospacing="0" w:line="360" w:lineRule="auto"/>
        <w:ind w:left="720" w:hanging="720"/>
        <w:rPr>
          <w:rFonts w:ascii="Arial" w:hAnsi="Arial" w:cs="Arial"/>
        </w:rPr>
      </w:pPr>
    </w:p>
    <w:p w14:paraId="2E0233DA" w14:textId="77777777" w:rsidR="00AF78B7" w:rsidRPr="0083366E" w:rsidRDefault="00AF78B7" w:rsidP="0083366E">
      <w:pPr>
        <w:spacing w:after="0" w:line="360" w:lineRule="auto"/>
        <w:ind w:hanging="720"/>
        <w:rPr>
          <w:rFonts w:ascii="Arial" w:hAnsi="Arial" w:cs="Arial"/>
          <w:sz w:val="24"/>
          <w:szCs w:val="24"/>
        </w:rPr>
      </w:pPr>
    </w:p>
    <w:p w14:paraId="1171714D" w14:textId="0C064B48" w:rsidR="007F60F6" w:rsidRPr="0083366E" w:rsidRDefault="00887FBC" w:rsidP="0083366E">
      <w:pPr>
        <w:pStyle w:val="Heading1"/>
        <w:spacing w:before="0" w:line="360" w:lineRule="auto"/>
        <w:jc w:val="center"/>
        <w:rPr>
          <w:rFonts w:ascii="Arial" w:hAnsi="Arial" w:cs="Arial"/>
          <w:color w:val="auto"/>
          <w:sz w:val="24"/>
          <w:szCs w:val="24"/>
        </w:rPr>
      </w:pPr>
      <w:bookmarkStart w:id="27" w:name="_Toc159769051"/>
      <w:r w:rsidRPr="0083366E">
        <w:rPr>
          <w:rFonts w:ascii="Arial" w:hAnsi="Arial" w:cs="Arial"/>
          <w:color w:val="auto"/>
          <w:sz w:val="24"/>
          <w:szCs w:val="24"/>
        </w:rPr>
        <w:lastRenderedPageBreak/>
        <w:t>Appendices</w:t>
      </w:r>
      <w:bookmarkEnd w:id="27"/>
    </w:p>
    <w:p w14:paraId="7D17E72A" w14:textId="1C95473E" w:rsidR="00887FBC" w:rsidRPr="0083366E" w:rsidRDefault="00887FBC" w:rsidP="0083366E">
      <w:pPr>
        <w:pStyle w:val="Heading2"/>
        <w:spacing w:before="0" w:line="360" w:lineRule="auto"/>
        <w:rPr>
          <w:rFonts w:ascii="Arial" w:hAnsi="Arial" w:cs="Arial"/>
          <w:i/>
          <w:iCs/>
          <w:color w:val="auto"/>
          <w:sz w:val="24"/>
          <w:szCs w:val="24"/>
        </w:rPr>
      </w:pPr>
      <w:bookmarkStart w:id="28" w:name="_Toc159769052"/>
      <w:r w:rsidRPr="0083366E">
        <w:rPr>
          <w:rFonts w:ascii="Arial" w:hAnsi="Arial" w:cs="Arial"/>
          <w:i/>
          <w:iCs/>
          <w:color w:val="auto"/>
          <w:sz w:val="24"/>
          <w:szCs w:val="24"/>
        </w:rPr>
        <w:t>Appendix A</w:t>
      </w:r>
      <w:bookmarkEnd w:id="28"/>
    </w:p>
    <w:p w14:paraId="4275F4CC" w14:textId="77777777" w:rsidR="00887FBC" w:rsidRPr="0083366E" w:rsidRDefault="00887FBC" w:rsidP="0083366E">
      <w:pPr>
        <w:keepNext/>
        <w:spacing w:after="0" w:line="360" w:lineRule="auto"/>
        <w:rPr>
          <w:rFonts w:ascii="Arial" w:hAnsi="Arial" w:cs="Arial"/>
          <w:sz w:val="24"/>
          <w:szCs w:val="24"/>
        </w:rPr>
      </w:pPr>
      <w:r w:rsidRPr="0083366E">
        <w:rPr>
          <w:rFonts w:ascii="Arial" w:hAnsi="Arial" w:cs="Arial"/>
          <w:noProof/>
          <w:sz w:val="24"/>
          <w:szCs w:val="24"/>
          <w:lang w:val="en-US"/>
        </w:rPr>
        <w:drawing>
          <wp:inline distT="0" distB="0" distL="0" distR="0" wp14:anchorId="651113EB" wp14:editId="5D0F8B07">
            <wp:extent cx="5943600" cy="5149215"/>
            <wp:effectExtent l="0" t="0" r="0" b="0"/>
            <wp:docPr id="1121214269" name="Picture 1" descr="Hyatt Hotels' Organizational Structure [Interactive Chart] Organ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Hotels' Organizational Structure [Interactive Chart] Organimi"/>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5149215"/>
                    </a:xfrm>
                    <a:prstGeom prst="rect">
                      <a:avLst/>
                    </a:prstGeom>
                    <a:noFill/>
                    <a:ln>
                      <a:noFill/>
                    </a:ln>
                  </pic:spPr>
                </pic:pic>
              </a:graphicData>
            </a:graphic>
          </wp:inline>
        </w:drawing>
      </w:r>
    </w:p>
    <w:p w14:paraId="57E1B9B4" w14:textId="561AA0E0" w:rsidR="00887FBC" w:rsidRPr="0083366E" w:rsidRDefault="00887FBC" w:rsidP="0083366E">
      <w:pPr>
        <w:pStyle w:val="Caption"/>
        <w:spacing w:after="0" w:line="360" w:lineRule="auto"/>
        <w:rPr>
          <w:rFonts w:ascii="Arial" w:hAnsi="Arial" w:cs="Arial"/>
          <w:color w:val="auto"/>
          <w:sz w:val="24"/>
          <w:szCs w:val="24"/>
        </w:rPr>
      </w:pPr>
      <w:r w:rsidRPr="0083366E">
        <w:rPr>
          <w:rFonts w:ascii="Arial" w:hAnsi="Arial" w:cs="Arial"/>
          <w:color w:val="auto"/>
          <w:sz w:val="24"/>
          <w:szCs w:val="24"/>
        </w:rPr>
        <w:t xml:space="preserve">Figure </w:t>
      </w:r>
      <w:r w:rsidRPr="0083366E">
        <w:rPr>
          <w:rFonts w:ascii="Arial" w:hAnsi="Arial" w:cs="Arial"/>
          <w:color w:val="auto"/>
          <w:sz w:val="24"/>
          <w:szCs w:val="24"/>
        </w:rPr>
        <w:fldChar w:fldCharType="begin"/>
      </w:r>
      <w:r w:rsidRPr="0083366E">
        <w:rPr>
          <w:rFonts w:ascii="Arial" w:hAnsi="Arial" w:cs="Arial"/>
          <w:color w:val="auto"/>
          <w:sz w:val="24"/>
          <w:szCs w:val="24"/>
        </w:rPr>
        <w:instrText xml:space="preserve"> SEQ Figure \* ARABIC </w:instrText>
      </w:r>
      <w:r w:rsidRPr="0083366E">
        <w:rPr>
          <w:rFonts w:ascii="Arial" w:hAnsi="Arial" w:cs="Arial"/>
          <w:color w:val="auto"/>
          <w:sz w:val="24"/>
          <w:szCs w:val="24"/>
        </w:rPr>
        <w:fldChar w:fldCharType="separate"/>
      </w:r>
      <w:r w:rsidR="00A163B4" w:rsidRPr="0083366E">
        <w:rPr>
          <w:rFonts w:ascii="Arial" w:hAnsi="Arial" w:cs="Arial"/>
          <w:noProof/>
          <w:color w:val="auto"/>
          <w:sz w:val="24"/>
          <w:szCs w:val="24"/>
        </w:rPr>
        <w:t>1</w:t>
      </w:r>
      <w:r w:rsidRPr="0083366E">
        <w:rPr>
          <w:rFonts w:ascii="Arial" w:hAnsi="Arial" w:cs="Arial"/>
          <w:color w:val="auto"/>
          <w:sz w:val="24"/>
          <w:szCs w:val="24"/>
        </w:rPr>
        <w:fldChar w:fldCharType="end"/>
      </w:r>
      <w:r w:rsidRPr="0083366E">
        <w:rPr>
          <w:rFonts w:ascii="Arial" w:hAnsi="Arial" w:cs="Arial"/>
          <w:color w:val="auto"/>
          <w:sz w:val="24"/>
          <w:szCs w:val="24"/>
        </w:rPr>
        <w:t xml:space="preserve"> Hyatt </w:t>
      </w:r>
      <w:r w:rsidR="00EB42A3" w:rsidRPr="0083366E">
        <w:rPr>
          <w:rFonts w:ascii="Arial" w:hAnsi="Arial" w:cs="Arial"/>
          <w:color w:val="auto"/>
          <w:sz w:val="24"/>
          <w:szCs w:val="24"/>
        </w:rPr>
        <w:t>Organisation</w:t>
      </w:r>
      <w:r w:rsidR="005B11A6" w:rsidRPr="0083366E">
        <w:rPr>
          <w:rFonts w:ascii="Arial" w:hAnsi="Arial" w:cs="Arial"/>
          <w:color w:val="auto"/>
          <w:sz w:val="24"/>
          <w:szCs w:val="24"/>
        </w:rPr>
        <w:t>al</w:t>
      </w:r>
      <w:r w:rsidRPr="0083366E">
        <w:rPr>
          <w:rFonts w:ascii="Arial" w:hAnsi="Arial" w:cs="Arial"/>
          <w:color w:val="auto"/>
          <w:sz w:val="24"/>
          <w:szCs w:val="24"/>
        </w:rPr>
        <w:t xml:space="preserve"> structure</w:t>
      </w:r>
      <w:r w:rsidR="005B11A6" w:rsidRPr="0083366E">
        <w:rPr>
          <w:rFonts w:ascii="Arial" w:hAnsi="Arial" w:cs="Arial"/>
          <w:color w:val="auto"/>
          <w:sz w:val="24"/>
          <w:szCs w:val="24"/>
        </w:rPr>
        <w:t xml:space="preserve">        </w:t>
      </w:r>
      <w:r w:rsidR="00C5732F" w:rsidRPr="0083366E">
        <w:rPr>
          <w:rFonts w:ascii="Arial" w:hAnsi="Arial" w:cs="Arial"/>
          <w:color w:val="auto"/>
          <w:sz w:val="24"/>
          <w:szCs w:val="24"/>
        </w:rPr>
        <w:t xml:space="preserve">                </w:t>
      </w:r>
      <w:r w:rsidR="005B11A6" w:rsidRPr="0083366E">
        <w:rPr>
          <w:rFonts w:ascii="Arial" w:hAnsi="Arial" w:cs="Arial"/>
          <w:color w:val="auto"/>
          <w:sz w:val="24"/>
          <w:szCs w:val="24"/>
        </w:rPr>
        <w:t>ORG Chart, 2019</w:t>
      </w:r>
    </w:p>
    <w:p w14:paraId="7531DA9D" w14:textId="77777777" w:rsidR="005B11A6" w:rsidRPr="0083366E" w:rsidRDefault="005B11A6" w:rsidP="0083366E">
      <w:pPr>
        <w:spacing w:after="0" w:line="360" w:lineRule="auto"/>
        <w:rPr>
          <w:rFonts w:ascii="Arial" w:hAnsi="Arial" w:cs="Arial"/>
          <w:sz w:val="24"/>
          <w:szCs w:val="24"/>
        </w:rPr>
      </w:pPr>
    </w:p>
    <w:p w14:paraId="58C66A26" w14:textId="77777777" w:rsidR="005B11A6" w:rsidRPr="0083366E" w:rsidRDefault="005B11A6" w:rsidP="0083366E">
      <w:pPr>
        <w:spacing w:after="0" w:line="360" w:lineRule="auto"/>
        <w:rPr>
          <w:rFonts w:ascii="Arial" w:hAnsi="Arial" w:cs="Arial"/>
          <w:sz w:val="24"/>
          <w:szCs w:val="24"/>
        </w:rPr>
      </w:pPr>
    </w:p>
    <w:p w14:paraId="78F0D4B4" w14:textId="77777777" w:rsidR="005B11A6" w:rsidRPr="0083366E" w:rsidRDefault="005B11A6" w:rsidP="0083366E">
      <w:pPr>
        <w:spacing w:after="0" w:line="360" w:lineRule="auto"/>
        <w:rPr>
          <w:rFonts w:ascii="Arial" w:hAnsi="Arial" w:cs="Arial"/>
          <w:sz w:val="24"/>
          <w:szCs w:val="24"/>
        </w:rPr>
      </w:pPr>
    </w:p>
    <w:p w14:paraId="33CE4C7C" w14:textId="77777777" w:rsidR="005B11A6" w:rsidRPr="0083366E" w:rsidRDefault="005B11A6" w:rsidP="0083366E">
      <w:pPr>
        <w:spacing w:after="0" w:line="360" w:lineRule="auto"/>
        <w:rPr>
          <w:rFonts w:ascii="Arial" w:hAnsi="Arial" w:cs="Arial"/>
          <w:sz w:val="24"/>
          <w:szCs w:val="24"/>
        </w:rPr>
      </w:pPr>
    </w:p>
    <w:p w14:paraId="4C8834B8" w14:textId="77777777" w:rsidR="005B11A6" w:rsidRPr="0083366E" w:rsidRDefault="005B11A6" w:rsidP="0083366E">
      <w:pPr>
        <w:spacing w:after="0" w:line="360" w:lineRule="auto"/>
        <w:rPr>
          <w:rFonts w:ascii="Arial" w:hAnsi="Arial" w:cs="Arial"/>
          <w:sz w:val="24"/>
          <w:szCs w:val="24"/>
        </w:rPr>
      </w:pPr>
    </w:p>
    <w:p w14:paraId="39FC1006" w14:textId="294617CA" w:rsidR="00C10C39" w:rsidRPr="0083366E" w:rsidRDefault="005B11A6" w:rsidP="0083366E">
      <w:pPr>
        <w:pStyle w:val="Heading2"/>
        <w:spacing w:before="0" w:line="360" w:lineRule="auto"/>
        <w:rPr>
          <w:rFonts w:ascii="Arial" w:hAnsi="Arial" w:cs="Arial"/>
          <w:i/>
          <w:iCs/>
          <w:color w:val="auto"/>
          <w:sz w:val="24"/>
          <w:szCs w:val="24"/>
        </w:rPr>
      </w:pPr>
      <w:bookmarkStart w:id="29" w:name="_Toc159769053"/>
      <w:r w:rsidRPr="0083366E">
        <w:rPr>
          <w:rFonts w:ascii="Arial" w:hAnsi="Arial" w:cs="Arial"/>
          <w:i/>
          <w:iCs/>
          <w:color w:val="auto"/>
          <w:sz w:val="24"/>
          <w:szCs w:val="24"/>
        </w:rPr>
        <w:lastRenderedPageBreak/>
        <w:t>Appendix B</w:t>
      </w:r>
      <w:bookmarkEnd w:id="29"/>
    </w:p>
    <w:p w14:paraId="1BE8F124" w14:textId="77777777" w:rsidR="005B11A6" w:rsidRPr="0083366E" w:rsidRDefault="005B11A6" w:rsidP="0083366E">
      <w:pPr>
        <w:keepNext/>
        <w:spacing w:after="0" w:line="360" w:lineRule="auto"/>
        <w:rPr>
          <w:rFonts w:ascii="Arial" w:hAnsi="Arial" w:cs="Arial"/>
          <w:sz w:val="24"/>
          <w:szCs w:val="24"/>
        </w:rPr>
      </w:pPr>
      <w:r w:rsidRPr="0083366E">
        <w:rPr>
          <w:rFonts w:ascii="Arial" w:hAnsi="Arial" w:cs="Arial"/>
          <w:noProof/>
          <w:sz w:val="24"/>
          <w:szCs w:val="24"/>
          <w:lang w:val="en-US"/>
        </w:rPr>
        <w:drawing>
          <wp:inline distT="0" distB="0" distL="0" distR="0" wp14:anchorId="269DD372" wp14:editId="023C094A">
            <wp:extent cx="5943600" cy="3194050"/>
            <wp:effectExtent l="0" t="0" r="0" b="6350"/>
            <wp:docPr id="123495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956400" name=""/>
                    <pic:cNvPicPr/>
                  </pic:nvPicPr>
                  <pic:blipFill>
                    <a:blip r:embed="rId21"/>
                    <a:stretch>
                      <a:fillRect/>
                    </a:stretch>
                  </pic:blipFill>
                  <pic:spPr>
                    <a:xfrm>
                      <a:off x="0" y="0"/>
                      <a:ext cx="5943600" cy="3194050"/>
                    </a:xfrm>
                    <a:prstGeom prst="rect">
                      <a:avLst/>
                    </a:prstGeom>
                  </pic:spPr>
                </pic:pic>
              </a:graphicData>
            </a:graphic>
          </wp:inline>
        </w:drawing>
      </w:r>
    </w:p>
    <w:p w14:paraId="1CF50FA1" w14:textId="2FE0FCBA" w:rsidR="00314D89" w:rsidRPr="0083366E" w:rsidRDefault="005B11A6" w:rsidP="0083366E">
      <w:pPr>
        <w:pStyle w:val="Caption"/>
        <w:spacing w:after="0" w:line="360" w:lineRule="auto"/>
        <w:rPr>
          <w:rFonts w:ascii="Arial" w:hAnsi="Arial" w:cs="Arial"/>
          <w:color w:val="auto"/>
          <w:sz w:val="24"/>
          <w:szCs w:val="24"/>
        </w:rPr>
      </w:pPr>
      <w:r w:rsidRPr="0083366E">
        <w:rPr>
          <w:rFonts w:ascii="Arial" w:hAnsi="Arial" w:cs="Arial"/>
          <w:color w:val="auto"/>
          <w:sz w:val="24"/>
          <w:szCs w:val="24"/>
        </w:rPr>
        <w:t xml:space="preserve">Figure </w:t>
      </w:r>
      <w:r w:rsidRPr="0083366E">
        <w:rPr>
          <w:rFonts w:ascii="Arial" w:hAnsi="Arial" w:cs="Arial"/>
          <w:color w:val="auto"/>
          <w:sz w:val="24"/>
          <w:szCs w:val="24"/>
        </w:rPr>
        <w:fldChar w:fldCharType="begin"/>
      </w:r>
      <w:r w:rsidRPr="0083366E">
        <w:rPr>
          <w:rFonts w:ascii="Arial" w:hAnsi="Arial" w:cs="Arial"/>
          <w:color w:val="auto"/>
          <w:sz w:val="24"/>
          <w:szCs w:val="24"/>
        </w:rPr>
        <w:instrText xml:space="preserve"> SEQ Figure \* ARABIC </w:instrText>
      </w:r>
      <w:r w:rsidRPr="0083366E">
        <w:rPr>
          <w:rFonts w:ascii="Arial" w:hAnsi="Arial" w:cs="Arial"/>
          <w:color w:val="auto"/>
          <w:sz w:val="24"/>
          <w:szCs w:val="24"/>
        </w:rPr>
        <w:fldChar w:fldCharType="separate"/>
      </w:r>
      <w:r w:rsidR="00A163B4" w:rsidRPr="0083366E">
        <w:rPr>
          <w:rFonts w:ascii="Arial" w:hAnsi="Arial" w:cs="Arial"/>
          <w:noProof/>
          <w:color w:val="auto"/>
          <w:sz w:val="24"/>
          <w:szCs w:val="24"/>
        </w:rPr>
        <w:t>2</w:t>
      </w:r>
      <w:r w:rsidRPr="0083366E">
        <w:rPr>
          <w:rFonts w:ascii="Arial" w:hAnsi="Arial" w:cs="Arial"/>
          <w:color w:val="auto"/>
          <w:sz w:val="24"/>
          <w:szCs w:val="24"/>
        </w:rPr>
        <w:fldChar w:fldCharType="end"/>
      </w:r>
      <w:r w:rsidRPr="0083366E">
        <w:rPr>
          <w:rFonts w:ascii="Arial" w:hAnsi="Arial" w:cs="Arial"/>
          <w:color w:val="auto"/>
          <w:sz w:val="24"/>
          <w:szCs w:val="24"/>
        </w:rPr>
        <w:t xml:space="preserve"> Hyatt Hotels Z score                                Johnson, 2024</w:t>
      </w:r>
    </w:p>
    <w:p w14:paraId="382789C0" w14:textId="77777777" w:rsidR="00314D89" w:rsidRPr="0083366E" w:rsidRDefault="00314D89" w:rsidP="0083366E">
      <w:pPr>
        <w:spacing w:after="0" w:line="360" w:lineRule="auto"/>
        <w:rPr>
          <w:rFonts w:ascii="Arial" w:hAnsi="Arial" w:cs="Arial"/>
          <w:sz w:val="24"/>
          <w:szCs w:val="24"/>
        </w:rPr>
      </w:pPr>
    </w:p>
    <w:p w14:paraId="7768352E" w14:textId="77777777" w:rsidR="005B11A6" w:rsidRPr="0083366E" w:rsidRDefault="005B11A6" w:rsidP="0083366E">
      <w:pPr>
        <w:spacing w:after="0" w:line="360" w:lineRule="auto"/>
        <w:rPr>
          <w:rFonts w:ascii="Arial" w:hAnsi="Arial" w:cs="Arial"/>
          <w:sz w:val="24"/>
          <w:szCs w:val="24"/>
        </w:rPr>
      </w:pPr>
    </w:p>
    <w:p w14:paraId="1E966661" w14:textId="77777777" w:rsidR="005B11A6" w:rsidRPr="0083366E" w:rsidRDefault="005B11A6" w:rsidP="0083366E">
      <w:pPr>
        <w:spacing w:after="0" w:line="360" w:lineRule="auto"/>
        <w:rPr>
          <w:rFonts w:ascii="Arial" w:hAnsi="Arial" w:cs="Arial"/>
          <w:sz w:val="24"/>
          <w:szCs w:val="24"/>
        </w:rPr>
      </w:pPr>
    </w:p>
    <w:p w14:paraId="2A07F5BC" w14:textId="77777777" w:rsidR="005B11A6" w:rsidRPr="0083366E" w:rsidRDefault="005B11A6" w:rsidP="0083366E">
      <w:pPr>
        <w:spacing w:after="0" w:line="360" w:lineRule="auto"/>
        <w:rPr>
          <w:rFonts w:ascii="Arial" w:hAnsi="Arial" w:cs="Arial"/>
          <w:sz w:val="24"/>
          <w:szCs w:val="24"/>
        </w:rPr>
      </w:pPr>
    </w:p>
    <w:p w14:paraId="39936BAF" w14:textId="77777777" w:rsidR="005B11A6" w:rsidRPr="0083366E" w:rsidRDefault="005B11A6" w:rsidP="0083366E">
      <w:pPr>
        <w:spacing w:after="0" w:line="360" w:lineRule="auto"/>
        <w:rPr>
          <w:rFonts w:ascii="Arial" w:hAnsi="Arial" w:cs="Arial"/>
          <w:sz w:val="24"/>
          <w:szCs w:val="24"/>
        </w:rPr>
      </w:pPr>
    </w:p>
    <w:p w14:paraId="22213DBD" w14:textId="77777777" w:rsidR="005B11A6" w:rsidRPr="0083366E" w:rsidRDefault="005B11A6" w:rsidP="0083366E">
      <w:pPr>
        <w:spacing w:after="0" w:line="360" w:lineRule="auto"/>
        <w:rPr>
          <w:rFonts w:ascii="Arial" w:hAnsi="Arial" w:cs="Arial"/>
          <w:sz w:val="24"/>
          <w:szCs w:val="24"/>
        </w:rPr>
      </w:pPr>
    </w:p>
    <w:p w14:paraId="6A245631" w14:textId="77777777" w:rsidR="005B11A6" w:rsidRPr="0083366E" w:rsidRDefault="005B11A6" w:rsidP="0083366E">
      <w:pPr>
        <w:spacing w:after="0" w:line="360" w:lineRule="auto"/>
        <w:rPr>
          <w:rFonts w:ascii="Arial" w:hAnsi="Arial" w:cs="Arial"/>
          <w:sz w:val="24"/>
          <w:szCs w:val="24"/>
        </w:rPr>
      </w:pPr>
    </w:p>
    <w:p w14:paraId="4AB473F7" w14:textId="77777777" w:rsidR="005B11A6" w:rsidRPr="0083366E" w:rsidRDefault="005B11A6" w:rsidP="0083366E">
      <w:pPr>
        <w:spacing w:after="0" w:line="360" w:lineRule="auto"/>
        <w:rPr>
          <w:rFonts w:ascii="Arial" w:hAnsi="Arial" w:cs="Arial"/>
          <w:sz w:val="24"/>
          <w:szCs w:val="24"/>
        </w:rPr>
      </w:pPr>
    </w:p>
    <w:p w14:paraId="122FF4DE" w14:textId="77777777" w:rsidR="005B11A6" w:rsidRPr="0083366E" w:rsidRDefault="005B11A6" w:rsidP="0083366E">
      <w:pPr>
        <w:spacing w:after="0" w:line="360" w:lineRule="auto"/>
        <w:rPr>
          <w:rFonts w:ascii="Arial" w:hAnsi="Arial" w:cs="Arial"/>
          <w:sz w:val="24"/>
          <w:szCs w:val="24"/>
        </w:rPr>
      </w:pPr>
    </w:p>
    <w:p w14:paraId="0950BE70" w14:textId="77777777" w:rsidR="005B11A6" w:rsidRPr="0083366E" w:rsidRDefault="005B11A6" w:rsidP="0083366E">
      <w:pPr>
        <w:spacing w:after="0" w:line="360" w:lineRule="auto"/>
        <w:rPr>
          <w:rFonts w:ascii="Arial" w:hAnsi="Arial" w:cs="Arial"/>
          <w:sz w:val="24"/>
          <w:szCs w:val="24"/>
        </w:rPr>
      </w:pPr>
    </w:p>
    <w:p w14:paraId="03A89943" w14:textId="77777777" w:rsidR="005B11A6" w:rsidRPr="0083366E" w:rsidRDefault="005B11A6" w:rsidP="0083366E">
      <w:pPr>
        <w:spacing w:after="0" w:line="360" w:lineRule="auto"/>
        <w:rPr>
          <w:rFonts w:ascii="Arial" w:hAnsi="Arial" w:cs="Arial"/>
          <w:sz w:val="24"/>
          <w:szCs w:val="24"/>
        </w:rPr>
      </w:pPr>
    </w:p>
    <w:p w14:paraId="2E57FD55" w14:textId="77777777" w:rsidR="005B11A6" w:rsidRPr="0083366E" w:rsidRDefault="005B11A6" w:rsidP="0083366E">
      <w:pPr>
        <w:spacing w:after="0" w:line="360" w:lineRule="auto"/>
        <w:rPr>
          <w:rFonts w:ascii="Arial" w:hAnsi="Arial" w:cs="Arial"/>
          <w:sz w:val="24"/>
          <w:szCs w:val="24"/>
        </w:rPr>
      </w:pPr>
    </w:p>
    <w:p w14:paraId="5B294C6E" w14:textId="0D20E2C2" w:rsidR="005B11A6" w:rsidRPr="0083366E" w:rsidRDefault="005B11A6" w:rsidP="0083366E">
      <w:pPr>
        <w:pStyle w:val="Heading2"/>
        <w:spacing w:before="0" w:line="360" w:lineRule="auto"/>
        <w:rPr>
          <w:rFonts w:ascii="Arial" w:hAnsi="Arial" w:cs="Arial"/>
          <w:i/>
          <w:iCs/>
          <w:color w:val="auto"/>
          <w:sz w:val="24"/>
          <w:szCs w:val="24"/>
        </w:rPr>
      </w:pPr>
      <w:bookmarkStart w:id="30" w:name="_Toc159769054"/>
      <w:r w:rsidRPr="0083366E">
        <w:rPr>
          <w:rFonts w:ascii="Arial" w:hAnsi="Arial" w:cs="Arial"/>
          <w:i/>
          <w:iCs/>
          <w:color w:val="auto"/>
          <w:sz w:val="24"/>
          <w:szCs w:val="24"/>
        </w:rPr>
        <w:lastRenderedPageBreak/>
        <w:t>Appendix C</w:t>
      </w:r>
      <w:bookmarkEnd w:id="30"/>
    </w:p>
    <w:p w14:paraId="43F7D79C" w14:textId="77777777" w:rsidR="005B11A6" w:rsidRPr="0083366E" w:rsidRDefault="005B11A6" w:rsidP="0083366E">
      <w:pPr>
        <w:keepNext/>
        <w:spacing w:after="0" w:line="360" w:lineRule="auto"/>
        <w:rPr>
          <w:rFonts w:ascii="Arial" w:hAnsi="Arial" w:cs="Arial"/>
          <w:sz w:val="24"/>
          <w:szCs w:val="24"/>
        </w:rPr>
      </w:pPr>
      <w:r w:rsidRPr="0083366E">
        <w:rPr>
          <w:rFonts w:ascii="Arial" w:hAnsi="Arial" w:cs="Arial"/>
          <w:noProof/>
          <w:sz w:val="24"/>
          <w:szCs w:val="24"/>
          <w:lang w:val="en-US"/>
        </w:rPr>
        <w:drawing>
          <wp:inline distT="0" distB="0" distL="0" distR="0" wp14:anchorId="27394152" wp14:editId="4D1C575A">
            <wp:extent cx="6050280" cy="2621280"/>
            <wp:effectExtent l="0" t="0" r="7620" b="7620"/>
            <wp:docPr id="47668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84808" name=""/>
                    <pic:cNvPicPr/>
                  </pic:nvPicPr>
                  <pic:blipFill>
                    <a:blip r:embed="rId22"/>
                    <a:stretch>
                      <a:fillRect/>
                    </a:stretch>
                  </pic:blipFill>
                  <pic:spPr>
                    <a:xfrm>
                      <a:off x="0" y="0"/>
                      <a:ext cx="6050280" cy="2621280"/>
                    </a:xfrm>
                    <a:prstGeom prst="rect">
                      <a:avLst/>
                    </a:prstGeom>
                  </pic:spPr>
                </pic:pic>
              </a:graphicData>
            </a:graphic>
          </wp:inline>
        </w:drawing>
      </w:r>
    </w:p>
    <w:p w14:paraId="5F223281" w14:textId="5B0EAC62" w:rsidR="005B11A6" w:rsidRPr="0083366E" w:rsidRDefault="005B11A6" w:rsidP="0083366E">
      <w:pPr>
        <w:pStyle w:val="Caption"/>
        <w:spacing w:after="0" w:line="360" w:lineRule="auto"/>
        <w:rPr>
          <w:rFonts w:ascii="Arial" w:hAnsi="Arial" w:cs="Arial"/>
          <w:color w:val="auto"/>
          <w:sz w:val="24"/>
          <w:szCs w:val="24"/>
        </w:rPr>
      </w:pPr>
      <w:r w:rsidRPr="0083366E">
        <w:rPr>
          <w:rFonts w:ascii="Arial" w:hAnsi="Arial" w:cs="Arial"/>
          <w:color w:val="auto"/>
          <w:sz w:val="24"/>
          <w:szCs w:val="24"/>
        </w:rPr>
        <w:t xml:space="preserve">Figure </w:t>
      </w:r>
      <w:r w:rsidRPr="0083366E">
        <w:rPr>
          <w:rFonts w:ascii="Arial" w:hAnsi="Arial" w:cs="Arial"/>
          <w:color w:val="auto"/>
          <w:sz w:val="24"/>
          <w:szCs w:val="24"/>
        </w:rPr>
        <w:fldChar w:fldCharType="begin"/>
      </w:r>
      <w:r w:rsidRPr="0083366E">
        <w:rPr>
          <w:rFonts w:ascii="Arial" w:hAnsi="Arial" w:cs="Arial"/>
          <w:color w:val="auto"/>
          <w:sz w:val="24"/>
          <w:szCs w:val="24"/>
        </w:rPr>
        <w:instrText xml:space="preserve"> SEQ Figure \* ARABIC </w:instrText>
      </w:r>
      <w:r w:rsidRPr="0083366E">
        <w:rPr>
          <w:rFonts w:ascii="Arial" w:hAnsi="Arial" w:cs="Arial"/>
          <w:color w:val="auto"/>
          <w:sz w:val="24"/>
          <w:szCs w:val="24"/>
        </w:rPr>
        <w:fldChar w:fldCharType="separate"/>
      </w:r>
      <w:r w:rsidR="00A163B4" w:rsidRPr="0083366E">
        <w:rPr>
          <w:rFonts w:ascii="Arial" w:hAnsi="Arial" w:cs="Arial"/>
          <w:noProof/>
          <w:color w:val="auto"/>
          <w:sz w:val="24"/>
          <w:szCs w:val="24"/>
        </w:rPr>
        <w:t>3</w:t>
      </w:r>
      <w:r w:rsidRPr="0083366E">
        <w:rPr>
          <w:rFonts w:ascii="Arial" w:hAnsi="Arial" w:cs="Arial"/>
          <w:color w:val="auto"/>
          <w:sz w:val="24"/>
          <w:szCs w:val="24"/>
        </w:rPr>
        <w:fldChar w:fldCharType="end"/>
      </w:r>
      <w:r w:rsidR="00C5732F" w:rsidRPr="0083366E">
        <w:rPr>
          <w:rFonts w:ascii="Arial" w:hAnsi="Arial" w:cs="Arial"/>
          <w:color w:val="auto"/>
          <w:sz w:val="24"/>
          <w:szCs w:val="24"/>
        </w:rPr>
        <w:t xml:space="preserve"> </w:t>
      </w:r>
      <w:r w:rsidRPr="0083366E">
        <w:rPr>
          <w:rFonts w:ascii="Arial" w:hAnsi="Arial" w:cs="Arial"/>
          <w:color w:val="auto"/>
          <w:sz w:val="24"/>
          <w:szCs w:val="24"/>
        </w:rPr>
        <w:t>Hyatt ROE and its competitors                     www.gurufocus.com ,</w:t>
      </w:r>
      <w:proofErr w:type="gramStart"/>
      <w:r w:rsidRPr="0083366E">
        <w:rPr>
          <w:rFonts w:ascii="Arial" w:hAnsi="Arial" w:cs="Arial"/>
          <w:color w:val="auto"/>
          <w:sz w:val="24"/>
          <w:szCs w:val="24"/>
        </w:rPr>
        <w:t>2023</w:t>
      </w:r>
      <w:proofErr w:type="gramEnd"/>
    </w:p>
    <w:p w14:paraId="21C5578F" w14:textId="77777777" w:rsidR="005B11A6" w:rsidRPr="0083366E" w:rsidRDefault="005B11A6" w:rsidP="0083366E">
      <w:pPr>
        <w:spacing w:after="0" w:line="360" w:lineRule="auto"/>
        <w:rPr>
          <w:rFonts w:ascii="Arial" w:hAnsi="Arial" w:cs="Arial"/>
          <w:sz w:val="24"/>
          <w:szCs w:val="24"/>
        </w:rPr>
      </w:pPr>
    </w:p>
    <w:p w14:paraId="2584340C" w14:textId="77777777" w:rsidR="005B11A6" w:rsidRPr="0083366E" w:rsidRDefault="005B11A6" w:rsidP="0083366E">
      <w:pPr>
        <w:spacing w:after="0" w:line="360" w:lineRule="auto"/>
        <w:rPr>
          <w:rFonts w:ascii="Arial" w:hAnsi="Arial" w:cs="Arial"/>
          <w:sz w:val="24"/>
          <w:szCs w:val="24"/>
        </w:rPr>
      </w:pPr>
    </w:p>
    <w:p w14:paraId="751F3082" w14:textId="65B9168A" w:rsidR="005B11A6" w:rsidRPr="0083366E" w:rsidRDefault="005B11A6" w:rsidP="0083366E">
      <w:pPr>
        <w:pStyle w:val="Heading2"/>
        <w:spacing w:before="0" w:line="360" w:lineRule="auto"/>
        <w:rPr>
          <w:rFonts w:ascii="Arial" w:hAnsi="Arial" w:cs="Arial"/>
          <w:i/>
          <w:iCs/>
          <w:color w:val="auto"/>
          <w:sz w:val="24"/>
          <w:szCs w:val="24"/>
        </w:rPr>
      </w:pPr>
      <w:bookmarkStart w:id="31" w:name="_Toc159769055"/>
      <w:r w:rsidRPr="0083366E">
        <w:rPr>
          <w:rFonts w:ascii="Arial" w:hAnsi="Arial" w:cs="Arial"/>
          <w:i/>
          <w:iCs/>
          <w:color w:val="auto"/>
          <w:sz w:val="24"/>
          <w:szCs w:val="24"/>
        </w:rPr>
        <w:lastRenderedPageBreak/>
        <w:t>Appendix D</w:t>
      </w:r>
      <w:bookmarkEnd w:id="31"/>
    </w:p>
    <w:p w14:paraId="1F4C867E" w14:textId="77777777" w:rsidR="00F4693C" w:rsidRPr="0083366E" w:rsidRDefault="00F4693C" w:rsidP="0083366E">
      <w:pPr>
        <w:keepNext/>
        <w:spacing w:after="0" w:line="360" w:lineRule="auto"/>
        <w:rPr>
          <w:rFonts w:ascii="Arial" w:hAnsi="Arial" w:cs="Arial"/>
          <w:sz w:val="24"/>
          <w:szCs w:val="24"/>
        </w:rPr>
      </w:pPr>
      <w:r w:rsidRPr="0083366E">
        <w:rPr>
          <w:rFonts w:ascii="Arial" w:hAnsi="Arial" w:cs="Arial"/>
          <w:noProof/>
          <w:sz w:val="24"/>
          <w:szCs w:val="24"/>
          <w:lang w:val="en-US"/>
        </w:rPr>
        <w:drawing>
          <wp:inline distT="0" distB="0" distL="0" distR="0" wp14:anchorId="61AEC2EF" wp14:editId="70AC5489">
            <wp:extent cx="6096000" cy="4145280"/>
            <wp:effectExtent l="0" t="0" r="0" b="7620"/>
            <wp:docPr id="815800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000" cy="4145280"/>
                    </a:xfrm>
                    <a:prstGeom prst="rect">
                      <a:avLst/>
                    </a:prstGeom>
                    <a:noFill/>
                  </pic:spPr>
                </pic:pic>
              </a:graphicData>
            </a:graphic>
          </wp:inline>
        </w:drawing>
      </w:r>
    </w:p>
    <w:p w14:paraId="62C5DBE8" w14:textId="2AC41E04" w:rsidR="005B11A6" w:rsidRPr="0083366E" w:rsidRDefault="00F4693C" w:rsidP="0083366E">
      <w:pPr>
        <w:pStyle w:val="Caption"/>
        <w:spacing w:after="0" w:line="360" w:lineRule="auto"/>
        <w:rPr>
          <w:rFonts w:ascii="Arial" w:hAnsi="Arial" w:cs="Arial"/>
          <w:color w:val="auto"/>
          <w:sz w:val="24"/>
          <w:szCs w:val="24"/>
        </w:rPr>
      </w:pPr>
      <w:r w:rsidRPr="0083366E">
        <w:rPr>
          <w:rFonts w:ascii="Arial" w:hAnsi="Arial" w:cs="Arial"/>
          <w:color w:val="auto"/>
          <w:sz w:val="24"/>
          <w:szCs w:val="24"/>
        </w:rPr>
        <w:t xml:space="preserve">Figure </w:t>
      </w:r>
      <w:r w:rsidRPr="0083366E">
        <w:rPr>
          <w:rFonts w:ascii="Arial" w:hAnsi="Arial" w:cs="Arial"/>
          <w:color w:val="auto"/>
          <w:sz w:val="24"/>
          <w:szCs w:val="24"/>
        </w:rPr>
        <w:fldChar w:fldCharType="begin"/>
      </w:r>
      <w:r w:rsidRPr="0083366E">
        <w:rPr>
          <w:rFonts w:ascii="Arial" w:hAnsi="Arial" w:cs="Arial"/>
          <w:color w:val="auto"/>
          <w:sz w:val="24"/>
          <w:szCs w:val="24"/>
        </w:rPr>
        <w:instrText xml:space="preserve"> SEQ Figure \* ARABIC </w:instrText>
      </w:r>
      <w:r w:rsidRPr="0083366E">
        <w:rPr>
          <w:rFonts w:ascii="Arial" w:hAnsi="Arial" w:cs="Arial"/>
          <w:color w:val="auto"/>
          <w:sz w:val="24"/>
          <w:szCs w:val="24"/>
        </w:rPr>
        <w:fldChar w:fldCharType="separate"/>
      </w:r>
      <w:r w:rsidR="00A163B4" w:rsidRPr="0083366E">
        <w:rPr>
          <w:rFonts w:ascii="Arial" w:hAnsi="Arial" w:cs="Arial"/>
          <w:noProof/>
          <w:color w:val="auto"/>
          <w:sz w:val="24"/>
          <w:szCs w:val="24"/>
        </w:rPr>
        <w:t>4</w:t>
      </w:r>
      <w:r w:rsidRPr="0083366E">
        <w:rPr>
          <w:rFonts w:ascii="Arial" w:hAnsi="Arial" w:cs="Arial"/>
          <w:color w:val="auto"/>
          <w:sz w:val="24"/>
          <w:szCs w:val="24"/>
        </w:rPr>
        <w:fldChar w:fldCharType="end"/>
      </w:r>
      <w:r w:rsidRPr="0083366E">
        <w:rPr>
          <w:rFonts w:ascii="Arial" w:hAnsi="Arial" w:cs="Arial"/>
          <w:color w:val="auto"/>
          <w:sz w:val="24"/>
          <w:szCs w:val="24"/>
        </w:rPr>
        <w:t xml:space="preserve"> Hyatt</w:t>
      </w:r>
      <w:r w:rsidR="00AF78B7" w:rsidRPr="0083366E">
        <w:rPr>
          <w:rFonts w:ascii="Arial" w:hAnsi="Arial" w:cs="Arial"/>
          <w:color w:val="auto"/>
          <w:sz w:val="24"/>
          <w:szCs w:val="24"/>
        </w:rPr>
        <w:t>'</w:t>
      </w:r>
      <w:r w:rsidRPr="0083366E">
        <w:rPr>
          <w:rFonts w:ascii="Arial" w:hAnsi="Arial" w:cs="Arial"/>
          <w:color w:val="auto"/>
          <w:sz w:val="24"/>
          <w:szCs w:val="24"/>
        </w:rPr>
        <w:t xml:space="preserve">s other financial analysis                        </w:t>
      </w:r>
      <w:r w:rsidR="00C5732F" w:rsidRPr="0083366E">
        <w:rPr>
          <w:rFonts w:ascii="Arial" w:hAnsi="Arial" w:cs="Arial"/>
          <w:color w:val="auto"/>
          <w:sz w:val="24"/>
          <w:szCs w:val="24"/>
        </w:rPr>
        <w:t xml:space="preserve">    </w:t>
      </w:r>
      <w:r w:rsidRPr="0083366E">
        <w:rPr>
          <w:rFonts w:ascii="Arial" w:hAnsi="Arial" w:cs="Arial"/>
          <w:color w:val="auto"/>
          <w:sz w:val="24"/>
          <w:szCs w:val="24"/>
        </w:rPr>
        <w:t xml:space="preserve">    Johnson, 2024</w:t>
      </w:r>
    </w:p>
    <w:p w14:paraId="7E39F3FC" w14:textId="77777777" w:rsidR="00F4693C" w:rsidRPr="0083366E" w:rsidRDefault="00F4693C" w:rsidP="0083366E">
      <w:pPr>
        <w:spacing w:after="0" w:line="360" w:lineRule="auto"/>
        <w:rPr>
          <w:rFonts w:ascii="Arial" w:hAnsi="Arial" w:cs="Arial"/>
          <w:sz w:val="24"/>
          <w:szCs w:val="24"/>
        </w:rPr>
      </w:pPr>
    </w:p>
    <w:p w14:paraId="3719F1FF" w14:textId="3BDE37A0" w:rsidR="00F4693C" w:rsidRPr="0083366E" w:rsidRDefault="00F4693C" w:rsidP="0083366E">
      <w:pPr>
        <w:pStyle w:val="Heading2"/>
        <w:spacing w:before="0" w:line="360" w:lineRule="auto"/>
        <w:rPr>
          <w:rFonts w:ascii="Arial" w:hAnsi="Arial" w:cs="Arial"/>
          <w:i/>
          <w:iCs/>
          <w:color w:val="auto"/>
          <w:sz w:val="24"/>
          <w:szCs w:val="24"/>
        </w:rPr>
      </w:pPr>
      <w:bookmarkStart w:id="32" w:name="_Toc159769056"/>
      <w:r w:rsidRPr="0083366E">
        <w:rPr>
          <w:rFonts w:ascii="Arial" w:hAnsi="Arial" w:cs="Arial"/>
          <w:i/>
          <w:iCs/>
          <w:color w:val="auto"/>
          <w:sz w:val="24"/>
          <w:szCs w:val="24"/>
        </w:rPr>
        <w:lastRenderedPageBreak/>
        <w:t>Appendix E</w:t>
      </w:r>
      <w:bookmarkEnd w:id="32"/>
    </w:p>
    <w:p w14:paraId="02572C52" w14:textId="77777777" w:rsidR="00F4693C" w:rsidRPr="0083366E" w:rsidRDefault="00F4693C" w:rsidP="0083366E">
      <w:pPr>
        <w:keepNext/>
        <w:spacing w:after="0" w:line="360" w:lineRule="auto"/>
        <w:rPr>
          <w:rFonts w:ascii="Arial" w:hAnsi="Arial" w:cs="Arial"/>
          <w:sz w:val="24"/>
          <w:szCs w:val="24"/>
        </w:rPr>
      </w:pPr>
      <w:r w:rsidRPr="0083366E">
        <w:rPr>
          <w:rFonts w:ascii="Arial" w:hAnsi="Arial" w:cs="Arial"/>
          <w:noProof/>
          <w:sz w:val="24"/>
          <w:szCs w:val="24"/>
          <w:lang w:val="en-US"/>
        </w:rPr>
        <w:drawing>
          <wp:inline distT="0" distB="0" distL="0" distR="0" wp14:anchorId="77787ADA" wp14:editId="266BA45E">
            <wp:extent cx="5943600" cy="3063240"/>
            <wp:effectExtent l="0" t="0" r="0" b="3810"/>
            <wp:docPr id="160806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06345" name=""/>
                    <pic:cNvPicPr/>
                  </pic:nvPicPr>
                  <pic:blipFill>
                    <a:blip r:embed="rId24"/>
                    <a:stretch>
                      <a:fillRect/>
                    </a:stretch>
                  </pic:blipFill>
                  <pic:spPr>
                    <a:xfrm>
                      <a:off x="0" y="0"/>
                      <a:ext cx="5943600" cy="3063240"/>
                    </a:xfrm>
                    <a:prstGeom prst="rect">
                      <a:avLst/>
                    </a:prstGeom>
                  </pic:spPr>
                </pic:pic>
              </a:graphicData>
            </a:graphic>
          </wp:inline>
        </w:drawing>
      </w:r>
    </w:p>
    <w:p w14:paraId="0C2436FE" w14:textId="7BDD1075" w:rsidR="00A163B4" w:rsidRPr="0083366E" w:rsidRDefault="00F4693C" w:rsidP="0083366E">
      <w:pPr>
        <w:pStyle w:val="Caption"/>
        <w:spacing w:after="0" w:line="360" w:lineRule="auto"/>
        <w:rPr>
          <w:rFonts w:ascii="Arial" w:hAnsi="Arial" w:cs="Arial"/>
          <w:color w:val="auto"/>
          <w:sz w:val="24"/>
          <w:szCs w:val="24"/>
        </w:rPr>
      </w:pPr>
      <w:r w:rsidRPr="0083366E">
        <w:rPr>
          <w:rFonts w:ascii="Arial" w:hAnsi="Arial" w:cs="Arial"/>
          <w:color w:val="auto"/>
          <w:sz w:val="24"/>
          <w:szCs w:val="24"/>
        </w:rPr>
        <w:t xml:space="preserve">Figure </w:t>
      </w:r>
      <w:r w:rsidRPr="0083366E">
        <w:rPr>
          <w:rFonts w:ascii="Arial" w:hAnsi="Arial" w:cs="Arial"/>
          <w:color w:val="auto"/>
          <w:sz w:val="24"/>
          <w:szCs w:val="24"/>
        </w:rPr>
        <w:fldChar w:fldCharType="begin"/>
      </w:r>
      <w:r w:rsidRPr="0083366E">
        <w:rPr>
          <w:rFonts w:ascii="Arial" w:hAnsi="Arial" w:cs="Arial"/>
          <w:color w:val="auto"/>
          <w:sz w:val="24"/>
          <w:szCs w:val="24"/>
        </w:rPr>
        <w:instrText xml:space="preserve"> SEQ Figure \* ARABIC </w:instrText>
      </w:r>
      <w:r w:rsidRPr="0083366E">
        <w:rPr>
          <w:rFonts w:ascii="Arial" w:hAnsi="Arial" w:cs="Arial"/>
          <w:color w:val="auto"/>
          <w:sz w:val="24"/>
          <w:szCs w:val="24"/>
        </w:rPr>
        <w:fldChar w:fldCharType="separate"/>
      </w:r>
      <w:r w:rsidR="00A163B4" w:rsidRPr="0083366E">
        <w:rPr>
          <w:rFonts w:ascii="Arial" w:hAnsi="Arial" w:cs="Arial"/>
          <w:noProof/>
          <w:color w:val="auto"/>
          <w:sz w:val="24"/>
          <w:szCs w:val="24"/>
        </w:rPr>
        <w:t>5</w:t>
      </w:r>
      <w:r w:rsidRPr="0083366E">
        <w:rPr>
          <w:rFonts w:ascii="Arial" w:hAnsi="Arial" w:cs="Arial"/>
          <w:color w:val="auto"/>
          <w:sz w:val="24"/>
          <w:szCs w:val="24"/>
        </w:rPr>
        <w:fldChar w:fldCharType="end"/>
      </w:r>
      <w:r w:rsidRPr="0083366E">
        <w:rPr>
          <w:rFonts w:ascii="Arial" w:hAnsi="Arial" w:cs="Arial"/>
          <w:color w:val="auto"/>
          <w:sz w:val="24"/>
          <w:szCs w:val="24"/>
        </w:rPr>
        <w:t xml:space="preserve"> Hyatt EBIT analysis                              </w:t>
      </w:r>
      <w:r w:rsidR="00C5732F" w:rsidRPr="0083366E">
        <w:rPr>
          <w:rFonts w:ascii="Arial" w:hAnsi="Arial" w:cs="Arial"/>
          <w:color w:val="auto"/>
          <w:sz w:val="24"/>
          <w:szCs w:val="24"/>
        </w:rPr>
        <w:t xml:space="preserve">                                www.wsj.com </w:t>
      </w:r>
      <w:proofErr w:type="gramStart"/>
      <w:r w:rsidR="00C5732F" w:rsidRPr="0083366E">
        <w:rPr>
          <w:rFonts w:ascii="Arial" w:hAnsi="Arial" w:cs="Arial"/>
          <w:color w:val="auto"/>
          <w:sz w:val="24"/>
          <w:szCs w:val="24"/>
        </w:rPr>
        <w:t>2023</w:t>
      </w:r>
      <w:proofErr w:type="gramEnd"/>
    </w:p>
    <w:p w14:paraId="1254C5E2" w14:textId="77777777" w:rsidR="00A163B4" w:rsidRPr="0083366E" w:rsidRDefault="00A163B4" w:rsidP="0083366E">
      <w:pPr>
        <w:pStyle w:val="Caption"/>
        <w:spacing w:after="0" w:line="360" w:lineRule="auto"/>
        <w:rPr>
          <w:rFonts w:ascii="Arial" w:hAnsi="Arial" w:cs="Arial"/>
          <w:color w:val="auto"/>
          <w:sz w:val="24"/>
          <w:szCs w:val="24"/>
        </w:rPr>
      </w:pPr>
    </w:p>
    <w:p w14:paraId="1D250961" w14:textId="77777777" w:rsidR="00A163B4" w:rsidRPr="0083366E" w:rsidRDefault="00A163B4" w:rsidP="0083366E">
      <w:pPr>
        <w:pStyle w:val="Heading2"/>
        <w:rPr>
          <w:rFonts w:ascii="Arial" w:hAnsi="Arial" w:cs="Arial"/>
          <w:i/>
          <w:iCs/>
          <w:color w:val="auto"/>
          <w:sz w:val="24"/>
          <w:szCs w:val="24"/>
        </w:rPr>
      </w:pPr>
      <w:bookmarkStart w:id="33" w:name="_Toc159769057"/>
      <w:r w:rsidRPr="0083366E">
        <w:rPr>
          <w:rFonts w:ascii="Arial" w:hAnsi="Arial" w:cs="Arial"/>
          <w:i/>
          <w:iCs/>
          <w:color w:val="auto"/>
          <w:sz w:val="24"/>
          <w:szCs w:val="24"/>
        </w:rPr>
        <w:lastRenderedPageBreak/>
        <w:t>Appendix F</w:t>
      </w:r>
      <w:bookmarkEnd w:id="33"/>
    </w:p>
    <w:p w14:paraId="462FE8AA" w14:textId="77777777" w:rsidR="00A163B4" w:rsidRPr="0083366E" w:rsidRDefault="00A163B4" w:rsidP="0083366E">
      <w:pPr>
        <w:pStyle w:val="Caption"/>
        <w:keepNext/>
        <w:spacing w:after="0" w:line="360" w:lineRule="auto"/>
        <w:rPr>
          <w:rFonts w:ascii="Arial" w:hAnsi="Arial" w:cs="Arial"/>
          <w:sz w:val="24"/>
          <w:szCs w:val="24"/>
        </w:rPr>
      </w:pPr>
      <w:r w:rsidRPr="0083366E">
        <w:rPr>
          <w:rFonts w:ascii="Arial" w:hAnsi="Arial" w:cs="Arial"/>
          <w:noProof/>
          <w:sz w:val="24"/>
          <w:szCs w:val="24"/>
          <w:lang w:val="en-US"/>
        </w:rPr>
        <w:drawing>
          <wp:inline distT="0" distB="0" distL="0" distR="0" wp14:anchorId="3BBA1919" wp14:editId="77E6DA8C">
            <wp:extent cx="6027015" cy="4018280"/>
            <wp:effectExtent l="0" t="0" r="0" b="1270"/>
            <wp:docPr id="155235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357872" name=""/>
                    <pic:cNvPicPr/>
                  </pic:nvPicPr>
                  <pic:blipFill>
                    <a:blip r:embed="rId25"/>
                    <a:stretch>
                      <a:fillRect/>
                    </a:stretch>
                  </pic:blipFill>
                  <pic:spPr>
                    <a:xfrm>
                      <a:off x="0" y="0"/>
                      <a:ext cx="6035396" cy="4023868"/>
                    </a:xfrm>
                    <a:prstGeom prst="rect">
                      <a:avLst/>
                    </a:prstGeom>
                  </pic:spPr>
                </pic:pic>
              </a:graphicData>
            </a:graphic>
          </wp:inline>
        </w:drawing>
      </w:r>
    </w:p>
    <w:p w14:paraId="36FDA1D1" w14:textId="01B528AC" w:rsidR="00A163B4" w:rsidRPr="00A65D7F" w:rsidRDefault="00A163B4" w:rsidP="0083366E">
      <w:pPr>
        <w:pStyle w:val="Caption"/>
        <w:spacing w:after="0" w:line="360" w:lineRule="auto"/>
        <w:rPr>
          <w:rFonts w:ascii="Arial" w:hAnsi="Arial" w:cs="Arial"/>
          <w:color w:val="auto"/>
          <w:sz w:val="24"/>
          <w:szCs w:val="24"/>
        </w:rPr>
      </w:pPr>
      <w:r w:rsidRPr="00A65D7F">
        <w:rPr>
          <w:rFonts w:ascii="Arial" w:hAnsi="Arial" w:cs="Arial"/>
          <w:color w:val="auto"/>
          <w:sz w:val="24"/>
          <w:szCs w:val="24"/>
        </w:rPr>
        <w:t xml:space="preserve">Figure </w:t>
      </w:r>
      <w:r w:rsidRPr="00A65D7F">
        <w:rPr>
          <w:rFonts w:ascii="Arial" w:hAnsi="Arial" w:cs="Arial"/>
          <w:color w:val="auto"/>
          <w:sz w:val="24"/>
          <w:szCs w:val="24"/>
        </w:rPr>
        <w:fldChar w:fldCharType="begin"/>
      </w:r>
      <w:r w:rsidRPr="00A65D7F">
        <w:rPr>
          <w:rFonts w:ascii="Arial" w:hAnsi="Arial" w:cs="Arial"/>
          <w:color w:val="auto"/>
          <w:sz w:val="24"/>
          <w:szCs w:val="24"/>
        </w:rPr>
        <w:instrText xml:space="preserve"> SEQ Figure \* ARABIC </w:instrText>
      </w:r>
      <w:r w:rsidRPr="00A65D7F">
        <w:rPr>
          <w:rFonts w:ascii="Arial" w:hAnsi="Arial" w:cs="Arial"/>
          <w:color w:val="auto"/>
          <w:sz w:val="24"/>
          <w:szCs w:val="24"/>
        </w:rPr>
        <w:fldChar w:fldCharType="separate"/>
      </w:r>
      <w:r w:rsidRPr="00A65D7F">
        <w:rPr>
          <w:rFonts w:ascii="Arial" w:hAnsi="Arial" w:cs="Arial"/>
          <w:noProof/>
          <w:color w:val="auto"/>
          <w:sz w:val="24"/>
          <w:szCs w:val="24"/>
        </w:rPr>
        <w:t>6</w:t>
      </w:r>
      <w:r w:rsidRPr="00A65D7F">
        <w:rPr>
          <w:rFonts w:ascii="Arial" w:hAnsi="Arial" w:cs="Arial"/>
          <w:color w:val="auto"/>
          <w:sz w:val="24"/>
          <w:szCs w:val="24"/>
        </w:rPr>
        <w:fldChar w:fldCharType="end"/>
      </w:r>
      <w:r w:rsidRPr="00A65D7F">
        <w:rPr>
          <w:rFonts w:ascii="Arial" w:hAnsi="Arial" w:cs="Arial"/>
          <w:color w:val="auto"/>
          <w:sz w:val="24"/>
          <w:szCs w:val="24"/>
        </w:rPr>
        <w:t xml:space="preserve"> Hyatt Income Statement                                                                WSJ, 2024</w:t>
      </w:r>
    </w:p>
    <w:p w14:paraId="05E20376" w14:textId="5C410A2B" w:rsidR="00F4693C" w:rsidRPr="0083366E" w:rsidRDefault="00F4693C" w:rsidP="0083366E">
      <w:pPr>
        <w:pStyle w:val="Caption"/>
        <w:spacing w:after="0" w:line="360" w:lineRule="auto"/>
        <w:rPr>
          <w:rFonts w:ascii="Arial" w:hAnsi="Arial" w:cs="Arial"/>
          <w:color w:val="auto"/>
          <w:sz w:val="24"/>
          <w:szCs w:val="24"/>
        </w:rPr>
      </w:pPr>
      <w:r w:rsidRPr="0083366E">
        <w:rPr>
          <w:rFonts w:ascii="Arial" w:hAnsi="Arial" w:cs="Arial"/>
          <w:color w:val="auto"/>
          <w:sz w:val="24"/>
          <w:szCs w:val="24"/>
        </w:rPr>
        <w:t xml:space="preserve">                                                         </w:t>
      </w:r>
    </w:p>
    <w:sectPr w:rsidR="00F4693C" w:rsidRPr="0083366E">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3F263" w14:textId="77777777" w:rsidR="00CA4D20" w:rsidRDefault="00CA4D20" w:rsidP="00AC457E">
      <w:pPr>
        <w:spacing w:after="0" w:line="240" w:lineRule="auto"/>
      </w:pPr>
      <w:r>
        <w:separator/>
      </w:r>
    </w:p>
  </w:endnote>
  <w:endnote w:type="continuationSeparator" w:id="0">
    <w:p w14:paraId="67DA3C15" w14:textId="77777777" w:rsidR="00CA4D20" w:rsidRDefault="00CA4D20" w:rsidP="00AC4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C9813" w14:textId="77777777" w:rsidR="00CA4D20" w:rsidRDefault="00CA4D20" w:rsidP="00AC457E">
      <w:pPr>
        <w:spacing w:after="0" w:line="240" w:lineRule="auto"/>
      </w:pPr>
      <w:r>
        <w:separator/>
      </w:r>
    </w:p>
  </w:footnote>
  <w:footnote w:type="continuationSeparator" w:id="0">
    <w:p w14:paraId="0DB1A724" w14:textId="77777777" w:rsidR="00CA4D20" w:rsidRDefault="00CA4D20" w:rsidP="00AC45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93C5E" w14:textId="2FAE3132" w:rsidR="00AC457E" w:rsidRPr="00AC457E" w:rsidRDefault="00E33077">
    <w:pPr>
      <w:pStyle w:val="Header"/>
      <w:jc w:val="right"/>
      <w:rPr>
        <w:rFonts w:ascii="Times New Roman" w:hAnsi="Times New Roman" w:cs="Times New Roman"/>
        <w:sz w:val="24"/>
        <w:szCs w:val="24"/>
      </w:rPr>
    </w:pPr>
    <w:r>
      <w:rPr>
        <w:rFonts w:ascii="Times New Roman" w:hAnsi="Times New Roman" w:cs="Times New Roman"/>
        <w:sz w:val="24"/>
        <w:szCs w:val="24"/>
      </w:rPr>
      <w:t>BUSINESS REPORT</w:t>
    </w:r>
    <w:sdt>
      <w:sdtPr>
        <w:rPr>
          <w:rFonts w:ascii="Times New Roman" w:hAnsi="Times New Roman" w:cs="Times New Roman"/>
          <w:sz w:val="24"/>
          <w:szCs w:val="24"/>
        </w:rPr>
        <w:id w:val="943588721"/>
        <w:docPartObj>
          <w:docPartGallery w:val="Page Numbers (Top of Page)"/>
          <w:docPartUnique/>
        </w:docPartObj>
      </w:sdtPr>
      <w:sdtEndPr>
        <w:rPr>
          <w:noProof/>
        </w:rPr>
      </w:sdtEndPr>
      <w:sdtContent>
        <w:r>
          <w:rPr>
            <w:rFonts w:ascii="Times New Roman" w:hAnsi="Times New Roman" w:cs="Times New Roman"/>
            <w:sz w:val="24"/>
            <w:szCs w:val="24"/>
          </w:rPr>
          <w:t xml:space="preserve">  </w:t>
        </w:r>
        <w:r w:rsidR="00AC457E" w:rsidRPr="00AC457E">
          <w:rPr>
            <w:rFonts w:ascii="Times New Roman" w:hAnsi="Times New Roman" w:cs="Times New Roman"/>
            <w:sz w:val="24"/>
            <w:szCs w:val="24"/>
          </w:rPr>
          <w:fldChar w:fldCharType="begin"/>
        </w:r>
        <w:r w:rsidR="00AC457E" w:rsidRPr="00AC457E">
          <w:rPr>
            <w:rFonts w:ascii="Times New Roman" w:hAnsi="Times New Roman" w:cs="Times New Roman"/>
            <w:sz w:val="24"/>
            <w:szCs w:val="24"/>
          </w:rPr>
          <w:instrText xml:space="preserve"> PAGE   \* MERGEFORMAT </w:instrText>
        </w:r>
        <w:r w:rsidR="00AC457E" w:rsidRPr="00AC457E">
          <w:rPr>
            <w:rFonts w:ascii="Times New Roman" w:hAnsi="Times New Roman" w:cs="Times New Roman"/>
            <w:sz w:val="24"/>
            <w:szCs w:val="24"/>
          </w:rPr>
          <w:fldChar w:fldCharType="separate"/>
        </w:r>
        <w:r w:rsidR="00E35962">
          <w:rPr>
            <w:rFonts w:ascii="Times New Roman" w:hAnsi="Times New Roman" w:cs="Times New Roman"/>
            <w:noProof/>
            <w:sz w:val="24"/>
            <w:szCs w:val="24"/>
          </w:rPr>
          <w:t>6</w:t>
        </w:r>
        <w:r w:rsidR="00AC457E" w:rsidRPr="00AC457E">
          <w:rPr>
            <w:rFonts w:ascii="Times New Roman" w:hAnsi="Times New Roman" w:cs="Times New Roman"/>
            <w:noProof/>
            <w:sz w:val="24"/>
            <w:szCs w:val="24"/>
          </w:rPr>
          <w:fldChar w:fldCharType="end"/>
        </w:r>
      </w:sdtContent>
    </w:sdt>
  </w:p>
  <w:p w14:paraId="4764625D" w14:textId="77777777" w:rsidR="00AC457E" w:rsidRDefault="00AC45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Q0MTextDA0NjM1NzdT0lEKTi0uzszPAykwrwUACJCDfiwAAAA="/>
  </w:docVars>
  <w:rsids>
    <w:rsidRoot w:val="00314D89"/>
    <w:rsid w:val="000648A8"/>
    <w:rsid w:val="00080438"/>
    <w:rsid w:val="000D60F6"/>
    <w:rsid w:val="000E5802"/>
    <w:rsid w:val="000F26CB"/>
    <w:rsid w:val="001359D4"/>
    <w:rsid w:val="00242858"/>
    <w:rsid w:val="002E2139"/>
    <w:rsid w:val="00306E9F"/>
    <w:rsid w:val="00314D89"/>
    <w:rsid w:val="0037277D"/>
    <w:rsid w:val="003B2AE4"/>
    <w:rsid w:val="003D3571"/>
    <w:rsid w:val="00414F7A"/>
    <w:rsid w:val="00416498"/>
    <w:rsid w:val="00442F1E"/>
    <w:rsid w:val="00476B83"/>
    <w:rsid w:val="004C7938"/>
    <w:rsid w:val="004E3CF8"/>
    <w:rsid w:val="00577942"/>
    <w:rsid w:val="00594937"/>
    <w:rsid w:val="005B0926"/>
    <w:rsid w:val="005B11A6"/>
    <w:rsid w:val="00600307"/>
    <w:rsid w:val="00621497"/>
    <w:rsid w:val="006564F9"/>
    <w:rsid w:val="0068068B"/>
    <w:rsid w:val="006F3740"/>
    <w:rsid w:val="00741F69"/>
    <w:rsid w:val="00753B8A"/>
    <w:rsid w:val="007F60F6"/>
    <w:rsid w:val="008013E4"/>
    <w:rsid w:val="0083366E"/>
    <w:rsid w:val="008813CC"/>
    <w:rsid w:val="00887FBC"/>
    <w:rsid w:val="008A4999"/>
    <w:rsid w:val="009A3C31"/>
    <w:rsid w:val="009C3BDE"/>
    <w:rsid w:val="00A163B4"/>
    <w:rsid w:val="00A65D7F"/>
    <w:rsid w:val="00A9160B"/>
    <w:rsid w:val="00AB12F0"/>
    <w:rsid w:val="00AC457E"/>
    <w:rsid w:val="00AD05A9"/>
    <w:rsid w:val="00AF78B7"/>
    <w:rsid w:val="00B16E77"/>
    <w:rsid w:val="00B224A5"/>
    <w:rsid w:val="00B26DCE"/>
    <w:rsid w:val="00BB5FD1"/>
    <w:rsid w:val="00BF6FD5"/>
    <w:rsid w:val="00C00DF4"/>
    <w:rsid w:val="00C10C39"/>
    <w:rsid w:val="00C2279D"/>
    <w:rsid w:val="00C5732F"/>
    <w:rsid w:val="00C71FE3"/>
    <w:rsid w:val="00C9421D"/>
    <w:rsid w:val="00CA4D20"/>
    <w:rsid w:val="00CD7110"/>
    <w:rsid w:val="00D059FC"/>
    <w:rsid w:val="00D5725D"/>
    <w:rsid w:val="00DD77A3"/>
    <w:rsid w:val="00E33077"/>
    <w:rsid w:val="00E3584E"/>
    <w:rsid w:val="00E35962"/>
    <w:rsid w:val="00E8492B"/>
    <w:rsid w:val="00EA7029"/>
    <w:rsid w:val="00EB42A3"/>
    <w:rsid w:val="00F15E49"/>
    <w:rsid w:val="00F20F6E"/>
    <w:rsid w:val="00F46405"/>
    <w:rsid w:val="00F4693C"/>
    <w:rsid w:val="00F51F3B"/>
    <w:rsid w:val="00F6088B"/>
    <w:rsid w:val="00F93A53"/>
    <w:rsid w:val="00FE48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B0FC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57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73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63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87FBC"/>
    <w:pPr>
      <w:spacing w:after="200" w:line="240" w:lineRule="auto"/>
    </w:pPr>
    <w:rPr>
      <w:i/>
      <w:iCs/>
      <w:color w:val="44546A" w:themeColor="text2"/>
      <w:sz w:val="18"/>
      <w:szCs w:val="18"/>
    </w:rPr>
  </w:style>
  <w:style w:type="paragraph" w:styleId="NormalWeb">
    <w:name w:val="Normal (Web)"/>
    <w:basedOn w:val="Normal"/>
    <w:uiPriority w:val="99"/>
    <w:unhideWhenUsed/>
    <w:rsid w:val="00AC457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C457E"/>
    <w:rPr>
      <w:b/>
      <w:bCs/>
    </w:rPr>
  </w:style>
  <w:style w:type="paragraph" w:styleId="Header">
    <w:name w:val="header"/>
    <w:basedOn w:val="Normal"/>
    <w:link w:val="HeaderChar"/>
    <w:uiPriority w:val="99"/>
    <w:unhideWhenUsed/>
    <w:rsid w:val="00AC45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457E"/>
  </w:style>
  <w:style w:type="paragraph" w:styleId="Footer">
    <w:name w:val="footer"/>
    <w:basedOn w:val="Normal"/>
    <w:link w:val="FooterChar"/>
    <w:uiPriority w:val="99"/>
    <w:unhideWhenUsed/>
    <w:rsid w:val="00AC45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57E"/>
  </w:style>
  <w:style w:type="character" w:customStyle="1" w:styleId="Heading1Char">
    <w:name w:val="Heading 1 Char"/>
    <w:basedOn w:val="DefaultParagraphFont"/>
    <w:link w:val="Heading1"/>
    <w:uiPriority w:val="9"/>
    <w:rsid w:val="00C573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732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5732F"/>
    <w:rPr>
      <w:color w:val="0563C1" w:themeColor="hyperlink"/>
      <w:u w:val="single"/>
    </w:rPr>
  </w:style>
  <w:style w:type="paragraph" w:styleId="TOCHeading">
    <w:name w:val="TOC Heading"/>
    <w:basedOn w:val="Heading1"/>
    <w:next w:val="Normal"/>
    <w:uiPriority w:val="39"/>
    <w:unhideWhenUsed/>
    <w:qFormat/>
    <w:rsid w:val="00AF78B7"/>
    <w:pPr>
      <w:outlineLvl w:val="9"/>
    </w:pPr>
    <w:rPr>
      <w:kern w:val="0"/>
      <w14:ligatures w14:val="none"/>
    </w:rPr>
  </w:style>
  <w:style w:type="paragraph" w:styleId="TOC1">
    <w:name w:val="toc 1"/>
    <w:basedOn w:val="Normal"/>
    <w:next w:val="Normal"/>
    <w:autoRedefine/>
    <w:uiPriority w:val="39"/>
    <w:unhideWhenUsed/>
    <w:rsid w:val="00AF78B7"/>
    <w:pPr>
      <w:spacing w:after="100"/>
    </w:pPr>
  </w:style>
  <w:style w:type="paragraph" w:styleId="TOC2">
    <w:name w:val="toc 2"/>
    <w:basedOn w:val="Normal"/>
    <w:next w:val="Normal"/>
    <w:autoRedefine/>
    <w:uiPriority w:val="39"/>
    <w:unhideWhenUsed/>
    <w:rsid w:val="00AF78B7"/>
    <w:pPr>
      <w:spacing w:after="100"/>
      <w:ind w:left="220"/>
    </w:pPr>
  </w:style>
  <w:style w:type="character" w:customStyle="1" w:styleId="UnresolvedMention1">
    <w:name w:val="Unresolved Mention1"/>
    <w:basedOn w:val="DefaultParagraphFont"/>
    <w:uiPriority w:val="99"/>
    <w:semiHidden/>
    <w:unhideWhenUsed/>
    <w:rsid w:val="00753B8A"/>
    <w:rPr>
      <w:color w:val="605E5C"/>
      <w:shd w:val="clear" w:color="auto" w:fill="E1DFDD"/>
    </w:rPr>
  </w:style>
  <w:style w:type="character" w:customStyle="1" w:styleId="Heading3Char">
    <w:name w:val="Heading 3 Char"/>
    <w:basedOn w:val="DefaultParagraphFont"/>
    <w:link w:val="Heading3"/>
    <w:uiPriority w:val="9"/>
    <w:rsid w:val="00A163B4"/>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83366E"/>
    <w:rPr>
      <w:i/>
      <w:iCs/>
    </w:rPr>
  </w:style>
  <w:style w:type="paragraph" w:styleId="TOC3">
    <w:name w:val="toc 3"/>
    <w:basedOn w:val="Normal"/>
    <w:next w:val="Normal"/>
    <w:autoRedefine/>
    <w:uiPriority w:val="39"/>
    <w:unhideWhenUsed/>
    <w:rsid w:val="0083366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05509">
      <w:bodyDiv w:val="1"/>
      <w:marLeft w:val="0"/>
      <w:marRight w:val="0"/>
      <w:marTop w:val="0"/>
      <w:marBottom w:val="0"/>
      <w:divBdr>
        <w:top w:val="none" w:sz="0" w:space="0" w:color="auto"/>
        <w:left w:val="none" w:sz="0" w:space="0" w:color="auto"/>
        <w:bottom w:val="none" w:sz="0" w:space="0" w:color="auto"/>
        <w:right w:val="none" w:sz="0" w:space="0" w:color="auto"/>
      </w:divBdr>
      <w:divsChild>
        <w:div w:id="169486022">
          <w:marLeft w:val="0"/>
          <w:marRight w:val="0"/>
          <w:marTop w:val="0"/>
          <w:marBottom w:val="0"/>
          <w:divBdr>
            <w:top w:val="none" w:sz="0" w:space="0" w:color="auto"/>
            <w:left w:val="none" w:sz="0" w:space="0" w:color="auto"/>
            <w:bottom w:val="none" w:sz="0" w:space="0" w:color="auto"/>
            <w:right w:val="none" w:sz="0" w:space="0" w:color="auto"/>
          </w:divBdr>
        </w:div>
      </w:divsChild>
    </w:div>
    <w:div w:id="546189344">
      <w:bodyDiv w:val="1"/>
      <w:marLeft w:val="0"/>
      <w:marRight w:val="0"/>
      <w:marTop w:val="0"/>
      <w:marBottom w:val="0"/>
      <w:divBdr>
        <w:top w:val="none" w:sz="0" w:space="0" w:color="auto"/>
        <w:left w:val="none" w:sz="0" w:space="0" w:color="auto"/>
        <w:bottom w:val="none" w:sz="0" w:space="0" w:color="auto"/>
        <w:right w:val="none" w:sz="0" w:space="0" w:color="auto"/>
      </w:divBdr>
    </w:div>
    <w:div w:id="1582956635">
      <w:bodyDiv w:val="1"/>
      <w:marLeft w:val="0"/>
      <w:marRight w:val="0"/>
      <w:marTop w:val="0"/>
      <w:marBottom w:val="0"/>
      <w:divBdr>
        <w:top w:val="none" w:sz="0" w:space="0" w:color="auto"/>
        <w:left w:val="none" w:sz="0" w:space="0" w:color="auto"/>
        <w:bottom w:val="none" w:sz="0" w:space="0" w:color="auto"/>
        <w:right w:val="none" w:sz="0" w:space="0" w:color="auto"/>
      </w:divBdr>
      <w:divsChild>
        <w:div w:id="180509781">
          <w:marLeft w:val="0"/>
          <w:marRight w:val="0"/>
          <w:marTop w:val="0"/>
          <w:marBottom w:val="0"/>
          <w:divBdr>
            <w:top w:val="none" w:sz="0" w:space="0" w:color="auto"/>
            <w:left w:val="none" w:sz="0" w:space="0" w:color="auto"/>
            <w:bottom w:val="none" w:sz="0" w:space="0" w:color="auto"/>
            <w:right w:val="none" w:sz="0" w:space="0" w:color="auto"/>
          </w:divBdr>
        </w:div>
      </w:divsChild>
    </w:div>
    <w:div w:id="1673725151">
      <w:bodyDiv w:val="1"/>
      <w:marLeft w:val="0"/>
      <w:marRight w:val="0"/>
      <w:marTop w:val="0"/>
      <w:marBottom w:val="0"/>
      <w:divBdr>
        <w:top w:val="none" w:sz="0" w:space="0" w:color="auto"/>
        <w:left w:val="none" w:sz="0" w:space="0" w:color="auto"/>
        <w:bottom w:val="none" w:sz="0" w:space="0" w:color="auto"/>
        <w:right w:val="none" w:sz="0" w:space="0" w:color="auto"/>
      </w:divBdr>
      <w:divsChild>
        <w:div w:id="1476528198">
          <w:marLeft w:val="0"/>
          <w:marRight w:val="0"/>
          <w:marTop w:val="0"/>
          <w:marBottom w:val="0"/>
          <w:divBdr>
            <w:top w:val="none" w:sz="0" w:space="0" w:color="auto"/>
            <w:left w:val="none" w:sz="0" w:space="0" w:color="auto"/>
            <w:bottom w:val="none" w:sz="0" w:space="0" w:color="auto"/>
            <w:right w:val="none" w:sz="0" w:space="0" w:color="auto"/>
          </w:divBdr>
        </w:div>
      </w:divsChild>
    </w:div>
    <w:div w:id="1777746895">
      <w:bodyDiv w:val="1"/>
      <w:marLeft w:val="0"/>
      <w:marRight w:val="0"/>
      <w:marTop w:val="0"/>
      <w:marBottom w:val="0"/>
      <w:divBdr>
        <w:top w:val="none" w:sz="0" w:space="0" w:color="auto"/>
        <w:left w:val="none" w:sz="0" w:space="0" w:color="auto"/>
        <w:bottom w:val="none" w:sz="0" w:space="0" w:color="auto"/>
        <w:right w:val="none" w:sz="0" w:space="0" w:color="auto"/>
      </w:divBdr>
    </w:div>
    <w:div w:id="1815830044">
      <w:bodyDiv w:val="1"/>
      <w:marLeft w:val="0"/>
      <w:marRight w:val="0"/>
      <w:marTop w:val="0"/>
      <w:marBottom w:val="0"/>
      <w:divBdr>
        <w:top w:val="none" w:sz="0" w:space="0" w:color="auto"/>
        <w:left w:val="none" w:sz="0" w:space="0" w:color="auto"/>
        <w:bottom w:val="none" w:sz="0" w:space="0" w:color="auto"/>
        <w:right w:val="none" w:sz="0" w:space="0" w:color="auto"/>
      </w:divBdr>
      <w:divsChild>
        <w:div w:id="435950743">
          <w:marLeft w:val="0"/>
          <w:marRight w:val="0"/>
          <w:marTop w:val="0"/>
          <w:marBottom w:val="0"/>
          <w:divBdr>
            <w:top w:val="none" w:sz="0" w:space="0" w:color="auto"/>
            <w:left w:val="none" w:sz="0" w:space="0" w:color="auto"/>
            <w:bottom w:val="none" w:sz="0" w:space="0" w:color="auto"/>
            <w:right w:val="none" w:sz="0" w:space="0" w:color="auto"/>
          </w:divBdr>
        </w:div>
      </w:divsChild>
    </w:div>
    <w:div w:id="1826898952">
      <w:bodyDiv w:val="1"/>
      <w:marLeft w:val="0"/>
      <w:marRight w:val="0"/>
      <w:marTop w:val="0"/>
      <w:marBottom w:val="0"/>
      <w:divBdr>
        <w:top w:val="none" w:sz="0" w:space="0" w:color="auto"/>
        <w:left w:val="none" w:sz="0" w:space="0" w:color="auto"/>
        <w:bottom w:val="none" w:sz="0" w:space="0" w:color="auto"/>
        <w:right w:val="none" w:sz="0" w:space="0" w:color="auto"/>
      </w:divBdr>
      <w:divsChild>
        <w:div w:id="11228424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ib.uacu.edu.ua/xmlui/handle/123456789/33" TargetMode="External"/><Relationship Id="rId13" Type="http://schemas.openxmlformats.org/officeDocument/2006/relationships/hyperlink" Target="https://www.pwc.com/us/en/library/case-studies/hyatt-talent-strategy-transformation.html" TargetMode="External"/><Relationship Id="rId18" Type="http://schemas.openxmlformats.org/officeDocument/2006/relationships/hyperlink" Target="https://www.hostfully.com/blog/2008-vs-2020-hospitality-industry-during-downturn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jacobrcomer.wordpress.com/2019/12/10/hyatt-centric-company-overview-and-swot-analysis-with-speculations/" TargetMode="External"/><Relationship Id="rId12" Type="http://schemas.openxmlformats.org/officeDocument/2006/relationships/hyperlink" Target="https://scholar.google.com/scholar?hl=en&amp;as_sdt=0%2C5&amp;q=The+current+vision%2C+mission+and+strategies+of+Hyatt+Hotels&amp;btnG=" TargetMode="External"/><Relationship Id="rId17" Type="http://schemas.openxmlformats.org/officeDocument/2006/relationships/hyperlink" Target="https://www.statista.com/statistics/824612/number-of-hyatt-hotels-worldwide/" TargetMode="External"/><Relationship Id="rId25"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emerald.com/insight/content/doi/10.1108/JTF-06-2016-0018/full/html"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google.com/scholar?hl=en&amp;as_sdt=0%2C5&amp;q=New+mission+and+vision+of+Hyatt&amp;btnG=" TargetMode="External"/><Relationship Id="rId24"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eekingalpha.com/article/4627888-hyatt-hotels-strategy-in-a-resilient-and-evolving-industry"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hyperlink" Target="https://k-huston.medium.com/integrated-marketing-communications-plan-hyatt-centric-hotels-2d61d500a895" TargetMode="External"/><Relationship Id="rId19" Type="http://schemas.openxmlformats.org/officeDocument/2006/relationships/hyperlink" Target="https://www.wsj.com/market-data/quotes/H/financials/annual/income-statement" TargetMode="External"/><Relationship Id="rId4" Type="http://schemas.openxmlformats.org/officeDocument/2006/relationships/webSettings" Target="webSettings.xml"/><Relationship Id="rId9" Type="http://schemas.openxmlformats.org/officeDocument/2006/relationships/hyperlink" Target="https://hospitalityinsights.ehl.edu/hospitality-industry-trends" TargetMode="External"/><Relationship Id="rId14" Type="http://schemas.openxmlformats.org/officeDocument/2006/relationships/hyperlink" Target="https://www.thenationalnews.com/business/hyatt-to-lay-off-1-300-staff-and-restructure-roles-amid-coronavirus-pandemic-1.1018253" TargetMode="Externa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623227-83A4-4FA5-B64C-83F74B91F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2024-02-25T15:59:00Z</dcterms:created>
  <dcterms:modified xsi:type="dcterms:W3CDTF">2024-02-25T15:59:00Z</dcterms:modified>
</cp:coreProperties>
</file>