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60EFB" w14:textId="77777777" w:rsidR="00F20CC7" w:rsidRPr="006C67B9" w:rsidRDefault="00F20CC7" w:rsidP="004A6AD4">
      <w:pPr>
        <w:spacing w:line="360" w:lineRule="auto"/>
        <w:jc w:val="center"/>
        <w:rPr>
          <w:rFonts w:ascii="Arial" w:hAnsi="Arial" w:cs="Arial"/>
        </w:rPr>
      </w:pPr>
      <w:bookmarkStart w:id="0" w:name="_Hlk57143251"/>
    </w:p>
    <w:p w14:paraId="1010884E" w14:textId="77777777" w:rsidR="00F20CC7" w:rsidRPr="006C67B9" w:rsidRDefault="00F20CC7" w:rsidP="004A6AD4">
      <w:pPr>
        <w:spacing w:line="360" w:lineRule="auto"/>
        <w:jc w:val="center"/>
        <w:rPr>
          <w:rFonts w:ascii="Arial" w:hAnsi="Arial" w:cs="Arial"/>
        </w:rPr>
      </w:pPr>
    </w:p>
    <w:p w14:paraId="59876E78" w14:textId="77777777" w:rsidR="00F20CC7" w:rsidRPr="006C67B9" w:rsidRDefault="00F20CC7" w:rsidP="004A6AD4">
      <w:pPr>
        <w:spacing w:line="360" w:lineRule="auto"/>
        <w:jc w:val="center"/>
        <w:rPr>
          <w:rFonts w:ascii="Arial" w:hAnsi="Arial" w:cs="Arial"/>
        </w:rPr>
      </w:pPr>
    </w:p>
    <w:p w14:paraId="63408A12" w14:textId="77777777" w:rsidR="00F20CC7" w:rsidRPr="006C67B9" w:rsidRDefault="00F20CC7" w:rsidP="004A6AD4">
      <w:pPr>
        <w:spacing w:line="360" w:lineRule="auto"/>
        <w:jc w:val="center"/>
        <w:rPr>
          <w:rFonts w:ascii="Arial" w:hAnsi="Arial" w:cs="Arial"/>
        </w:rPr>
      </w:pPr>
    </w:p>
    <w:p w14:paraId="4B678AC2" w14:textId="77777777" w:rsidR="00F20CC7" w:rsidRPr="006C67B9" w:rsidRDefault="00F20CC7" w:rsidP="004A6AD4">
      <w:pPr>
        <w:spacing w:line="360" w:lineRule="auto"/>
        <w:jc w:val="center"/>
        <w:rPr>
          <w:rFonts w:ascii="Arial" w:hAnsi="Arial" w:cs="Arial"/>
        </w:rPr>
      </w:pPr>
    </w:p>
    <w:p w14:paraId="4F40D74F" w14:textId="77777777" w:rsidR="00F20CC7" w:rsidRPr="006C67B9" w:rsidRDefault="00F20CC7" w:rsidP="004A6AD4">
      <w:pPr>
        <w:spacing w:line="360" w:lineRule="auto"/>
        <w:jc w:val="center"/>
        <w:rPr>
          <w:rFonts w:ascii="Arial" w:hAnsi="Arial" w:cs="Arial"/>
        </w:rPr>
      </w:pPr>
    </w:p>
    <w:p w14:paraId="220ABA35" w14:textId="77777777" w:rsidR="00F20CC7" w:rsidRPr="006C67B9" w:rsidRDefault="00F20CC7" w:rsidP="004A6AD4">
      <w:pPr>
        <w:spacing w:line="360" w:lineRule="auto"/>
        <w:jc w:val="center"/>
        <w:rPr>
          <w:rFonts w:ascii="Arial" w:hAnsi="Arial" w:cs="Arial"/>
        </w:rPr>
      </w:pPr>
    </w:p>
    <w:p w14:paraId="711FAEAD" w14:textId="77777777" w:rsidR="00F20CC7" w:rsidRPr="006C67B9" w:rsidRDefault="00F20CC7" w:rsidP="004A6AD4">
      <w:pPr>
        <w:spacing w:line="360" w:lineRule="auto"/>
        <w:jc w:val="center"/>
        <w:rPr>
          <w:rFonts w:ascii="Arial" w:hAnsi="Arial" w:cs="Arial"/>
        </w:rPr>
      </w:pPr>
    </w:p>
    <w:p w14:paraId="40517ACE" w14:textId="10964D49" w:rsidR="00F20CC7" w:rsidRPr="006C67B9" w:rsidRDefault="00F20CC7" w:rsidP="004A6AD4">
      <w:pPr>
        <w:spacing w:line="360" w:lineRule="auto"/>
        <w:jc w:val="center"/>
        <w:rPr>
          <w:rFonts w:ascii="Arial" w:hAnsi="Arial" w:cs="Arial"/>
        </w:rPr>
      </w:pPr>
      <w:r w:rsidRPr="006C67B9">
        <w:rPr>
          <w:rFonts w:ascii="Arial" w:hAnsi="Arial" w:cs="Arial"/>
        </w:rPr>
        <w:t>Assignment 1: Blog Posts 1-7</w:t>
      </w:r>
    </w:p>
    <w:p w14:paraId="24C51C20" w14:textId="11118503" w:rsidR="00F20CC7" w:rsidRPr="006C67B9" w:rsidRDefault="00F20CC7" w:rsidP="004A6AD4">
      <w:pPr>
        <w:spacing w:line="360" w:lineRule="auto"/>
        <w:jc w:val="center"/>
        <w:rPr>
          <w:rFonts w:ascii="Arial" w:hAnsi="Arial" w:cs="Arial"/>
        </w:rPr>
      </w:pPr>
      <w:r w:rsidRPr="006C67B9">
        <w:rPr>
          <w:rFonts w:ascii="Arial" w:hAnsi="Arial" w:cs="Arial"/>
        </w:rPr>
        <w:t>Chisom Jane Evbota</w:t>
      </w:r>
      <w:r w:rsidRPr="006C67B9">
        <w:rPr>
          <w:rFonts w:ascii="Arial" w:hAnsi="Arial" w:cs="Arial"/>
        </w:rPr>
        <w:t xml:space="preserve"> </w:t>
      </w:r>
      <w:r w:rsidRPr="006C67B9">
        <w:rPr>
          <w:rFonts w:ascii="Arial" w:hAnsi="Arial" w:cs="Arial"/>
        </w:rPr>
        <w:t>1807678</w:t>
      </w:r>
      <w:r w:rsidRPr="006C67B9">
        <w:rPr>
          <w:rFonts w:ascii="Arial" w:hAnsi="Arial" w:cs="Arial"/>
        </w:rPr>
        <w:t xml:space="preserve"> | Applied Quantitative Business Research | </w:t>
      </w:r>
      <w:r w:rsidRPr="006C67B9">
        <w:rPr>
          <w:rFonts w:ascii="Arial" w:hAnsi="Arial" w:cs="Arial"/>
        </w:rPr>
        <w:t>27</w:t>
      </w:r>
      <w:r w:rsidRPr="006C67B9">
        <w:rPr>
          <w:rFonts w:ascii="Arial" w:hAnsi="Arial" w:cs="Arial"/>
          <w:vertAlign w:val="superscript"/>
        </w:rPr>
        <w:t>th</w:t>
      </w:r>
      <w:r w:rsidRPr="006C67B9">
        <w:rPr>
          <w:rFonts w:ascii="Arial" w:hAnsi="Arial" w:cs="Arial"/>
        </w:rPr>
        <w:t xml:space="preserve"> November</w:t>
      </w:r>
      <w:r w:rsidRPr="006C67B9">
        <w:rPr>
          <w:rFonts w:ascii="Arial" w:hAnsi="Arial" w:cs="Arial"/>
        </w:rPr>
        <w:t xml:space="preserve"> 20</w:t>
      </w:r>
      <w:r w:rsidRPr="006C67B9">
        <w:rPr>
          <w:rFonts w:ascii="Arial" w:hAnsi="Arial" w:cs="Arial"/>
        </w:rPr>
        <w:t>20</w:t>
      </w:r>
    </w:p>
    <w:p w14:paraId="38D4B7FD" w14:textId="6DBDEA91" w:rsidR="00F20CC7" w:rsidRPr="006C67B9" w:rsidRDefault="00F20CC7" w:rsidP="004A6AD4">
      <w:pPr>
        <w:spacing w:line="360" w:lineRule="auto"/>
        <w:jc w:val="center"/>
        <w:rPr>
          <w:rFonts w:ascii="Arial" w:hAnsi="Arial" w:cs="Arial"/>
        </w:rPr>
      </w:pPr>
      <w:r w:rsidRPr="006C67B9">
        <w:rPr>
          <w:rFonts w:ascii="Arial" w:hAnsi="Arial" w:cs="Arial"/>
        </w:rPr>
        <w:t>Word count: 3</w:t>
      </w:r>
      <w:r w:rsidR="00D53821" w:rsidRPr="006C67B9">
        <w:rPr>
          <w:rFonts w:ascii="Arial" w:hAnsi="Arial" w:cs="Arial"/>
        </w:rPr>
        <w:t>023</w:t>
      </w:r>
    </w:p>
    <w:p w14:paraId="26839293" w14:textId="77777777" w:rsidR="00F20CC7" w:rsidRPr="006C67B9" w:rsidRDefault="00F20CC7" w:rsidP="004A6AD4">
      <w:pPr>
        <w:spacing w:line="360" w:lineRule="auto"/>
        <w:rPr>
          <w:rFonts w:ascii="Arial" w:eastAsiaTheme="majorEastAsia" w:hAnsi="Arial" w:cs="Arial"/>
          <w:color w:val="2F5496" w:themeColor="accent1" w:themeShade="BF"/>
          <w:lang w:val="en-GB"/>
        </w:rPr>
      </w:pPr>
      <w:r w:rsidRPr="006C67B9">
        <w:rPr>
          <w:rFonts w:ascii="Arial" w:hAnsi="Arial" w:cs="Arial"/>
          <w:lang w:val="en-GB"/>
        </w:rPr>
        <w:br w:type="page"/>
      </w:r>
    </w:p>
    <w:p w14:paraId="56A1B614" w14:textId="77777777" w:rsidR="00A015DE" w:rsidRPr="000A7EBC" w:rsidRDefault="00A015DE" w:rsidP="004A6AD4">
      <w:pPr>
        <w:spacing w:line="360" w:lineRule="auto"/>
        <w:rPr>
          <w:rFonts w:ascii="Arial" w:hAnsi="Arial" w:cs="Arial"/>
          <w:b/>
          <w:bCs/>
        </w:rPr>
      </w:pPr>
      <w:r w:rsidRPr="000A7EBC">
        <w:rPr>
          <w:rFonts w:ascii="Arial" w:hAnsi="Arial" w:cs="Arial"/>
          <w:b/>
          <w:bCs/>
        </w:rPr>
        <w:lastRenderedPageBreak/>
        <w:t>PAGE 1</w:t>
      </w:r>
    </w:p>
    <w:p w14:paraId="14D2FC21" w14:textId="77777777" w:rsidR="00A015DE" w:rsidRPr="006C67B9" w:rsidRDefault="00A015DE" w:rsidP="004A6AD4">
      <w:pPr>
        <w:spacing w:line="360" w:lineRule="auto"/>
        <w:rPr>
          <w:rFonts w:ascii="Arial" w:hAnsi="Arial" w:cs="Arial"/>
        </w:rPr>
      </w:pPr>
      <w:r w:rsidRPr="006C67B9">
        <w:rPr>
          <w:rFonts w:ascii="Arial" w:hAnsi="Arial" w:cs="Arial"/>
        </w:rPr>
        <w:t>Contents</w:t>
      </w:r>
    </w:p>
    <w:p w14:paraId="7D1F2FD0" w14:textId="4AE2F379" w:rsidR="00A015DE" w:rsidRPr="006C67B9" w:rsidRDefault="00A015DE" w:rsidP="004A6AD4">
      <w:pPr>
        <w:spacing w:line="360" w:lineRule="auto"/>
        <w:rPr>
          <w:rFonts w:ascii="Arial" w:hAnsi="Arial" w:cs="Arial"/>
        </w:rPr>
      </w:pPr>
      <w:r w:rsidRPr="006C67B9">
        <w:rPr>
          <w:rFonts w:ascii="Arial" w:hAnsi="Arial" w:cs="Arial"/>
        </w:rPr>
        <w:t xml:space="preserve">Blog 1: </w:t>
      </w:r>
      <w:r w:rsidRPr="006C67B9">
        <w:rPr>
          <w:rFonts w:ascii="Arial" w:hAnsi="Arial" w:cs="Arial"/>
          <w:shd w:val="clear" w:color="auto" w:fill="FFFFFF"/>
        </w:rPr>
        <w:t>The Journey (Reflection)</w:t>
      </w:r>
      <w:r w:rsidRPr="006C67B9">
        <w:rPr>
          <w:rFonts w:ascii="Arial" w:hAnsi="Arial" w:cs="Arial"/>
        </w:rPr>
        <w:t>.......................................................</w:t>
      </w:r>
      <w:r w:rsidR="004A6AD4" w:rsidRPr="006C67B9">
        <w:rPr>
          <w:rFonts w:ascii="Arial" w:hAnsi="Arial" w:cs="Arial"/>
        </w:rPr>
        <w:t>.....</w:t>
      </w:r>
      <w:r w:rsidRPr="006C67B9">
        <w:rPr>
          <w:rFonts w:ascii="Arial" w:hAnsi="Arial" w:cs="Arial"/>
        </w:rPr>
        <w:t>.....</w:t>
      </w:r>
      <w:r w:rsidR="00B30152" w:rsidRPr="006C67B9">
        <w:rPr>
          <w:rFonts w:ascii="Arial" w:hAnsi="Arial" w:cs="Arial"/>
        </w:rPr>
        <w:t>.</w:t>
      </w:r>
      <w:r w:rsidRPr="006C67B9">
        <w:rPr>
          <w:rFonts w:ascii="Arial" w:hAnsi="Arial" w:cs="Arial"/>
        </w:rPr>
        <w:t>..</w:t>
      </w:r>
      <w:r w:rsidR="00D52FB6" w:rsidRPr="006C67B9">
        <w:rPr>
          <w:rFonts w:ascii="Arial" w:hAnsi="Arial" w:cs="Arial"/>
        </w:rPr>
        <w:t>3</w:t>
      </w:r>
    </w:p>
    <w:p w14:paraId="307A36C0" w14:textId="29455062" w:rsidR="00A015DE" w:rsidRPr="006C67B9" w:rsidRDefault="00A015DE" w:rsidP="004A6AD4">
      <w:pPr>
        <w:spacing w:line="360" w:lineRule="auto"/>
        <w:rPr>
          <w:rFonts w:ascii="Arial" w:hAnsi="Arial" w:cs="Arial"/>
        </w:rPr>
      </w:pPr>
      <w:r w:rsidRPr="006C67B9">
        <w:rPr>
          <w:rFonts w:ascii="Arial" w:hAnsi="Arial" w:cs="Arial"/>
        </w:rPr>
        <w:t>Blog 2: The Commonness of Quantitative Analysis in Businesses.</w:t>
      </w:r>
      <w:r w:rsidR="004A6AD4" w:rsidRPr="006C67B9">
        <w:rPr>
          <w:rFonts w:ascii="Arial" w:hAnsi="Arial" w:cs="Arial"/>
        </w:rPr>
        <w:t>.</w:t>
      </w:r>
      <w:r w:rsidRPr="006C67B9">
        <w:rPr>
          <w:rFonts w:ascii="Arial" w:hAnsi="Arial" w:cs="Arial"/>
        </w:rPr>
        <w:t>............</w:t>
      </w:r>
      <w:r w:rsidR="00B30152" w:rsidRPr="006C67B9">
        <w:rPr>
          <w:rFonts w:ascii="Arial" w:hAnsi="Arial" w:cs="Arial"/>
        </w:rPr>
        <w:t>..</w:t>
      </w:r>
      <w:r w:rsidRPr="006C67B9">
        <w:rPr>
          <w:rFonts w:ascii="Arial" w:hAnsi="Arial" w:cs="Arial"/>
        </w:rPr>
        <w:t>5</w:t>
      </w:r>
    </w:p>
    <w:p w14:paraId="5B9324B6" w14:textId="64C30936" w:rsidR="00A015DE" w:rsidRPr="006C67B9" w:rsidRDefault="00A015DE" w:rsidP="004A6AD4">
      <w:pPr>
        <w:spacing w:line="360" w:lineRule="auto"/>
        <w:rPr>
          <w:rFonts w:ascii="Arial" w:hAnsi="Arial" w:cs="Arial"/>
        </w:rPr>
      </w:pPr>
      <w:r w:rsidRPr="006C67B9">
        <w:rPr>
          <w:rFonts w:ascii="Arial" w:hAnsi="Arial" w:cs="Arial"/>
        </w:rPr>
        <w:t xml:space="preserve">Blog 3:  </w:t>
      </w:r>
      <w:r w:rsidRPr="006C67B9">
        <w:rPr>
          <w:rFonts w:ascii="Arial" w:hAnsi="Arial" w:cs="Arial"/>
          <w:lang w:val="en-GB"/>
        </w:rPr>
        <w:t>Your choice today determines your results tomorrow!</w:t>
      </w:r>
      <w:r w:rsidRPr="006C67B9">
        <w:rPr>
          <w:rFonts w:ascii="Arial" w:hAnsi="Arial" w:cs="Arial"/>
        </w:rPr>
        <w:t>....................</w:t>
      </w:r>
      <w:r w:rsidR="00B30152" w:rsidRPr="006C67B9">
        <w:rPr>
          <w:rFonts w:ascii="Arial" w:hAnsi="Arial" w:cs="Arial"/>
        </w:rPr>
        <w:t>..</w:t>
      </w:r>
      <w:r w:rsidR="00D52FB6" w:rsidRPr="006C67B9">
        <w:rPr>
          <w:rFonts w:ascii="Arial" w:hAnsi="Arial" w:cs="Arial"/>
        </w:rPr>
        <w:t>7</w:t>
      </w:r>
    </w:p>
    <w:p w14:paraId="36F44677" w14:textId="07811241" w:rsidR="00A015DE" w:rsidRPr="006C67B9" w:rsidRDefault="00A015DE" w:rsidP="004A6AD4">
      <w:pPr>
        <w:spacing w:line="360" w:lineRule="auto"/>
        <w:rPr>
          <w:rFonts w:ascii="Arial" w:hAnsi="Arial" w:cs="Arial"/>
        </w:rPr>
      </w:pPr>
      <w:r w:rsidRPr="006C67B9">
        <w:rPr>
          <w:rFonts w:ascii="Arial" w:hAnsi="Arial" w:cs="Arial"/>
        </w:rPr>
        <w:t>Blog 4:</w:t>
      </w:r>
      <w:r w:rsidRPr="006C67B9">
        <w:rPr>
          <w:rFonts w:ascii="Arial" w:hAnsi="Arial" w:cs="Arial"/>
          <w:lang w:val="en-GB"/>
        </w:rPr>
        <w:t xml:space="preserve"> Netflix’s ‘More Like This’ and Why It Should Worry Yo</w:t>
      </w:r>
      <w:r w:rsidR="00B30152" w:rsidRPr="006C67B9">
        <w:rPr>
          <w:rFonts w:ascii="Arial" w:hAnsi="Arial" w:cs="Arial"/>
          <w:lang w:val="en-GB"/>
        </w:rPr>
        <w:t>u</w:t>
      </w:r>
      <w:r w:rsidRPr="006C67B9">
        <w:rPr>
          <w:rFonts w:ascii="Arial" w:hAnsi="Arial" w:cs="Arial"/>
        </w:rPr>
        <w:t>..</w:t>
      </w:r>
      <w:r w:rsidR="00B30152" w:rsidRPr="006C67B9">
        <w:rPr>
          <w:rFonts w:ascii="Arial" w:hAnsi="Arial" w:cs="Arial"/>
        </w:rPr>
        <w:t>.</w:t>
      </w:r>
      <w:r w:rsidRPr="006C67B9">
        <w:rPr>
          <w:rFonts w:ascii="Arial" w:hAnsi="Arial" w:cs="Arial"/>
        </w:rPr>
        <w:t>.........</w:t>
      </w:r>
      <w:r w:rsidR="00FA31BA">
        <w:rPr>
          <w:rFonts w:ascii="Arial" w:hAnsi="Arial" w:cs="Arial"/>
        </w:rPr>
        <w:t>.....</w:t>
      </w:r>
      <w:r w:rsidRPr="006C67B9">
        <w:rPr>
          <w:rFonts w:ascii="Arial" w:hAnsi="Arial" w:cs="Arial"/>
        </w:rPr>
        <w:t>..</w:t>
      </w:r>
      <w:r w:rsidR="00B30152" w:rsidRPr="006C67B9">
        <w:rPr>
          <w:rFonts w:ascii="Arial" w:hAnsi="Arial" w:cs="Arial"/>
        </w:rPr>
        <w:t>.</w:t>
      </w:r>
      <w:r w:rsidR="00D52FB6" w:rsidRPr="006C67B9">
        <w:rPr>
          <w:rFonts w:ascii="Arial" w:hAnsi="Arial" w:cs="Arial"/>
        </w:rPr>
        <w:t>9</w:t>
      </w:r>
    </w:p>
    <w:p w14:paraId="54400FBB" w14:textId="003001DC" w:rsidR="00A015DE" w:rsidRPr="006C67B9" w:rsidRDefault="00A015DE" w:rsidP="004A6AD4">
      <w:pPr>
        <w:spacing w:line="360" w:lineRule="auto"/>
        <w:rPr>
          <w:rFonts w:ascii="Arial" w:hAnsi="Arial" w:cs="Arial"/>
        </w:rPr>
      </w:pPr>
      <w:r w:rsidRPr="006C67B9">
        <w:rPr>
          <w:rFonts w:ascii="Arial" w:hAnsi="Arial" w:cs="Arial"/>
        </w:rPr>
        <w:t>Blog 5:</w:t>
      </w:r>
      <w:r w:rsidRPr="006C67B9">
        <w:rPr>
          <w:rFonts w:ascii="Arial" w:hAnsi="Arial" w:cs="Arial"/>
          <w:lang w:val="en-GB"/>
        </w:rPr>
        <w:t xml:space="preserve"> Look Where the Clues Lead You</w:t>
      </w:r>
      <w:r w:rsidRPr="006C67B9">
        <w:rPr>
          <w:rFonts w:ascii="Arial" w:hAnsi="Arial" w:cs="Arial"/>
        </w:rPr>
        <w:t>………...........................................1</w:t>
      </w:r>
      <w:r w:rsidR="00D52FB6" w:rsidRPr="006C67B9">
        <w:rPr>
          <w:rFonts w:ascii="Arial" w:hAnsi="Arial" w:cs="Arial"/>
        </w:rPr>
        <w:t>2</w:t>
      </w:r>
    </w:p>
    <w:p w14:paraId="38A8643B" w14:textId="7DA5F8EA" w:rsidR="00A015DE" w:rsidRPr="006C67B9" w:rsidRDefault="00A015DE" w:rsidP="004A6AD4">
      <w:pPr>
        <w:spacing w:line="360" w:lineRule="auto"/>
        <w:rPr>
          <w:rFonts w:ascii="Arial" w:hAnsi="Arial" w:cs="Arial"/>
        </w:rPr>
      </w:pPr>
      <w:r w:rsidRPr="006C67B9">
        <w:rPr>
          <w:rFonts w:ascii="Arial" w:hAnsi="Arial" w:cs="Arial"/>
        </w:rPr>
        <w:t xml:space="preserve">Blog 6: </w:t>
      </w:r>
      <w:r w:rsidRPr="006C67B9">
        <w:rPr>
          <w:rFonts w:ascii="Arial" w:hAnsi="Arial" w:cs="Arial"/>
          <w:lang w:val="en-GB"/>
        </w:rPr>
        <w:t>The Statistics of the Pandemic</w:t>
      </w:r>
      <w:r w:rsidRPr="006C67B9">
        <w:rPr>
          <w:rFonts w:ascii="Arial" w:hAnsi="Arial" w:cs="Arial"/>
        </w:rPr>
        <w:t>………………………</w:t>
      </w:r>
      <w:r w:rsidR="00B30152" w:rsidRPr="006C67B9">
        <w:rPr>
          <w:rFonts w:ascii="Arial" w:hAnsi="Arial" w:cs="Arial"/>
        </w:rPr>
        <w:t>...</w:t>
      </w:r>
      <w:r w:rsidRPr="006C67B9">
        <w:rPr>
          <w:rFonts w:ascii="Arial" w:hAnsi="Arial" w:cs="Arial"/>
        </w:rPr>
        <w:t>................</w:t>
      </w:r>
      <w:r w:rsidR="00FA31BA">
        <w:rPr>
          <w:rFonts w:ascii="Arial" w:hAnsi="Arial" w:cs="Arial"/>
        </w:rPr>
        <w:t>.</w:t>
      </w:r>
      <w:r w:rsidRPr="006C67B9">
        <w:rPr>
          <w:rFonts w:ascii="Arial" w:hAnsi="Arial" w:cs="Arial"/>
        </w:rPr>
        <w:t>.....1</w:t>
      </w:r>
      <w:r w:rsidR="00D52FB6" w:rsidRPr="006C67B9">
        <w:rPr>
          <w:rFonts w:ascii="Arial" w:hAnsi="Arial" w:cs="Arial"/>
        </w:rPr>
        <w:t>4</w:t>
      </w:r>
    </w:p>
    <w:p w14:paraId="2F1A0978" w14:textId="1EE7E50B" w:rsidR="00A015DE" w:rsidRPr="006C67B9" w:rsidRDefault="00A015DE" w:rsidP="004A6AD4">
      <w:pPr>
        <w:spacing w:line="360" w:lineRule="auto"/>
        <w:rPr>
          <w:rFonts w:ascii="Arial" w:hAnsi="Arial" w:cs="Arial"/>
        </w:rPr>
      </w:pPr>
      <w:r w:rsidRPr="006C67B9">
        <w:rPr>
          <w:rFonts w:ascii="Arial" w:hAnsi="Arial" w:cs="Arial"/>
        </w:rPr>
        <w:t xml:space="preserve">Blog 7: </w:t>
      </w:r>
      <w:r w:rsidRPr="006C67B9">
        <w:rPr>
          <w:rFonts w:ascii="Arial" w:hAnsi="Arial" w:cs="Arial"/>
          <w:lang w:val="en-GB"/>
        </w:rPr>
        <w:t>The Next Step of my DBA Journey</w:t>
      </w:r>
      <w:r w:rsidRPr="006C67B9">
        <w:rPr>
          <w:rFonts w:ascii="Arial" w:hAnsi="Arial" w:cs="Arial"/>
        </w:rPr>
        <w:t>……………………………</w:t>
      </w:r>
      <w:r w:rsidR="00B30152" w:rsidRPr="006C67B9">
        <w:rPr>
          <w:rFonts w:ascii="Arial" w:hAnsi="Arial" w:cs="Arial"/>
        </w:rPr>
        <w:t>...</w:t>
      </w:r>
      <w:r w:rsidRPr="006C67B9">
        <w:rPr>
          <w:rFonts w:ascii="Arial" w:hAnsi="Arial" w:cs="Arial"/>
        </w:rPr>
        <w:t>.</w:t>
      </w:r>
      <w:r w:rsidR="00FA31BA">
        <w:rPr>
          <w:rFonts w:ascii="Arial" w:hAnsi="Arial" w:cs="Arial"/>
        </w:rPr>
        <w:t>...</w:t>
      </w:r>
      <w:r w:rsidRPr="006C67B9">
        <w:rPr>
          <w:rFonts w:ascii="Arial" w:hAnsi="Arial" w:cs="Arial"/>
        </w:rPr>
        <w:t>....</w:t>
      </w:r>
      <w:r w:rsidR="00D52FB6" w:rsidRPr="006C67B9">
        <w:rPr>
          <w:rFonts w:ascii="Arial" w:hAnsi="Arial" w:cs="Arial"/>
        </w:rPr>
        <w:t>16</w:t>
      </w:r>
    </w:p>
    <w:p w14:paraId="14EA18DD" w14:textId="77777777" w:rsidR="00A015DE" w:rsidRPr="006C67B9" w:rsidRDefault="00A015DE" w:rsidP="004A6AD4">
      <w:pPr>
        <w:spacing w:line="360" w:lineRule="auto"/>
        <w:rPr>
          <w:rFonts w:ascii="Arial" w:hAnsi="Arial" w:cs="Arial"/>
        </w:rPr>
      </w:pPr>
    </w:p>
    <w:p w14:paraId="73C888B6" w14:textId="77777777" w:rsidR="00A015DE" w:rsidRPr="006C67B9" w:rsidRDefault="00A015DE" w:rsidP="004A6AD4">
      <w:pPr>
        <w:spacing w:line="360" w:lineRule="auto"/>
        <w:rPr>
          <w:rFonts w:ascii="Arial" w:hAnsi="Arial" w:cs="Arial"/>
        </w:rPr>
      </w:pPr>
    </w:p>
    <w:p w14:paraId="6F319152" w14:textId="77777777" w:rsidR="00A015DE" w:rsidRPr="00D75F30" w:rsidRDefault="00A015DE" w:rsidP="004A6AD4">
      <w:pPr>
        <w:spacing w:line="360" w:lineRule="auto"/>
        <w:rPr>
          <w:rFonts w:ascii="Arial" w:hAnsi="Arial" w:cs="Arial"/>
          <w:b/>
          <w:bCs/>
        </w:rPr>
      </w:pPr>
      <w:r w:rsidRPr="00D75F30">
        <w:rPr>
          <w:rFonts w:ascii="Arial" w:hAnsi="Arial" w:cs="Arial"/>
          <w:b/>
          <w:bCs/>
        </w:rPr>
        <w:t>List of Figures</w:t>
      </w:r>
    </w:p>
    <w:p w14:paraId="5BA0E382" w14:textId="63298B6D" w:rsidR="00A015DE" w:rsidRPr="006C67B9" w:rsidRDefault="00A015DE" w:rsidP="004A6AD4">
      <w:pPr>
        <w:spacing w:line="360" w:lineRule="auto"/>
        <w:rPr>
          <w:rFonts w:ascii="Arial" w:hAnsi="Arial" w:cs="Arial"/>
          <w:shd w:val="clear" w:color="auto" w:fill="FFFFFF"/>
          <w:lang w:val="en-GB"/>
        </w:rPr>
      </w:pPr>
      <w:r w:rsidRPr="006C67B9">
        <w:rPr>
          <w:rFonts w:ascii="Arial" w:hAnsi="Arial" w:cs="Arial"/>
        </w:rPr>
        <w:t xml:space="preserve">Figure 1: </w:t>
      </w:r>
      <w:r w:rsidR="000A7EBC" w:rsidRPr="000A7EBC">
        <w:rPr>
          <w:rFonts w:ascii="Arial" w:hAnsi="Arial" w:cs="Arial"/>
        </w:rPr>
        <w:t xml:space="preserve">Finding the right package (Source: Zen, </w:t>
      </w:r>
      <w:r w:rsidR="000A7EBC" w:rsidRPr="000A7EBC">
        <w:rPr>
          <w:rFonts w:ascii="Arial" w:hAnsi="Arial" w:cs="Arial"/>
        </w:rPr>
        <w:t>2020</w:t>
      </w:r>
      <w:r w:rsidR="000A7EBC" w:rsidRPr="006C67B9">
        <w:rPr>
          <w:rFonts w:ascii="Arial" w:hAnsi="Arial" w:cs="Arial"/>
          <w:shd w:val="clear" w:color="auto" w:fill="FFFFFF"/>
          <w:lang w:val="en-GB"/>
        </w:rPr>
        <w:t>) …</w:t>
      </w:r>
      <w:r w:rsidR="00D52FB6" w:rsidRPr="006C67B9">
        <w:rPr>
          <w:rFonts w:ascii="Arial" w:hAnsi="Arial" w:cs="Arial"/>
          <w:shd w:val="clear" w:color="auto" w:fill="FFFFFF"/>
          <w:lang w:val="en-GB"/>
        </w:rPr>
        <w:t>……</w:t>
      </w:r>
      <w:r w:rsidRPr="006C67B9">
        <w:rPr>
          <w:rFonts w:ascii="Arial" w:hAnsi="Arial" w:cs="Arial"/>
        </w:rPr>
        <w:t>.........</w:t>
      </w:r>
      <w:r w:rsidR="00FA31BA">
        <w:rPr>
          <w:rFonts w:ascii="Arial" w:hAnsi="Arial" w:cs="Arial"/>
        </w:rPr>
        <w:t>.</w:t>
      </w:r>
      <w:r w:rsidRPr="006C67B9">
        <w:rPr>
          <w:rFonts w:ascii="Arial" w:hAnsi="Arial" w:cs="Arial"/>
        </w:rPr>
        <w:t>.....</w:t>
      </w:r>
      <w:r w:rsidR="000A7EBC">
        <w:rPr>
          <w:rFonts w:ascii="Arial" w:hAnsi="Arial" w:cs="Arial"/>
        </w:rPr>
        <w:t>7</w:t>
      </w:r>
    </w:p>
    <w:p w14:paraId="4644E1A5" w14:textId="29B39B50" w:rsidR="00A015DE" w:rsidRPr="000A7EBC" w:rsidRDefault="00A015DE" w:rsidP="004A6AD4">
      <w:pPr>
        <w:spacing w:line="360" w:lineRule="auto"/>
        <w:rPr>
          <w:rFonts w:ascii="Arial" w:hAnsi="Arial" w:cs="Arial"/>
        </w:rPr>
      </w:pPr>
      <w:r w:rsidRPr="006C67B9">
        <w:rPr>
          <w:rFonts w:ascii="Arial" w:hAnsi="Arial" w:cs="Arial"/>
        </w:rPr>
        <w:t>Figure 2:</w:t>
      </w:r>
      <w:r w:rsidR="000A7EBC">
        <w:rPr>
          <w:rFonts w:ascii="Arial" w:hAnsi="Arial" w:cs="Arial"/>
          <w:i/>
          <w:iCs/>
          <w:lang w:val="en-GB"/>
        </w:rPr>
        <w:t xml:space="preserve"> </w:t>
      </w:r>
      <w:r w:rsidR="000A7EBC" w:rsidRPr="006C67B9">
        <w:rPr>
          <w:rFonts w:ascii="Arial" w:hAnsi="Arial" w:cs="Arial"/>
          <w:shd w:val="clear" w:color="auto" w:fill="FFFFFF"/>
          <w:lang w:val="en-GB"/>
        </w:rPr>
        <w:t xml:space="preserve">Netflix screen (Source: reaseheath, </w:t>
      </w:r>
      <w:r w:rsidR="000A7EBC" w:rsidRPr="006C67B9">
        <w:rPr>
          <w:rFonts w:ascii="Arial" w:hAnsi="Arial" w:cs="Arial"/>
          <w:shd w:val="clear" w:color="auto" w:fill="FFFFFF"/>
          <w:lang w:val="en-GB"/>
        </w:rPr>
        <w:t>2020</w:t>
      </w:r>
      <w:r w:rsidR="000A7EBC">
        <w:rPr>
          <w:rFonts w:ascii="Arial" w:hAnsi="Arial" w:cs="Arial"/>
          <w:shd w:val="clear" w:color="auto" w:fill="FFFFFF"/>
          <w:lang w:val="en-GB"/>
        </w:rPr>
        <w:t>) ………………………9</w:t>
      </w:r>
    </w:p>
    <w:p w14:paraId="5B91549A" w14:textId="11CA53B6" w:rsidR="00A015DE" w:rsidRPr="006C67B9" w:rsidRDefault="00A015DE" w:rsidP="004A6AD4">
      <w:pPr>
        <w:spacing w:line="360" w:lineRule="auto"/>
        <w:rPr>
          <w:rFonts w:ascii="Arial" w:hAnsi="Arial" w:cs="Arial"/>
        </w:rPr>
      </w:pPr>
      <w:r w:rsidRPr="006C67B9">
        <w:rPr>
          <w:rFonts w:ascii="Arial" w:hAnsi="Arial" w:cs="Arial"/>
        </w:rPr>
        <w:t xml:space="preserve">Figure 3: </w:t>
      </w:r>
      <w:r w:rsidR="000A7EBC" w:rsidRPr="006C67B9">
        <w:rPr>
          <w:rFonts w:ascii="Arial" w:hAnsi="Arial" w:cs="Arial"/>
          <w:lang w:val="en-GB"/>
        </w:rPr>
        <w:t xml:space="preserve">Covid-19 Statistics (Source: BBC, </w:t>
      </w:r>
      <w:r w:rsidR="000A7EBC" w:rsidRPr="006C67B9">
        <w:rPr>
          <w:rFonts w:ascii="Arial" w:hAnsi="Arial" w:cs="Arial"/>
          <w:lang w:val="en-GB"/>
        </w:rPr>
        <w:t>2020</w:t>
      </w:r>
      <w:r w:rsidR="000A7EBC">
        <w:rPr>
          <w:rFonts w:ascii="Arial" w:hAnsi="Arial" w:cs="Arial"/>
          <w:lang w:val="en-GB"/>
        </w:rPr>
        <w:t>)</w:t>
      </w:r>
      <w:r w:rsidR="000A7EBC" w:rsidRPr="006C67B9">
        <w:rPr>
          <w:rFonts w:ascii="Arial" w:hAnsi="Arial" w:cs="Arial"/>
        </w:rPr>
        <w:t xml:space="preserve"> ...................................</w:t>
      </w:r>
      <w:r w:rsidR="000A7EBC">
        <w:t>14</w:t>
      </w:r>
    </w:p>
    <w:p w14:paraId="461BF5EC" w14:textId="77777777" w:rsidR="00A015DE" w:rsidRPr="006C67B9" w:rsidRDefault="00A015DE" w:rsidP="004A6AD4">
      <w:pPr>
        <w:spacing w:line="360" w:lineRule="auto"/>
        <w:rPr>
          <w:rFonts w:ascii="Arial" w:eastAsiaTheme="majorEastAsia" w:hAnsi="Arial" w:cs="Arial"/>
          <w:color w:val="2F5496" w:themeColor="accent1" w:themeShade="BF"/>
          <w:lang w:val="en-GB"/>
        </w:rPr>
      </w:pPr>
      <w:r w:rsidRPr="006C67B9">
        <w:rPr>
          <w:rFonts w:ascii="Arial" w:hAnsi="Arial" w:cs="Arial"/>
          <w:lang w:val="en-GB"/>
        </w:rPr>
        <w:br w:type="page"/>
      </w:r>
    </w:p>
    <w:p w14:paraId="15C217BA" w14:textId="274967B3" w:rsidR="0019667E" w:rsidRPr="006C67B9" w:rsidRDefault="0019667E" w:rsidP="004A6AD4">
      <w:pPr>
        <w:pStyle w:val="Heading1"/>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lastRenderedPageBreak/>
        <w:t xml:space="preserve">Blog 1 - </w:t>
      </w:r>
      <w:r w:rsidRPr="006C67B9">
        <w:rPr>
          <w:rFonts w:ascii="Arial" w:hAnsi="Arial" w:cs="Arial"/>
          <w:b/>
          <w:bCs/>
          <w:color w:val="auto"/>
          <w:sz w:val="22"/>
          <w:szCs w:val="22"/>
          <w:shd w:val="clear" w:color="auto" w:fill="FFFFFF"/>
        </w:rPr>
        <w:t>The Journey (Reflection)</w:t>
      </w:r>
    </w:p>
    <w:p w14:paraId="5214FF47" w14:textId="77777777" w:rsidR="0019667E" w:rsidRPr="006C67B9" w:rsidRDefault="0019667E" w:rsidP="004A6AD4">
      <w:pPr>
        <w:pStyle w:val="OBEBody"/>
        <w:rPr>
          <w:rFonts w:ascii="Arial" w:hAnsi="Arial" w:cs="Arial"/>
          <w:sz w:val="22"/>
        </w:rPr>
      </w:pPr>
      <w:r w:rsidRPr="006C67B9">
        <w:rPr>
          <w:rFonts w:ascii="Arial" w:hAnsi="Arial" w:cs="Arial"/>
          <w:sz w:val="22"/>
        </w:rPr>
        <w:t>Truth be told, engaging in critical reflection enables me to “continue to learn, grow and develop through practice”.</w:t>
      </w:r>
      <w:r w:rsidRPr="006C67B9">
        <w:rPr>
          <w:rStyle w:val="EndnoteReference"/>
          <w:rFonts w:ascii="Arial" w:hAnsi="Arial" w:cs="Arial"/>
          <w:sz w:val="22"/>
        </w:rPr>
        <w:endnoteReference w:id="1"/>
      </w:r>
    </w:p>
    <w:p w14:paraId="0A92364A" w14:textId="77777777" w:rsidR="0019667E" w:rsidRPr="006C67B9" w:rsidRDefault="0019667E" w:rsidP="004A6AD4">
      <w:pPr>
        <w:pStyle w:val="OBEBody"/>
        <w:rPr>
          <w:rFonts w:ascii="Arial" w:hAnsi="Arial" w:cs="Arial"/>
          <w:sz w:val="22"/>
        </w:rPr>
      </w:pPr>
      <w:r w:rsidRPr="006C67B9">
        <w:rPr>
          <w:rFonts w:ascii="Arial" w:hAnsi="Arial" w:cs="Arial"/>
          <w:sz w:val="22"/>
        </w:rPr>
        <w:t xml:space="preserve">Before deciding to undertake the DBA program I spent time evaluating all my options and when I finally decided to embark on this journey, the fear and lack of confidence in undertaking quantitative analysis is real to me especially SPSS. However, the burning desire to achieve my end goal was my major motivation. For example, during my master’s dissertation I was asked by my supervisor to use SPSS in my research even though I was not taught SPSS during our research Project module. This became a major challenge, hence I had to embark on a personal research to accomplish the task. </w:t>
      </w:r>
    </w:p>
    <w:p w14:paraId="26397326" w14:textId="77777777" w:rsidR="0019667E" w:rsidRPr="006C67B9" w:rsidRDefault="0019667E" w:rsidP="004A6AD4">
      <w:pPr>
        <w:pStyle w:val="OBEBody"/>
        <w:rPr>
          <w:rFonts w:ascii="Arial" w:hAnsi="Arial" w:cs="Arial"/>
          <w:sz w:val="22"/>
        </w:rPr>
      </w:pPr>
      <w:r w:rsidRPr="006C67B9">
        <w:rPr>
          <w:rFonts w:ascii="Arial" w:hAnsi="Arial" w:cs="Arial"/>
          <w:sz w:val="22"/>
        </w:rPr>
        <w:t>The first week highlighted a comprehensive overview of the module (quantitative research) such as the focus and purpose of carrying out a research, thus  broadening my understanding of the philosophies underpinning the methods scholars implement to “acquire, verify and validate information in applied research”.</w:t>
      </w:r>
      <w:r w:rsidRPr="006C67B9">
        <w:rPr>
          <w:rStyle w:val="EndnoteReference"/>
          <w:rFonts w:ascii="Arial" w:hAnsi="Arial" w:cs="Arial"/>
          <w:sz w:val="22"/>
        </w:rPr>
        <w:endnoteReference w:id="2"/>
      </w:r>
      <w:r w:rsidRPr="006C67B9">
        <w:rPr>
          <w:rFonts w:ascii="Arial" w:hAnsi="Arial" w:cs="Arial"/>
          <w:sz w:val="22"/>
        </w:rPr>
        <w:t xml:space="preserve"> In other words, identifying that a problem can be resolved by utilising research to achieve a successful outcome and answer to a question. Going further, my expectation of the module is that I will successfully comprehend the different existing methodologies, and how to identify and apply the various techniques. Where typical investigations involve “defining the population and specifying the variables to be studied”.</w:t>
      </w:r>
      <w:r w:rsidRPr="006C67B9">
        <w:rPr>
          <w:rStyle w:val="EndnoteReference"/>
          <w:rFonts w:ascii="Arial" w:hAnsi="Arial" w:cs="Arial"/>
          <w:sz w:val="22"/>
        </w:rPr>
        <w:endnoteReference w:id="3"/>
      </w:r>
      <w:r w:rsidRPr="006C67B9">
        <w:rPr>
          <w:rFonts w:ascii="Arial" w:hAnsi="Arial" w:cs="Arial"/>
          <w:sz w:val="22"/>
        </w:rPr>
        <w:t xml:space="preserve"> Personally, I believe this module ensures that research is carried out most efficiently and effectively. </w:t>
      </w:r>
    </w:p>
    <w:p w14:paraId="602C9480" w14:textId="6F5BEA8C" w:rsidR="000F4C2C" w:rsidRPr="006C67B9" w:rsidRDefault="0019667E" w:rsidP="004A6AD4">
      <w:pPr>
        <w:pStyle w:val="OBEBody"/>
        <w:rPr>
          <w:rFonts w:ascii="Arial" w:hAnsi="Arial" w:cs="Arial"/>
          <w:sz w:val="22"/>
        </w:rPr>
      </w:pPr>
      <w:r w:rsidRPr="006C67B9">
        <w:rPr>
          <w:rFonts w:ascii="Arial" w:hAnsi="Arial" w:cs="Arial"/>
          <w:sz w:val="22"/>
        </w:rPr>
        <w:t xml:space="preserve">Understanding the different stages within the module will help </w:t>
      </w:r>
      <w:r w:rsidR="00DC2A6C">
        <w:rPr>
          <w:rFonts w:ascii="Arial" w:hAnsi="Arial" w:cs="Arial"/>
          <w:sz w:val="22"/>
        </w:rPr>
        <w:t xml:space="preserve">me </w:t>
      </w:r>
      <w:r w:rsidRPr="006C67B9">
        <w:rPr>
          <w:rFonts w:ascii="Arial" w:hAnsi="Arial" w:cs="Arial"/>
          <w:sz w:val="22"/>
        </w:rPr>
        <w:t>to create a purposeful piece of research ensuring data is gathered correctly – keeping in mind the ‘measurements of scaling, reliability and validity’. Allowing the collected data to be representative of a good-sized population in order to contextualise the results. Another critical step is the ability to analyse the quantitative data - ensuring the correct statistical analysis is conducted - and the ability to interpret measurements;</w:t>
      </w:r>
      <w:r w:rsidRPr="006C67B9">
        <w:rPr>
          <w:rStyle w:val="EndnoteReference"/>
          <w:rFonts w:ascii="Arial" w:hAnsi="Arial" w:cs="Arial"/>
          <w:sz w:val="22"/>
        </w:rPr>
        <w:endnoteReference w:id="4"/>
      </w:r>
      <w:r w:rsidRPr="006C67B9">
        <w:rPr>
          <w:rFonts w:ascii="Arial" w:hAnsi="Arial" w:cs="Arial"/>
          <w:sz w:val="22"/>
        </w:rPr>
        <w:t xml:space="preserve"> otherwise the results are meaningless! Something I still need to get my head around is Positivist and Interpretivist philosophy. I believe the former is where emphasis is placed on the explanation of human behaviour and a quantitative approach is adopted to extract rich data. Hopefully after more lessons I will get to grips with the terminology.</w:t>
      </w:r>
    </w:p>
    <w:p w14:paraId="4377F6BE" w14:textId="77777777" w:rsidR="004A6AD4" w:rsidRPr="006C67B9" w:rsidRDefault="004A6AD4" w:rsidP="004A6AD4">
      <w:pPr>
        <w:pStyle w:val="OBEBody"/>
        <w:rPr>
          <w:rFonts w:ascii="Arial" w:hAnsi="Arial" w:cs="Arial"/>
          <w:sz w:val="22"/>
        </w:rPr>
      </w:pPr>
    </w:p>
    <w:p w14:paraId="09B0FF3C" w14:textId="6BDC4FE7" w:rsidR="00E848A0" w:rsidRPr="006C67B9" w:rsidRDefault="00E848A0" w:rsidP="004A6AD4">
      <w:pPr>
        <w:pStyle w:val="EndnoteText"/>
        <w:spacing w:line="360" w:lineRule="auto"/>
        <w:rPr>
          <w:rFonts w:ascii="Arial" w:hAnsi="Arial" w:cs="Arial"/>
          <w:sz w:val="22"/>
          <w:szCs w:val="22"/>
        </w:rPr>
      </w:pPr>
      <w:r w:rsidRPr="006C67B9">
        <w:rPr>
          <w:rStyle w:val="EndnoteReference"/>
          <w:rFonts w:ascii="Arial" w:hAnsi="Arial" w:cs="Arial"/>
          <w:sz w:val="22"/>
          <w:szCs w:val="22"/>
        </w:rPr>
        <w:footnoteRef/>
      </w:r>
      <w:r w:rsidRPr="006C67B9">
        <w:rPr>
          <w:rFonts w:ascii="Arial" w:hAnsi="Arial" w:cs="Arial"/>
          <w:sz w:val="22"/>
          <w:szCs w:val="22"/>
        </w:rPr>
        <w:t xml:space="preserve"> Jarvis, P. (1992) </w:t>
      </w:r>
      <w:r w:rsidR="005423C5">
        <w:rPr>
          <w:rFonts w:ascii="Arial" w:hAnsi="Arial" w:cs="Arial"/>
          <w:sz w:val="22"/>
          <w:szCs w:val="22"/>
        </w:rPr>
        <w:t>’</w:t>
      </w:r>
      <w:r w:rsidRPr="006C67B9">
        <w:rPr>
          <w:rFonts w:ascii="Arial" w:hAnsi="Arial" w:cs="Arial"/>
          <w:i/>
          <w:iCs/>
          <w:sz w:val="22"/>
          <w:szCs w:val="22"/>
        </w:rPr>
        <w:t>Reflective practice and nursing</w:t>
      </w:r>
      <w:r w:rsidR="005423C5">
        <w:rPr>
          <w:rFonts w:ascii="Arial" w:hAnsi="Arial" w:cs="Arial"/>
          <w:i/>
          <w:iCs/>
          <w:sz w:val="22"/>
          <w:szCs w:val="22"/>
        </w:rPr>
        <w:t>’,</w:t>
      </w:r>
      <w:r w:rsidRPr="006C67B9">
        <w:rPr>
          <w:rFonts w:ascii="Arial" w:hAnsi="Arial" w:cs="Arial"/>
          <w:i/>
          <w:iCs/>
          <w:sz w:val="22"/>
          <w:szCs w:val="22"/>
        </w:rPr>
        <w:t xml:space="preserve"> Nurse Education Today</w:t>
      </w:r>
      <w:r w:rsidR="005423C5">
        <w:rPr>
          <w:rFonts w:ascii="Arial" w:hAnsi="Arial" w:cs="Arial"/>
          <w:sz w:val="22"/>
          <w:szCs w:val="22"/>
        </w:rPr>
        <w:t>,</w:t>
      </w:r>
      <w:r w:rsidRPr="006C67B9">
        <w:rPr>
          <w:rFonts w:ascii="Arial" w:hAnsi="Arial" w:cs="Arial"/>
          <w:sz w:val="22"/>
          <w:szCs w:val="22"/>
        </w:rPr>
        <w:t xml:space="preserve"> 12(3), p.180.</w:t>
      </w:r>
    </w:p>
    <w:p w14:paraId="663C4E47" w14:textId="62180700" w:rsidR="00E848A0" w:rsidRPr="006C67B9" w:rsidRDefault="00E848A0" w:rsidP="004A6AD4">
      <w:pPr>
        <w:pStyle w:val="EndnoteText"/>
        <w:spacing w:line="360" w:lineRule="auto"/>
        <w:rPr>
          <w:rFonts w:ascii="Arial" w:hAnsi="Arial" w:cs="Arial"/>
          <w:sz w:val="22"/>
          <w:szCs w:val="22"/>
        </w:rPr>
      </w:pPr>
      <w:r w:rsidRPr="006C67B9">
        <w:rPr>
          <w:rStyle w:val="EndnoteReference"/>
          <w:rFonts w:ascii="Arial" w:hAnsi="Arial" w:cs="Arial"/>
          <w:sz w:val="22"/>
          <w:szCs w:val="22"/>
        </w:rPr>
        <w:t>2</w:t>
      </w:r>
      <w:r w:rsidRPr="006C67B9">
        <w:rPr>
          <w:rFonts w:ascii="Arial" w:hAnsi="Arial" w:cs="Arial"/>
          <w:sz w:val="22"/>
          <w:szCs w:val="22"/>
        </w:rPr>
        <w:t xml:space="preserve"> Cavana, R., Delahaye, B. and Sekaran, U.</w:t>
      </w:r>
      <w:r w:rsidR="005423C5">
        <w:rPr>
          <w:rFonts w:ascii="Arial" w:hAnsi="Arial" w:cs="Arial"/>
          <w:sz w:val="22"/>
          <w:szCs w:val="22"/>
        </w:rPr>
        <w:t xml:space="preserve"> </w:t>
      </w:r>
      <w:r w:rsidRPr="006C67B9">
        <w:rPr>
          <w:rFonts w:ascii="Arial" w:hAnsi="Arial" w:cs="Arial"/>
          <w:sz w:val="22"/>
          <w:szCs w:val="22"/>
        </w:rPr>
        <w:t>(2001) </w:t>
      </w:r>
      <w:r w:rsidRPr="006C67B9">
        <w:rPr>
          <w:rFonts w:ascii="Arial" w:hAnsi="Arial" w:cs="Arial"/>
          <w:i/>
          <w:iCs/>
          <w:sz w:val="22"/>
          <w:szCs w:val="22"/>
        </w:rPr>
        <w:t>Applied Business Research</w:t>
      </w:r>
      <w:r w:rsidRPr="006C67B9">
        <w:rPr>
          <w:rFonts w:ascii="Arial" w:hAnsi="Arial" w:cs="Arial"/>
          <w:sz w:val="22"/>
          <w:szCs w:val="22"/>
        </w:rPr>
        <w:t xml:space="preserve">. Milton: John WIley </w:t>
      </w:r>
      <w:r w:rsidR="005423C5">
        <w:rPr>
          <w:rFonts w:ascii="Arial" w:hAnsi="Arial" w:cs="Arial"/>
          <w:sz w:val="22"/>
          <w:szCs w:val="22"/>
        </w:rPr>
        <w:t>and</w:t>
      </w:r>
      <w:r w:rsidRPr="006C67B9">
        <w:rPr>
          <w:rFonts w:ascii="Arial" w:hAnsi="Arial" w:cs="Arial"/>
          <w:sz w:val="22"/>
          <w:szCs w:val="22"/>
        </w:rPr>
        <w:t xml:space="preserve"> Sons Ltd, p.25.</w:t>
      </w:r>
    </w:p>
    <w:p w14:paraId="3293DD73" w14:textId="4ED18429" w:rsidR="00E848A0" w:rsidRPr="006C67B9" w:rsidRDefault="00E848A0" w:rsidP="004A6AD4">
      <w:pPr>
        <w:pStyle w:val="EndnoteText"/>
        <w:spacing w:line="360" w:lineRule="auto"/>
        <w:rPr>
          <w:rFonts w:ascii="Arial" w:hAnsi="Arial" w:cs="Arial"/>
          <w:sz w:val="22"/>
          <w:szCs w:val="22"/>
        </w:rPr>
      </w:pPr>
      <w:r w:rsidRPr="006C67B9">
        <w:rPr>
          <w:rStyle w:val="EndnoteReference"/>
          <w:rFonts w:ascii="Arial" w:hAnsi="Arial" w:cs="Arial"/>
          <w:sz w:val="22"/>
          <w:szCs w:val="22"/>
        </w:rPr>
        <w:lastRenderedPageBreak/>
        <w:t>3</w:t>
      </w:r>
      <w:r w:rsidRPr="006C67B9">
        <w:rPr>
          <w:rFonts w:ascii="Arial" w:hAnsi="Arial" w:cs="Arial"/>
          <w:sz w:val="22"/>
          <w:szCs w:val="22"/>
        </w:rPr>
        <w:t xml:space="preserve"> Byrne, D. (2002) </w:t>
      </w:r>
      <w:r w:rsidRPr="006C67B9">
        <w:rPr>
          <w:rFonts w:ascii="Arial" w:hAnsi="Arial" w:cs="Arial"/>
          <w:i/>
          <w:iCs/>
          <w:sz w:val="22"/>
          <w:szCs w:val="22"/>
        </w:rPr>
        <w:t>Interpreting Quantitative Data, London</w:t>
      </w:r>
      <w:r w:rsidRPr="006C67B9">
        <w:rPr>
          <w:rFonts w:ascii="Arial" w:hAnsi="Arial" w:cs="Arial"/>
          <w:sz w:val="22"/>
          <w:szCs w:val="22"/>
        </w:rPr>
        <w:t>: Sage, p.150.</w:t>
      </w:r>
    </w:p>
    <w:p w14:paraId="6DA34E94" w14:textId="1E739D97" w:rsidR="00E848A0" w:rsidRPr="006C67B9" w:rsidRDefault="00E848A0" w:rsidP="004A6AD4">
      <w:pPr>
        <w:pStyle w:val="EndnoteText"/>
        <w:spacing w:line="360" w:lineRule="auto"/>
        <w:rPr>
          <w:rStyle w:val="OBEFootnoteChar"/>
          <w:rFonts w:ascii="Arial" w:hAnsi="Arial" w:cs="Arial"/>
          <w:sz w:val="22"/>
          <w:szCs w:val="22"/>
        </w:rPr>
      </w:pPr>
      <w:r w:rsidRPr="006C67B9">
        <w:rPr>
          <w:rStyle w:val="EndnoteReference"/>
          <w:rFonts w:ascii="Arial" w:hAnsi="Arial" w:cs="Arial"/>
          <w:sz w:val="22"/>
          <w:szCs w:val="22"/>
        </w:rPr>
        <w:t>4</w:t>
      </w:r>
      <w:r w:rsidRPr="006C67B9">
        <w:rPr>
          <w:rFonts w:ascii="Arial" w:hAnsi="Arial" w:cs="Arial"/>
          <w:sz w:val="22"/>
          <w:szCs w:val="22"/>
        </w:rPr>
        <w:t xml:space="preserve"> </w:t>
      </w:r>
      <w:r w:rsidRPr="006C67B9">
        <w:rPr>
          <w:rStyle w:val="OBEFootnoteChar"/>
          <w:rFonts w:ascii="Arial" w:hAnsi="Arial" w:cs="Arial"/>
          <w:sz w:val="22"/>
          <w:szCs w:val="22"/>
        </w:rPr>
        <w:t>Waters, D.</w:t>
      </w:r>
      <w:r w:rsidR="005423C5">
        <w:rPr>
          <w:rStyle w:val="OBEFootnoteChar"/>
          <w:rFonts w:ascii="Arial" w:hAnsi="Arial" w:cs="Arial"/>
          <w:sz w:val="22"/>
          <w:szCs w:val="22"/>
        </w:rPr>
        <w:t xml:space="preserve"> and</w:t>
      </w:r>
      <w:r w:rsidRPr="006C67B9">
        <w:rPr>
          <w:rStyle w:val="OBEFootnoteChar"/>
          <w:rFonts w:ascii="Arial" w:hAnsi="Arial" w:cs="Arial"/>
          <w:sz w:val="22"/>
          <w:szCs w:val="22"/>
        </w:rPr>
        <w:t xml:space="preserve"> Waters, C. D. J. (2011</w:t>
      </w:r>
      <w:r w:rsidRPr="006C67B9">
        <w:rPr>
          <w:rStyle w:val="OBEFootnoteChar"/>
          <w:rFonts w:ascii="Arial" w:hAnsi="Arial" w:cs="Arial"/>
          <w:i/>
          <w:iCs/>
          <w:sz w:val="22"/>
          <w:szCs w:val="22"/>
        </w:rPr>
        <w:t>) Quantitative methods for business</w:t>
      </w:r>
      <w:r w:rsidRPr="006C67B9">
        <w:rPr>
          <w:rStyle w:val="OBEFootnoteChar"/>
          <w:rFonts w:ascii="Arial" w:hAnsi="Arial" w:cs="Arial"/>
          <w:sz w:val="22"/>
          <w:szCs w:val="22"/>
        </w:rPr>
        <w:t>. 5th ed</w:t>
      </w:r>
      <w:r w:rsidR="005423C5">
        <w:rPr>
          <w:rStyle w:val="OBEFootnoteChar"/>
          <w:rFonts w:ascii="Arial" w:hAnsi="Arial" w:cs="Arial"/>
          <w:sz w:val="22"/>
          <w:szCs w:val="22"/>
        </w:rPr>
        <w:t>n</w:t>
      </w:r>
      <w:r w:rsidRPr="006C67B9">
        <w:rPr>
          <w:rStyle w:val="OBEFootnoteChar"/>
          <w:rFonts w:ascii="Arial" w:hAnsi="Arial" w:cs="Arial"/>
          <w:sz w:val="22"/>
          <w:szCs w:val="22"/>
        </w:rPr>
        <w:t>. Pearson Education, p.110.</w:t>
      </w:r>
    </w:p>
    <w:p w14:paraId="2D0A80BF" w14:textId="77777777" w:rsidR="00E848A0" w:rsidRPr="006C67B9" w:rsidRDefault="00E848A0" w:rsidP="004A6AD4">
      <w:pPr>
        <w:pStyle w:val="EndnoteText"/>
        <w:spacing w:line="360" w:lineRule="auto"/>
        <w:rPr>
          <w:rStyle w:val="OBEFootnoteChar"/>
          <w:rFonts w:ascii="Arial" w:hAnsi="Arial" w:cs="Arial"/>
          <w:sz w:val="22"/>
          <w:szCs w:val="22"/>
        </w:rPr>
      </w:pPr>
    </w:p>
    <w:p w14:paraId="10282C29" w14:textId="7032CAC7" w:rsidR="000F4C2C" w:rsidRPr="006C67B9" w:rsidRDefault="000F4C2C" w:rsidP="004A6AD4">
      <w:pPr>
        <w:spacing w:line="360" w:lineRule="auto"/>
        <w:rPr>
          <w:rFonts w:ascii="Arial" w:hAnsi="Arial" w:cs="Arial"/>
          <w:lang w:val="en-GB"/>
        </w:rPr>
      </w:pPr>
    </w:p>
    <w:p w14:paraId="679A22BC" w14:textId="02ED36E3" w:rsidR="000F4C2C" w:rsidRPr="006C67B9" w:rsidRDefault="000F4C2C" w:rsidP="004A6AD4">
      <w:pPr>
        <w:spacing w:line="360" w:lineRule="auto"/>
        <w:rPr>
          <w:rFonts w:ascii="Arial" w:hAnsi="Arial" w:cs="Arial"/>
          <w:lang w:val="en-GB"/>
        </w:rPr>
      </w:pPr>
    </w:p>
    <w:p w14:paraId="15403F3F" w14:textId="7705F351" w:rsidR="000F4C2C" w:rsidRPr="006C67B9" w:rsidRDefault="000F4C2C" w:rsidP="004A6AD4">
      <w:pPr>
        <w:spacing w:line="360" w:lineRule="auto"/>
        <w:rPr>
          <w:rFonts w:ascii="Arial" w:hAnsi="Arial" w:cs="Arial"/>
          <w:lang w:val="en-GB"/>
        </w:rPr>
      </w:pPr>
    </w:p>
    <w:p w14:paraId="5B698155" w14:textId="7DCA4EB9" w:rsidR="000F4C2C" w:rsidRPr="006C67B9" w:rsidRDefault="000F4C2C" w:rsidP="004A6AD4">
      <w:pPr>
        <w:spacing w:line="360" w:lineRule="auto"/>
        <w:rPr>
          <w:rFonts w:ascii="Arial" w:hAnsi="Arial" w:cs="Arial"/>
          <w:lang w:val="en-GB"/>
        </w:rPr>
      </w:pPr>
    </w:p>
    <w:p w14:paraId="2D1AF9DB" w14:textId="34AC6F74" w:rsidR="000F4C2C" w:rsidRPr="006C67B9" w:rsidRDefault="000F4C2C" w:rsidP="004A6AD4">
      <w:pPr>
        <w:spacing w:line="360" w:lineRule="auto"/>
        <w:rPr>
          <w:rFonts w:ascii="Arial" w:hAnsi="Arial" w:cs="Arial"/>
          <w:lang w:val="en-GB"/>
        </w:rPr>
      </w:pPr>
    </w:p>
    <w:p w14:paraId="5B9C4BCC" w14:textId="7E82278D" w:rsidR="000F4C2C" w:rsidRPr="006C67B9" w:rsidRDefault="000F4C2C" w:rsidP="004A6AD4">
      <w:pPr>
        <w:spacing w:line="360" w:lineRule="auto"/>
        <w:rPr>
          <w:rFonts w:ascii="Arial" w:hAnsi="Arial" w:cs="Arial"/>
          <w:lang w:val="en-GB"/>
        </w:rPr>
      </w:pPr>
    </w:p>
    <w:p w14:paraId="32EBF292" w14:textId="74313B34" w:rsidR="000F4C2C" w:rsidRPr="006C67B9" w:rsidRDefault="000F4C2C" w:rsidP="004A6AD4">
      <w:pPr>
        <w:spacing w:line="360" w:lineRule="auto"/>
        <w:rPr>
          <w:rFonts w:ascii="Arial" w:hAnsi="Arial" w:cs="Arial"/>
          <w:lang w:val="en-GB"/>
        </w:rPr>
      </w:pPr>
    </w:p>
    <w:p w14:paraId="56A6FC30" w14:textId="0D06DC6F" w:rsidR="000F4C2C" w:rsidRPr="006C67B9" w:rsidRDefault="000F4C2C" w:rsidP="004A6AD4">
      <w:pPr>
        <w:spacing w:line="360" w:lineRule="auto"/>
        <w:rPr>
          <w:rFonts w:ascii="Arial" w:hAnsi="Arial" w:cs="Arial"/>
          <w:lang w:val="en-GB"/>
        </w:rPr>
      </w:pPr>
    </w:p>
    <w:p w14:paraId="4359ABBD" w14:textId="7EBB9510" w:rsidR="000F4C2C" w:rsidRPr="006C67B9" w:rsidRDefault="000F4C2C" w:rsidP="004A6AD4">
      <w:pPr>
        <w:spacing w:line="360" w:lineRule="auto"/>
        <w:rPr>
          <w:rFonts w:ascii="Arial" w:hAnsi="Arial" w:cs="Arial"/>
          <w:lang w:val="en-GB"/>
        </w:rPr>
      </w:pPr>
    </w:p>
    <w:p w14:paraId="3C46A193" w14:textId="2654FE17" w:rsidR="000F4C2C" w:rsidRPr="006C67B9" w:rsidRDefault="000F4C2C" w:rsidP="004A6AD4">
      <w:pPr>
        <w:spacing w:line="360" w:lineRule="auto"/>
        <w:rPr>
          <w:rFonts w:ascii="Arial" w:hAnsi="Arial" w:cs="Arial"/>
          <w:lang w:val="en-GB"/>
        </w:rPr>
      </w:pPr>
    </w:p>
    <w:p w14:paraId="6D9E0C67" w14:textId="20262008" w:rsidR="000F4C2C" w:rsidRPr="006C67B9" w:rsidRDefault="000F4C2C" w:rsidP="004A6AD4">
      <w:pPr>
        <w:spacing w:line="360" w:lineRule="auto"/>
        <w:rPr>
          <w:rFonts w:ascii="Arial" w:hAnsi="Arial" w:cs="Arial"/>
          <w:lang w:val="en-GB"/>
        </w:rPr>
      </w:pPr>
    </w:p>
    <w:p w14:paraId="5FD778A4" w14:textId="5D838E60" w:rsidR="000F4C2C" w:rsidRPr="006C67B9" w:rsidRDefault="000F4C2C" w:rsidP="004A6AD4">
      <w:pPr>
        <w:spacing w:line="360" w:lineRule="auto"/>
        <w:rPr>
          <w:rFonts w:ascii="Arial" w:hAnsi="Arial" w:cs="Arial"/>
          <w:lang w:val="en-GB"/>
        </w:rPr>
      </w:pPr>
    </w:p>
    <w:p w14:paraId="62918111" w14:textId="1FD8DC2E" w:rsidR="000F4C2C" w:rsidRPr="006C67B9" w:rsidRDefault="000F4C2C" w:rsidP="004A6AD4">
      <w:pPr>
        <w:spacing w:line="360" w:lineRule="auto"/>
        <w:rPr>
          <w:rFonts w:ascii="Arial" w:hAnsi="Arial" w:cs="Arial"/>
          <w:lang w:val="en-GB"/>
        </w:rPr>
      </w:pPr>
    </w:p>
    <w:p w14:paraId="38F55F2A" w14:textId="1B441D44" w:rsidR="000F4C2C" w:rsidRPr="006C67B9" w:rsidRDefault="000F4C2C" w:rsidP="004A6AD4">
      <w:pPr>
        <w:spacing w:line="360" w:lineRule="auto"/>
        <w:rPr>
          <w:rFonts w:ascii="Arial" w:hAnsi="Arial" w:cs="Arial"/>
          <w:lang w:val="en-GB"/>
        </w:rPr>
      </w:pPr>
    </w:p>
    <w:p w14:paraId="099E1523" w14:textId="6014C040" w:rsidR="000F4C2C" w:rsidRPr="006C67B9" w:rsidRDefault="000F4C2C" w:rsidP="004A6AD4">
      <w:pPr>
        <w:spacing w:line="360" w:lineRule="auto"/>
        <w:rPr>
          <w:rFonts w:ascii="Arial" w:hAnsi="Arial" w:cs="Arial"/>
          <w:lang w:val="en-GB"/>
        </w:rPr>
      </w:pPr>
    </w:p>
    <w:p w14:paraId="0807D1C5" w14:textId="08B342C2" w:rsidR="000F4C2C" w:rsidRPr="006C67B9" w:rsidRDefault="000F4C2C" w:rsidP="004A6AD4">
      <w:pPr>
        <w:spacing w:line="360" w:lineRule="auto"/>
        <w:rPr>
          <w:rFonts w:ascii="Arial" w:hAnsi="Arial" w:cs="Arial"/>
          <w:lang w:val="en-GB"/>
        </w:rPr>
      </w:pPr>
    </w:p>
    <w:p w14:paraId="40A74188" w14:textId="0A6EDE27" w:rsidR="000F4C2C" w:rsidRPr="006C67B9" w:rsidRDefault="000F4C2C" w:rsidP="004A6AD4">
      <w:pPr>
        <w:spacing w:line="360" w:lineRule="auto"/>
        <w:rPr>
          <w:rFonts w:ascii="Arial" w:hAnsi="Arial" w:cs="Arial"/>
          <w:lang w:val="en-GB"/>
        </w:rPr>
      </w:pPr>
    </w:p>
    <w:p w14:paraId="1FA4984E" w14:textId="2110C94C" w:rsidR="000F4C2C" w:rsidRPr="006C67B9" w:rsidRDefault="000F4C2C" w:rsidP="004A6AD4">
      <w:pPr>
        <w:spacing w:line="360" w:lineRule="auto"/>
        <w:rPr>
          <w:rFonts w:ascii="Arial" w:hAnsi="Arial" w:cs="Arial"/>
          <w:lang w:val="en-GB"/>
        </w:rPr>
      </w:pPr>
    </w:p>
    <w:p w14:paraId="7CE56AAC" w14:textId="65E279BD" w:rsidR="00E8493E" w:rsidRPr="006C67B9" w:rsidRDefault="00E8493E" w:rsidP="004A6AD4">
      <w:pPr>
        <w:spacing w:line="360" w:lineRule="auto"/>
        <w:rPr>
          <w:rFonts w:ascii="Arial" w:eastAsiaTheme="majorEastAsia" w:hAnsi="Arial" w:cs="Arial"/>
          <w:color w:val="2F5496" w:themeColor="accent1" w:themeShade="BF"/>
          <w:lang w:val="en-GB"/>
        </w:rPr>
      </w:pPr>
      <w:r w:rsidRPr="006C67B9">
        <w:rPr>
          <w:rFonts w:ascii="Arial" w:hAnsi="Arial" w:cs="Arial"/>
          <w:lang w:val="en-GB"/>
        </w:rPr>
        <w:br w:type="page"/>
      </w:r>
    </w:p>
    <w:p w14:paraId="6E6C528A" w14:textId="69EAEA16" w:rsidR="00977B49" w:rsidRPr="006C67B9" w:rsidRDefault="00977B49" w:rsidP="004A6AD4">
      <w:pPr>
        <w:pStyle w:val="Heading1"/>
        <w:spacing w:line="360" w:lineRule="auto"/>
        <w:jc w:val="both"/>
        <w:rPr>
          <w:rFonts w:ascii="Arial" w:hAnsi="Arial" w:cs="Arial"/>
          <w:b/>
          <w:bCs/>
          <w:color w:val="auto"/>
          <w:sz w:val="22"/>
          <w:szCs w:val="22"/>
          <w:lang w:val="en-GB"/>
        </w:rPr>
      </w:pPr>
      <w:bookmarkStart w:id="1" w:name="_Hlk57140994"/>
      <w:bookmarkStart w:id="2" w:name="_Hlk57143046"/>
      <w:r w:rsidRPr="006C67B9">
        <w:rPr>
          <w:rFonts w:ascii="Arial" w:hAnsi="Arial" w:cs="Arial"/>
          <w:b/>
          <w:bCs/>
          <w:color w:val="auto"/>
          <w:sz w:val="22"/>
          <w:szCs w:val="22"/>
          <w:lang w:val="en-GB"/>
        </w:rPr>
        <w:lastRenderedPageBreak/>
        <w:t>Blog Post 2</w:t>
      </w:r>
    </w:p>
    <w:p w14:paraId="4CA75B6A" w14:textId="117DD9F4" w:rsidR="00977B49" w:rsidRPr="006C67B9" w:rsidRDefault="00977B49" w:rsidP="004A6AD4">
      <w:pPr>
        <w:pStyle w:val="Heading2"/>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The Commonness of Quantitative Analysis in Businesses</w:t>
      </w:r>
    </w:p>
    <w:p w14:paraId="17A056F6" w14:textId="10E18880" w:rsidR="00AC6D3E" w:rsidRPr="006C67B9" w:rsidRDefault="00AC6D3E" w:rsidP="004A6AD4">
      <w:pPr>
        <w:spacing w:line="360" w:lineRule="auto"/>
        <w:jc w:val="center"/>
        <w:rPr>
          <w:rFonts w:ascii="Arial" w:hAnsi="Arial" w:cs="Arial"/>
          <w:color w:val="FF0000"/>
          <w:lang w:val="en-GB"/>
          <w14:textFill>
            <w14:solidFill>
              <w14:srgbClr w14:val="FF0000">
                <w14:alpha w14:val="12000"/>
              </w14:srgbClr>
            </w14:solidFill>
          </w14:textFill>
        </w:rPr>
      </w:pPr>
      <w:r w:rsidRPr="006C67B9">
        <w:rPr>
          <w:rFonts w:ascii="Arial" w:hAnsi="Arial" w:cs="Arial"/>
          <w:noProof/>
          <w:lang w:val="en-GB"/>
        </w:rPr>
        <w:drawing>
          <wp:inline distT="0" distB="0" distL="0" distR="0" wp14:anchorId="55120AD0" wp14:editId="37539774">
            <wp:extent cx="2990850" cy="1751691"/>
            <wp:effectExtent l="152400" t="0" r="15240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jpg"/>
                    <pic:cNvPicPr/>
                  </pic:nvPicPr>
                  <pic:blipFill>
                    <a:blip r:embed="rId8" cstate="print">
                      <a:biLevel thresh="75000"/>
                      <a:extLst>
                        <a:ext uri="{BEBA8EAE-BF5A-486C-A8C5-ECC9F3942E4B}">
                          <a14:imgProps xmlns:a14="http://schemas.microsoft.com/office/drawing/2010/main">
                            <a14:imgLayer r:embed="rId9">
                              <a14:imgEffect>
                                <a14:artisticPlasticWrap/>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992684" cy="1752765"/>
                    </a:xfrm>
                    <a:prstGeom prst="rect">
                      <a:avLst/>
                    </a:prstGeom>
                    <a:blipFill>
                      <a:blip r:embed="rId10"/>
                      <a:tile tx="0" ty="0" sx="100000" sy="100000" flip="none" algn="tl"/>
                    </a:blipFill>
                    <a:ln>
                      <a:noFill/>
                    </a:ln>
                    <a:effectLst>
                      <a:glow rad="127000">
                        <a:schemeClr val="bg1"/>
                      </a:glow>
                      <a:softEdge rad="112500"/>
                    </a:effectLst>
                    <a:scene3d>
                      <a:camera prst="orthographicFront">
                        <a:rot lat="3900000" lon="20999996" rev="0"/>
                      </a:camera>
                      <a:lightRig rig="threePt" dir="t"/>
                    </a:scene3d>
                  </pic:spPr>
                </pic:pic>
              </a:graphicData>
            </a:graphic>
          </wp:inline>
        </w:drawing>
      </w:r>
    </w:p>
    <w:p w14:paraId="4B6ABEE9" w14:textId="210D55C6" w:rsidR="00977B49" w:rsidRPr="006C67B9" w:rsidRDefault="00977B49" w:rsidP="004A6AD4">
      <w:pPr>
        <w:spacing w:line="360" w:lineRule="auto"/>
        <w:jc w:val="both"/>
        <w:rPr>
          <w:rFonts w:ascii="Arial" w:hAnsi="Arial" w:cs="Arial"/>
          <w:lang w:val="en-GB"/>
        </w:rPr>
      </w:pPr>
      <w:r w:rsidRPr="006C67B9">
        <w:rPr>
          <w:rFonts w:ascii="Arial" w:hAnsi="Arial" w:cs="Arial"/>
          <w:lang w:val="en-GB"/>
        </w:rPr>
        <w:t>When I started the course, I was sceptical in being able to utilize quantitative techniques in my professional life. However, the past few weeks have taught me that quantitative analytical techniques are pervasively applied in my current organization.</w:t>
      </w:r>
    </w:p>
    <w:p w14:paraId="592ABC79" w14:textId="3F3D4CB4" w:rsidR="00977B49" w:rsidRPr="006C67B9" w:rsidRDefault="002D313D" w:rsidP="004A6AD4">
      <w:pPr>
        <w:spacing w:line="360" w:lineRule="auto"/>
        <w:jc w:val="both"/>
        <w:rPr>
          <w:rFonts w:ascii="Arial" w:hAnsi="Arial" w:cs="Arial"/>
          <w:lang w:val="en-GB"/>
        </w:rPr>
      </w:pPr>
      <w:r w:rsidRPr="006C67B9">
        <w:rPr>
          <w:rFonts w:ascii="Arial" w:hAnsi="Arial" w:cs="Arial"/>
          <w:lang w:val="en-GB"/>
        </w:rPr>
        <w:t xml:space="preserve">I worked as </w:t>
      </w:r>
      <w:r w:rsidR="00E4789F" w:rsidRPr="006C67B9">
        <w:rPr>
          <w:rFonts w:ascii="Arial" w:hAnsi="Arial" w:cs="Arial"/>
          <w:lang w:val="en-GB"/>
        </w:rPr>
        <w:t xml:space="preserve">an </w:t>
      </w:r>
      <w:r w:rsidRPr="006C67B9">
        <w:rPr>
          <w:rFonts w:ascii="Arial" w:hAnsi="Arial" w:cs="Arial"/>
          <w:lang w:val="en-GB"/>
        </w:rPr>
        <w:t xml:space="preserve">international general manager and  our company focused on promoting products for our partners and I also supervised sales activities in my family business and </w:t>
      </w:r>
      <w:r w:rsidR="00977B49" w:rsidRPr="006C67B9">
        <w:rPr>
          <w:rFonts w:ascii="Arial" w:hAnsi="Arial" w:cs="Arial"/>
          <w:lang w:val="en-GB"/>
        </w:rPr>
        <w:t>We rely on the use of market surveys to facilitate our decisions on what products should be actively promoted to our customers. The market surveys help in understanding customer needs and identifying the changes that need to be made in our operations.</w:t>
      </w:r>
      <w:r w:rsidR="00977B49" w:rsidRPr="006C67B9">
        <w:rPr>
          <w:rStyle w:val="FootnoteReference"/>
          <w:rFonts w:ascii="Arial" w:hAnsi="Arial" w:cs="Arial"/>
          <w:lang w:val="en-GB"/>
        </w:rPr>
        <w:footnoteReference w:id="1"/>
      </w:r>
      <w:r w:rsidR="00977B49" w:rsidRPr="006C67B9">
        <w:rPr>
          <w:rFonts w:ascii="Arial" w:hAnsi="Arial" w:cs="Arial"/>
          <w:lang w:val="en-GB"/>
        </w:rPr>
        <w:t xml:space="preserve"> The managers at my organization also rely on quantitative analysis to identify key demographic characteristics of our customers. </w:t>
      </w:r>
    </w:p>
    <w:p w14:paraId="578D40E7" w14:textId="77777777" w:rsidR="00977B49" w:rsidRPr="006C67B9" w:rsidRDefault="00977B49" w:rsidP="004A6AD4">
      <w:pPr>
        <w:spacing w:line="360" w:lineRule="auto"/>
        <w:jc w:val="both"/>
        <w:rPr>
          <w:rFonts w:ascii="Arial" w:hAnsi="Arial" w:cs="Arial"/>
          <w:lang w:val="en-GB"/>
        </w:rPr>
      </w:pPr>
      <w:r w:rsidRPr="006C67B9">
        <w:rPr>
          <w:rFonts w:ascii="Arial" w:hAnsi="Arial" w:cs="Arial"/>
          <w:lang w:val="en-GB"/>
        </w:rPr>
        <w:t>However, on scrutiny, I realized that we do not collect data in a structured manner. Understanding the demographics of our target customer base is a needlessly costly and tedious process because of the incorrect sampling technique employed during the market surveys.</w:t>
      </w:r>
      <w:r w:rsidRPr="006C67B9">
        <w:rPr>
          <w:rStyle w:val="FootnoteReference"/>
          <w:rFonts w:ascii="Arial" w:hAnsi="Arial" w:cs="Arial"/>
          <w:lang w:val="en-GB"/>
        </w:rPr>
        <w:footnoteReference w:id="2"/>
      </w:r>
      <w:r w:rsidRPr="006C67B9">
        <w:rPr>
          <w:rFonts w:ascii="Arial" w:hAnsi="Arial" w:cs="Arial"/>
          <w:lang w:val="en-GB"/>
        </w:rPr>
        <w:t xml:space="preserve"> Oftentimes, managers argue that the data is not reflective of their experience with customers. There is also an issue that market surveys have yielded hit and miss results, thus increasing resistance to their utilization.</w:t>
      </w:r>
      <w:r w:rsidRPr="006C67B9">
        <w:rPr>
          <w:rStyle w:val="FootnoteReference"/>
          <w:rFonts w:ascii="Arial" w:hAnsi="Arial" w:cs="Arial"/>
          <w:lang w:val="en-GB"/>
        </w:rPr>
        <w:footnoteReference w:id="3"/>
      </w:r>
    </w:p>
    <w:p w14:paraId="60FFBAAD" w14:textId="77777777" w:rsidR="00977B49" w:rsidRPr="006C67B9" w:rsidRDefault="00977B49" w:rsidP="004A6AD4">
      <w:pPr>
        <w:spacing w:line="360" w:lineRule="auto"/>
        <w:jc w:val="both"/>
        <w:rPr>
          <w:rFonts w:ascii="Arial" w:hAnsi="Arial" w:cs="Arial"/>
          <w:lang w:val="en-GB"/>
        </w:rPr>
      </w:pPr>
      <w:r w:rsidRPr="006C67B9">
        <w:rPr>
          <w:rFonts w:ascii="Arial" w:hAnsi="Arial" w:cs="Arial"/>
          <w:lang w:val="en-GB"/>
        </w:rPr>
        <w:t xml:space="preserve">There are some obvious reasons for these issues, the primary one being the lack of skilled personnel to perform the surveys. Aside from the shortcomings in the sampling process, the data is poorly handled and not cleaned for analytical purposes. The company also does not collate the data effectively to be usable in the future, to compare how the products have </w:t>
      </w:r>
      <w:r w:rsidRPr="006C67B9">
        <w:rPr>
          <w:rFonts w:ascii="Arial" w:hAnsi="Arial" w:cs="Arial"/>
          <w:lang w:val="en-GB"/>
        </w:rPr>
        <w:lastRenderedPageBreak/>
        <w:t>evolved over time. Thus, large volumes of data become irrelevant in a short period of time, which requires surveys to be conducted more frequently, at large costs to the company.</w:t>
      </w:r>
      <w:r w:rsidRPr="006C67B9">
        <w:rPr>
          <w:rStyle w:val="FootnoteReference"/>
          <w:rFonts w:ascii="Arial" w:hAnsi="Arial" w:cs="Arial"/>
          <w:lang w:val="en-GB"/>
        </w:rPr>
        <w:footnoteReference w:id="4"/>
      </w:r>
      <w:r w:rsidRPr="006C67B9">
        <w:rPr>
          <w:rFonts w:ascii="Arial" w:hAnsi="Arial" w:cs="Arial"/>
          <w:lang w:val="en-GB"/>
        </w:rPr>
        <w:t xml:space="preserve"> </w:t>
      </w:r>
    </w:p>
    <w:p w14:paraId="4DA97A1B" w14:textId="3E25E878" w:rsidR="00977B49" w:rsidRPr="006C67B9" w:rsidRDefault="00977B49" w:rsidP="004A6AD4">
      <w:pPr>
        <w:spacing w:line="360" w:lineRule="auto"/>
        <w:jc w:val="both"/>
        <w:rPr>
          <w:rFonts w:ascii="Arial" w:hAnsi="Arial" w:cs="Arial"/>
          <w:lang w:val="en-GB"/>
        </w:rPr>
      </w:pPr>
      <w:r w:rsidRPr="006C67B9">
        <w:rPr>
          <w:rFonts w:ascii="Arial" w:hAnsi="Arial" w:cs="Arial"/>
          <w:lang w:val="en-GB"/>
        </w:rPr>
        <w:t>The biggest challenge I see is changing how employees employ analytical techniques effectively. But that is a topic for another day.</w:t>
      </w:r>
    </w:p>
    <w:p w14:paraId="4F540681" w14:textId="6DFC2BAB" w:rsidR="00977B49" w:rsidRPr="006C67B9" w:rsidRDefault="00977B49" w:rsidP="004A6AD4">
      <w:pPr>
        <w:spacing w:line="360" w:lineRule="auto"/>
        <w:jc w:val="both"/>
        <w:rPr>
          <w:rFonts w:ascii="Arial" w:hAnsi="Arial" w:cs="Arial"/>
          <w:lang w:val="en-GB"/>
        </w:rPr>
      </w:pPr>
    </w:p>
    <w:p w14:paraId="7E243AC0" w14:textId="3C9D18AA" w:rsidR="00977B49" w:rsidRPr="006C67B9" w:rsidRDefault="00977B49" w:rsidP="004A6AD4">
      <w:pPr>
        <w:spacing w:line="360" w:lineRule="auto"/>
        <w:jc w:val="both"/>
        <w:rPr>
          <w:rFonts w:ascii="Arial" w:hAnsi="Arial" w:cs="Arial"/>
          <w:lang w:val="en-GB"/>
        </w:rPr>
      </w:pPr>
    </w:p>
    <w:p w14:paraId="71C7FD6F" w14:textId="205276B3" w:rsidR="00AC6D3E" w:rsidRPr="006C67B9" w:rsidRDefault="00AC6D3E" w:rsidP="004A6AD4">
      <w:pPr>
        <w:spacing w:line="360" w:lineRule="auto"/>
        <w:jc w:val="both"/>
        <w:rPr>
          <w:rFonts w:ascii="Arial" w:hAnsi="Arial" w:cs="Arial"/>
          <w:lang w:val="en-GB"/>
        </w:rPr>
      </w:pPr>
    </w:p>
    <w:p w14:paraId="16A06FBF" w14:textId="23EBA723" w:rsidR="00AC6D3E" w:rsidRPr="006C67B9" w:rsidRDefault="00AC6D3E" w:rsidP="004A6AD4">
      <w:pPr>
        <w:spacing w:line="360" w:lineRule="auto"/>
        <w:jc w:val="both"/>
        <w:rPr>
          <w:rFonts w:ascii="Arial" w:hAnsi="Arial" w:cs="Arial"/>
          <w:lang w:val="en-GB"/>
        </w:rPr>
      </w:pPr>
    </w:p>
    <w:p w14:paraId="2277BEC3" w14:textId="66DDF888" w:rsidR="00AC6D3E" w:rsidRPr="006C67B9" w:rsidRDefault="00AC6D3E" w:rsidP="004A6AD4">
      <w:pPr>
        <w:spacing w:line="360" w:lineRule="auto"/>
        <w:jc w:val="both"/>
        <w:rPr>
          <w:rFonts w:ascii="Arial" w:hAnsi="Arial" w:cs="Arial"/>
          <w:lang w:val="en-GB"/>
        </w:rPr>
      </w:pPr>
    </w:p>
    <w:p w14:paraId="6C94745C" w14:textId="1640F066" w:rsidR="00AC6D3E" w:rsidRPr="006C67B9" w:rsidRDefault="00AC6D3E" w:rsidP="004A6AD4">
      <w:pPr>
        <w:spacing w:line="360" w:lineRule="auto"/>
        <w:jc w:val="both"/>
        <w:rPr>
          <w:rFonts w:ascii="Arial" w:hAnsi="Arial" w:cs="Arial"/>
          <w:lang w:val="en-GB"/>
        </w:rPr>
      </w:pPr>
    </w:p>
    <w:p w14:paraId="54534003" w14:textId="18CB8D75" w:rsidR="00AC6D3E" w:rsidRPr="006C67B9" w:rsidRDefault="00AC6D3E" w:rsidP="004A6AD4">
      <w:pPr>
        <w:spacing w:line="360" w:lineRule="auto"/>
        <w:jc w:val="both"/>
        <w:rPr>
          <w:rFonts w:ascii="Arial" w:hAnsi="Arial" w:cs="Arial"/>
          <w:lang w:val="en-GB"/>
        </w:rPr>
      </w:pPr>
    </w:p>
    <w:p w14:paraId="53FE773A" w14:textId="6430CEF9" w:rsidR="00AC6D3E" w:rsidRPr="006C67B9" w:rsidRDefault="00AC6D3E" w:rsidP="004A6AD4">
      <w:pPr>
        <w:spacing w:line="360" w:lineRule="auto"/>
        <w:jc w:val="both"/>
        <w:rPr>
          <w:rFonts w:ascii="Arial" w:hAnsi="Arial" w:cs="Arial"/>
          <w:lang w:val="en-GB"/>
        </w:rPr>
      </w:pPr>
    </w:p>
    <w:p w14:paraId="3F811DAB" w14:textId="575C0296" w:rsidR="00AC6D3E" w:rsidRPr="006C67B9" w:rsidRDefault="00AC6D3E" w:rsidP="004A6AD4">
      <w:pPr>
        <w:spacing w:line="360" w:lineRule="auto"/>
        <w:jc w:val="both"/>
        <w:rPr>
          <w:rFonts w:ascii="Arial" w:hAnsi="Arial" w:cs="Arial"/>
          <w:lang w:val="en-GB"/>
        </w:rPr>
      </w:pPr>
    </w:p>
    <w:p w14:paraId="7FDC09AF" w14:textId="376C6C92" w:rsidR="00AC6D3E" w:rsidRPr="006C67B9" w:rsidRDefault="00AC6D3E" w:rsidP="004A6AD4">
      <w:pPr>
        <w:spacing w:line="360" w:lineRule="auto"/>
        <w:jc w:val="both"/>
        <w:rPr>
          <w:rFonts w:ascii="Arial" w:hAnsi="Arial" w:cs="Arial"/>
          <w:lang w:val="en-GB"/>
        </w:rPr>
      </w:pPr>
    </w:p>
    <w:p w14:paraId="558DE964" w14:textId="403F7EB0" w:rsidR="00AC6D3E" w:rsidRPr="006C67B9" w:rsidRDefault="00AC6D3E" w:rsidP="004A6AD4">
      <w:pPr>
        <w:spacing w:line="360" w:lineRule="auto"/>
        <w:jc w:val="both"/>
        <w:rPr>
          <w:rFonts w:ascii="Arial" w:hAnsi="Arial" w:cs="Arial"/>
          <w:lang w:val="en-GB"/>
        </w:rPr>
      </w:pPr>
    </w:p>
    <w:p w14:paraId="5EEC0C37" w14:textId="77777777" w:rsidR="00AC6D3E" w:rsidRPr="006C67B9" w:rsidRDefault="00AC6D3E" w:rsidP="004A6AD4">
      <w:pPr>
        <w:spacing w:line="360" w:lineRule="auto"/>
        <w:jc w:val="both"/>
        <w:rPr>
          <w:rFonts w:ascii="Arial" w:hAnsi="Arial" w:cs="Arial"/>
          <w:lang w:val="en-GB"/>
        </w:rPr>
      </w:pPr>
    </w:p>
    <w:bookmarkEnd w:id="1"/>
    <w:p w14:paraId="4724E781" w14:textId="77777777" w:rsidR="00977B49" w:rsidRPr="006C67B9" w:rsidRDefault="00977B49" w:rsidP="004A6AD4">
      <w:pPr>
        <w:pStyle w:val="Heading1"/>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lastRenderedPageBreak/>
        <w:t>Blog Post 3</w:t>
      </w:r>
    </w:p>
    <w:p w14:paraId="6DD21F3F" w14:textId="77777777" w:rsidR="00977B49" w:rsidRPr="006C67B9" w:rsidRDefault="00977B49" w:rsidP="004A6AD4">
      <w:pPr>
        <w:pStyle w:val="Heading2"/>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Your choice today determines your results tomorrow!</w:t>
      </w:r>
    </w:p>
    <w:p w14:paraId="3639A342" w14:textId="5587F289" w:rsidR="00AC6D3E" w:rsidRPr="006C67B9" w:rsidRDefault="00CC224A" w:rsidP="004A6AD4">
      <w:pPr>
        <w:spacing w:line="360" w:lineRule="auto"/>
        <w:jc w:val="center"/>
        <w:rPr>
          <w:rFonts w:ascii="Arial" w:hAnsi="Arial" w:cs="Arial"/>
          <w:lang w:val="en-GB"/>
        </w:rPr>
      </w:pPr>
      <w:r w:rsidRPr="006C67B9">
        <w:rPr>
          <w:rFonts w:ascii="Arial" w:hAnsi="Arial" w:cs="Arial"/>
          <w:noProof/>
          <w:lang w:val="en-GB"/>
        </w:rPr>
        <w:drawing>
          <wp:inline distT="0" distB="0" distL="0" distR="0" wp14:anchorId="2DDB3B33" wp14:editId="3648761A">
            <wp:extent cx="3514725" cy="1295400"/>
            <wp:effectExtent l="0" t="0" r="9525" b="0"/>
            <wp:docPr id="2" name="Picture 2" descr="A sign on the corner of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ex.jpg"/>
                    <pic:cNvPicPr/>
                  </pic:nvPicPr>
                  <pic:blipFill>
                    <a:blip r:embed="rId11">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3514725" cy="1295400"/>
                    </a:xfrm>
                    <a:prstGeom prst="rect">
                      <a:avLst/>
                    </a:prstGeom>
                  </pic:spPr>
                </pic:pic>
              </a:graphicData>
            </a:graphic>
          </wp:inline>
        </w:drawing>
      </w:r>
    </w:p>
    <w:p w14:paraId="5B704756" w14:textId="45A6CD6C" w:rsidR="003C71C9" w:rsidRPr="006C67B9" w:rsidRDefault="009D350E" w:rsidP="004A6AD4">
      <w:pPr>
        <w:spacing w:line="360" w:lineRule="auto"/>
        <w:jc w:val="center"/>
        <w:rPr>
          <w:rFonts w:ascii="Arial" w:hAnsi="Arial" w:cs="Arial"/>
          <w:i/>
          <w:iCs/>
          <w:lang w:val="en-GB"/>
        </w:rPr>
      </w:pPr>
      <w:bookmarkStart w:id="4" w:name="_Hlk57230485"/>
      <w:r w:rsidRPr="006C67B9">
        <w:rPr>
          <w:rFonts w:ascii="Arial" w:hAnsi="Arial" w:cs="Arial"/>
          <w:i/>
          <w:iCs/>
          <w:lang w:val="en-GB"/>
        </w:rPr>
        <w:t xml:space="preserve">Figure 1 - </w:t>
      </w:r>
      <w:r w:rsidRPr="006C67B9">
        <w:rPr>
          <w:rFonts w:ascii="Arial" w:hAnsi="Arial" w:cs="Arial"/>
          <w:i/>
          <w:iCs/>
          <w:lang w:val="en-GB"/>
        </w:rPr>
        <w:t xml:space="preserve">Finding the right package </w:t>
      </w:r>
      <w:r w:rsidRPr="006C67B9">
        <w:rPr>
          <w:rFonts w:ascii="Arial" w:hAnsi="Arial" w:cs="Arial"/>
          <w:i/>
          <w:iCs/>
          <w:lang w:val="en-GB"/>
        </w:rPr>
        <w:t>(</w:t>
      </w:r>
      <w:r w:rsidR="003C71C9" w:rsidRPr="006C67B9">
        <w:rPr>
          <w:rFonts w:ascii="Arial" w:hAnsi="Arial" w:cs="Arial"/>
          <w:i/>
          <w:iCs/>
          <w:lang w:val="en-GB"/>
        </w:rPr>
        <w:t>Source: Zen, 2020</w:t>
      </w:r>
      <w:r w:rsidRPr="006C67B9">
        <w:rPr>
          <w:rFonts w:ascii="Arial" w:hAnsi="Arial" w:cs="Arial"/>
          <w:i/>
          <w:iCs/>
          <w:lang w:val="en-GB"/>
        </w:rPr>
        <w:t>)</w:t>
      </w:r>
    </w:p>
    <w:bookmarkEnd w:id="4"/>
    <w:p w14:paraId="3105967E" w14:textId="0991B782" w:rsidR="00977B49" w:rsidRPr="006C67B9" w:rsidRDefault="00977B49" w:rsidP="004A6AD4">
      <w:pPr>
        <w:spacing w:line="360" w:lineRule="auto"/>
        <w:jc w:val="both"/>
        <w:rPr>
          <w:rFonts w:ascii="Arial" w:hAnsi="Arial" w:cs="Arial"/>
          <w:lang w:val="en-GB"/>
        </w:rPr>
      </w:pPr>
      <w:r w:rsidRPr="006C67B9">
        <w:rPr>
          <w:rFonts w:ascii="Arial" w:hAnsi="Arial" w:cs="Arial"/>
          <w:lang w:val="en-GB"/>
        </w:rPr>
        <w:t xml:space="preserve">Sampling offers a structural foundation to your study.  It’s very similar to decorating a house. Just like you wouldn’t prefer a modern, minimalist décor for a country cottage; you cannot combine seemingly discordant choices and hope for the best. To continue this example, the process of sampling is similar in importance to the determination of the colour scheme of your interiors. Just like you wouldn’t pick décor items that don’t align with your colour scheme, you have to make research choices that are suited to your sampling technique – and vice versa. Once everything is complementary, you can rest assured that the result will be reliable and cohesive. </w:t>
      </w:r>
    </w:p>
    <w:p w14:paraId="3E6B3B1D" w14:textId="77777777" w:rsidR="00977B49" w:rsidRPr="006C67B9" w:rsidRDefault="00977B49" w:rsidP="004A6AD4">
      <w:pPr>
        <w:spacing w:line="360" w:lineRule="auto"/>
        <w:jc w:val="both"/>
        <w:rPr>
          <w:rFonts w:ascii="Arial" w:hAnsi="Arial" w:cs="Arial"/>
          <w:lang w:val="en-GB"/>
        </w:rPr>
      </w:pPr>
      <w:r w:rsidRPr="006C67B9">
        <w:rPr>
          <w:rFonts w:ascii="Arial" w:hAnsi="Arial" w:cs="Arial"/>
          <w:lang w:val="en-GB"/>
        </w:rPr>
        <w:t>When done correctly, sampling can help the researcher to bridge the gap between their empirical framework and the implications of the results.</w:t>
      </w:r>
      <w:r w:rsidRPr="006C67B9">
        <w:rPr>
          <w:rStyle w:val="FootnoteReference"/>
          <w:rFonts w:ascii="Arial" w:hAnsi="Arial" w:cs="Arial"/>
          <w:lang w:val="en-GB"/>
        </w:rPr>
        <w:footnoteReference w:id="5"/>
      </w:r>
      <w:r w:rsidRPr="006C67B9">
        <w:rPr>
          <w:rFonts w:ascii="Arial" w:hAnsi="Arial" w:cs="Arial"/>
          <w:lang w:val="en-GB"/>
        </w:rPr>
        <w:t xml:space="preserve"> If one is lazy in their sample selection, there are severe repercussions that can occur. You could have a tried and tested empirical framework that you are using for your study and you could still end up with insignificant results.</w:t>
      </w:r>
      <w:r w:rsidRPr="006C67B9">
        <w:rPr>
          <w:rStyle w:val="FootnoteReference"/>
          <w:rFonts w:ascii="Arial" w:hAnsi="Arial" w:cs="Arial"/>
          <w:lang w:val="en-GB"/>
        </w:rPr>
        <w:footnoteReference w:id="6"/>
      </w:r>
      <w:r w:rsidRPr="006C67B9">
        <w:rPr>
          <w:rFonts w:ascii="Arial" w:hAnsi="Arial" w:cs="Arial"/>
          <w:lang w:val="en-GB"/>
        </w:rPr>
        <w:t xml:space="preserve"> Or, you could be collecting data from the wrong sources, thus making it useless for your current.</w:t>
      </w:r>
      <w:r w:rsidRPr="006C67B9">
        <w:rPr>
          <w:rStyle w:val="FootnoteReference"/>
          <w:rFonts w:ascii="Arial" w:hAnsi="Arial" w:cs="Arial"/>
          <w:lang w:val="en-GB"/>
        </w:rPr>
        <w:footnoteReference w:id="7"/>
      </w:r>
      <w:r w:rsidRPr="006C67B9">
        <w:rPr>
          <w:rFonts w:ascii="Arial" w:hAnsi="Arial" w:cs="Arial"/>
          <w:lang w:val="en-GB"/>
        </w:rPr>
        <w:t xml:space="preserve"> Or, your collected data could be biased, making your study less credible and valid.</w:t>
      </w:r>
      <w:r w:rsidRPr="006C67B9">
        <w:rPr>
          <w:rStyle w:val="FootnoteReference"/>
          <w:rFonts w:ascii="Arial" w:hAnsi="Arial" w:cs="Arial"/>
          <w:lang w:val="en-GB"/>
        </w:rPr>
        <w:footnoteReference w:id="8"/>
      </w:r>
    </w:p>
    <w:p w14:paraId="002A0471" w14:textId="77777777" w:rsidR="00E4789F" w:rsidRPr="006C67B9" w:rsidRDefault="00977B49" w:rsidP="004A6AD4">
      <w:pPr>
        <w:spacing w:line="360" w:lineRule="auto"/>
        <w:jc w:val="both"/>
        <w:rPr>
          <w:rFonts w:ascii="Arial" w:hAnsi="Arial" w:cs="Arial"/>
          <w:lang w:val="en-GB"/>
        </w:rPr>
      </w:pPr>
      <w:r w:rsidRPr="006C67B9">
        <w:rPr>
          <w:rFonts w:ascii="Arial" w:hAnsi="Arial" w:cs="Arial"/>
          <w:lang w:val="en-GB"/>
        </w:rPr>
        <w:t>We’re all aware of how statistics is manipulated by advertisers to provide biased results.</w:t>
      </w:r>
      <w:r w:rsidRPr="006C67B9">
        <w:rPr>
          <w:rStyle w:val="FootnoteReference"/>
          <w:rFonts w:ascii="Arial" w:hAnsi="Arial" w:cs="Arial"/>
          <w:lang w:val="en-GB"/>
        </w:rPr>
        <w:footnoteReference w:id="9"/>
      </w:r>
      <w:r w:rsidRPr="006C67B9">
        <w:rPr>
          <w:rFonts w:ascii="Arial" w:hAnsi="Arial" w:cs="Arial"/>
          <w:lang w:val="en-GB"/>
        </w:rPr>
        <w:t xml:space="preserve"> Most statements where “8 out of 10 dentists recommend toothpaste X” has a biased, and small, sample of dentists who were questioned at the firm’s public relations meet. </w:t>
      </w:r>
    </w:p>
    <w:p w14:paraId="32C78B1F" w14:textId="2DB47CF1" w:rsidR="00977B49" w:rsidRPr="006C67B9" w:rsidRDefault="00977B49" w:rsidP="004A6AD4">
      <w:pPr>
        <w:spacing w:line="360" w:lineRule="auto"/>
        <w:jc w:val="both"/>
        <w:rPr>
          <w:rFonts w:ascii="Arial" w:hAnsi="Arial" w:cs="Arial"/>
          <w:lang w:val="en-GB"/>
        </w:rPr>
      </w:pPr>
      <w:r w:rsidRPr="006C67B9">
        <w:rPr>
          <w:rFonts w:ascii="Arial" w:hAnsi="Arial" w:cs="Arial"/>
          <w:lang w:val="en-GB"/>
        </w:rPr>
        <w:lastRenderedPageBreak/>
        <w:t>Proper sampling helps ensure that the results you reach are truly reflective of the whole population.</w:t>
      </w:r>
      <w:r w:rsidRPr="006C67B9">
        <w:rPr>
          <w:rStyle w:val="FootnoteReference"/>
          <w:rFonts w:ascii="Arial" w:hAnsi="Arial" w:cs="Arial"/>
          <w:lang w:val="en-GB"/>
        </w:rPr>
        <w:footnoteReference w:id="10"/>
      </w:r>
      <w:r w:rsidRPr="006C67B9">
        <w:rPr>
          <w:rFonts w:ascii="Arial" w:hAnsi="Arial" w:cs="Arial"/>
          <w:lang w:val="en-GB"/>
        </w:rPr>
        <w:t xml:space="preserve"> Afterall, research isn’t about finding evidence to support our ideas, but rather to understand the population at large. </w:t>
      </w:r>
    </w:p>
    <w:p w14:paraId="2C30F7F5" w14:textId="5094897D" w:rsidR="00977B49" w:rsidRPr="006C67B9" w:rsidRDefault="00977B49" w:rsidP="004A6AD4">
      <w:pPr>
        <w:spacing w:line="360" w:lineRule="auto"/>
        <w:jc w:val="both"/>
        <w:rPr>
          <w:rFonts w:ascii="Arial" w:hAnsi="Arial" w:cs="Arial"/>
          <w:lang w:val="en-GB"/>
        </w:rPr>
      </w:pPr>
    </w:p>
    <w:p w14:paraId="78F357EC" w14:textId="2A80E47C" w:rsidR="00CC224A" w:rsidRPr="006C67B9" w:rsidRDefault="00CC224A" w:rsidP="004A6AD4">
      <w:pPr>
        <w:spacing w:line="360" w:lineRule="auto"/>
        <w:jc w:val="both"/>
        <w:rPr>
          <w:rFonts w:ascii="Arial" w:hAnsi="Arial" w:cs="Arial"/>
          <w:lang w:val="en-GB"/>
        </w:rPr>
      </w:pPr>
    </w:p>
    <w:p w14:paraId="2DCA2451" w14:textId="3EE004E7" w:rsidR="00CC224A" w:rsidRPr="006C67B9" w:rsidRDefault="00CC224A" w:rsidP="004A6AD4">
      <w:pPr>
        <w:spacing w:line="360" w:lineRule="auto"/>
        <w:jc w:val="both"/>
        <w:rPr>
          <w:rFonts w:ascii="Arial" w:hAnsi="Arial" w:cs="Arial"/>
          <w:lang w:val="en-GB"/>
        </w:rPr>
      </w:pPr>
    </w:p>
    <w:p w14:paraId="3328E4B7" w14:textId="3B801AF1" w:rsidR="00CC224A" w:rsidRPr="006C67B9" w:rsidRDefault="00CC224A" w:rsidP="004A6AD4">
      <w:pPr>
        <w:spacing w:line="360" w:lineRule="auto"/>
        <w:jc w:val="both"/>
        <w:rPr>
          <w:rFonts w:ascii="Arial" w:hAnsi="Arial" w:cs="Arial"/>
          <w:lang w:val="en-GB"/>
        </w:rPr>
      </w:pPr>
    </w:p>
    <w:p w14:paraId="3C965ED3" w14:textId="6FC0A53B" w:rsidR="003B2AE1" w:rsidRPr="006C67B9" w:rsidRDefault="003B2AE1" w:rsidP="004A6AD4">
      <w:pPr>
        <w:spacing w:line="360" w:lineRule="auto"/>
        <w:jc w:val="both"/>
        <w:rPr>
          <w:rFonts w:ascii="Arial" w:hAnsi="Arial" w:cs="Arial"/>
          <w:lang w:val="en-GB"/>
        </w:rPr>
      </w:pPr>
    </w:p>
    <w:p w14:paraId="4C8FCDCE" w14:textId="43D73DF7" w:rsidR="003B2AE1" w:rsidRPr="006C67B9" w:rsidRDefault="003B2AE1" w:rsidP="004A6AD4">
      <w:pPr>
        <w:spacing w:line="360" w:lineRule="auto"/>
        <w:jc w:val="both"/>
        <w:rPr>
          <w:rFonts w:ascii="Arial" w:hAnsi="Arial" w:cs="Arial"/>
          <w:lang w:val="en-GB"/>
        </w:rPr>
      </w:pPr>
    </w:p>
    <w:p w14:paraId="3370F650" w14:textId="0FA61CC7" w:rsidR="003B2AE1" w:rsidRPr="006C67B9" w:rsidRDefault="003B2AE1" w:rsidP="004A6AD4">
      <w:pPr>
        <w:spacing w:line="360" w:lineRule="auto"/>
        <w:jc w:val="both"/>
        <w:rPr>
          <w:rFonts w:ascii="Arial" w:hAnsi="Arial" w:cs="Arial"/>
          <w:lang w:val="en-GB"/>
        </w:rPr>
      </w:pPr>
    </w:p>
    <w:p w14:paraId="72AABD3B" w14:textId="1B2A7074" w:rsidR="003B2AE1" w:rsidRPr="006C67B9" w:rsidRDefault="003B2AE1" w:rsidP="004A6AD4">
      <w:pPr>
        <w:spacing w:line="360" w:lineRule="auto"/>
        <w:jc w:val="both"/>
        <w:rPr>
          <w:rFonts w:ascii="Arial" w:hAnsi="Arial" w:cs="Arial"/>
          <w:lang w:val="en-GB"/>
        </w:rPr>
      </w:pPr>
    </w:p>
    <w:p w14:paraId="4628DAE5" w14:textId="28626B58" w:rsidR="003B2AE1" w:rsidRPr="006C67B9" w:rsidRDefault="003B2AE1" w:rsidP="004A6AD4">
      <w:pPr>
        <w:spacing w:line="360" w:lineRule="auto"/>
        <w:jc w:val="both"/>
        <w:rPr>
          <w:rFonts w:ascii="Arial" w:hAnsi="Arial" w:cs="Arial"/>
          <w:lang w:val="en-GB"/>
        </w:rPr>
      </w:pPr>
    </w:p>
    <w:p w14:paraId="62BCD4E0" w14:textId="013F8147" w:rsidR="003B2AE1" w:rsidRPr="006C67B9" w:rsidRDefault="003B2AE1" w:rsidP="004A6AD4">
      <w:pPr>
        <w:spacing w:line="360" w:lineRule="auto"/>
        <w:jc w:val="both"/>
        <w:rPr>
          <w:rFonts w:ascii="Arial" w:hAnsi="Arial" w:cs="Arial"/>
          <w:lang w:val="en-GB"/>
        </w:rPr>
      </w:pPr>
    </w:p>
    <w:p w14:paraId="7C4F237B" w14:textId="031129B6" w:rsidR="003B2AE1" w:rsidRPr="006C67B9" w:rsidRDefault="003B2AE1" w:rsidP="004A6AD4">
      <w:pPr>
        <w:spacing w:line="360" w:lineRule="auto"/>
        <w:jc w:val="both"/>
        <w:rPr>
          <w:rFonts w:ascii="Arial" w:hAnsi="Arial" w:cs="Arial"/>
          <w:lang w:val="en-GB"/>
        </w:rPr>
      </w:pPr>
    </w:p>
    <w:p w14:paraId="4479EC14" w14:textId="1462A79E" w:rsidR="003B2AE1" w:rsidRPr="006C67B9" w:rsidRDefault="003B2AE1" w:rsidP="004A6AD4">
      <w:pPr>
        <w:spacing w:line="360" w:lineRule="auto"/>
        <w:jc w:val="both"/>
        <w:rPr>
          <w:rFonts w:ascii="Arial" w:hAnsi="Arial" w:cs="Arial"/>
          <w:lang w:val="en-GB"/>
        </w:rPr>
      </w:pPr>
    </w:p>
    <w:p w14:paraId="27C5158B" w14:textId="4ED8315D" w:rsidR="003B2AE1" w:rsidRPr="006C67B9" w:rsidRDefault="003B2AE1" w:rsidP="004A6AD4">
      <w:pPr>
        <w:spacing w:line="360" w:lineRule="auto"/>
        <w:jc w:val="both"/>
        <w:rPr>
          <w:rFonts w:ascii="Arial" w:hAnsi="Arial" w:cs="Arial"/>
          <w:lang w:val="en-GB"/>
        </w:rPr>
      </w:pPr>
    </w:p>
    <w:p w14:paraId="56EA9BA5" w14:textId="0161E123" w:rsidR="003B2AE1" w:rsidRPr="006C67B9" w:rsidRDefault="003B2AE1" w:rsidP="004A6AD4">
      <w:pPr>
        <w:spacing w:line="360" w:lineRule="auto"/>
        <w:jc w:val="both"/>
        <w:rPr>
          <w:rFonts w:ascii="Arial" w:hAnsi="Arial" w:cs="Arial"/>
          <w:lang w:val="en-GB"/>
        </w:rPr>
      </w:pPr>
    </w:p>
    <w:p w14:paraId="7126F79D" w14:textId="77777777" w:rsidR="0044772D" w:rsidRDefault="0044772D" w:rsidP="004A6AD4">
      <w:pPr>
        <w:pStyle w:val="Heading1"/>
        <w:spacing w:line="360" w:lineRule="auto"/>
        <w:jc w:val="both"/>
        <w:rPr>
          <w:rFonts w:ascii="Arial" w:hAnsi="Arial" w:cs="Arial"/>
          <w:b/>
          <w:bCs/>
          <w:color w:val="auto"/>
          <w:sz w:val="22"/>
          <w:szCs w:val="22"/>
          <w:lang w:val="en-GB"/>
        </w:rPr>
      </w:pPr>
    </w:p>
    <w:p w14:paraId="6010C8CC" w14:textId="2AED6ACD" w:rsidR="00977B49" w:rsidRPr="006C67B9" w:rsidRDefault="00977B49" w:rsidP="004A6AD4">
      <w:pPr>
        <w:pStyle w:val="Heading1"/>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Blog Post 4</w:t>
      </w:r>
    </w:p>
    <w:p w14:paraId="7EF41BF6" w14:textId="77777777" w:rsidR="00977B49" w:rsidRPr="006C67B9" w:rsidRDefault="00977B49" w:rsidP="004A6AD4">
      <w:pPr>
        <w:pStyle w:val="Heading2"/>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Netflix’s ‘More Like This’ and Why It Should Worry You</w:t>
      </w:r>
    </w:p>
    <w:p w14:paraId="59166EE2" w14:textId="145DC55C" w:rsidR="00CC224A" w:rsidRPr="006C67B9" w:rsidRDefault="00CC224A" w:rsidP="004A6AD4">
      <w:pPr>
        <w:spacing w:line="360" w:lineRule="auto"/>
        <w:jc w:val="center"/>
        <w:rPr>
          <w:rFonts w:ascii="Arial" w:hAnsi="Arial" w:cs="Arial"/>
          <w:lang w:val="en-GB"/>
        </w:rPr>
      </w:pPr>
      <w:r w:rsidRPr="006C67B9">
        <w:rPr>
          <w:rFonts w:ascii="Arial" w:hAnsi="Arial" w:cs="Arial"/>
          <w:noProof/>
          <w:lang w:val="en-GB"/>
        </w:rPr>
        <w:drawing>
          <wp:inline distT="0" distB="0" distL="0" distR="0" wp14:anchorId="1EBEA52D" wp14:editId="2F94B117">
            <wp:extent cx="3072130" cy="2043208"/>
            <wp:effectExtent l="0" t="0" r="0" b="0"/>
            <wp:docPr id="3" name="Picture 3" descr="A picture containing indoor, person, holding,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_freestocks-11SgH7U6TmI-unsplash.jpg"/>
                    <pic:cNvPicPr/>
                  </pic:nvPicPr>
                  <pic:blipFill>
                    <a:blip r:embed="rId12">
                      <a:extLst>
                        <a:ext uri="{28A0092B-C50C-407E-A947-70E740481C1C}">
                          <a14:useLocalDpi xmlns:a14="http://schemas.microsoft.com/office/drawing/2010/main" val="0"/>
                        </a:ext>
                      </a:extLst>
                    </a:blip>
                    <a:stretch>
                      <a:fillRect/>
                    </a:stretch>
                  </pic:blipFill>
                  <pic:spPr>
                    <a:xfrm>
                      <a:off x="0" y="0"/>
                      <a:ext cx="3087802" cy="2053631"/>
                    </a:xfrm>
                    <a:prstGeom prst="rect">
                      <a:avLst/>
                    </a:prstGeom>
                  </pic:spPr>
                </pic:pic>
              </a:graphicData>
            </a:graphic>
          </wp:inline>
        </w:drawing>
      </w:r>
    </w:p>
    <w:p w14:paraId="6C690FD8" w14:textId="5F6A87BF" w:rsidR="003B26CD" w:rsidRPr="006C67B9" w:rsidRDefault="00D52FB6" w:rsidP="004A6AD4">
      <w:pPr>
        <w:spacing w:line="360" w:lineRule="auto"/>
        <w:jc w:val="center"/>
        <w:rPr>
          <w:rFonts w:ascii="Arial" w:hAnsi="Arial" w:cs="Arial"/>
          <w:lang w:val="en-GB"/>
        </w:rPr>
      </w:pPr>
      <w:r w:rsidRPr="006C67B9">
        <w:rPr>
          <w:rFonts w:ascii="Arial" w:hAnsi="Arial" w:cs="Arial"/>
          <w:lang w:val="en-GB"/>
        </w:rPr>
        <w:t xml:space="preserve">Figure 2 - </w:t>
      </w:r>
      <w:r w:rsidR="003B26CD" w:rsidRPr="006C67B9">
        <w:rPr>
          <w:rFonts w:ascii="Arial" w:hAnsi="Arial" w:cs="Arial"/>
          <w:lang w:val="en-GB"/>
        </w:rPr>
        <w:t>Netflix screen (Source: reaseheath, 2020)</w:t>
      </w:r>
    </w:p>
    <w:p w14:paraId="75E1B51C" w14:textId="4465CA9A" w:rsidR="00977B49" w:rsidRPr="006C67B9" w:rsidRDefault="00977B49" w:rsidP="004A6AD4">
      <w:pPr>
        <w:spacing w:line="360" w:lineRule="auto"/>
        <w:jc w:val="both"/>
        <w:rPr>
          <w:rFonts w:ascii="Arial" w:hAnsi="Arial" w:cs="Arial"/>
          <w:lang w:val="en-GB"/>
        </w:rPr>
      </w:pPr>
      <w:r w:rsidRPr="006C67B9">
        <w:rPr>
          <w:rFonts w:ascii="Arial" w:hAnsi="Arial" w:cs="Arial"/>
          <w:lang w:val="en-GB"/>
        </w:rPr>
        <w:t xml:space="preserve">I don’t know about </w:t>
      </w:r>
      <w:r w:rsidR="00493872" w:rsidRPr="006C67B9">
        <w:rPr>
          <w:rFonts w:ascii="Arial" w:hAnsi="Arial" w:cs="Arial"/>
          <w:lang w:val="en-GB"/>
        </w:rPr>
        <w:t>you,</w:t>
      </w:r>
      <w:r w:rsidRPr="006C67B9">
        <w:rPr>
          <w:rFonts w:ascii="Arial" w:hAnsi="Arial" w:cs="Arial"/>
          <w:lang w:val="en-GB"/>
        </w:rPr>
        <w:t xml:space="preserve"> but I have spent many hours watching shows I had no idea existed, simply because Netflix recommended them to me. Oftentimes, when I cannot decide what to watch, I will rely on recommendations to select my next series. Netflix offers better recommendations that its competitors like Amazon Prime, Hulu, etc. because of the finesse and sophistication of its recommendation system.</w:t>
      </w:r>
      <w:r w:rsidRPr="006C67B9">
        <w:rPr>
          <w:rStyle w:val="FootnoteReference"/>
          <w:rFonts w:ascii="Arial" w:hAnsi="Arial" w:cs="Arial"/>
          <w:lang w:val="en-GB"/>
        </w:rPr>
        <w:footnoteReference w:id="11"/>
      </w:r>
      <w:r w:rsidRPr="006C67B9">
        <w:rPr>
          <w:rFonts w:ascii="Arial" w:hAnsi="Arial" w:cs="Arial"/>
          <w:lang w:val="en-GB"/>
        </w:rPr>
        <w:t xml:space="preserve"> </w:t>
      </w:r>
    </w:p>
    <w:p w14:paraId="6EEDE00A" w14:textId="77777777" w:rsidR="00977B49" w:rsidRPr="006C67B9" w:rsidRDefault="00977B49" w:rsidP="004A6AD4">
      <w:pPr>
        <w:spacing w:line="360" w:lineRule="auto"/>
        <w:jc w:val="both"/>
        <w:rPr>
          <w:rFonts w:ascii="Arial" w:hAnsi="Arial" w:cs="Arial"/>
          <w:lang w:val="en-GB"/>
        </w:rPr>
      </w:pPr>
      <w:r w:rsidRPr="006C67B9">
        <w:rPr>
          <w:rFonts w:ascii="Arial" w:hAnsi="Arial" w:cs="Arial"/>
          <w:lang w:val="en-GB"/>
        </w:rPr>
        <w:t>Recommendation systems are not a new technology. They have been employed by technological giants like Netflix, and Amazon, to influence customer decisions since the early 2000s.</w:t>
      </w:r>
      <w:r w:rsidRPr="006C67B9">
        <w:rPr>
          <w:rStyle w:val="FootnoteReference"/>
          <w:rFonts w:ascii="Arial" w:hAnsi="Arial" w:cs="Arial"/>
          <w:lang w:val="en-GB"/>
        </w:rPr>
        <w:footnoteReference w:id="12"/>
      </w:r>
      <w:r w:rsidRPr="006C67B9">
        <w:rPr>
          <w:rFonts w:ascii="Arial" w:hAnsi="Arial" w:cs="Arial"/>
          <w:lang w:val="en-GB"/>
        </w:rPr>
        <w:t xml:space="preserve"> However, it is only in the last decade that they have become so precise and complex. These systems combine big data analytics and machine learning, with an emphasis on metrics such as your screen time, preferences, your browsing history, likes and dislikes on social media, trends in your region, etc. By combining these metrics and large volumes of data on preferences of consumers in similar demographics, regions, etc. Netflix offers you a curated list of content that would be interesting to you.</w:t>
      </w:r>
      <w:r w:rsidRPr="006C67B9">
        <w:rPr>
          <w:rStyle w:val="FootnoteReference"/>
          <w:rFonts w:ascii="Arial" w:hAnsi="Arial" w:cs="Arial"/>
          <w:lang w:val="en-GB"/>
        </w:rPr>
        <w:footnoteReference w:id="13"/>
      </w:r>
      <w:r w:rsidRPr="006C67B9">
        <w:rPr>
          <w:rFonts w:ascii="Arial" w:hAnsi="Arial" w:cs="Arial"/>
          <w:lang w:val="en-GB"/>
        </w:rPr>
        <w:t xml:space="preserve"> </w:t>
      </w:r>
    </w:p>
    <w:p w14:paraId="36B8DCFD" w14:textId="10C2578A" w:rsidR="00977B49" w:rsidRPr="006C67B9" w:rsidRDefault="00977B49" w:rsidP="004A6AD4">
      <w:pPr>
        <w:spacing w:line="360" w:lineRule="auto"/>
        <w:jc w:val="both"/>
        <w:rPr>
          <w:rFonts w:ascii="Arial" w:hAnsi="Arial" w:cs="Arial"/>
          <w:lang w:val="en-GB"/>
        </w:rPr>
      </w:pPr>
      <w:r w:rsidRPr="006C67B9">
        <w:rPr>
          <w:rFonts w:ascii="Arial" w:hAnsi="Arial" w:cs="Arial"/>
          <w:lang w:val="en-GB"/>
        </w:rPr>
        <w:lastRenderedPageBreak/>
        <w:t xml:space="preserve">There are several issues with big data analytics and AI </w:t>
      </w:r>
      <w:r w:rsidR="00291C4E">
        <w:rPr>
          <w:rFonts w:ascii="Arial" w:hAnsi="Arial" w:cs="Arial"/>
          <w:lang w:val="en-GB"/>
        </w:rPr>
        <w:t>has</w:t>
      </w:r>
      <w:r w:rsidRPr="006C67B9">
        <w:rPr>
          <w:rFonts w:ascii="Arial" w:hAnsi="Arial" w:cs="Arial"/>
          <w:lang w:val="en-GB"/>
        </w:rPr>
        <w:t xml:space="preserve"> become even more pronounced when considering their use by streaming service providers. The most obvious issue worth noting is the invasion of customer privacy and data mining. Netflix, amongst others, mines a large volume of customer data that can be sold to other companies looking to learn about customer preferences.</w:t>
      </w:r>
      <w:r w:rsidRPr="006C67B9">
        <w:rPr>
          <w:rStyle w:val="FootnoteReference"/>
          <w:rFonts w:ascii="Arial" w:hAnsi="Arial" w:cs="Arial"/>
          <w:lang w:val="en-GB"/>
        </w:rPr>
        <w:footnoteReference w:id="14"/>
      </w:r>
      <w:r w:rsidRPr="006C67B9">
        <w:rPr>
          <w:rFonts w:ascii="Arial" w:hAnsi="Arial" w:cs="Arial"/>
          <w:lang w:val="en-GB"/>
        </w:rPr>
        <w:t xml:space="preserve"> Since one rarely reads the ‘Terms and Conditions’ of anything they agree to online, it is a legal, but unethical activity undertaken by most corporations.</w:t>
      </w:r>
      <w:r w:rsidRPr="006C67B9">
        <w:rPr>
          <w:rStyle w:val="FootnoteReference"/>
          <w:rFonts w:ascii="Arial" w:hAnsi="Arial" w:cs="Arial"/>
          <w:lang w:val="en-GB"/>
        </w:rPr>
        <w:footnoteReference w:id="15"/>
      </w:r>
      <w:r w:rsidRPr="006C67B9">
        <w:rPr>
          <w:rFonts w:ascii="Arial" w:hAnsi="Arial" w:cs="Arial"/>
          <w:lang w:val="en-GB"/>
        </w:rPr>
        <w:t xml:space="preserve"> </w:t>
      </w:r>
    </w:p>
    <w:p w14:paraId="41FE0684" w14:textId="618A2981" w:rsidR="00977B49" w:rsidRPr="006C67B9" w:rsidRDefault="00977B49" w:rsidP="004A6AD4">
      <w:pPr>
        <w:spacing w:line="360" w:lineRule="auto"/>
        <w:jc w:val="both"/>
        <w:rPr>
          <w:rFonts w:ascii="Arial" w:hAnsi="Arial" w:cs="Arial"/>
          <w:lang w:val="en-GB"/>
        </w:rPr>
      </w:pPr>
      <w:r w:rsidRPr="006C67B9">
        <w:rPr>
          <w:rFonts w:ascii="Arial" w:hAnsi="Arial" w:cs="Arial"/>
          <w:lang w:val="en-GB"/>
        </w:rPr>
        <w:t>The recommendations can also be modified to highlight specific titles that offer higher monetary incentives to Netflix itself.</w:t>
      </w:r>
      <w:r w:rsidRPr="006C67B9">
        <w:rPr>
          <w:rStyle w:val="FootnoteReference"/>
          <w:rFonts w:ascii="Arial" w:hAnsi="Arial" w:cs="Arial"/>
          <w:lang w:val="en-GB"/>
        </w:rPr>
        <w:footnoteReference w:id="16"/>
      </w:r>
      <w:r w:rsidRPr="006C67B9">
        <w:rPr>
          <w:rFonts w:ascii="Arial" w:hAnsi="Arial" w:cs="Arial"/>
          <w:lang w:val="en-GB"/>
        </w:rPr>
        <w:t xml:space="preserve"> For example, say you like watching documentaries and Netflix has to choose between Documentaries A and B. Now, assuming that documentary A offers Netflix a compensation that is higher than what is offered by documentary B, Netflix would recommend</w:t>
      </w:r>
      <w:r w:rsidR="00291C4E">
        <w:rPr>
          <w:rFonts w:ascii="Arial" w:hAnsi="Arial" w:cs="Arial"/>
          <w:lang w:val="en-GB"/>
        </w:rPr>
        <w:t xml:space="preserve"> </w:t>
      </w:r>
      <w:r w:rsidRPr="006C67B9">
        <w:rPr>
          <w:rFonts w:ascii="Arial" w:hAnsi="Arial" w:cs="Arial"/>
          <w:lang w:val="en-GB"/>
        </w:rPr>
        <w:t xml:space="preserve">Documentary A at a higher priority. Users are more likely to select one of the three titles that are projected first, and this is used by Netflix to encourage the customer to watch Documentary A over B. </w:t>
      </w:r>
    </w:p>
    <w:p w14:paraId="494CC6CD" w14:textId="2317D383" w:rsidR="00977B49" w:rsidRPr="006C67B9" w:rsidRDefault="00977B49" w:rsidP="004A6AD4">
      <w:pPr>
        <w:spacing w:line="360" w:lineRule="auto"/>
        <w:jc w:val="both"/>
        <w:rPr>
          <w:rFonts w:ascii="Arial" w:hAnsi="Arial" w:cs="Arial"/>
          <w:lang w:val="en-GB"/>
        </w:rPr>
      </w:pPr>
      <w:r w:rsidRPr="006C67B9">
        <w:rPr>
          <w:rFonts w:ascii="Arial" w:hAnsi="Arial" w:cs="Arial"/>
          <w:lang w:val="en-GB"/>
        </w:rPr>
        <w:lastRenderedPageBreak/>
        <w:t>A study</w:t>
      </w:r>
      <w:r w:rsidRPr="006C67B9">
        <w:rPr>
          <w:rStyle w:val="FootnoteReference"/>
          <w:rFonts w:ascii="Arial" w:hAnsi="Arial" w:cs="Arial"/>
          <w:lang w:val="en-GB"/>
        </w:rPr>
        <w:footnoteReference w:id="17"/>
      </w:r>
      <w:r w:rsidRPr="006C67B9">
        <w:rPr>
          <w:rFonts w:ascii="Arial" w:hAnsi="Arial" w:cs="Arial"/>
          <w:lang w:val="en-GB"/>
        </w:rPr>
        <w:t xml:space="preserve"> also notes that even though data of a user’s Netflix account is anonymized by the recommendation system, it can be extracted and compared with random data across movie discussion forums and database like IMDB to re-identify users with a high degree of accuracy. Essentially, all your footprints on the Internet can be combined to lead hackers to your banking information, personal details, etc. further affecting your physical security and opening avenues for blackmail, etc. So, the next time you browse the recommendations on any platform, consider whether it is worth jeopardizing your safety. </w:t>
      </w:r>
    </w:p>
    <w:p w14:paraId="6A3A18DF" w14:textId="3D734A1F" w:rsidR="00761C1C" w:rsidRPr="006C67B9" w:rsidRDefault="00761C1C" w:rsidP="004A6AD4">
      <w:pPr>
        <w:spacing w:line="360" w:lineRule="auto"/>
        <w:rPr>
          <w:rFonts w:ascii="Arial" w:hAnsi="Arial" w:cs="Arial"/>
        </w:rPr>
      </w:pPr>
    </w:p>
    <w:p w14:paraId="0AEF62AE" w14:textId="765A7C6B" w:rsidR="00761C1C" w:rsidRPr="006C67B9" w:rsidRDefault="00761C1C" w:rsidP="004A6AD4">
      <w:pPr>
        <w:spacing w:line="360" w:lineRule="auto"/>
        <w:rPr>
          <w:rFonts w:ascii="Arial" w:hAnsi="Arial" w:cs="Arial"/>
        </w:rPr>
      </w:pPr>
    </w:p>
    <w:p w14:paraId="08641680" w14:textId="02BFE945" w:rsidR="00CC224A" w:rsidRPr="006C67B9" w:rsidRDefault="00CC224A" w:rsidP="004A6AD4">
      <w:pPr>
        <w:spacing w:line="360" w:lineRule="auto"/>
        <w:rPr>
          <w:rFonts w:ascii="Arial" w:hAnsi="Arial" w:cs="Arial"/>
        </w:rPr>
      </w:pPr>
    </w:p>
    <w:p w14:paraId="1764BB75" w14:textId="6CE8297A" w:rsidR="00CC224A" w:rsidRDefault="00CC224A" w:rsidP="004A6AD4">
      <w:pPr>
        <w:spacing w:line="360" w:lineRule="auto"/>
        <w:rPr>
          <w:rFonts w:ascii="Arial" w:hAnsi="Arial" w:cs="Arial"/>
        </w:rPr>
      </w:pPr>
    </w:p>
    <w:p w14:paraId="7DD359EC" w14:textId="77777777" w:rsidR="00761C1C" w:rsidRPr="006C67B9" w:rsidRDefault="00761C1C" w:rsidP="004A6AD4">
      <w:pPr>
        <w:pStyle w:val="Heading1"/>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lastRenderedPageBreak/>
        <w:t>Blog Post 5</w:t>
      </w:r>
    </w:p>
    <w:p w14:paraId="302D9F9B" w14:textId="77777777" w:rsidR="00761C1C" w:rsidRPr="006C67B9" w:rsidRDefault="00761C1C" w:rsidP="004A6AD4">
      <w:pPr>
        <w:pStyle w:val="Heading2"/>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Look Where the Clues Lead You</w:t>
      </w:r>
    </w:p>
    <w:p w14:paraId="31B01E67" w14:textId="77777777" w:rsidR="00CC224A" w:rsidRPr="006C67B9" w:rsidRDefault="00CC224A" w:rsidP="004A6AD4">
      <w:pPr>
        <w:spacing w:line="360" w:lineRule="auto"/>
        <w:jc w:val="both"/>
        <w:rPr>
          <w:rFonts w:ascii="Arial" w:hAnsi="Arial" w:cs="Arial"/>
          <w:lang w:val="en-GB"/>
        </w:rPr>
      </w:pPr>
    </w:p>
    <w:p w14:paraId="12058FA3" w14:textId="635D7CC7" w:rsidR="00CC224A" w:rsidRPr="006C67B9" w:rsidRDefault="00CC224A" w:rsidP="004A6AD4">
      <w:pPr>
        <w:spacing w:line="360" w:lineRule="auto"/>
        <w:jc w:val="center"/>
        <w:rPr>
          <w:rFonts w:ascii="Arial" w:hAnsi="Arial" w:cs="Arial"/>
          <w:lang w:val="en-GB"/>
        </w:rPr>
      </w:pPr>
      <w:r w:rsidRPr="006C67B9">
        <w:rPr>
          <w:rFonts w:ascii="Arial" w:hAnsi="Arial" w:cs="Arial"/>
          <w:noProof/>
        </w:rPr>
        <w:drawing>
          <wp:inline distT="0" distB="0" distL="0" distR="0" wp14:anchorId="48A11CAE" wp14:editId="30E10B92">
            <wp:extent cx="3474720" cy="1042416"/>
            <wp:effectExtent l="323850" t="323850" r="316230" b="329565"/>
            <wp:docPr id="4" name="Picture 4" descr="Follow the Clues, A Soldier's Story (OOC) - RPG - Comic V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llow the Clues, A Soldier's Story (OOC) - RPG - Comic Vine"/>
                    <pic:cNvPicPr>
                      <a:picLocks noChangeAspect="1" noChangeArrowheads="1"/>
                    </pic:cNvPicPr>
                  </pic:nvPicPr>
                  <pic:blipFill>
                    <a:blip r:embed="rId13">
                      <a:duotone>
                        <a:prstClr val="black"/>
                        <a:schemeClr val="accent2">
                          <a:tint val="45000"/>
                          <a:satMod val="400000"/>
                        </a:schemeClr>
                      </a:duotone>
                      <a:extLst>
                        <a:ext uri="{BEBA8EAE-BF5A-486C-A8C5-ECC9F3942E4B}">
                          <a14:imgProps xmlns:a14="http://schemas.microsoft.com/office/drawing/2010/main">
                            <a14:imgLayer r:embed="rId14">
                              <a14:imgEffect>
                                <a14:artisticLightScreen/>
                              </a14:imgEffect>
                            </a14:imgLayer>
                          </a14:imgProps>
                        </a:ext>
                        <a:ext uri="{28A0092B-C50C-407E-A947-70E740481C1C}">
                          <a14:useLocalDpi xmlns:a14="http://schemas.microsoft.com/office/drawing/2010/main" val="0"/>
                        </a:ext>
                      </a:extLst>
                    </a:blip>
                    <a:srcRect/>
                    <a:stretch>
                      <a:fillRect/>
                    </a:stretch>
                  </pic:blipFill>
                  <pic:spPr bwMode="auto">
                    <a:xfrm>
                      <a:off x="0" y="0"/>
                      <a:ext cx="3485981" cy="104579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150D44C" w14:textId="4C8B2B36" w:rsidR="00761C1C" w:rsidRPr="006C67B9" w:rsidRDefault="00761C1C" w:rsidP="004A6AD4">
      <w:pPr>
        <w:spacing w:line="360" w:lineRule="auto"/>
        <w:jc w:val="both"/>
        <w:rPr>
          <w:rFonts w:ascii="Arial" w:hAnsi="Arial" w:cs="Arial"/>
          <w:lang w:val="en-GB"/>
        </w:rPr>
      </w:pPr>
      <w:r w:rsidRPr="006C67B9">
        <w:rPr>
          <w:rFonts w:ascii="Arial" w:hAnsi="Arial" w:cs="Arial"/>
          <w:lang w:val="en-GB"/>
        </w:rPr>
        <w:t>Every research project relies on initial assumptions, i.e. hypotheses, being developed by the researcher. Most quantitative studies are an exercise towards the validation of some such assumption and thus, it is often considered that a statistically significant result means that the assumption is accurate.</w:t>
      </w:r>
      <w:r w:rsidRPr="006C67B9">
        <w:rPr>
          <w:rStyle w:val="FootnoteReference"/>
          <w:rFonts w:ascii="Arial" w:hAnsi="Arial" w:cs="Arial"/>
          <w:lang w:val="en-GB"/>
        </w:rPr>
        <w:footnoteReference w:id="18"/>
      </w:r>
      <w:r w:rsidRPr="006C67B9">
        <w:rPr>
          <w:rFonts w:ascii="Arial" w:hAnsi="Arial" w:cs="Arial"/>
          <w:lang w:val="en-GB"/>
        </w:rPr>
        <w:t xml:space="preserve"> </w:t>
      </w:r>
      <w:r w:rsidRPr="006C67B9">
        <w:rPr>
          <w:rStyle w:val="selectable"/>
          <w:rFonts w:ascii="Arial" w:hAnsi="Arial" w:cs="Arial"/>
          <w:color w:val="000000"/>
        </w:rPr>
        <w:t>Ellenberg</w:t>
      </w:r>
      <w:r w:rsidRPr="006C67B9">
        <w:rPr>
          <w:rStyle w:val="FootnoteReference"/>
          <w:rFonts w:ascii="Arial" w:hAnsi="Arial" w:cs="Arial"/>
          <w:color w:val="000000"/>
        </w:rPr>
        <w:footnoteReference w:id="19"/>
      </w:r>
      <w:r w:rsidRPr="006C67B9">
        <w:rPr>
          <w:rStyle w:val="selectable"/>
          <w:rFonts w:ascii="Arial" w:hAnsi="Arial" w:cs="Arial"/>
          <w:color w:val="000000"/>
        </w:rPr>
        <w:t xml:space="preserve"> </w:t>
      </w:r>
      <w:r w:rsidRPr="006C67B9">
        <w:rPr>
          <w:rFonts w:ascii="Arial" w:hAnsi="Arial" w:cs="Arial"/>
          <w:lang w:val="en-GB"/>
        </w:rPr>
        <w:t xml:space="preserve">argues that this is not the case. According to him, a statistically significant result only indicates that the result was not a fluke. </w:t>
      </w:r>
      <w:r w:rsidRPr="006C67B9">
        <w:rPr>
          <w:rFonts w:ascii="Arial" w:hAnsi="Arial" w:cs="Arial"/>
        </w:rPr>
        <w:t>Byrne</w:t>
      </w:r>
      <w:r w:rsidRPr="006C67B9">
        <w:rPr>
          <w:rStyle w:val="FootnoteReference"/>
          <w:rFonts w:ascii="Arial" w:hAnsi="Arial" w:cs="Arial"/>
        </w:rPr>
        <w:footnoteReference w:id="20"/>
      </w:r>
      <w:r w:rsidRPr="006C67B9">
        <w:rPr>
          <w:rFonts w:ascii="Arial" w:hAnsi="Arial" w:cs="Arial"/>
        </w:rPr>
        <w:t xml:space="preserve"> </w:t>
      </w:r>
      <w:r w:rsidRPr="006C67B9">
        <w:rPr>
          <w:rFonts w:ascii="Arial" w:hAnsi="Arial" w:cs="Arial"/>
          <w:lang w:val="en-GB"/>
        </w:rPr>
        <w:t xml:space="preserve">cautions that statistics is all about probability. Therefore, the results one obtains via statistics is also merely a probable result. A high level of significance merely indicates that should the empirical framework be replicated using other data, there is a high level of probability that the same result would occur. </w:t>
      </w:r>
    </w:p>
    <w:p w14:paraId="74ED6363" w14:textId="77777777" w:rsidR="00761C1C" w:rsidRPr="006C67B9" w:rsidRDefault="00761C1C" w:rsidP="004A6AD4">
      <w:pPr>
        <w:spacing w:line="360" w:lineRule="auto"/>
        <w:jc w:val="both"/>
        <w:rPr>
          <w:rFonts w:ascii="Arial" w:hAnsi="Arial" w:cs="Arial"/>
          <w:lang w:val="en-GB"/>
        </w:rPr>
      </w:pPr>
      <w:r w:rsidRPr="006C67B9">
        <w:rPr>
          <w:rFonts w:ascii="Arial" w:hAnsi="Arial" w:cs="Arial"/>
          <w:lang w:val="en-GB"/>
        </w:rPr>
        <w:t>Like most things in life, there is no guarantee that a relationship between variables would be fool proof. Statistically significant results are merely the acknowledgement that the phenomenon is more likely to be visible.</w:t>
      </w:r>
      <w:r w:rsidRPr="006C67B9">
        <w:rPr>
          <w:rStyle w:val="FootnoteReference"/>
          <w:rFonts w:ascii="Arial" w:hAnsi="Arial" w:cs="Arial"/>
          <w:lang w:val="en-GB"/>
        </w:rPr>
        <w:footnoteReference w:id="21"/>
      </w:r>
      <w:r w:rsidRPr="006C67B9">
        <w:rPr>
          <w:rFonts w:ascii="Arial" w:hAnsi="Arial" w:cs="Arial"/>
          <w:lang w:val="en-GB"/>
        </w:rPr>
        <w:t xml:space="preserve"> There are numerous factors that can affect the equation and modify the results. </w:t>
      </w:r>
    </w:p>
    <w:p w14:paraId="04277C8D" w14:textId="79E1F154" w:rsidR="00761C1C" w:rsidRPr="006C67B9" w:rsidRDefault="00761C1C" w:rsidP="004A6AD4">
      <w:pPr>
        <w:spacing w:line="360" w:lineRule="auto"/>
        <w:jc w:val="both"/>
        <w:rPr>
          <w:rFonts w:ascii="Arial" w:hAnsi="Arial" w:cs="Arial"/>
          <w:lang w:val="en-GB"/>
        </w:rPr>
      </w:pPr>
      <w:r w:rsidRPr="006C67B9">
        <w:rPr>
          <w:rFonts w:ascii="Arial" w:hAnsi="Arial" w:cs="Arial"/>
          <w:lang w:val="en-GB"/>
        </w:rPr>
        <w:t>Consider an example, that one finds a statistically significant relationship between board diversity and increased corporate social reporting.</w:t>
      </w:r>
      <w:r w:rsidRPr="006C67B9">
        <w:rPr>
          <w:rStyle w:val="FootnoteReference"/>
          <w:rFonts w:ascii="Arial" w:hAnsi="Arial" w:cs="Arial"/>
          <w:lang w:val="en-GB"/>
        </w:rPr>
        <w:footnoteReference w:id="22"/>
      </w:r>
      <w:r w:rsidRPr="006C67B9">
        <w:rPr>
          <w:rFonts w:ascii="Arial" w:hAnsi="Arial" w:cs="Arial"/>
          <w:lang w:val="en-GB"/>
        </w:rPr>
        <w:t xml:space="preserve"> This is not a guarantee that the relationship is fool proof and applicable for all firms. Afterall, one could argue that a company that is cognizant of the need for board diversity will also be more cognizant of the need for </w:t>
      </w:r>
      <w:r w:rsidRPr="006C67B9">
        <w:rPr>
          <w:rFonts w:ascii="Arial" w:hAnsi="Arial" w:cs="Arial"/>
          <w:lang w:val="en-GB"/>
        </w:rPr>
        <w:lastRenderedPageBreak/>
        <w:t>socially responsible behaviour, due to the broad-mindedness of its management.</w:t>
      </w:r>
      <w:r w:rsidRPr="006C67B9">
        <w:rPr>
          <w:rStyle w:val="FootnoteReference"/>
          <w:rFonts w:ascii="Arial" w:hAnsi="Arial" w:cs="Arial"/>
          <w:lang w:val="en-GB"/>
        </w:rPr>
        <w:footnoteReference w:id="23"/>
      </w:r>
      <w:r w:rsidRPr="006C67B9">
        <w:rPr>
          <w:rFonts w:ascii="Arial" w:hAnsi="Arial" w:cs="Arial"/>
          <w:lang w:val="en-GB"/>
        </w:rPr>
        <w:t xml:space="preserve"> Another equally compelling argument would be that countries that focus on board diversity are more vested in developing regulations that hold companies socially responsible.</w:t>
      </w:r>
      <w:r w:rsidRPr="006C67B9">
        <w:rPr>
          <w:rStyle w:val="FootnoteReference"/>
          <w:rFonts w:ascii="Arial" w:hAnsi="Arial" w:cs="Arial"/>
          <w:lang w:val="en-GB"/>
        </w:rPr>
        <w:footnoteReference w:id="24"/>
      </w:r>
      <w:r w:rsidRPr="006C67B9">
        <w:rPr>
          <w:rFonts w:ascii="Arial" w:hAnsi="Arial" w:cs="Arial"/>
          <w:lang w:val="en-GB"/>
        </w:rPr>
        <w:t xml:space="preserve"> Any number of similar factors can affect the result of studies delving into the relation (between corporate boards and corporate social responsibility) and we cannot practically and tangibly quantify which is more influential.</w:t>
      </w:r>
      <w:r w:rsidRPr="006C67B9">
        <w:rPr>
          <w:rStyle w:val="FootnoteReference"/>
          <w:rFonts w:ascii="Arial" w:hAnsi="Arial" w:cs="Arial"/>
          <w:lang w:val="en-GB"/>
        </w:rPr>
        <w:footnoteReference w:id="25"/>
      </w:r>
      <w:r w:rsidRPr="006C67B9">
        <w:rPr>
          <w:rFonts w:ascii="Arial" w:hAnsi="Arial" w:cs="Arial"/>
          <w:lang w:val="en-GB"/>
        </w:rPr>
        <w:t xml:space="preserve"> We also cannot predict that firms that have a diverse board will be socially responsible, or vice versa. </w:t>
      </w:r>
    </w:p>
    <w:p w14:paraId="03D537B7" w14:textId="77777777" w:rsidR="00761C1C" w:rsidRPr="006C67B9" w:rsidRDefault="00761C1C" w:rsidP="004A6AD4">
      <w:pPr>
        <w:spacing w:line="360" w:lineRule="auto"/>
        <w:jc w:val="both"/>
        <w:rPr>
          <w:rFonts w:ascii="Arial" w:hAnsi="Arial" w:cs="Arial"/>
          <w:lang w:val="en-GB"/>
        </w:rPr>
      </w:pPr>
      <w:r w:rsidRPr="006C67B9">
        <w:rPr>
          <w:rFonts w:ascii="Arial" w:hAnsi="Arial" w:cs="Arial"/>
          <w:lang w:val="en-GB"/>
        </w:rPr>
        <w:t>Statistics in social studies cannot be expected to be as precise as pure mathematics.</w:t>
      </w:r>
      <w:r w:rsidRPr="006C67B9">
        <w:rPr>
          <w:rStyle w:val="FootnoteReference"/>
          <w:rFonts w:ascii="Arial" w:hAnsi="Arial" w:cs="Arial"/>
          <w:lang w:val="en-GB"/>
        </w:rPr>
        <w:footnoteReference w:id="26"/>
      </w:r>
      <w:r w:rsidRPr="006C67B9">
        <w:rPr>
          <w:rFonts w:ascii="Arial" w:hAnsi="Arial" w:cs="Arial"/>
          <w:lang w:val="en-GB"/>
        </w:rPr>
        <w:t xml:space="preserve"> So, consider statistical significance as an opportunity to explore the phenomena more deeply, but in the same direction. </w:t>
      </w:r>
    </w:p>
    <w:p w14:paraId="396D8C19" w14:textId="77777777" w:rsidR="00D842F8" w:rsidRPr="006C67B9" w:rsidRDefault="00D842F8" w:rsidP="004A6AD4">
      <w:pPr>
        <w:pStyle w:val="Heading1"/>
        <w:spacing w:line="360" w:lineRule="auto"/>
        <w:jc w:val="both"/>
        <w:rPr>
          <w:rFonts w:ascii="Arial" w:hAnsi="Arial" w:cs="Arial"/>
          <w:b/>
          <w:bCs/>
          <w:color w:val="auto"/>
          <w:sz w:val="22"/>
          <w:szCs w:val="22"/>
          <w:lang w:val="en-GB"/>
        </w:rPr>
      </w:pPr>
      <w:bookmarkStart w:id="5" w:name="_Hlk56538069"/>
      <w:bookmarkStart w:id="6" w:name="_Hlk56537959"/>
      <w:r w:rsidRPr="006C67B9">
        <w:rPr>
          <w:rFonts w:ascii="Arial" w:hAnsi="Arial" w:cs="Arial"/>
          <w:b/>
          <w:bCs/>
          <w:color w:val="auto"/>
          <w:sz w:val="22"/>
          <w:szCs w:val="22"/>
          <w:lang w:val="en-GB"/>
        </w:rPr>
        <w:lastRenderedPageBreak/>
        <w:t xml:space="preserve">Blog Post 6 </w:t>
      </w:r>
    </w:p>
    <w:p w14:paraId="3AA46D47" w14:textId="77777777" w:rsidR="00D842F8" w:rsidRPr="006C67B9" w:rsidRDefault="00D842F8" w:rsidP="004A6AD4">
      <w:pPr>
        <w:pStyle w:val="Heading2"/>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The Statistics of the Pandemic</w:t>
      </w:r>
    </w:p>
    <w:p w14:paraId="01151019" w14:textId="77777777" w:rsidR="004232C6" w:rsidRPr="006C67B9" w:rsidRDefault="004232C6" w:rsidP="004A6AD4">
      <w:pPr>
        <w:spacing w:line="360" w:lineRule="auto"/>
        <w:jc w:val="both"/>
        <w:rPr>
          <w:rFonts w:ascii="Arial" w:hAnsi="Arial" w:cs="Arial"/>
          <w:lang w:val="en-GB"/>
        </w:rPr>
      </w:pPr>
    </w:p>
    <w:p w14:paraId="36EE3ECC" w14:textId="31D0BEF2" w:rsidR="004232C6" w:rsidRPr="006C67B9" w:rsidRDefault="004232C6" w:rsidP="004A6AD4">
      <w:pPr>
        <w:spacing w:line="360" w:lineRule="auto"/>
        <w:jc w:val="center"/>
        <w:rPr>
          <w:rFonts w:ascii="Arial" w:hAnsi="Arial" w:cs="Arial"/>
          <w:lang w:val="en-GB"/>
        </w:rPr>
      </w:pPr>
      <w:r w:rsidRPr="006C67B9">
        <w:rPr>
          <w:rFonts w:ascii="Arial" w:hAnsi="Arial" w:cs="Arial"/>
          <w:noProof/>
        </w:rPr>
        <w:drawing>
          <wp:inline distT="0" distB="0" distL="0" distR="0" wp14:anchorId="542BB99B" wp14:editId="38C5DFD7">
            <wp:extent cx="3634484" cy="1661160"/>
            <wp:effectExtent l="0" t="0" r="4445" b="0"/>
            <wp:docPr id="5" name="Picture 5" descr="Coronavirus: Global toll, North East lockdown and NHS 'triple whammy'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Global toll, North East lockdown and NHS 'triple whammy' - BBC  New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71506" cy="1678081"/>
                    </a:xfrm>
                    <a:prstGeom prst="rect">
                      <a:avLst/>
                    </a:prstGeom>
                    <a:noFill/>
                    <a:ln>
                      <a:noFill/>
                    </a:ln>
                  </pic:spPr>
                </pic:pic>
              </a:graphicData>
            </a:graphic>
          </wp:inline>
        </w:drawing>
      </w:r>
    </w:p>
    <w:p w14:paraId="303A0E7A" w14:textId="0EEE3D30" w:rsidR="004232C6" w:rsidRPr="006C67B9" w:rsidRDefault="00D52FB6" w:rsidP="004A6AD4">
      <w:pPr>
        <w:spacing w:line="360" w:lineRule="auto"/>
        <w:jc w:val="center"/>
        <w:rPr>
          <w:rFonts w:ascii="Arial" w:hAnsi="Arial" w:cs="Arial"/>
          <w:i/>
          <w:iCs/>
          <w:lang w:val="en-GB"/>
        </w:rPr>
      </w:pPr>
      <w:r w:rsidRPr="006C67B9">
        <w:rPr>
          <w:rFonts w:ascii="Arial" w:hAnsi="Arial" w:cs="Arial"/>
          <w:i/>
          <w:iCs/>
          <w:lang w:val="en-GB"/>
        </w:rPr>
        <w:t>Figure 3 -</w:t>
      </w:r>
      <w:r w:rsidR="004232C6" w:rsidRPr="006C67B9">
        <w:rPr>
          <w:rFonts w:ascii="Arial" w:hAnsi="Arial" w:cs="Arial"/>
          <w:i/>
          <w:iCs/>
          <w:lang w:val="en-GB"/>
        </w:rPr>
        <w:t>Covid-19 Statistics (Source: BBC, 2020)</w:t>
      </w:r>
    </w:p>
    <w:p w14:paraId="334C6553" w14:textId="7647ACAB" w:rsidR="00D842F8" w:rsidRPr="006C67B9" w:rsidRDefault="00D842F8" w:rsidP="004A6AD4">
      <w:pPr>
        <w:spacing w:line="360" w:lineRule="auto"/>
        <w:jc w:val="both"/>
        <w:rPr>
          <w:rFonts w:ascii="Arial" w:hAnsi="Arial" w:cs="Arial"/>
          <w:lang w:val="en-GB"/>
        </w:rPr>
      </w:pPr>
      <w:r w:rsidRPr="006C67B9">
        <w:rPr>
          <w:rFonts w:ascii="Arial" w:hAnsi="Arial" w:cs="Arial"/>
          <w:lang w:val="en-GB"/>
        </w:rPr>
        <w:t>In all the discussions of the current pandemic, I’ve often noted how the media has used statistical analysis to further their reporting. I wonder if I’d have noted the pervasiveness of these statistical estimates, were I not taking this course.</w:t>
      </w:r>
      <w:r w:rsidR="008038D5">
        <w:rPr>
          <w:rFonts w:ascii="Arial" w:hAnsi="Arial" w:cs="Arial"/>
          <w:lang w:val="en-GB"/>
        </w:rPr>
        <w:t xml:space="preserve"> </w:t>
      </w:r>
      <w:r w:rsidRPr="006C67B9">
        <w:rPr>
          <w:rFonts w:ascii="Arial" w:hAnsi="Arial" w:cs="Arial"/>
          <w:lang w:val="en-GB"/>
        </w:rPr>
        <w:t>The pandemic has created a real-world experiment of humans wherein the people being infected are the sample. Their symptoms are dependent variables in a complex equation where their relationship and significance with mortality cannot be determined with any precision.</w:t>
      </w:r>
      <w:r w:rsidRPr="006C67B9">
        <w:rPr>
          <w:rStyle w:val="FootnoteReference"/>
          <w:rFonts w:ascii="Arial" w:hAnsi="Arial" w:cs="Arial"/>
          <w:lang w:val="en-GB"/>
        </w:rPr>
        <w:footnoteReference w:id="27"/>
      </w:r>
      <w:r w:rsidRPr="006C67B9">
        <w:rPr>
          <w:rFonts w:ascii="Arial" w:hAnsi="Arial" w:cs="Arial"/>
          <w:lang w:val="en-GB"/>
        </w:rPr>
        <w:t xml:space="preserve"> There is no definitive margin of error and results are largely inconclusive. </w:t>
      </w:r>
    </w:p>
    <w:p w14:paraId="14D7EF88" w14:textId="77777777" w:rsidR="00D842F8" w:rsidRPr="006C67B9" w:rsidRDefault="00D842F8" w:rsidP="004A6AD4">
      <w:pPr>
        <w:spacing w:line="360" w:lineRule="auto"/>
        <w:jc w:val="both"/>
        <w:rPr>
          <w:rFonts w:ascii="Arial" w:hAnsi="Arial" w:cs="Arial"/>
          <w:lang w:val="en-GB"/>
        </w:rPr>
      </w:pPr>
      <w:bookmarkStart w:id="7" w:name="_Hlk56538100"/>
      <w:bookmarkEnd w:id="5"/>
      <w:r w:rsidRPr="006C67B9">
        <w:rPr>
          <w:rFonts w:ascii="Arial" w:hAnsi="Arial" w:cs="Arial"/>
          <w:lang w:val="en-GB"/>
        </w:rPr>
        <w:t>Journalists have been estimating how the Covid -19 virus is likely to be transmitted and the speed of its transmission since the beginning of 2020.</w:t>
      </w:r>
      <w:r w:rsidRPr="006C67B9">
        <w:rPr>
          <w:rStyle w:val="FootnoteReference"/>
          <w:rFonts w:ascii="Arial" w:hAnsi="Arial" w:cs="Arial"/>
          <w:lang w:val="en-GB"/>
        </w:rPr>
        <w:footnoteReference w:id="28"/>
      </w:r>
      <w:r w:rsidRPr="006C67B9">
        <w:rPr>
          <w:rFonts w:ascii="Arial" w:hAnsi="Arial" w:cs="Arial"/>
          <w:lang w:val="en-GB"/>
        </w:rPr>
        <w:t xml:space="preserve"> We’ve been dealing with this pandemic for almost 8 months and in all this time, news centres have bombarded the public </w:t>
      </w:r>
      <w:r w:rsidRPr="006C67B9">
        <w:rPr>
          <w:rFonts w:ascii="Arial" w:hAnsi="Arial" w:cs="Arial"/>
          <w:lang w:val="en-GB"/>
        </w:rPr>
        <w:lastRenderedPageBreak/>
        <w:t>with statistical information regarding the virus’ impact on different economic sectors, the rate of the virus’ transmission, it’s mortality rate, probability of transmission, etc.</w:t>
      </w:r>
      <w:r w:rsidRPr="006C67B9">
        <w:rPr>
          <w:rStyle w:val="FootnoteReference"/>
          <w:rFonts w:ascii="Arial" w:hAnsi="Arial" w:cs="Arial"/>
          <w:lang w:val="en-GB"/>
        </w:rPr>
        <w:footnoteReference w:id="29"/>
      </w:r>
      <w:r w:rsidRPr="006C67B9">
        <w:rPr>
          <w:rFonts w:ascii="Arial" w:hAnsi="Arial" w:cs="Arial"/>
          <w:lang w:val="en-GB"/>
        </w:rPr>
        <w:t xml:space="preserve"> Globally, the pandemic has infected millions of people and the magnitude of its devastation can only be grasped via the use of info graphs, tables, and other visual representations of large volumes of quantitative data.</w:t>
      </w:r>
      <w:r w:rsidRPr="006C67B9">
        <w:rPr>
          <w:rStyle w:val="FootnoteReference"/>
          <w:rFonts w:ascii="Arial" w:hAnsi="Arial" w:cs="Arial"/>
          <w:lang w:val="en-GB"/>
        </w:rPr>
        <w:footnoteReference w:id="30"/>
      </w:r>
      <w:r w:rsidRPr="006C67B9">
        <w:rPr>
          <w:rFonts w:ascii="Arial" w:hAnsi="Arial" w:cs="Arial"/>
          <w:lang w:val="en-GB"/>
        </w:rPr>
        <w:t xml:space="preserve"> </w:t>
      </w:r>
    </w:p>
    <w:p w14:paraId="3B0CE7BC" w14:textId="4D329AA7" w:rsidR="00D5595C" w:rsidRPr="006C67B9" w:rsidRDefault="00D842F8" w:rsidP="004A6AD4">
      <w:pPr>
        <w:spacing w:line="360" w:lineRule="auto"/>
        <w:jc w:val="both"/>
        <w:rPr>
          <w:rFonts w:ascii="Arial" w:hAnsi="Arial" w:cs="Arial"/>
          <w:lang w:val="en-GB"/>
        </w:rPr>
      </w:pPr>
      <w:r w:rsidRPr="006C67B9">
        <w:rPr>
          <w:rFonts w:ascii="Arial" w:hAnsi="Arial" w:cs="Arial"/>
          <w:lang w:val="en-GB"/>
        </w:rPr>
        <w:t xml:space="preserve">Despondently so, we seem to be seeking for answers without even having the means to determine whether our analytical framework is calibrated efficiently. </w:t>
      </w:r>
    </w:p>
    <w:p w14:paraId="2963E22B" w14:textId="77777777" w:rsidR="00D5595C" w:rsidRPr="006C67B9" w:rsidRDefault="00D5595C" w:rsidP="004A6AD4">
      <w:pPr>
        <w:spacing w:line="360" w:lineRule="auto"/>
        <w:rPr>
          <w:rFonts w:ascii="Arial" w:hAnsi="Arial" w:cs="Arial"/>
          <w:lang w:val="en-GB"/>
        </w:rPr>
      </w:pPr>
      <w:r w:rsidRPr="006C67B9">
        <w:rPr>
          <w:rFonts w:ascii="Arial" w:hAnsi="Arial" w:cs="Arial"/>
          <w:lang w:val="en-GB"/>
        </w:rPr>
        <w:br w:type="page"/>
      </w:r>
    </w:p>
    <w:p w14:paraId="02AC146C" w14:textId="77777777" w:rsidR="00D5595C" w:rsidRPr="006C67B9" w:rsidRDefault="00D5595C" w:rsidP="004A6AD4">
      <w:pPr>
        <w:pStyle w:val="Heading1"/>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lastRenderedPageBreak/>
        <w:t>Blog Post 7</w:t>
      </w:r>
    </w:p>
    <w:p w14:paraId="1E98121B" w14:textId="77777777" w:rsidR="00D5595C" w:rsidRPr="006C67B9" w:rsidRDefault="00D5595C" w:rsidP="004A6AD4">
      <w:pPr>
        <w:pStyle w:val="Heading2"/>
        <w:spacing w:line="360" w:lineRule="auto"/>
        <w:jc w:val="both"/>
        <w:rPr>
          <w:rFonts w:ascii="Arial" w:hAnsi="Arial" w:cs="Arial"/>
          <w:b/>
          <w:bCs/>
          <w:color w:val="auto"/>
          <w:sz w:val="22"/>
          <w:szCs w:val="22"/>
          <w:lang w:val="en-GB"/>
        </w:rPr>
      </w:pPr>
      <w:r w:rsidRPr="006C67B9">
        <w:rPr>
          <w:rFonts w:ascii="Arial" w:hAnsi="Arial" w:cs="Arial"/>
          <w:b/>
          <w:bCs/>
          <w:color w:val="auto"/>
          <w:sz w:val="22"/>
          <w:szCs w:val="22"/>
          <w:lang w:val="en-GB"/>
        </w:rPr>
        <w:t>The Next Step of my DBA Journey</w:t>
      </w:r>
    </w:p>
    <w:p w14:paraId="4AFB695B" w14:textId="1905BB8C" w:rsidR="00D5595C" w:rsidRPr="006C67B9" w:rsidRDefault="00D5595C" w:rsidP="004A6AD4">
      <w:pPr>
        <w:spacing w:line="360" w:lineRule="auto"/>
        <w:jc w:val="both"/>
        <w:rPr>
          <w:rFonts w:ascii="Arial" w:hAnsi="Arial" w:cs="Arial"/>
          <w:lang w:val="en-GB"/>
        </w:rPr>
      </w:pPr>
      <w:r w:rsidRPr="006C67B9">
        <w:rPr>
          <w:rFonts w:ascii="Arial" w:hAnsi="Arial" w:cs="Arial"/>
          <w:lang w:val="en-GB"/>
        </w:rPr>
        <w:t>It is strange to imagine that I’m at a position where I have to single-handedly complete a project that is crucial for the completion of my degree. Conducting a research project can be overwhelming</w:t>
      </w:r>
      <w:r w:rsidR="006B2110" w:rsidRPr="006C67B9">
        <w:rPr>
          <w:rFonts w:ascii="Arial" w:hAnsi="Arial" w:cs="Arial"/>
          <w:lang w:val="en-GB"/>
        </w:rPr>
        <w:t xml:space="preserve"> as earlier expressed in </w:t>
      </w:r>
      <w:r w:rsidR="003853E1" w:rsidRPr="006C67B9">
        <w:rPr>
          <w:rFonts w:ascii="Arial" w:hAnsi="Arial" w:cs="Arial"/>
          <w:lang w:val="en-GB"/>
        </w:rPr>
        <w:t xml:space="preserve">previous </w:t>
      </w:r>
      <w:r w:rsidR="006B2110" w:rsidRPr="006C67B9">
        <w:rPr>
          <w:rFonts w:ascii="Arial" w:hAnsi="Arial" w:cs="Arial"/>
          <w:lang w:val="en-GB"/>
        </w:rPr>
        <w:t xml:space="preserve">blog </w:t>
      </w:r>
      <w:r w:rsidR="003853E1" w:rsidRPr="006C67B9">
        <w:rPr>
          <w:rFonts w:ascii="Arial" w:hAnsi="Arial" w:cs="Arial"/>
          <w:lang w:val="en-GB"/>
        </w:rPr>
        <w:t xml:space="preserve">(Blog </w:t>
      </w:r>
      <w:r w:rsidR="006B2110" w:rsidRPr="006C67B9">
        <w:rPr>
          <w:rFonts w:ascii="Arial" w:hAnsi="Arial" w:cs="Arial"/>
          <w:lang w:val="en-GB"/>
        </w:rPr>
        <w:t>one</w:t>
      </w:r>
      <w:r w:rsidR="003853E1" w:rsidRPr="006C67B9">
        <w:rPr>
          <w:rFonts w:ascii="Arial" w:hAnsi="Arial" w:cs="Arial"/>
          <w:lang w:val="en-GB"/>
        </w:rPr>
        <w:t>)</w:t>
      </w:r>
      <w:r w:rsidRPr="006C67B9">
        <w:rPr>
          <w:rFonts w:ascii="Arial" w:hAnsi="Arial" w:cs="Arial"/>
          <w:lang w:val="en-GB"/>
        </w:rPr>
        <w:t>, but this module has helped to resolve some of that anxiety by making research seem approachable.</w:t>
      </w:r>
    </w:p>
    <w:p w14:paraId="2A05A6D8" w14:textId="6E44C31C" w:rsidR="00D5595C" w:rsidRPr="006C67B9" w:rsidRDefault="00D5595C" w:rsidP="004A6AD4">
      <w:pPr>
        <w:spacing w:line="360" w:lineRule="auto"/>
        <w:jc w:val="both"/>
        <w:rPr>
          <w:rFonts w:ascii="Arial" w:hAnsi="Arial" w:cs="Arial"/>
          <w:lang w:val="en-GB"/>
        </w:rPr>
      </w:pPr>
      <w:r w:rsidRPr="006C67B9">
        <w:rPr>
          <w:rFonts w:ascii="Arial" w:hAnsi="Arial" w:cs="Arial"/>
          <w:lang w:val="en-GB"/>
        </w:rPr>
        <w:t>During the course, I was taught skills that are necessary for conducting a credible and reliable study. I’ve learnt the importance of selecting the right sample that gives a comprehensive overview of the population.</w:t>
      </w:r>
      <w:r w:rsidRPr="006C67B9">
        <w:rPr>
          <w:rStyle w:val="FootnoteReference"/>
          <w:rFonts w:ascii="Arial" w:hAnsi="Arial" w:cs="Arial"/>
          <w:lang w:val="en-GB"/>
        </w:rPr>
        <w:footnoteReference w:id="31"/>
      </w:r>
      <w:r w:rsidRPr="006C67B9">
        <w:rPr>
          <w:rFonts w:ascii="Arial" w:hAnsi="Arial" w:cs="Arial"/>
          <w:lang w:val="en-GB"/>
        </w:rPr>
        <w:t xml:space="preserve"> Employing the correct sampling technique will help in validating the data. I am also better equipped to identify errors and omissions in the collected data, which will help me improve the quality of collected data.</w:t>
      </w:r>
      <w:r w:rsidRPr="006C67B9">
        <w:rPr>
          <w:rStyle w:val="FootnoteReference"/>
          <w:rFonts w:ascii="Arial" w:hAnsi="Arial" w:cs="Arial"/>
          <w:lang w:val="en-GB"/>
        </w:rPr>
        <w:footnoteReference w:id="32"/>
      </w:r>
      <w:r w:rsidRPr="006C67B9">
        <w:rPr>
          <w:rFonts w:ascii="Arial" w:hAnsi="Arial" w:cs="Arial"/>
          <w:lang w:val="en-GB"/>
        </w:rPr>
        <w:t xml:space="preserve"> I would employ a spreadsheet software like MS Excel to clean the data and code it to become suitable for statistical software like SPSS.</w:t>
      </w:r>
    </w:p>
    <w:p w14:paraId="35DE7DB1" w14:textId="77777777" w:rsidR="00D5595C" w:rsidRPr="006C67B9" w:rsidRDefault="00D5595C" w:rsidP="004A6AD4">
      <w:pPr>
        <w:spacing w:line="360" w:lineRule="auto"/>
        <w:jc w:val="both"/>
        <w:rPr>
          <w:rFonts w:ascii="Arial" w:hAnsi="Arial" w:cs="Arial"/>
          <w:lang w:val="en-GB"/>
        </w:rPr>
      </w:pPr>
      <w:r w:rsidRPr="006C67B9">
        <w:rPr>
          <w:rFonts w:ascii="Arial" w:hAnsi="Arial" w:cs="Arial"/>
          <w:lang w:val="en-GB"/>
        </w:rPr>
        <w:t>I expect to be using a statistical analysis software to determine how my dependent variables influence the independent variable. Using SPSS will help me to conduct inferential analysis that is necessary for my study, while reducing the potential for error.</w:t>
      </w:r>
      <w:r w:rsidRPr="006C67B9">
        <w:rPr>
          <w:rStyle w:val="FootnoteReference"/>
          <w:rFonts w:ascii="Arial" w:hAnsi="Arial" w:cs="Arial"/>
          <w:lang w:val="en-GB"/>
        </w:rPr>
        <w:footnoteReference w:id="33"/>
      </w:r>
      <w:r w:rsidRPr="006C67B9">
        <w:rPr>
          <w:rFonts w:ascii="Arial" w:hAnsi="Arial" w:cs="Arial"/>
          <w:lang w:val="en-GB"/>
        </w:rPr>
        <w:t xml:space="preserve"> Thus, I can focus on determining the credibility of the results (by conducting tests for robustness, significance, etc.) and interpreting their implications for my hypotheses.</w:t>
      </w:r>
      <w:r w:rsidRPr="006C67B9">
        <w:rPr>
          <w:rStyle w:val="FootnoteReference"/>
          <w:rFonts w:ascii="Arial" w:hAnsi="Arial" w:cs="Arial"/>
          <w:lang w:val="en-GB"/>
        </w:rPr>
        <w:footnoteReference w:id="34"/>
      </w:r>
      <w:r w:rsidRPr="006C67B9">
        <w:rPr>
          <w:rFonts w:ascii="Arial" w:hAnsi="Arial" w:cs="Arial"/>
          <w:lang w:val="en-GB"/>
        </w:rPr>
        <w:t xml:space="preserve"> </w:t>
      </w:r>
    </w:p>
    <w:p w14:paraId="3C96759F" w14:textId="77777777" w:rsidR="00E8493E" w:rsidRPr="006C67B9" w:rsidRDefault="00D5595C" w:rsidP="004A6AD4">
      <w:pPr>
        <w:spacing w:line="360" w:lineRule="auto"/>
        <w:jc w:val="both"/>
        <w:rPr>
          <w:rFonts w:ascii="Arial" w:hAnsi="Arial" w:cs="Arial"/>
          <w:lang w:val="en-GB"/>
        </w:rPr>
      </w:pPr>
      <w:r w:rsidRPr="006C67B9">
        <w:rPr>
          <w:rFonts w:ascii="Arial" w:hAnsi="Arial" w:cs="Arial"/>
          <w:lang w:val="en-GB"/>
        </w:rPr>
        <w:t>Quantitative techniques are applicable for studying customer behaviour, economic implications of volatility in</w:t>
      </w:r>
    </w:p>
    <w:p w14:paraId="570CE521" w14:textId="77777777" w:rsidR="00E8493E" w:rsidRPr="006C67B9" w:rsidRDefault="00E8493E" w:rsidP="004A6AD4">
      <w:pPr>
        <w:spacing w:line="360" w:lineRule="auto"/>
        <w:rPr>
          <w:rFonts w:ascii="Arial" w:hAnsi="Arial" w:cs="Arial"/>
          <w:lang w:val="en-GB"/>
        </w:rPr>
      </w:pPr>
      <w:r w:rsidRPr="006C67B9">
        <w:rPr>
          <w:rFonts w:ascii="Arial" w:hAnsi="Arial" w:cs="Arial"/>
          <w:lang w:val="en-GB"/>
        </w:rPr>
        <w:br w:type="page"/>
      </w:r>
    </w:p>
    <w:p w14:paraId="344D9CD0" w14:textId="20859B13" w:rsidR="00E8493E" w:rsidRPr="006C67B9" w:rsidRDefault="00E8493E" w:rsidP="004A6AD4">
      <w:pPr>
        <w:spacing w:line="360" w:lineRule="auto"/>
        <w:rPr>
          <w:rFonts w:ascii="Arial" w:hAnsi="Arial" w:cs="Arial"/>
          <w:lang w:val="en-GB"/>
        </w:rPr>
      </w:pPr>
    </w:p>
    <w:p w14:paraId="2103C27A" w14:textId="458927A0" w:rsidR="00D5595C" w:rsidRPr="006C67B9" w:rsidRDefault="00D5595C" w:rsidP="004A6AD4">
      <w:pPr>
        <w:spacing w:line="360" w:lineRule="auto"/>
        <w:jc w:val="both"/>
        <w:rPr>
          <w:rFonts w:ascii="Arial" w:hAnsi="Arial" w:cs="Arial"/>
          <w:lang w:val="en-GB"/>
        </w:rPr>
      </w:pPr>
      <w:r w:rsidRPr="006C67B9">
        <w:rPr>
          <w:rFonts w:ascii="Arial" w:hAnsi="Arial" w:cs="Arial"/>
          <w:lang w:val="en-GB"/>
        </w:rPr>
        <w:t xml:space="preserve"> specific factors of production, trend analysis, etc.</w:t>
      </w:r>
      <w:r w:rsidRPr="006C67B9">
        <w:rPr>
          <w:rStyle w:val="FootnoteReference"/>
          <w:rFonts w:ascii="Arial" w:hAnsi="Arial" w:cs="Arial"/>
          <w:lang w:val="en-GB"/>
        </w:rPr>
        <w:footnoteReference w:id="35"/>
      </w:r>
      <w:r w:rsidRPr="006C67B9">
        <w:rPr>
          <w:rFonts w:ascii="Arial" w:hAnsi="Arial" w:cs="Arial"/>
          <w:lang w:val="en-GB"/>
        </w:rPr>
        <w:t xml:space="preserve"> Thus, the methods of quantitative analysis can be incorporated organically into my study, seeing that I am seeking to build a career in business management</w:t>
      </w:r>
      <w:r w:rsidR="00CF5E9F" w:rsidRPr="006C67B9">
        <w:rPr>
          <w:rFonts w:ascii="Arial" w:hAnsi="Arial" w:cs="Arial"/>
          <w:lang w:val="en-GB"/>
        </w:rPr>
        <w:t xml:space="preserve"> (Consultant)</w:t>
      </w:r>
      <w:r w:rsidRPr="006C67B9">
        <w:rPr>
          <w:rFonts w:ascii="Arial" w:hAnsi="Arial" w:cs="Arial"/>
          <w:lang w:val="en-GB"/>
        </w:rPr>
        <w:t xml:space="preserve"> – an arena that is exceedingly incorporating big data analytics into all decision-making processes. </w:t>
      </w:r>
    </w:p>
    <w:bookmarkEnd w:id="2"/>
    <w:p w14:paraId="2A7E5FEC" w14:textId="77777777" w:rsidR="00D842F8" w:rsidRPr="006C67B9" w:rsidRDefault="00D842F8" w:rsidP="004A6AD4">
      <w:pPr>
        <w:spacing w:line="360" w:lineRule="auto"/>
        <w:jc w:val="both"/>
        <w:rPr>
          <w:rFonts w:ascii="Arial" w:hAnsi="Arial" w:cs="Arial"/>
          <w:lang w:val="en-GB"/>
        </w:rPr>
      </w:pPr>
    </w:p>
    <w:bookmarkEnd w:id="6"/>
    <w:bookmarkEnd w:id="7"/>
    <w:p w14:paraId="49556815" w14:textId="5E96CC3F" w:rsidR="00E8493E" w:rsidRPr="006C67B9" w:rsidRDefault="00E8493E" w:rsidP="004A6AD4">
      <w:pPr>
        <w:spacing w:line="360" w:lineRule="auto"/>
        <w:rPr>
          <w:rFonts w:ascii="Arial" w:hAnsi="Arial" w:cs="Arial"/>
        </w:rPr>
      </w:pPr>
    </w:p>
    <w:p w14:paraId="5A266F6B" w14:textId="77777777" w:rsidR="00E8493E" w:rsidRPr="006C67B9" w:rsidRDefault="00E8493E" w:rsidP="004A6AD4">
      <w:pPr>
        <w:spacing w:line="360" w:lineRule="auto"/>
        <w:rPr>
          <w:rFonts w:ascii="Arial" w:hAnsi="Arial" w:cs="Arial"/>
        </w:rPr>
      </w:pPr>
      <w:r w:rsidRPr="006C67B9">
        <w:rPr>
          <w:rFonts w:ascii="Arial" w:hAnsi="Arial" w:cs="Arial"/>
        </w:rPr>
        <w:br w:type="page"/>
      </w:r>
    </w:p>
    <w:p w14:paraId="2586A85D" w14:textId="77777777" w:rsidR="00E8493E" w:rsidRPr="006C67B9" w:rsidRDefault="00E8493E" w:rsidP="004A6AD4">
      <w:pPr>
        <w:keepNext/>
        <w:keepLines/>
        <w:spacing w:before="240" w:after="0" w:line="360" w:lineRule="auto"/>
        <w:jc w:val="both"/>
        <w:outlineLvl w:val="0"/>
        <w:rPr>
          <w:rFonts w:ascii="Arial" w:eastAsiaTheme="majorEastAsia" w:hAnsi="Arial" w:cs="Arial"/>
          <w:b/>
          <w:bCs/>
          <w:lang w:val="en-GB"/>
        </w:rPr>
      </w:pPr>
      <w:r w:rsidRPr="006C67B9">
        <w:rPr>
          <w:rFonts w:ascii="Arial" w:eastAsiaTheme="majorEastAsia" w:hAnsi="Arial" w:cs="Arial"/>
          <w:b/>
          <w:bCs/>
          <w:lang w:val="en-GB"/>
        </w:rPr>
        <w:lastRenderedPageBreak/>
        <w:t>References:</w:t>
      </w:r>
    </w:p>
    <w:p w14:paraId="3E8BAB9D" w14:textId="49886EE9" w:rsidR="00546D95" w:rsidRPr="006C67B9" w:rsidRDefault="00DE4C0C" w:rsidP="004A6AD4">
      <w:pPr>
        <w:spacing w:line="360" w:lineRule="auto"/>
        <w:jc w:val="both"/>
        <w:rPr>
          <w:rFonts w:ascii="Arial" w:hAnsi="Arial" w:cs="Arial"/>
          <w:b/>
          <w:bCs/>
          <w:lang w:val="en-GB"/>
        </w:rPr>
      </w:pPr>
      <w:r w:rsidRPr="006C67B9">
        <w:rPr>
          <w:rFonts w:ascii="Arial" w:hAnsi="Arial" w:cs="Arial"/>
          <w:b/>
          <w:bCs/>
          <w:lang w:val="en-GB"/>
        </w:rPr>
        <w:t>Blog Post 1</w:t>
      </w:r>
    </w:p>
    <w:p w14:paraId="3EE21F50" w14:textId="3B16B666" w:rsidR="00DE4C0C" w:rsidRPr="006C67B9" w:rsidRDefault="00DE4C0C" w:rsidP="004A6AD4">
      <w:pPr>
        <w:pStyle w:val="ListParagraph"/>
        <w:numPr>
          <w:ilvl w:val="0"/>
          <w:numId w:val="7"/>
        </w:numPr>
        <w:spacing w:line="360" w:lineRule="auto"/>
        <w:jc w:val="both"/>
        <w:rPr>
          <w:rFonts w:ascii="Arial" w:hAnsi="Arial" w:cs="Arial"/>
          <w:lang w:val="en-GB"/>
        </w:rPr>
      </w:pPr>
      <w:r w:rsidRPr="006C67B9">
        <w:rPr>
          <w:rFonts w:ascii="Arial" w:hAnsi="Arial" w:cs="Arial"/>
          <w:lang w:val="en-GB"/>
        </w:rPr>
        <w:t xml:space="preserve">Businessballs (2020) </w:t>
      </w:r>
      <w:r w:rsidRPr="00A91F57">
        <w:rPr>
          <w:rFonts w:ascii="Arial" w:hAnsi="Arial" w:cs="Arial"/>
          <w:i/>
          <w:iCs/>
          <w:lang w:val="en-GB"/>
        </w:rPr>
        <w:t>Reflective Practice</w:t>
      </w:r>
      <w:r w:rsidRPr="006C67B9">
        <w:rPr>
          <w:rFonts w:ascii="Arial" w:hAnsi="Arial" w:cs="Arial"/>
          <w:lang w:val="en-GB"/>
        </w:rPr>
        <w:t>: Models and Process Available at: https://www.businessballs.com/self-awareness/reflective-practice</w:t>
      </w:r>
      <w:r w:rsidR="00B65E6C">
        <w:rPr>
          <w:rFonts w:ascii="Arial" w:hAnsi="Arial" w:cs="Arial"/>
          <w:lang w:val="en-GB"/>
        </w:rPr>
        <w:t xml:space="preserve"> </w:t>
      </w:r>
      <w:r w:rsidRPr="006C67B9">
        <w:rPr>
          <w:rFonts w:ascii="Arial" w:hAnsi="Arial" w:cs="Arial"/>
          <w:lang w:val="en-GB"/>
        </w:rPr>
        <w:t>(Accessed</w:t>
      </w:r>
      <w:r w:rsidR="007D339D">
        <w:rPr>
          <w:rFonts w:ascii="Arial" w:hAnsi="Arial" w:cs="Arial"/>
          <w:lang w:val="en-GB"/>
        </w:rPr>
        <w:t>:</w:t>
      </w:r>
      <w:bookmarkStart w:id="9" w:name="_GoBack"/>
      <w:bookmarkEnd w:id="9"/>
      <w:r w:rsidRPr="006C67B9">
        <w:rPr>
          <w:rFonts w:ascii="Arial" w:hAnsi="Arial" w:cs="Arial"/>
          <w:lang w:val="en-GB"/>
        </w:rPr>
        <w:t xml:space="preserve"> 19 November 2020).</w:t>
      </w:r>
    </w:p>
    <w:p w14:paraId="6CD90D2B" w14:textId="77777777" w:rsidR="00DE4C0C" w:rsidRPr="006C67B9" w:rsidRDefault="00DE4C0C" w:rsidP="004A6AD4">
      <w:pPr>
        <w:pStyle w:val="ListParagraph"/>
        <w:numPr>
          <w:ilvl w:val="0"/>
          <w:numId w:val="7"/>
        </w:numPr>
        <w:spacing w:line="360" w:lineRule="auto"/>
        <w:jc w:val="both"/>
        <w:rPr>
          <w:rFonts w:ascii="Arial" w:hAnsi="Arial" w:cs="Arial"/>
          <w:lang w:val="en-GB"/>
        </w:rPr>
      </w:pPr>
      <w:r w:rsidRPr="006C67B9">
        <w:rPr>
          <w:rFonts w:ascii="Arial" w:hAnsi="Arial" w:cs="Arial"/>
          <w:lang w:val="en-GB"/>
        </w:rPr>
        <w:t xml:space="preserve">Byrne, D. (2002). </w:t>
      </w:r>
      <w:r w:rsidRPr="00A91F57">
        <w:rPr>
          <w:rFonts w:ascii="Arial" w:hAnsi="Arial" w:cs="Arial"/>
          <w:i/>
          <w:iCs/>
          <w:lang w:val="en-GB"/>
        </w:rPr>
        <w:t>Interpreting Quantitative Data</w:t>
      </w:r>
      <w:r w:rsidRPr="006C67B9">
        <w:rPr>
          <w:rFonts w:ascii="Arial" w:hAnsi="Arial" w:cs="Arial"/>
          <w:lang w:val="en-GB"/>
        </w:rPr>
        <w:t>, London: Sage, p.150.</w:t>
      </w:r>
    </w:p>
    <w:p w14:paraId="3C2EF097" w14:textId="5116FC9F" w:rsidR="00DE4C0C" w:rsidRPr="006C67B9" w:rsidRDefault="00DE4C0C" w:rsidP="004A6AD4">
      <w:pPr>
        <w:pStyle w:val="ListParagraph"/>
        <w:numPr>
          <w:ilvl w:val="0"/>
          <w:numId w:val="7"/>
        </w:numPr>
        <w:spacing w:line="360" w:lineRule="auto"/>
        <w:jc w:val="both"/>
        <w:rPr>
          <w:rFonts w:ascii="Arial" w:hAnsi="Arial" w:cs="Arial"/>
          <w:lang w:val="en-GB"/>
        </w:rPr>
      </w:pPr>
      <w:r w:rsidRPr="006C67B9">
        <w:rPr>
          <w:rFonts w:ascii="Arial" w:hAnsi="Arial" w:cs="Arial"/>
          <w:lang w:val="en-GB"/>
        </w:rPr>
        <w:t>Cavana, R., Delahaye, B. and Sekaran, U. (2001</w:t>
      </w:r>
      <w:r w:rsidRPr="00A91F57">
        <w:rPr>
          <w:rFonts w:ascii="Arial" w:hAnsi="Arial" w:cs="Arial"/>
          <w:i/>
          <w:iCs/>
          <w:lang w:val="en-GB"/>
        </w:rPr>
        <w:t>) Applied Business Research</w:t>
      </w:r>
      <w:r w:rsidRPr="006C67B9">
        <w:rPr>
          <w:rFonts w:ascii="Arial" w:hAnsi="Arial" w:cs="Arial"/>
          <w:lang w:val="en-GB"/>
        </w:rPr>
        <w:t xml:space="preserve">. Milton: John WIley </w:t>
      </w:r>
      <w:r w:rsidR="00B65E6C">
        <w:rPr>
          <w:rFonts w:ascii="Arial" w:hAnsi="Arial" w:cs="Arial"/>
          <w:lang w:val="en-GB"/>
        </w:rPr>
        <w:t>and</w:t>
      </w:r>
      <w:r w:rsidRPr="006C67B9">
        <w:rPr>
          <w:rFonts w:ascii="Arial" w:hAnsi="Arial" w:cs="Arial"/>
          <w:lang w:val="en-GB"/>
        </w:rPr>
        <w:t xml:space="preserve"> Sons Ltd, p.25.</w:t>
      </w:r>
    </w:p>
    <w:p w14:paraId="4225930F" w14:textId="77C9EC80" w:rsidR="00DE4C0C" w:rsidRPr="006C67B9" w:rsidRDefault="00DE4C0C" w:rsidP="004A6AD4">
      <w:pPr>
        <w:pStyle w:val="ListParagraph"/>
        <w:numPr>
          <w:ilvl w:val="0"/>
          <w:numId w:val="7"/>
        </w:numPr>
        <w:spacing w:line="360" w:lineRule="auto"/>
        <w:jc w:val="both"/>
        <w:rPr>
          <w:rFonts w:ascii="Arial" w:hAnsi="Arial" w:cs="Arial"/>
          <w:lang w:val="en-GB"/>
        </w:rPr>
      </w:pPr>
      <w:r w:rsidRPr="006C67B9">
        <w:rPr>
          <w:rFonts w:ascii="Arial" w:hAnsi="Arial" w:cs="Arial"/>
          <w:lang w:val="en-GB"/>
        </w:rPr>
        <w:t xml:space="preserve">Jarvis, P. (1992) </w:t>
      </w:r>
      <w:r w:rsidR="00A91F57">
        <w:rPr>
          <w:rFonts w:ascii="Arial" w:hAnsi="Arial" w:cs="Arial"/>
          <w:lang w:val="en-GB"/>
        </w:rPr>
        <w:t>‘</w:t>
      </w:r>
      <w:r w:rsidRPr="00A91F57">
        <w:rPr>
          <w:rFonts w:ascii="Arial" w:hAnsi="Arial" w:cs="Arial"/>
          <w:lang w:val="en-GB"/>
        </w:rPr>
        <w:t>Reflective practice and nursing</w:t>
      </w:r>
      <w:r w:rsidR="00A91F57" w:rsidRPr="00A91F57">
        <w:rPr>
          <w:rFonts w:ascii="Arial" w:hAnsi="Arial" w:cs="Arial"/>
          <w:lang w:val="en-GB"/>
        </w:rPr>
        <w:t>’</w:t>
      </w:r>
      <w:r w:rsidR="00A91F57">
        <w:rPr>
          <w:rFonts w:ascii="Arial" w:hAnsi="Arial" w:cs="Arial"/>
          <w:lang w:val="en-GB"/>
        </w:rPr>
        <w:t>,</w:t>
      </w:r>
      <w:r w:rsidRPr="006C67B9">
        <w:rPr>
          <w:rFonts w:ascii="Arial" w:hAnsi="Arial" w:cs="Arial"/>
          <w:lang w:val="en-GB"/>
        </w:rPr>
        <w:t xml:space="preserve"> </w:t>
      </w:r>
      <w:r w:rsidRPr="00A91F57">
        <w:rPr>
          <w:rFonts w:ascii="Arial" w:hAnsi="Arial" w:cs="Arial"/>
          <w:i/>
          <w:iCs/>
          <w:lang w:val="en-GB"/>
        </w:rPr>
        <w:t>Nurse Education Today</w:t>
      </w:r>
      <w:r w:rsidRPr="006C67B9">
        <w:rPr>
          <w:rFonts w:ascii="Arial" w:hAnsi="Arial" w:cs="Arial"/>
          <w:lang w:val="en-GB"/>
        </w:rPr>
        <w:t>. 12 (3), p.180.</w:t>
      </w:r>
    </w:p>
    <w:p w14:paraId="2AF52CE7" w14:textId="35E6FCB0" w:rsidR="00546D95" w:rsidRPr="006C67B9" w:rsidRDefault="00DE4C0C" w:rsidP="004A6AD4">
      <w:pPr>
        <w:pStyle w:val="ListParagraph"/>
        <w:numPr>
          <w:ilvl w:val="0"/>
          <w:numId w:val="7"/>
        </w:numPr>
        <w:spacing w:line="360" w:lineRule="auto"/>
        <w:jc w:val="both"/>
        <w:rPr>
          <w:rFonts w:ascii="Arial" w:hAnsi="Arial" w:cs="Arial"/>
          <w:lang w:val="en-GB"/>
        </w:rPr>
      </w:pPr>
      <w:r w:rsidRPr="006C67B9">
        <w:rPr>
          <w:rFonts w:ascii="Arial" w:hAnsi="Arial" w:cs="Arial"/>
          <w:lang w:val="en-GB"/>
        </w:rPr>
        <w:t>Waters, D.</w:t>
      </w:r>
      <w:r w:rsidR="00B65E6C">
        <w:rPr>
          <w:rFonts w:ascii="Arial" w:hAnsi="Arial" w:cs="Arial"/>
          <w:lang w:val="en-GB"/>
        </w:rPr>
        <w:t xml:space="preserve"> and</w:t>
      </w:r>
      <w:r w:rsidRPr="006C67B9">
        <w:rPr>
          <w:rFonts w:ascii="Arial" w:hAnsi="Arial" w:cs="Arial"/>
          <w:lang w:val="en-GB"/>
        </w:rPr>
        <w:t xml:space="preserve"> Waters, C. D. J. (2011) </w:t>
      </w:r>
      <w:r w:rsidRPr="00A91F57">
        <w:rPr>
          <w:rFonts w:ascii="Arial" w:hAnsi="Arial" w:cs="Arial"/>
          <w:i/>
          <w:iCs/>
          <w:lang w:val="en-GB"/>
        </w:rPr>
        <w:t>Quantitative methods for business</w:t>
      </w:r>
      <w:r w:rsidRPr="006C67B9">
        <w:rPr>
          <w:rFonts w:ascii="Arial" w:hAnsi="Arial" w:cs="Arial"/>
          <w:lang w:val="en-GB"/>
        </w:rPr>
        <w:t>. 5th edition. Pearson Education, p.110.</w:t>
      </w:r>
    </w:p>
    <w:p w14:paraId="39F5C51D" w14:textId="0F437BE8" w:rsidR="00E8493E" w:rsidRPr="006C67B9" w:rsidRDefault="00E8493E" w:rsidP="004A6AD4">
      <w:pPr>
        <w:spacing w:line="360" w:lineRule="auto"/>
        <w:jc w:val="both"/>
        <w:rPr>
          <w:rFonts w:ascii="Arial" w:hAnsi="Arial" w:cs="Arial"/>
          <w:b/>
          <w:bCs/>
          <w:lang w:val="en-GB"/>
        </w:rPr>
      </w:pPr>
      <w:r w:rsidRPr="006C67B9">
        <w:rPr>
          <w:rFonts w:ascii="Arial" w:hAnsi="Arial" w:cs="Arial"/>
          <w:b/>
          <w:bCs/>
          <w:lang w:val="en-GB"/>
        </w:rPr>
        <w:t>Blog Post 2</w:t>
      </w:r>
    </w:p>
    <w:p w14:paraId="2497AE65" w14:textId="77777777" w:rsidR="00E8493E" w:rsidRPr="006C67B9" w:rsidRDefault="00E8493E" w:rsidP="004A6AD4">
      <w:pPr>
        <w:numPr>
          <w:ilvl w:val="0"/>
          <w:numId w:val="1"/>
        </w:numPr>
        <w:spacing w:line="360" w:lineRule="auto"/>
        <w:contextualSpacing/>
        <w:rPr>
          <w:rFonts w:ascii="Arial" w:hAnsi="Arial" w:cs="Arial"/>
        </w:rPr>
      </w:pPr>
      <w:r w:rsidRPr="006C67B9">
        <w:rPr>
          <w:rFonts w:ascii="Arial" w:hAnsi="Arial" w:cs="Arial"/>
        </w:rPr>
        <w:t xml:space="preserve">Byrne, D. (2002) </w:t>
      </w:r>
      <w:r w:rsidRPr="006C67B9">
        <w:rPr>
          <w:rFonts w:ascii="Arial" w:hAnsi="Arial" w:cs="Arial"/>
          <w:i/>
          <w:iCs/>
        </w:rPr>
        <w:t>Interpreting Quantitative Data,</w:t>
      </w:r>
      <w:r w:rsidRPr="006C67B9">
        <w:rPr>
          <w:rFonts w:ascii="Arial" w:hAnsi="Arial" w:cs="Arial"/>
        </w:rPr>
        <w:t xml:space="preserve"> London: Sage.</w:t>
      </w:r>
    </w:p>
    <w:p w14:paraId="6A0A2FC1" w14:textId="3B0B1CF9" w:rsidR="00E8493E" w:rsidRPr="006C67B9" w:rsidRDefault="00E8493E" w:rsidP="004A6AD4">
      <w:pPr>
        <w:numPr>
          <w:ilvl w:val="0"/>
          <w:numId w:val="1"/>
        </w:numPr>
        <w:spacing w:line="360" w:lineRule="auto"/>
        <w:contextualSpacing/>
        <w:rPr>
          <w:rFonts w:ascii="Arial" w:hAnsi="Arial" w:cs="Arial"/>
          <w:lang w:val="en-GB"/>
        </w:rPr>
      </w:pPr>
      <w:r w:rsidRPr="006C67B9">
        <w:rPr>
          <w:rFonts w:ascii="Arial" w:hAnsi="Arial" w:cs="Arial"/>
          <w:lang w:val="en-GB"/>
        </w:rPr>
        <w:t>Waters, D.</w:t>
      </w:r>
      <w:r w:rsidR="00B65E6C">
        <w:rPr>
          <w:rFonts w:ascii="Arial" w:hAnsi="Arial" w:cs="Arial"/>
          <w:lang w:val="en-GB"/>
        </w:rPr>
        <w:t xml:space="preserve"> and</w:t>
      </w:r>
      <w:r w:rsidRPr="006C67B9">
        <w:rPr>
          <w:rFonts w:ascii="Arial" w:hAnsi="Arial" w:cs="Arial"/>
          <w:lang w:val="en-GB"/>
        </w:rPr>
        <w:t xml:space="preserve"> Waters, C. D. J. (2011) </w:t>
      </w:r>
      <w:r w:rsidRPr="006C67B9">
        <w:rPr>
          <w:rFonts w:ascii="Arial" w:hAnsi="Arial" w:cs="Arial"/>
          <w:i/>
          <w:iCs/>
          <w:lang w:val="en-GB"/>
        </w:rPr>
        <w:t>Quantitative methods for business</w:t>
      </w:r>
      <w:r w:rsidRPr="006C67B9">
        <w:rPr>
          <w:rFonts w:ascii="Arial" w:hAnsi="Arial" w:cs="Arial"/>
          <w:lang w:val="en-GB"/>
        </w:rPr>
        <w:t>. 5th edition. Pearson Education.</w:t>
      </w:r>
    </w:p>
    <w:p w14:paraId="23D701DD" w14:textId="77777777" w:rsidR="00E8493E" w:rsidRPr="006C67B9" w:rsidRDefault="00E8493E" w:rsidP="004A6AD4">
      <w:pPr>
        <w:spacing w:line="360" w:lineRule="auto"/>
        <w:rPr>
          <w:rFonts w:ascii="Arial" w:hAnsi="Arial" w:cs="Arial"/>
          <w:lang w:val="en-GB"/>
        </w:rPr>
      </w:pPr>
    </w:p>
    <w:p w14:paraId="0A6F53B4" w14:textId="77777777" w:rsidR="00E8493E" w:rsidRPr="006C67B9" w:rsidRDefault="00E8493E" w:rsidP="004A6AD4">
      <w:pPr>
        <w:spacing w:line="360" w:lineRule="auto"/>
        <w:rPr>
          <w:rFonts w:ascii="Arial" w:hAnsi="Arial" w:cs="Arial"/>
          <w:b/>
          <w:bCs/>
          <w:lang w:val="en-GB"/>
        </w:rPr>
      </w:pPr>
      <w:r w:rsidRPr="006C67B9">
        <w:rPr>
          <w:rFonts w:ascii="Arial" w:hAnsi="Arial" w:cs="Arial"/>
          <w:b/>
          <w:bCs/>
          <w:lang w:val="en-GB"/>
        </w:rPr>
        <w:t>Blog Post 3</w:t>
      </w:r>
    </w:p>
    <w:p w14:paraId="6BEAE0C0" w14:textId="77777777" w:rsidR="00E8493E" w:rsidRPr="006C67B9" w:rsidRDefault="00E8493E" w:rsidP="004A6AD4">
      <w:pPr>
        <w:numPr>
          <w:ilvl w:val="0"/>
          <w:numId w:val="2"/>
        </w:numPr>
        <w:spacing w:line="360" w:lineRule="auto"/>
        <w:contextualSpacing/>
        <w:rPr>
          <w:rFonts w:ascii="Arial" w:hAnsi="Arial" w:cs="Arial"/>
          <w:lang w:val="en-GB"/>
        </w:rPr>
      </w:pPr>
      <w:r w:rsidRPr="006C67B9">
        <w:rPr>
          <w:rFonts w:ascii="Arial" w:hAnsi="Arial" w:cs="Arial"/>
        </w:rPr>
        <w:t xml:space="preserve">Argyrous, G. (2011) </w:t>
      </w:r>
      <w:r w:rsidRPr="006C67B9">
        <w:rPr>
          <w:rFonts w:ascii="Arial" w:hAnsi="Arial" w:cs="Arial"/>
          <w:i/>
          <w:iCs/>
        </w:rPr>
        <w:t>Statistics for Research: with A Guide to SPSS</w:t>
      </w:r>
      <w:r w:rsidRPr="006C67B9">
        <w:rPr>
          <w:rFonts w:ascii="Arial" w:hAnsi="Arial" w:cs="Arial"/>
        </w:rPr>
        <w:t>, 3rd</w:t>
      </w:r>
      <w:r w:rsidRPr="006C67B9">
        <w:rPr>
          <w:rFonts w:ascii="Arial" w:hAnsi="Arial" w:cs="Arial"/>
          <w:vertAlign w:val="superscript"/>
        </w:rPr>
        <w:t xml:space="preserve"> </w:t>
      </w:r>
      <w:r w:rsidRPr="006C67B9">
        <w:rPr>
          <w:rFonts w:ascii="Arial" w:hAnsi="Arial" w:cs="Arial"/>
        </w:rPr>
        <w:t>ed, London: Sage.</w:t>
      </w:r>
    </w:p>
    <w:p w14:paraId="2CBD2714" w14:textId="3F3F7E6A" w:rsidR="00E8493E" w:rsidRPr="006C67B9" w:rsidRDefault="00E8493E" w:rsidP="004A6AD4">
      <w:pPr>
        <w:numPr>
          <w:ilvl w:val="0"/>
          <w:numId w:val="2"/>
        </w:numPr>
        <w:spacing w:line="360" w:lineRule="auto"/>
        <w:contextualSpacing/>
        <w:rPr>
          <w:rFonts w:ascii="Arial" w:hAnsi="Arial" w:cs="Arial"/>
          <w:lang w:val="en-GB"/>
        </w:rPr>
      </w:pPr>
      <w:r w:rsidRPr="006C67B9">
        <w:rPr>
          <w:rFonts w:ascii="Arial" w:hAnsi="Arial" w:cs="Arial"/>
          <w:lang w:val="en-GB"/>
        </w:rPr>
        <w:t>Waters, D.</w:t>
      </w:r>
      <w:r w:rsidR="00F92807">
        <w:rPr>
          <w:rFonts w:ascii="Arial" w:hAnsi="Arial" w:cs="Arial"/>
          <w:lang w:val="en-GB"/>
        </w:rPr>
        <w:t xml:space="preserve"> and</w:t>
      </w:r>
      <w:r w:rsidRPr="006C67B9">
        <w:rPr>
          <w:rFonts w:ascii="Arial" w:hAnsi="Arial" w:cs="Arial"/>
          <w:lang w:val="en-GB"/>
        </w:rPr>
        <w:t xml:space="preserve"> Waters, C. D. J. (2011) </w:t>
      </w:r>
      <w:r w:rsidRPr="006C67B9">
        <w:rPr>
          <w:rFonts w:ascii="Arial" w:hAnsi="Arial" w:cs="Arial"/>
          <w:i/>
          <w:iCs/>
          <w:lang w:val="en-GB"/>
        </w:rPr>
        <w:t>Quantitative methods for business</w:t>
      </w:r>
      <w:r w:rsidRPr="006C67B9">
        <w:rPr>
          <w:rFonts w:ascii="Arial" w:hAnsi="Arial" w:cs="Arial"/>
          <w:lang w:val="en-GB"/>
        </w:rPr>
        <w:t>. 5th edition. Pearson Education.</w:t>
      </w:r>
    </w:p>
    <w:p w14:paraId="506E585C" w14:textId="369AF219" w:rsidR="003C71C9" w:rsidRPr="006C67B9" w:rsidRDefault="003C71C9" w:rsidP="004A6AD4">
      <w:pPr>
        <w:numPr>
          <w:ilvl w:val="0"/>
          <w:numId w:val="2"/>
        </w:numPr>
        <w:spacing w:line="360" w:lineRule="auto"/>
        <w:contextualSpacing/>
        <w:rPr>
          <w:rFonts w:ascii="Arial" w:hAnsi="Arial" w:cs="Arial"/>
          <w:lang w:val="en-GB"/>
        </w:rPr>
      </w:pPr>
      <w:r w:rsidRPr="006C67B9">
        <w:rPr>
          <w:rFonts w:ascii="Arial" w:hAnsi="Arial" w:cs="Arial"/>
          <w:lang w:val="en-GB"/>
        </w:rPr>
        <w:t xml:space="preserve">Zen (2020) </w:t>
      </w:r>
      <w:r w:rsidRPr="006C67B9">
        <w:rPr>
          <w:rFonts w:ascii="Arial" w:hAnsi="Arial" w:cs="Arial"/>
          <w:i/>
          <w:iCs/>
          <w:lang w:val="en-GB"/>
        </w:rPr>
        <w:t>Finding the right package</w:t>
      </w:r>
      <w:r w:rsidR="00F92807">
        <w:rPr>
          <w:rFonts w:ascii="Arial" w:hAnsi="Arial" w:cs="Arial"/>
          <w:i/>
          <w:iCs/>
          <w:lang w:val="en-GB"/>
        </w:rPr>
        <w:t>.</w:t>
      </w:r>
      <w:r w:rsidRPr="006C67B9">
        <w:rPr>
          <w:rFonts w:ascii="Arial" w:hAnsi="Arial" w:cs="Arial"/>
          <w:lang w:val="en-GB"/>
        </w:rPr>
        <w:t xml:space="preserve"> (</w:t>
      </w:r>
      <w:r w:rsidR="00F92807">
        <w:rPr>
          <w:rFonts w:ascii="Arial" w:hAnsi="Arial" w:cs="Arial"/>
          <w:lang w:val="en-GB"/>
        </w:rPr>
        <w:t>O</w:t>
      </w:r>
      <w:r w:rsidRPr="006C67B9">
        <w:rPr>
          <w:rFonts w:ascii="Arial" w:hAnsi="Arial" w:cs="Arial"/>
          <w:lang w:val="en-GB"/>
        </w:rPr>
        <w:t>nline)</w:t>
      </w:r>
      <w:r w:rsidR="00F92807">
        <w:rPr>
          <w:rFonts w:ascii="Arial" w:hAnsi="Arial" w:cs="Arial"/>
          <w:lang w:val="en-GB"/>
        </w:rPr>
        <w:t>.</w:t>
      </w:r>
      <w:r w:rsidRPr="006C67B9">
        <w:rPr>
          <w:rFonts w:ascii="Arial" w:hAnsi="Arial" w:cs="Arial"/>
          <w:lang w:val="en-GB"/>
        </w:rPr>
        <w:t xml:space="preserve"> Available at: </w:t>
      </w:r>
      <w:hyperlink r:id="rId16" w:history="1">
        <w:r w:rsidRPr="006C67B9">
          <w:rPr>
            <w:rStyle w:val="Hyperlink"/>
            <w:rFonts w:ascii="Arial" w:hAnsi="Arial" w:cs="Arial"/>
            <w:lang w:val="en-GB"/>
          </w:rPr>
          <w:t>https://www.zen.co.uk/blog/posts/zen-blog/2020/09/01/zen-takes-on-other-broadband-providers-as-it-joins-uswitch</w:t>
        </w:r>
      </w:hyperlink>
      <w:r w:rsidRPr="006C67B9">
        <w:rPr>
          <w:rFonts w:ascii="Arial" w:hAnsi="Arial" w:cs="Arial"/>
          <w:lang w:val="en-GB"/>
        </w:rPr>
        <w:t xml:space="preserve"> (Accessed</w:t>
      </w:r>
      <w:r w:rsidR="00F92807">
        <w:rPr>
          <w:rFonts w:ascii="Arial" w:hAnsi="Arial" w:cs="Arial"/>
          <w:lang w:val="en-GB"/>
        </w:rPr>
        <w:t xml:space="preserve">: </w:t>
      </w:r>
      <w:r w:rsidR="009D350E" w:rsidRPr="006C67B9">
        <w:rPr>
          <w:rFonts w:ascii="Arial" w:hAnsi="Arial" w:cs="Arial"/>
          <w:lang w:val="en-GB"/>
        </w:rPr>
        <w:t>12 November 2020)</w:t>
      </w:r>
      <w:r w:rsidR="00F92807">
        <w:rPr>
          <w:rFonts w:ascii="Arial" w:hAnsi="Arial" w:cs="Arial"/>
          <w:lang w:val="en-GB"/>
        </w:rPr>
        <w:t>.</w:t>
      </w:r>
    </w:p>
    <w:p w14:paraId="6F90F185" w14:textId="77777777" w:rsidR="00E8493E" w:rsidRPr="006C67B9" w:rsidRDefault="00E8493E" w:rsidP="004A6AD4">
      <w:pPr>
        <w:spacing w:line="360" w:lineRule="auto"/>
        <w:rPr>
          <w:rFonts w:ascii="Arial" w:hAnsi="Arial" w:cs="Arial"/>
          <w:lang w:val="en-GB"/>
        </w:rPr>
      </w:pPr>
    </w:p>
    <w:p w14:paraId="268E718E" w14:textId="77777777" w:rsidR="00E8493E" w:rsidRPr="006C67B9" w:rsidRDefault="00E8493E" w:rsidP="004A6AD4">
      <w:pPr>
        <w:spacing w:line="360" w:lineRule="auto"/>
        <w:rPr>
          <w:rFonts w:ascii="Arial" w:hAnsi="Arial" w:cs="Arial"/>
          <w:b/>
          <w:bCs/>
          <w:lang w:val="en-GB"/>
        </w:rPr>
      </w:pPr>
      <w:r w:rsidRPr="006C67B9">
        <w:rPr>
          <w:rFonts w:ascii="Arial" w:hAnsi="Arial" w:cs="Arial"/>
          <w:b/>
          <w:bCs/>
          <w:lang w:val="en-GB"/>
        </w:rPr>
        <w:t>Blog Post 4</w:t>
      </w:r>
    </w:p>
    <w:p w14:paraId="41A72057" w14:textId="1ED492F3" w:rsidR="00E8493E" w:rsidRPr="006C67B9" w:rsidRDefault="00E8493E" w:rsidP="004A6AD4">
      <w:pPr>
        <w:numPr>
          <w:ilvl w:val="0"/>
          <w:numId w:val="3"/>
        </w:numPr>
        <w:spacing w:line="360" w:lineRule="auto"/>
        <w:contextualSpacing/>
        <w:rPr>
          <w:rFonts w:ascii="Arial" w:hAnsi="Arial" w:cs="Arial"/>
        </w:rPr>
      </w:pPr>
      <w:r w:rsidRPr="006C67B9">
        <w:rPr>
          <w:rFonts w:ascii="Arial" w:hAnsi="Arial" w:cs="Arial"/>
        </w:rPr>
        <w:t xml:space="preserve">Bennett, J. and Lanning, S. </w:t>
      </w:r>
      <w:r w:rsidR="00F92807">
        <w:rPr>
          <w:rFonts w:ascii="Arial" w:hAnsi="Arial" w:cs="Arial"/>
        </w:rPr>
        <w:t>(</w:t>
      </w:r>
      <w:r w:rsidRPr="006C67B9">
        <w:rPr>
          <w:rFonts w:ascii="Arial" w:hAnsi="Arial" w:cs="Arial"/>
        </w:rPr>
        <w:t>2007</w:t>
      </w:r>
      <w:r w:rsidR="00F92807">
        <w:rPr>
          <w:rFonts w:ascii="Arial" w:hAnsi="Arial" w:cs="Arial"/>
        </w:rPr>
        <w:t>)</w:t>
      </w:r>
      <w:r w:rsidRPr="006C67B9">
        <w:rPr>
          <w:rFonts w:ascii="Arial" w:hAnsi="Arial" w:cs="Arial"/>
        </w:rPr>
        <w:t xml:space="preserve"> August. The netflix prize. In </w:t>
      </w:r>
      <w:r w:rsidRPr="006C67B9">
        <w:rPr>
          <w:rFonts w:ascii="Arial" w:hAnsi="Arial" w:cs="Arial"/>
          <w:i/>
          <w:iCs/>
        </w:rPr>
        <w:t>Proceedings of KDD cup and workshop</w:t>
      </w:r>
      <w:r w:rsidRPr="006C67B9">
        <w:rPr>
          <w:rFonts w:ascii="Arial" w:hAnsi="Arial" w:cs="Arial"/>
        </w:rPr>
        <w:t xml:space="preserve"> (Vol. 2007, p. 35).</w:t>
      </w:r>
    </w:p>
    <w:p w14:paraId="43907595" w14:textId="5AB4A383" w:rsidR="00E8493E" w:rsidRPr="006C67B9" w:rsidRDefault="00E8493E" w:rsidP="004A6AD4">
      <w:pPr>
        <w:numPr>
          <w:ilvl w:val="0"/>
          <w:numId w:val="3"/>
        </w:numPr>
        <w:spacing w:line="360" w:lineRule="auto"/>
        <w:contextualSpacing/>
        <w:rPr>
          <w:rFonts w:ascii="Arial" w:hAnsi="Arial" w:cs="Arial"/>
        </w:rPr>
      </w:pPr>
      <w:r w:rsidRPr="006C67B9">
        <w:rPr>
          <w:rFonts w:ascii="Arial" w:hAnsi="Arial" w:cs="Arial"/>
        </w:rPr>
        <w:t xml:space="preserve">Gomez-Uribe, C.A. and Hunt, N. </w:t>
      </w:r>
      <w:r w:rsidR="00F92807">
        <w:rPr>
          <w:rFonts w:ascii="Arial" w:hAnsi="Arial" w:cs="Arial"/>
        </w:rPr>
        <w:t>(</w:t>
      </w:r>
      <w:r w:rsidRPr="006C67B9">
        <w:rPr>
          <w:rFonts w:ascii="Arial" w:hAnsi="Arial" w:cs="Arial"/>
        </w:rPr>
        <w:t>2015</w:t>
      </w:r>
      <w:r w:rsidR="00F92807">
        <w:rPr>
          <w:rFonts w:ascii="Arial" w:hAnsi="Arial" w:cs="Arial"/>
        </w:rPr>
        <w:t>)</w:t>
      </w:r>
      <w:r w:rsidRPr="006C67B9">
        <w:rPr>
          <w:rFonts w:ascii="Arial" w:hAnsi="Arial" w:cs="Arial"/>
        </w:rPr>
        <w:t xml:space="preserve"> The netflix recommender system: Algorithms, business value, and innovation. </w:t>
      </w:r>
      <w:r w:rsidRPr="006C67B9">
        <w:rPr>
          <w:rFonts w:ascii="Arial" w:hAnsi="Arial" w:cs="Arial"/>
          <w:i/>
          <w:iCs/>
        </w:rPr>
        <w:t>ACM Transactions on Management Information Systems (TMIS)</w:t>
      </w:r>
      <w:r w:rsidRPr="006C67B9">
        <w:rPr>
          <w:rFonts w:ascii="Arial" w:hAnsi="Arial" w:cs="Arial"/>
        </w:rPr>
        <w:t xml:space="preserve">, </w:t>
      </w:r>
      <w:r w:rsidRPr="006C67B9">
        <w:rPr>
          <w:rFonts w:ascii="Arial" w:hAnsi="Arial" w:cs="Arial"/>
          <w:i/>
          <w:iCs/>
        </w:rPr>
        <w:t>6</w:t>
      </w:r>
      <w:r w:rsidRPr="006C67B9">
        <w:rPr>
          <w:rFonts w:ascii="Arial" w:hAnsi="Arial" w:cs="Arial"/>
        </w:rPr>
        <w:t>(4), pp.1-19.</w:t>
      </w:r>
    </w:p>
    <w:p w14:paraId="17FBB604" w14:textId="7874C454" w:rsidR="00E8493E" w:rsidRPr="006C67B9" w:rsidRDefault="00E8493E" w:rsidP="004A6AD4">
      <w:pPr>
        <w:numPr>
          <w:ilvl w:val="0"/>
          <w:numId w:val="3"/>
        </w:numPr>
        <w:spacing w:line="360" w:lineRule="auto"/>
        <w:contextualSpacing/>
        <w:rPr>
          <w:rFonts w:ascii="Arial" w:hAnsi="Arial" w:cs="Arial"/>
        </w:rPr>
      </w:pPr>
      <w:r w:rsidRPr="006C67B9">
        <w:rPr>
          <w:rFonts w:ascii="Arial" w:hAnsi="Arial" w:cs="Arial"/>
        </w:rPr>
        <w:t xml:space="preserve">Lawrence, E. </w:t>
      </w:r>
      <w:r w:rsidR="00FA194E">
        <w:rPr>
          <w:rFonts w:ascii="Arial" w:hAnsi="Arial" w:cs="Arial"/>
        </w:rPr>
        <w:t>(</w:t>
      </w:r>
      <w:r w:rsidRPr="006C67B9">
        <w:rPr>
          <w:rFonts w:ascii="Arial" w:hAnsi="Arial" w:cs="Arial"/>
        </w:rPr>
        <w:t>2015</w:t>
      </w:r>
      <w:r w:rsidR="00FA194E">
        <w:rPr>
          <w:rFonts w:ascii="Arial" w:hAnsi="Arial" w:cs="Arial"/>
        </w:rPr>
        <w:t>)</w:t>
      </w:r>
      <w:r w:rsidRPr="006C67B9">
        <w:rPr>
          <w:rFonts w:ascii="Arial" w:hAnsi="Arial" w:cs="Arial"/>
        </w:rPr>
        <w:t xml:space="preserve"> Everything is a Recommendation Netflix, Altgenres and the Construction of Taste. </w:t>
      </w:r>
      <w:r w:rsidRPr="006C67B9">
        <w:rPr>
          <w:rFonts w:ascii="Arial" w:hAnsi="Arial" w:cs="Arial"/>
          <w:i/>
          <w:iCs/>
        </w:rPr>
        <w:t>Knowledge Organization</w:t>
      </w:r>
      <w:r w:rsidRPr="006C67B9">
        <w:rPr>
          <w:rFonts w:ascii="Arial" w:hAnsi="Arial" w:cs="Arial"/>
        </w:rPr>
        <w:t xml:space="preserve">, </w:t>
      </w:r>
      <w:r w:rsidRPr="006C67B9">
        <w:rPr>
          <w:rFonts w:ascii="Arial" w:hAnsi="Arial" w:cs="Arial"/>
          <w:i/>
          <w:iCs/>
        </w:rPr>
        <w:t>42</w:t>
      </w:r>
      <w:r w:rsidRPr="006C67B9">
        <w:rPr>
          <w:rFonts w:ascii="Arial" w:hAnsi="Arial" w:cs="Arial"/>
        </w:rPr>
        <w:t>(5).</w:t>
      </w:r>
    </w:p>
    <w:p w14:paraId="2E82659C" w14:textId="3A55ECF2" w:rsidR="00E8493E" w:rsidRPr="006C67B9" w:rsidRDefault="00E8493E" w:rsidP="004A6AD4">
      <w:pPr>
        <w:numPr>
          <w:ilvl w:val="0"/>
          <w:numId w:val="3"/>
        </w:numPr>
        <w:spacing w:line="360" w:lineRule="auto"/>
        <w:contextualSpacing/>
        <w:rPr>
          <w:rFonts w:ascii="Arial" w:hAnsi="Arial" w:cs="Arial"/>
        </w:rPr>
      </w:pPr>
      <w:r w:rsidRPr="006C67B9">
        <w:rPr>
          <w:rFonts w:ascii="Arial" w:hAnsi="Arial" w:cs="Arial"/>
        </w:rPr>
        <w:lastRenderedPageBreak/>
        <w:t xml:space="preserve">Paraschakis, D. </w:t>
      </w:r>
      <w:r w:rsidR="00FA194E">
        <w:rPr>
          <w:rFonts w:ascii="Arial" w:hAnsi="Arial" w:cs="Arial"/>
        </w:rPr>
        <w:t>(</w:t>
      </w:r>
      <w:r w:rsidRPr="006C67B9">
        <w:rPr>
          <w:rFonts w:ascii="Arial" w:hAnsi="Arial" w:cs="Arial"/>
        </w:rPr>
        <w:t>2017</w:t>
      </w:r>
      <w:r w:rsidR="00FA194E">
        <w:rPr>
          <w:rFonts w:ascii="Arial" w:hAnsi="Arial" w:cs="Arial"/>
        </w:rPr>
        <w:t>)</w:t>
      </w:r>
      <w:r w:rsidRPr="006C67B9">
        <w:rPr>
          <w:rFonts w:ascii="Arial" w:hAnsi="Arial" w:cs="Arial"/>
        </w:rPr>
        <w:t xml:space="preserve"> May. Towards an ethical recommendation framework. In </w:t>
      </w:r>
      <w:r w:rsidRPr="006C67B9">
        <w:rPr>
          <w:rFonts w:ascii="Arial" w:hAnsi="Arial" w:cs="Arial"/>
          <w:i/>
          <w:iCs/>
        </w:rPr>
        <w:t>2017 11th International Conference on Research Challenges in Information Science (RCIS)</w:t>
      </w:r>
      <w:r w:rsidRPr="006C67B9">
        <w:rPr>
          <w:rFonts w:ascii="Arial" w:hAnsi="Arial" w:cs="Arial"/>
        </w:rPr>
        <w:t xml:space="preserve"> (pp. 211-220). IEEE.</w:t>
      </w:r>
    </w:p>
    <w:p w14:paraId="5B80E750" w14:textId="522AFB78" w:rsidR="00E8493E" w:rsidRPr="006C67B9" w:rsidRDefault="00E8493E" w:rsidP="004A6AD4">
      <w:pPr>
        <w:numPr>
          <w:ilvl w:val="0"/>
          <w:numId w:val="3"/>
        </w:numPr>
        <w:spacing w:line="360" w:lineRule="auto"/>
        <w:contextualSpacing/>
        <w:rPr>
          <w:rFonts w:ascii="Arial" w:hAnsi="Arial" w:cs="Arial"/>
        </w:rPr>
      </w:pPr>
      <w:r w:rsidRPr="006C67B9">
        <w:rPr>
          <w:rFonts w:ascii="Arial" w:hAnsi="Arial" w:cs="Arial"/>
        </w:rPr>
        <w:t>Shih, W. and Kaufman, S., 2014. Netflix in 2011.</w:t>
      </w:r>
    </w:p>
    <w:p w14:paraId="55FE1BA9" w14:textId="2E7CA818" w:rsidR="003B26CD" w:rsidRPr="006C67B9" w:rsidRDefault="003B26CD" w:rsidP="004A6AD4">
      <w:pPr>
        <w:numPr>
          <w:ilvl w:val="0"/>
          <w:numId w:val="3"/>
        </w:numPr>
        <w:spacing w:line="360" w:lineRule="auto"/>
        <w:contextualSpacing/>
        <w:rPr>
          <w:rFonts w:ascii="Arial" w:hAnsi="Arial" w:cs="Arial"/>
        </w:rPr>
      </w:pPr>
      <w:r w:rsidRPr="006C67B9">
        <w:rPr>
          <w:rFonts w:ascii="Arial" w:hAnsi="Arial" w:cs="Arial"/>
        </w:rPr>
        <w:t xml:space="preserve">Reaseheath, (2020) </w:t>
      </w:r>
      <w:r w:rsidRPr="006C67B9">
        <w:rPr>
          <w:rFonts w:ascii="Arial" w:hAnsi="Arial" w:cs="Arial"/>
          <w:i/>
          <w:iCs/>
        </w:rPr>
        <w:t>What to watch on Netflix this October</w:t>
      </w:r>
      <w:r w:rsidRPr="006C67B9">
        <w:rPr>
          <w:rFonts w:ascii="Arial" w:hAnsi="Arial" w:cs="Arial"/>
        </w:rPr>
        <w:t xml:space="preserve"> (</w:t>
      </w:r>
      <w:r w:rsidR="00FA194E">
        <w:rPr>
          <w:rFonts w:ascii="Arial" w:hAnsi="Arial" w:cs="Arial"/>
        </w:rPr>
        <w:t>O</w:t>
      </w:r>
      <w:r w:rsidRPr="006C67B9">
        <w:rPr>
          <w:rFonts w:ascii="Arial" w:hAnsi="Arial" w:cs="Arial"/>
        </w:rPr>
        <w:t>nline)</w:t>
      </w:r>
      <w:r w:rsidR="00FA194E">
        <w:rPr>
          <w:rFonts w:ascii="Arial" w:hAnsi="Arial" w:cs="Arial"/>
        </w:rPr>
        <w:t>.</w:t>
      </w:r>
      <w:r w:rsidRPr="006C67B9">
        <w:rPr>
          <w:rFonts w:ascii="Arial" w:hAnsi="Arial" w:cs="Arial"/>
        </w:rPr>
        <w:t xml:space="preserve"> Available at: </w:t>
      </w:r>
      <w:hyperlink r:id="rId17" w:history="1">
        <w:r w:rsidRPr="006C67B9">
          <w:rPr>
            <w:rStyle w:val="Hyperlink"/>
            <w:rFonts w:ascii="Arial" w:hAnsi="Arial" w:cs="Arial"/>
          </w:rPr>
          <w:t>https://www.reaseheath.ac.uk/portfolio-item/what-to-watch-on-netflix-this-november</w:t>
        </w:r>
      </w:hyperlink>
      <w:r w:rsidRPr="006C67B9">
        <w:rPr>
          <w:rFonts w:ascii="Arial" w:hAnsi="Arial" w:cs="Arial"/>
        </w:rPr>
        <w:t xml:space="preserve"> (Accessed: 19 November 2020).</w:t>
      </w:r>
    </w:p>
    <w:p w14:paraId="7B36D980" w14:textId="77777777" w:rsidR="00E8493E" w:rsidRPr="006C67B9" w:rsidRDefault="00E8493E" w:rsidP="004A6AD4">
      <w:pPr>
        <w:spacing w:line="360" w:lineRule="auto"/>
        <w:rPr>
          <w:rFonts w:ascii="Arial" w:hAnsi="Arial" w:cs="Arial"/>
        </w:rPr>
      </w:pPr>
    </w:p>
    <w:p w14:paraId="024303DB" w14:textId="77777777" w:rsidR="00E8493E" w:rsidRPr="006C67B9" w:rsidRDefault="00E8493E" w:rsidP="004A6AD4">
      <w:pPr>
        <w:spacing w:line="360" w:lineRule="auto"/>
        <w:rPr>
          <w:rFonts w:ascii="Arial" w:hAnsi="Arial" w:cs="Arial"/>
          <w:b/>
          <w:bCs/>
        </w:rPr>
      </w:pPr>
      <w:r w:rsidRPr="006C67B9">
        <w:rPr>
          <w:rFonts w:ascii="Arial" w:hAnsi="Arial" w:cs="Arial"/>
          <w:b/>
          <w:bCs/>
        </w:rPr>
        <w:t>Blog Post 5</w:t>
      </w:r>
    </w:p>
    <w:p w14:paraId="5FF7A1E1" w14:textId="1DB20669" w:rsidR="00E8493E" w:rsidRPr="006C67B9" w:rsidRDefault="00E8493E" w:rsidP="004A6AD4">
      <w:pPr>
        <w:numPr>
          <w:ilvl w:val="0"/>
          <w:numId w:val="5"/>
        </w:numPr>
        <w:spacing w:line="360" w:lineRule="auto"/>
        <w:contextualSpacing/>
        <w:rPr>
          <w:rFonts w:ascii="Arial" w:hAnsi="Arial" w:cs="Arial"/>
        </w:rPr>
      </w:pPr>
      <w:r w:rsidRPr="006C67B9">
        <w:rPr>
          <w:rFonts w:ascii="Arial" w:hAnsi="Arial" w:cs="Arial"/>
        </w:rPr>
        <w:t>Bear, S., Rahman, N. and Post, C.</w:t>
      </w:r>
      <w:r w:rsidR="005B4FF3">
        <w:rPr>
          <w:rFonts w:ascii="Arial" w:hAnsi="Arial" w:cs="Arial"/>
        </w:rPr>
        <w:t xml:space="preserve"> (</w:t>
      </w:r>
      <w:r w:rsidRPr="006C67B9">
        <w:rPr>
          <w:rFonts w:ascii="Arial" w:hAnsi="Arial" w:cs="Arial"/>
        </w:rPr>
        <w:t>2010</w:t>
      </w:r>
      <w:r w:rsidR="005B4FF3">
        <w:rPr>
          <w:rFonts w:ascii="Arial" w:hAnsi="Arial" w:cs="Arial"/>
        </w:rPr>
        <w:t>)</w:t>
      </w:r>
      <w:r w:rsidRPr="006C67B9">
        <w:rPr>
          <w:rFonts w:ascii="Arial" w:hAnsi="Arial" w:cs="Arial"/>
        </w:rPr>
        <w:t xml:space="preserve"> The impact of board diversity and gender composition on corporate social responsibility and firm reputation. </w:t>
      </w:r>
      <w:r w:rsidRPr="006C67B9">
        <w:rPr>
          <w:rFonts w:ascii="Arial" w:hAnsi="Arial" w:cs="Arial"/>
          <w:i/>
          <w:iCs/>
        </w:rPr>
        <w:t>Journal of business ethics</w:t>
      </w:r>
      <w:r w:rsidRPr="006C67B9">
        <w:rPr>
          <w:rFonts w:ascii="Arial" w:hAnsi="Arial" w:cs="Arial"/>
        </w:rPr>
        <w:t xml:space="preserve">, </w:t>
      </w:r>
      <w:r w:rsidRPr="006C67B9">
        <w:rPr>
          <w:rFonts w:ascii="Arial" w:hAnsi="Arial" w:cs="Arial"/>
          <w:i/>
          <w:iCs/>
        </w:rPr>
        <w:t>97</w:t>
      </w:r>
      <w:r w:rsidRPr="006C67B9">
        <w:rPr>
          <w:rFonts w:ascii="Arial" w:hAnsi="Arial" w:cs="Arial"/>
        </w:rPr>
        <w:t>(2), pp.207-221.</w:t>
      </w:r>
    </w:p>
    <w:p w14:paraId="3A0A0CDB" w14:textId="77777777" w:rsidR="00E8493E" w:rsidRPr="006C67B9" w:rsidRDefault="00E8493E" w:rsidP="004A6AD4">
      <w:pPr>
        <w:numPr>
          <w:ilvl w:val="0"/>
          <w:numId w:val="5"/>
        </w:numPr>
        <w:spacing w:line="360" w:lineRule="auto"/>
        <w:contextualSpacing/>
        <w:rPr>
          <w:rFonts w:ascii="Arial" w:hAnsi="Arial" w:cs="Arial"/>
        </w:rPr>
      </w:pPr>
      <w:r w:rsidRPr="006C67B9">
        <w:rPr>
          <w:rFonts w:ascii="Arial" w:hAnsi="Arial" w:cs="Arial"/>
        </w:rPr>
        <w:t xml:space="preserve">Byrne, D. (2002) </w:t>
      </w:r>
      <w:r w:rsidRPr="006C67B9">
        <w:rPr>
          <w:rFonts w:ascii="Arial" w:hAnsi="Arial" w:cs="Arial"/>
          <w:i/>
          <w:iCs/>
        </w:rPr>
        <w:t>Interpreting Quantitative Data,</w:t>
      </w:r>
      <w:r w:rsidRPr="006C67B9">
        <w:rPr>
          <w:rFonts w:ascii="Arial" w:hAnsi="Arial" w:cs="Arial"/>
        </w:rPr>
        <w:t xml:space="preserve"> London: Sage.</w:t>
      </w:r>
    </w:p>
    <w:p w14:paraId="2E9C0F6B" w14:textId="425CD38C" w:rsidR="00E8493E" w:rsidRPr="006C67B9" w:rsidRDefault="00E8493E" w:rsidP="004A6AD4">
      <w:pPr>
        <w:numPr>
          <w:ilvl w:val="0"/>
          <w:numId w:val="5"/>
        </w:numPr>
        <w:spacing w:line="360" w:lineRule="auto"/>
        <w:contextualSpacing/>
        <w:rPr>
          <w:rFonts w:ascii="Arial" w:hAnsi="Arial" w:cs="Arial"/>
        </w:rPr>
      </w:pPr>
      <w:r w:rsidRPr="006C67B9">
        <w:rPr>
          <w:rFonts w:ascii="Arial" w:hAnsi="Arial" w:cs="Arial"/>
        </w:rPr>
        <w:t xml:space="preserve">Ellenberg, J. </w:t>
      </w:r>
      <w:r w:rsidR="005B4FF3">
        <w:rPr>
          <w:rFonts w:ascii="Arial" w:hAnsi="Arial" w:cs="Arial"/>
        </w:rPr>
        <w:t>(</w:t>
      </w:r>
      <w:r w:rsidRPr="006C67B9">
        <w:rPr>
          <w:rFonts w:ascii="Arial" w:hAnsi="Arial" w:cs="Arial"/>
        </w:rPr>
        <w:t>2014</w:t>
      </w:r>
      <w:r w:rsidR="005B4FF3">
        <w:rPr>
          <w:rFonts w:ascii="Arial" w:hAnsi="Arial" w:cs="Arial"/>
        </w:rPr>
        <w:t>)</w:t>
      </w:r>
      <w:r w:rsidRPr="006C67B9">
        <w:rPr>
          <w:rFonts w:ascii="Arial" w:hAnsi="Arial" w:cs="Arial"/>
        </w:rPr>
        <w:t xml:space="preserve"> </w:t>
      </w:r>
      <w:r w:rsidRPr="006C67B9">
        <w:rPr>
          <w:rFonts w:ascii="Arial" w:hAnsi="Arial" w:cs="Arial"/>
          <w:i/>
          <w:iCs/>
        </w:rPr>
        <w:t>How Not To Be Wrong The Hidden Maths Of Everyday Life</w:t>
      </w:r>
      <w:r w:rsidRPr="006C67B9">
        <w:rPr>
          <w:rFonts w:ascii="Arial" w:hAnsi="Arial" w:cs="Arial"/>
        </w:rPr>
        <w:t>. London: Penguin.</w:t>
      </w:r>
    </w:p>
    <w:p w14:paraId="340837E4" w14:textId="17C0E04E" w:rsidR="00E8493E" w:rsidRPr="006C67B9" w:rsidRDefault="00E8493E" w:rsidP="004A6AD4">
      <w:pPr>
        <w:numPr>
          <w:ilvl w:val="0"/>
          <w:numId w:val="5"/>
        </w:numPr>
        <w:spacing w:line="360" w:lineRule="auto"/>
        <w:contextualSpacing/>
        <w:rPr>
          <w:rFonts w:ascii="Arial" w:hAnsi="Arial" w:cs="Arial"/>
          <w:lang w:val="en-GB"/>
        </w:rPr>
      </w:pPr>
      <w:r w:rsidRPr="006C67B9">
        <w:rPr>
          <w:rFonts w:ascii="Arial" w:hAnsi="Arial" w:cs="Arial"/>
          <w:lang w:val="en-GB"/>
        </w:rPr>
        <w:t>Waters, D.</w:t>
      </w:r>
      <w:r w:rsidR="005B4FF3">
        <w:rPr>
          <w:rFonts w:ascii="Arial" w:hAnsi="Arial" w:cs="Arial"/>
          <w:lang w:val="en-GB"/>
        </w:rPr>
        <w:t xml:space="preserve"> and</w:t>
      </w:r>
      <w:r w:rsidRPr="006C67B9">
        <w:rPr>
          <w:rFonts w:ascii="Arial" w:hAnsi="Arial" w:cs="Arial"/>
          <w:lang w:val="en-GB"/>
        </w:rPr>
        <w:t xml:space="preserve"> Waters, C. D. J. (2011) </w:t>
      </w:r>
      <w:r w:rsidRPr="006C67B9">
        <w:rPr>
          <w:rFonts w:ascii="Arial" w:hAnsi="Arial" w:cs="Arial"/>
          <w:i/>
          <w:iCs/>
          <w:lang w:val="en-GB"/>
        </w:rPr>
        <w:t>Quantitative methods for business</w:t>
      </w:r>
      <w:r w:rsidRPr="006C67B9">
        <w:rPr>
          <w:rFonts w:ascii="Arial" w:hAnsi="Arial" w:cs="Arial"/>
          <w:lang w:val="en-GB"/>
        </w:rPr>
        <w:t>. 5th edition. Pearson Education.</w:t>
      </w:r>
    </w:p>
    <w:p w14:paraId="3A54EC43" w14:textId="77777777" w:rsidR="00E8493E" w:rsidRPr="006C67B9" w:rsidRDefault="00E8493E" w:rsidP="004A6AD4">
      <w:pPr>
        <w:spacing w:line="360" w:lineRule="auto"/>
        <w:rPr>
          <w:rFonts w:ascii="Arial" w:hAnsi="Arial" w:cs="Arial"/>
          <w:lang w:val="en-GB"/>
        </w:rPr>
      </w:pPr>
    </w:p>
    <w:p w14:paraId="66F89649" w14:textId="77777777" w:rsidR="00E8493E" w:rsidRPr="006C67B9" w:rsidRDefault="00E8493E" w:rsidP="004A6AD4">
      <w:pPr>
        <w:spacing w:line="360" w:lineRule="auto"/>
        <w:rPr>
          <w:rFonts w:ascii="Arial" w:hAnsi="Arial" w:cs="Arial"/>
          <w:b/>
          <w:bCs/>
          <w:lang w:val="en-GB"/>
        </w:rPr>
      </w:pPr>
      <w:r w:rsidRPr="006C67B9">
        <w:rPr>
          <w:rFonts w:ascii="Arial" w:hAnsi="Arial" w:cs="Arial"/>
          <w:b/>
          <w:bCs/>
          <w:lang w:val="en-GB"/>
        </w:rPr>
        <w:t>Blog Post 6</w:t>
      </w:r>
    </w:p>
    <w:p w14:paraId="69AA6774" w14:textId="32225D0F" w:rsidR="00E8493E" w:rsidRPr="006C67B9" w:rsidRDefault="00E8493E" w:rsidP="004A6AD4">
      <w:pPr>
        <w:numPr>
          <w:ilvl w:val="0"/>
          <w:numId w:val="6"/>
        </w:numPr>
        <w:spacing w:line="360" w:lineRule="auto"/>
        <w:rPr>
          <w:rFonts w:ascii="Arial" w:hAnsi="Arial" w:cs="Arial"/>
          <w:noProof/>
        </w:rPr>
      </w:pPr>
      <w:r w:rsidRPr="006C67B9">
        <w:rPr>
          <w:rFonts w:ascii="Arial" w:hAnsi="Arial" w:cs="Arial"/>
          <w:noProof/>
        </w:rPr>
        <w:t xml:space="preserve">BBC News </w:t>
      </w:r>
      <w:r w:rsidR="005B4FF3">
        <w:rPr>
          <w:rFonts w:ascii="Arial" w:hAnsi="Arial" w:cs="Arial"/>
          <w:noProof/>
        </w:rPr>
        <w:t>(</w:t>
      </w:r>
      <w:r w:rsidRPr="006C67B9">
        <w:rPr>
          <w:rFonts w:ascii="Arial" w:hAnsi="Arial" w:cs="Arial"/>
          <w:noProof/>
        </w:rPr>
        <w:t>2020</w:t>
      </w:r>
      <w:r w:rsidR="005B4FF3">
        <w:rPr>
          <w:rFonts w:ascii="Arial" w:hAnsi="Arial" w:cs="Arial"/>
          <w:noProof/>
        </w:rPr>
        <w:t>)</w:t>
      </w:r>
      <w:r w:rsidRPr="006C67B9">
        <w:rPr>
          <w:rFonts w:ascii="Arial" w:hAnsi="Arial" w:cs="Arial"/>
          <w:noProof/>
        </w:rPr>
        <w:t xml:space="preserve"> </w:t>
      </w:r>
      <w:r w:rsidRPr="006C67B9">
        <w:rPr>
          <w:rFonts w:ascii="Arial" w:hAnsi="Arial" w:cs="Arial"/>
          <w:i/>
          <w:iCs/>
          <w:noProof/>
        </w:rPr>
        <w:t xml:space="preserve">BBC: Your Coronavirus Stories. </w:t>
      </w:r>
      <w:r w:rsidRPr="006C67B9">
        <w:rPr>
          <w:rFonts w:ascii="Arial" w:hAnsi="Arial" w:cs="Arial"/>
          <w:noProof/>
        </w:rPr>
        <w:t>[Online]</w:t>
      </w:r>
      <w:r w:rsidR="005B4FF3">
        <w:rPr>
          <w:rFonts w:ascii="Arial" w:hAnsi="Arial" w:cs="Arial"/>
          <w:noProof/>
        </w:rPr>
        <w:t>.</w:t>
      </w:r>
      <w:r w:rsidRPr="006C67B9">
        <w:rPr>
          <w:rFonts w:ascii="Arial" w:hAnsi="Arial" w:cs="Arial"/>
          <w:noProof/>
        </w:rPr>
        <w:t xml:space="preserve"> </w:t>
      </w:r>
      <w:r w:rsidRPr="006C67B9">
        <w:rPr>
          <w:rFonts w:ascii="Arial" w:hAnsi="Arial" w:cs="Arial"/>
          <w:noProof/>
        </w:rPr>
        <w:br/>
        <w:t xml:space="preserve">Available at: </w:t>
      </w:r>
      <w:hyperlink r:id="rId18" w:history="1">
        <w:r w:rsidR="005B4FF3" w:rsidRPr="009A14B3">
          <w:rPr>
            <w:rStyle w:val="Hyperlink"/>
            <w:rFonts w:ascii="Arial" w:hAnsi="Arial" w:cs="Arial"/>
            <w:noProof/>
          </w:rPr>
          <w:t>https://www.bbc.com/news/coronavirus</w:t>
        </w:r>
      </w:hyperlink>
      <w:r w:rsidR="005B4FF3">
        <w:rPr>
          <w:rFonts w:ascii="Arial" w:hAnsi="Arial" w:cs="Arial"/>
          <w:noProof/>
          <w:u w:val="single"/>
        </w:rPr>
        <w:t xml:space="preserve"> (Accessed: 13 November 2020).</w:t>
      </w:r>
    </w:p>
    <w:sdt>
      <w:sdtPr>
        <w:rPr>
          <w:rFonts w:ascii="Arial" w:hAnsi="Arial" w:cs="Arial"/>
        </w:rPr>
        <w:id w:val="-573587230"/>
        <w:bibliography/>
      </w:sdtPr>
      <w:sdtContent>
        <w:p w14:paraId="494FAD6C" w14:textId="0B5B4E62" w:rsidR="00E8493E" w:rsidRPr="006C67B9" w:rsidRDefault="00E8493E" w:rsidP="004A6AD4">
          <w:pPr>
            <w:numPr>
              <w:ilvl w:val="0"/>
              <w:numId w:val="6"/>
            </w:numPr>
            <w:spacing w:line="360" w:lineRule="auto"/>
            <w:rPr>
              <w:rFonts w:ascii="Arial" w:hAnsi="Arial" w:cs="Arial"/>
              <w:noProof/>
            </w:rPr>
          </w:pPr>
          <w:r w:rsidRPr="006C67B9">
            <w:rPr>
              <w:rFonts w:ascii="Arial" w:hAnsi="Arial" w:cs="Arial"/>
            </w:rPr>
            <w:fldChar w:fldCharType="begin"/>
          </w:r>
          <w:r w:rsidRPr="006C67B9">
            <w:rPr>
              <w:rFonts w:ascii="Arial" w:hAnsi="Arial" w:cs="Arial"/>
            </w:rPr>
            <w:instrText xml:space="preserve"> BIBLIOGRAPHY </w:instrText>
          </w:r>
          <w:r w:rsidRPr="006C67B9">
            <w:rPr>
              <w:rFonts w:ascii="Arial" w:hAnsi="Arial" w:cs="Arial"/>
            </w:rPr>
            <w:fldChar w:fldCharType="separate"/>
          </w:r>
          <w:r w:rsidRPr="006C67B9">
            <w:rPr>
              <w:rFonts w:ascii="Arial" w:hAnsi="Arial" w:cs="Arial"/>
              <w:noProof/>
            </w:rPr>
            <w:t xml:space="preserve">Office for National Statistics UK </w:t>
          </w:r>
          <w:r w:rsidR="005B4FF3">
            <w:rPr>
              <w:rFonts w:ascii="Arial" w:hAnsi="Arial" w:cs="Arial"/>
              <w:noProof/>
            </w:rPr>
            <w:t>(</w:t>
          </w:r>
          <w:r w:rsidRPr="006C67B9">
            <w:rPr>
              <w:rFonts w:ascii="Arial" w:hAnsi="Arial" w:cs="Arial"/>
              <w:noProof/>
            </w:rPr>
            <w:t>2020</w:t>
          </w:r>
          <w:r w:rsidR="005B4FF3">
            <w:rPr>
              <w:rFonts w:ascii="Arial" w:hAnsi="Arial" w:cs="Arial"/>
              <w:noProof/>
            </w:rPr>
            <w:t>)</w:t>
          </w:r>
          <w:r w:rsidRPr="006C67B9">
            <w:rPr>
              <w:rFonts w:ascii="Arial" w:hAnsi="Arial" w:cs="Arial"/>
              <w:noProof/>
            </w:rPr>
            <w:t xml:space="preserve"> </w:t>
          </w:r>
          <w:r w:rsidRPr="006C67B9">
            <w:rPr>
              <w:rFonts w:ascii="Arial" w:hAnsi="Arial" w:cs="Arial"/>
              <w:i/>
              <w:iCs/>
              <w:noProof/>
            </w:rPr>
            <w:t xml:space="preserve">All data related to coronavirus (covid-19). </w:t>
          </w:r>
          <w:r w:rsidRPr="006C67B9">
            <w:rPr>
              <w:rFonts w:ascii="Arial" w:hAnsi="Arial" w:cs="Arial"/>
              <w:noProof/>
            </w:rPr>
            <w:t>[Online]</w:t>
          </w:r>
          <w:r w:rsidR="005B4FF3">
            <w:rPr>
              <w:rFonts w:ascii="Arial" w:hAnsi="Arial" w:cs="Arial"/>
              <w:noProof/>
            </w:rPr>
            <w:t xml:space="preserve">. </w:t>
          </w:r>
          <w:r w:rsidRPr="006C67B9">
            <w:rPr>
              <w:rFonts w:ascii="Arial" w:hAnsi="Arial" w:cs="Arial"/>
              <w:noProof/>
            </w:rPr>
            <w:t>Available at:</w:t>
          </w:r>
          <w:r w:rsidR="005B4FF3">
            <w:rPr>
              <w:rFonts w:ascii="Arial" w:hAnsi="Arial" w:cs="Arial"/>
              <w:noProof/>
            </w:rPr>
            <w:t xml:space="preserve"> </w:t>
          </w:r>
          <w:r w:rsidRPr="006C67B9">
            <w:rPr>
              <w:rFonts w:ascii="Arial" w:hAnsi="Arial" w:cs="Arial"/>
              <w:noProof/>
              <w:u w:val="single"/>
            </w:rPr>
            <w:t>https://www.ons.gov.uk/peoplepopulationandcommunity/healthandsocialcare/conditionsanddiseases/datalist</w:t>
          </w:r>
          <w:r w:rsidRPr="006C67B9">
            <w:rPr>
              <w:rFonts w:ascii="Arial" w:hAnsi="Arial" w:cs="Arial"/>
              <w:noProof/>
            </w:rPr>
            <w:br/>
            <w:t xml:space="preserve">[Accessed </w:t>
          </w:r>
          <w:r w:rsidR="005B4FF3">
            <w:rPr>
              <w:rFonts w:ascii="Arial" w:hAnsi="Arial" w:cs="Arial"/>
              <w:noProof/>
            </w:rPr>
            <w:t>13</w:t>
          </w:r>
          <w:r w:rsidR="005B4FF3">
            <w:rPr>
              <w:rFonts w:ascii="Arial" w:hAnsi="Arial" w:cs="Arial"/>
              <w:noProof/>
              <w:vertAlign w:val="superscript"/>
            </w:rPr>
            <w:t xml:space="preserve"> </w:t>
          </w:r>
          <w:r w:rsidR="005B4FF3">
            <w:rPr>
              <w:rFonts w:ascii="Arial" w:hAnsi="Arial" w:cs="Arial"/>
              <w:noProof/>
            </w:rPr>
            <w:t xml:space="preserve">November </w:t>
          </w:r>
          <w:r w:rsidRPr="006C67B9">
            <w:rPr>
              <w:rFonts w:ascii="Arial" w:hAnsi="Arial" w:cs="Arial"/>
              <w:noProof/>
            </w:rPr>
            <w:t>2020].</w:t>
          </w:r>
        </w:p>
        <w:p w14:paraId="10BCF1BD" w14:textId="77777777" w:rsidR="00E8493E" w:rsidRPr="006C67B9" w:rsidRDefault="00E8493E" w:rsidP="004A6AD4">
          <w:pPr>
            <w:spacing w:line="360" w:lineRule="auto"/>
            <w:rPr>
              <w:rFonts w:ascii="Arial" w:hAnsi="Arial" w:cs="Arial"/>
            </w:rPr>
          </w:pPr>
          <w:r w:rsidRPr="006C67B9">
            <w:rPr>
              <w:rFonts w:ascii="Arial" w:hAnsi="Arial" w:cs="Arial"/>
              <w:b/>
              <w:bCs/>
              <w:noProof/>
            </w:rPr>
            <w:fldChar w:fldCharType="end"/>
          </w:r>
        </w:p>
      </w:sdtContent>
    </w:sdt>
    <w:p w14:paraId="3B92898C" w14:textId="77777777" w:rsidR="00E8493E" w:rsidRPr="006C67B9" w:rsidRDefault="00E8493E" w:rsidP="004A6AD4">
      <w:pPr>
        <w:spacing w:line="360" w:lineRule="auto"/>
        <w:rPr>
          <w:rFonts w:ascii="Arial" w:hAnsi="Arial" w:cs="Arial"/>
          <w:b/>
          <w:bCs/>
          <w:lang w:val="en-GB"/>
        </w:rPr>
      </w:pPr>
      <w:r w:rsidRPr="006C67B9">
        <w:rPr>
          <w:rFonts w:ascii="Arial" w:hAnsi="Arial" w:cs="Arial"/>
          <w:b/>
          <w:bCs/>
          <w:lang w:val="en-GB"/>
        </w:rPr>
        <w:t>Blog Post 7</w:t>
      </w:r>
    </w:p>
    <w:p w14:paraId="7FB387F0" w14:textId="03359BBD" w:rsidR="00E8493E" w:rsidRPr="006C67B9" w:rsidRDefault="00E8493E" w:rsidP="004A6AD4">
      <w:pPr>
        <w:numPr>
          <w:ilvl w:val="0"/>
          <w:numId w:val="4"/>
        </w:numPr>
        <w:spacing w:line="360" w:lineRule="auto"/>
        <w:contextualSpacing/>
        <w:rPr>
          <w:rFonts w:ascii="Arial" w:hAnsi="Arial" w:cs="Arial"/>
        </w:rPr>
      </w:pPr>
      <w:r w:rsidRPr="006C67B9">
        <w:rPr>
          <w:rFonts w:ascii="Arial" w:hAnsi="Arial" w:cs="Arial"/>
        </w:rPr>
        <w:t xml:space="preserve">Byrne, D. (2002) </w:t>
      </w:r>
      <w:r w:rsidRPr="006C67B9">
        <w:rPr>
          <w:rFonts w:ascii="Arial" w:hAnsi="Arial" w:cs="Arial"/>
          <w:i/>
          <w:iCs/>
        </w:rPr>
        <w:t>Interpreting Quantitative Data</w:t>
      </w:r>
      <w:r w:rsidR="00F066CD">
        <w:rPr>
          <w:rFonts w:ascii="Arial" w:hAnsi="Arial" w:cs="Arial"/>
          <w:i/>
          <w:iCs/>
        </w:rPr>
        <w:t>.</w:t>
      </w:r>
      <w:r w:rsidRPr="006C67B9">
        <w:rPr>
          <w:rFonts w:ascii="Arial" w:hAnsi="Arial" w:cs="Arial"/>
        </w:rPr>
        <w:t xml:space="preserve"> London: Sage.</w:t>
      </w:r>
    </w:p>
    <w:p w14:paraId="2572F85A" w14:textId="52F8482E" w:rsidR="00E8493E" w:rsidRPr="006C67B9" w:rsidRDefault="00E8493E" w:rsidP="004A6AD4">
      <w:pPr>
        <w:numPr>
          <w:ilvl w:val="0"/>
          <w:numId w:val="4"/>
        </w:numPr>
        <w:spacing w:line="360" w:lineRule="auto"/>
        <w:contextualSpacing/>
        <w:rPr>
          <w:rFonts w:ascii="Arial" w:hAnsi="Arial" w:cs="Arial"/>
        </w:rPr>
      </w:pPr>
      <w:r w:rsidRPr="006C67B9">
        <w:rPr>
          <w:rFonts w:ascii="Arial" w:hAnsi="Arial" w:cs="Arial"/>
        </w:rPr>
        <w:t xml:space="preserve">Field, A. </w:t>
      </w:r>
      <w:r w:rsidR="00F066CD">
        <w:rPr>
          <w:rFonts w:ascii="Arial" w:hAnsi="Arial" w:cs="Arial"/>
        </w:rPr>
        <w:t>(</w:t>
      </w:r>
      <w:r w:rsidRPr="006C67B9">
        <w:rPr>
          <w:rFonts w:ascii="Arial" w:hAnsi="Arial" w:cs="Arial"/>
        </w:rPr>
        <w:t>2017</w:t>
      </w:r>
      <w:r w:rsidR="00F066CD">
        <w:rPr>
          <w:rFonts w:ascii="Arial" w:hAnsi="Arial" w:cs="Arial"/>
        </w:rPr>
        <w:t>)</w:t>
      </w:r>
      <w:r w:rsidRPr="006C67B9">
        <w:rPr>
          <w:rFonts w:ascii="Arial" w:hAnsi="Arial" w:cs="Arial"/>
        </w:rPr>
        <w:t xml:space="preserve"> </w:t>
      </w:r>
      <w:r w:rsidRPr="006C67B9">
        <w:rPr>
          <w:rFonts w:ascii="Arial" w:hAnsi="Arial" w:cs="Arial"/>
          <w:i/>
          <w:iCs/>
        </w:rPr>
        <w:t>Discovering statistics using IBM SPSS statistics: North American edition</w:t>
      </w:r>
      <w:r w:rsidRPr="006C67B9">
        <w:rPr>
          <w:rFonts w:ascii="Arial" w:hAnsi="Arial" w:cs="Arial"/>
        </w:rPr>
        <w:t>. sage.</w:t>
      </w:r>
    </w:p>
    <w:bookmarkEnd w:id="0"/>
    <w:p w14:paraId="668D8792" w14:textId="77777777" w:rsidR="00F72CE1" w:rsidRPr="006C67B9" w:rsidRDefault="00F72CE1" w:rsidP="004A6AD4">
      <w:pPr>
        <w:spacing w:line="360" w:lineRule="auto"/>
        <w:rPr>
          <w:rFonts w:ascii="Arial" w:hAnsi="Arial" w:cs="Arial"/>
        </w:rPr>
      </w:pPr>
    </w:p>
    <w:sectPr w:rsidR="00F72CE1" w:rsidRPr="006C67B9">
      <w:footerReference w:type="default" r:id="rId19"/>
      <w:endnotePr>
        <w:numFmt w:val="decimal"/>
        <w:numRestart w:val="eachSect"/>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F2E6C" w14:textId="77777777" w:rsidR="00F745E1" w:rsidRDefault="00F745E1" w:rsidP="00977B49">
      <w:pPr>
        <w:spacing w:after="0" w:line="240" w:lineRule="auto"/>
      </w:pPr>
      <w:r>
        <w:separator/>
      </w:r>
    </w:p>
  </w:endnote>
  <w:endnote w:type="continuationSeparator" w:id="0">
    <w:p w14:paraId="45C96066" w14:textId="77777777" w:rsidR="00F745E1" w:rsidRDefault="00F745E1" w:rsidP="00977B49">
      <w:pPr>
        <w:spacing w:after="0" w:line="240" w:lineRule="auto"/>
      </w:pPr>
      <w:r>
        <w:continuationSeparator/>
      </w:r>
    </w:p>
  </w:endnote>
  <w:endnote w:id="1">
    <w:p w14:paraId="1D954299" w14:textId="19F5E55B" w:rsidR="00A015DE" w:rsidRPr="006C67B9" w:rsidRDefault="00A015DE" w:rsidP="0019667E">
      <w:pPr>
        <w:pStyle w:val="EndnoteText"/>
        <w:rPr>
          <w:rFonts w:ascii="Arial" w:hAnsi="Arial" w:cs="Arial"/>
          <w:sz w:val="22"/>
          <w:szCs w:val="22"/>
        </w:rPr>
      </w:pPr>
      <w:r w:rsidRPr="006C67B9">
        <w:rPr>
          <w:rStyle w:val="EndnoteReference"/>
          <w:rFonts w:ascii="Arial" w:hAnsi="Arial" w:cs="Arial"/>
          <w:sz w:val="22"/>
          <w:szCs w:val="22"/>
        </w:rPr>
        <w:endnoteRef/>
      </w:r>
      <w:r w:rsidRPr="006C67B9">
        <w:rPr>
          <w:rFonts w:ascii="Arial" w:hAnsi="Arial" w:cs="Arial"/>
          <w:sz w:val="22"/>
          <w:szCs w:val="22"/>
        </w:rPr>
        <w:t xml:space="preserve"> Jarvis, P. (1992) </w:t>
      </w:r>
      <w:r w:rsidRPr="00A91F57">
        <w:rPr>
          <w:rFonts w:ascii="Arial" w:hAnsi="Arial" w:cs="Arial"/>
          <w:i/>
          <w:iCs/>
          <w:sz w:val="22"/>
          <w:szCs w:val="22"/>
        </w:rPr>
        <w:t>Reflective practice and nursing. Nurse Education Today</w:t>
      </w:r>
      <w:r w:rsidRPr="006C67B9">
        <w:rPr>
          <w:rFonts w:ascii="Arial" w:hAnsi="Arial" w:cs="Arial"/>
          <w:sz w:val="22"/>
          <w:szCs w:val="22"/>
        </w:rPr>
        <w:t>. 12 (3), p.180.</w:t>
      </w:r>
    </w:p>
  </w:endnote>
  <w:endnote w:id="2">
    <w:p w14:paraId="0228AAF2" w14:textId="721E198B" w:rsidR="00A015DE" w:rsidRPr="006C67B9" w:rsidRDefault="00A015DE" w:rsidP="0019667E">
      <w:pPr>
        <w:pStyle w:val="EndnoteText"/>
        <w:rPr>
          <w:rFonts w:ascii="Arial" w:hAnsi="Arial" w:cs="Arial"/>
          <w:sz w:val="22"/>
          <w:szCs w:val="22"/>
        </w:rPr>
      </w:pPr>
      <w:r w:rsidRPr="006C67B9">
        <w:rPr>
          <w:rStyle w:val="EndnoteReference"/>
          <w:rFonts w:ascii="Arial" w:hAnsi="Arial" w:cs="Arial"/>
          <w:sz w:val="22"/>
          <w:szCs w:val="22"/>
        </w:rPr>
        <w:endnoteRef/>
      </w:r>
      <w:r w:rsidRPr="006C67B9">
        <w:rPr>
          <w:rFonts w:ascii="Arial" w:hAnsi="Arial" w:cs="Arial"/>
          <w:sz w:val="22"/>
          <w:szCs w:val="22"/>
        </w:rPr>
        <w:t xml:space="preserve"> Cavana, R., Delahaye, B. and Sekaran, U. (2001) </w:t>
      </w:r>
      <w:r w:rsidRPr="00A91F57">
        <w:rPr>
          <w:rFonts w:ascii="Arial" w:hAnsi="Arial" w:cs="Arial"/>
          <w:i/>
          <w:iCs/>
          <w:sz w:val="22"/>
          <w:szCs w:val="22"/>
        </w:rPr>
        <w:t>Applied Business Research</w:t>
      </w:r>
      <w:r w:rsidRPr="006C67B9">
        <w:rPr>
          <w:rFonts w:ascii="Arial" w:hAnsi="Arial" w:cs="Arial"/>
          <w:sz w:val="22"/>
          <w:szCs w:val="22"/>
        </w:rPr>
        <w:t xml:space="preserve">. Milton: John WIley </w:t>
      </w:r>
      <w:r w:rsidR="00F066CD">
        <w:rPr>
          <w:rFonts w:ascii="Arial" w:hAnsi="Arial" w:cs="Arial"/>
          <w:sz w:val="22"/>
          <w:szCs w:val="22"/>
        </w:rPr>
        <w:t>and</w:t>
      </w:r>
      <w:r w:rsidRPr="006C67B9">
        <w:rPr>
          <w:rFonts w:ascii="Arial" w:hAnsi="Arial" w:cs="Arial"/>
          <w:sz w:val="22"/>
          <w:szCs w:val="22"/>
        </w:rPr>
        <w:t xml:space="preserve"> Sons Ltd, p.25.</w:t>
      </w:r>
    </w:p>
  </w:endnote>
  <w:endnote w:id="3">
    <w:p w14:paraId="6D32C4B4" w14:textId="07C6CB48" w:rsidR="00A015DE" w:rsidRPr="006C67B9" w:rsidRDefault="00A015DE" w:rsidP="0019667E">
      <w:pPr>
        <w:pStyle w:val="EndnoteText"/>
        <w:rPr>
          <w:rFonts w:ascii="Arial" w:hAnsi="Arial" w:cs="Arial"/>
          <w:sz w:val="22"/>
          <w:szCs w:val="22"/>
        </w:rPr>
      </w:pPr>
      <w:r w:rsidRPr="006C67B9">
        <w:rPr>
          <w:rStyle w:val="EndnoteReference"/>
          <w:rFonts w:ascii="Arial" w:hAnsi="Arial" w:cs="Arial"/>
          <w:sz w:val="22"/>
          <w:szCs w:val="22"/>
        </w:rPr>
        <w:endnoteRef/>
      </w:r>
      <w:r w:rsidRPr="006C67B9">
        <w:rPr>
          <w:rFonts w:ascii="Arial" w:hAnsi="Arial" w:cs="Arial"/>
          <w:sz w:val="22"/>
          <w:szCs w:val="22"/>
        </w:rPr>
        <w:t xml:space="preserve"> Byrne, D. (2002) </w:t>
      </w:r>
      <w:r w:rsidRPr="00A91F57">
        <w:rPr>
          <w:rFonts w:ascii="Arial" w:hAnsi="Arial" w:cs="Arial"/>
          <w:i/>
          <w:iCs/>
          <w:sz w:val="22"/>
          <w:szCs w:val="22"/>
        </w:rPr>
        <w:t>Interpreting Quantitative Data</w:t>
      </w:r>
      <w:r w:rsidRPr="006C67B9">
        <w:rPr>
          <w:rFonts w:ascii="Arial" w:hAnsi="Arial" w:cs="Arial"/>
          <w:sz w:val="22"/>
          <w:szCs w:val="22"/>
        </w:rPr>
        <w:t>, London: Sage, p.150.</w:t>
      </w:r>
    </w:p>
  </w:endnote>
  <w:endnote w:id="4">
    <w:p w14:paraId="4FB10F79" w14:textId="3B490101" w:rsidR="00A015DE" w:rsidRPr="006C67B9" w:rsidRDefault="00A015DE" w:rsidP="0019667E">
      <w:pPr>
        <w:pStyle w:val="EndnoteText"/>
        <w:rPr>
          <w:rStyle w:val="OBEFootnoteChar"/>
          <w:rFonts w:ascii="Arial" w:hAnsi="Arial" w:cs="Arial"/>
          <w:sz w:val="22"/>
          <w:szCs w:val="22"/>
        </w:rPr>
      </w:pPr>
      <w:r w:rsidRPr="006C67B9">
        <w:rPr>
          <w:rStyle w:val="EndnoteReference"/>
          <w:rFonts w:ascii="Arial" w:hAnsi="Arial" w:cs="Arial"/>
          <w:sz w:val="22"/>
          <w:szCs w:val="22"/>
        </w:rPr>
        <w:endnoteRef/>
      </w:r>
      <w:r w:rsidRPr="006C67B9">
        <w:rPr>
          <w:rFonts w:ascii="Arial" w:hAnsi="Arial" w:cs="Arial"/>
          <w:sz w:val="22"/>
          <w:szCs w:val="22"/>
        </w:rPr>
        <w:t xml:space="preserve"> </w:t>
      </w:r>
      <w:r w:rsidRPr="006C67B9">
        <w:rPr>
          <w:rStyle w:val="OBEFootnoteChar"/>
          <w:rFonts w:ascii="Arial" w:hAnsi="Arial" w:cs="Arial"/>
          <w:sz w:val="22"/>
          <w:szCs w:val="22"/>
        </w:rPr>
        <w:t>Waters, D.</w:t>
      </w:r>
      <w:r w:rsidR="00F066CD">
        <w:rPr>
          <w:rStyle w:val="OBEFootnoteChar"/>
          <w:rFonts w:ascii="Arial" w:hAnsi="Arial" w:cs="Arial"/>
          <w:sz w:val="22"/>
          <w:szCs w:val="22"/>
        </w:rPr>
        <w:t xml:space="preserve"> and</w:t>
      </w:r>
      <w:r w:rsidRPr="006C67B9">
        <w:rPr>
          <w:rStyle w:val="OBEFootnoteChar"/>
          <w:rFonts w:ascii="Arial" w:hAnsi="Arial" w:cs="Arial"/>
          <w:sz w:val="22"/>
          <w:szCs w:val="22"/>
        </w:rPr>
        <w:t xml:space="preserve"> Waters, C. D. J. (2011) </w:t>
      </w:r>
      <w:r w:rsidRPr="00A91F57">
        <w:rPr>
          <w:rStyle w:val="OBEFootnoteChar"/>
          <w:rFonts w:ascii="Arial" w:hAnsi="Arial" w:cs="Arial"/>
          <w:i/>
          <w:iCs/>
          <w:sz w:val="22"/>
          <w:szCs w:val="22"/>
        </w:rPr>
        <w:t>Quantitative methods for business</w:t>
      </w:r>
      <w:r w:rsidRPr="006C67B9">
        <w:rPr>
          <w:rStyle w:val="OBEFootnoteChar"/>
          <w:rFonts w:ascii="Arial" w:hAnsi="Arial" w:cs="Arial"/>
          <w:sz w:val="22"/>
          <w:szCs w:val="22"/>
        </w:rPr>
        <w:t>. 5th edition. Pearson Education, p.110.</w:t>
      </w:r>
    </w:p>
    <w:p w14:paraId="56AB7CE2" w14:textId="77777777" w:rsidR="00A015DE" w:rsidRDefault="00A015DE" w:rsidP="0019667E">
      <w:pPr>
        <w:pStyle w:val="EndnoteText"/>
        <w:rPr>
          <w:rStyle w:val="OBEFootnoteChar"/>
        </w:rPr>
      </w:pPr>
    </w:p>
    <w:p w14:paraId="0BE2C179" w14:textId="77777777" w:rsidR="00A015DE" w:rsidRDefault="00A015DE" w:rsidP="0019667E">
      <w:pPr>
        <w:pStyle w:val="EndnoteText"/>
        <w:rPr>
          <w:rStyle w:val="OBEFootnoteChar"/>
        </w:rPr>
      </w:pPr>
    </w:p>
    <w:p w14:paraId="1524EA7E" w14:textId="77777777" w:rsidR="00A015DE" w:rsidRDefault="00A015DE" w:rsidP="0019667E">
      <w:pPr>
        <w:pStyle w:val="EndnoteText"/>
        <w:rPr>
          <w:rStyle w:val="OBEFootnoteChar"/>
        </w:rPr>
      </w:pPr>
    </w:p>
    <w:p w14:paraId="4444ABB4" w14:textId="77777777" w:rsidR="00A015DE" w:rsidRDefault="00A015DE" w:rsidP="0019667E">
      <w:pPr>
        <w:pStyle w:val="EndnoteText"/>
      </w:pPr>
    </w:p>
    <w:p w14:paraId="197C009E" w14:textId="77777777" w:rsidR="00A015DE" w:rsidRDefault="00A015DE" w:rsidP="0019667E">
      <w:pPr>
        <w:pStyle w:val="EndnoteText"/>
      </w:pPr>
    </w:p>
    <w:p w14:paraId="45307A46" w14:textId="77777777" w:rsidR="00A015DE" w:rsidRDefault="00A015DE" w:rsidP="0019667E">
      <w:pPr>
        <w:pStyle w:val="EndnoteText"/>
      </w:pPr>
    </w:p>
    <w:p w14:paraId="6FCFB734" w14:textId="77777777" w:rsidR="00A015DE" w:rsidRDefault="00A015DE" w:rsidP="0019667E">
      <w:pPr>
        <w:pStyle w:val="EndnoteText"/>
      </w:pPr>
    </w:p>
    <w:p w14:paraId="0EB435B0" w14:textId="77777777" w:rsidR="00A015DE" w:rsidRDefault="00A015DE" w:rsidP="0019667E">
      <w:pPr>
        <w:pStyle w:val="EndnoteText"/>
      </w:pPr>
    </w:p>
    <w:p w14:paraId="327C54B7" w14:textId="77777777" w:rsidR="00A015DE" w:rsidRDefault="00A015DE" w:rsidP="0019667E">
      <w:pPr>
        <w:pStyle w:val="EndnoteText"/>
      </w:pPr>
    </w:p>
    <w:p w14:paraId="66CAB7A9" w14:textId="77777777" w:rsidR="00A015DE" w:rsidRDefault="00A015DE" w:rsidP="0019667E">
      <w:pPr>
        <w:pStyle w:val="EndnoteText"/>
      </w:pPr>
    </w:p>
    <w:p w14:paraId="09F4BDAB" w14:textId="77777777" w:rsidR="00A015DE" w:rsidRDefault="00A015DE" w:rsidP="0019667E">
      <w:pPr>
        <w:pStyle w:val="EndnoteText"/>
      </w:pPr>
    </w:p>
    <w:p w14:paraId="0D1CF27C" w14:textId="77777777" w:rsidR="00A015DE" w:rsidRDefault="00A015DE" w:rsidP="0019667E">
      <w:pPr>
        <w:pStyle w:val="EndnoteText"/>
      </w:pPr>
    </w:p>
    <w:p w14:paraId="2A8F3CB7" w14:textId="77777777" w:rsidR="00A015DE" w:rsidRDefault="00A015DE" w:rsidP="0019667E">
      <w:pPr>
        <w:pStyle w:val="EndnoteText"/>
      </w:pPr>
    </w:p>
    <w:p w14:paraId="5418FEC3" w14:textId="77777777" w:rsidR="00A015DE" w:rsidRDefault="00A015DE" w:rsidP="0019667E">
      <w:pPr>
        <w:pStyle w:val="EndnoteText"/>
      </w:pPr>
    </w:p>
    <w:p w14:paraId="5DF26737" w14:textId="77777777" w:rsidR="00A015DE" w:rsidRDefault="00A015DE" w:rsidP="0019667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4"/>
        <w:szCs w:val="24"/>
      </w:rPr>
      <w:id w:val="1065376990"/>
      <w:docPartObj>
        <w:docPartGallery w:val="Page Numbers (Bottom of Page)"/>
        <w:docPartUnique/>
      </w:docPartObj>
    </w:sdtPr>
    <w:sdtContent>
      <w:p w14:paraId="3E5CB718" w14:textId="50A9DE41" w:rsidR="00912F79" w:rsidRPr="00912F79" w:rsidRDefault="00912F79">
        <w:pPr>
          <w:pStyle w:val="Footer"/>
          <w:jc w:val="right"/>
          <w:rPr>
            <w:b/>
            <w:bCs/>
            <w:sz w:val="24"/>
            <w:szCs w:val="24"/>
          </w:rPr>
        </w:pPr>
        <w:r w:rsidRPr="00912F79">
          <w:rPr>
            <w:b/>
            <w:bCs/>
            <w:sz w:val="24"/>
            <w:szCs w:val="24"/>
          </w:rPr>
          <w:t xml:space="preserve">Page | </w:t>
        </w:r>
        <w:r w:rsidRPr="00912F79">
          <w:rPr>
            <w:b/>
            <w:bCs/>
            <w:sz w:val="24"/>
            <w:szCs w:val="24"/>
          </w:rPr>
          <w:fldChar w:fldCharType="begin"/>
        </w:r>
        <w:r w:rsidRPr="00912F79">
          <w:rPr>
            <w:b/>
            <w:bCs/>
            <w:sz w:val="24"/>
            <w:szCs w:val="24"/>
          </w:rPr>
          <w:instrText xml:space="preserve"> PAGE   \* MERGEFORMAT </w:instrText>
        </w:r>
        <w:r w:rsidRPr="00912F79">
          <w:rPr>
            <w:b/>
            <w:bCs/>
            <w:sz w:val="24"/>
            <w:szCs w:val="24"/>
          </w:rPr>
          <w:fldChar w:fldCharType="separate"/>
        </w:r>
        <w:r w:rsidRPr="00912F79">
          <w:rPr>
            <w:b/>
            <w:bCs/>
            <w:noProof/>
            <w:sz w:val="24"/>
            <w:szCs w:val="24"/>
          </w:rPr>
          <w:t>2</w:t>
        </w:r>
        <w:r w:rsidRPr="00912F79">
          <w:rPr>
            <w:b/>
            <w:bCs/>
            <w:noProof/>
            <w:sz w:val="24"/>
            <w:szCs w:val="24"/>
          </w:rPr>
          <w:fldChar w:fldCharType="end"/>
        </w:r>
        <w:r w:rsidRPr="00912F79">
          <w:rPr>
            <w:b/>
            <w:bCs/>
            <w:sz w:val="24"/>
            <w:szCs w:val="24"/>
          </w:rPr>
          <w:t xml:space="preserve"> </w:t>
        </w:r>
      </w:p>
    </w:sdtContent>
  </w:sdt>
  <w:p w14:paraId="1B86B367" w14:textId="77777777" w:rsidR="00912F79" w:rsidRDefault="00912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0026E" w14:textId="77777777" w:rsidR="00F745E1" w:rsidRDefault="00F745E1" w:rsidP="00977B49">
      <w:pPr>
        <w:spacing w:after="0" w:line="240" w:lineRule="auto"/>
      </w:pPr>
      <w:r>
        <w:separator/>
      </w:r>
    </w:p>
  </w:footnote>
  <w:footnote w:type="continuationSeparator" w:id="0">
    <w:p w14:paraId="07ADE741" w14:textId="77777777" w:rsidR="00F745E1" w:rsidRDefault="00F745E1" w:rsidP="00977B49">
      <w:pPr>
        <w:spacing w:after="0" w:line="240" w:lineRule="auto"/>
      </w:pPr>
      <w:r>
        <w:continuationSeparator/>
      </w:r>
    </w:p>
  </w:footnote>
  <w:footnote w:id="1">
    <w:p w14:paraId="79BE2FED" w14:textId="0F36CB1B" w:rsidR="00A015DE" w:rsidRPr="004A6AD4" w:rsidRDefault="00A015DE" w:rsidP="00977B49">
      <w:pPr>
        <w:pStyle w:val="FootnoteText"/>
        <w:rPr>
          <w:rFonts w:ascii="Times New Roman" w:hAnsi="Times New Roman" w:cs="Times New Roman"/>
          <w:sz w:val="24"/>
          <w:szCs w:val="24"/>
          <w:lang w:val="en-US"/>
        </w:rPr>
      </w:pPr>
      <w:bookmarkStart w:id="3" w:name="_Hlk57141050"/>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w:t>
      </w:r>
      <w:r w:rsidRPr="004A6AD4">
        <w:rPr>
          <w:rFonts w:ascii="Times New Roman" w:hAnsi="Times New Roman" w:cs="Times New Roman"/>
          <w:sz w:val="24"/>
          <w:szCs w:val="24"/>
          <w:lang w:val="en-GB"/>
        </w:rPr>
        <w:t>Waters, D.</w:t>
      </w:r>
      <w:r w:rsidR="005423C5">
        <w:rPr>
          <w:rFonts w:ascii="Times New Roman" w:hAnsi="Times New Roman" w:cs="Times New Roman"/>
          <w:sz w:val="24"/>
          <w:szCs w:val="24"/>
          <w:lang w:val="en-GB"/>
        </w:rPr>
        <w:t xml:space="preserve"> and</w:t>
      </w:r>
      <w:r w:rsidRPr="004A6AD4">
        <w:rPr>
          <w:rFonts w:ascii="Times New Roman" w:hAnsi="Times New Roman" w:cs="Times New Roman"/>
          <w:sz w:val="24"/>
          <w:szCs w:val="24"/>
          <w:lang w:val="en-GB"/>
        </w:rPr>
        <w:t xml:space="preserve"> Waters, C. D. J. (2011) </w:t>
      </w:r>
      <w:r w:rsidRPr="004A6AD4">
        <w:rPr>
          <w:rFonts w:ascii="Times New Roman" w:hAnsi="Times New Roman" w:cs="Times New Roman"/>
          <w:i/>
          <w:iCs/>
          <w:sz w:val="24"/>
          <w:szCs w:val="24"/>
          <w:lang w:val="en-GB"/>
        </w:rPr>
        <w:t>Quantitative methods for business</w:t>
      </w:r>
      <w:r w:rsidRPr="004A6AD4">
        <w:rPr>
          <w:rFonts w:ascii="Times New Roman" w:hAnsi="Times New Roman" w:cs="Times New Roman"/>
          <w:sz w:val="24"/>
          <w:szCs w:val="24"/>
          <w:lang w:val="en-GB"/>
        </w:rPr>
        <w:t>. 5th e</w:t>
      </w:r>
      <w:r w:rsidR="00C31A1D">
        <w:rPr>
          <w:rFonts w:ascii="Times New Roman" w:hAnsi="Times New Roman" w:cs="Times New Roman"/>
          <w:sz w:val="24"/>
          <w:szCs w:val="24"/>
          <w:lang w:val="en-GB"/>
        </w:rPr>
        <w:t>dn.</w:t>
      </w:r>
      <w:r w:rsidRPr="004A6AD4">
        <w:rPr>
          <w:rFonts w:ascii="Times New Roman" w:hAnsi="Times New Roman" w:cs="Times New Roman"/>
          <w:sz w:val="24"/>
          <w:szCs w:val="24"/>
          <w:lang w:val="en-GB"/>
        </w:rPr>
        <w:t xml:space="preserve"> Pearson Education.</w:t>
      </w:r>
    </w:p>
  </w:footnote>
  <w:footnote w:id="2">
    <w:p w14:paraId="10419A4D" w14:textId="77777777" w:rsidR="00A015DE" w:rsidRPr="004A6AD4" w:rsidRDefault="00A015DE" w:rsidP="00977B49">
      <w:pPr>
        <w:pStyle w:val="FootnoteText"/>
        <w:rPr>
          <w:rFonts w:ascii="Times New Roman" w:hAnsi="Times New Roman" w:cs="Times New Roman"/>
          <w:sz w:val="24"/>
          <w:szCs w:val="24"/>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Byrne, D. (2002) </w:t>
      </w:r>
      <w:r w:rsidRPr="004A6AD4">
        <w:rPr>
          <w:rFonts w:ascii="Times New Roman" w:hAnsi="Times New Roman" w:cs="Times New Roman"/>
          <w:i/>
          <w:iCs/>
          <w:sz w:val="24"/>
          <w:szCs w:val="24"/>
        </w:rPr>
        <w:t>Interpreting Quantitative Data,</w:t>
      </w:r>
      <w:r w:rsidRPr="004A6AD4">
        <w:rPr>
          <w:rFonts w:ascii="Times New Roman" w:hAnsi="Times New Roman" w:cs="Times New Roman"/>
          <w:sz w:val="24"/>
          <w:szCs w:val="24"/>
        </w:rPr>
        <w:t xml:space="preserve"> London: Sage.</w:t>
      </w:r>
    </w:p>
  </w:footnote>
  <w:footnote w:id="3">
    <w:p w14:paraId="3FC9318C" w14:textId="77777777" w:rsidR="00A015DE" w:rsidRPr="001404A3" w:rsidRDefault="00A015DE" w:rsidP="00977B49">
      <w:pPr>
        <w:pStyle w:val="FootnoteText"/>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Byrne, D. (2002) </w:t>
      </w:r>
      <w:r w:rsidRPr="004A6AD4">
        <w:rPr>
          <w:rFonts w:ascii="Times New Roman" w:hAnsi="Times New Roman" w:cs="Times New Roman"/>
          <w:i/>
          <w:iCs/>
          <w:sz w:val="24"/>
          <w:szCs w:val="24"/>
        </w:rPr>
        <w:t>Interpreting Quantitative Data,</w:t>
      </w:r>
      <w:r w:rsidRPr="004A6AD4">
        <w:rPr>
          <w:rFonts w:ascii="Times New Roman" w:hAnsi="Times New Roman" w:cs="Times New Roman"/>
          <w:sz w:val="24"/>
          <w:szCs w:val="24"/>
        </w:rPr>
        <w:t xml:space="preserve"> London: Sage</w:t>
      </w:r>
      <w:r w:rsidRPr="004A6AD4">
        <w:rPr>
          <w:rFonts w:ascii="Times New Roman" w:hAnsi="Times New Roman" w:cs="Times New Roman"/>
          <w:sz w:val="24"/>
          <w:szCs w:val="24"/>
        </w:rPr>
        <w:t>.</w:t>
      </w:r>
    </w:p>
  </w:footnote>
  <w:footnote w:id="4">
    <w:p w14:paraId="247E9CD4" w14:textId="7FE35119" w:rsidR="00A015DE" w:rsidRPr="004A6AD4" w:rsidRDefault="00A015DE" w:rsidP="00977B49">
      <w:pPr>
        <w:pStyle w:val="FootnoteText"/>
        <w:rPr>
          <w:rFonts w:ascii="Times New Roman" w:hAnsi="Times New Roman" w:cs="Times New Roman"/>
          <w:sz w:val="24"/>
          <w:szCs w:val="24"/>
          <w:lang w:val="en-GB"/>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w:t>
      </w:r>
      <w:r w:rsidRPr="004A6AD4">
        <w:rPr>
          <w:rFonts w:ascii="Times New Roman" w:hAnsi="Times New Roman" w:cs="Times New Roman"/>
          <w:sz w:val="24"/>
          <w:szCs w:val="24"/>
          <w:lang w:val="en-GB"/>
        </w:rPr>
        <w:t>Waters, D.</w:t>
      </w:r>
      <w:r w:rsidR="00C31A1D">
        <w:rPr>
          <w:rFonts w:ascii="Times New Roman" w:hAnsi="Times New Roman" w:cs="Times New Roman"/>
          <w:sz w:val="24"/>
          <w:szCs w:val="24"/>
          <w:lang w:val="en-GB"/>
        </w:rPr>
        <w:t xml:space="preserve"> and</w:t>
      </w:r>
      <w:r w:rsidRPr="004A6AD4">
        <w:rPr>
          <w:rFonts w:ascii="Times New Roman" w:hAnsi="Times New Roman" w:cs="Times New Roman"/>
          <w:sz w:val="24"/>
          <w:szCs w:val="24"/>
          <w:lang w:val="en-GB"/>
        </w:rPr>
        <w:t xml:space="preserve"> Waters, C. D. J. (2011) </w:t>
      </w:r>
      <w:r w:rsidRPr="004A6AD4">
        <w:rPr>
          <w:rFonts w:ascii="Times New Roman" w:hAnsi="Times New Roman" w:cs="Times New Roman"/>
          <w:i/>
          <w:iCs/>
          <w:sz w:val="24"/>
          <w:szCs w:val="24"/>
          <w:lang w:val="en-GB"/>
        </w:rPr>
        <w:t>Quantitative methods for business</w:t>
      </w:r>
      <w:r w:rsidRPr="004A6AD4">
        <w:rPr>
          <w:rFonts w:ascii="Times New Roman" w:hAnsi="Times New Roman" w:cs="Times New Roman"/>
          <w:sz w:val="24"/>
          <w:szCs w:val="24"/>
          <w:lang w:val="en-GB"/>
        </w:rPr>
        <w:t>. 5th ed</w:t>
      </w:r>
      <w:r w:rsidR="00C31A1D">
        <w:rPr>
          <w:rFonts w:ascii="Times New Roman" w:hAnsi="Times New Roman" w:cs="Times New Roman"/>
          <w:sz w:val="24"/>
          <w:szCs w:val="24"/>
          <w:lang w:val="en-GB"/>
        </w:rPr>
        <w:t>n</w:t>
      </w:r>
      <w:r w:rsidRPr="004A6AD4">
        <w:rPr>
          <w:rFonts w:ascii="Times New Roman" w:hAnsi="Times New Roman" w:cs="Times New Roman"/>
          <w:sz w:val="24"/>
          <w:szCs w:val="24"/>
          <w:lang w:val="en-GB"/>
        </w:rPr>
        <w:t>. Pearson Education.</w:t>
      </w:r>
    </w:p>
    <w:p w14:paraId="3F5C6A3E" w14:textId="576495F4" w:rsidR="00A015DE" w:rsidRPr="004A6AD4" w:rsidRDefault="00A015DE" w:rsidP="00977B49">
      <w:pPr>
        <w:pStyle w:val="FootnoteText"/>
        <w:rPr>
          <w:rFonts w:ascii="Times New Roman" w:hAnsi="Times New Roman" w:cs="Times New Roman"/>
          <w:sz w:val="24"/>
          <w:szCs w:val="24"/>
          <w:lang w:val="en-GB"/>
        </w:rPr>
      </w:pPr>
    </w:p>
    <w:p w14:paraId="48D98BC7" w14:textId="5CD43ED6" w:rsidR="00A015DE" w:rsidRDefault="00A015DE" w:rsidP="00977B49">
      <w:pPr>
        <w:pStyle w:val="FootnoteText"/>
        <w:rPr>
          <w:lang w:val="en-GB"/>
        </w:rPr>
      </w:pPr>
    </w:p>
    <w:p w14:paraId="557B8702" w14:textId="7EF74DCF" w:rsidR="00A015DE" w:rsidRDefault="00A015DE" w:rsidP="00977B49">
      <w:pPr>
        <w:pStyle w:val="FootnoteText"/>
        <w:rPr>
          <w:lang w:val="en-GB"/>
        </w:rPr>
      </w:pPr>
    </w:p>
    <w:p w14:paraId="70710897" w14:textId="3B637594" w:rsidR="00A015DE" w:rsidRDefault="00A015DE" w:rsidP="00977B49">
      <w:pPr>
        <w:pStyle w:val="FootnoteText"/>
        <w:rPr>
          <w:lang w:val="en-GB"/>
        </w:rPr>
      </w:pPr>
    </w:p>
    <w:p w14:paraId="71A277D1" w14:textId="00DB90F4" w:rsidR="00A015DE" w:rsidRDefault="00A015DE" w:rsidP="00977B49">
      <w:pPr>
        <w:pStyle w:val="FootnoteText"/>
        <w:rPr>
          <w:lang w:val="en-GB"/>
        </w:rPr>
      </w:pPr>
    </w:p>
    <w:p w14:paraId="02549638" w14:textId="021390F4" w:rsidR="00A015DE" w:rsidRDefault="00A015DE" w:rsidP="00977B49">
      <w:pPr>
        <w:pStyle w:val="FootnoteText"/>
        <w:rPr>
          <w:lang w:val="en-GB"/>
        </w:rPr>
      </w:pPr>
    </w:p>
    <w:p w14:paraId="43AC9EDE" w14:textId="50577B05" w:rsidR="00A015DE" w:rsidRDefault="00A015DE" w:rsidP="00977B49">
      <w:pPr>
        <w:pStyle w:val="FootnoteText"/>
        <w:rPr>
          <w:lang w:val="en-GB"/>
        </w:rPr>
      </w:pPr>
    </w:p>
    <w:p w14:paraId="47173D6B" w14:textId="619BFA1A" w:rsidR="00A015DE" w:rsidRDefault="00A015DE" w:rsidP="00977B49">
      <w:pPr>
        <w:pStyle w:val="FootnoteText"/>
        <w:rPr>
          <w:lang w:val="en-GB"/>
        </w:rPr>
      </w:pPr>
    </w:p>
    <w:p w14:paraId="37D6952E" w14:textId="77777777" w:rsidR="00A015DE" w:rsidRPr="001404A3" w:rsidRDefault="00A015DE" w:rsidP="00977B49">
      <w:pPr>
        <w:pStyle w:val="FootnoteText"/>
        <w:rPr>
          <w:lang w:val="en-US"/>
        </w:rPr>
      </w:pPr>
    </w:p>
  </w:footnote>
  <w:footnote w:id="5">
    <w:p w14:paraId="6DA547B8" w14:textId="4EAB3859" w:rsidR="00A015DE" w:rsidRPr="004A6AD4" w:rsidRDefault="00A015DE" w:rsidP="00977B49">
      <w:pPr>
        <w:pStyle w:val="FootnoteText"/>
        <w:rPr>
          <w:rFonts w:ascii="Times New Roman" w:hAnsi="Times New Roman" w:cs="Times New Roman"/>
          <w:sz w:val="24"/>
          <w:szCs w:val="24"/>
          <w:lang w:val="en-US"/>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Argyrous, G. (2011) </w:t>
      </w:r>
      <w:r w:rsidRPr="004A6AD4">
        <w:rPr>
          <w:rFonts w:ascii="Times New Roman" w:hAnsi="Times New Roman" w:cs="Times New Roman"/>
          <w:i/>
          <w:iCs/>
          <w:sz w:val="24"/>
          <w:szCs w:val="24"/>
        </w:rPr>
        <w:t>Statistics for Research: with A Guide to SPSS</w:t>
      </w:r>
      <w:r w:rsidRPr="004A6AD4">
        <w:rPr>
          <w:rFonts w:ascii="Times New Roman" w:hAnsi="Times New Roman" w:cs="Times New Roman"/>
          <w:sz w:val="24"/>
          <w:szCs w:val="24"/>
        </w:rPr>
        <w:t>, 3rd</w:t>
      </w:r>
      <w:r w:rsidRPr="004A6AD4">
        <w:rPr>
          <w:rFonts w:ascii="Times New Roman" w:hAnsi="Times New Roman" w:cs="Times New Roman"/>
          <w:sz w:val="24"/>
          <w:szCs w:val="24"/>
          <w:vertAlign w:val="superscript"/>
        </w:rPr>
        <w:t xml:space="preserve"> </w:t>
      </w:r>
      <w:r w:rsidRPr="004A6AD4">
        <w:rPr>
          <w:rFonts w:ascii="Times New Roman" w:hAnsi="Times New Roman" w:cs="Times New Roman"/>
          <w:sz w:val="24"/>
          <w:szCs w:val="24"/>
        </w:rPr>
        <w:t>ed</w:t>
      </w:r>
      <w:r w:rsidR="00C31A1D">
        <w:rPr>
          <w:rFonts w:ascii="Times New Roman" w:hAnsi="Times New Roman" w:cs="Times New Roman"/>
          <w:sz w:val="24"/>
          <w:szCs w:val="24"/>
        </w:rPr>
        <w:t>n</w:t>
      </w:r>
      <w:r w:rsidRPr="004A6AD4">
        <w:rPr>
          <w:rFonts w:ascii="Times New Roman" w:hAnsi="Times New Roman" w:cs="Times New Roman"/>
          <w:sz w:val="24"/>
          <w:szCs w:val="24"/>
        </w:rPr>
        <w:t>, London: Sage.</w:t>
      </w:r>
    </w:p>
  </w:footnote>
  <w:footnote w:id="6">
    <w:p w14:paraId="78BD5640" w14:textId="7A7915C1" w:rsidR="00A015DE" w:rsidRPr="004A6AD4" w:rsidRDefault="00A015DE" w:rsidP="00977B49">
      <w:pPr>
        <w:pStyle w:val="FootnoteText"/>
        <w:rPr>
          <w:rFonts w:ascii="Times New Roman" w:hAnsi="Times New Roman" w:cs="Times New Roman"/>
          <w:sz w:val="24"/>
          <w:szCs w:val="24"/>
          <w:lang w:val="en-US"/>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w:t>
      </w:r>
      <w:r w:rsidRPr="004A6AD4">
        <w:rPr>
          <w:rFonts w:ascii="Times New Roman" w:hAnsi="Times New Roman" w:cs="Times New Roman"/>
          <w:sz w:val="24"/>
          <w:szCs w:val="24"/>
          <w:lang w:val="en-GB"/>
        </w:rPr>
        <w:t>Waters, D.</w:t>
      </w:r>
      <w:r w:rsidR="00C31A1D">
        <w:rPr>
          <w:rFonts w:ascii="Times New Roman" w:hAnsi="Times New Roman" w:cs="Times New Roman"/>
          <w:sz w:val="24"/>
          <w:szCs w:val="24"/>
          <w:lang w:val="en-GB"/>
        </w:rPr>
        <w:t xml:space="preserve"> and</w:t>
      </w:r>
      <w:r w:rsidRPr="004A6AD4">
        <w:rPr>
          <w:rFonts w:ascii="Times New Roman" w:hAnsi="Times New Roman" w:cs="Times New Roman"/>
          <w:sz w:val="24"/>
          <w:szCs w:val="24"/>
          <w:lang w:val="en-GB"/>
        </w:rPr>
        <w:t xml:space="preserve"> Waters, C. D. J. (2011) </w:t>
      </w:r>
      <w:r w:rsidRPr="004A6AD4">
        <w:rPr>
          <w:rFonts w:ascii="Times New Roman" w:hAnsi="Times New Roman" w:cs="Times New Roman"/>
          <w:i/>
          <w:iCs/>
          <w:sz w:val="24"/>
          <w:szCs w:val="24"/>
          <w:lang w:val="en-GB"/>
        </w:rPr>
        <w:t>Quantitative methods for business</w:t>
      </w:r>
      <w:r w:rsidRPr="004A6AD4">
        <w:rPr>
          <w:rFonts w:ascii="Times New Roman" w:hAnsi="Times New Roman" w:cs="Times New Roman"/>
          <w:sz w:val="24"/>
          <w:szCs w:val="24"/>
          <w:lang w:val="en-GB"/>
        </w:rPr>
        <w:t>. 5th ed</w:t>
      </w:r>
      <w:r w:rsidR="00C31A1D">
        <w:rPr>
          <w:rFonts w:ascii="Times New Roman" w:hAnsi="Times New Roman" w:cs="Times New Roman"/>
          <w:sz w:val="24"/>
          <w:szCs w:val="24"/>
          <w:lang w:val="en-GB"/>
        </w:rPr>
        <w:t>n</w:t>
      </w:r>
      <w:r w:rsidRPr="004A6AD4">
        <w:rPr>
          <w:rFonts w:ascii="Times New Roman" w:hAnsi="Times New Roman" w:cs="Times New Roman"/>
          <w:sz w:val="24"/>
          <w:szCs w:val="24"/>
          <w:lang w:val="en-GB"/>
        </w:rPr>
        <w:t>. Pearson Education.</w:t>
      </w:r>
    </w:p>
  </w:footnote>
  <w:footnote w:id="7">
    <w:p w14:paraId="12A2D18F" w14:textId="7B2C15B1" w:rsidR="00A015DE" w:rsidRPr="004A6AD4" w:rsidRDefault="00A015DE" w:rsidP="00977B49">
      <w:pPr>
        <w:pStyle w:val="FootnoteText"/>
        <w:rPr>
          <w:rFonts w:ascii="Times New Roman" w:hAnsi="Times New Roman" w:cs="Times New Roman"/>
          <w:sz w:val="24"/>
          <w:szCs w:val="24"/>
          <w:lang w:val="en-GB"/>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w:t>
      </w:r>
      <w:r w:rsidRPr="004A6AD4">
        <w:rPr>
          <w:rFonts w:ascii="Times New Roman" w:hAnsi="Times New Roman" w:cs="Times New Roman"/>
          <w:sz w:val="24"/>
          <w:szCs w:val="24"/>
          <w:lang w:val="en-GB"/>
        </w:rPr>
        <w:t>Waters, D.</w:t>
      </w:r>
      <w:r w:rsidR="00C31A1D">
        <w:rPr>
          <w:rFonts w:ascii="Times New Roman" w:hAnsi="Times New Roman" w:cs="Times New Roman"/>
          <w:sz w:val="24"/>
          <w:szCs w:val="24"/>
          <w:lang w:val="en-GB"/>
        </w:rPr>
        <w:t xml:space="preserve"> and</w:t>
      </w:r>
      <w:r w:rsidRPr="004A6AD4">
        <w:rPr>
          <w:rFonts w:ascii="Times New Roman" w:hAnsi="Times New Roman" w:cs="Times New Roman"/>
          <w:sz w:val="24"/>
          <w:szCs w:val="24"/>
          <w:lang w:val="en-GB"/>
        </w:rPr>
        <w:t xml:space="preserve"> Waters, C. D. J. (2011) </w:t>
      </w:r>
      <w:r w:rsidRPr="004A6AD4">
        <w:rPr>
          <w:rFonts w:ascii="Times New Roman" w:hAnsi="Times New Roman" w:cs="Times New Roman"/>
          <w:i/>
          <w:iCs/>
          <w:sz w:val="24"/>
          <w:szCs w:val="24"/>
          <w:lang w:val="en-GB"/>
        </w:rPr>
        <w:t>Quantitative methods for business</w:t>
      </w:r>
      <w:r w:rsidRPr="004A6AD4">
        <w:rPr>
          <w:rFonts w:ascii="Times New Roman" w:hAnsi="Times New Roman" w:cs="Times New Roman"/>
          <w:sz w:val="24"/>
          <w:szCs w:val="24"/>
          <w:lang w:val="en-GB"/>
        </w:rPr>
        <w:t>. 5th ed</w:t>
      </w:r>
      <w:r w:rsidR="00C31A1D">
        <w:rPr>
          <w:rFonts w:ascii="Times New Roman" w:hAnsi="Times New Roman" w:cs="Times New Roman"/>
          <w:sz w:val="24"/>
          <w:szCs w:val="24"/>
          <w:lang w:val="en-GB"/>
        </w:rPr>
        <w:t>n</w:t>
      </w:r>
      <w:r w:rsidRPr="004A6AD4">
        <w:rPr>
          <w:rFonts w:ascii="Times New Roman" w:hAnsi="Times New Roman" w:cs="Times New Roman"/>
          <w:sz w:val="24"/>
          <w:szCs w:val="24"/>
          <w:lang w:val="en-GB"/>
        </w:rPr>
        <w:t>. Pearson Education.</w:t>
      </w:r>
    </w:p>
  </w:footnote>
  <w:footnote w:id="8">
    <w:p w14:paraId="0B4E1B9E" w14:textId="1C5066A5" w:rsidR="00A015DE" w:rsidRPr="004A6AD4" w:rsidRDefault="00A015DE" w:rsidP="00977B49">
      <w:pPr>
        <w:pStyle w:val="FootnoteText"/>
        <w:rPr>
          <w:rFonts w:ascii="Times New Roman" w:hAnsi="Times New Roman" w:cs="Times New Roman"/>
          <w:sz w:val="24"/>
          <w:szCs w:val="24"/>
          <w:lang w:val="en-GB"/>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w:t>
      </w:r>
      <w:r w:rsidRPr="004A6AD4">
        <w:rPr>
          <w:rFonts w:ascii="Times New Roman" w:hAnsi="Times New Roman" w:cs="Times New Roman"/>
          <w:sz w:val="24"/>
          <w:szCs w:val="24"/>
          <w:lang w:val="en-GB"/>
        </w:rPr>
        <w:t>Waters, D.</w:t>
      </w:r>
      <w:r w:rsidR="00C31A1D">
        <w:rPr>
          <w:rFonts w:ascii="Times New Roman" w:hAnsi="Times New Roman" w:cs="Times New Roman"/>
          <w:sz w:val="24"/>
          <w:szCs w:val="24"/>
          <w:lang w:val="en-GB"/>
        </w:rPr>
        <w:t xml:space="preserve"> and</w:t>
      </w:r>
      <w:r w:rsidRPr="004A6AD4">
        <w:rPr>
          <w:rFonts w:ascii="Times New Roman" w:hAnsi="Times New Roman" w:cs="Times New Roman"/>
          <w:sz w:val="24"/>
          <w:szCs w:val="24"/>
          <w:lang w:val="en-GB"/>
        </w:rPr>
        <w:t xml:space="preserve"> Waters, C. D. J. (2011) </w:t>
      </w:r>
      <w:r w:rsidRPr="004A6AD4">
        <w:rPr>
          <w:rFonts w:ascii="Times New Roman" w:hAnsi="Times New Roman" w:cs="Times New Roman"/>
          <w:i/>
          <w:iCs/>
          <w:sz w:val="24"/>
          <w:szCs w:val="24"/>
          <w:lang w:val="en-GB"/>
        </w:rPr>
        <w:t>Quantitative methods for business</w:t>
      </w:r>
      <w:r w:rsidRPr="004A6AD4">
        <w:rPr>
          <w:rFonts w:ascii="Times New Roman" w:hAnsi="Times New Roman" w:cs="Times New Roman"/>
          <w:sz w:val="24"/>
          <w:szCs w:val="24"/>
          <w:lang w:val="en-GB"/>
        </w:rPr>
        <w:t>. 5th edition. Pearson Education.</w:t>
      </w:r>
    </w:p>
  </w:footnote>
  <w:footnote w:id="9">
    <w:p w14:paraId="4E862682" w14:textId="537E8335" w:rsidR="00A015DE" w:rsidRPr="004A6AD4" w:rsidRDefault="00A015DE" w:rsidP="00977B49">
      <w:pPr>
        <w:pStyle w:val="FootnoteText"/>
        <w:rPr>
          <w:rFonts w:ascii="Times New Roman" w:hAnsi="Times New Roman" w:cs="Times New Roman"/>
          <w:sz w:val="24"/>
          <w:szCs w:val="24"/>
          <w:lang w:val="en-US"/>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Argyrous, G. (2011) </w:t>
      </w:r>
      <w:r w:rsidRPr="004A6AD4">
        <w:rPr>
          <w:rFonts w:ascii="Times New Roman" w:hAnsi="Times New Roman" w:cs="Times New Roman"/>
          <w:i/>
          <w:iCs/>
          <w:sz w:val="24"/>
          <w:szCs w:val="24"/>
        </w:rPr>
        <w:t>Statistics for Research: with A Guide to SPSS</w:t>
      </w:r>
      <w:r w:rsidRPr="004A6AD4">
        <w:rPr>
          <w:rFonts w:ascii="Times New Roman" w:hAnsi="Times New Roman" w:cs="Times New Roman"/>
          <w:sz w:val="24"/>
          <w:szCs w:val="24"/>
        </w:rPr>
        <w:t>, 3rd</w:t>
      </w:r>
      <w:r w:rsidRPr="004A6AD4">
        <w:rPr>
          <w:rFonts w:ascii="Times New Roman" w:hAnsi="Times New Roman" w:cs="Times New Roman"/>
          <w:sz w:val="24"/>
          <w:szCs w:val="24"/>
          <w:vertAlign w:val="superscript"/>
        </w:rPr>
        <w:t xml:space="preserve"> </w:t>
      </w:r>
      <w:r w:rsidRPr="004A6AD4">
        <w:rPr>
          <w:rFonts w:ascii="Times New Roman" w:hAnsi="Times New Roman" w:cs="Times New Roman"/>
          <w:sz w:val="24"/>
          <w:szCs w:val="24"/>
        </w:rPr>
        <w:t>ed</w:t>
      </w:r>
      <w:r w:rsidR="00C31A1D">
        <w:rPr>
          <w:rFonts w:ascii="Times New Roman" w:hAnsi="Times New Roman" w:cs="Times New Roman"/>
          <w:sz w:val="24"/>
          <w:szCs w:val="24"/>
        </w:rPr>
        <w:t>n</w:t>
      </w:r>
      <w:r w:rsidRPr="004A6AD4">
        <w:rPr>
          <w:rFonts w:ascii="Times New Roman" w:hAnsi="Times New Roman" w:cs="Times New Roman"/>
          <w:sz w:val="24"/>
          <w:szCs w:val="24"/>
        </w:rPr>
        <w:t>, London: Sage.</w:t>
      </w:r>
    </w:p>
  </w:footnote>
  <w:footnote w:id="10">
    <w:p w14:paraId="0B802637" w14:textId="0EAB799D" w:rsidR="00A015DE" w:rsidRPr="004A6AD4" w:rsidRDefault="00A015DE" w:rsidP="00977B49">
      <w:pPr>
        <w:pStyle w:val="FootnoteText"/>
        <w:rPr>
          <w:rFonts w:ascii="Times New Roman" w:hAnsi="Times New Roman" w:cs="Times New Roman"/>
          <w:sz w:val="24"/>
          <w:szCs w:val="24"/>
          <w:lang w:val="en-GB"/>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w:t>
      </w:r>
      <w:r w:rsidRPr="004A6AD4">
        <w:rPr>
          <w:rFonts w:ascii="Times New Roman" w:hAnsi="Times New Roman" w:cs="Times New Roman"/>
          <w:sz w:val="24"/>
          <w:szCs w:val="24"/>
          <w:lang w:val="en-GB"/>
        </w:rPr>
        <w:t>Waters, D.</w:t>
      </w:r>
      <w:r w:rsidR="00C31A1D">
        <w:rPr>
          <w:rFonts w:ascii="Times New Roman" w:hAnsi="Times New Roman" w:cs="Times New Roman"/>
          <w:sz w:val="24"/>
          <w:szCs w:val="24"/>
          <w:lang w:val="en-GB"/>
        </w:rPr>
        <w:t xml:space="preserve"> and</w:t>
      </w:r>
      <w:r w:rsidRPr="004A6AD4">
        <w:rPr>
          <w:rFonts w:ascii="Times New Roman" w:hAnsi="Times New Roman" w:cs="Times New Roman"/>
          <w:sz w:val="24"/>
          <w:szCs w:val="24"/>
          <w:lang w:val="en-GB"/>
        </w:rPr>
        <w:t xml:space="preserve"> Waters, C. D. J. (2011) </w:t>
      </w:r>
      <w:r w:rsidRPr="004A6AD4">
        <w:rPr>
          <w:rFonts w:ascii="Times New Roman" w:hAnsi="Times New Roman" w:cs="Times New Roman"/>
          <w:i/>
          <w:iCs/>
          <w:sz w:val="24"/>
          <w:szCs w:val="24"/>
          <w:lang w:val="en-GB"/>
        </w:rPr>
        <w:t>Quantitative methods for business</w:t>
      </w:r>
      <w:r w:rsidRPr="004A6AD4">
        <w:rPr>
          <w:rFonts w:ascii="Times New Roman" w:hAnsi="Times New Roman" w:cs="Times New Roman"/>
          <w:sz w:val="24"/>
          <w:szCs w:val="24"/>
          <w:lang w:val="en-GB"/>
        </w:rPr>
        <w:t>. 5th edition. Pearson Education.</w:t>
      </w:r>
    </w:p>
    <w:p w14:paraId="5D10CB64" w14:textId="6857AB92" w:rsidR="00A015DE" w:rsidRPr="004A6AD4" w:rsidRDefault="00A015DE" w:rsidP="00977B49">
      <w:pPr>
        <w:pStyle w:val="FootnoteText"/>
        <w:rPr>
          <w:rFonts w:ascii="Times New Roman" w:hAnsi="Times New Roman" w:cs="Times New Roman"/>
          <w:sz w:val="24"/>
          <w:szCs w:val="24"/>
          <w:lang w:val="en-GB"/>
        </w:rPr>
      </w:pPr>
    </w:p>
    <w:p w14:paraId="065DDDA1" w14:textId="5A0C17F1" w:rsidR="00A015DE" w:rsidRDefault="00A015DE" w:rsidP="00977B49">
      <w:pPr>
        <w:pStyle w:val="FootnoteText"/>
        <w:rPr>
          <w:lang w:val="en-GB"/>
        </w:rPr>
      </w:pPr>
    </w:p>
    <w:p w14:paraId="1CFF6A12" w14:textId="0D94EF23" w:rsidR="00A015DE" w:rsidRDefault="00A015DE" w:rsidP="00977B49">
      <w:pPr>
        <w:pStyle w:val="FootnoteText"/>
        <w:rPr>
          <w:lang w:val="en-GB"/>
        </w:rPr>
      </w:pPr>
    </w:p>
    <w:p w14:paraId="25A6C6D7" w14:textId="14D0DDD4" w:rsidR="00A015DE" w:rsidRDefault="00A015DE" w:rsidP="00977B49">
      <w:pPr>
        <w:pStyle w:val="FootnoteText"/>
        <w:rPr>
          <w:lang w:val="en-GB"/>
        </w:rPr>
      </w:pPr>
    </w:p>
    <w:p w14:paraId="13F6A6F2" w14:textId="786F4204" w:rsidR="00A015DE" w:rsidRDefault="00A015DE" w:rsidP="00977B49">
      <w:pPr>
        <w:pStyle w:val="FootnoteText"/>
        <w:rPr>
          <w:lang w:val="en-GB"/>
        </w:rPr>
      </w:pPr>
    </w:p>
    <w:p w14:paraId="5F4484D1" w14:textId="77777777" w:rsidR="00A015DE" w:rsidRPr="0016346D" w:rsidRDefault="00A015DE" w:rsidP="00977B49">
      <w:pPr>
        <w:pStyle w:val="FootnoteText"/>
        <w:rPr>
          <w:lang w:val="en-GB"/>
        </w:rPr>
      </w:pPr>
    </w:p>
  </w:footnote>
  <w:footnote w:id="11">
    <w:p w14:paraId="43DA23A3" w14:textId="77777777" w:rsidR="0044772D" w:rsidRDefault="0044772D" w:rsidP="00977B49">
      <w:pPr>
        <w:pStyle w:val="FootnoteText"/>
        <w:rPr>
          <w:rFonts w:ascii="Times New Roman" w:hAnsi="Times New Roman" w:cs="Times New Roman"/>
          <w:sz w:val="24"/>
          <w:szCs w:val="24"/>
        </w:rPr>
      </w:pPr>
    </w:p>
    <w:p w14:paraId="700F2772" w14:textId="77777777" w:rsidR="0044772D" w:rsidRDefault="0044772D" w:rsidP="00977B49">
      <w:pPr>
        <w:pStyle w:val="FootnoteText"/>
        <w:rPr>
          <w:rFonts w:ascii="Times New Roman" w:hAnsi="Times New Roman" w:cs="Times New Roman"/>
          <w:sz w:val="24"/>
          <w:szCs w:val="24"/>
        </w:rPr>
      </w:pPr>
    </w:p>
    <w:p w14:paraId="2C96B08D" w14:textId="77777777" w:rsidR="0044772D" w:rsidRDefault="0044772D" w:rsidP="00977B49">
      <w:pPr>
        <w:pStyle w:val="FootnoteText"/>
        <w:rPr>
          <w:rFonts w:ascii="Times New Roman" w:hAnsi="Times New Roman" w:cs="Times New Roman"/>
          <w:sz w:val="24"/>
          <w:szCs w:val="24"/>
        </w:rPr>
      </w:pPr>
    </w:p>
    <w:p w14:paraId="1A7671ED" w14:textId="6A4264DD" w:rsidR="00A015DE" w:rsidRPr="004A6AD4" w:rsidRDefault="00A015DE" w:rsidP="00977B49">
      <w:pPr>
        <w:pStyle w:val="FootnoteText"/>
        <w:rPr>
          <w:rFonts w:ascii="Times New Roman" w:hAnsi="Times New Roman" w:cs="Times New Roman"/>
          <w:sz w:val="24"/>
          <w:szCs w:val="24"/>
          <w:lang w:val="en-US"/>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Gomez-Uribe, C.A. and Hunt, N. </w:t>
      </w:r>
      <w:r w:rsidR="00C31A1D">
        <w:rPr>
          <w:rFonts w:ascii="Times New Roman" w:hAnsi="Times New Roman" w:cs="Times New Roman"/>
          <w:sz w:val="24"/>
          <w:szCs w:val="24"/>
        </w:rPr>
        <w:t>(</w:t>
      </w:r>
      <w:r w:rsidRPr="004A6AD4">
        <w:rPr>
          <w:rFonts w:ascii="Times New Roman" w:hAnsi="Times New Roman" w:cs="Times New Roman"/>
          <w:sz w:val="24"/>
          <w:szCs w:val="24"/>
        </w:rPr>
        <w:t>2015</w:t>
      </w:r>
      <w:r w:rsidR="00C31A1D">
        <w:rPr>
          <w:rFonts w:ascii="Times New Roman" w:hAnsi="Times New Roman" w:cs="Times New Roman"/>
          <w:sz w:val="24"/>
          <w:szCs w:val="24"/>
        </w:rPr>
        <w:t>)</w:t>
      </w:r>
      <w:r w:rsidRPr="004A6AD4">
        <w:rPr>
          <w:rFonts w:ascii="Times New Roman" w:hAnsi="Times New Roman" w:cs="Times New Roman"/>
          <w:sz w:val="24"/>
          <w:szCs w:val="24"/>
        </w:rPr>
        <w:t xml:space="preserve"> The netflix recommender system: Algorithms, business value, and innovation. </w:t>
      </w:r>
      <w:r w:rsidRPr="004A6AD4">
        <w:rPr>
          <w:rFonts w:ascii="Times New Roman" w:hAnsi="Times New Roman" w:cs="Times New Roman"/>
          <w:i/>
          <w:iCs/>
          <w:sz w:val="24"/>
          <w:szCs w:val="24"/>
        </w:rPr>
        <w:t>ACM Transactions on Management Information Systems (TMIS)</w:t>
      </w:r>
      <w:r w:rsidRPr="004A6AD4">
        <w:rPr>
          <w:rFonts w:ascii="Times New Roman" w:hAnsi="Times New Roman" w:cs="Times New Roman"/>
          <w:sz w:val="24"/>
          <w:szCs w:val="24"/>
        </w:rPr>
        <w:t xml:space="preserve">, </w:t>
      </w:r>
      <w:r w:rsidRPr="004A6AD4">
        <w:rPr>
          <w:rFonts w:ascii="Times New Roman" w:hAnsi="Times New Roman" w:cs="Times New Roman"/>
          <w:i/>
          <w:iCs/>
          <w:sz w:val="24"/>
          <w:szCs w:val="24"/>
        </w:rPr>
        <w:t>6</w:t>
      </w:r>
      <w:r w:rsidRPr="004A6AD4">
        <w:rPr>
          <w:rFonts w:ascii="Times New Roman" w:hAnsi="Times New Roman" w:cs="Times New Roman"/>
          <w:sz w:val="24"/>
          <w:szCs w:val="24"/>
        </w:rPr>
        <w:t>(4), pp.1-19.</w:t>
      </w:r>
    </w:p>
  </w:footnote>
  <w:footnote w:id="12">
    <w:p w14:paraId="4CFD4CF7" w14:textId="5AC1E66D" w:rsidR="00A015DE" w:rsidRPr="004A6AD4" w:rsidRDefault="00A015DE" w:rsidP="00977B49">
      <w:pPr>
        <w:pStyle w:val="FootnoteText"/>
        <w:rPr>
          <w:rFonts w:ascii="Times New Roman" w:hAnsi="Times New Roman" w:cs="Times New Roman"/>
          <w:sz w:val="24"/>
          <w:szCs w:val="24"/>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Lawrence, E. </w:t>
      </w:r>
      <w:r w:rsidR="00D81986">
        <w:rPr>
          <w:rFonts w:ascii="Times New Roman" w:hAnsi="Times New Roman" w:cs="Times New Roman"/>
          <w:sz w:val="24"/>
          <w:szCs w:val="24"/>
        </w:rPr>
        <w:t>(</w:t>
      </w:r>
      <w:r w:rsidRPr="004A6AD4">
        <w:rPr>
          <w:rFonts w:ascii="Times New Roman" w:hAnsi="Times New Roman" w:cs="Times New Roman"/>
          <w:sz w:val="24"/>
          <w:szCs w:val="24"/>
        </w:rPr>
        <w:t>2015</w:t>
      </w:r>
      <w:r w:rsidR="00D81986">
        <w:rPr>
          <w:rFonts w:ascii="Times New Roman" w:hAnsi="Times New Roman" w:cs="Times New Roman"/>
          <w:sz w:val="24"/>
          <w:szCs w:val="24"/>
        </w:rPr>
        <w:t>)</w:t>
      </w:r>
      <w:r w:rsidRPr="004A6AD4">
        <w:rPr>
          <w:rFonts w:ascii="Times New Roman" w:hAnsi="Times New Roman" w:cs="Times New Roman"/>
          <w:sz w:val="24"/>
          <w:szCs w:val="24"/>
        </w:rPr>
        <w:t xml:space="preserve"> Everything is a Recommendation Netflix, Altgenres and the Construction of Taste. </w:t>
      </w:r>
      <w:r w:rsidRPr="004A6AD4">
        <w:rPr>
          <w:rFonts w:ascii="Times New Roman" w:hAnsi="Times New Roman" w:cs="Times New Roman"/>
          <w:i/>
          <w:iCs/>
          <w:sz w:val="24"/>
          <w:szCs w:val="24"/>
        </w:rPr>
        <w:t>Knowledge Organization</w:t>
      </w:r>
      <w:r w:rsidRPr="004A6AD4">
        <w:rPr>
          <w:rFonts w:ascii="Times New Roman" w:hAnsi="Times New Roman" w:cs="Times New Roman"/>
          <w:sz w:val="24"/>
          <w:szCs w:val="24"/>
        </w:rPr>
        <w:t xml:space="preserve">, </w:t>
      </w:r>
      <w:r w:rsidRPr="004A6AD4">
        <w:rPr>
          <w:rFonts w:ascii="Times New Roman" w:hAnsi="Times New Roman" w:cs="Times New Roman"/>
          <w:i/>
          <w:iCs/>
          <w:sz w:val="24"/>
          <w:szCs w:val="24"/>
        </w:rPr>
        <w:t>42</w:t>
      </w:r>
      <w:r w:rsidRPr="004A6AD4">
        <w:rPr>
          <w:rFonts w:ascii="Times New Roman" w:hAnsi="Times New Roman" w:cs="Times New Roman"/>
          <w:sz w:val="24"/>
          <w:szCs w:val="24"/>
        </w:rPr>
        <w:t>(5).</w:t>
      </w:r>
    </w:p>
  </w:footnote>
  <w:footnote w:id="13">
    <w:p w14:paraId="0F57AB20" w14:textId="77777777" w:rsidR="0044772D" w:rsidRDefault="0044772D" w:rsidP="00977B49">
      <w:pPr>
        <w:pStyle w:val="FootnoteText"/>
        <w:rPr>
          <w:rFonts w:ascii="Times New Roman" w:hAnsi="Times New Roman" w:cs="Times New Roman"/>
          <w:sz w:val="24"/>
          <w:szCs w:val="24"/>
        </w:rPr>
      </w:pPr>
    </w:p>
    <w:p w14:paraId="61ADD063" w14:textId="77777777" w:rsidR="0044772D" w:rsidRDefault="0044772D" w:rsidP="00977B49">
      <w:pPr>
        <w:pStyle w:val="FootnoteText"/>
        <w:rPr>
          <w:rFonts w:ascii="Times New Roman" w:hAnsi="Times New Roman" w:cs="Times New Roman"/>
          <w:sz w:val="24"/>
          <w:szCs w:val="24"/>
        </w:rPr>
      </w:pPr>
    </w:p>
    <w:p w14:paraId="4433F3E5" w14:textId="77777777" w:rsidR="0044772D" w:rsidRDefault="0044772D" w:rsidP="00977B49">
      <w:pPr>
        <w:pStyle w:val="FootnoteText"/>
        <w:rPr>
          <w:rFonts w:ascii="Times New Roman" w:hAnsi="Times New Roman" w:cs="Times New Roman"/>
          <w:sz w:val="24"/>
          <w:szCs w:val="24"/>
        </w:rPr>
      </w:pPr>
    </w:p>
    <w:p w14:paraId="318C7A04" w14:textId="77777777" w:rsidR="0044772D" w:rsidRDefault="0044772D" w:rsidP="00977B49">
      <w:pPr>
        <w:pStyle w:val="FootnoteText"/>
        <w:rPr>
          <w:rFonts w:ascii="Times New Roman" w:hAnsi="Times New Roman" w:cs="Times New Roman"/>
          <w:sz w:val="24"/>
          <w:szCs w:val="24"/>
        </w:rPr>
      </w:pPr>
    </w:p>
    <w:p w14:paraId="10E38600" w14:textId="77777777" w:rsidR="0044772D" w:rsidRDefault="0044772D" w:rsidP="00977B49">
      <w:pPr>
        <w:pStyle w:val="FootnoteText"/>
        <w:rPr>
          <w:rFonts w:ascii="Times New Roman" w:hAnsi="Times New Roman" w:cs="Times New Roman"/>
          <w:sz w:val="24"/>
          <w:szCs w:val="24"/>
        </w:rPr>
      </w:pPr>
    </w:p>
    <w:p w14:paraId="0819D469" w14:textId="77777777" w:rsidR="0044772D" w:rsidRDefault="0044772D" w:rsidP="00977B49">
      <w:pPr>
        <w:pStyle w:val="FootnoteText"/>
        <w:rPr>
          <w:rFonts w:ascii="Times New Roman" w:hAnsi="Times New Roman" w:cs="Times New Roman"/>
          <w:sz w:val="24"/>
          <w:szCs w:val="24"/>
        </w:rPr>
      </w:pPr>
    </w:p>
    <w:p w14:paraId="45D2B70A" w14:textId="77777777" w:rsidR="0044772D" w:rsidRDefault="0044772D" w:rsidP="00977B49">
      <w:pPr>
        <w:pStyle w:val="FootnoteText"/>
        <w:rPr>
          <w:rFonts w:ascii="Times New Roman" w:hAnsi="Times New Roman" w:cs="Times New Roman"/>
          <w:sz w:val="24"/>
          <w:szCs w:val="24"/>
        </w:rPr>
      </w:pPr>
    </w:p>
    <w:p w14:paraId="7BED0513" w14:textId="77777777" w:rsidR="0044772D" w:rsidRDefault="0044772D" w:rsidP="00977B49">
      <w:pPr>
        <w:pStyle w:val="FootnoteText"/>
        <w:rPr>
          <w:rFonts w:ascii="Times New Roman" w:hAnsi="Times New Roman" w:cs="Times New Roman"/>
          <w:sz w:val="24"/>
          <w:szCs w:val="24"/>
        </w:rPr>
      </w:pPr>
    </w:p>
    <w:p w14:paraId="4FBE54F3" w14:textId="77777777" w:rsidR="0044772D" w:rsidRDefault="0044772D" w:rsidP="00977B49">
      <w:pPr>
        <w:pStyle w:val="FootnoteText"/>
        <w:rPr>
          <w:rFonts w:ascii="Times New Roman" w:hAnsi="Times New Roman" w:cs="Times New Roman"/>
          <w:sz w:val="24"/>
          <w:szCs w:val="24"/>
        </w:rPr>
      </w:pPr>
    </w:p>
    <w:p w14:paraId="1A96C0A6" w14:textId="77777777" w:rsidR="0044772D" w:rsidRDefault="0044772D" w:rsidP="00977B49">
      <w:pPr>
        <w:pStyle w:val="FootnoteText"/>
        <w:rPr>
          <w:rFonts w:ascii="Times New Roman" w:hAnsi="Times New Roman" w:cs="Times New Roman"/>
          <w:sz w:val="24"/>
          <w:szCs w:val="24"/>
        </w:rPr>
      </w:pPr>
    </w:p>
    <w:p w14:paraId="786989B2" w14:textId="77777777" w:rsidR="0044772D" w:rsidRDefault="0044772D" w:rsidP="00977B49">
      <w:pPr>
        <w:pStyle w:val="FootnoteText"/>
        <w:rPr>
          <w:rFonts w:ascii="Times New Roman" w:hAnsi="Times New Roman" w:cs="Times New Roman"/>
          <w:sz w:val="24"/>
          <w:szCs w:val="24"/>
        </w:rPr>
      </w:pPr>
    </w:p>
    <w:p w14:paraId="061E9A79" w14:textId="77777777" w:rsidR="0044772D" w:rsidRDefault="0044772D" w:rsidP="00977B49">
      <w:pPr>
        <w:pStyle w:val="FootnoteText"/>
        <w:rPr>
          <w:rFonts w:ascii="Times New Roman" w:hAnsi="Times New Roman" w:cs="Times New Roman"/>
          <w:sz w:val="24"/>
          <w:szCs w:val="24"/>
        </w:rPr>
      </w:pPr>
    </w:p>
    <w:p w14:paraId="55E6D0A4" w14:textId="77777777" w:rsidR="0044772D" w:rsidRDefault="0044772D" w:rsidP="00977B49">
      <w:pPr>
        <w:pStyle w:val="FootnoteText"/>
        <w:rPr>
          <w:rFonts w:ascii="Times New Roman" w:hAnsi="Times New Roman" w:cs="Times New Roman"/>
          <w:sz w:val="24"/>
          <w:szCs w:val="24"/>
        </w:rPr>
      </w:pPr>
    </w:p>
    <w:p w14:paraId="100B9F47" w14:textId="77777777" w:rsidR="0044772D" w:rsidRDefault="0044772D" w:rsidP="00977B49">
      <w:pPr>
        <w:pStyle w:val="FootnoteText"/>
        <w:rPr>
          <w:rFonts w:ascii="Times New Roman" w:hAnsi="Times New Roman" w:cs="Times New Roman"/>
          <w:sz w:val="24"/>
          <w:szCs w:val="24"/>
        </w:rPr>
      </w:pPr>
    </w:p>
    <w:p w14:paraId="3A8B1D62" w14:textId="77777777" w:rsidR="0044772D" w:rsidRDefault="0044772D" w:rsidP="00977B49">
      <w:pPr>
        <w:pStyle w:val="FootnoteText"/>
        <w:rPr>
          <w:rFonts w:ascii="Times New Roman" w:hAnsi="Times New Roman" w:cs="Times New Roman"/>
          <w:sz w:val="24"/>
          <w:szCs w:val="24"/>
        </w:rPr>
      </w:pPr>
    </w:p>
    <w:p w14:paraId="56CFC4FA" w14:textId="77777777" w:rsidR="0044772D" w:rsidRDefault="0044772D" w:rsidP="00977B49">
      <w:pPr>
        <w:pStyle w:val="FootnoteText"/>
        <w:rPr>
          <w:rFonts w:ascii="Times New Roman" w:hAnsi="Times New Roman" w:cs="Times New Roman"/>
          <w:sz w:val="24"/>
          <w:szCs w:val="24"/>
        </w:rPr>
      </w:pPr>
    </w:p>
    <w:p w14:paraId="3BF446A5" w14:textId="77777777" w:rsidR="0044772D" w:rsidRDefault="0044772D" w:rsidP="00977B49">
      <w:pPr>
        <w:pStyle w:val="FootnoteText"/>
        <w:rPr>
          <w:rFonts w:ascii="Times New Roman" w:hAnsi="Times New Roman" w:cs="Times New Roman"/>
          <w:sz w:val="24"/>
          <w:szCs w:val="24"/>
        </w:rPr>
      </w:pPr>
    </w:p>
    <w:p w14:paraId="36866EA1" w14:textId="77777777" w:rsidR="00FD3DD2" w:rsidRDefault="00FD3DD2" w:rsidP="00977B49">
      <w:pPr>
        <w:pStyle w:val="FootnoteText"/>
        <w:rPr>
          <w:rFonts w:ascii="Times New Roman" w:hAnsi="Times New Roman" w:cs="Times New Roman"/>
          <w:sz w:val="24"/>
          <w:szCs w:val="24"/>
        </w:rPr>
      </w:pPr>
    </w:p>
    <w:p w14:paraId="2C7E7E97" w14:textId="532B130B" w:rsidR="00A015DE" w:rsidRPr="004A6AD4" w:rsidRDefault="00A015DE" w:rsidP="00977B49">
      <w:pPr>
        <w:pStyle w:val="FootnoteText"/>
        <w:rPr>
          <w:rFonts w:ascii="Times New Roman" w:hAnsi="Times New Roman" w:cs="Times New Roman"/>
          <w:sz w:val="24"/>
          <w:szCs w:val="24"/>
          <w:lang w:val="en-US"/>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Gomez-Uribe, C.A. and Hunt, N. </w:t>
      </w:r>
      <w:r w:rsidR="00D81986">
        <w:rPr>
          <w:rFonts w:ascii="Times New Roman" w:hAnsi="Times New Roman" w:cs="Times New Roman"/>
          <w:sz w:val="24"/>
          <w:szCs w:val="24"/>
        </w:rPr>
        <w:t>(</w:t>
      </w:r>
      <w:r w:rsidRPr="004A6AD4">
        <w:rPr>
          <w:rFonts w:ascii="Times New Roman" w:hAnsi="Times New Roman" w:cs="Times New Roman"/>
          <w:sz w:val="24"/>
          <w:szCs w:val="24"/>
        </w:rPr>
        <w:t>2015</w:t>
      </w:r>
      <w:r w:rsidR="00D81986">
        <w:rPr>
          <w:rFonts w:ascii="Times New Roman" w:hAnsi="Times New Roman" w:cs="Times New Roman"/>
          <w:sz w:val="24"/>
          <w:szCs w:val="24"/>
        </w:rPr>
        <w:t>)</w:t>
      </w:r>
      <w:r w:rsidRPr="004A6AD4">
        <w:rPr>
          <w:rFonts w:ascii="Times New Roman" w:hAnsi="Times New Roman" w:cs="Times New Roman"/>
          <w:sz w:val="24"/>
          <w:szCs w:val="24"/>
        </w:rPr>
        <w:t xml:space="preserve"> The netflix recommender system: Algorithms, business value, and innovation. </w:t>
      </w:r>
      <w:r w:rsidRPr="004A6AD4">
        <w:rPr>
          <w:rFonts w:ascii="Times New Roman" w:hAnsi="Times New Roman" w:cs="Times New Roman"/>
          <w:i/>
          <w:iCs/>
          <w:sz w:val="24"/>
          <w:szCs w:val="24"/>
        </w:rPr>
        <w:t>ACM Transactions on Management Information Systems (TMIS)</w:t>
      </w:r>
      <w:r w:rsidRPr="004A6AD4">
        <w:rPr>
          <w:rFonts w:ascii="Times New Roman" w:hAnsi="Times New Roman" w:cs="Times New Roman"/>
          <w:sz w:val="24"/>
          <w:szCs w:val="24"/>
        </w:rPr>
        <w:t xml:space="preserve">, </w:t>
      </w:r>
      <w:r w:rsidRPr="004A6AD4">
        <w:rPr>
          <w:rFonts w:ascii="Times New Roman" w:hAnsi="Times New Roman" w:cs="Times New Roman"/>
          <w:i/>
          <w:iCs/>
          <w:sz w:val="24"/>
          <w:szCs w:val="24"/>
        </w:rPr>
        <w:t>6</w:t>
      </w:r>
      <w:r w:rsidRPr="004A6AD4">
        <w:rPr>
          <w:rFonts w:ascii="Times New Roman" w:hAnsi="Times New Roman" w:cs="Times New Roman"/>
          <w:sz w:val="24"/>
          <w:szCs w:val="24"/>
        </w:rPr>
        <w:t>(4), pp.1-19.</w:t>
      </w:r>
    </w:p>
  </w:footnote>
  <w:footnote w:id="14">
    <w:p w14:paraId="0BCB3F0D" w14:textId="0E8225A6" w:rsidR="00A015DE" w:rsidRPr="004A6AD4" w:rsidRDefault="00A015DE" w:rsidP="00977B49">
      <w:pPr>
        <w:pStyle w:val="FootnoteText"/>
        <w:rPr>
          <w:rFonts w:ascii="Times New Roman" w:hAnsi="Times New Roman" w:cs="Times New Roman"/>
          <w:sz w:val="24"/>
          <w:szCs w:val="24"/>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Paraschakis, D. </w:t>
      </w:r>
      <w:r w:rsidR="00D81986">
        <w:rPr>
          <w:rFonts w:ascii="Times New Roman" w:hAnsi="Times New Roman" w:cs="Times New Roman"/>
          <w:sz w:val="24"/>
          <w:szCs w:val="24"/>
        </w:rPr>
        <w:t>(</w:t>
      </w:r>
      <w:r w:rsidRPr="004A6AD4">
        <w:rPr>
          <w:rFonts w:ascii="Times New Roman" w:hAnsi="Times New Roman" w:cs="Times New Roman"/>
          <w:sz w:val="24"/>
          <w:szCs w:val="24"/>
        </w:rPr>
        <w:t>2017</w:t>
      </w:r>
      <w:r w:rsidR="00D81986">
        <w:rPr>
          <w:rFonts w:ascii="Times New Roman" w:hAnsi="Times New Roman" w:cs="Times New Roman"/>
          <w:sz w:val="24"/>
          <w:szCs w:val="24"/>
        </w:rPr>
        <w:t>)</w:t>
      </w:r>
      <w:r w:rsidRPr="004A6AD4">
        <w:rPr>
          <w:rFonts w:ascii="Times New Roman" w:hAnsi="Times New Roman" w:cs="Times New Roman"/>
          <w:sz w:val="24"/>
          <w:szCs w:val="24"/>
        </w:rPr>
        <w:t xml:space="preserve"> May. Towards an ethical recommendation framework. In </w:t>
      </w:r>
      <w:r w:rsidRPr="004A6AD4">
        <w:rPr>
          <w:rFonts w:ascii="Times New Roman" w:hAnsi="Times New Roman" w:cs="Times New Roman"/>
          <w:i/>
          <w:iCs/>
          <w:sz w:val="24"/>
          <w:szCs w:val="24"/>
        </w:rPr>
        <w:t>2017 11th International Conference on Research Challenges in Information Science (RCIS)</w:t>
      </w:r>
      <w:r w:rsidR="00D81986">
        <w:rPr>
          <w:rFonts w:ascii="Times New Roman" w:hAnsi="Times New Roman" w:cs="Times New Roman"/>
          <w:i/>
          <w:iCs/>
          <w:sz w:val="24"/>
          <w:szCs w:val="24"/>
        </w:rPr>
        <w:t>,</w:t>
      </w:r>
      <w:r w:rsidRPr="004A6AD4">
        <w:rPr>
          <w:rFonts w:ascii="Times New Roman" w:hAnsi="Times New Roman" w:cs="Times New Roman"/>
          <w:sz w:val="24"/>
          <w:szCs w:val="24"/>
        </w:rPr>
        <w:t xml:space="preserve"> pp. 211-220. IEEE.</w:t>
      </w:r>
    </w:p>
  </w:footnote>
  <w:footnote w:id="15">
    <w:p w14:paraId="0F3E812F" w14:textId="34FC2450" w:rsidR="00A015DE" w:rsidRPr="004A6AD4" w:rsidRDefault="00A015DE" w:rsidP="00977B49">
      <w:pPr>
        <w:pStyle w:val="FootnoteText"/>
        <w:rPr>
          <w:rFonts w:ascii="Times New Roman" w:hAnsi="Times New Roman" w:cs="Times New Roman"/>
          <w:sz w:val="24"/>
          <w:szCs w:val="24"/>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Paraschakis, D. </w:t>
      </w:r>
      <w:r w:rsidR="00291C4E">
        <w:rPr>
          <w:rFonts w:ascii="Times New Roman" w:hAnsi="Times New Roman" w:cs="Times New Roman"/>
          <w:sz w:val="24"/>
          <w:szCs w:val="24"/>
        </w:rPr>
        <w:t>(</w:t>
      </w:r>
      <w:r w:rsidRPr="004A6AD4">
        <w:rPr>
          <w:rFonts w:ascii="Times New Roman" w:hAnsi="Times New Roman" w:cs="Times New Roman"/>
          <w:sz w:val="24"/>
          <w:szCs w:val="24"/>
        </w:rPr>
        <w:t>2017</w:t>
      </w:r>
      <w:r w:rsidR="00291C4E">
        <w:rPr>
          <w:rFonts w:ascii="Times New Roman" w:hAnsi="Times New Roman" w:cs="Times New Roman"/>
          <w:sz w:val="24"/>
          <w:szCs w:val="24"/>
        </w:rPr>
        <w:t>)</w:t>
      </w:r>
      <w:r w:rsidRPr="004A6AD4">
        <w:rPr>
          <w:rFonts w:ascii="Times New Roman" w:hAnsi="Times New Roman" w:cs="Times New Roman"/>
          <w:sz w:val="24"/>
          <w:szCs w:val="24"/>
        </w:rPr>
        <w:t xml:space="preserve"> May. Towards an ethical recommendation framework. In </w:t>
      </w:r>
      <w:r w:rsidRPr="004A6AD4">
        <w:rPr>
          <w:rFonts w:ascii="Times New Roman" w:hAnsi="Times New Roman" w:cs="Times New Roman"/>
          <w:i/>
          <w:iCs/>
          <w:sz w:val="24"/>
          <w:szCs w:val="24"/>
        </w:rPr>
        <w:t>2017 11th International Conference on Research Challenges in Information Science (RCIS</w:t>
      </w:r>
      <w:r w:rsidR="005B01EB">
        <w:rPr>
          <w:rFonts w:ascii="Times New Roman" w:hAnsi="Times New Roman" w:cs="Times New Roman"/>
          <w:i/>
          <w:iCs/>
          <w:sz w:val="24"/>
          <w:szCs w:val="24"/>
        </w:rPr>
        <w:t>),</w:t>
      </w:r>
      <w:r w:rsidRPr="004A6AD4">
        <w:rPr>
          <w:rFonts w:ascii="Times New Roman" w:hAnsi="Times New Roman" w:cs="Times New Roman"/>
          <w:sz w:val="24"/>
          <w:szCs w:val="24"/>
        </w:rPr>
        <w:t xml:space="preserve"> pp. 211-220</w:t>
      </w:r>
      <w:r w:rsidR="00D81986">
        <w:rPr>
          <w:rFonts w:ascii="Times New Roman" w:hAnsi="Times New Roman" w:cs="Times New Roman"/>
          <w:sz w:val="24"/>
          <w:szCs w:val="24"/>
        </w:rPr>
        <w:t>.</w:t>
      </w:r>
      <w:r w:rsidRPr="004A6AD4">
        <w:rPr>
          <w:rFonts w:ascii="Times New Roman" w:hAnsi="Times New Roman" w:cs="Times New Roman"/>
          <w:sz w:val="24"/>
          <w:szCs w:val="24"/>
        </w:rPr>
        <w:t xml:space="preserve"> IEEE.</w:t>
      </w:r>
    </w:p>
  </w:footnote>
  <w:footnote w:id="16">
    <w:p w14:paraId="6BEEA909" w14:textId="0FBD3DA2" w:rsidR="00A015DE" w:rsidRPr="004A6AD4" w:rsidRDefault="00A015DE" w:rsidP="00977B49">
      <w:pPr>
        <w:pStyle w:val="FootnoteText"/>
        <w:rPr>
          <w:rFonts w:ascii="Times New Roman" w:hAnsi="Times New Roman" w:cs="Times New Roman"/>
          <w:sz w:val="24"/>
          <w:szCs w:val="24"/>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Shih, W. and Kaufman, S. </w:t>
      </w:r>
      <w:r w:rsidR="005B01EB">
        <w:rPr>
          <w:rFonts w:ascii="Times New Roman" w:hAnsi="Times New Roman" w:cs="Times New Roman"/>
          <w:sz w:val="24"/>
          <w:szCs w:val="24"/>
        </w:rPr>
        <w:t>(</w:t>
      </w:r>
      <w:r w:rsidRPr="004A6AD4">
        <w:rPr>
          <w:rFonts w:ascii="Times New Roman" w:hAnsi="Times New Roman" w:cs="Times New Roman"/>
          <w:sz w:val="24"/>
          <w:szCs w:val="24"/>
        </w:rPr>
        <w:t>2014</w:t>
      </w:r>
      <w:r w:rsidR="005B01EB">
        <w:rPr>
          <w:rFonts w:ascii="Times New Roman" w:hAnsi="Times New Roman" w:cs="Times New Roman"/>
          <w:sz w:val="24"/>
          <w:szCs w:val="24"/>
        </w:rPr>
        <w:t>)</w:t>
      </w:r>
      <w:r w:rsidRPr="004A6AD4">
        <w:rPr>
          <w:rFonts w:ascii="Times New Roman" w:hAnsi="Times New Roman" w:cs="Times New Roman"/>
          <w:sz w:val="24"/>
          <w:szCs w:val="24"/>
        </w:rPr>
        <w:t xml:space="preserve"> </w:t>
      </w:r>
      <w:r w:rsidRPr="005B01EB">
        <w:rPr>
          <w:rFonts w:ascii="Times New Roman" w:hAnsi="Times New Roman" w:cs="Times New Roman"/>
          <w:i/>
          <w:iCs/>
          <w:sz w:val="24"/>
          <w:szCs w:val="24"/>
        </w:rPr>
        <w:t>Netflix in 2011</w:t>
      </w:r>
      <w:r w:rsidRPr="004A6AD4">
        <w:rPr>
          <w:rFonts w:ascii="Times New Roman" w:hAnsi="Times New Roman" w:cs="Times New Roman"/>
          <w:sz w:val="24"/>
          <w:szCs w:val="24"/>
        </w:rPr>
        <w:t>.</w:t>
      </w:r>
    </w:p>
  </w:footnote>
  <w:footnote w:id="17">
    <w:p w14:paraId="21737FF0" w14:textId="0B41E1E4" w:rsidR="00A015DE" w:rsidRPr="004A6AD4" w:rsidRDefault="00A015DE" w:rsidP="00977B49">
      <w:pPr>
        <w:pStyle w:val="FootnoteText"/>
        <w:rPr>
          <w:rFonts w:ascii="Times New Roman" w:hAnsi="Times New Roman" w:cs="Times New Roman"/>
          <w:sz w:val="24"/>
          <w:szCs w:val="24"/>
        </w:rPr>
      </w:pPr>
      <w:r w:rsidRPr="004A6AD4">
        <w:rPr>
          <w:rStyle w:val="FootnoteReference"/>
          <w:rFonts w:ascii="Times New Roman" w:hAnsi="Times New Roman" w:cs="Times New Roman"/>
          <w:sz w:val="24"/>
          <w:szCs w:val="24"/>
        </w:rPr>
        <w:footnoteRef/>
      </w:r>
      <w:r w:rsidRPr="004A6AD4">
        <w:rPr>
          <w:rFonts w:ascii="Times New Roman" w:hAnsi="Times New Roman" w:cs="Times New Roman"/>
          <w:sz w:val="24"/>
          <w:szCs w:val="24"/>
        </w:rPr>
        <w:t xml:space="preserve"> Bennett, J. and Lanning, S. </w:t>
      </w:r>
      <w:r w:rsidR="005B01EB">
        <w:rPr>
          <w:rFonts w:ascii="Times New Roman" w:hAnsi="Times New Roman" w:cs="Times New Roman"/>
          <w:sz w:val="24"/>
          <w:szCs w:val="24"/>
        </w:rPr>
        <w:t>(</w:t>
      </w:r>
      <w:r w:rsidRPr="004A6AD4">
        <w:rPr>
          <w:rFonts w:ascii="Times New Roman" w:hAnsi="Times New Roman" w:cs="Times New Roman"/>
          <w:sz w:val="24"/>
          <w:szCs w:val="24"/>
        </w:rPr>
        <w:t>2007</w:t>
      </w:r>
      <w:r w:rsidR="005B01EB">
        <w:rPr>
          <w:rFonts w:ascii="Times New Roman" w:hAnsi="Times New Roman" w:cs="Times New Roman"/>
          <w:sz w:val="24"/>
          <w:szCs w:val="24"/>
        </w:rPr>
        <w:t>)</w:t>
      </w:r>
      <w:r w:rsidRPr="004A6AD4">
        <w:rPr>
          <w:rFonts w:ascii="Times New Roman" w:hAnsi="Times New Roman" w:cs="Times New Roman"/>
          <w:sz w:val="24"/>
          <w:szCs w:val="24"/>
        </w:rPr>
        <w:t xml:space="preserve"> August. </w:t>
      </w:r>
      <w:r w:rsidR="006B2BA5">
        <w:rPr>
          <w:rFonts w:ascii="Times New Roman" w:hAnsi="Times New Roman" w:cs="Times New Roman"/>
          <w:sz w:val="24"/>
          <w:szCs w:val="24"/>
        </w:rPr>
        <w:t>‘</w:t>
      </w:r>
      <w:r w:rsidRPr="004A6AD4">
        <w:rPr>
          <w:rFonts w:ascii="Times New Roman" w:hAnsi="Times New Roman" w:cs="Times New Roman"/>
          <w:sz w:val="24"/>
          <w:szCs w:val="24"/>
        </w:rPr>
        <w:t>The netflix prize</w:t>
      </w:r>
      <w:r w:rsidR="006B2BA5">
        <w:rPr>
          <w:rFonts w:ascii="Times New Roman" w:hAnsi="Times New Roman" w:cs="Times New Roman"/>
          <w:sz w:val="24"/>
          <w:szCs w:val="24"/>
        </w:rPr>
        <w:t>’,</w:t>
      </w:r>
      <w:r w:rsidRPr="004A6AD4">
        <w:rPr>
          <w:rFonts w:ascii="Times New Roman" w:hAnsi="Times New Roman" w:cs="Times New Roman"/>
          <w:sz w:val="24"/>
          <w:szCs w:val="24"/>
        </w:rPr>
        <w:t xml:space="preserve"> </w:t>
      </w:r>
      <w:r w:rsidRPr="006B2BA5">
        <w:rPr>
          <w:rFonts w:ascii="Times New Roman" w:hAnsi="Times New Roman" w:cs="Times New Roman"/>
          <w:i/>
          <w:iCs/>
          <w:sz w:val="24"/>
          <w:szCs w:val="24"/>
        </w:rPr>
        <w:t xml:space="preserve">In </w:t>
      </w:r>
      <w:r w:rsidRPr="004A6AD4">
        <w:rPr>
          <w:rFonts w:ascii="Times New Roman" w:hAnsi="Times New Roman" w:cs="Times New Roman"/>
          <w:i/>
          <w:iCs/>
          <w:sz w:val="24"/>
          <w:szCs w:val="24"/>
        </w:rPr>
        <w:t>Proceedings of KDD cup and workshop</w:t>
      </w:r>
      <w:r w:rsidR="006B2BA5">
        <w:rPr>
          <w:rFonts w:ascii="Times New Roman" w:hAnsi="Times New Roman" w:cs="Times New Roman"/>
          <w:sz w:val="24"/>
          <w:szCs w:val="24"/>
        </w:rPr>
        <w:t xml:space="preserve">, </w:t>
      </w:r>
      <w:r w:rsidRPr="004A6AD4">
        <w:rPr>
          <w:rFonts w:ascii="Times New Roman" w:hAnsi="Times New Roman" w:cs="Times New Roman"/>
          <w:sz w:val="24"/>
          <w:szCs w:val="24"/>
        </w:rPr>
        <w:t>Vol. 2007, p. 35.</w:t>
      </w:r>
    </w:p>
    <w:p w14:paraId="6C6971C8" w14:textId="243EE6EA" w:rsidR="00A015DE" w:rsidRDefault="00A015DE" w:rsidP="00977B49">
      <w:pPr>
        <w:pStyle w:val="FootnoteText"/>
      </w:pPr>
    </w:p>
    <w:p w14:paraId="1C2D7028" w14:textId="16347D82" w:rsidR="00A015DE" w:rsidRDefault="00A015DE" w:rsidP="00977B49">
      <w:pPr>
        <w:pStyle w:val="FootnoteText"/>
      </w:pPr>
    </w:p>
    <w:p w14:paraId="76BFA8EF" w14:textId="31C0C852" w:rsidR="00A015DE" w:rsidRDefault="00A015DE" w:rsidP="00977B49">
      <w:pPr>
        <w:pStyle w:val="FootnoteText"/>
      </w:pPr>
    </w:p>
    <w:p w14:paraId="4BD1B00E" w14:textId="77777777" w:rsidR="00A015DE" w:rsidRDefault="00A015DE" w:rsidP="00977B49">
      <w:pPr>
        <w:pStyle w:val="FootnoteText"/>
      </w:pPr>
    </w:p>
    <w:p w14:paraId="10DFA967" w14:textId="23BE9324" w:rsidR="00A015DE" w:rsidRDefault="00A015DE" w:rsidP="00977B49">
      <w:pPr>
        <w:pStyle w:val="FootnoteText"/>
      </w:pPr>
    </w:p>
    <w:p w14:paraId="1A832EF5" w14:textId="35AD2C9E" w:rsidR="00A015DE" w:rsidRDefault="00A015DE" w:rsidP="00977B49">
      <w:pPr>
        <w:pStyle w:val="FootnoteText"/>
      </w:pPr>
    </w:p>
    <w:p w14:paraId="4F958B67" w14:textId="3711DEBD" w:rsidR="00A015DE" w:rsidRDefault="00A015DE" w:rsidP="00977B49">
      <w:pPr>
        <w:pStyle w:val="FootnoteText"/>
      </w:pPr>
    </w:p>
    <w:p w14:paraId="439AB6DA" w14:textId="216599E5" w:rsidR="00A015DE" w:rsidRDefault="00A015DE" w:rsidP="00977B49">
      <w:pPr>
        <w:pStyle w:val="FootnoteText"/>
      </w:pPr>
    </w:p>
    <w:p w14:paraId="51CDB1B8" w14:textId="5B27BD47" w:rsidR="00A015DE" w:rsidRDefault="00A015DE" w:rsidP="00977B49">
      <w:pPr>
        <w:pStyle w:val="FootnoteText"/>
      </w:pPr>
    </w:p>
    <w:p w14:paraId="1E953A0A" w14:textId="5DE06507" w:rsidR="00A015DE" w:rsidRDefault="00A015DE" w:rsidP="00977B49">
      <w:pPr>
        <w:pStyle w:val="FootnoteText"/>
      </w:pPr>
    </w:p>
    <w:p w14:paraId="04909DC1" w14:textId="3B00B148" w:rsidR="00A015DE" w:rsidRDefault="00A015DE" w:rsidP="00977B49">
      <w:pPr>
        <w:pStyle w:val="FootnoteText"/>
      </w:pPr>
    </w:p>
    <w:p w14:paraId="249DEB87" w14:textId="596161C0" w:rsidR="00A015DE" w:rsidRDefault="00A015DE" w:rsidP="00977B49">
      <w:pPr>
        <w:pStyle w:val="FootnoteText"/>
      </w:pPr>
    </w:p>
    <w:p w14:paraId="07EFD613" w14:textId="16F449C8" w:rsidR="00A015DE" w:rsidRDefault="00A015DE" w:rsidP="00977B49">
      <w:pPr>
        <w:pStyle w:val="FootnoteText"/>
      </w:pPr>
    </w:p>
    <w:p w14:paraId="34BF3DF2" w14:textId="27B840E9" w:rsidR="00A015DE" w:rsidRDefault="00A015DE" w:rsidP="00977B49">
      <w:pPr>
        <w:pStyle w:val="FootnoteText"/>
      </w:pPr>
    </w:p>
    <w:p w14:paraId="629EF5DF" w14:textId="074B53F1" w:rsidR="00A015DE" w:rsidRDefault="00A015DE" w:rsidP="00977B49">
      <w:pPr>
        <w:pStyle w:val="FootnoteText"/>
      </w:pPr>
    </w:p>
    <w:p w14:paraId="6FDFF58D" w14:textId="7DDC1A7B" w:rsidR="00A015DE" w:rsidRDefault="00A015DE" w:rsidP="00977B49">
      <w:pPr>
        <w:pStyle w:val="FootnoteText"/>
      </w:pPr>
    </w:p>
    <w:p w14:paraId="7FF0CF0D" w14:textId="544414FE" w:rsidR="00A015DE" w:rsidRDefault="00A015DE" w:rsidP="00977B49">
      <w:pPr>
        <w:pStyle w:val="FootnoteText"/>
      </w:pPr>
    </w:p>
    <w:p w14:paraId="52E62412" w14:textId="6202B189" w:rsidR="00A015DE" w:rsidRDefault="00A015DE" w:rsidP="00977B49">
      <w:pPr>
        <w:pStyle w:val="FootnoteText"/>
      </w:pPr>
    </w:p>
    <w:p w14:paraId="1C61BD4C" w14:textId="6CA7CEFE" w:rsidR="00A015DE" w:rsidRDefault="00A015DE" w:rsidP="00977B49">
      <w:pPr>
        <w:pStyle w:val="FootnoteText"/>
      </w:pPr>
    </w:p>
    <w:p w14:paraId="7CBCE3ED" w14:textId="7580EC76" w:rsidR="00A015DE" w:rsidRDefault="00A015DE" w:rsidP="00977B49">
      <w:pPr>
        <w:pStyle w:val="FootnoteText"/>
      </w:pPr>
    </w:p>
    <w:p w14:paraId="6DFC6453" w14:textId="06A1AEEE" w:rsidR="00A015DE" w:rsidRDefault="00A015DE" w:rsidP="00977B49">
      <w:pPr>
        <w:pStyle w:val="FootnoteText"/>
      </w:pPr>
    </w:p>
    <w:p w14:paraId="03C08DCC" w14:textId="0D0C7A78" w:rsidR="00A015DE" w:rsidRDefault="00A015DE" w:rsidP="00977B49">
      <w:pPr>
        <w:pStyle w:val="FootnoteText"/>
      </w:pPr>
    </w:p>
    <w:p w14:paraId="32C2F947" w14:textId="7CE1EEA8" w:rsidR="00A015DE" w:rsidRDefault="00A015DE" w:rsidP="00977B49">
      <w:pPr>
        <w:pStyle w:val="FootnoteText"/>
      </w:pPr>
    </w:p>
    <w:p w14:paraId="028DA962" w14:textId="0FA7BBF1" w:rsidR="00A015DE" w:rsidRDefault="00A015DE" w:rsidP="00977B49">
      <w:pPr>
        <w:pStyle w:val="FootnoteText"/>
      </w:pPr>
    </w:p>
    <w:p w14:paraId="30E1CDE4" w14:textId="61A47D4A" w:rsidR="00A015DE" w:rsidRDefault="00A015DE" w:rsidP="00977B49">
      <w:pPr>
        <w:pStyle w:val="FootnoteText"/>
      </w:pPr>
    </w:p>
    <w:p w14:paraId="7E677B70" w14:textId="62F765AE" w:rsidR="00A015DE" w:rsidRDefault="00A015DE" w:rsidP="00977B49">
      <w:pPr>
        <w:pStyle w:val="FootnoteText"/>
      </w:pPr>
    </w:p>
    <w:p w14:paraId="4804B6ED" w14:textId="77EA7F75" w:rsidR="00A015DE" w:rsidRDefault="00A015DE" w:rsidP="00977B49">
      <w:pPr>
        <w:pStyle w:val="FootnoteText"/>
      </w:pPr>
    </w:p>
    <w:p w14:paraId="7A2891C7" w14:textId="016D7D40" w:rsidR="00A015DE" w:rsidRDefault="00A015DE" w:rsidP="00977B49">
      <w:pPr>
        <w:pStyle w:val="FootnoteText"/>
      </w:pPr>
    </w:p>
    <w:p w14:paraId="606AC0C3" w14:textId="7A71E1BD" w:rsidR="00A015DE" w:rsidRDefault="00A015DE" w:rsidP="00977B49">
      <w:pPr>
        <w:pStyle w:val="FootnoteText"/>
      </w:pPr>
    </w:p>
    <w:p w14:paraId="7DEE0059" w14:textId="2E905DBB" w:rsidR="00A015DE" w:rsidRDefault="00A015DE" w:rsidP="00977B49">
      <w:pPr>
        <w:pStyle w:val="FootnoteText"/>
      </w:pPr>
    </w:p>
    <w:p w14:paraId="73688B19" w14:textId="12DFE011" w:rsidR="00A015DE" w:rsidRDefault="00A015DE" w:rsidP="00977B49">
      <w:pPr>
        <w:pStyle w:val="FootnoteText"/>
        <w:rPr>
          <w:lang w:val="en-US"/>
        </w:rPr>
      </w:pPr>
    </w:p>
    <w:p w14:paraId="31A3B588" w14:textId="77777777" w:rsidR="00A015DE" w:rsidRPr="007E2FBF" w:rsidRDefault="00A015DE" w:rsidP="00977B49">
      <w:pPr>
        <w:pStyle w:val="FootnoteText"/>
        <w:rPr>
          <w:lang w:val="en-US"/>
        </w:rPr>
      </w:pPr>
    </w:p>
  </w:footnote>
  <w:footnote w:id="18">
    <w:p w14:paraId="25C72692" w14:textId="5A6731CB" w:rsidR="00A015DE" w:rsidRPr="006C67B9" w:rsidRDefault="00A015DE" w:rsidP="00761C1C">
      <w:pPr>
        <w:pStyle w:val="FootnoteText"/>
        <w:rPr>
          <w:rFonts w:ascii="Arial" w:hAnsi="Arial" w:cs="Arial"/>
          <w:sz w:val="22"/>
          <w:szCs w:val="22"/>
          <w:lang w:val="en-GB"/>
        </w:rPr>
      </w:pPr>
      <w:r w:rsidRPr="006C67B9">
        <w:rPr>
          <w:rStyle w:val="FootnoteReference"/>
          <w:rFonts w:ascii="Arial" w:hAnsi="Arial" w:cs="Arial"/>
          <w:sz w:val="22"/>
          <w:szCs w:val="22"/>
        </w:rPr>
        <w:footnoteRef/>
      </w:r>
      <w:r w:rsidRPr="006C67B9">
        <w:rPr>
          <w:rFonts w:ascii="Arial" w:hAnsi="Arial" w:cs="Arial"/>
          <w:sz w:val="22"/>
          <w:szCs w:val="22"/>
        </w:rPr>
        <w:t xml:space="preserve"> </w:t>
      </w:r>
      <w:r w:rsidRPr="006C67B9">
        <w:rPr>
          <w:rFonts w:ascii="Arial" w:hAnsi="Arial" w:cs="Arial"/>
          <w:sz w:val="22"/>
          <w:szCs w:val="22"/>
          <w:lang w:val="en-GB"/>
        </w:rPr>
        <w:t>Waters, D.</w:t>
      </w:r>
      <w:r w:rsidR="006B2BA5">
        <w:rPr>
          <w:rFonts w:ascii="Arial" w:hAnsi="Arial" w:cs="Arial"/>
          <w:sz w:val="22"/>
          <w:szCs w:val="22"/>
          <w:lang w:val="en-GB"/>
        </w:rPr>
        <w:t xml:space="preserve"> and</w:t>
      </w:r>
      <w:r w:rsidRPr="006C67B9">
        <w:rPr>
          <w:rFonts w:ascii="Arial" w:hAnsi="Arial" w:cs="Arial"/>
          <w:sz w:val="22"/>
          <w:szCs w:val="22"/>
          <w:lang w:val="en-GB"/>
        </w:rPr>
        <w:t xml:space="preserve"> Waters, C. D. J. (2011) </w:t>
      </w:r>
      <w:r w:rsidRPr="006C67B9">
        <w:rPr>
          <w:rFonts w:ascii="Arial" w:hAnsi="Arial" w:cs="Arial"/>
          <w:i/>
          <w:iCs/>
          <w:sz w:val="22"/>
          <w:szCs w:val="22"/>
          <w:lang w:val="en-GB"/>
        </w:rPr>
        <w:t>Quantitative methods for business</w:t>
      </w:r>
      <w:r w:rsidRPr="006C67B9">
        <w:rPr>
          <w:rFonts w:ascii="Arial" w:hAnsi="Arial" w:cs="Arial"/>
          <w:sz w:val="22"/>
          <w:szCs w:val="22"/>
          <w:lang w:val="en-GB"/>
        </w:rPr>
        <w:t>. 5th edition. Pearson Education.</w:t>
      </w:r>
    </w:p>
  </w:footnote>
  <w:footnote w:id="19">
    <w:p w14:paraId="641F86A1" w14:textId="1041407F" w:rsidR="00A015DE" w:rsidRPr="006C67B9" w:rsidRDefault="00A015DE" w:rsidP="00761C1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Ellenberg, J. </w:t>
      </w:r>
      <w:r w:rsidR="006B2BA5">
        <w:rPr>
          <w:rFonts w:ascii="Arial" w:hAnsi="Arial" w:cs="Arial"/>
          <w:sz w:val="22"/>
          <w:szCs w:val="22"/>
        </w:rPr>
        <w:t>(</w:t>
      </w:r>
      <w:r w:rsidRPr="006C67B9">
        <w:rPr>
          <w:rFonts w:ascii="Arial" w:hAnsi="Arial" w:cs="Arial"/>
          <w:sz w:val="22"/>
          <w:szCs w:val="22"/>
        </w:rPr>
        <w:t>2014</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How Not To Be Wrong The Hidden Maths Of Everyday Life</w:t>
      </w:r>
      <w:r w:rsidRPr="006C67B9">
        <w:rPr>
          <w:rFonts w:ascii="Arial" w:hAnsi="Arial" w:cs="Arial"/>
          <w:sz w:val="22"/>
          <w:szCs w:val="22"/>
        </w:rPr>
        <w:t>. London: Penguin.</w:t>
      </w:r>
    </w:p>
  </w:footnote>
  <w:footnote w:id="20">
    <w:p w14:paraId="287CB54B" w14:textId="77777777" w:rsidR="00A015DE" w:rsidRPr="006C67B9" w:rsidRDefault="00A015DE" w:rsidP="00761C1C">
      <w:pPr>
        <w:pStyle w:val="FootnoteText"/>
        <w:rPr>
          <w:rFonts w:ascii="Arial" w:hAnsi="Arial" w:cs="Arial"/>
          <w:sz w:val="22"/>
          <w:szCs w:val="22"/>
          <w:lang w:val="en-US"/>
        </w:rPr>
      </w:pPr>
      <w:r w:rsidRPr="006C67B9">
        <w:rPr>
          <w:rStyle w:val="FootnoteReference"/>
          <w:rFonts w:ascii="Arial" w:hAnsi="Arial" w:cs="Arial"/>
          <w:sz w:val="22"/>
          <w:szCs w:val="22"/>
        </w:rPr>
        <w:footnoteRef/>
      </w:r>
      <w:r w:rsidRPr="006C67B9">
        <w:rPr>
          <w:rFonts w:ascii="Arial" w:hAnsi="Arial" w:cs="Arial"/>
          <w:sz w:val="22"/>
          <w:szCs w:val="22"/>
        </w:rPr>
        <w:t xml:space="preserve"> Byrne, D. (2002) </w:t>
      </w:r>
      <w:r w:rsidRPr="006C67B9">
        <w:rPr>
          <w:rFonts w:ascii="Arial" w:hAnsi="Arial" w:cs="Arial"/>
          <w:i/>
          <w:iCs/>
          <w:sz w:val="22"/>
          <w:szCs w:val="22"/>
        </w:rPr>
        <w:t>Interpreting Quantitative Data,</w:t>
      </w:r>
      <w:r w:rsidRPr="006C67B9">
        <w:rPr>
          <w:rFonts w:ascii="Arial" w:hAnsi="Arial" w:cs="Arial"/>
          <w:sz w:val="22"/>
          <w:szCs w:val="22"/>
        </w:rPr>
        <w:t xml:space="preserve"> London: Sage.</w:t>
      </w:r>
    </w:p>
  </w:footnote>
  <w:footnote w:id="21">
    <w:p w14:paraId="5343B9D0" w14:textId="0050EB23" w:rsidR="00A015DE" w:rsidRPr="006C67B9" w:rsidRDefault="00A015DE" w:rsidP="00761C1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Ellenberg, J. </w:t>
      </w:r>
      <w:r w:rsidR="006B2BA5">
        <w:rPr>
          <w:rFonts w:ascii="Arial" w:hAnsi="Arial" w:cs="Arial"/>
          <w:sz w:val="22"/>
          <w:szCs w:val="22"/>
        </w:rPr>
        <w:t>(</w:t>
      </w:r>
      <w:r w:rsidRPr="006C67B9">
        <w:rPr>
          <w:rFonts w:ascii="Arial" w:hAnsi="Arial" w:cs="Arial"/>
          <w:sz w:val="22"/>
          <w:szCs w:val="22"/>
        </w:rPr>
        <w:t>2014</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How Not To Be Wrong The Hidden Maths Of Everyday Life</w:t>
      </w:r>
      <w:r w:rsidRPr="006C67B9">
        <w:rPr>
          <w:rFonts w:ascii="Arial" w:hAnsi="Arial" w:cs="Arial"/>
          <w:sz w:val="22"/>
          <w:szCs w:val="22"/>
        </w:rPr>
        <w:t>. London: Penguin.</w:t>
      </w:r>
    </w:p>
  </w:footnote>
  <w:footnote w:id="22">
    <w:p w14:paraId="683C49E9" w14:textId="61AE6E00" w:rsidR="00A015DE" w:rsidRPr="006C67B9" w:rsidRDefault="00A015DE" w:rsidP="00761C1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Bear, S.</w:t>
      </w:r>
      <w:r w:rsidR="006B2BA5">
        <w:rPr>
          <w:rFonts w:ascii="Arial" w:hAnsi="Arial" w:cs="Arial"/>
          <w:sz w:val="22"/>
          <w:szCs w:val="22"/>
        </w:rPr>
        <w:t>,</w:t>
      </w:r>
      <w:r w:rsidRPr="006C67B9">
        <w:rPr>
          <w:rFonts w:ascii="Arial" w:hAnsi="Arial" w:cs="Arial"/>
          <w:sz w:val="22"/>
          <w:szCs w:val="22"/>
        </w:rPr>
        <w:t xml:space="preserve"> Rahman, N. and Post, C. </w:t>
      </w:r>
      <w:r w:rsidR="006B2BA5">
        <w:rPr>
          <w:rFonts w:ascii="Arial" w:hAnsi="Arial" w:cs="Arial"/>
          <w:sz w:val="22"/>
          <w:szCs w:val="22"/>
        </w:rPr>
        <w:t>(</w:t>
      </w:r>
      <w:r w:rsidRPr="006C67B9">
        <w:rPr>
          <w:rFonts w:ascii="Arial" w:hAnsi="Arial" w:cs="Arial"/>
          <w:sz w:val="22"/>
          <w:szCs w:val="22"/>
        </w:rPr>
        <w:t>2010</w:t>
      </w:r>
      <w:r w:rsidR="006B2BA5">
        <w:rPr>
          <w:rFonts w:ascii="Arial" w:hAnsi="Arial" w:cs="Arial"/>
          <w:sz w:val="22"/>
          <w:szCs w:val="22"/>
        </w:rPr>
        <w:t>)</w:t>
      </w:r>
      <w:r w:rsidRPr="006C67B9">
        <w:rPr>
          <w:rFonts w:ascii="Arial" w:hAnsi="Arial" w:cs="Arial"/>
          <w:sz w:val="22"/>
          <w:szCs w:val="22"/>
        </w:rPr>
        <w:t xml:space="preserve"> </w:t>
      </w:r>
      <w:r w:rsidR="006B2BA5">
        <w:rPr>
          <w:rFonts w:ascii="Arial" w:hAnsi="Arial" w:cs="Arial"/>
          <w:sz w:val="22"/>
          <w:szCs w:val="22"/>
        </w:rPr>
        <w:t>‘</w:t>
      </w:r>
      <w:r w:rsidRPr="006C67B9">
        <w:rPr>
          <w:rFonts w:ascii="Arial" w:hAnsi="Arial" w:cs="Arial"/>
          <w:sz w:val="22"/>
          <w:szCs w:val="22"/>
        </w:rPr>
        <w:t>The impact of board diversity and gender composition on corporate social responsibility and firm reputation</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Journal of business ethics</w:t>
      </w:r>
      <w:r w:rsidRPr="006C67B9">
        <w:rPr>
          <w:rFonts w:ascii="Arial" w:hAnsi="Arial" w:cs="Arial"/>
          <w:sz w:val="22"/>
          <w:szCs w:val="22"/>
        </w:rPr>
        <w:t xml:space="preserve">, </w:t>
      </w:r>
      <w:r w:rsidRPr="006C67B9">
        <w:rPr>
          <w:rFonts w:ascii="Arial" w:hAnsi="Arial" w:cs="Arial"/>
          <w:i/>
          <w:iCs/>
          <w:sz w:val="22"/>
          <w:szCs w:val="22"/>
        </w:rPr>
        <w:t>97</w:t>
      </w:r>
      <w:r w:rsidRPr="006C67B9">
        <w:rPr>
          <w:rFonts w:ascii="Arial" w:hAnsi="Arial" w:cs="Arial"/>
          <w:sz w:val="22"/>
          <w:szCs w:val="22"/>
        </w:rPr>
        <w:t>(2), pp.207-221.</w:t>
      </w:r>
    </w:p>
  </w:footnote>
  <w:footnote w:id="23">
    <w:p w14:paraId="6BEC5851" w14:textId="70E1632A" w:rsidR="00A015DE" w:rsidRPr="006C67B9" w:rsidRDefault="00A015DE" w:rsidP="00761C1C">
      <w:pPr>
        <w:pStyle w:val="FootnoteText"/>
        <w:rPr>
          <w:rFonts w:ascii="Arial" w:hAnsi="Arial" w:cs="Arial"/>
          <w:sz w:val="22"/>
          <w:szCs w:val="22"/>
          <w:lang w:val="en-US"/>
        </w:rPr>
      </w:pPr>
      <w:r w:rsidRPr="006C67B9">
        <w:rPr>
          <w:rStyle w:val="FootnoteReference"/>
          <w:rFonts w:ascii="Arial" w:hAnsi="Arial" w:cs="Arial"/>
          <w:sz w:val="22"/>
          <w:szCs w:val="22"/>
        </w:rPr>
        <w:footnoteRef/>
      </w:r>
      <w:r w:rsidRPr="006C67B9">
        <w:rPr>
          <w:rFonts w:ascii="Arial" w:hAnsi="Arial" w:cs="Arial"/>
          <w:sz w:val="22"/>
          <w:szCs w:val="22"/>
        </w:rPr>
        <w:t xml:space="preserve"> Bear, S., Rahman, N. and Post, C. </w:t>
      </w:r>
      <w:r w:rsidR="006B2BA5">
        <w:rPr>
          <w:rFonts w:ascii="Arial" w:hAnsi="Arial" w:cs="Arial"/>
          <w:sz w:val="22"/>
          <w:szCs w:val="22"/>
        </w:rPr>
        <w:t>(</w:t>
      </w:r>
      <w:r w:rsidRPr="006C67B9">
        <w:rPr>
          <w:rFonts w:ascii="Arial" w:hAnsi="Arial" w:cs="Arial"/>
          <w:sz w:val="22"/>
          <w:szCs w:val="22"/>
        </w:rPr>
        <w:t>2010</w:t>
      </w:r>
      <w:r w:rsidR="006B2BA5">
        <w:rPr>
          <w:rFonts w:ascii="Arial" w:hAnsi="Arial" w:cs="Arial"/>
          <w:sz w:val="22"/>
          <w:szCs w:val="22"/>
        </w:rPr>
        <w:t>)</w:t>
      </w:r>
      <w:r w:rsidRPr="006C67B9">
        <w:rPr>
          <w:rFonts w:ascii="Arial" w:hAnsi="Arial" w:cs="Arial"/>
          <w:sz w:val="22"/>
          <w:szCs w:val="22"/>
        </w:rPr>
        <w:t xml:space="preserve"> </w:t>
      </w:r>
      <w:r w:rsidR="006B2BA5">
        <w:rPr>
          <w:rFonts w:ascii="Arial" w:hAnsi="Arial" w:cs="Arial"/>
          <w:sz w:val="22"/>
          <w:szCs w:val="22"/>
        </w:rPr>
        <w:t>‘</w:t>
      </w:r>
      <w:r w:rsidRPr="006C67B9">
        <w:rPr>
          <w:rFonts w:ascii="Arial" w:hAnsi="Arial" w:cs="Arial"/>
          <w:sz w:val="22"/>
          <w:szCs w:val="22"/>
        </w:rPr>
        <w:t>The impact of board diversity and gender composition on corporate social responsibility and firm reputation</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Journal of business ethics</w:t>
      </w:r>
      <w:r w:rsidRPr="006C67B9">
        <w:rPr>
          <w:rFonts w:ascii="Arial" w:hAnsi="Arial" w:cs="Arial"/>
          <w:sz w:val="22"/>
          <w:szCs w:val="22"/>
        </w:rPr>
        <w:t xml:space="preserve">, </w:t>
      </w:r>
      <w:r w:rsidRPr="006C67B9">
        <w:rPr>
          <w:rFonts w:ascii="Arial" w:hAnsi="Arial" w:cs="Arial"/>
          <w:i/>
          <w:iCs/>
          <w:sz w:val="22"/>
          <w:szCs w:val="22"/>
        </w:rPr>
        <w:t>97</w:t>
      </w:r>
      <w:r w:rsidRPr="006C67B9">
        <w:rPr>
          <w:rFonts w:ascii="Arial" w:hAnsi="Arial" w:cs="Arial"/>
          <w:sz w:val="22"/>
          <w:szCs w:val="22"/>
        </w:rPr>
        <w:t>(2), pp.207-221.</w:t>
      </w:r>
    </w:p>
  </w:footnote>
  <w:footnote w:id="24">
    <w:p w14:paraId="6505121C" w14:textId="1E2A82E9" w:rsidR="00A015DE" w:rsidRPr="006C67B9" w:rsidRDefault="00A015DE" w:rsidP="00761C1C">
      <w:pPr>
        <w:pStyle w:val="FootnoteText"/>
        <w:rPr>
          <w:rFonts w:ascii="Arial" w:hAnsi="Arial" w:cs="Arial"/>
          <w:sz w:val="22"/>
          <w:szCs w:val="22"/>
          <w:lang w:val="en-US"/>
        </w:rPr>
      </w:pPr>
      <w:r w:rsidRPr="006C67B9">
        <w:rPr>
          <w:rStyle w:val="FootnoteReference"/>
          <w:rFonts w:ascii="Arial" w:hAnsi="Arial" w:cs="Arial"/>
          <w:sz w:val="22"/>
          <w:szCs w:val="22"/>
        </w:rPr>
        <w:footnoteRef/>
      </w:r>
      <w:r w:rsidRPr="006C67B9">
        <w:rPr>
          <w:rFonts w:ascii="Arial" w:hAnsi="Arial" w:cs="Arial"/>
          <w:sz w:val="22"/>
          <w:szCs w:val="22"/>
        </w:rPr>
        <w:t xml:space="preserve"> Bear, S., Rahman, N. and Post, C. </w:t>
      </w:r>
      <w:r w:rsidR="006B2BA5">
        <w:rPr>
          <w:rFonts w:ascii="Arial" w:hAnsi="Arial" w:cs="Arial"/>
          <w:sz w:val="22"/>
          <w:szCs w:val="22"/>
        </w:rPr>
        <w:t>(</w:t>
      </w:r>
      <w:r w:rsidRPr="006C67B9">
        <w:rPr>
          <w:rFonts w:ascii="Arial" w:hAnsi="Arial" w:cs="Arial"/>
          <w:sz w:val="22"/>
          <w:szCs w:val="22"/>
        </w:rPr>
        <w:t>2010</w:t>
      </w:r>
      <w:r w:rsidR="006B2BA5">
        <w:rPr>
          <w:rFonts w:ascii="Arial" w:hAnsi="Arial" w:cs="Arial"/>
          <w:sz w:val="22"/>
          <w:szCs w:val="22"/>
        </w:rPr>
        <w:t>)</w:t>
      </w:r>
      <w:r w:rsidRPr="006C67B9">
        <w:rPr>
          <w:rFonts w:ascii="Arial" w:hAnsi="Arial" w:cs="Arial"/>
          <w:sz w:val="22"/>
          <w:szCs w:val="22"/>
        </w:rPr>
        <w:t xml:space="preserve"> </w:t>
      </w:r>
      <w:r w:rsidR="006B2BA5">
        <w:rPr>
          <w:rFonts w:ascii="Arial" w:hAnsi="Arial" w:cs="Arial"/>
          <w:sz w:val="22"/>
          <w:szCs w:val="22"/>
        </w:rPr>
        <w:t>‘</w:t>
      </w:r>
      <w:r w:rsidRPr="006C67B9">
        <w:rPr>
          <w:rFonts w:ascii="Arial" w:hAnsi="Arial" w:cs="Arial"/>
          <w:sz w:val="22"/>
          <w:szCs w:val="22"/>
        </w:rPr>
        <w:t>The impact of board diversity and gender composition on corporate social responsibility and firm reputation</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Journal of business ethics</w:t>
      </w:r>
      <w:r w:rsidRPr="006C67B9">
        <w:rPr>
          <w:rFonts w:ascii="Arial" w:hAnsi="Arial" w:cs="Arial"/>
          <w:sz w:val="22"/>
          <w:szCs w:val="22"/>
        </w:rPr>
        <w:t xml:space="preserve">, </w:t>
      </w:r>
      <w:r w:rsidRPr="006C67B9">
        <w:rPr>
          <w:rFonts w:ascii="Arial" w:hAnsi="Arial" w:cs="Arial"/>
          <w:i/>
          <w:iCs/>
          <w:sz w:val="22"/>
          <w:szCs w:val="22"/>
        </w:rPr>
        <w:t>97</w:t>
      </w:r>
      <w:r w:rsidRPr="006C67B9">
        <w:rPr>
          <w:rFonts w:ascii="Arial" w:hAnsi="Arial" w:cs="Arial"/>
          <w:sz w:val="22"/>
          <w:szCs w:val="22"/>
        </w:rPr>
        <w:t>(2), pp.207-221.</w:t>
      </w:r>
    </w:p>
  </w:footnote>
  <w:footnote w:id="25">
    <w:p w14:paraId="0E94B196" w14:textId="118FAB6B" w:rsidR="00A015DE" w:rsidRPr="006C67B9" w:rsidRDefault="00A015DE" w:rsidP="00761C1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Ellenberg, J. </w:t>
      </w:r>
      <w:r w:rsidR="006B2BA5">
        <w:rPr>
          <w:rFonts w:ascii="Arial" w:hAnsi="Arial" w:cs="Arial"/>
          <w:sz w:val="22"/>
          <w:szCs w:val="22"/>
        </w:rPr>
        <w:t>(</w:t>
      </w:r>
      <w:r w:rsidRPr="006C67B9">
        <w:rPr>
          <w:rFonts w:ascii="Arial" w:hAnsi="Arial" w:cs="Arial"/>
          <w:sz w:val="22"/>
          <w:szCs w:val="22"/>
        </w:rPr>
        <w:t>2014</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How Not To Be Wrong The Hidden Maths Of Everyday Life</w:t>
      </w:r>
      <w:r w:rsidRPr="006C67B9">
        <w:rPr>
          <w:rFonts w:ascii="Arial" w:hAnsi="Arial" w:cs="Arial"/>
          <w:sz w:val="22"/>
          <w:szCs w:val="22"/>
        </w:rPr>
        <w:t>. London: Penguin.</w:t>
      </w:r>
    </w:p>
  </w:footnote>
  <w:footnote w:id="26">
    <w:p w14:paraId="796D932B" w14:textId="1CBEA525" w:rsidR="00A015DE" w:rsidRPr="006C67B9" w:rsidRDefault="00A015DE" w:rsidP="00761C1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Ellenberg, J.2</w:t>
      </w:r>
      <w:r w:rsidR="006B2BA5">
        <w:rPr>
          <w:rFonts w:ascii="Arial" w:hAnsi="Arial" w:cs="Arial"/>
          <w:sz w:val="22"/>
          <w:szCs w:val="22"/>
        </w:rPr>
        <w:t>(</w:t>
      </w:r>
      <w:r w:rsidRPr="006C67B9">
        <w:rPr>
          <w:rFonts w:ascii="Arial" w:hAnsi="Arial" w:cs="Arial"/>
          <w:sz w:val="22"/>
          <w:szCs w:val="22"/>
        </w:rPr>
        <w:t>014</w:t>
      </w:r>
      <w:r w:rsidR="006B2BA5">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How Not To Be Wrong The Hidden Maths Of Everyday Life</w:t>
      </w:r>
      <w:r w:rsidRPr="006C67B9">
        <w:rPr>
          <w:rFonts w:ascii="Arial" w:hAnsi="Arial" w:cs="Arial"/>
          <w:sz w:val="22"/>
          <w:szCs w:val="22"/>
        </w:rPr>
        <w:t>. London: Penguin.</w:t>
      </w:r>
    </w:p>
    <w:p w14:paraId="3635C5FA" w14:textId="47F8E063" w:rsidR="00A015DE" w:rsidRPr="00B30152" w:rsidRDefault="00A015DE" w:rsidP="00761C1C">
      <w:pPr>
        <w:pStyle w:val="FootnoteText"/>
        <w:rPr>
          <w:rFonts w:ascii="Times New Roman" w:hAnsi="Times New Roman" w:cs="Times New Roman"/>
          <w:sz w:val="24"/>
          <w:szCs w:val="24"/>
        </w:rPr>
      </w:pPr>
    </w:p>
    <w:p w14:paraId="31C50444" w14:textId="6E41776C" w:rsidR="00A015DE" w:rsidRDefault="00A015DE" w:rsidP="00761C1C">
      <w:pPr>
        <w:pStyle w:val="FootnoteText"/>
      </w:pPr>
    </w:p>
    <w:p w14:paraId="608F5874" w14:textId="76413B78" w:rsidR="00A015DE" w:rsidRDefault="00A015DE" w:rsidP="00761C1C">
      <w:pPr>
        <w:pStyle w:val="FootnoteText"/>
      </w:pPr>
    </w:p>
    <w:p w14:paraId="3F9368EC" w14:textId="152D092B" w:rsidR="00A015DE" w:rsidRDefault="00A015DE" w:rsidP="00761C1C">
      <w:pPr>
        <w:pStyle w:val="FootnoteText"/>
      </w:pPr>
    </w:p>
    <w:p w14:paraId="7BC56B84" w14:textId="5FBAB04C" w:rsidR="00A015DE" w:rsidRDefault="00A015DE" w:rsidP="00761C1C">
      <w:pPr>
        <w:pStyle w:val="FootnoteText"/>
      </w:pPr>
    </w:p>
    <w:p w14:paraId="180A2B81" w14:textId="5933A9CF" w:rsidR="00A015DE" w:rsidRDefault="00A015DE" w:rsidP="00761C1C">
      <w:pPr>
        <w:pStyle w:val="FootnoteText"/>
      </w:pPr>
    </w:p>
    <w:p w14:paraId="2E066203" w14:textId="45EAD193" w:rsidR="00A015DE" w:rsidRDefault="00A015DE" w:rsidP="00761C1C">
      <w:pPr>
        <w:pStyle w:val="FootnoteText"/>
      </w:pPr>
    </w:p>
    <w:p w14:paraId="5C76CEFD" w14:textId="54EFB0E7" w:rsidR="00A015DE" w:rsidRDefault="00A015DE" w:rsidP="00761C1C">
      <w:pPr>
        <w:pStyle w:val="FootnoteText"/>
      </w:pPr>
    </w:p>
    <w:p w14:paraId="0A626477" w14:textId="7BB4D4D6" w:rsidR="00A015DE" w:rsidRDefault="00A015DE" w:rsidP="00761C1C">
      <w:pPr>
        <w:pStyle w:val="FootnoteText"/>
      </w:pPr>
    </w:p>
    <w:p w14:paraId="63560B01" w14:textId="76F1098A" w:rsidR="00A015DE" w:rsidRDefault="00A015DE" w:rsidP="00761C1C">
      <w:pPr>
        <w:pStyle w:val="FootnoteText"/>
      </w:pPr>
    </w:p>
    <w:p w14:paraId="1807EDB8" w14:textId="0337659E" w:rsidR="00A015DE" w:rsidRDefault="00A015DE" w:rsidP="00761C1C">
      <w:pPr>
        <w:pStyle w:val="FootnoteText"/>
      </w:pPr>
    </w:p>
    <w:p w14:paraId="7F421398" w14:textId="24F6AD14" w:rsidR="00A015DE" w:rsidRDefault="00A015DE" w:rsidP="00761C1C">
      <w:pPr>
        <w:pStyle w:val="FootnoteText"/>
      </w:pPr>
    </w:p>
    <w:p w14:paraId="265A903D" w14:textId="7B577F00" w:rsidR="00A015DE" w:rsidRDefault="00A015DE" w:rsidP="00761C1C">
      <w:pPr>
        <w:pStyle w:val="FootnoteText"/>
      </w:pPr>
      <w:r>
        <w:t xml:space="preserve"> </w:t>
      </w:r>
    </w:p>
    <w:p w14:paraId="090A4796" w14:textId="08DA08A5" w:rsidR="00A015DE" w:rsidRDefault="00A015DE" w:rsidP="00761C1C">
      <w:pPr>
        <w:pStyle w:val="FootnoteText"/>
      </w:pPr>
    </w:p>
    <w:p w14:paraId="57917A5C" w14:textId="0310072C" w:rsidR="00A015DE" w:rsidRDefault="00A015DE" w:rsidP="00761C1C">
      <w:pPr>
        <w:pStyle w:val="FootnoteText"/>
      </w:pPr>
    </w:p>
    <w:p w14:paraId="18EFDE1B" w14:textId="4528715A" w:rsidR="00A015DE" w:rsidRDefault="00A015DE" w:rsidP="00761C1C">
      <w:pPr>
        <w:pStyle w:val="FootnoteText"/>
      </w:pPr>
    </w:p>
    <w:p w14:paraId="3B915560" w14:textId="518508E2" w:rsidR="00A015DE" w:rsidRDefault="00A015DE" w:rsidP="00761C1C">
      <w:pPr>
        <w:pStyle w:val="FootnoteText"/>
      </w:pPr>
    </w:p>
    <w:p w14:paraId="77B2AB1A" w14:textId="1C5AFEF5" w:rsidR="00A015DE" w:rsidRDefault="00A015DE" w:rsidP="00761C1C">
      <w:pPr>
        <w:pStyle w:val="FootnoteText"/>
      </w:pPr>
    </w:p>
    <w:p w14:paraId="69F3AFE1" w14:textId="44AF3164" w:rsidR="00A015DE" w:rsidRDefault="00A015DE" w:rsidP="00761C1C">
      <w:pPr>
        <w:pStyle w:val="FootnoteText"/>
      </w:pPr>
    </w:p>
    <w:p w14:paraId="10069D53" w14:textId="68CE4461" w:rsidR="00A015DE" w:rsidRDefault="00A015DE" w:rsidP="00761C1C">
      <w:pPr>
        <w:pStyle w:val="FootnoteText"/>
      </w:pPr>
    </w:p>
    <w:p w14:paraId="4C22252A" w14:textId="54F893A0" w:rsidR="00A015DE" w:rsidRDefault="00A015DE" w:rsidP="00761C1C">
      <w:pPr>
        <w:pStyle w:val="FootnoteText"/>
      </w:pPr>
    </w:p>
    <w:p w14:paraId="5F443305" w14:textId="5666351C" w:rsidR="00A015DE" w:rsidRDefault="00A015DE" w:rsidP="00761C1C">
      <w:pPr>
        <w:pStyle w:val="FootnoteText"/>
      </w:pPr>
    </w:p>
    <w:p w14:paraId="2A105B66" w14:textId="508F24EE" w:rsidR="00A015DE" w:rsidRDefault="00A015DE" w:rsidP="00761C1C">
      <w:pPr>
        <w:pStyle w:val="FootnoteText"/>
      </w:pPr>
    </w:p>
    <w:p w14:paraId="1E88A63D" w14:textId="7B5E3B96" w:rsidR="00A015DE" w:rsidRDefault="00A015DE" w:rsidP="00761C1C">
      <w:pPr>
        <w:pStyle w:val="FootnoteText"/>
      </w:pPr>
    </w:p>
    <w:p w14:paraId="6920E9FE" w14:textId="2EBDA2E5" w:rsidR="00A015DE" w:rsidRDefault="00A015DE" w:rsidP="00761C1C">
      <w:pPr>
        <w:pStyle w:val="FootnoteText"/>
      </w:pPr>
    </w:p>
    <w:p w14:paraId="3C1EFB11" w14:textId="0B9286C8" w:rsidR="00A015DE" w:rsidRDefault="00A015DE" w:rsidP="00761C1C">
      <w:pPr>
        <w:pStyle w:val="FootnoteText"/>
      </w:pPr>
    </w:p>
    <w:p w14:paraId="0F4964B3" w14:textId="0DA8E9CB" w:rsidR="00A015DE" w:rsidRDefault="00A015DE" w:rsidP="00761C1C">
      <w:pPr>
        <w:pStyle w:val="FootnoteText"/>
      </w:pPr>
    </w:p>
    <w:p w14:paraId="241DBE28" w14:textId="2414BADB" w:rsidR="00A015DE" w:rsidRDefault="00A015DE" w:rsidP="00761C1C">
      <w:pPr>
        <w:pStyle w:val="FootnoteText"/>
      </w:pPr>
    </w:p>
    <w:p w14:paraId="4A51317C" w14:textId="27E4384B" w:rsidR="00A015DE" w:rsidRDefault="00A015DE" w:rsidP="00761C1C">
      <w:pPr>
        <w:pStyle w:val="FootnoteText"/>
      </w:pPr>
    </w:p>
    <w:p w14:paraId="79504B57" w14:textId="18674E5B" w:rsidR="00A015DE" w:rsidRDefault="00A015DE" w:rsidP="00761C1C">
      <w:pPr>
        <w:pStyle w:val="FootnoteText"/>
      </w:pPr>
    </w:p>
    <w:p w14:paraId="4E35B560" w14:textId="7D7C062D" w:rsidR="00A015DE" w:rsidRDefault="00A015DE" w:rsidP="00761C1C">
      <w:pPr>
        <w:pStyle w:val="FootnoteText"/>
      </w:pPr>
    </w:p>
    <w:p w14:paraId="1A05F88B" w14:textId="721C9A46" w:rsidR="00A015DE" w:rsidRDefault="00A015DE" w:rsidP="00761C1C">
      <w:pPr>
        <w:pStyle w:val="FootnoteText"/>
      </w:pPr>
    </w:p>
    <w:p w14:paraId="4E576EF5" w14:textId="0B488CD7" w:rsidR="00A015DE" w:rsidRDefault="00A015DE" w:rsidP="00761C1C">
      <w:pPr>
        <w:pStyle w:val="FootnoteText"/>
      </w:pPr>
    </w:p>
    <w:p w14:paraId="794FD3CB" w14:textId="067CFBB9" w:rsidR="00A015DE" w:rsidRDefault="00A015DE" w:rsidP="00761C1C">
      <w:pPr>
        <w:pStyle w:val="FootnoteText"/>
      </w:pPr>
    </w:p>
    <w:p w14:paraId="03D1AE1E" w14:textId="1E117A6F" w:rsidR="00A015DE" w:rsidRDefault="00A015DE" w:rsidP="00761C1C">
      <w:pPr>
        <w:pStyle w:val="FootnoteText"/>
      </w:pPr>
    </w:p>
    <w:p w14:paraId="1F92BD62" w14:textId="5B780FE6" w:rsidR="00A015DE" w:rsidRDefault="00A015DE" w:rsidP="00761C1C">
      <w:pPr>
        <w:pStyle w:val="FootnoteText"/>
      </w:pPr>
    </w:p>
    <w:p w14:paraId="2806C658" w14:textId="26F3E501" w:rsidR="00A015DE" w:rsidRDefault="00A015DE" w:rsidP="00761C1C">
      <w:pPr>
        <w:pStyle w:val="FootnoteText"/>
      </w:pPr>
    </w:p>
    <w:p w14:paraId="75A51254" w14:textId="58BD1ED8" w:rsidR="00A015DE" w:rsidRDefault="00A015DE" w:rsidP="00761C1C">
      <w:pPr>
        <w:pStyle w:val="FootnoteText"/>
      </w:pPr>
    </w:p>
    <w:p w14:paraId="6A5527E5" w14:textId="5FE87DD1" w:rsidR="00A015DE" w:rsidRDefault="00A015DE" w:rsidP="00761C1C">
      <w:pPr>
        <w:pStyle w:val="FootnoteText"/>
      </w:pPr>
    </w:p>
    <w:p w14:paraId="752F9DE7" w14:textId="3EC9A519" w:rsidR="00A015DE" w:rsidRDefault="00A015DE" w:rsidP="00761C1C">
      <w:pPr>
        <w:pStyle w:val="FootnoteText"/>
      </w:pPr>
    </w:p>
    <w:p w14:paraId="58CF856D" w14:textId="2C3E7C2B" w:rsidR="00A015DE" w:rsidRDefault="00A015DE" w:rsidP="00761C1C">
      <w:pPr>
        <w:pStyle w:val="FootnoteText"/>
      </w:pPr>
    </w:p>
    <w:p w14:paraId="742E41BA" w14:textId="2D9C810C" w:rsidR="00A015DE" w:rsidRDefault="00A015DE" w:rsidP="00761C1C">
      <w:pPr>
        <w:pStyle w:val="FootnoteText"/>
      </w:pPr>
    </w:p>
    <w:p w14:paraId="680F623A" w14:textId="3138461B" w:rsidR="00A015DE" w:rsidRDefault="00A015DE" w:rsidP="00761C1C">
      <w:pPr>
        <w:pStyle w:val="FootnoteText"/>
      </w:pPr>
    </w:p>
    <w:p w14:paraId="56E63706" w14:textId="77777777" w:rsidR="00A015DE" w:rsidRPr="00FC0553" w:rsidRDefault="00A015DE" w:rsidP="00761C1C">
      <w:pPr>
        <w:pStyle w:val="FootnoteText"/>
      </w:pPr>
    </w:p>
  </w:footnote>
  <w:footnote w:id="27">
    <w:p w14:paraId="7922DB07" w14:textId="50972FC4" w:rsidR="00A015DE" w:rsidRPr="009E6138" w:rsidRDefault="00A015DE" w:rsidP="00D842F8">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BBC News </w:t>
      </w:r>
      <w:r w:rsidR="009E6138">
        <w:rPr>
          <w:rFonts w:ascii="Arial" w:hAnsi="Arial" w:cs="Arial"/>
          <w:sz w:val="22"/>
          <w:szCs w:val="22"/>
        </w:rPr>
        <w:t>(</w:t>
      </w:r>
      <w:r w:rsidRPr="006C67B9">
        <w:rPr>
          <w:rFonts w:ascii="Arial" w:hAnsi="Arial" w:cs="Arial"/>
          <w:sz w:val="22"/>
          <w:szCs w:val="22"/>
        </w:rPr>
        <w:t>2020</w:t>
      </w:r>
      <w:r w:rsidR="009E6138">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 xml:space="preserve">BBC: Your Coronavirus Stories. </w:t>
      </w:r>
      <w:r w:rsidRPr="006C67B9">
        <w:rPr>
          <w:rFonts w:ascii="Arial" w:hAnsi="Arial" w:cs="Arial"/>
          <w:sz w:val="22"/>
          <w:szCs w:val="22"/>
        </w:rPr>
        <w:t>[Online]</w:t>
      </w:r>
      <w:r w:rsidR="009E6138">
        <w:rPr>
          <w:rFonts w:ascii="Arial" w:hAnsi="Arial" w:cs="Arial"/>
          <w:sz w:val="22"/>
          <w:szCs w:val="22"/>
        </w:rPr>
        <w:t>.</w:t>
      </w:r>
      <w:r w:rsidRPr="006C67B9">
        <w:rPr>
          <w:rFonts w:ascii="Arial" w:hAnsi="Arial" w:cs="Arial"/>
          <w:sz w:val="22"/>
          <w:szCs w:val="22"/>
        </w:rPr>
        <w:t xml:space="preserve"> Available at: </w:t>
      </w:r>
      <w:hyperlink r:id="rId1" w:history="1">
        <w:r w:rsidR="003853E1" w:rsidRPr="009E6138">
          <w:rPr>
            <w:rStyle w:val="Hyperlink"/>
            <w:rFonts w:ascii="Arial" w:hAnsi="Arial" w:cs="Arial"/>
            <w:sz w:val="22"/>
            <w:szCs w:val="22"/>
            <w:u w:val="none"/>
          </w:rPr>
          <w:t>https://www.bbc.com/news/coronavirus</w:t>
        </w:r>
      </w:hyperlink>
      <w:r w:rsidR="003853E1" w:rsidRPr="009E6138">
        <w:rPr>
          <w:rFonts w:ascii="Arial" w:hAnsi="Arial" w:cs="Arial"/>
          <w:sz w:val="22"/>
          <w:szCs w:val="22"/>
        </w:rPr>
        <w:t xml:space="preserve"> </w:t>
      </w:r>
      <w:r w:rsidR="009E6138" w:rsidRPr="009E6138">
        <w:rPr>
          <w:rFonts w:ascii="Arial" w:hAnsi="Arial" w:cs="Arial"/>
          <w:sz w:val="22"/>
          <w:szCs w:val="22"/>
        </w:rPr>
        <w:t>(</w:t>
      </w:r>
      <w:r w:rsidR="003853E1" w:rsidRPr="009E6138">
        <w:rPr>
          <w:rFonts w:ascii="Arial" w:hAnsi="Arial" w:cs="Arial"/>
          <w:sz w:val="22"/>
          <w:szCs w:val="22"/>
        </w:rPr>
        <w:t>Accessed</w:t>
      </w:r>
      <w:r w:rsidR="009E6138" w:rsidRPr="009E6138">
        <w:rPr>
          <w:rFonts w:ascii="Arial" w:hAnsi="Arial" w:cs="Arial"/>
          <w:sz w:val="22"/>
          <w:szCs w:val="22"/>
        </w:rPr>
        <w:t>:</w:t>
      </w:r>
      <w:r w:rsidR="003853E1" w:rsidRPr="009E6138">
        <w:rPr>
          <w:rFonts w:ascii="Arial" w:hAnsi="Arial" w:cs="Arial"/>
          <w:sz w:val="22"/>
          <w:szCs w:val="22"/>
        </w:rPr>
        <w:t xml:space="preserve"> 19 November 2020</w:t>
      </w:r>
      <w:r w:rsidR="009E6138" w:rsidRPr="009E6138">
        <w:rPr>
          <w:rFonts w:ascii="Arial" w:hAnsi="Arial" w:cs="Arial"/>
          <w:sz w:val="22"/>
          <w:szCs w:val="22"/>
        </w:rPr>
        <w:t>).</w:t>
      </w:r>
    </w:p>
  </w:footnote>
  <w:footnote w:id="28">
    <w:p w14:paraId="4939A38A" w14:textId="7F76AF14" w:rsidR="00A015DE" w:rsidRPr="006C67B9" w:rsidRDefault="00A015DE" w:rsidP="00D842F8">
      <w:pPr>
        <w:pStyle w:val="FootnoteText"/>
        <w:rPr>
          <w:rFonts w:ascii="Arial" w:hAnsi="Arial" w:cs="Arial"/>
          <w:sz w:val="22"/>
          <w:szCs w:val="22"/>
          <w:lang w:val="en-US"/>
        </w:rPr>
      </w:pPr>
      <w:r w:rsidRPr="006C67B9">
        <w:rPr>
          <w:rStyle w:val="FootnoteReference"/>
          <w:rFonts w:ascii="Arial" w:hAnsi="Arial" w:cs="Arial"/>
          <w:sz w:val="22"/>
          <w:szCs w:val="22"/>
        </w:rPr>
        <w:footnoteRef/>
      </w:r>
      <w:r w:rsidRPr="006C67B9">
        <w:rPr>
          <w:rFonts w:ascii="Arial" w:hAnsi="Arial" w:cs="Arial"/>
          <w:sz w:val="22"/>
          <w:szCs w:val="22"/>
        </w:rPr>
        <w:t xml:space="preserve"> BBC News </w:t>
      </w:r>
      <w:r w:rsidR="009E6138">
        <w:rPr>
          <w:rFonts w:ascii="Arial" w:hAnsi="Arial" w:cs="Arial"/>
          <w:sz w:val="22"/>
          <w:szCs w:val="22"/>
        </w:rPr>
        <w:t>(</w:t>
      </w:r>
      <w:r w:rsidRPr="006C67B9">
        <w:rPr>
          <w:rFonts w:ascii="Arial" w:hAnsi="Arial" w:cs="Arial"/>
          <w:sz w:val="22"/>
          <w:szCs w:val="22"/>
        </w:rPr>
        <w:t>2020</w:t>
      </w:r>
      <w:r w:rsidR="009E6138">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 xml:space="preserve">BBC: Your Coronavirus Stories. </w:t>
      </w:r>
      <w:r w:rsidRPr="006C67B9">
        <w:rPr>
          <w:rFonts w:ascii="Arial" w:hAnsi="Arial" w:cs="Arial"/>
          <w:sz w:val="22"/>
          <w:szCs w:val="22"/>
        </w:rPr>
        <w:t>[Online]</w:t>
      </w:r>
      <w:r w:rsidR="009E6138">
        <w:rPr>
          <w:rFonts w:ascii="Arial" w:hAnsi="Arial" w:cs="Arial"/>
          <w:sz w:val="22"/>
          <w:szCs w:val="22"/>
        </w:rPr>
        <w:t>.</w:t>
      </w:r>
      <w:r w:rsidRPr="006C67B9">
        <w:rPr>
          <w:rFonts w:ascii="Arial" w:hAnsi="Arial" w:cs="Arial"/>
          <w:sz w:val="22"/>
          <w:szCs w:val="22"/>
        </w:rPr>
        <w:t xml:space="preserve"> </w:t>
      </w:r>
      <w:r w:rsidRPr="006C67B9">
        <w:rPr>
          <w:rFonts w:ascii="Arial" w:hAnsi="Arial" w:cs="Arial"/>
          <w:sz w:val="22"/>
          <w:szCs w:val="22"/>
        </w:rPr>
        <w:br/>
        <w:t>Available at</w:t>
      </w:r>
      <w:r w:rsidRPr="009E6138">
        <w:rPr>
          <w:rFonts w:ascii="Arial" w:hAnsi="Arial" w:cs="Arial"/>
          <w:sz w:val="22"/>
          <w:szCs w:val="22"/>
        </w:rPr>
        <w:t xml:space="preserve">: </w:t>
      </w:r>
      <w:hyperlink r:id="rId2" w:history="1">
        <w:r w:rsidR="003853E1" w:rsidRPr="009E6138">
          <w:rPr>
            <w:rStyle w:val="Hyperlink"/>
            <w:rFonts w:ascii="Arial" w:hAnsi="Arial" w:cs="Arial"/>
            <w:sz w:val="22"/>
            <w:szCs w:val="22"/>
            <w:u w:val="none"/>
          </w:rPr>
          <w:t>https://www.bbc.com/news/coronavirus</w:t>
        </w:r>
      </w:hyperlink>
      <w:r w:rsidR="009E6138" w:rsidRPr="009E6138">
        <w:rPr>
          <w:rFonts w:ascii="Arial" w:hAnsi="Arial" w:cs="Arial"/>
          <w:sz w:val="22"/>
          <w:szCs w:val="22"/>
        </w:rPr>
        <w:t xml:space="preserve"> (</w:t>
      </w:r>
      <w:r w:rsidR="003853E1" w:rsidRPr="009E6138">
        <w:rPr>
          <w:rFonts w:ascii="Arial" w:hAnsi="Arial" w:cs="Arial"/>
          <w:sz w:val="22"/>
          <w:szCs w:val="22"/>
        </w:rPr>
        <w:t>Accessed</w:t>
      </w:r>
      <w:r w:rsidR="009E6138" w:rsidRPr="009E6138">
        <w:rPr>
          <w:rFonts w:ascii="Arial" w:hAnsi="Arial" w:cs="Arial"/>
          <w:sz w:val="22"/>
          <w:szCs w:val="22"/>
        </w:rPr>
        <w:t>:</w:t>
      </w:r>
      <w:r w:rsidR="003853E1" w:rsidRPr="009E6138">
        <w:rPr>
          <w:rFonts w:ascii="Arial" w:hAnsi="Arial" w:cs="Arial"/>
          <w:sz w:val="22"/>
          <w:szCs w:val="22"/>
        </w:rPr>
        <w:t xml:space="preserve"> 19 November 2020</w:t>
      </w:r>
      <w:r w:rsidR="009E6138" w:rsidRPr="009E6138">
        <w:rPr>
          <w:rFonts w:ascii="Arial" w:hAnsi="Arial" w:cs="Arial"/>
          <w:sz w:val="22"/>
          <w:szCs w:val="22"/>
        </w:rPr>
        <w:t>)</w:t>
      </w:r>
    </w:p>
  </w:footnote>
  <w:footnote w:id="29">
    <w:p w14:paraId="4343B2AF" w14:textId="61643232" w:rsidR="00A015DE" w:rsidRPr="009E6138" w:rsidRDefault="00A015DE" w:rsidP="00D842F8">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w:t>
      </w:r>
      <w:r w:rsidRPr="009E6138">
        <w:rPr>
          <w:rFonts w:ascii="Arial" w:hAnsi="Arial" w:cs="Arial"/>
          <w:sz w:val="22"/>
          <w:szCs w:val="22"/>
        </w:rPr>
        <w:fldChar w:fldCharType="begin"/>
      </w:r>
      <w:r w:rsidRPr="009E6138">
        <w:rPr>
          <w:rFonts w:ascii="Arial" w:hAnsi="Arial" w:cs="Arial"/>
          <w:sz w:val="22"/>
          <w:szCs w:val="22"/>
        </w:rPr>
        <w:instrText xml:space="preserve"> BIBLIOGRAPHY </w:instrText>
      </w:r>
      <w:r w:rsidRPr="009E6138">
        <w:rPr>
          <w:rFonts w:ascii="Arial" w:hAnsi="Arial" w:cs="Arial"/>
          <w:sz w:val="22"/>
          <w:szCs w:val="22"/>
        </w:rPr>
        <w:fldChar w:fldCharType="separate"/>
      </w:r>
      <w:r w:rsidRPr="009E6138">
        <w:rPr>
          <w:rFonts w:ascii="Arial" w:hAnsi="Arial" w:cs="Arial"/>
          <w:sz w:val="22"/>
          <w:szCs w:val="22"/>
        </w:rPr>
        <w:t xml:space="preserve">Office for National Statistics UK </w:t>
      </w:r>
      <w:r w:rsidR="009E6138" w:rsidRPr="009E6138">
        <w:rPr>
          <w:rFonts w:ascii="Arial" w:hAnsi="Arial" w:cs="Arial"/>
          <w:sz w:val="22"/>
          <w:szCs w:val="22"/>
        </w:rPr>
        <w:t>(</w:t>
      </w:r>
      <w:r w:rsidRPr="009E6138">
        <w:rPr>
          <w:rFonts w:ascii="Arial" w:hAnsi="Arial" w:cs="Arial"/>
          <w:sz w:val="22"/>
          <w:szCs w:val="22"/>
        </w:rPr>
        <w:t>2020</w:t>
      </w:r>
      <w:r w:rsidR="009E6138" w:rsidRPr="009E6138">
        <w:rPr>
          <w:rFonts w:ascii="Arial" w:hAnsi="Arial" w:cs="Arial"/>
          <w:sz w:val="22"/>
          <w:szCs w:val="22"/>
        </w:rPr>
        <w:t>)</w:t>
      </w:r>
      <w:r w:rsidRPr="009E6138">
        <w:rPr>
          <w:rFonts w:ascii="Arial" w:hAnsi="Arial" w:cs="Arial"/>
          <w:sz w:val="22"/>
          <w:szCs w:val="22"/>
        </w:rPr>
        <w:t xml:space="preserve"> </w:t>
      </w:r>
      <w:r w:rsidRPr="009E6138">
        <w:rPr>
          <w:rFonts w:ascii="Arial" w:hAnsi="Arial" w:cs="Arial"/>
          <w:i/>
          <w:iCs/>
          <w:sz w:val="22"/>
          <w:szCs w:val="22"/>
        </w:rPr>
        <w:t xml:space="preserve">All data related to coronavirus (covid-19). </w:t>
      </w:r>
      <w:r w:rsidRPr="009E6138">
        <w:rPr>
          <w:rFonts w:ascii="Arial" w:hAnsi="Arial" w:cs="Arial"/>
          <w:sz w:val="22"/>
          <w:szCs w:val="22"/>
        </w:rPr>
        <w:t>[Online]</w:t>
      </w:r>
      <w:r w:rsidR="009E6138" w:rsidRPr="009E6138">
        <w:rPr>
          <w:rFonts w:ascii="Arial" w:hAnsi="Arial" w:cs="Arial"/>
          <w:sz w:val="22"/>
          <w:szCs w:val="22"/>
        </w:rPr>
        <w:t>.</w:t>
      </w:r>
      <w:r w:rsidRPr="009E6138">
        <w:rPr>
          <w:rFonts w:ascii="Arial" w:hAnsi="Arial" w:cs="Arial"/>
          <w:sz w:val="22"/>
          <w:szCs w:val="22"/>
        </w:rPr>
        <w:br/>
        <w:t>Available at: https://www.ons.gov.uk/peoplepopulationandcommunity/healthandsocialcare/conditionsanddiseases/datalist</w:t>
      </w:r>
      <w:r w:rsidR="009E6138" w:rsidRPr="009E6138">
        <w:rPr>
          <w:rFonts w:ascii="Arial" w:hAnsi="Arial" w:cs="Arial"/>
          <w:sz w:val="22"/>
          <w:szCs w:val="22"/>
        </w:rPr>
        <w:t xml:space="preserve"> </w:t>
      </w:r>
      <w:r w:rsidRPr="009E6138">
        <w:rPr>
          <w:rFonts w:ascii="Arial" w:hAnsi="Arial" w:cs="Arial"/>
          <w:sz w:val="22"/>
          <w:szCs w:val="22"/>
        </w:rPr>
        <w:t>[Accessed</w:t>
      </w:r>
      <w:r w:rsidR="009E6138" w:rsidRPr="009E6138">
        <w:rPr>
          <w:rFonts w:ascii="Arial" w:hAnsi="Arial" w:cs="Arial"/>
          <w:sz w:val="22"/>
          <w:szCs w:val="22"/>
        </w:rPr>
        <w:t>:</w:t>
      </w:r>
      <w:r w:rsidR="003853E1" w:rsidRPr="009E6138">
        <w:rPr>
          <w:rFonts w:ascii="Arial" w:hAnsi="Arial" w:cs="Arial"/>
          <w:sz w:val="22"/>
          <w:szCs w:val="22"/>
        </w:rPr>
        <w:t xml:space="preserve"> 13 November</w:t>
      </w:r>
      <w:r w:rsidRPr="009E6138">
        <w:rPr>
          <w:rFonts w:ascii="Arial" w:hAnsi="Arial" w:cs="Arial"/>
          <w:sz w:val="22"/>
          <w:szCs w:val="22"/>
        </w:rPr>
        <w:t>2020].</w:t>
      </w:r>
    </w:p>
    <w:p w14:paraId="172ABD57" w14:textId="77777777" w:rsidR="00A015DE" w:rsidRPr="006C67B9" w:rsidRDefault="00A015DE" w:rsidP="00D842F8">
      <w:pPr>
        <w:pStyle w:val="FootnoteText"/>
        <w:rPr>
          <w:rFonts w:ascii="Arial" w:hAnsi="Arial" w:cs="Arial"/>
          <w:sz w:val="22"/>
          <w:szCs w:val="22"/>
          <w:lang w:val="en-US"/>
        </w:rPr>
      </w:pPr>
      <w:r w:rsidRPr="009E6138">
        <w:rPr>
          <w:rFonts w:ascii="Arial" w:hAnsi="Arial" w:cs="Arial"/>
          <w:sz w:val="22"/>
          <w:szCs w:val="22"/>
        </w:rPr>
        <w:fldChar w:fldCharType="end"/>
      </w:r>
    </w:p>
  </w:footnote>
  <w:footnote w:id="30">
    <w:p w14:paraId="5DAE7D4F" w14:textId="433C2700" w:rsidR="00A015DE" w:rsidRPr="009E6138" w:rsidRDefault="00A015DE" w:rsidP="00D842F8">
      <w:pPr>
        <w:pStyle w:val="FootnoteText"/>
        <w:rPr>
          <w:rFonts w:ascii="Times New Roman" w:hAnsi="Times New Roman" w:cs="Times New Roman"/>
          <w:sz w:val="24"/>
          <w:szCs w:val="24"/>
          <w:lang w:val="en-US"/>
        </w:rPr>
      </w:pPr>
      <w:r w:rsidRPr="006C67B9">
        <w:rPr>
          <w:rStyle w:val="FootnoteReference"/>
          <w:rFonts w:ascii="Arial" w:hAnsi="Arial" w:cs="Arial"/>
          <w:sz w:val="22"/>
          <w:szCs w:val="22"/>
        </w:rPr>
        <w:footnoteRef/>
      </w:r>
      <w:r w:rsidRPr="006C67B9">
        <w:rPr>
          <w:rFonts w:ascii="Arial" w:hAnsi="Arial" w:cs="Arial"/>
          <w:sz w:val="22"/>
          <w:szCs w:val="22"/>
        </w:rPr>
        <w:t xml:space="preserve"> BBC News </w:t>
      </w:r>
      <w:r w:rsidR="009E6138">
        <w:rPr>
          <w:rFonts w:ascii="Arial" w:hAnsi="Arial" w:cs="Arial"/>
          <w:sz w:val="22"/>
          <w:szCs w:val="22"/>
        </w:rPr>
        <w:t>(</w:t>
      </w:r>
      <w:r w:rsidRPr="006C67B9">
        <w:rPr>
          <w:rFonts w:ascii="Arial" w:hAnsi="Arial" w:cs="Arial"/>
          <w:sz w:val="22"/>
          <w:szCs w:val="22"/>
        </w:rPr>
        <w:t>2020</w:t>
      </w:r>
      <w:r w:rsidR="009E6138">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 xml:space="preserve">BBC: Your Coronavirus Stories. </w:t>
      </w:r>
      <w:r w:rsidRPr="006C67B9">
        <w:rPr>
          <w:rFonts w:ascii="Arial" w:hAnsi="Arial" w:cs="Arial"/>
          <w:sz w:val="22"/>
          <w:szCs w:val="22"/>
        </w:rPr>
        <w:t>[Online]</w:t>
      </w:r>
      <w:r w:rsidR="009E6138">
        <w:rPr>
          <w:rFonts w:ascii="Arial" w:hAnsi="Arial" w:cs="Arial"/>
          <w:sz w:val="22"/>
          <w:szCs w:val="22"/>
        </w:rPr>
        <w:t xml:space="preserve">. </w:t>
      </w:r>
      <w:r w:rsidRPr="006C67B9">
        <w:rPr>
          <w:rFonts w:ascii="Arial" w:hAnsi="Arial" w:cs="Arial"/>
          <w:sz w:val="22"/>
          <w:szCs w:val="22"/>
        </w:rPr>
        <w:t xml:space="preserve">Available at: </w:t>
      </w:r>
      <w:hyperlink r:id="rId3" w:history="1">
        <w:r w:rsidR="003853E1" w:rsidRPr="009E6138">
          <w:rPr>
            <w:rStyle w:val="Hyperlink"/>
            <w:rFonts w:ascii="Arial" w:hAnsi="Arial" w:cs="Arial"/>
            <w:sz w:val="22"/>
            <w:szCs w:val="22"/>
            <w:u w:val="none"/>
          </w:rPr>
          <w:t>https://www.bbc.com/news/coronavirus</w:t>
        </w:r>
      </w:hyperlink>
      <w:r w:rsidR="003853E1" w:rsidRPr="009E6138">
        <w:rPr>
          <w:rFonts w:ascii="Arial" w:hAnsi="Arial" w:cs="Arial"/>
          <w:sz w:val="22"/>
          <w:szCs w:val="22"/>
        </w:rPr>
        <w:t xml:space="preserve"> </w:t>
      </w:r>
      <w:r w:rsidR="009E6138" w:rsidRPr="009E6138">
        <w:rPr>
          <w:rFonts w:ascii="Arial" w:hAnsi="Arial" w:cs="Arial"/>
          <w:sz w:val="22"/>
          <w:szCs w:val="22"/>
        </w:rPr>
        <w:t>(A</w:t>
      </w:r>
      <w:r w:rsidR="003853E1" w:rsidRPr="009E6138">
        <w:rPr>
          <w:rFonts w:ascii="Arial" w:hAnsi="Arial" w:cs="Arial"/>
          <w:sz w:val="22"/>
          <w:szCs w:val="22"/>
        </w:rPr>
        <w:t>ccesse</w:t>
      </w:r>
      <w:r w:rsidR="009E6138" w:rsidRPr="009E6138">
        <w:rPr>
          <w:rFonts w:ascii="Arial" w:hAnsi="Arial" w:cs="Arial"/>
          <w:sz w:val="22"/>
          <w:szCs w:val="22"/>
        </w:rPr>
        <w:t xml:space="preserve">d: </w:t>
      </w:r>
      <w:r w:rsidR="003853E1" w:rsidRPr="009E6138">
        <w:rPr>
          <w:rFonts w:ascii="Arial" w:hAnsi="Arial" w:cs="Arial"/>
          <w:sz w:val="22"/>
          <w:szCs w:val="22"/>
        </w:rPr>
        <w:t>10 November 2020</w:t>
      </w:r>
      <w:r w:rsidR="009E6138" w:rsidRPr="009E6138">
        <w:rPr>
          <w:rFonts w:ascii="Arial" w:hAnsi="Arial" w:cs="Arial"/>
          <w:sz w:val="22"/>
          <w:szCs w:val="22"/>
        </w:rPr>
        <w:t>)</w:t>
      </w:r>
      <w:r w:rsidR="009E6138">
        <w:rPr>
          <w:rFonts w:ascii="Arial" w:hAnsi="Arial" w:cs="Arial"/>
          <w:sz w:val="22"/>
          <w:szCs w:val="22"/>
        </w:rPr>
        <w:t>.</w:t>
      </w:r>
    </w:p>
  </w:footnote>
  <w:footnote w:id="31">
    <w:p w14:paraId="28488BD4" w14:textId="77777777" w:rsidR="00A015DE" w:rsidRPr="006C67B9" w:rsidRDefault="00A015DE" w:rsidP="00D5595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w:t>
      </w:r>
      <w:bookmarkStart w:id="8" w:name="_Hlk56291757"/>
      <w:r w:rsidRPr="006C67B9">
        <w:rPr>
          <w:rFonts w:ascii="Arial" w:hAnsi="Arial" w:cs="Arial"/>
          <w:sz w:val="22"/>
          <w:szCs w:val="22"/>
        </w:rPr>
        <w:t xml:space="preserve">Byrne, D. (2002) </w:t>
      </w:r>
      <w:r w:rsidRPr="006C67B9">
        <w:rPr>
          <w:rFonts w:ascii="Arial" w:hAnsi="Arial" w:cs="Arial"/>
          <w:i/>
          <w:iCs/>
          <w:sz w:val="22"/>
          <w:szCs w:val="22"/>
        </w:rPr>
        <w:t>Interpreting Quantitative Data,</w:t>
      </w:r>
      <w:r w:rsidRPr="006C67B9">
        <w:rPr>
          <w:rFonts w:ascii="Arial" w:hAnsi="Arial" w:cs="Arial"/>
          <w:sz w:val="22"/>
          <w:szCs w:val="22"/>
        </w:rPr>
        <w:t xml:space="preserve"> London: Sage.</w:t>
      </w:r>
      <w:bookmarkEnd w:id="8"/>
    </w:p>
  </w:footnote>
  <w:footnote w:id="32">
    <w:p w14:paraId="0228FEC3" w14:textId="77777777" w:rsidR="00A015DE" w:rsidRPr="006C67B9" w:rsidRDefault="00A015DE" w:rsidP="00D5595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Byrne, D. (2002) </w:t>
      </w:r>
      <w:r w:rsidRPr="006C67B9">
        <w:rPr>
          <w:rFonts w:ascii="Arial" w:hAnsi="Arial" w:cs="Arial"/>
          <w:i/>
          <w:iCs/>
          <w:sz w:val="22"/>
          <w:szCs w:val="22"/>
        </w:rPr>
        <w:t>Interpreting Quantitative Data,</w:t>
      </w:r>
      <w:r w:rsidRPr="006C67B9">
        <w:rPr>
          <w:rFonts w:ascii="Arial" w:hAnsi="Arial" w:cs="Arial"/>
          <w:sz w:val="22"/>
          <w:szCs w:val="22"/>
        </w:rPr>
        <w:t xml:space="preserve"> London: Sage.</w:t>
      </w:r>
    </w:p>
  </w:footnote>
  <w:footnote w:id="33">
    <w:p w14:paraId="79C241E6" w14:textId="078B7FE1" w:rsidR="00A015DE" w:rsidRPr="006C67B9" w:rsidRDefault="00A015DE" w:rsidP="00D5595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Field, A. </w:t>
      </w:r>
      <w:r w:rsidR="009E6138">
        <w:rPr>
          <w:rFonts w:ascii="Arial" w:hAnsi="Arial" w:cs="Arial"/>
          <w:sz w:val="22"/>
          <w:szCs w:val="22"/>
        </w:rPr>
        <w:t>(</w:t>
      </w:r>
      <w:r w:rsidRPr="006C67B9">
        <w:rPr>
          <w:rFonts w:ascii="Arial" w:hAnsi="Arial" w:cs="Arial"/>
          <w:sz w:val="22"/>
          <w:szCs w:val="22"/>
        </w:rPr>
        <w:t>2017</w:t>
      </w:r>
      <w:r w:rsidR="00B65E6C">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Discovering statistics using IBM SPSS statistics: North American edition</w:t>
      </w:r>
      <w:r w:rsidRPr="006C67B9">
        <w:rPr>
          <w:rFonts w:ascii="Arial" w:hAnsi="Arial" w:cs="Arial"/>
          <w:sz w:val="22"/>
          <w:szCs w:val="22"/>
        </w:rPr>
        <w:t>. sage.</w:t>
      </w:r>
    </w:p>
  </w:footnote>
  <w:footnote w:id="34">
    <w:p w14:paraId="2C670434" w14:textId="06F84EF4" w:rsidR="00A015DE" w:rsidRPr="006C67B9" w:rsidRDefault="00A015DE" w:rsidP="00D5595C">
      <w:pPr>
        <w:pStyle w:val="FootnoteText"/>
        <w:rPr>
          <w:rFonts w:ascii="Arial" w:hAnsi="Arial" w:cs="Arial"/>
          <w:sz w:val="22"/>
          <w:szCs w:val="22"/>
          <w:lang w:val="en-US"/>
        </w:rPr>
      </w:pPr>
      <w:r w:rsidRPr="006C67B9">
        <w:rPr>
          <w:rStyle w:val="FootnoteReference"/>
          <w:rFonts w:ascii="Arial" w:hAnsi="Arial" w:cs="Arial"/>
          <w:sz w:val="22"/>
          <w:szCs w:val="22"/>
        </w:rPr>
        <w:footnoteRef/>
      </w:r>
      <w:r w:rsidRPr="006C67B9">
        <w:rPr>
          <w:rFonts w:ascii="Arial" w:hAnsi="Arial" w:cs="Arial"/>
          <w:sz w:val="22"/>
          <w:szCs w:val="22"/>
        </w:rPr>
        <w:t xml:space="preserve"> Field, A. </w:t>
      </w:r>
      <w:r w:rsidR="00B65E6C">
        <w:rPr>
          <w:rFonts w:ascii="Arial" w:hAnsi="Arial" w:cs="Arial"/>
          <w:sz w:val="22"/>
          <w:szCs w:val="22"/>
        </w:rPr>
        <w:t>(</w:t>
      </w:r>
      <w:r w:rsidRPr="006C67B9">
        <w:rPr>
          <w:rFonts w:ascii="Arial" w:hAnsi="Arial" w:cs="Arial"/>
          <w:sz w:val="22"/>
          <w:szCs w:val="22"/>
        </w:rPr>
        <w:t>2017</w:t>
      </w:r>
      <w:r w:rsidR="00B65E6C">
        <w:rPr>
          <w:rFonts w:ascii="Arial" w:hAnsi="Arial" w:cs="Arial"/>
          <w:sz w:val="22"/>
          <w:szCs w:val="22"/>
        </w:rPr>
        <w:t>)</w:t>
      </w:r>
      <w:r w:rsidRPr="006C67B9">
        <w:rPr>
          <w:rFonts w:ascii="Arial" w:hAnsi="Arial" w:cs="Arial"/>
          <w:sz w:val="22"/>
          <w:szCs w:val="22"/>
        </w:rPr>
        <w:t xml:space="preserve"> </w:t>
      </w:r>
      <w:r w:rsidRPr="006C67B9">
        <w:rPr>
          <w:rFonts w:ascii="Arial" w:hAnsi="Arial" w:cs="Arial"/>
          <w:i/>
          <w:iCs/>
          <w:sz w:val="22"/>
          <w:szCs w:val="22"/>
        </w:rPr>
        <w:t>Discovering statistics using IBM SPSS statistics: North American edition</w:t>
      </w:r>
      <w:r w:rsidRPr="006C67B9">
        <w:rPr>
          <w:rFonts w:ascii="Arial" w:hAnsi="Arial" w:cs="Arial"/>
          <w:sz w:val="22"/>
          <w:szCs w:val="22"/>
        </w:rPr>
        <w:t>. sage.</w:t>
      </w:r>
    </w:p>
  </w:footnote>
  <w:footnote w:id="35">
    <w:p w14:paraId="0718FBD0" w14:textId="77777777" w:rsidR="00A015DE" w:rsidRPr="006C67B9" w:rsidRDefault="00A015DE" w:rsidP="00D5595C">
      <w:pPr>
        <w:pStyle w:val="FootnoteText"/>
        <w:rPr>
          <w:rFonts w:ascii="Arial" w:hAnsi="Arial" w:cs="Arial"/>
          <w:sz w:val="22"/>
          <w:szCs w:val="22"/>
        </w:rPr>
      </w:pPr>
      <w:r w:rsidRPr="006C67B9">
        <w:rPr>
          <w:rStyle w:val="FootnoteReference"/>
          <w:rFonts w:ascii="Arial" w:hAnsi="Arial" w:cs="Arial"/>
          <w:sz w:val="22"/>
          <w:szCs w:val="22"/>
        </w:rPr>
        <w:footnoteRef/>
      </w:r>
      <w:r w:rsidRPr="006C67B9">
        <w:rPr>
          <w:rFonts w:ascii="Arial" w:hAnsi="Arial" w:cs="Arial"/>
          <w:sz w:val="22"/>
          <w:szCs w:val="22"/>
        </w:rPr>
        <w:t xml:space="preserve"> Byrne, D. (2002) </w:t>
      </w:r>
      <w:r w:rsidRPr="006C67B9">
        <w:rPr>
          <w:rFonts w:ascii="Arial" w:hAnsi="Arial" w:cs="Arial"/>
          <w:i/>
          <w:iCs/>
          <w:sz w:val="22"/>
          <w:szCs w:val="22"/>
        </w:rPr>
        <w:t>Interpreting Quantitative Data,</w:t>
      </w:r>
      <w:r w:rsidRPr="006C67B9">
        <w:rPr>
          <w:rFonts w:ascii="Arial" w:hAnsi="Arial" w:cs="Arial"/>
          <w:sz w:val="22"/>
          <w:szCs w:val="22"/>
        </w:rPr>
        <w:t xml:space="preserve"> London: Sage.</w:t>
      </w:r>
    </w:p>
    <w:p w14:paraId="64810186" w14:textId="77777777" w:rsidR="00A015DE" w:rsidRPr="006C67B9" w:rsidRDefault="00A015DE" w:rsidP="00D5595C">
      <w:pPr>
        <w:pStyle w:val="FootnoteText"/>
        <w:rPr>
          <w:rFonts w:ascii="Arial" w:hAnsi="Arial" w:cs="Arial"/>
          <w:sz w:val="22"/>
          <w:szCs w:val="22"/>
        </w:rPr>
      </w:pPr>
    </w:p>
    <w:p w14:paraId="44245CE7" w14:textId="77777777" w:rsidR="00A015DE" w:rsidRPr="00B30152" w:rsidRDefault="00A015DE" w:rsidP="00D5595C">
      <w:pPr>
        <w:pStyle w:val="FootnoteText"/>
        <w:rPr>
          <w:rFonts w:ascii="Times New Roman" w:hAnsi="Times New Roman" w:cs="Times New Roman"/>
          <w:sz w:val="24"/>
          <w:szCs w:val="24"/>
        </w:rPr>
      </w:pPr>
    </w:p>
    <w:p w14:paraId="420CE0FC" w14:textId="77777777" w:rsidR="00A015DE" w:rsidRDefault="00A015DE" w:rsidP="00D5595C">
      <w:pPr>
        <w:pStyle w:val="FootnoteText"/>
      </w:pPr>
    </w:p>
    <w:p w14:paraId="031FFFF0" w14:textId="77777777" w:rsidR="00A015DE" w:rsidRDefault="00A015DE" w:rsidP="00D5595C">
      <w:pPr>
        <w:pStyle w:val="FootnoteText"/>
      </w:pPr>
    </w:p>
    <w:p w14:paraId="7DAA4C3C" w14:textId="77777777" w:rsidR="00A015DE" w:rsidRDefault="00A015DE" w:rsidP="00D5595C">
      <w:pPr>
        <w:pStyle w:val="FootnoteText"/>
      </w:pPr>
    </w:p>
    <w:p w14:paraId="093BA6E5" w14:textId="77777777" w:rsidR="00A015DE" w:rsidRDefault="00A015DE" w:rsidP="00D5595C">
      <w:pPr>
        <w:pStyle w:val="FootnoteText"/>
      </w:pPr>
    </w:p>
    <w:p w14:paraId="507E446E" w14:textId="77777777" w:rsidR="00A015DE" w:rsidRDefault="00A015DE" w:rsidP="00D5595C">
      <w:pPr>
        <w:pStyle w:val="FootnoteText"/>
      </w:pPr>
    </w:p>
    <w:p w14:paraId="1714145E" w14:textId="409AF4A1" w:rsidR="00A015DE" w:rsidRDefault="00A015DE" w:rsidP="00D5595C">
      <w:pPr>
        <w:pStyle w:val="FootnoteText"/>
      </w:pPr>
    </w:p>
    <w:p w14:paraId="13A79E55" w14:textId="77777777" w:rsidR="00A015DE" w:rsidRDefault="00A015DE" w:rsidP="00D5595C">
      <w:pPr>
        <w:pStyle w:val="FootnoteText"/>
      </w:pPr>
    </w:p>
    <w:p w14:paraId="785E1CE8" w14:textId="77777777" w:rsidR="00A015DE" w:rsidRDefault="00A015DE" w:rsidP="00D5595C">
      <w:pPr>
        <w:pStyle w:val="FootnoteText"/>
      </w:pPr>
    </w:p>
    <w:p w14:paraId="48FFE0D4" w14:textId="77777777" w:rsidR="00A015DE" w:rsidRDefault="00A015DE" w:rsidP="00765786">
      <w:pPr>
        <w:pStyle w:val="Heading1"/>
        <w:spacing w:line="360" w:lineRule="auto"/>
        <w:jc w:val="both"/>
        <w:rPr>
          <w:lang w:val="en-GB"/>
        </w:rPr>
      </w:pPr>
    </w:p>
    <w:p w14:paraId="1E719967" w14:textId="77777777" w:rsidR="00A015DE" w:rsidRPr="001E1FCB" w:rsidRDefault="00A015DE" w:rsidP="00D5595C">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53D8E"/>
    <w:multiLevelType w:val="hybridMultilevel"/>
    <w:tmpl w:val="561848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DF2C00"/>
    <w:multiLevelType w:val="hybridMultilevel"/>
    <w:tmpl w:val="8E12D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340168"/>
    <w:multiLevelType w:val="hybridMultilevel"/>
    <w:tmpl w:val="49E2E2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9A0720C"/>
    <w:multiLevelType w:val="hybridMultilevel"/>
    <w:tmpl w:val="EE0A9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0ED074E"/>
    <w:multiLevelType w:val="hybridMultilevel"/>
    <w:tmpl w:val="BE4E4B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A3D794E"/>
    <w:multiLevelType w:val="hybridMultilevel"/>
    <w:tmpl w:val="CD7235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BFE1FAE"/>
    <w:multiLevelType w:val="hybridMultilevel"/>
    <w:tmpl w:val="2A9E51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E1"/>
    <w:rsid w:val="000A7EBC"/>
    <w:rsid w:val="000F4C2C"/>
    <w:rsid w:val="001912CC"/>
    <w:rsid w:val="0019667E"/>
    <w:rsid w:val="001C13E2"/>
    <w:rsid w:val="001D056D"/>
    <w:rsid w:val="001D3515"/>
    <w:rsid w:val="001F5BBC"/>
    <w:rsid w:val="00291C4E"/>
    <w:rsid w:val="0029241A"/>
    <w:rsid w:val="002D313D"/>
    <w:rsid w:val="003366F4"/>
    <w:rsid w:val="003853E1"/>
    <w:rsid w:val="003B26CD"/>
    <w:rsid w:val="003B2AE1"/>
    <w:rsid w:val="003C71C9"/>
    <w:rsid w:val="004232C6"/>
    <w:rsid w:val="004463AD"/>
    <w:rsid w:val="0044772D"/>
    <w:rsid w:val="0046408E"/>
    <w:rsid w:val="0048320D"/>
    <w:rsid w:val="00493872"/>
    <w:rsid w:val="004A6AD4"/>
    <w:rsid w:val="004E30B0"/>
    <w:rsid w:val="005423C5"/>
    <w:rsid w:val="00546D95"/>
    <w:rsid w:val="00592CF8"/>
    <w:rsid w:val="005B01EB"/>
    <w:rsid w:val="005B4FF3"/>
    <w:rsid w:val="005E706E"/>
    <w:rsid w:val="006A5C88"/>
    <w:rsid w:val="006B2110"/>
    <w:rsid w:val="006B2BA5"/>
    <w:rsid w:val="006C67B9"/>
    <w:rsid w:val="00761C1C"/>
    <w:rsid w:val="00765786"/>
    <w:rsid w:val="007D339D"/>
    <w:rsid w:val="008038D5"/>
    <w:rsid w:val="008102B6"/>
    <w:rsid w:val="00867761"/>
    <w:rsid w:val="00912F79"/>
    <w:rsid w:val="00977B49"/>
    <w:rsid w:val="009D350E"/>
    <w:rsid w:val="009E6138"/>
    <w:rsid w:val="00A015DE"/>
    <w:rsid w:val="00A01FDC"/>
    <w:rsid w:val="00A91F57"/>
    <w:rsid w:val="00AC6D3E"/>
    <w:rsid w:val="00AE580B"/>
    <w:rsid w:val="00B30152"/>
    <w:rsid w:val="00B65E6C"/>
    <w:rsid w:val="00BC7EE3"/>
    <w:rsid w:val="00C31A1D"/>
    <w:rsid w:val="00CC224A"/>
    <w:rsid w:val="00CF5E9F"/>
    <w:rsid w:val="00CF7FB4"/>
    <w:rsid w:val="00D52FB6"/>
    <w:rsid w:val="00D53821"/>
    <w:rsid w:val="00D5595C"/>
    <w:rsid w:val="00D75F30"/>
    <w:rsid w:val="00D81986"/>
    <w:rsid w:val="00D842F8"/>
    <w:rsid w:val="00D97DE4"/>
    <w:rsid w:val="00DC2A6C"/>
    <w:rsid w:val="00DD4981"/>
    <w:rsid w:val="00DE4C0C"/>
    <w:rsid w:val="00E4630E"/>
    <w:rsid w:val="00E4789F"/>
    <w:rsid w:val="00E848A0"/>
    <w:rsid w:val="00E8493E"/>
    <w:rsid w:val="00E95C92"/>
    <w:rsid w:val="00EA1F9E"/>
    <w:rsid w:val="00EF6705"/>
    <w:rsid w:val="00F066CD"/>
    <w:rsid w:val="00F20CC7"/>
    <w:rsid w:val="00F6668D"/>
    <w:rsid w:val="00F72CE1"/>
    <w:rsid w:val="00F745E1"/>
    <w:rsid w:val="00F81CC7"/>
    <w:rsid w:val="00F92807"/>
    <w:rsid w:val="00FA194E"/>
    <w:rsid w:val="00FA31BA"/>
    <w:rsid w:val="00FD3DD2"/>
    <w:rsid w:val="00FE0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BBC63"/>
  <w15:chartTrackingRefBased/>
  <w15:docId w15:val="{2A6CC914-FCB7-49B3-8E1B-A4DB9F48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B49"/>
    <w:rPr>
      <w:lang w:val="en-IN"/>
    </w:rPr>
  </w:style>
  <w:style w:type="paragraph" w:styleId="Heading1">
    <w:name w:val="heading 1"/>
    <w:basedOn w:val="Normal"/>
    <w:next w:val="Normal"/>
    <w:link w:val="Heading1Char"/>
    <w:uiPriority w:val="9"/>
    <w:qFormat/>
    <w:rsid w:val="00977B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B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B26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72C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2CE1"/>
    <w:rPr>
      <w:sz w:val="20"/>
      <w:szCs w:val="20"/>
      <w:lang w:val="en-IN"/>
    </w:rPr>
  </w:style>
  <w:style w:type="character" w:styleId="FootnoteReference">
    <w:name w:val="footnote reference"/>
    <w:basedOn w:val="DefaultParagraphFont"/>
    <w:uiPriority w:val="99"/>
    <w:semiHidden/>
    <w:unhideWhenUsed/>
    <w:rsid w:val="00F72CE1"/>
    <w:rPr>
      <w:vertAlign w:val="superscript"/>
    </w:rPr>
  </w:style>
  <w:style w:type="character" w:customStyle="1" w:styleId="Heading1Char">
    <w:name w:val="Heading 1 Char"/>
    <w:basedOn w:val="DefaultParagraphFont"/>
    <w:link w:val="Heading1"/>
    <w:uiPriority w:val="9"/>
    <w:rsid w:val="00977B49"/>
    <w:rPr>
      <w:rFonts w:asciiTheme="majorHAnsi" w:eastAsiaTheme="majorEastAsia" w:hAnsiTheme="majorHAnsi" w:cstheme="majorBidi"/>
      <w:color w:val="2F5496" w:themeColor="accent1" w:themeShade="BF"/>
      <w:sz w:val="32"/>
      <w:szCs w:val="32"/>
      <w:lang w:val="en-IN"/>
    </w:rPr>
  </w:style>
  <w:style w:type="character" w:customStyle="1" w:styleId="Heading2Char">
    <w:name w:val="Heading 2 Char"/>
    <w:basedOn w:val="DefaultParagraphFont"/>
    <w:link w:val="Heading2"/>
    <w:uiPriority w:val="9"/>
    <w:rsid w:val="00977B49"/>
    <w:rPr>
      <w:rFonts w:asciiTheme="majorHAnsi" w:eastAsiaTheme="majorEastAsia" w:hAnsiTheme="majorHAnsi" w:cstheme="majorBidi"/>
      <w:color w:val="2F5496" w:themeColor="accent1" w:themeShade="BF"/>
      <w:sz w:val="26"/>
      <w:szCs w:val="26"/>
      <w:lang w:val="en-IN"/>
    </w:rPr>
  </w:style>
  <w:style w:type="character" w:customStyle="1" w:styleId="selectable">
    <w:name w:val="selectable"/>
    <w:basedOn w:val="DefaultParagraphFont"/>
    <w:rsid w:val="00761C1C"/>
  </w:style>
  <w:style w:type="character" w:styleId="Hyperlink">
    <w:name w:val="Hyperlink"/>
    <w:basedOn w:val="DefaultParagraphFont"/>
    <w:uiPriority w:val="99"/>
    <w:unhideWhenUsed/>
    <w:rsid w:val="005E706E"/>
    <w:rPr>
      <w:color w:val="0563C1" w:themeColor="hyperlink"/>
      <w:u w:val="single"/>
    </w:rPr>
  </w:style>
  <w:style w:type="character" w:styleId="UnresolvedMention">
    <w:name w:val="Unresolved Mention"/>
    <w:basedOn w:val="DefaultParagraphFont"/>
    <w:uiPriority w:val="99"/>
    <w:semiHidden/>
    <w:unhideWhenUsed/>
    <w:rsid w:val="005E706E"/>
    <w:rPr>
      <w:color w:val="605E5C"/>
      <w:shd w:val="clear" w:color="auto" w:fill="E1DFDD"/>
    </w:rPr>
  </w:style>
  <w:style w:type="paragraph" w:styleId="Bibliography">
    <w:name w:val="Bibliography"/>
    <w:basedOn w:val="Normal"/>
    <w:next w:val="Normal"/>
    <w:uiPriority w:val="37"/>
    <w:unhideWhenUsed/>
    <w:rsid w:val="00765786"/>
  </w:style>
  <w:style w:type="paragraph" w:styleId="ListParagraph">
    <w:name w:val="List Paragraph"/>
    <w:basedOn w:val="Normal"/>
    <w:uiPriority w:val="34"/>
    <w:qFormat/>
    <w:rsid w:val="00765786"/>
    <w:pPr>
      <w:ind w:left="720"/>
      <w:contextualSpacing/>
    </w:pPr>
  </w:style>
  <w:style w:type="paragraph" w:styleId="BalloonText">
    <w:name w:val="Balloon Text"/>
    <w:basedOn w:val="Normal"/>
    <w:link w:val="BalloonTextChar"/>
    <w:uiPriority w:val="99"/>
    <w:semiHidden/>
    <w:unhideWhenUsed/>
    <w:rsid w:val="003B2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AE1"/>
    <w:rPr>
      <w:rFonts w:ascii="Segoe UI" w:hAnsi="Segoe UI" w:cs="Segoe UI"/>
      <w:sz w:val="18"/>
      <w:szCs w:val="18"/>
      <w:lang w:val="en-IN"/>
    </w:rPr>
  </w:style>
  <w:style w:type="paragraph" w:styleId="Header">
    <w:name w:val="header"/>
    <w:basedOn w:val="Normal"/>
    <w:link w:val="HeaderChar"/>
    <w:uiPriority w:val="99"/>
    <w:unhideWhenUsed/>
    <w:rsid w:val="003B2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AE1"/>
    <w:rPr>
      <w:lang w:val="en-IN"/>
    </w:rPr>
  </w:style>
  <w:style w:type="paragraph" w:styleId="Footer">
    <w:name w:val="footer"/>
    <w:basedOn w:val="Normal"/>
    <w:link w:val="FooterChar"/>
    <w:uiPriority w:val="99"/>
    <w:unhideWhenUsed/>
    <w:rsid w:val="003B2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AE1"/>
    <w:rPr>
      <w:lang w:val="en-IN"/>
    </w:rPr>
  </w:style>
  <w:style w:type="character" w:customStyle="1" w:styleId="Heading4Char">
    <w:name w:val="Heading 4 Char"/>
    <w:basedOn w:val="DefaultParagraphFont"/>
    <w:link w:val="Heading4"/>
    <w:uiPriority w:val="9"/>
    <w:semiHidden/>
    <w:rsid w:val="003B26CD"/>
    <w:rPr>
      <w:rFonts w:asciiTheme="majorHAnsi" w:eastAsiaTheme="majorEastAsia" w:hAnsiTheme="majorHAnsi" w:cstheme="majorBidi"/>
      <w:i/>
      <w:iCs/>
      <w:color w:val="2F5496" w:themeColor="accent1" w:themeShade="BF"/>
      <w:lang w:val="en-IN"/>
    </w:rPr>
  </w:style>
  <w:style w:type="paragraph" w:customStyle="1" w:styleId="OBEBody">
    <w:name w:val="OBE Body"/>
    <w:link w:val="OBEBodyChar"/>
    <w:qFormat/>
    <w:rsid w:val="0019667E"/>
    <w:pPr>
      <w:spacing w:after="180" w:line="360" w:lineRule="auto"/>
      <w:jc w:val="both"/>
    </w:pPr>
    <w:rPr>
      <w:rFonts w:eastAsiaTheme="minorEastAsia"/>
      <w:sz w:val="24"/>
    </w:rPr>
  </w:style>
  <w:style w:type="character" w:customStyle="1" w:styleId="OBEBodyChar">
    <w:name w:val="OBE Body Char"/>
    <w:basedOn w:val="DefaultParagraphFont"/>
    <w:link w:val="OBEBody"/>
    <w:rsid w:val="0019667E"/>
    <w:rPr>
      <w:rFonts w:eastAsiaTheme="minorEastAsia"/>
      <w:sz w:val="24"/>
    </w:rPr>
  </w:style>
  <w:style w:type="paragraph" w:customStyle="1" w:styleId="OBEFootnote">
    <w:name w:val="OBE Footnote"/>
    <w:basedOn w:val="FootnoteText"/>
    <w:link w:val="OBEFootnoteChar"/>
    <w:qFormat/>
    <w:rsid w:val="0019667E"/>
    <w:pPr>
      <w:spacing w:after="120"/>
    </w:pPr>
    <w:rPr>
      <w:rFonts w:eastAsiaTheme="minorEastAsia"/>
    </w:rPr>
  </w:style>
  <w:style w:type="paragraph" w:customStyle="1" w:styleId="OBElegendtables">
    <w:name w:val="OBE legend tables"/>
    <w:basedOn w:val="Normal"/>
    <w:link w:val="OBElegendtablesChar"/>
    <w:qFormat/>
    <w:rsid w:val="0019667E"/>
    <w:pPr>
      <w:spacing w:line="240" w:lineRule="auto"/>
    </w:pPr>
    <w:rPr>
      <w:rFonts w:eastAsiaTheme="minorEastAsia"/>
      <w:b/>
      <w:bCs/>
      <w:i/>
      <w:smallCaps/>
      <w:color w:val="44546A" w:themeColor="text2"/>
      <w:lang w:val="en-GB"/>
    </w:rPr>
  </w:style>
  <w:style w:type="character" w:customStyle="1" w:styleId="OBEFootnoteChar">
    <w:name w:val="OBE Footnote Char"/>
    <w:basedOn w:val="FootnoteTextChar"/>
    <w:link w:val="OBEFootnote"/>
    <w:rsid w:val="0019667E"/>
    <w:rPr>
      <w:rFonts w:eastAsiaTheme="minorEastAsia"/>
      <w:sz w:val="20"/>
      <w:szCs w:val="20"/>
      <w:lang w:val="en-IN"/>
    </w:rPr>
  </w:style>
  <w:style w:type="character" w:customStyle="1" w:styleId="OBElegendtablesChar">
    <w:name w:val="OBE legend tables Char"/>
    <w:basedOn w:val="DefaultParagraphFont"/>
    <w:link w:val="OBElegendtables"/>
    <w:rsid w:val="0019667E"/>
    <w:rPr>
      <w:rFonts w:eastAsiaTheme="minorEastAsia"/>
      <w:b/>
      <w:bCs/>
      <w:i/>
      <w:smallCaps/>
      <w:color w:val="44546A" w:themeColor="text2"/>
    </w:rPr>
  </w:style>
  <w:style w:type="paragraph" w:styleId="EndnoteText">
    <w:name w:val="endnote text"/>
    <w:basedOn w:val="Normal"/>
    <w:link w:val="EndnoteTextChar"/>
    <w:uiPriority w:val="99"/>
    <w:semiHidden/>
    <w:unhideWhenUsed/>
    <w:rsid w:val="0019667E"/>
    <w:pPr>
      <w:spacing w:after="0" w:line="240" w:lineRule="auto"/>
    </w:pPr>
    <w:rPr>
      <w:rFonts w:eastAsiaTheme="minorEastAsia"/>
      <w:sz w:val="20"/>
      <w:szCs w:val="20"/>
      <w:lang w:val="en-GB"/>
    </w:rPr>
  </w:style>
  <w:style w:type="character" w:customStyle="1" w:styleId="EndnoteTextChar">
    <w:name w:val="Endnote Text Char"/>
    <w:basedOn w:val="DefaultParagraphFont"/>
    <w:link w:val="EndnoteText"/>
    <w:uiPriority w:val="99"/>
    <w:semiHidden/>
    <w:rsid w:val="0019667E"/>
    <w:rPr>
      <w:rFonts w:eastAsiaTheme="minorEastAsia"/>
      <w:sz w:val="20"/>
      <w:szCs w:val="20"/>
    </w:rPr>
  </w:style>
  <w:style w:type="character" w:styleId="EndnoteReference">
    <w:name w:val="endnote reference"/>
    <w:basedOn w:val="DefaultParagraphFont"/>
    <w:uiPriority w:val="99"/>
    <w:semiHidden/>
    <w:unhideWhenUsed/>
    <w:rsid w:val="001966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90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bbc.com/news/coronavir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reaseheath.ac.uk/portfolio-item/what-to-watch-on-netflix-this-november" TargetMode="External"/><Relationship Id="rId2" Type="http://schemas.openxmlformats.org/officeDocument/2006/relationships/numbering" Target="numbering.xml"/><Relationship Id="rId16" Type="http://schemas.openxmlformats.org/officeDocument/2006/relationships/hyperlink" Target="https://www.zen.co.uk/blog/posts/zen-blog/2020/09/01/zen-takes-on-other-broadband-providers-as-it-joins-uswitc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2.wdp"/></Relationships>
</file>

<file path=word/_rels/footnotes.xml.rels><?xml version="1.0" encoding="UTF-8" standalone="yes"?>
<Relationships xmlns="http://schemas.openxmlformats.org/package/2006/relationships"><Relationship Id="rId3" Type="http://schemas.openxmlformats.org/officeDocument/2006/relationships/hyperlink" Target="https://www.bbc.com/news/coronavirus" TargetMode="External"/><Relationship Id="rId2" Type="http://schemas.openxmlformats.org/officeDocument/2006/relationships/hyperlink" Target="https://www.bbc.com/news/coronavirus" TargetMode="External"/><Relationship Id="rId1" Type="http://schemas.openxmlformats.org/officeDocument/2006/relationships/hyperlink" Target="https://www.bbc.com/news/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Off20</b:Tag>
    <b:SourceType>InternetSite</b:SourceType>
    <b:Guid>{FD5BEB3C-7C2B-468A-AC7C-6860D1E4787F}</b:Guid>
    <b:Title>All data related to coronavirus (covid-19)</b:Title>
    <b:Year>2020</b:Year>
    <b:Author>
      <b:Author>
        <b:Corporate>Office for National Statistics UK</b:Corporate>
      </b:Author>
    </b:Author>
    <b:YearAccessed>2020</b:YearAccessed>
    <b:URL>https://www.ons.gov.uk/peoplepopulationandcommunity/healthandsocialcare/conditionsanddiseases/datalist</b:URL>
    <b:RefOrder>1</b:RefOrder>
  </b:Source>
  <b:Source>
    <b:Tag>BBC20</b:Tag>
    <b:SourceType>InternetSite</b:SourceType>
    <b:Guid>{E3757B3C-DCE7-42F7-AFB9-1D73F15B463E}</b:Guid>
    <b:Author>
      <b:Author>
        <b:Corporate>BBC News</b:Corporate>
      </b:Author>
    </b:Author>
    <b:Title>BBC: Your Coronavirus Stories</b:Title>
    <b:Year>2020</b:Year>
    <b:URL>https://www.bbc.com/news/coronavirus</b:URL>
    <b:RefOrder>2</b:RefOrder>
  </b:Source>
</b:Sources>
</file>

<file path=customXml/itemProps1.xml><?xml version="1.0" encoding="utf-8"?>
<ds:datastoreItem xmlns:ds="http://schemas.openxmlformats.org/officeDocument/2006/customXml" ds:itemID="{81753A01-E326-45F4-83CA-E03244F9F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2943</Words>
  <Characters>16777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cp:revision>
  <dcterms:created xsi:type="dcterms:W3CDTF">2020-11-26T22:36:00Z</dcterms:created>
  <dcterms:modified xsi:type="dcterms:W3CDTF">2020-11-26T23:07:00Z</dcterms:modified>
</cp:coreProperties>
</file>